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FBA" w:rsidRPr="00365A28" w:rsidRDefault="006D6FBA" w:rsidP="0084603D">
      <w:pPr>
        <w:rPr>
          <w:rFonts w:asciiTheme="majorBidi" w:hAnsiTheme="majorBidi" w:cstheme="majorBidi"/>
          <w:b/>
          <w:sz w:val="24"/>
          <w:szCs w:val="24"/>
        </w:rPr>
      </w:pPr>
    </w:p>
    <w:p w:rsidR="00E37296" w:rsidRPr="00804D08" w:rsidRDefault="00AE7A3C" w:rsidP="00E07230">
      <w:pPr>
        <w:spacing w:after="0" w:line="240" w:lineRule="auto"/>
        <w:jc w:val="center"/>
        <w:rPr>
          <w:rFonts w:asciiTheme="majorBidi" w:hAnsiTheme="majorBidi" w:cstheme="majorBidi"/>
          <w:b/>
          <w:color w:val="000000" w:themeColor="text1"/>
          <w:sz w:val="24"/>
          <w:szCs w:val="24"/>
        </w:rPr>
      </w:pPr>
      <w:r w:rsidRPr="00804D08">
        <w:rPr>
          <w:rFonts w:asciiTheme="majorBidi" w:hAnsiTheme="majorBidi" w:cstheme="majorBidi"/>
          <w:b/>
          <w:color w:val="000000" w:themeColor="text1"/>
          <w:sz w:val="24"/>
          <w:szCs w:val="24"/>
          <w:lang w:val="en-GB"/>
        </w:rPr>
        <w:t xml:space="preserve">PENGALAMAN BERAGAMA </w:t>
      </w:r>
      <w:r w:rsidR="00E37296" w:rsidRPr="00804D08">
        <w:rPr>
          <w:rFonts w:asciiTheme="majorBidi" w:hAnsiTheme="majorBidi" w:cstheme="majorBidi"/>
          <w:b/>
          <w:color w:val="000000" w:themeColor="text1"/>
          <w:sz w:val="24"/>
          <w:szCs w:val="24"/>
        </w:rPr>
        <w:t xml:space="preserve">SEBAGAI LANDASAN BIMBINGAN PRIBADI </w:t>
      </w:r>
    </w:p>
    <w:p w:rsidR="00AE7A3C" w:rsidRPr="00365A28" w:rsidRDefault="00AE7A3C" w:rsidP="00E07230">
      <w:pPr>
        <w:spacing w:after="0" w:line="240" w:lineRule="auto"/>
        <w:jc w:val="center"/>
        <w:rPr>
          <w:rFonts w:asciiTheme="majorBidi" w:hAnsiTheme="majorBidi" w:cstheme="majorBidi"/>
          <w:b/>
          <w:bCs/>
          <w:color w:val="000000" w:themeColor="text1"/>
          <w:sz w:val="24"/>
          <w:szCs w:val="24"/>
        </w:rPr>
      </w:pPr>
    </w:p>
    <w:p w:rsidR="005844D2" w:rsidRPr="00365A28" w:rsidRDefault="00507824" w:rsidP="00E07230">
      <w:pPr>
        <w:spacing w:after="0" w:line="240" w:lineRule="auto"/>
        <w:jc w:val="center"/>
        <w:rPr>
          <w:rFonts w:asciiTheme="majorBidi" w:hAnsiTheme="majorBidi" w:cstheme="majorBidi"/>
          <w:color w:val="000000" w:themeColor="text1"/>
          <w:sz w:val="24"/>
          <w:szCs w:val="24"/>
        </w:rPr>
      </w:pPr>
      <w:r w:rsidRPr="00365A28">
        <w:rPr>
          <w:rFonts w:asciiTheme="majorBidi" w:hAnsiTheme="majorBidi" w:cstheme="majorBidi"/>
          <w:bCs/>
          <w:color w:val="000000" w:themeColor="text1"/>
          <w:sz w:val="24"/>
          <w:szCs w:val="24"/>
        </w:rPr>
        <w:t>Wahidin</w:t>
      </w:r>
      <w:r w:rsidR="005844D2" w:rsidRPr="00365A28">
        <w:rPr>
          <w:rStyle w:val="FootnoteReference"/>
          <w:rFonts w:asciiTheme="majorBidi" w:hAnsiTheme="majorBidi" w:cstheme="majorBidi"/>
          <w:bCs/>
          <w:color w:val="000000" w:themeColor="text1"/>
          <w:sz w:val="24"/>
          <w:szCs w:val="24"/>
        </w:rPr>
        <w:footnoteReference w:id="1"/>
      </w:r>
      <w:r w:rsidRPr="00365A28">
        <w:rPr>
          <w:rFonts w:asciiTheme="majorBidi" w:hAnsiTheme="majorBidi" w:cstheme="majorBidi"/>
          <w:bCs/>
          <w:color w:val="000000" w:themeColor="text1"/>
          <w:sz w:val="24"/>
          <w:szCs w:val="24"/>
        </w:rPr>
        <w:t xml:space="preserve"> </w:t>
      </w:r>
    </w:p>
    <w:p w:rsidR="005844D2" w:rsidRPr="00365A28" w:rsidRDefault="005844D2" w:rsidP="00E07230">
      <w:pPr>
        <w:spacing w:after="0" w:line="240" w:lineRule="auto"/>
        <w:rPr>
          <w:rFonts w:asciiTheme="majorBidi" w:hAnsiTheme="majorBidi" w:cstheme="majorBidi"/>
          <w:color w:val="000000" w:themeColor="text1"/>
          <w:sz w:val="24"/>
          <w:szCs w:val="24"/>
        </w:rPr>
      </w:pPr>
    </w:p>
    <w:p w:rsidR="00587FE4" w:rsidRPr="00365A28" w:rsidRDefault="00A74698" w:rsidP="00E07230">
      <w:pPr>
        <w:spacing w:after="0" w:line="240" w:lineRule="auto"/>
        <w:jc w:val="both"/>
        <w:rPr>
          <w:rFonts w:asciiTheme="majorBidi" w:hAnsiTheme="majorBidi" w:cstheme="majorBidi"/>
          <w:color w:val="000000" w:themeColor="text1"/>
          <w:sz w:val="24"/>
          <w:szCs w:val="24"/>
        </w:rPr>
      </w:pPr>
      <w:r w:rsidRPr="00365A28">
        <w:rPr>
          <w:rFonts w:asciiTheme="majorBidi" w:hAnsiTheme="majorBidi" w:cstheme="majorBidi"/>
          <w:b/>
          <w:color w:val="000000" w:themeColor="text1"/>
          <w:sz w:val="24"/>
          <w:szCs w:val="24"/>
        </w:rPr>
        <w:t>Abstract:</w:t>
      </w:r>
      <w:r w:rsidRPr="00365A28">
        <w:rPr>
          <w:rFonts w:asciiTheme="majorBidi" w:hAnsiTheme="majorBidi" w:cstheme="majorBidi"/>
          <w:color w:val="000000" w:themeColor="text1"/>
          <w:sz w:val="24"/>
          <w:szCs w:val="24"/>
        </w:rPr>
        <w:t xml:space="preserve"> </w:t>
      </w:r>
      <w:r w:rsidR="004C4D20" w:rsidRPr="00365A28">
        <w:rPr>
          <w:rFonts w:asciiTheme="majorBidi" w:hAnsiTheme="majorBidi" w:cstheme="majorBidi"/>
          <w:color w:val="000000" w:themeColor="text1"/>
          <w:sz w:val="24"/>
          <w:szCs w:val="24"/>
        </w:rPr>
        <w:t>The relationship between religion and culture will shape personally, where the interaction of both is reflected through religious experience</w:t>
      </w:r>
      <w:r w:rsidR="00587FE4" w:rsidRPr="00365A28">
        <w:rPr>
          <w:rFonts w:asciiTheme="majorBidi" w:hAnsiTheme="majorBidi" w:cstheme="majorBidi"/>
          <w:color w:val="000000" w:themeColor="text1"/>
          <w:sz w:val="24"/>
          <w:szCs w:val="24"/>
        </w:rPr>
        <w:t>. The purpose of this study was to analyze the students' religious experiences at Ma'had Ali IAIN Salatiga in various cultures and ethnicities. The formulation of this study problem is how students' religious experiences in Ma'had Ali IAIN Salatiga are in different cultures and ethnicities? The research method used is qualitative method, with data collection technique in the form of questionnaire and interview. To analyze the data used content analysis, while the results of the study described in narrative-descriptive.</w:t>
      </w:r>
    </w:p>
    <w:p w:rsidR="00587FE4" w:rsidRPr="00365A28" w:rsidRDefault="00587FE4" w:rsidP="00E07230">
      <w:pPr>
        <w:spacing w:after="0" w:line="240" w:lineRule="auto"/>
        <w:jc w:val="both"/>
        <w:rPr>
          <w:rFonts w:asciiTheme="majorBidi" w:hAnsiTheme="majorBidi" w:cstheme="majorBidi"/>
          <w:color w:val="000000" w:themeColor="text1"/>
          <w:sz w:val="24"/>
          <w:szCs w:val="24"/>
        </w:rPr>
      </w:pPr>
    </w:p>
    <w:p w:rsidR="005844D2" w:rsidRPr="00365A28" w:rsidRDefault="00BA2DC4" w:rsidP="00E07230">
      <w:pPr>
        <w:spacing w:after="0" w:line="240" w:lineRule="auto"/>
        <w:rPr>
          <w:rFonts w:asciiTheme="majorBidi" w:hAnsiTheme="majorBidi" w:cstheme="majorBidi"/>
          <w:color w:val="000000" w:themeColor="text1"/>
          <w:sz w:val="24"/>
          <w:szCs w:val="24"/>
        </w:rPr>
      </w:pPr>
      <w:r w:rsidRPr="00365A28">
        <w:rPr>
          <w:rFonts w:asciiTheme="majorBidi" w:hAnsiTheme="majorBidi" w:cstheme="majorBidi"/>
          <w:b/>
          <w:color w:val="000000" w:themeColor="text1"/>
          <w:sz w:val="24"/>
          <w:szCs w:val="24"/>
        </w:rPr>
        <w:t>Keyword</w:t>
      </w:r>
      <w:r w:rsidR="00BD7F9A" w:rsidRPr="00365A28">
        <w:rPr>
          <w:rFonts w:asciiTheme="majorBidi" w:hAnsiTheme="majorBidi" w:cstheme="majorBidi"/>
          <w:b/>
          <w:color w:val="000000" w:themeColor="text1"/>
          <w:sz w:val="24"/>
          <w:szCs w:val="24"/>
        </w:rPr>
        <w:t>:</w:t>
      </w:r>
      <w:r w:rsidR="00BD7F9A" w:rsidRPr="00365A28">
        <w:rPr>
          <w:rFonts w:asciiTheme="majorBidi" w:hAnsiTheme="majorBidi" w:cstheme="majorBidi"/>
          <w:color w:val="000000" w:themeColor="text1"/>
          <w:sz w:val="24"/>
          <w:szCs w:val="24"/>
        </w:rPr>
        <w:t xml:space="preserve"> </w:t>
      </w:r>
      <w:r w:rsidR="00981B7A" w:rsidRPr="00365A28">
        <w:rPr>
          <w:rFonts w:asciiTheme="majorBidi" w:hAnsiTheme="majorBidi" w:cstheme="majorBidi"/>
          <w:color w:val="000000" w:themeColor="text1"/>
          <w:sz w:val="24"/>
          <w:szCs w:val="24"/>
        </w:rPr>
        <w:t xml:space="preserve">Culture, </w:t>
      </w:r>
      <w:r w:rsidR="00241EC3" w:rsidRPr="00365A28">
        <w:rPr>
          <w:rFonts w:asciiTheme="majorBidi" w:hAnsiTheme="majorBidi" w:cstheme="majorBidi"/>
          <w:color w:val="000000" w:themeColor="text1"/>
          <w:sz w:val="24"/>
          <w:szCs w:val="24"/>
        </w:rPr>
        <w:t>Religious Experience</w:t>
      </w:r>
      <w:r w:rsidR="00B05863" w:rsidRPr="00365A28">
        <w:rPr>
          <w:rFonts w:asciiTheme="majorBidi" w:hAnsiTheme="majorBidi" w:cstheme="majorBidi"/>
          <w:color w:val="000000" w:themeColor="text1"/>
          <w:sz w:val="24"/>
          <w:szCs w:val="24"/>
        </w:rPr>
        <w:t xml:space="preserve">, </w:t>
      </w:r>
      <w:r w:rsidR="00241EC3" w:rsidRPr="00365A28">
        <w:rPr>
          <w:rFonts w:asciiTheme="majorBidi" w:hAnsiTheme="majorBidi" w:cstheme="majorBidi"/>
          <w:color w:val="000000" w:themeColor="text1"/>
          <w:sz w:val="24"/>
          <w:szCs w:val="24"/>
        </w:rPr>
        <w:t xml:space="preserve">Guidannce </w:t>
      </w:r>
      <w:r w:rsidR="00981B7A" w:rsidRPr="00365A28">
        <w:rPr>
          <w:rFonts w:asciiTheme="majorBidi" w:hAnsiTheme="majorBidi" w:cstheme="majorBidi"/>
          <w:color w:val="000000" w:themeColor="text1"/>
          <w:sz w:val="24"/>
          <w:szCs w:val="24"/>
        </w:rPr>
        <w:t xml:space="preserve">and </w:t>
      </w:r>
      <w:r w:rsidR="00241EC3" w:rsidRPr="00365A28">
        <w:rPr>
          <w:rFonts w:asciiTheme="majorBidi" w:hAnsiTheme="majorBidi" w:cstheme="majorBidi"/>
          <w:color w:val="000000" w:themeColor="text1"/>
          <w:sz w:val="24"/>
          <w:szCs w:val="24"/>
        </w:rPr>
        <w:t>C</w:t>
      </w:r>
      <w:r w:rsidR="00981B7A" w:rsidRPr="00365A28">
        <w:rPr>
          <w:rFonts w:asciiTheme="majorBidi" w:hAnsiTheme="majorBidi" w:cstheme="majorBidi"/>
          <w:color w:val="000000" w:themeColor="text1"/>
          <w:sz w:val="24"/>
          <w:szCs w:val="24"/>
        </w:rPr>
        <w:t xml:space="preserve">ounseling </w:t>
      </w:r>
    </w:p>
    <w:p w:rsidR="00D8580C" w:rsidRPr="00365A28" w:rsidRDefault="00D8580C" w:rsidP="00E07230">
      <w:pPr>
        <w:spacing w:after="0" w:line="240" w:lineRule="auto"/>
        <w:rPr>
          <w:rFonts w:asciiTheme="majorBidi" w:hAnsiTheme="majorBidi" w:cstheme="majorBidi"/>
          <w:b/>
          <w:color w:val="000000" w:themeColor="text1"/>
          <w:sz w:val="24"/>
          <w:szCs w:val="24"/>
        </w:rPr>
      </w:pPr>
    </w:p>
    <w:p w:rsidR="005844D2" w:rsidRPr="00365A28" w:rsidRDefault="002E3078" w:rsidP="008467CB">
      <w:pPr>
        <w:spacing w:after="0" w:line="360" w:lineRule="auto"/>
        <w:rPr>
          <w:rFonts w:asciiTheme="majorBidi" w:hAnsiTheme="majorBidi" w:cstheme="majorBidi"/>
          <w:b/>
          <w:color w:val="000000" w:themeColor="text1"/>
          <w:sz w:val="24"/>
          <w:szCs w:val="24"/>
        </w:rPr>
      </w:pPr>
      <w:r w:rsidRPr="00365A28">
        <w:rPr>
          <w:rFonts w:asciiTheme="majorBidi" w:hAnsiTheme="majorBidi" w:cstheme="majorBidi"/>
          <w:b/>
          <w:color w:val="000000" w:themeColor="text1"/>
          <w:sz w:val="24"/>
          <w:szCs w:val="24"/>
        </w:rPr>
        <w:t xml:space="preserve">PENDAHULUAN </w:t>
      </w:r>
    </w:p>
    <w:p w:rsidR="00F8404F" w:rsidRPr="00365A28" w:rsidRDefault="000B148B" w:rsidP="00DA202A">
      <w:pPr>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 xml:space="preserve">Agama adalah sebuah fenomena dalam kehidupan manusia, bahkan merupakan keniscayaan yang selalu dibutuhkan. Malinowski (Cahyono, 2011) menyatakan bahwa tidak ada bangsa, bagaimanapun primitifnya, yang tidak memiliki agama dan </w:t>
      </w:r>
      <w:r w:rsidRPr="00365A28">
        <w:rPr>
          <w:rFonts w:asciiTheme="majorBidi" w:hAnsiTheme="majorBidi" w:cstheme="majorBidi"/>
          <w:i/>
          <w:iCs/>
          <w:color w:val="000000" w:themeColor="text1"/>
          <w:sz w:val="24"/>
          <w:szCs w:val="24"/>
        </w:rPr>
        <w:t xml:space="preserve">magic. </w:t>
      </w:r>
      <w:r w:rsidR="00324441" w:rsidRPr="00365A28">
        <w:rPr>
          <w:rFonts w:asciiTheme="majorBidi" w:hAnsiTheme="majorBidi" w:cstheme="majorBidi"/>
          <w:color w:val="000000" w:themeColor="text1"/>
          <w:sz w:val="24"/>
          <w:szCs w:val="24"/>
        </w:rPr>
        <w:t>A</w:t>
      </w:r>
      <w:r w:rsidR="00E04184" w:rsidRPr="00365A28">
        <w:rPr>
          <w:rFonts w:asciiTheme="majorBidi" w:hAnsiTheme="majorBidi" w:cstheme="majorBidi"/>
          <w:color w:val="000000" w:themeColor="text1"/>
          <w:sz w:val="24"/>
          <w:szCs w:val="24"/>
        </w:rPr>
        <w:t xml:space="preserve">gama bukan </w:t>
      </w:r>
      <w:r w:rsidR="002F16CF" w:rsidRPr="00365A28">
        <w:rPr>
          <w:rFonts w:asciiTheme="majorBidi" w:hAnsiTheme="majorBidi" w:cstheme="majorBidi"/>
          <w:color w:val="000000" w:themeColor="text1"/>
          <w:sz w:val="24"/>
          <w:szCs w:val="24"/>
        </w:rPr>
        <w:t xml:space="preserve">hanya </w:t>
      </w:r>
      <w:r w:rsidR="005E54E3" w:rsidRPr="00365A28">
        <w:rPr>
          <w:rFonts w:asciiTheme="majorBidi" w:hAnsiTheme="majorBidi" w:cstheme="majorBidi"/>
          <w:color w:val="000000" w:themeColor="text1"/>
          <w:sz w:val="24"/>
          <w:szCs w:val="24"/>
        </w:rPr>
        <w:t>persoalan ruhaniah (</w:t>
      </w:r>
      <w:r w:rsidR="00E04184" w:rsidRPr="00365A28">
        <w:rPr>
          <w:rFonts w:asciiTheme="majorBidi" w:hAnsiTheme="majorBidi" w:cstheme="majorBidi"/>
          <w:color w:val="000000" w:themeColor="text1"/>
          <w:sz w:val="24"/>
          <w:szCs w:val="24"/>
        </w:rPr>
        <w:t>spirit</w:t>
      </w:r>
      <w:r w:rsidR="005E54E3" w:rsidRPr="00365A28">
        <w:rPr>
          <w:rFonts w:asciiTheme="majorBidi" w:hAnsiTheme="majorBidi" w:cstheme="majorBidi"/>
          <w:color w:val="000000" w:themeColor="text1"/>
          <w:sz w:val="24"/>
          <w:szCs w:val="24"/>
        </w:rPr>
        <w:t>)</w:t>
      </w:r>
      <w:r w:rsidR="00E04184" w:rsidRPr="00365A28">
        <w:rPr>
          <w:rFonts w:asciiTheme="majorBidi" w:hAnsiTheme="majorBidi" w:cstheme="majorBidi"/>
          <w:color w:val="000000" w:themeColor="text1"/>
          <w:sz w:val="24"/>
          <w:szCs w:val="24"/>
        </w:rPr>
        <w:t xml:space="preserve"> semata, </w:t>
      </w:r>
      <w:r w:rsidR="006E42D3" w:rsidRPr="00365A28">
        <w:rPr>
          <w:rFonts w:asciiTheme="majorBidi" w:hAnsiTheme="majorBidi" w:cstheme="majorBidi"/>
          <w:color w:val="000000" w:themeColor="text1"/>
          <w:sz w:val="24"/>
          <w:szCs w:val="24"/>
        </w:rPr>
        <w:t xml:space="preserve">tetapi </w:t>
      </w:r>
      <w:r w:rsidR="00E04184" w:rsidRPr="00365A28">
        <w:rPr>
          <w:rFonts w:asciiTheme="majorBidi" w:hAnsiTheme="majorBidi" w:cstheme="majorBidi"/>
          <w:color w:val="000000" w:themeColor="text1"/>
          <w:sz w:val="24"/>
          <w:szCs w:val="24"/>
        </w:rPr>
        <w:t xml:space="preserve">adanya hubungan </w:t>
      </w:r>
      <w:r w:rsidR="006E42D3" w:rsidRPr="00365A28">
        <w:rPr>
          <w:rFonts w:asciiTheme="majorBidi" w:hAnsiTheme="majorBidi" w:cstheme="majorBidi"/>
          <w:color w:val="000000" w:themeColor="text1"/>
          <w:sz w:val="24"/>
          <w:szCs w:val="24"/>
        </w:rPr>
        <w:t xml:space="preserve">yang </w:t>
      </w:r>
      <w:r w:rsidR="00333366" w:rsidRPr="00365A28">
        <w:rPr>
          <w:rFonts w:asciiTheme="majorBidi" w:hAnsiTheme="majorBidi" w:cstheme="majorBidi"/>
          <w:color w:val="000000" w:themeColor="text1"/>
          <w:sz w:val="24"/>
          <w:szCs w:val="24"/>
        </w:rPr>
        <w:t xml:space="preserve">lekat </w:t>
      </w:r>
      <w:r w:rsidR="00E04184" w:rsidRPr="00365A28">
        <w:rPr>
          <w:rFonts w:asciiTheme="majorBidi" w:hAnsiTheme="majorBidi" w:cstheme="majorBidi"/>
          <w:color w:val="000000" w:themeColor="text1"/>
          <w:sz w:val="24"/>
          <w:szCs w:val="24"/>
        </w:rPr>
        <w:t xml:space="preserve">antara agama sebagai </w:t>
      </w:r>
      <w:r w:rsidR="00E04184" w:rsidRPr="00365A28">
        <w:rPr>
          <w:rFonts w:asciiTheme="majorBidi" w:hAnsiTheme="majorBidi" w:cstheme="majorBidi"/>
          <w:i/>
          <w:iCs/>
          <w:color w:val="000000" w:themeColor="text1"/>
          <w:sz w:val="24"/>
          <w:szCs w:val="24"/>
        </w:rPr>
        <w:t>sumber nilai</w:t>
      </w:r>
      <w:r w:rsidR="00E04184" w:rsidRPr="00365A28">
        <w:rPr>
          <w:rFonts w:asciiTheme="majorBidi" w:hAnsiTheme="majorBidi" w:cstheme="majorBidi"/>
          <w:color w:val="000000" w:themeColor="text1"/>
          <w:sz w:val="24"/>
          <w:szCs w:val="24"/>
        </w:rPr>
        <w:t xml:space="preserve"> dan agama sebagai </w:t>
      </w:r>
      <w:r w:rsidR="00E04184" w:rsidRPr="00365A28">
        <w:rPr>
          <w:rFonts w:asciiTheme="majorBidi" w:hAnsiTheme="majorBidi" w:cstheme="majorBidi"/>
          <w:i/>
          <w:iCs/>
          <w:color w:val="000000" w:themeColor="text1"/>
          <w:sz w:val="24"/>
          <w:szCs w:val="24"/>
        </w:rPr>
        <w:t xml:space="preserve">sumber kognitif  </w:t>
      </w:r>
      <w:r w:rsidR="00E04184" w:rsidRPr="00365A28">
        <w:rPr>
          <w:rFonts w:asciiTheme="majorBidi" w:hAnsiTheme="majorBidi" w:cstheme="majorBidi"/>
          <w:color w:val="000000" w:themeColor="text1"/>
          <w:sz w:val="24"/>
          <w:szCs w:val="24"/>
        </w:rPr>
        <w:t xml:space="preserve">(Cliffort Greetz, 1998). </w:t>
      </w:r>
      <w:r w:rsidR="00217B00" w:rsidRPr="00365A28">
        <w:rPr>
          <w:rFonts w:asciiTheme="majorBidi" w:hAnsiTheme="majorBidi" w:cstheme="majorBidi"/>
          <w:color w:val="000000" w:themeColor="text1"/>
          <w:sz w:val="24"/>
          <w:szCs w:val="24"/>
        </w:rPr>
        <w:t xml:space="preserve">Agama sebagai </w:t>
      </w:r>
      <w:r w:rsidR="006D74D2" w:rsidRPr="00365A28">
        <w:rPr>
          <w:rFonts w:asciiTheme="majorBidi" w:hAnsiTheme="majorBidi" w:cstheme="majorBidi"/>
          <w:color w:val="000000" w:themeColor="text1"/>
          <w:sz w:val="24"/>
          <w:szCs w:val="24"/>
        </w:rPr>
        <w:t xml:space="preserve">sumber nilai </w:t>
      </w:r>
      <w:r w:rsidR="008C6E5E" w:rsidRPr="00365A28">
        <w:rPr>
          <w:rFonts w:asciiTheme="majorBidi" w:hAnsiTheme="majorBidi" w:cstheme="majorBidi"/>
          <w:color w:val="000000" w:themeColor="text1"/>
          <w:sz w:val="24"/>
          <w:szCs w:val="24"/>
        </w:rPr>
        <w:t xml:space="preserve">akan melahirkan </w:t>
      </w:r>
      <w:r w:rsidR="00094794" w:rsidRPr="00365A28">
        <w:rPr>
          <w:rFonts w:asciiTheme="majorBidi" w:hAnsiTheme="majorBidi" w:cstheme="majorBidi"/>
          <w:color w:val="000000" w:themeColor="text1"/>
          <w:sz w:val="24"/>
          <w:szCs w:val="24"/>
        </w:rPr>
        <w:t xml:space="preserve">norma-norma yang </w:t>
      </w:r>
      <w:r w:rsidR="00192815" w:rsidRPr="00365A28">
        <w:rPr>
          <w:rFonts w:asciiTheme="majorBidi" w:hAnsiTheme="majorBidi" w:cstheme="majorBidi"/>
          <w:color w:val="000000" w:themeColor="text1"/>
          <w:sz w:val="24"/>
          <w:szCs w:val="24"/>
        </w:rPr>
        <w:t xml:space="preserve">perlu diinternalisasikan kedalam kehidupan sehari-hari. </w:t>
      </w:r>
      <w:r w:rsidR="00B2474E" w:rsidRPr="00365A28">
        <w:rPr>
          <w:rFonts w:asciiTheme="majorBidi" w:hAnsiTheme="majorBidi" w:cstheme="majorBidi"/>
          <w:color w:val="000000" w:themeColor="text1"/>
          <w:sz w:val="24"/>
          <w:szCs w:val="24"/>
        </w:rPr>
        <w:t>Melalui proses ini akan memunculkan kesadaran beragam</w:t>
      </w:r>
      <w:r w:rsidR="009966C6" w:rsidRPr="00365A28">
        <w:rPr>
          <w:rFonts w:asciiTheme="majorBidi" w:hAnsiTheme="majorBidi" w:cstheme="majorBidi"/>
          <w:color w:val="000000" w:themeColor="text1"/>
          <w:sz w:val="24"/>
          <w:szCs w:val="24"/>
        </w:rPr>
        <w:t xml:space="preserve">a (Darajat, 2010), yakni keyakinan yang dihasilkan oleh tindakan atau amaliah dalam menjalankan agamanya. </w:t>
      </w:r>
    </w:p>
    <w:p w:rsidR="009C0B8F" w:rsidRPr="00365A28" w:rsidRDefault="000252ED" w:rsidP="00DA202A">
      <w:pPr>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 xml:space="preserve">Sementara agama sebagai sumber kognitif mencerminkan </w:t>
      </w:r>
      <w:r w:rsidR="001D1481" w:rsidRPr="00365A28">
        <w:rPr>
          <w:rFonts w:asciiTheme="majorBidi" w:hAnsiTheme="majorBidi" w:cstheme="majorBidi"/>
          <w:color w:val="000000" w:themeColor="text1"/>
          <w:sz w:val="24"/>
          <w:szCs w:val="24"/>
        </w:rPr>
        <w:t xml:space="preserve">pengetahuan-pengetahuan </w:t>
      </w:r>
      <w:r w:rsidR="001A106D" w:rsidRPr="00365A28">
        <w:rPr>
          <w:rFonts w:asciiTheme="majorBidi" w:hAnsiTheme="majorBidi" w:cstheme="majorBidi"/>
          <w:color w:val="000000" w:themeColor="text1"/>
          <w:sz w:val="24"/>
          <w:szCs w:val="24"/>
        </w:rPr>
        <w:t xml:space="preserve">dimiliki oleh pemeluk agama terhadap keyakinan yang </w:t>
      </w:r>
      <w:r w:rsidR="00A97C35" w:rsidRPr="00365A28">
        <w:rPr>
          <w:rFonts w:asciiTheme="majorBidi" w:hAnsiTheme="majorBidi" w:cstheme="majorBidi"/>
          <w:color w:val="000000" w:themeColor="text1"/>
          <w:sz w:val="24"/>
          <w:szCs w:val="24"/>
        </w:rPr>
        <w:t>dianutnya</w:t>
      </w:r>
      <w:r w:rsidR="001A106D" w:rsidRPr="00365A28">
        <w:rPr>
          <w:rFonts w:asciiTheme="majorBidi" w:hAnsiTheme="majorBidi" w:cstheme="majorBidi"/>
          <w:color w:val="000000" w:themeColor="text1"/>
          <w:sz w:val="24"/>
          <w:szCs w:val="24"/>
        </w:rPr>
        <w:t>.</w:t>
      </w:r>
      <w:r w:rsidR="009C44AC" w:rsidRPr="00365A28">
        <w:rPr>
          <w:rFonts w:asciiTheme="majorBidi" w:hAnsiTheme="majorBidi" w:cstheme="majorBidi"/>
          <w:color w:val="000000" w:themeColor="text1"/>
          <w:sz w:val="24"/>
          <w:szCs w:val="24"/>
        </w:rPr>
        <w:t xml:space="preserve"> </w:t>
      </w:r>
      <w:r w:rsidR="009C0B8F" w:rsidRPr="00365A28">
        <w:rPr>
          <w:rFonts w:asciiTheme="majorBidi" w:hAnsiTheme="majorBidi" w:cstheme="majorBidi"/>
          <w:color w:val="000000" w:themeColor="text1"/>
          <w:sz w:val="24"/>
          <w:szCs w:val="24"/>
        </w:rPr>
        <w:t xml:space="preserve"> </w:t>
      </w:r>
      <w:r w:rsidR="00A021BB" w:rsidRPr="00365A28">
        <w:rPr>
          <w:rFonts w:asciiTheme="majorBidi" w:hAnsiTheme="majorBidi" w:cstheme="majorBidi"/>
          <w:color w:val="000000" w:themeColor="text1"/>
          <w:sz w:val="24"/>
          <w:szCs w:val="24"/>
        </w:rPr>
        <w:t xml:space="preserve">Dalam konteks ini, pemahaman agama membawa dua konsekuensi, yakni pemahaman bersifat </w:t>
      </w:r>
      <w:r w:rsidR="009C0B8F" w:rsidRPr="00365A28">
        <w:rPr>
          <w:rFonts w:asciiTheme="majorBidi" w:hAnsiTheme="majorBidi" w:cstheme="majorBidi"/>
          <w:color w:val="000000" w:themeColor="text1"/>
          <w:sz w:val="24"/>
          <w:szCs w:val="24"/>
        </w:rPr>
        <w:t xml:space="preserve">universal </w:t>
      </w:r>
      <w:r w:rsidR="00A021BB" w:rsidRPr="00365A28">
        <w:rPr>
          <w:rFonts w:asciiTheme="majorBidi" w:hAnsiTheme="majorBidi" w:cstheme="majorBidi"/>
          <w:color w:val="000000" w:themeColor="text1"/>
          <w:sz w:val="24"/>
          <w:szCs w:val="24"/>
        </w:rPr>
        <w:t xml:space="preserve">atau </w:t>
      </w:r>
      <w:r w:rsidR="009C0B8F" w:rsidRPr="00365A28">
        <w:rPr>
          <w:rFonts w:asciiTheme="majorBidi" w:hAnsiTheme="majorBidi" w:cstheme="majorBidi"/>
          <w:color w:val="000000" w:themeColor="text1"/>
          <w:sz w:val="24"/>
          <w:szCs w:val="24"/>
        </w:rPr>
        <w:t xml:space="preserve">individual. </w:t>
      </w:r>
      <w:r w:rsidR="0061485C" w:rsidRPr="00365A28">
        <w:rPr>
          <w:rFonts w:asciiTheme="majorBidi" w:hAnsiTheme="majorBidi" w:cstheme="majorBidi"/>
          <w:color w:val="000000" w:themeColor="text1"/>
          <w:sz w:val="24"/>
          <w:szCs w:val="24"/>
        </w:rPr>
        <w:t xml:space="preserve">Pemahaman </w:t>
      </w:r>
      <w:r w:rsidR="009C0B8F" w:rsidRPr="00365A28">
        <w:rPr>
          <w:rFonts w:asciiTheme="majorBidi" w:hAnsiTheme="majorBidi" w:cstheme="majorBidi"/>
          <w:color w:val="000000" w:themeColor="text1"/>
          <w:sz w:val="24"/>
          <w:szCs w:val="24"/>
        </w:rPr>
        <w:t xml:space="preserve">universal diterima oleh semua pemeluk agama, </w:t>
      </w:r>
      <w:r w:rsidR="00143BAA" w:rsidRPr="00365A28">
        <w:rPr>
          <w:rFonts w:asciiTheme="majorBidi" w:hAnsiTheme="majorBidi" w:cstheme="majorBidi"/>
          <w:color w:val="000000" w:themeColor="text1"/>
          <w:sz w:val="24"/>
          <w:szCs w:val="24"/>
        </w:rPr>
        <w:t xml:space="preserve">seperti </w:t>
      </w:r>
      <w:r w:rsidR="009C0B8F" w:rsidRPr="00365A28">
        <w:rPr>
          <w:rFonts w:asciiTheme="majorBidi" w:hAnsiTheme="majorBidi" w:cstheme="majorBidi"/>
          <w:color w:val="000000" w:themeColor="text1"/>
          <w:sz w:val="24"/>
          <w:szCs w:val="24"/>
        </w:rPr>
        <w:t>agama di</w:t>
      </w:r>
      <w:r w:rsidR="00143BAA" w:rsidRPr="00365A28">
        <w:rPr>
          <w:rFonts w:asciiTheme="majorBidi" w:hAnsiTheme="majorBidi" w:cstheme="majorBidi"/>
          <w:color w:val="000000" w:themeColor="text1"/>
          <w:sz w:val="24"/>
          <w:szCs w:val="24"/>
        </w:rPr>
        <w:t xml:space="preserve">hubungan dengan sesuatu yang </w:t>
      </w:r>
      <w:r w:rsidR="00143BAA" w:rsidRPr="00365A28">
        <w:rPr>
          <w:rFonts w:asciiTheme="majorBidi" w:hAnsiTheme="majorBidi" w:cstheme="majorBidi"/>
          <w:color w:val="000000" w:themeColor="text1"/>
          <w:sz w:val="24"/>
          <w:szCs w:val="24"/>
        </w:rPr>
        <w:lastRenderedPageBreak/>
        <w:t xml:space="preserve">transenden, Tuhan, atau </w:t>
      </w:r>
      <w:r w:rsidR="009C0B8F" w:rsidRPr="00365A28">
        <w:rPr>
          <w:rFonts w:asciiTheme="majorBidi" w:hAnsiTheme="majorBidi" w:cstheme="majorBidi"/>
          <w:color w:val="000000" w:themeColor="text1"/>
          <w:sz w:val="24"/>
          <w:szCs w:val="24"/>
        </w:rPr>
        <w:t xml:space="preserve">kekuatan yang </w:t>
      </w:r>
      <w:r w:rsidR="00143BAA" w:rsidRPr="00365A28">
        <w:rPr>
          <w:rFonts w:asciiTheme="majorBidi" w:hAnsiTheme="majorBidi" w:cstheme="majorBidi"/>
          <w:color w:val="000000" w:themeColor="text1"/>
          <w:sz w:val="24"/>
          <w:szCs w:val="24"/>
        </w:rPr>
        <w:t>S</w:t>
      </w:r>
      <w:r w:rsidR="009C0B8F" w:rsidRPr="00365A28">
        <w:rPr>
          <w:rFonts w:asciiTheme="majorBidi" w:hAnsiTheme="majorBidi" w:cstheme="majorBidi"/>
          <w:color w:val="000000" w:themeColor="text1"/>
          <w:sz w:val="24"/>
          <w:szCs w:val="24"/>
        </w:rPr>
        <w:t xml:space="preserve">erba Maha. Sementara </w:t>
      </w:r>
      <w:r w:rsidR="00143BAA" w:rsidRPr="00365A28">
        <w:rPr>
          <w:rFonts w:asciiTheme="majorBidi" w:hAnsiTheme="majorBidi" w:cstheme="majorBidi"/>
          <w:color w:val="000000" w:themeColor="text1"/>
          <w:sz w:val="24"/>
          <w:szCs w:val="24"/>
        </w:rPr>
        <w:t xml:space="preserve">pengetahuan </w:t>
      </w:r>
      <w:r w:rsidR="009C0B8F" w:rsidRPr="00365A28">
        <w:rPr>
          <w:rFonts w:asciiTheme="majorBidi" w:hAnsiTheme="majorBidi" w:cstheme="majorBidi"/>
          <w:color w:val="000000" w:themeColor="text1"/>
          <w:sz w:val="24"/>
          <w:szCs w:val="24"/>
        </w:rPr>
        <w:t xml:space="preserve">bersifat individual menyiratkan adanya perbedaan pemahaman ajaran agama oleh setiap </w:t>
      </w:r>
      <w:r w:rsidR="00143BAA" w:rsidRPr="00365A28">
        <w:rPr>
          <w:rFonts w:asciiTheme="majorBidi" w:hAnsiTheme="majorBidi" w:cstheme="majorBidi"/>
          <w:color w:val="000000" w:themeColor="text1"/>
          <w:sz w:val="24"/>
          <w:szCs w:val="24"/>
        </w:rPr>
        <w:t>penganutnya</w:t>
      </w:r>
      <w:r w:rsidR="009C0B8F" w:rsidRPr="00365A28">
        <w:rPr>
          <w:rFonts w:asciiTheme="majorBidi" w:hAnsiTheme="majorBidi" w:cstheme="majorBidi"/>
          <w:color w:val="000000" w:themeColor="text1"/>
          <w:sz w:val="24"/>
          <w:szCs w:val="24"/>
        </w:rPr>
        <w:t xml:space="preserve">, hal ini </w:t>
      </w:r>
      <w:r w:rsidR="00143BAA" w:rsidRPr="00365A28">
        <w:rPr>
          <w:rFonts w:asciiTheme="majorBidi" w:hAnsiTheme="majorBidi" w:cstheme="majorBidi"/>
          <w:color w:val="000000" w:themeColor="text1"/>
          <w:sz w:val="24"/>
          <w:szCs w:val="24"/>
        </w:rPr>
        <w:t>b</w:t>
      </w:r>
      <w:r w:rsidR="009C0B8F" w:rsidRPr="00365A28">
        <w:rPr>
          <w:rFonts w:asciiTheme="majorBidi" w:hAnsiTheme="majorBidi" w:cstheme="majorBidi"/>
          <w:color w:val="000000" w:themeColor="text1"/>
          <w:sz w:val="24"/>
          <w:szCs w:val="24"/>
        </w:rPr>
        <w:t xml:space="preserve">ergantung kemampuan kognitif </w:t>
      </w:r>
      <w:r w:rsidR="00143BAA" w:rsidRPr="00365A28">
        <w:rPr>
          <w:rFonts w:asciiTheme="majorBidi" w:hAnsiTheme="majorBidi" w:cstheme="majorBidi"/>
          <w:color w:val="000000" w:themeColor="text1"/>
          <w:sz w:val="24"/>
          <w:szCs w:val="24"/>
        </w:rPr>
        <w:t xml:space="preserve">yang dimiliki </w:t>
      </w:r>
      <w:r w:rsidR="009C0B8F" w:rsidRPr="00365A28">
        <w:rPr>
          <w:rFonts w:asciiTheme="majorBidi" w:hAnsiTheme="majorBidi" w:cstheme="majorBidi"/>
          <w:color w:val="000000" w:themeColor="text1"/>
          <w:sz w:val="24"/>
          <w:szCs w:val="24"/>
        </w:rPr>
        <w:t xml:space="preserve">masing-masing pemeluk agama. </w:t>
      </w:r>
      <w:r w:rsidR="0050179E" w:rsidRPr="00365A28">
        <w:rPr>
          <w:rFonts w:asciiTheme="majorBidi" w:hAnsiTheme="majorBidi" w:cstheme="majorBidi"/>
          <w:color w:val="000000" w:themeColor="text1"/>
          <w:sz w:val="24"/>
          <w:szCs w:val="24"/>
        </w:rPr>
        <w:t xml:space="preserve">Adanya sumber kognitif membawa implikasi terhadap </w:t>
      </w:r>
      <w:r w:rsidR="009C0B8F" w:rsidRPr="00365A28">
        <w:rPr>
          <w:rFonts w:asciiTheme="majorBidi" w:hAnsiTheme="majorBidi" w:cstheme="majorBidi"/>
          <w:color w:val="000000" w:themeColor="text1"/>
          <w:sz w:val="24"/>
          <w:szCs w:val="24"/>
        </w:rPr>
        <w:t xml:space="preserve">pemahaman dan pengalaman </w:t>
      </w:r>
      <w:r w:rsidR="0050179E" w:rsidRPr="00365A28">
        <w:rPr>
          <w:rFonts w:asciiTheme="majorBidi" w:hAnsiTheme="majorBidi" w:cstheme="majorBidi"/>
          <w:color w:val="000000" w:themeColor="text1"/>
          <w:sz w:val="24"/>
          <w:szCs w:val="24"/>
        </w:rPr>
        <w:t xml:space="preserve">agama </w:t>
      </w:r>
      <w:r w:rsidR="009C0B8F" w:rsidRPr="00365A28">
        <w:rPr>
          <w:rFonts w:asciiTheme="majorBidi" w:hAnsiTheme="majorBidi" w:cstheme="majorBidi"/>
          <w:color w:val="000000" w:themeColor="text1"/>
          <w:sz w:val="24"/>
          <w:szCs w:val="24"/>
        </w:rPr>
        <w:t xml:space="preserve">yang berbeda. </w:t>
      </w:r>
    </w:p>
    <w:p w:rsidR="002B4CA1" w:rsidRPr="00365A28" w:rsidRDefault="009E6019" w:rsidP="00DA202A">
      <w:pPr>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 xml:space="preserve">Fase awal pembentuk </w:t>
      </w:r>
      <w:r w:rsidR="00D81C9D" w:rsidRPr="00365A28">
        <w:rPr>
          <w:rFonts w:asciiTheme="majorBidi" w:hAnsiTheme="majorBidi" w:cstheme="majorBidi"/>
          <w:color w:val="000000" w:themeColor="text1"/>
          <w:sz w:val="24"/>
          <w:szCs w:val="24"/>
        </w:rPr>
        <w:t>p</w:t>
      </w:r>
      <w:r w:rsidR="002B4CA1" w:rsidRPr="00365A28">
        <w:rPr>
          <w:rFonts w:asciiTheme="majorBidi" w:hAnsiTheme="majorBidi" w:cstheme="majorBidi"/>
          <w:color w:val="000000" w:themeColor="text1"/>
          <w:sz w:val="24"/>
          <w:szCs w:val="24"/>
        </w:rPr>
        <w:t xml:space="preserve">engalaman beragama dimulai melalui tahap pemahaman terhadap isi dan ajaran agama. Pada tahap pertama ini, peran kognitif  dan intelektual sangat penting. Kemampuan intelektual ini dipergunakan untuk memahami doktrin (keyakinan), pengetahuan, hingga ritus dalam agama. Pemanfaatan fungsi kognitif menjadi bagian penting dalam proses untuk memahami agama secara benar. </w:t>
      </w:r>
      <w:r w:rsidRPr="00365A28">
        <w:rPr>
          <w:rFonts w:asciiTheme="majorBidi" w:hAnsiTheme="majorBidi" w:cstheme="majorBidi"/>
          <w:color w:val="000000" w:themeColor="text1"/>
          <w:sz w:val="24"/>
          <w:szCs w:val="24"/>
        </w:rPr>
        <w:t>P</w:t>
      </w:r>
      <w:r w:rsidR="002B4CA1" w:rsidRPr="00365A28">
        <w:rPr>
          <w:rFonts w:asciiTheme="majorBidi" w:hAnsiTheme="majorBidi" w:cstheme="majorBidi"/>
          <w:color w:val="000000" w:themeColor="text1"/>
          <w:sz w:val="24"/>
          <w:szCs w:val="24"/>
        </w:rPr>
        <w:t xml:space="preserve">emahaman agama </w:t>
      </w:r>
      <w:r w:rsidRPr="00365A28">
        <w:rPr>
          <w:rFonts w:asciiTheme="majorBidi" w:hAnsiTheme="majorBidi" w:cstheme="majorBidi"/>
          <w:color w:val="000000" w:themeColor="text1"/>
          <w:sz w:val="24"/>
          <w:szCs w:val="24"/>
        </w:rPr>
        <w:t xml:space="preserve">yang </w:t>
      </w:r>
      <w:r w:rsidR="002B4CA1" w:rsidRPr="00365A28">
        <w:rPr>
          <w:rFonts w:asciiTheme="majorBidi" w:hAnsiTheme="majorBidi" w:cstheme="majorBidi"/>
          <w:color w:val="000000" w:themeColor="text1"/>
          <w:sz w:val="24"/>
          <w:szCs w:val="24"/>
        </w:rPr>
        <w:t xml:space="preserve">diwujudkan dalam perilaku  nyata,  </w:t>
      </w:r>
      <w:r w:rsidRPr="00365A28">
        <w:rPr>
          <w:rFonts w:asciiTheme="majorBidi" w:hAnsiTheme="majorBidi" w:cstheme="majorBidi"/>
          <w:color w:val="000000" w:themeColor="text1"/>
          <w:sz w:val="24"/>
          <w:szCs w:val="24"/>
        </w:rPr>
        <w:t xml:space="preserve">akan memunculkan </w:t>
      </w:r>
      <w:r w:rsidR="002B4CA1" w:rsidRPr="00365A28">
        <w:rPr>
          <w:rFonts w:asciiTheme="majorBidi" w:hAnsiTheme="majorBidi" w:cstheme="majorBidi"/>
          <w:color w:val="000000" w:themeColor="text1"/>
          <w:sz w:val="24"/>
          <w:szCs w:val="24"/>
        </w:rPr>
        <w:t xml:space="preserve">fenomena pengalaman beragama menjadi sistem tersendiri, yang akan melibatkan sejumlah unsur terkait. Masing-masing sistem akan berdampak terhadap pengalaman beragama. </w:t>
      </w:r>
    </w:p>
    <w:p w:rsidR="002B4CA1" w:rsidRPr="00365A28" w:rsidRDefault="002B4CA1" w:rsidP="00DA202A">
      <w:pPr>
        <w:autoSpaceDE w:val="0"/>
        <w:autoSpaceDN w:val="0"/>
        <w:adjustRightInd w:val="0"/>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 xml:space="preserve">Disamping faktor kognitif, pengalaman beragama juga terbentuk melalui interaksi individu dengan budaya tempat tinggalnya. Interaksi antara pemahaman agama dengan budaya akan menentukan pengalaman beragama seseorang. Hal ini membawa konsekuensi bahwa, melalui ajaran yang sama tetapi menghasilkan perbedaan dalam pemaknaan terhadap agama yang dianutnya. </w:t>
      </w:r>
    </w:p>
    <w:p w:rsidR="00DB4298" w:rsidRPr="00365A28" w:rsidRDefault="00EF3466" w:rsidP="00DA202A">
      <w:pPr>
        <w:autoSpaceDE w:val="0"/>
        <w:autoSpaceDN w:val="0"/>
        <w:adjustRightInd w:val="0"/>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T</w:t>
      </w:r>
      <w:r w:rsidR="00CE43EE" w:rsidRPr="00365A28">
        <w:rPr>
          <w:rFonts w:asciiTheme="majorBidi" w:hAnsiTheme="majorBidi" w:cstheme="majorBidi"/>
          <w:color w:val="000000" w:themeColor="text1"/>
          <w:sz w:val="24"/>
          <w:szCs w:val="24"/>
        </w:rPr>
        <w:t>erdapat sejumlah faktor yang berpengaruh terhadap pembentuk pengalaman beragama (Robert H. Thomas, 1995) yakni :  (1) faktor sosial, yakni pengaruh pendidikan atau pengajaran dan berbagai tekanan sosial, (2) pengalaman-pengalaman yang membantu sikap keagamaan, terutama pengalaman mengenai berbagai faktor alami yakni, keindahan, keselarasan, dan kebaikan, juga pengalaman mengenai konfil moral dan pengalaman emosional keagamaan, (3)</w:t>
      </w:r>
      <w:r w:rsidR="00F52673" w:rsidRPr="00365A28">
        <w:rPr>
          <w:rFonts w:asciiTheme="majorBidi" w:hAnsiTheme="majorBidi" w:cstheme="majorBidi"/>
          <w:color w:val="000000" w:themeColor="text1"/>
          <w:sz w:val="24"/>
          <w:szCs w:val="24"/>
        </w:rPr>
        <w:t xml:space="preserve"> kebutuhan, </w:t>
      </w:r>
      <w:r w:rsidR="00CE43EE" w:rsidRPr="00365A28">
        <w:rPr>
          <w:rFonts w:asciiTheme="majorBidi" w:hAnsiTheme="majorBidi" w:cstheme="majorBidi"/>
          <w:color w:val="000000" w:themeColor="text1"/>
          <w:sz w:val="24"/>
          <w:szCs w:val="24"/>
        </w:rPr>
        <w:t xml:space="preserve"> </w:t>
      </w:r>
      <w:r w:rsidR="00F52673" w:rsidRPr="00365A28">
        <w:rPr>
          <w:rFonts w:asciiTheme="majorBidi" w:hAnsiTheme="majorBidi" w:cstheme="majorBidi"/>
          <w:color w:val="000000" w:themeColor="text1"/>
          <w:sz w:val="24"/>
          <w:szCs w:val="24"/>
        </w:rPr>
        <w:t xml:space="preserve">yakni </w:t>
      </w:r>
      <w:r w:rsidR="00CE43EE" w:rsidRPr="00365A28">
        <w:rPr>
          <w:rFonts w:asciiTheme="majorBidi" w:hAnsiTheme="majorBidi" w:cstheme="majorBidi"/>
          <w:color w:val="000000" w:themeColor="text1"/>
          <w:sz w:val="24"/>
          <w:szCs w:val="24"/>
        </w:rPr>
        <w:t xml:space="preserve">faktor-faktor yang seluruhnya atau sebagian timbul dari kebutuhan yang tidak terpenuhi, terutama kebutuhan terhadap keamanan, cinta kasih, harga diri, dan ancaman; (4) </w:t>
      </w:r>
      <w:r w:rsidR="00AF2119" w:rsidRPr="00365A28">
        <w:rPr>
          <w:rFonts w:asciiTheme="majorBidi" w:hAnsiTheme="majorBidi" w:cstheme="majorBidi"/>
          <w:color w:val="000000" w:themeColor="text1"/>
          <w:sz w:val="24"/>
          <w:szCs w:val="24"/>
        </w:rPr>
        <w:t xml:space="preserve">intelektual, </w:t>
      </w:r>
      <w:r w:rsidR="00CE43EE" w:rsidRPr="00365A28">
        <w:rPr>
          <w:rFonts w:asciiTheme="majorBidi" w:hAnsiTheme="majorBidi" w:cstheme="majorBidi"/>
          <w:color w:val="000000" w:themeColor="text1"/>
          <w:sz w:val="24"/>
          <w:szCs w:val="24"/>
        </w:rPr>
        <w:t xml:space="preserve">meliputi berbagai proses pemikiran verbal. </w:t>
      </w:r>
    </w:p>
    <w:p w:rsidR="001702AC" w:rsidRPr="00365A28" w:rsidRDefault="00DB4298" w:rsidP="00DA202A">
      <w:pPr>
        <w:autoSpaceDE w:val="0"/>
        <w:autoSpaceDN w:val="0"/>
        <w:adjustRightInd w:val="0"/>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lastRenderedPageBreak/>
        <w:t xml:space="preserve">Sementara itu, </w:t>
      </w:r>
      <w:r w:rsidR="00284E61" w:rsidRPr="00365A28">
        <w:rPr>
          <w:rFonts w:asciiTheme="majorBidi" w:hAnsiTheme="majorBidi" w:cstheme="majorBidi"/>
          <w:color w:val="000000" w:themeColor="text1"/>
          <w:sz w:val="24"/>
          <w:szCs w:val="24"/>
        </w:rPr>
        <w:t xml:space="preserve">dalam aspek faktor </w:t>
      </w:r>
      <w:r w:rsidRPr="00365A28">
        <w:rPr>
          <w:rFonts w:asciiTheme="majorBidi" w:hAnsiTheme="majorBidi" w:cstheme="majorBidi"/>
          <w:color w:val="000000" w:themeColor="text1"/>
          <w:sz w:val="24"/>
          <w:szCs w:val="24"/>
        </w:rPr>
        <w:t>sosial terkandung unsur-unsur pembentuk kehidupan masyarakat, seperti : nilai, adat istiadat, norma, hukum, dan budaya. Unsur-unsur tersebut membentuk jati diri individu, termasuk identitas agama (</w:t>
      </w:r>
      <w:r w:rsidRPr="00365A28">
        <w:rPr>
          <w:rFonts w:asciiTheme="majorBidi" w:hAnsiTheme="majorBidi" w:cstheme="majorBidi"/>
          <w:i/>
          <w:iCs/>
          <w:color w:val="000000" w:themeColor="text1"/>
          <w:sz w:val="24"/>
          <w:szCs w:val="24"/>
        </w:rPr>
        <w:t>religious identity</w:t>
      </w:r>
      <w:r w:rsidRPr="00365A28">
        <w:rPr>
          <w:rFonts w:asciiTheme="majorBidi" w:hAnsiTheme="majorBidi" w:cstheme="majorBidi"/>
          <w:color w:val="000000" w:themeColor="text1"/>
          <w:sz w:val="24"/>
          <w:szCs w:val="24"/>
        </w:rPr>
        <w:t>), yakni proses individu mengeksplore dan komitmen terhadap kepercayaan yang dianutnya (Griffith &amp; Griggs, 2001).</w:t>
      </w:r>
    </w:p>
    <w:p w:rsidR="004C79C1" w:rsidRPr="00365A28" w:rsidRDefault="00E04184" w:rsidP="00DA202A">
      <w:pPr>
        <w:autoSpaceDE w:val="0"/>
        <w:autoSpaceDN w:val="0"/>
        <w:adjustRightInd w:val="0"/>
        <w:spacing w:after="100" w:afterAutospacing="1" w:line="360" w:lineRule="auto"/>
        <w:jc w:val="both"/>
        <w:rPr>
          <w:rFonts w:asciiTheme="majorBidi" w:eastAsia="Times New Roman" w:hAnsiTheme="majorBidi" w:cstheme="majorBidi"/>
          <w:color w:val="000000" w:themeColor="text1"/>
          <w:sz w:val="24"/>
          <w:szCs w:val="24"/>
          <w:lang w:eastAsia="id-ID"/>
        </w:rPr>
      </w:pPr>
      <w:r w:rsidRPr="00365A28">
        <w:rPr>
          <w:rFonts w:asciiTheme="majorBidi" w:hAnsiTheme="majorBidi" w:cstheme="majorBidi"/>
          <w:color w:val="000000" w:themeColor="text1"/>
          <w:sz w:val="24"/>
          <w:szCs w:val="24"/>
        </w:rPr>
        <w:t xml:space="preserve">Proses dialektika agama dan budaya dalam bahasa antropologi disebut </w:t>
      </w:r>
      <w:r w:rsidRPr="00365A28">
        <w:rPr>
          <w:rFonts w:asciiTheme="majorBidi" w:hAnsiTheme="majorBidi" w:cstheme="majorBidi"/>
          <w:i/>
          <w:iCs/>
          <w:color w:val="000000" w:themeColor="text1"/>
          <w:sz w:val="24"/>
          <w:szCs w:val="24"/>
        </w:rPr>
        <w:t>eksternalisasi</w:t>
      </w:r>
      <w:r w:rsidRPr="00365A28">
        <w:rPr>
          <w:rFonts w:asciiTheme="majorBidi" w:hAnsiTheme="majorBidi" w:cstheme="majorBidi"/>
          <w:color w:val="000000" w:themeColor="text1"/>
          <w:sz w:val="24"/>
          <w:szCs w:val="24"/>
        </w:rPr>
        <w:t xml:space="preserve">, </w:t>
      </w:r>
      <w:r w:rsidRPr="00365A28">
        <w:rPr>
          <w:rFonts w:asciiTheme="majorBidi" w:hAnsiTheme="majorBidi" w:cstheme="majorBidi"/>
          <w:i/>
          <w:iCs/>
          <w:color w:val="000000" w:themeColor="text1"/>
          <w:sz w:val="24"/>
          <w:szCs w:val="24"/>
        </w:rPr>
        <w:t>objectivisasi</w:t>
      </w:r>
      <w:r w:rsidRPr="00365A28">
        <w:rPr>
          <w:rFonts w:asciiTheme="majorBidi" w:hAnsiTheme="majorBidi" w:cstheme="majorBidi"/>
          <w:color w:val="000000" w:themeColor="text1"/>
          <w:sz w:val="24"/>
          <w:szCs w:val="24"/>
        </w:rPr>
        <w:t xml:space="preserve">, dan </w:t>
      </w:r>
      <w:r w:rsidRPr="00365A28">
        <w:rPr>
          <w:rFonts w:asciiTheme="majorBidi" w:hAnsiTheme="majorBidi" w:cstheme="majorBidi"/>
          <w:i/>
          <w:iCs/>
          <w:color w:val="000000" w:themeColor="text1"/>
          <w:sz w:val="24"/>
          <w:szCs w:val="24"/>
        </w:rPr>
        <w:t>internalisasi</w:t>
      </w:r>
      <w:r w:rsidRPr="00365A28">
        <w:rPr>
          <w:rFonts w:asciiTheme="majorBidi" w:hAnsiTheme="majorBidi" w:cstheme="majorBidi"/>
          <w:color w:val="000000" w:themeColor="text1"/>
          <w:sz w:val="24"/>
          <w:szCs w:val="24"/>
        </w:rPr>
        <w:t xml:space="preserve"> (siapa membentuk apa, dana apa mempengaruhi siapa)  (Malcom Walter, 1994).  </w:t>
      </w:r>
      <w:r w:rsidR="001702AC" w:rsidRPr="00365A28">
        <w:rPr>
          <w:rFonts w:asciiTheme="majorBidi" w:hAnsiTheme="majorBidi" w:cstheme="majorBidi"/>
          <w:color w:val="000000" w:themeColor="text1"/>
          <w:sz w:val="24"/>
          <w:szCs w:val="24"/>
          <w:shd w:val="clear" w:color="auto" w:fill="FFFFFF"/>
        </w:rPr>
        <w:t xml:space="preserve">Eksternalisasi </w:t>
      </w:r>
      <w:r w:rsidR="00F17622" w:rsidRPr="00365A28">
        <w:rPr>
          <w:rFonts w:asciiTheme="majorBidi" w:hAnsiTheme="majorBidi" w:cstheme="majorBidi"/>
          <w:color w:val="000000" w:themeColor="text1"/>
          <w:sz w:val="24"/>
          <w:szCs w:val="24"/>
          <w:shd w:val="clear" w:color="auto" w:fill="FFFFFF"/>
        </w:rPr>
        <w:t xml:space="preserve">merupakan </w:t>
      </w:r>
      <w:r w:rsidR="001702AC" w:rsidRPr="00365A28">
        <w:rPr>
          <w:rFonts w:asciiTheme="majorBidi" w:hAnsiTheme="majorBidi" w:cstheme="majorBidi"/>
          <w:color w:val="000000" w:themeColor="text1"/>
          <w:sz w:val="24"/>
          <w:szCs w:val="24"/>
          <w:shd w:val="clear" w:color="auto" w:fill="FFFFFF"/>
        </w:rPr>
        <w:t xml:space="preserve">proses pencurahan </w:t>
      </w:r>
      <w:r w:rsidR="00B35B12" w:rsidRPr="00365A28">
        <w:rPr>
          <w:rFonts w:asciiTheme="majorBidi" w:hAnsiTheme="majorBidi" w:cstheme="majorBidi"/>
          <w:color w:val="000000" w:themeColor="text1"/>
          <w:sz w:val="24"/>
          <w:szCs w:val="24"/>
          <w:shd w:val="clear" w:color="auto" w:fill="FFFFFF"/>
        </w:rPr>
        <w:t xml:space="preserve">potensi </w:t>
      </w:r>
      <w:r w:rsidR="001702AC" w:rsidRPr="00365A28">
        <w:rPr>
          <w:rFonts w:asciiTheme="majorBidi" w:hAnsiTheme="majorBidi" w:cstheme="majorBidi"/>
          <w:color w:val="000000" w:themeColor="text1"/>
          <w:sz w:val="24"/>
          <w:szCs w:val="24"/>
          <w:shd w:val="clear" w:color="auto" w:fill="FFFFFF"/>
        </w:rPr>
        <w:t xml:space="preserve">manusia secara terus-menerus ke dalam dunia melalui aktivitas fisik dan mental atau usaha ekspresi manusia atas re-definisinya terhadap nilai yang selama ini diyakini sebagai kebenaran. </w:t>
      </w:r>
      <w:r w:rsidR="00F17622" w:rsidRPr="00365A28">
        <w:rPr>
          <w:rFonts w:asciiTheme="majorBidi" w:hAnsiTheme="majorBidi" w:cstheme="majorBidi"/>
          <w:color w:val="000000" w:themeColor="text1"/>
          <w:sz w:val="24"/>
          <w:szCs w:val="24"/>
          <w:shd w:val="clear" w:color="auto" w:fill="FFFFFF"/>
        </w:rPr>
        <w:t xml:space="preserve">Sementara </w:t>
      </w:r>
      <w:r w:rsidR="00D306AB" w:rsidRPr="00365A28">
        <w:rPr>
          <w:rFonts w:asciiTheme="majorBidi" w:hAnsiTheme="majorBidi" w:cstheme="majorBidi"/>
          <w:color w:val="000000" w:themeColor="text1"/>
          <w:sz w:val="24"/>
          <w:szCs w:val="24"/>
          <w:shd w:val="clear" w:color="auto" w:fill="FFFFFF"/>
        </w:rPr>
        <w:t xml:space="preserve">itu </w:t>
      </w:r>
      <w:r w:rsidR="00F17622" w:rsidRPr="00365A28">
        <w:rPr>
          <w:rFonts w:asciiTheme="majorBidi" w:eastAsia="Times New Roman" w:hAnsiTheme="majorBidi" w:cstheme="majorBidi"/>
          <w:color w:val="000000" w:themeColor="text1"/>
          <w:sz w:val="24"/>
          <w:szCs w:val="24"/>
          <w:lang w:eastAsia="id-ID"/>
        </w:rPr>
        <w:t>o</w:t>
      </w:r>
      <w:r w:rsidR="001702AC" w:rsidRPr="00DB377C">
        <w:rPr>
          <w:rFonts w:asciiTheme="majorBidi" w:eastAsia="Times New Roman" w:hAnsiTheme="majorBidi" w:cstheme="majorBidi"/>
          <w:color w:val="000000" w:themeColor="text1"/>
          <w:sz w:val="24"/>
          <w:szCs w:val="24"/>
          <w:lang w:eastAsia="id-ID"/>
        </w:rPr>
        <w:t xml:space="preserve">byektivitas tahap aktivitas manusia </w:t>
      </w:r>
      <w:r w:rsidR="00D306AB" w:rsidRPr="00365A28">
        <w:rPr>
          <w:rFonts w:asciiTheme="majorBidi" w:eastAsia="Times New Roman" w:hAnsiTheme="majorBidi" w:cstheme="majorBidi"/>
          <w:color w:val="000000" w:themeColor="text1"/>
          <w:sz w:val="24"/>
          <w:szCs w:val="24"/>
          <w:lang w:eastAsia="id-ID"/>
        </w:rPr>
        <w:t xml:space="preserve">untuk </w:t>
      </w:r>
      <w:r w:rsidR="001702AC" w:rsidRPr="00DB377C">
        <w:rPr>
          <w:rFonts w:asciiTheme="majorBidi" w:eastAsia="Times New Roman" w:hAnsiTheme="majorBidi" w:cstheme="majorBidi"/>
          <w:color w:val="000000" w:themeColor="text1"/>
          <w:sz w:val="24"/>
          <w:szCs w:val="24"/>
          <w:lang w:eastAsia="id-ID"/>
        </w:rPr>
        <w:t xml:space="preserve">menghasilkan suatu realita objektif, yang berada di luar diri manusia atau sebagai upaya re-definisi nilai yang sudah ada pada kepercayaan dalam kesadaran diri manusia. </w:t>
      </w:r>
      <w:r w:rsidR="00F17622" w:rsidRPr="00365A28">
        <w:rPr>
          <w:rFonts w:asciiTheme="majorBidi" w:eastAsia="Times New Roman" w:hAnsiTheme="majorBidi" w:cstheme="majorBidi"/>
          <w:color w:val="000000" w:themeColor="text1"/>
          <w:sz w:val="24"/>
          <w:szCs w:val="24"/>
          <w:lang w:eastAsia="id-ID"/>
        </w:rPr>
        <w:t xml:space="preserve"> Tahap terakhir i</w:t>
      </w:r>
      <w:r w:rsidR="001702AC" w:rsidRPr="00DB377C">
        <w:rPr>
          <w:rFonts w:asciiTheme="majorBidi" w:eastAsia="Times New Roman" w:hAnsiTheme="majorBidi" w:cstheme="majorBidi"/>
          <w:color w:val="000000" w:themeColor="text1"/>
          <w:sz w:val="24"/>
          <w:szCs w:val="24"/>
          <w:lang w:eastAsia="id-ID"/>
        </w:rPr>
        <w:t xml:space="preserve">nternalisasi di mana realitas objektif hasil ciptaan manusia yang diserap oleh manusia kembali. </w:t>
      </w:r>
    </w:p>
    <w:p w:rsidR="00D1318C" w:rsidRPr="00365A28" w:rsidRDefault="000766FA" w:rsidP="00DA202A">
      <w:pPr>
        <w:autoSpaceDE w:val="0"/>
        <w:autoSpaceDN w:val="0"/>
        <w:adjustRightInd w:val="0"/>
        <w:spacing w:after="100" w:afterAutospacing="1" w:line="360" w:lineRule="auto"/>
        <w:jc w:val="both"/>
        <w:rPr>
          <w:rFonts w:asciiTheme="majorBidi" w:hAnsiTheme="majorBidi" w:cstheme="majorBidi"/>
          <w:color w:val="000000" w:themeColor="text1"/>
          <w:sz w:val="24"/>
          <w:szCs w:val="24"/>
        </w:rPr>
      </w:pPr>
      <w:r w:rsidRPr="00365A28">
        <w:rPr>
          <w:rFonts w:asciiTheme="majorBidi" w:eastAsia="Times New Roman" w:hAnsiTheme="majorBidi" w:cstheme="majorBidi"/>
          <w:color w:val="000000" w:themeColor="text1"/>
          <w:sz w:val="24"/>
          <w:szCs w:val="24"/>
          <w:lang w:eastAsia="id-ID"/>
        </w:rPr>
        <w:t xml:space="preserve">Melalui ketiga </w:t>
      </w:r>
      <w:r w:rsidR="00F60495" w:rsidRPr="00365A28">
        <w:rPr>
          <w:rFonts w:asciiTheme="majorBidi" w:eastAsia="Times New Roman" w:hAnsiTheme="majorBidi" w:cstheme="majorBidi"/>
          <w:color w:val="000000" w:themeColor="text1"/>
          <w:sz w:val="24"/>
          <w:szCs w:val="24"/>
          <w:lang w:eastAsia="id-ID"/>
        </w:rPr>
        <w:t xml:space="preserve">tahap </w:t>
      </w:r>
      <w:r w:rsidRPr="00365A28">
        <w:rPr>
          <w:rFonts w:asciiTheme="majorBidi" w:eastAsia="Times New Roman" w:hAnsiTheme="majorBidi" w:cstheme="majorBidi"/>
          <w:color w:val="000000" w:themeColor="text1"/>
          <w:sz w:val="24"/>
          <w:szCs w:val="24"/>
          <w:lang w:eastAsia="id-ID"/>
        </w:rPr>
        <w:t xml:space="preserve">tersebut, </w:t>
      </w:r>
      <w:r w:rsidR="00E04184" w:rsidRPr="00365A28">
        <w:rPr>
          <w:rFonts w:asciiTheme="majorBidi" w:eastAsia="Times New Roman" w:hAnsiTheme="majorBidi" w:cstheme="majorBidi"/>
          <w:color w:val="000000" w:themeColor="text1"/>
          <w:sz w:val="24"/>
          <w:szCs w:val="24"/>
          <w:lang w:eastAsia="en-GB"/>
        </w:rPr>
        <w:t xml:space="preserve">proses dialektika </w:t>
      </w:r>
      <w:r w:rsidR="00F60495" w:rsidRPr="00365A28">
        <w:rPr>
          <w:rFonts w:asciiTheme="majorBidi" w:eastAsia="Times New Roman" w:hAnsiTheme="majorBidi" w:cstheme="majorBidi"/>
          <w:color w:val="000000" w:themeColor="text1"/>
          <w:sz w:val="24"/>
          <w:szCs w:val="24"/>
          <w:lang w:eastAsia="en-GB"/>
        </w:rPr>
        <w:t xml:space="preserve">antara agama dan budaya </w:t>
      </w:r>
      <w:r w:rsidR="00E04184" w:rsidRPr="00365A28">
        <w:rPr>
          <w:rFonts w:asciiTheme="majorBidi" w:eastAsia="Times New Roman" w:hAnsiTheme="majorBidi" w:cstheme="majorBidi"/>
          <w:color w:val="000000" w:themeColor="text1"/>
          <w:sz w:val="24"/>
          <w:szCs w:val="24"/>
          <w:lang w:eastAsia="en-GB"/>
        </w:rPr>
        <w:t>membawa konsekwensi p</w:t>
      </w:r>
      <w:r w:rsidR="00E04184" w:rsidRPr="00365A28">
        <w:rPr>
          <w:rFonts w:asciiTheme="majorBidi" w:hAnsiTheme="majorBidi" w:cstheme="majorBidi"/>
          <w:color w:val="000000" w:themeColor="text1"/>
          <w:sz w:val="24"/>
          <w:szCs w:val="24"/>
        </w:rPr>
        <w:t xml:space="preserve">erilaku agama di masyarakat, sehingga memunculkan istilah </w:t>
      </w:r>
      <w:r w:rsidR="00E04184" w:rsidRPr="00365A28">
        <w:rPr>
          <w:rFonts w:asciiTheme="majorBidi" w:hAnsiTheme="majorBidi" w:cstheme="majorBidi"/>
          <w:i/>
          <w:iCs/>
          <w:color w:val="000000" w:themeColor="text1"/>
          <w:sz w:val="24"/>
          <w:szCs w:val="24"/>
        </w:rPr>
        <w:t>high tradition</w:t>
      </w:r>
      <w:r w:rsidR="00E04184" w:rsidRPr="00365A28">
        <w:rPr>
          <w:rFonts w:asciiTheme="majorBidi" w:hAnsiTheme="majorBidi" w:cstheme="majorBidi"/>
          <w:color w:val="000000" w:themeColor="text1"/>
          <w:sz w:val="24"/>
          <w:szCs w:val="24"/>
        </w:rPr>
        <w:t xml:space="preserve"> (agama murni) dan </w:t>
      </w:r>
      <w:r w:rsidR="00E04184" w:rsidRPr="00365A28">
        <w:rPr>
          <w:rFonts w:asciiTheme="majorBidi" w:hAnsiTheme="majorBidi" w:cstheme="majorBidi"/>
          <w:i/>
          <w:iCs/>
          <w:color w:val="000000" w:themeColor="text1"/>
          <w:sz w:val="24"/>
          <w:szCs w:val="24"/>
        </w:rPr>
        <w:t>low tradition</w:t>
      </w:r>
      <w:r w:rsidR="00E04184" w:rsidRPr="00365A28">
        <w:rPr>
          <w:rFonts w:asciiTheme="majorBidi" w:hAnsiTheme="majorBidi" w:cstheme="majorBidi"/>
          <w:color w:val="000000" w:themeColor="text1"/>
          <w:sz w:val="24"/>
          <w:szCs w:val="24"/>
        </w:rPr>
        <w:t xml:space="preserve"> (agama bercorak local) (Bassam Tibi, 1991; Amin Abdullah, 2010). </w:t>
      </w:r>
      <w:r w:rsidR="001E5CF3" w:rsidRPr="00365A28">
        <w:rPr>
          <w:rFonts w:asciiTheme="majorBidi" w:hAnsiTheme="majorBidi" w:cstheme="majorBidi"/>
          <w:color w:val="000000" w:themeColor="text1"/>
          <w:sz w:val="24"/>
          <w:szCs w:val="24"/>
        </w:rPr>
        <w:t>E</w:t>
      </w:r>
      <w:r w:rsidR="001E5CF3" w:rsidRPr="00365A28">
        <w:rPr>
          <w:rFonts w:asciiTheme="majorBidi" w:hAnsiTheme="majorBidi" w:cstheme="majorBidi"/>
          <w:sz w:val="24"/>
          <w:szCs w:val="24"/>
        </w:rPr>
        <w:t xml:space="preserve">kspresi keberagamaan sebagaimana </w:t>
      </w:r>
      <w:r w:rsidR="00D53ED4" w:rsidRPr="00365A28">
        <w:rPr>
          <w:rFonts w:asciiTheme="majorBidi" w:hAnsiTheme="majorBidi" w:cstheme="majorBidi"/>
          <w:sz w:val="24"/>
          <w:szCs w:val="24"/>
        </w:rPr>
        <w:t xml:space="preserve">muncul di masyarakat </w:t>
      </w:r>
      <w:r w:rsidR="001E5CF3" w:rsidRPr="00365A28">
        <w:rPr>
          <w:rFonts w:asciiTheme="majorBidi" w:hAnsiTheme="majorBidi" w:cstheme="majorBidi"/>
          <w:sz w:val="24"/>
          <w:szCs w:val="24"/>
        </w:rPr>
        <w:t>mengindikasikan bahwa sedemikian kuatnya tradisi lokal (</w:t>
      </w:r>
      <w:r w:rsidR="001E5CF3" w:rsidRPr="00365A28">
        <w:rPr>
          <w:rFonts w:asciiTheme="majorBidi" w:hAnsiTheme="majorBidi" w:cstheme="majorBidi"/>
          <w:i/>
          <w:iCs/>
          <w:sz w:val="24"/>
          <w:szCs w:val="24"/>
        </w:rPr>
        <w:t>low tradition</w:t>
      </w:r>
      <w:r w:rsidR="001E5CF3" w:rsidRPr="00365A28">
        <w:rPr>
          <w:rFonts w:asciiTheme="majorBidi" w:hAnsiTheme="majorBidi" w:cstheme="majorBidi"/>
          <w:sz w:val="24"/>
          <w:szCs w:val="24"/>
        </w:rPr>
        <w:t>) mempengaruhi karakter asli agama formalnya (</w:t>
      </w:r>
      <w:r w:rsidR="001E5CF3" w:rsidRPr="00365A28">
        <w:rPr>
          <w:rFonts w:asciiTheme="majorBidi" w:hAnsiTheme="majorBidi" w:cstheme="majorBidi"/>
          <w:i/>
          <w:iCs/>
          <w:sz w:val="24"/>
          <w:szCs w:val="24"/>
        </w:rPr>
        <w:t>high tradition</w:t>
      </w:r>
      <w:r w:rsidR="001E5CF3" w:rsidRPr="00365A28">
        <w:rPr>
          <w:rFonts w:asciiTheme="majorBidi" w:hAnsiTheme="majorBidi" w:cstheme="majorBidi"/>
          <w:sz w:val="24"/>
          <w:szCs w:val="24"/>
        </w:rPr>
        <w:t>), demikian juga sebaliknya.</w:t>
      </w:r>
      <w:r w:rsidR="00C379FC" w:rsidRPr="00365A28">
        <w:rPr>
          <w:rFonts w:asciiTheme="majorBidi" w:hAnsiTheme="majorBidi" w:cstheme="majorBidi"/>
          <w:sz w:val="24"/>
          <w:szCs w:val="24"/>
        </w:rPr>
        <w:t xml:space="preserve"> Sebagai contoh hasil proses dialektika tersebut dalam </w:t>
      </w:r>
      <w:r w:rsidR="00E04184" w:rsidRPr="00365A28">
        <w:rPr>
          <w:rFonts w:asciiTheme="majorBidi" w:hAnsiTheme="majorBidi" w:cstheme="majorBidi"/>
          <w:color w:val="000000" w:themeColor="text1"/>
          <w:sz w:val="24"/>
          <w:szCs w:val="24"/>
        </w:rPr>
        <w:t xml:space="preserve">Islam memunculkan pandangan tentang </w:t>
      </w:r>
      <w:r w:rsidR="00E04184" w:rsidRPr="00365A28">
        <w:rPr>
          <w:rFonts w:asciiTheme="majorBidi" w:hAnsiTheme="majorBidi" w:cstheme="majorBidi"/>
          <w:i/>
          <w:iCs/>
          <w:color w:val="000000" w:themeColor="text1"/>
          <w:sz w:val="24"/>
          <w:szCs w:val="24"/>
        </w:rPr>
        <w:t>Islam puritan</w:t>
      </w:r>
      <w:r w:rsidR="00E04184" w:rsidRPr="00365A28">
        <w:rPr>
          <w:rFonts w:asciiTheme="majorBidi" w:hAnsiTheme="majorBidi" w:cstheme="majorBidi"/>
          <w:color w:val="000000" w:themeColor="text1"/>
          <w:sz w:val="24"/>
          <w:szCs w:val="24"/>
        </w:rPr>
        <w:t xml:space="preserve">, </w:t>
      </w:r>
      <w:r w:rsidR="00E04184" w:rsidRPr="00365A28">
        <w:rPr>
          <w:rFonts w:asciiTheme="majorBidi" w:hAnsiTheme="majorBidi" w:cstheme="majorBidi"/>
          <w:i/>
          <w:iCs/>
          <w:color w:val="000000" w:themeColor="text1"/>
          <w:sz w:val="24"/>
          <w:szCs w:val="24"/>
        </w:rPr>
        <w:t>Islam moderat</w:t>
      </w:r>
      <w:r w:rsidR="00E04184" w:rsidRPr="00365A28">
        <w:rPr>
          <w:rFonts w:asciiTheme="majorBidi" w:hAnsiTheme="majorBidi" w:cstheme="majorBidi"/>
          <w:color w:val="000000" w:themeColor="text1"/>
          <w:sz w:val="24"/>
          <w:szCs w:val="24"/>
        </w:rPr>
        <w:t xml:space="preserve">, dan </w:t>
      </w:r>
      <w:r w:rsidR="00E04184" w:rsidRPr="00365A28">
        <w:rPr>
          <w:rFonts w:asciiTheme="majorBidi" w:hAnsiTheme="majorBidi" w:cstheme="majorBidi"/>
          <w:i/>
          <w:iCs/>
          <w:color w:val="000000" w:themeColor="text1"/>
          <w:sz w:val="24"/>
          <w:szCs w:val="24"/>
        </w:rPr>
        <w:t>Islam ekstrim</w:t>
      </w:r>
      <w:r w:rsidR="00E04184" w:rsidRPr="00365A28">
        <w:rPr>
          <w:rFonts w:asciiTheme="majorBidi" w:hAnsiTheme="majorBidi" w:cstheme="majorBidi"/>
          <w:color w:val="000000" w:themeColor="text1"/>
          <w:sz w:val="24"/>
          <w:szCs w:val="24"/>
        </w:rPr>
        <w:t xml:space="preserve"> (Ridwan, 2004). </w:t>
      </w:r>
    </w:p>
    <w:p w:rsidR="00B60E20" w:rsidRPr="00365A28" w:rsidRDefault="00DD3CA8" w:rsidP="00FC44CA">
      <w:pPr>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 xml:space="preserve">Dalam konteks ini, </w:t>
      </w:r>
      <w:r w:rsidR="00D1318C" w:rsidRPr="00365A28">
        <w:rPr>
          <w:rFonts w:asciiTheme="majorBidi" w:hAnsiTheme="majorBidi" w:cstheme="majorBidi"/>
          <w:color w:val="000000" w:themeColor="text1"/>
          <w:sz w:val="24"/>
          <w:szCs w:val="24"/>
        </w:rPr>
        <w:t>agama berimplikasi dalam kehidupan manusia dalam dua hal, yakni : (1) sebagai pola bagi tindakan manusia  (</w:t>
      </w:r>
      <w:r w:rsidR="00D1318C" w:rsidRPr="00365A28">
        <w:rPr>
          <w:rFonts w:asciiTheme="majorBidi" w:hAnsiTheme="majorBidi" w:cstheme="majorBidi"/>
          <w:i/>
          <w:iCs/>
          <w:color w:val="000000" w:themeColor="text1"/>
          <w:sz w:val="24"/>
          <w:szCs w:val="24"/>
        </w:rPr>
        <w:t>pattern for behaviour</w:t>
      </w:r>
      <w:r w:rsidR="00D1318C" w:rsidRPr="00365A28">
        <w:rPr>
          <w:rFonts w:asciiTheme="majorBidi" w:hAnsiTheme="majorBidi" w:cstheme="majorBidi"/>
          <w:color w:val="000000" w:themeColor="text1"/>
          <w:sz w:val="24"/>
          <w:szCs w:val="24"/>
        </w:rPr>
        <w:t>) dan (2) agama merupakan pola dari tindakan (</w:t>
      </w:r>
      <w:r w:rsidR="00D1318C" w:rsidRPr="00365A28">
        <w:rPr>
          <w:rFonts w:asciiTheme="majorBidi" w:hAnsiTheme="majorBidi" w:cstheme="majorBidi"/>
          <w:i/>
          <w:iCs/>
          <w:color w:val="000000" w:themeColor="text1"/>
          <w:sz w:val="24"/>
          <w:szCs w:val="24"/>
        </w:rPr>
        <w:t>pattern of behaviour</w:t>
      </w:r>
      <w:r w:rsidR="00D1318C" w:rsidRPr="00365A28">
        <w:rPr>
          <w:rFonts w:asciiTheme="majorBidi" w:hAnsiTheme="majorBidi" w:cstheme="majorBidi"/>
          <w:color w:val="000000" w:themeColor="text1"/>
          <w:sz w:val="24"/>
          <w:szCs w:val="24"/>
        </w:rPr>
        <w:t xml:space="preserve">) (Malcom Walter, 1994). </w:t>
      </w:r>
      <w:r w:rsidR="007C3F59" w:rsidRPr="00365A28">
        <w:rPr>
          <w:rFonts w:asciiTheme="majorBidi" w:hAnsiTheme="majorBidi" w:cstheme="majorBidi"/>
          <w:color w:val="000000" w:themeColor="text1"/>
          <w:sz w:val="24"/>
          <w:szCs w:val="24"/>
        </w:rPr>
        <w:t xml:space="preserve">Sebagai </w:t>
      </w:r>
      <w:r w:rsidR="0011703A" w:rsidRPr="00365A28">
        <w:rPr>
          <w:rFonts w:asciiTheme="majorBidi" w:eastAsia="TimesNewRoman" w:hAnsiTheme="majorBidi" w:cstheme="majorBidi"/>
          <w:i/>
          <w:iCs/>
          <w:color w:val="000000"/>
          <w:sz w:val="24"/>
          <w:szCs w:val="24"/>
        </w:rPr>
        <w:t>pattern for behaviour</w:t>
      </w:r>
      <w:r w:rsidR="007C3F59" w:rsidRPr="00365A28">
        <w:rPr>
          <w:rFonts w:asciiTheme="majorBidi" w:eastAsia="TimesNewRoman" w:hAnsiTheme="majorBidi" w:cstheme="majorBidi"/>
          <w:i/>
          <w:iCs/>
          <w:color w:val="000000"/>
          <w:sz w:val="24"/>
          <w:szCs w:val="24"/>
        </w:rPr>
        <w:t xml:space="preserve"> </w:t>
      </w:r>
      <w:r w:rsidR="0011703A" w:rsidRPr="00365A28">
        <w:rPr>
          <w:rFonts w:asciiTheme="majorBidi" w:eastAsia="TimesNewRoman" w:hAnsiTheme="majorBidi" w:cstheme="majorBidi"/>
          <w:color w:val="000000"/>
          <w:sz w:val="24"/>
          <w:szCs w:val="24"/>
        </w:rPr>
        <w:t>agama</w:t>
      </w:r>
      <w:r w:rsidR="007C3F59" w:rsidRPr="00365A28">
        <w:rPr>
          <w:rFonts w:asciiTheme="majorBidi" w:eastAsia="TimesNewRoman" w:hAnsiTheme="majorBidi" w:cstheme="majorBidi"/>
          <w:color w:val="000000"/>
          <w:sz w:val="24"/>
          <w:szCs w:val="24"/>
        </w:rPr>
        <w:t xml:space="preserve"> </w:t>
      </w:r>
      <w:r w:rsidR="0011703A" w:rsidRPr="00365A28">
        <w:rPr>
          <w:rFonts w:asciiTheme="majorBidi" w:eastAsia="TimesNewRoman" w:hAnsiTheme="majorBidi" w:cstheme="majorBidi"/>
          <w:color w:val="000000"/>
          <w:sz w:val="24"/>
          <w:szCs w:val="24"/>
        </w:rPr>
        <w:t>menjadi pedoman yang mengarahkan tindakan</w:t>
      </w:r>
      <w:r w:rsidR="00DD7E2D" w:rsidRPr="00365A28">
        <w:rPr>
          <w:rFonts w:asciiTheme="majorBidi" w:eastAsia="TimesNewRoman" w:hAnsiTheme="majorBidi" w:cstheme="majorBidi"/>
          <w:color w:val="000000"/>
          <w:sz w:val="24"/>
          <w:szCs w:val="24"/>
        </w:rPr>
        <w:t xml:space="preserve">, sementara sebagai </w:t>
      </w:r>
      <w:r w:rsidR="00987ABB" w:rsidRPr="00365A28">
        <w:rPr>
          <w:rFonts w:asciiTheme="majorBidi" w:eastAsia="TimesNewRoman" w:hAnsiTheme="majorBidi" w:cstheme="majorBidi"/>
          <w:i/>
          <w:iCs/>
          <w:color w:val="000000"/>
          <w:sz w:val="24"/>
          <w:szCs w:val="24"/>
        </w:rPr>
        <w:t>pattern of behaviour</w:t>
      </w:r>
      <w:r w:rsidR="00987ABB" w:rsidRPr="00365A28">
        <w:rPr>
          <w:rFonts w:asciiTheme="majorBidi" w:eastAsia="TimesNewRoman" w:hAnsiTheme="majorBidi" w:cstheme="majorBidi"/>
          <w:color w:val="000000"/>
          <w:sz w:val="24"/>
          <w:szCs w:val="24"/>
        </w:rPr>
        <w:t xml:space="preserve"> </w:t>
      </w:r>
      <w:r w:rsidR="0011703A" w:rsidRPr="00365A28">
        <w:rPr>
          <w:rFonts w:asciiTheme="majorBidi" w:eastAsia="TimesNewRoman" w:hAnsiTheme="majorBidi" w:cstheme="majorBidi"/>
          <w:color w:val="000000"/>
          <w:sz w:val="24"/>
          <w:szCs w:val="24"/>
        </w:rPr>
        <w:t xml:space="preserve">agama merupakan pola dari </w:t>
      </w:r>
      <w:r w:rsidR="0011703A" w:rsidRPr="00365A28">
        <w:rPr>
          <w:rFonts w:asciiTheme="majorBidi" w:eastAsia="TimesNewRoman" w:hAnsiTheme="majorBidi" w:cstheme="majorBidi"/>
          <w:color w:val="000000"/>
          <w:sz w:val="24"/>
          <w:szCs w:val="24"/>
        </w:rPr>
        <w:lastRenderedPageBreak/>
        <w:t>tindakan</w:t>
      </w:r>
      <w:r w:rsidR="009650DC" w:rsidRPr="00365A28">
        <w:rPr>
          <w:rFonts w:asciiTheme="majorBidi" w:eastAsia="TimesNewRoman" w:hAnsiTheme="majorBidi" w:cstheme="majorBidi"/>
          <w:color w:val="000000"/>
          <w:sz w:val="24"/>
          <w:szCs w:val="24"/>
        </w:rPr>
        <w:t xml:space="preserve"> </w:t>
      </w:r>
      <w:r w:rsidR="00987ABB" w:rsidRPr="00365A28">
        <w:rPr>
          <w:rFonts w:asciiTheme="majorBidi" w:eastAsia="TimesNewRoman" w:hAnsiTheme="majorBidi" w:cstheme="majorBidi"/>
          <w:color w:val="000000"/>
          <w:sz w:val="24"/>
          <w:szCs w:val="24"/>
        </w:rPr>
        <w:t xml:space="preserve">manusia. </w:t>
      </w:r>
      <w:r w:rsidR="00334D87" w:rsidRPr="00365A28">
        <w:rPr>
          <w:rFonts w:asciiTheme="majorBidi" w:eastAsia="TimesNewRoman" w:hAnsiTheme="majorBidi" w:cstheme="majorBidi"/>
          <w:color w:val="000000"/>
          <w:sz w:val="24"/>
          <w:szCs w:val="24"/>
        </w:rPr>
        <w:t xml:space="preserve">Konsekuensi </w:t>
      </w:r>
      <w:r w:rsidR="00024200" w:rsidRPr="00365A28">
        <w:rPr>
          <w:rFonts w:asciiTheme="majorBidi" w:eastAsia="TimesNewRoman" w:hAnsiTheme="majorBidi" w:cstheme="majorBidi"/>
          <w:color w:val="000000"/>
          <w:sz w:val="24"/>
          <w:szCs w:val="24"/>
        </w:rPr>
        <w:t xml:space="preserve">dari </w:t>
      </w:r>
      <w:r w:rsidR="00334D87" w:rsidRPr="00365A28">
        <w:rPr>
          <w:rFonts w:asciiTheme="majorBidi" w:eastAsia="TimesNewRoman" w:hAnsiTheme="majorBidi" w:cstheme="majorBidi"/>
          <w:color w:val="000000"/>
          <w:sz w:val="24"/>
          <w:szCs w:val="24"/>
        </w:rPr>
        <w:t xml:space="preserve">agama sebagai </w:t>
      </w:r>
      <w:r w:rsidR="00334D87" w:rsidRPr="00365A28">
        <w:rPr>
          <w:rFonts w:asciiTheme="majorBidi" w:eastAsia="TimesNewRoman" w:hAnsiTheme="majorBidi" w:cstheme="majorBidi"/>
          <w:i/>
          <w:iCs/>
          <w:color w:val="000000"/>
          <w:sz w:val="24"/>
          <w:szCs w:val="24"/>
        </w:rPr>
        <w:t>pattern of behavior</w:t>
      </w:r>
      <w:r w:rsidR="00024200" w:rsidRPr="00365A28">
        <w:rPr>
          <w:rFonts w:asciiTheme="majorBidi" w:eastAsia="TimesNewRoman" w:hAnsiTheme="majorBidi" w:cstheme="majorBidi"/>
          <w:i/>
          <w:iCs/>
          <w:color w:val="000000"/>
          <w:sz w:val="24"/>
          <w:szCs w:val="24"/>
        </w:rPr>
        <w:t>,</w:t>
      </w:r>
      <w:r w:rsidR="00334D87" w:rsidRPr="00365A28">
        <w:rPr>
          <w:rFonts w:asciiTheme="majorBidi" w:eastAsia="TimesNewRoman" w:hAnsiTheme="majorBidi" w:cstheme="majorBidi"/>
          <w:color w:val="000000"/>
          <w:sz w:val="24"/>
          <w:szCs w:val="24"/>
        </w:rPr>
        <w:t xml:space="preserve"> </w:t>
      </w:r>
      <w:r w:rsidR="0011703A" w:rsidRPr="00365A28">
        <w:rPr>
          <w:rFonts w:asciiTheme="majorBidi" w:eastAsia="TimesNewRoman" w:hAnsiTheme="majorBidi" w:cstheme="majorBidi"/>
          <w:color w:val="000000"/>
          <w:sz w:val="24"/>
          <w:szCs w:val="24"/>
        </w:rPr>
        <w:t xml:space="preserve">agama </w:t>
      </w:r>
      <w:r w:rsidR="00024200" w:rsidRPr="00365A28">
        <w:rPr>
          <w:rFonts w:asciiTheme="majorBidi" w:eastAsia="TimesNewRoman" w:hAnsiTheme="majorBidi" w:cstheme="majorBidi"/>
          <w:color w:val="000000"/>
          <w:sz w:val="24"/>
          <w:szCs w:val="24"/>
        </w:rPr>
        <w:t xml:space="preserve">akan </w:t>
      </w:r>
      <w:r w:rsidR="0011703A" w:rsidRPr="00365A28">
        <w:rPr>
          <w:rFonts w:asciiTheme="majorBidi" w:eastAsia="TimesNewRoman" w:hAnsiTheme="majorBidi" w:cstheme="majorBidi"/>
          <w:color w:val="000000"/>
          <w:sz w:val="24"/>
          <w:szCs w:val="24"/>
        </w:rPr>
        <w:t>dianggap sebagai hasil dari pengetahuan dan</w:t>
      </w:r>
      <w:r w:rsidR="00AB4602" w:rsidRPr="00365A28">
        <w:rPr>
          <w:rFonts w:asciiTheme="majorBidi" w:eastAsia="TimesNewRoman" w:hAnsiTheme="majorBidi" w:cstheme="majorBidi"/>
          <w:color w:val="000000"/>
          <w:sz w:val="24"/>
          <w:szCs w:val="24"/>
        </w:rPr>
        <w:t xml:space="preserve"> </w:t>
      </w:r>
      <w:r w:rsidR="0011703A" w:rsidRPr="00365A28">
        <w:rPr>
          <w:rFonts w:asciiTheme="majorBidi" w:eastAsia="TimesNewRoman" w:hAnsiTheme="majorBidi" w:cstheme="majorBidi"/>
          <w:color w:val="000000"/>
          <w:sz w:val="24"/>
          <w:szCs w:val="24"/>
        </w:rPr>
        <w:t>pengalaman manusia, yang tidak jarang telah</w:t>
      </w:r>
      <w:r w:rsidR="00AB4602" w:rsidRPr="00365A28">
        <w:rPr>
          <w:rFonts w:asciiTheme="majorBidi" w:eastAsia="TimesNewRoman" w:hAnsiTheme="majorBidi" w:cstheme="majorBidi"/>
          <w:color w:val="000000"/>
          <w:sz w:val="24"/>
          <w:szCs w:val="24"/>
        </w:rPr>
        <w:t xml:space="preserve"> </w:t>
      </w:r>
      <w:r w:rsidR="0011703A" w:rsidRPr="00365A28">
        <w:rPr>
          <w:rFonts w:asciiTheme="majorBidi" w:eastAsia="TimesNewRoman" w:hAnsiTheme="majorBidi" w:cstheme="majorBidi"/>
          <w:color w:val="000000"/>
          <w:sz w:val="24"/>
          <w:szCs w:val="24"/>
        </w:rPr>
        <w:t>melembaga menjadi kekuatan mitis. Karena itu</w:t>
      </w:r>
      <w:r w:rsidR="00AB4602" w:rsidRPr="00365A28">
        <w:rPr>
          <w:rFonts w:asciiTheme="majorBidi" w:eastAsia="TimesNewRoman" w:hAnsiTheme="majorBidi" w:cstheme="majorBidi"/>
          <w:color w:val="000000"/>
          <w:sz w:val="24"/>
          <w:szCs w:val="24"/>
        </w:rPr>
        <w:t xml:space="preserve"> </w:t>
      </w:r>
      <w:r w:rsidR="0011703A" w:rsidRPr="00365A28">
        <w:rPr>
          <w:rFonts w:asciiTheme="majorBidi" w:eastAsia="TimesNewRoman" w:hAnsiTheme="majorBidi" w:cstheme="majorBidi"/>
          <w:color w:val="000000"/>
          <w:sz w:val="24"/>
          <w:szCs w:val="24"/>
        </w:rPr>
        <w:t xml:space="preserve">agama </w:t>
      </w:r>
      <w:r w:rsidR="00AB4602" w:rsidRPr="00365A28">
        <w:rPr>
          <w:rFonts w:asciiTheme="majorBidi" w:eastAsia="TimesNewRoman" w:hAnsiTheme="majorBidi" w:cstheme="majorBidi"/>
          <w:color w:val="000000"/>
          <w:sz w:val="24"/>
          <w:szCs w:val="24"/>
        </w:rPr>
        <w:t xml:space="preserve">dalam perspektif yang kedua ini </w:t>
      </w:r>
      <w:r w:rsidR="0011703A" w:rsidRPr="00365A28">
        <w:rPr>
          <w:rFonts w:asciiTheme="majorBidi" w:eastAsia="TimesNewRoman" w:hAnsiTheme="majorBidi" w:cstheme="majorBidi"/>
          <w:color w:val="000000"/>
          <w:sz w:val="24"/>
          <w:szCs w:val="24"/>
        </w:rPr>
        <w:t>seringkali</w:t>
      </w:r>
      <w:r w:rsidR="00AB4602" w:rsidRPr="00365A28">
        <w:rPr>
          <w:rFonts w:asciiTheme="majorBidi" w:eastAsia="TimesNewRoman" w:hAnsiTheme="majorBidi" w:cstheme="majorBidi"/>
          <w:color w:val="000000"/>
          <w:sz w:val="24"/>
          <w:szCs w:val="24"/>
        </w:rPr>
        <w:t xml:space="preserve"> </w:t>
      </w:r>
      <w:r w:rsidR="0011703A" w:rsidRPr="00365A28">
        <w:rPr>
          <w:rFonts w:asciiTheme="majorBidi" w:eastAsia="TimesNewRoman" w:hAnsiTheme="majorBidi" w:cstheme="majorBidi"/>
          <w:color w:val="000000"/>
          <w:sz w:val="24"/>
          <w:szCs w:val="24"/>
        </w:rPr>
        <w:t>dipahami sebagai bagian dari sistem kebudayaan,</w:t>
      </w:r>
      <w:r w:rsidR="00AB4602" w:rsidRPr="00365A28">
        <w:rPr>
          <w:rFonts w:asciiTheme="majorBidi" w:eastAsia="TimesNewRoman" w:hAnsiTheme="majorBidi" w:cstheme="majorBidi"/>
          <w:color w:val="000000"/>
          <w:sz w:val="24"/>
          <w:szCs w:val="24"/>
        </w:rPr>
        <w:t xml:space="preserve"> </w:t>
      </w:r>
      <w:r w:rsidR="0011703A" w:rsidRPr="00365A28">
        <w:rPr>
          <w:rFonts w:asciiTheme="majorBidi" w:eastAsia="TimesNewRoman" w:hAnsiTheme="majorBidi" w:cstheme="majorBidi"/>
          <w:color w:val="000000"/>
          <w:sz w:val="24"/>
          <w:szCs w:val="24"/>
        </w:rPr>
        <w:t>yang tingkat efektifitas fungsi ajarannya kadang</w:t>
      </w:r>
      <w:r w:rsidR="00AB4602" w:rsidRPr="00365A28">
        <w:rPr>
          <w:rFonts w:asciiTheme="majorBidi" w:eastAsia="TimesNewRoman" w:hAnsiTheme="majorBidi" w:cstheme="majorBidi"/>
          <w:color w:val="000000"/>
          <w:sz w:val="24"/>
          <w:szCs w:val="24"/>
        </w:rPr>
        <w:t xml:space="preserve"> </w:t>
      </w:r>
      <w:r w:rsidR="0011703A" w:rsidRPr="00365A28">
        <w:rPr>
          <w:rFonts w:asciiTheme="majorBidi" w:eastAsia="TimesNewRoman" w:hAnsiTheme="majorBidi" w:cstheme="majorBidi"/>
          <w:color w:val="000000"/>
          <w:sz w:val="24"/>
          <w:szCs w:val="24"/>
        </w:rPr>
        <w:t xml:space="preserve">tidak kalah dengan agama formal. </w:t>
      </w:r>
    </w:p>
    <w:p w:rsidR="0009354F" w:rsidRPr="00365A28" w:rsidRDefault="0009354F" w:rsidP="00FC44CA">
      <w:pPr>
        <w:autoSpaceDE w:val="0"/>
        <w:autoSpaceDN w:val="0"/>
        <w:adjustRightInd w:val="0"/>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 xml:space="preserve">Secara budaya, masyarakat Indonesia memiliki </w:t>
      </w:r>
      <w:r w:rsidR="00F07CF3" w:rsidRPr="00365A28">
        <w:rPr>
          <w:rFonts w:asciiTheme="majorBidi" w:hAnsiTheme="majorBidi" w:cstheme="majorBidi"/>
          <w:color w:val="000000" w:themeColor="text1"/>
          <w:sz w:val="24"/>
          <w:szCs w:val="24"/>
        </w:rPr>
        <w:t>religiusitas/</w:t>
      </w:r>
      <w:r w:rsidR="00117CE4" w:rsidRPr="00365A28">
        <w:rPr>
          <w:rFonts w:asciiTheme="majorBidi" w:hAnsiTheme="majorBidi" w:cstheme="majorBidi"/>
          <w:color w:val="000000" w:themeColor="text1"/>
          <w:sz w:val="24"/>
          <w:szCs w:val="24"/>
        </w:rPr>
        <w:t xml:space="preserve"> spiritualitas yang tinggi, hal ini dapat dilihat dari </w:t>
      </w:r>
      <w:r w:rsidRPr="00365A28">
        <w:rPr>
          <w:rFonts w:asciiTheme="majorBidi" w:hAnsiTheme="majorBidi" w:cstheme="majorBidi"/>
          <w:color w:val="000000" w:themeColor="text1"/>
          <w:sz w:val="24"/>
          <w:szCs w:val="24"/>
        </w:rPr>
        <w:t>sila pertama pancasila sebagai pedoman bang</w:t>
      </w:r>
      <w:r w:rsidR="00F07CF3" w:rsidRPr="00365A28">
        <w:rPr>
          <w:rFonts w:asciiTheme="majorBidi" w:hAnsiTheme="majorBidi" w:cstheme="majorBidi"/>
          <w:color w:val="000000" w:themeColor="text1"/>
          <w:sz w:val="24"/>
          <w:szCs w:val="24"/>
        </w:rPr>
        <w:t>sa, yakni ke-Tuhanan yang Maha E</w:t>
      </w:r>
      <w:r w:rsidRPr="00365A28">
        <w:rPr>
          <w:rFonts w:asciiTheme="majorBidi" w:hAnsiTheme="majorBidi" w:cstheme="majorBidi"/>
          <w:color w:val="000000" w:themeColor="text1"/>
          <w:sz w:val="24"/>
          <w:szCs w:val="24"/>
        </w:rPr>
        <w:t>sa</w:t>
      </w:r>
      <w:r w:rsidR="00AE7621" w:rsidRPr="00365A28">
        <w:rPr>
          <w:rFonts w:asciiTheme="majorBidi" w:hAnsiTheme="majorBidi" w:cstheme="majorBidi"/>
          <w:color w:val="000000" w:themeColor="text1"/>
          <w:sz w:val="24"/>
          <w:szCs w:val="24"/>
        </w:rPr>
        <w:t xml:space="preserve"> (Putra, 2011).</w:t>
      </w:r>
      <w:r w:rsidRPr="00365A28">
        <w:rPr>
          <w:rFonts w:asciiTheme="majorBidi" w:hAnsiTheme="majorBidi" w:cstheme="majorBidi"/>
          <w:color w:val="000000" w:themeColor="text1"/>
          <w:sz w:val="24"/>
          <w:szCs w:val="24"/>
        </w:rPr>
        <w:t xml:space="preserve"> Disamping itu, sebagian masyarakat Indonesia yang masih banyak percaya pada hal-hal ghaib, melakukan ziarah kubur, melakukan tirakat, dan sebagainya. </w:t>
      </w:r>
      <w:r w:rsidR="00F565BB" w:rsidRPr="00365A28">
        <w:rPr>
          <w:rFonts w:asciiTheme="majorBidi" w:hAnsiTheme="majorBidi" w:cstheme="majorBidi"/>
          <w:color w:val="000000" w:themeColor="text1"/>
          <w:sz w:val="24"/>
          <w:szCs w:val="24"/>
        </w:rPr>
        <w:t xml:space="preserve">Apabila melihat konteks tersebut mengindikasikan pengalaman beragama begitu penting bagi kehidupan berbangsa dan bernegara. </w:t>
      </w:r>
    </w:p>
    <w:p w:rsidR="00676BE4" w:rsidRPr="00365A28" w:rsidRDefault="00F30664" w:rsidP="00FC44CA">
      <w:pPr>
        <w:autoSpaceDE w:val="0"/>
        <w:autoSpaceDN w:val="0"/>
        <w:adjustRightInd w:val="0"/>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 xml:space="preserve">Pengalaman beragama </w:t>
      </w:r>
      <w:r w:rsidR="002D7563" w:rsidRPr="00365A28">
        <w:rPr>
          <w:rFonts w:asciiTheme="majorBidi" w:hAnsiTheme="majorBidi" w:cstheme="majorBidi"/>
          <w:color w:val="000000" w:themeColor="text1"/>
          <w:sz w:val="24"/>
          <w:szCs w:val="24"/>
        </w:rPr>
        <w:t xml:space="preserve">merupakan salah satu atribut </w:t>
      </w:r>
      <w:r w:rsidR="003B0FA9" w:rsidRPr="00365A28">
        <w:rPr>
          <w:rFonts w:asciiTheme="majorBidi" w:hAnsiTheme="majorBidi" w:cstheme="majorBidi"/>
          <w:color w:val="000000" w:themeColor="text1"/>
          <w:sz w:val="24"/>
          <w:szCs w:val="24"/>
        </w:rPr>
        <w:t xml:space="preserve"> </w:t>
      </w:r>
      <w:r w:rsidR="002D7563" w:rsidRPr="00365A28">
        <w:rPr>
          <w:rFonts w:asciiTheme="majorBidi" w:hAnsiTheme="majorBidi" w:cstheme="majorBidi"/>
          <w:color w:val="000000" w:themeColor="text1"/>
          <w:sz w:val="24"/>
          <w:szCs w:val="24"/>
        </w:rPr>
        <w:t>psikologi seseorang.</w:t>
      </w:r>
      <w:r w:rsidR="00B3315C" w:rsidRPr="00365A28">
        <w:rPr>
          <w:rFonts w:asciiTheme="majorBidi" w:hAnsiTheme="majorBidi" w:cstheme="majorBidi"/>
          <w:color w:val="000000" w:themeColor="text1"/>
          <w:sz w:val="24"/>
          <w:szCs w:val="24"/>
        </w:rPr>
        <w:t xml:space="preserve"> Pengalaman beragama </w:t>
      </w:r>
      <w:r w:rsidR="002D7563" w:rsidRPr="00365A28">
        <w:rPr>
          <w:rFonts w:asciiTheme="majorBidi" w:hAnsiTheme="majorBidi" w:cstheme="majorBidi"/>
          <w:color w:val="000000" w:themeColor="text1"/>
          <w:sz w:val="24"/>
          <w:szCs w:val="24"/>
        </w:rPr>
        <w:t xml:space="preserve">dipandang sebagai pengalaman kesadaran psikologis seseorang yang bisa menjadi potensi besar bagi penyembuhan psikologis dan pengembangan pribadi (Cunningham, 2011; Shorrock, 2008). </w:t>
      </w:r>
      <w:r w:rsidR="00772084" w:rsidRPr="00365A28">
        <w:rPr>
          <w:rFonts w:asciiTheme="majorBidi" w:hAnsiTheme="majorBidi" w:cstheme="majorBidi"/>
          <w:color w:val="000000" w:themeColor="text1"/>
          <w:sz w:val="24"/>
          <w:szCs w:val="24"/>
        </w:rPr>
        <w:t>Melalui pengalaman beragama akan tercipta s</w:t>
      </w:r>
      <w:r w:rsidR="002D7563" w:rsidRPr="00365A28">
        <w:rPr>
          <w:rFonts w:asciiTheme="majorBidi" w:hAnsiTheme="majorBidi" w:cstheme="majorBidi"/>
          <w:color w:val="000000" w:themeColor="text1"/>
          <w:sz w:val="24"/>
          <w:szCs w:val="24"/>
        </w:rPr>
        <w:t>piritual</w:t>
      </w:r>
      <w:r w:rsidR="00772084" w:rsidRPr="00365A28">
        <w:rPr>
          <w:rFonts w:asciiTheme="majorBidi" w:hAnsiTheme="majorBidi" w:cstheme="majorBidi"/>
          <w:color w:val="000000" w:themeColor="text1"/>
          <w:sz w:val="24"/>
          <w:szCs w:val="24"/>
        </w:rPr>
        <w:t xml:space="preserve">itas yang berfungsi sebagai bagian dari </w:t>
      </w:r>
      <w:r w:rsidR="002D7563" w:rsidRPr="00365A28">
        <w:rPr>
          <w:rFonts w:asciiTheme="majorBidi" w:hAnsiTheme="majorBidi" w:cstheme="majorBidi"/>
          <w:color w:val="000000" w:themeColor="text1"/>
          <w:sz w:val="24"/>
          <w:szCs w:val="24"/>
        </w:rPr>
        <w:t>kesadaran individu dalam upaya menghormati keberadaan alam sejagat raya, yang dikaitkan dengan kekuatan tertinggi dalam kehidupan ini (</w:t>
      </w:r>
      <w:r w:rsidR="002D7563" w:rsidRPr="00365A28">
        <w:rPr>
          <w:rFonts w:asciiTheme="majorBidi" w:hAnsiTheme="majorBidi" w:cstheme="majorBidi"/>
          <w:i/>
          <w:iCs/>
          <w:color w:val="000000" w:themeColor="text1"/>
          <w:sz w:val="24"/>
          <w:szCs w:val="24"/>
        </w:rPr>
        <w:t>transenden</w:t>
      </w:r>
      <w:r w:rsidR="002D7563" w:rsidRPr="00365A28">
        <w:rPr>
          <w:rFonts w:asciiTheme="majorBidi" w:hAnsiTheme="majorBidi" w:cstheme="majorBidi"/>
          <w:color w:val="000000" w:themeColor="text1"/>
          <w:sz w:val="24"/>
          <w:szCs w:val="24"/>
        </w:rPr>
        <w:t>), seperti Tuhan, keabadian, puncak kebenaran tertinggi, nilai-nilai luhur, sesuatu yang bermakna, sehingga dengannya sering menginspirasi perasaan</w:t>
      </w:r>
      <w:r w:rsidR="00897A66" w:rsidRPr="00365A28">
        <w:rPr>
          <w:rFonts w:asciiTheme="majorBidi" w:hAnsiTheme="majorBidi" w:cstheme="majorBidi"/>
          <w:color w:val="000000" w:themeColor="text1"/>
          <w:sz w:val="24"/>
          <w:szCs w:val="24"/>
        </w:rPr>
        <w:t xml:space="preserve"> keberdayaan, harapan, kerendahan hati, dan takjub (Eaude, 2008; Tisdell, 2003; Wright, 2000). </w:t>
      </w:r>
    </w:p>
    <w:p w:rsidR="001438BC" w:rsidRPr="00365A28" w:rsidRDefault="00897A66" w:rsidP="00FC44CA">
      <w:pPr>
        <w:autoSpaceDE w:val="0"/>
        <w:autoSpaceDN w:val="0"/>
        <w:adjustRightInd w:val="0"/>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 xml:space="preserve">Richards dan Bergin (2005) juga menyatakan karakteristik inti dari orang </w:t>
      </w:r>
      <w:r w:rsidR="002215DC" w:rsidRPr="00365A28">
        <w:rPr>
          <w:rFonts w:asciiTheme="majorBidi" w:hAnsiTheme="majorBidi" w:cstheme="majorBidi"/>
          <w:color w:val="000000" w:themeColor="text1"/>
          <w:sz w:val="24"/>
          <w:szCs w:val="24"/>
        </w:rPr>
        <w:t xml:space="preserve">tertanamnya pengalaman beragama </w:t>
      </w:r>
      <w:r w:rsidRPr="00365A28">
        <w:rPr>
          <w:rFonts w:asciiTheme="majorBidi" w:hAnsiTheme="majorBidi" w:cstheme="majorBidi"/>
          <w:color w:val="000000" w:themeColor="text1"/>
          <w:sz w:val="24"/>
          <w:szCs w:val="24"/>
        </w:rPr>
        <w:t xml:space="preserve">ialah mereka menikmati penuh kasih dan kedekatan yang tulus, dan keharmonisan. </w:t>
      </w:r>
      <w:r w:rsidR="007351DC" w:rsidRPr="00365A28">
        <w:rPr>
          <w:rFonts w:asciiTheme="majorBidi" w:hAnsiTheme="majorBidi" w:cstheme="majorBidi"/>
          <w:color w:val="000000" w:themeColor="text1"/>
          <w:sz w:val="24"/>
          <w:szCs w:val="24"/>
        </w:rPr>
        <w:t>Wintz &amp; Cooper (2001) menyebutkan beberapa pemicu yang dapat</w:t>
      </w:r>
      <w:r w:rsidR="00F900BC" w:rsidRPr="00365A28">
        <w:rPr>
          <w:rFonts w:asciiTheme="majorBidi" w:hAnsiTheme="majorBidi" w:cstheme="majorBidi"/>
          <w:color w:val="000000" w:themeColor="text1"/>
          <w:sz w:val="24"/>
          <w:szCs w:val="24"/>
        </w:rPr>
        <w:t xml:space="preserve"> </w:t>
      </w:r>
      <w:r w:rsidR="003C489D" w:rsidRPr="00365A28">
        <w:rPr>
          <w:rFonts w:asciiTheme="majorBidi" w:hAnsiTheme="majorBidi" w:cstheme="majorBidi"/>
          <w:color w:val="000000" w:themeColor="text1"/>
          <w:sz w:val="24"/>
          <w:szCs w:val="24"/>
        </w:rPr>
        <w:t>menyebabkan memunculkan pengalaman beragama/</w:t>
      </w:r>
      <w:r w:rsidR="007351DC" w:rsidRPr="00365A28">
        <w:rPr>
          <w:rFonts w:asciiTheme="majorBidi" w:hAnsiTheme="majorBidi" w:cstheme="majorBidi"/>
          <w:color w:val="000000" w:themeColor="text1"/>
          <w:sz w:val="24"/>
          <w:szCs w:val="24"/>
        </w:rPr>
        <w:t>spiritual dalam kehidupan seseorang</w:t>
      </w:r>
      <w:r w:rsidR="00F900BC" w:rsidRPr="00365A28">
        <w:rPr>
          <w:rFonts w:asciiTheme="majorBidi" w:hAnsiTheme="majorBidi" w:cstheme="majorBidi"/>
          <w:color w:val="000000" w:themeColor="text1"/>
          <w:sz w:val="24"/>
          <w:szCs w:val="24"/>
        </w:rPr>
        <w:t xml:space="preserve"> </w:t>
      </w:r>
      <w:r w:rsidR="007351DC" w:rsidRPr="00365A28">
        <w:rPr>
          <w:rFonts w:asciiTheme="majorBidi" w:hAnsiTheme="majorBidi" w:cstheme="majorBidi"/>
          <w:color w:val="000000" w:themeColor="text1"/>
          <w:sz w:val="24"/>
          <w:szCs w:val="24"/>
        </w:rPr>
        <w:t>mencakup; 1) Faktor fisik (seperti penyakit, kecelakaan, operasi, kurang tidur</w:t>
      </w:r>
      <w:r w:rsidR="001438BC" w:rsidRPr="00365A28">
        <w:rPr>
          <w:rFonts w:asciiTheme="majorBidi" w:hAnsiTheme="majorBidi" w:cstheme="majorBidi"/>
          <w:color w:val="000000" w:themeColor="text1"/>
          <w:sz w:val="24"/>
          <w:szCs w:val="24"/>
        </w:rPr>
        <w:t xml:space="preserve"> </w:t>
      </w:r>
      <w:r w:rsidR="007351DC" w:rsidRPr="00365A28">
        <w:rPr>
          <w:rFonts w:asciiTheme="majorBidi" w:hAnsiTheme="majorBidi" w:cstheme="majorBidi"/>
          <w:color w:val="000000" w:themeColor="text1"/>
          <w:sz w:val="24"/>
          <w:szCs w:val="24"/>
        </w:rPr>
        <w:t xml:space="preserve">atau makanan, atau pengalaman </w:t>
      </w:r>
      <w:r w:rsidR="007351DC" w:rsidRPr="00365A28">
        <w:rPr>
          <w:rFonts w:asciiTheme="majorBidi" w:hAnsiTheme="majorBidi" w:cstheme="majorBidi"/>
          <w:color w:val="000000" w:themeColor="text1"/>
          <w:sz w:val="24"/>
          <w:szCs w:val="24"/>
        </w:rPr>
        <w:lastRenderedPageBreak/>
        <w:t>melahirkan); 2) Pengalaman emosional atau</w:t>
      </w:r>
      <w:r w:rsidR="001438BC" w:rsidRPr="00365A28">
        <w:rPr>
          <w:rFonts w:asciiTheme="majorBidi" w:hAnsiTheme="majorBidi" w:cstheme="majorBidi"/>
          <w:color w:val="000000" w:themeColor="text1"/>
          <w:sz w:val="24"/>
          <w:szCs w:val="24"/>
        </w:rPr>
        <w:t xml:space="preserve"> </w:t>
      </w:r>
      <w:r w:rsidR="007351DC" w:rsidRPr="00365A28">
        <w:rPr>
          <w:rFonts w:asciiTheme="majorBidi" w:hAnsiTheme="majorBidi" w:cstheme="majorBidi"/>
          <w:color w:val="000000" w:themeColor="text1"/>
          <w:sz w:val="24"/>
          <w:szCs w:val="24"/>
        </w:rPr>
        <w:t>transisi (kelahiran, membuat komitmen seperti hubungan yang signifikan,</w:t>
      </w:r>
      <w:r w:rsidR="001438BC" w:rsidRPr="00365A28">
        <w:rPr>
          <w:rFonts w:asciiTheme="majorBidi" w:hAnsiTheme="majorBidi" w:cstheme="majorBidi"/>
          <w:color w:val="000000" w:themeColor="text1"/>
          <w:sz w:val="24"/>
          <w:szCs w:val="24"/>
        </w:rPr>
        <w:t xml:space="preserve"> </w:t>
      </w:r>
      <w:r w:rsidR="007351DC" w:rsidRPr="00365A28">
        <w:rPr>
          <w:rFonts w:asciiTheme="majorBidi" w:hAnsiTheme="majorBidi" w:cstheme="majorBidi"/>
          <w:color w:val="000000" w:themeColor="text1"/>
          <w:sz w:val="24"/>
          <w:szCs w:val="24"/>
        </w:rPr>
        <w:t>pernikahan, atau menjadi anggota dari sebuah komunitas iman, perubahan gaya</w:t>
      </w:r>
      <w:r w:rsidR="001438BC" w:rsidRPr="00365A28">
        <w:rPr>
          <w:rFonts w:asciiTheme="majorBidi" w:hAnsiTheme="majorBidi" w:cstheme="majorBidi"/>
          <w:color w:val="000000" w:themeColor="text1"/>
          <w:sz w:val="24"/>
          <w:szCs w:val="24"/>
        </w:rPr>
        <w:t xml:space="preserve"> </w:t>
      </w:r>
      <w:r w:rsidR="007351DC" w:rsidRPr="00365A28">
        <w:rPr>
          <w:rFonts w:asciiTheme="majorBidi" w:hAnsiTheme="majorBidi" w:cstheme="majorBidi"/>
          <w:color w:val="000000" w:themeColor="text1"/>
          <w:sz w:val="24"/>
          <w:szCs w:val="24"/>
        </w:rPr>
        <w:t>hidup, bergerak, stres, atau kehilangan pekerjaan, pernikahan, persahabatan</w:t>
      </w:r>
      <w:r w:rsidR="001438BC" w:rsidRPr="00365A28">
        <w:rPr>
          <w:rFonts w:asciiTheme="majorBidi" w:hAnsiTheme="majorBidi" w:cstheme="majorBidi"/>
          <w:color w:val="000000" w:themeColor="text1"/>
          <w:sz w:val="24"/>
          <w:szCs w:val="24"/>
        </w:rPr>
        <w:t xml:space="preserve"> </w:t>
      </w:r>
      <w:r w:rsidR="007351DC" w:rsidRPr="00365A28">
        <w:rPr>
          <w:rFonts w:asciiTheme="majorBidi" w:hAnsiTheme="majorBidi" w:cstheme="majorBidi"/>
          <w:color w:val="000000" w:themeColor="text1"/>
          <w:sz w:val="24"/>
          <w:szCs w:val="24"/>
        </w:rPr>
        <w:t>atau kematian); 3) Pengalaman dekat kematian (apakah itu sendiri atau yang</w:t>
      </w:r>
      <w:r w:rsidR="001438BC" w:rsidRPr="00365A28">
        <w:rPr>
          <w:rFonts w:asciiTheme="majorBidi" w:hAnsiTheme="majorBidi" w:cstheme="majorBidi"/>
          <w:color w:val="000000" w:themeColor="text1"/>
          <w:sz w:val="24"/>
          <w:szCs w:val="24"/>
        </w:rPr>
        <w:t xml:space="preserve"> </w:t>
      </w:r>
      <w:r w:rsidR="007351DC" w:rsidRPr="00365A28">
        <w:rPr>
          <w:rFonts w:asciiTheme="majorBidi" w:hAnsiTheme="majorBidi" w:cstheme="majorBidi"/>
          <w:color w:val="000000" w:themeColor="text1"/>
          <w:sz w:val="24"/>
          <w:szCs w:val="24"/>
        </w:rPr>
        <w:t>orang yang dicintai); dan 5) Praktik Spiritual (meditasi, doa, ritual, atau</w:t>
      </w:r>
      <w:r w:rsidR="001438BC" w:rsidRPr="00365A28">
        <w:rPr>
          <w:rFonts w:asciiTheme="majorBidi" w:hAnsiTheme="majorBidi" w:cstheme="majorBidi"/>
          <w:color w:val="000000" w:themeColor="text1"/>
          <w:sz w:val="24"/>
          <w:szCs w:val="24"/>
        </w:rPr>
        <w:t xml:space="preserve"> </w:t>
      </w:r>
      <w:r w:rsidR="007351DC" w:rsidRPr="00365A28">
        <w:rPr>
          <w:rFonts w:asciiTheme="majorBidi" w:hAnsiTheme="majorBidi" w:cstheme="majorBidi"/>
          <w:color w:val="000000" w:themeColor="text1"/>
          <w:sz w:val="24"/>
          <w:szCs w:val="24"/>
        </w:rPr>
        <w:t xml:space="preserve">kehadiran di </w:t>
      </w:r>
      <w:r w:rsidR="000E62B2" w:rsidRPr="00365A28">
        <w:rPr>
          <w:rFonts w:asciiTheme="majorBidi" w:hAnsiTheme="majorBidi" w:cstheme="majorBidi"/>
          <w:color w:val="000000" w:themeColor="text1"/>
          <w:sz w:val="24"/>
          <w:szCs w:val="24"/>
        </w:rPr>
        <w:t>tempat ibadah</w:t>
      </w:r>
      <w:r w:rsidR="007351DC" w:rsidRPr="00365A28">
        <w:rPr>
          <w:rFonts w:asciiTheme="majorBidi" w:hAnsiTheme="majorBidi" w:cstheme="majorBidi"/>
          <w:color w:val="000000" w:themeColor="text1"/>
          <w:sz w:val="24"/>
          <w:szCs w:val="24"/>
        </w:rPr>
        <w:t xml:space="preserve">). </w:t>
      </w:r>
    </w:p>
    <w:p w:rsidR="001438BC" w:rsidRPr="00365A28" w:rsidRDefault="00F75D2B" w:rsidP="00FC44CA">
      <w:pPr>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 xml:space="preserve">Identitas agama terbentuk dari perpaduan antara faktor </w:t>
      </w:r>
      <w:r w:rsidRPr="00365A28">
        <w:rPr>
          <w:rFonts w:asciiTheme="majorBidi" w:hAnsiTheme="majorBidi" w:cstheme="majorBidi"/>
          <w:i/>
          <w:iCs/>
          <w:color w:val="000000" w:themeColor="text1"/>
          <w:sz w:val="24"/>
          <w:szCs w:val="24"/>
        </w:rPr>
        <w:t>religi</w:t>
      </w:r>
      <w:r w:rsidRPr="00365A28">
        <w:rPr>
          <w:rFonts w:asciiTheme="majorBidi" w:hAnsiTheme="majorBidi" w:cstheme="majorBidi"/>
          <w:color w:val="000000" w:themeColor="text1"/>
          <w:sz w:val="24"/>
          <w:szCs w:val="24"/>
        </w:rPr>
        <w:t xml:space="preserve"> (agama/kepercayaan) dan budaya (Berkel, Armstrong, &amp; Cokley, 2004). Identitas agama memiliki konstribusi penting bagi terbentuknya pengalaman beragama. </w:t>
      </w:r>
      <w:r w:rsidR="007351DC" w:rsidRPr="00365A28">
        <w:rPr>
          <w:rFonts w:asciiTheme="majorBidi" w:hAnsiTheme="majorBidi" w:cstheme="majorBidi"/>
          <w:color w:val="000000" w:themeColor="text1"/>
          <w:sz w:val="24"/>
          <w:szCs w:val="24"/>
        </w:rPr>
        <w:t>Pengembangan</w:t>
      </w:r>
      <w:r w:rsidR="00E6477E" w:rsidRPr="00365A28">
        <w:rPr>
          <w:rFonts w:asciiTheme="majorBidi" w:hAnsiTheme="majorBidi" w:cstheme="majorBidi"/>
          <w:color w:val="000000" w:themeColor="text1"/>
          <w:sz w:val="24"/>
          <w:szCs w:val="24"/>
        </w:rPr>
        <w:t xml:space="preserve"> pengalaman beragama </w:t>
      </w:r>
      <w:r w:rsidR="007351DC" w:rsidRPr="00365A28">
        <w:rPr>
          <w:rFonts w:asciiTheme="majorBidi" w:hAnsiTheme="majorBidi" w:cstheme="majorBidi"/>
          <w:color w:val="000000" w:themeColor="text1"/>
          <w:sz w:val="24"/>
          <w:szCs w:val="24"/>
        </w:rPr>
        <w:t xml:space="preserve">tidak bisa lepas dari budaya. Budaya mempengaruhi cara hidup kita, baik berpikir, bersikap dan bertingkah laku (Koentjaraningrat, 2009). </w:t>
      </w:r>
      <w:r w:rsidRPr="00365A28">
        <w:rPr>
          <w:rFonts w:asciiTheme="majorBidi" w:hAnsiTheme="majorBidi" w:cstheme="majorBidi"/>
          <w:color w:val="000000" w:themeColor="text1"/>
          <w:sz w:val="24"/>
          <w:szCs w:val="24"/>
        </w:rPr>
        <w:t xml:space="preserve"> </w:t>
      </w:r>
    </w:p>
    <w:p w:rsidR="00530DEF" w:rsidRPr="00365A28" w:rsidRDefault="004C3CE4" w:rsidP="00FC44CA">
      <w:pPr>
        <w:autoSpaceDE w:val="0"/>
        <w:autoSpaceDN w:val="0"/>
        <w:adjustRightInd w:val="0"/>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Apabila ditelaah lebih lanjut, p</w:t>
      </w:r>
      <w:r w:rsidR="00530DEF" w:rsidRPr="00365A28">
        <w:rPr>
          <w:rFonts w:asciiTheme="majorBidi" w:hAnsiTheme="majorBidi" w:cstheme="majorBidi"/>
          <w:color w:val="000000" w:themeColor="text1"/>
          <w:sz w:val="24"/>
          <w:szCs w:val="24"/>
        </w:rPr>
        <w:t xml:space="preserve">engalaman beragama </w:t>
      </w:r>
      <w:r w:rsidRPr="00365A28">
        <w:rPr>
          <w:rFonts w:asciiTheme="majorBidi" w:hAnsiTheme="majorBidi" w:cstheme="majorBidi"/>
          <w:color w:val="000000" w:themeColor="text1"/>
          <w:sz w:val="24"/>
          <w:szCs w:val="24"/>
        </w:rPr>
        <w:t xml:space="preserve">dapat diartikan </w:t>
      </w:r>
      <w:r w:rsidR="00530DEF" w:rsidRPr="00365A28">
        <w:rPr>
          <w:rFonts w:asciiTheme="majorBidi" w:hAnsiTheme="majorBidi" w:cstheme="majorBidi"/>
          <w:color w:val="000000" w:themeColor="text1"/>
          <w:sz w:val="24"/>
          <w:szCs w:val="24"/>
        </w:rPr>
        <w:t>sebagai suatu perasaan dalam kesadaran beragama yang membawa kepada keyakinan yang dihasilkan oleh tindakan/amaliah  (Darajat, 2010). Pengertian pengalaman merupakan perasaan, persepsi dan sensasi yang dialami oleh seseorang atau yang dikemukakan oleh komunitas agama/masyarakat, dengan esensi ilahiah yaitu Tuhan, sebagai realitas tertinggi dan bersifat transcendental (Glock &amp; Stark, 1999). Uns</w:t>
      </w:r>
      <w:r w:rsidR="001E3FA0" w:rsidRPr="00365A28">
        <w:rPr>
          <w:rFonts w:asciiTheme="majorBidi" w:hAnsiTheme="majorBidi" w:cstheme="majorBidi"/>
          <w:color w:val="000000" w:themeColor="text1"/>
          <w:sz w:val="24"/>
          <w:szCs w:val="24"/>
        </w:rPr>
        <w:t>ur pengalaman beragama meliputi</w:t>
      </w:r>
      <w:r w:rsidR="00530DEF" w:rsidRPr="00365A28">
        <w:rPr>
          <w:rFonts w:asciiTheme="majorBidi" w:hAnsiTheme="majorBidi" w:cstheme="majorBidi"/>
          <w:color w:val="000000" w:themeColor="text1"/>
          <w:sz w:val="24"/>
          <w:szCs w:val="24"/>
        </w:rPr>
        <w:t>: (1) adanya komunikasi dengan hal-hal yang bersifat ketuhanan/transcendental dan (2) adanya konteks (kelompok/masyarakat) yang memberikan legitimasi (Subandi, 1997).</w:t>
      </w:r>
    </w:p>
    <w:p w:rsidR="00530DEF" w:rsidRPr="00365A28" w:rsidRDefault="00530DEF" w:rsidP="00FC44CA">
      <w:pPr>
        <w:autoSpaceDE w:val="0"/>
        <w:autoSpaceDN w:val="0"/>
        <w:adjustRightInd w:val="0"/>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Pengalaman beragama dalam perkembangan ilmu pengetahuan saat ini (sosiologi &amp; psikologi) tidak difokuskan pada pengalaman beragama yang bersifat indivudu (</w:t>
      </w:r>
      <w:r w:rsidRPr="00365A28">
        <w:rPr>
          <w:rFonts w:asciiTheme="majorBidi" w:hAnsiTheme="majorBidi" w:cstheme="majorBidi"/>
          <w:i/>
          <w:iCs/>
          <w:color w:val="000000" w:themeColor="text1"/>
          <w:sz w:val="24"/>
          <w:szCs w:val="24"/>
        </w:rPr>
        <w:t>personal</w:t>
      </w:r>
      <w:r w:rsidRPr="00365A28">
        <w:rPr>
          <w:rFonts w:asciiTheme="majorBidi" w:hAnsiTheme="majorBidi" w:cstheme="majorBidi"/>
          <w:color w:val="000000" w:themeColor="text1"/>
          <w:sz w:val="24"/>
          <w:szCs w:val="24"/>
        </w:rPr>
        <w:t xml:space="preserve">) semata, tetapi diorentasikan sebagai pengalaman yang berorentasi pada konteks kolektif, sebagai realitas institusional (Timothy Fitzgerald, 2007; Dein, 2011). Factor budaya tidak hanya membangun pengalaman beragama, tetapi juga pengalaman pribadi. Dengan kata lain pengalaman beragama tidak terpisah dari budaya. </w:t>
      </w:r>
    </w:p>
    <w:p w:rsidR="00530DEF" w:rsidRPr="00365A28" w:rsidRDefault="00530DEF" w:rsidP="00FC44CA">
      <w:pPr>
        <w:autoSpaceDE w:val="0"/>
        <w:autoSpaceDN w:val="0"/>
        <w:adjustRightInd w:val="0"/>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lastRenderedPageBreak/>
        <w:t xml:space="preserve">Tave (1999) menyajikan gambaran historis pengalaman beragama dalam budaya Anglo-Amerika pada abad pertengahan, abad ke-18  dan awal abad ke-20, dengan melakukan studi untuk menafsikan pengalaman beragama, sehingga diperoleh konstruk pengalaman beragama dalam </w:t>
      </w:r>
      <w:r w:rsidRPr="00365A28">
        <w:rPr>
          <w:rFonts w:asciiTheme="majorBidi" w:hAnsiTheme="majorBidi" w:cstheme="majorBidi"/>
          <w:i/>
          <w:iCs/>
          <w:color w:val="000000" w:themeColor="text1"/>
          <w:sz w:val="24"/>
          <w:szCs w:val="24"/>
        </w:rPr>
        <w:t>natural</w:t>
      </w:r>
      <w:r w:rsidRPr="00365A28">
        <w:rPr>
          <w:rFonts w:asciiTheme="majorBidi" w:hAnsiTheme="majorBidi" w:cstheme="majorBidi"/>
          <w:color w:val="000000" w:themeColor="text1"/>
          <w:sz w:val="24"/>
          <w:szCs w:val="24"/>
        </w:rPr>
        <w:t xml:space="preserve">, </w:t>
      </w:r>
      <w:r w:rsidRPr="00365A28">
        <w:rPr>
          <w:rFonts w:asciiTheme="majorBidi" w:hAnsiTheme="majorBidi" w:cstheme="majorBidi"/>
          <w:i/>
          <w:iCs/>
          <w:color w:val="000000" w:themeColor="text1"/>
          <w:sz w:val="24"/>
          <w:szCs w:val="24"/>
        </w:rPr>
        <w:t>supranatural</w:t>
      </w:r>
      <w:r w:rsidRPr="00365A28">
        <w:rPr>
          <w:rFonts w:asciiTheme="majorBidi" w:hAnsiTheme="majorBidi" w:cstheme="majorBidi"/>
          <w:color w:val="000000" w:themeColor="text1"/>
          <w:sz w:val="24"/>
          <w:szCs w:val="24"/>
        </w:rPr>
        <w:t xml:space="preserve"> dan </w:t>
      </w:r>
      <w:r w:rsidRPr="00365A28">
        <w:rPr>
          <w:rFonts w:asciiTheme="majorBidi" w:hAnsiTheme="majorBidi" w:cstheme="majorBidi"/>
          <w:i/>
          <w:iCs/>
          <w:color w:val="000000" w:themeColor="text1"/>
          <w:sz w:val="24"/>
          <w:szCs w:val="24"/>
        </w:rPr>
        <w:t>religius</w:t>
      </w:r>
      <w:r w:rsidRPr="00365A28">
        <w:rPr>
          <w:rFonts w:asciiTheme="majorBidi" w:hAnsiTheme="majorBidi" w:cstheme="majorBidi"/>
          <w:color w:val="000000" w:themeColor="text1"/>
          <w:sz w:val="24"/>
          <w:szCs w:val="24"/>
        </w:rPr>
        <w:t xml:space="preserve">. Hal senada dikemukakan Bender (2007) bahwa, pengalaman beragama merupakan formasi antara budaya, dan teologi. </w:t>
      </w:r>
    </w:p>
    <w:p w:rsidR="00102020" w:rsidRPr="00365A28" w:rsidRDefault="00102020" w:rsidP="00FC44CA">
      <w:pPr>
        <w:autoSpaceDE w:val="0"/>
        <w:autoSpaceDN w:val="0"/>
        <w:adjustRightInd w:val="0"/>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 xml:space="preserve">Pengalaman beragama merupakan perasaan, persepsi dan sensasi yang dialami oleh seseorang atau yang dikemukakan oleh komunitas agama/masyarakat yang dalam komunikasi majemuk, dengan esensi ilahiah yaitu Tuhan, sebagai realitas tertinggi, dengan otoritas transcendental (Glock &amp; Stark, 1999). </w:t>
      </w:r>
    </w:p>
    <w:p w:rsidR="00102020" w:rsidRPr="00365A28" w:rsidRDefault="00102020" w:rsidP="00FC44CA">
      <w:pPr>
        <w:autoSpaceDE w:val="0"/>
        <w:autoSpaceDN w:val="0"/>
        <w:adjustRightInd w:val="0"/>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 xml:space="preserve">Dalam pengalaman beragama terdapat unsur perasaan dalam kesadaran beragama yaitu perasaan yang membawa kepada keyakinan yang dihasilkan oleh tindakan/amaliah  (Darajat, 2010), yang berhubungan dengan sesuatu yang supernatural (Stark, 1999). Unsur pengalaman beragama meliputi adanya komunikasi dengan hal-hal yang bersifat ketuhanan/transcendental dan adanya konteks (kelompok/masyarakat) yang memberikan legitimasi (Subandi, 1997), dalam konteks pengalaman individual dan kolektif (Sharf, 2000). </w:t>
      </w:r>
    </w:p>
    <w:p w:rsidR="00102020" w:rsidRPr="00365A28" w:rsidRDefault="00102020" w:rsidP="00FC44CA">
      <w:pPr>
        <w:autoSpaceDE w:val="0"/>
        <w:autoSpaceDN w:val="0"/>
        <w:adjustRightInd w:val="0"/>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 xml:space="preserve">Glock dan Stark (1999) mengembangkan taksonomi pengalaman beragama dengan mengacu pada intensitas interaksi dengan Tuhan yang mencakup empat jenis, yakni : (1) </w:t>
      </w:r>
      <w:r w:rsidRPr="00365A28">
        <w:rPr>
          <w:rFonts w:asciiTheme="majorBidi" w:hAnsiTheme="majorBidi" w:cstheme="majorBidi"/>
          <w:i/>
          <w:iCs/>
          <w:color w:val="000000" w:themeColor="text1"/>
          <w:sz w:val="24"/>
          <w:szCs w:val="24"/>
        </w:rPr>
        <w:t>confirming experience</w:t>
      </w:r>
      <w:r w:rsidRPr="00365A28">
        <w:rPr>
          <w:rFonts w:asciiTheme="majorBidi" w:hAnsiTheme="majorBidi" w:cstheme="majorBidi"/>
          <w:color w:val="000000" w:themeColor="text1"/>
          <w:sz w:val="24"/>
          <w:szCs w:val="24"/>
        </w:rPr>
        <w:t xml:space="preserve"> (membenarkan  pengalaman), orang akan merasa apa yang diyakini adalah benar;   (2) </w:t>
      </w:r>
      <w:r w:rsidRPr="00365A28">
        <w:rPr>
          <w:rFonts w:asciiTheme="majorBidi" w:hAnsiTheme="majorBidi" w:cstheme="majorBidi"/>
          <w:i/>
          <w:iCs/>
          <w:color w:val="000000" w:themeColor="text1"/>
          <w:sz w:val="24"/>
          <w:szCs w:val="24"/>
        </w:rPr>
        <w:t>responsive experience</w:t>
      </w:r>
      <w:r w:rsidRPr="00365A28">
        <w:rPr>
          <w:rFonts w:asciiTheme="majorBidi" w:hAnsiTheme="majorBidi" w:cstheme="majorBidi"/>
          <w:color w:val="000000" w:themeColor="text1"/>
          <w:sz w:val="24"/>
          <w:szCs w:val="24"/>
        </w:rPr>
        <w:t xml:space="preserve"> (pengalaman responsive), intervensi tuhan terhadap kehidupan seseorang;  (3) </w:t>
      </w:r>
      <w:r w:rsidRPr="00365A28">
        <w:rPr>
          <w:rFonts w:asciiTheme="majorBidi" w:hAnsiTheme="majorBidi" w:cstheme="majorBidi"/>
          <w:i/>
          <w:iCs/>
          <w:color w:val="000000" w:themeColor="text1"/>
          <w:sz w:val="24"/>
          <w:szCs w:val="24"/>
        </w:rPr>
        <w:t>ecstatic experience</w:t>
      </w:r>
      <w:r w:rsidRPr="00365A28">
        <w:rPr>
          <w:rFonts w:asciiTheme="majorBidi" w:hAnsiTheme="majorBidi" w:cstheme="majorBidi"/>
          <w:color w:val="000000" w:themeColor="text1"/>
          <w:sz w:val="24"/>
          <w:szCs w:val="24"/>
        </w:rPr>
        <w:t xml:space="preserve"> (gembira pengalaman), keintiman dalam berkomunikasi dengan tuhan;  dan (4) </w:t>
      </w:r>
      <w:r w:rsidRPr="00365A28">
        <w:rPr>
          <w:rFonts w:asciiTheme="majorBidi" w:hAnsiTheme="majorBidi" w:cstheme="majorBidi"/>
          <w:i/>
          <w:iCs/>
          <w:color w:val="000000" w:themeColor="text1"/>
          <w:sz w:val="24"/>
          <w:szCs w:val="24"/>
        </w:rPr>
        <w:t>revelational experience</w:t>
      </w:r>
      <w:r w:rsidRPr="00365A28">
        <w:rPr>
          <w:rFonts w:asciiTheme="majorBidi" w:hAnsiTheme="majorBidi" w:cstheme="majorBidi"/>
          <w:color w:val="000000" w:themeColor="text1"/>
          <w:sz w:val="24"/>
          <w:szCs w:val="24"/>
        </w:rPr>
        <w:t xml:space="preserve"> (pengalaman wahyu), seseorang yang tidak hanya memiliki cinta kepada Tuhan tetapi dirinya menjadi utusan Tuhan, seperti pengalaman seseorang untuk menjangkau masa depan. </w:t>
      </w:r>
    </w:p>
    <w:p w:rsidR="00102020" w:rsidRPr="00365A28" w:rsidRDefault="00102020" w:rsidP="00FC44CA">
      <w:pPr>
        <w:autoSpaceDE w:val="0"/>
        <w:autoSpaceDN w:val="0"/>
        <w:adjustRightInd w:val="0"/>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lastRenderedPageBreak/>
        <w:t xml:space="preserve">Sementara Margolif dan Elifson (1979) mengklasifikasikan pengalaman beragama kedalam empat aspek kehidupan manusia, yaitu fisiologis, sosial-psikologis, para-psikologis, dan spiritual. </w:t>
      </w:r>
    </w:p>
    <w:p w:rsidR="00102020" w:rsidRPr="00365A28" w:rsidRDefault="00102020" w:rsidP="00FC44CA">
      <w:pPr>
        <w:autoSpaceDE w:val="0"/>
        <w:autoSpaceDN w:val="0"/>
        <w:adjustRightInd w:val="0"/>
        <w:spacing w:after="100" w:afterAutospacing="1" w:line="360" w:lineRule="auto"/>
        <w:jc w:val="both"/>
        <w:rPr>
          <w:rFonts w:asciiTheme="majorBidi" w:eastAsia="TimesNewRomanPSMT" w:hAnsiTheme="majorBidi" w:cstheme="majorBidi"/>
          <w:color w:val="000000" w:themeColor="text1"/>
          <w:sz w:val="24"/>
          <w:szCs w:val="24"/>
        </w:rPr>
      </w:pPr>
      <w:r w:rsidRPr="00365A28">
        <w:rPr>
          <w:rFonts w:asciiTheme="majorBidi" w:hAnsiTheme="majorBidi" w:cstheme="majorBidi"/>
          <w:color w:val="000000" w:themeColor="text1"/>
          <w:sz w:val="24"/>
          <w:szCs w:val="24"/>
        </w:rPr>
        <w:t xml:space="preserve">Untuk kepentingan studi ini, indikator pengalaman beragama yang dipakai meliputi : </w:t>
      </w:r>
      <w:r w:rsidRPr="00365A28">
        <w:rPr>
          <w:rFonts w:asciiTheme="majorBidi" w:eastAsia="TimesNewRomanPSMT" w:hAnsiTheme="majorBidi" w:cstheme="majorBidi"/>
          <w:color w:val="000000" w:themeColor="text1"/>
          <w:sz w:val="24"/>
          <w:szCs w:val="24"/>
        </w:rPr>
        <w:t xml:space="preserve">(1) ketundukan kepada Tuhan, (2) mencintai Tuhan, dan (3) berusaha untuk mendekat kepada Tuhan dalam kesadaran beragama sebagai seorang Muslim (Ghorbani, Watson, Ghranmayepour, &amp; Chen, 2014). </w:t>
      </w:r>
    </w:p>
    <w:p w:rsidR="00294C56" w:rsidRPr="00365A28" w:rsidRDefault="00294C56" w:rsidP="00FC44CA">
      <w:pPr>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Untuk menelaah pengalaman beragama dalam perspektif budaya, maka studi ini menggunakan teori Hofstede (2005) tentang dimensi budaya yang meliputi : (1) jarak kekuasaan (</w:t>
      </w:r>
      <w:r w:rsidRPr="00365A28">
        <w:rPr>
          <w:rFonts w:asciiTheme="majorBidi" w:hAnsiTheme="majorBidi" w:cstheme="majorBidi"/>
          <w:i/>
          <w:iCs/>
          <w:color w:val="000000" w:themeColor="text1"/>
          <w:sz w:val="24"/>
          <w:szCs w:val="24"/>
        </w:rPr>
        <w:t>power distance</w:t>
      </w:r>
      <w:r w:rsidRPr="00365A28">
        <w:rPr>
          <w:rFonts w:asciiTheme="majorBidi" w:hAnsiTheme="majorBidi" w:cstheme="majorBidi"/>
          <w:color w:val="000000" w:themeColor="text1"/>
          <w:sz w:val="24"/>
          <w:szCs w:val="24"/>
        </w:rPr>
        <w:t>), (2) penghindaran terhadap ketidakpastian (</w:t>
      </w:r>
      <w:r w:rsidRPr="00365A28">
        <w:rPr>
          <w:rFonts w:asciiTheme="majorBidi" w:hAnsiTheme="majorBidi" w:cstheme="majorBidi"/>
          <w:i/>
          <w:iCs/>
          <w:color w:val="000000" w:themeColor="text1"/>
          <w:sz w:val="24"/>
          <w:szCs w:val="24"/>
        </w:rPr>
        <w:t>uncertainty avoidance</w:t>
      </w:r>
      <w:r w:rsidRPr="00365A28">
        <w:rPr>
          <w:rFonts w:asciiTheme="majorBidi" w:hAnsiTheme="majorBidi" w:cstheme="majorBidi"/>
          <w:color w:val="000000" w:themeColor="text1"/>
          <w:sz w:val="24"/>
          <w:szCs w:val="24"/>
        </w:rPr>
        <w:t>), (3) individualisme dan kolektivisme (</w:t>
      </w:r>
      <w:r w:rsidRPr="00365A28">
        <w:rPr>
          <w:rFonts w:asciiTheme="majorBidi" w:hAnsiTheme="majorBidi" w:cstheme="majorBidi"/>
          <w:i/>
          <w:iCs/>
          <w:color w:val="000000" w:themeColor="text1"/>
          <w:sz w:val="24"/>
          <w:szCs w:val="24"/>
        </w:rPr>
        <w:t>individualism versus collectivism</w:t>
      </w:r>
      <w:r w:rsidRPr="00365A28">
        <w:rPr>
          <w:rFonts w:asciiTheme="majorBidi" w:hAnsiTheme="majorBidi" w:cstheme="majorBidi"/>
          <w:color w:val="000000" w:themeColor="text1"/>
          <w:sz w:val="24"/>
          <w:szCs w:val="24"/>
        </w:rPr>
        <w:t>), (4)  maskulinitas dan feminimitas (</w:t>
      </w:r>
      <w:r w:rsidRPr="00365A28">
        <w:rPr>
          <w:rFonts w:asciiTheme="majorBidi" w:hAnsiTheme="majorBidi" w:cstheme="majorBidi"/>
          <w:i/>
          <w:iCs/>
          <w:color w:val="000000" w:themeColor="text1"/>
          <w:sz w:val="24"/>
          <w:szCs w:val="24"/>
        </w:rPr>
        <w:t>masculinity versus feminimity</w:t>
      </w:r>
      <w:r w:rsidRPr="00365A28">
        <w:rPr>
          <w:rFonts w:asciiTheme="majorBidi" w:hAnsiTheme="majorBidi" w:cstheme="majorBidi"/>
          <w:color w:val="000000" w:themeColor="text1"/>
          <w:sz w:val="24"/>
          <w:szCs w:val="24"/>
        </w:rPr>
        <w:t>),  serta (5) orientasi waktu (</w:t>
      </w:r>
      <w:r w:rsidRPr="00365A28">
        <w:rPr>
          <w:rFonts w:asciiTheme="majorBidi" w:hAnsiTheme="majorBidi" w:cstheme="majorBidi"/>
          <w:i/>
          <w:iCs/>
          <w:color w:val="000000" w:themeColor="text1"/>
          <w:sz w:val="24"/>
          <w:szCs w:val="24"/>
        </w:rPr>
        <w:t>time orientation</w:t>
      </w:r>
      <w:r w:rsidRPr="00365A28">
        <w:rPr>
          <w:rFonts w:asciiTheme="majorBidi" w:hAnsiTheme="majorBidi" w:cstheme="majorBidi"/>
          <w:color w:val="000000" w:themeColor="text1"/>
          <w:sz w:val="24"/>
          <w:szCs w:val="24"/>
        </w:rPr>
        <w:t>).</w:t>
      </w:r>
    </w:p>
    <w:p w:rsidR="00294C56" w:rsidRPr="00365A28" w:rsidRDefault="00294C56" w:rsidP="00FC44CA">
      <w:pPr>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Dimensi-dimensi yang ada ditujukan untuk menelaah lebih lanjut tentang suatu kelompok budaya yang diasumsikan memiliki suatu nilai yang dimiki bersama “</w:t>
      </w:r>
      <w:r w:rsidRPr="00365A28">
        <w:rPr>
          <w:rFonts w:asciiTheme="majorBidi" w:hAnsiTheme="majorBidi" w:cstheme="majorBidi"/>
          <w:i/>
          <w:iCs/>
          <w:color w:val="000000" w:themeColor="text1"/>
          <w:sz w:val="24"/>
          <w:szCs w:val="24"/>
        </w:rPr>
        <w:t>shared value</w:t>
      </w:r>
      <w:r w:rsidRPr="00365A28">
        <w:rPr>
          <w:rFonts w:asciiTheme="majorBidi" w:hAnsiTheme="majorBidi" w:cstheme="majorBidi"/>
          <w:color w:val="000000" w:themeColor="text1"/>
          <w:sz w:val="24"/>
          <w:szCs w:val="24"/>
        </w:rPr>
        <w:t>”, lalu untu membandingkannya dengan kelompok lain. Nilai budaya dapat dibahas dari berbagai sudut pandang, untuk nilai budaya juga terdapat teori lain seperti yang dikemukakan oleh Trompenaars (1993, 1997). Untuk mengkhususkan dan mempertajam penelitian ini hanya menggunakan teori Hofstede (1980) sebagai acuan utama.</w:t>
      </w:r>
    </w:p>
    <w:p w:rsidR="00294C56" w:rsidRPr="00365A28" w:rsidRDefault="00294C56" w:rsidP="00FC44CA">
      <w:pPr>
        <w:spacing w:after="100" w:afterAutospacing="1" w:line="360" w:lineRule="auto"/>
        <w:jc w:val="both"/>
        <w:rPr>
          <w:rFonts w:asciiTheme="majorBidi" w:eastAsia="Times New Roman" w:hAnsiTheme="majorBidi" w:cstheme="majorBidi"/>
          <w:color w:val="000000" w:themeColor="text1"/>
          <w:sz w:val="24"/>
          <w:szCs w:val="24"/>
          <w:lang w:eastAsia="en-GB"/>
        </w:rPr>
      </w:pPr>
      <w:r w:rsidRPr="00365A28">
        <w:rPr>
          <w:rFonts w:asciiTheme="majorBidi" w:hAnsiTheme="majorBidi" w:cstheme="majorBidi"/>
          <w:color w:val="000000" w:themeColor="text1"/>
          <w:sz w:val="24"/>
          <w:szCs w:val="24"/>
        </w:rPr>
        <w:t xml:space="preserve">Identitas agama terbentuk dari perpaduan antara faktor </w:t>
      </w:r>
      <w:r w:rsidRPr="00365A28">
        <w:rPr>
          <w:rFonts w:asciiTheme="majorBidi" w:hAnsiTheme="majorBidi" w:cstheme="majorBidi"/>
          <w:i/>
          <w:iCs/>
          <w:color w:val="000000" w:themeColor="text1"/>
          <w:sz w:val="24"/>
          <w:szCs w:val="24"/>
        </w:rPr>
        <w:t>religi</w:t>
      </w:r>
      <w:r w:rsidRPr="00365A28">
        <w:rPr>
          <w:rFonts w:asciiTheme="majorBidi" w:hAnsiTheme="majorBidi" w:cstheme="majorBidi"/>
          <w:color w:val="000000" w:themeColor="text1"/>
          <w:sz w:val="24"/>
          <w:szCs w:val="24"/>
        </w:rPr>
        <w:t xml:space="preserve"> (agama/kepercayaan) dan budaya (Berkel, Armstrong, &amp; Cokley, 2004). Identitas agama memiliki konstribusi penting bagi terbentuknya kesadaran beragama (</w:t>
      </w:r>
      <w:r w:rsidRPr="00365A28">
        <w:rPr>
          <w:rFonts w:asciiTheme="majorBidi" w:hAnsiTheme="majorBidi" w:cstheme="majorBidi"/>
          <w:i/>
          <w:iCs/>
          <w:color w:val="000000" w:themeColor="text1"/>
          <w:sz w:val="24"/>
          <w:szCs w:val="24"/>
        </w:rPr>
        <w:t>religious consciousness</w:t>
      </w:r>
      <w:r w:rsidRPr="00365A28">
        <w:rPr>
          <w:rFonts w:asciiTheme="majorBidi" w:hAnsiTheme="majorBidi" w:cstheme="majorBidi"/>
          <w:color w:val="000000" w:themeColor="text1"/>
          <w:sz w:val="24"/>
          <w:szCs w:val="24"/>
        </w:rPr>
        <w:t xml:space="preserve">).  Hakikat kesadaran beragama merupakan segi agama yang hadir (terasa) dalam pikiran dan dapat diuji melalui introspeksi, atau dapat pula dikatakan sebagai aspek mental dalam agama dan aktivitas dalam agama (Darajat, 2010). Kesadaran beragama dapat dilihat berdasarkan dimensi-dimensi agama. Menurut Ninian Smart </w:t>
      </w:r>
      <w:r w:rsidRPr="00365A28">
        <w:rPr>
          <w:rFonts w:asciiTheme="majorBidi" w:eastAsia="Times New Roman" w:hAnsiTheme="majorBidi" w:cstheme="majorBidi"/>
          <w:color w:val="000000" w:themeColor="text1"/>
          <w:sz w:val="24"/>
          <w:szCs w:val="24"/>
          <w:lang w:eastAsia="en-GB"/>
        </w:rPr>
        <w:t xml:space="preserve">(1969) dimensi agama meliputi : (1) </w:t>
      </w:r>
      <w:r w:rsidRPr="00365A28">
        <w:rPr>
          <w:rFonts w:asciiTheme="majorBidi" w:eastAsia="Times New Roman" w:hAnsiTheme="majorBidi" w:cstheme="majorBidi"/>
          <w:i/>
          <w:iCs/>
          <w:color w:val="000000" w:themeColor="text1"/>
          <w:sz w:val="24"/>
          <w:szCs w:val="24"/>
          <w:lang w:eastAsia="en-GB"/>
        </w:rPr>
        <w:t>Ritual</w:t>
      </w:r>
      <w:r w:rsidRPr="00365A28">
        <w:rPr>
          <w:rFonts w:asciiTheme="majorBidi" w:eastAsia="Times New Roman" w:hAnsiTheme="majorBidi" w:cstheme="majorBidi"/>
          <w:color w:val="000000" w:themeColor="text1"/>
          <w:sz w:val="24"/>
          <w:szCs w:val="24"/>
          <w:lang w:eastAsia="en-GB"/>
        </w:rPr>
        <w:t xml:space="preserve">, (2) </w:t>
      </w:r>
      <w:r w:rsidRPr="00365A28">
        <w:rPr>
          <w:rFonts w:asciiTheme="majorBidi" w:eastAsia="Times New Roman" w:hAnsiTheme="majorBidi" w:cstheme="majorBidi"/>
          <w:i/>
          <w:iCs/>
          <w:color w:val="000000" w:themeColor="text1"/>
          <w:sz w:val="24"/>
          <w:szCs w:val="24"/>
          <w:lang w:eastAsia="en-GB"/>
        </w:rPr>
        <w:lastRenderedPageBreak/>
        <w:t>Mythological</w:t>
      </w:r>
      <w:r w:rsidRPr="00365A28">
        <w:rPr>
          <w:rFonts w:asciiTheme="majorBidi" w:eastAsia="Times New Roman" w:hAnsiTheme="majorBidi" w:cstheme="majorBidi"/>
          <w:color w:val="000000" w:themeColor="text1"/>
          <w:sz w:val="24"/>
          <w:szCs w:val="24"/>
          <w:lang w:eastAsia="en-GB"/>
        </w:rPr>
        <w:t xml:space="preserve">, (3) </w:t>
      </w:r>
      <w:r w:rsidRPr="00365A28">
        <w:rPr>
          <w:rFonts w:asciiTheme="majorBidi" w:eastAsia="Times New Roman" w:hAnsiTheme="majorBidi" w:cstheme="majorBidi"/>
          <w:i/>
          <w:iCs/>
          <w:color w:val="000000" w:themeColor="text1"/>
          <w:sz w:val="24"/>
          <w:szCs w:val="24"/>
          <w:lang w:eastAsia="en-GB"/>
        </w:rPr>
        <w:t>Doctrinal</w:t>
      </w:r>
      <w:r w:rsidRPr="00365A28">
        <w:rPr>
          <w:rFonts w:asciiTheme="majorBidi" w:eastAsia="Times New Roman" w:hAnsiTheme="majorBidi" w:cstheme="majorBidi"/>
          <w:color w:val="000000" w:themeColor="text1"/>
          <w:sz w:val="24"/>
          <w:szCs w:val="24"/>
          <w:lang w:eastAsia="en-GB"/>
        </w:rPr>
        <w:t xml:space="preserve">, (4) </w:t>
      </w:r>
      <w:r w:rsidRPr="00365A28">
        <w:rPr>
          <w:rFonts w:asciiTheme="majorBidi" w:eastAsia="Times New Roman" w:hAnsiTheme="majorBidi" w:cstheme="majorBidi"/>
          <w:i/>
          <w:iCs/>
          <w:color w:val="000000" w:themeColor="text1"/>
          <w:sz w:val="24"/>
          <w:szCs w:val="24"/>
          <w:lang w:eastAsia="en-GB"/>
        </w:rPr>
        <w:t>Ethical</w:t>
      </w:r>
      <w:r w:rsidRPr="00365A28">
        <w:rPr>
          <w:rFonts w:asciiTheme="majorBidi" w:eastAsia="Times New Roman" w:hAnsiTheme="majorBidi" w:cstheme="majorBidi"/>
          <w:color w:val="000000" w:themeColor="text1"/>
          <w:sz w:val="24"/>
          <w:szCs w:val="24"/>
          <w:lang w:eastAsia="en-GB"/>
        </w:rPr>
        <w:t xml:space="preserve">, (5) </w:t>
      </w:r>
      <w:r w:rsidRPr="00365A28">
        <w:rPr>
          <w:rFonts w:asciiTheme="majorBidi" w:eastAsia="Times New Roman" w:hAnsiTheme="majorBidi" w:cstheme="majorBidi"/>
          <w:i/>
          <w:iCs/>
          <w:color w:val="000000" w:themeColor="text1"/>
          <w:sz w:val="24"/>
          <w:szCs w:val="24"/>
          <w:lang w:eastAsia="en-GB"/>
        </w:rPr>
        <w:t>Social</w:t>
      </w:r>
      <w:r w:rsidRPr="00365A28">
        <w:rPr>
          <w:rFonts w:asciiTheme="majorBidi" w:eastAsia="Times New Roman" w:hAnsiTheme="majorBidi" w:cstheme="majorBidi"/>
          <w:color w:val="000000" w:themeColor="text1"/>
          <w:sz w:val="24"/>
          <w:szCs w:val="24"/>
          <w:lang w:eastAsia="en-GB"/>
        </w:rPr>
        <w:t xml:space="preserve">, and (6) </w:t>
      </w:r>
      <w:r w:rsidRPr="00365A28">
        <w:rPr>
          <w:rFonts w:asciiTheme="majorBidi" w:eastAsia="Times New Roman" w:hAnsiTheme="majorBidi" w:cstheme="majorBidi"/>
          <w:i/>
          <w:iCs/>
          <w:color w:val="000000" w:themeColor="text1"/>
          <w:sz w:val="24"/>
          <w:szCs w:val="24"/>
          <w:lang w:eastAsia="en-GB"/>
        </w:rPr>
        <w:t>Experiential</w:t>
      </w:r>
      <w:r w:rsidRPr="00365A28">
        <w:rPr>
          <w:rFonts w:asciiTheme="majorBidi" w:eastAsia="Times New Roman" w:hAnsiTheme="majorBidi" w:cstheme="majorBidi"/>
          <w:color w:val="000000" w:themeColor="text1"/>
          <w:sz w:val="24"/>
          <w:szCs w:val="24"/>
          <w:lang w:eastAsia="en-GB"/>
        </w:rPr>
        <w:t xml:space="preserve">. Sementara </w:t>
      </w:r>
      <w:r w:rsidRPr="00365A28">
        <w:rPr>
          <w:rFonts w:asciiTheme="majorBidi" w:hAnsiTheme="majorBidi" w:cstheme="majorBidi"/>
          <w:color w:val="000000" w:themeColor="text1"/>
          <w:sz w:val="24"/>
          <w:szCs w:val="24"/>
        </w:rPr>
        <w:t xml:space="preserve">dimensi agama menurut Stark &amp; Glock (2006) meliputi : </w:t>
      </w:r>
      <w:r w:rsidRPr="00365A28">
        <w:rPr>
          <w:rFonts w:asciiTheme="majorBidi" w:hAnsiTheme="majorBidi" w:cstheme="majorBidi"/>
          <w:i/>
          <w:iCs/>
          <w:color w:val="000000" w:themeColor="text1"/>
          <w:sz w:val="24"/>
          <w:szCs w:val="24"/>
        </w:rPr>
        <w:t xml:space="preserve"> </w:t>
      </w:r>
      <w:r w:rsidRPr="00365A28">
        <w:rPr>
          <w:rStyle w:val="Emphasis"/>
          <w:rFonts w:asciiTheme="majorBidi" w:hAnsiTheme="majorBidi" w:cstheme="majorBidi"/>
          <w:color w:val="000000" w:themeColor="text1"/>
          <w:sz w:val="24"/>
          <w:szCs w:val="24"/>
        </w:rPr>
        <w:t xml:space="preserve">(1) belief, (2)  ritual,  (3) consequential, (4) experiential, </w:t>
      </w:r>
      <w:r w:rsidRPr="00365A28">
        <w:rPr>
          <w:rFonts w:asciiTheme="majorBidi" w:hAnsiTheme="majorBidi" w:cstheme="majorBidi"/>
          <w:color w:val="000000" w:themeColor="text1"/>
          <w:sz w:val="24"/>
          <w:szCs w:val="24"/>
        </w:rPr>
        <w:t>dan</w:t>
      </w:r>
      <w:r w:rsidRPr="00365A28">
        <w:rPr>
          <w:rStyle w:val="Emphasis"/>
          <w:rFonts w:asciiTheme="majorBidi" w:hAnsiTheme="majorBidi" w:cstheme="majorBidi"/>
          <w:color w:val="000000" w:themeColor="text1"/>
          <w:sz w:val="24"/>
          <w:szCs w:val="24"/>
        </w:rPr>
        <w:t xml:space="preserve"> (5) knowledge.</w:t>
      </w:r>
    </w:p>
    <w:p w:rsidR="00294C56" w:rsidRPr="00365A28" w:rsidRDefault="00294C56" w:rsidP="00FC44CA">
      <w:pPr>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Berdasarkan dimensi-dimensi agama di atas, dapat dipetakan menjadi dua hal, yakni : (1) sesuatu yang berhubungan dengan doktrin (</w:t>
      </w:r>
      <w:r w:rsidRPr="00365A28">
        <w:rPr>
          <w:rFonts w:asciiTheme="majorBidi" w:hAnsiTheme="majorBidi" w:cstheme="majorBidi"/>
          <w:i/>
          <w:iCs/>
          <w:color w:val="000000" w:themeColor="text1"/>
          <w:sz w:val="24"/>
          <w:szCs w:val="24"/>
        </w:rPr>
        <w:t>sacral</w:t>
      </w:r>
      <w:r w:rsidRPr="00365A28">
        <w:rPr>
          <w:rFonts w:asciiTheme="majorBidi" w:hAnsiTheme="majorBidi" w:cstheme="majorBidi"/>
          <w:color w:val="000000" w:themeColor="text1"/>
          <w:sz w:val="24"/>
          <w:szCs w:val="24"/>
        </w:rPr>
        <w:t xml:space="preserve">) dan (2) sesuatu yang berhubungan dengan budaya. Untuk kepentingan penelitian ini, maka dimensi agama yang akan dipakai sebagiaman yang dikemukakan oleh Ninian Smart yang terdiri dari enam aspek. </w:t>
      </w:r>
    </w:p>
    <w:p w:rsidR="005B0A86" w:rsidRPr="00365A28" w:rsidRDefault="005B0A86" w:rsidP="00E07230">
      <w:pPr>
        <w:spacing w:after="0" w:line="240" w:lineRule="auto"/>
        <w:ind w:firstLine="709"/>
        <w:jc w:val="both"/>
        <w:rPr>
          <w:rFonts w:asciiTheme="majorBidi" w:hAnsiTheme="majorBidi" w:cstheme="majorBidi"/>
          <w:color w:val="000000" w:themeColor="text1"/>
          <w:sz w:val="24"/>
          <w:szCs w:val="24"/>
        </w:rPr>
      </w:pPr>
    </w:p>
    <w:p w:rsidR="005844D2" w:rsidRPr="00365A28" w:rsidRDefault="0007178D" w:rsidP="002D0DBE">
      <w:pPr>
        <w:spacing w:after="0" w:line="360" w:lineRule="auto"/>
        <w:rPr>
          <w:rFonts w:asciiTheme="majorBidi" w:hAnsiTheme="majorBidi" w:cstheme="majorBidi"/>
          <w:b/>
          <w:color w:val="000000" w:themeColor="text1"/>
          <w:sz w:val="24"/>
          <w:szCs w:val="24"/>
        </w:rPr>
      </w:pPr>
      <w:r w:rsidRPr="00365A28">
        <w:rPr>
          <w:rFonts w:asciiTheme="majorBidi" w:hAnsiTheme="majorBidi" w:cstheme="majorBidi"/>
          <w:b/>
          <w:color w:val="000000" w:themeColor="text1"/>
          <w:sz w:val="24"/>
          <w:szCs w:val="24"/>
        </w:rPr>
        <w:t>METODE</w:t>
      </w:r>
    </w:p>
    <w:p w:rsidR="004D762C" w:rsidRPr="00365A28" w:rsidRDefault="000C0A02" w:rsidP="002D0DBE">
      <w:pPr>
        <w:spacing w:after="100" w:afterAutospacing="1" w:line="360" w:lineRule="auto"/>
        <w:jc w:val="both"/>
        <w:rPr>
          <w:rFonts w:asciiTheme="majorBidi" w:hAnsiTheme="majorBidi" w:cstheme="majorBidi"/>
          <w:color w:val="000000" w:themeColor="text1"/>
          <w:sz w:val="24"/>
          <w:szCs w:val="24"/>
        </w:rPr>
      </w:pPr>
      <w:bookmarkStart w:id="0" w:name="_Hlk496041328"/>
      <w:r w:rsidRPr="00365A28">
        <w:rPr>
          <w:rFonts w:asciiTheme="majorBidi" w:hAnsiTheme="majorBidi" w:cstheme="majorBidi"/>
          <w:color w:val="000000" w:themeColor="text1"/>
          <w:sz w:val="24"/>
          <w:szCs w:val="24"/>
        </w:rPr>
        <w:t xml:space="preserve">Metodologi penelitian ini menggunakan penelitian kualitatif. Untuk memotret dimensi </w:t>
      </w:r>
      <w:r w:rsidR="0062445C" w:rsidRPr="00365A28">
        <w:rPr>
          <w:rFonts w:asciiTheme="majorBidi" w:hAnsiTheme="majorBidi" w:cstheme="majorBidi"/>
          <w:color w:val="000000" w:themeColor="text1"/>
          <w:sz w:val="24"/>
          <w:szCs w:val="24"/>
        </w:rPr>
        <w:t xml:space="preserve">pengalaman </w:t>
      </w:r>
      <w:r w:rsidRPr="00365A28">
        <w:rPr>
          <w:rFonts w:asciiTheme="majorBidi" w:hAnsiTheme="majorBidi" w:cstheme="majorBidi"/>
          <w:color w:val="000000" w:themeColor="text1"/>
          <w:sz w:val="24"/>
          <w:szCs w:val="24"/>
        </w:rPr>
        <w:t xml:space="preserve">beragama </w:t>
      </w:r>
      <w:r w:rsidR="00DF3EAD" w:rsidRPr="00365A28">
        <w:rPr>
          <w:rFonts w:asciiTheme="majorBidi" w:hAnsiTheme="majorBidi" w:cstheme="majorBidi"/>
          <w:color w:val="000000" w:themeColor="text1"/>
          <w:sz w:val="24"/>
          <w:szCs w:val="24"/>
        </w:rPr>
        <w:t>bagi landasan bimbingan pribadi</w:t>
      </w:r>
      <w:r w:rsidR="00E273B5" w:rsidRPr="00365A28">
        <w:rPr>
          <w:rFonts w:asciiTheme="majorBidi" w:hAnsiTheme="majorBidi" w:cstheme="majorBidi"/>
          <w:color w:val="000000" w:themeColor="text1"/>
          <w:sz w:val="24"/>
          <w:szCs w:val="24"/>
        </w:rPr>
        <w:t xml:space="preserve">. Teknik pengumpulan data </w:t>
      </w:r>
      <w:bookmarkEnd w:id="0"/>
      <w:r w:rsidR="00A24775" w:rsidRPr="00365A28">
        <w:rPr>
          <w:rFonts w:asciiTheme="majorBidi" w:hAnsiTheme="majorBidi" w:cstheme="majorBidi"/>
          <w:color w:val="000000" w:themeColor="text1"/>
          <w:sz w:val="24"/>
          <w:szCs w:val="24"/>
        </w:rPr>
        <w:t xml:space="preserve">yang digunakan dalam </w:t>
      </w:r>
      <w:r w:rsidR="00E273B5" w:rsidRPr="00365A28">
        <w:rPr>
          <w:rFonts w:asciiTheme="majorBidi" w:hAnsiTheme="majorBidi" w:cstheme="majorBidi"/>
          <w:color w:val="000000" w:themeColor="text1"/>
          <w:sz w:val="24"/>
          <w:szCs w:val="24"/>
        </w:rPr>
        <w:t>studi ini adalah</w:t>
      </w:r>
      <w:r w:rsidR="0088408D" w:rsidRPr="00365A28">
        <w:rPr>
          <w:rFonts w:asciiTheme="majorBidi" w:hAnsiTheme="majorBidi" w:cstheme="majorBidi"/>
          <w:color w:val="000000" w:themeColor="text1"/>
          <w:sz w:val="24"/>
          <w:szCs w:val="24"/>
        </w:rPr>
        <w:t xml:space="preserve"> angket </w:t>
      </w:r>
      <w:r w:rsidR="003C57B2" w:rsidRPr="00365A28">
        <w:rPr>
          <w:rFonts w:asciiTheme="majorBidi" w:hAnsiTheme="majorBidi" w:cstheme="majorBidi"/>
          <w:color w:val="000000" w:themeColor="text1"/>
          <w:sz w:val="24"/>
          <w:szCs w:val="24"/>
        </w:rPr>
        <w:t xml:space="preserve"> </w:t>
      </w:r>
      <w:r w:rsidR="0088408D" w:rsidRPr="00365A28">
        <w:rPr>
          <w:rFonts w:asciiTheme="majorBidi" w:hAnsiTheme="majorBidi" w:cstheme="majorBidi"/>
          <w:color w:val="000000" w:themeColor="text1"/>
          <w:sz w:val="24"/>
          <w:szCs w:val="24"/>
        </w:rPr>
        <w:t xml:space="preserve">dan </w:t>
      </w:r>
      <w:r w:rsidR="00E273B5" w:rsidRPr="00365A28">
        <w:rPr>
          <w:rFonts w:asciiTheme="majorBidi" w:hAnsiTheme="majorBidi" w:cstheme="majorBidi"/>
          <w:color w:val="000000" w:themeColor="text1"/>
          <w:sz w:val="24"/>
          <w:szCs w:val="24"/>
        </w:rPr>
        <w:t xml:space="preserve"> interview. </w:t>
      </w:r>
      <w:r w:rsidR="00A24775" w:rsidRPr="00365A28">
        <w:rPr>
          <w:rFonts w:asciiTheme="majorBidi" w:hAnsiTheme="majorBidi" w:cstheme="majorBidi"/>
          <w:color w:val="000000" w:themeColor="text1"/>
          <w:sz w:val="24"/>
          <w:szCs w:val="24"/>
        </w:rPr>
        <w:t>Studi ini ingin</w:t>
      </w:r>
      <w:r w:rsidR="00134C19" w:rsidRPr="00365A28">
        <w:rPr>
          <w:rFonts w:asciiTheme="majorBidi" w:hAnsiTheme="majorBidi" w:cstheme="majorBidi"/>
          <w:color w:val="000000" w:themeColor="text1"/>
          <w:sz w:val="24"/>
          <w:szCs w:val="24"/>
        </w:rPr>
        <w:t xml:space="preserve"> </w:t>
      </w:r>
      <w:r w:rsidR="00A24775" w:rsidRPr="00365A28">
        <w:rPr>
          <w:rFonts w:asciiTheme="majorBidi" w:hAnsiTheme="majorBidi" w:cstheme="majorBidi"/>
          <w:color w:val="000000" w:themeColor="text1"/>
          <w:sz w:val="24"/>
          <w:szCs w:val="24"/>
        </w:rPr>
        <w:t xml:space="preserve">mengetahui </w:t>
      </w:r>
      <w:r w:rsidR="000C0A5A" w:rsidRPr="00365A28">
        <w:rPr>
          <w:rFonts w:asciiTheme="majorBidi" w:hAnsiTheme="majorBidi" w:cstheme="majorBidi"/>
          <w:color w:val="000000" w:themeColor="text1"/>
          <w:sz w:val="24"/>
          <w:szCs w:val="24"/>
        </w:rPr>
        <w:t xml:space="preserve">tentang pengalaman beragama dalam ragam budaya yang berbeda-beda pada mahasiswa yang tinggal di Ma’had Aly IAIN Salatiga. </w:t>
      </w:r>
    </w:p>
    <w:p w:rsidR="00BB6C3B" w:rsidRPr="00365A28" w:rsidRDefault="00A5625A" w:rsidP="00D27D88">
      <w:pPr>
        <w:spacing w:after="100" w:afterAutospacing="1" w:line="360" w:lineRule="auto"/>
        <w:jc w:val="both"/>
        <w:rPr>
          <w:rStyle w:val="Emphasis"/>
          <w:rFonts w:asciiTheme="majorBidi" w:hAnsiTheme="majorBidi" w:cstheme="majorBidi"/>
          <w:i w:val="0"/>
          <w:iCs w:val="0"/>
          <w:color w:val="000000" w:themeColor="text1"/>
          <w:sz w:val="24"/>
          <w:szCs w:val="24"/>
        </w:rPr>
      </w:pPr>
      <w:r w:rsidRPr="00365A28">
        <w:rPr>
          <w:rFonts w:asciiTheme="majorBidi" w:hAnsiTheme="majorBidi" w:cstheme="majorBidi"/>
          <w:color w:val="000000" w:themeColor="text1"/>
          <w:sz w:val="24"/>
          <w:szCs w:val="24"/>
        </w:rPr>
        <w:t xml:space="preserve">Untuk menjangkau pengalaman beragama mahasiswa yang tinggal di Ma’had Aly secara komprehensif, </w:t>
      </w:r>
      <w:r w:rsidR="006B7B84" w:rsidRPr="00365A28">
        <w:rPr>
          <w:rFonts w:asciiTheme="majorBidi" w:hAnsiTheme="majorBidi" w:cstheme="majorBidi"/>
          <w:color w:val="000000" w:themeColor="text1"/>
          <w:sz w:val="24"/>
          <w:szCs w:val="24"/>
        </w:rPr>
        <w:t xml:space="preserve">angket dipergunakan untuk menggambarkan tentang dimensi-dimensi pengalaman beragama, dimana instrumenya disusun berdasarkan </w:t>
      </w:r>
      <w:r w:rsidR="00DB393B">
        <w:rPr>
          <w:rFonts w:asciiTheme="majorBidi" w:hAnsiTheme="majorBidi" w:cstheme="majorBidi"/>
          <w:color w:val="000000" w:themeColor="text1"/>
          <w:sz w:val="24"/>
          <w:szCs w:val="24"/>
        </w:rPr>
        <w:t xml:space="preserve">sistesis </w:t>
      </w:r>
      <w:r w:rsidR="006B7B84" w:rsidRPr="00365A28">
        <w:rPr>
          <w:rFonts w:asciiTheme="majorBidi" w:hAnsiTheme="majorBidi" w:cstheme="majorBidi"/>
          <w:color w:val="000000" w:themeColor="text1"/>
          <w:sz w:val="24"/>
          <w:szCs w:val="24"/>
        </w:rPr>
        <w:t xml:space="preserve">konstruk teori dari </w:t>
      </w:r>
      <w:r w:rsidR="00DB393B" w:rsidRPr="00365A28">
        <w:rPr>
          <w:rFonts w:asciiTheme="majorBidi" w:hAnsiTheme="majorBidi" w:cstheme="majorBidi"/>
          <w:color w:val="000000" w:themeColor="text1"/>
          <w:sz w:val="24"/>
          <w:szCs w:val="24"/>
        </w:rPr>
        <w:t xml:space="preserve">Menurut Ninian Smart </w:t>
      </w:r>
      <w:r w:rsidR="00DB393B" w:rsidRPr="00365A28">
        <w:rPr>
          <w:rFonts w:asciiTheme="majorBidi" w:eastAsia="Times New Roman" w:hAnsiTheme="majorBidi" w:cstheme="majorBidi"/>
          <w:color w:val="000000" w:themeColor="text1"/>
          <w:sz w:val="24"/>
          <w:szCs w:val="24"/>
          <w:lang w:eastAsia="en-GB"/>
        </w:rPr>
        <w:t xml:space="preserve">(1969) </w:t>
      </w:r>
      <w:r w:rsidR="00ED7913">
        <w:rPr>
          <w:rFonts w:asciiTheme="majorBidi" w:eastAsia="Times New Roman" w:hAnsiTheme="majorBidi" w:cstheme="majorBidi"/>
          <w:color w:val="000000" w:themeColor="text1"/>
          <w:sz w:val="24"/>
          <w:szCs w:val="24"/>
          <w:lang w:eastAsia="en-GB"/>
        </w:rPr>
        <w:t xml:space="preserve">dan </w:t>
      </w:r>
      <w:r w:rsidR="00ED7913" w:rsidRPr="00365A28">
        <w:rPr>
          <w:rFonts w:asciiTheme="majorBidi" w:hAnsiTheme="majorBidi" w:cstheme="majorBidi"/>
          <w:color w:val="000000" w:themeColor="text1"/>
          <w:sz w:val="24"/>
          <w:szCs w:val="24"/>
        </w:rPr>
        <w:t>Glock &amp; Stark (2006)</w:t>
      </w:r>
      <w:r w:rsidR="00ED7913">
        <w:rPr>
          <w:rFonts w:asciiTheme="majorBidi" w:hAnsiTheme="majorBidi" w:cstheme="majorBidi"/>
          <w:color w:val="000000" w:themeColor="text1"/>
          <w:sz w:val="24"/>
          <w:szCs w:val="24"/>
        </w:rPr>
        <w:t xml:space="preserve">. </w:t>
      </w:r>
      <w:r w:rsidR="00760CF9">
        <w:rPr>
          <w:rFonts w:asciiTheme="majorBidi" w:hAnsiTheme="majorBidi" w:cstheme="majorBidi"/>
          <w:color w:val="000000" w:themeColor="text1"/>
          <w:sz w:val="24"/>
          <w:szCs w:val="24"/>
        </w:rPr>
        <w:t xml:space="preserve">Melalui sinteisis tersebut diperoleh aspak pengalaman beragama yang meliputi: </w:t>
      </w:r>
      <w:r w:rsidR="00DB393B" w:rsidRPr="00365A28">
        <w:rPr>
          <w:rFonts w:asciiTheme="majorBidi" w:eastAsia="Times New Roman" w:hAnsiTheme="majorBidi" w:cstheme="majorBidi"/>
          <w:color w:val="000000" w:themeColor="text1"/>
          <w:sz w:val="24"/>
          <w:szCs w:val="24"/>
          <w:lang w:eastAsia="en-GB"/>
        </w:rPr>
        <w:t xml:space="preserve">(1) </w:t>
      </w:r>
      <w:r w:rsidR="00DB393B" w:rsidRPr="00365A28">
        <w:rPr>
          <w:rFonts w:asciiTheme="majorBidi" w:eastAsia="Times New Roman" w:hAnsiTheme="majorBidi" w:cstheme="majorBidi"/>
          <w:i/>
          <w:iCs/>
          <w:color w:val="000000" w:themeColor="text1"/>
          <w:sz w:val="24"/>
          <w:szCs w:val="24"/>
          <w:lang w:eastAsia="en-GB"/>
        </w:rPr>
        <w:t>Ritual</w:t>
      </w:r>
      <w:r w:rsidR="00DB393B" w:rsidRPr="00365A28">
        <w:rPr>
          <w:rFonts w:asciiTheme="majorBidi" w:eastAsia="Times New Roman" w:hAnsiTheme="majorBidi" w:cstheme="majorBidi"/>
          <w:color w:val="000000" w:themeColor="text1"/>
          <w:sz w:val="24"/>
          <w:szCs w:val="24"/>
          <w:lang w:eastAsia="en-GB"/>
        </w:rPr>
        <w:t>, (</w:t>
      </w:r>
      <w:r w:rsidR="00CA4278">
        <w:rPr>
          <w:rFonts w:asciiTheme="majorBidi" w:eastAsia="Times New Roman" w:hAnsiTheme="majorBidi" w:cstheme="majorBidi"/>
          <w:color w:val="000000" w:themeColor="text1"/>
          <w:sz w:val="24"/>
          <w:szCs w:val="24"/>
          <w:lang w:eastAsia="en-GB"/>
        </w:rPr>
        <w:t>2</w:t>
      </w:r>
      <w:r w:rsidR="00DB393B" w:rsidRPr="00365A28">
        <w:rPr>
          <w:rFonts w:asciiTheme="majorBidi" w:eastAsia="Times New Roman" w:hAnsiTheme="majorBidi" w:cstheme="majorBidi"/>
          <w:color w:val="000000" w:themeColor="text1"/>
          <w:sz w:val="24"/>
          <w:szCs w:val="24"/>
          <w:lang w:eastAsia="en-GB"/>
        </w:rPr>
        <w:t xml:space="preserve">) </w:t>
      </w:r>
      <w:r w:rsidR="00DB393B" w:rsidRPr="00365A28">
        <w:rPr>
          <w:rFonts w:asciiTheme="majorBidi" w:eastAsia="Times New Roman" w:hAnsiTheme="majorBidi" w:cstheme="majorBidi"/>
          <w:i/>
          <w:iCs/>
          <w:color w:val="000000" w:themeColor="text1"/>
          <w:sz w:val="24"/>
          <w:szCs w:val="24"/>
          <w:lang w:eastAsia="en-GB"/>
        </w:rPr>
        <w:t>Ethical</w:t>
      </w:r>
      <w:r w:rsidR="00DB393B" w:rsidRPr="00365A28">
        <w:rPr>
          <w:rFonts w:asciiTheme="majorBidi" w:eastAsia="Times New Roman" w:hAnsiTheme="majorBidi" w:cstheme="majorBidi"/>
          <w:color w:val="000000" w:themeColor="text1"/>
          <w:sz w:val="24"/>
          <w:szCs w:val="24"/>
          <w:lang w:eastAsia="en-GB"/>
        </w:rPr>
        <w:t>, (</w:t>
      </w:r>
      <w:r w:rsidR="00D27D88">
        <w:rPr>
          <w:rFonts w:asciiTheme="majorBidi" w:eastAsia="Times New Roman" w:hAnsiTheme="majorBidi" w:cstheme="majorBidi"/>
          <w:color w:val="000000" w:themeColor="text1"/>
          <w:sz w:val="24"/>
          <w:szCs w:val="24"/>
          <w:lang w:eastAsia="en-GB"/>
        </w:rPr>
        <w:t>3</w:t>
      </w:r>
      <w:r w:rsidR="00DB393B" w:rsidRPr="00365A28">
        <w:rPr>
          <w:rFonts w:asciiTheme="majorBidi" w:eastAsia="Times New Roman" w:hAnsiTheme="majorBidi" w:cstheme="majorBidi"/>
          <w:color w:val="000000" w:themeColor="text1"/>
          <w:sz w:val="24"/>
          <w:szCs w:val="24"/>
          <w:lang w:eastAsia="en-GB"/>
        </w:rPr>
        <w:t xml:space="preserve">) </w:t>
      </w:r>
      <w:r w:rsidR="00DB393B" w:rsidRPr="00365A28">
        <w:rPr>
          <w:rFonts w:asciiTheme="majorBidi" w:eastAsia="Times New Roman" w:hAnsiTheme="majorBidi" w:cstheme="majorBidi"/>
          <w:i/>
          <w:iCs/>
          <w:color w:val="000000" w:themeColor="text1"/>
          <w:sz w:val="24"/>
          <w:szCs w:val="24"/>
          <w:lang w:eastAsia="en-GB"/>
        </w:rPr>
        <w:t>Experiential</w:t>
      </w:r>
      <w:r w:rsidR="00CA4278">
        <w:rPr>
          <w:rFonts w:asciiTheme="majorBidi" w:eastAsia="Times New Roman" w:hAnsiTheme="majorBidi" w:cstheme="majorBidi"/>
          <w:i/>
          <w:iCs/>
          <w:color w:val="000000" w:themeColor="text1"/>
          <w:sz w:val="24"/>
          <w:szCs w:val="24"/>
          <w:lang w:eastAsia="en-GB"/>
        </w:rPr>
        <w:t xml:space="preserve">, </w:t>
      </w:r>
      <w:r w:rsidR="00CA4278" w:rsidRPr="00CA4278">
        <w:rPr>
          <w:rFonts w:asciiTheme="majorBidi" w:eastAsia="Times New Roman" w:hAnsiTheme="majorBidi" w:cstheme="majorBidi"/>
          <w:color w:val="000000" w:themeColor="text1"/>
          <w:sz w:val="24"/>
          <w:szCs w:val="24"/>
          <w:lang w:eastAsia="en-GB"/>
        </w:rPr>
        <w:t>dan</w:t>
      </w:r>
      <w:r w:rsidR="00CA4278">
        <w:rPr>
          <w:rFonts w:asciiTheme="majorBidi" w:eastAsia="Times New Roman" w:hAnsiTheme="majorBidi" w:cstheme="majorBidi"/>
          <w:i/>
          <w:iCs/>
          <w:color w:val="000000" w:themeColor="text1"/>
          <w:sz w:val="24"/>
          <w:szCs w:val="24"/>
          <w:lang w:eastAsia="en-GB"/>
        </w:rPr>
        <w:t xml:space="preserve"> (</w:t>
      </w:r>
      <w:r w:rsidR="00D27D88">
        <w:rPr>
          <w:rFonts w:asciiTheme="majorBidi" w:eastAsia="Times New Roman" w:hAnsiTheme="majorBidi" w:cstheme="majorBidi"/>
          <w:i/>
          <w:iCs/>
          <w:color w:val="000000" w:themeColor="text1"/>
          <w:sz w:val="24"/>
          <w:szCs w:val="24"/>
          <w:lang w:eastAsia="en-GB"/>
        </w:rPr>
        <w:t>4</w:t>
      </w:r>
      <w:r w:rsidR="00CA4278">
        <w:rPr>
          <w:rFonts w:asciiTheme="majorBidi" w:eastAsia="Times New Roman" w:hAnsiTheme="majorBidi" w:cstheme="majorBidi"/>
          <w:i/>
          <w:iCs/>
          <w:color w:val="000000" w:themeColor="text1"/>
          <w:sz w:val="24"/>
          <w:szCs w:val="24"/>
          <w:lang w:eastAsia="en-GB"/>
        </w:rPr>
        <w:t>)</w:t>
      </w:r>
      <w:r w:rsidR="005A4DD9" w:rsidRPr="00365A28">
        <w:rPr>
          <w:rStyle w:val="Emphasis"/>
          <w:rFonts w:asciiTheme="majorBidi" w:hAnsiTheme="majorBidi" w:cstheme="majorBidi"/>
          <w:color w:val="000000" w:themeColor="text1"/>
          <w:sz w:val="24"/>
          <w:szCs w:val="24"/>
        </w:rPr>
        <w:t xml:space="preserve"> knowledge.</w:t>
      </w:r>
      <w:r w:rsidR="00D30D49" w:rsidRPr="00365A28">
        <w:rPr>
          <w:rStyle w:val="Emphasis"/>
          <w:rFonts w:asciiTheme="majorBidi" w:hAnsiTheme="majorBidi" w:cstheme="majorBidi"/>
          <w:color w:val="000000" w:themeColor="text1"/>
          <w:sz w:val="24"/>
          <w:szCs w:val="24"/>
        </w:rPr>
        <w:t xml:space="preserve"> </w:t>
      </w:r>
      <w:r w:rsidR="005125F0" w:rsidRPr="00365A28">
        <w:rPr>
          <w:rStyle w:val="Emphasis"/>
          <w:rFonts w:asciiTheme="majorBidi" w:hAnsiTheme="majorBidi" w:cstheme="majorBidi"/>
          <w:i w:val="0"/>
          <w:iCs w:val="0"/>
          <w:color w:val="000000" w:themeColor="text1"/>
          <w:sz w:val="24"/>
          <w:szCs w:val="24"/>
        </w:rPr>
        <w:t xml:space="preserve">Di dalam angket ini tidak ditanyakan secara mendalam tentang pengaruh suku/etnis dalam pengalaman beragama. </w:t>
      </w:r>
      <w:r w:rsidR="003E75DE">
        <w:rPr>
          <w:rStyle w:val="Emphasis"/>
          <w:rFonts w:asciiTheme="majorBidi" w:hAnsiTheme="majorBidi" w:cstheme="majorBidi"/>
          <w:i w:val="0"/>
          <w:iCs w:val="0"/>
          <w:color w:val="000000" w:themeColor="text1"/>
          <w:sz w:val="24"/>
          <w:szCs w:val="24"/>
        </w:rPr>
        <w:t>Sementara itu, variabel b</w:t>
      </w:r>
      <w:r w:rsidR="00A24EEF">
        <w:rPr>
          <w:rStyle w:val="Emphasis"/>
          <w:rFonts w:asciiTheme="majorBidi" w:hAnsiTheme="majorBidi" w:cstheme="majorBidi"/>
          <w:i w:val="0"/>
          <w:iCs w:val="0"/>
          <w:color w:val="000000" w:themeColor="text1"/>
          <w:sz w:val="24"/>
          <w:szCs w:val="24"/>
        </w:rPr>
        <w:t xml:space="preserve">udaya yang meliputi </w:t>
      </w:r>
      <w:r w:rsidR="003E75DE">
        <w:rPr>
          <w:rStyle w:val="Emphasis"/>
          <w:rFonts w:asciiTheme="majorBidi" w:hAnsiTheme="majorBidi" w:cstheme="majorBidi"/>
          <w:i w:val="0"/>
          <w:iCs w:val="0"/>
          <w:color w:val="000000" w:themeColor="text1"/>
          <w:sz w:val="24"/>
          <w:szCs w:val="24"/>
        </w:rPr>
        <w:t>(</w:t>
      </w:r>
      <w:r w:rsidR="00A24EEF">
        <w:rPr>
          <w:rStyle w:val="Emphasis"/>
          <w:rFonts w:asciiTheme="majorBidi" w:hAnsiTheme="majorBidi" w:cstheme="majorBidi"/>
          <w:i w:val="0"/>
          <w:iCs w:val="0"/>
          <w:color w:val="000000" w:themeColor="text1"/>
          <w:sz w:val="24"/>
          <w:szCs w:val="24"/>
        </w:rPr>
        <w:t>e</w:t>
      </w:r>
      <w:r w:rsidR="005125F0" w:rsidRPr="00365A28">
        <w:rPr>
          <w:rStyle w:val="Emphasis"/>
          <w:rFonts w:asciiTheme="majorBidi" w:hAnsiTheme="majorBidi" w:cstheme="majorBidi"/>
          <w:i w:val="0"/>
          <w:iCs w:val="0"/>
          <w:color w:val="000000" w:themeColor="text1"/>
          <w:sz w:val="24"/>
          <w:szCs w:val="24"/>
        </w:rPr>
        <w:t>tnis/suku</w:t>
      </w:r>
      <w:r w:rsidR="003E75DE">
        <w:rPr>
          <w:rStyle w:val="Emphasis"/>
          <w:rFonts w:asciiTheme="majorBidi" w:hAnsiTheme="majorBidi" w:cstheme="majorBidi"/>
          <w:i w:val="0"/>
          <w:iCs w:val="0"/>
          <w:color w:val="000000" w:themeColor="text1"/>
          <w:sz w:val="24"/>
          <w:szCs w:val="24"/>
        </w:rPr>
        <w:t>, asal daerah)</w:t>
      </w:r>
      <w:r w:rsidR="005125F0" w:rsidRPr="00365A28">
        <w:rPr>
          <w:rStyle w:val="Emphasis"/>
          <w:rFonts w:asciiTheme="majorBidi" w:hAnsiTheme="majorBidi" w:cstheme="majorBidi"/>
          <w:i w:val="0"/>
          <w:iCs w:val="0"/>
          <w:color w:val="000000" w:themeColor="text1"/>
          <w:sz w:val="24"/>
          <w:szCs w:val="24"/>
        </w:rPr>
        <w:t xml:space="preserve"> difungsikan sebagai bagian dari identitas responden</w:t>
      </w:r>
      <w:r w:rsidR="00BD4152">
        <w:rPr>
          <w:rStyle w:val="Emphasis"/>
          <w:rFonts w:asciiTheme="majorBidi" w:hAnsiTheme="majorBidi" w:cstheme="majorBidi"/>
          <w:i w:val="0"/>
          <w:iCs w:val="0"/>
          <w:color w:val="000000" w:themeColor="text1"/>
          <w:sz w:val="24"/>
          <w:szCs w:val="24"/>
        </w:rPr>
        <w:t xml:space="preserve"> atau sebagai prediktor</w:t>
      </w:r>
      <w:r w:rsidR="005125F0" w:rsidRPr="00365A28">
        <w:rPr>
          <w:rStyle w:val="Emphasis"/>
          <w:rFonts w:asciiTheme="majorBidi" w:hAnsiTheme="majorBidi" w:cstheme="majorBidi"/>
          <w:i w:val="0"/>
          <w:iCs w:val="0"/>
          <w:color w:val="000000" w:themeColor="text1"/>
          <w:sz w:val="24"/>
          <w:szCs w:val="24"/>
        </w:rPr>
        <w:t xml:space="preserve">. </w:t>
      </w:r>
    </w:p>
    <w:p w:rsidR="00BE745C" w:rsidRPr="00365A28" w:rsidRDefault="00BE745C" w:rsidP="00FC44CA">
      <w:pPr>
        <w:pStyle w:val="ListParagraph"/>
        <w:spacing w:after="100" w:afterAutospacing="1" w:line="360" w:lineRule="auto"/>
        <w:ind w:left="0"/>
        <w:contextualSpacing w:val="0"/>
        <w:jc w:val="both"/>
        <w:rPr>
          <w:rFonts w:asciiTheme="majorBidi" w:hAnsiTheme="majorBidi" w:cstheme="majorBidi"/>
          <w:sz w:val="24"/>
          <w:szCs w:val="24"/>
        </w:rPr>
      </w:pPr>
      <w:proofErr w:type="spellStart"/>
      <w:r w:rsidRPr="00365A28">
        <w:rPr>
          <w:rFonts w:asciiTheme="majorBidi" w:hAnsiTheme="majorBidi" w:cstheme="majorBidi"/>
          <w:sz w:val="24"/>
          <w:szCs w:val="24"/>
        </w:rPr>
        <w:t>Untuk</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menguji</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validitas</w:t>
      </w:r>
      <w:proofErr w:type="spellEnd"/>
      <w:r w:rsidRPr="00365A28">
        <w:rPr>
          <w:rFonts w:asciiTheme="majorBidi" w:hAnsiTheme="majorBidi" w:cstheme="majorBidi"/>
          <w:sz w:val="24"/>
          <w:szCs w:val="24"/>
        </w:rPr>
        <w:t xml:space="preserve"> instrument yang </w:t>
      </w:r>
      <w:proofErr w:type="spellStart"/>
      <w:r w:rsidRPr="00365A28">
        <w:rPr>
          <w:rFonts w:asciiTheme="majorBidi" w:hAnsiTheme="majorBidi" w:cstheme="majorBidi"/>
          <w:sz w:val="24"/>
          <w:szCs w:val="24"/>
        </w:rPr>
        <w:t>dibuat</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maka</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dilakukan</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pengujian</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terhadap</w:t>
      </w:r>
      <w:proofErr w:type="spellEnd"/>
      <w:r w:rsidRPr="00365A28">
        <w:rPr>
          <w:rFonts w:asciiTheme="majorBidi" w:hAnsiTheme="majorBidi" w:cstheme="majorBidi"/>
          <w:sz w:val="24"/>
          <w:szCs w:val="24"/>
        </w:rPr>
        <w:t xml:space="preserve"> 40 </w:t>
      </w:r>
      <w:proofErr w:type="spellStart"/>
      <w:r w:rsidRPr="00365A28">
        <w:rPr>
          <w:rFonts w:asciiTheme="majorBidi" w:hAnsiTheme="majorBidi" w:cstheme="majorBidi"/>
          <w:sz w:val="24"/>
          <w:szCs w:val="24"/>
        </w:rPr>
        <w:t>sampel</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mahasiswa</w:t>
      </w:r>
      <w:proofErr w:type="spellEnd"/>
      <w:r w:rsidRPr="00365A28">
        <w:rPr>
          <w:rFonts w:asciiTheme="majorBidi" w:hAnsiTheme="majorBidi" w:cstheme="majorBidi"/>
          <w:sz w:val="24"/>
          <w:szCs w:val="24"/>
        </w:rPr>
        <w:t xml:space="preserve">) yang </w:t>
      </w:r>
      <w:proofErr w:type="spellStart"/>
      <w:r w:rsidRPr="00365A28">
        <w:rPr>
          <w:rFonts w:asciiTheme="majorBidi" w:hAnsiTheme="majorBidi" w:cstheme="majorBidi"/>
          <w:sz w:val="24"/>
          <w:szCs w:val="24"/>
        </w:rPr>
        <w:t>bukan</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menjadi</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subjek</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penelitian</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Berdasarkan</w:t>
      </w:r>
      <w:proofErr w:type="spellEnd"/>
      <w:r w:rsidRPr="00365A28">
        <w:rPr>
          <w:rFonts w:asciiTheme="majorBidi" w:hAnsiTheme="majorBidi" w:cstheme="majorBidi"/>
          <w:sz w:val="24"/>
          <w:szCs w:val="24"/>
        </w:rPr>
        <w:t xml:space="preserve"> </w:t>
      </w:r>
      <w:r w:rsidRPr="00365A28">
        <w:rPr>
          <w:rFonts w:asciiTheme="majorBidi" w:hAnsiTheme="majorBidi" w:cstheme="majorBidi"/>
          <w:i/>
          <w:iCs/>
          <w:sz w:val="24"/>
          <w:szCs w:val="24"/>
        </w:rPr>
        <w:t>Pearson Correlation</w:t>
      </w:r>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menunjukkan</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bahwa</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setelah</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diuji</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validitas</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ditemukan</w:t>
      </w:r>
      <w:proofErr w:type="spellEnd"/>
      <w:r w:rsidRPr="00365A28">
        <w:rPr>
          <w:rFonts w:asciiTheme="majorBidi" w:hAnsiTheme="majorBidi" w:cstheme="majorBidi"/>
          <w:sz w:val="24"/>
          <w:szCs w:val="24"/>
        </w:rPr>
        <w:t xml:space="preserve"> 5 item yang </w:t>
      </w:r>
      <w:proofErr w:type="spellStart"/>
      <w:r w:rsidRPr="00365A28">
        <w:rPr>
          <w:rFonts w:asciiTheme="majorBidi" w:hAnsiTheme="majorBidi" w:cstheme="majorBidi"/>
          <w:sz w:val="24"/>
          <w:szCs w:val="24"/>
        </w:rPr>
        <w:t>tidak</w:t>
      </w:r>
      <w:proofErr w:type="spellEnd"/>
      <w:r w:rsidRPr="00365A28">
        <w:rPr>
          <w:rFonts w:asciiTheme="majorBidi" w:hAnsiTheme="majorBidi" w:cstheme="majorBidi"/>
          <w:sz w:val="24"/>
          <w:szCs w:val="24"/>
        </w:rPr>
        <w:t xml:space="preserve"> valid </w:t>
      </w:r>
      <w:proofErr w:type="spellStart"/>
      <w:r w:rsidRPr="00365A28">
        <w:rPr>
          <w:rFonts w:asciiTheme="majorBidi" w:hAnsiTheme="majorBidi" w:cstheme="majorBidi"/>
          <w:sz w:val="24"/>
          <w:szCs w:val="24"/>
        </w:rPr>
        <w:t>karena</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memperoleh</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rhitung</w:t>
      </w:r>
      <w:proofErr w:type="spellEnd"/>
      <w:r w:rsidRPr="00365A28">
        <w:rPr>
          <w:rFonts w:asciiTheme="majorBidi" w:hAnsiTheme="majorBidi" w:cstheme="majorBidi"/>
          <w:sz w:val="24"/>
          <w:szCs w:val="24"/>
        </w:rPr>
        <w:t xml:space="preserve"> &lt; r table = 0</w:t>
      </w:r>
      <w:proofErr w:type="gramStart"/>
      <w:r w:rsidRPr="00365A28">
        <w:rPr>
          <w:rFonts w:asciiTheme="majorBidi" w:hAnsiTheme="majorBidi" w:cstheme="majorBidi"/>
          <w:sz w:val="24"/>
          <w:szCs w:val="24"/>
        </w:rPr>
        <w:t>,2372</w:t>
      </w:r>
      <w:proofErr w:type="gramEnd"/>
      <w:r w:rsidRPr="00365A28">
        <w:rPr>
          <w:rFonts w:asciiTheme="majorBidi" w:hAnsiTheme="majorBidi" w:cstheme="majorBidi"/>
          <w:sz w:val="24"/>
          <w:szCs w:val="24"/>
        </w:rPr>
        <w:t>.</w:t>
      </w:r>
    </w:p>
    <w:p w:rsidR="00BE745C" w:rsidRPr="00365A28" w:rsidRDefault="00BE745C" w:rsidP="00FC44CA">
      <w:pPr>
        <w:pStyle w:val="ListParagraph"/>
        <w:spacing w:after="100" w:afterAutospacing="1" w:line="360" w:lineRule="auto"/>
        <w:ind w:left="0"/>
        <w:contextualSpacing w:val="0"/>
        <w:jc w:val="both"/>
        <w:rPr>
          <w:rFonts w:asciiTheme="majorBidi" w:hAnsiTheme="majorBidi" w:cstheme="majorBidi"/>
          <w:sz w:val="24"/>
          <w:szCs w:val="24"/>
        </w:rPr>
      </w:pPr>
      <w:proofErr w:type="spellStart"/>
      <w:proofErr w:type="gramStart"/>
      <w:r w:rsidRPr="00365A28">
        <w:rPr>
          <w:rFonts w:asciiTheme="majorBidi" w:hAnsiTheme="majorBidi" w:cstheme="majorBidi"/>
          <w:sz w:val="24"/>
          <w:szCs w:val="24"/>
        </w:rPr>
        <w:lastRenderedPageBreak/>
        <w:t>Setelah</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dilakukan</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uji</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validitas</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langkah</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selanjutnya</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adalah</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uji</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realibilitas</w:t>
      </w:r>
      <w:proofErr w:type="spellEnd"/>
      <w:r w:rsidRPr="00365A28">
        <w:rPr>
          <w:rFonts w:asciiTheme="majorBidi" w:hAnsiTheme="majorBidi" w:cstheme="majorBidi"/>
          <w:sz w:val="24"/>
          <w:szCs w:val="24"/>
        </w:rPr>
        <w:t>.</w:t>
      </w:r>
      <w:proofErr w:type="gramEnd"/>
      <w:r w:rsidRPr="00365A28">
        <w:rPr>
          <w:rFonts w:asciiTheme="majorBidi" w:hAnsiTheme="majorBidi" w:cstheme="majorBidi"/>
          <w:sz w:val="24"/>
          <w:szCs w:val="24"/>
        </w:rPr>
        <w:t xml:space="preserve"> </w:t>
      </w:r>
      <w:proofErr w:type="spellStart"/>
      <w:proofErr w:type="gramStart"/>
      <w:r w:rsidRPr="00365A28">
        <w:rPr>
          <w:rFonts w:asciiTheme="majorBidi" w:hAnsiTheme="majorBidi" w:cstheme="majorBidi"/>
          <w:sz w:val="24"/>
          <w:szCs w:val="24"/>
        </w:rPr>
        <w:t>Hasil</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uji</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reabilitas</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diperoleh</w:t>
      </w:r>
      <w:proofErr w:type="spellEnd"/>
      <w:r w:rsidRPr="00365A28">
        <w:rPr>
          <w:rFonts w:asciiTheme="majorBidi" w:hAnsiTheme="majorBidi" w:cstheme="majorBidi"/>
          <w:sz w:val="24"/>
          <w:szCs w:val="24"/>
        </w:rPr>
        <w:t xml:space="preserve"> Alfa </w:t>
      </w:r>
      <w:proofErr w:type="spellStart"/>
      <w:r w:rsidRPr="00365A28">
        <w:rPr>
          <w:rFonts w:asciiTheme="majorBidi" w:hAnsiTheme="majorBidi" w:cstheme="majorBidi"/>
          <w:sz w:val="24"/>
          <w:szCs w:val="24"/>
        </w:rPr>
        <w:t>Crombach</w:t>
      </w:r>
      <w:proofErr w:type="spellEnd"/>
      <w:r w:rsidRPr="00365A28">
        <w:rPr>
          <w:rFonts w:asciiTheme="majorBidi" w:hAnsiTheme="majorBidi" w:cstheme="majorBidi"/>
          <w:sz w:val="24"/>
          <w:szCs w:val="24"/>
        </w:rPr>
        <w:t xml:space="preserve"> 0,864 </w:t>
      </w:r>
      <w:proofErr w:type="spellStart"/>
      <w:r w:rsidRPr="00365A28">
        <w:rPr>
          <w:rFonts w:asciiTheme="majorBidi" w:hAnsiTheme="majorBidi" w:cstheme="majorBidi"/>
          <w:sz w:val="24"/>
          <w:szCs w:val="24"/>
        </w:rPr>
        <w:t>pada</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angkat</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spiritualitas</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dan</w:t>
      </w:r>
      <w:proofErr w:type="spellEnd"/>
      <w:r w:rsidRPr="00365A28">
        <w:rPr>
          <w:rFonts w:asciiTheme="majorBidi" w:hAnsiTheme="majorBidi" w:cstheme="majorBidi"/>
          <w:sz w:val="24"/>
          <w:szCs w:val="24"/>
        </w:rPr>
        <w:t xml:space="preserve"> 0,787 </w:t>
      </w:r>
      <w:proofErr w:type="spellStart"/>
      <w:r w:rsidRPr="00365A28">
        <w:rPr>
          <w:rFonts w:asciiTheme="majorBidi" w:hAnsiTheme="majorBidi" w:cstheme="majorBidi"/>
          <w:sz w:val="24"/>
          <w:szCs w:val="24"/>
        </w:rPr>
        <w:t>pada</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angket</w:t>
      </w:r>
      <w:proofErr w:type="spellEnd"/>
      <w:r w:rsidRPr="00365A28">
        <w:rPr>
          <w:rFonts w:asciiTheme="majorBidi" w:hAnsiTheme="majorBidi" w:cstheme="majorBidi"/>
          <w:sz w:val="24"/>
          <w:szCs w:val="24"/>
        </w:rPr>
        <w:t xml:space="preserve"> </w:t>
      </w:r>
      <w:r w:rsidR="00D90A36" w:rsidRPr="00365A28">
        <w:rPr>
          <w:rFonts w:asciiTheme="majorBidi" w:hAnsiTheme="majorBidi" w:cstheme="majorBidi"/>
          <w:sz w:val="24"/>
          <w:szCs w:val="24"/>
          <w:lang w:val="id-ID"/>
        </w:rPr>
        <w:t>pengalaman beragama</w:t>
      </w:r>
      <w:r w:rsidRPr="00365A28">
        <w:rPr>
          <w:rFonts w:asciiTheme="majorBidi" w:hAnsiTheme="majorBidi" w:cstheme="majorBidi"/>
          <w:sz w:val="24"/>
          <w:szCs w:val="24"/>
        </w:rPr>
        <w:t>.</w:t>
      </w:r>
      <w:proofErr w:type="gram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Karena</w:t>
      </w:r>
      <w:proofErr w:type="spellEnd"/>
      <w:r w:rsidRPr="00365A28">
        <w:rPr>
          <w:rFonts w:asciiTheme="majorBidi" w:hAnsiTheme="majorBidi" w:cstheme="majorBidi"/>
          <w:sz w:val="24"/>
          <w:szCs w:val="24"/>
        </w:rPr>
        <w:t xml:space="preserve"> Alpha </w:t>
      </w:r>
      <w:proofErr w:type="spellStart"/>
      <w:r w:rsidRPr="00365A28">
        <w:rPr>
          <w:rFonts w:asciiTheme="majorBidi" w:hAnsiTheme="majorBidi" w:cstheme="majorBidi"/>
          <w:sz w:val="24"/>
          <w:szCs w:val="24"/>
        </w:rPr>
        <w:t>Crombach’s</w:t>
      </w:r>
      <w:proofErr w:type="spellEnd"/>
      <w:r w:rsidRPr="00365A28">
        <w:rPr>
          <w:rFonts w:asciiTheme="majorBidi" w:hAnsiTheme="majorBidi" w:cstheme="majorBidi"/>
          <w:sz w:val="24"/>
          <w:szCs w:val="24"/>
        </w:rPr>
        <w:t xml:space="preserve"> &gt; 0</w:t>
      </w:r>
      <w:proofErr w:type="gramStart"/>
      <w:r w:rsidRPr="00365A28">
        <w:rPr>
          <w:rFonts w:asciiTheme="majorBidi" w:hAnsiTheme="majorBidi" w:cstheme="majorBidi"/>
          <w:sz w:val="24"/>
          <w:szCs w:val="24"/>
        </w:rPr>
        <w:t>,7</w:t>
      </w:r>
      <w:proofErr w:type="gram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maka</w:t>
      </w:r>
      <w:proofErr w:type="spellEnd"/>
      <w:r w:rsidRPr="00365A28">
        <w:rPr>
          <w:rFonts w:asciiTheme="majorBidi" w:hAnsiTheme="majorBidi" w:cstheme="majorBidi"/>
          <w:sz w:val="24"/>
          <w:szCs w:val="24"/>
        </w:rPr>
        <w:t xml:space="preserve">, instrument </w:t>
      </w:r>
      <w:proofErr w:type="spellStart"/>
      <w:r w:rsidRPr="00365A28">
        <w:rPr>
          <w:rFonts w:asciiTheme="majorBidi" w:hAnsiTheme="majorBidi" w:cstheme="majorBidi"/>
          <w:sz w:val="24"/>
          <w:szCs w:val="24"/>
        </w:rPr>
        <w:t>dapat</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dikatakan</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reliabel</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dan</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dapat</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dipakai</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dalam</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penelitian</w:t>
      </w:r>
      <w:proofErr w:type="spellEnd"/>
      <w:r w:rsidRPr="00365A28">
        <w:rPr>
          <w:rFonts w:asciiTheme="majorBidi" w:hAnsiTheme="majorBidi" w:cstheme="majorBidi"/>
          <w:sz w:val="24"/>
          <w:szCs w:val="24"/>
        </w:rPr>
        <w:t xml:space="preserve">. </w:t>
      </w:r>
    </w:p>
    <w:p w:rsidR="00BE745C" w:rsidRDefault="00BE745C" w:rsidP="009C3ED4">
      <w:pPr>
        <w:pStyle w:val="ListParagraph"/>
        <w:spacing w:after="100" w:afterAutospacing="1" w:line="360" w:lineRule="auto"/>
        <w:ind w:left="0"/>
        <w:contextualSpacing w:val="0"/>
        <w:jc w:val="both"/>
        <w:rPr>
          <w:rFonts w:asciiTheme="majorBidi" w:hAnsiTheme="majorBidi" w:cstheme="majorBidi"/>
          <w:sz w:val="24"/>
          <w:szCs w:val="24"/>
          <w:lang w:val="id-ID"/>
        </w:rPr>
      </w:pPr>
      <w:proofErr w:type="spellStart"/>
      <w:r w:rsidRPr="00365A28">
        <w:rPr>
          <w:rFonts w:asciiTheme="majorBidi" w:hAnsiTheme="majorBidi" w:cstheme="majorBidi"/>
          <w:sz w:val="24"/>
          <w:szCs w:val="24"/>
        </w:rPr>
        <w:t>Penelitian</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ini</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melibatkan</w:t>
      </w:r>
      <w:proofErr w:type="spellEnd"/>
      <w:r w:rsidRPr="00365A28">
        <w:rPr>
          <w:rFonts w:asciiTheme="majorBidi" w:hAnsiTheme="majorBidi" w:cstheme="majorBidi"/>
          <w:sz w:val="24"/>
          <w:szCs w:val="24"/>
        </w:rPr>
        <w:t xml:space="preserve"> </w:t>
      </w:r>
      <w:r w:rsidR="009906BC" w:rsidRPr="00365A28">
        <w:rPr>
          <w:rFonts w:asciiTheme="majorBidi" w:hAnsiTheme="majorBidi" w:cstheme="majorBidi"/>
          <w:sz w:val="24"/>
          <w:szCs w:val="24"/>
          <w:lang w:val="id-ID"/>
        </w:rPr>
        <w:t xml:space="preserve">78 </w:t>
      </w:r>
      <w:proofErr w:type="spellStart"/>
      <w:r w:rsidRPr="00365A28">
        <w:rPr>
          <w:rFonts w:asciiTheme="majorBidi" w:hAnsiTheme="majorBidi" w:cstheme="majorBidi"/>
          <w:sz w:val="24"/>
          <w:szCs w:val="24"/>
        </w:rPr>
        <w:t>responden</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mahasiw</w:t>
      </w:r>
      <w:proofErr w:type="spellEnd"/>
      <w:r w:rsidR="007449B2">
        <w:rPr>
          <w:rFonts w:asciiTheme="majorBidi" w:hAnsiTheme="majorBidi" w:cstheme="majorBidi"/>
          <w:sz w:val="24"/>
          <w:szCs w:val="24"/>
          <w:lang w:val="id-ID"/>
        </w:rPr>
        <w:t>i</w:t>
      </w:r>
      <w:r w:rsidRPr="00365A28">
        <w:rPr>
          <w:rFonts w:asciiTheme="majorBidi" w:hAnsiTheme="majorBidi" w:cstheme="majorBidi"/>
          <w:sz w:val="24"/>
          <w:szCs w:val="24"/>
        </w:rPr>
        <w:t xml:space="preserve"> </w:t>
      </w:r>
      <w:r w:rsidR="00F60A25" w:rsidRPr="00365A28">
        <w:rPr>
          <w:rFonts w:asciiTheme="majorBidi" w:hAnsiTheme="majorBidi" w:cstheme="majorBidi"/>
          <w:sz w:val="24"/>
          <w:szCs w:val="24"/>
          <w:lang w:val="id-ID"/>
        </w:rPr>
        <w:t xml:space="preserve">yang tinggal di Ma’had Ali </w:t>
      </w:r>
      <w:r w:rsidRPr="00365A28">
        <w:rPr>
          <w:rFonts w:asciiTheme="majorBidi" w:hAnsiTheme="majorBidi" w:cstheme="majorBidi"/>
          <w:sz w:val="24"/>
          <w:szCs w:val="24"/>
        </w:rPr>
        <w:t xml:space="preserve">IAIN </w:t>
      </w:r>
      <w:proofErr w:type="spellStart"/>
      <w:r w:rsidRPr="00365A28">
        <w:rPr>
          <w:rFonts w:asciiTheme="majorBidi" w:hAnsiTheme="majorBidi" w:cstheme="majorBidi"/>
          <w:sz w:val="24"/>
          <w:szCs w:val="24"/>
        </w:rPr>
        <w:t>Salatiga</w:t>
      </w:r>
      <w:proofErr w:type="spellEnd"/>
      <w:r w:rsidRPr="00365A28">
        <w:rPr>
          <w:rFonts w:asciiTheme="majorBidi" w:hAnsiTheme="majorBidi" w:cstheme="majorBidi"/>
          <w:sz w:val="24"/>
          <w:szCs w:val="24"/>
        </w:rPr>
        <w:t>,</w:t>
      </w:r>
      <w:r w:rsidR="007B5E7F">
        <w:rPr>
          <w:rFonts w:asciiTheme="majorBidi" w:hAnsiTheme="majorBidi" w:cstheme="majorBidi"/>
          <w:sz w:val="24"/>
          <w:szCs w:val="24"/>
          <w:lang w:val="id-ID"/>
        </w:rPr>
        <w:t xml:space="preserve"> yang terdiri dari: 6 jurusan (PAI, PBA, PGMI, PIAUD, IAT, AS, dan PI)</w:t>
      </w:r>
      <w:r w:rsidR="001A5A56">
        <w:rPr>
          <w:rFonts w:asciiTheme="majorBidi" w:hAnsiTheme="majorBidi" w:cstheme="majorBidi"/>
          <w:sz w:val="24"/>
          <w:szCs w:val="24"/>
          <w:lang w:val="id-ID"/>
        </w:rPr>
        <w:t>. T</w:t>
      </w:r>
      <w:proofErr w:type="spellStart"/>
      <w:r w:rsidRPr="00365A28">
        <w:rPr>
          <w:rFonts w:asciiTheme="majorBidi" w:hAnsiTheme="majorBidi" w:cstheme="majorBidi"/>
          <w:sz w:val="24"/>
          <w:szCs w:val="24"/>
        </w:rPr>
        <w:t>otal</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populasi</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untuk</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penelitian</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ini</w:t>
      </w:r>
      <w:proofErr w:type="spellEnd"/>
      <w:r w:rsidRPr="00365A28">
        <w:rPr>
          <w:rFonts w:asciiTheme="majorBidi" w:hAnsiTheme="majorBidi" w:cstheme="majorBidi"/>
          <w:sz w:val="24"/>
          <w:szCs w:val="24"/>
        </w:rPr>
        <w:t xml:space="preserve"> </w:t>
      </w:r>
      <w:r w:rsidR="009C3ED4">
        <w:rPr>
          <w:rFonts w:asciiTheme="majorBidi" w:hAnsiTheme="majorBidi" w:cstheme="majorBidi"/>
          <w:sz w:val="24"/>
          <w:szCs w:val="24"/>
          <w:lang w:val="id-ID"/>
        </w:rPr>
        <w:t xml:space="preserve">berjumlah </w:t>
      </w:r>
      <w:proofErr w:type="spellStart"/>
      <w:r w:rsidRPr="00365A28">
        <w:rPr>
          <w:rFonts w:asciiTheme="majorBidi" w:hAnsiTheme="majorBidi" w:cstheme="majorBidi"/>
          <w:sz w:val="24"/>
          <w:szCs w:val="24"/>
        </w:rPr>
        <w:t>adalah</w:t>
      </w:r>
      <w:proofErr w:type="spellEnd"/>
      <w:r w:rsidRPr="00365A28">
        <w:rPr>
          <w:rFonts w:asciiTheme="majorBidi" w:hAnsiTheme="majorBidi" w:cstheme="majorBidi"/>
          <w:sz w:val="24"/>
          <w:szCs w:val="24"/>
        </w:rPr>
        <w:t xml:space="preserve"> </w:t>
      </w:r>
      <w:r w:rsidR="009C3ED4">
        <w:rPr>
          <w:rFonts w:asciiTheme="majorBidi" w:hAnsiTheme="majorBidi" w:cstheme="majorBidi"/>
          <w:sz w:val="24"/>
          <w:szCs w:val="24"/>
          <w:lang w:val="id-ID"/>
        </w:rPr>
        <w:t>1</w:t>
      </w:r>
      <w:r w:rsidR="000266FA" w:rsidRPr="00365A28">
        <w:rPr>
          <w:rFonts w:asciiTheme="majorBidi" w:hAnsiTheme="majorBidi" w:cstheme="majorBidi"/>
          <w:sz w:val="24"/>
          <w:szCs w:val="24"/>
          <w:lang w:val="id-ID"/>
        </w:rPr>
        <w:t>34</w:t>
      </w:r>
      <w:r w:rsidRPr="00365A28">
        <w:rPr>
          <w:rFonts w:asciiTheme="majorBidi" w:hAnsiTheme="majorBidi" w:cstheme="majorBidi"/>
          <w:sz w:val="24"/>
          <w:szCs w:val="24"/>
        </w:rPr>
        <w:t xml:space="preserve"> orang. </w:t>
      </w:r>
      <w:proofErr w:type="spellStart"/>
      <w:proofErr w:type="gramStart"/>
      <w:r w:rsidRPr="00365A28">
        <w:rPr>
          <w:rFonts w:asciiTheme="majorBidi" w:hAnsiTheme="majorBidi" w:cstheme="majorBidi"/>
          <w:sz w:val="24"/>
          <w:szCs w:val="24"/>
        </w:rPr>
        <w:t>Pengambilan</w:t>
      </w:r>
      <w:proofErr w:type="spellEnd"/>
      <w:r w:rsidRPr="00365A28">
        <w:rPr>
          <w:rFonts w:asciiTheme="majorBidi" w:hAnsiTheme="majorBidi" w:cstheme="majorBidi"/>
          <w:sz w:val="24"/>
          <w:szCs w:val="24"/>
        </w:rPr>
        <w:t xml:space="preserve"> data </w:t>
      </w:r>
      <w:proofErr w:type="spellStart"/>
      <w:r w:rsidRPr="00365A28">
        <w:rPr>
          <w:rFonts w:asciiTheme="majorBidi" w:hAnsiTheme="majorBidi" w:cstheme="majorBidi"/>
          <w:sz w:val="24"/>
          <w:szCs w:val="24"/>
        </w:rPr>
        <w:t>dilakukan</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menggunakan</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teknik</w:t>
      </w:r>
      <w:proofErr w:type="spellEnd"/>
      <w:r w:rsidRPr="00365A28">
        <w:rPr>
          <w:rFonts w:asciiTheme="majorBidi" w:hAnsiTheme="majorBidi" w:cstheme="majorBidi"/>
          <w:sz w:val="24"/>
          <w:szCs w:val="24"/>
        </w:rPr>
        <w:t xml:space="preserve"> </w:t>
      </w:r>
      <w:r w:rsidRPr="00365A28">
        <w:rPr>
          <w:rFonts w:asciiTheme="majorBidi" w:hAnsiTheme="majorBidi" w:cstheme="majorBidi"/>
          <w:i/>
          <w:iCs/>
          <w:sz w:val="24"/>
          <w:szCs w:val="24"/>
        </w:rPr>
        <w:t>purposive random sampling</w:t>
      </w:r>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yakni</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mahasiswa</w:t>
      </w:r>
      <w:proofErr w:type="spellEnd"/>
      <w:r w:rsidR="00A03A63" w:rsidRPr="00365A28">
        <w:rPr>
          <w:rFonts w:asciiTheme="majorBidi" w:hAnsiTheme="majorBidi" w:cstheme="majorBidi"/>
          <w:sz w:val="24"/>
          <w:szCs w:val="24"/>
          <w:lang w:val="id-ID"/>
        </w:rPr>
        <w:t xml:space="preserve"> yang berasal dari enis yang berbeda yang tinggal di Ma’had Aly </w:t>
      </w:r>
      <w:r w:rsidRPr="00365A28">
        <w:rPr>
          <w:rFonts w:asciiTheme="majorBidi" w:hAnsiTheme="majorBidi" w:cstheme="majorBidi"/>
          <w:sz w:val="24"/>
          <w:szCs w:val="24"/>
        </w:rPr>
        <w:t xml:space="preserve">IAIN </w:t>
      </w:r>
      <w:proofErr w:type="spellStart"/>
      <w:r w:rsidRPr="00365A28">
        <w:rPr>
          <w:rFonts w:asciiTheme="majorBidi" w:hAnsiTheme="majorBidi" w:cstheme="majorBidi"/>
          <w:sz w:val="24"/>
          <w:szCs w:val="24"/>
        </w:rPr>
        <w:t>Salatiga</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tepatnya</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mereka</w:t>
      </w:r>
      <w:proofErr w:type="spellEnd"/>
      <w:r w:rsidRPr="00365A28">
        <w:rPr>
          <w:rFonts w:asciiTheme="majorBidi" w:hAnsiTheme="majorBidi" w:cstheme="majorBidi"/>
          <w:sz w:val="24"/>
          <w:szCs w:val="24"/>
        </w:rPr>
        <w:t xml:space="preserve"> yang </w:t>
      </w:r>
      <w:proofErr w:type="spellStart"/>
      <w:r w:rsidRPr="00365A28">
        <w:rPr>
          <w:rFonts w:asciiTheme="majorBidi" w:hAnsiTheme="majorBidi" w:cstheme="majorBidi"/>
          <w:sz w:val="24"/>
          <w:szCs w:val="24"/>
        </w:rPr>
        <w:t>sedang</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menempuh</w:t>
      </w:r>
      <w:proofErr w:type="spellEnd"/>
      <w:r w:rsidRPr="00365A28">
        <w:rPr>
          <w:rFonts w:asciiTheme="majorBidi" w:hAnsiTheme="majorBidi" w:cstheme="majorBidi"/>
          <w:sz w:val="24"/>
          <w:szCs w:val="24"/>
        </w:rPr>
        <w:t xml:space="preserve"> semester </w:t>
      </w:r>
      <w:r w:rsidR="00E215C3" w:rsidRPr="00365A28">
        <w:rPr>
          <w:rFonts w:asciiTheme="majorBidi" w:hAnsiTheme="majorBidi" w:cstheme="majorBidi"/>
          <w:sz w:val="24"/>
          <w:szCs w:val="24"/>
          <w:lang w:val="id-ID"/>
        </w:rPr>
        <w:t>1</w:t>
      </w:r>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angkatan</w:t>
      </w:r>
      <w:proofErr w:type="spellEnd"/>
      <w:r w:rsidRPr="00365A28">
        <w:rPr>
          <w:rFonts w:asciiTheme="majorBidi" w:hAnsiTheme="majorBidi" w:cstheme="majorBidi"/>
          <w:sz w:val="24"/>
          <w:szCs w:val="24"/>
        </w:rPr>
        <w:t xml:space="preserve"> 201</w:t>
      </w:r>
      <w:r w:rsidR="00E215C3" w:rsidRPr="00365A28">
        <w:rPr>
          <w:rFonts w:asciiTheme="majorBidi" w:hAnsiTheme="majorBidi" w:cstheme="majorBidi"/>
          <w:sz w:val="24"/>
          <w:szCs w:val="24"/>
          <w:lang w:val="id-ID"/>
        </w:rPr>
        <w:t>7</w:t>
      </w:r>
      <w:r w:rsidRPr="00365A28">
        <w:rPr>
          <w:rFonts w:asciiTheme="majorBidi" w:hAnsiTheme="majorBidi" w:cstheme="majorBidi"/>
          <w:sz w:val="24"/>
          <w:szCs w:val="24"/>
        </w:rPr>
        <w:t>).</w:t>
      </w:r>
      <w:proofErr w:type="gram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Adapun</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rincian</w:t>
      </w:r>
      <w:proofErr w:type="spellEnd"/>
      <w:r w:rsidRPr="00365A28">
        <w:rPr>
          <w:rFonts w:asciiTheme="majorBidi" w:hAnsiTheme="majorBidi" w:cstheme="majorBidi"/>
          <w:sz w:val="24"/>
          <w:szCs w:val="24"/>
        </w:rPr>
        <w:t xml:space="preserve"> data </w:t>
      </w:r>
      <w:proofErr w:type="spellStart"/>
      <w:r w:rsidRPr="00365A28">
        <w:rPr>
          <w:rFonts w:asciiTheme="majorBidi" w:hAnsiTheme="majorBidi" w:cstheme="majorBidi"/>
          <w:sz w:val="24"/>
          <w:szCs w:val="24"/>
        </w:rPr>
        <w:t>responden</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adalah</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sebagai</w:t>
      </w:r>
      <w:proofErr w:type="spellEnd"/>
      <w:r w:rsidRPr="00365A28">
        <w:rPr>
          <w:rFonts w:asciiTheme="majorBidi" w:hAnsiTheme="majorBidi" w:cstheme="majorBidi"/>
          <w:sz w:val="24"/>
          <w:szCs w:val="24"/>
        </w:rPr>
        <w:t xml:space="preserve"> </w:t>
      </w:r>
      <w:proofErr w:type="spellStart"/>
      <w:r w:rsidRPr="00365A28">
        <w:rPr>
          <w:rFonts w:asciiTheme="majorBidi" w:hAnsiTheme="majorBidi" w:cstheme="majorBidi"/>
          <w:sz w:val="24"/>
          <w:szCs w:val="24"/>
        </w:rPr>
        <w:t>berikut</w:t>
      </w:r>
      <w:proofErr w:type="spellEnd"/>
      <w:r w:rsidRPr="00365A28">
        <w:rPr>
          <w:rFonts w:asciiTheme="majorBidi" w:hAnsiTheme="majorBidi" w:cstheme="majorBidi"/>
          <w:sz w:val="24"/>
          <w:szCs w:val="24"/>
        </w:rPr>
        <w:t xml:space="preserve">: </w:t>
      </w:r>
    </w:p>
    <w:p w:rsidR="00AF316A" w:rsidRPr="00365A28" w:rsidRDefault="001271DE" w:rsidP="00FC44CA">
      <w:pPr>
        <w:spacing w:after="100" w:afterAutospacing="1" w:line="360" w:lineRule="auto"/>
        <w:jc w:val="both"/>
        <w:rPr>
          <w:rFonts w:asciiTheme="majorBidi" w:hAnsiTheme="majorBidi" w:cstheme="majorBidi"/>
          <w:sz w:val="24"/>
          <w:szCs w:val="24"/>
        </w:rPr>
      </w:pPr>
      <w:r w:rsidRPr="00365A28">
        <w:rPr>
          <w:rFonts w:asciiTheme="majorBidi" w:hAnsiTheme="majorBidi" w:cstheme="majorBidi"/>
          <w:sz w:val="24"/>
          <w:szCs w:val="24"/>
        </w:rPr>
        <w:t xml:space="preserve">Berdasarkan data di atas, </w:t>
      </w:r>
      <w:r w:rsidR="004E3FD2" w:rsidRPr="00365A28">
        <w:rPr>
          <w:rFonts w:asciiTheme="majorBidi" w:hAnsiTheme="majorBidi" w:cstheme="majorBidi"/>
          <w:sz w:val="24"/>
          <w:szCs w:val="24"/>
        </w:rPr>
        <w:t xml:space="preserve">ketersebaran </w:t>
      </w:r>
      <w:r w:rsidR="00EB25F6" w:rsidRPr="00365A28">
        <w:rPr>
          <w:rFonts w:asciiTheme="majorBidi" w:hAnsiTheme="majorBidi" w:cstheme="majorBidi"/>
          <w:sz w:val="24"/>
          <w:szCs w:val="24"/>
        </w:rPr>
        <w:t xml:space="preserve">daerah </w:t>
      </w:r>
      <w:r w:rsidR="004E3FD2" w:rsidRPr="00365A28">
        <w:rPr>
          <w:rFonts w:asciiTheme="majorBidi" w:hAnsiTheme="majorBidi" w:cstheme="majorBidi"/>
          <w:sz w:val="24"/>
          <w:szCs w:val="24"/>
        </w:rPr>
        <w:t xml:space="preserve">asal mahasiswa di Ma’had Aly IAIN Salatiga dapat dipetakan menjadi </w:t>
      </w:r>
      <w:r w:rsidR="00EB25F6" w:rsidRPr="00365A28">
        <w:rPr>
          <w:rFonts w:asciiTheme="majorBidi" w:hAnsiTheme="majorBidi" w:cstheme="majorBidi"/>
          <w:sz w:val="24"/>
          <w:szCs w:val="24"/>
        </w:rPr>
        <w:t xml:space="preserve">4 </w:t>
      </w:r>
      <w:r w:rsidR="004E3FD2" w:rsidRPr="00365A28">
        <w:rPr>
          <w:rFonts w:asciiTheme="majorBidi" w:hAnsiTheme="majorBidi" w:cstheme="majorBidi"/>
          <w:sz w:val="24"/>
          <w:szCs w:val="24"/>
        </w:rPr>
        <w:t xml:space="preserve">kelompok, yakni (1) </w:t>
      </w:r>
      <w:r w:rsidR="00EB25F6" w:rsidRPr="00365A28">
        <w:rPr>
          <w:rFonts w:asciiTheme="majorBidi" w:hAnsiTheme="majorBidi" w:cstheme="majorBidi"/>
          <w:sz w:val="24"/>
          <w:szCs w:val="24"/>
        </w:rPr>
        <w:t>Jawa Tengah dan Jawa Timur (</w:t>
      </w:r>
      <w:r w:rsidR="004E3FD2" w:rsidRPr="00365A28">
        <w:rPr>
          <w:rFonts w:asciiTheme="majorBidi" w:hAnsiTheme="majorBidi" w:cstheme="majorBidi"/>
          <w:sz w:val="24"/>
          <w:szCs w:val="24"/>
        </w:rPr>
        <w:t>suku jawa</w:t>
      </w:r>
      <w:r w:rsidR="00EB25F6" w:rsidRPr="00365A28">
        <w:rPr>
          <w:rFonts w:asciiTheme="majorBidi" w:hAnsiTheme="majorBidi" w:cstheme="majorBidi"/>
          <w:sz w:val="24"/>
          <w:szCs w:val="24"/>
        </w:rPr>
        <w:t>)</w:t>
      </w:r>
      <w:r w:rsidR="004E3FD2" w:rsidRPr="00365A28">
        <w:rPr>
          <w:rFonts w:asciiTheme="majorBidi" w:hAnsiTheme="majorBidi" w:cstheme="majorBidi"/>
          <w:sz w:val="24"/>
          <w:szCs w:val="24"/>
        </w:rPr>
        <w:t xml:space="preserve">, (2) </w:t>
      </w:r>
      <w:r w:rsidR="00EB25F6" w:rsidRPr="00365A28">
        <w:rPr>
          <w:rFonts w:asciiTheme="majorBidi" w:hAnsiTheme="majorBidi" w:cstheme="majorBidi"/>
          <w:sz w:val="24"/>
          <w:szCs w:val="24"/>
        </w:rPr>
        <w:t>Jawa Barat (</w:t>
      </w:r>
      <w:r w:rsidR="004E3FD2" w:rsidRPr="00365A28">
        <w:rPr>
          <w:rFonts w:asciiTheme="majorBidi" w:hAnsiTheme="majorBidi" w:cstheme="majorBidi"/>
          <w:sz w:val="24"/>
          <w:szCs w:val="24"/>
        </w:rPr>
        <w:t>suku sunda</w:t>
      </w:r>
      <w:r w:rsidR="00EB25F6" w:rsidRPr="00365A28">
        <w:rPr>
          <w:rFonts w:asciiTheme="majorBidi" w:hAnsiTheme="majorBidi" w:cstheme="majorBidi"/>
          <w:sz w:val="24"/>
          <w:szCs w:val="24"/>
        </w:rPr>
        <w:t>)</w:t>
      </w:r>
      <w:r w:rsidR="004E3FD2" w:rsidRPr="00365A28">
        <w:rPr>
          <w:rFonts w:asciiTheme="majorBidi" w:hAnsiTheme="majorBidi" w:cstheme="majorBidi"/>
          <w:sz w:val="24"/>
          <w:szCs w:val="24"/>
        </w:rPr>
        <w:t xml:space="preserve">, (3) </w:t>
      </w:r>
      <w:r w:rsidR="00EB25F6" w:rsidRPr="00365A28">
        <w:rPr>
          <w:rFonts w:asciiTheme="majorBidi" w:hAnsiTheme="majorBidi" w:cstheme="majorBidi"/>
          <w:sz w:val="24"/>
          <w:szCs w:val="24"/>
        </w:rPr>
        <w:t xml:space="preserve">Sumatera, dan (4) Kalimantan. </w:t>
      </w:r>
    </w:p>
    <w:p w:rsidR="001271DE" w:rsidRPr="00365A28" w:rsidRDefault="00516001" w:rsidP="00FC44CA">
      <w:pPr>
        <w:spacing w:after="100" w:afterAutospacing="1" w:line="360" w:lineRule="auto"/>
        <w:jc w:val="both"/>
        <w:rPr>
          <w:rFonts w:asciiTheme="majorBidi" w:hAnsiTheme="majorBidi" w:cstheme="majorBidi"/>
          <w:sz w:val="24"/>
          <w:szCs w:val="24"/>
        </w:rPr>
      </w:pPr>
      <w:r w:rsidRPr="00365A28">
        <w:rPr>
          <w:rFonts w:asciiTheme="majorBidi" w:hAnsiTheme="majorBidi" w:cstheme="majorBidi"/>
          <w:sz w:val="24"/>
          <w:szCs w:val="24"/>
        </w:rPr>
        <w:t>Untuk memperdalam studi tentang pengalaman beragama mahasiswa di Ma’</w:t>
      </w:r>
      <w:r w:rsidR="00E87465" w:rsidRPr="00365A28">
        <w:rPr>
          <w:rFonts w:asciiTheme="majorBidi" w:hAnsiTheme="majorBidi" w:cstheme="majorBidi"/>
          <w:sz w:val="24"/>
          <w:szCs w:val="24"/>
        </w:rPr>
        <w:t xml:space="preserve">had Aly, teknik interview digunakan sebagai penggali data. </w:t>
      </w:r>
      <w:r w:rsidR="00ED03FD" w:rsidRPr="00365A28">
        <w:rPr>
          <w:rFonts w:asciiTheme="majorBidi" w:hAnsiTheme="majorBidi" w:cstheme="majorBidi"/>
          <w:sz w:val="24"/>
          <w:szCs w:val="24"/>
        </w:rPr>
        <w:t xml:space="preserve">Intervew dilakukan kepada </w:t>
      </w:r>
      <w:r w:rsidR="00B952CC" w:rsidRPr="00365A28">
        <w:rPr>
          <w:rFonts w:asciiTheme="majorBidi" w:hAnsiTheme="majorBidi" w:cstheme="majorBidi"/>
          <w:sz w:val="24"/>
          <w:szCs w:val="24"/>
        </w:rPr>
        <w:t xml:space="preserve">3 </w:t>
      </w:r>
      <w:r w:rsidR="00ED03FD" w:rsidRPr="00365A28">
        <w:rPr>
          <w:rFonts w:asciiTheme="majorBidi" w:hAnsiTheme="majorBidi" w:cstheme="majorBidi"/>
          <w:sz w:val="24"/>
          <w:szCs w:val="24"/>
        </w:rPr>
        <w:t xml:space="preserve">orang mahasiswa yang berasal dari </w:t>
      </w:r>
      <w:r w:rsidR="00B952CC" w:rsidRPr="00365A28">
        <w:rPr>
          <w:rFonts w:asciiTheme="majorBidi" w:hAnsiTheme="majorBidi" w:cstheme="majorBidi"/>
          <w:sz w:val="24"/>
          <w:szCs w:val="24"/>
        </w:rPr>
        <w:t xml:space="preserve">suku jawa, </w:t>
      </w:r>
      <w:r w:rsidR="00ED03FD" w:rsidRPr="00365A28">
        <w:rPr>
          <w:rFonts w:asciiTheme="majorBidi" w:hAnsiTheme="majorBidi" w:cstheme="majorBidi"/>
          <w:sz w:val="24"/>
          <w:szCs w:val="24"/>
        </w:rPr>
        <w:t xml:space="preserve">suku sunda dan suku </w:t>
      </w:r>
      <w:r w:rsidR="00B952CC" w:rsidRPr="00365A28">
        <w:rPr>
          <w:rFonts w:asciiTheme="majorBidi" w:hAnsiTheme="majorBidi" w:cstheme="majorBidi"/>
          <w:sz w:val="24"/>
          <w:szCs w:val="24"/>
        </w:rPr>
        <w:t xml:space="preserve">di daerah </w:t>
      </w:r>
      <w:r w:rsidR="00ED03FD" w:rsidRPr="00365A28">
        <w:rPr>
          <w:rFonts w:asciiTheme="majorBidi" w:hAnsiTheme="majorBidi" w:cstheme="majorBidi"/>
          <w:sz w:val="24"/>
          <w:szCs w:val="24"/>
        </w:rPr>
        <w:t xml:space="preserve">lampung. </w:t>
      </w:r>
      <w:r w:rsidR="00887D54" w:rsidRPr="00365A28">
        <w:rPr>
          <w:rFonts w:asciiTheme="majorBidi" w:hAnsiTheme="majorBidi" w:cstheme="majorBidi"/>
          <w:sz w:val="24"/>
          <w:szCs w:val="24"/>
        </w:rPr>
        <w:t xml:space="preserve">Alasan </w:t>
      </w:r>
      <w:r w:rsidR="00A84980" w:rsidRPr="00365A28">
        <w:rPr>
          <w:rFonts w:asciiTheme="majorBidi" w:hAnsiTheme="majorBidi" w:cstheme="majorBidi"/>
          <w:sz w:val="24"/>
          <w:szCs w:val="24"/>
        </w:rPr>
        <w:t xml:space="preserve">menggunakan tiga </w:t>
      </w:r>
      <w:r w:rsidR="00887D54" w:rsidRPr="00365A28">
        <w:rPr>
          <w:rFonts w:asciiTheme="majorBidi" w:hAnsiTheme="majorBidi" w:cstheme="majorBidi"/>
          <w:sz w:val="24"/>
          <w:szCs w:val="24"/>
        </w:rPr>
        <w:t xml:space="preserve">responden </w:t>
      </w:r>
      <w:r w:rsidR="00A84980" w:rsidRPr="00365A28">
        <w:rPr>
          <w:rFonts w:asciiTheme="majorBidi" w:hAnsiTheme="majorBidi" w:cstheme="majorBidi"/>
          <w:sz w:val="24"/>
          <w:szCs w:val="24"/>
        </w:rPr>
        <w:t xml:space="preserve">agar data yang dihasilkan dapat lebih kaya memotren dari masing-masing suku, yakni suku mayoritas (jawa dan sunda) dan suku di luar itu (lampung). </w:t>
      </w:r>
    </w:p>
    <w:p w:rsidR="00EC6C37" w:rsidRPr="00365A28" w:rsidRDefault="003E3A6C" w:rsidP="00FF728E">
      <w:pPr>
        <w:spacing w:after="100" w:afterAutospacing="1" w:line="360" w:lineRule="auto"/>
        <w:jc w:val="both"/>
        <w:rPr>
          <w:rFonts w:asciiTheme="majorBidi" w:hAnsiTheme="majorBidi" w:cstheme="majorBidi"/>
          <w:sz w:val="24"/>
          <w:szCs w:val="24"/>
        </w:rPr>
      </w:pPr>
      <w:r w:rsidRPr="00365A28">
        <w:rPr>
          <w:rFonts w:asciiTheme="majorBidi" w:hAnsiTheme="majorBidi" w:cstheme="majorBidi"/>
          <w:sz w:val="24"/>
          <w:szCs w:val="24"/>
        </w:rPr>
        <w:t xml:space="preserve">Pedoman wawancara </w:t>
      </w:r>
      <w:r w:rsidR="00EC6C37" w:rsidRPr="00365A28">
        <w:rPr>
          <w:rFonts w:asciiTheme="majorBidi" w:hAnsiTheme="majorBidi" w:cstheme="majorBidi"/>
          <w:sz w:val="24"/>
          <w:szCs w:val="24"/>
        </w:rPr>
        <w:t xml:space="preserve">untuk mengungkap pengalaman beragama yang dikaitkan dengan etnis/suku asal mahasiwa dengan beberapa </w:t>
      </w:r>
      <w:r w:rsidR="00365A28" w:rsidRPr="00365A28">
        <w:rPr>
          <w:rFonts w:asciiTheme="majorBidi" w:hAnsiTheme="majorBidi" w:cstheme="majorBidi"/>
          <w:sz w:val="24"/>
          <w:szCs w:val="24"/>
        </w:rPr>
        <w:t>bagian</w:t>
      </w:r>
      <w:r w:rsidR="00EC6C37" w:rsidRPr="00365A28">
        <w:rPr>
          <w:rFonts w:asciiTheme="majorBidi" w:hAnsiTheme="majorBidi" w:cstheme="majorBidi"/>
          <w:sz w:val="24"/>
          <w:szCs w:val="24"/>
        </w:rPr>
        <w:t xml:space="preserve">, </w:t>
      </w:r>
      <w:r w:rsidR="00365A28" w:rsidRPr="00365A28">
        <w:rPr>
          <w:rFonts w:asciiTheme="majorBidi" w:hAnsiTheme="majorBidi" w:cstheme="majorBidi"/>
          <w:sz w:val="24"/>
          <w:szCs w:val="24"/>
        </w:rPr>
        <w:t>yakni (1) Identitas mahasiswa, yang meliputi</w:t>
      </w:r>
      <w:r w:rsidR="00EC6C37" w:rsidRPr="00365A28">
        <w:rPr>
          <w:rFonts w:asciiTheme="majorBidi" w:hAnsiTheme="majorBidi" w:cstheme="majorBidi"/>
          <w:sz w:val="24"/>
          <w:szCs w:val="24"/>
        </w:rPr>
        <w:t>:</w:t>
      </w:r>
      <w:r w:rsidR="00365A28" w:rsidRPr="00365A28">
        <w:rPr>
          <w:rFonts w:asciiTheme="majorBidi" w:hAnsiTheme="majorBidi" w:cstheme="majorBidi"/>
          <w:sz w:val="24"/>
          <w:szCs w:val="24"/>
        </w:rPr>
        <w:t xml:space="preserve"> </w:t>
      </w:r>
      <w:r w:rsidR="006552F9">
        <w:rPr>
          <w:rFonts w:asciiTheme="majorBidi" w:hAnsiTheme="majorBidi" w:cstheme="majorBidi"/>
          <w:sz w:val="24"/>
          <w:szCs w:val="24"/>
        </w:rPr>
        <w:t>nama, a</w:t>
      </w:r>
      <w:r w:rsidR="00EC6C37" w:rsidRPr="00365A28">
        <w:rPr>
          <w:rFonts w:asciiTheme="majorBidi" w:hAnsiTheme="majorBidi" w:cstheme="majorBidi"/>
          <w:sz w:val="24"/>
          <w:szCs w:val="24"/>
        </w:rPr>
        <w:t>sal daerah /suku</w:t>
      </w:r>
      <w:r w:rsidR="006552F9">
        <w:rPr>
          <w:rFonts w:asciiTheme="majorBidi" w:hAnsiTheme="majorBidi" w:cstheme="majorBidi"/>
          <w:sz w:val="24"/>
          <w:szCs w:val="24"/>
        </w:rPr>
        <w:t>, kehidupan beragama masyarakat asal, g</w:t>
      </w:r>
      <w:r w:rsidR="00EC6C37" w:rsidRPr="00365A28">
        <w:rPr>
          <w:rFonts w:asciiTheme="majorBidi" w:hAnsiTheme="majorBidi" w:cstheme="majorBidi"/>
          <w:sz w:val="24"/>
          <w:szCs w:val="24"/>
        </w:rPr>
        <w:t xml:space="preserve">ambaran kondisi </w:t>
      </w:r>
      <w:r w:rsidR="006552F9">
        <w:rPr>
          <w:rFonts w:asciiTheme="majorBidi" w:hAnsiTheme="majorBidi" w:cstheme="majorBidi"/>
          <w:sz w:val="24"/>
          <w:szCs w:val="24"/>
        </w:rPr>
        <w:t>s</w:t>
      </w:r>
      <w:r w:rsidR="00EC6C37" w:rsidRPr="00365A28">
        <w:rPr>
          <w:rFonts w:asciiTheme="majorBidi" w:hAnsiTheme="majorBidi" w:cstheme="majorBidi"/>
          <w:sz w:val="24"/>
          <w:szCs w:val="24"/>
        </w:rPr>
        <w:t>osial kul</w:t>
      </w:r>
      <w:r w:rsidR="006552F9">
        <w:rPr>
          <w:rFonts w:asciiTheme="majorBidi" w:hAnsiTheme="majorBidi" w:cstheme="majorBidi"/>
          <w:sz w:val="24"/>
          <w:szCs w:val="24"/>
        </w:rPr>
        <w:t>t</w:t>
      </w:r>
      <w:r w:rsidR="00EC6C37" w:rsidRPr="00365A28">
        <w:rPr>
          <w:rFonts w:asciiTheme="majorBidi" w:hAnsiTheme="majorBidi" w:cstheme="majorBidi"/>
          <w:sz w:val="24"/>
          <w:szCs w:val="24"/>
        </w:rPr>
        <w:t>ur lingkungan tempat asal</w:t>
      </w:r>
      <w:r w:rsidR="006552F9">
        <w:rPr>
          <w:rFonts w:asciiTheme="majorBidi" w:hAnsiTheme="majorBidi" w:cstheme="majorBidi"/>
          <w:sz w:val="24"/>
          <w:szCs w:val="24"/>
        </w:rPr>
        <w:t>, dan p</w:t>
      </w:r>
      <w:r w:rsidR="00EC6C37" w:rsidRPr="00365A28">
        <w:rPr>
          <w:rFonts w:asciiTheme="majorBidi" w:hAnsiTheme="majorBidi" w:cstheme="majorBidi"/>
          <w:sz w:val="24"/>
          <w:szCs w:val="24"/>
        </w:rPr>
        <w:t>engalaman beragama yang tercermin dalam dimensi budaya asal, yang dipegang hingga saat ini</w:t>
      </w:r>
      <w:r w:rsidR="006552F9">
        <w:rPr>
          <w:rFonts w:asciiTheme="majorBidi" w:hAnsiTheme="majorBidi" w:cstheme="majorBidi"/>
          <w:sz w:val="24"/>
          <w:szCs w:val="24"/>
        </w:rPr>
        <w:t xml:space="preserve">; (2) dimensi pengalaman beragama, yang meliputi: </w:t>
      </w:r>
      <w:r w:rsidR="005D0AE8">
        <w:rPr>
          <w:rFonts w:asciiTheme="majorBidi" w:hAnsiTheme="majorBidi" w:cstheme="majorBidi"/>
          <w:sz w:val="24"/>
          <w:szCs w:val="24"/>
        </w:rPr>
        <w:t xml:space="preserve">(a) </w:t>
      </w:r>
      <w:r w:rsidR="006552F9">
        <w:rPr>
          <w:rFonts w:asciiTheme="majorBidi" w:hAnsiTheme="majorBidi" w:cstheme="majorBidi"/>
          <w:sz w:val="24"/>
          <w:szCs w:val="24"/>
        </w:rPr>
        <w:t>p</w:t>
      </w:r>
      <w:r w:rsidR="00EC6C37" w:rsidRPr="00365A28">
        <w:rPr>
          <w:rFonts w:asciiTheme="majorBidi" w:hAnsiTheme="majorBidi" w:cstheme="majorBidi"/>
          <w:sz w:val="24"/>
          <w:szCs w:val="24"/>
        </w:rPr>
        <w:t xml:space="preserve">engalaman beragama yang paling berkesan dalam kehidupan </w:t>
      </w:r>
      <w:r w:rsidR="00F82B7C">
        <w:rPr>
          <w:rFonts w:asciiTheme="majorBidi" w:hAnsiTheme="majorBidi" w:cstheme="majorBidi"/>
          <w:sz w:val="24"/>
          <w:szCs w:val="24"/>
        </w:rPr>
        <w:t>(</w:t>
      </w:r>
      <w:r w:rsidR="00EC6C37" w:rsidRPr="00365A28">
        <w:rPr>
          <w:rFonts w:asciiTheme="majorBidi" w:hAnsiTheme="majorBidi" w:cstheme="majorBidi"/>
          <w:sz w:val="24"/>
          <w:szCs w:val="24"/>
        </w:rPr>
        <w:t>sebelum ke Ma’had Al</w:t>
      </w:r>
      <w:r w:rsidR="00F82B7C">
        <w:rPr>
          <w:rFonts w:asciiTheme="majorBidi" w:hAnsiTheme="majorBidi" w:cstheme="majorBidi"/>
          <w:sz w:val="24"/>
          <w:szCs w:val="24"/>
        </w:rPr>
        <w:t xml:space="preserve">y </w:t>
      </w:r>
      <w:r w:rsidR="00EC6C37" w:rsidRPr="00365A28">
        <w:rPr>
          <w:rFonts w:asciiTheme="majorBidi" w:hAnsiTheme="majorBidi" w:cstheme="majorBidi"/>
          <w:sz w:val="24"/>
          <w:szCs w:val="24"/>
        </w:rPr>
        <w:t xml:space="preserve">dan </w:t>
      </w:r>
      <w:r w:rsidR="00EC6C37" w:rsidRPr="00365A28">
        <w:rPr>
          <w:rFonts w:asciiTheme="majorBidi" w:hAnsiTheme="majorBidi" w:cstheme="majorBidi"/>
          <w:sz w:val="24"/>
          <w:szCs w:val="24"/>
        </w:rPr>
        <w:lastRenderedPageBreak/>
        <w:t>saat tinggal di ma’had)</w:t>
      </w:r>
      <w:r w:rsidR="00F82B7C">
        <w:rPr>
          <w:rFonts w:asciiTheme="majorBidi" w:hAnsiTheme="majorBidi" w:cstheme="majorBidi"/>
          <w:sz w:val="24"/>
          <w:szCs w:val="24"/>
        </w:rPr>
        <w:t xml:space="preserve">, </w:t>
      </w:r>
      <w:r w:rsidR="005D0AE8">
        <w:rPr>
          <w:rFonts w:asciiTheme="majorBidi" w:hAnsiTheme="majorBidi" w:cstheme="majorBidi"/>
          <w:sz w:val="24"/>
          <w:szCs w:val="24"/>
        </w:rPr>
        <w:t xml:space="preserve">(b) </w:t>
      </w:r>
      <w:r w:rsidR="00F82B7C">
        <w:rPr>
          <w:rFonts w:asciiTheme="majorBidi" w:hAnsiTheme="majorBidi" w:cstheme="majorBidi"/>
          <w:sz w:val="24"/>
          <w:szCs w:val="24"/>
        </w:rPr>
        <w:t>k</w:t>
      </w:r>
      <w:r w:rsidR="00EC6C37" w:rsidRPr="00365A28">
        <w:rPr>
          <w:rFonts w:asciiTheme="majorBidi" w:hAnsiTheme="majorBidi" w:cstheme="majorBidi"/>
          <w:sz w:val="24"/>
          <w:szCs w:val="24"/>
        </w:rPr>
        <w:t xml:space="preserve">ondisi Ma’had </w:t>
      </w:r>
      <w:r w:rsidR="00F82B7C">
        <w:rPr>
          <w:rFonts w:asciiTheme="majorBidi" w:hAnsiTheme="majorBidi" w:cstheme="majorBidi"/>
          <w:sz w:val="24"/>
          <w:szCs w:val="24"/>
        </w:rPr>
        <w:t xml:space="preserve">Aly  </w:t>
      </w:r>
      <w:r w:rsidR="00EC6C37" w:rsidRPr="00365A28">
        <w:rPr>
          <w:rFonts w:asciiTheme="majorBidi" w:hAnsiTheme="majorBidi" w:cstheme="majorBidi"/>
          <w:sz w:val="24"/>
          <w:szCs w:val="24"/>
        </w:rPr>
        <w:t>yang multi</w:t>
      </w:r>
      <w:r w:rsidR="00F82B7C">
        <w:rPr>
          <w:rFonts w:asciiTheme="majorBidi" w:hAnsiTheme="majorBidi" w:cstheme="majorBidi"/>
          <w:sz w:val="24"/>
          <w:szCs w:val="24"/>
        </w:rPr>
        <w:t>etnis/</w:t>
      </w:r>
      <w:r w:rsidR="00EC6C37" w:rsidRPr="00365A28">
        <w:rPr>
          <w:rFonts w:asciiTheme="majorBidi" w:hAnsiTheme="majorBidi" w:cstheme="majorBidi"/>
          <w:sz w:val="24"/>
          <w:szCs w:val="24"/>
        </w:rPr>
        <w:t>budaya dalam membentuk pengalaman beragama</w:t>
      </w:r>
      <w:r w:rsidR="00F82B7C">
        <w:rPr>
          <w:rFonts w:asciiTheme="majorBidi" w:hAnsiTheme="majorBidi" w:cstheme="majorBidi"/>
          <w:sz w:val="24"/>
          <w:szCs w:val="24"/>
        </w:rPr>
        <w:t xml:space="preserve">, </w:t>
      </w:r>
      <w:r w:rsidR="005D0AE8">
        <w:rPr>
          <w:rFonts w:asciiTheme="majorBidi" w:hAnsiTheme="majorBidi" w:cstheme="majorBidi"/>
          <w:sz w:val="24"/>
          <w:szCs w:val="24"/>
        </w:rPr>
        <w:t xml:space="preserve"> (c) </w:t>
      </w:r>
      <w:r w:rsidR="00F82B7C">
        <w:rPr>
          <w:rFonts w:asciiTheme="majorBidi" w:hAnsiTheme="majorBidi" w:cstheme="majorBidi"/>
          <w:sz w:val="24"/>
          <w:szCs w:val="24"/>
        </w:rPr>
        <w:t xml:space="preserve"> p</w:t>
      </w:r>
      <w:r w:rsidR="00EC6C37" w:rsidRPr="00365A28">
        <w:rPr>
          <w:rFonts w:asciiTheme="majorBidi" w:hAnsiTheme="majorBidi" w:cstheme="majorBidi"/>
          <w:sz w:val="24"/>
          <w:szCs w:val="24"/>
        </w:rPr>
        <w:t xml:space="preserve">engalaman </w:t>
      </w:r>
      <w:r w:rsidR="00EC6C37" w:rsidRPr="005E56E6">
        <w:rPr>
          <w:rFonts w:asciiTheme="majorBidi" w:hAnsiTheme="majorBidi" w:cstheme="majorBidi"/>
          <w:sz w:val="24"/>
          <w:szCs w:val="24"/>
        </w:rPr>
        <w:t xml:space="preserve">beragama </w:t>
      </w:r>
      <w:r w:rsidR="005E56E6" w:rsidRPr="005E56E6">
        <w:rPr>
          <w:rFonts w:asciiTheme="majorBidi" w:hAnsiTheme="majorBidi" w:cstheme="majorBidi"/>
          <w:sz w:val="24"/>
          <w:szCs w:val="24"/>
        </w:rPr>
        <w:t>yang dirasakan (</w:t>
      </w:r>
      <w:r w:rsidR="00EC6C37" w:rsidRPr="005E56E6">
        <w:rPr>
          <w:rFonts w:asciiTheme="majorBidi" w:hAnsiTheme="majorBidi" w:cstheme="majorBidi"/>
          <w:i/>
          <w:sz w:val="24"/>
          <w:szCs w:val="24"/>
        </w:rPr>
        <w:t xml:space="preserve">tipe </w:t>
      </w:r>
      <w:r w:rsidR="00EC6C37" w:rsidRPr="005E56E6">
        <w:rPr>
          <w:rFonts w:asciiTheme="majorBidi" w:hAnsiTheme="majorBidi" w:cstheme="majorBidi"/>
          <w:i/>
          <w:iCs/>
          <w:sz w:val="24"/>
          <w:szCs w:val="24"/>
        </w:rPr>
        <w:t>confirming</w:t>
      </w:r>
      <w:r w:rsidR="00EC6C37" w:rsidRPr="005E56E6">
        <w:rPr>
          <w:rFonts w:asciiTheme="majorBidi" w:hAnsiTheme="majorBidi" w:cstheme="majorBidi"/>
          <w:iCs/>
          <w:sz w:val="24"/>
          <w:szCs w:val="24"/>
        </w:rPr>
        <w:t xml:space="preserve"> </w:t>
      </w:r>
      <w:r w:rsidR="005E56E6" w:rsidRPr="005E56E6">
        <w:rPr>
          <w:rFonts w:asciiTheme="majorBidi" w:hAnsiTheme="majorBidi" w:cstheme="majorBidi"/>
          <w:iCs/>
          <w:sz w:val="24"/>
          <w:szCs w:val="24"/>
        </w:rPr>
        <w:t xml:space="preserve">, </w:t>
      </w:r>
      <w:r w:rsidR="00EC6C37" w:rsidRPr="005E56E6">
        <w:rPr>
          <w:rFonts w:asciiTheme="majorBidi" w:hAnsiTheme="majorBidi" w:cstheme="majorBidi"/>
          <w:i/>
          <w:sz w:val="24"/>
          <w:szCs w:val="24"/>
        </w:rPr>
        <w:t xml:space="preserve">tipe </w:t>
      </w:r>
      <w:r w:rsidR="00EC6C37" w:rsidRPr="005E56E6">
        <w:rPr>
          <w:rFonts w:asciiTheme="majorBidi" w:hAnsiTheme="majorBidi" w:cstheme="majorBidi"/>
          <w:i/>
          <w:iCs/>
          <w:sz w:val="24"/>
          <w:szCs w:val="24"/>
        </w:rPr>
        <w:t>responsive</w:t>
      </w:r>
      <w:r w:rsidR="00AC4FA1">
        <w:rPr>
          <w:rFonts w:asciiTheme="majorBidi" w:hAnsiTheme="majorBidi" w:cstheme="majorBidi"/>
          <w:iCs/>
          <w:sz w:val="24"/>
          <w:szCs w:val="24"/>
        </w:rPr>
        <w:t xml:space="preserve">), </w:t>
      </w:r>
      <w:r w:rsidR="00EC6C37" w:rsidRPr="00365A28">
        <w:rPr>
          <w:rFonts w:asciiTheme="majorBidi" w:hAnsiTheme="majorBidi" w:cstheme="majorBidi"/>
          <w:sz w:val="24"/>
          <w:szCs w:val="24"/>
        </w:rPr>
        <w:t xml:space="preserve">dan </w:t>
      </w:r>
      <w:r w:rsidR="00FF728E">
        <w:rPr>
          <w:rFonts w:asciiTheme="majorBidi" w:hAnsiTheme="majorBidi" w:cstheme="majorBidi"/>
          <w:sz w:val="24"/>
          <w:szCs w:val="24"/>
        </w:rPr>
        <w:t xml:space="preserve">(c)  </w:t>
      </w:r>
      <w:r w:rsidR="00EC6C37" w:rsidRPr="000445FB">
        <w:rPr>
          <w:rFonts w:asciiTheme="majorBidi" w:hAnsiTheme="majorBidi" w:cstheme="majorBidi"/>
          <w:bCs/>
          <w:i/>
          <w:sz w:val="24"/>
          <w:szCs w:val="24"/>
        </w:rPr>
        <w:t>spiritual</w:t>
      </w:r>
      <w:r w:rsidR="000445FB">
        <w:rPr>
          <w:rFonts w:asciiTheme="majorBidi" w:hAnsiTheme="majorBidi" w:cstheme="majorBidi"/>
          <w:bCs/>
          <w:i/>
          <w:sz w:val="24"/>
          <w:szCs w:val="24"/>
        </w:rPr>
        <w:t>,</w:t>
      </w:r>
      <w:r w:rsidR="00EC6C37" w:rsidRPr="00365A28">
        <w:rPr>
          <w:rFonts w:asciiTheme="majorBidi" w:hAnsiTheme="majorBidi" w:cstheme="majorBidi"/>
          <w:sz w:val="24"/>
          <w:szCs w:val="24"/>
        </w:rPr>
        <w:t xml:space="preserve"> pengalaman beragama yang terefleksi dalam penemuan nilai-nilai kebenaran yang bersifat universal</w:t>
      </w:r>
      <w:r w:rsidR="000445FB">
        <w:rPr>
          <w:rFonts w:asciiTheme="majorBidi" w:hAnsiTheme="majorBidi" w:cstheme="majorBidi"/>
          <w:sz w:val="24"/>
          <w:szCs w:val="24"/>
        </w:rPr>
        <w:t xml:space="preserve">), </w:t>
      </w:r>
      <w:r w:rsidR="00B378FE">
        <w:rPr>
          <w:rFonts w:asciiTheme="majorBidi" w:hAnsiTheme="majorBidi" w:cstheme="majorBidi"/>
          <w:sz w:val="24"/>
          <w:szCs w:val="24"/>
        </w:rPr>
        <w:t>dan</w:t>
      </w:r>
      <w:r w:rsidR="005D0AE8">
        <w:rPr>
          <w:rFonts w:asciiTheme="majorBidi" w:hAnsiTheme="majorBidi" w:cstheme="majorBidi"/>
          <w:sz w:val="24"/>
          <w:szCs w:val="24"/>
        </w:rPr>
        <w:t xml:space="preserve"> (e) </w:t>
      </w:r>
      <w:r w:rsidR="003141B6">
        <w:rPr>
          <w:rFonts w:asciiTheme="majorBidi" w:hAnsiTheme="majorBidi" w:cstheme="majorBidi"/>
          <w:sz w:val="24"/>
          <w:szCs w:val="24"/>
        </w:rPr>
        <w:t>p</w:t>
      </w:r>
      <w:r w:rsidR="00EC6C37" w:rsidRPr="00365A28">
        <w:rPr>
          <w:rFonts w:asciiTheme="majorBidi" w:hAnsiTheme="majorBidi" w:cstheme="majorBidi"/>
          <w:sz w:val="24"/>
          <w:szCs w:val="24"/>
        </w:rPr>
        <w:t xml:space="preserve">engalaman </w:t>
      </w:r>
      <w:r w:rsidR="003141B6">
        <w:rPr>
          <w:rFonts w:asciiTheme="majorBidi" w:hAnsiTheme="majorBidi" w:cstheme="majorBidi"/>
          <w:sz w:val="24"/>
          <w:szCs w:val="24"/>
        </w:rPr>
        <w:t>bera</w:t>
      </w:r>
      <w:r w:rsidR="00EC6C37" w:rsidRPr="00365A28">
        <w:rPr>
          <w:rFonts w:asciiTheme="majorBidi" w:hAnsiTheme="majorBidi" w:cstheme="majorBidi"/>
          <w:sz w:val="24"/>
          <w:szCs w:val="24"/>
        </w:rPr>
        <w:t xml:space="preserve">gama yang </w:t>
      </w:r>
      <w:r w:rsidR="00EC6C37" w:rsidRPr="003141B6">
        <w:rPr>
          <w:rFonts w:asciiTheme="majorBidi" w:hAnsiTheme="majorBidi" w:cstheme="majorBidi"/>
          <w:bCs/>
          <w:iCs/>
          <w:sz w:val="24"/>
          <w:szCs w:val="24"/>
        </w:rPr>
        <w:t>bersifat individual dan pengalaman agama yang bersifat kolektif</w:t>
      </w:r>
      <w:r w:rsidR="00EC6C37" w:rsidRPr="00365A28">
        <w:rPr>
          <w:rFonts w:asciiTheme="majorBidi" w:hAnsiTheme="majorBidi" w:cstheme="majorBidi"/>
          <w:sz w:val="24"/>
          <w:szCs w:val="24"/>
        </w:rPr>
        <w:t xml:space="preserve">. </w:t>
      </w:r>
    </w:p>
    <w:p w:rsidR="005844D2" w:rsidRPr="00365A28" w:rsidRDefault="00F56539" w:rsidP="00C01B58">
      <w:pPr>
        <w:spacing w:after="0" w:line="36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HASIL DAN </w:t>
      </w:r>
      <w:r w:rsidR="00E64E53" w:rsidRPr="00365A28">
        <w:rPr>
          <w:rFonts w:asciiTheme="majorBidi" w:hAnsiTheme="majorBidi" w:cstheme="majorBidi"/>
          <w:b/>
          <w:color w:val="000000" w:themeColor="text1"/>
          <w:sz w:val="24"/>
          <w:szCs w:val="24"/>
        </w:rPr>
        <w:t>PEMBAHASAN</w:t>
      </w:r>
    </w:p>
    <w:p w:rsidR="006645F3" w:rsidRDefault="006645F3" w:rsidP="00C01B58">
      <w:pPr>
        <w:widowControl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Berdasarkan hasil angket dari responden, selanjutnya data diolah atau ditabulasikan dan dianalisis menggunakan SPSS ver. 17. Hasil output dari olahan SPSS dapat disajikan sebagai berikut: </w:t>
      </w:r>
    </w:p>
    <w:p w:rsidR="0009759B" w:rsidRDefault="0009759B" w:rsidP="006645F3">
      <w:pPr>
        <w:widowControl w:val="0"/>
        <w:spacing w:after="0" w:line="240" w:lineRule="auto"/>
        <w:ind w:firstLine="426"/>
        <w:jc w:val="both"/>
        <w:rPr>
          <w:rFonts w:asciiTheme="majorBidi" w:hAnsiTheme="majorBidi" w:cstheme="majorBidi"/>
          <w:sz w:val="24"/>
          <w:szCs w:val="24"/>
        </w:rPr>
      </w:pPr>
    </w:p>
    <w:p w:rsidR="006645F3" w:rsidRDefault="006645F3" w:rsidP="006645F3">
      <w:pPr>
        <w:widowControl w:val="0"/>
        <w:spacing w:after="0" w:line="240" w:lineRule="auto"/>
        <w:ind w:firstLine="426"/>
        <w:jc w:val="both"/>
        <w:rPr>
          <w:rFonts w:asciiTheme="majorBidi" w:hAnsiTheme="majorBidi" w:cstheme="majorBidi"/>
          <w:sz w:val="24"/>
          <w:szCs w:val="24"/>
        </w:rPr>
      </w:pPr>
      <w:r>
        <w:rPr>
          <w:rFonts w:asciiTheme="majorBidi" w:hAnsiTheme="majorBidi" w:cstheme="majorBidi"/>
          <w:sz w:val="24"/>
          <w:szCs w:val="24"/>
        </w:rPr>
        <w:t>Langkah pertama: analisis persamaan regresi linear dapat dilihat pada tabel 1.</w:t>
      </w:r>
    </w:p>
    <w:p w:rsidR="006645F3" w:rsidRDefault="006645F3" w:rsidP="006645F3">
      <w:pPr>
        <w:autoSpaceDE w:val="0"/>
        <w:autoSpaceDN w:val="0"/>
        <w:adjustRightInd w:val="0"/>
        <w:spacing w:after="0" w:line="240" w:lineRule="auto"/>
        <w:jc w:val="center"/>
        <w:rPr>
          <w:rFonts w:asciiTheme="majorBidi" w:hAnsiTheme="majorBidi" w:cstheme="majorBidi"/>
          <w:bCs/>
          <w:color w:val="000000"/>
          <w:sz w:val="24"/>
          <w:szCs w:val="24"/>
        </w:rPr>
      </w:pPr>
      <w:r>
        <w:rPr>
          <w:rFonts w:asciiTheme="majorBidi" w:hAnsiTheme="majorBidi" w:cstheme="majorBidi"/>
          <w:bCs/>
          <w:color w:val="000000"/>
          <w:sz w:val="24"/>
          <w:szCs w:val="24"/>
        </w:rPr>
        <w:t>Tabel 1. Analisis Persamaan Regresi Leinear</w:t>
      </w:r>
    </w:p>
    <w:tbl>
      <w:tblPr>
        <w:tblW w:w="8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84"/>
        <w:gridCol w:w="2106"/>
        <w:gridCol w:w="7"/>
        <w:gridCol w:w="1002"/>
        <w:gridCol w:w="1322"/>
        <w:gridCol w:w="11"/>
        <w:gridCol w:w="1359"/>
        <w:gridCol w:w="991"/>
        <w:gridCol w:w="1009"/>
        <w:gridCol w:w="24"/>
      </w:tblGrid>
      <w:tr w:rsidR="006645F3" w:rsidTr="006645F3">
        <w:trPr>
          <w:cantSplit/>
          <w:tblHeader/>
        </w:trPr>
        <w:tc>
          <w:tcPr>
            <w:tcW w:w="8122" w:type="dxa"/>
            <w:gridSpan w:val="10"/>
            <w:tcBorders>
              <w:top w:val="nil"/>
              <w:left w:val="nil"/>
              <w:bottom w:val="nil"/>
              <w:right w:val="nil"/>
            </w:tcBorders>
            <w:shd w:val="clear" w:color="auto" w:fill="FFFFFF"/>
            <w:tcMar>
              <w:top w:w="30" w:type="dxa"/>
              <w:left w:w="30" w:type="dxa"/>
              <w:bottom w:w="30" w:type="dxa"/>
              <w:right w:w="30" w:type="dxa"/>
            </w:tcMar>
            <w:vAlign w:val="center"/>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proofErr w:type="spellStart"/>
            <w:r>
              <w:rPr>
                <w:rFonts w:asciiTheme="majorBidi" w:hAnsiTheme="majorBidi" w:cstheme="majorBidi"/>
                <w:b/>
                <w:bCs/>
                <w:color w:val="000000"/>
                <w:lang w:val="en-GB"/>
              </w:rPr>
              <w:t>Coefficients</w:t>
            </w:r>
            <w:r>
              <w:rPr>
                <w:rFonts w:asciiTheme="majorBidi" w:hAnsiTheme="majorBidi" w:cstheme="majorBidi"/>
                <w:b/>
                <w:bCs/>
                <w:color w:val="000000"/>
                <w:vertAlign w:val="superscript"/>
                <w:lang w:val="en-GB"/>
              </w:rPr>
              <w:t>a</w:t>
            </w:r>
            <w:proofErr w:type="spellEnd"/>
          </w:p>
        </w:tc>
      </w:tr>
      <w:tr w:rsidR="006645F3" w:rsidTr="006645F3">
        <w:trPr>
          <w:gridAfter w:val="1"/>
          <w:wAfter w:w="24" w:type="dxa"/>
          <w:cantSplit/>
          <w:tblHeader/>
        </w:trPr>
        <w:tc>
          <w:tcPr>
            <w:tcW w:w="2399" w:type="dxa"/>
            <w:gridSpan w:val="3"/>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Model</w:t>
            </w:r>
          </w:p>
        </w:tc>
        <w:tc>
          <w:tcPr>
            <w:tcW w:w="2337" w:type="dxa"/>
            <w:gridSpan w:val="3"/>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Unstandardized Coefficients</w:t>
            </w:r>
          </w:p>
        </w:tc>
        <w:tc>
          <w:tcPr>
            <w:tcW w:w="1360" w:type="dxa"/>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Standardized Coefficients</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t</w:t>
            </w:r>
          </w:p>
        </w:tc>
        <w:tc>
          <w:tcPr>
            <w:tcW w:w="101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Sig.</w:t>
            </w:r>
          </w:p>
        </w:tc>
      </w:tr>
      <w:tr w:rsidR="006645F3" w:rsidTr="006645F3">
        <w:trPr>
          <w:gridAfter w:val="1"/>
          <w:wAfter w:w="24" w:type="dxa"/>
          <w:cantSplit/>
          <w:tblHeader/>
        </w:trPr>
        <w:tc>
          <w:tcPr>
            <w:tcW w:w="11240" w:type="dxa"/>
            <w:gridSpan w:val="3"/>
            <w:vMerge/>
            <w:tcBorders>
              <w:top w:val="single" w:sz="18" w:space="0" w:color="000000"/>
              <w:left w:val="single" w:sz="18" w:space="0" w:color="000000"/>
              <w:bottom w:val="single" w:sz="18" w:space="0" w:color="000000"/>
              <w:right w:val="single" w:sz="18" w:space="0" w:color="000000"/>
            </w:tcBorders>
            <w:vAlign w:val="center"/>
            <w:hideMark/>
          </w:tcPr>
          <w:p w:rsidR="006645F3" w:rsidRDefault="006645F3">
            <w:pPr>
              <w:spacing w:after="0" w:line="240" w:lineRule="auto"/>
              <w:rPr>
                <w:rFonts w:asciiTheme="majorBidi" w:hAnsiTheme="majorBidi" w:cstheme="majorBidi"/>
                <w:color w:val="000000"/>
                <w:sz w:val="24"/>
                <w:szCs w:val="24"/>
                <w:lang w:val="en-GB"/>
              </w:rPr>
            </w:pPr>
          </w:p>
        </w:tc>
        <w:tc>
          <w:tcPr>
            <w:tcW w:w="1003"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B</w:t>
            </w:r>
          </w:p>
        </w:tc>
        <w:tc>
          <w:tcPr>
            <w:tcW w:w="1323"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Std. Error</w:t>
            </w:r>
          </w:p>
        </w:tc>
        <w:tc>
          <w:tcPr>
            <w:tcW w:w="1371" w:type="dxa"/>
            <w:gridSpan w:val="2"/>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Beta</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6645F3" w:rsidRDefault="006645F3">
            <w:pPr>
              <w:autoSpaceDE w:val="0"/>
              <w:autoSpaceDN w:val="0"/>
              <w:adjustRightInd w:val="0"/>
              <w:spacing w:after="0" w:line="240" w:lineRule="auto"/>
              <w:rPr>
                <w:rFonts w:asciiTheme="majorBidi" w:hAnsiTheme="majorBidi" w:cstheme="majorBidi"/>
                <w:color w:val="000000"/>
                <w:sz w:val="24"/>
                <w:szCs w:val="24"/>
                <w:lang w:val="en-GB"/>
              </w:rPr>
            </w:pPr>
          </w:p>
        </w:tc>
        <w:tc>
          <w:tcPr>
            <w:tcW w:w="101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6645F3" w:rsidRDefault="006645F3">
            <w:pPr>
              <w:autoSpaceDE w:val="0"/>
              <w:autoSpaceDN w:val="0"/>
              <w:adjustRightInd w:val="0"/>
              <w:spacing w:after="0" w:line="240" w:lineRule="auto"/>
              <w:rPr>
                <w:rFonts w:asciiTheme="majorBidi" w:hAnsiTheme="majorBidi" w:cstheme="majorBidi"/>
                <w:color w:val="000000"/>
                <w:sz w:val="24"/>
                <w:szCs w:val="24"/>
                <w:lang w:val="en-GB"/>
              </w:rPr>
            </w:pPr>
          </w:p>
        </w:tc>
      </w:tr>
      <w:tr w:rsidR="006645F3" w:rsidTr="006645F3">
        <w:trPr>
          <w:gridAfter w:val="1"/>
          <w:wAfter w:w="24" w:type="dxa"/>
          <w:cantSplit/>
          <w:tblHeader/>
        </w:trPr>
        <w:tc>
          <w:tcPr>
            <w:tcW w:w="284"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1</w:t>
            </w:r>
          </w:p>
        </w:tc>
        <w:tc>
          <w:tcPr>
            <w:tcW w:w="210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(Constant)</w:t>
            </w:r>
          </w:p>
        </w:tc>
        <w:tc>
          <w:tcPr>
            <w:tcW w:w="1010" w:type="dxa"/>
            <w:gridSpan w:val="2"/>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90.301</w:t>
            </w:r>
          </w:p>
        </w:tc>
        <w:tc>
          <w:tcPr>
            <w:tcW w:w="132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9.535</w:t>
            </w:r>
          </w:p>
        </w:tc>
        <w:tc>
          <w:tcPr>
            <w:tcW w:w="1371"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6645F3" w:rsidRDefault="006645F3">
            <w:pPr>
              <w:autoSpaceDE w:val="0"/>
              <w:autoSpaceDN w:val="0"/>
              <w:adjustRightInd w:val="0"/>
              <w:spacing w:after="0" w:line="240" w:lineRule="auto"/>
              <w:jc w:val="center"/>
              <w:rPr>
                <w:rFonts w:asciiTheme="majorBidi" w:hAnsiTheme="majorBidi" w:cstheme="majorBidi"/>
                <w:lang w:val="en-GB"/>
              </w:rPr>
            </w:pPr>
          </w:p>
        </w:tc>
        <w:tc>
          <w:tcPr>
            <w:tcW w:w="99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9.470</w:t>
            </w:r>
          </w:p>
        </w:tc>
        <w:tc>
          <w:tcPr>
            <w:tcW w:w="101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.000</w:t>
            </w:r>
          </w:p>
        </w:tc>
      </w:tr>
      <w:tr w:rsidR="006645F3" w:rsidTr="006645F3">
        <w:trPr>
          <w:gridAfter w:val="1"/>
          <w:wAfter w:w="24" w:type="dxa"/>
          <w:cantSplit/>
          <w:tblHeader/>
        </w:trPr>
        <w:tc>
          <w:tcPr>
            <w:tcW w:w="8122" w:type="dxa"/>
            <w:vMerge/>
            <w:tcBorders>
              <w:top w:val="single" w:sz="18" w:space="0" w:color="000000"/>
              <w:left w:val="single" w:sz="18" w:space="0" w:color="000000"/>
              <w:bottom w:val="single" w:sz="18" w:space="0" w:color="000000"/>
              <w:right w:val="nil"/>
            </w:tcBorders>
            <w:vAlign w:val="center"/>
            <w:hideMark/>
          </w:tcPr>
          <w:p w:rsidR="006645F3" w:rsidRDefault="006645F3">
            <w:pPr>
              <w:spacing w:after="0" w:line="240" w:lineRule="auto"/>
              <w:rPr>
                <w:rFonts w:asciiTheme="majorBidi" w:hAnsiTheme="majorBidi" w:cstheme="majorBidi"/>
                <w:color w:val="000000"/>
                <w:sz w:val="24"/>
                <w:szCs w:val="24"/>
                <w:lang w:val="en-GB"/>
              </w:rPr>
            </w:pPr>
          </w:p>
        </w:tc>
        <w:tc>
          <w:tcPr>
            <w:tcW w:w="210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6645F3" w:rsidRDefault="006645F3" w:rsidP="007E76D9">
            <w:pPr>
              <w:autoSpaceDE w:val="0"/>
              <w:autoSpaceDN w:val="0"/>
              <w:adjustRightInd w:val="0"/>
              <w:spacing w:after="0" w:line="240" w:lineRule="auto"/>
              <w:rPr>
                <w:rFonts w:asciiTheme="majorBidi" w:hAnsiTheme="majorBidi" w:cstheme="majorBidi"/>
                <w:color w:val="000000"/>
                <w:sz w:val="24"/>
                <w:szCs w:val="24"/>
                <w:lang w:val="en-GB"/>
              </w:rPr>
            </w:pPr>
            <w:proofErr w:type="spellStart"/>
            <w:r>
              <w:rPr>
                <w:rFonts w:asciiTheme="majorBidi" w:hAnsiTheme="majorBidi" w:cstheme="majorBidi"/>
                <w:color w:val="000000"/>
                <w:sz w:val="24"/>
                <w:szCs w:val="24"/>
                <w:lang w:val="en-GB"/>
              </w:rPr>
              <w:t>Budaya</w:t>
            </w:r>
            <w:proofErr w:type="spellEnd"/>
            <w:r>
              <w:rPr>
                <w:rFonts w:asciiTheme="majorBidi" w:hAnsiTheme="majorBidi" w:cstheme="majorBidi"/>
                <w:color w:val="000000"/>
                <w:sz w:val="24"/>
                <w:szCs w:val="24"/>
              </w:rPr>
              <w:t xml:space="preserve"> </w:t>
            </w:r>
          </w:p>
        </w:tc>
        <w:tc>
          <w:tcPr>
            <w:tcW w:w="1010" w:type="dxa"/>
            <w:gridSpan w:val="2"/>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1.339</w:t>
            </w:r>
          </w:p>
        </w:tc>
        <w:tc>
          <w:tcPr>
            <w:tcW w:w="132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.373</w:t>
            </w:r>
          </w:p>
        </w:tc>
        <w:tc>
          <w:tcPr>
            <w:tcW w:w="1371"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.266</w:t>
            </w:r>
          </w:p>
        </w:tc>
        <w:tc>
          <w:tcPr>
            <w:tcW w:w="99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3.594</w:t>
            </w:r>
          </w:p>
        </w:tc>
        <w:tc>
          <w:tcPr>
            <w:tcW w:w="101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.000</w:t>
            </w:r>
          </w:p>
        </w:tc>
      </w:tr>
      <w:tr w:rsidR="006645F3" w:rsidTr="006645F3">
        <w:trPr>
          <w:cantSplit/>
        </w:trPr>
        <w:tc>
          <w:tcPr>
            <w:tcW w:w="8122" w:type="dxa"/>
            <w:gridSpan w:val="10"/>
            <w:tcBorders>
              <w:top w:val="nil"/>
              <w:left w:val="nil"/>
              <w:bottom w:val="nil"/>
              <w:right w:val="nil"/>
            </w:tcBorders>
            <w:shd w:val="clear" w:color="auto" w:fill="FFFFFF"/>
            <w:tcMar>
              <w:top w:w="30" w:type="dxa"/>
              <w:left w:w="30" w:type="dxa"/>
              <w:bottom w:w="30" w:type="dxa"/>
              <w:right w:w="30" w:type="dxa"/>
            </w:tcMar>
            <w:hideMark/>
          </w:tcPr>
          <w:p w:rsidR="006645F3" w:rsidRDefault="006645F3" w:rsidP="006645F3">
            <w:pPr>
              <w:autoSpaceDE w:val="0"/>
              <w:autoSpaceDN w:val="0"/>
              <w:adjustRightInd w:val="0"/>
              <w:spacing w:after="0" w:line="240" w:lineRule="auto"/>
              <w:rPr>
                <w:rFonts w:asciiTheme="majorBidi" w:hAnsiTheme="majorBidi" w:cstheme="majorBidi"/>
                <w:color w:val="000000"/>
                <w:lang w:val="en-GB"/>
              </w:rPr>
            </w:pPr>
            <w:r>
              <w:rPr>
                <w:rFonts w:asciiTheme="majorBidi" w:hAnsiTheme="majorBidi" w:cstheme="majorBidi"/>
                <w:color w:val="000000"/>
                <w:lang w:val="en-GB"/>
              </w:rPr>
              <w:t xml:space="preserve">a. Dependent Variable: </w:t>
            </w:r>
            <w:r>
              <w:rPr>
                <w:rFonts w:asciiTheme="majorBidi" w:hAnsiTheme="majorBidi" w:cstheme="majorBidi"/>
                <w:color w:val="000000"/>
              </w:rPr>
              <w:t xml:space="preserve">Pengaalaman </w:t>
            </w:r>
            <w:r>
              <w:rPr>
                <w:rFonts w:asciiTheme="majorBidi" w:hAnsiTheme="majorBidi" w:cstheme="majorBidi"/>
                <w:color w:val="000000"/>
                <w:lang w:val="en-GB"/>
              </w:rPr>
              <w:t>agama</w:t>
            </w:r>
          </w:p>
        </w:tc>
      </w:tr>
    </w:tbl>
    <w:p w:rsidR="00CE5EFD" w:rsidRDefault="00CE5EFD" w:rsidP="00C01B58">
      <w:pPr>
        <w:widowControl w:val="0"/>
        <w:spacing w:after="100" w:afterAutospacing="1" w:line="360" w:lineRule="auto"/>
        <w:jc w:val="both"/>
        <w:rPr>
          <w:rFonts w:asciiTheme="majorBidi" w:hAnsiTheme="majorBidi" w:cstheme="majorBidi"/>
          <w:color w:val="000000" w:themeColor="text1"/>
          <w:sz w:val="24"/>
          <w:szCs w:val="24"/>
        </w:rPr>
      </w:pPr>
    </w:p>
    <w:p w:rsidR="006645F3" w:rsidRDefault="006645F3" w:rsidP="00C01B58">
      <w:pPr>
        <w:widowControl w:val="0"/>
        <w:spacing w:after="100" w:afterAutospacing="1" w:line="360" w:lineRule="auto"/>
        <w:jc w:val="both"/>
        <w:rPr>
          <w:rFonts w:asciiTheme="majorBidi" w:hAnsiTheme="majorBidi" w:cstheme="majorBidi"/>
          <w:color w:val="000000" w:themeColor="text1"/>
          <w:sz w:val="24"/>
          <w:szCs w:val="24"/>
          <w:lang w:val="en-US"/>
        </w:rPr>
      </w:pPr>
      <w:bookmarkStart w:id="1" w:name="_GoBack"/>
      <w:bookmarkEnd w:id="1"/>
      <w:r>
        <w:rPr>
          <w:rFonts w:asciiTheme="majorBidi" w:hAnsiTheme="majorBidi" w:cstheme="majorBidi"/>
          <w:color w:val="000000" w:themeColor="text1"/>
          <w:sz w:val="24"/>
          <w:szCs w:val="24"/>
        </w:rPr>
        <w:t>Hasil konstanta dan koefisien regresi linear diperoleh pada kolom B, sehingga persamaan regresi: Y = 90</w:t>
      </w:r>
      <w:r>
        <w:rPr>
          <w:rFonts w:asciiTheme="majorBidi" w:hAnsiTheme="majorBidi" w:cstheme="majorBidi"/>
          <w:color w:val="000000"/>
          <w:sz w:val="24"/>
          <w:szCs w:val="24"/>
        </w:rPr>
        <w:t>.301+ 1.339. Dari hasil analisis diperoleh t</w:t>
      </w:r>
      <w:r>
        <w:rPr>
          <w:rFonts w:asciiTheme="majorBidi" w:hAnsiTheme="majorBidi" w:cstheme="majorBidi"/>
          <w:color w:val="000000"/>
          <w:sz w:val="24"/>
          <w:szCs w:val="24"/>
          <w:vertAlign w:val="subscript"/>
        </w:rPr>
        <w:t>hit</w:t>
      </w:r>
      <w:r>
        <w:rPr>
          <w:rFonts w:asciiTheme="majorBidi" w:hAnsiTheme="majorBidi" w:cstheme="majorBidi"/>
          <w:color w:val="000000"/>
          <w:sz w:val="24"/>
          <w:szCs w:val="24"/>
        </w:rPr>
        <w:t xml:space="preserve"> = 3,5944 dan p-value = 0.000/2 = 0.000 &lt; 0.05 atau H</w:t>
      </w:r>
      <w:r>
        <w:rPr>
          <w:rFonts w:asciiTheme="majorBidi" w:hAnsiTheme="majorBidi" w:cstheme="majorBidi"/>
          <w:color w:val="000000"/>
          <w:sz w:val="24"/>
          <w:szCs w:val="24"/>
          <w:vertAlign w:val="subscript"/>
        </w:rPr>
        <w:t>0</w:t>
      </w:r>
      <w:r>
        <w:rPr>
          <w:rFonts w:asciiTheme="majorBidi" w:hAnsiTheme="majorBidi" w:cstheme="majorBidi"/>
          <w:color w:val="000000"/>
          <w:sz w:val="24"/>
          <w:szCs w:val="24"/>
        </w:rPr>
        <w:t xml:space="preserve"> ditolak. Dengan demikian, lingkungan budaya berpengaruh positif terhadap </w:t>
      </w:r>
      <w:r w:rsidR="007E76D9">
        <w:rPr>
          <w:rFonts w:asciiTheme="majorBidi" w:hAnsiTheme="majorBidi" w:cstheme="majorBidi"/>
          <w:color w:val="000000"/>
          <w:sz w:val="24"/>
          <w:szCs w:val="24"/>
        </w:rPr>
        <w:t xml:space="preserve">pengalaman </w:t>
      </w:r>
      <w:r>
        <w:rPr>
          <w:rFonts w:asciiTheme="majorBidi" w:hAnsiTheme="majorBidi" w:cstheme="majorBidi"/>
          <w:color w:val="000000"/>
          <w:sz w:val="24"/>
          <w:szCs w:val="24"/>
        </w:rPr>
        <w:t>beragama mahasiswa.</w:t>
      </w:r>
    </w:p>
    <w:p w:rsidR="006645F3" w:rsidRDefault="006645F3" w:rsidP="00C01B58">
      <w:pPr>
        <w:widowControl w:val="0"/>
        <w:spacing w:after="100" w:afterAutospacing="1" w:line="360" w:lineRule="auto"/>
        <w:jc w:val="both"/>
        <w:rPr>
          <w:rFonts w:asciiTheme="majorBidi" w:hAnsiTheme="majorBidi" w:cstheme="majorBidi"/>
          <w:sz w:val="24"/>
          <w:szCs w:val="24"/>
        </w:rPr>
      </w:pPr>
      <w:r>
        <w:rPr>
          <w:rFonts w:asciiTheme="majorBidi" w:hAnsiTheme="majorBidi" w:cstheme="majorBidi"/>
          <w:color w:val="000000" w:themeColor="text1"/>
          <w:sz w:val="24"/>
          <w:szCs w:val="24"/>
        </w:rPr>
        <w:t xml:space="preserve">Langkah kedua adalah </w:t>
      </w:r>
      <w:r>
        <w:rPr>
          <w:rFonts w:asciiTheme="majorBidi" w:hAnsiTheme="majorBidi" w:cstheme="majorBidi"/>
          <w:sz w:val="24"/>
          <w:szCs w:val="24"/>
        </w:rPr>
        <w:t>uji signifikansi persamaan regresi dapat dilihat pada tabel 2 di bawah ini:</w:t>
      </w:r>
    </w:p>
    <w:p w:rsidR="00A61B57" w:rsidRDefault="00A61B57" w:rsidP="00C01B58">
      <w:pPr>
        <w:widowControl w:val="0"/>
        <w:spacing w:after="100" w:afterAutospacing="1" w:line="360" w:lineRule="auto"/>
        <w:jc w:val="both"/>
        <w:rPr>
          <w:rFonts w:asciiTheme="majorBidi" w:hAnsiTheme="majorBidi" w:cstheme="majorBidi"/>
          <w:sz w:val="24"/>
          <w:szCs w:val="24"/>
        </w:rPr>
      </w:pPr>
    </w:p>
    <w:p w:rsidR="00A61B57" w:rsidRDefault="00A61B57" w:rsidP="00C01B58">
      <w:pPr>
        <w:widowControl w:val="0"/>
        <w:spacing w:after="100" w:afterAutospacing="1" w:line="360" w:lineRule="auto"/>
        <w:jc w:val="both"/>
        <w:rPr>
          <w:rFonts w:asciiTheme="majorBidi" w:hAnsiTheme="majorBidi" w:cstheme="majorBidi"/>
          <w:sz w:val="24"/>
          <w:szCs w:val="24"/>
        </w:rPr>
      </w:pPr>
    </w:p>
    <w:p w:rsidR="006645F3" w:rsidRDefault="006645F3" w:rsidP="006645F3">
      <w:pPr>
        <w:autoSpaceDE w:val="0"/>
        <w:autoSpaceDN w:val="0"/>
        <w:adjustRightInd w:val="0"/>
        <w:spacing w:after="0" w:line="360" w:lineRule="auto"/>
        <w:jc w:val="center"/>
        <w:rPr>
          <w:rFonts w:asciiTheme="majorBidi" w:hAnsiTheme="majorBidi" w:cstheme="majorBidi"/>
          <w:bCs/>
          <w:color w:val="000000"/>
          <w:sz w:val="24"/>
          <w:szCs w:val="24"/>
        </w:rPr>
      </w:pPr>
      <w:r>
        <w:rPr>
          <w:rFonts w:asciiTheme="majorBidi" w:hAnsiTheme="majorBidi" w:cstheme="majorBidi"/>
          <w:bCs/>
          <w:color w:val="000000"/>
          <w:sz w:val="24"/>
          <w:szCs w:val="24"/>
        </w:rPr>
        <w:lastRenderedPageBreak/>
        <w:t>Tabel 2. U</w:t>
      </w:r>
      <w:r>
        <w:rPr>
          <w:rFonts w:asciiTheme="majorBidi" w:hAnsiTheme="majorBidi" w:cstheme="majorBidi"/>
          <w:sz w:val="24"/>
          <w:szCs w:val="24"/>
        </w:rPr>
        <w:t>ji Signifikansi Persamaan Regresi</w:t>
      </w:r>
    </w:p>
    <w:tbl>
      <w:tblPr>
        <w:tblW w:w="7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7"/>
        <w:gridCol w:w="1270"/>
        <w:gridCol w:w="1455"/>
        <w:gridCol w:w="1008"/>
        <w:gridCol w:w="1397"/>
        <w:gridCol w:w="1009"/>
        <w:gridCol w:w="1009"/>
      </w:tblGrid>
      <w:tr w:rsidR="006645F3" w:rsidTr="006645F3">
        <w:trPr>
          <w:cantSplit/>
          <w:tblHeader/>
        </w:trPr>
        <w:tc>
          <w:tcPr>
            <w:tcW w:w="7882"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proofErr w:type="spellStart"/>
            <w:r>
              <w:rPr>
                <w:rFonts w:asciiTheme="majorBidi" w:hAnsiTheme="majorBidi" w:cstheme="majorBidi"/>
                <w:b/>
                <w:bCs/>
                <w:color w:val="000000"/>
                <w:lang w:val="en-GB"/>
              </w:rPr>
              <w:t>ANOVA</w:t>
            </w:r>
            <w:r>
              <w:rPr>
                <w:rFonts w:asciiTheme="majorBidi" w:hAnsiTheme="majorBidi" w:cstheme="majorBidi"/>
                <w:b/>
                <w:bCs/>
                <w:color w:val="000000"/>
                <w:vertAlign w:val="superscript"/>
                <w:lang w:val="en-GB"/>
              </w:rPr>
              <w:t>b</w:t>
            </w:r>
            <w:proofErr w:type="spellEnd"/>
          </w:p>
        </w:tc>
      </w:tr>
      <w:tr w:rsidR="006645F3" w:rsidTr="006645F3">
        <w:trPr>
          <w:cantSplit/>
          <w:tblHeader/>
        </w:trPr>
        <w:tc>
          <w:tcPr>
            <w:tcW w:w="1999" w:type="dxa"/>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rPr>
                <w:rFonts w:asciiTheme="majorBidi" w:hAnsiTheme="majorBidi" w:cstheme="majorBidi"/>
                <w:color w:val="000000"/>
                <w:lang w:val="en-GB"/>
              </w:rPr>
            </w:pPr>
            <w:r>
              <w:rPr>
                <w:rFonts w:asciiTheme="majorBidi" w:hAnsiTheme="majorBidi" w:cstheme="majorBidi"/>
                <w:color w:val="000000"/>
                <w:lang w:val="en-GB"/>
              </w:rPr>
              <w:t>Model</w:t>
            </w:r>
          </w:p>
        </w:tc>
        <w:tc>
          <w:tcPr>
            <w:tcW w:w="1456"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Sum of Squares</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proofErr w:type="spellStart"/>
            <w:r>
              <w:rPr>
                <w:rFonts w:asciiTheme="majorBidi" w:hAnsiTheme="majorBidi" w:cstheme="majorBidi"/>
                <w:color w:val="000000"/>
                <w:lang w:val="en-GB"/>
              </w:rPr>
              <w:t>df</w:t>
            </w:r>
            <w:proofErr w:type="spellEnd"/>
          </w:p>
        </w:tc>
        <w:tc>
          <w:tcPr>
            <w:tcW w:w="13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Mean Square</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F</w:t>
            </w:r>
          </w:p>
        </w:tc>
        <w:tc>
          <w:tcPr>
            <w:tcW w:w="101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Sig.</w:t>
            </w:r>
          </w:p>
        </w:tc>
      </w:tr>
      <w:tr w:rsidR="006645F3" w:rsidTr="006645F3">
        <w:trPr>
          <w:cantSplit/>
          <w:tblHeader/>
        </w:trPr>
        <w:tc>
          <w:tcPr>
            <w:tcW w:w="72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rPr>
                <w:rFonts w:asciiTheme="majorBidi" w:hAnsiTheme="majorBidi" w:cstheme="majorBidi"/>
                <w:color w:val="000000"/>
                <w:lang w:val="en-GB"/>
              </w:rPr>
            </w:pPr>
            <w:r>
              <w:rPr>
                <w:rFonts w:asciiTheme="majorBidi" w:hAnsiTheme="majorBidi" w:cstheme="majorBidi"/>
                <w:color w:val="000000"/>
                <w:lang w:val="en-GB"/>
              </w:rPr>
              <w:t>1</w:t>
            </w:r>
          </w:p>
        </w:tc>
        <w:tc>
          <w:tcPr>
            <w:tcW w:w="1271"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rPr>
                <w:rFonts w:asciiTheme="majorBidi" w:hAnsiTheme="majorBidi" w:cstheme="majorBidi"/>
                <w:color w:val="000000"/>
                <w:lang w:val="en-GB"/>
              </w:rPr>
            </w:pPr>
            <w:r>
              <w:rPr>
                <w:rFonts w:asciiTheme="majorBidi" w:hAnsiTheme="majorBidi" w:cstheme="majorBidi"/>
                <w:color w:val="000000"/>
                <w:lang w:val="en-GB"/>
              </w:rPr>
              <w:t>Regression</w:t>
            </w:r>
          </w:p>
        </w:tc>
        <w:tc>
          <w:tcPr>
            <w:tcW w:w="1456"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2305.718</w:t>
            </w:r>
          </w:p>
        </w:tc>
        <w:tc>
          <w:tcPr>
            <w:tcW w:w="1009"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1</w:t>
            </w:r>
          </w:p>
        </w:tc>
        <w:tc>
          <w:tcPr>
            <w:tcW w:w="13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2305.718</w:t>
            </w:r>
          </w:p>
        </w:tc>
        <w:tc>
          <w:tcPr>
            <w:tcW w:w="101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12.918</w:t>
            </w:r>
          </w:p>
        </w:tc>
        <w:tc>
          <w:tcPr>
            <w:tcW w:w="101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.000</w:t>
            </w:r>
            <w:r>
              <w:rPr>
                <w:rFonts w:asciiTheme="majorBidi" w:hAnsiTheme="majorBidi" w:cstheme="majorBidi"/>
                <w:color w:val="000000"/>
                <w:vertAlign w:val="superscript"/>
                <w:lang w:val="en-GB"/>
              </w:rPr>
              <w:t>a</w:t>
            </w:r>
          </w:p>
        </w:tc>
      </w:tr>
      <w:tr w:rsidR="006645F3" w:rsidTr="006645F3">
        <w:trPr>
          <w:cantSplit/>
          <w:tblHeader/>
        </w:trPr>
        <w:tc>
          <w:tcPr>
            <w:tcW w:w="7882" w:type="dxa"/>
            <w:vMerge/>
            <w:tcBorders>
              <w:top w:val="single" w:sz="18" w:space="0" w:color="000000"/>
              <w:left w:val="single" w:sz="18" w:space="0" w:color="000000"/>
              <w:bottom w:val="single" w:sz="18" w:space="0" w:color="000000"/>
              <w:right w:val="nil"/>
            </w:tcBorders>
            <w:vAlign w:val="center"/>
            <w:hideMark/>
          </w:tcPr>
          <w:p w:rsidR="006645F3" w:rsidRDefault="006645F3">
            <w:pPr>
              <w:spacing w:after="0" w:line="240" w:lineRule="auto"/>
              <w:rPr>
                <w:rFonts w:asciiTheme="majorBidi" w:hAnsiTheme="majorBidi" w:cstheme="majorBidi"/>
                <w:color w:val="000000"/>
                <w:lang w:val="en-GB"/>
              </w:rPr>
            </w:pPr>
          </w:p>
        </w:tc>
        <w:tc>
          <w:tcPr>
            <w:tcW w:w="127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rPr>
                <w:rFonts w:asciiTheme="majorBidi" w:hAnsiTheme="majorBidi" w:cstheme="majorBidi"/>
                <w:color w:val="000000"/>
                <w:lang w:val="en-GB"/>
              </w:rPr>
            </w:pPr>
            <w:r>
              <w:rPr>
                <w:rFonts w:asciiTheme="majorBidi" w:hAnsiTheme="majorBidi" w:cstheme="majorBidi"/>
                <w:color w:val="000000"/>
                <w:lang w:val="en-GB"/>
              </w:rPr>
              <w:t>Residual</w:t>
            </w:r>
          </w:p>
        </w:tc>
        <w:tc>
          <w:tcPr>
            <w:tcW w:w="145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30164.329</w:t>
            </w:r>
          </w:p>
        </w:tc>
        <w:tc>
          <w:tcPr>
            <w:tcW w:w="100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169</w:t>
            </w:r>
          </w:p>
        </w:tc>
        <w:tc>
          <w:tcPr>
            <w:tcW w:w="13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178.487</w:t>
            </w:r>
          </w:p>
        </w:tc>
        <w:tc>
          <w:tcPr>
            <w:tcW w:w="101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6645F3" w:rsidRDefault="006645F3">
            <w:pPr>
              <w:autoSpaceDE w:val="0"/>
              <w:autoSpaceDN w:val="0"/>
              <w:adjustRightInd w:val="0"/>
              <w:spacing w:after="0" w:line="240" w:lineRule="auto"/>
              <w:jc w:val="center"/>
              <w:rPr>
                <w:rFonts w:asciiTheme="majorBidi" w:hAnsiTheme="majorBidi" w:cstheme="majorBidi"/>
                <w:lang w:val="en-GB"/>
              </w:rPr>
            </w:pPr>
          </w:p>
        </w:tc>
        <w:tc>
          <w:tcPr>
            <w:tcW w:w="101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6645F3" w:rsidRDefault="006645F3">
            <w:pPr>
              <w:autoSpaceDE w:val="0"/>
              <w:autoSpaceDN w:val="0"/>
              <w:adjustRightInd w:val="0"/>
              <w:spacing w:after="0" w:line="240" w:lineRule="auto"/>
              <w:jc w:val="center"/>
              <w:rPr>
                <w:rFonts w:asciiTheme="majorBidi" w:hAnsiTheme="majorBidi" w:cstheme="majorBidi"/>
                <w:lang w:val="en-GB"/>
              </w:rPr>
            </w:pPr>
          </w:p>
        </w:tc>
      </w:tr>
      <w:tr w:rsidR="006645F3" w:rsidTr="006645F3">
        <w:trPr>
          <w:cantSplit/>
          <w:tblHeader/>
        </w:trPr>
        <w:tc>
          <w:tcPr>
            <w:tcW w:w="7882" w:type="dxa"/>
            <w:vMerge/>
            <w:tcBorders>
              <w:top w:val="single" w:sz="18" w:space="0" w:color="000000"/>
              <w:left w:val="single" w:sz="18" w:space="0" w:color="000000"/>
              <w:bottom w:val="single" w:sz="18" w:space="0" w:color="000000"/>
              <w:right w:val="nil"/>
            </w:tcBorders>
            <w:vAlign w:val="center"/>
            <w:hideMark/>
          </w:tcPr>
          <w:p w:rsidR="006645F3" w:rsidRDefault="006645F3">
            <w:pPr>
              <w:spacing w:after="0" w:line="240" w:lineRule="auto"/>
              <w:rPr>
                <w:rFonts w:asciiTheme="majorBidi" w:hAnsiTheme="majorBidi" w:cstheme="majorBidi"/>
                <w:color w:val="000000"/>
                <w:lang w:val="en-GB"/>
              </w:rPr>
            </w:pPr>
          </w:p>
        </w:tc>
        <w:tc>
          <w:tcPr>
            <w:tcW w:w="1271"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rPr>
                <w:rFonts w:asciiTheme="majorBidi" w:hAnsiTheme="majorBidi" w:cstheme="majorBidi"/>
                <w:color w:val="000000"/>
                <w:lang w:val="en-GB"/>
              </w:rPr>
            </w:pPr>
            <w:r>
              <w:rPr>
                <w:rFonts w:asciiTheme="majorBidi" w:hAnsiTheme="majorBidi" w:cstheme="majorBidi"/>
                <w:color w:val="000000"/>
                <w:lang w:val="en-GB"/>
              </w:rPr>
              <w:t>Total</w:t>
            </w:r>
          </w:p>
        </w:tc>
        <w:tc>
          <w:tcPr>
            <w:tcW w:w="1456"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32470.047</w:t>
            </w:r>
          </w:p>
        </w:tc>
        <w:tc>
          <w:tcPr>
            <w:tcW w:w="1009"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170</w:t>
            </w:r>
          </w:p>
        </w:tc>
        <w:tc>
          <w:tcPr>
            <w:tcW w:w="13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6645F3" w:rsidRDefault="006645F3">
            <w:pPr>
              <w:autoSpaceDE w:val="0"/>
              <w:autoSpaceDN w:val="0"/>
              <w:adjustRightInd w:val="0"/>
              <w:spacing w:after="0" w:line="240" w:lineRule="auto"/>
              <w:jc w:val="center"/>
              <w:rPr>
                <w:rFonts w:asciiTheme="majorBidi" w:hAnsiTheme="majorBidi" w:cstheme="majorBidi"/>
                <w:lang w:val="en-GB"/>
              </w:rPr>
            </w:pPr>
          </w:p>
        </w:tc>
        <w:tc>
          <w:tcPr>
            <w:tcW w:w="101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6645F3" w:rsidRDefault="006645F3">
            <w:pPr>
              <w:autoSpaceDE w:val="0"/>
              <w:autoSpaceDN w:val="0"/>
              <w:adjustRightInd w:val="0"/>
              <w:spacing w:after="0" w:line="240" w:lineRule="auto"/>
              <w:jc w:val="center"/>
              <w:rPr>
                <w:rFonts w:asciiTheme="majorBidi" w:hAnsiTheme="majorBidi" w:cstheme="majorBidi"/>
                <w:lang w:val="en-GB"/>
              </w:rPr>
            </w:pPr>
          </w:p>
        </w:tc>
        <w:tc>
          <w:tcPr>
            <w:tcW w:w="101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rsidR="006645F3" w:rsidRDefault="006645F3">
            <w:pPr>
              <w:autoSpaceDE w:val="0"/>
              <w:autoSpaceDN w:val="0"/>
              <w:adjustRightInd w:val="0"/>
              <w:spacing w:after="0" w:line="240" w:lineRule="auto"/>
              <w:jc w:val="center"/>
              <w:rPr>
                <w:rFonts w:asciiTheme="majorBidi" w:hAnsiTheme="majorBidi" w:cstheme="majorBidi"/>
                <w:lang w:val="en-GB"/>
              </w:rPr>
            </w:pPr>
          </w:p>
        </w:tc>
      </w:tr>
      <w:tr w:rsidR="006645F3" w:rsidTr="006645F3">
        <w:trPr>
          <w:cantSplit/>
          <w:tblHeader/>
        </w:trPr>
        <w:tc>
          <w:tcPr>
            <w:tcW w:w="7882" w:type="dxa"/>
            <w:gridSpan w:val="7"/>
            <w:tcBorders>
              <w:top w:val="nil"/>
              <w:left w:val="nil"/>
              <w:bottom w:val="nil"/>
              <w:right w:val="nil"/>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rPr>
                <w:rFonts w:asciiTheme="majorBidi" w:hAnsiTheme="majorBidi" w:cstheme="majorBidi"/>
                <w:color w:val="000000"/>
                <w:lang w:val="en-GB"/>
              </w:rPr>
            </w:pPr>
            <w:r>
              <w:rPr>
                <w:rFonts w:asciiTheme="majorBidi" w:hAnsiTheme="majorBidi" w:cstheme="majorBidi"/>
                <w:color w:val="000000"/>
                <w:lang w:val="en-GB"/>
              </w:rPr>
              <w:t xml:space="preserve">a. Predictors: (Constant), </w:t>
            </w:r>
            <w:proofErr w:type="spellStart"/>
            <w:r>
              <w:rPr>
                <w:rFonts w:asciiTheme="majorBidi" w:hAnsiTheme="majorBidi" w:cstheme="majorBidi"/>
                <w:color w:val="000000"/>
                <w:lang w:val="en-GB"/>
              </w:rPr>
              <w:t>SosialBudayaAkademi</w:t>
            </w:r>
            <w:proofErr w:type="spellEnd"/>
          </w:p>
        </w:tc>
      </w:tr>
      <w:tr w:rsidR="006645F3" w:rsidTr="006645F3">
        <w:trPr>
          <w:cantSplit/>
        </w:trPr>
        <w:tc>
          <w:tcPr>
            <w:tcW w:w="7882" w:type="dxa"/>
            <w:gridSpan w:val="7"/>
            <w:tcBorders>
              <w:top w:val="nil"/>
              <w:left w:val="nil"/>
              <w:bottom w:val="nil"/>
              <w:right w:val="nil"/>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rPr>
                <w:rFonts w:asciiTheme="majorBidi" w:hAnsiTheme="majorBidi" w:cstheme="majorBidi"/>
                <w:color w:val="000000"/>
                <w:lang w:val="en-GB"/>
              </w:rPr>
            </w:pPr>
            <w:r>
              <w:rPr>
                <w:rFonts w:asciiTheme="majorBidi" w:hAnsiTheme="majorBidi" w:cstheme="majorBidi"/>
                <w:color w:val="000000"/>
                <w:lang w:val="en-GB"/>
              </w:rPr>
              <w:t xml:space="preserve">b. Dependent Variable: </w:t>
            </w:r>
            <w:proofErr w:type="spellStart"/>
            <w:r>
              <w:rPr>
                <w:rFonts w:asciiTheme="majorBidi" w:hAnsiTheme="majorBidi" w:cstheme="majorBidi"/>
                <w:color w:val="000000"/>
                <w:lang w:val="en-GB"/>
              </w:rPr>
              <w:t>Kesadaranagama</w:t>
            </w:r>
            <w:proofErr w:type="spellEnd"/>
          </w:p>
        </w:tc>
      </w:tr>
    </w:tbl>
    <w:p w:rsidR="006645F3" w:rsidRDefault="006645F3" w:rsidP="006645F3">
      <w:pPr>
        <w:widowControl w:val="0"/>
        <w:spacing w:after="0" w:line="360" w:lineRule="auto"/>
        <w:ind w:firstLine="720"/>
        <w:jc w:val="both"/>
        <w:rPr>
          <w:rFonts w:asciiTheme="majorBidi" w:hAnsiTheme="majorBidi" w:cstheme="majorBidi"/>
          <w:color w:val="000000" w:themeColor="text1"/>
          <w:lang w:val="en-US"/>
        </w:rPr>
      </w:pPr>
    </w:p>
    <w:p w:rsidR="006645F3" w:rsidRDefault="006645F3" w:rsidP="00B23439">
      <w:pPr>
        <w:widowControl w:val="0"/>
        <w:spacing w:after="100" w:afterAutospacing="1" w:line="360" w:lineRule="auto"/>
        <w:jc w:val="both"/>
        <w:rPr>
          <w:rFonts w:asciiTheme="majorBidi" w:hAnsiTheme="majorBidi" w:cstheme="majorBidi"/>
          <w:color w:val="000000"/>
          <w:sz w:val="24"/>
          <w:szCs w:val="24"/>
        </w:rPr>
      </w:pPr>
      <w:r>
        <w:rPr>
          <w:rFonts w:asciiTheme="majorBidi" w:hAnsiTheme="majorBidi" w:cstheme="majorBidi"/>
          <w:color w:val="000000" w:themeColor="text1"/>
          <w:sz w:val="24"/>
          <w:szCs w:val="24"/>
        </w:rPr>
        <w:t>Hasil dari tabel 2 diperoleh signifikansi persamaan garis regresi dari baris regression kolom ke-5, yaitu F</w:t>
      </w:r>
      <w:r>
        <w:rPr>
          <w:rFonts w:asciiTheme="majorBidi" w:hAnsiTheme="majorBidi" w:cstheme="majorBidi"/>
          <w:color w:val="000000" w:themeColor="text1"/>
          <w:sz w:val="24"/>
          <w:szCs w:val="24"/>
          <w:vertAlign w:val="subscript"/>
        </w:rPr>
        <w:t>hit</w:t>
      </w:r>
      <w:r>
        <w:rPr>
          <w:rFonts w:asciiTheme="majorBidi" w:hAnsiTheme="majorBidi" w:cstheme="majorBidi"/>
          <w:color w:val="000000" w:themeColor="text1"/>
          <w:sz w:val="24"/>
          <w:szCs w:val="24"/>
        </w:rPr>
        <w:t xml:space="preserve"> (b/a) = </w:t>
      </w:r>
      <w:r>
        <w:rPr>
          <w:rFonts w:asciiTheme="majorBidi" w:hAnsiTheme="majorBidi" w:cstheme="majorBidi"/>
          <w:color w:val="000000"/>
          <w:sz w:val="24"/>
          <w:szCs w:val="24"/>
        </w:rPr>
        <w:t>12,918 , dan p-value 0.000 &lt; 0.05 atau H</w:t>
      </w:r>
      <w:r>
        <w:rPr>
          <w:rFonts w:asciiTheme="majorBidi" w:hAnsiTheme="majorBidi" w:cstheme="majorBidi"/>
          <w:color w:val="000000"/>
          <w:sz w:val="24"/>
          <w:szCs w:val="24"/>
          <w:vertAlign w:val="subscript"/>
        </w:rPr>
        <w:t>0</w:t>
      </w:r>
      <w:r>
        <w:rPr>
          <w:rFonts w:asciiTheme="majorBidi" w:hAnsiTheme="majorBidi" w:cstheme="majorBidi"/>
          <w:color w:val="000000"/>
          <w:sz w:val="24"/>
          <w:szCs w:val="24"/>
        </w:rPr>
        <w:t xml:space="preserve"> ditolak. Dengan demikian, regresi Y atas X adalah signifikan atau budaya berpengaruh terhadap </w:t>
      </w:r>
      <w:r w:rsidR="00C54278">
        <w:rPr>
          <w:rFonts w:asciiTheme="majorBidi" w:hAnsiTheme="majorBidi" w:cstheme="majorBidi"/>
          <w:color w:val="000000"/>
          <w:sz w:val="24"/>
          <w:szCs w:val="24"/>
        </w:rPr>
        <w:t xml:space="preserve">pengalaman </w:t>
      </w:r>
      <w:r>
        <w:rPr>
          <w:rFonts w:asciiTheme="majorBidi" w:hAnsiTheme="majorBidi" w:cstheme="majorBidi"/>
          <w:color w:val="000000"/>
          <w:sz w:val="24"/>
          <w:szCs w:val="24"/>
        </w:rPr>
        <w:t>beragama mahasiswa.</w:t>
      </w:r>
    </w:p>
    <w:p w:rsidR="006645F3" w:rsidRDefault="006645F3" w:rsidP="00B23439">
      <w:pPr>
        <w:widowControl w:val="0"/>
        <w:spacing w:after="100" w:afterAutospacing="1" w:line="360" w:lineRule="auto"/>
        <w:jc w:val="both"/>
        <w:rPr>
          <w:rFonts w:asciiTheme="majorBidi" w:hAnsiTheme="majorBidi" w:cstheme="majorBidi"/>
          <w:color w:val="000000" w:themeColor="text1"/>
          <w:sz w:val="24"/>
          <w:szCs w:val="24"/>
        </w:rPr>
      </w:pPr>
      <w:r>
        <w:rPr>
          <w:rFonts w:asciiTheme="majorBidi" w:hAnsiTheme="majorBidi" w:cstheme="majorBidi"/>
          <w:color w:val="000000"/>
          <w:sz w:val="24"/>
          <w:szCs w:val="24"/>
        </w:rPr>
        <w:t xml:space="preserve">Langkah ketiga, yaitu </w:t>
      </w:r>
      <w:r>
        <w:rPr>
          <w:rFonts w:asciiTheme="majorBidi" w:hAnsiTheme="majorBidi" w:cstheme="majorBidi"/>
          <w:sz w:val="24"/>
          <w:szCs w:val="24"/>
        </w:rPr>
        <w:t>uji signifikansi koefisien korelasi X dan Y. Hasilnya dapat dilihat pada tabel 3 dibawah ini:</w:t>
      </w:r>
    </w:p>
    <w:p w:rsidR="006645F3" w:rsidRDefault="006645F3" w:rsidP="006645F3">
      <w:pPr>
        <w:autoSpaceDE w:val="0"/>
        <w:autoSpaceDN w:val="0"/>
        <w:adjustRightInd w:val="0"/>
        <w:spacing w:after="0" w:line="240" w:lineRule="auto"/>
        <w:jc w:val="center"/>
        <w:rPr>
          <w:rFonts w:asciiTheme="majorBidi" w:hAnsiTheme="majorBidi" w:cstheme="majorBidi"/>
          <w:sz w:val="24"/>
          <w:szCs w:val="24"/>
        </w:rPr>
      </w:pPr>
      <w:r>
        <w:rPr>
          <w:rFonts w:asciiTheme="majorBidi" w:hAnsiTheme="majorBidi" w:cstheme="majorBidi"/>
          <w:bCs/>
          <w:color w:val="000000"/>
          <w:sz w:val="24"/>
          <w:szCs w:val="24"/>
        </w:rPr>
        <w:t>Tabel 3.</w:t>
      </w:r>
      <w:r>
        <w:rPr>
          <w:rFonts w:asciiTheme="majorBidi" w:hAnsiTheme="majorBidi" w:cstheme="majorBidi"/>
          <w:b/>
          <w:bCs/>
          <w:color w:val="000000"/>
          <w:sz w:val="24"/>
          <w:szCs w:val="24"/>
        </w:rPr>
        <w:t xml:space="preserve"> </w:t>
      </w:r>
      <w:r>
        <w:rPr>
          <w:rFonts w:asciiTheme="majorBidi" w:hAnsiTheme="majorBidi" w:cstheme="majorBidi"/>
          <w:sz w:val="24"/>
          <w:szCs w:val="24"/>
        </w:rPr>
        <w:t>Uji Signifikansi Koefisien Korelasi X dan Y</w:t>
      </w:r>
    </w:p>
    <w:p w:rsidR="006645F3" w:rsidRDefault="006645F3" w:rsidP="006645F3">
      <w:pPr>
        <w:autoSpaceDE w:val="0"/>
        <w:autoSpaceDN w:val="0"/>
        <w:adjustRightInd w:val="0"/>
        <w:spacing w:after="0" w:line="240" w:lineRule="auto"/>
        <w:jc w:val="center"/>
        <w:rPr>
          <w:rFonts w:asciiTheme="majorBidi" w:hAnsiTheme="majorBidi" w:cstheme="majorBidi"/>
          <w:sz w:val="24"/>
          <w:szCs w:val="24"/>
          <w:lang w:val="en-GB"/>
        </w:rPr>
      </w:pPr>
    </w:p>
    <w:tbl>
      <w:tblPr>
        <w:tblW w:w="8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8"/>
        <w:gridCol w:w="547"/>
        <w:gridCol w:w="850"/>
        <w:gridCol w:w="991"/>
        <w:gridCol w:w="1275"/>
        <w:gridCol w:w="849"/>
        <w:gridCol w:w="850"/>
        <w:gridCol w:w="567"/>
        <w:gridCol w:w="567"/>
        <w:gridCol w:w="991"/>
        <w:gridCol w:w="50"/>
      </w:tblGrid>
      <w:tr w:rsidR="006645F3" w:rsidTr="006645F3">
        <w:trPr>
          <w:cantSplit/>
          <w:tblHeader/>
        </w:trPr>
        <w:tc>
          <w:tcPr>
            <w:tcW w:w="8272" w:type="dxa"/>
            <w:gridSpan w:val="11"/>
            <w:tcBorders>
              <w:top w:val="nil"/>
              <w:left w:val="nil"/>
              <w:bottom w:val="nil"/>
              <w:right w:val="nil"/>
            </w:tcBorders>
            <w:shd w:val="clear" w:color="auto" w:fill="FFFFFF"/>
            <w:tcMar>
              <w:top w:w="30" w:type="dxa"/>
              <w:left w:w="30" w:type="dxa"/>
              <w:bottom w:w="30" w:type="dxa"/>
              <w:right w:w="30" w:type="dxa"/>
            </w:tcMar>
            <w:vAlign w:val="center"/>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b/>
                <w:bCs/>
                <w:color w:val="000000"/>
                <w:lang w:val="en-GB"/>
              </w:rPr>
              <w:t>Model Summary</w:t>
            </w:r>
          </w:p>
        </w:tc>
      </w:tr>
      <w:tr w:rsidR="006645F3" w:rsidTr="006645F3">
        <w:trPr>
          <w:gridAfter w:val="1"/>
          <w:wAfter w:w="50" w:type="dxa"/>
          <w:cantSplit/>
          <w:tblHeader/>
        </w:trPr>
        <w:tc>
          <w:tcPr>
            <w:tcW w:w="729" w:type="dxa"/>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rPr>
                <w:rFonts w:asciiTheme="majorBidi" w:hAnsiTheme="majorBidi" w:cstheme="majorBidi"/>
                <w:color w:val="000000"/>
                <w:lang w:val="en-GB"/>
              </w:rPr>
            </w:pPr>
            <w:r>
              <w:rPr>
                <w:rFonts w:asciiTheme="majorBidi" w:hAnsiTheme="majorBidi" w:cstheme="majorBidi"/>
                <w:color w:val="000000"/>
                <w:lang w:val="en-GB"/>
              </w:rPr>
              <w:t>Model</w:t>
            </w:r>
          </w:p>
        </w:tc>
        <w:tc>
          <w:tcPr>
            <w:tcW w:w="547" w:type="dxa"/>
            <w:vMerge w:val="restar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R</w:t>
            </w:r>
          </w:p>
        </w:tc>
        <w:tc>
          <w:tcPr>
            <w:tcW w:w="851"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R Square</w:t>
            </w:r>
          </w:p>
        </w:tc>
        <w:tc>
          <w:tcPr>
            <w:tcW w:w="992"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Adjusted R Square</w:t>
            </w:r>
          </w:p>
        </w:tc>
        <w:tc>
          <w:tcPr>
            <w:tcW w:w="1276"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Std. Error of the Estimate</w:t>
            </w:r>
          </w:p>
        </w:tc>
        <w:tc>
          <w:tcPr>
            <w:tcW w:w="3827" w:type="dxa"/>
            <w:gridSpan w:val="5"/>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Change Statistics</w:t>
            </w:r>
          </w:p>
        </w:tc>
      </w:tr>
      <w:tr w:rsidR="006645F3" w:rsidTr="006645F3">
        <w:trPr>
          <w:gridAfter w:val="1"/>
          <w:wAfter w:w="50" w:type="dxa"/>
          <w:cantSplit/>
          <w:tblHeader/>
        </w:trPr>
        <w:tc>
          <w:tcPr>
            <w:tcW w:w="8272" w:type="dxa"/>
            <w:vMerge/>
            <w:tcBorders>
              <w:top w:val="single" w:sz="18" w:space="0" w:color="000000"/>
              <w:left w:val="single" w:sz="18" w:space="0" w:color="000000"/>
              <w:bottom w:val="single" w:sz="18" w:space="0" w:color="000000"/>
              <w:right w:val="single" w:sz="18" w:space="0" w:color="000000"/>
            </w:tcBorders>
            <w:vAlign w:val="center"/>
            <w:hideMark/>
          </w:tcPr>
          <w:p w:rsidR="006645F3" w:rsidRDefault="006645F3">
            <w:pPr>
              <w:spacing w:after="0" w:line="240" w:lineRule="auto"/>
              <w:rPr>
                <w:rFonts w:asciiTheme="majorBidi" w:hAnsiTheme="majorBidi" w:cstheme="majorBidi"/>
                <w:color w:val="000000"/>
                <w:lang w:val="en-GB"/>
              </w:rPr>
            </w:pPr>
          </w:p>
        </w:tc>
        <w:tc>
          <w:tcPr>
            <w:tcW w:w="547" w:type="dxa"/>
            <w:vMerge/>
            <w:tcBorders>
              <w:top w:val="single" w:sz="18" w:space="0" w:color="000000"/>
              <w:left w:val="single" w:sz="18" w:space="0" w:color="000000"/>
              <w:bottom w:val="single" w:sz="18" w:space="0" w:color="000000"/>
              <w:right w:val="single" w:sz="8" w:space="0" w:color="000000"/>
            </w:tcBorders>
            <w:vAlign w:val="center"/>
            <w:hideMark/>
          </w:tcPr>
          <w:p w:rsidR="006645F3" w:rsidRDefault="006645F3">
            <w:pPr>
              <w:spacing w:after="0" w:line="240" w:lineRule="auto"/>
              <w:rPr>
                <w:rFonts w:asciiTheme="majorBidi" w:hAnsiTheme="majorBidi" w:cstheme="majorBidi"/>
                <w:color w:val="000000"/>
                <w:lang w:val="en-GB"/>
              </w:rPr>
            </w:pPr>
          </w:p>
        </w:tc>
        <w:tc>
          <w:tcPr>
            <w:tcW w:w="851" w:type="dxa"/>
            <w:vMerge/>
            <w:tcBorders>
              <w:top w:val="single" w:sz="18" w:space="0" w:color="000000"/>
              <w:left w:val="single" w:sz="8" w:space="0" w:color="000000"/>
              <w:bottom w:val="single" w:sz="18" w:space="0" w:color="000000"/>
              <w:right w:val="single" w:sz="8" w:space="0" w:color="000000"/>
            </w:tcBorders>
            <w:vAlign w:val="center"/>
            <w:hideMark/>
          </w:tcPr>
          <w:p w:rsidR="006645F3" w:rsidRDefault="006645F3">
            <w:pPr>
              <w:spacing w:after="0" w:line="240" w:lineRule="auto"/>
              <w:rPr>
                <w:rFonts w:asciiTheme="majorBidi" w:hAnsiTheme="majorBidi" w:cstheme="majorBidi"/>
                <w:color w:val="000000"/>
                <w:lang w:val="en-GB"/>
              </w:rPr>
            </w:pPr>
          </w:p>
        </w:tc>
        <w:tc>
          <w:tcPr>
            <w:tcW w:w="992" w:type="dxa"/>
            <w:vMerge/>
            <w:tcBorders>
              <w:top w:val="single" w:sz="18" w:space="0" w:color="000000"/>
              <w:left w:val="single" w:sz="8" w:space="0" w:color="000000"/>
              <w:bottom w:val="single" w:sz="18" w:space="0" w:color="000000"/>
              <w:right w:val="single" w:sz="8" w:space="0" w:color="000000"/>
            </w:tcBorders>
            <w:vAlign w:val="center"/>
            <w:hideMark/>
          </w:tcPr>
          <w:p w:rsidR="006645F3" w:rsidRDefault="006645F3">
            <w:pPr>
              <w:spacing w:after="0" w:line="240" w:lineRule="auto"/>
              <w:rPr>
                <w:rFonts w:asciiTheme="majorBidi" w:hAnsiTheme="majorBidi" w:cstheme="majorBidi"/>
                <w:color w:val="000000"/>
                <w:lang w:val="en-GB"/>
              </w:rPr>
            </w:pPr>
          </w:p>
        </w:tc>
        <w:tc>
          <w:tcPr>
            <w:tcW w:w="1276" w:type="dxa"/>
            <w:vMerge/>
            <w:tcBorders>
              <w:top w:val="single" w:sz="18" w:space="0" w:color="000000"/>
              <w:left w:val="single" w:sz="8" w:space="0" w:color="000000"/>
              <w:bottom w:val="single" w:sz="18" w:space="0" w:color="000000"/>
              <w:right w:val="single" w:sz="8" w:space="0" w:color="000000"/>
            </w:tcBorders>
            <w:vAlign w:val="center"/>
            <w:hideMark/>
          </w:tcPr>
          <w:p w:rsidR="006645F3" w:rsidRDefault="006645F3">
            <w:pPr>
              <w:spacing w:after="0" w:line="240" w:lineRule="auto"/>
              <w:rPr>
                <w:rFonts w:asciiTheme="majorBidi" w:hAnsiTheme="majorBidi" w:cstheme="majorBidi"/>
                <w:color w:val="000000"/>
                <w:lang w:val="en-GB"/>
              </w:rPr>
            </w:pPr>
          </w:p>
        </w:tc>
        <w:tc>
          <w:tcPr>
            <w:tcW w:w="85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R Square Change</w:t>
            </w:r>
          </w:p>
        </w:tc>
        <w:tc>
          <w:tcPr>
            <w:tcW w:w="851"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F Change</w:t>
            </w:r>
          </w:p>
        </w:tc>
        <w:tc>
          <w:tcPr>
            <w:tcW w:w="567"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df1</w:t>
            </w:r>
          </w:p>
        </w:tc>
        <w:tc>
          <w:tcPr>
            <w:tcW w:w="567"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df2</w:t>
            </w:r>
          </w:p>
        </w:tc>
        <w:tc>
          <w:tcPr>
            <w:tcW w:w="992" w:type="dxa"/>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6645F3" w:rsidRDefault="006645F3">
            <w:pPr>
              <w:autoSpaceDE w:val="0"/>
              <w:autoSpaceDN w:val="0"/>
              <w:adjustRightInd w:val="0"/>
              <w:spacing w:after="0" w:line="240" w:lineRule="auto"/>
              <w:jc w:val="center"/>
              <w:rPr>
                <w:rFonts w:asciiTheme="majorBidi" w:hAnsiTheme="majorBidi" w:cstheme="majorBidi"/>
                <w:color w:val="000000"/>
                <w:lang w:val="en-GB"/>
              </w:rPr>
            </w:pPr>
            <w:r>
              <w:rPr>
                <w:rFonts w:asciiTheme="majorBidi" w:hAnsiTheme="majorBidi" w:cstheme="majorBidi"/>
                <w:color w:val="000000"/>
                <w:lang w:val="en-GB"/>
              </w:rPr>
              <w:t>Sig. F Change</w:t>
            </w:r>
          </w:p>
        </w:tc>
      </w:tr>
      <w:tr w:rsidR="006645F3" w:rsidTr="006645F3">
        <w:trPr>
          <w:gridAfter w:val="1"/>
          <w:wAfter w:w="50" w:type="dxa"/>
          <w:cantSplit/>
          <w:tblHeader/>
        </w:trPr>
        <w:tc>
          <w:tcPr>
            <w:tcW w:w="729"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rPr>
                <w:rFonts w:asciiTheme="majorBidi" w:hAnsiTheme="majorBidi" w:cstheme="majorBidi"/>
                <w:color w:val="000000"/>
                <w:lang w:val="en-GB"/>
              </w:rPr>
            </w:pPr>
            <w:r>
              <w:rPr>
                <w:rFonts w:asciiTheme="majorBidi" w:hAnsiTheme="majorBidi" w:cstheme="majorBidi"/>
                <w:color w:val="000000"/>
                <w:lang w:val="en-GB"/>
              </w:rPr>
              <w:t>1</w:t>
            </w:r>
          </w:p>
        </w:tc>
        <w:tc>
          <w:tcPr>
            <w:tcW w:w="54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.266</w:t>
            </w:r>
            <w:r>
              <w:rPr>
                <w:rFonts w:asciiTheme="majorBidi" w:hAnsiTheme="majorBidi" w:cstheme="majorBidi"/>
                <w:color w:val="000000"/>
                <w:vertAlign w:val="superscript"/>
                <w:lang w:val="en-GB"/>
              </w:rPr>
              <w:t>a</w:t>
            </w:r>
          </w:p>
        </w:tc>
        <w:tc>
          <w:tcPr>
            <w:tcW w:w="85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.071</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.066</w:t>
            </w:r>
          </w:p>
        </w:tc>
        <w:tc>
          <w:tcPr>
            <w:tcW w:w="127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13.360</w:t>
            </w:r>
          </w:p>
        </w:tc>
        <w:tc>
          <w:tcPr>
            <w:tcW w:w="85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.071</w:t>
            </w:r>
          </w:p>
        </w:tc>
        <w:tc>
          <w:tcPr>
            <w:tcW w:w="85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12.918</w:t>
            </w:r>
          </w:p>
        </w:tc>
        <w:tc>
          <w:tcPr>
            <w:tcW w:w="56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1</w:t>
            </w:r>
          </w:p>
        </w:tc>
        <w:tc>
          <w:tcPr>
            <w:tcW w:w="56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169</w:t>
            </w:r>
          </w:p>
        </w:tc>
        <w:tc>
          <w:tcPr>
            <w:tcW w:w="992"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6645F3" w:rsidRDefault="006645F3">
            <w:pPr>
              <w:autoSpaceDE w:val="0"/>
              <w:autoSpaceDN w:val="0"/>
              <w:adjustRightInd w:val="0"/>
              <w:spacing w:after="0" w:line="240" w:lineRule="auto"/>
              <w:jc w:val="right"/>
              <w:rPr>
                <w:rFonts w:asciiTheme="majorBidi" w:hAnsiTheme="majorBidi" w:cstheme="majorBidi"/>
                <w:color w:val="000000"/>
                <w:lang w:val="en-GB"/>
              </w:rPr>
            </w:pPr>
            <w:r>
              <w:rPr>
                <w:rFonts w:asciiTheme="majorBidi" w:hAnsiTheme="majorBidi" w:cstheme="majorBidi"/>
                <w:color w:val="000000"/>
                <w:lang w:val="en-GB"/>
              </w:rPr>
              <w:t>.000</w:t>
            </w:r>
          </w:p>
        </w:tc>
      </w:tr>
      <w:tr w:rsidR="006645F3" w:rsidTr="006645F3">
        <w:trPr>
          <w:cantSplit/>
        </w:trPr>
        <w:tc>
          <w:tcPr>
            <w:tcW w:w="8272" w:type="dxa"/>
            <w:gridSpan w:val="11"/>
            <w:tcBorders>
              <w:top w:val="nil"/>
              <w:left w:val="nil"/>
              <w:bottom w:val="nil"/>
              <w:right w:val="nil"/>
            </w:tcBorders>
            <w:shd w:val="clear" w:color="auto" w:fill="FFFFFF"/>
            <w:tcMar>
              <w:top w:w="30" w:type="dxa"/>
              <w:left w:w="30" w:type="dxa"/>
              <w:bottom w:w="30" w:type="dxa"/>
              <w:right w:w="30" w:type="dxa"/>
            </w:tcMar>
            <w:hideMark/>
          </w:tcPr>
          <w:p w:rsidR="006645F3" w:rsidRDefault="006645F3" w:rsidP="009830A7">
            <w:pPr>
              <w:autoSpaceDE w:val="0"/>
              <w:autoSpaceDN w:val="0"/>
              <w:adjustRightInd w:val="0"/>
              <w:spacing w:after="0" w:line="240" w:lineRule="auto"/>
              <w:rPr>
                <w:rFonts w:asciiTheme="majorBidi" w:hAnsiTheme="majorBidi" w:cstheme="majorBidi"/>
                <w:color w:val="000000"/>
                <w:lang w:val="en-GB"/>
              </w:rPr>
            </w:pPr>
            <w:r>
              <w:rPr>
                <w:rFonts w:asciiTheme="majorBidi" w:hAnsiTheme="majorBidi" w:cstheme="majorBidi"/>
                <w:color w:val="000000"/>
                <w:lang w:val="en-GB"/>
              </w:rPr>
              <w:t xml:space="preserve">a. Predictors: (Constant), </w:t>
            </w:r>
            <w:proofErr w:type="spellStart"/>
            <w:r>
              <w:rPr>
                <w:rFonts w:asciiTheme="majorBidi" w:hAnsiTheme="majorBidi" w:cstheme="majorBidi"/>
                <w:color w:val="000000"/>
                <w:lang w:val="en-GB"/>
              </w:rPr>
              <w:t>Budaya</w:t>
            </w:r>
            <w:proofErr w:type="spellEnd"/>
            <w:r w:rsidR="009830A7">
              <w:rPr>
                <w:rFonts w:asciiTheme="majorBidi" w:hAnsiTheme="majorBidi" w:cstheme="majorBidi"/>
                <w:color w:val="000000"/>
              </w:rPr>
              <w:t xml:space="preserve"> </w:t>
            </w:r>
          </w:p>
        </w:tc>
      </w:tr>
    </w:tbl>
    <w:p w:rsidR="006645F3" w:rsidRDefault="006645F3" w:rsidP="006645F3">
      <w:pPr>
        <w:spacing w:after="0" w:line="360" w:lineRule="auto"/>
        <w:ind w:firstLine="720"/>
        <w:jc w:val="both"/>
        <w:rPr>
          <w:rFonts w:asciiTheme="majorBidi" w:hAnsiTheme="majorBidi" w:cstheme="majorBidi"/>
          <w:sz w:val="24"/>
          <w:szCs w:val="24"/>
        </w:rPr>
      </w:pPr>
    </w:p>
    <w:p w:rsidR="006645F3" w:rsidRDefault="006645F3" w:rsidP="00B23439">
      <w:pPr>
        <w:spacing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Hasil dari tabel 3 diperoleh hasil signifikansi koefisien korelasi dari tabel Model Summary. Terlihat pada baris pertama koofisien korelasi (rxy) = 0.266 dan F</w:t>
      </w:r>
      <w:r>
        <w:rPr>
          <w:rFonts w:asciiTheme="majorBidi" w:hAnsiTheme="majorBidi" w:cstheme="majorBidi"/>
          <w:sz w:val="24"/>
          <w:szCs w:val="24"/>
          <w:vertAlign w:val="subscript"/>
        </w:rPr>
        <w:t>hit</w:t>
      </w:r>
      <w:r>
        <w:rPr>
          <w:rFonts w:asciiTheme="majorBidi" w:hAnsiTheme="majorBidi" w:cstheme="majorBidi"/>
          <w:sz w:val="24"/>
          <w:szCs w:val="24"/>
        </w:rPr>
        <w:t xml:space="preserve"> (Fchange) = 12.918, dengan p-value = 0,000. Hal ini berarti H</w:t>
      </w:r>
      <w:r>
        <w:rPr>
          <w:rFonts w:asciiTheme="majorBidi" w:hAnsiTheme="majorBidi" w:cstheme="majorBidi"/>
          <w:sz w:val="24"/>
          <w:szCs w:val="24"/>
          <w:vertAlign w:val="subscript"/>
        </w:rPr>
        <w:t>0</w:t>
      </w:r>
      <w:r>
        <w:rPr>
          <w:rFonts w:asciiTheme="majorBidi" w:hAnsiTheme="majorBidi" w:cstheme="majorBidi"/>
          <w:sz w:val="24"/>
          <w:szCs w:val="24"/>
        </w:rPr>
        <w:t xml:space="preserve"> ditolak. Dengan demikian, koefisien korelasi X dan Y adalah signifikan. Sedangkan koefisien determinasi dari tabel di atas terlihat pada baris ke-2, yaitu R Square = 0.66, yang mengandung makna bahwa 66 % variasi variabel </w:t>
      </w:r>
      <w:r w:rsidR="00DD697B">
        <w:rPr>
          <w:rFonts w:asciiTheme="majorBidi" w:hAnsiTheme="majorBidi" w:cstheme="majorBidi"/>
          <w:sz w:val="24"/>
          <w:szCs w:val="24"/>
        </w:rPr>
        <w:t xml:space="preserve">pengalaman </w:t>
      </w:r>
      <w:r>
        <w:rPr>
          <w:rFonts w:asciiTheme="majorBidi" w:hAnsiTheme="majorBidi" w:cstheme="majorBidi"/>
          <w:sz w:val="24"/>
          <w:szCs w:val="24"/>
        </w:rPr>
        <w:t xml:space="preserve">beragama mahasiswa dapat dipengaruhi oleh </w:t>
      </w:r>
      <w:r>
        <w:rPr>
          <w:rFonts w:asciiTheme="majorBidi" w:hAnsiTheme="majorBidi" w:cstheme="majorBidi"/>
          <w:color w:val="000000"/>
          <w:sz w:val="24"/>
          <w:szCs w:val="24"/>
        </w:rPr>
        <w:t>budaya</w:t>
      </w:r>
      <w:r>
        <w:rPr>
          <w:rFonts w:asciiTheme="majorBidi" w:hAnsiTheme="majorBidi" w:cstheme="majorBidi"/>
          <w:sz w:val="24"/>
          <w:szCs w:val="24"/>
        </w:rPr>
        <w:t>.</w:t>
      </w:r>
    </w:p>
    <w:p w:rsidR="003C5B45" w:rsidRDefault="00526A47" w:rsidP="003C5B45">
      <w:pPr>
        <w:spacing w:after="100" w:afterAutospacing="1"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Sementara berdasarkan hasil </w:t>
      </w:r>
      <w:r w:rsidR="00B87196">
        <w:rPr>
          <w:rFonts w:asciiTheme="majorBidi" w:hAnsiTheme="majorBidi" w:cstheme="majorBidi"/>
          <w:sz w:val="24"/>
          <w:szCs w:val="24"/>
        </w:rPr>
        <w:t xml:space="preserve">interview </w:t>
      </w:r>
      <w:r w:rsidR="00DF6F63">
        <w:rPr>
          <w:rFonts w:asciiTheme="majorBidi" w:hAnsiTheme="majorBidi" w:cstheme="majorBidi"/>
          <w:sz w:val="24"/>
          <w:szCs w:val="24"/>
        </w:rPr>
        <w:t xml:space="preserve">kepada 3 responden yang berasal dari suku Jawa, suku Sunda, dan suku Lampung </w:t>
      </w:r>
      <w:r w:rsidR="00B87196">
        <w:rPr>
          <w:rFonts w:asciiTheme="majorBidi" w:hAnsiTheme="majorBidi" w:cstheme="majorBidi"/>
          <w:sz w:val="24"/>
          <w:szCs w:val="24"/>
        </w:rPr>
        <w:t>diperoleh data</w:t>
      </w:r>
      <w:r w:rsidR="000B3C99">
        <w:rPr>
          <w:rFonts w:asciiTheme="majorBidi" w:hAnsiTheme="majorBidi" w:cstheme="majorBidi"/>
          <w:sz w:val="24"/>
          <w:szCs w:val="24"/>
        </w:rPr>
        <w:t xml:space="preserve"> dengan suatu simpulan</w:t>
      </w:r>
      <w:r w:rsidR="00BC0868">
        <w:rPr>
          <w:rFonts w:asciiTheme="majorBidi" w:hAnsiTheme="majorBidi" w:cstheme="majorBidi"/>
          <w:sz w:val="24"/>
          <w:szCs w:val="24"/>
        </w:rPr>
        <w:t xml:space="preserve"> bahwa </w:t>
      </w:r>
      <w:r w:rsidR="000B3C99">
        <w:rPr>
          <w:rFonts w:asciiTheme="majorBidi" w:hAnsiTheme="majorBidi" w:cstheme="majorBidi"/>
          <w:sz w:val="24"/>
          <w:szCs w:val="24"/>
        </w:rPr>
        <w:t xml:space="preserve">lingkungan </w:t>
      </w:r>
      <w:r w:rsidR="00246559">
        <w:rPr>
          <w:rFonts w:asciiTheme="majorBidi" w:hAnsiTheme="majorBidi" w:cstheme="majorBidi"/>
          <w:sz w:val="24"/>
          <w:szCs w:val="24"/>
        </w:rPr>
        <w:t xml:space="preserve">sosial budaya memberikan andil </w:t>
      </w:r>
      <w:r w:rsidR="00BB42E4">
        <w:rPr>
          <w:rFonts w:asciiTheme="majorBidi" w:hAnsiTheme="majorBidi" w:cstheme="majorBidi"/>
          <w:sz w:val="24"/>
          <w:szCs w:val="24"/>
        </w:rPr>
        <w:t xml:space="preserve">dalam </w:t>
      </w:r>
      <w:r w:rsidR="00246559">
        <w:rPr>
          <w:rFonts w:asciiTheme="majorBidi" w:hAnsiTheme="majorBidi" w:cstheme="majorBidi"/>
          <w:sz w:val="24"/>
          <w:szCs w:val="24"/>
        </w:rPr>
        <w:t>membentuk pengalaman beragama.</w:t>
      </w:r>
      <w:r w:rsidR="008001AF">
        <w:rPr>
          <w:rFonts w:asciiTheme="majorBidi" w:hAnsiTheme="majorBidi" w:cstheme="majorBidi"/>
          <w:sz w:val="24"/>
          <w:szCs w:val="24"/>
        </w:rPr>
        <w:t xml:space="preserve"> Sebagai contoh, responden </w:t>
      </w:r>
      <w:r w:rsidR="00ED7720">
        <w:rPr>
          <w:rFonts w:asciiTheme="majorBidi" w:hAnsiTheme="majorBidi" w:cstheme="majorBidi"/>
          <w:sz w:val="24"/>
          <w:szCs w:val="24"/>
        </w:rPr>
        <w:t xml:space="preserve">(inisal K) </w:t>
      </w:r>
      <w:r w:rsidR="008001AF">
        <w:rPr>
          <w:rFonts w:asciiTheme="majorBidi" w:hAnsiTheme="majorBidi" w:cstheme="majorBidi"/>
          <w:sz w:val="24"/>
          <w:szCs w:val="24"/>
        </w:rPr>
        <w:t xml:space="preserve">yang berasal dari suku Sunda, </w:t>
      </w:r>
      <w:r w:rsidR="009277A3">
        <w:rPr>
          <w:rFonts w:asciiTheme="majorBidi" w:hAnsiTheme="majorBidi" w:cstheme="majorBidi"/>
          <w:sz w:val="24"/>
          <w:szCs w:val="24"/>
        </w:rPr>
        <w:t>sangat menikmati kehidupan beragama. Hal ini disebabkan</w:t>
      </w:r>
      <w:r w:rsidR="00550A66">
        <w:rPr>
          <w:rFonts w:asciiTheme="majorBidi" w:hAnsiTheme="majorBidi" w:cstheme="majorBidi"/>
          <w:sz w:val="24"/>
          <w:szCs w:val="24"/>
        </w:rPr>
        <w:t xml:space="preserve"> karena</w:t>
      </w:r>
      <w:r w:rsidR="009277A3">
        <w:rPr>
          <w:rFonts w:asciiTheme="majorBidi" w:hAnsiTheme="majorBidi" w:cstheme="majorBidi"/>
          <w:sz w:val="24"/>
          <w:szCs w:val="24"/>
        </w:rPr>
        <w:t xml:space="preserve"> rumahnya di daerah Garut sangat dekat dengan pondok pesantren, sehingga sejak kecil ia terbiasa dengan mengikuti kegiatan keagamaan. </w:t>
      </w:r>
      <w:r w:rsidR="00BB720A">
        <w:rPr>
          <w:rFonts w:asciiTheme="majorBidi" w:hAnsiTheme="majorBidi" w:cstheme="majorBidi"/>
          <w:sz w:val="24"/>
          <w:szCs w:val="24"/>
        </w:rPr>
        <w:t xml:space="preserve">Hingga remaja ia senantiasa mengikuti kegiatan keagamaan yang ada di masyarakat, seperti mengikuti majelis taklim, berzanzi, dan lain sebagainya. Pengalaman beragama </w:t>
      </w:r>
      <w:r w:rsidR="0034673C">
        <w:rPr>
          <w:rFonts w:asciiTheme="majorBidi" w:hAnsiTheme="majorBidi" w:cstheme="majorBidi"/>
          <w:sz w:val="24"/>
          <w:szCs w:val="24"/>
        </w:rPr>
        <w:t>sebagai buah dari</w:t>
      </w:r>
      <w:r w:rsidR="00924F0D">
        <w:rPr>
          <w:rFonts w:asciiTheme="majorBidi" w:hAnsiTheme="majorBidi" w:cstheme="majorBidi"/>
          <w:sz w:val="24"/>
          <w:szCs w:val="24"/>
        </w:rPr>
        <w:t xml:space="preserve"> perilaku agama yang ia lakukan, melekat dalam dirinya, dan ia menyebutnya sebagai kebutuhan. </w:t>
      </w:r>
    </w:p>
    <w:p w:rsidR="00BB720A" w:rsidRDefault="007666C0" w:rsidP="0071191E">
      <w:pPr>
        <w:spacing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 xml:space="preserve">Demikian juga responden (inisail S) yang berasal dari suku di Lampung, memiliki </w:t>
      </w:r>
      <w:r w:rsidR="0071191E">
        <w:rPr>
          <w:rFonts w:asciiTheme="majorBidi" w:hAnsiTheme="majorBidi" w:cstheme="majorBidi"/>
          <w:sz w:val="24"/>
          <w:szCs w:val="24"/>
        </w:rPr>
        <w:t xml:space="preserve">pengalaman yang berbeda, karena keluarganya tidak memperhatikan kehidupan beragama dengan baik. Ketika ia memilih menetap di Ma’had Aly IAIN Salatiga, ia menemukan sesuatu yang belum pernah dialami dalam kehidupanya. </w:t>
      </w:r>
      <w:r w:rsidR="00BC3EB2">
        <w:rPr>
          <w:rFonts w:asciiTheme="majorBidi" w:hAnsiTheme="majorBidi" w:cstheme="majorBidi"/>
          <w:sz w:val="24"/>
          <w:szCs w:val="24"/>
        </w:rPr>
        <w:t xml:space="preserve">Tradisi dan ritual yang terdapat di Ma’had Aly ia maknai sebagai pengalaman suci dalam beragama. </w:t>
      </w:r>
    </w:p>
    <w:p w:rsidR="000940FA" w:rsidRDefault="000940FA" w:rsidP="000940FA">
      <w:pPr>
        <w:spacing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 xml:space="preserve">Sementara itu, responden (inisial U) yang berasal dari suku Jawa, memiliki pandangan yang hampir sama dengan responden yang berasal dari suku Sunda. Meskipun sosial budaya yang ada di masyarakat tidak terlalu religius seperti di lingkungan ‘K’, </w:t>
      </w:r>
      <w:r w:rsidR="00D75E79">
        <w:rPr>
          <w:rFonts w:asciiTheme="majorBidi" w:hAnsiTheme="majorBidi" w:cstheme="majorBidi"/>
          <w:sz w:val="24"/>
          <w:szCs w:val="24"/>
        </w:rPr>
        <w:t xml:space="preserve">tetapi keluarganya memberikan perhatian yang lebih untuk kehidupan beragama. </w:t>
      </w:r>
    </w:p>
    <w:p w:rsidR="00623C64" w:rsidRDefault="001A75BB" w:rsidP="00493F68">
      <w:pPr>
        <w:spacing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 xml:space="preserve">Dari </w:t>
      </w:r>
      <w:r w:rsidR="008D3061">
        <w:rPr>
          <w:rFonts w:asciiTheme="majorBidi" w:hAnsiTheme="majorBidi" w:cstheme="majorBidi"/>
          <w:sz w:val="24"/>
          <w:szCs w:val="24"/>
        </w:rPr>
        <w:t>penggalian data melalui interview, ada beberapa hal menarik yang perlu sampaikan berkaitan dengan pengalaman beragama</w:t>
      </w:r>
      <w:r w:rsidR="00D428DD">
        <w:rPr>
          <w:rFonts w:asciiTheme="majorBidi" w:hAnsiTheme="majorBidi" w:cstheme="majorBidi"/>
          <w:sz w:val="24"/>
          <w:szCs w:val="24"/>
        </w:rPr>
        <w:t xml:space="preserve"> mahasiwa dari berbagai pada etnis/suku yang ada di Ma’had Aly IAIN Salatiga. </w:t>
      </w:r>
      <w:r w:rsidR="00D428DD" w:rsidRPr="00D428DD">
        <w:rPr>
          <w:rFonts w:asciiTheme="majorBidi" w:hAnsiTheme="majorBidi" w:cstheme="majorBidi"/>
          <w:i/>
          <w:iCs/>
          <w:sz w:val="24"/>
          <w:szCs w:val="24"/>
        </w:rPr>
        <w:t>Pertama</w:t>
      </w:r>
      <w:r w:rsidR="00D428DD">
        <w:rPr>
          <w:rFonts w:asciiTheme="majorBidi" w:hAnsiTheme="majorBidi" w:cstheme="majorBidi"/>
          <w:sz w:val="24"/>
          <w:szCs w:val="24"/>
        </w:rPr>
        <w:t>,</w:t>
      </w:r>
      <w:r w:rsidR="00156A6E">
        <w:rPr>
          <w:rFonts w:asciiTheme="majorBidi" w:hAnsiTheme="majorBidi" w:cstheme="majorBidi"/>
          <w:sz w:val="24"/>
          <w:szCs w:val="24"/>
        </w:rPr>
        <w:t xml:space="preserve"> </w:t>
      </w:r>
      <w:r w:rsidR="004428CE">
        <w:rPr>
          <w:rFonts w:asciiTheme="majorBidi" w:hAnsiTheme="majorBidi" w:cstheme="majorBidi"/>
          <w:sz w:val="24"/>
          <w:szCs w:val="24"/>
        </w:rPr>
        <w:t xml:space="preserve">ritual agama </w:t>
      </w:r>
      <w:r w:rsidR="00C976E4">
        <w:rPr>
          <w:rFonts w:asciiTheme="majorBidi" w:hAnsiTheme="majorBidi" w:cstheme="majorBidi"/>
          <w:sz w:val="24"/>
          <w:szCs w:val="24"/>
        </w:rPr>
        <w:t xml:space="preserve">sudah melekat dalam kehidupan </w:t>
      </w:r>
      <w:r w:rsidR="0026647F">
        <w:rPr>
          <w:rFonts w:asciiTheme="majorBidi" w:hAnsiTheme="majorBidi" w:cstheme="majorBidi"/>
          <w:sz w:val="24"/>
          <w:szCs w:val="24"/>
        </w:rPr>
        <w:t xml:space="preserve">mahasiswa, sehingga pengalaman yang bersifat mistis dan bersifat ekstrim belum dijumpai. </w:t>
      </w:r>
      <w:r w:rsidR="0026647F" w:rsidRPr="0026647F">
        <w:rPr>
          <w:rFonts w:asciiTheme="majorBidi" w:hAnsiTheme="majorBidi" w:cstheme="majorBidi"/>
          <w:i/>
          <w:iCs/>
          <w:sz w:val="24"/>
          <w:szCs w:val="24"/>
        </w:rPr>
        <w:t>Kedua</w:t>
      </w:r>
      <w:r w:rsidR="0026647F">
        <w:rPr>
          <w:rFonts w:asciiTheme="majorBidi" w:hAnsiTheme="majorBidi" w:cstheme="majorBidi"/>
          <w:sz w:val="24"/>
          <w:szCs w:val="24"/>
        </w:rPr>
        <w:t>,</w:t>
      </w:r>
      <w:r w:rsidR="00012FB4">
        <w:rPr>
          <w:rFonts w:asciiTheme="majorBidi" w:hAnsiTheme="majorBidi" w:cstheme="majorBidi"/>
          <w:sz w:val="24"/>
          <w:szCs w:val="24"/>
        </w:rPr>
        <w:t xml:space="preserve"> </w:t>
      </w:r>
      <w:r w:rsidR="00330EAB">
        <w:rPr>
          <w:rFonts w:asciiTheme="majorBidi" w:hAnsiTheme="majorBidi" w:cstheme="majorBidi"/>
          <w:sz w:val="24"/>
          <w:szCs w:val="24"/>
        </w:rPr>
        <w:t xml:space="preserve">pengalaman beragama mahasiswa </w:t>
      </w:r>
      <w:r w:rsidR="009945EA">
        <w:rPr>
          <w:rFonts w:asciiTheme="majorBidi" w:hAnsiTheme="majorBidi" w:cstheme="majorBidi"/>
          <w:sz w:val="24"/>
          <w:szCs w:val="24"/>
        </w:rPr>
        <w:t xml:space="preserve">di Ma’had Aly </w:t>
      </w:r>
      <w:r w:rsidR="00330EAB">
        <w:rPr>
          <w:rFonts w:asciiTheme="majorBidi" w:hAnsiTheme="majorBidi" w:cstheme="majorBidi"/>
          <w:sz w:val="24"/>
          <w:szCs w:val="24"/>
        </w:rPr>
        <w:t>relatif sama</w:t>
      </w:r>
      <w:r w:rsidR="009945EA">
        <w:rPr>
          <w:rFonts w:asciiTheme="majorBidi" w:hAnsiTheme="majorBidi" w:cstheme="majorBidi"/>
          <w:sz w:val="24"/>
          <w:szCs w:val="24"/>
        </w:rPr>
        <w:t xml:space="preserve"> </w:t>
      </w:r>
      <w:r w:rsidR="00330EAB">
        <w:rPr>
          <w:rFonts w:asciiTheme="majorBidi" w:hAnsiTheme="majorBidi" w:cstheme="majorBidi"/>
          <w:sz w:val="24"/>
          <w:szCs w:val="24"/>
        </w:rPr>
        <w:t>yakni merasakan ke</w:t>
      </w:r>
      <w:r w:rsidR="009945EA">
        <w:rPr>
          <w:rFonts w:asciiTheme="majorBidi" w:hAnsiTheme="majorBidi" w:cstheme="majorBidi"/>
          <w:sz w:val="24"/>
          <w:szCs w:val="24"/>
        </w:rPr>
        <w:t xml:space="preserve">bahagiaan dalam menjalankan ritual agama. </w:t>
      </w:r>
      <w:r w:rsidR="009945EA" w:rsidRPr="009945EA">
        <w:rPr>
          <w:rFonts w:asciiTheme="majorBidi" w:hAnsiTheme="majorBidi" w:cstheme="majorBidi"/>
          <w:i/>
          <w:iCs/>
          <w:sz w:val="24"/>
          <w:szCs w:val="24"/>
        </w:rPr>
        <w:t>Ketiga</w:t>
      </w:r>
      <w:r w:rsidR="009945EA">
        <w:rPr>
          <w:rFonts w:asciiTheme="majorBidi" w:hAnsiTheme="majorBidi" w:cstheme="majorBidi"/>
          <w:sz w:val="24"/>
          <w:szCs w:val="24"/>
        </w:rPr>
        <w:t>,</w:t>
      </w:r>
      <w:r w:rsidR="001C3D36">
        <w:rPr>
          <w:rFonts w:asciiTheme="majorBidi" w:hAnsiTheme="majorBidi" w:cstheme="majorBidi"/>
          <w:sz w:val="24"/>
          <w:szCs w:val="24"/>
        </w:rPr>
        <w:t xml:space="preserve"> </w:t>
      </w:r>
      <w:r w:rsidR="009945EA">
        <w:rPr>
          <w:rFonts w:asciiTheme="majorBidi" w:hAnsiTheme="majorBidi" w:cstheme="majorBidi"/>
          <w:sz w:val="24"/>
          <w:szCs w:val="24"/>
        </w:rPr>
        <w:t xml:space="preserve"> </w:t>
      </w:r>
      <w:r w:rsidR="001A0AC0">
        <w:rPr>
          <w:rFonts w:asciiTheme="majorBidi" w:hAnsiTheme="majorBidi" w:cstheme="majorBidi"/>
          <w:sz w:val="24"/>
          <w:szCs w:val="24"/>
        </w:rPr>
        <w:t xml:space="preserve">mayoritas pengalaman beragama mereka bersifat confirming </w:t>
      </w:r>
      <w:r w:rsidR="001A0AC0">
        <w:rPr>
          <w:rFonts w:asciiTheme="majorBidi" w:hAnsiTheme="majorBidi" w:cstheme="majorBidi"/>
          <w:sz w:val="24"/>
          <w:szCs w:val="24"/>
        </w:rPr>
        <w:lastRenderedPageBreak/>
        <w:t xml:space="preserve">(membenarkan pengetahuan yang bersumber dari agama). </w:t>
      </w:r>
      <w:r w:rsidR="001A0AC0" w:rsidRPr="001A0AC0">
        <w:rPr>
          <w:rFonts w:asciiTheme="majorBidi" w:hAnsiTheme="majorBidi" w:cstheme="majorBidi"/>
          <w:i/>
          <w:iCs/>
          <w:sz w:val="24"/>
          <w:szCs w:val="24"/>
        </w:rPr>
        <w:t>Keempat</w:t>
      </w:r>
      <w:r w:rsidR="001A0AC0">
        <w:rPr>
          <w:rFonts w:asciiTheme="majorBidi" w:hAnsiTheme="majorBidi" w:cstheme="majorBidi"/>
          <w:sz w:val="24"/>
          <w:szCs w:val="24"/>
        </w:rPr>
        <w:t>,</w:t>
      </w:r>
      <w:r w:rsidR="00CA143F">
        <w:rPr>
          <w:rFonts w:asciiTheme="majorBidi" w:hAnsiTheme="majorBidi" w:cstheme="majorBidi"/>
          <w:sz w:val="24"/>
          <w:szCs w:val="24"/>
        </w:rPr>
        <w:t xml:space="preserve"> diferensiasi budaya </w:t>
      </w:r>
      <w:r w:rsidR="00B01036">
        <w:rPr>
          <w:rFonts w:asciiTheme="majorBidi" w:hAnsiTheme="majorBidi" w:cstheme="majorBidi"/>
          <w:sz w:val="24"/>
          <w:szCs w:val="24"/>
        </w:rPr>
        <w:t xml:space="preserve">memberikan pengaruh dalam pengalaman beragama yang berbeda-beda. </w:t>
      </w:r>
      <w:r w:rsidR="001A0AC0">
        <w:rPr>
          <w:rFonts w:asciiTheme="majorBidi" w:hAnsiTheme="majorBidi" w:cstheme="majorBidi"/>
          <w:sz w:val="24"/>
          <w:szCs w:val="24"/>
        </w:rPr>
        <w:t xml:space="preserve"> </w:t>
      </w:r>
      <w:r w:rsidR="0026647F">
        <w:rPr>
          <w:rFonts w:asciiTheme="majorBidi" w:hAnsiTheme="majorBidi" w:cstheme="majorBidi"/>
          <w:sz w:val="24"/>
          <w:szCs w:val="24"/>
        </w:rPr>
        <w:t xml:space="preserve"> </w:t>
      </w:r>
    </w:p>
    <w:p w:rsidR="00C77149" w:rsidRDefault="00C77149" w:rsidP="00B23439">
      <w:pPr>
        <w:spacing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 xml:space="preserve">Hasil penelitian diatas sejalan dengan penelitian Pargament (1997) yang menyatakan bahwa salah satu faktor yang mempengaruhi </w:t>
      </w:r>
      <w:r w:rsidR="004E1FE6">
        <w:rPr>
          <w:rFonts w:asciiTheme="majorBidi" w:hAnsiTheme="majorBidi" w:cstheme="majorBidi"/>
          <w:sz w:val="24"/>
          <w:szCs w:val="24"/>
        </w:rPr>
        <w:t xml:space="preserve">pengalaman </w:t>
      </w:r>
      <w:r>
        <w:rPr>
          <w:rFonts w:asciiTheme="majorBidi" w:hAnsiTheme="majorBidi" w:cstheme="majorBidi"/>
          <w:sz w:val="24"/>
          <w:szCs w:val="24"/>
        </w:rPr>
        <w:t xml:space="preserve">beragama adalah lingkungan sosial dimana individu tinggal. Dalam konteks pengaruh lingkungan terhadap keberagamaan </w:t>
      </w:r>
      <w:bookmarkStart w:id="2" w:name="_Hlk483894611"/>
      <w:r>
        <w:rPr>
          <w:rFonts w:asciiTheme="majorBidi" w:hAnsiTheme="majorBidi" w:cstheme="majorBidi"/>
          <w:sz w:val="24"/>
          <w:szCs w:val="24"/>
          <w:lang w:val="en-GB"/>
        </w:rPr>
        <w:t>Yusuf (2000: 136)</w:t>
      </w:r>
      <w:bookmarkEnd w:id="2"/>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mengemukakan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bahwa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lingkungan</w:t>
      </w:r>
      <w:proofErr w:type="spellEnd"/>
      <w:r>
        <w:rPr>
          <w:rFonts w:asciiTheme="majorBidi" w:hAnsiTheme="majorBidi" w:cstheme="majorBidi"/>
          <w:sz w:val="24"/>
          <w:szCs w:val="24"/>
          <w:lang w:val="en-GB"/>
        </w:rPr>
        <w:t xml:space="preserve"> </w:t>
      </w:r>
      <w:r w:rsidR="0068492D">
        <w:rPr>
          <w:rFonts w:asciiTheme="majorBidi" w:hAnsiTheme="majorBidi" w:cstheme="majorBidi"/>
          <w:sz w:val="24"/>
          <w:szCs w:val="24"/>
        </w:rPr>
        <w:t xml:space="preserve">masyarakat </w:t>
      </w:r>
      <w:proofErr w:type="spellStart"/>
      <w:r>
        <w:rPr>
          <w:rFonts w:asciiTheme="majorBidi" w:hAnsiTheme="majorBidi" w:cstheme="majorBidi"/>
          <w:sz w:val="24"/>
          <w:szCs w:val="24"/>
          <w:lang w:val="en-GB"/>
        </w:rPr>
        <w:t>mempunyai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peran</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penting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dalam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pengembangan</w:t>
      </w:r>
      <w:proofErr w:type="spellEnd"/>
      <w:r>
        <w:rPr>
          <w:rFonts w:asciiTheme="majorBidi" w:hAnsiTheme="majorBidi" w:cstheme="majorBidi"/>
          <w:sz w:val="24"/>
          <w:szCs w:val="24"/>
          <w:lang w:val="en-GB"/>
        </w:rPr>
        <w:t xml:space="preserve"> </w:t>
      </w:r>
      <w:r w:rsidR="00424B37">
        <w:rPr>
          <w:rFonts w:asciiTheme="majorBidi" w:hAnsiTheme="majorBidi" w:cstheme="majorBidi"/>
          <w:sz w:val="24"/>
          <w:szCs w:val="24"/>
        </w:rPr>
        <w:t xml:space="preserve">pengalaman </w:t>
      </w:r>
      <w:proofErr w:type="spellStart"/>
      <w:r>
        <w:rPr>
          <w:rFonts w:asciiTheme="majorBidi" w:hAnsiTheme="majorBidi" w:cstheme="majorBidi"/>
          <w:sz w:val="24"/>
          <w:szCs w:val="24"/>
          <w:lang w:val="en-GB"/>
        </w:rPr>
        <w:t>beragama</w:t>
      </w:r>
      <w:proofErr w:type="spellEnd"/>
      <w:r>
        <w:rPr>
          <w:rFonts w:asciiTheme="majorBidi" w:hAnsiTheme="majorBidi" w:cstheme="majorBidi"/>
          <w:sz w:val="24"/>
          <w:szCs w:val="24"/>
          <w:lang w:val="en-GB"/>
        </w:rPr>
        <w:t xml:space="preserve">. </w:t>
      </w:r>
      <w:proofErr w:type="spellStart"/>
      <w:proofErr w:type="gramStart"/>
      <w:r>
        <w:rPr>
          <w:rFonts w:asciiTheme="majorBidi" w:hAnsiTheme="majorBidi" w:cstheme="majorBidi"/>
          <w:sz w:val="24"/>
          <w:szCs w:val="24"/>
          <w:lang w:val="en-GB"/>
        </w:rPr>
        <w:t>Peran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tersebut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dalam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dilakukan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melalui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pengembangakan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wawasan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pembiasaan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mengamalkan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ibadah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atau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akhlak</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mulia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terhadap</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anak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didik</w:t>
      </w:r>
      <w:proofErr w:type="spellEnd"/>
      <w:r>
        <w:rPr>
          <w:rFonts w:asciiTheme="majorBidi" w:hAnsiTheme="majorBidi" w:cstheme="majorBidi"/>
          <w:sz w:val="24"/>
          <w:szCs w:val="24"/>
          <w:lang w:val="en-GB"/>
        </w:rPr>
        <w:t>.</w:t>
      </w:r>
      <w:proofErr w:type="gramEnd"/>
      <w:r>
        <w:rPr>
          <w:rFonts w:asciiTheme="majorBidi" w:hAnsiTheme="majorBidi" w:cstheme="majorBidi"/>
          <w:sz w:val="24"/>
          <w:szCs w:val="24"/>
          <w:lang w:val="en-GB"/>
        </w:rPr>
        <w:t xml:space="preserve"> </w:t>
      </w:r>
    </w:p>
    <w:p w:rsidR="00C77149" w:rsidRDefault="00C77149" w:rsidP="00B23439">
      <w:pPr>
        <w:spacing w:after="100" w:afterAutospacing="1" w:line="360" w:lineRule="auto"/>
        <w:jc w:val="both"/>
        <w:rPr>
          <w:rFonts w:asciiTheme="majorBidi" w:hAnsiTheme="majorBidi" w:cstheme="majorBidi"/>
          <w:sz w:val="24"/>
          <w:szCs w:val="24"/>
          <w:lang w:val="en-GB"/>
        </w:rPr>
      </w:pPr>
      <w:r>
        <w:rPr>
          <w:rFonts w:asciiTheme="majorBidi" w:hAnsiTheme="majorBidi" w:cstheme="majorBidi"/>
          <w:sz w:val="24"/>
          <w:szCs w:val="24"/>
        </w:rPr>
        <w:t xml:space="preserve">Demikian juga dalam konteks budaya, </w:t>
      </w:r>
      <w:bookmarkStart w:id="3" w:name="_Hlk483894622"/>
      <w:r w:rsidRPr="00323C45">
        <w:rPr>
          <w:rFonts w:asciiTheme="majorBidi" w:hAnsiTheme="majorBidi" w:cstheme="majorBidi"/>
          <w:sz w:val="24"/>
          <w:szCs w:val="24"/>
        </w:rPr>
        <w:t xml:space="preserve">Jalaludin (2003: 44) </w:t>
      </w:r>
      <w:bookmarkEnd w:id="3"/>
      <w:r w:rsidRPr="00323C45">
        <w:rPr>
          <w:rFonts w:asciiTheme="majorBidi" w:hAnsiTheme="majorBidi" w:cstheme="majorBidi"/>
          <w:sz w:val="24"/>
          <w:szCs w:val="24"/>
        </w:rPr>
        <w:t xml:space="preserve">menegaskan bahwa pendidikan agama di lembaga pendidikan akan memberi pengaruh bagi pembentukan jiwa keagamaan pada peserta didik. </w:t>
      </w:r>
      <w:proofErr w:type="spellStart"/>
      <w:r>
        <w:rPr>
          <w:rFonts w:asciiTheme="majorBidi" w:hAnsiTheme="majorBidi" w:cstheme="majorBidi"/>
          <w:sz w:val="24"/>
          <w:szCs w:val="24"/>
          <w:lang w:val="en-GB"/>
        </w:rPr>
        <w:t>Dalam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konteks</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lingkungan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sosial</w:t>
      </w:r>
      <w:proofErr w:type="spellEnd"/>
      <w:r>
        <w:rPr>
          <w:rFonts w:asciiTheme="majorBidi" w:hAnsiTheme="majorBidi" w:cstheme="majorBidi"/>
          <w:sz w:val="24"/>
          <w:szCs w:val="24"/>
          <w:lang w:val="en-GB"/>
        </w:rPr>
        <w:t xml:space="preserve"> di </w:t>
      </w:r>
      <w:proofErr w:type="spellStart"/>
      <w:r>
        <w:rPr>
          <w:rFonts w:asciiTheme="majorBidi" w:hAnsiTheme="majorBidi" w:cstheme="majorBidi"/>
          <w:sz w:val="24"/>
          <w:szCs w:val="24"/>
          <w:lang w:val="en-GB"/>
        </w:rPr>
        <w:t>masyarakat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seseorang</w:t>
      </w:r>
      <w:proofErr w:type="spellEnd"/>
      <w:r>
        <w:rPr>
          <w:rFonts w:asciiTheme="majorBidi" w:hAnsiTheme="majorBidi" w:cstheme="majorBidi"/>
          <w:sz w:val="24"/>
          <w:szCs w:val="24"/>
          <w:lang w:val="en-GB"/>
        </w:rPr>
        <w:t xml:space="preserve"> </w:t>
      </w:r>
      <w:proofErr w:type="spellStart"/>
      <w:proofErr w:type="gramStart"/>
      <w:r>
        <w:rPr>
          <w:rFonts w:asciiTheme="majorBidi" w:hAnsiTheme="majorBidi" w:cstheme="majorBidi"/>
          <w:sz w:val="24"/>
          <w:szCs w:val="24"/>
          <w:lang w:val="en-GB"/>
        </w:rPr>
        <w:t>akan</w:t>
      </w:r>
      <w:proofErr w:type="spellEnd"/>
      <w:proofErr w:type="gram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cenderung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menampilkan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perilaku</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sering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dilihatnya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baik</w:t>
      </w:r>
      <w:proofErr w:type="spellEnd"/>
      <w:r>
        <w:rPr>
          <w:rFonts w:asciiTheme="majorBidi" w:hAnsiTheme="majorBidi" w:cstheme="majorBidi"/>
          <w:sz w:val="24"/>
          <w:szCs w:val="24"/>
          <w:lang w:val="en-GB"/>
        </w:rPr>
        <w:t xml:space="preserve"> di </w:t>
      </w:r>
      <w:proofErr w:type="spellStart"/>
      <w:r>
        <w:rPr>
          <w:rFonts w:asciiTheme="majorBidi" w:hAnsiTheme="majorBidi" w:cstheme="majorBidi"/>
          <w:sz w:val="24"/>
          <w:szCs w:val="24"/>
          <w:lang w:val="en-GB"/>
        </w:rPr>
        <w:t>lingkungan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keluarga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maupun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masyarakat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Apabila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anggota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masyarakat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secara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umum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menampilkan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perilaku</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kurang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baik</w:t>
      </w:r>
      <w:proofErr w:type="spellEnd"/>
      <w:r>
        <w:rPr>
          <w:rFonts w:asciiTheme="majorBidi" w:hAnsiTheme="majorBidi" w:cstheme="majorBidi"/>
          <w:sz w:val="24"/>
          <w:szCs w:val="24"/>
          <w:lang w:val="en-GB"/>
        </w:rPr>
        <w:t xml:space="preserve">, amoral </w:t>
      </w:r>
      <w:proofErr w:type="spellStart"/>
      <w:r>
        <w:rPr>
          <w:rFonts w:asciiTheme="majorBidi" w:hAnsiTheme="majorBidi" w:cstheme="majorBidi"/>
          <w:sz w:val="24"/>
          <w:szCs w:val="24"/>
          <w:lang w:val="en-GB"/>
        </w:rPr>
        <w:t>bahkan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melanggar</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norma-norma</w:t>
      </w:r>
      <w:proofErr w:type="spellEnd"/>
      <w:r>
        <w:rPr>
          <w:rFonts w:asciiTheme="majorBidi" w:hAnsiTheme="majorBidi" w:cstheme="majorBidi"/>
          <w:sz w:val="24"/>
          <w:szCs w:val="24"/>
          <w:lang w:val="en-GB"/>
        </w:rPr>
        <w:t xml:space="preserve"> agama, </w:t>
      </w:r>
      <w:proofErr w:type="spellStart"/>
      <w:r>
        <w:rPr>
          <w:rFonts w:asciiTheme="majorBidi" w:hAnsiTheme="majorBidi" w:cstheme="majorBidi"/>
          <w:sz w:val="24"/>
          <w:szCs w:val="24"/>
          <w:lang w:val="en-GB"/>
        </w:rPr>
        <w:t>maka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mereka</w:t>
      </w:r>
      <w:proofErr w:type="spellEnd"/>
      <w:r>
        <w:rPr>
          <w:rFonts w:asciiTheme="majorBidi" w:hAnsiTheme="majorBidi" w:cstheme="majorBidi"/>
          <w:sz w:val="24"/>
          <w:szCs w:val="24"/>
          <w:lang w:val="en-GB"/>
        </w:rPr>
        <w:t xml:space="preserve"> </w:t>
      </w:r>
      <w:proofErr w:type="spellStart"/>
      <w:proofErr w:type="gramStart"/>
      <w:r>
        <w:rPr>
          <w:rFonts w:asciiTheme="majorBidi" w:hAnsiTheme="majorBidi" w:cstheme="majorBidi"/>
          <w:sz w:val="24"/>
          <w:szCs w:val="24"/>
          <w:lang w:val="en-GB"/>
        </w:rPr>
        <w:t>akan</w:t>
      </w:r>
      <w:proofErr w:type="spellEnd"/>
      <w:proofErr w:type="gram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cenderung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terpengaruh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untuk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mengikuti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perilaku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tersebut</w:t>
      </w:r>
      <w:bookmarkStart w:id="4" w:name="_Hlk483894633"/>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demikian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juga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sebaliknya</w:t>
      </w:r>
      <w:proofErr w:type="spellEnd"/>
      <w:r>
        <w:rPr>
          <w:rFonts w:asciiTheme="majorBidi" w:hAnsiTheme="majorBidi" w:cstheme="majorBidi"/>
          <w:sz w:val="24"/>
          <w:szCs w:val="24"/>
          <w:lang w:val="en-GB"/>
        </w:rPr>
        <w:t xml:space="preserve"> (Yusuf, 2000: 141).</w:t>
      </w:r>
      <w:bookmarkEnd w:id="4"/>
    </w:p>
    <w:p w:rsidR="00C77149" w:rsidRDefault="00C77149" w:rsidP="00B23439">
      <w:pPr>
        <w:spacing w:after="100" w:afterAutospacing="1" w:line="360" w:lineRule="auto"/>
        <w:jc w:val="both"/>
        <w:rPr>
          <w:rFonts w:asciiTheme="majorBidi" w:hAnsiTheme="majorBidi" w:cstheme="majorBidi"/>
          <w:sz w:val="24"/>
          <w:szCs w:val="24"/>
          <w:lang w:val="en-GB"/>
        </w:rPr>
      </w:pPr>
      <w:r>
        <w:rPr>
          <w:rFonts w:asciiTheme="majorBidi" w:hAnsiTheme="majorBidi" w:cstheme="majorBidi"/>
          <w:sz w:val="24"/>
          <w:szCs w:val="24"/>
        </w:rPr>
        <w:t>Penelitian Rossiter (2014) menegaskan bahwa untuk menjadi pribadi yang sadar akan agamanya, maka hal penting</w:t>
      </w:r>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dapat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dilakukan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adalah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individu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memahami</w:t>
      </w:r>
      <w:proofErr w:type="spellEnd"/>
      <w:r>
        <w:rPr>
          <w:rFonts w:asciiTheme="majorBidi" w:hAnsiTheme="majorBidi" w:cstheme="majorBidi"/>
          <w:sz w:val="24"/>
          <w:szCs w:val="24"/>
          <w:lang w:val="en-GB"/>
        </w:rPr>
        <w:t xml:space="preserve"> </w:t>
      </w:r>
      <w:r>
        <w:rPr>
          <w:rFonts w:asciiTheme="majorBidi" w:hAnsiTheme="majorBidi" w:cstheme="majorBidi"/>
          <w:sz w:val="24"/>
          <w:szCs w:val="24"/>
        </w:rPr>
        <w:t xml:space="preserve">dimensi spiritual </w:t>
      </w:r>
      <w:proofErr w:type="spellStart"/>
      <w:r>
        <w:rPr>
          <w:rFonts w:asciiTheme="majorBidi" w:hAnsiTheme="majorBidi" w:cstheme="majorBidi"/>
          <w:sz w:val="24"/>
          <w:szCs w:val="24"/>
          <w:lang w:val="en-GB"/>
        </w:rPr>
        <w:t>dalam</w:t>
      </w:r>
      <w:proofErr w:type="spellEnd"/>
      <w:r>
        <w:rPr>
          <w:rFonts w:asciiTheme="majorBidi" w:hAnsiTheme="majorBidi" w:cstheme="majorBidi"/>
          <w:sz w:val="24"/>
          <w:szCs w:val="24"/>
          <w:lang w:val="en-GB"/>
        </w:rPr>
        <w:t xml:space="preserve"> </w:t>
      </w:r>
      <w:r>
        <w:rPr>
          <w:rFonts w:asciiTheme="majorBidi" w:hAnsiTheme="majorBidi" w:cstheme="majorBidi"/>
          <w:sz w:val="24"/>
          <w:szCs w:val="24"/>
        </w:rPr>
        <w:t>kehidupan</w:t>
      </w:r>
      <w:proofErr w:type="spellStart"/>
      <w:r>
        <w:rPr>
          <w:rFonts w:asciiTheme="majorBidi" w:hAnsiTheme="majorBidi" w:cstheme="majorBidi"/>
          <w:sz w:val="24"/>
          <w:szCs w:val="24"/>
          <w:lang w:val="en-GB"/>
        </w:rPr>
        <w:t>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serta</w:t>
      </w:r>
      <w:proofErr w:type="spellEnd"/>
      <w:r>
        <w:rPr>
          <w:rFonts w:asciiTheme="majorBidi" w:hAnsiTheme="majorBidi" w:cstheme="majorBidi"/>
          <w:sz w:val="24"/>
          <w:szCs w:val="24"/>
          <w:lang w:val="en-GB"/>
        </w:rPr>
        <w:t xml:space="preserve"> </w:t>
      </w:r>
      <w:r>
        <w:rPr>
          <w:rFonts w:asciiTheme="majorBidi" w:hAnsiTheme="majorBidi" w:cstheme="majorBidi"/>
          <w:sz w:val="24"/>
          <w:szCs w:val="24"/>
        </w:rPr>
        <w:t xml:space="preserve">latihan </w:t>
      </w:r>
      <w:proofErr w:type="spellStart"/>
      <w:r>
        <w:rPr>
          <w:rFonts w:asciiTheme="majorBidi" w:hAnsiTheme="majorBidi" w:cstheme="majorBidi"/>
          <w:sz w:val="24"/>
          <w:szCs w:val="24"/>
          <w:lang w:val="en-GB"/>
        </w:rPr>
        <w:t>untuk</w:t>
      </w:r>
      <w:proofErr w:type="spellEnd"/>
      <w:r>
        <w:rPr>
          <w:rFonts w:asciiTheme="majorBidi" w:hAnsiTheme="majorBidi" w:cstheme="majorBidi"/>
          <w:sz w:val="24"/>
          <w:szCs w:val="24"/>
          <w:lang w:val="en-GB"/>
        </w:rPr>
        <w:t xml:space="preserve"> </w:t>
      </w:r>
      <w:r>
        <w:rPr>
          <w:rFonts w:asciiTheme="majorBidi" w:hAnsiTheme="majorBidi" w:cstheme="majorBidi"/>
          <w:sz w:val="24"/>
          <w:szCs w:val="24"/>
        </w:rPr>
        <w:t xml:space="preserve">peningkatan </w:t>
      </w:r>
      <w:proofErr w:type="spellStart"/>
      <w:r>
        <w:rPr>
          <w:rFonts w:asciiTheme="majorBidi" w:hAnsiTheme="majorBidi" w:cstheme="majorBidi"/>
          <w:sz w:val="24"/>
          <w:szCs w:val="24"/>
          <w:lang w:val="en-GB"/>
        </w:rPr>
        <w:t>spiritualitasnya</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lang w:val="en-GB"/>
        </w:rPr>
        <w:t>Hasil</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temuan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mengandung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makna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bahwa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pembiasaan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latihan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dalam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kehidupan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mahasiswa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dalam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mengembangkan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kesadaran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agamanya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sangat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penting</w:t>
      </w:r>
      <w:proofErr w:type="spellEnd"/>
      <w:r>
        <w:rPr>
          <w:rFonts w:asciiTheme="majorBidi" w:hAnsiTheme="majorBidi" w:cstheme="majorBidi"/>
          <w:sz w:val="24"/>
          <w:szCs w:val="24"/>
          <w:lang w:val="en-GB"/>
        </w:rPr>
        <w:t>.</w:t>
      </w:r>
      <w:proofErr w:type="gramEnd"/>
      <w:r>
        <w:rPr>
          <w:rFonts w:asciiTheme="majorBidi" w:hAnsiTheme="majorBidi" w:cstheme="majorBidi"/>
          <w:sz w:val="24"/>
          <w:szCs w:val="24"/>
          <w:lang w:val="en-GB"/>
        </w:rPr>
        <w:t xml:space="preserve"> </w:t>
      </w:r>
      <w:proofErr w:type="spellStart"/>
      <w:proofErr w:type="gramStart"/>
      <w:r>
        <w:rPr>
          <w:rFonts w:asciiTheme="majorBidi" w:hAnsiTheme="majorBidi" w:cstheme="majorBidi"/>
          <w:sz w:val="24"/>
          <w:szCs w:val="24"/>
          <w:lang w:val="en-GB"/>
        </w:rPr>
        <w:t>Selain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dibekali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pengetahuan</w:t>
      </w:r>
      <w:proofErr w:type="spellEnd"/>
      <w:r>
        <w:rPr>
          <w:rFonts w:asciiTheme="majorBidi" w:hAnsiTheme="majorBidi" w:cstheme="majorBidi"/>
          <w:sz w:val="24"/>
          <w:szCs w:val="24"/>
          <w:lang w:val="en-GB"/>
        </w:rPr>
        <w:t xml:space="preserve"> agama, </w:t>
      </w:r>
      <w:proofErr w:type="spellStart"/>
      <w:r>
        <w:rPr>
          <w:rFonts w:asciiTheme="majorBidi" w:hAnsiTheme="majorBidi" w:cstheme="majorBidi"/>
          <w:sz w:val="24"/>
          <w:szCs w:val="24"/>
          <w:lang w:val="en-GB"/>
        </w:rPr>
        <w:t>mahasiswa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perlu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dibiasakan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hidup</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pentingnya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kesadaran</w:t>
      </w:r>
      <w:proofErr w:type="spellEnd"/>
      <w:r>
        <w:rPr>
          <w:rFonts w:asciiTheme="majorBidi" w:hAnsiTheme="majorBidi" w:cstheme="majorBidi"/>
          <w:sz w:val="24"/>
          <w:szCs w:val="24"/>
          <w:lang w:val="en-GB"/>
        </w:rPr>
        <w:t xml:space="preserve"> agama </w:t>
      </w:r>
      <w:proofErr w:type="spellStart"/>
      <w:r>
        <w:rPr>
          <w:rFonts w:asciiTheme="majorBidi" w:hAnsiTheme="majorBidi" w:cstheme="majorBidi"/>
          <w:sz w:val="24"/>
          <w:szCs w:val="24"/>
          <w:lang w:val="en-GB"/>
        </w:rPr>
        <w:t>dalam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kehidupanya</w:t>
      </w:r>
      <w:proofErr w:type="spellEnd"/>
      <w:r>
        <w:rPr>
          <w:rFonts w:asciiTheme="majorBidi" w:hAnsiTheme="majorBidi" w:cstheme="majorBidi"/>
          <w:sz w:val="24"/>
          <w:szCs w:val="24"/>
          <w:lang w:val="en-GB"/>
        </w:rPr>
        <w:t>.</w:t>
      </w:r>
      <w:proofErr w:type="gramEnd"/>
      <w:r>
        <w:rPr>
          <w:rFonts w:asciiTheme="majorBidi" w:hAnsiTheme="majorBidi" w:cstheme="majorBidi"/>
          <w:sz w:val="24"/>
          <w:szCs w:val="24"/>
          <w:lang w:val="en-GB"/>
        </w:rPr>
        <w:t xml:space="preserve"> </w:t>
      </w:r>
    </w:p>
    <w:p w:rsidR="00C77149" w:rsidRDefault="00C77149" w:rsidP="00B23439">
      <w:pPr>
        <w:spacing w:after="100" w:afterAutospacing="1"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GB"/>
        </w:rPr>
        <w:t>Hasil</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penelitian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Rossiter</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diatas</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untuk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menjawab</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kegelisahan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tentang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merosotnya</w:t>
      </w:r>
      <w:proofErr w:type="spellEnd"/>
      <w:r>
        <w:rPr>
          <w:rFonts w:asciiTheme="majorBidi" w:hAnsiTheme="majorBidi" w:cstheme="majorBidi"/>
          <w:sz w:val="24"/>
          <w:szCs w:val="24"/>
          <w:lang w:val="en-GB"/>
        </w:rPr>
        <w:t xml:space="preserve"> moral </w:t>
      </w:r>
      <w:proofErr w:type="spellStart"/>
      <w:r>
        <w:rPr>
          <w:rFonts w:asciiTheme="majorBidi" w:hAnsiTheme="majorBidi" w:cstheme="majorBidi"/>
          <w:sz w:val="24"/>
          <w:szCs w:val="24"/>
          <w:lang w:val="en-GB"/>
        </w:rPr>
        <w:t>keagamaan</w:t>
      </w:r>
      <w:proofErr w:type="spellEnd"/>
      <w:r>
        <w:rPr>
          <w:rFonts w:asciiTheme="majorBidi" w:hAnsiTheme="majorBidi" w:cstheme="majorBidi"/>
          <w:sz w:val="24"/>
          <w:szCs w:val="24"/>
          <w:lang w:val="en-GB"/>
        </w:rPr>
        <w:t xml:space="preserve"> di </w:t>
      </w:r>
      <w:proofErr w:type="spellStart"/>
      <w:r>
        <w:rPr>
          <w:rFonts w:asciiTheme="majorBidi" w:hAnsiTheme="majorBidi" w:cstheme="majorBidi"/>
          <w:sz w:val="24"/>
          <w:szCs w:val="24"/>
          <w:lang w:val="en-GB"/>
        </w:rPr>
        <w:t>kalangan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pelajar</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hal</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sebagaimana</w:t>
      </w:r>
      <w:proofErr w:type="spellEnd"/>
      <w:r>
        <w:rPr>
          <w:rFonts w:asciiTheme="majorBidi" w:hAnsiTheme="majorBidi" w:cstheme="majorBidi"/>
          <w:sz w:val="24"/>
          <w:szCs w:val="24"/>
          <w:lang w:val="en-GB"/>
        </w:rPr>
        <w:t xml:space="preserve"> </w:t>
      </w:r>
      <w:r>
        <w:rPr>
          <w:rFonts w:asciiTheme="majorBidi" w:hAnsiTheme="majorBidi" w:cstheme="majorBidi"/>
          <w:sz w:val="24"/>
          <w:szCs w:val="24"/>
        </w:rPr>
        <w:t xml:space="preserve">hasil studi Litbang </w:t>
      </w:r>
      <w:r>
        <w:rPr>
          <w:rFonts w:asciiTheme="majorBidi" w:hAnsiTheme="majorBidi" w:cstheme="majorBidi"/>
          <w:sz w:val="24"/>
          <w:szCs w:val="24"/>
        </w:rPr>
        <w:lastRenderedPageBreak/>
        <w:t xml:space="preserve">Agama dan Diklat Keagamaan tahun 2000, bahwa merosotnya moral dan akhlak peserta didik disebabkan antara lain akibat kurikulum pendidikan agama yang terlampau padat materi, dan materi tersebut lebih mengedepankan aspek pemikiran ketimbang membangun kesadaran keberagamaan yang utuh. Untuk membentuk peserta didik menjadi manusia yang beriman dan bertakwa kepada Tuhan Yang Maha Esa serta berakhlak mulia diperlukan pengembangan ketiga dimensi moral secara terpadu yaitu </w:t>
      </w:r>
      <w:r>
        <w:rPr>
          <w:rFonts w:asciiTheme="majorBidi" w:hAnsiTheme="majorBidi" w:cstheme="majorBidi"/>
          <w:i/>
          <w:iCs/>
          <w:sz w:val="24"/>
          <w:szCs w:val="24"/>
        </w:rPr>
        <w:t>moral knowing, moral feeling</w:t>
      </w:r>
      <w:r>
        <w:rPr>
          <w:rFonts w:asciiTheme="majorBidi" w:hAnsiTheme="majorBidi" w:cstheme="majorBidi"/>
          <w:sz w:val="24"/>
          <w:szCs w:val="24"/>
        </w:rPr>
        <w:t xml:space="preserve">, dan </w:t>
      </w:r>
      <w:r>
        <w:rPr>
          <w:rFonts w:asciiTheme="majorBidi" w:hAnsiTheme="majorBidi" w:cstheme="majorBidi"/>
          <w:i/>
          <w:iCs/>
          <w:sz w:val="24"/>
          <w:szCs w:val="24"/>
        </w:rPr>
        <w:t xml:space="preserve">moral Action </w:t>
      </w:r>
      <w:r>
        <w:rPr>
          <w:rFonts w:asciiTheme="majorBidi" w:hAnsiTheme="majorBidi" w:cstheme="majorBidi"/>
          <w:sz w:val="24"/>
          <w:szCs w:val="24"/>
        </w:rPr>
        <w:t>(Muhaimin, 2005).</w:t>
      </w:r>
    </w:p>
    <w:p w:rsidR="00C77149" w:rsidRDefault="00C77149" w:rsidP="00B23439">
      <w:pPr>
        <w:spacing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Lebih tegas penelitian ini sejalan dengan penelitian Thouless (2000) yang mengemukakan bahwa terdapat empat faktor yang mempengaruhi perkembangan religiusitas, yaitu: (1) Faktor sosial, meliputi semua pengaruh sosial seperti; pendidikan dan pengajaran dari orangtua, tradisi</w:t>
      </w:r>
      <w:r>
        <w:rPr>
          <w:rFonts w:ascii="Cambria Math" w:hAnsi="Cambria Math" w:cs="Cambria Math"/>
          <w:sz w:val="24"/>
          <w:szCs w:val="24"/>
        </w:rPr>
        <w:t>‐</w:t>
      </w:r>
      <w:r>
        <w:rPr>
          <w:rFonts w:asciiTheme="majorBidi" w:hAnsiTheme="majorBidi" w:cstheme="majorBidi"/>
          <w:sz w:val="24"/>
          <w:szCs w:val="24"/>
        </w:rPr>
        <w:t>tradisi dan tekanan</w:t>
      </w:r>
      <w:r>
        <w:rPr>
          <w:rFonts w:ascii="Cambria Math" w:hAnsi="Cambria Math" w:cs="Cambria Math"/>
          <w:sz w:val="24"/>
          <w:szCs w:val="24"/>
        </w:rPr>
        <w:t>‐</w:t>
      </w:r>
      <w:r>
        <w:rPr>
          <w:rFonts w:asciiTheme="majorBidi" w:hAnsiTheme="majorBidi" w:cstheme="majorBidi"/>
          <w:sz w:val="24"/>
          <w:szCs w:val="24"/>
        </w:rPr>
        <w:t>tekanan social, (2) Faktor alami, meliputi moral yang berupa pengalaman</w:t>
      </w:r>
      <w:r>
        <w:rPr>
          <w:rFonts w:ascii="Cambria Math" w:hAnsi="Cambria Math" w:cs="Cambria Math"/>
          <w:sz w:val="24"/>
          <w:szCs w:val="24"/>
        </w:rPr>
        <w:t>‐</w:t>
      </w:r>
      <w:r>
        <w:rPr>
          <w:rFonts w:asciiTheme="majorBidi" w:hAnsiTheme="majorBidi" w:cstheme="majorBidi"/>
          <w:sz w:val="24"/>
          <w:szCs w:val="24"/>
        </w:rPr>
        <w:t>pengalaman baik yang bersifat alami, seperti pengalaman konflik moral maupun pengalaman emosional, (3) Faktor kebutuhan untuk memperoleh harga diri dan kebutuhan yang timbul karena adanya kematian, dan (4) Faktor intelektual yang menyangkut proses pemikiran verbal terutama dalam pembentukan keyakinan</w:t>
      </w:r>
      <w:r>
        <w:rPr>
          <w:rFonts w:ascii="Cambria Math" w:hAnsi="Cambria Math" w:cs="Cambria Math"/>
          <w:sz w:val="24"/>
          <w:szCs w:val="24"/>
        </w:rPr>
        <w:t>‐</w:t>
      </w:r>
      <w:r>
        <w:rPr>
          <w:rFonts w:asciiTheme="majorBidi" w:hAnsiTheme="majorBidi" w:cstheme="majorBidi"/>
          <w:sz w:val="24"/>
          <w:szCs w:val="24"/>
        </w:rPr>
        <w:t>keyakinan agama.</w:t>
      </w:r>
    </w:p>
    <w:p w:rsidR="00C77149" w:rsidRDefault="00C77149" w:rsidP="00B23439">
      <w:pPr>
        <w:spacing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 xml:space="preserve">Beberapa studi yang ada semakin memperkokoh bahwa, pengaruh sosial termasuk didalamnya budaya akademik memberikan andil yang besar dalam pengembangan kesadaran beragama. Oleh karena itu, untuk menumbuhkan kesadaran beragama, mengamini yang dikemuakan Ismail (2000) perlu melakukan transformasi dari afiliasi keagamaan yang bersifat tradisional ke afiliasi keagamaan rasional. Karena afiliasi keagamaan yang bersifat tradisional terdapat kekurangan,  utamanya adalah tidak semua keluarga mampu melakukan “transferensi‟ ajaran-ajaran, nilai-nilai, norma-norma dan praktek-praktek keagamaan dengan baik. Transferensi yang dimaksudkan di sini adalah pemindahan ajaran-ajaran, nilai-nilai, norma-norma, dan praktek-praktek keagamaan dari orang tua kepada anak </w:t>
      </w:r>
    </w:p>
    <w:p w:rsidR="00C77149" w:rsidRDefault="00C77149" w:rsidP="00B23439">
      <w:pPr>
        <w:pStyle w:val="ListParagraph"/>
        <w:spacing w:after="100" w:afterAutospacing="1" w:line="360" w:lineRule="auto"/>
        <w:ind w:left="0"/>
        <w:contextualSpacing w:val="0"/>
        <w:jc w:val="both"/>
        <w:rPr>
          <w:rFonts w:asciiTheme="majorBidi" w:hAnsiTheme="majorBidi" w:cstheme="majorBidi"/>
          <w:sz w:val="24"/>
          <w:szCs w:val="24"/>
        </w:rPr>
      </w:pPr>
      <w:proofErr w:type="spellStart"/>
      <w:r>
        <w:rPr>
          <w:rFonts w:asciiTheme="majorBidi" w:hAnsiTheme="majorBidi" w:cstheme="majorBidi"/>
          <w:sz w:val="24"/>
          <w:szCs w:val="24"/>
        </w:rPr>
        <w:lastRenderedPageBreak/>
        <w:t>Sementara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afiliasi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rasional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keberlangsungan</w:t>
      </w:r>
      <w:proofErr w:type="spellEnd"/>
      <w:r>
        <w:rPr>
          <w:rFonts w:asciiTheme="majorBidi" w:hAnsiTheme="majorBidi" w:cstheme="majorBidi"/>
          <w:sz w:val="24"/>
          <w:szCs w:val="24"/>
        </w:rPr>
        <w:t xml:space="preserve"> model </w:t>
      </w:r>
      <w:proofErr w:type="spellStart"/>
      <w:r>
        <w:rPr>
          <w:rFonts w:asciiTheme="majorBidi" w:hAnsiTheme="majorBidi" w:cstheme="majorBidi"/>
          <w:sz w:val="24"/>
          <w:szCs w:val="24"/>
        </w:rPr>
        <w:t>keagamaan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fase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afiliasi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tradisional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Penerimaan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agama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rasional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dipandang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cara</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beragama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demikian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seseorang</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akan</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menjalani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agamanya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kesadaran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paksaan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akan</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pun yang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keharusan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hamba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mengabdi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Tuhannya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Kepatuhan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ketundukan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cara</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hidup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yang paling </w:t>
      </w:r>
      <w:proofErr w:type="spellStart"/>
      <w:r>
        <w:rPr>
          <w:rFonts w:asciiTheme="majorBidi" w:hAnsiTheme="majorBidi" w:cstheme="majorBidi"/>
          <w:sz w:val="24"/>
          <w:szCs w:val="24"/>
        </w:rPr>
        <w:t>menyelamatkan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kebahagiaan</w:t>
      </w:r>
      <w:proofErr w:type="spellEnd"/>
      <w:r>
        <w:rPr>
          <w:rFonts w:asciiTheme="majorBidi" w:hAnsiTheme="majorBidi" w:cstheme="majorBidi"/>
          <w:sz w:val="24"/>
          <w:szCs w:val="24"/>
        </w:rPr>
        <w:t xml:space="preserve"> </w:t>
      </w:r>
    </w:p>
    <w:p w:rsidR="006645F3" w:rsidRDefault="00C77149" w:rsidP="00B23439">
      <w:pPr>
        <w:spacing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Rasionalitas yang demikian akan tercapai dengan baik apabila seseorang dilengkapi dengan pengetahuan keagamaan yang memadai. Pengetahuan agama dalam hal ini akan mengarahkan kepada pemahaman terhadap segala sesuatu yang diajarkan oleh agama. Ketika rasionalitas yang demikian dipadukan dengan emosi keagamaan, diharapkan akan melahirkan apa yang disebut dengan „kesadaran beragama‟ (</w:t>
      </w:r>
      <w:r>
        <w:rPr>
          <w:rFonts w:asciiTheme="majorBidi" w:hAnsiTheme="majorBidi" w:cstheme="majorBidi"/>
          <w:i/>
          <w:iCs/>
          <w:sz w:val="24"/>
          <w:szCs w:val="24"/>
        </w:rPr>
        <w:t>religious consciousness</w:t>
      </w:r>
      <w:r>
        <w:rPr>
          <w:rFonts w:asciiTheme="majorBidi" w:hAnsiTheme="majorBidi" w:cstheme="majorBidi"/>
          <w:sz w:val="24"/>
          <w:szCs w:val="24"/>
        </w:rPr>
        <w:t>).</w:t>
      </w:r>
    </w:p>
    <w:p w:rsidR="00115D59" w:rsidRPr="005925EA" w:rsidRDefault="00115D59" w:rsidP="00A61B57">
      <w:pPr>
        <w:spacing w:after="0" w:line="360" w:lineRule="auto"/>
        <w:rPr>
          <w:rFonts w:asciiTheme="majorBidi" w:hAnsiTheme="majorBidi" w:cstheme="majorBidi"/>
          <w:b/>
          <w:color w:val="000000" w:themeColor="text1"/>
          <w:sz w:val="24"/>
          <w:szCs w:val="24"/>
        </w:rPr>
      </w:pPr>
      <w:r w:rsidRPr="005925EA">
        <w:rPr>
          <w:rFonts w:asciiTheme="majorBidi" w:hAnsiTheme="majorBidi" w:cstheme="majorBidi"/>
          <w:b/>
          <w:color w:val="000000" w:themeColor="text1"/>
          <w:sz w:val="24"/>
          <w:szCs w:val="24"/>
        </w:rPr>
        <w:t xml:space="preserve">Pengalaman Beragama dan Bimbingan Pribadi </w:t>
      </w:r>
    </w:p>
    <w:p w:rsidR="00115D59" w:rsidRDefault="009158CA" w:rsidP="00A61B57">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Pengalaman beragama dapat </w:t>
      </w:r>
      <w:r w:rsidR="005925EA" w:rsidRPr="005925EA">
        <w:rPr>
          <w:rFonts w:asciiTheme="majorBidi" w:hAnsiTheme="majorBidi" w:cstheme="majorBidi"/>
          <w:sz w:val="24"/>
          <w:szCs w:val="24"/>
        </w:rPr>
        <w:t>diwujudkan dalam berbagai sisi kehidupan manusia. Aktivitas beragama bukan hanya terjadi ketika seseorang melakukan perilaku ritual (beribadah) yang dapat dilihat mata, tetapi juga ketika melakukan aktivitas lain yang didorong oleh kekuatan supranatural yang tidak dapat dilihat mata (terjadi dalam hati seseorang). Karena itu, keberagamaan seseorang meliputi berbagai sisi atau dimensi. Menurut Glock &amp; Stark, agama adalah sistem simbol, keyakinan, nilai dan sistem perilaku yang terlembagakan yang semuanya berpusat pada persoalan-persoalan yang dihayati sebagai yang paling maknawi (</w:t>
      </w:r>
      <w:r w:rsidR="005925EA" w:rsidRPr="00BC1F5E">
        <w:rPr>
          <w:rFonts w:asciiTheme="majorBidi" w:hAnsiTheme="majorBidi" w:cstheme="majorBidi"/>
          <w:i/>
          <w:iCs/>
          <w:sz w:val="24"/>
          <w:szCs w:val="24"/>
        </w:rPr>
        <w:t>ultimate meaning</w:t>
      </w:r>
      <w:r w:rsidR="005925EA" w:rsidRPr="005925EA">
        <w:rPr>
          <w:rFonts w:asciiTheme="majorBidi" w:hAnsiTheme="majorBidi" w:cstheme="majorBidi"/>
          <w:sz w:val="24"/>
          <w:szCs w:val="24"/>
        </w:rPr>
        <w:t xml:space="preserve">). </w:t>
      </w:r>
    </w:p>
    <w:p w:rsidR="00A85138" w:rsidRDefault="00A85138" w:rsidP="00642F1A">
      <w:pPr>
        <w:autoSpaceDE w:val="0"/>
        <w:autoSpaceDN w:val="0"/>
        <w:adjustRightInd w:val="0"/>
        <w:spacing w:after="100" w:afterAutospacing="1" w:line="360" w:lineRule="auto"/>
        <w:jc w:val="both"/>
        <w:rPr>
          <w:rFonts w:asciiTheme="majorBidi" w:hAnsiTheme="majorBidi" w:cstheme="majorBidi"/>
          <w:sz w:val="24"/>
          <w:szCs w:val="24"/>
        </w:rPr>
      </w:pPr>
      <w:r w:rsidRPr="00A85138">
        <w:rPr>
          <w:rFonts w:asciiTheme="majorBidi" w:hAnsiTheme="majorBidi" w:cstheme="majorBidi"/>
          <w:sz w:val="24"/>
          <w:szCs w:val="24"/>
        </w:rPr>
        <w:t>Tanda-tanda kesehatan mental, yaitu: kemapanan (</w:t>
      </w:r>
      <w:r w:rsidRPr="00537324">
        <w:rPr>
          <w:rFonts w:asciiTheme="majorBidi" w:hAnsiTheme="majorBidi" w:cstheme="majorBidi"/>
          <w:i/>
          <w:iCs/>
          <w:sz w:val="24"/>
          <w:szCs w:val="24"/>
        </w:rPr>
        <w:t>alsakinah</w:t>
      </w:r>
      <w:r w:rsidRPr="00A85138">
        <w:rPr>
          <w:rFonts w:asciiTheme="majorBidi" w:hAnsiTheme="majorBidi" w:cstheme="majorBidi"/>
          <w:sz w:val="24"/>
          <w:szCs w:val="24"/>
        </w:rPr>
        <w:t>), ketenangan (</w:t>
      </w:r>
      <w:r w:rsidRPr="00537324">
        <w:rPr>
          <w:rFonts w:asciiTheme="majorBidi" w:hAnsiTheme="majorBidi" w:cstheme="majorBidi"/>
          <w:i/>
          <w:iCs/>
          <w:sz w:val="24"/>
          <w:szCs w:val="24"/>
        </w:rPr>
        <w:t>al-thuma’ninah</w:t>
      </w:r>
      <w:r w:rsidRPr="00A85138">
        <w:rPr>
          <w:rFonts w:asciiTheme="majorBidi" w:hAnsiTheme="majorBidi" w:cstheme="majorBidi"/>
          <w:sz w:val="24"/>
          <w:szCs w:val="24"/>
        </w:rPr>
        <w:t>), rileks (</w:t>
      </w:r>
      <w:r w:rsidRPr="00537324">
        <w:rPr>
          <w:rFonts w:asciiTheme="majorBidi" w:hAnsiTheme="majorBidi" w:cstheme="majorBidi"/>
          <w:i/>
          <w:iCs/>
          <w:sz w:val="24"/>
          <w:szCs w:val="24"/>
        </w:rPr>
        <w:t>al-rahah</w:t>
      </w:r>
      <w:r w:rsidRPr="00A85138">
        <w:rPr>
          <w:rFonts w:asciiTheme="majorBidi" w:hAnsiTheme="majorBidi" w:cstheme="majorBidi"/>
          <w:sz w:val="24"/>
          <w:szCs w:val="24"/>
        </w:rPr>
        <w:t>) batin dalam menjalankan kewajiban, baik terhadap dirinya sendiri-masyarakat maupun Allah swt</w:t>
      </w:r>
      <w:r w:rsidR="00537324">
        <w:rPr>
          <w:rFonts w:asciiTheme="majorBidi" w:hAnsiTheme="majorBidi" w:cstheme="majorBidi"/>
          <w:sz w:val="24"/>
          <w:szCs w:val="24"/>
        </w:rPr>
        <w:t xml:space="preserve"> (</w:t>
      </w:r>
      <w:r w:rsidR="00537324" w:rsidRPr="00A85138">
        <w:rPr>
          <w:rFonts w:asciiTheme="majorBidi" w:hAnsiTheme="majorBidi" w:cstheme="majorBidi"/>
          <w:sz w:val="24"/>
          <w:szCs w:val="24"/>
        </w:rPr>
        <w:t>Mujib &amp; Mudzakir, 2001).</w:t>
      </w:r>
      <w:r w:rsidRPr="00A85138">
        <w:rPr>
          <w:rFonts w:asciiTheme="majorBidi" w:hAnsiTheme="majorBidi" w:cstheme="majorBidi"/>
          <w:sz w:val="24"/>
          <w:szCs w:val="24"/>
        </w:rPr>
        <w:t xml:space="preserve"> Pemahaman sakinah hanya mencakup ketenangan dari rasa takut, seperti terdapat dalam surat al-Fath: 4, yang artinya: “</w:t>
      </w:r>
      <w:r w:rsidRPr="009A0A9A">
        <w:rPr>
          <w:rFonts w:asciiTheme="majorBidi" w:hAnsiTheme="majorBidi" w:cstheme="majorBidi"/>
          <w:i/>
          <w:iCs/>
          <w:sz w:val="24"/>
          <w:szCs w:val="24"/>
        </w:rPr>
        <w:t xml:space="preserve">Dialah yang telah menurunkan ketenangan ke dalam hati orang-orang mu’min supaya keimanan mereka </w:t>
      </w:r>
      <w:r w:rsidRPr="009A0A9A">
        <w:rPr>
          <w:rFonts w:asciiTheme="majorBidi" w:hAnsiTheme="majorBidi" w:cstheme="majorBidi"/>
          <w:i/>
          <w:iCs/>
          <w:sz w:val="24"/>
          <w:szCs w:val="24"/>
        </w:rPr>
        <w:lastRenderedPageBreak/>
        <w:t>bertambah di samping keimanan mereka (yang telah ada)</w:t>
      </w:r>
      <w:r w:rsidRPr="00A85138">
        <w:rPr>
          <w:rFonts w:asciiTheme="majorBidi" w:hAnsiTheme="majorBidi" w:cstheme="majorBidi"/>
          <w:sz w:val="24"/>
          <w:szCs w:val="24"/>
        </w:rPr>
        <w:t>”. Sedangkan al-thuma’ninah mencakup ketenangan dari ilmu, keyakinan, dan keimanan. Dan al-rahah adalah keadaan batin yang santai, tenang, dan tanpa adanya tekanan emosi yang kuat (kondisi rileks memiliki korelasi yang signifikan dengan kesucian batin</w:t>
      </w:r>
      <w:r w:rsidR="00642F1A">
        <w:rPr>
          <w:rFonts w:asciiTheme="majorBidi" w:hAnsiTheme="majorBidi" w:cstheme="majorBidi"/>
          <w:sz w:val="24"/>
          <w:szCs w:val="24"/>
        </w:rPr>
        <w:t xml:space="preserve">. </w:t>
      </w:r>
    </w:p>
    <w:p w:rsidR="00642F1A" w:rsidRDefault="00EC70A2" w:rsidP="007743EB">
      <w:pPr>
        <w:autoSpaceDE w:val="0"/>
        <w:autoSpaceDN w:val="0"/>
        <w:adjustRightInd w:val="0"/>
        <w:spacing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 xml:space="preserve">Dalam konteks demikian, </w:t>
      </w:r>
      <w:r w:rsidR="004D0CA2">
        <w:rPr>
          <w:rFonts w:asciiTheme="majorBidi" w:hAnsiTheme="majorBidi" w:cstheme="majorBidi"/>
          <w:sz w:val="24"/>
          <w:szCs w:val="24"/>
        </w:rPr>
        <w:t xml:space="preserve">untuk melakukan </w:t>
      </w:r>
      <w:r w:rsidR="001576EB">
        <w:rPr>
          <w:rFonts w:asciiTheme="majorBidi" w:hAnsiTheme="majorBidi" w:cstheme="majorBidi"/>
          <w:sz w:val="24"/>
          <w:szCs w:val="24"/>
        </w:rPr>
        <w:t xml:space="preserve">bimbingan pribadi </w:t>
      </w:r>
      <w:r w:rsidR="004D0CA2">
        <w:rPr>
          <w:rFonts w:asciiTheme="majorBidi" w:hAnsiTheme="majorBidi" w:cstheme="majorBidi"/>
          <w:sz w:val="24"/>
          <w:szCs w:val="24"/>
        </w:rPr>
        <w:t xml:space="preserve">dengan berlandaskan pengalaman beragama, maka </w:t>
      </w:r>
      <w:r w:rsidR="002864FA">
        <w:rPr>
          <w:rFonts w:asciiTheme="majorBidi" w:hAnsiTheme="majorBidi" w:cstheme="majorBidi"/>
          <w:sz w:val="24"/>
          <w:szCs w:val="24"/>
        </w:rPr>
        <w:t xml:space="preserve">individu senantiasa diarahkan untuk </w:t>
      </w:r>
      <w:r w:rsidR="00EA184A">
        <w:rPr>
          <w:rFonts w:asciiTheme="majorBidi" w:hAnsiTheme="majorBidi" w:cstheme="majorBidi"/>
          <w:sz w:val="24"/>
          <w:szCs w:val="24"/>
        </w:rPr>
        <w:t xml:space="preserve">bisa mewujudkan ketiga aspek, yakni </w:t>
      </w:r>
      <w:r w:rsidR="00EA184A" w:rsidRPr="00A85138">
        <w:rPr>
          <w:rFonts w:asciiTheme="majorBidi" w:hAnsiTheme="majorBidi" w:cstheme="majorBidi"/>
          <w:sz w:val="24"/>
          <w:szCs w:val="24"/>
        </w:rPr>
        <w:t>kemapanan (</w:t>
      </w:r>
      <w:r w:rsidR="00EA184A" w:rsidRPr="00537324">
        <w:rPr>
          <w:rFonts w:asciiTheme="majorBidi" w:hAnsiTheme="majorBidi" w:cstheme="majorBidi"/>
          <w:i/>
          <w:iCs/>
          <w:sz w:val="24"/>
          <w:szCs w:val="24"/>
        </w:rPr>
        <w:t>alsakinah</w:t>
      </w:r>
      <w:r w:rsidR="00EA184A" w:rsidRPr="00A85138">
        <w:rPr>
          <w:rFonts w:asciiTheme="majorBidi" w:hAnsiTheme="majorBidi" w:cstheme="majorBidi"/>
          <w:sz w:val="24"/>
          <w:szCs w:val="24"/>
        </w:rPr>
        <w:t>), ketenangan (</w:t>
      </w:r>
      <w:r w:rsidR="00EA184A" w:rsidRPr="00537324">
        <w:rPr>
          <w:rFonts w:asciiTheme="majorBidi" w:hAnsiTheme="majorBidi" w:cstheme="majorBidi"/>
          <w:i/>
          <w:iCs/>
          <w:sz w:val="24"/>
          <w:szCs w:val="24"/>
        </w:rPr>
        <w:t>al-thuma’ninah</w:t>
      </w:r>
      <w:r w:rsidR="00EA184A" w:rsidRPr="00A85138">
        <w:rPr>
          <w:rFonts w:asciiTheme="majorBidi" w:hAnsiTheme="majorBidi" w:cstheme="majorBidi"/>
          <w:sz w:val="24"/>
          <w:szCs w:val="24"/>
        </w:rPr>
        <w:t>),</w:t>
      </w:r>
      <w:r w:rsidR="00A820F8">
        <w:rPr>
          <w:rFonts w:asciiTheme="majorBidi" w:hAnsiTheme="majorBidi" w:cstheme="majorBidi"/>
          <w:sz w:val="24"/>
          <w:szCs w:val="24"/>
        </w:rPr>
        <w:t xml:space="preserve"> dan</w:t>
      </w:r>
      <w:r w:rsidR="00EA184A" w:rsidRPr="00A85138">
        <w:rPr>
          <w:rFonts w:asciiTheme="majorBidi" w:hAnsiTheme="majorBidi" w:cstheme="majorBidi"/>
          <w:sz w:val="24"/>
          <w:szCs w:val="24"/>
        </w:rPr>
        <w:t xml:space="preserve"> rileks (</w:t>
      </w:r>
      <w:r w:rsidR="00EA184A" w:rsidRPr="00537324">
        <w:rPr>
          <w:rFonts w:asciiTheme="majorBidi" w:hAnsiTheme="majorBidi" w:cstheme="majorBidi"/>
          <w:i/>
          <w:iCs/>
          <w:sz w:val="24"/>
          <w:szCs w:val="24"/>
        </w:rPr>
        <w:t>al-rahah</w:t>
      </w:r>
      <w:r w:rsidR="00EA184A" w:rsidRPr="00A85138">
        <w:rPr>
          <w:rFonts w:asciiTheme="majorBidi" w:hAnsiTheme="majorBidi" w:cstheme="majorBidi"/>
          <w:sz w:val="24"/>
          <w:szCs w:val="24"/>
        </w:rPr>
        <w:t>)</w:t>
      </w:r>
      <w:r w:rsidR="00A820F8">
        <w:rPr>
          <w:rFonts w:asciiTheme="majorBidi" w:hAnsiTheme="majorBidi" w:cstheme="majorBidi"/>
          <w:sz w:val="24"/>
          <w:szCs w:val="24"/>
        </w:rPr>
        <w:t xml:space="preserve">. </w:t>
      </w:r>
      <w:r w:rsidR="00543CD5">
        <w:rPr>
          <w:rFonts w:asciiTheme="majorBidi" w:hAnsiTheme="majorBidi" w:cstheme="majorBidi"/>
          <w:sz w:val="24"/>
          <w:szCs w:val="24"/>
        </w:rPr>
        <w:t xml:space="preserve"> </w:t>
      </w:r>
      <w:r w:rsidR="00156C7F">
        <w:rPr>
          <w:rFonts w:asciiTheme="majorBidi" w:hAnsiTheme="majorBidi" w:cstheme="majorBidi"/>
          <w:sz w:val="24"/>
          <w:szCs w:val="24"/>
        </w:rPr>
        <w:t xml:space="preserve">Dalam konteks Islam, </w:t>
      </w:r>
      <w:r w:rsidR="004D2DA8">
        <w:rPr>
          <w:rFonts w:asciiTheme="majorBidi" w:hAnsiTheme="majorBidi" w:cstheme="majorBidi"/>
          <w:sz w:val="24"/>
          <w:szCs w:val="24"/>
        </w:rPr>
        <w:t>usaha tersebut dapat ditempuh melalui membersihkan diri dari dosa (</w:t>
      </w:r>
      <w:r w:rsidR="004D2DA8" w:rsidRPr="00E772B0">
        <w:rPr>
          <w:rFonts w:asciiTheme="majorBidi" w:hAnsiTheme="majorBidi" w:cstheme="majorBidi"/>
          <w:i/>
          <w:iCs/>
          <w:sz w:val="24"/>
          <w:szCs w:val="24"/>
        </w:rPr>
        <w:t>tahalli</w:t>
      </w:r>
      <w:r w:rsidR="004D2DA8">
        <w:rPr>
          <w:rFonts w:asciiTheme="majorBidi" w:hAnsiTheme="majorBidi" w:cstheme="majorBidi"/>
          <w:sz w:val="24"/>
          <w:szCs w:val="24"/>
        </w:rPr>
        <w:t>), menghiasi diri dengan ritual (</w:t>
      </w:r>
      <w:r w:rsidR="004D2DA8" w:rsidRPr="00E772B0">
        <w:rPr>
          <w:rFonts w:asciiTheme="majorBidi" w:hAnsiTheme="majorBidi" w:cstheme="majorBidi"/>
          <w:i/>
          <w:iCs/>
          <w:sz w:val="24"/>
          <w:szCs w:val="24"/>
        </w:rPr>
        <w:t>ta</w:t>
      </w:r>
      <w:r w:rsidR="007743EB">
        <w:rPr>
          <w:rFonts w:asciiTheme="majorBidi" w:hAnsiTheme="majorBidi" w:cstheme="majorBidi"/>
          <w:i/>
          <w:iCs/>
          <w:sz w:val="24"/>
          <w:szCs w:val="24"/>
        </w:rPr>
        <w:t>k</w:t>
      </w:r>
      <w:r w:rsidR="004D2DA8" w:rsidRPr="00E772B0">
        <w:rPr>
          <w:rFonts w:asciiTheme="majorBidi" w:hAnsiTheme="majorBidi" w:cstheme="majorBidi"/>
          <w:i/>
          <w:iCs/>
          <w:sz w:val="24"/>
          <w:szCs w:val="24"/>
        </w:rPr>
        <w:t>halli</w:t>
      </w:r>
      <w:r w:rsidR="004D2DA8">
        <w:rPr>
          <w:rFonts w:asciiTheme="majorBidi" w:hAnsiTheme="majorBidi" w:cstheme="majorBidi"/>
          <w:sz w:val="24"/>
          <w:szCs w:val="24"/>
        </w:rPr>
        <w:t>), dan mengosongkan pikiran selain kepada Allah (</w:t>
      </w:r>
      <w:r w:rsidR="004D2DA8" w:rsidRPr="00E772B0">
        <w:rPr>
          <w:rFonts w:asciiTheme="majorBidi" w:hAnsiTheme="majorBidi" w:cstheme="majorBidi"/>
          <w:i/>
          <w:iCs/>
          <w:sz w:val="24"/>
          <w:szCs w:val="24"/>
        </w:rPr>
        <w:t>tajalli</w:t>
      </w:r>
      <w:r w:rsidR="004D2DA8">
        <w:rPr>
          <w:rFonts w:asciiTheme="majorBidi" w:hAnsiTheme="majorBidi" w:cstheme="majorBidi"/>
          <w:sz w:val="24"/>
          <w:szCs w:val="24"/>
        </w:rPr>
        <w:t>).</w:t>
      </w:r>
      <w:r w:rsidR="00F84031">
        <w:rPr>
          <w:rFonts w:asciiTheme="majorBidi" w:hAnsiTheme="majorBidi" w:cstheme="majorBidi"/>
          <w:sz w:val="24"/>
          <w:szCs w:val="24"/>
        </w:rPr>
        <w:t xml:space="preserve"> </w:t>
      </w:r>
    </w:p>
    <w:p w:rsidR="00FA1B7B" w:rsidRDefault="00FA1B7B" w:rsidP="0093525A">
      <w:pPr>
        <w:autoSpaceDE w:val="0"/>
        <w:autoSpaceDN w:val="0"/>
        <w:adjustRightInd w:val="0"/>
        <w:spacing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 xml:space="preserve">Untuk </w:t>
      </w:r>
      <w:r w:rsidR="006E28D5">
        <w:rPr>
          <w:rFonts w:asciiTheme="majorBidi" w:hAnsiTheme="majorBidi" w:cstheme="majorBidi"/>
          <w:sz w:val="24"/>
          <w:szCs w:val="24"/>
        </w:rPr>
        <w:t xml:space="preserve">menapaki </w:t>
      </w:r>
      <w:r w:rsidR="00835461">
        <w:rPr>
          <w:rFonts w:asciiTheme="majorBidi" w:hAnsiTheme="majorBidi" w:cstheme="majorBidi"/>
          <w:sz w:val="24"/>
          <w:szCs w:val="24"/>
        </w:rPr>
        <w:t xml:space="preserve">tangga-tangga tersebut dibutuhkan pembimbing yang paham dengan kehidupan agama atau spiritual dengan baik. </w:t>
      </w:r>
      <w:r w:rsidR="00000190">
        <w:rPr>
          <w:rFonts w:asciiTheme="majorBidi" w:hAnsiTheme="majorBidi" w:cstheme="majorBidi"/>
          <w:sz w:val="24"/>
          <w:szCs w:val="24"/>
        </w:rPr>
        <w:t xml:space="preserve">Dalam istilah konseling dikenal dengan bimbingan dan konseling spiritual. </w:t>
      </w:r>
      <w:r w:rsidR="002739AE">
        <w:rPr>
          <w:rFonts w:asciiTheme="majorBidi" w:hAnsiTheme="majorBidi" w:cstheme="majorBidi"/>
          <w:sz w:val="24"/>
          <w:szCs w:val="24"/>
        </w:rPr>
        <w:t xml:space="preserve">Sehingga </w:t>
      </w:r>
      <w:r w:rsidR="002739AE">
        <w:rPr>
          <w:rFonts w:asciiTheme="majorBidi" w:eastAsia="TimesNewRomanPS" w:hAnsiTheme="majorBidi" w:cstheme="majorBidi"/>
          <w:sz w:val="24"/>
          <w:szCs w:val="24"/>
        </w:rPr>
        <w:t>m</w:t>
      </w:r>
      <w:r w:rsidR="004A2A32">
        <w:rPr>
          <w:rFonts w:asciiTheme="majorBidi" w:eastAsia="TimesNewRomanPS" w:hAnsiTheme="majorBidi" w:cstheme="majorBidi"/>
          <w:sz w:val="24"/>
          <w:szCs w:val="24"/>
        </w:rPr>
        <w:t xml:space="preserve">emberikan pelatihan konseling spiritual bagi menjadi kebutuhan bagi konselor. Dengan memperhatikan agama/spiritual dapat meningkatkakan kemampuan konselor dalam memahami makna agama/spiritual dalam kehidupan klinnya (Watt, 2001; Pargament, 2009). </w:t>
      </w:r>
    </w:p>
    <w:p w:rsidR="00D6124C" w:rsidRDefault="00D6124C" w:rsidP="00D30479">
      <w:pPr>
        <w:tabs>
          <w:tab w:val="left" w:pos="3690"/>
        </w:tabs>
        <w:spacing w:after="0" w:line="360" w:lineRule="auto"/>
        <w:rPr>
          <w:rFonts w:asciiTheme="majorBidi" w:hAnsiTheme="majorBidi" w:cstheme="majorBidi"/>
          <w:b/>
          <w:bCs/>
          <w:color w:val="000000" w:themeColor="text1"/>
          <w:sz w:val="24"/>
          <w:szCs w:val="24"/>
        </w:rPr>
      </w:pPr>
      <w:r w:rsidRPr="00D6124C">
        <w:rPr>
          <w:rFonts w:asciiTheme="majorBidi" w:hAnsiTheme="majorBidi" w:cstheme="majorBidi"/>
          <w:b/>
          <w:bCs/>
          <w:color w:val="000000" w:themeColor="text1"/>
          <w:sz w:val="24"/>
          <w:szCs w:val="24"/>
        </w:rPr>
        <w:t xml:space="preserve">SIMPULAN </w:t>
      </w:r>
    </w:p>
    <w:p w:rsidR="00323C45" w:rsidRDefault="00323C45" w:rsidP="00D30479">
      <w:pPr>
        <w:autoSpaceDE w:val="0"/>
        <w:autoSpaceDN w:val="0"/>
        <w:adjustRightInd w:val="0"/>
        <w:spacing w:after="100" w:afterAutospacing="1" w:line="360" w:lineRule="auto"/>
        <w:jc w:val="both"/>
        <w:rPr>
          <w:rFonts w:asciiTheme="majorBidi" w:hAnsiTheme="majorBidi" w:cstheme="majorBidi"/>
          <w:color w:val="000000" w:themeColor="text1"/>
          <w:sz w:val="24"/>
          <w:szCs w:val="24"/>
        </w:rPr>
      </w:pPr>
      <w:r w:rsidRPr="00365A28">
        <w:rPr>
          <w:rFonts w:asciiTheme="majorBidi" w:hAnsiTheme="majorBidi" w:cstheme="majorBidi"/>
          <w:color w:val="000000" w:themeColor="text1"/>
          <w:sz w:val="24"/>
          <w:szCs w:val="24"/>
        </w:rPr>
        <w:t xml:space="preserve">Pengalaman beragama menjadi simbol bagi kelangsungan pelaksanaan beragama, karena dengan pengalaman beragama menjadi arah bagi pelaksanaan ajaran agama. Pembentuk pengalaman beragama bukan dari faktor yang bersifat tunggal, tetapi saling terkait satu sama lain. </w:t>
      </w:r>
      <w:r w:rsidR="00DE0842">
        <w:rPr>
          <w:rFonts w:asciiTheme="majorBidi" w:hAnsiTheme="majorBidi" w:cstheme="majorBidi"/>
          <w:color w:val="000000" w:themeColor="text1"/>
          <w:sz w:val="24"/>
          <w:szCs w:val="24"/>
        </w:rPr>
        <w:t xml:space="preserve"> </w:t>
      </w:r>
      <w:r w:rsidRPr="00365A28">
        <w:rPr>
          <w:rFonts w:asciiTheme="majorBidi" w:hAnsiTheme="majorBidi" w:cstheme="majorBidi"/>
          <w:color w:val="000000" w:themeColor="text1"/>
          <w:sz w:val="24"/>
          <w:szCs w:val="24"/>
        </w:rPr>
        <w:t>Keseragaman metode pemahaman kiranya belum menjamin hasil pemahaman yang sama karena perbedaan derajat intelektual, belum ditambah lagi perbedaan kemampuan ilmu pengetahuan yang mendukung dalam proses pemahaman tersebut.  Sebagai konsekuensi logis adalah perbedaan hasil pemahaman antar pemeluk agama yang sama. Sepanjang proses pemahaman telah memenuhi kriteria-kriteria  yang  tepat  serta menggunakan metode yang relevan, sepanjang itu pula upaya pemahaman dapat  dibenarkan,  meski  hasil pemahaman bisa berbeda antara orang perorang.</w:t>
      </w:r>
    </w:p>
    <w:p w:rsidR="00D6124C" w:rsidRDefault="00D6124C" w:rsidP="00E07230">
      <w:pPr>
        <w:tabs>
          <w:tab w:val="left" w:pos="3690"/>
        </w:tabs>
        <w:spacing w:after="0" w:line="240" w:lineRule="auto"/>
        <w:rPr>
          <w:rFonts w:asciiTheme="majorBidi" w:hAnsiTheme="majorBidi" w:cstheme="majorBidi"/>
          <w:b/>
          <w:bCs/>
          <w:color w:val="000000" w:themeColor="text1"/>
          <w:sz w:val="24"/>
          <w:szCs w:val="24"/>
        </w:rPr>
      </w:pPr>
      <w:r w:rsidRPr="00D6124C">
        <w:rPr>
          <w:rFonts w:asciiTheme="majorBidi" w:hAnsiTheme="majorBidi" w:cstheme="majorBidi"/>
          <w:b/>
          <w:bCs/>
          <w:color w:val="000000" w:themeColor="text1"/>
          <w:sz w:val="24"/>
          <w:szCs w:val="24"/>
        </w:rPr>
        <w:lastRenderedPageBreak/>
        <w:t xml:space="preserve">REFERENSI </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proofErr w:type="spellStart"/>
      <w:r>
        <w:rPr>
          <w:rFonts w:asciiTheme="majorBidi" w:hAnsiTheme="majorBidi" w:cstheme="majorBidi"/>
          <w:sz w:val="24"/>
          <w:szCs w:val="24"/>
          <w:lang w:val="en-GB"/>
        </w:rPr>
        <w:t>Ahyadi</w:t>
      </w:r>
      <w:proofErr w:type="spellEnd"/>
      <w:r>
        <w:rPr>
          <w:rFonts w:asciiTheme="majorBidi" w:hAnsiTheme="majorBidi" w:cstheme="majorBidi"/>
          <w:sz w:val="24"/>
          <w:szCs w:val="24"/>
          <w:lang w:val="en-GB"/>
        </w:rPr>
        <w:t xml:space="preserve">, Abdul Aziz. (1995). </w:t>
      </w:r>
      <w:proofErr w:type="spellStart"/>
      <w:r>
        <w:rPr>
          <w:rFonts w:asciiTheme="majorBidi" w:hAnsiTheme="majorBidi" w:cstheme="majorBidi"/>
          <w:i/>
          <w:iCs/>
          <w:sz w:val="24"/>
          <w:szCs w:val="24"/>
          <w:lang w:val="en-GB"/>
        </w:rPr>
        <w:t>Psikologi</w:t>
      </w:r>
      <w:proofErr w:type="spellEnd"/>
      <w:r>
        <w:rPr>
          <w:rFonts w:asciiTheme="majorBidi" w:hAnsiTheme="majorBidi" w:cstheme="majorBidi"/>
          <w:i/>
          <w:iCs/>
          <w:sz w:val="24"/>
          <w:szCs w:val="24"/>
          <w:lang w:val="en-GB"/>
        </w:rPr>
        <w:t xml:space="preserve"> </w:t>
      </w:r>
      <w:proofErr w:type="gramStart"/>
      <w:r>
        <w:rPr>
          <w:rFonts w:asciiTheme="majorBidi" w:hAnsiTheme="majorBidi" w:cstheme="majorBidi"/>
          <w:i/>
          <w:iCs/>
          <w:sz w:val="24"/>
          <w:szCs w:val="24"/>
          <w:lang w:val="en-GB"/>
        </w:rPr>
        <w:t>Agama :</w:t>
      </w:r>
      <w:proofErr w:type="gramEnd"/>
      <w:r>
        <w:rPr>
          <w:rFonts w:asciiTheme="majorBidi" w:hAnsiTheme="majorBidi" w:cstheme="majorBidi"/>
          <w:i/>
          <w:iCs/>
          <w:sz w:val="24"/>
          <w:szCs w:val="24"/>
          <w:lang w:val="en-GB"/>
        </w:rPr>
        <w:t xml:space="preserve"> </w:t>
      </w:r>
      <w:proofErr w:type="spellStart"/>
      <w:r>
        <w:rPr>
          <w:rFonts w:asciiTheme="majorBidi" w:hAnsiTheme="majorBidi" w:cstheme="majorBidi"/>
          <w:i/>
          <w:iCs/>
          <w:sz w:val="24"/>
          <w:szCs w:val="24"/>
          <w:lang w:val="en-GB"/>
        </w:rPr>
        <w:t>Kepribadian</w:t>
      </w:r>
      <w:proofErr w:type="spellEnd"/>
      <w:r>
        <w:rPr>
          <w:rFonts w:asciiTheme="majorBidi" w:hAnsiTheme="majorBidi" w:cstheme="majorBidi"/>
          <w:i/>
          <w:iCs/>
          <w:sz w:val="24"/>
          <w:szCs w:val="24"/>
          <w:lang w:val="en-GB"/>
        </w:rPr>
        <w:t xml:space="preserve"> Muslim </w:t>
      </w:r>
      <w:proofErr w:type="spellStart"/>
      <w:r>
        <w:rPr>
          <w:rFonts w:asciiTheme="majorBidi" w:hAnsiTheme="majorBidi" w:cstheme="majorBidi"/>
          <w:i/>
          <w:iCs/>
          <w:sz w:val="24"/>
          <w:szCs w:val="24"/>
          <w:lang w:val="en-GB"/>
        </w:rPr>
        <w:t>Pancasila</w:t>
      </w:r>
      <w:proofErr w:type="spellEnd"/>
      <w:r>
        <w:rPr>
          <w:rFonts w:asciiTheme="majorBidi" w:hAnsiTheme="majorBidi" w:cstheme="majorBidi"/>
          <w:i/>
          <w:iCs/>
          <w:sz w:val="24"/>
          <w:szCs w:val="24"/>
          <w:lang w:val="en-GB"/>
        </w:rPr>
        <w:t xml:space="preserve">, </w:t>
      </w:r>
      <w:r>
        <w:rPr>
          <w:rFonts w:asciiTheme="majorBidi" w:hAnsiTheme="majorBidi" w:cstheme="majorBidi"/>
          <w:sz w:val="24"/>
          <w:szCs w:val="24"/>
          <w:lang w:val="en-GB"/>
        </w:rPr>
        <w:t xml:space="preserve">Bandung: </w:t>
      </w:r>
      <w:proofErr w:type="spellStart"/>
      <w:r>
        <w:rPr>
          <w:rFonts w:asciiTheme="majorBidi" w:hAnsiTheme="majorBidi" w:cstheme="majorBidi"/>
          <w:sz w:val="24"/>
          <w:szCs w:val="24"/>
          <w:lang w:val="en-GB"/>
        </w:rPr>
        <w:t>Sinar</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Baru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Algensindo</w:t>
      </w:r>
      <w:proofErr w:type="spellEnd"/>
    </w:p>
    <w:p w:rsidR="00F412C2" w:rsidRDefault="00F412C2" w:rsidP="00F412C2">
      <w:pPr>
        <w:spacing w:after="0" w:line="240" w:lineRule="auto"/>
        <w:ind w:left="567" w:hanging="567"/>
        <w:jc w:val="both"/>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 xml:space="preserve">Azra, Azyumardi. (2002). Paradigma Baru Pendidikan Nasional. Rekonstruksi dan Demokratisasi. Jakarta: Kompas </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Ben-Oni Ardelean, (2012). The Ethics of the Relationship between Religious and Civil Norms, </w:t>
      </w:r>
      <w:r>
        <w:rPr>
          <w:rFonts w:asciiTheme="majorBidi" w:hAnsiTheme="majorBidi" w:cstheme="majorBidi"/>
          <w:i/>
          <w:iCs/>
          <w:sz w:val="24"/>
          <w:szCs w:val="24"/>
        </w:rPr>
        <w:t>KAIROS - Evangelical Journal of Theology</w:t>
      </w:r>
      <w:r>
        <w:rPr>
          <w:rFonts w:asciiTheme="majorBidi" w:hAnsiTheme="majorBidi" w:cstheme="majorBidi"/>
          <w:sz w:val="24"/>
          <w:szCs w:val="24"/>
        </w:rPr>
        <w:t xml:space="preserve"> / Vol. VI. No. 2 (2012), pp. 163-174</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Bhusan LI. (1970). </w:t>
      </w:r>
      <w:r>
        <w:rPr>
          <w:rFonts w:asciiTheme="majorBidi" w:hAnsiTheme="majorBidi" w:cstheme="majorBidi"/>
          <w:i/>
          <w:iCs/>
          <w:sz w:val="24"/>
          <w:szCs w:val="24"/>
        </w:rPr>
        <w:t>Religiosity Scale</w:t>
      </w:r>
      <w:r>
        <w:rPr>
          <w:rFonts w:asciiTheme="majorBidi" w:hAnsiTheme="majorBidi" w:cstheme="majorBidi"/>
          <w:sz w:val="24"/>
          <w:szCs w:val="24"/>
        </w:rPr>
        <w:t>. Agra: National Psychological Corporation.</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Brazdau O. (2009). </w:t>
      </w:r>
      <w:r>
        <w:rPr>
          <w:rFonts w:asciiTheme="majorBidi" w:hAnsiTheme="majorBidi" w:cstheme="majorBidi"/>
          <w:i/>
          <w:iCs/>
          <w:sz w:val="24"/>
          <w:szCs w:val="24"/>
        </w:rPr>
        <w:t>The Consciousness Quotient (CQ) &amp; The CQ Inventory – Theory and Research</w:t>
      </w:r>
      <w:r>
        <w:rPr>
          <w:rFonts w:asciiTheme="majorBidi" w:hAnsiTheme="majorBidi" w:cstheme="majorBidi"/>
          <w:sz w:val="24"/>
          <w:szCs w:val="24"/>
        </w:rPr>
        <w:t>: New York: Ny 10003, USA, 2009</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Brewczynski, J., &amp; MacDonald, D. A., (2006), “RESEARCH: Confirmatory Factor Analysis of the Allport and Ross Religious Orientation Scale With a Polish Sample", </w:t>
      </w:r>
      <w:r>
        <w:rPr>
          <w:rFonts w:asciiTheme="majorBidi" w:hAnsiTheme="majorBidi" w:cstheme="majorBidi"/>
          <w:i/>
          <w:iCs/>
          <w:sz w:val="24"/>
          <w:szCs w:val="24"/>
        </w:rPr>
        <w:t>The International Journal for the Psychology of Religion</w:t>
      </w:r>
      <w:r>
        <w:rPr>
          <w:rFonts w:asciiTheme="majorBidi" w:hAnsiTheme="majorBidi" w:cstheme="majorBidi"/>
          <w:sz w:val="24"/>
          <w:szCs w:val="24"/>
        </w:rPr>
        <w:t xml:space="preserve">, </w:t>
      </w:r>
      <w:r>
        <w:rPr>
          <w:rFonts w:asciiTheme="majorBidi" w:hAnsiTheme="majorBidi" w:cstheme="majorBidi"/>
          <w:i/>
          <w:iCs/>
          <w:sz w:val="24"/>
          <w:szCs w:val="24"/>
        </w:rPr>
        <w:t>16</w:t>
      </w:r>
      <w:r>
        <w:rPr>
          <w:rFonts w:asciiTheme="majorBidi" w:hAnsiTheme="majorBidi" w:cstheme="majorBidi"/>
          <w:sz w:val="24"/>
          <w:szCs w:val="24"/>
        </w:rPr>
        <w:t>(1), 63-76</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Burris, C. T., (1999), “Religious orientation scale”, </w:t>
      </w:r>
      <w:r>
        <w:rPr>
          <w:rFonts w:asciiTheme="majorBidi" w:hAnsiTheme="majorBidi" w:cstheme="majorBidi"/>
          <w:i/>
          <w:iCs/>
          <w:sz w:val="24"/>
          <w:szCs w:val="24"/>
        </w:rPr>
        <w:t>Measures of religiosity</w:t>
      </w:r>
      <w:r>
        <w:rPr>
          <w:rFonts w:asciiTheme="majorBidi" w:hAnsiTheme="majorBidi" w:cstheme="majorBidi"/>
          <w:sz w:val="24"/>
          <w:szCs w:val="24"/>
        </w:rPr>
        <w:t>, 144-154.</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i/>
          <w:iCs/>
          <w:sz w:val="24"/>
          <w:szCs w:val="24"/>
        </w:rPr>
      </w:pPr>
      <w:r>
        <w:rPr>
          <w:rFonts w:asciiTheme="majorBidi" w:hAnsiTheme="majorBidi" w:cstheme="majorBidi"/>
          <w:sz w:val="24"/>
          <w:szCs w:val="24"/>
        </w:rPr>
        <w:t xml:space="preserve">Daradjat, Z. (1997). </w:t>
      </w:r>
      <w:r>
        <w:rPr>
          <w:rFonts w:asciiTheme="majorBidi" w:hAnsiTheme="majorBidi" w:cstheme="majorBidi"/>
          <w:i/>
          <w:iCs/>
          <w:sz w:val="24"/>
          <w:szCs w:val="24"/>
        </w:rPr>
        <w:t xml:space="preserve">Peranan Agama dalam Kesehatan Mental. </w:t>
      </w:r>
      <w:r>
        <w:rPr>
          <w:rFonts w:asciiTheme="majorBidi" w:hAnsiTheme="majorBidi" w:cstheme="majorBidi"/>
          <w:sz w:val="24"/>
          <w:szCs w:val="24"/>
        </w:rPr>
        <w:t>Jakarta: CV Haji Masagung.</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lang w:val="en-GB"/>
        </w:rPr>
      </w:pPr>
      <w:proofErr w:type="spellStart"/>
      <w:r>
        <w:rPr>
          <w:rFonts w:asciiTheme="majorBidi" w:hAnsiTheme="majorBidi" w:cstheme="majorBidi"/>
          <w:sz w:val="24"/>
          <w:szCs w:val="24"/>
          <w:lang w:val="en-GB"/>
        </w:rPr>
        <w:t>Daradjat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Zakiah</w:t>
      </w:r>
      <w:proofErr w:type="spellEnd"/>
      <w:proofErr w:type="gramStart"/>
      <w:r>
        <w:rPr>
          <w:rFonts w:asciiTheme="majorBidi" w:hAnsiTheme="majorBidi" w:cstheme="majorBidi"/>
          <w:sz w:val="24"/>
          <w:szCs w:val="24"/>
          <w:lang w:val="en-GB"/>
        </w:rPr>
        <w:t>,.</w:t>
      </w:r>
      <w:proofErr w:type="gramEnd"/>
      <w:r>
        <w:rPr>
          <w:rFonts w:asciiTheme="majorBidi" w:hAnsiTheme="majorBidi" w:cstheme="majorBidi"/>
          <w:sz w:val="24"/>
          <w:szCs w:val="24"/>
          <w:lang w:val="en-GB"/>
        </w:rPr>
        <w:t xml:space="preserve"> (1970)</w:t>
      </w:r>
      <w:proofErr w:type="gramStart"/>
      <w:r>
        <w:rPr>
          <w:rFonts w:asciiTheme="majorBidi" w:hAnsiTheme="majorBidi" w:cstheme="majorBidi"/>
          <w:sz w:val="24"/>
          <w:szCs w:val="24"/>
          <w:lang w:val="en-GB"/>
        </w:rPr>
        <w:t xml:space="preserve">.  </w:t>
      </w:r>
      <w:proofErr w:type="spellStart"/>
      <w:r>
        <w:rPr>
          <w:rFonts w:asciiTheme="majorBidi" w:hAnsiTheme="majorBidi" w:cstheme="majorBidi"/>
          <w:i/>
          <w:iCs/>
          <w:sz w:val="24"/>
          <w:szCs w:val="24"/>
          <w:lang w:val="en-GB"/>
        </w:rPr>
        <w:t>Ilmu</w:t>
      </w:r>
      <w:proofErr w:type="spellEnd"/>
      <w:proofErr w:type="gramEnd"/>
      <w:r>
        <w:rPr>
          <w:rFonts w:asciiTheme="majorBidi" w:hAnsiTheme="majorBidi" w:cstheme="majorBidi"/>
          <w:i/>
          <w:iCs/>
          <w:sz w:val="24"/>
          <w:szCs w:val="24"/>
          <w:lang w:val="en-GB"/>
        </w:rPr>
        <w:t xml:space="preserve"> </w:t>
      </w:r>
      <w:proofErr w:type="spellStart"/>
      <w:r>
        <w:rPr>
          <w:rFonts w:asciiTheme="majorBidi" w:hAnsiTheme="majorBidi" w:cstheme="majorBidi"/>
          <w:i/>
          <w:iCs/>
          <w:sz w:val="24"/>
          <w:szCs w:val="24"/>
          <w:lang w:val="en-GB"/>
        </w:rPr>
        <w:t>Jiwa</w:t>
      </w:r>
      <w:proofErr w:type="spellEnd"/>
      <w:r>
        <w:rPr>
          <w:rFonts w:asciiTheme="majorBidi" w:hAnsiTheme="majorBidi" w:cstheme="majorBidi"/>
          <w:i/>
          <w:iCs/>
          <w:sz w:val="24"/>
          <w:szCs w:val="24"/>
          <w:lang w:val="en-GB"/>
        </w:rPr>
        <w:t xml:space="preserve"> Agama</w:t>
      </w:r>
      <w:r>
        <w:rPr>
          <w:rFonts w:asciiTheme="majorBidi" w:hAnsiTheme="majorBidi" w:cstheme="majorBidi"/>
          <w:sz w:val="24"/>
          <w:szCs w:val="24"/>
          <w:lang w:val="en-GB"/>
        </w:rPr>
        <w:t xml:space="preserve">, Jakarta: </w:t>
      </w:r>
      <w:proofErr w:type="spellStart"/>
      <w:r>
        <w:rPr>
          <w:rFonts w:asciiTheme="majorBidi" w:hAnsiTheme="majorBidi" w:cstheme="majorBidi"/>
          <w:sz w:val="24"/>
          <w:szCs w:val="24"/>
          <w:lang w:val="en-GB"/>
        </w:rPr>
        <w:t>Bulan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Bintang</w:t>
      </w:r>
      <w:proofErr w:type="spellEnd"/>
    </w:p>
    <w:p w:rsidR="00F412C2" w:rsidRDefault="00F412C2" w:rsidP="00F412C2">
      <w:pPr>
        <w:spacing w:after="0" w:line="240" w:lineRule="auto"/>
        <w:ind w:left="567" w:hanging="567"/>
        <w:jc w:val="both"/>
        <w:rPr>
          <w:rFonts w:asciiTheme="majorBidi" w:eastAsia="Times New Roman" w:hAnsiTheme="majorBidi" w:cstheme="majorBidi"/>
          <w:sz w:val="24"/>
          <w:szCs w:val="24"/>
          <w:lang w:val="en-US" w:eastAsia="en-GB"/>
        </w:rPr>
      </w:pPr>
      <w:r>
        <w:rPr>
          <w:rFonts w:asciiTheme="majorBidi" w:eastAsia="Times New Roman" w:hAnsiTheme="majorBidi" w:cstheme="majorBidi"/>
          <w:sz w:val="24"/>
          <w:szCs w:val="24"/>
          <w:lang w:eastAsia="en-GB"/>
        </w:rPr>
        <w:t xml:space="preserve">Darajat, Zakiyah,. (1997). </w:t>
      </w:r>
      <w:r>
        <w:rPr>
          <w:rFonts w:asciiTheme="majorBidi" w:eastAsia="Times New Roman" w:hAnsiTheme="majorBidi" w:cstheme="majorBidi"/>
          <w:i/>
          <w:iCs/>
          <w:sz w:val="24"/>
          <w:szCs w:val="24"/>
          <w:lang w:eastAsia="en-GB"/>
        </w:rPr>
        <w:t>Membina Nilai-nilai Moral di Indonesia</w:t>
      </w:r>
      <w:r>
        <w:rPr>
          <w:rFonts w:asciiTheme="majorBidi" w:eastAsia="Times New Roman" w:hAnsiTheme="majorBidi" w:cstheme="majorBidi"/>
          <w:sz w:val="24"/>
          <w:szCs w:val="24"/>
          <w:lang w:eastAsia="en-GB"/>
        </w:rPr>
        <w:t xml:space="preserve">, Jakarta: Bulan Bintang </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Dietrich, A. - Functional neuroanatomy of altered states of consciousness: the transient hypo frontality hypothesis. </w:t>
      </w:r>
      <w:r>
        <w:rPr>
          <w:rFonts w:asciiTheme="majorBidi" w:hAnsiTheme="majorBidi" w:cstheme="majorBidi"/>
          <w:i/>
          <w:iCs/>
          <w:sz w:val="24"/>
          <w:szCs w:val="24"/>
        </w:rPr>
        <w:t xml:space="preserve">Consciousness and Cognition </w:t>
      </w:r>
      <w:r>
        <w:rPr>
          <w:rFonts w:asciiTheme="majorBidi" w:hAnsiTheme="majorBidi" w:cstheme="majorBidi"/>
          <w:sz w:val="24"/>
          <w:szCs w:val="24"/>
        </w:rPr>
        <w:t xml:space="preserve">12:231-256, 2003 </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Djamari. (1988). </w:t>
      </w:r>
      <w:r>
        <w:rPr>
          <w:rFonts w:asciiTheme="majorBidi" w:hAnsiTheme="majorBidi" w:cstheme="majorBidi"/>
          <w:i/>
          <w:iCs/>
          <w:sz w:val="24"/>
          <w:szCs w:val="24"/>
        </w:rPr>
        <w:t>Agama Dalam Perpektif Sosiologi</w:t>
      </w:r>
      <w:r>
        <w:rPr>
          <w:rFonts w:asciiTheme="majorBidi" w:hAnsiTheme="majorBidi" w:cstheme="majorBidi"/>
          <w:sz w:val="24"/>
          <w:szCs w:val="24"/>
        </w:rPr>
        <w:t>. Jakarta: Proyek Pengembangan Lembaga Pendidikan Tenaga Kependidikan Dirjen Dikti.</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Eslinger, M.R. - Hypnosis principles and applications: an adjunct to health care. </w:t>
      </w:r>
      <w:r>
        <w:rPr>
          <w:rFonts w:asciiTheme="majorBidi" w:hAnsiTheme="majorBidi" w:cstheme="majorBidi"/>
          <w:i/>
          <w:iCs/>
          <w:sz w:val="24"/>
          <w:szCs w:val="24"/>
        </w:rPr>
        <w:t xml:space="preserve">CRNA </w:t>
      </w:r>
      <w:r>
        <w:rPr>
          <w:rFonts w:asciiTheme="majorBidi" w:hAnsiTheme="majorBidi" w:cstheme="majorBidi"/>
          <w:sz w:val="24"/>
          <w:szCs w:val="24"/>
        </w:rPr>
        <w:t>11(4):190-196, 2000.</w:t>
      </w:r>
    </w:p>
    <w:p w:rsidR="00F412C2" w:rsidRDefault="00F412C2" w:rsidP="00F412C2">
      <w:pPr>
        <w:spacing w:after="0" w:line="240" w:lineRule="auto"/>
        <w:ind w:left="567" w:hanging="567"/>
        <w:jc w:val="both"/>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 xml:space="preserve">Fadjar, A. Malik, </w:t>
      </w:r>
      <w:r>
        <w:rPr>
          <w:rFonts w:asciiTheme="majorBidi" w:eastAsia="Times New Roman" w:hAnsiTheme="majorBidi" w:cstheme="majorBidi"/>
          <w:i/>
          <w:iCs/>
          <w:sz w:val="24"/>
          <w:szCs w:val="24"/>
          <w:lang w:eastAsia="en-GB"/>
        </w:rPr>
        <w:t>Reorientasi Pendidikan Islam</w:t>
      </w:r>
      <w:r>
        <w:rPr>
          <w:rFonts w:asciiTheme="majorBidi" w:eastAsia="Times New Roman" w:hAnsiTheme="majorBidi" w:cstheme="majorBidi"/>
          <w:sz w:val="24"/>
          <w:szCs w:val="24"/>
          <w:lang w:eastAsia="en-GB"/>
        </w:rPr>
        <w:t xml:space="preserve">, Jakarta: Fajar Dunia, 1999. </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lang w:val="en-GB"/>
        </w:rPr>
      </w:pPr>
      <w:r>
        <w:rPr>
          <w:rStyle w:val="Emphasis"/>
          <w:rFonts w:asciiTheme="majorBidi" w:hAnsiTheme="majorBidi" w:cstheme="majorBidi"/>
          <w:sz w:val="24"/>
          <w:szCs w:val="24"/>
        </w:rPr>
        <w:t xml:space="preserve">Faisal, </w:t>
      </w:r>
      <w:r>
        <w:rPr>
          <w:rStyle w:val="st"/>
          <w:rFonts w:asciiTheme="majorBidi" w:hAnsiTheme="majorBidi" w:cstheme="majorBidi"/>
          <w:sz w:val="24"/>
          <w:szCs w:val="24"/>
        </w:rPr>
        <w:t xml:space="preserve"> Yusuf Amir,. (1995).  Reorientasi Pendidikan </w:t>
      </w:r>
      <w:r>
        <w:rPr>
          <w:rStyle w:val="Emphasis"/>
          <w:rFonts w:asciiTheme="majorBidi" w:hAnsiTheme="majorBidi" w:cstheme="majorBidi"/>
          <w:sz w:val="24"/>
          <w:szCs w:val="24"/>
        </w:rPr>
        <w:t>Islam</w:t>
      </w:r>
      <w:r>
        <w:rPr>
          <w:rStyle w:val="st"/>
          <w:rFonts w:asciiTheme="majorBidi" w:hAnsiTheme="majorBidi" w:cstheme="majorBidi"/>
          <w:sz w:val="24"/>
          <w:szCs w:val="24"/>
        </w:rPr>
        <w:t>, Jakarta: Gema Insani </w:t>
      </w:r>
    </w:p>
    <w:p w:rsidR="00F412C2" w:rsidRDefault="00F412C2" w:rsidP="00F412C2">
      <w:pPr>
        <w:spacing w:after="0" w:line="240" w:lineRule="auto"/>
        <w:ind w:left="567" w:hanging="567"/>
        <w:jc w:val="both"/>
        <w:rPr>
          <w:rFonts w:asciiTheme="majorBidi" w:hAnsiTheme="majorBidi" w:cstheme="majorBidi"/>
          <w:sz w:val="24"/>
          <w:szCs w:val="24"/>
          <w:lang w:val="en-GB"/>
        </w:rPr>
      </w:pPr>
      <w:proofErr w:type="spellStart"/>
      <w:proofErr w:type="gramStart"/>
      <w:r>
        <w:rPr>
          <w:rFonts w:asciiTheme="majorBidi" w:hAnsiTheme="majorBidi" w:cstheme="majorBidi"/>
          <w:sz w:val="24"/>
          <w:szCs w:val="24"/>
          <w:lang w:val="en-GB"/>
        </w:rPr>
        <w:t>Gerungan</w:t>
      </w:r>
      <w:proofErr w:type="spellEnd"/>
      <w:r>
        <w:rPr>
          <w:rFonts w:asciiTheme="majorBidi" w:hAnsiTheme="majorBidi" w:cstheme="majorBidi"/>
          <w:sz w:val="24"/>
          <w:szCs w:val="24"/>
          <w:lang w:val="en-GB"/>
        </w:rPr>
        <w:t>.</w:t>
      </w:r>
      <w:proofErr w:type="gramEnd"/>
      <w:r>
        <w:rPr>
          <w:rFonts w:asciiTheme="majorBidi" w:hAnsiTheme="majorBidi" w:cstheme="majorBidi"/>
          <w:sz w:val="24"/>
          <w:szCs w:val="24"/>
          <w:lang w:val="en-GB"/>
        </w:rPr>
        <w:t xml:space="preserve"> (1988). </w:t>
      </w:r>
      <w:proofErr w:type="spellStart"/>
      <w:r>
        <w:rPr>
          <w:rFonts w:asciiTheme="majorBidi" w:hAnsiTheme="majorBidi" w:cstheme="majorBidi"/>
          <w:i/>
          <w:iCs/>
          <w:sz w:val="24"/>
          <w:szCs w:val="24"/>
          <w:lang w:val="en-GB"/>
        </w:rPr>
        <w:t>Psikologi</w:t>
      </w:r>
      <w:proofErr w:type="spellEnd"/>
      <w:r>
        <w:rPr>
          <w:rFonts w:asciiTheme="majorBidi" w:hAnsiTheme="majorBidi" w:cstheme="majorBidi"/>
          <w:i/>
          <w:iCs/>
          <w:sz w:val="24"/>
          <w:szCs w:val="24"/>
          <w:lang w:val="en-GB"/>
        </w:rPr>
        <w:t xml:space="preserve"> </w:t>
      </w:r>
      <w:proofErr w:type="spellStart"/>
      <w:r>
        <w:rPr>
          <w:rFonts w:asciiTheme="majorBidi" w:hAnsiTheme="majorBidi" w:cstheme="majorBidi"/>
          <w:i/>
          <w:iCs/>
          <w:sz w:val="24"/>
          <w:szCs w:val="24"/>
          <w:lang w:val="en-GB"/>
        </w:rPr>
        <w:t>Sosial</w:t>
      </w:r>
      <w:proofErr w:type="spellEnd"/>
      <w:r>
        <w:rPr>
          <w:rFonts w:asciiTheme="majorBidi" w:hAnsiTheme="majorBidi" w:cstheme="majorBidi"/>
          <w:sz w:val="24"/>
          <w:szCs w:val="24"/>
          <w:lang w:val="en-GB"/>
        </w:rPr>
        <w:t xml:space="preserve">, Bandung: PT. </w:t>
      </w:r>
      <w:proofErr w:type="spellStart"/>
      <w:r>
        <w:rPr>
          <w:rFonts w:asciiTheme="majorBidi" w:hAnsiTheme="majorBidi" w:cstheme="majorBidi"/>
          <w:sz w:val="24"/>
          <w:szCs w:val="24"/>
          <w:lang w:val="en-GB"/>
        </w:rPr>
        <w:t>Eresco</w:t>
      </w:r>
      <w:proofErr w:type="spellEnd"/>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color w:val="000000"/>
          <w:sz w:val="24"/>
          <w:szCs w:val="24"/>
        </w:rPr>
        <w:t xml:space="preserve">Griffiths, P. (2000). The very idea of religion. </w:t>
      </w:r>
      <w:r>
        <w:rPr>
          <w:rFonts w:asciiTheme="majorBidi" w:hAnsiTheme="majorBidi" w:cstheme="majorBidi"/>
          <w:i/>
          <w:iCs/>
          <w:color w:val="000000"/>
          <w:sz w:val="24"/>
          <w:szCs w:val="24"/>
        </w:rPr>
        <w:t>First Things</w:t>
      </w:r>
      <w:r>
        <w:rPr>
          <w:rFonts w:asciiTheme="majorBidi" w:hAnsiTheme="majorBidi" w:cstheme="majorBidi"/>
          <w:color w:val="000000"/>
          <w:sz w:val="24"/>
          <w:szCs w:val="24"/>
        </w:rPr>
        <w:t>, Issue Archive, May, 2000, http://www.firstthings.com/article/2007/01/the-very-idea-of-religion-48.</w:t>
      </w:r>
    </w:p>
    <w:p w:rsidR="00F412C2" w:rsidRDefault="00F412C2" w:rsidP="00F412C2">
      <w:pPr>
        <w:pStyle w:val="FootnoteText"/>
        <w:ind w:left="567" w:hanging="567"/>
        <w:jc w:val="both"/>
        <w:rPr>
          <w:rFonts w:asciiTheme="majorBidi" w:hAnsiTheme="majorBidi" w:cstheme="majorBidi"/>
          <w:sz w:val="24"/>
          <w:szCs w:val="24"/>
          <w:lang w:val="en-US"/>
        </w:rPr>
      </w:pPr>
      <w:r>
        <w:rPr>
          <w:rFonts w:asciiTheme="majorBidi" w:hAnsiTheme="majorBidi" w:cstheme="majorBidi"/>
          <w:sz w:val="24"/>
          <w:szCs w:val="24"/>
        </w:rPr>
        <w:t xml:space="preserve">Ismail SM (edt), dkk. </w:t>
      </w:r>
      <w:r>
        <w:rPr>
          <w:rFonts w:asciiTheme="majorBidi" w:hAnsiTheme="majorBidi" w:cstheme="majorBidi"/>
          <w:i/>
          <w:iCs/>
          <w:sz w:val="24"/>
          <w:szCs w:val="24"/>
        </w:rPr>
        <w:t>Paradigma Pendidikan Islam</w:t>
      </w:r>
      <w:r>
        <w:rPr>
          <w:rFonts w:asciiTheme="majorBidi" w:hAnsiTheme="majorBidi" w:cstheme="majorBidi"/>
          <w:sz w:val="24"/>
          <w:szCs w:val="24"/>
        </w:rPr>
        <w:t>, Pustaka Pelajar, Semarang, 2001</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i/>
          <w:iCs/>
          <w:sz w:val="24"/>
          <w:szCs w:val="24"/>
        </w:rPr>
      </w:pPr>
      <w:r>
        <w:rPr>
          <w:rFonts w:asciiTheme="majorBidi" w:hAnsiTheme="majorBidi" w:cstheme="majorBidi"/>
          <w:sz w:val="24"/>
          <w:szCs w:val="24"/>
        </w:rPr>
        <w:t xml:space="preserve">Julio Fernando Prieto Peres1, Manoel José Pereira Simão2, Antonia Gladys Nasello3, Spirituality, religiousness and psychotherapy, </w:t>
      </w:r>
      <w:r>
        <w:rPr>
          <w:rFonts w:asciiTheme="majorBidi" w:hAnsiTheme="majorBidi" w:cstheme="majorBidi"/>
          <w:i/>
          <w:iCs/>
          <w:sz w:val="24"/>
          <w:szCs w:val="24"/>
        </w:rPr>
        <w:t xml:space="preserve">Peres, J.F.P. et al. / Rev. Psiq. Clín. 34, supl 1; 58-66, 2007 (master referensi) </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Koenig, H. - </w:t>
      </w:r>
      <w:r>
        <w:rPr>
          <w:rFonts w:asciiTheme="majorBidi" w:hAnsiTheme="majorBidi" w:cstheme="majorBidi"/>
          <w:i/>
          <w:iCs/>
          <w:sz w:val="24"/>
          <w:szCs w:val="24"/>
        </w:rPr>
        <w:t>Handbook of religion and health: a century of research reviewed</w:t>
      </w:r>
      <w:r>
        <w:rPr>
          <w:rFonts w:asciiTheme="majorBidi" w:hAnsiTheme="majorBidi" w:cstheme="majorBidi"/>
          <w:sz w:val="24"/>
          <w:szCs w:val="24"/>
        </w:rPr>
        <w:t xml:space="preserve">. </w:t>
      </w:r>
    </w:p>
    <w:p w:rsidR="00F412C2" w:rsidRDefault="00F412C2" w:rsidP="00F412C2">
      <w:pPr>
        <w:pStyle w:val="ListParagraph"/>
        <w:spacing w:after="0" w:line="240" w:lineRule="auto"/>
        <w:ind w:left="567" w:hanging="567"/>
        <w:jc w:val="both"/>
        <w:rPr>
          <w:rFonts w:asciiTheme="majorBidi" w:hAnsiTheme="majorBidi" w:cstheme="majorBidi"/>
          <w:i/>
          <w:iCs/>
          <w:sz w:val="24"/>
          <w:szCs w:val="24"/>
          <w:lang w:val="en-GB"/>
        </w:rPr>
      </w:pPr>
      <w:proofErr w:type="spellStart"/>
      <w:r>
        <w:rPr>
          <w:rFonts w:asciiTheme="majorBidi" w:hAnsiTheme="majorBidi" w:cstheme="majorBidi"/>
          <w:sz w:val="24"/>
          <w:szCs w:val="24"/>
          <w:lang w:val="en-GB"/>
        </w:rPr>
        <w:t>Langgulung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Hasan</w:t>
      </w:r>
      <w:proofErr w:type="spellEnd"/>
      <w:proofErr w:type="gramStart"/>
      <w:r>
        <w:rPr>
          <w:rFonts w:asciiTheme="majorBidi" w:hAnsiTheme="majorBidi" w:cstheme="majorBidi"/>
          <w:sz w:val="24"/>
          <w:szCs w:val="24"/>
          <w:lang w:val="en-GB"/>
        </w:rPr>
        <w:t>,.</w:t>
      </w:r>
      <w:proofErr w:type="gramEnd"/>
      <w:r>
        <w:rPr>
          <w:rFonts w:asciiTheme="majorBidi" w:hAnsiTheme="majorBidi" w:cstheme="majorBidi"/>
          <w:sz w:val="24"/>
          <w:szCs w:val="24"/>
          <w:lang w:val="en-GB"/>
        </w:rPr>
        <w:t xml:space="preserve"> (2003). </w:t>
      </w:r>
      <w:proofErr w:type="spellStart"/>
      <w:r>
        <w:rPr>
          <w:rFonts w:asciiTheme="majorBidi" w:hAnsiTheme="majorBidi" w:cstheme="majorBidi"/>
          <w:i/>
          <w:iCs/>
          <w:sz w:val="24"/>
          <w:szCs w:val="24"/>
          <w:lang w:val="en-GB"/>
        </w:rPr>
        <w:t>Manusia</w:t>
      </w:r>
      <w:proofErr w:type="spellEnd"/>
      <w:r>
        <w:rPr>
          <w:rFonts w:asciiTheme="majorBidi" w:hAnsiTheme="majorBidi" w:cstheme="majorBidi"/>
          <w:i/>
          <w:iCs/>
          <w:sz w:val="24"/>
          <w:szCs w:val="24"/>
          <w:lang w:val="en-GB"/>
        </w:rPr>
        <w:t xml:space="preserve"> </w:t>
      </w:r>
      <w:proofErr w:type="spellStart"/>
      <w:r>
        <w:rPr>
          <w:rFonts w:asciiTheme="majorBidi" w:hAnsiTheme="majorBidi" w:cstheme="majorBidi"/>
          <w:i/>
          <w:iCs/>
          <w:sz w:val="24"/>
          <w:szCs w:val="24"/>
          <w:lang w:val="en-GB"/>
        </w:rPr>
        <w:t>dan</w:t>
      </w:r>
      <w:proofErr w:type="spellEnd"/>
      <w:r>
        <w:rPr>
          <w:rFonts w:asciiTheme="majorBidi" w:hAnsiTheme="majorBidi" w:cstheme="majorBidi"/>
          <w:i/>
          <w:iCs/>
          <w:sz w:val="24"/>
          <w:szCs w:val="24"/>
          <w:lang w:val="en-GB"/>
        </w:rPr>
        <w:t xml:space="preserve"> </w:t>
      </w:r>
      <w:proofErr w:type="spellStart"/>
      <w:r>
        <w:rPr>
          <w:rFonts w:asciiTheme="majorBidi" w:hAnsiTheme="majorBidi" w:cstheme="majorBidi"/>
          <w:i/>
          <w:iCs/>
          <w:sz w:val="24"/>
          <w:szCs w:val="24"/>
          <w:lang w:val="en-GB"/>
        </w:rPr>
        <w:t>Pendidikan</w:t>
      </w:r>
      <w:proofErr w:type="spellEnd"/>
      <w:r>
        <w:rPr>
          <w:rFonts w:asciiTheme="majorBidi" w:hAnsiTheme="majorBidi" w:cstheme="majorBidi"/>
          <w:i/>
          <w:iCs/>
          <w:sz w:val="24"/>
          <w:szCs w:val="24"/>
          <w:lang w:val="en-GB"/>
        </w:rPr>
        <w:t xml:space="preserve"> (</w:t>
      </w:r>
      <w:proofErr w:type="spellStart"/>
      <w:r>
        <w:rPr>
          <w:rFonts w:asciiTheme="majorBidi" w:hAnsiTheme="majorBidi" w:cstheme="majorBidi"/>
          <w:i/>
          <w:iCs/>
          <w:sz w:val="24"/>
          <w:szCs w:val="24"/>
          <w:lang w:val="en-GB"/>
        </w:rPr>
        <w:t>Suatu</w:t>
      </w:r>
      <w:proofErr w:type="spellEnd"/>
      <w:r>
        <w:rPr>
          <w:rFonts w:asciiTheme="majorBidi" w:hAnsiTheme="majorBidi" w:cstheme="majorBidi"/>
          <w:i/>
          <w:iCs/>
          <w:sz w:val="24"/>
          <w:szCs w:val="24"/>
          <w:lang w:val="en-GB"/>
        </w:rPr>
        <w:t xml:space="preserve"> </w:t>
      </w:r>
      <w:proofErr w:type="spellStart"/>
      <w:r>
        <w:rPr>
          <w:rFonts w:asciiTheme="majorBidi" w:hAnsiTheme="majorBidi" w:cstheme="majorBidi"/>
          <w:i/>
          <w:iCs/>
          <w:sz w:val="24"/>
          <w:szCs w:val="24"/>
          <w:lang w:val="en-GB"/>
        </w:rPr>
        <w:t>Analis</w:t>
      </w:r>
      <w:proofErr w:type="spellEnd"/>
      <w:r>
        <w:rPr>
          <w:rFonts w:asciiTheme="majorBidi" w:hAnsiTheme="majorBidi" w:cstheme="majorBidi"/>
          <w:i/>
          <w:iCs/>
          <w:sz w:val="24"/>
          <w:szCs w:val="24"/>
          <w:lang w:val="en-GB"/>
        </w:rPr>
        <w:t xml:space="preserve"> </w:t>
      </w:r>
      <w:proofErr w:type="spellStart"/>
      <w:r>
        <w:rPr>
          <w:rFonts w:asciiTheme="majorBidi" w:hAnsiTheme="majorBidi" w:cstheme="majorBidi"/>
          <w:i/>
          <w:iCs/>
          <w:sz w:val="24"/>
          <w:szCs w:val="24"/>
          <w:lang w:val="en-GB"/>
        </w:rPr>
        <w:t>Psikologi</w:t>
      </w:r>
      <w:proofErr w:type="spellEnd"/>
      <w:r>
        <w:rPr>
          <w:rFonts w:asciiTheme="majorBidi" w:hAnsiTheme="majorBidi" w:cstheme="majorBidi"/>
          <w:i/>
          <w:iCs/>
          <w:sz w:val="24"/>
          <w:szCs w:val="24"/>
          <w:lang w:val="en-GB"/>
        </w:rPr>
        <w:t xml:space="preserve">, </w:t>
      </w:r>
      <w:proofErr w:type="spellStart"/>
      <w:r>
        <w:rPr>
          <w:rFonts w:asciiTheme="majorBidi" w:hAnsiTheme="majorBidi" w:cstheme="majorBidi"/>
          <w:i/>
          <w:iCs/>
          <w:sz w:val="24"/>
          <w:szCs w:val="24"/>
          <w:lang w:val="en-GB"/>
        </w:rPr>
        <w:t>Filsafat</w:t>
      </w:r>
      <w:proofErr w:type="spellEnd"/>
      <w:r>
        <w:rPr>
          <w:rFonts w:asciiTheme="majorBidi" w:hAnsiTheme="majorBidi" w:cstheme="majorBidi"/>
          <w:i/>
          <w:iCs/>
          <w:sz w:val="24"/>
          <w:szCs w:val="24"/>
          <w:lang w:val="en-GB"/>
        </w:rPr>
        <w:t xml:space="preserve">, </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lang w:val="en-US"/>
        </w:rPr>
      </w:pPr>
      <w:r>
        <w:rPr>
          <w:rFonts w:asciiTheme="majorBidi" w:hAnsiTheme="majorBidi" w:cstheme="majorBidi"/>
          <w:sz w:val="24"/>
          <w:szCs w:val="24"/>
        </w:rPr>
        <w:lastRenderedPageBreak/>
        <w:t xml:space="preserve">Levin, J.S. - How religion influences morbidity and health: reflections on natural history, salutogenesis and host resistance. </w:t>
      </w:r>
      <w:r>
        <w:rPr>
          <w:rFonts w:asciiTheme="majorBidi" w:hAnsiTheme="majorBidi" w:cstheme="majorBidi"/>
          <w:i/>
          <w:iCs/>
          <w:sz w:val="24"/>
          <w:szCs w:val="24"/>
        </w:rPr>
        <w:t xml:space="preserve">Social Science &amp; Medicine </w:t>
      </w:r>
      <w:r>
        <w:rPr>
          <w:rFonts w:asciiTheme="majorBidi" w:hAnsiTheme="majorBidi" w:cstheme="majorBidi"/>
          <w:sz w:val="24"/>
          <w:szCs w:val="24"/>
        </w:rPr>
        <w:t xml:space="preserve">43(5): 849-864, 1996. </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Lukashina E. V, (2017) The religious consciousness of youth as a tool of modern marketing, </w:t>
      </w:r>
      <w:r>
        <w:rPr>
          <w:rFonts w:asciiTheme="majorBidi" w:hAnsiTheme="majorBidi" w:cstheme="majorBidi"/>
          <w:i/>
          <w:iCs/>
          <w:sz w:val="24"/>
          <w:szCs w:val="24"/>
        </w:rPr>
        <w:t>European Journal of Business and Social Sciences</w:t>
      </w:r>
      <w:r>
        <w:rPr>
          <w:rFonts w:asciiTheme="majorBidi" w:hAnsiTheme="majorBidi" w:cstheme="majorBidi"/>
          <w:sz w:val="24"/>
          <w:szCs w:val="24"/>
        </w:rPr>
        <w:t>, Vol. 5, No. 12, March 2017.</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Metzner, R. - Therapeutic application of altered states of consciousness (ASC). In: Schiliclitiny, M.; Leunes, H. (eds.). Worlds of consciousness.Vol 5. VWB, Berlin, 1995.</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Muhaimin, (2005). </w:t>
      </w:r>
      <w:r>
        <w:rPr>
          <w:rFonts w:asciiTheme="majorBidi" w:hAnsiTheme="majorBidi" w:cstheme="majorBidi"/>
          <w:i/>
          <w:iCs/>
          <w:sz w:val="24"/>
          <w:szCs w:val="24"/>
        </w:rPr>
        <w:t>Pengembangan Kurikulum Pendidikan Agama Islam di sekolah, Madrasah, dan Perguruan Tinggi</w:t>
      </w:r>
      <w:r>
        <w:rPr>
          <w:rFonts w:asciiTheme="majorBidi" w:hAnsiTheme="majorBidi" w:cstheme="majorBidi"/>
          <w:sz w:val="24"/>
          <w:szCs w:val="24"/>
        </w:rPr>
        <w:t>. Jakarta: PT Raja Grafindo Persada.</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Nur Azizah, (2000). Perilaku Moral dan Religiusitas Siswa Berlatar Belakang Pendidikan Umum dan Agama, Jurnal Psikologi Volume 33, No. 2, 1 – 16, Fakultas Psikologi Universitas Gadjah Mada </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Pargament, K. I., (1997). </w:t>
      </w:r>
      <w:r>
        <w:rPr>
          <w:rFonts w:asciiTheme="majorBidi" w:hAnsiTheme="majorBidi" w:cstheme="majorBidi"/>
          <w:i/>
          <w:iCs/>
          <w:sz w:val="24"/>
          <w:szCs w:val="24"/>
        </w:rPr>
        <w:t>The Psychology of Religion and Coping: Theory, Research, Practice</w:t>
      </w:r>
      <w:r>
        <w:rPr>
          <w:rFonts w:asciiTheme="majorBidi" w:hAnsiTheme="majorBidi" w:cstheme="majorBidi"/>
          <w:sz w:val="24"/>
          <w:szCs w:val="24"/>
        </w:rPr>
        <w:t>, New York: Guilford, 1997</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color w:val="000000"/>
          <w:sz w:val="24"/>
          <w:szCs w:val="24"/>
        </w:rPr>
        <w:t xml:space="preserve">Pecorino, P. (2000). </w:t>
      </w:r>
      <w:r>
        <w:rPr>
          <w:rFonts w:asciiTheme="majorBidi" w:hAnsiTheme="majorBidi" w:cstheme="majorBidi"/>
          <w:i/>
          <w:iCs/>
          <w:color w:val="000000"/>
          <w:sz w:val="24"/>
          <w:szCs w:val="24"/>
        </w:rPr>
        <w:t>An introduction to Philosophy</w:t>
      </w:r>
      <w:r>
        <w:rPr>
          <w:rFonts w:asciiTheme="majorBidi" w:hAnsiTheme="majorBidi" w:cstheme="majorBidi"/>
          <w:color w:val="000000"/>
          <w:sz w:val="24"/>
          <w:szCs w:val="24"/>
        </w:rPr>
        <w:t>. An Online Textbook. http://www.qcc.cuny.edu/socialSciences/ppecorino/INTRO_TEXT/Chapter%203%20Religion/What_is_religion.htm.</w:t>
      </w:r>
    </w:p>
    <w:p w:rsidR="00F412C2" w:rsidRDefault="00F412C2" w:rsidP="00F412C2">
      <w:pPr>
        <w:spacing w:after="0" w:line="240" w:lineRule="auto"/>
        <w:ind w:left="567" w:hanging="567"/>
        <w:jc w:val="both"/>
        <w:rPr>
          <w:rFonts w:asciiTheme="majorBidi" w:eastAsia="Times New Roman" w:hAnsiTheme="majorBidi" w:cstheme="majorBidi"/>
          <w:sz w:val="24"/>
          <w:szCs w:val="24"/>
          <w:lang w:val="en-US" w:eastAsia="en-GB"/>
        </w:rPr>
      </w:pPr>
      <w:r>
        <w:rPr>
          <w:rFonts w:asciiTheme="majorBidi" w:eastAsia="Times New Roman" w:hAnsiTheme="majorBidi" w:cstheme="majorBidi"/>
          <w:sz w:val="24"/>
          <w:szCs w:val="24"/>
          <w:lang w:eastAsia="en-GB"/>
        </w:rPr>
        <w:t>Qomar, Mujamil. 2007. Pesantren (Dari Transformasi Metodologi Menuju Demokratisasi Institusi). Jakarta: Erlangga</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lang w:val="en-GB"/>
        </w:rPr>
      </w:pPr>
      <w:proofErr w:type="spellStart"/>
      <w:r>
        <w:rPr>
          <w:rFonts w:asciiTheme="majorBidi" w:hAnsiTheme="majorBidi" w:cstheme="majorBidi"/>
          <w:sz w:val="24"/>
          <w:szCs w:val="24"/>
          <w:lang w:val="en-GB"/>
        </w:rPr>
        <w:t>Rakhmat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Jalauddin</w:t>
      </w:r>
      <w:proofErr w:type="spellEnd"/>
      <w:proofErr w:type="gramStart"/>
      <w:r>
        <w:rPr>
          <w:rFonts w:asciiTheme="majorBidi" w:hAnsiTheme="majorBidi" w:cstheme="majorBidi"/>
          <w:sz w:val="24"/>
          <w:szCs w:val="24"/>
          <w:lang w:val="en-GB"/>
        </w:rPr>
        <w:t>,.</w:t>
      </w:r>
      <w:proofErr w:type="gramEnd"/>
      <w:r>
        <w:rPr>
          <w:rFonts w:asciiTheme="majorBidi" w:hAnsiTheme="majorBidi" w:cstheme="majorBidi"/>
          <w:sz w:val="24"/>
          <w:szCs w:val="24"/>
          <w:lang w:val="en-GB"/>
        </w:rPr>
        <w:t xml:space="preserve"> (2003). </w:t>
      </w:r>
      <w:proofErr w:type="spellStart"/>
      <w:r>
        <w:rPr>
          <w:rFonts w:asciiTheme="majorBidi" w:hAnsiTheme="majorBidi" w:cstheme="majorBidi"/>
          <w:i/>
          <w:iCs/>
          <w:sz w:val="24"/>
          <w:szCs w:val="24"/>
          <w:lang w:val="en-GB"/>
        </w:rPr>
        <w:t>Psikologi</w:t>
      </w:r>
      <w:proofErr w:type="spellEnd"/>
      <w:r>
        <w:rPr>
          <w:rFonts w:asciiTheme="majorBidi" w:hAnsiTheme="majorBidi" w:cstheme="majorBidi"/>
          <w:i/>
          <w:iCs/>
          <w:sz w:val="24"/>
          <w:szCs w:val="24"/>
          <w:lang w:val="en-GB"/>
        </w:rPr>
        <w:t xml:space="preserve"> Agama (</w:t>
      </w:r>
      <w:proofErr w:type="spellStart"/>
      <w:r>
        <w:rPr>
          <w:rFonts w:asciiTheme="majorBidi" w:hAnsiTheme="majorBidi" w:cstheme="majorBidi"/>
          <w:i/>
          <w:iCs/>
          <w:sz w:val="24"/>
          <w:szCs w:val="24"/>
          <w:lang w:val="en-GB"/>
        </w:rPr>
        <w:t>Sebuah</w:t>
      </w:r>
      <w:proofErr w:type="spellEnd"/>
      <w:r>
        <w:rPr>
          <w:rFonts w:asciiTheme="majorBidi" w:hAnsiTheme="majorBidi" w:cstheme="majorBidi"/>
          <w:i/>
          <w:iCs/>
          <w:sz w:val="24"/>
          <w:szCs w:val="24"/>
          <w:lang w:val="en-GB"/>
        </w:rPr>
        <w:t xml:space="preserve"> </w:t>
      </w:r>
      <w:proofErr w:type="spellStart"/>
      <w:r>
        <w:rPr>
          <w:rFonts w:asciiTheme="majorBidi" w:hAnsiTheme="majorBidi" w:cstheme="majorBidi"/>
          <w:i/>
          <w:iCs/>
          <w:sz w:val="24"/>
          <w:szCs w:val="24"/>
          <w:lang w:val="en-GB"/>
        </w:rPr>
        <w:t>Pengantar</w:t>
      </w:r>
      <w:proofErr w:type="spellEnd"/>
      <w:r>
        <w:rPr>
          <w:rFonts w:asciiTheme="majorBidi" w:hAnsiTheme="majorBidi" w:cstheme="majorBidi"/>
          <w:i/>
          <w:iCs/>
          <w:sz w:val="24"/>
          <w:szCs w:val="24"/>
          <w:lang w:val="en-GB"/>
        </w:rPr>
        <w:t>)</w:t>
      </w:r>
      <w:r>
        <w:rPr>
          <w:rFonts w:asciiTheme="majorBidi" w:hAnsiTheme="majorBidi" w:cstheme="majorBidi"/>
          <w:sz w:val="24"/>
          <w:szCs w:val="24"/>
          <w:lang w:val="en-GB"/>
        </w:rPr>
        <w:t xml:space="preserve">, Bandung: </w:t>
      </w:r>
      <w:proofErr w:type="spellStart"/>
      <w:r>
        <w:rPr>
          <w:rFonts w:asciiTheme="majorBidi" w:hAnsiTheme="majorBidi" w:cstheme="majorBidi"/>
          <w:sz w:val="24"/>
          <w:szCs w:val="24"/>
          <w:lang w:val="en-GB"/>
        </w:rPr>
        <w:t>Mizan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Pustaka</w:t>
      </w:r>
      <w:proofErr w:type="spellEnd"/>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lang w:val="en-US"/>
        </w:rPr>
      </w:pPr>
      <w:r>
        <w:rPr>
          <w:rFonts w:asciiTheme="majorBidi" w:hAnsiTheme="majorBidi" w:cstheme="majorBidi"/>
          <w:sz w:val="24"/>
          <w:szCs w:val="24"/>
        </w:rPr>
        <w:t xml:space="preserve">Raundeley, Shaktiyanshi and Kumari,  Preet, (2016). Consciousness, locus of control &amp; religiosity among adolescents, </w:t>
      </w:r>
      <w:r>
        <w:rPr>
          <w:rFonts w:asciiTheme="majorBidi" w:hAnsiTheme="majorBidi" w:cstheme="majorBidi"/>
          <w:i/>
          <w:iCs/>
          <w:sz w:val="24"/>
          <w:szCs w:val="24"/>
        </w:rPr>
        <w:t>International Journal of Applied Research</w:t>
      </w:r>
      <w:r>
        <w:rPr>
          <w:rFonts w:asciiTheme="majorBidi" w:hAnsiTheme="majorBidi" w:cstheme="majorBidi"/>
          <w:sz w:val="24"/>
          <w:szCs w:val="24"/>
        </w:rPr>
        <w:t>, 2(9): 517-521</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Robertson, Roland (ed.). (1972). </w:t>
      </w:r>
      <w:r>
        <w:rPr>
          <w:rFonts w:asciiTheme="majorBidi" w:hAnsiTheme="majorBidi" w:cstheme="majorBidi"/>
          <w:i/>
          <w:iCs/>
          <w:sz w:val="24"/>
          <w:szCs w:val="24"/>
        </w:rPr>
        <w:t xml:space="preserve">Sociology of Religion. </w:t>
      </w:r>
      <w:r>
        <w:rPr>
          <w:rFonts w:asciiTheme="majorBidi" w:hAnsiTheme="majorBidi" w:cstheme="majorBidi"/>
          <w:sz w:val="24"/>
          <w:szCs w:val="24"/>
        </w:rPr>
        <w:t>Victoria: Penguin Books Australia Ltd.</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Rosmarin, D. H., Pargament,  K. I., and H. B. Robb, “Spiritual and religious issues in behavior change,” </w:t>
      </w:r>
      <w:r>
        <w:rPr>
          <w:rFonts w:asciiTheme="majorBidi" w:hAnsiTheme="majorBidi" w:cstheme="majorBidi"/>
          <w:i/>
          <w:iCs/>
          <w:sz w:val="24"/>
          <w:szCs w:val="24"/>
        </w:rPr>
        <w:t>Cognitive and Behavioral Practice</w:t>
      </w:r>
      <w:r>
        <w:rPr>
          <w:rFonts w:asciiTheme="majorBidi" w:hAnsiTheme="majorBidi" w:cstheme="majorBidi"/>
          <w:sz w:val="24"/>
          <w:szCs w:val="24"/>
        </w:rPr>
        <w:t>, vol. 17, pp. 343-347, 2010.</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Rossiter, Graham, (2010).</w:t>
      </w:r>
      <w:r>
        <w:rPr>
          <w:rFonts w:asciiTheme="majorBidi" w:hAnsiTheme="majorBidi" w:cstheme="majorBidi"/>
          <w:i/>
          <w:iCs/>
          <w:sz w:val="24"/>
          <w:szCs w:val="24"/>
        </w:rPr>
        <w:t xml:space="preserve"> </w:t>
      </w:r>
      <w:r>
        <w:rPr>
          <w:rFonts w:asciiTheme="majorBidi" w:hAnsiTheme="majorBidi" w:cstheme="majorBidi"/>
          <w:sz w:val="24"/>
          <w:szCs w:val="24"/>
        </w:rPr>
        <w:t xml:space="preserve">A case for a ‘big picture’ re-orientation of k-12 australian catholic school religious education in the light of contemporary,  </w:t>
      </w:r>
      <w:r>
        <w:rPr>
          <w:rFonts w:asciiTheme="majorBidi" w:hAnsiTheme="majorBidi" w:cstheme="majorBidi"/>
          <w:i/>
          <w:iCs/>
          <w:sz w:val="24"/>
          <w:szCs w:val="24"/>
        </w:rPr>
        <w:t>spirituality journal of religious education</w:t>
      </w:r>
      <w:r>
        <w:rPr>
          <w:rFonts w:asciiTheme="majorBidi" w:hAnsiTheme="majorBidi" w:cstheme="majorBidi"/>
          <w:sz w:val="24"/>
          <w:szCs w:val="24"/>
        </w:rPr>
        <w:t xml:space="preserve"> 58(3) 2010</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S. E. Krauss, A. Hamzah, R. Juhari, and J. Abd Hamid. “The Muslim religiosity-personality inventory (MRPI): Towards understanding differences in Islamic religiosity among Muslim youth,” </w:t>
      </w:r>
      <w:r>
        <w:rPr>
          <w:rFonts w:asciiTheme="majorBidi" w:hAnsiTheme="majorBidi" w:cstheme="majorBidi"/>
          <w:i/>
          <w:iCs/>
          <w:sz w:val="24"/>
          <w:szCs w:val="24"/>
        </w:rPr>
        <w:t>Pertanika Journal of Social Sciences and Humanity</w:t>
      </w:r>
      <w:r>
        <w:rPr>
          <w:rFonts w:asciiTheme="majorBidi" w:hAnsiTheme="majorBidi" w:cstheme="majorBidi"/>
          <w:sz w:val="24"/>
          <w:szCs w:val="24"/>
        </w:rPr>
        <w:t xml:space="preserve">, vol. 13, no. 2, pp. 173-186, 2005. </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Schultz-Ross, R.A.; Gutheil, T.G. - Difficulties in integrating spirituality into psychotherapy. </w:t>
      </w:r>
      <w:r>
        <w:rPr>
          <w:rFonts w:asciiTheme="majorBidi" w:hAnsiTheme="majorBidi" w:cstheme="majorBidi"/>
          <w:i/>
          <w:iCs/>
          <w:sz w:val="24"/>
          <w:szCs w:val="24"/>
        </w:rPr>
        <w:t xml:space="preserve">J Psychother Pract Res </w:t>
      </w:r>
      <w:r>
        <w:rPr>
          <w:rFonts w:asciiTheme="majorBidi" w:hAnsiTheme="majorBidi" w:cstheme="majorBidi"/>
          <w:sz w:val="24"/>
          <w:szCs w:val="24"/>
        </w:rPr>
        <w:t>6(2):130-138, 1997.</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Shaktiyanshi, R &amp; Kumari,  P, (2016) Consciousness, locus of control &amp; religiosity among adolescents, </w:t>
      </w:r>
      <w:r>
        <w:rPr>
          <w:rFonts w:asciiTheme="majorBidi" w:hAnsiTheme="majorBidi" w:cstheme="majorBidi"/>
          <w:i/>
          <w:iCs/>
          <w:sz w:val="24"/>
          <w:szCs w:val="24"/>
        </w:rPr>
        <w:t>International Journal of Applied Research</w:t>
      </w:r>
      <w:r>
        <w:rPr>
          <w:rFonts w:asciiTheme="majorBidi" w:hAnsiTheme="majorBidi" w:cstheme="majorBidi"/>
          <w:sz w:val="24"/>
          <w:szCs w:val="24"/>
        </w:rPr>
        <w:t xml:space="preserve"> 2016; 2(9): 517-521</w:t>
      </w:r>
    </w:p>
    <w:p w:rsidR="00F412C2" w:rsidRDefault="00F412C2" w:rsidP="00F412C2">
      <w:pPr>
        <w:spacing w:after="0" w:line="240" w:lineRule="auto"/>
        <w:ind w:left="567" w:hanging="567"/>
        <w:jc w:val="both"/>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 xml:space="preserve">Suprayogo, Imam. 2013. Pengembangan Pendidikan Karakter, . Malang:UIN-Maliki Press. 1993. </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i/>
          <w:iCs/>
          <w:sz w:val="24"/>
          <w:szCs w:val="24"/>
        </w:rPr>
      </w:pPr>
      <w:r>
        <w:rPr>
          <w:rFonts w:asciiTheme="majorBidi" w:hAnsiTheme="majorBidi" w:cstheme="majorBidi"/>
          <w:sz w:val="24"/>
          <w:szCs w:val="24"/>
        </w:rPr>
        <w:lastRenderedPageBreak/>
        <w:t xml:space="preserve">Thouless, R.H. (2000). </w:t>
      </w:r>
      <w:r>
        <w:rPr>
          <w:rFonts w:asciiTheme="majorBidi" w:hAnsiTheme="majorBidi" w:cstheme="majorBidi"/>
          <w:i/>
          <w:iCs/>
          <w:sz w:val="24"/>
          <w:szCs w:val="24"/>
        </w:rPr>
        <w:t>Pengantar Psikologi Agama</w:t>
      </w:r>
      <w:r>
        <w:rPr>
          <w:rFonts w:asciiTheme="majorBidi" w:hAnsiTheme="majorBidi" w:cstheme="majorBidi"/>
          <w:sz w:val="24"/>
          <w:szCs w:val="24"/>
        </w:rPr>
        <w:t>. Penerjemah: Machnun Husein. Jakarta: PT Raja Grafindo Persada.</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Wesley J. Wildman and Patrick McNamara, (2010) Evaluating Reliance on Narratives in the Psychological Study of Religious Experiences, </w:t>
      </w:r>
      <w:r>
        <w:rPr>
          <w:rFonts w:asciiTheme="majorBidi" w:hAnsiTheme="majorBidi" w:cstheme="majorBidi"/>
          <w:i/>
          <w:iCs/>
          <w:sz w:val="24"/>
          <w:szCs w:val="24"/>
        </w:rPr>
        <w:t>The International Journal for the Psychology of Religion</w:t>
      </w:r>
      <w:r>
        <w:rPr>
          <w:rFonts w:asciiTheme="majorBidi" w:hAnsiTheme="majorBidi" w:cstheme="majorBidi"/>
          <w:sz w:val="24"/>
          <w:szCs w:val="24"/>
        </w:rPr>
        <w:t>, 20:223–254, 2010, DOI: 10.1080/10508619.2010.507666</w:t>
      </w:r>
    </w:p>
    <w:p w:rsidR="00F412C2" w:rsidRDefault="00F412C2" w:rsidP="00F412C2">
      <w:pPr>
        <w:spacing w:after="0" w:line="240" w:lineRule="auto"/>
        <w:ind w:left="567" w:hanging="567"/>
        <w:jc w:val="both"/>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 xml:space="preserve">Yusuf,  Syamsu. 2003. </w:t>
      </w:r>
      <w:r>
        <w:rPr>
          <w:rFonts w:asciiTheme="majorBidi" w:eastAsia="Times New Roman" w:hAnsiTheme="majorBidi" w:cstheme="majorBidi"/>
          <w:i/>
          <w:iCs/>
          <w:sz w:val="24"/>
          <w:szCs w:val="24"/>
          <w:lang w:eastAsia="en-GB"/>
        </w:rPr>
        <w:t>Pengantar Psikologi</w:t>
      </w:r>
      <w:r>
        <w:rPr>
          <w:rFonts w:asciiTheme="majorBidi" w:eastAsia="Times New Roman" w:hAnsiTheme="majorBidi" w:cstheme="majorBidi"/>
          <w:sz w:val="24"/>
          <w:szCs w:val="24"/>
          <w:lang w:eastAsia="en-GB"/>
        </w:rPr>
        <w:t>. Bandung. PPB FIP UPI</w:t>
      </w:r>
    </w:p>
    <w:p w:rsidR="00F412C2" w:rsidRDefault="00F412C2" w:rsidP="00F412C2">
      <w:pPr>
        <w:autoSpaceDE w:val="0"/>
        <w:autoSpaceDN w:val="0"/>
        <w:adjustRightInd w:val="0"/>
        <w:spacing w:after="0" w:line="240" w:lineRule="auto"/>
        <w:ind w:left="567" w:hanging="567"/>
        <w:jc w:val="both"/>
        <w:rPr>
          <w:rFonts w:asciiTheme="majorBidi" w:hAnsiTheme="majorBidi" w:cstheme="majorBidi"/>
          <w:sz w:val="24"/>
          <w:szCs w:val="24"/>
          <w:lang w:val="en-GB"/>
        </w:rPr>
      </w:pPr>
      <w:r>
        <w:rPr>
          <w:rFonts w:asciiTheme="majorBidi" w:hAnsiTheme="majorBidi" w:cstheme="majorBidi"/>
          <w:sz w:val="24"/>
          <w:szCs w:val="24"/>
          <w:lang w:val="en-GB"/>
        </w:rPr>
        <w:t xml:space="preserve">Yusuf, </w:t>
      </w:r>
      <w:proofErr w:type="spellStart"/>
      <w:r>
        <w:rPr>
          <w:rFonts w:asciiTheme="majorBidi" w:hAnsiTheme="majorBidi" w:cstheme="majorBidi"/>
          <w:sz w:val="24"/>
          <w:szCs w:val="24"/>
          <w:lang w:val="en-GB"/>
        </w:rPr>
        <w:t>Syamsu</w:t>
      </w:r>
      <w:proofErr w:type="spellEnd"/>
      <w:proofErr w:type="gramStart"/>
      <w:r>
        <w:rPr>
          <w:rFonts w:asciiTheme="majorBidi" w:hAnsiTheme="majorBidi" w:cstheme="majorBidi"/>
          <w:sz w:val="24"/>
          <w:szCs w:val="24"/>
          <w:lang w:val="en-GB"/>
        </w:rPr>
        <w:t>,.</w:t>
      </w:r>
      <w:proofErr w:type="gramEnd"/>
      <w:r>
        <w:rPr>
          <w:rFonts w:asciiTheme="majorBidi" w:hAnsiTheme="majorBidi" w:cstheme="majorBidi"/>
          <w:sz w:val="24"/>
          <w:szCs w:val="24"/>
          <w:lang w:val="en-GB"/>
        </w:rPr>
        <w:t xml:space="preserve"> (2000). </w:t>
      </w:r>
      <w:proofErr w:type="spellStart"/>
      <w:r>
        <w:rPr>
          <w:rFonts w:asciiTheme="majorBidi" w:hAnsiTheme="majorBidi" w:cstheme="majorBidi"/>
          <w:i/>
          <w:iCs/>
          <w:sz w:val="24"/>
          <w:szCs w:val="24"/>
          <w:lang w:val="en-GB"/>
        </w:rPr>
        <w:t>Psikologi</w:t>
      </w:r>
      <w:proofErr w:type="spellEnd"/>
      <w:r>
        <w:rPr>
          <w:rFonts w:asciiTheme="majorBidi" w:hAnsiTheme="majorBidi" w:cstheme="majorBidi"/>
          <w:i/>
          <w:iCs/>
          <w:sz w:val="24"/>
          <w:szCs w:val="24"/>
          <w:lang w:val="en-GB"/>
        </w:rPr>
        <w:t xml:space="preserve"> </w:t>
      </w:r>
      <w:proofErr w:type="spellStart"/>
      <w:r>
        <w:rPr>
          <w:rFonts w:asciiTheme="majorBidi" w:hAnsiTheme="majorBidi" w:cstheme="majorBidi"/>
          <w:i/>
          <w:iCs/>
          <w:sz w:val="24"/>
          <w:szCs w:val="24"/>
          <w:lang w:val="en-GB"/>
        </w:rPr>
        <w:t>Perkembangan</w:t>
      </w:r>
      <w:proofErr w:type="spellEnd"/>
      <w:r>
        <w:rPr>
          <w:rFonts w:asciiTheme="majorBidi" w:hAnsiTheme="majorBidi" w:cstheme="majorBidi"/>
          <w:i/>
          <w:iCs/>
          <w:sz w:val="24"/>
          <w:szCs w:val="24"/>
          <w:lang w:val="en-GB"/>
        </w:rPr>
        <w:t xml:space="preserve"> </w:t>
      </w:r>
      <w:proofErr w:type="spellStart"/>
      <w:r>
        <w:rPr>
          <w:rFonts w:asciiTheme="majorBidi" w:hAnsiTheme="majorBidi" w:cstheme="majorBidi"/>
          <w:i/>
          <w:iCs/>
          <w:sz w:val="24"/>
          <w:szCs w:val="24"/>
          <w:lang w:val="en-GB"/>
        </w:rPr>
        <w:t>Anak</w:t>
      </w:r>
      <w:proofErr w:type="spellEnd"/>
      <w:r>
        <w:rPr>
          <w:rFonts w:asciiTheme="majorBidi" w:hAnsiTheme="majorBidi" w:cstheme="majorBidi"/>
          <w:i/>
          <w:iCs/>
          <w:sz w:val="24"/>
          <w:szCs w:val="24"/>
          <w:lang w:val="en-GB"/>
        </w:rPr>
        <w:t xml:space="preserve"> </w:t>
      </w:r>
      <w:proofErr w:type="spellStart"/>
      <w:r>
        <w:rPr>
          <w:rFonts w:asciiTheme="majorBidi" w:hAnsiTheme="majorBidi" w:cstheme="majorBidi"/>
          <w:i/>
          <w:iCs/>
          <w:sz w:val="24"/>
          <w:szCs w:val="24"/>
          <w:lang w:val="en-GB"/>
        </w:rPr>
        <w:t>dan</w:t>
      </w:r>
      <w:proofErr w:type="spellEnd"/>
      <w:r>
        <w:rPr>
          <w:rFonts w:asciiTheme="majorBidi" w:hAnsiTheme="majorBidi" w:cstheme="majorBidi"/>
          <w:i/>
          <w:iCs/>
          <w:sz w:val="24"/>
          <w:szCs w:val="24"/>
          <w:lang w:val="en-GB"/>
        </w:rPr>
        <w:t xml:space="preserve"> </w:t>
      </w:r>
      <w:proofErr w:type="spellStart"/>
      <w:r>
        <w:rPr>
          <w:rFonts w:asciiTheme="majorBidi" w:hAnsiTheme="majorBidi" w:cstheme="majorBidi"/>
          <w:i/>
          <w:iCs/>
          <w:sz w:val="24"/>
          <w:szCs w:val="24"/>
          <w:lang w:val="en-GB"/>
        </w:rPr>
        <w:t>Remaja</w:t>
      </w:r>
      <w:proofErr w:type="spellEnd"/>
      <w:r>
        <w:rPr>
          <w:rFonts w:asciiTheme="majorBidi" w:hAnsiTheme="majorBidi" w:cstheme="majorBidi"/>
          <w:i/>
          <w:iCs/>
          <w:sz w:val="24"/>
          <w:szCs w:val="24"/>
          <w:lang w:val="en-GB"/>
        </w:rPr>
        <w:t xml:space="preserve">, </w:t>
      </w:r>
      <w:r>
        <w:rPr>
          <w:rFonts w:asciiTheme="majorBidi" w:hAnsiTheme="majorBidi" w:cstheme="majorBidi"/>
          <w:sz w:val="24"/>
          <w:szCs w:val="24"/>
          <w:lang w:val="en-GB"/>
        </w:rPr>
        <w:t xml:space="preserve">Bandung: PT. </w:t>
      </w:r>
      <w:proofErr w:type="spellStart"/>
      <w:r>
        <w:rPr>
          <w:rFonts w:asciiTheme="majorBidi" w:hAnsiTheme="majorBidi" w:cstheme="majorBidi"/>
          <w:sz w:val="24"/>
          <w:szCs w:val="24"/>
          <w:lang w:val="en-GB"/>
        </w:rPr>
        <w:t>Remaja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Rosdakarya</w:t>
      </w:r>
      <w:proofErr w:type="spellEnd"/>
    </w:p>
    <w:p w:rsidR="00F412C2" w:rsidRDefault="00F412C2" w:rsidP="00F412C2">
      <w:pPr>
        <w:spacing w:after="0" w:line="240" w:lineRule="auto"/>
        <w:ind w:left="567" w:hanging="567"/>
        <w:jc w:val="both"/>
        <w:rPr>
          <w:rFonts w:asciiTheme="majorBidi" w:eastAsia="Times New Roman" w:hAnsiTheme="majorBidi" w:cstheme="majorBidi"/>
          <w:sz w:val="24"/>
          <w:szCs w:val="24"/>
          <w:lang w:val="en-US" w:eastAsia="en-GB"/>
        </w:rPr>
      </w:pPr>
      <w:r>
        <w:rPr>
          <w:rFonts w:asciiTheme="majorBidi" w:eastAsia="Times New Roman" w:hAnsiTheme="majorBidi" w:cstheme="majorBidi"/>
          <w:sz w:val="24"/>
          <w:szCs w:val="24"/>
          <w:lang w:eastAsia="en-GB"/>
        </w:rPr>
        <w:t xml:space="preserve">Zuhairini, Abd Ghofur, dkk., Metodologi Pendidikan Agama, Solo: Ramadhani, </w:t>
      </w:r>
    </w:p>
    <w:p w:rsidR="00F412C2" w:rsidRDefault="00F412C2" w:rsidP="00F412C2">
      <w:pPr>
        <w:spacing w:line="240" w:lineRule="auto"/>
        <w:rPr>
          <w:rFonts w:asciiTheme="majorBidi" w:eastAsia="Times New Roman" w:hAnsiTheme="majorBidi" w:cstheme="majorBidi"/>
          <w:sz w:val="24"/>
          <w:szCs w:val="24"/>
          <w:lang w:eastAsia="en-GB"/>
        </w:rPr>
      </w:pPr>
    </w:p>
    <w:p w:rsidR="00C30AD9" w:rsidRPr="00D6124C" w:rsidRDefault="00C30AD9" w:rsidP="00E07230">
      <w:pPr>
        <w:tabs>
          <w:tab w:val="left" w:pos="3690"/>
        </w:tabs>
        <w:spacing w:after="0" w:line="240" w:lineRule="auto"/>
        <w:rPr>
          <w:rFonts w:asciiTheme="majorBidi" w:hAnsiTheme="majorBidi" w:cstheme="majorBidi"/>
          <w:b/>
          <w:bCs/>
          <w:color w:val="000000" w:themeColor="text1"/>
          <w:sz w:val="24"/>
          <w:szCs w:val="24"/>
        </w:rPr>
      </w:pPr>
    </w:p>
    <w:sectPr w:rsidR="00C30AD9" w:rsidRPr="00D6124C" w:rsidSect="00D57C64">
      <w:footerReference w:type="default" r:id="rId9"/>
      <w:pgSz w:w="11906" w:h="16838" w:code="9"/>
      <w:pgMar w:top="2268" w:right="1701" w:bottom="1701" w:left="2268" w:header="709" w:footer="4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A74" w:rsidRDefault="006F0A74" w:rsidP="005844D2">
      <w:pPr>
        <w:spacing w:after="0" w:line="240" w:lineRule="auto"/>
      </w:pPr>
      <w:r>
        <w:separator/>
      </w:r>
    </w:p>
  </w:endnote>
  <w:endnote w:type="continuationSeparator" w:id="0">
    <w:p w:rsidR="006F0A74" w:rsidRDefault="006F0A74" w:rsidP="0058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PS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298542"/>
      <w:docPartObj>
        <w:docPartGallery w:val="Page Numbers (Bottom of Page)"/>
        <w:docPartUnique/>
      </w:docPartObj>
    </w:sdtPr>
    <w:sdtEndPr>
      <w:rPr>
        <w:noProof/>
      </w:rPr>
    </w:sdtEndPr>
    <w:sdtContent>
      <w:p w:rsidR="005859CA" w:rsidRDefault="005859CA">
        <w:pPr>
          <w:pStyle w:val="Footer"/>
          <w:jc w:val="center"/>
        </w:pPr>
        <w:r>
          <w:fldChar w:fldCharType="begin"/>
        </w:r>
        <w:r>
          <w:instrText xml:space="preserve"> PAGE   \* MERGEFORMAT </w:instrText>
        </w:r>
        <w:r>
          <w:fldChar w:fldCharType="separate"/>
        </w:r>
        <w:r w:rsidR="00CE5EFD">
          <w:rPr>
            <w:noProof/>
          </w:rPr>
          <w:t>10</w:t>
        </w:r>
        <w:r>
          <w:rPr>
            <w:noProof/>
          </w:rPr>
          <w:fldChar w:fldCharType="end"/>
        </w:r>
      </w:p>
    </w:sdtContent>
  </w:sdt>
  <w:p w:rsidR="005859CA" w:rsidRDefault="00585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A74" w:rsidRDefault="006F0A74" w:rsidP="005844D2">
      <w:pPr>
        <w:spacing w:after="0" w:line="240" w:lineRule="auto"/>
      </w:pPr>
      <w:r>
        <w:separator/>
      </w:r>
    </w:p>
  </w:footnote>
  <w:footnote w:type="continuationSeparator" w:id="0">
    <w:p w:rsidR="006F0A74" w:rsidRDefault="006F0A74" w:rsidP="005844D2">
      <w:pPr>
        <w:spacing w:after="0" w:line="240" w:lineRule="auto"/>
      </w:pPr>
      <w:r>
        <w:continuationSeparator/>
      </w:r>
    </w:p>
  </w:footnote>
  <w:footnote w:id="1">
    <w:p w:rsidR="0070019E" w:rsidRDefault="0070019E">
      <w:pPr>
        <w:pStyle w:val="FootnoteText"/>
      </w:pPr>
      <w:r>
        <w:rPr>
          <w:rStyle w:val="FootnoteReference"/>
        </w:rPr>
        <w:footnoteRef/>
      </w:r>
      <w:r>
        <w:t xml:space="preserve"> IAIN Salatiga, Jawa Tengah, Indonesia; weaidin@gmail.com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77CEA"/>
    <w:multiLevelType w:val="hybridMultilevel"/>
    <w:tmpl w:val="7C1256A4"/>
    <w:lvl w:ilvl="0" w:tplc="36A0F2EA">
      <w:start w:val="1"/>
      <w:numFmt w:val="bullet"/>
      <w:lvlText w:val="-"/>
      <w:lvlJc w:val="left"/>
      <w:pPr>
        <w:ind w:left="786" w:hanging="360"/>
      </w:pPr>
      <w:rPr>
        <w:rFonts w:ascii="Times New Roman" w:eastAsiaTheme="minorHAnsi"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1">
    <w:nsid w:val="49C9667B"/>
    <w:multiLevelType w:val="hybridMultilevel"/>
    <w:tmpl w:val="946EA4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A3C"/>
    <w:rsid w:val="00000190"/>
    <w:rsid w:val="00005D18"/>
    <w:rsid w:val="000102E4"/>
    <w:rsid w:val="0001090C"/>
    <w:rsid w:val="00012D6F"/>
    <w:rsid w:val="00012FB4"/>
    <w:rsid w:val="0002092F"/>
    <w:rsid w:val="00022704"/>
    <w:rsid w:val="00024200"/>
    <w:rsid w:val="000252ED"/>
    <w:rsid w:val="0002537D"/>
    <w:rsid w:val="000266FA"/>
    <w:rsid w:val="000445FB"/>
    <w:rsid w:val="00054D9C"/>
    <w:rsid w:val="000568D0"/>
    <w:rsid w:val="000615A3"/>
    <w:rsid w:val="0006739C"/>
    <w:rsid w:val="00067C3F"/>
    <w:rsid w:val="0007160C"/>
    <w:rsid w:val="0007178D"/>
    <w:rsid w:val="0007374E"/>
    <w:rsid w:val="00075DD8"/>
    <w:rsid w:val="000766FA"/>
    <w:rsid w:val="00087215"/>
    <w:rsid w:val="0009354F"/>
    <w:rsid w:val="00093F9B"/>
    <w:rsid w:val="000940FA"/>
    <w:rsid w:val="00094794"/>
    <w:rsid w:val="0009759B"/>
    <w:rsid w:val="000A0401"/>
    <w:rsid w:val="000B148B"/>
    <w:rsid w:val="000B2678"/>
    <w:rsid w:val="000B2780"/>
    <w:rsid w:val="000B3C99"/>
    <w:rsid w:val="000C0A02"/>
    <w:rsid w:val="000C0A5A"/>
    <w:rsid w:val="000C62B7"/>
    <w:rsid w:val="000D0D88"/>
    <w:rsid w:val="000D34F1"/>
    <w:rsid w:val="000D6BBD"/>
    <w:rsid w:val="000E51EC"/>
    <w:rsid w:val="000E62B2"/>
    <w:rsid w:val="000F6706"/>
    <w:rsid w:val="00102020"/>
    <w:rsid w:val="00105257"/>
    <w:rsid w:val="00115D59"/>
    <w:rsid w:val="00116CAE"/>
    <w:rsid w:val="0011703A"/>
    <w:rsid w:val="00117CE4"/>
    <w:rsid w:val="00124F1E"/>
    <w:rsid w:val="001271DE"/>
    <w:rsid w:val="00131ACB"/>
    <w:rsid w:val="00134091"/>
    <w:rsid w:val="00134C19"/>
    <w:rsid w:val="0013746F"/>
    <w:rsid w:val="00142853"/>
    <w:rsid w:val="001431FD"/>
    <w:rsid w:val="001438BC"/>
    <w:rsid w:val="00143BAA"/>
    <w:rsid w:val="001468CA"/>
    <w:rsid w:val="00156A6E"/>
    <w:rsid w:val="00156C7F"/>
    <w:rsid w:val="001576EB"/>
    <w:rsid w:val="001702AC"/>
    <w:rsid w:val="001749CC"/>
    <w:rsid w:val="00175658"/>
    <w:rsid w:val="00175670"/>
    <w:rsid w:val="00183755"/>
    <w:rsid w:val="00192815"/>
    <w:rsid w:val="00195238"/>
    <w:rsid w:val="001A0AC0"/>
    <w:rsid w:val="001A106D"/>
    <w:rsid w:val="001A2602"/>
    <w:rsid w:val="001A5A56"/>
    <w:rsid w:val="001A75BB"/>
    <w:rsid w:val="001B264F"/>
    <w:rsid w:val="001B6C51"/>
    <w:rsid w:val="001C0965"/>
    <w:rsid w:val="001C0EAE"/>
    <w:rsid w:val="001C1982"/>
    <w:rsid w:val="001C3D36"/>
    <w:rsid w:val="001C535E"/>
    <w:rsid w:val="001D1481"/>
    <w:rsid w:val="001D2471"/>
    <w:rsid w:val="001E3FA0"/>
    <w:rsid w:val="001E5CF3"/>
    <w:rsid w:val="001F0416"/>
    <w:rsid w:val="001F298C"/>
    <w:rsid w:val="00200996"/>
    <w:rsid w:val="00211E49"/>
    <w:rsid w:val="002167BB"/>
    <w:rsid w:val="0021697F"/>
    <w:rsid w:val="00217A58"/>
    <w:rsid w:val="00217B00"/>
    <w:rsid w:val="002215DC"/>
    <w:rsid w:val="00221616"/>
    <w:rsid w:val="00230397"/>
    <w:rsid w:val="00232D96"/>
    <w:rsid w:val="00236133"/>
    <w:rsid w:val="00241EC3"/>
    <w:rsid w:val="00243419"/>
    <w:rsid w:val="00243660"/>
    <w:rsid w:val="00246559"/>
    <w:rsid w:val="00255520"/>
    <w:rsid w:val="0025676B"/>
    <w:rsid w:val="002612F9"/>
    <w:rsid w:val="002623D8"/>
    <w:rsid w:val="002629F7"/>
    <w:rsid w:val="00263372"/>
    <w:rsid w:val="00263A3B"/>
    <w:rsid w:val="0026647F"/>
    <w:rsid w:val="002715A8"/>
    <w:rsid w:val="002739AE"/>
    <w:rsid w:val="002773C1"/>
    <w:rsid w:val="00283E22"/>
    <w:rsid w:val="00284E61"/>
    <w:rsid w:val="00284F56"/>
    <w:rsid w:val="002864FA"/>
    <w:rsid w:val="00287231"/>
    <w:rsid w:val="00292CB8"/>
    <w:rsid w:val="00294C56"/>
    <w:rsid w:val="00296674"/>
    <w:rsid w:val="002B18C0"/>
    <w:rsid w:val="002B469F"/>
    <w:rsid w:val="002B4CA1"/>
    <w:rsid w:val="002B586B"/>
    <w:rsid w:val="002C0735"/>
    <w:rsid w:val="002D0A6F"/>
    <w:rsid w:val="002D0DBE"/>
    <w:rsid w:val="002D152E"/>
    <w:rsid w:val="002D7563"/>
    <w:rsid w:val="002E0715"/>
    <w:rsid w:val="002E16C1"/>
    <w:rsid w:val="002E3078"/>
    <w:rsid w:val="002E7E83"/>
    <w:rsid w:val="002F16CF"/>
    <w:rsid w:val="002F2624"/>
    <w:rsid w:val="003141B6"/>
    <w:rsid w:val="00323C45"/>
    <w:rsid w:val="00324441"/>
    <w:rsid w:val="003265BE"/>
    <w:rsid w:val="00330EAB"/>
    <w:rsid w:val="003323F3"/>
    <w:rsid w:val="00333366"/>
    <w:rsid w:val="00334D87"/>
    <w:rsid w:val="0034673C"/>
    <w:rsid w:val="00354A7B"/>
    <w:rsid w:val="003650F1"/>
    <w:rsid w:val="00365A28"/>
    <w:rsid w:val="00367287"/>
    <w:rsid w:val="00391B2C"/>
    <w:rsid w:val="003A5882"/>
    <w:rsid w:val="003B0B2A"/>
    <w:rsid w:val="003B0FA9"/>
    <w:rsid w:val="003B22EC"/>
    <w:rsid w:val="003B56A4"/>
    <w:rsid w:val="003B6852"/>
    <w:rsid w:val="003C489D"/>
    <w:rsid w:val="003C57B2"/>
    <w:rsid w:val="003C5B45"/>
    <w:rsid w:val="003C64FF"/>
    <w:rsid w:val="003D139D"/>
    <w:rsid w:val="003D5147"/>
    <w:rsid w:val="003D6105"/>
    <w:rsid w:val="003E3A6C"/>
    <w:rsid w:val="003E3D10"/>
    <w:rsid w:val="003E75DE"/>
    <w:rsid w:val="003F1501"/>
    <w:rsid w:val="003F7357"/>
    <w:rsid w:val="00405D41"/>
    <w:rsid w:val="00406796"/>
    <w:rsid w:val="00407043"/>
    <w:rsid w:val="00410068"/>
    <w:rsid w:val="00423CF5"/>
    <w:rsid w:val="00424B37"/>
    <w:rsid w:val="00425645"/>
    <w:rsid w:val="004362D6"/>
    <w:rsid w:val="004378F3"/>
    <w:rsid w:val="004428AF"/>
    <w:rsid w:val="004428CE"/>
    <w:rsid w:val="004442A9"/>
    <w:rsid w:val="004506A0"/>
    <w:rsid w:val="0046042E"/>
    <w:rsid w:val="004677B8"/>
    <w:rsid w:val="00473D73"/>
    <w:rsid w:val="00480BA1"/>
    <w:rsid w:val="00487F6B"/>
    <w:rsid w:val="00493F68"/>
    <w:rsid w:val="004A2A32"/>
    <w:rsid w:val="004B2811"/>
    <w:rsid w:val="004B3929"/>
    <w:rsid w:val="004B3F7C"/>
    <w:rsid w:val="004C3CE4"/>
    <w:rsid w:val="004C4A44"/>
    <w:rsid w:val="004C4D20"/>
    <w:rsid w:val="004C6502"/>
    <w:rsid w:val="004C79C1"/>
    <w:rsid w:val="004D0CA2"/>
    <w:rsid w:val="004D2DA8"/>
    <w:rsid w:val="004D762C"/>
    <w:rsid w:val="004E1FE6"/>
    <w:rsid w:val="004E3FD2"/>
    <w:rsid w:val="004F1C0F"/>
    <w:rsid w:val="004F5075"/>
    <w:rsid w:val="004F726A"/>
    <w:rsid w:val="005005D1"/>
    <w:rsid w:val="0050179E"/>
    <w:rsid w:val="0050372F"/>
    <w:rsid w:val="00505F34"/>
    <w:rsid w:val="00507824"/>
    <w:rsid w:val="005125F0"/>
    <w:rsid w:val="00513962"/>
    <w:rsid w:val="00516001"/>
    <w:rsid w:val="005163AA"/>
    <w:rsid w:val="005248DF"/>
    <w:rsid w:val="00526A47"/>
    <w:rsid w:val="00530DEF"/>
    <w:rsid w:val="0053413E"/>
    <w:rsid w:val="00537324"/>
    <w:rsid w:val="00541C00"/>
    <w:rsid w:val="005420E0"/>
    <w:rsid w:val="00543CD5"/>
    <w:rsid w:val="00550A66"/>
    <w:rsid w:val="005578B2"/>
    <w:rsid w:val="00563D18"/>
    <w:rsid w:val="0056614E"/>
    <w:rsid w:val="00572A49"/>
    <w:rsid w:val="005806F2"/>
    <w:rsid w:val="005844D2"/>
    <w:rsid w:val="005859CA"/>
    <w:rsid w:val="00587FE4"/>
    <w:rsid w:val="00590594"/>
    <w:rsid w:val="005925EA"/>
    <w:rsid w:val="005A4DD9"/>
    <w:rsid w:val="005B0A86"/>
    <w:rsid w:val="005B7858"/>
    <w:rsid w:val="005C227B"/>
    <w:rsid w:val="005D0AE8"/>
    <w:rsid w:val="005E54E3"/>
    <w:rsid w:val="005E56E6"/>
    <w:rsid w:val="005F205B"/>
    <w:rsid w:val="005F3C14"/>
    <w:rsid w:val="0060262B"/>
    <w:rsid w:val="0061485C"/>
    <w:rsid w:val="00621D0C"/>
    <w:rsid w:val="006220EF"/>
    <w:rsid w:val="00623C64"/>
    <w:rsid w:val="0062445C"/>
    <w:rsid w:val="00634A47"/>
    <w:rsid w:val="00642F1A"/>
    <w:rsid w:val="00647759"/>
    <w:rsid w:val="006552F9"/>
    <w:rsid w:val="00660888"/>
    <w:rsid w:val="006645F3"/>
    <w:rsid w:val="006655F7"/>
    <w:rsid w:val="00671444"/>
    <w:rsid w:val="00676BE4"/>
    <w:rsid w:val="00683CF6"/>
    <w:rsid w:val="0068492D"/>
    <w:rsid w:val="00693390"/>
    <w:rsid w:val="006A2841"/>
    <w:rsid w:val="006A43F8"/>
    <w:rsid w:val="006A457A"/>
    <w:rsid w:val="006B374B"/>
    <w:rsid w:val="006B4FFC"/>
    <w:rsid w:val="006B6E8F"/>
    <w:rsid w:val="006B777E"/>
    <w:rsid w:val="006B7B84"/>
    <w:rsid w:val="006C228E"/>
    <w:rsid w:val="006C2CDC"/>
    <w:rsid w:val="006C560C"/>
    <w:rsid w:val="006D6144"/>
    <w:rsid w:val="006D6FBA"/>
    <w:rsid w:val="006D74D2"/>
    <w:rsid w:val="006E28D5"/>
    <w:rsid w:val="006E42D3"/>
    <w:rsid w:val="006E5158"/>
    <w:rsid w:val="006E7E2D"/>
    <w:rsid w:val="006F0A74"/>
    <w:rsid w:val="006F1736"/>
    <w:rsid w:val="0070019E"/>
    <w:rsid w:val="00700225"/>
    <w:rsid w:val="00701CD2"/>
    <w:rsid w:val="00705DBA"/>
    <w:rsid w:val="0071191E"/>
    <w:rsid w:val="007217DC"/>
    <w:rsid w:val="0072273F"/>
    <w:rsid w:val="007228BF"/>
    <w:rsid w:val="00725ED6"/>
    <w:rsid w:val="00733B40"/>
    <w:rsid w:val="007351DC"/>
    <w:rsid w:val="00736B93"/>
    <w:rsid w:val="00741DAE"/>
    <w:rsid w:val="00741F76"/>
    <w:rsid w:val="007449B2"/>
    <w:rsid w:val="00745E55"/>
    <w:rsid w:val="007476FF"/>
    <w:rsid w:val="00760CF9"/>
    <w:rsid w:val="00762A7E"/>
    <w:rsid w:val="007666C0"/>
    <w:rsid w:val="0076691B"/>
    <w:rsid w:val="00766CD0"/>
    <w:rsid w:val="00767B76"/>
    <w:rsid w:val="00770226"/>
    <w:rsid w:val="00772084"/>
    <w:rsid w:val="007743EB"/>
    <w:rsid w:val="00792816"/>
    <w:rsid w:val="007945BC"/>
    <w:rsid w:val="007A1BEC"/>
    <w:rsid w:val="007A646F"/>
    <w:rsid w:val="007B5E7F"/>
    <w:rsid w:val="007C3F59"/>
    <w:rsid w:val="007C4ECA"/>
    <w:rsid w:val="007D56E8"/>
    <w:rsid w:val="007E4000"/>
    <w:rsid w:val="007E5C4C"/>
    <w:rsid w:val="007E76D9"/>
    <w:rsid w:val="007F4BA1"/>
    <w:rsid w:val="007F69F5"/>
    <w:rsid w:val="008001AF"/>
    <w:rsid w:val="00802904"/>
    <w:rsid w:val="00804D08"/>
    <w:rsid w:val="00804D2A"/>
    <w:rsid w:val="00807EFB"/>
    <w:rsid w:val="008118A8"/>
    <w:rsid w:val="00820361"/>
    <w:rsid w:val="00821AE0"/>
    <w:rsid w:val="00835461"/>
    <w:rsid w:val="00845406"/>
    <w:rsid w:val="0084603D"/>
    <w:rsid w:val="008467CB"/>
    <w:rsid w:val="00862416"/>
    <w:rsid w:val="00863023"/>
    <w:rsid w:val="008659D3"/>
    <w:rsid w:val="008715F4"/>
    <w:rsid w:val="00871C84"/>
    <w:rsid w:val="00876745"/>
    <w:rsid w:val="0088408D"/>
    <w:rsid w:val="008852FA"/>
    <w:rsid w:val="00887D54"/>
    <w:rsid w:val="008952AB"/>
    <w:rsid w:val="0089717D"/>
    <w:rsid w:val="00897865"/>
    <w:rsid w:val="00897A66"/>
    <w:rsid w:val="008B064A"/>
    <w:rsid w:val="008B2CBB"/>
    <w:rsid w:val="008B3268"/>
    <w:rsid w:val="008B5B74"/>
    <w:rsid w:val="008B5B83"/>
    <w:rsid w:val="008B74D2"/>
    <w:rsid w:val="008C0E49"/>
    <w:rsid w:val="008C43AD"/>
    <w:rsid w:val="008C6E5E"/>
    <w:rsid w:val="008C787D"/>
    <w:rsid w:val="008D3061"/>
    <w:rsid w:val="008D31BB"/>
    <w:rsid w:val="008D78E4"/>
    <w:rsid w:val="008F2DD1"/>
    <w:rsid w:val="008F3631"/>
    <w:rsid w:val="00905EA0"/>
    <w:rsid w:val="009158CA"/>
    <w:rsid w:val="00922CA5"/>
    <w:rsid w:val="00924F0D"/>
    <w:rsid w:val="00926EC1"/>
    <w:rsid w:val="009277A3"/>
    <w:rsid w:val="00933953"/>
    <w:rsid w:val="0093525A"/>
    <w:rsid w:val="00951678"/>
    <w:rsid w:val="00964105"/>
    <w:rsid w:val="009650DC"/>
    <w:rsid w:val="00970259"/>
    <w:rsid w:val="00981B7A"/>
    <w:rsid w:val="009830A7"/>
    <w:rsid w:val="00987ABB"/>
    <w:rsid w:val="009906BC"/>
    <w:rsid w:val="009912D0"/>
    <w:rsid w:val="009927D1"/>
    <w:rsid w:val="009945EA"/>
    <w:rsid w:val="009966C6"/>
    <w:rsid w:val="009A0A9A"/>
    <w:rsid w:val="009C0B8F"/>
    <w:rsid w:val="009C3ED4"/>
    <w:rsid w:val="009C44AC"/>
    <w:rsid w:val="009C6386"/>
    <w:rsid w:val="009D2D80"/>
    <w:rsid w:val="009E6019"/>
    <w:rsid w:val="009F1DFD"/>
    <w:rsid w:val="00A0062C"/>
    <w:rsid w:val="00A021BB"/>
    <w:rsid w:val="00A03A63"/>
    <w:rsid w:val="00A04558"/>
    <w:rsid w:val="00A0539D"/>
    <w:rsid w:val="00A159FC"/>
    <w:rsid w:val="00A2396C"/>
    <w:rsid w:val="00A24775"/>
    <w:rsid w:val="00A24EEF"/>
    <w:rsid w:val="00A2734B"/>
    <w:rsid w:val="00A30D81"/>
    <w:rsid w:val="00A469DB"/>
    <w:rsid w:val="00A501E9"/>
    <w:rsid w:val="00A54C0E"/>
    <w:rsid w:val="00A5625A"/>
    <w:rsid w:val="00A57E94"/>
    <w:rsid w:val="00A6044C"/>
    <w:rsid w:val="00A61B57"/>
    <w:rsid w:val="00A62B71"/>
    <w:rsid w:val="00A742A5"/>
    <w:rsid w:val="00A74698"/>
    <w:rsid w:val="00A820F8"/>
    <w:rsid w:val="00A84980"/>
    <w:rsid w:val="00A85138"/>
    <w:rsid w:val="00A917A3"/>
    <w:rsid w:val="00A91ACF"/>
    <w:rsid w:val="00A941A2"/>
    <w:rsid w:val="00A97338"/>
    <w:rsid w:val="00A97C35"/>
    <w:rsid w:val="00AA224F"/>
    <w:rsid w:val="00AA4487"/>
    <w:rsid w:val="00AB0EC9"/>
    <w:rsid w:val="00AB4602"/>
    <w:rsid w:val="00AC0CDA"/>
    <w:rsid w:val="00AC4FA1"/>
    <w:rsid w:val="00AC73D2"/>
    <w:rsid w:val="00AD2E2D"/>
    <w:rsid w:val="00AE336B"/>
    <w:rsid w:val="00AE4FF5"/>
    <w:rsid w:val="00AE7621"/>
    <w:rsid w:val="00AE7A3C"/>
    <w:rsid w:val="00AF2119"/>
    <w:rsid w:val="00AF316A"/>
    <w:rsid w:val="00AF3488"/>
    <w:rsid w:val="00B01036"/>
    <w:rsid w:val="00B05863"/>
    <w:rsid w:val="00B05CEF"/>
    <w:rsid w:val="00B0640E"/>
    <w:rsid w:val="00B15764"/>
    <w:rsid w:val="00B15E98"/>
    <w:rsid w:val="00B171FB"/>
    <w:rsid w:val="00B179CB"/>
    <w:rsid w:val="00B23439"/>
    <w:rsid w:val="00B2474E"/>
    <w:rsid w:val="00B3315C"/>
    <w:rsid w:val="00B35B12"/>
    <w:rsid w:val="00B35D39"/>
    <w:rsid w:val="00B378FE"/>
    <w:rsid w:val="00B40159"/>
    <w:rsid w:val="00B54194"/>
    <w:rsid w:val="00B60E20"/>
    <w:rsid w:val="00B87196"/>
    <w:rsid w:val="00B91C9F"/>
    <w:rsid w:val="00B952CC"/>
    <w:rsid w:val="00BA2DC4"/>
    <w:rsid w:val="00BA78F8"/>
    <w:rsid w:val="00BB42E4"/>
    <w:rsid w:val="00BB6C3B"/>
    <w:rsid w:val="00BB720A"/>
    <w:rsid w:val="00BC0868"/>
    <w:rsid w:val="00BC1F5E"/>
    <w:rsid w:val="00BC3EB2"/>
    <w:rsid w:val="00BD1FE6"/>
    <w:rsid w:val="00BD4152"/>
    <w:rsid w:val="00BD527C"/>
    <w:rsid w:val="00BD70CD"/>
    <w:rsid w:val="00BD7CD6"/>
    <w:rsid w:val="00BD7F9A"/>
    <w:rsid w:val="00BE40F7"/>
    <w:rsid w:val="00BE745C"/>
    <w:rsid w:val="00BF54EB"/>
    <w:rsid w:val="00C01B58"/>
    <w:rsid w:val="00C12167"/>
    <w:rsid w:val="00C30AD9"/>
    <w:rsid w:val="00C30E5D"/>
    <w:rsid w:val="00C379FC"/>
    <w:rsid w:val="00C41C0B"/>
    <w:rsid w:val="00C54278"/>
    <w:rsid w:val="00C54594"/>
    <w:rsid w:val="00C602C3"/>
    <w:rsid w:val="00C664BC"/>
    <w:rsid w:val="00C77149"/>
    <w:rsid w:val="00C8024D"/>
    <w:rsid w:val="00C84B3A"/>
    <w:rsid w:val="00C8748C"/>
    <w:rsid w:val="00C9486E"/>
    <w:rsid w:val="00C95514"/>
    <w:rsid w:val="00C976E4"/>
    <w:rsid w:val="00CA143F"/>
    <w:rsid w:val="00CA1E96"/>
    <w:rsid w:val="00CA4278"/>
    <w:rsid w:val="00CA5DEB"/>
    <w:rsid w:val="00CB02FA"/>
    <w:rsid w:val="00CB191A"/>
    <w:rsid w:val="00CC1AA4"/>
    <w:rsid w:val="00CD3C7D"/>
    <w:rsid w:val="00CD6428"/>
    <w:rsid w:val="00CE2E45"/>
    <w:rsid w:val="00CE43EE"/>
    <w:rsid w:val="00CE5EFD"/>
    <w:rsid w:val="00CF1915"/>
    <w:rsid w:val="00CF5738"/>
    <w:rsid w:val="00CF7F1F"/>
    <w:rsid w:val="00D03FB4"/>
    <w:rsid w:val="00D1318C"/>
    <w:rsid w:val="00D20232"/>
    <w:rsid w:val="00D24232"/>
    <w:rsid w:val="00D27D88"/>
    <w:rsid w:val="00D30479"/>
    <w:rsid w:val="00D306AB"/>
    <w:rsid w:val="00D30D49"/>
    <w:rsid w:val="00D31F04"/>
    <w:rsid w:val="00D360B7"/>
    <w:rsid w:val="00D4019E"/>
    <w:rsid w:val="00D428DD"/>
    <w:rsid w:val="00D472C7"/>
    <w:rsid w:val="00D53ED4"/>
    <w:rsid w:val="00D57C64"/>
    <w:rsid w:val="00D6124C"/>
    <w:rsid w:val="00D7158B"/>
    <w:rsid w:val="00D71F37"/>
    <w:rsid w:val="00D75E79"/>
    <w:rsid w:val="00D81C9D"/>
    <w:rsid w:val="00D8580C"/>
    <w:rsid w:val="00D90A36"/>
    <w:rsid w:val="00D96B16"/>
    <w:rsid w:val="00DA202A"/>
    <w:rsid w:val="00DB03EE"/>
    <w:rsid w:val="00DB393B"/>
    <w:rsid w:val="00DB4298"/>
    <w:rsid w:val="00DB4585"/>
    <w:rsid w:val="00DC0B26"/>
    <w:rsid w:val="00DC10EA"/>
    <w:rsid w:val="00DC5DFB"/>
    <w:rsid w:val="00DD3CA8"/>
    <w:rsid w:val="00DD697B"/>
    <w:rsid w:val="00DD7E2D"/>
    <w:rsid w:val="00DE0842"/>
    <w:rsid w:val="00DE227E"/>
    <w:rsid w:val="00DE4066"/>
    <w:rsid w:val="00DE4674"/>
    <w:rsid w:val="00DE5BB6"/>
    <w:rsid w:val="00DF1AA6"/>
    <w:rsid w:val="00DF3EAD"/>
    <w:rsid w:val="00DF6F63"/>
    <w:rsid w:val="00E035C8"/>
    <w:rsid w:val="00E04184"/>
    <w:rsid w:val="00E07230"/>
    <w:rsid w:val="00E215C3"/>
    <w:rsid w:val="00E273B5"/>
    <w:rsid w:val="00E33137"/>
    <w:rsid w:val="00E34A1E"/>
    <w:rsid w:val="00E369E8"/>
    <w:rsid w:val="00E37296"/>
    <w:rsid w:val="00E42F33"/>
    <w:rsid w:val="00E47523"/>
    <w:rsid w:val="00E61F12"/>
    <w:rsid w:val="00E6477E"/>
    <w:rsid w:val="00E64E53"/>
    <w:rsid w:val="00E7188D"/>
    <w:rsid w:val="00E772B0"/>
    <w:rsid w:val="00E775DF"/>
    <w:rsid w:val="00E81A62"/>
    <w:rsid w:val="00E82694"/>
    <w:rsid w:val="00E830B3"/>
    <w:rsid w:val="00E86E45"/>
    <w:rsid w:val="00E87465"/>
    <w:rsid w:val="00E91153"/>
    <w:rsid w:val="00E9161B"/>
    <w:rsid w:val="00EA184A"/>
    <w:rsid w:val="00EB25F6"/>
    <w:rsid w:val="00EB3930"/>
    <w:rsid w:val="00EB4774"/>
    <w:rsid w:val="00EB5D15"/>
    <w:rsid w:val="00EC6C37"/>
    <w:rsid w:val="00EC70A2"/>
    <w:rsid w:val="00ED03FD"/>
    <w:rsid w:val="00ED569B"/>
    <w:rsid w:val="00ED6423"/>
    <w:rsid w:val="00ED7378"/>
    <w:rsid w:val="00ED7720"/>
    <w:rsid w:val="00ED7913"/>
    <w:rsid w:val="00ED7A19"/>
    <w:rsid w:val="00EE59D4"/>
    <w:rsid w:val="00EE6692"/>
    <w:rsid w:val="00EF1498"/>
    <w:rsid w:val="00EF3466"/>
    <w:rsid w:val="00F056AE"/>
    <w:rsid w:val="00F07CF3"/>
    <w:rsid w:val="00F14FF8"/>
    <w:rsid w:val="00F17622"/>
    <w:rsid w:val="00F22007"/>
    <w:rsid w:val="00F267E1"/>
    <w:rsid w:val="00F30664"/>
    <w:rsid w:val="00F3238B"/>
    <w:rsid w:val="00F365E0"/>
    <w:rsid w:val="00F412C2"/>
    <w:rsid w:val="00F435D4"/>
    <w:rsid w:val="00F46818"/>
    <w:rsid w:val="00F51CE9"/>
    <w:rsid w:val="00F52673"/>
    <w:rsid w:val="00F5301F"/>
    <w:rsid w:val="00F54350"/>
    <w:rsid w:val="00F56539"/>
    <w:rsid w:val="00F565BB"/>
    <w:rsid w:val="00F60495"/>
    <w:rsid w:val="00F6066A"/>
    <w:rsid w:val="00F60A25"/>
    <w:rsid w:val="00F63B24"/>
    <w:rsid w:val="00F73779"/>
    <w:rsid w:val="00F74DF0"/>
    <w:rsid w:val="00F75D2B"/>
    <w:rsid w:val="00F82B7C"/>
    <w:rsid w:val="00F84031"/>
    <w:rsid w:val="00F8404F"/>
    <w:rsid w:val="00F900BC"/>
    <w:rsid w:val="00F96DEB"/>
    <w:rsid w:val="00FA01A1"/>
    <w:rsid w:val="00FA1B7B"/>
    <w:rsid w:val="00FB2C0B"/>
    <w:rsid w:val="00FB3DF3"/>
    <w:rsid w:val="00FB58A0"/>
    <w:rsid w:val="00FC44CA"/>
    <w:rsid w:val="00FD052D"/>
    <w:rsid w:val="00FE2563"/>
    <w:rsid w:val="00FE2850"/>
    <w:rsid w:val="00FF1DE5"/>
    <w:rsid w:val="00FF2B55"/>
    <w:rsid w:val="00FF728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844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44D2"/>
    <w:rPr>
      <w:sz w:val="20"/>
      <w:szCs w:val="20"/>
    </w:rPr>
  </w:style>
  <w:style w:type="character" w:styleId="FootnoteReference">
    <w:name w:val="footnote reference"/>
    <w:basedOn w:val="DefaultParagraphFont"/>
    <w:uiPriority w:val="99"/>
    <w:semiHidden/>
    <w:unhideWhenUsed/>
    <w:rsid w:val="005844D2"/>
    <w:rPr>
      <w:vertAlign w:val="superscript"/>
    </w:rPr>
  </w:style>
  <w:style w:type="paragraph" w:styleId="NormalWeb">
    <w:name w:val="Normal (Web)"/>
    <w:basedOn w:val="Normal"/>
    <w:uiPriority w:val="99"/>
    <w:semiHidden/>
    <w:unhideWhenUsed/>
    <w:rsid w:val="00A7469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5B0A86"/>
    <w:rPr>
      <w:i/>
      <w:iCs/>
    </w:rPr>
  </w:style>
  <w:style w:type="paragraph" w:customStyle="1" w:styleId="Default">
    <w:name w:val="Default"/>
    <w:rsid w:val="000B148B"/>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585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9CA"/>
  </w:style>
  <w:style w:type="paragraph" w:styleId="Footer">
    <w:name w:val="footer"/>
    <w:basedOn w:val="Normal"/>
    <w:link w:val="FooterChar"/>
    <w:uiPriority w:val="99"/>
    <w:unhideWhenUsed/>
    <w:rsid w:val="00585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9CA"/>
  </w:style>
  <w:style w:type="paragraph" w:styleId="BalloonText">
    <w:name w:val="Balloon Text"/>
    <w:basedOn w:val="Normal"/>
    <w:link w:val="BalloonTextChar"/>
    <w:uiPriority w:val="99"/>
    <w:semiHidden/>
    <w:unhideWhenUsed/>
    <w:rsid w:val="006D6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FBA"/>
    <w:rPr>
      <w:rFonts w:ascii="Tahoma" w:hAnsi="Tahoma" w:cs="Tahoma"/>
      <w:sz w:val="16"/>
      <w:szCs w:val="16"/>
    </w:rPr>
  </w:style>
  <w:style w:type="paragraph" w:styleId="ListParagraph">
    <w:name w:val="List Paragraph"/>
    <w:basedOn w:val="Normal"/>
    <w:uiPriority w:val="34"/>
    <w:qFormat/>
    <w:rsid w:val="00BE745C"/>
    <w:pPr>
      <w:ind w:left="720"/>
      <w:contextualSpacing/>
    </w:pPr>
    <w:rPr>
      <w:lang w:val="en-US"/>
    </w:rPr>
  </w:style>
  <w:style w:type="table" w:styleId="TableGrid">
    <w:name w:val="Table Grid"/>
    <w:basedOn w:val="TableNormal"/>
    <w:uiPriority w:val="59"/>
    <w:rsid w:val="00BE745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F412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844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44D2"/>
    <w:rPr>
      <w:sz w:val="20"/>
      <w:szCs w:val="20"/>
    </w:rPr>
  </w:style>
  <w:style w:type="character" w:styleId="FootnoteReference">
    <w:name w:val="footnote reference"/>
    <w:basedOn w:val="DefaultParagraphFont"/>
    <w:uiPriority w:val="99"/>
    <w:semiHidden/>
    <w:unhideWhenUsed/>
    <w:rsid w:val="005844D2"/>
    <w:rPr>
      <w:vertAlign w:val="superscript"/>
    </w:rPr>
  </w:style>
  <w:style w:type="paragraph" w:styleId="NormalWeb">
    <w:name w:val="Normal (Web)"/>
    <w:basedOn w:val="Normal"/>
    <w:uiPriority w:val="99"/>
    <w:semiHidden/>
    <w:unhideWhenUsed/>
    <w:rsid w:val="00A7469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5B0A86"/>
    <w:rPr>
      <w:i/>
      <w:iCs/>
    </w:rPr>
  </w:style>
  <w:style w:type="paragraph" w:customStyle="1" w:styleId="Default">
    <w:name w:val="Default"/>
    <w:rsid w:val="000B148B"/>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585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9CA"/>
  </w:style>
  <w:style w:type="paragraph" w:styleId="Footer">
    <w:name w:val="footer"/>
    <w:basedOn w:val="Normal"/>
    <w:link w:val="FooterChar"/>
    <w:uiPriority w:val="99"/>
    <w:unhideWhenUsed/>
    <w:rsid w:val="00585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9CA"/>
  </w:style>
  <w:style w:type="paragraph" w:styleId="BalloonText">
    <w:name w:val="Balloon Text"/>
    <w:basedOn w:val="Normal"/>
    <w:link w:val="BalloonTextChar"/>
    <w:uiPriority w:val="99"/>
    <w:semiHidden/>
    <w:unhideWhenUsed/>
    <w:rsid w:val="006D6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FBA"/>
    <w:rPr>
      <w:rFonts w:ascii="Tahoma" w:hAnsi="Tahoma" w:cs="Tahoma"/>
      <w:sz w:val="16"/>
      <w:szCs w:val="16"/>
    </w:rPr>
  </w:style>
  <w:style w:type="paragraph" w:styleId="ListParagraph">
    <w:name w:val="List Paragraph"/>
    <w:basedOn w:val="Normal"/>
    <w:uiPriority w:val="34"/>
    <w:qFormat/>
    <w:rsid w:val="00BE745C"/>
    <w:pPr>
      <w:ind w:left="720"/>
      <w:contextualSpacing/>
    </w:pPr>
    <w:rPr>
      <w:lang w:val="en-US"/>
    </w:rPr>
  </w:style>
  <w:style w:type="table" w:styleId="TableGrid">
    <w:name w:val="Table Grid"/>
    <w:basedOn w:val="TableNormal"/>
    <w:uiPriority w:val="59"/>
    <w:rsid w:val="00BE745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F41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145086">
      <w:bodyDiv w:val="1"/>
      <w:marLeft w:val="0"/>
      <w:marRight w:val="0"/>
      <w:marTop w:val="0"/>
      <w:marBottom w:val="0"/>
      <w:divBdr>
        <w:top w:val="none" w:sz="0" w:space="0" w:color="auto"/>
        <w:left w:val="none" w:sz="0" w:space="0" w:color="auto"/>
        <w:bottom w:val="none" w:sz="0" w:space="0" w:color="auto"/>
        <w:right w:val="none" w:sz="0" w:space="0" w:color="auto"/>
      </w:divBdr>
    </w:div>
    <w:div w:id="1506821927">
      <w:bodyDiv w:val="1"/>
      <w:marLeft w:val="0"/>
      <w:marRight w:val="0"/>
      <w:marTop w:val="0"/>
      <w:marBottom w:val="0"/>
      <w:divBdr>
        <w:top w:val="none" w:sz="0" w:space="0" w:color="auto"/>
        <w:left w:val="none" w:sz="0" w:space="0" w:color="auto"/>
        <w:bottom w:val="none" w:sz="0" w:space="0" w:color="auto"/>
        <w:right w:val="none" w:sz="0" w:space="0" w:color="auto"/>
      </w:divBdr>
    </w:div>
    <w:div w:id="1705323363">
      <w:bodyDiv w:val="1"/>
      <w:marLeft w:val="0"/>
      <w:marRight w:val="0"/>
      <w:marTop w:val="0"/>
      <w:marBottom w:val="0"/>
      <w:divBdr>
        <w:top w:val="none" w:sz="0" w:space="0" w:color="auto"/>
        <w:left w:val="none" w:sz="0" w:space="0" w:color="auto"/>
        <w:bottom w:val="none" w:sz="0" w:space="0" w:color="auto"/>
        <w:right w:val="none" w:sz="0" w:space="0" w:color="auto"/>
      </w:divBdr>
    </w:div>
    <w:div w:id="1991133022">
      <w:bodyDiv w:val="1"/>
      <w:marLeft w:val="0"/>
      <w:marRight w:val="0"/>
      <w:marTop w:val="0"/>
      <w:marBottom w:val="0"/>
      <w:divBdr>
        <w:top w:val="none" w:sz="0" w:space="0" w:color="auto"/>
        <w:left w:val="none" w:sz="0" w:space="0" w:color="auto"/>
        <w:bottom w:val="none" w:sz="0" w:space="0" w:color="auto"/>
        <w:right w:val="none" w:sz="0" w:space="0" w:color="auto"/>
      </w:divBdr>
    </w:div>
    <w:div w:id="2101484586">
      <w:bodyDiv w:val="1"/>
      <w:marLeft w:val="0"/>
      <w:marRight w:val="0"/>
      <w:marTop w:val="0"/>
      <w:marBottom w:val="0"/>
      <w:divBdr>
        <w:top w:val="none" w:sz="0" w:space="0" w:color="auto"/>
        <w:left w:val="none" w:sz="0" w:space="0" w:color="auto"/>
        <w:bottom w:val="none" w:sz="0" w:space="0" w:color="auto"/>
        <w:right w:val="none" w:sz="0" w:space="0" w:color="auto"/>
      </w:divBdr>
    </w:div>
    <w:div w:id="213570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76F54-AFEE-4695-8220-8865C4DEA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5427</Words>
  <Characters>30936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wahidin</dc:creator>
  <cp:lastModifiedBy>user</cp:lastModifiedBy>
  <cp:revision>7</cp:revision>
  <dcterms:created xsi:type="dcterms:W3CDTF">2018-03-20T22:31:00Z</dcterms:created>
  <dcterms:modified xsi:type="dcterms:W3CDTF">2018-03-23T22:16:00Z</dcterms:modified>
</cp:coreProperties>
</file>