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12700" w14:textId="75AA846D" w:rsidR="00212960" w:rsidRDefault="00212960" w:rsidP="005C7BE9">
      <w:pPr>
        <w:jc w:val="center"/>
        <w:rPr>
          <w:rFonts w:ascii="Berlin Sans FB Demi" w:hAnsi="Berlin Sans FB Demi" w:cs="Times New Roman"/>
          <w:b/>
          <w:lang w:val="en-GB"/>
        </w:rPr>
      </w:pPr>
      <w:r>
        <w:rPr>
          <w:rFonts w:ascii="Berlin Sans FB Demi" w:hAnsi="Berlin Sans FB Demi" w:cs="Times New Roman"/>
          <w:b/>
          <w:lang w:val="en-GB"/>
        </w:rPr>
        <w:t>Cover sheet</w:t>
      </w:r>
    </w:p>
    <w:p w14:paraId="212924C7" w14:textId="77777777" w:rsidR="00212960" w:rsidRDefault="00212960" w:rsidP="005C7BE9">
      <w:pPr>
        <w:jc w:val="center"/>
        <w:rPr>
          <w:rFonts w:ascii="Berlin Sans FB Demi" w:hAnsi="Berlin Sans FB Demi" w:cs="Times New Roman"/>
          <w:b/>
          <w:lang w:val="en-GB"/>
        </w:rPr>
      </w:pPr>
    </w:p>
    <w:p w14:paraId="58D63DAD" w14:textId="77777777" w:rsidR="00212960" w:rsidRPr="00BE3E03" w:rsidRDefault="00212960" w:rsidP="00212960">
      <w:pPr>
        <w:jc w:val="center"/>
        <w:rPr>
          <w:rFonts w:ascii="Gill Sans MT" w:hAnsi="Gill Sans MT" w:cs="Times New Roman"/>
          <w:color w:val="000000" w:themeColor="text1"/>
        </w:rPr>
      </w:pPr>
      <w:r w:rsidRPr="00BE3E03">
        <w:rPr>
          <w:rFonts w:ascii="Gill Sans MT" w:hAnsi="Gill Sans MT" w:cs="Times New Roman"/>
          <w:color w:val="000000" w:themeColor="text1"/>
        </w:rPr>
        <w:t>Issy Yuliasri, Pamela Allen</w:t>
      </w:r>
    </w:p>
    <w:p w14:paraId="2E08E858" w14:textId="77777777" w:rsidR="00212960" w:rsidRPr="00BE3E03" w:rsidRDefault="00212960" w:rsidP="00212960">
      <w:pPr>
        <w:jc w:val="center"/>
        <w:rPr>
          <w:rFonts w:ascii="Gill Sans MT" w:hAnsi="Gill Sans MT" w:cs="Times New Roman"/>
          <w:i/>
          <w:iCs/>
          <w:color w:val="000000" w:themeColor="text1"/>
          <w:sz w:val="20"/>
          <w:szCs w:val="20"/>
        </w:rPr>
      </w:pPr>
      <w:proofErr w:type="spellStart"/>
      <w:r w:rsidRPr="00BE3E03">
        <w:rPr>
          <w:rFonts w:ascii="Gill Sans MT" w:hAnsi="Gill Sans MT" w:cs="Times New Roman"/>
          <w:i/>
          <w:iCs/>
          <w:color w:val="000000" w:themeColor="text1"/>
          <w:sz w:val="20"/>
          <w:szCs w:val="20"/>
        </w:rPr>
        <w:t>Universitas</w:t>
      </w:r>
      <w:proofErr w:type="spellEnd"/>
      <w:r w:rsidRPr="00BE3E03">
        <w:rPr>
          <w:rFonts w:ascii="Gill Sans MT" w:hAnsi="Gill Sans MT" w:cs="Times New Roman"/>
          <w:i/>
          <w:iCs/>
          <w:color w:val="000000" w:themeColor="text1"/>
          <w:sz w:val="20"/>
          <w:szCs w:val="20"/>
        </w:rPr>
        <w:t xml:space="preserve"> </w:t>
      </w:r>
      <w:proofErr w:type="spellStart"/>
      <w:r w:rsidRPr="00BE3E03">
        <w:rPr>
          <w:rFonts w:ascii="Gill Sans MT" w:hAnsi="Gill Sans MT" w:cs="Times New Roman"/>
          <w:i/>
          <w:iCs/>
          <w:color w:val="000000" w:themeColor="text1"/>
          <w:sz w:val="20"/>
          <w:szCs w:val="20"/>
        </w:rPr>
        <w:t>Negeri</w:t>
      </w:r>
      <w:proofErr w:type="spellEnd"/>
      <w:r w:rsidRPr="00BE3E03">
        <w:rPr>
          <w:rFonts w:ascii="Gill Sans MT" w:hAnsi="Gill Sans MT" w:cs="Times New Roman"/>
          <w:i/>
          <w:iCs/>
          <w:color w:val="000000" w:themeColor="text1"/>
          <w:sz w:val="20"/>
          <w:szCs w:val="20"/>
        </w:rPr>
        <w:t xml:space="preserve"> Semarang, University of Tasmania</w:t>
      </w:r>
    </w:p>
    <w:p w14:paraId="26C65149" w14:textId="77777777" w:rsidR="00212960" w:rsidRDefault="00212960" w:rsidP="00212960">
      <w:pPr>
        <w:jc w:val="center"/>
        <w:rPr>
          <w:rFonts w:ascii="Gill Sans MT" w:hAnsi="Gill Sans MT"/>
          <w:color w:val="202124"/>
          <w:sz w:val="19"/>
          <w:szCs w:val="19"/>
          <w:shd w:val="clear" w:color="auto" w:fill="FFFFFF"/>
        </w:rPr>
      </w:pPr>
      <w:hyperlink r:id="rId8" w:history="1">
        <w:r w:rsidRPr="007C6046">
          <w:rPr>
            <w:rStyle w:val="Hyperlink"/>
            <w:rFonts w:ascii="Gill Sans MT" w:hAnsi="Gill Sans MT" w:cs="Times New Roman"/>
            <w:sz w:val="20"/>
            <w:szCs w:val="20"/>
          </w:rPr>
          <w:t>issy.yuliasri@gmail.com</w:t>
        </w:r>
      </w:hyperlink>
      <w:r w:rsidRPr="007C6046">
        <w:rPr>
          <w:rFonts w:ascii="Gill Sans MT" w:hAnsi="Gill Sans MT" w:cs="Times New Roman"/>
          <w:color w:val="000000" w:themeColor="text1"/>
          <w:sz w:val="20"/>
          <w:szCs w:val="20"/>
        </w:rPr>
        <w:t xml:space="preserve">, </w:t>
      </w:r>
      <w:hyperlink r:id="rId9" w:history="1">
        <w:r w:rsidRPr="007C6046">
          <w:rPr>
            <w:rStyle w:val="Hyperlink"/>
            <w:rFonts w:ascii="Gill Sans MT" w:hAnsi="Gill Sans MT"/>
            <w:sz w:val="19"/>
            <w:szCs w:val="19"/>
            <w:shd w:val="clear" w:color="auto" w:fill="FFFFFF"/>
          </w:rPr>
          <w:t>Pam.Allen@utas.edu.au</w:t>
        </w:r>
      </w:hyperlink>
      <w:r w:rsidRPr="007C6046">
        <w:rPr>
          <w:rFonts w:ascii="Gill Sans MT" w:hAnsi="Gill Sans MT"/>
          <w:color w:val="202124"/>
          <w:sz w:val="19"/>
          <w:szCs w:val="19"/>
          <w:shd w:val="clear" w:color="auto" w:fill="FFFFFF"/>
        </w:rPr>
        <w:t xml:space="preserve"> </w:t>
      </w:r>
    </w:p>
    <w:p w14:paraId="55429066" w14:textId="77777777" w:rsidR="00212960" w:rsidRPr="00212960" w:rsidRDefault="00212960" w:rsidP="00212960">
      <w:pPr>
        <w:rPr>
          <w:rFonts w:ascii="Berlin Sans FB Demi" w:hAnsi="Berlin Sans FB Demi" w:cs="Times New Roman"/>
          <w:b/>
        </w:rPr>
      </w:pPr>
    </w:p>
    <w:p w14:paraId="7E154808" w14:textId="77777777" w:rsidR="00E010BC" w:rsidRDefault="00E010BC">
      <w:pPr>
        <w:rPr>
          <w:rFonts w:ascii="Berlin Sans FB Demi" w:hAnsi="Berlin Sans FB Demi" w:cs="Times New Roman"/>
          <w:b/>
          <w:sz w:val="28"/>
          <w:szCs w:val="28"/>
          <w:lang w:val="en-GB"/>
        </w:rPr>
      </w:pPr>
      <w:r>
        <w:rPr>
          <w:rFonts w:ascii="Berlin Sans FB Demi" w:hAnsi="Berlin Sans FB Demi" w:cs="Times New Roman"/>
          <w:b/>
          <w:sz w:val="28"/>
          <w:szCs w:val="28"/>
          <w:lang w:val="en-GB"/>
        </w:rPr>
        <w:br w:type="page"/>
      </w:r>
    </w:p>
    <w:p w14:paraId="29F5445F" w14:textId="41087FA2" w:rsidR="006750CD" w:rsidRPr="00AF26E3" w:rsidRDefault="00517139" w:rsidP="005C7BE9">
      <w:pPr>
        <w:jc w:val="center"/>
        <w:rPr>
          <w:lang w:val="en-GB"/>
        </w:rPr>
      </w:pPr>
      <w:bookmarkStart w:id="0" w:name="_GoBack"/>
      <w:bookmarkEnd w:id="0"/>
      <w:r w:rsidRPr="00517139">
        <w:rPr>
          <w:rFonts w:ascii="Berlin Sans FB Demi" w:hAnsi="Berlin Sans FB Demi" w:cs="Times New Roman"/>
          <w:b/>
          <w:sz w:val="28"/>
          <w:szCs w:val="28"/>
          <w:lang w:val="en-GB"/>
        </w:rPr>
        <w:lastRenderedPageBreak/>
        <w:t>HUMO</w:t>
      </w:r>
      <w:r w:rsidR="005C7BE9">
        <w:rPr>
          <w:rFonts w:ascii="Berlin Sans FB Demi" w:hAnsi="Berlin Sans FB Demi" w:cs="Times New Roman"/>
          <w:b/>
          <w:sz w:val="28"/>
          <w:szCs w:val="28"/>
          <w:lang w:val="en-GB"/>
        </w:rPr>
        <w:t>U</w:t>
      </w:r>
      <w:r w:rsidRPr="00517139">
        <w:rPr>
          <w:rFonts w:ascii="Berlin Sans FB Demi" w:hAnsi="Berlin Sans FB Demi" w:cs="Times New Roman"/>
          <w:b/>
          <w:sz w:val="28"/>
          <w:szCs w:val="28"/>
          <w:lang w:val="en-GB"/>
        </w:rPr>
        <w:t>R</w:t>
      </w:r>
      <w:r w:rsidRPr="0015541F">
        <w:rPr>
          <w:rFonts w:ascii="Berlin Sans FB Demi" w:hAnsi="Berlin Sans FB Demi" w:cs="Times New Roman"/>
          <w:b/>
          <w:sz w:val="28"/>
          <w:szCs w:val="28"/>
          <w:lang w:val="en-GB"/>
        </w:rPr>
        <w:t xml:space="preserve"> </w:t>
      </w:r>
      <w:r w:rsidR="005C7BE9">
        <w:rPr>
          <w:rFonts w:ascii="Berlin Sans FB Demi" w:hAnsi="Berlin Sans FB Demi" w:cs="Times New Roman"/>
          <w:b/>
          <w:sz w:val="28"/>
          <w:szCs w:val="28"/>
          <w:lang w:val="en-GB"/>
        </w:rPr>
        <w:t xml:space="preserve">LOSS </w:t>
      </w:r>
      <w:r>
        <w:rPr>
          <w:rFonts w:ascii="Berlin Sans FB Demi" w:hAnsi="Berlin Sans FB Demi" w:cs="Times New Roman"/>
          <w:b/>
          <w:sz w:val="28"/>
          <w:szCs w:val="28"/>
          <w:lang w:val="en-GB"/>
        </w:rPr>
        <w:t xml:space="preserve">IN </w:t>
      </w:r>
      <w:r w:rsidRPr="0015541F">
        <w:rPr>
          <w:rFonts w:ascii="Berlin Sans FB Demi" w:hAnsi="Berlin Sans FB Demi" w:cs="Times New Roman"/>
          <w:b/>
          <w:sz w:val="28"/>
          <w:szCs w:val="28"/>
          <w:lang w:val="en-GB"/>
        </w:rPr>
        <w:t xml:space="preserve">THE INDONESIAN </w:t>
      </w:r>
      <w:r w:rsidR="00212960">
        <w:rPr>
          <w:rFonts w:ascii="Berlin Sans FB Demi" w:hAnsi="Berlin Sans FB Demi" w:cs="Times New Roman"/>
          <w:b/>
          <w:sz w:val="28"/>
          <w:szCs w:val="28"/>
          <w:lang w:val="en-GB"/>
        </w:rPr>
        <w:t xml:space="preserve">TRANSLATION </w:t>
      </w:r>
      <w:r w:rsidRPr="0015541F">
        <w:rPr>
          <w:rFonts w:ascii="Berlin Sans FB Demi" w:hAnsi="Berlin Sans FB Demi" w:cs="Times New Roman"/>
          <w:b/>
          <w:i/>
          <w:sz w:val="28"/>
          <w:szCs w:val="28"/>
          <w:lang w:val="en-GB"/>
        </w:rPr>
        <w:t>HARRY POTTER AND THE SORCERER’S STONE</w:t>
      </w:r>
    </w:p>
    <w:p w14:paraId="7F7E9D43" w14:textId="77777777" w:rsidR="0015541F" w:rsidRDefault="0015541F" w:rsidP="0015541F">
      <w:pPr>
        <w:jc w:val="center"/>
        <w:rPr>
          <w:rFonts w:ascii="Gill Sans MT" w:hAnsi="Gill Sans MT"/>
          <w:color w:val="202124"/>
          <w:sz w:val="19"/>
          <w:szCs w:val="19"/>
          <w:shd w:val="clear" w:color="auto" w:fill="FFFFFF"/>
        </w:rPr>
      </w:pPr>
    </w:p>
    <w:p w14:paraId="3763FFD6" w14:textId="77777777" w:rsidR="0015541F" w:rsidRPr="007C6046" w:rsidRDefault="0015541F" w:rsidP="0015541F">
      <w:pPr>
        <w:jc w:val="center"/>
        <w:rPr>
          <w:rFonts w:ascii="Gill Sans MT" w:hAnsi="Gill Sans MT" w:cs="Times New Roman"/>
          <w:color w:val="000000" w:themeColor="text1"/>
          <w:sz w:val="20"/>
          <w:szCs w:val="20"/>
        </w:rPr>
      </w:pPr>
      <w:r w:rsidRPr="002A5D82">
        <w:rPr>
          <w:rFonts w:ascii="Gill Sans MT" w:hAnsi="Gill Sans MT"/>
          <w:i/>
          <w:sz w:val="18"/>
          <w:lang w:val="id-ID"/>
        </w:rPr>
        <w:t>First Received: (the date you send the manuscript)</w:t>
      </w:r>
      <w:r w:rsidRPr="002A5D82">
        <w:rPr>
          <w:rFonts w:ascii="Gill Sans MT" w:hAnsi="Gill Sans MT"/>
          <w:i/>
          <w:sz w:val="18"/>
          <w:lang w:val="id-ID"/>
        </w:rPr>
        <w:tab/>
        <w:t>Final Proof Received: (the date you send the final version )</w:t>
      </w:r>
    </w:p>
    <w:p w14:paraId="21E0295D" w14:textId="3733BAC4" w:rsidR="00616E69" w:rsidRPr="0015541F" w:rsidRDefault="0015541F" w:rsidP="0015541F">
      <w:pPr>
        <w:pStyle w:val="Heading1"/>
        <w:jc w:val="center"/>
        <w:rPr>
          <w:rFonts w:ascii="Times New Roman" w:hAnsi="Times New Roman" w:cs="Times New Roman"/>
          <w:bCs w:val="0"/>
          <w:color w:val="auto"/>
          <w:sz w:val="18"/>
          <w:szCs w:val="18"/>
          <w:lang w:val="en-GB"/>
        </w:rPr>
      </w:pPr>
      <w:r w:rsidRPr="0015541F">
        <w:rPr>
          <w:rFonts w:ascii="Times New Roman" w:hAnsi="Times New Roman" w:cs="Times New Roman"/>
          <w:bCs w:val="0"/>
          <w:color w:val="auto"/>
          <w:sz w:val="18"/>
          <w:szCs w:val="18"/>
          <w:lang w:val="en-GB"/>
        </w:rPr>
        <w:t>Abstract</w:t>
      </w:r>
    </w:p>
    <w:p w14:paraId="19255543" w14:textId="77777777" w:rsidR="006750CD" w:rsidRPr="0015541F" w:rsidRDefault="00947BC7" w:rsidP="0015541F">
      <w:pPr>
        <w:ind w:left="852" w:right="805"/>
        <w:jc w:val="both"/>
        <w:rPr>
          <w:rFonts w:ascii="Times New Roman" w:hAnsi="Times New Roman" w:cs="Times New Roman"/>
          <w:sz w:val="18"/>
          <w:szCs w:val="20"/>
          <w:lang w:val="en-GB"/>
        </w:rPr>
      </w:pPr>
      <w:r w:rsidRPr="0015541F">
        <w:rPr>
          <w:rFonts w:ascii="Times New Roman" w:hAnsi="Times New Roman" w:cs="Times New Roman"/>
          <w:sz w:val="18"/>
          <w:szCs w:val="20"/>
          <w:lang w:val="en-GB"/>
        </w:rPr>
        <w:t xml:space="preserve">This article </w:t>
      </w:r>
      <w:r w:rsidR="005B005E" w:rsidRPr="0015541F">
        <w:rPr>
          <w:rFonts w:ascii="Times New Roman" w:hAnsi="Times New Roman" w:cs="Times New Roman"/>
          <w:sz w:val="18"/>
          <w:szCs w:val="20"/>
          <w:lang w:val="en-GB"/>
        </w:rPr>
        <w:t>explores</w:t>
      </w:r>
      <w:r w:rsidRPr="0015541F">
        <w:rPr>
          <w:rFonts w:ascii="Times New Roman" w:hAnsi="Times New Roman" w:cs="Times New Roman"/>
          <w:sz w:val="18"/>
          <w:szCs w:val="20"/>
          <w:lang w:val="en-GB"/>
        </w:rPr>
        <w:t xml:space="preserve"> the </w:t>
      </w:r>
      <w:r w:rsidR="00A14E06" w:rsidRPr="0015541F">
        <w:rPr>
          <w:rFonts w:ascii="Times New Roman" w:hAnsi="Times New Roman" w:cs="Times New Roman"/>
          <w:sz w:val="18"/>
          <w:szCs w:val="20"/>
          <w:lang w:val="en-GB"/>
        </w:rPr>
        <w:t xml:space="preserve">preservation </w:t>
      </w:r>
      <w:r w:rsidRPr="0015541F">
        <w:rPr>
          <w:rFonts w:ascii="Times New Roman" w:hAnsi="Times New Roman" w:cs="Times New Roman"/>
          <w:sz w:val="18"/>
          <w:szCs w:val="20"/>
          <w:lang w:val="en-GB"/>
        </w:rPr>
        <w:t xml:space="preserve">of </w:t>
      </w:r>
      <w:r w:rsidR="00772D85" w:rsidRPr="0015541F">
        <w:rPr>
          <w:rFonts w:ascii="Times New Roman" w:hAnsi="Times New Roman" w:cs="Times New Roman"/>
          <w:sz w:val="18"/>
          <w:szCs w:val="20"/>
          <w:lang w:val="en-GB"/>
        </w:rPr>
        <w:t>humour</w:t>
      </w:r>
      <w:r w:rsidRPr="0015541F">
        <w:rPr>
          <w:rFonts w:ascii="Times New Roman" w:hAnsi="Times New Roman" w:cs="Times New Roman"/>
          <w:sz w:val="18"/>
          <w:szCs w:val="20"/>
          <w:lang w:val="en-GB"/>
        </w:rPr>
        <w:t xml:space="preserve"> in the Indonesian translation of </w:t>
      </w:r>
      <w:r w:rsidRPr="0015541F">
        <w:rPr>
          <w:rFonts w:ascii="Times New Roman" w:hAnsi="Times New Roman" w:cs="Times New Roman"/>
          <w:i/>
          <w:sz w:val="18"/>
          <w:szCs w:val="20"/>
          <w:lang w:val="en-GB"/>
        </w:rPr>
        <w:t>Harry Potter and the Sorcerer’s Stone</w:t>
      </w:r>
      <w:r w:rsidR="00C2029D" w:rsidRPr="0015541F">
        <w:rPr>
          <w:rFonts w:ascii="Times New Roman" w:hAnsi="Times New Roman" w:cs="Times New Roman"/>
          <w:sz w:val="18"/>
          <w:szCs w:val="20"/>
          <w:lang w:val="en-GB"/>
        </w:rPr>
        <w:t>.</w:t>
      </w:r>
      <w:r w:rsidR="00AE6EC0" w:rsidRPr="0015541F">
        <w:rPr>
          <w:rFonts w:ascii="Times New Roman" w:hAnsi="Times New Roman" w:cs="Times New Roman"/>
          <w:sz w:val="18"/>
          <w:szCs w:val="20"/>
          <w:lang w:val="en-GB"/>
        </w:rPr>
        <w:t xml:space="preserve"> </w:t>
      </w:r>
      <w:r w:rsidR="00F45720" w:rsidRPr="0015541F">
        <w:rPr>
          <w:rFonts w:ascii="Times New Roman" w:hAnsi="Times New Roman" w:cs="Times New Roman"/>
          <w:sz w:val="18"/>
          <w:szCs w:val="20"/>
          <w:lang w:val="en-GB"/>
        </w:rPr>
        <w:t>T</w:t>
      </w:r>
      <w:r w:rsidR="005B005E" w:rsidRPr="0015541F">
        <w:rPr>
          <w:rFonts w:ascii="Times New Roman" w:hAnsi="Times New Roman" w:cs="Times New Roman"/>
          <w:sz w:val="18"/>
          <w:szCs w:val="20"/>
          <w:lang w:val="en-GB"/>
        </w:rPr>
        <w:t>hrough the use of</w:t>
      </w:r>
      <w:r w:rsidR="00C2029D" w:rsidRPr="0015541F">
        <w:rPr>
          <w:rFonts w:ascii="Times New Roman" w:hAnsi="Times New Roman" w:cs="Times New Roman"/>
          <w:sz w:val="18"/>
          <w:szCs w:val="20"/>
          <w:lang w:val="en-GB"/>
        </w:rPr>
        <w:t xml:space="preserve"> questionnaires completed by young readers</w:t>
      </w:r>
      <w:r w:rsidR="005B005E" w:rsidRPr="0015541F">
        <w:rPr>
          <w:rFonts w:ascii="Times New Roman" w:hAnsi="Times New Roman" w:cs="Times New Roman"/>
          <w:sz w:val="18"/>
          <w:szCs w:val="20"/>
          <w:lang w:val="en-GB"/>
        </w:rPr>
        <w:t xml:space="preserve"> we examine whether</w:t>
      </w:r>
      <w:r w:rsidR="00C2029D" w:rsidRPr="0015541F">
        <w:rPr>
          <w:rFonts w:ascii="Times New Roman" w:hAnsi="Times New Roman" w:cs="Times New Roman"/>
          <w:sz w:val="18"/>
          <w:szCs w:val="20"/>
          <w:lang w:val="en-GB"/>
        </w:rPr>
        <w:t xml:space="preserve"> passages in the novel that are </w:t>
      </w:r>
      <w:r w:rsidR="00DF3227" w:rsidRPr="0015541F">
        <w:rPr>
          <w:rFonts w:ascii="Times New Roman" w:hAnsi="Times New Roman" w:cs="Times New Roman"/>
          <w:sz w:val="18"/>
          <w:szCs w:val="20"/>
          <w:lang w:val="en-GB"/>
        </w:rPr>
        <w:t>deemed</w:t>
      </w:r>
      <w:r w:rsidR="007707B0" w:rsidRPr="0015541F">
        <w:rPr>
          <w:rFonts w:ascii="Times New Roman" w:hAnsi="Times New Roman" w:cs="Times New Roman"/>
          <w:sz w:val="18"/>
          <w:szCs w:val="20"/>
          <w:lang w:val="en-GB"/>
        </w:rPr>
        <w:t xml:space="preserve"> </w:t>
      </w:r>
      <w:r w:rsidR="007D3739" w:rsidRPr="0015541F">
        <w:rPr>
          <w:rFonts w:ascii="Times New Roman" w:hAnsi="Times New Roman" w:cs="Times New Roman"/>
          <w:sz w:val="18"/>
          <w:szCs w:val="20"/>
          <w:lang w:val="en-GB"/>
        </w:rPr>
        <w:t>humor</w:t>
      </w:r>
      <w:r w:rsidR="00C2029D" w:rsidRPr="0015541F">
        <w:rPr>
          <w:rFonts w:ascii="Times New Roman" w:hAnsi="Times New Roman" w:cs="Times New Roman"/>
          <w:sz w:val="18"/>
          <w:szCs w:val="20"/>
          <w:lang w:val="en-GB"/>
        </w:rPr>
        <w:t xml:space="preserve">ous in </w:t>
      </w:r>
      <w:r w:rsidR="00066C05" w:rsidRPr="0015541F">
        <w:rPr>
          <w:rFonts w:ascii="Times New Roman" w:hAnsi="Times New Roman" w:cs="Times New Roman"/>
          <w:sz w:val="18"/>
          <w:szCs w:val="20"/>
          <w:lang w:val="en-GB"/>
        </w:rPr>
        <w:t xml:space="preserve">the </w:t>
      </w:r>
      <w:r w:rsidR="00C2029D" w:rsidRPr="0015541F">
        <w:rPr>
          <w:rFonts w:ascii="Times New Roman" w:hAnsi="Times New Roman" w:cs="Times New Roman"/>
          <w:sz w:val="18"/>
          <w:szCs w:val="20"/>
          <w:lang w:val="en-GB"/>
        </w:rPr>
        <w:t>English</w:t>
      </w:r>
      <w:r w:rsidR="00066C05" w:rsidRPr="0015541F">
        <w:rPr>
          <w:rFonts w:ascii="Times New Roman" w:hAnsi="Times New Roman" w:cs="Times New Roman"/>
          <w:sz w:val="18"/>
          <w:szCs w:val="20"/>
          <w:lang w:val="en-GB"/>
        </w:rPr>
        <w:t xml:space="preserve"> original</w:t>
      </w:r>
      <w:r w:rsidR="00C2029D" w:rsidRPr="0015541F">
        <w:rPr>
          <w:rFonts w:ascii="Times New Roman" w:hAnsi="Times New Roman" w:cs="Times New Roman"/>
          <w:sz w:val="18"/>
          <w:szCs w:val="20"/>
          <w:lang w:val="en-GB"/>
        </w:rPr>
        <w:t xml:space="preserve"> are also perceived </w:t>
      </w:r>
      <w:r w:rsidR="00066C05" w:rsidRPr="0015541F">
        <w:rPr>
          <w:rFonts w:ascii="Times New Roman" w:hAnsi="Times New Roman" w:cs="Times New Roman"/>
          <w:sz w:val="18"/>
          <w:szCs w:val="20"/>
          <w:lang w:val="en-GB"/>
        </w:rPr>
        <w:t>as such</w:t>
      </w:r>
      <w:r w:rsidR="00C2029D" w:rsidRPr="0015541F">
        <w:rPr>
          <w:rFonts w:ascii="Times New Roman" w:hAnsi="Times New Roman" w:cs="Times New Roman"/>
          <w:sz w:val="18"/>
          <w:szCs w:val="20"/>
          <w:lang w:val="en-GB"/>
        </w:rPr>
        <w:t xml:space="preserve"> by Indonesian readers.</w:t>
      </w:r>
      <w:r w:rsidR="009E3872" w:rsidRPr="0015541F">
        <w:rPr>
          <w:rFonts w:ascii="Times New Roman" w:hAnsi="Times New Roman" w:cs="Times New Roman"/>
          <w:sz w:val="18"/>
          <w:szCs w:val="20"/>
          <w:lang w:val="en-GB"/>
        </w:rPr>
        <w:t xml:space="preserve"> </w:t>
      </w:r>
      <w:r w:rsidR="004E4A45" w:rsidRPr="0015541F">
        <w:rPr>
          <w:rFonts w:ascii="Times New Roman" w:hAnsi="Times New Roman" w:cs="Times New Roman"/>
          <w:sz w:val="18"/>
          <w:szCs w:val="20"/>
          <w:lang w:val="en-GB"/>
        </w:rPr>
        <w:t>O</w:t>
      </w:r>
      <w:r w:rsidR="00B93A21" w:rsidRPr="0015541F">
        <w:rPr>
          <w:rFonts w:ascii="Times New Roman" w:hAnsi="Times New Roman" w:cs="Times New Roman"/>
          <w:sz w:val="18"/>
          <w:szCs w:val="20"/>
          <w:lang w:val="en-GB"/>
        </w:rPr>
        <w:t xml:space="preserve">ur findings reveal </w:t>
      </w:r>
      <w:r w:rsidR="00F71C3B" w:rsidRPr="0015541F">
        <w:rPr>
          <w:rFonts w:ascii="Times New Roman" w:hAnsi="Times New Roman" w:cs="Times New Roman"/>
          <w:sz w:val="18"/>
          <w:szCs w:val="20"/>
          <w:lang w:val="en-GB"/>
        </w:rPr>
        <w:t>the complexity of translating</w:t>
      </w:r>
      <w:r w:rsidR="005B005E" w:rsidRPr="0015541F">
        <w:rPr>
          <w:rFonts w:ascii="Times New Roman" w:hAnsi="Times New Roman" w:cs="Times New Roman"/>
          <w:sz w:val="18"/>
          <w:szCs w:val="20"/>
          <w:lang w:val="en-GB"/>
        </w:rPr>
        <w:t xml:space="preserve"> </w:t>
      </w:r>
      <w:r w:rsidR="00F45720" w:rsidRPr="0015541F">
        <w:rPr>
          <w:rFonts w:ascii="Times New Roman" w:hAnsi="Times New Roman" w:cs="Times New Roman"/>
          <w:sz w:val="18"/>
          <w:szCs w:val="20"/>
          <w:lang w:val="en-GB"/>
        </w:rPr>
        <w:t>linguistic and culturally</w:t>
      </w:r>
      <w:r w:rsidR="00A14E06" w:rsidRPr="0015541F">
        <w:rPr>
          <w:rFonts w:ascii="Times New Roman" w:hAnsi="Times New Roman" w:cs="Times New Roman"/>
          <w:sz w:val="18"/>
          <w:szCs w:val="20"/>
          <w:lang w:val="en-GB"/>
        </w:rPr>
        <w:t>-</w:t>
      </w:r>
      <w:r w:rsidR="00F45720" w:rsidRPr="0015541F">
        <w:rPr>
          <w:rFonts w:ascii="Times New Roman" w:hAnsi="Times New Roman" w:cs="Times New Roman"/>
          <w:sz w:val="18"/>
          <w:szCs w:val="20"/>
          <w:lang w:val="en-GB"/>
        </w:rPr>
        <w:t>specific</w:t>
      </w:r>
      <w:r w:rsidR="00566633" w:rsidRPr="0015541F">
        <w:rPr>
          <w:rFonts w:ascii="Times New Roman" w:hAnsi="Times New Roman" w:cs="Times New Roman"/>
          <w:sz w:val="18"/>
          <w:szCs w:val="20"/>
          <w:lang w:val="en-GB"/>
        </w:rPr>
        <w:t xml:space="preserve"> humour</w:t>
      </w:r>
      <w:r w:rsidR="00A14E06" w:rsidRPr="0015541F">
        <w:rPr>
          <w:rFonts w:ascii="Times New Roman" w:hAnsi="Times New Roman" w:cs="Times New Roman"/>
          <w:sz w:val="18"/>
          <w:szCs w:val="20"/>
          <w:lang w:val="en-GB"/>
        </w:rPr>
        <w:t xml:space="preserve"> in a novel</w:t>
      </w:r>
      <w:r w:rsidR="00F71C3B" w:rsidRPr="0015541F">
        <w:rPr>
          <w:rFonts w:ascii="Times New Roman" w:hAnsi="Times New Roman" w:cs="Times New Roman"/>
          <w:sz w:val="18"/>
          <w:szCs w:val="20"/>
          <w:lang w:val="en-GB"/>
        </w:rPr>
        <w:t xml:space="preserve">. We conclude that the Indonesian translator of </w:t>
      </w:r>
      <w:r w:rsidR="00F71C3B" w:rsidRPr="0015541F">
        <w:rPr>
          <w:rFonts w:ascii="Times New Roman" w:hAnsi="Times New Roman" w:cs="Times New Roman"/>
          <w:i/>
          <w:iCs/>
          <w:sz w:val="18"/>
          <w:szCs w:val="20"/>
          <w:lang w:val="en-GB"/>
        </w:rPr>
        <w:t xml:space="preserve">Harry Potter and the Sorcerer’s Stone </w:t>
      </w:r>
      <w:r w:rsidR="00F71C3B" w:rsidRPr="0015541F">
        <w:rPr>
          <w:rFonts w:ascii="Times New Roman" w:hAnsi="Times New Roman" w:cs="Times New Roman"/>
          <w:sz w:val="18"/>
          <w:szCs w:val="20"/>
          <w:lang w:val="en-GB"/>
        </w:rPr>
        <w:t>adopted an interpretative-communicative method of translation. In doing so</w:t>
      </w:r>
      <w:r w:rsidR="005B005E" w:rsidRPr="0015541F">
        <w:rPr>
          <w:rFonts w:ascii="Times New Roman" w:hAnsi="Times New Roman" w:cs="Times New Roman"/>
          <w:sz w:val="18"/>
          <w:szCs w:val="20"/>
          <w:lang w:val="en-GB"/>
        </w:rPr>
        <w:t>,</w:t>
      </w:r>
      <w:r w:rsidR="00F71C3B" w:rsidRPr="0015541F">
        <w:rPr>
          <w:rFonts w:ascii="Times New Roman" w:hAnsi="Times New Roman" w:cs="Times New Roman"/>
          <w:sz w:val="18"/>
          <w:szCs w:val="20"/>
          <w:lang w:val="en-GB"/>
        </w:rPr>
        <w:t xml:space="preserve"> some compromises were made, particularly</w:t>
      </w:r>
      <w:r w:rsidR="00A14E06" w:rsidRPr="0015541F">
        <w:rPr>
          <w:rFonts w:ascii="Times New Roman" w:hAnsi="Times New Roman" w:cs="Times New Roman"/>
          <w:sz w:val="18"/>
          <w:szCs w:val="20"/>
          <w:lang w:val="en-GB"/>
        </w:rPr>
        <w:t>,</w:t>
      </w:r>
      <w:r w:rsidR="00F71C3B" w:rsidRPr="0015541F">
        <w:rPr>
          <w:rFonts w:ascii="Times New Roman" w:hAnsi="Times New Roman" w:cs="Times New Roman"/>
          <w:sz w:val="18"/>
          <w:szCs w:val="20"/>
          <w:lang w:val="en-GB"/>
        </w:rPr>
        <w:t xml:space="preserve"> </w:t>
      </w:r>
      <w:r w:rsidR="005C423A" w:rsidRPr="0015541F">
        <w:rPr>
          <w:rFonts w:ascii="Times New Roman" w:hAnsi="Times New Roman" w:cs="Times New Roman"/>
          <w:sz w:val="18"/>
          <w:szCs w:val="20"/>
          <w:lang w:val="en-GB"/>
        </w:rPr>
        <w:t xml:space="preserve">through </w:t>
      </w:r>
      <w:r w:rsidR="00A14E06" w:rsidRPr="0015541F">
        <w:rPr>
          <w:rFonts w:ascii="Times New Roman" w:hAnsi="Times New Roman" w:cs="Times New Roman"/>
          <w:sz w:val="18"/>
          <w:szCs w:val="20"/>
          <w:lang w:val="en-GB"/>
        </w:rPr>
        <w:t>simplification</w:t>
      </w:r>
      <w:r w:rsidR="00F71C3B" w:rsidRPr="0015541F">
        <w:rPr>
          <w:rFonts w:ascii="Times New Roman" w:hAnsi="Times New Roman" w:cs="Times New Roman"/>
          <w:sz w:val="18"/>
          <w:szCs w:val="20"/>
          <w:lang w:val="en-GB"/>
        </w:rPr>
        <w:t xml:space="preserve">, </w:t>
      </w:r>
      <w:r w:rsidR="00F45720" w:rsidRPr="0015541F">
        <w:rPr>
          <w:rFonts w:ascii="Times New Roman" w:hAnsi="Times New Roman" w:cs="Times New Roman"/>
          <w:sz w:val="18"/>
          <w:szCs w:val="20"/>
          <w:lang w:val="en-GB"/>
        </w:rPr>
        <w:t>which frequently</w:t>
      </w:r>
      <w:r w:rsidR="005B005E" w:rsidRPr="0015541F">
        <w:rPr>
          <w:rFonts w:ascii="Times New Roman" w:hAnsi="Times New Roman" w:cs="Times New Roman"/>
          <w:sz w:val="18"/>
          <w:szCs w:val="20"/>
          <w:lang w:val="en-GB"/>
        </w:rPr>
        <w:t xml:space="preserve"> </w:t>
      </w:r>
      <w:r w:rsidR="00F71C3B" w:rsidRPr="0015541F">
        <w:rPr>
          <w:rFonts w:ascii="Times New Roman" w:hAnsi="Times New Roman" w:cs="Times New Roman"/>
          <w:sz w:val="18"/>
          <w:szCs w:val="20"/>
          <w:lang w:val="en-GB"/>
        </w:rPr>
        <w:t>result</w:t>
      </w:r>
      <w:r w:rsidR="00F45720" w:rsidRPr="0015541F">
        <w:rPr>
          <w:rFonts w:ascii="Times New Roman" w:hAnsi="Times New Roman" w:cs="Times New Roman"/>
          <w:sz w:val="18"/>
          <w:szCs w:val="20"/>
          <w:lang w:val="en-GB"/>
        </w:rPr>
        <w:t>ed</w:t>
      </w:r>
      <w:r w:rsidR="00F71C3B" w:rsidRPr="0015541F">
        <w:rPr>
          <w:rFonts w:ascii="Times New Roman" w:hAnsi="Times New Roman" w:cs="Times New Roman"/>
          <w:sz w:val="18"/>
          <w:szCs w:val="20"/>
          <w:lang w:val="en-GB"/>
        </w:rPr>
        <w:t xml:space="preserve"> in </w:t>
      </w:r>
      <w:r w:rsidR="00772D85" w:rsidRPr="0015541F">
        <w:rPr>
          <w:rFonts w:ascii="Times New Roman" w:hAnsi="Times New Roman" w:cs="Times New Roman"/>
          <w:sz w:val="18"/>
          <w:szCs w:val="20"/>
          <w:lang w:val="en-GB"/>
        </w:rPr>
        <w:t>humour</w:t>
      </w:r>
      <w:r w:rsidR="00F71C3B" w:rsidRPr="0015541F">
        <w:rPr>
          <w:rFonts w:ascii="Times New Roman" w:hAnsi="Times New Roman" w:cs="Times New Roman"/>
          <w:sz w:val="18"/>
          <w:szCs w:val="20"/>
          <w:lang w:val="en-GB"/>
        </w:rPr>
        <w:t xml:space="preserve"> loss.</w:t>
      </w:r>
      <w:r w:rsidR="00A14E06" w:rsidRPr="0015541F">
        <w:rPr>
          <w:rFonts w:ascii="Times New Roman" w:hAnsi="Times New Roman" w:cs="Times New Roman"/>
          <w:sz w:val="18"/>
          <w:szCs w:val="20"/>
          <w:lang w:val="en-GB"/>
        </w:rPr>
        <w:t xml:space="preserve"> </w:t>
      </w:r>
    </w:p>
    <w:p w14:paraId="0BBB8788" w14:textId="77777777" w:rsidR="006750CD" w:rsidRPr="00AF26E3" w:rsidRDefault="006750CD" w:rsidP="0015541F">
      <w:pPr>
        <w:jc w:val="both"/>
        <w:rPr>
          <w:rFonts w:ascii="Times New Roman" w:hAnsi="Times New Roman" w:cs="Times New Roman"/>
          <w:sz w:val="20"/>
          <w:szCs w:val="22"/>
          <w:lang w:val="en-GB"/>
        </w:rPr>
      </w:pPr>
    </w:p>
    <w:p w14:paraId="4AEBC9C2" w14:textId="778AEA86" w:rsidR="00C2029D" w:rsidRPr="0015541F" w:rsidRDefault="006750CD" w:rsidP="0015541F">
      <w:pPr>
        <w:ind w:left="852"/>
        <w:jc w:val="both"/>
        <w:rPr>
          <w:rFonts w:ascii="Times New Roman" w:hAnsi="Times New Roman" w:cs="Times New Roman"/>
          <w:iCs/>
          <w:lang w:val="en-GB"/>
        </w:rPr>
      </w:pPr>
      <w:r w:rsidRPr="0015541F">
        <w:rPr>
          <w:rFonts w:ascii="Times New Roman" w:hAnsi="Times New Roman" w:cs="Times New Roman"/>
          <w:b/>
          <w:bCs/>
          <w:iCs/>
          <w:sz w:val="22"/>
          <w:szCs w:val="22"/>
          <w:lang w:val="en-GB"/>
        </w:rPr>
        <w:t>K</w:t>
      </w:r>
      <w:r w:rsidR="00422670" w:rsidRPr="0015541F">
        <w:rPr>
          <w:rFonts w:ascii="Times New Roman" w:hAnsi="Times New Roman" w:cs="Times New Roman"/>
          <w:b/>
          <w:bCs/>
          <w:iCs/>
          <w:sz w:val="22"/>
          <w:szCs w:val="22"/>
          <w:lang w:val="en-GB"/>
        </w:rPr>
        <w:t>eywords:</w:t>
      </w:r>
      <w:r w:rsidR="00422670" w:rsidRPr="0015541F">
        <w:rPr>
          <w:rFonts w:ascii="Times New Roman" w:hAnsi="Times New Roman" w:cs="Times New Roman"/>
          <w:iCs/>
          <w:sz w:val="22"/>
          <w:szCs w:val="22"/>
          <w:lang w:val="en-GB"/>
        </w:rPr>
        <w:t xml:space="preserve"> </w:t>
      </w:r>
      <w:r w:rsidR="00C2029D" w:rsidRPr="0015541F">
        <w:rPr>
          <w:rFonts w:ascii="Times New Roman" w:hAnsi="Times New Roman" w:cs="Times New Roman"/>
          <w:iCs/>
          <w:sz w:val="22"/>
          <w:szCs w:val="22"/>
          <w:lang w:val="en-GB"/>
        </w:rPr>
        <w:t>Harry Potter</w:t>
      </w:r>
      <w:r w:rsidR="0015541F" w:rsidRPr="0015541F">
        <w:rPr>
          <w:rFonts w:ascii="Times New Roman" w:hAnsi="Times New Roman" w:cs="Times New Roman"/>
          <w:iCs/>
          <w:sz w:val="22"/>
          <w:szCs w:val="22"/>
          <w:lang w:val="en-GB"/>
        </w:rPr>
        <w:t>, humour,</w:t>
      </w:r>
      <w:r w:rsidR="00C2029D" w:rsidRPr="0015541F">
        <w:rPr>
          <w:rFonts w:ascii="Times New Roman" w:hAnsi="Times New Roman" w:cs="Times New Roman"/>
          <w:iCs/>
          <w:sz w:val="22"/>
          <w:szCs w:val="22"/>
          <w:lang w:val="en-GB"/>
        </w:rPr>
        <w:t xml:space="preserve"> translation; </w:t>
      </w:r>
    </w:p>
    <w:p w14:paraId="3B715D21" w14:textId="77777777" w:rsidR="006750CD" w:rsidRPr="00AF26E3" w:rsidRDefault="006750CD" w:rsidP="0015541F">
      <w:pPr>
        <w:pStyle w:val="Heading1"/>
        <w:spacing w:before="0"/>
        <w:jc w:val="center"/>
        <w:rPr>
          <w:rFonts w:ascii="Times New Roman" w:hAnsi="Times New Roman" w:cs="Times New Roman"/>
          <w:color w:val="auto"/>
          <w:sz w:val="24"/>
          <w:szCs w:val="24"/>
          <w:lang w:val="en-GB"/>
        </w:rPr>
      </w:pPr>
    </w:p>
    <w:p w14:paraId="368D39DB" w14:textId="77777777" w:rsidR="00090755" w:rsidRPr="00AF26E3" w:rsidRDefault="00090755" w:rsidP="0015541F">
      <w:pPr>
        <w:rPr>
          <w:lang w:val="en-GB"/>
        </w:rPr>
      </w:pPr>
    </w:p>
    <w:p w14:paraId="7F22226F" w14:textId="77777777" w:rsidR="00D60A87" w:rsidRDefault="00D60A87" w:rsidP="0015541F">
      <w:pPr>
        <w:pStyle w:val="Heading1"/>
        <w:spacing w:before="0"/>
        <w:jc w:val="both"/>
        <w:rPr>
          <w:rFonts w:ascii="Times New Roman" w:hAnsi="Times New Roman" w:cs="Times New Roman"/>
          <w:bCs w:val="0"/>
          <w:color w:val="auto"/>
          <w:sz w:val="24"/>
          <w:szCs w:val="24"/>
          <w:lang w:val="en-GB"/>
        </w:rPr>
        <w:sectPr w:rsidR="00D60A87" w:rsidSect="00090755">
          <w:endnotePr>
            <w:numFmt w:val="decimal"/>
          </w:endnotePr>
          <w:pgSz w:w="11907" w:h="16839" w:code="9"/>
          <w:pgMar w:top="1440" w:right="1440" w:bottom="1440" w:left="1440" w:header="709" w:footer="709" w:gutter="0"/>
          <w:cols w:space="708"/>
          <w:docGrid w:linePitch="360"/>
        </w:sectPr>
      </w:pPr>
    </w:p>
    <w:p w14:paraId="52B7E484" w14:textId="46A9E77B" w:rsidR="00521B1F" w:rsidRPr="0015541F" w:rsidRDefault="005E6B9F" w:rsidP="0015541F">
      <w:pPr>
        <w:pStyle w:val="Heading1"/>
        <w:spacing w:before="0"/>
        <w:jc w:val="both"/>
        <w:rPr>
          <w:rFonts w:ascii="Times New Roman" w:hAnsi="Times New Roman" w:cs="Times New Roman"/>
          <w:bCs w:val="0"/>
          <w:color w:val="auto"/>
          <w:sz w:val="24"/>
          <w:szCs w:val="24"/>
          <w:lang w:val="en-GB"/>
        </w:rPr>
      </w:pPr>
      <w:r w:rsidRPr="0015541F">
        <w:rPr>
          <w:rFonts w:ascii="Times New Roman" w:hAnsi="Times New Roman" w:cs="Times New Roman"/>
          <w:bCs w:val="0"/>
          <w:color w:val="auto"/>
          <w:sz w:val="24"/>
          <w:szCs w:val="24"/>
          <w:lang w:val="en-GB"/>
        </w:rPr>
        <w:t>INTRODUCTION</w:t>
      </w:r>
    </w:p>
    <w:p w14:paraId="18311106" w14:textId="77777777" w:rsidR="005E6B9F" w:rsidRPr="0015541F" w:rsidRDefault="00521B1F" w:rsidP="0015541F">
      <w:pPr>
        <w:widowControl w:val="0"/>
        <w:autoSpaceDE w:val="0"/>
        <w:autoSpaceDN w:val="0"/>
        <w:adjustRightInd w:val="0"/>
        <w:jc w:val="both"/>
        <w:rPr>
          <w:rFonts w:ascii="Times New Roman" w:hAnsi="Times New Roman" w:cs="Times New Roman"/>
          <w:sz w:val="20"/>
          <w:szCs w:val="20"/>
          <w:lang w:val="en-GB"/>
        </w:rPr>
      </w:pPr>
      <w:r w:rsidRPr="0015541F">
        <w:rPr>
          <w:rFonts w:ascii="Times New Roman" w:hAnsi="Times New Roman" w:cs="Times New Roman"/>
          <w:sz w:val="20"/>
          <w:szCs w:val="20"/>
          <w:lang w:val="en-GB"/>
        </w:rPr>
        <w:t xml:space="preserve">J.K. Rowling’s bestselling Harry Potter series </w:t>
      </w:r>
      <w:r w:rsidR="004360B0" w:rsidRPr="0015541F">
        <w:rPr>
          <w:rFonts w:ascii="Times New Roman" w:hAnsi="Times New Roman" w:cs="Times New Roman"/>
          <w:sz w:val="20"/>
          <w:szCs w:val="20"/>
          <w:lang w:val="en-GB"/>
        </w:rPr>
        <w:t xml:space="preserve">ranks among the most widely read children’s </w:t>
      </w:r>
      <w:r w:rsidR="00A14E06" w:rsidRPr="0015541F">
        <w:rPr>
          <w:rFonts w:ascii="Times New Roman" w:hAnsi="Times New Roman" w:cs="Times New Roman"/>
          <w:sz w:val="20"/>
          <w:szCs w:val="20"/>
          <w:lang w:val="en-GB"/>
        </w:rPr>
        <w:t>books</w:t>
      </w:r>
      <w:r w:rsidR="004360B0" w:rsidRPr="0015541F">
        <w:rPr>
          <w:rFonts w:ascii="Times New Roman" w:hAnsi="Times New Roman" w:cs="Times New Roman"/>
          <w:sz w:val="20"/>
          <w:szCs w:val="20"/>
          <w:lang w:val="en-GB"/>
        </w:rPr>
        <w:t xml:space="preserve"> in history. There are </w:t>
      </w:r>
      <w:r w:rsidRPr="0015541F">
        <w:rPr>
          <w:rFonts w:ascii="Times New Roman" w:hAnsi="Times New Roman" w:cs="Times New Roman"/>
          <w:sz w:val="20"/>
          <w:szCs w:val="20"/>
          <w:lang w:val="en-GB"/>
        </w:rPr>
        <w:t xml:space="preserve">450 million copies in print </w:t>
      </w:r>
      <w:r w:rsidR="00944880" w:rsidRPr="0015541F">
        <w:rPr>
          <w:rFonts w:ascii="Times New Roman" w:hAnsi="Times New Roman" w:cs="Times New Roman"/>
          <w:sz w:val="20"/>
          <w:szCs w:val="20"/>
          <w:lang w:val="en-GB"/>
        </w:rPr>
        <w:t>worldwide</w:t>
      </w:r>
      <w:r w:rsidRPr="0015541F">
        <w:rPr>
          <w:rFonts w:ascii="Times New Roman" w:hAnsi="Times New Roman" w:cs="Times New Roman"/>
          <w:sz w:val="20"/>
          <w:szCs w:val="20"/>
          <w:lang w:val="en-GB"/>
        </w:rPr>
        <w:t>, and</w:t>
      </w:r>
      <w:r w:rsidR="004360B0" w:rsidRPr="0015541F">
        <w:rPr>
          <w:rFonts w:ascii="Times New Roman" w:hAnsi="Times New Roman" w:cs="Times New Roman"/>
          <w:sz w:val="20"/>
          <w:szCs w:val="20"/>
          <w:lang w:val="en-GB"/>
        </w:rPr>
        <w:t xml:space="preserve"> the series has been</w:t>
      </w:r>
      <w:r w:rsidRPr="0015541F">
        <w:rPr>
          <w:rFonts w:ascii="Times New Roman" w:hAnsi="Times New Roman" w:cs="Times New Roman"/>
          <w:sz w:val="20"/>
          <w:szCs w:val="20"/>
          <w:lang w:val="en-GB"/>
        </w:rPr>
        <w:t xml:space="preserve"> translated into 7</w:t>
      </w:r>
      <w:r w:rsidR="00F8194D" w:rsidRPr="0015541F">
        <w:rPr>
          <w:rFonts w:ascii="Times New Roman" w:hAnsi="Times New Roman" w:cs="Times New Roman"/>
          <w:sz w:val="20"/>
          <w:szCs w:val="20"/>
          <w:lang w:val="en-GB"/>
        </w:rPr>
        <w:t>0</w:t>
      </w:r>
      <w:r w:rsidR="004360B0" w:rsidRPr="0015541F">
        <w:rPr>
          <w:rFonts w:ascii="Times New Roman" w:hAnsi="Times New Roman" w:cs="Times New Roman"/>
          <w:sz w:val="20"/>
          <w:szCs w:val="20"/>
          <w:lang w:val="en-GB"/>
        </w:rPr>
        <w:t xml:space="preserve"> languages. </w:t>
      </w:r>
      <w:r w:rsidR="009E602B" w:rsidRPr="0015541F">
        <w:rPr>
          <w:rFonts w:ascii="Times New Roman" w:hAnsi="Times New Roman" w:cs="Times New Roman"/>
          <w:sz w:val="20"/>
          <w:szCs w:val="20"/>
          <w:lang w:val="en-GB"/>
        </w:rPr>
        <w:t>In Indonesia, the Harry Potter phenomenon</w:t>
      </w:r>
      <w:r w:rsidRPr="0015541F">
        <w:rPr>
          <w:rFonts w:ascii="Times New Roman" w:hAnsi="Times New Roman" w:cs="Times New Roman"/>
          <w:sz w:val="20"/>
          <w:szCs w:val="20"/>
          <w:lang w:val="en-GB"/>
        </w:rPr>
        <w:t xml:space="preserve"> has been as frenetic and widespread as in other countries, with over 200,000</w:t>
      </w:r>
      <w:r w:rsidR="00D150ED" w:rsidRPr="0015541F">
        <w:rPr>
          <w:rFonts w:ascii="Times New Roman" w:hAnsi="Times New Roman" w:cs="Times New Roman"/>
          <w:sz w:val="20"/>
          <w:szCs w:val="20"/>
          <w:lang w:val="en-GB"/>
        </w:rPr>
        <w:t xml:space="preserve"> </w:t>
      </w:r>
      <w:r w:rsidRPr="0015541F">
        <w:rPr>
          <w:rFonts w:ascii="Times New Roman" w:hAnsi="Times New Roman" w:cs="Times New Roman"/>
          <w:sz w:val="20"/>
          <w:szCs w:val="20"/>
          <w:lang w:val="en-GB"/>
        </w:rPr>
        <w:t xml:space="preserve">copies of each </w:t>
      </w:r>
      <w:r w:rsidR="003E2947" w:rsidRPr="0015541F">
        <w:rPr>
          <w:rFonts w:ascii="Times New Roman" w:hAnsi="Times New Roman" w:cs="Times New Roman"/>
          <w:sz w:val="20"/>
          <w:szCs w:val="20"/>
          <w:lang w:val="en-GB"/>
        </w:rPr>
        <w:t xml:space="preserve">of the seven </w:t>
      </w:r>
      <w:r w:rsidRPr="0015541F">
        <w:rPr>
          <w:rFonts w:ascii="Times New Roman" w:hAnsi="Times New Roman" w:cs="Times New Roman"/>
          <w:sz w:val="20"/>
          <w:szCs w:val="20"/>
          <w:lang w:val="en-GB"/>
        </w:rPr>
        <w:t>Harry Potter title</w:t>
      </w:r>
      <w:r w:rsidR="003E2947" w:rsidRPr="0015541F">
        <w:rPr>
          <w:rFonts w:ascii="Times New Roman" w:hAnsi="Times New Roman" w:cs="Times New Roman"/>
          <w:sz w:val="20"/>
          <w:szCs w:val="20"/>
          <w:lang w:val="en-GB"/>
        </w:rPr>
        <w:t>s</w:t>
      </w:r>
      <w:r w:rsidRPr="0015541F">
        <w:rPr>
          <w:rFonts w:ascii="Times New Roman" w:hAnsi="Times New Roman" w:cs="Times New Roman"/>
          <w:sz w:val="20"/>
          <w:szCs w:val="20"/>
          <w:lang w:val="en-GB"/>
        </w:rPr>
        <w:t xml:space="preserve"> sold</w:t>
      </w:r>
      <w:r w:rsidR="00DE1F73" w:rsidRPr="0015541F">
        <w:rPr>
          <w:rFonts w:ascii="Times New Roman" w:hAnsi="Times New Roman" w:cs="Times New Roman"/>
          <w:sz w:val="20"/>
          <w:szCs w:val="20"/>
          <w:lang w:val="en-GB"/>
        </w:rPr>
        <w:t xml:space="preserve"> </w:t>
      </w:r>
      <w:r w:rsidR="00F23FD0" w:rsidRPr="0015541F">
        <w:rPr>
          <w:rFonts w:ascii="Times New Roman" w:hAnsi="Times New Roman" w:cs="Times New Roman"/>
          <w:sz w:val="20"/>
          <w:szCs w:val="20"/>
          <w:lang w:val="en-GB"/>
        </w:rPr>
        <w:t>since 2008.</w:t>
      </w:r>
      <w:r w:rsidRPr="0015541F">
        <w:rPr>
          <w:rFonts w:ascii="Times New Roman" w:hAnsi="Times New Roman" w:cs="Times New Roman"/>
          <w:sz w:val="20"/>
          <w:szCs w:val="20"/>
          <w:lang w:val="en-GB"/>
        </w:rPr>
        <w:t xml:space="preserve"> </w:t>
      </w:r>
    </w:p>
    <w:p w14:paraId="1F14E4C2" w14:textId="5E8FF013" w:rsidR="00521B1F" w:rsidRPr="0015541F" w:rsidRDefault="004360B0" w:rsidP="00BA7E9F">
      <w:pPr>
        <w:widowControl w:val="0"/>
        <w:autoSpaceDE w:val="0"/>
        <w:autoSpaceDN w:val="0"/>
        <w:adjustRightInd w:val="0"/>
        <w:ind w:firstLine="426"/>
        <w:jc w:val="both"/>
        <w:rPr>
          <w:rFonts w:ascii="Times New Roman" w:hAnsi="Times New Roman" w:cs="Times New Roman"/>
          <w:sz w:val="20"/>
          <w:szCs w:val="20"/>
          <w:lang w:val="en-GB"/>
        </w:rPr>
      </w:pPr>
      <w:r w:rsidRPr="0015541F">
        <w:rPr>
          <w:rFonts w:ascii="Times New Roman" w:hAnsi="Times New Roman" w:cs="Times New Roman"/>
          <w:sz w:val="20"/>
          <w:szCs w:val="20"/>
          <w:lang w:val="en-GB"/>
        </w:rPr>
        <w:t xml:space="preserve">The translator of this series faces a number of challenges. </w:t>
      </w:r>
      <w:r w:rsidR="00F32ED6" w:rsidRPr="0015541F">
        <w:rPr>
          <w:rFonts w:ascii="Times New Roman" w:hAnsi="Times New Roman" w:cs="Times New Roman"/>
          <w:sz w:val="20"/>
          <w:szCs w:val="20"/>
          <w:lang w:val="en-GB"/>
        </w:rPr>
        <w:t>As</w:t>
      </w:r>
      <w:r w:rsidR="00F23FD0" w:rsidRPr="0015541F">
        <w:rPr>
          <w:rFonts w:ascii="Times New Roman" w:hAnsi="Times New Roman" w:cs="Times New Roman"/>
          <w:sz w:val="20"/>
          <w:szCs w:val="20"/>
          <w:lang w:val="en-GB"/>
        </w:rPr>
        <w:t xml:space="preserve"> t</w:t>
      </w:r>
      <w:r w:rsidR="00521B1F" w:rsidRPr="0015541F">
        <w:rPr>
          <w:rFonts w:ascii="Times New Roman" w:hAnsi="Times New Roman" w:cs="Times New Roman"/>
          <w:sz w:val="20"/>
          <w:szCs w:val="20"/>
          <w:lang w:val="en-GB"/>
        </w:rPr>
        <w:t xml:space="preserve">hese novels were written for children, </w:t>
      </w:r>
      <w:r w:rsidR="009C6141" w:rsidRPr="0015541F">
        <w:rPr>
          <w:rFonts w:ascii="Times New Roman" w:hAnsi="Times New Roman" w:cs="Times New Roman"/>
          <w:sz w:val="20"/>
          <w:szCs w:val="20"/>
          <w:lang w:val="en-GB"/>
        </w:rPr>
        <w:t xml:space="preserve">it is our view that </w:t>
      </w:r>
      <w:r w:rsidR="00F23FD0" w:rsidRPr="0015541F">
        <w:rPr>
          <w:rFonts w:ascii="Times New Roman" w:hAnsi="Times New Roman" w:cs="Times New Roman"/>
          <w:sz w:val="20"/>
          <w:szCs w:val="20"/>
          <w:lang w:val="en-GB"/>
        </w:rPr>
        <w:t>t</w:t>
      </w:r>
      <w:r w:rsidR="00521B1F" w:rsidRPr="0015541F">
        <w:rPr>
          <w:rFonts w:ascii="Times New Roman" w:hAnsi="Times New Roman" w:cs="Times New Roman"/>
          <w:sz w:val="20"/>
          <w:szCs w:val="20"/>
          <w:lang w:val="en-GB"/>
        </w:rPr>
        <w:t xml:space="preserve">he </w:t>
      </w:r>
      <w:r w:rsidRPr="0015541F">
        <w:rPr>
          <w:rFonts w:ascii="Times New Roman" w:hAnsi="Times New Roman" w:cs="Times New Roman"/>
          <w:sz w:val="20"/>
          <w:szCs w:val="20"/>
          <w:lang w:val="en-GB"/>
        </w:rPr>
        <w:t xml:space="preserve">first </w:t>
      </w:r>
      <w:r w:rsidR="00521B1F" w:rsidRPr="0015541F">
        <w:rPr>
          <w:rFonts w:ascii="Times New Roman" w:hAnsi="Times New Roman" w:cs="Times New Roman"/>
          <w:sz w:val="20"/>
          <w:szCs w:val="20"/>
          <w:lang w:val="en-GB"/>
        </w:rPr>
        <w:t xml:space="preserve">challenge is to maintain the elements that appeal to younger readers. </w:t>
      </w:r>
      <w:r w:rsidRPr="0015541F">
        <w:rPr>
          <w:rFonts w:ascii="Times New Roman" w:hAnsi="Times New Roman" w:cs="Times New Roman"/>
          <w:sz w:val="20"/>
          <w:szCs w:val="20"/>
          <w:lang w:val="en-GB"/>
        </w:rPr>
        <w:t xml:space="preserve">The second challenge is the large number </w:t>
      </w:r>
      <w:r w:rsidR="00757B04" w:rsidRPr="0015541F">
        <w:rPr>
          <w:rFonts w:ascii="Times New Roman" w:hAnsi="Times New Roman" w:cs="Times New Roman"/>
          <w:sz w:val="20"/>
          <w:szCs w:val="20"/>
          <w:lang w:val="en-GB"/>
        </w:rPr>
        <w:t>of culture-specific items</w:t>
      </w:r>
      <w:r w:rsidRPr="0015541F">
        <w:rPr>
          <w:rFonts w:ascii="Times New Roman" w:hAnsi="Times New Roman" w:cs="Times New Roman"/>
          <w:sz w:val="20"/>
          <w:szCs w:val="20"/>
          <w:lang w:val="en-GB"/>
        </w:rPr>
        <w:t xml:space="preserve"> in the texts.</w:t>
      </w:r>
      <w:r w:rsidR="003E2947" w:rsidRPr="0015541F">
        <w:rPr>
          <w:rFonts w:ascii="Times New Roman" w:hAnsi="Times New Roman" w:cs="Times New Roman"/>
          <w:sz w:val="20"/>
          <w:szCs w:val="20"/>
          <w:lang w:val="en-GB"/>
        </w:rPr>
        <w:t xml:space="preserve"> We refer here to British and/or American culture.</w:t>
      </w:r>
      <w:r w:rsidR="00BA7E9F">
        <w:rPr>
          <w:rStyle w:val="FootnoteReference"/>
          <w:rFonts w:ascii="Times New Roman" w:hAnsi="Times New Roman" w:cs="Times New Roman"/>
          <w:sz w:val="20"/>
          <w:szCs w:val="20"/>
          <w:lang w:val="en-GB"/>
        </w:rPr>
        <w:footnoteReference w:id="2"/>
      </w:r>
      <w:r w:rsidRPr="0015541F">
        <w:rPr>
          <w:rFonts w:ascii="Times New Roman" w:hAnsi="Times New Roman" w:cs="Times New Roman"/>
          <w:sz w:val="20"/>
          <w:szCs w:val="20"/>
          <w:lang w:val="en-GB"/>
        </w:rPr>
        <w:t xml:space="preserve"> Thi</w:t>
      </w:r>
      <w:r w:rsidR="00757B04" w:rsidRPr="0015541F">
        <w:rPr>
          <w:rFonts w:ascii="Times New Roman" w:hAnsi="Times New Roman" w:cs="Times New Roman"/>
          <w:sz w:val="20"/>
          <w:szCs w:val="20"/>
          <w:lang w:val="en-GB"/>
        </w:rPr>
        <w:t>rdly,</w:t>
      </w:r>
      <w:r w:rsidR="00077F4D" w:rsidRPr="0015541F">
        <w:rPr>
          <w:rFonts w:ascii="Times New Roman" w:hAnsi="Times New Roman" w:cs="Times New Roman"/>
          <w:sz w:val="20"/>
          <w:szCs w:val="20"/>
          <w:lang w:val="en-GB"/>
        </w:rPr>
        <w:t xml:space="preserve"> the novels are populated by </w:t>
      </w:r>
      <w:r w:rsidR="00DE1F73" w:rsidRPr="0015541F">
        <w:rPr>
          <w:rFonts w:ascii="Times New Roman" w:hAnsi="Times New Roman" w:cs="Times New Roman"/>
          <w:sz w:val="20"/>
          <w:szCs w:val="20"/>
          <w:lang w:val="en-GB"/>
        </w:rPr>
        <w:t>make-believe</w:t>
      </w:r>
      <w:r w:rsidR="007D3739" w:rsidRPr="0015541F">
        <w:rPr>
          <w:rFonts w:ascii="Times New Roman" w:hAnsi="Times New Roman" w:cs="Times New Roman"/>
          <w:sz w:val="20"/>
          <w:szCs w:val="20"/>
          <w:lang w:val="en-GB"/>
        </w:rPr>
        <w:t xml:space="preserve"> </w:t>
      </w:r>
      <w:r w:rsidR="00077F4D" w:rsidRPr="0015541F">
        <w:rPr>
          <w:rFonts w:ascii="Times New Roman" w:hAnsi="Times New Roman" w:cs="Times New Roman"/>
          <w:sz w:val="20"/>
          <w:szCs w:val="20"/>
          <w:lang w:val="en-GB"/>
        </w:rPr>
        <w:t xml:space="preserve">characters - wizards, ghosts and poltergeists - who live in an equally </w:t>
      </w:r>
      <w:r w:rsidR="00DE1F73" w:rsidRPr="0015541F">
        <w:rPr>
          <w:rFonts w:ascii="Times New Roman" w:hAnsi="Times New Roman" w:cs="Times New Roman"/>
          <w:sz w:val="20"/>
          <w:szCs w:val="20"/>
          <w:lang w:val="en-GB"/>
        </w:rPr>
        <w:t xml:space="preserve">fictitious </w:t>
      </w:r>
      <w:r w:rsidR="00077F4D" w:rsidRPr="0015541F">
        <w:rPr>
          <w:rFonts w:ascii="Times New Roman" w:hAnsi="Times New Roman" w:cs="Times New Roman"/>
          <w:sz w:val="20"/>
          <w:szCs w:val="20"/>
          <w:lang w:val="en-GB"/>
        </w:rPr>
        <w:t>world of magic.</w:t>
      </w:r>
      <w:r w:rsidR="00BA7BC5" w:rsidRPr="0015541F">
        <w:rPr>
          <w:rFonts w:ascii="Times New Roman" w:hAnsi="Times New Roman" w:cs="Times New Roman"/>
          <w:sz w:val="20"/>
          <w:szCs w:val="20"/>
          <w:lang w:val="en-GB"/>
        </w:rPr>
        <w:t xml:space="preserve"> Hall contextualises Harry Potter within Bakhtin’s theory of the </w:t>
      </w:r>
      <w:proofErr w:type="spellStart"/>
      <w:r w:rsidR="00BA7BC5" w:rsidRPr="0015541F">
        <w:rPr>
          <w:rFonts w:ascii="Times New Roman" w:hAnsi="Times New Roman" w:cs="Times New Roman"/>
          <w:sz w:val="20"/>
          <w:szCs w:val="20"/>
          <w:lang w:val="en-GB"/>
        </w:rPr>
        <w:t>carnivalesque</w:t>
      </w:r>
      <w:proofErr w:type="spellEnd"/>
      <w:r w:rsidR="00BA7BC5" w:rsidRPr="0015541F">
        <w:rPr>
          <w:rFonts w:ascii="Times New Roman" w:hAnsi="Times New Roman" w:cs="Times New Roman"/>
          <w:sz w:val="20"/>
          <w:szCs w:val="20"/>
          <w:lang w:val="en-GB"/>
        </w:rPr>
        <w:t xml:space="preserve"> in this way: “Harry Potter … </w:t>
      </w:r>
      <w:r w:rsidR="00692CCA" w:rsidRPr="0015541F">
        <w:rPr>
          <w:rFonts w:ascii="Times New Roman" w:eastAsia="Times New Roman" w:hAnsi="Times New Roman" w:cs="Times New Roman"/>
          <w:spacing w:val="2"/>
          <w:sz w:val="20"/>
          <w:szCs w:val="20"/>
          <w:shd w:val="clear" w:color="auto" w:fill="FCFCFC"/>
          <w:lang w:val="en-GB"/>
        </w:rPr>
        <w:t xml:space="preserve">works within the realm of the </w:t>
      </w:r>
      <w:proofErr w:type="spellStart"/>
      <w:r w:rsidR="00692CCA" w:rsidRPr="0015541F">
        <w:rPr>
          <w:rFonts w:ascii="Times New Roman" w:eastAsia="Times New Roman" w:hAnsi="Times New Roman" w:cs="Times New Roman"/>
          <w:spacing w:val="2"/>
          <w:sz w:val="20"/>
          <w:szCs w:val="20"/>
          <w:shd w:val="clear" w:color="auto" w:fill="FCFCFC"/>
          <w:lang w:val="en-GB"/>
        </w:rPr>
        <w:t>carnivalesque</w:t>
      </w:r>
      <w:proofErr w:type="spellEnd"/>
      <w:r w:rsidR="00692CCA" w:rsidRPr="0015541F">
        <w:rPr>
          <w:rFonts w:ascii="Times New Roman" w:eastAsia="Times New Roman" w:hAnsi="Times New Roman" w:cs="Times New Roman"/>
          <w:spacing w:val="2"/>
          <w:sz w:val="20"/>
          <w:szCs w:val="20"/>
          <w:shd w:val="clear" w:color="auto" w:fill="FCFCFC"/>
          <w:lang w:val="en-GB"/>
        </w:rPr>
        <w:t xml:space="preserve"> to illustrate the subversive qualities of laughter in opposition to the official culture the muggle world represents</w:t>
      </w:r>
      <w:r w:rsidR="00BA7BC5" w:rsidRPr="0015541F">
        <w:rPr>
          <w:rFonts w:ascii="Times New Roman" w:eastAsia="Times New Roman" w:hAnsi="Times New Roman" w:cs="Times New Roman"/>
          <w:spacing w:val="2"/>
          <w:sz w:val="20"/>
          <w:szCs w:val="20"/>
          <w:shd w:val="clear" w:color="auto" w:fill="FCFCFC"/>
          <w:lang w:val="en-GB"/>
        </w:rPr>
        <w:t xml:space="preserve"> …” </w:t>
      </w:r>
      <w:r w:rsidR="00E402EF" w:rsidRPr="0015541F">
        <w:rPr>
          <w:rFonts w:ascii="Times New Roman" w:eastAsia="Times New Roman" w:hAnsi="Times New Roman" w:cs="Times New Roman"/>
          <w:spacing w:val="2"/>
          <w:sz w:val="20"/>
          <w:szCs w:val="20"/>
          <w:shd w:val="clear" w:color="auto" w:fill="FCFCFC"/>
          <w:lang w:val="en-GB"/>
        </w:rPr>
        <w:fldChar w:fldCharType="begin" w:fldLock="1"/>
      </w:r>
      <w:r w:rsidR="00E402EF" w:rsidRPr="0015541F">
        <w:rPr>
          <w:rFonts w:ascii="Times New Roman" w:eastAsia="Times New Roman" w:hAnsi="Times New Roman" w:cs="Times New Roman"/>
          <w:spacing w:val="2"/>
          <w:sz w:val="20"/>
          <w:szCs w:val="20"/>
          <w:shd w:val="clear" w:color="auto" w:fill="FCFCFC"/>
          <w:lang w:val="en-GB"/>
        </w:rPr>
        <w:instrText>ADDIN CSL_CITATION {"citationItems":[{"id":"ITEM-1","itemData":{"DOI":"10.4324/9780203827840","ISBN":"9780203827840","abstract":"Routledge Introductions to Applied Linguistics is a series of introductory level textbooks covering the core topics in Applied Linguistics, primarily designed for those entering postgraduate studies and language professionals returning to academic study. The books take an innovative “practice to theory” approach, with a 'back-to-front' structure. This leads the reader from real-world problems and issues, through a discussion of intervention and how to engage with these concerns, before finally relating these practical issues to theoretical foundations. Additional features include tasks with commentaries, a glossary of key terms, and an annotated further reading section.\\nExploring English Language Teaching provides a single volume introduction to the field of ELT from an applied linguistics perspective. The book addresses four central themes within English language teaching: ‘Classroom interaction and management’; ‘Method, Postmethod and methodology’; ‘Learners’; and the ‘Institutional frameworks and social contexts’ of ELT. For each, the book identifies key dilemmas and practices, examines how teachers and other language teaching professionals might intervene and deal with these concerns, and explores how such issues link to and inform applied linguistic theory.\\nExploring English Language Teaching is an indispensable textbook for language teachers, and for post-graduate/graduate students and advanced undergraduates studying in the areas of Applied Linguistics, Language Teacher Education, and ELT/TESOL.","author":[{"dropping-particle":"","family":"Hall","given":"Graham","non-dropping-particle":"","parse-names":false,"suffix":""}],"container-title":"Exploring English Language Teaching: Language in Action","id":"ITEM-1","issued":{"date-parts":[["2011"]]},"number-of-pages":"1-282","publisher":"Routledge","publisher-place":"New York","title":"Exploring English Language Teaching","type":"book"},"uris":["http://www.mendeley.com/documents/?uuid=c4b14a66-92af-4c2e-b476-d844453e6a54"]}],"mendeley":{"formattedCitation":"(Hall, 2011)","manualFormatting":"(2011:70)","plainTextFormattedCitation":"(Hall, 2011)","previouslyFormattedCitation":"(Hall, 2011)"},"properties":{"noteIndex":0},"schema":"https://github.com/citation-style-language/schema/raw/master/csl-citation.json"}</w:instrText>
      </w:r>
      <w:r w:rsidR="00E402EF" w:rsidRPr="0015541F">
        <w:rPr>
          <w:rFonts w:ascii="Times New Roman" w:eastAsia="Times New Roman" w:hAnsi="Times New Roman" w:cs="Times New Roman"/>
          <w:spacing w:val="2"/>
          <w:sz w:val="20"/>
          <w:szCs w:val="20"/>
          <w:shd w:val="clear" w:color="auto" w:fill="FCFCFC"/>
          <w:lang w:val="en-GB"/>
        </w:rPr>
        <w:fldChar w:fldCharType="separate"/>
      </w:r>
      <w:r w:rsidR="00E402EF" w:rsidRPr="0015541F">
        <w:rPr>
          <w:rFonts w:ascii="Times New Roman" w:eastAsia="Times New Roman" w:hAnsi="Times New Roman" w:cs="Times New Roman"/>
          <w:noProof/>
          <w:spacing w:val="2"/>
          <w:sz w:val="20"/>
          <w:szCs w:val="20"/>
          <w:shd w:val="clear" w:color="auto" w:fill="FCFCFC"/>
          <w:lang w:val="en-GB"/>
        </w:rPr>
        <w:t>(2011:70)</w:t>
      </w:r>
      <w:r w:rsidR="00E402EF" w:rsidRPr="0015541F">
        <w:rPr>
          <w:rFonts w:ascii="Times New Roman" w:eastAsia="Times New Roman" w:hAnsi="Times New Roman" w:cs="Times New Roman"/>
          <w:spacing w:val="2"/>
          <w:sz w:val="20"/>
          <w:szCs w:val="20"/>
          <w:shd w:val="clear" w:color="auto" w:fill="FCFCFC"/>
          <w:lang w:val="en-GB"/>
        </w:rPr>
        <w:fldChar w:fldCharType="end"/>
      </w:r>
      <w:r w:rsidR="00E402EF" w:rsidRPr="0015541F">
        <w:rPr>
          <w:rFonts w:ascii="Times New Roman" w:eastAsia="Times New Roman" w:hAnsi="Times New Roman" w:cs="Times New Roman"/>
          <w:spacing w:val="2"/>
          <w:sz w:val="20"/>
          <w:szCs w:val="20"/>
          <w:shd w:val="clear" w:color="auto" w:fill="FCFCFC"/>
          <w:lang w:val="en-GB"/>
        </w:rPr>
        <w:t>.</w:t>
      </w:r>
      <w:r w:rsidR="00FE7FB8" w:rsidRPr="0015541F">
        <w:rPr>
          <w:rFonts w:ascii="Times New Roman" w:eastAsia="Times New Roman" w:hAnsi="Times New Roman" w:cs="Times New Roman"/>
          <w:spacing w:val="2"/>
          <w:sz w:val="20"/>
          <w:szCs w:val="20"/>
          <w:shd w:val="clear" w:color="auto" w:fill="FCFCFC"/>
          <w:lang w:val="en-GB"/>
        </w:rPr>
        <w:t xml:space="preserve"> </w:t>
      </w:r>
      <w:r w:rsidR="004127AE" w:rsidRPr="0015541F">
        <w:rPr>
          <w:rFonts w:ascii="Times New Roman" w:hAnsi="Times New Roman" w:cs="Times New Roman"/>
          <w:sz w:val="20"/>
          <w:szCs w:val="20"/>
          <w:lang w:val="en-GB"/>
        </w:rPr>
        <w:t>In many ways, t</w:t>
      </w:r>
      <w:r w:rsidR="00077F4D" w:rsidRPr="0015541F">
        <w:rPr>
          <w:rFonts w:ascii="Times New Roman" w:hAnsi="Times New Roman" w:cs="Times New Roman"/>
          <w:sz w:val="20"/>
          <w:szCs w:val="20"/>
          <w:lang w:val="en-GB"/>
        </w:rPr>
        <w:t xml:space="preserve">ranslating Harry Potter is like translating the </w:t>
      </w:r>
      <w:proofErr w:type="spellStart"/>
      <w:r w:rsidR="00077F4D" w:rsidRPr="0015541F">
        <w:rPr>
          <w:rFonts w:ascii="Times New Roman" w:hAnsi="Times New Roman" w:cs="Times New Roman"/>
          <w:sz w:val="20"/>
          <w:szCs w:val="20"/>
          <w:lang w:val="en-GB"/>
        </w:rPr>
        <w:t>carnivalesque</w:t>
      </w:r>
      <w:proofErr w:type="spellEnd"/>
      <w:r w:rsidR="00077F4D" w:rsidRPr="0015541F">
        <w:rPr>
          <w:rFonts w:ascii="Times New Roman" w:hAnsi="Times New Roman" w:cs="Times New Roman"/>
          <w:sz w:val="20"/>
          <w:szCs w:val="20"/>
          <w:lang w:val="en-GB"/>
        </w:rPr>
        <w:t xml:space="preserve">. </w:t>
      </w:r>
      <w:r w:rsidR="008A758E" w:rsidRPr="0015541F">
        <w:rPr>
          <w:rFonts w:ascii="Times New Roman" w:hAnsi="Times New Roman" w:cs="Times New Roman"/>
          <w:sz w:val="20"/>
          <w:szCs w:val="20"/>
          <w:lang w:val="en-GB"/>
        </w:rPr>
        <w:t xml:space="preserve">Finally, </w:t>
      </w:r>
      <w:r w:rsidR="00757B04" w:rsidRPr="0015541F">
        <w:rPr>
          <w:rFonts w:ascii="Times New Roman" w:hAnsi="Times New Roman" w:cs="Times New Roman"/>
          <w:sz w:val="20"/>
          <w:szCs w:val="20"/>
          <w:lang w:val="en-GB"/>
        </w:rPr>
        <w:t xml:space="preserve">these novels are </w:t>
      </w:r>
      <w:r w:rsidR="00772D85" w:rsidRPr="0015541F">
        <w:rPr>
          <w:rFonts w:ascii="Times New Roman" w:hAnsi="Times New Roman" w:cs="Times New Roman"/>
          <w:sz w:val="20"/>
          <w:szCs w:val="20"/>
          <w:lang w:val="en-GB"/>
        </w:rPr>
        <w:t>humor</w:t>
      </w:r>
      <w:r w:rsidR="00757B04" w:rsidRPr="0015541F">
        <w:rPr>
          <w:rFonts w:ascii="Times New Roman" w:hAnsi="Times New Roman" w:cs="Times New Roman"/>
          <w:sz w:val="20"/>
          <w:szCs w:val="20"/>
          <w:lang w:val="en-GB"/>
        </w:rPr>
        <w:t>ous</w:t>
      </w:r>
      <w:r w:rsidR="003F33A2" w:rsidRPr="0015541F">
        <w:rPr>
          <w:rFonts w:ascii="Times New Roman" w:hAnsi="Times New Roman" w:cs="Times New Roman"/>
          <w:sz w:val="20"/>
          <w:szCs w:val="20"/>
          <w:lang w:val="en-GB"/>
        </w:rPr>
        <w:t xml:space="preserve"> and, a</w:t>
      </w:r>
      <w:r w:rsidR="00CF3DEA" w:rsidRPr="0015541F">
        <w:rPr>
          <w:rFonts w:ascii="Times New Roman" w:hAnsi="Times New Roman" w:cs="Times New Roman"/>
          <w:sz w:val="20"/>
          <w:szCs w:val="20"/>
          <w:lang w:val="en-GB"/>
        </w:rPr>
        <w:t xml:space="preserve">s </w:t>
      </w:r>
      <w:proofErr w:type="spellStart"/>
      <w:r w:rsidR="00CF3DEA" w:rsidRPr="0015541F">
        <w:rPr>
          <w:rFonts w:ascii="Times New Roman" w:hAnsi="Times New Roman" w:cs="Times New Roman"/>
          <w:sz w:val="20"/>
          <w:szCs w:val="20"/>
          <w:lang w:val="en-GB"/>
        </w:rPr>
        <w:t>Jaskanen</w:t>
      </w:r>
      <w:proofErr w:type="spellEnd"/>
      <w:r w:rsidR="00CF3DEA" w:rsidRPr="0015541F">
        <w:rPr>
          <w:rFonts w:ascii="Times New Roman" w:hAnsi="Times New Roman" w:cs="Times New Roman"/>
          <w:sz w:val="20"/>
          <w:szCs w:val="20"/>
          <w:lang w:val="en-GB"/>
        </w:rPr>
        <w:t xml:space="preserve"> observes, when translating </w:t>
      </w:r>
      <w:r w:rsidR="00772D85" w:rsidRPr="0015541F">
        <w:rPr>
          <w:rFonts w:ascii="Times New Roman" w:hAnsi="Times New Roman" w:cs="Times New Roman"/>
          <w:sz w:val="20"/>
          <w:szCs w:val="20"/>
          <w:lang w:val="en-GB"/>
        </w:rPr>
        <w:t>humour</w:t>
      </w:r>
      <w:r w:rsidR="00CF3DEA" w:rsidRPr="0015541F">
        <w:rPr>
          <w:rFonts w:ascii="Times New Roman" w:hAnsi="Times New Roman" w:cs="Times New Roman"/>
          <w:sz w:val="20"/>
          <w:szCs w:val="20"/>
          <w:lang w:val="en-GB"/>
        </w:rPr>
        <w:t xml:space="preserve">, the </w:t>
      </w:r>
      <w:r w:rsidR="009E602B" w:rsidRPr="0015541F">
        <w:rPr>
          <w:rFonts w:ascii="Times New Roman" w:hAnsi="Times New Roman" w:cs="Times New Roman"/>
          <w:sz w:val="20"/>
          <w:szCs w:val="20"/>
          <w:lang w:val="en-GB"/>
        </w:rPr>
        <w:t>translator “</w:t>
      </w:r>
      <w:r w:rsidR="00CF3DEA" w:rsidRPr="0015541F">
        <w:rPr>
          <w:rFonts w:ascii="Times New Roman" w:hAnsi="Times New Roman" w:cs="Times New Roman"/>
          <w:sz w:val="20"/>
          <w:szCs w:val="20"/>
          <w:lang w:val="en-GB"/>
        </w:rPr>
        <w:t xml:space="preserve">not only has to judge whether the </w:t>
      </w:r>
      <w:r w:rsidR="00CF3DEA" w:rsidRPr="0015541F">
        <w:rPr>
          <w:rFonts w:ascii="Times New Roman" w:hAnsi="Times New Roman" w:cs="Times New Roman"/>
          <w:sz w:val="20"/>
          <w:szCs w:val="20"/>
          <w:lang w:val="en-GB"/>
        </w:rPr>
        <w:t xml:space="preserve">Target Language reader understands the </w:t>
      </w:r>
      <w:r w:rsidR="00772D85" w:rsidRPr="0015541F">
        <w:rPr>
          <w:rFonts w:ascii="Times New Roman" w:hAnsi="Times New Roman" w:cs="Times New Roman"/>
          <w:sz w:val="20"/>
          <w:szCs w:val="20"/>
          <w:lang w:val="en-GB"/>
        </w:rPr>
        <w:t>humour</w:t>
      </w:r>
      <w:r w:rsidR="00CF3DEA" w:rsidRPr="0015541F">
        <w:rPr>
          <w:rFonts w:ascii="Times New Roman" w:hAnsi="Times New Roman" w:cs="Times New Roman"/>
          <w:sz w:val="20"/>
          <w:szCs w:val="20"/>
          <w:lang w:val="en-GB"/>
        </w:rPr>
        <w:t xml:space="preserve"> in a given text but also to know or guess whether the </w:t>
      </w:r>
      <w:r w:rsidR="00772D85" w:rsidRPr="0015541F">
        <w:rPr>
          <w:rFonts w:ascii="Times New Roman" w:hAnsi="Times New Roman" w:cs="Times New Roman"/>
          <w:sz w:val="20"/>
          <w:szCs w:val="20"/>
          <w:lang w:val="en-GB"/>
        </w:rPr>
        <w:t>humour</w:t>
      </w:r>
      <w:r w:rsidR="00CF3DEA" w:rsidRPr="0015541F">
        <w:rPr>
          <w:rFonts w:ascii="Times New Roman" w:hAnsi="Times New Roman" w:cs="Times New Roman"/>
          <w:sz w:val="20"/>
          <w:szCs w:val="20"/>
          <w:lang w:val="en-GB"/>
        </w:rPr>
        <w:t xml:space="preserve"> functions </w:t>
      </w:r>
      <w:r w:rsidR="009E602B" w:rsidRPr="0015541F">
        <w:rPr>
          <w:rFonts w:ascii="Times New Roman" w:hAnsi="Times New Roman" w:cs="Times New Roman"/>
          <w:sz w:val="20"/>
          <w:szCs w:val="20"/>
          <w:lang w:val="en-GB"/>
        </w:rPr>
        <w:t xml:space="preserve">as </w:t>
      </w:r>
      <w:r w:rsidR="00772D85" w:rsidRPr="0015541F">
        <w:rPr>
          <w:rFonts w:ascii="Times New Roman" w:hAnsi="Times New Roman" w:cs="Times New Roman"/>
          <w:sz w:val="20"/>
          <w:szCs w:val="20"/>
          <w:lang w:val="en-GB"/>
        </w:rPr>
        <w:t>humour</w:t>
      </w:r>
      <w:r w:rsidR="009E602B" w:rsidRPr="0015541F">
        <w:rPr>
          <w:rFonts w:ascii="Times New Roman" w:hAnsi="Times New Roman" w:cs="Times New Roman"/>
          <w:sz w:val="20"/>
          <w:szCs w:val="20"/>
          <w:lang w:val="en-GB"/>
        </w:rPr>
        <w:t xml:space="preserve"> in the target culture”</w:t>
      </w:r>
      <w:r w:rsidR="00E402EF" w:rsidRPr="0015541F">
        <w:rPr>
          <w:rFonts w:ascii="Times New Roman" w:hAnsi="Times New Roman" w:cs="Times New Roman"/>
          <w:sz w:val="20"/>
          <w:szCs w:val="20"/>
          <w:lang w:val="en-GB"/>
        </w:rPr>
        <w:t xml:space="preserve"> </w:t>
      </w:r>
      <w:r w:rsidR="00E402EF" w:rsidRPr="0015541F">
        <w:rPr>
          <w:rFonts w:ascii="Times New Roman" w:hAnsi="Times New Roman" w:cs="Times New Roman"/>
          <w:sz w:val="20"/>
          <w:szCs w:val="20"/>
          <w:lang w:val="en-GB"/>
        </w:rPr>
        <w:fldChar w:fldCharType="begin" w:fldLock="1"/>
      </w:r>
      <w:r w:rsidR="00E402EF" w:rsidRPr="0015541F">
        <w:rPr>
          <w:rFonts w:ascii="Times New Roman" w:hAnsi="Times New Roman" w:cs="Times New Roman"/>
          <w:sz w:val="20"/>
          <w:szCs w:val="20"/>
          <w:lang w:val="en-GB"/>
        </w:rPr>
        <w:instrText>ADDIN CSL_CITATION {"citationItems":[{"id":"ITEM-1","itemData":{"DOI":"https://doi.org/10.1075/target.6.2.07del","author":[{"dropping-particle":"","family":"Jaskanen","given":"Susanna","non-dropping-particle":"","parse-names":false,"suffix":""}],"id":"ITEM-1","issued":{"date-parts":[["1999"]]},"publisher":"University of Helsinki","title":"On the Inside Track to Loserville, USA: Strategies used in Translating Humour in two Finnish Versions of Reality Bites","type":"thesis"},"uris":["http://www.mendeley.com/documents/?uuid=5f187e12-34d1-4a0d-95d4-d1a9c5b7539e"]}],"mendeley":{"formattedCitation":"(Jaskanen, 1999)","manualFormatting":"(1999:30)","plainTextFormattedCitation":"(Jaskanen, 1999)","previouslyFormattedCitation":"(Jaskanen, 1999)"},"properties":{"noteIndex":0},"schema":"https://github.com/citation-style-language/schema/raw/master/csl-citation.json"}</w:instrText>
      </w:r>
      <w:r w:rsidR="00E402EF" w:rsidRPr="0015541F">
        <w:rPr>
          <w:rFonts w:ascii="Times New Roman" w:hAnsi="Times New Roman" w:cs="Times New Roman"/>
          <w:sz w:val="20"/>
          <w:szCs w:val="20"/>
          <w:lang w:val="en-GB"/>
        </w:rPr>
        <w:fldChar w:fldCharType="separate"/>
      </w:r>
      <w:r w:rsidR="00E402EF" w:rsidRPr="0015541F">
        <w:rPr>
          <w:rFonts w:ascii="Times New Roman" w:hAnsi="Times New Roman" w:cs="Times New Roman"/>
          <w:noProof/>
          <w:sz w:val="20"/>
          <w:szCs w:val="20"/>
          <w:lang w:val="en-GB"/>
        </w:rPr>
        <w:t>(1999:30)</w:t>
      </w:r>
      <w:r w:rsidR="00E402EF" w:rsidRPr="0015541F">
        <w:rPr>
          <w:rFonts w:ascii="Times New Roman" w:hAnsi="Times New Roman" w:cs="Times New Roman"/>
          <w:sz w:val="20"/>
          <w:szCs w:val="20"/>
          <w:lang w:val="en-GB"/>
        </w:rPr>
        <w:fldChar w:fldCharType="end"/>
      </w:r>
      <w:r w:rsidR="00191A27" w:rsidRPr="0015541F">
        <w:rPr>
          <w:rFonts w:ascii="Times New Roman" w:hAnsi="Times New Roman" w:cs="Times New Roman"/>
          <w:sz w:val="20"/>
          <w:szCs w:val="20"/>
          <w:lang w:val="en-GB"/>
        </w:rPr>
        <w:t>.</w:t>
      </w:r>
    </w:p>
    <w:p w14:paraId="0E93C759" w14:textId="41D00E60" w:rsidR="00232A75" w:rsidRPr="0015541F" w:rsidRDefault="000C763C" w:rsidP="00C04EB5">
      <w:pPr>
        <w:widowControl w:val="0"/>
        <w:autoSpaceDE w:val="0"/>
        <w:autoSpaceDN w:val="0"/>
        <w:adjustRightInd w:val="0"/>
        <w:ind w:firstLine="426"/>
        <w:jc w:val="both"/>
        <w:rPr>
          <w:rFonts w:ascii="Times New Roman" w:hAnsi="Times New Roman" w:cs="Times New Roman"/>
          <w:sz w:val="20"/>
          <w:szCs w:val="20"/>
          <w:lang w:val="en-GB"/>
        </w:rPr>
      </w:pPr>
      <w:r w:rsidRPr="0015541F">
        <w:rPr>
          <w:rFonts w:ascii="Times New Roman" w:hAnsi="Times New Roman" w:cs="Times New Roman"/>
          <w:sz w:val="20"/>
          <w:szCs w:val="20"/>
          <w:lang w:val="en-GB"/>
        </w:rPr>
        <w:t xml:space="preserve">This study </w:t>
      </w:r>
      <w:r w:rsidR="001D542F" w:rsidRPr="0015541F">
        <w:rPr>
          <w:rFonts w:ascii="Times New Roman" w:hAnsi="Times New Roman" w:cs="Times New Roman"/>
          <w:sz w:val="20"/>
          <w:szCs w:val="20"/>
          <w:lang w:val="en-GB"/>
        </w:rPr>
        <w:t>seeks to shed some light</w:t>
      </w:r>
      <w:r w:rsidRPr="0015541F">
        <w:rPr>
          <w:rFonts w:ascii="Times New Roman" w:hAnsi="Times New Roman" w:cs="Times New Roman"/>
          <w:sz w:val="20"/>
          <w:szCs w:val="20"/>
          <w:lang w:val="en-GB"/>
        </w:rPr>
        <w:t xml:space="preserve"> in an area of literary translation that has received relatively little critical attention: the translation of English language children’s books into Indonesian, a language spoken by</w:t>
      </w:r>
      <w:r w:rsidR="001A6CD7" w:rsidRPr="0015541F">
        <w:rPr>
          <w:rFonts w:ascii="Times New Roman" w:hAnsi="Times New Roman" w:cs="Times New Roman"/>
          <w:sz w:val="20"/>
          <w:szCs w:val="20"/>
          <w:lang w:val="en-GB"/>
        </w:rPr>
        <w:t xml:space="preserve"> about 60 million children.</w:t>
      </w:r>
      <w:r w:rsidR="00FF42C5" w:rsidRPr="0015541F">
        <w:rPr>
          <w:rFonts w:ascii="Times New Roman" w:hAnsi="Times New Roman" w:cs="Times New Roman"/>
          <w:sz w:val="20"/>
          <w:szCs w:val="20"/>
          <w:lang w:val="en-GB"/>
        </w:rPr>
        <w:t xml:space="preserve"> In fact, </w:t>
      </w:r>
      <w:r w:rsidR="001A6CD7" w:rsidRPr="0015541F">
        <w:rPr>
          <w:rFonts w:ascii="Times New Roman" w:hAnsi="Times New Roman" w:cs="Times New Roman"/>
          <w:sz w:val="20"/>
          <w:szCs w:val="20"/>
          <w:lang w:val="en-GB"/>
        </w:rPr>
        <w:t>Indonesia has the fourth largest child population in the world.</w:t>
      </w:r>
      <w:r w:rsidR="00FF1908" w:rsidRPr="0015541F">
        <w:rPr>
          <w:rFonts w:ascii="Times New Roman" w:hAnsi="Times New Roman" w:cs="Times New Roman"/>
          <w:sz w:val="20"/>
          <w:szCs w:val="20"/>
          <w:lang w:val="en-GB"/>
        </w:rPr>
        <w:t xml:space="preserve"> Furthermore, </w:t>
      </w:r>
      <w:r w:rsidR="008B6E80" w:rsidRPr="0015541F">
        <w:rPr>
          <w:rFonts w:ascii="Times New Roman" w:hAnsi="Times New Roman" w:cs="Times New Roman"/>
          <w:sz w:val="20"/>
          <w:szCs w:val="20"/>
          <w:lang w:val="en-GB"/>
        </w:rPr>
        <w:t xml:space="preserve">magic and </w:t>
      </w:r>
      <w:r w:rsidR="00772D85" w:rsidRPr="0015541F">
        <w:rPr>
          <w:rFonts w:ascii="Times New Roman" w:hAnsi="Times New Roman" w:cs="Times New Roman"/>
          <w:sz w:val="20"/>
          <w:szCs w:val="20"/>
          <w:lang w:val="en-GB"/>
        </w:rPr>
        <w:t>humour</w:t>
      </w:r>
      <w:r w:rsidR="008B6E80" w:rsidRPr="0015541F">
        <w:rPr>
          <w:rFonts w:ascii="Times New Roman" w:hAnsi="Times New Roman" w:cs="Times New Roman"/>
          <w:sz w:val="20"/>
          <w:szCs w:val="20"/>
          <w:lang w:val="en-GB"/>
        </w:rPr>
        <w:t xml:space="preserve"> are</w:t>
      </w:r>
      <w:r w:rsidR="00FF1908" w:rsidRPr="0015541F">
        <w:rPr>
          <w:rFonts w:ascii="Times New Roman" w:hAnsi="Times New Roman" w:cs="Times New Roman"/>
          <w:sz w:val="20"/>
          <w:szCs w:val="20"/>
          <w:lang w:val="en-GB"/>
        </w:rPr>
        <w:t xml:space="preserve"> arguably of universal appeal to children</w:t>
      </w:r>
      <w:r w:rsidR="001D542F" w:rsidRPr="0015541F">
        <w:rPr>
          <w:rFonts w:ascii="Times New Roman" w:hAnsi="Times New Roman" w:cs="Times New Roman"/>
          <w:sz w:val="20"/>
          <w:szCs w:val="20"/>
          <w:lang w:val="en-GB"/>
        </w:rPr>
        <w:t xml:space="preserve"> and their treatment in translation should….</w:t>
      </w:r>
      <w:r w:rsidR="00FF1908" w:rsidRPr="0015541F">
        <w:rPr>
          <w:rFonts w:ascii="Times New Roman" w:hAnsi="Times New Roman" w:cs="Times New Roman"/>
          <w:sz w:val="20"/>
          <w:szCs w:val="20"/>
          <w:lang w:val="en-GB"/>
        </w:rPr>
        <w:t xml:space="preserve">. </w:t>
      </w:r>
      <w:r w:rsidR="002A3909" w:rsidRPr="0015541F">
        <w:rPr>
          <w:rFonts w:ascii="Times New Roman" w:hAnsi="Times New Roman" w:cs="Times New Roman"/>
          <w:sz w:val="20"/>
          <w:szCs w:val="20"/>
          <w:lang w:val="en-GB"/>
        </w:rPr>
        <w:t>In her essay on why children enjoy fantasy, Pierce describes magic as “that great equalizer between the powerful and the powerless” and fantasy as “a literature of possibilities”</w:t>
      </w:r>
      <w:r w:rsidR="00E402EF" w:rsidRPr="0015541F">
        <w:rPr>
          <w:rFonts w:ascii="Times New Roman" w:hAnsi="Times New Roman" w:cs="Times New Roman"/>
          <w:sz w:val="20"/>
          <w:szCs w:val="20"/>
          <w:lang w:val="en-GB"/>
        </w:rPr>
        <w:t xml:space="preserve"> </w:t>
      </w:r>
      <w:r w:rsidR="00E402EF" w:rsidRPr="0015541F">
        <w:rPr>
          <w:rFonts w:ascii="Times New Roman" w:hAnsi="Times New Roman" w:cs="Times New Roman"/>
          <w:sz w:val="20"/>
          <w:szCs w:val="20"/>
          <w:lang w:val="en-GB"/>
        </w:rPr>
        <w:fldChar w:fldCharType="begin" w:fldLock="1"/>
      </w:r>
      <w:r w:rsidR="00C04EB5">
        <w:rPr>
          <w:rFonts w:ascii="Times New Roman" w:hAnsi="Times New Roman" w:cs="Times New Roman"/>
          <w:sz w:val="20"/>
          <w:szCs w:val="20"/>
          <w:lang w:val="en-GB"/>
        </w:rPr>
        <w:instrText>ADDIN CSL_CITATION {"citationItems":[{"id":"ITEM-1","itemData":{"author":[{"dropping-particle":"","family":"Pierce","given":"Tamora","non-dropping-particle":"","parse-names":false,"suffix":""}],"container-title":"School Library Journal","id":"ITEM-1","issued":{"date-parts":[["1993"]]},"page":"50-51","title":"Fantasy: Why Kids Read It, Why Kids Need It.","type":"article-journal","volume":"39"},"uris":["http://www.mendeley.com/documents/?uuid=3d436cac-96ce-428e-89c4-b873bb77e06e"]}],"mendeley":{"formattedCitation":"(Pierce, 1993)","manualFormatting":"(1993:51-50)","plainTextFormattedCitation":"(Pierce, 1993)","previouslyFormattedCitation":"(Pierce, 1993)"},"properties":{"noteIndex":0},"schema":"https://github.com/citation-style-language/schema/raw/master/csl-citation.json"}</w:instrText>
      </w:r>
      <w:r w:rsidR="00E402EF" w:rsidRPr="0015541F">
        <w:rPr>
          <w:rFonts w:ascii="Times New Roman" w:hAnsi="Times New Roman" w:cs="Times New Roman"/>
          <w:sz w:val="20"/>
          <w:szCs w:val="20"/>
          <w:lang w:val="en-GB"/>
        </w:rPr>
        <w:fldChar w:fldCharType="separate"/>
      </w:r>
      <w:r w:rsidR="00E402EF" w:rsidRPr="0015541F">
        <w:rPr>
          <w:rFonts w:ascii="Times New Roman" w:hAnsi="Times New Roman" w:cs="Times New Roman"/>
          <w:noProof/>
          <w:sz w:val="20"/>
          <w:szCs w:val="20"/>
          <w:lang w:val="en-GB"/>
        </w:rPr>
        <w:t>(1993:51</w:t>
      </w:r>
      <w:r w:rsidR="00C04EB5">
        <w:rPr>
          <w:rFonts w:ascii="Times New Roman" w:hAnsi="Times New Roman" w:cs="Times New Roman"/>
          <w:noProof/>
          <w:sz w:val="20"/>
          <w:szCs w:val="20"/>
          <w:lang w:val="en-GB"/>
        </w:rPr>
        <w:t>-</w:t>
      </w:r>
      <w:r w:rsidR="00E402EF" w:rsidRPr="0015541F">
        <w:rPr>
          <w:rFonts w:ascii="Times New Roman" w:hAnsi="Times New Roman" w:cs="Times New Roman"/>
          <w:noProof/>
          <w:sz w:val="20"/>
          <w:szCs w:val="20"/>
          <w:lang w:val="en-GB"/>
        </w:rPr>
        <w:t>50)</w:t>
      </w:r>
      <w:r w:rsidR="00E402EF" w:rsidRPr="0015541F">
        <w:rPr>
          <w:rFonts w:ascii="Times New Roman" w:hAnsi="Times New Roman" w:cs="Times New Roman"/>
          <w:sz w:val="20"/>
          <w:szCs w:val="20"/>
          <w:lang w:val="en-GB"/>
        </w:rPr>
        <w:fldChar w:fldCharType="end"/>
      </w:r>
      <w:r w:rsidR="002A3909" w:rsidRPr="0015541F">
        <w:rPr>
          <w:rFonts w:ascii="Times New Roman" w:hAnsi="Times New Roman" w:cs="Times New Roman"/>
          <w:sz w:val="20"/>
          <w:szCs w:val="20"/>
          <w:lang w:val="en-GB"/>
        </w:rPr>
        <w:t xml:space="preserve">. In her discussion of the appeal of </w:t>
      </w:r>
      <w:r w:rsidR="00772D85" w:rsidRPr="0015541F">
        <w:rPr>
          <w:rFonts w:ascii="Times New Roman" w:hAnsi="Times New Roman" w:cs="Times New Roman"/>
          <w:sz w:val="20"/>
          <w:szCs w:val="20"/>
          <w:lang w:val="en-GB"/>
        </w:rPr>
        <w:t>humour</w:t>
      </w:r>
      <w:r w:rsidR="002A3909" w:rsidRPr="0015541F">
        <w:rPr>
          <w:rFonts w:ascii="Times New Roman" w:hAnsi="Times New Roman" w:cs="Times New Roman"/>
          <w:sz w:val="20"/>
          <w:szCs w:val="20"/>
          <w:lang w:val="en-GB"/>
        </w:rPr>
        <w:t>,</w:t>
      </w:r>
      <w:r w:rsidR="00FF1908" w:rsidRPr="0015541F">
        <w:rPr>
          <w:rFonts w:ascii="Times New Roman" w:hAnsi="Times New Roman" w:cs="Times New Roman"/>
          <w:sz w:val="20"/>
          <w:szCs w:val="20"/>
          <w:lang w:val="en-GB"/>
        </w:rPr>
        <w:t xml:space="preserve"> </w:t>
      </w:r>
      <w:proofErr w:type="spellStart"/>
      <w:r w:rsidR="00FF1908" w:rsidRPr="0015541F">
        <w:rPr>
          <w:rFonts w:ascii="Times New Roman" w:hAnsi="Times New Roman" w:cs="Times New Roman"/>
          <w:sz w:val="20"/>
          <w:szCs w:val="20"/>
          <w:lang w:val="en-GB"/>
        </w:rPr>
        <w:t>Mallan</w:t>
      </w:r>
      <w:proofErr w:type="spellEnd"/>
      <w:r w:rsidR="00FF1908" w:rsidRPr="0015541F">
        <w:rPr>
          <w:rFonts w:ascii="Times New Roman" w:hAnsi="Times New Roman" w:cs="Times New Roman"/>
          <w:sz w:val="20"/>
          <w:szCs w:val="20"/>
          <w:lang w:val="en-GB"/>
        </w:rPr>
        <w:t xml:space="preserve"> reminds us</w:t>
      </w:r>
      <w:r w:rsidR="002A3909" w:rsidRPr="0015541F">
        <w:rPr>
          <w:rFonts w:ascii="Times New Roman" w:hAnsi="Times New Roman" w:cs="Times New Roman"/>
          <w:sz w:val="20"/>
          <w:szCs w:val="20"/>
          <w:lang w:val="en-GB"/>
        </w:rPr>
        <w:t xml:space="preserve"> that</w:t>
      </w:r>
      <w:r w:rsidR="004F7EEC" w:rsidRPr="0015541F">
        <w:rPr>
          <w:rFonts w:ascii="Times New Roman" w:hAnsi="Times New Roman" w:cs="Times New Roman"/>
          <w:sz w:val="20"/>
          <w:szCs w:val="20"/>
          <w:lang w:val="en-GB"/>
        </w:rPr>
        <w:t xml:space="preserve"> “</w:t>
      </w:r>
      <w:r w:rsidR="002A3909" w:rsidRPr="0015541F">
        <w:rPr>
          <w:rFonts w:ascii="Times New Roman" w:hAnsi="Times New Roman" w:cs="Times New Roman"/>
          <w:sz w:val="20"/>
          <w:szCs w:val="20"/>
          <w:lang w:val="en-GB"/>
        </w:rPr>
        <w:t>(t</w:t>
      </w:r>
      <w:proofErr w:type="gramStart"/>
      <w:r w:rsidR="002A3909" w:rsidRPr="0015541F">
        <w:rPr>
          <w:rFonts w:ascii="Times New Roman" w:hAnsi="Times New Roman" w:cs="Times New Roman"/>
          <w:sz w:val="20"/>
          <w:szCs w:val="20"/>
          <w:lang w:val="en-GB"/>
        </w:rPr>
        <w:t>)</w:t>
      </w:r>
      <w:r w:rsidR="00FF1908" w:rsidRPr="0015541F">
        <w:rPr>
          <w:rFonts w:ascii="Times New Roman" w:hAnsi="Times New Roman" w:cs="Times New Roman"/>
          <w:sz w:val="20"/>
          <w:szCs w:val="20"/>
          <w:lang w:val="en-GB"/>
        </w:rPr>
        <w:t>he</w:t>
      </w:r>
      <w:proofErr w:type="gramEnd"/>
      <w:r w:rsidR="00FF1908" w:rsidRPr="0015541F">
        <w:rPr>
          <w:rFonts w:ascii="Times New Roman" w:hAnsi="Times New Roman" w:cs="Times New Roman"/>
          <w:sz w:val="20"/>
          <w:szCs w:val="20"/>
          <w:lang w:val="en-GB"/>
        </w:rPr>
        <w:t xml:space="preserve"> mere mention of many memorable characters … will spark delighted recognition. Thus</w:t>
      </w:r>
      <w:r w:rsidR="00FF42C5" w:rsidRPr="0015541F">
        <w:rPr>
          <w:rFonts w:ascii="Times New Roman" w:hAnsi="Times New Roman" w:cs="Times New Roman"/>
          <w:sz w:val="20"/>
          <w:szCs w:val="20"/>
          <w:lang w:val="en-GB"/>
        </w:rPr>
        <w:t>,</w:t>
      </w:r>
      <w:r w:rsidR="00FF1908" w:rsidRPr="0015541F">
        <w:rPr>
          <w:rFonts w:ascii="Times New Roman" w:hAnsi="Times New Roman" w:cs="Times New Roman"/>
          <w:sz w:val="20"/>
          <w:szCs w:val="20"/>
          <w:lang w:val="en-GB"/>
        </w:rPr>
        <w:t xml:space="preserve"> librarians, parents and teachers are often in search of a funny book to read to or buy for children</w:t>
      </w:r>
      <w:r w:rsidR="004F7EEC" w:rsidRPr="0015541F">
        <w:rPr>
          <w:rFonts w:ascii="Times New Roman" w:hAnsi="Times New Roman" w:cs="Times New Roman"/>
          <w:sz w:val="20"/>
          <w:szCs w:val="20"/>
          <w:lang w:val="en-GB"/>
        </w:rPr>
        <w:t>”</w:t>
      </w:r>
      <w:r w:rsidR="00FF1908" w:rsidRPr="0015541F">
        <w:rPr>
          <w:rFonts w:ascii="Times New Roman" w:hAnsi="Times New Roman" w:cs="Times New Roman"/>
          <w:sz w:val="20"/>
          <w:szCs w:val="20"/>
          <w:lang w:val="en-GB"/>
        </w:rPr>
        <w:t xml:space="preserve"> </w:t>
      </w:r>
      <w:r w:rsidR="00E402EF" w:rsidRPr="0015541F">
        <w:rPr>
          <w:rFonts w:ascii="Times New Roman" w:hAnsi="Times New Roman" w:cs="Times New Roman"/>
          <w:sz w:val="20"/>
          <w:szCs w:val="20"/>
          <w:lang w:val="en-GB"/>
        </w:rPr>
        <w:fldChar w:fldCharType="begin" w:fldLock="1"/>
      </w:r>
      <w:r w:rsidR="00220728" w:rsidRPr="0015541F">
        <w:rPr>
          <w:rFonts w:ascii="Times New Roman" w:hAnsi="Times New Roman" w:cs="Times New Roman"/>
          <w:sz w:val="20"/>
          <w:szCs w:val="20"/>
          <w:lang w:val="en-GB"/>
        </w:rPr>
        <w:instrText>ADDIN CSL_CITATION {"citationItems":[{"id":"ITEM-1","itemData":{"author":[{"dropping-particle":"","family":"Mallan","given":"Kerry","non-dropping-particle":"","parse-names":false,"suffix":""}],"id":"ITEM-1","issued":{"date-parts":[["1993"]]},"publisher":"Primary English Teaching Association","publisher-place":"Newtown (Australia)","title":"Laugh Lines: Exploring Humour in Children’s Literature","type":"book"},"uris":["http://www.mendeley.com/documents/?uuid=9e4138cc-83de-4c69-8bea-14902a0982c1"]}],"mendeley":{"formattedCitation":"(Mallan, 1993)","manualFormatting":"(1993:6)","plainTextFormattedCitation":"(Mallan, 1993)","previouslyFormattedCitation":"(Mallan, 1993)"},"properties":{"noteIndex":0},"schema":"https://github.com/citation-style-language/schema/raw/master/csl-citation.json"}</w:instrText>
      </w:r>
      <w:r w:rsidR="00E402EF" w:rsidRPr="0015541F">
        <w:rPr>
          <w:rFonts w:ascii="Times New Roman" w:hAnsi="Times New Roman" w:cs="Times New Roman"/>
          <w:sz w:val="20"/>
          <w:szCs w:val="20"/>
          <w:lang w:val="en-GB"/>
        </w:rPr>
        <w:fldChar w:fldCharType="separate"/>
      </w:r>
      <w:r w:rsidR="00E402EF" w:rsidRPr="0015541F">
        <w:rPr>
          <w:rFonts w:ascii="Times New Roman" w:hAnsi="Times New Roman" w:cs="Times New Roman"/>
          <w:noProof/>
          <w:sz w:val="20"/>
          <w:szCs w:val="20"/>
          <w:lang w:val="en-GB"/>
        </w:rPr>
        <w:t>(1993:6)</w:t>
      </w:r>
      <w:r w:rsidR="00E402EF" w:rsidRPr="0015541F">
        <w:rPr>
          <w:rFonts w:ascii="Times New Roman" w:hAnsi="Times New Roman" w:cs="Times New Roman"/>
          <w:sz w:val="20"/>
          <w:szCs w:val="20"/>
          <w:lang w:val="en-GB"/>
        </w:rPr>
        <w:fldChar w:fldCharType="end"/>
      </w:r>
      <w:r w:rsidR="00603192" w:rsidRPr="0015541F">
        <w:rPr>
          <w:rFonts w:ascii="Times New Roman" w:hAnsi="Times New Roman" w:cs="Times New Roman"/>
          <w:sz w:val="20"/>
          <w:szCs w:val="20"/>
          <w:lang w:val="en-GB"/>
        </w:rPr>
        <w:t>.</w:t>
      </w:r>
      <w:r w:rsidR="00C035D8" w:rsidRPr="0015541F">
        <w:rPr>
          <w:rFonts w:ascii="Times New Roman" w:hAnsi="Times New Roman" w:cs="Times New Roman"/>
          <w:sz w:val="20"/>
          <w:szCs w:val="20"/>
          <w:lang w:val="en-GB"/>
        </w:rPr>
        <w:t xml:space="preserve"> </w:t>
      </w:r>
      <w:r w:rsidR="00D9338B" w:rsidRPr="0015541F">
        <w:rPr>
          <w:rFonts w:ascii="Times New Roman" w:hAnsi="Times New Roman" w:cs="Times New Roman"/>
          <w:sz w:val="20"/>
          <w:szCs w:val="20"/>
          <w:lang w:val="en-GB"/>
        </w:rPr>
        <w:t xml:space="preserve">In this regard, the globalisation of the Harry Potter phenomenon has had a significant impact on the reading choices of children, their parents and their teachers. As </w:t>
      </w:r>
      <w:proofErr w:type="spellStart"/>
      <w:r w:rsidR="00D9338B" w:rsidRPr="0015541F">
        <w:rPr>
          <w:rFonts w:ascii="Times New Roman" w:hAnsi="Times New Roman" w:cs="Times New Roman"/>
          <w:sz w:val="20"/>
          <w:szCs w:val="20"/>
          <w:lang w:val="en-GB"/>
        </w:rPr>
        <w:t>Lathey</w:t>
      </w:r>
      <w:proofErr w:type="spellEnd"/>
      <w:r w:rsidR="00D9338B" w:rsidRPr="0015541F">
        <w:rPr>
          <w:rFonts w:ascii="Times New Roman" w:hAnsi="Times New Roman" w:cs="Times New Roman"/>
          <w:sz w:val="20"/>
          <w:szCs w:val="20"/>
          <w:lang w:val="en-GB"/>
        </w:rPr>
        <w:t xml:space="preserve"> points out, “Never has the role of translators been so essential to publishers and keen readers alike as in the travels of Harry Potter”</w:t>
      </w:r>
      <w:r w:rsidR="00220728" w:rsidRPr="0015541F">
        <w:rPr>
          <w:rFonts w:ascii="Times New Roman" w:hAnsi="Times New Roman" w:cs="Times New Roman"/>
          <w:sz w:val="20"/>
          <w:szCs w:val="20"/>
          <w:lang w:val="en-GB"/>
        </w:rPr>
        <w:t xml:space="preserve"> </w:t>
      </w:r>
      <w:r w:rsidR="00220728" w:rsidRPr="0015541F">
        <w:rPr>
          <w:rFonts w:ascii="Times New Roman" w:hAnsi="Times New Roman" w:cs="Times New Roman"/>
          <w:sz w:val="20"/>
          <w:szCs w:val="20"/>
          <w:lang w:val="en-GB"/>
        </w:rPr>
        <w:fldChar w:fldCharType="begin" w:fldLock="1"/>
      </w:r>
      <w:r w:rsidR="004B35DD" w:rsidRPr="0015541F">
        <w:rPr>
          <w:rFonts w:ascii="Times New Roman" w:hAnsi="Times New Roman" w:cs="Times New Roman"/>
          <w:sz w:val="20"/>
          <w:szCs w:val="20"/>
          <w:lang w:val="en-GB"/>
        </w:rPr>
        <w:instrText>ADDIN CSL_CITATION {"citationItems":[{"id":"ITEM-1","itemData":{"ISBN":"978-1-138-80376-3","author":[{"dropping-particle":"","family":"Lathey","given":"Gillian","non-dropping-particle":"","parse-names":false,"suffix":""}],"id":"ITEM-1","issued":{"date-parts":[["2016"]]},"publisher":"Routledge","publisher-place":"London &amp; New York","title":"Translating Children’s Literature","type":"book"},"uris":["http://www.mendeley.com/documents/?uuid=c92460d3-dbfe-4183-ba25-e06a60ba3f1f"]}],"mendeley":{"formattedCitation":"(Lathey, 2016)","manualFormatting":"(2016:133)","plainTextFormattedCitation":"(Lathey, 2016)","previouslyFormattedCitation":"(Lathey, 2016)"},"properties":{"noteIndex":0},"schema":"https://github.com/citation-style-language/schema/raw/master/csl-citation.json"}</w:instrText>
      </w:r>
      <w:r w:rsidR="00220728" w:rsidRPr="0015541F">
        <w:rPr>
          <w:rFonts w:ascii="Times New Roman" w:hAnsi="Times New Roman" w:cs="Times New Roman"/>
          <w:sz w:val="20"/>
          <w:szCs w:val="20"/>
          <w:lang w:val="en-GB"/>
        </w:rPr>
        <w:fldChar w:fldCharType="separate"/>
      </w:r>
      <w:r w:rsidR="00220728" w:rsidRPr="0015541F">
        <w:rPr>
          <w:rFonts w:ascii="Times New Roman" w:hAnsi="Times New Roman" w:cs="Times New Roman"/>
          <w:noProof/>
          <w:sz w:val="20"/>
          <w:szCs w:val="20"/>
          <w:lang w:val="en-GB"/>
        </w:rPr>
        <w:t>(2016:133)</w:t>
      </w:r>
      <w:r w:rsidR="00220728" w:rsidRPr="0015541F">
        <w:rPr>
          <w:rFonts w:ascii="Times New Roman" w:hAnsi="Times New Roman" w:cs="Times New Roman"/>
          <w:sz w:val="20"/>
          <w:szCs w:val="20"/>
          <w:lang w:val="en-GB"/>
        </w:rPr>
        <w:fldChar w:fldCharType="end"/>
      </w:r>
      <w:r w:rsidR="004B2C6B" w:rsidRPr="0015541F">
        <w:rPr>
          <w:rFonts w:ascii="Times New Roman" w:hAnsi="Times New Roman" w:cs="Times New Roman"/>
          <w:sz w:val="20"/>
          <w:szCs w:val="20"/>
          <w:lang w:val="en-GB"/>
        </w:rPr>
        <w:t>.</w:t>
      </w:r>
    </w:p>
    <w:p w14:paraId="66827075" w14:textId="115E6151" w:rsidR="003F4F37" w:rsidRPr="0015541F" w:rsidRDefault="00953E7A" w:rsidP="00D60A87">
      <w:pPr>
        <w:widowControl w:val="0"/>
        <w:autoSpaceDE w:val="0"/>
        <w:autoSpaceDN w:val="0"/>
        <w:adjustRightInd w:val="0"/>
        <w:ind w:firstLine="426"/>
        <w:jc w:val="both"/>
        <w:rPr>
          <w:rFonts w:asciiTheme="majorBidi" w:hAnsiTheme="majorBidi" w:cstheme="majorBidi"/>
          <w:sz w:val="20"/>
          <w:szCs w:val="20"/>
          <w:lang w:val="en-GB"/>
        </w:rPr>
      </w:pPr>
      <w:r w:rsidRPr="0015541F">
        <w:rPr>
          <w:rFonts w:asciiTheme="majorBidi" w:hAnsiTheme="majorBidi" w:cstheme="majorBidi"/>
          <w:sz w:val="20"/>
          <w:szCs w:val="20"/>
          <w:lang w:val="en-GB"/>
        </w:rPr>
        <w:t xml:space="preserve">The objective of the study </w:t>
      </w:r>
      <w:r w:rsidR="001D542F" w:rsidRPr="0015541F">
        <w:rPr>
          <w:rFonts w:asciiTheme="majorBidi" w:hAnsiTheme="majorBidi" w:cstheme="majorBidi"/>
          <w:sz w:val="20"/>
          <w:szCs w:val="20"/>
          <w:lang w:val="en-GB"/>
        </w:rPr>
        <w:t xml:space="preserve">is </w:t>
      </w:r>
      <w:r w:rsidRPr="0015541F">
        <w:rPr>
          <w:rFonts w:asciiTheme="majorBidi" w:hAnsiTheme="majorBidi" w:cstheme="majorBidi"/>
          <w:sz w:val="20"/>
          <w:szCs w:val="20"/>
          <w:lang w:val="en-GB"/>
        </w:rPr>
        <w:t xml:space="preserve">to </w:t>
      </w:r>
      <w:r w:rsidR="00562AD3" w:rsidRPr="0015541F">
        <w:rPr>
          <w:rFonts w:asciiTheme="majorBidi" w:hAnsiTheme="majorBidi" w:cstheme="majorBidi"/>
          <w:sz w:val="20"/>
          <w:szCs w:val="20"/>
          <w:lang w:val="en-GB"/>
        </w:rPr>
        <w:t xml:space="preserve">explore the </w:t>
      </w:r>
      <w:r w:rsidR="001D542F" w:rsidRPr="0015541F">
        <w:rPr>
          <w:rFonts w:asciiTheme="majorBidi" w:hAnsiTheme="majorBidi" w:cstheme="majorBidi"/>
          <w:sz w:val="20"/>
          <w:szCs w:val="20"/>
          <w:lang w:val="en-GB"/>
        </w:rPr>
        <w:t>preservation</w:t>
      </w:r>
      <w:r w:rsidR="00562AD3" w:rsidRPr="0015541F">
        <w:rPr>
          <w:rFonts w:asciiTheme="majorBidi" w:hAnsiTheme="majorBidi" w:cstheme="majorBidi"/>
          <w:sz w:val="20"/>
          <w:szCs w:val="20"/>
          <w:lang w:val="en-GB"/>
        </w:rPr>
        <w:t xml:space="preserve"> of humour</w:t>
      </w:r>
      <w:r w:rsidR="0087033C" w:rsidRPr="0015541F">
        <w:rPr>
          <w:rFonts w:asciiTheme="majorBidi" w:hAnsiTheme="majorBidi" w:cstheme="majorBidi"/>
          <w:sz w:val="20"/>
          <w:szCs w:val="20"/>
          <w:lang w:val="en-GB"/>
        </w:rPr>
        <w:t>, much of which depends for its impact on in</w:t>
      </w:r>
      <w:r w:rsidR="00F2302D" w:rsidRPr="0015541F">
        <w:rPr>
          <w:rFonts w:asciiTheme="majorBidi" w:hAnsiTheme="majorBidi" w:cstheme="majorBidi"/>
          <w:sz w:val="20"/>
          <w:szCs w:val="20"/>
          <w:lang w:val="en-GB"/>
        </w:rPr>
        <w:t xml:space="preserve">congruity, </w:t>
      </w:r>
      <w:r w:rsidR="0087033C" w:rsidRPr="0015541F">
        <w:rPr>
          <w:rFonts w:asciiTheme="majorBidi" w:hAnsiTheme="majorBidi" w:cstheme="majorBidi"/>
          <w:sz w:val="20"/>
          <w:szCs w:val="20"/>
          <w:lang w:val="en-GB"/>
        </w:rPr>
        <w:t>the unexpected</w:t>
      </w:r>
      <w:r w:rsidR="00F2302D" w:rsidRPr="0015541F">
        <w:rPr>
          <w:rFonts w:asciiTheme="majorBidi" w:hAnsiTheme="majorBidi" w:cstheme="majorBidi"/>
          <w:sz w:val="20"/>
          <w:szCs w:val="20"/>
          <w:lang w:val="en-GB"/>
        </w:rPr>
        <w:t xml:space="preserve"> and wordplay</w:t>
      </w:r>
      <w:r w:rsidR="00CC6CE7" w:rsidRPr="0015541F">
        <w:rPr>
          <w:rFonts w:asciiTheme="majorBidi" w:hAnsiTheme="majorBidi" w:cstheme="majorBidi"/>
          <w:sz w:val="20"/>
          <w:szCs w:val="20"/>
          <w:lang w:val="en-GB"/>
        </w:rPr>
        <w:t xml:space="preserve"> – what </w:t>
      </w:r>
      <w:proofErr w:type="spellStart"/>
      <w:r w:rsidR="00CC6CE7" w:rsidRPr="0015541F">
        <w:rPr>
          <w:rFonts w:asciiTheme="majorBidi" w:hAnsiTheme="majorBidi" w:cstheme="majorBidi"/>
          <w:sz w:val="20"/>
          <w:szCs w:val="20"/>
          <w:lang w:val="en-GB"/>
        </w:rPr>
        <w:t>Delabastita</w:t>
      </w:r>
      <w:proofErr w:type="spellEnd"/>
      <w:r w:rsidR="00CC6CE7" w:rsidRPr="0015541F">
        <w:rPr>
          <w:rFonts w:asciiTheme="majorBidi" w:hAnsiTheme="majorBidi" w:cstheme="majorBidi"/>
          <w:sz w:val="20"/>
          <w:szCs w:val="20"/>
          <w:lang w:val="en-GB"/>
        </w:rPr>
        <w:t xml:space="preserve"> refers to as the “communicatively significant confrontation of two (or more) linguistic structures with </w:t>
      </w:r>
      <w:r w:rsidR="00F2302D" w:rsidRPr="0015541F">
        <w:rPr>
          <w:rFonts w:asciiTheme="majorBidi" w:hAnsiTheme="majorBidi" w:cstheme="majorBidi"/>
          <w:sz w:val="20"/>
          <w:szCs w:val="20"/>
          <w:lang w:val="en-GB"/>
        </w:rPr>
        <w:t xml:space="preserve">more or less similar forms and more or less different meanings” </w:t>
      </w:r>
      <w:r w:rsidR="004B35DD" w:rsidRPr="0015541F">
        <w:rPr>
          <w:rFonts w:asciiTheme="majorBidi" w:hAnsiTheme="majorBidi" w:cstheme="majorBidi"/>
          <w:sz w:val="20"/>
          <w:szCs w:val="20"/>
          <w:lang w:val="en-GB"/>
        </w:rPr>
        <w:fldChar w:fldCharType="begin" w:fldLock="1"/>
      </w:r>
      <w:r w:rsidR="004B35DD" w:rsidRPr="0015541F">
        <w:rPr>
          <w:rFonts w:asciiTheme="majorBidi" w:hAnsiTheme="majorBidi" w:cstheme="majorBidi"/>
          <w:sz w:val="20"/>
          <w:szCs w:val="20"/>
          <w:lang w:val="en-GB"/>
        </w:rPr>
        <w:instrText>ADDIN CSL_CITATION {"citationItems":[{"id":"ITEM-1","itemData":{"DOI":"10.1080/13556509.1996.10798970","ISSN":"1355-6509","author":[{"dropping-particle":"","family":"Delabastita","given":"Dirk","non-dropping-particle":"","parse-names":false,"suffix":""}],"container-title":"The Translator","id":"ITEM-1","issue":"2","issued":{"date-parts":[["1996","11","1"]]},"note":"doi: 10.1080/13556509.1996.10798970","page":"127-139","publisher":"Routledge","title":"Introduction","type":"article-journal","volume":"2"},"uris":["http://www.mendeley.com/documents/?uuid=2554ce06-472d-4294-b10a-b9e17a822407"]}],"mendeley":{"formattedCitation":"(Delabastita, 1996)","manualFormatting":"(1996:128)","plainTextFormattedCitation":"(Delabastita, 1996)","previouslyFormattedCitation":"(Delabastita, 1996)"},"properties":{"noteIndex":0},"schema":"https://github.com/citation-style-language/schema/raw/master/csl-citation.json"}</w:instrText>
      </w:r>
      <w:r w:rsidR="004B35DD" w:rsidRPr="0015541F">
        <w:rPr>
          <w:rFonts w:asciiTheme="majorBidi" w:hAnsiTheme="majorBidi" w:cstheme="majorBidi"/>
          <w:sz w:val="20"/>
          <w:szCs w:val="20"/>
          <w:lang w:val="en-GB"/>
        </w:rPr>
        <w:fldChar w:fldCharType="separate"/>
      </w:r>
      <w:r w:rsidR="004B35DD" w:rsidRPr="0015541F">
        <w:rPr>
          <w:rFonts w:asciiTheme="majorBidi" w:hAnsiTheme="majorBidi" w:cstheme="majorBidi"/>
          <w:noProof/>
          <w:sz w:val="20"/>
          <w:szCs w:val="20"/>
          <w:lang w:val="en-GB"/>
        </w:rPr>
        <w:t>(1996:128)</w:t>
      </w:r>
      <w:r w:rsidR="004B35DD" w:rsidRPr="0015541F">
        <w:rPr>
          <w:rFonts w:asciiTheme="majorBidi" w:hAnsiTheme="majorBidi" w:cstheme="majorBidi"/>
          <w:sz w:val="20"/>
          <w:szCs w:val="20"/>
          <w:lang w:val="en-GB"/>
        </w:rPr>
        <w:fldChar w:fldCharType="end"/>
      </w:r>
      <w:r w:rsidR="00F2302D" w:rsidRPr="0015541F">
        <w:rPr>
          <w:rFonts w:asciiTheme="majorBidi" w:hAnsiTheme="majorBidi" w:cstheme="majorBidi"/>
          <w:sz w:val="20"/>
          <w:szCs w:val="20"/>
          <w:lang w:val="en-GB"/>
        </w:rPr>
        <w:t xml:space="preserve"> - </w:t>
      </w:r>
      <w:r w:rsidR="00562AD3" w:rsidRPr="0015541F">
        <w:rPr>
          <w:rFonts w:asciiTheme="majorBidi" w:hAnsiTheme="majorBidi" w:cstheme="majorBidi"/>
          <w:sz w:val="20"/>
          <w:szCs w:val="20"/>
          <w:lang w:val="en-GB"/>
        </w:rPr>
        <w:t xml:space="preserve">in the Indonesian translation of </w:t>
      </w:r>
      <w:r w:rsidR="00562AD3" w:rsidRPr="0015541F">
        <w:rPr>
          <w:rFonts w:asciiTheme="majorBidi" w:hAnsiTheme="majorBidi" w:cstheme="majorBidi"/>
          <w:i/>
          <w:sz w:val="20"/>
          <w:szCs w:val="20"/>
          <w:lang w:val="en-GB"/>
        </w:rPr>
        <w:t>Harry Potter and the Sorcerer’s Stone</w:t>
      </w:r>
      <w:r w:rsidR="00566633" w:rsidRPr="0015541F">
        <w:rPr>
          <w:rFonts w:asciiTheme="majorBidi" w:hAnsiTheme="majorBidi" w:cstheme="majorBidi"/>
          <w:sz w:val="20"/>
          <w:szCs w:val="20"/>
          <w:lang w:val="en-GB"/>
        </w:rPr>
        <w:t xml:space="preserve">. </w:t>
      </w:r>
      <w:r w:rsidRPr="0015541F">
        <w:rPr>
          <w:rFonts w:asciiTheme="majorBidi" w:hAnsiTheme="majorBidi" w:cstheme="majorBidi"/>
          <w:sz w:val="20"/>
          <w:szCs w:val="20"/>
          <w:lang w:val="en-GB"/>
        </w:rPr>
        <w:t xml:space="preserve">In order to </w:t>
      </w:r>
      <w:r w:rsidR="008B6E80" w:rsidRPr="0015541F">
        <w:rPr>
          <w:rFonts w:asciiTheme="majorBidi" w:hAnsiTheme="majorBidi" w:cstheme="majorBidi"/>
          <w:sz w:val="20"/>
          <w:szCs w:val="20"/>
          <w:lang w:val="en-GB"/>
        </w:rPr>
        <w:t>achieve th</w:t>
      </w:r>
      <w:r w:rsidR="0087033C" w:rsidRPr="0015541F">
        <w:rPr>
          <w:rFonts w:asciiTheme="majorBidi" w:hAnsiTheme="majorBidi" w:cstheme="majorBidi"/>
          <w:sz w:val="20"/>
          <w:szCs w:val="20"/>
          <w:lang w:val="en-GB"/>
        </w:rPr>
        <w:t>is</w:t>
      </w:r>
      <w:r w:rsidR="008B6E80" w:rsidRPr="0015541F">
        <w:rPr>
          <w:rFonts w:asciiTheme="majorBidi" w:hAnsiTheme="majorBidi" w:cstheme="majorBidi"/>
          <w:sz w:val="20"/>
          <w:szCs w:val="20"/>
          <w:lang w:val="en-GB"/>
        </w:rPr>
        <w:t xml:space="preserve"> objective</w:t>
      </w:r>
      <w:r w:rsidRPr="0015541F">
        <w:rPr>
          <w:rFonts w:asciiTheme="majorBidi" w:hAnsiTheme="majorBidi" w:cstheme="majorBidi"/>
          <w:sz w:val="20"/>
          <w:szCs w:val="20"/>
          <w:lang w:val="en-GB"/>
        </w:rPr>
        <w:t xml:space="preserve">, </w:t>
      </w:r>
      <w:r w:rsidR="003C3657" w:rsidRPr="0015541F">
        <w:rPr>
          <w:rFonts w:asciiTheme="majorBidi" w:hAnsiTheme="majorBidi" w:cstheme="majorBidi"/>
          <w:sz w:val="20"/>
          <w:szCs w:val="20"/>
          <w:lang w:val="en-GB"/>
        </w:rPr>
        <w:t xml:space="preserve">two approaches are adopted </w:t>
      </w:r>
      <w:r w:rsidRPr="0015541F">
        <w:rPr>
          <w:rFonts w:asciiTheme="majorBidi" w:hAnsiTheme="majorBidi" w:cstheme="majorBidi"/>
          <w:sz w:val="20"/>
          <w:szCs w:val="20"/>
          <w:lang w:val="en-GB"/>
        </w:rPr>
        <w:t>i</w:t>
      </w:r>
      <w:r w:rsidR="00A3159C" w:rsidRPr="0015541F">
        <w:rPr>
          <w:rFonts w:asciiTheme="majorBidi" w:hAnsiTheme="majorBidi" w:cstheme="majorBidi"/>
          <w:sz w:val="20"/>
          <w:szCs w:val="20"/>
          <w:lang w:val="en-GB"/>
        </w:rPr>
        <w:t xml:space="preserve">n this paper. We </w:t>
      </w:r>
      <w:r w:rsidR="00944880" w:rsidRPr="0015541F">
        <w:rPr>
          <w:rFonts w:asciiTheme="majorBidi" w:hAnsiTheme="majorBidi" w:cstheme="majorBidi"/>
          <w:sz w:val="20"/>
          <w:szCs w:val="20"/>
          <w:lang w:val="en-GB"/>
        </w:rPr>
        <w:t>analy</w:t>
      </w:r>
      <w:r w:rsidR="00D60A87">
        <w:rPr>
          <w:rFonts w:asciiTheme="majorBidi" w:hAnsiTheme="majorBidi" w:cstheme="majorBidi"/>
          <w:sz w:val="20"/>
          <w:szCs w:val="20"/>
          <w:lang w:val="en-GB"/>
        </w:rPr>
        <w:t>s</w:t>
      </w:r>
      <w:r w:rsidR="00944880" w:rsidRPr="0015541F">
        <w:rPr>
          <w:rFonts w:asciiTheme="majorBidi" w:hAnsiTheme="majorBidi" w:cstheme="majorBidi"/>
          <w:sz w:val="20"/>
          <w:szCs w:val="20"/>
          <w:lang w:val="en-GB"/>
        </w:rPr>
        <w:t>e</w:t>
      </w:r>
      <w:r w:rsidR="00A3159C" w:rsidRPr="0015541F">
        <w:rPr>
          <w:rFonts w:asciiTheme="majorBidi" w:hAnsiTheme="majorBidi" w:cstheme="majorBidi"/>
          <w:sz w:val="20"/>
          <w:szCs w:val="20"/>
          <w:lang w:val="en-GB"/>
        </w:rPr>
        <w:t xml:space="preserve"> the translation techniques used by the Indonesian translator of </w:t>
      </w:r>
      <w:r w:rsidR="00D6392B" w:rsidRPr="0015541F">
        <w:rPr>
          <w:rFonts w:asciiTheme="majorBidi" w:hAnsiTheme="majorBidi" w:cstheme="majorBidi"/>
          <w:i/>
          <w:sz w:val="20"/>
          <w:szCs w:val="20"/>
          <w:lang w:val="en-GB"/>
        </w:rPr>
        <w:t>HPSS</w:t>
      </w:r>
      <w:r w:rsidR="00A3159C" w:rsidRPr="0015541F">
        <w:rPr>
          <w:rFonts w:asciiTheme="majorBidi" w:hAnsiTheme="majorBidi" w:cstheme="majorBidi"/>
          <w:sz w:val="20"/>
          <w:szCs w:val="20"/>
          <w:lang w:val="en-GB"/>
        </w:rPr>
        <w:t xml:space="preserve"> when dealing with </w:t>
      </w:r>
      <w:r w:rsidR="00AD5E2B" w:rsidRPr="0015541F">
        <w:rPr>
          <w:rFonts w:asciiTheme="majorBidi" w:hAnsiTheme="majorBidi" w:cstheme="majorBidi"/>
          <w:sz w:val="20"/>
          <w:szCs w:val="20"/>
          <w:lang w:val="en-GB"/>
        </w:rPr>
        <w:t xml:space="preserve">the </w:t>
      </w:r>
      <w:r w:rsidR="00772D85" w:rsidRPr="0015541F">
        <w:rPr>
          <w:rFonts w:asciiTheme="majorBidi" w:hAnsiTheme="majorBidi" w:cstheme="majorBidi"/>
          <w:sz w:val="20"/>
          <w:szCs w:val="20"/>
          <w:lang w:val="en-GB"/>
        </w:rPr>
        <w:t>humor</w:t>
      </w:r>
      <w:r w:rsidR="00A3159C" w:rsidRPr="0015541F">
        <w:rPr>
          <w:rFonts w:asciiTheme="majorBidi" w:hAnsiTheme="majorBidi" w:cstheme="majorBidi"/>
          <w:sz w:val="20"/>
          <w:szCs w:val="20"/>
          <w:lang w:val="en-GB"/>
        </w:rPr>
        <w:t xml:space="preserve">ous </w:t>
      </w:r>
      <w:r w:rsidRPr="0015541F">
        <w:rPr>
          <w:rFonts w:asciiTheme="majorBidi" w:hAnsiTheme="majorBidi" w:cstheme="majorBidi"/>
          <w:sz w:val="20"/>
          <w:szCs w:val="20"/>
          <w:lang w:val="en-GB"/>
        </w:rPr>
        <w:t>elements of the novel</w:t>
      </w:r>
      <w:r w:rsidR="004D6EB1" w:rsidRPr="0015541F">
        <w:rPr>
          <w:rFonts w:asciiTheme="majorBidi" w:hAnsiTheme="majorBidi" w:cstheme="majorBidi"/>
          <w:sz w:val="20"/>
          <w:szCs w:val="20"/>
          <w:lang w:val="en-GB"/>
        </w:rPr>
        <w:t xml:space="preserve">, </w:t>
      </w:r>
      <w:r w:rsidR="00B75901" w:rsidRPr="0015541F">
        <w:rPr>
          <w:rFonts w:asciiTheme="majorBidi" w:hAnsiTheme="majorBidi" w:cstheme="majorBidi"/>
          <w:sz w:val="20"/>
          <w:szCs w:val="20"/>
          <w:lang w:val="en-GB"/>
        </w:rPr>
        <w:t>drawing on</w:t>
      </w:r>
      <w:r w:rsidR="00A3159C" w:rsidRPr="0015541F">
        <w:rPr>
          <w:rFonts w:asciiTheme="majorBidi" w:hAnsiTheme="majorBidi" w:cstheme="majorBidi"/>
          <w:sz w:val="20"/>
          <w:szCs w:val="20"/>
          <w:lang w:val="en-GB"/>
        </w:rPr>
        <w:t xml:space="preserve"> </w:t>
      </w:r>
      <w:r w:rsidR="00521B1F" w:rsidRPr="0015541F">
        <w:rPr>
          <w:rFonts w:asciiTheme="majorBidi" w:hAnsiTheme="majorBidi" w:cstheme="majorBidi"/>
          <w:sz w:val="20"/>
          <w:szCs w:val="20"/>
          <w:lang w:val="en-GB"/>
        </w:rPr>
        <w:t xml:space="preserve">Molina and </w:t>
      </w:r>
      <w:proofErr w:type="spellStart"/>
      <w:r w:rsidR="00521B1F" w:rsidRPr="0015541F">
        <w:rPr>
          <w:rFonts w:asciiTheme="majorBidi" w:hAnsiTheme="majorBidi" w:cstheme="majorBidi"/>
          <w:sz w:val="20"/>
          <w:szCs w:val="20"/>
          <w:lang w:val="en-GB"/>
        </w:rPr>
        <w:t>Albir’s</w:t>
      </w:r>
      <w:proofErr w:type="spellEnd"/>
      <w:r w:rsidR="00521B1F" w:rsidRPr="0015541F">
        <w:rPr>
          <w:rFonts w:asciiTheme="majorBidi" w:hAnsiTheme="majorBidi" w:cstheme="majorBidi"/>
          <w:sz w:val="20"/>
          <w:szCs w:val="20"/>
          <w:lang w:val="en-GB"/>
        </w:rPr>
        <w:t xml:space="preserve"> </w:t>
      </w:r>
      <w:r w:rsidR="00B75901" w:rsidRPr="0015541F">
        <w:rPr>
          <w:rFonts w:asciiTheme="majorBidi" w:hAnsiTheme="majorBidi" w:cstheme="majorBidi"/>
          <w:sz w:val="20"/>
          <w:szCs w:val="20"/>
          <w:lang w:val="en-GB"/>
        </w:rPr>
        <w:t>cla</w:t>
      </w:r>
      <w:r w:rsidR="00D6392B" w:rsidRPr="0015541F">
        <w:rPr>
          <w:rFonts w:asciiTheme="majorBidi" w:hAnsiTheme="majorBidi" w:cstheme="majorBidi"/>
          <w:sz w:val="20"/>
          <w:szCs w:val="20"/>
          <w:lang w:val="en-GB"/>
        </w:rPr>
        <w:t>ss</w:t>
      </w:r>
      <w:r w:rsidR="00B75901" w:rsidRPr="0015541F">
        <w:rPr>
          <w:rFonts w:asciiTheme="majorBidi" w:hAnsiTheme="majorBidi" w:cstheme="majorBidi"/>
          <w:sz w:val="20"/>
          <w:szCs w:val="20"/>
          <w:lang w:val="en-GB"/>
        </w:rPr>
        <w:t xml:space="preserve">ification </w:t>
      </w:r>
      <w:r w:rsidRPr="0015541F">
        <w:rPr>
          <w:rFonts w:asciiTheme="majorBidi" w:hAnsiTheme="majorBidi" w:cstheme="majorBidi"/>
          <w:sz w:val="20"/>
          <w:szCs w:val="20"/>
          <w:lang w:val="en-GB"/>
        </w:rPr>
        <w:t xml:space="preserve">of translation </w:t>
      </w:r>
      <w:r w:rsidRPr="0015541F">
        <w:rPr>
          <w:rFonts w:asciiTheme="majorBidi" w:hAnsiTheme="majorBidi" w:cstheme="majorBidi"/>
          <w:sz w:val="20"/>
          <w:szCs w:val="20"/>
          <w:lang w:val="en-GB"/>
        </w:rPr>
        <w:lastRenderedPageBreak/>
        <w:t>techniques</w:t>
      </w:r>
      <w:r w:rsidR="003F36A5" w:rsidRPr="0015541F">
        <w:rPr>
          <w:rFonts w:asciiTheme="majorBidi" w:hAnsiTheme="majorBidi" w:cstheme="majorBidi"/>
          <w:sz w:val="20"/>
          <w:szCs w:val="20"/>
          <w:lang w:val="en-GB"/>
        </w:rPr>
        <w:t xml:space="preserve"> </w:t>
      </w:r>
      <w:r w:rsidR="004B35DD" w:rsidRPr="0015541F">
        <w:rPr>
          <w:rFonts w:asciiTheme="majorBidi" w:hAnsiTheme="majorBidi" w:cstheme="majorBidi"/>
          <w:sz w:val="20"/>
          <w:szCs w:val="20"/>
          <w:lang w:val="en-GB"/>
        </w:rPr>
        <w:fldChar w:fldCharType="begin" w:fldLock="1"/>
      </w:r>
      <w:r w:rsidR="004B35DD" w:rsidRPr="0015541F">
        <w:rPr>
          <w:rFonts w:asciiTheme="majorBidi" w:hAnsiTheme="majorBidi" w:cstheme="majorBidi"/>
          <w:sz w:val="20"/>
          <w:szCs w:val="20"/>
          <w:lang w:val="en-GB"/>
        </w:rPr>
        <w:instrText>ADDIN CSL_CITATION {"citationItems":[{"id":"ITEM-1","itemData":{"DOI":"10.7202/008033ar","ISBN":"0026-0452 ;","ISSN":"0026-0452","abstract":"Cet article a pour objectif de cerner la notion de technique de traduction entendue comme un des instruments d’analyse textuelle qui permet d’étudier le fonctionnement de l’équivalence par rapport à l’original. Nous rappelons tout d’abord les différentes définitions et classifications qui ont été proposées ainsi que les confusions termi­nologiques, conceptuelles et de classification qui en ont découlé. Nous donnons ensuite notre définition de la technique de traduction en la différenciant de la méthode et de la stratégie de traduction et proposons une approche dynamique et fonctionnelle de celle-ci. Pour terminer, nous définissons chacune des diverses techniques de traduction existantes et en présentons une nouvelle classification. Cette proposition a été appliquée dans le cadre d’une recherche sur la traduction des éléments culturels dans les traductions en arabe de Cent ans de solitude de García Márquez.","author":[{"dropping-particle":"","family":"Molina","given":"Lucía","non-dropping-particle":"","parse-names":false,"suffix":""},{"dropping-particle":"","family":"Hurtado Albir","given":"Amparo","non-dropping-particle":"","parse-names":false,"suffix":""}],"container-title":"Meta: Journal des traducteurs","id":"ITEM-1","issue":"4","issued":{"date-parts":[["2002"]]},"page":"498","title":"Translation Techniques Revisited: A Dynamic and Functionalist Approach","type":"article-journal","volume":"47"},"uris":["http://www.mendeley.com/documents/?uuid=988b7197-d820-4f5d-89b0-1c9848128602"]}],"mendeley":{"formattedCitation":"(Molina &amp; Hurtado Albir, 2002)","manualFormatting":"(Molina &amp; Albir, 2002)","plainTextFormattedCitation":"(Molina &amp; Hurtado Albir, 2002)","previouslyFormattedCitation":"(Molina &amp; Hurtado Albir, 2002)"},"properties":{"noteIndex":0},"schema":"https://github.com/citation-style-language/schema/raw/master/csl-citation.json"}</w:instrText>
      </w:r>
      <w:r w:rsidR="004B35DD" w:rsidRPr="0015541F">
        <w:rPr>
          <w:rFonts w:asciiTheme="majorBidi" w:hAnsiTheme="majorBidi" w:cstheme="majorBidi"/>
          <w:sz w:val="20"/>
          <w:szCs w:val="20"/>
          <w:lang w:val="en-GB"/>
        </w:rPr>
        <w:fldChar w:fldCharType="separate"/>
      </w:r>
      <w:r w:rsidR="004B35DD" w:rsidRPr="0015541F">
        <w:rPr>
          <w:rFonts w:asciiTheme="majorBidi" w:hAnsiTheme="majorBidi" w:cstheme="majorBidi"/>
          <w:noProof/>
          <w:sz w:val="20"/>
          <w:szCs w:val="20"/>
          <w:lang w:val="en-GB"/>
        </w:rPr>
        <w:t>(Molina &amp; Albir, 2002)</w:t>
      </w:r>
      <w:r w:rsidR="004B35DD" w:rsidRPr="0015541F">
        <w:rPr>
          <w:rFonts w:asciiTheme="majorBidi" w:hAnsiTheme="majorBidi" w:cstheme="majorBidi"/>
          <w:sz w:val="20"/>
          <w:szCs w:val="20"/>
          <w:lang w:val="en-GB"/>
        </w:rPr>
        <w:fldChar w:fldCharType="end"/>
      </w:r>
      <w:r w:rsidR="004F7EEC" w:rsidRPr="0015541F">
        <w:rPr>
          <w:rFonts w:asciiTheme="majorBidi" w:hAnsiTheme="majorBidi" w:cstheme="majorBidi"/>
          <w:sz w:val="20"/>
          <w:szCs w:val="20"/>
          <w:lang w:val="en-GB"/>
        </w:rPr>
        <w:t>.</w:t>
      </w:r>
      <w:r w:rsidR="00521B1F" w:rsidRPr="0015541F">
        <w:rPr>
          <w:rFonts w:asciiTheme="majorBidi" w:hAnsiTheme="majorBidi" w:cstheme="majorBidi"/>
          <w:sz w:val="20"/>
          <w:szCs w:val="20"/>
          <w:lang w:val="en-GB"/>
        </w:rPr>
        <w:t xml:space="preserve"> </w:t>
      </w:r>
      <w:r w:rsidR="00AD5E2B" w:rsidRPr="0015541F">
        <w:rPr>
          <w:rFonts w:asciiTheme="majorBidi" w:hAnsiTheme="majorBidi" w:cstheme="majorBidi"/>
          <w:sz w:val="20"/>
          <w:szCs w:val="20"/>
          <w:lang w:val="en-GB"/>
        </w:rPr>
        <w:t xml:space="preserve">Additionally, </w:t>
      </w:r>
      <w:r w:rsidR="00B75901" w:rsidRPr="0015541F">
        <w:rPr>
          <w:rFonts w:asciiTheme="majorBidi" w:hAnsiTheme="majorBidi" w:cstheme="majorBidi"/>
          <w:sz w:val="20"/>
          <w:szCs w:val="20"/>
          <w:lang w:val="en-GB"/>
        </w:rPr>
        <w:t xml:space="preserve">acknowledging </w:t>
      </w:r>
      <w:proofErr w:type="spellStart"/>
      <w:r w:rsidR="00B75901" w:rsidRPr="0015541F">
        <w:rPr>
          <w:rFonts w:asciiTheme="majorBidi" w:hAnsiTheme="majorBidi" w:cstheme="majorBidi"/>
          <w:sz w:val="20"/>
          <w:szCs w:val="20"/>
          <w:lang w:val="en-GB"/>
        </w:rPr>
        <w:t>Attardo’s</w:t>
      </w:r>
      <w:proofErr w:type="spellEnd"/>
      <w:r w:rsidR="00B75901" w:rsidRPr="0015541F">
        <w:rPr>
          <w:rFonts w:asciiTheme="majorBidi" w:hAnsiTheme="majorBidi" w:cstheme="majorBidi"/>
          <w:sz w:val="20"/>
          <w:szCs w:val="20"/>
          <w:lang w:val="en-GB"/>
        </w:rPr>
        <w:t xml:space="preserve"> caution that the “problems for an essentialist theory of </w:t>
      </w:r>
      <w:proofErr w:type="spellStart"/>
      <w:r w:rsidR="00B75901" w:rsidRPr="0015541F">
        <w:rPr>
          <w:rFonts w:asciiTheme="majorBidi" w:hAnsiTheme="majorBidi" w:cstheme="majorBidi"/>
          <w:sz w:val="20"/>
          <w:szCs w:val="20"/>
          <w:lang w:val="en-GB"/>
        </w:rPr>
        <w:t>humor</w:t>
      </w:r>
      <w:proofErr w:type="spellEnd"/>
      <w:r w:rsidR="00B75901" w:rsidRPr="0015541F">
        <w:rPr>
          <w:rFonts w:asciiTheme="majorBidi" w:hAnsiTheme="majorBidi" w:cstheme="majorBidi"/>
          <w:sz w:val="20"/>
          <w:szCs w:val="20"/>
          <w:lang w:val="en-GB"/>
        </w:rPr>
        <w:t xml:space="preserve"> are manifold”</w:t>
      </w:r>
      <w:r w:rsidR="004B35DD" w:rsidRPr="0015541F">
        <w:rPr>
          <w:rFonts w:asciiTheme="majorBidi" w:hAnsiTheme="majorBidi" w:cstheme="majorBidi"/>
          <w:sz w:val="20"/>
          <w:szCs w:val="20"/>
          <w:lang w:val="en-GB"/>
        </w:rPr>
        <w:t xml:space="preserve"> </w:t>
      </w:r>
      <w:r w:rsidR="004B35DD" w:rsidRPr="0015541F">
        <w:rPr>
          <w:rFonts w:asciiTheme="majorBidi" w:hAnsiTheme="majorBidi" w:cstheme="majorBidi"/>
          <w:sz w:val="20"/>
          <w:szCs w:val="20"/>
          <w:lang w:val="en-GB"/>
        </w:rPr>
        <w:fldChar w:fldCharType="begin" w:fldLock="1"/>
      </w:r>
      <w:r w:rsidR="004B35DD" w:rsidRPr="0015541F">
        <w:rPr>
          <w:rFonts w:asciiTheme="majorBidi" w:hAnsiTheme="majorBidi" w:cstheme="majorBidi"/>
          <w:sz w:val="20"/>
          <w:szCs w:val="20"/>
          <w:lang w:val="en-GB"/>
        </w:rPr>
        <w:instrText>ADDIN CSL_CITATION {"citationItems":[{"id":"ITEM-1","itemData":{"author":[{"dropping-particle":"","family":"Attardo","given":"Salvatore","non-dropping-particle":"","parse-names":false,"suffix":""}],"id":"ITEM-1","issued":{"date-parts":[["1994"]]},"publisher":"Mouton de Gruyter","publisher-place":"Berlin and New York","title":"Linguistic Theories of Humor","type":"book"},"uris":["http://www.mendeley.com/documents/?uuid=3824f6b5-9bbb-43f1-8c09-bb32d8ed1c8a"]}],"mendeley":{"formattedCitation":"(Attardo, 1994)","manualFormatting":"(Attardo, 1994:3)","plainTextFormattedCitation":"(Attardo, 1994)","previouslyFormattedCitation":"(Attardo, 1994)"},"properties":{"noteIndex":0},"schema":"https://github.com/citation-style-language/schema/raw/master/csl-citation.json"}</w:instrText>
      </w:r>
      <w:r w:rsidR="004B35DD" w:rsidRPr="0015541F">
        <w:rPr>
          <w:rFonts w:asciiTheme="majorBidi" w:hAnsiTheme="majorBidi" w:cstheme="majorBidi"/>
          <w:sz w:val="20"/>
          <w:szCs w:val="20"/>
          <w:lang w:val="en-GB"/>
        </w:rPr>
        <w:fldChar w:fldCharType="separate"/>
      </w:r>
      <w:r w:rsidR="004B35DD" w:rsidRPr="0015541F">
        <w:rPr>
          <w:rFonts w:asciiTheme="majorBidi" w:hAnsiTheme="majorBidi" w:cstheme="majorBidi"/>
          <w:noProof/>
          <w:sz w:val="20"/>
          <w:szCs w:val="20"/>
          <w:lang w:val="en-GB"/>
        </w:rPr>
        <w:t>(Attardo, 1994:3)</w:t>
      </w:r>
      <w:r w:rsidR="004B35DD" w:rsidRPr="0015541F">
        <w:rPr>
          <w:rFonts w:asciiTheme="majorBidi" w:hAnsiTheme="majorBidi" w:cstheme="majorBidi"/>
          <w:sz w:val="20"/>
          <w:szCs w:val="20"/>
          <w:lang w:val="en-GB"/>
        </w:rPr>
        <w:fldChar w:fldCharType="end"/>
      </w:r>
      <w:r w:rsidR="00B75901" w:rsidRPr="0015541F">
        <w:rPr>
          <w:rFonts w:asciiTheme="majorBidi" w:hAnsiTheme="majorBidi" w:cstheme="majorBidi"/>
          <w:sz w:val="20"/>
          <w:szCs w:val="20"/>
          <w:lang w:val="en-GB"/>
        </w:rPr>
        <w:t xml:space="preserve">, </w:t>
      </w:r>
      <w:r w:rsidR="00AD5E2B" w:rsidRPr="0015541F">
        <w:rPr>
          <w:rFonts w:asciiTheme="majorBidi" w:hAnsiTheme="majorBidi" w:cstheme="majorBidi"/>
          <w:sz w:val="20"/>
          <w:szCs w:val="20"/>
          <w:lang w:val="en-GB"/>
        </w:rPr>
        <w:t>w</w:t>
      </w:r>
      <w:r w:rsidR="00BB7EF0" w:rsidRPr="0015541F">
        <w:rPr>
          <w:rFonts w:asciiTheme="majorBidi" w:hAnsiTheme="majorBidi" w:cstheme="majorBidi"/>
          <w:sz w:val="20"/>
          <w:szCs w:val="20"/>
          <w:lang w:val="en-GB"/>
        </w:rPr>
        <w:t xml:space="preserve">e </w:t>
      </w:r>
      <w:r w:rsidR="00944880" w:rsidRPr="0015541F">
        <w:rPr>
          <w:rFonts w:asciiTheme="majorBidi" w:hAnsiTheme="majorBidi" w:cstheme="majorBidi"/>
          <w:sz w:val="20"/>
          <w:szCs w:val="20"/>
          <w:lang w:val="en-GB"/>
        </w:rPr>
        <w:t>analy</w:t>
      </w:r>
      <w:r w:rsidR="00D60A87">
        <w:rPr>
          <w:rFonts w:asciiTheme="majorBidi" w:hAnsiTheme="majorBidi" w:cstheme="majorBidi"/>
          <w:sz w:val="20"/>
          <w:szCs w:val="20"/>
          <w:lang w:val="en-GB"/>
        </w:rPr>
        <w:t>s</w:t>
      </w:r>
      <w:r w:rsidR="00944880" w:rsidRPr="0015541F">
        <w:rPr>
          <w:rFonts w:asciiTheme="majorBidi" w:hAnsiTheme="majorBidi" w:cstheme="majorBidi"/>
          <w:sz w:val="20"/>
          <w:szCs w:val="20"/>
          <w:lang w:val="en-GB"/>
        </w:rPr>
        <w:t>e</w:t>
      </w:r>
      <w:r w:rsidR="00DB7BC2" w:rsidRPr="0015541F">
        <w:rPr>
          <w:rFonts w:asciiTheme="majorBidi" w:hAnsiTheme="majorBidi" w:cstheme="majorBidi"/>
          <w:sz w:val="20"/>
          <w:szCs w:val="20"/>
          <w:lang w:val="en-GB"/>
        </w:rPr>
        <w:t xml:space="preserve"> the results of questionnaires completed by young </w:t>
      </w:r>
      <w:r w:rsidRPr="0015541F">
        <w:rPr>
          <w:rFonts w:asciiTheme="majorBidi" w:hAnsiTheme="majorBidi" w:cstheme="majorBidi"/>
          <w:sz w:val="20"/>
          <w:szCs w:val="20"/>
          <w:lang w:val="en-GB"/>
        </w:rPr>
        <w:t>readers, in order</w:t>
      </w:r>
      <w:r w:rsidR="00DB7BC2" w:rsidRPr="0015541F">
        <w:rPr>
          <w:rFonts w:asciiTheme="majorBidi" w:hAnsiTheme="majorBidi" w:cstheme="majorBidi"/>
          <w:sz w:val="20"/>
          <w:szCs w:val="20"/>
          <w:lang w:val="en-GB"/>
        </w:rPr>
        <w:t xml:space="preserve"> to ascertain whether passages </w:t>
      </w:r>
      <w:r w:rsidR="004360B0" w:rsidRPr="0015541F">
        <w:rPr>
          <w:rFonts w:asciiTheme="majorBidi" w:hAnsiTheme="majorBidi" w:cstheme="majorBidi"/>
          <w:sz w:val="20"/>
          <w:szCs w:val="20"/>
          <w:lang w:val="en-GB"/>
        </w:rPr>
        <w:t xml:space="preserve">or events in </w:t>
      </w:r>
      <w:r w:rsidR="00BB7EF0" w:rsidRPr="0015541F">
        <w:rPr>
          <w:rFonts w:asciiTheme="majorBidi" w:hAnsiTheme="majorBidi" w:cstheme="majorBidi"/>
          <w:sz w:val="20"/>
          <w:szCs w:val="20"/>
          <w:lang w:val="en-GB"/>
        </w:rPr>
        <w:t>the novel tha</w:t>
      </w:r>
      <w:r w:rsidR="004360B0" w:rsidRPr="0015541F">
        <w:rPr>
          <w:rFonts w:asciiTheme="majorBidi" w:hAnsiTheme="majorBidi" w:cstheme="majorBidi"/>
          <w:sz w:val="20"/>
          <w:szCs w:val="20"/>
          <w:lang w:val="en-GB"/>
        </w:rPr>
        <w:t>t a</w:t>
      </w:r>
      <w:r w:rsidR="007B7E8E" w:rsidRPr="0015541F">
        <w:rPr>
          <w:rFonts w:asciiTheme="majorBidi" w:hAnsiTheme="majorBidi" w:cstheme="majorBidi"/>
          <w:sz w:val="20"/>
          <w:szCs w:val="20"/>
          <w:lang w:val="en-GB"/>
        </w:rPr>
        <w:t>re</w:t>
      </w:r>
      <w:r w:rsidR="008B6E80" w:rsidRPr="0015541F">
        <w:rPr>
          <w:rFonts w:asciiTheme="majorBidi" w:hAnsiTheme="majorBidi" w:cstheme="majorBidi"/>
          <w:sz w:val="20"/>
          <w:szCs w:val="20"/>
          <w:lang w:val="en-GB"/>
        </w:rPr>
        <w:t xml:space="preserve"> </w:t>
      </w:r>
      <w:r w:rsidR="006401E7" w:rsidRPr="0015541F">
        <w:rPr>
          <w:rFonts w:asciiTheme="majorBidi" w:hAnsiTheme="majorBidi" w:cstheme="majorBidi"/>
          <w:sz w:val="20"/>
          <w:szCs w:val="20"/>
          <w:lang w:val="en-GB"/>
        </w:rPr>
        <w:t>deemed</w:t>
      </w:r>
      <w:r w:rsidR="007B7E8E" w:rsidRPr="0015541F">
        <w:rPr>
          <w:rFonts w:asciiTheme="majorBidi" w:hAnsiTheme="majorBidi" w:cstheme="majorBidi"/>
          <w:sz w:val="20"/>
          <w:szCs w:val="20"/>
          <w:lang w:val="en-GB"/>
        </w:rPr>
        <w:t xml:space="preserve"> </w:t>
      </w:r>
      <w:r w:rsidR="00772D85" w:rsidRPr="0015541F">
        <w:rPr>
          <w:rFonts w:asciiTheme="majorBidi" w:hAnsiTheme="majorBidi" w:cstheme="majorBidi"/>
          <w:sz w:val="20"/>
          <w:szCs w:val="20"/>
          <w:lang w:val="en-GB"/>
        </w:rPr>
        <w:t>humor</w:t>
      </w:r>
      <w:r w:rsidR="007B7E8E" w:rsidRPr="0015541F">
        <w:rPr>
          <w:rFonts w:asciiTheme="majorBidi" w:hAnsiTheme="majorBidi" w:cstheme="majorBidi"/>
          <w:sz w:val="20"/>
          <w:szCs w:val="20"/>
          <w:lang w:val="en-GB"/>
        </w:rPr>
        <w:t>ous in English a</w:t>
      </w:r>
      <w:r w:rsidR="004360B0" w:rsidRPr="0015541F">
        <w:rPr>
          <w:rFonts w:asciiTheme="majorBidi" w:hAnsiTheme="majorBidi" w:cstheme="majorBidi"/>
          <w:sz w:val="20"/>
          <w:szCs w:val="20"/>
          <w:lang w:val="en-GB"/>
        </w:rPr>
        <w:t>re also</w:t>
      </w:r>
      <w:r w:rsidR="00BB7EF0" w:rsidRPr="0015541F">
        <w:rPr>
          <w:rFonts w:asciiTheme="majorBidi" w:hAnsiTheme="majorBidi" w:cstheme="majorBidi"/>
          <w:sz w:val="20"/>
          <w:szCs w:val="20"/>
          <w:lang w:val="en-GB"/>
        </w:rPr>
        <w:t xml:space="preserve"> perceived </w:t>
      </w:r>
      <w:r w:rsidR="008B6E80" w:rsidRPr="0015541F">
        <w:rPr>
          <w:rFonts w:asciiTheme="majorBidi" w:hAnsiTheme="majorBidi" w:cstheme="majorBidi"/>
          <w:sz w:val="20"/>
          <w:szCs w:val="20"/>
          <w:lang w:val="en-GB"/>
        </w:rPr>
        <w:t>as such</w:t>
      </w:r>
      <w:r w:rsidR="00BB7EF0" w:rsidRPr="0015541F">
        <w:rPr>
          <w:rFonts w:asciiTheme="majorBidi" w:hAnsiTheme="majorBidi" w:cstheme="majorBidi"/>
          <w:sz w:val="20"/>
          <w:szCs w:val="20"/>
          <w:lang w:val="en-GB"/>
        </w:rPr>
        <w:t xml:space="preserve"> by Indonesian readers.</w:t>
      </w:r>
      <w:r w:rsidR="00C00632" w:rsidRPr="0015541F">
        <w:rPr>
          <w:rFonts w:asciiTheme="majorBidi" w:hAnsiTheme="majorBidi" w:cstheme="majorBidi"/>
          <w:sz w:val="20"/>
          <w:szCs w:val="20"/>
          <w:lang w:val="en-GB"/>
        </w:rPr>
        <w:t xml:space="preserve"> </w:t>
      </w:r>
      <w:r w:rsidR="00C60773" w:rsidRPr="0015541F">
        <w:rPr>
          <w:rFonts w:asciiTheme="majorBidi" w:hAnsiTheme="majorBidi" w:cstheme="majorBidi"/>
          <w:sz w:val="20"/>
          <w:szCs w:val="20"/>
          <w:lang w:val="en-GB"/>
        </w:rPr>
        <w:t>W</w:t>
      </w:r>
      <w:r w:rsidR="00B75901" w:rsidRPr="0015541F">
        <w:rPr>
          <w:rFonts w:asciiTheme="majorBidi" w:hAnsiTheme="majorBidi" w:cstheme="majorBidi"/>
          <w:sz w:val="20"/>
          <w:szCs w:val="20"/>
          <w:lang w:val="en-GB"/>
        </w:rPr>
        <w:t>hile making no claims for an “essentialist” theory of humour, we aimed to disco</w:t>
      </w:r>
      <w:r w:rsidR="00C60773" w:rsidRPr="0015541F">
        <w:rPr>
          <w:rFonts w:asciiTheme="majorBidi" w:hAnsiTheme="majorBidi" w:cstheme="majorBidi"/>
          <w:sz w:val="20"/>
          <w:szCs w:val="20"/>
          <w:lang w:val="en-GB"/>
        </w:rPr>
        <w:t>ver whether, within the parameters</w:t>
      </w:r>
      <w:r w:rsidR="00B75901" w:rsidRPr="0015541F">
        <w:rPr>
          <w:rFonts w:asciiTheme="majorBidi" w:hAnsiTheme="majorBidi" w:cstheme="majorBidi"/>
          <w:sz w:val="20"/>
          <w:szCs w:val="20"/>
          <w:lang w:val="en-GB"/>
        </w:rPr>
        <w:t xml:space="preserve"> of </w:t>
      </w:r>
      <w:r w:rsidR="00C60773" w:rsidRPr="0015541F">
        <w:rPr>
          <w:rFonts w:asciiTheme="majorBidi" w:hAnsiTheme="majorBidi" w:cstheme="majorBidi"/>
          <w:sz w:val="20"/>
          <w:szCs w:val="20"/>
          <w:lang w:val="en-GB"/>
        </w:rPr>
        <w:t xml:space="preserve">different versions – the original and a translation – of </w:t>
      </w:r>
      <w:r w:rsidR="00B75901" w:rsidRPr="0015541F">
        <w:rPr>
          <w:rFonts w:asciiTheme="majorBidi" w:hAnsiTheme="majorBidi" w:cstheme="majorBidi"/>
          <w:sz w:val="20"/>
          <w:szCs w:val="20"/>
          <w:lang w:val="en-GB"/>
        </w:rPr>
        <w:t>a given text, humour can be</w:t>
      </w:r>
      <w:r w:rsidR="00C60773" w:rsidRPr="0015541F">
        <w:rPr>
          <w:rFonts w:asciiTheme="majorBidi" w:hAnsiTheme="majorBidi" w:cstheme="majorBidi"/>
          <w:sz w:val="20"/>
          <w:szCs w:val="20"/>
          <w:lang w:val="en-GB"/>
        </w:rPr>
        <w:t xml:space="preserve"> retained across both linguistic and cultural barriers.</w:t>
      </w:r>
    </w:p>
    <w:p w14:paraId="546396D1" w14:textId="77777777" w:rsidR="006750CD" w:rsidRPr="0015541F" w:rsidRDefault="003F4F37" w:rsidP="0015541F">
      <w:pPr>
        <w:widowControl w:val="0"/>
        <w:autoSpaceDE w:val="0"/>
        <w:autoSpaceDN w:val="0"/>
        <w:adjustRightInd w:val="0"/>
        <w:ind w:firstLine="426"/>
        <w:jc w:val="both"/>
        <w:rPr>
          <w:rFonts w:ascii="Times New Roman" w:hAnsi="Times New Roman" w:cs="Times New Roman"/>
          <w:sz w:val="20"/>
          <w:szCs w:val="20"/>
          <w:lang w:val="en-GB"/>
        </w:rPr>
      </w:pPr>
      <w:r w:rsidRPr="0015541F">
        <w:rPr>
          <w:rFonts w:ascii="Times New Roman" w:hAnsi="Times New Roman" w:cs="Times New Roman"/>
          <w:sz w:val="20"/>
          <w:szCs w:val="20"/>
          <w:lang w:val="en-GB"/>
        </w:rPr>
        <w:t xml:space="preserve">By focusing on the translation of </w:t>
      </w:r>
      <w:r w:rsidR="00772D85" w:rsidRPr="0015541F">
        <w:rPr>
          <w:rFonts w:ascii="Times New Roman" w:hAnsi="Times New Roman" w:cs="Times New Roman"/>
          <w:sz w:val="20"/>
          <w:szCs w:val="20"/>
          <w:lang w:val="en-GB"/>
        </w:rPr>
        <w:t>humour</w:t>
      </w:r>
      <w:r w:rsidRPr="0015541F">
        <w:rPr>
          <w:rFonts w:ascii="Times New Roman" w:hAnsi="Times New Roman" w:cs="Times New Roman"/>
          <w:sz w:val="20"/>
          <w:szCs w:val="20"/>
          <w:lang w:val="en-GB"/>
        </w:rPr>
        <w:t xml:space="preserve">, we contribute to </w:t>
      </w:r>
      <w:r w:rsidR="00AD5E2B" w:rsidRPr="0015541F">
        <w:rPr>
          <w:rFonts w:ascii="Times New Roman" w:hAnsi="Times New Roman" w:cs="Times New Roman"/>
          <w:sz w:val="20"/>
          <w:szCs w:val="20"/>
          <w:lang w:val="en-GB"/>
        </w:rPr>
        <w:t xml:space="preserve">an </w:t>
      </w:r>
      <w:r w:rsidRPr="0015541F">
        <w:rPr>
          <w:rFonts w:ascii="Times New Roman" w:hAnsi="Times New Roman" w:cs="Times New Roman"/>
          <w:sz w:val="20"/>
          <w:szCs w:val="20"/>
          <w:lang w:val="en-GB"/>
        </w:rPr>
        <w:t xml:space="preserve">understanding of how </w:t>
      </w:r>
      <w:r w:rsidR="00772D85" w:rsidRPr="0015541F">
        <w:rPr>
          <w:rFonts w:ascii="Times New Roman" w:hAnsi="Times New Roman" w:cs="Times New Roman"/>
          <w:sz w:val="20"/>
          <w:szCs w:val="20"/>
          <w:lang w:val="en-GB"/>
        </w:rPr>
        <w:t>humour</w:t>
      </w:r>
      <w:r w:rsidRPr="0015541F">
        <w:rPr>
          <w:rFonts w:ascii="Times New Roman" w:hAnsi="Times New Roman" w:cs="Times New Roman"/>
          <w:sz w:val="20"/>
          <w:szCs w:val="20"/>
          <w:lang w:val="en-GB"/>
        </w:rPr>
        <w:t xml:space="preserve"> intended for children can cross linguistic and cultural boundaries, while revealing what may be lost in the process. </w:t>
      </w:r>
      <w:r w:rsidR="00C00632" w:rsidRPr="0015541F">
        <w:rPr>
          <w:rFonts w:ascii="Times New Roman" w:hAnsi="Times New Roman" w:cs="Times New Roman"/>
          <w:sz w:val="20"/>
          <w:szCs w:val="20"/>
          <w:lang w:val="en-GB"/>
        </w:rPr>
        <w:t xml:space="preserve">Such analysis can further </w:t>
      </w:r>
      <w:r w:rsidR="00D6392B" w:rsidRPr="0015541F">
        <w:rPr>
          <w:rFonts w:ascii="Times New Roman" w:hAnsi="Times New Roman" w:cs="Times New Roman"/>
          <w:sz w:val="20"/>
          <w:szCs w:val="20"/>
          <w:lang w:val="en-GB"/>
        </w:rPr>
        <w:t xml:space="preserve">the </w:t>
      </w:r>
      <w:r w:rsidR="00C00632" w:rsidRPr="0015541F">
        <w:rPr>
          <w:rFonts w:ascii="Times New Roman" w:hAnsi="Times New Roman" w:cs="Times New Roman"/>
          <w:sz w:val="20"/>
          <w:szCs w:val="20"/>
          <w:lang w:val="en-GB"/>
        </w:rPr>
        <w:t xml:space="preserve">cross-cultural understanding of a linguistic and cultural phenomenon – </w:t>
      </w:r>
      <w:r w:rsidR="00772D85" w:rsidRPr="0015541F">
        <w:rPr>
          <w:rFonts w:ascii="Times New Roman" w:hAnsi="Times New Roman" w:cs="Times New Roman"/>
          <w:sz w:val="20"/>
          <w:szCs w:val="20"/>
          <w:lang w:val="en-GB"/>
        </w:rPr>
        <w:t>humour</w:t>
      </w:r>
      <w:r w:rsidR="00C00632" w:rsidRPr="0015541F">
        <w:rPr>
          <w:rFonts w:ascii="Times New Roman" w:hAnsi="Times New Roman" w:cs="Times New Roman"/>
          <w:sz w:val="20"/>
          <w:szCs w:val="20"/>
          <w:lang w:val="en-GB"/>
        </w:rPr>
        <w:t xml:space="preserve"> – that </w:t>
      </w:r>
      <w:r w:rsidR="00AD5E2B" w:rsidRPr="0015541F">
        <w:rPr>
          <w:rFonts w:ascii="Times New Roman" w:hAnsi="Times New Roman" w:cs="Times New Roman"/>
          <w:sz w:val="20"/>
          <w:szCs w:val="20"/>
          <w:lang w:val="en-GB"/>
        </w:rPr>
        <w:t>forms</w:t>
      </w:r>
      <w:r w:rsidR="00C00632" w:rsidRPr="0015541F">
        <w:rPr>
          <w:rFonts w:ascii="Times New Roman" w:hAnsi="Times New Roman" w:cs="Times New Roman"/>
          <w:sz w:val="20"/>
          <w:szCs w:val="20"/>
          <w:lang w:val="en-GB"/>
        </w:rPr>
        <w:t xml:space="preserve"> an important part of effective communication. It can also </w:t>
      </w:r>
      <w:r w:rsidR="00430F10" w:rsidRPr="0015541F">
        <w:rPr>
          <w:rFonts w:ascii="Times New Roman" w:hAnsi="Times New Roman" w:cs="Times New Roman"/>
          <w:sz w:val="20"/>
          <w:szCs w:val="20"/>
          <w:lang w:val="en-GB"/>
        </w:rPr>
        <w:t xml:space="preserve">guide </w:t>
      </w:r>
      <w:r w:rsidR="00C00632" w:rsidRPr="0015541F">
        <w:rPr>
          <w:rFonts w:ascii="Times New Roman" w:hAnsi="Times New Roman" w:cs="Times New Roman"/>
          <w:sz w:val="20"/>
          <w:szCs w:val="20"/>
          <w:lang w:val="en-GB"/>
        </w:rPr>
        <w:t xml:space="preserve">translators in the growing field of English-Indonesian translation to identify English language texts that </w:t>
      </w:r>
      <w:r w:rsidR="00430F10" w:rsidRPr="0015541F">
        <w:rPr>
          <w:rFonts w:ascii="Times New Roman" w:hAnsi="Times New Roman" w:cs="Times New Roman"/>
          <w:sz w:val="20"/>
          <w:szCs w:val="20"/>
          <w:lang w:val="en-GB"/>
        </w:rPr>
        <w:t>may</w:t>
      </w:r>
      <w:r w:rsidR="00C00632" w:rsidRPr="0015541F">
        <w:rPr>
          <w:rFonts w:ascii="Times New Roman" w:hAnsi="Times New Roman" w:cs="Times New Roman"/>
          <w:sz w:val="20"/>
          <w:szCs w:val="20"/>
          <w:lang w:val="en-GB"/>
        </w:rPr>
        <w:t xml:space="preserve"> appeal to young Indonesian readers</w:t>
      </w:r>
      <w:r w:rsidR="00C76F43" w:rsidRPr="0015541F">
        <w:rPr>
          <w:rFonts w:ascii="Times New Roman" w:hAnsi="Times New Roman" w:cs="Times New Roman"/>
          <w:sz w:val="20"/>
          <w:szCs w:val="20"/>
          <w:lang w:val="en-GB"/>
        </w:rPr>
        <w:t xml:space="preserve"> because </w:t>
      </w:r>
      <w:r w:rsidR="00772D85" w:rsidRPr="0015541F">
        <w:rPr>
          <w:rFonts w:ascii="Times New Roman" w:hAnsi="Times New Roman" w:cs="Times New Roman"/>
          <w:sz w:val="20"/>
          <w:szCs w:val="20"/>
          <w:lang w:val="en-GB"/>
        </w:rPr>
        <w:t>humour</w:t>
      </w:r>
      <w:r w:rsidR="00AD5E2B" w:rsidRPr="0015541F">
        <w:rPr>
          <w:rFonts w:ascii="Times New Roman" w:hAnsi="Times New Roman" w:cs="Times New Roman"/>
          <w:sz w:val="20"/>
          <w:szCs w:val="20"/>
          <w:lang w:val="en-GB"/>
        </w:rPr>
        <w:t xml:space="preserve"> therein</w:t>
      </w:r>
      <w:r w:rsidR="00C76F43" w:rsidRPr="0015541F">
        <w:rPr>
          <w:rFonts w:ascii="Times New Roman" w:hAnsi="Times New Roman" w:cs="Times New Roman"/>
          <w:sz w:val="20"/>
          <w:szCs w:val="20"/>
          <w:lang w:val="en-GB"/>
        </w:rPr>
        <w:t xml:space="preserve"> </w:t>
      </w:r>
      <w:r w:rsidR="00AD5E2B" w:rsidRPr="0015541F">
        <w:rPr>
          <w:rFonts w:ascii="Times New Roman" w:hAnsi="Times New Roman" w:cs="Times New Roman"/>
          <w:sz w:val="20"/>
          <w:szCs w:val="20"/>
          <w:lang w:val="en-GB"/>
        </w:rPr>
        <w:t>is deemed transferable a</w:t>
      </w:r>
      <w:r w:rsidR="00C76F43" w:rsidRPr="0015541F">
        <w:rPr>
          <w:rFonts w:ascii="Times New Roman" w:hAnsi="Times New Roman" w:cs="Times New Roman"/>
          <w:sz w:val="20"/>
          <w:szCs w:val="20"/>
          <w:lang w:val="en-GB"/>
        </w:rPr>
        <w:t>cross linguistic and cultural barriers.</w:t>
      </w:r>
      <w:r w:rsidR="008B6E80" w:rsidRPr="0015541F">
        <w:rPr>
          <w:rFonts w:ascii="Times New Roman" w:hAnsi="Times New Roman" w:cs="Times New Roman"/>
          <w:sz w:val="20"/>
          <w:szCs w:val="20"/>
          <w:lang w:val="en-GB"/>
        </w:rPr>
        <w:t xml:space="preserve"> </w:t>
      </w:r>
    </w:p>
    <w:p w14:paraId="3B3BADBA" w14:textId="77777777" w:rsidR="006750CD" w:rsidRPr="0015541F" w:rsidRDefault="006750CD" w:rsidP="0015541F">
      <w:pPr>
        <w:widowControl w:val="0"/>
        <w:autoSpaceDE w:val="0"/>
        <w:autoSpaceDN w:val="0"/>
        <w:adjustRightInd w:val="0"/>
        <w:ind w:firstLine="426"/>
        <w:jc w:val="both"/>
        <w:rPr>
          <w:rFonts w:ascii="Times New Roman" w:hAnsi="Times New Roman" w:cs="Times New Roman"/>
          <w:sz w:val="20"/>
          <w:szCs w:val="20"/>
          <w:lang w:val="en-GB"/>
        </w:rPr>
      </w:pPr>
    </w:p>
    <w:p w14:paraId="507722BB" w14:textId="6CD24E58" w:rsidR="00521B1F" w:rsidRPr="001624C0" w:rsidRDefault="001624C0" w:rsidP="0015541F">
      <w:pPr>
        <w:widowControl w:val="0"/>
        <w:autoSpaceDE w:val="0"/>
        <w:autoSpaceDN w:val="0"/>
        <w:adjustRightInd w:val="0"/>
        <w:rPr>
          <w:rFonts w:ascii="Times New Roman" w:hAnsi="Times New Roman" w:cs="Times New Roman"/>
          <w:b/>
          <w:bCs/>
          <w:lang w:val="en-GB"/>
        </w:rPr>
      </w:pPr>
      <w:r w:rsidRPr="001624C0">
        <w:rPr>
          <w:rFonts w:ascii="Times New Roman" w:hAnsi="Times New Roman" w:cs="Times New Roman"/>
          <w:b/>
          <w:bCs/>
          <w:lang w:val="en-GB"/>
        </w:rPr>
        <w:t>Theoretical overview</w:t>
      </w:r>
    </w:p>
    <w:p w14:paraId="057C49F6" w14:textId="39B1C2AB" w:rsidR="00521B1F" w:rsidRPr="001624C0" w:rsidRDefault="001624C0" w:rsidP="001624C0">
      <w:pPr>
        <w:pStyle w:val="Heading2"/>
        <w:spacing w:before="0"/>
        <w:rPr>
          <w:rFonts w:ascii="Times New Roman" w:hAnsi="Times New Roman" w:cs="Times New Roman"/>
          <w:bCs w:val="0"/>
          <w:i/>
          <w:iCs/>
          <w:color w:val="auto"/>
          <w:sz w:val="24"/>
          <w:szCs w:val="24"/>
          <w:lang w:val="en-GB"/>
        </w:rPr>
      </w:pPr>
      <w:r w:rsidRPr="001624C0">
        <w:rPr>
          <w:rFonts w:ascii="Times New Roman" w:hAnsi="Times New Roman" w:cs="Times New Roman"/>
          <w:bCs w:val="0"/>
          <w:i/>
          <w:iCs/>
          <w:color w:val="auto"/>
          <w:sz w:val="24"/>
          <w:szCs w:val="24"/>
          <w:lang w:val="en-GB"/>
        </w:rPr>
        <w:t>Translation techniques</w:t>
      </w:r>
    </w:p>
    <w:p w14:paraId="0C2E250F" w14:textId="61F6299E" w:rsidR="00521B1F" w:rsidRPr="001624C0" w:rsidRDefault="00521B1F" w:rsidP="0015541F">
      <w:pPr>
        <w:widowControl w:val="0"/>
        <w:autoSpaceDE w:val="0"/>
        <w:autoSpaceDN w:val="0"/>
        <w:adjustRightInd w:val="0"/>
        <w:jc w:val="both"/>
        <w:rPr>
          <w:rFonts w:ascii="Times New Roman" w:hAnsi="Times New Roman" w:cs="Times New Roman"/>
          <w:sz w:val="20"/>
          <w:szCs w:val="20"/>
          <w:lang w:val="en-GB"/>
        </w:rPr>
      </w:pPr>
      <w:r w:rsidRPr="001624C0">
        <w:rPr>
          <w:rFonts w:ascii="Times New Roman" w:hAnsi="Times New Roman" w:cs="Times New Roman"/>
          <w:sz w:val="20"/>
          <w:szCs w:val="20"/>
          <w:lang w:val="en-GB"/>
        </w:rPr>
        <w:t xml:space="preserve">Translation generally refers to the process of transferring written or spoken Source Language (SL) texts to equivalent written or spoken Target Language (TL) texts. </w:t>
      </w:r>
      <w:r w:rsidR="005A0A85" w:rsidRPr="001624C0">
        <w:rPr>
          <w:rFonts w:ascii="Times New Roman" w:hAnsi="Times New Roman" w:cs="Times New Roman"/>
          <w:sz w:val="20"/>
          <w:szCs w:val="20"/>
          <w:lang w:val="en-GB"/>
        </w:rPr>
        <w:t>While definitions abound</w:t>
      </w:r>
      <w:r w:rsidRPr="001624C0">
        <w:rPr>
          <w:rFonts w:ascii="Times New Roman" w:hAnsi="Times New Roman" w:cs="Times New Roman"/>
          <w:sz w:val="20"/>
          <w:szCs w:val="20"/>
          <w:lang w:val="en-GB"/>
        </w:rPr>
        <w:t xml:space="preserve">, the </w:t>
      </w:r>
      <w:r w:rsidR="005A0A85" w:rsidRPr="001624C0">
        <w:rPr>
          <w:rFonts w:ascii="Times New Roman" w:hAnsi="Times New Roman" w:cs="Times New Roman"/>
          <w:sz w:val="20"/>
          <w:szCs w:val="20"/>
          <w:lang w:val="en-GB"/>
        </w:rPr>
        <w:t xml:space="preserve">key </w:t>
      </w:r>
      <w:r w:rsidRPr="001624C0">
        <w:rPr>
          <w:rFonts w:ascii="Times New Roman" w:hAnsi="Times New Roman" w:cs="Times New Roman"/>
          <w:sz w:val="20"/>
          <w:szCs w:val="20"/>
          <w:lang w:val="en-GB"/>
        </w:rPr>
        <w:t>purpose of translation is to reproduce various kinds of texts in another language and thus make them available to a wider readership</w:t>
      </w:r>
      <w:r w:rsidR="004B35DD" w:rsidRPr="001624C0">
        <w:rPr>
          <w:rFonts w:ascii="Times New Roman" w:hAnsi="Times New Roman" w:cs="Times New Roman"/>
          <w:sz w:val="20"/>
          <w:szCs w:val="20"/>
          <w:lang w:val="en-GB"/>
        </w:rPr>
        <w:t xml:space="preserve"> </w:t>
      </w:r>
      <w:r w:rsidR="004B35DD" w:rsidRPr="001624C0">
        <w:rPr>
          <w:rFonts w:ascii="Times New Roman" w:hAnsi="Times New Roman" w:cs="Times New Roman"/>
          <w:sz w:val="20"/>
          <w:szCs w:val="20"/>
          <w:lang w:val="en-GB"/>
        </w:rPr>
        <w:fldChar w:fldCharType="begin" w:fldLock="1"/>
      </w:r>
      <w:r w:rsidR="004B35DD" w:rsidRPr="001624C0">
        <w:rPr>
          <w:rFonts w:ascii="Times New Roman" w:hAnsi="Times New Roman" w:cs="Times New Roman"/>
          <w:sz w:val="20"/>
          <w:szCs w:val="20"/>
          <w:lang w:val="en-GB"/>
        </w:rPr>
        <w:instrText>ADDIN CSL_CITATION {"citationItems":[{"id":"ITEM-1","itemData":{"URL":"http://www.translationdirectory.com/articles/article1413.php","accessed":{"date-parts":[["2014","10","23"]]},"author":[{"dropping-particle":"","family":"Ordudari","given":"Mahmoud","non-dropping-particle":"","parse-names":false,"suffix":""}],"container-title":"Translation Journal","id":"ITEM-1","issue":"3","issued":{"date-parts":[["2007"]]},"title":"Translation Procedures, Techniques and Methods","type":"webpage","volume":"11"},"uris":["http://www.mendeley.com/documents/?uuid=0d66a225-6885-443b-889f-db8299bdb76a"]}],"mendeley":{"formattedCitation":"(Ordudari, 2007)","plainTextFormattedCitation":"(Ordudari, 2007)","previouslyFormattedCitation":"(Ordudari, 2007)"},"properties":{"noteIndex":0},"schema":"https://github.com/citation-style-language/schema/raw/master/csl-citation.json"}</w:instrText>
      </w:r>
      <w:r w:rsidR="004B35DD" w:rsidRPr="001624C0">
        <w:rPr>
          <w:rFonts w:ascii="Times New Roman" w:hAnsi="Times New Roman" w:cs="Times New Roman"/>
          <w:sz w:val="20"/>
          <w:szCs w:val="20"/>
          <w:lang w:val="en-GB"/>
        </w:rPr>
        <w:fldChar w:fldCharType="separate"/>
      </w:r>
      <w:r w:rsidR="004B35DD" w:rsidRPr="001624C0">
        <w:rPr>
          <w:rFonts w:ascii="Times New Roman" w:hAnsi="Times New Roman" w:cs="Times New Roman"/>
          <w:noProof/>
          <w:sz w:val="20"/>
          <w:szCs w:val="20"/>
          <w:lang w:val="en-GB"/>
        </w:rPr>
        <w:t>(Ordudari, 2007)</w:t>
      </w:r>
      <w:r w:rsidR="004B35DD" w:rsidRPr="001624C0">
        <w:rPr>
          <w:rFonts w:ascii="Times New Roman" w:hAnsi="Times New Roman" w:cs="Times New Roman"/>
          <w:sz w:val="20"/>
          <w:szCs w:val="20"/>
          <w:lang w:val="en-GB"/>
        </w:rPr>
        <w:fldChar w:fldCharType="end"/>
      </w:r>
      <w:r w:rsidRPr="001624C0">
        <w:rPr>
          <w:rFonts w:ascii="Times New Roman" w:hAnsi="Times New Roman" w:cs="Times New Roman"/>
          <w:sz w:val="20"/>
          <w:szCs w:val="20"/>
          <w:lang w:val="en-GB"/>
        </w:rPr>
        <w:t xml:space="preserve">. </w:t>
      </w:r>
      <w:r w:rsidR="00150E18" w:rsidRPr="001624C0">
        <w:rPr>
          <w:rFonts w:ascii="Times New Roman" w:hAnsi="Times New Roman" w:cs="Times New Roman"/>
          <w:sz w:val="20"/>
          <w:szCs w:val="20"/>
          <w:lang w:val="en-GB"/>
        </w:rPr>
        <w:t>Whatever translation ideology the translator adopts</w:t>
      </w:r>
      <w:r w:rsidR="00E472D9" w:rsidRPr="001624C0">
        <w:rPr>
          <w:rFonts w:ascii="Times New Roman" w:hAnsi="Times New Roman" w:cs="Times New Roman"/>
          <w:sz w:val="20"/>
          <w:szCs w:val="20"/>
          <w:lang w:val="en-GB"/>
        </w:rPr>
        <w:t xml:space="preserve"> – be it</w:t>
      </w:r>
      <w:r w:rsidR="008C54EE" w:rsidRPr="001624C0">
        <w:rPr>
          <w:rFonts w:ascii="Times New Roman" w:hAnsi="Times New Roman" w:cs="Times New Roman"/>
          <w:sz w:val="20"/>
          <w:szCs w:val="20"/>
          <w:lang w:val="en-GB"/>
        </w:rPr>
        <w:t xml:space="preserve"> </w:t>
      </w:r>
      <w:r w:rsidR="00150E18" w:rsidRPr="001624C0">
        <w:rPr>
          <w:rFonts w:ascii="Times New Roman" w:hAnsi="Times New Roman" w:cs="Times New Roman"/>
          <w:sz w:val="20"/>
          <w:szCs w:val="20"/>
          <w:lang w:val="en-GB"/>
        </w:rPr>
        <w:t>Nida</w:t>
      </w:r>
      <w:r w:rsidR="00E472D9" w:rsidRPr="001624C0">
        <w:rPr>
          <w:rFonts w:ascii="Times New Roman" w:hAnsi="Times New Roman" w:cs="Times New Roman"/>
          <w:sz w:val="20"/>
          <w:szCs w:val="20"/>
          <w:lang w:val="en-GB"/>
        </w:rPr>
        <w:t>’s idea of</w:t>
      </w:r>
      <w:r w:rsidR="00150E18" w:rsidRPr="001624C0">
        <w:rPr>
          <w:rFonts w:ascii="Times New Roman" w:hAnsi="Times New Roman" w:cs="Times New Roman"/>
          <w:sz w:val="20"/>
          <w:szCs w:val="20"/>
          <w:lang w:val="en-GB"/>
        </w:rPr>
        <w:t xml:space="preserve"> “complete </w:t>
      </w:r>
      <w:r w:rsidRPr="001624C0">
        <w:rPr>
          <w:rFonts w:ascii="Times New Roman" w:hAnsi="Times New Roman" w:cs="Times New Roman"/>
          <w:sz w:val="20"/>
          <w:szCs w:val="20"/>
          <w:lang w:val="en-GB"/>
        </w:rPr>
        <w:t>naturalness</w:t>
      </w:r>
      <w:r w:rsidR="00150E18" w:rsidRPr="001624C0">
        <w:rPr>
          <w:rFonts w:ascii="Times New Roman" w:hAnsi="Times New Roman" w:cs="Times New Roman"/>
          <w:sz w:val="20"/>
          <w:szCs w:val="20"/>
          <w:lang w:val="en-GB"/>
        </w:rPr>
        <w:t xml:space="preserve"> of expression”</w:t>
      </w:r>
      <w:r w:rsidR="000F410F" w:rsidRPr="001624C0">
        <w:rPr>
          <w:rFonts w:ascii="Times New Roman" w:hAnsi="Times New Roman" w:cs="Times New Roman"/>
          <w:sz w:val="20"/>
          <w:szCs w:val="20"/>
          <w:lang w:val="en-GB"/>
        </w:rPr>
        <w:t xml:space="preserve"> </w:t>
      </w:r>
      <w:r w:rsidR="004B35DD" w:rsidRPr="001624C0">
        <w:rPr>
          <w:rFonts w:ascii="Times New Roman" w:hAnsi="Times New Roman" w:cs="Times New Roman"/>
          <w:sz w:val="20"/>
          <w:szCs w:val="20"/>
          <w:lang w:val="en-GB"/>
        </w:rPr>
        <w:fldChar w:fldCharType="begin" w:fldLock="1"/>
      </w:r>
      <w:r w:rsidR="004B35DD" w:rsidRPr="001624C0">
        <w:rPr>
          <w:rFonts w:ascii="Times New Roman" w:hAnsi="Times New Roman" w:cs="Times New Roman"/>
          <w:sz w:val="20"/>
          <w:szCs w:val="20"/>
          <w:lang w:val="en-GB"/>
        </w:rPr>
        <w:instrText>ADDIN CSL_CITATION {"citationItems":[{"id":"ITEM-1","itemData":{"author":[{"dropping-particle":"","family":"Nida","given":"Eugene A.","non-dropping-particle":"","parse-names":false,"suffix":""}],"id":"ITEM-1","issued":{"date-parts":[["1964"]]},"publisher":"E.J. Brill","publisher-place":"Leiden","title":"Toward a Science of Translating","type":"book"},"uris":["http://www.mendeley.com/documents/?uuid=7c1c1109-0d8c-4728-923d-244468bfd8e9"]}],"mendeley":{"formattedCitation":"(Nida, 1964)","manualFormatting":"(Nida, 1964:159)","plainTextFormattedCitation":"(Nida, 1964)","previouslyFormattedCitation":"(Nida, 1964)"},"properties":{"noteIndex":0},"schema":"https://github.com/citation-style-language/schema/raw/master/csl-citation.json"}</w:instrText>
      </w:r>
      <w:r w:rsidR="004B35DD" w:rsidRPr="001624C0">
        <w:rPr>
          <w:rFonts w:ascii="Times New Roman" w:hAnsi="Times New Roman" w:cs="Times New Roman"/>
          <w:sz w:val="20"/>
          <w:szCs w:val="20"/>
          <w:lang w:val="en-GB"/>
        </w:rPr>
        <w:fldChar w:fldCharType="separate"/>
      </w:r>
      <w:r w:rsidR="004B35DD" w:rsidRPr="001624C0">
        <w:rPr>
          <w:rFonts w:ascii="Times New Roman" w:hAnsi="Times New Roman" w:cs="Times New Roman"/>
          <w:noProof/>
          <w:sz w:val="20"/>
          <w:szCs w:val="20"/>
          <w:lang w:val="en-GB"/>
        </w:rPr>
        <w:t>(Nida, 1964:159)</w:t>
      </w:r>
      <w:r w:rsidR="004B35DD" w:rsidRPr="001624C0">
        <w:rPr>
          <w:rFonts w:ascii="Times New Roman" w:hAnsi="Times New Roman" w:cs="Times New Roman"/>
          <w:sz w:val="20"/>
          <w:szCs w:val="20"/>
          <w:lang w:val="en-GB"/>
        </w:rPr>
        <w:fldChar w:fldCharType="end"/>
      </w:r>
      <w:r w:rsidR="00D21EE8" w:rsidRPr="001624C0">
        <w:rPr>
          <w:rFonts w:ascii="Times New Roman" w:hAnsi="Times New Roman" w:cs="Times New Roman"/>
          <w:sz w:val="20"/>
          <w:szCs w:val="20"/>
          <w:lang w:val="en-GB"/>
        </w:rPr>
        <w:t>,</w:t>
      </w:r>
      <w:r w:rsidR="00150E18" w:rsidRPr="001624C0">
        <w:rPr>
          <w:rFonts w:ascii="Times New Roman" w:hAnsi="Times New Roman" w:cs="Times New Roman"/>
          <w:sz w:val="20"/>
          <w:szCs w:val="20"/>
          <w:lang w:val="en-GB"/>
        </w:rPr>
        <w:t xml:space="preserve"> </w:t>
      </w:r>
      <w:r w:rsidR="00D21EE8" w:rsidRPr="001624C0">
        <w:rPr>
          <w:rFonts w:ascii="Times New Roman" w:hAnsi="Times New Roman" w:cs="Times New Roman"/>
          <w:sz w:val="20"/>
          <w:szCs w:val="20"/>
          <w:lang w:val="en-GB"/>
        </w:rPr>
        <w:t>Venuti</w:t>
      </w:r>
      <w:r w:rsidR="00E472D9" w:rsidRPr="001624C0">
        <w:rPr>
          <w:rFonts w:ascii="Times New Roman" w:hAnsi="Times New Roman" w:cs="Times New Roman"/>
          <w:sz w:val="20"/>
          <w:szCs w:val="20"/>
          <w:lang w:val="en-GB"/>
        </w:rPr>
        <w:t xml:space="preserve">’s perspective that </w:t>
      </w:r>
      <w:r w:rsidR="00D21EE8" w:rsidRPr="001624C0">
        <w:rPr>
          <w:rFonts w:ascii="Times New Roman" w:hAnsi="Times New Roman" w:cs="Times New Roman"/>
          <w:sz w:val="20"/>
          <w:szCs w:val="20"/>
          <w:lang w:val="en-GB"/>
        </w:rPr>
        <w:t>“</w:t>
      </w:r>
      <w:r w:rsidR="00150E18" w:rsidRPr="001624C0">
        <w:rPr>
          <w:rFonts w:ascii="Times New Roman" w:hAnsi="Times New Roman" w:cs="Times New Roman"/>
          <w:sz w:val="20"/>
          <w:szCs w:val="20"/>
          <w:lang w:val="en-GB"/>
        </w:rPr>
        <w:t>a translated text should be the site where a reader gets some sense of a cultural other</w:t>
      </w:r>
      <w:r w:rsidR="00D21EE8" w:rsidRPr="001624C0">
        <w:rPr>
          <w:rFonts w:ascii="Times New Roman" w:hAnsi="Times New Roman" w:cs="Times New Roman"/>
          <w:sz w:val="20"/>
          <w:szCs w:val="20"/>
          <w:lang w:val="en-GB"/>
        </w:rPr>
        <w:t>”</w:t>
      </w:r>
      <w:r w:rsidR="00150E18" w:rsidRPr="001624C0">
        <w:rPr>
          <w:rFonts w:ascii="Times New Roman" w:hAnsi="Times New Roman" w:cs="Times New Roman"/>
          <w:sz w:val="20"/>
          <w:szCs w:val="20"/>
          <w:lang w:val="en-GB"/>
        </w:rPr>
        <w:t xml:space="preserve">, or </w:t>
      </w:r>
      <w:r w:rsidR="00D21EE8" w:rsidRPr="001624C0">
        <w:rPr>
          <w:rFonts w:ascii="Times New Roman" w:hAnsi="Times New Roman" w:cs="Times New Roman"/>
          <w:sz w:val="20"/>
          <w:szCs w:val="20"/>
          <w:lang w:val="en-GB"/>
        </w:rPr>
        <w:t>the strategy of “</w:t>
      </w:r>
      <w:r w:rsidR="00150E18" w:rsidRPr="001624C0">
        <w:rPr>
          <w:rFonts w:ascii="Times New Roman" w:hAnsi="Times New Roman" w:cs="Times New Roman"/>
          <w:sz w:val="20"/>
          <w:szCs w:val="20"/>
          <w:lang w:val="en-GB"/>
        </w:rPr>
        <w:t>aesthetic discontinuity</w:t>
      </w:r>
      <w:r w:rsidR="00D21EE8" w:rsidRPr="001624C0">
        <w:rPr>
          <w:rFonts w:ascii="Times New Roman" w:hAnsi="Times New Roman" w:cs="Times New Roman"/>
          <w:sz w:val="20"/>
          <w:szCs w:val="20"/>
          <w:lang w:val="en-GB"/>
        </w:rPr>
        <w:t>”</w:t>
      </w:r>
      <w:r w:rsidR="004B35DD" w:rsidRPr="001624C0">
        <w:rPr>
          <w:rFonts w:ascii="Times New Roman" w:hAnsi="Times New Roman" w:cs="Times New Roman"/>
          <w:sz w:val="20"/>
          <w:szCs w:val="20"/>
          <w:lang w:val="en-GB"/>
        </w:rPr>
        <w:t xml:space="preserve"> </w:t>
      </w:r>
      <w:r w:rsidR="004B35DD" w:rsidRPr="001624C0">
        <w:rPr>
          <w:rFonts w:ascii="Times New Roman" w:hAnsi="Times New Roman" w:cs="Times New Roman"/>
          <w:sz w:val="20"/>
          <w:szCs w:val="20"/>
          <w:lang w:val="en-GB"/>
        </w:rPr>
        <w:fldChar w:fldCharType="begin" w:fldLock="1"/>
      </w:r>
      <w:r w:rsidR="004B35DD" w:rsidRPr="001624C0">
        <w:rPr>
          <w:rFonts w:ascii="Times New Roman" w:hAnsi="Times New Roman" w:cs="Times New Roman"/>
          <w:sz w:val="20"/>
          <w:szCs w:val="20"/>
          <w:lang w:val="en-GB"/>
        </w:rPr>
        <w:instrText>ADDIN CSL_CITATION {"citationItems":[{"id":"ITEM-1","itemData":{"author":[{"dropping-particle":"","family":"Venuti","given":"Lawrence","non-dropping-particle":"","parse-names":false,"suffix":""}],"id":"ITEM-1","issued":{"date-parts":[["2008"]]},"publisher":"Routledge","publisher-place":"London and New York","title":"The Translator’s Invisibility: A History of Translation","type":"book"},"uris":["http://www.mendeley.com/documents/?uuid=943e9553-9189-415f-a973-e8debcf91491"]}],"mendeley":{"formattedCitation":"(Venuti, 2008)","manualFormatting":"(Venuti, 2008:264)","plainTextFormattedCitation":"(Venuti, 2008)","previouslyFormattedCitation":"(Venuti, 2008)"},"properties":{"noteIndex":0},"schema":"https://github.com/citation-style-language/schema/raw/master/csl-citation.json"}</w:instrText>
      </w:r>
      <w:r w:rsidR="004B35DD" w:rsidRPr="001624C0">
        <w:rPr>
          <w:rFonts w:ascii="Times New Roman" w:hAnsi="Times New Roman" w:cs="Times New Roman"/>
          <w:sz w:val="20"/>
          <w:szCs w:val="20"/>
          <w:lang w:val="en-GB"/>
        </w:rPr>
        <w:fldChar w:fldCharType="separate"/>
      </w:r>
      <w:r w:rsidR="004B35DD" w:rsidRPr="001624C0">
        <w:rPr>
          <w:rFonts w:ascii="Times New Roman" w:hAnsi="Times New Roman" w:cs="Times New Roman"/>
          <w:noProof/>
          <w:sz w:val="20"/>
          <w:szCs w:val="20"/>
          <w:lang w:val="en-GB"/>
        </w:rPr>
        <w:t>(Venuti, 2008:264)</w:t>
      </w:r>
      <w:r w:rsidR="004B35DD" w:rsidRPr="001624C0">
        <w:rPr>
          <w:rFonts w:ascii="Times New Roman" w:hAnsi="Times New Roman" w:cs="Times New Roman"/>
          <w:sz w:val="20"/>
          <w:szCs w:val="20"/>
          <w:lang w:val="en-GB"/>
        </w:rPr>
        <w:fldChar w:fldCharType="end"/>
      </w:r>
      <w:r w:rsidR="00150E18" w:rsidRPr="001624C0">
        <w:rPr>
          <w:rFonts w:ascii="Times New Roman" w:hAnsi="Times New Roman" w:cs="Times New Roman"/>
          <w:sz w:val="20"/>
          <w:szCs w:val="20"/>
          <w:lang w:val="en-GB"/>
        </w:rPr>
        <w:t xml:space="preserve"> </w:t>
      </w:r>
      <w:r w:rsidR="00E472D9" w:rsidRPr="001624C0">
        <w:rPr>
          <w:rFonts w:ascii="Times New Roman" w:hAnsi="Times New Roman" w:cs="Times New Roman"/>
          <w:sz w:val="20"/>
          <w:szCs w:val="20"/>
          <w:lang w:val="en-GB"/>
        </w:rPr>
        <w:t>-</w:t>
      </w:r>
      <w:r w:rsidR="00D21EE8" w:rsidRPr="001624C0">
        <w:rPr>
          <w:rFonts w:ascii="Times New Roman" w:hAnsi="Times New Roman" w:cs="Times New Roman"/>
          <w:sz w:val="20"/>
          <w:szCs w:val="20"/>
          <w:lang w:val="en-GB"/>
        </w:rPr>
        <w:t xml:space="preserve"> </w:t>
      </w:r>
      <w:r w:rsidRPr="001624C0">
        <w:rPr>
          <w:rFonts w:ascii="Times New Roman" w:hAnsi="Times New Roman" w:cs="Times New Roman"/>
          <w:sz w:val="20"/>
          <w:szCs w:val="20"/>
          <w:lang w:val="en-GB"/>
        </w:rPr>
        <w:t>producing an equivalent text</w:t>
      </w:r>
      <w:r w:rsidR="00D21EE8" w:rsidRPr="001624C0">
        <w:rPr>
          <w:rFonts w:ascii="Times New Roman" w:hAnsi="Times New Roman" w:cs="Times New Roman"/>
          <w:sz w:val="20"/>
          <w:szCs w:val="20"/>
          <w:lang w:val="en-GB"/>
        </w:rPr>
        <w:t xml:space="preserve"> </w:t>
      </w:r>
      <w:r w:rsidRPr="001624C0">
        <w:rPr>
          <w:rFonts w:ascii="Times New Roman" w:hAnsi="Times New Roman" w:cs="Times New Roman"/>
          <w:sz w:val="20"/>
          <w:szCs w:val="20"/>
          <w:lang w:val="en-GB"/>
        </w:rPr>
        <w:t>presents a plethora of challenges to the translator. This is especially tru</w:t>
      </w:r>
      <w:r w:rsidR="00736A60" w:rsidRPr="001624C0">
        <w:rPr>
          <w:rFonts w:ascii="Times New Roman" w:hAnsi="Times New Roman" w:cs="Times New Roman"/>
          <w:sz w:val="20"/>
          <w:szCs w:val="20"/>
          <w:lang w:val="en-GB"/>
        </w:rPr>
        <w:t xml:space="preserve">e in the translation of </w:t>
      </w:r>
      <w:r w:rsidR="00506B87" w:rsidRPr="001624C0">
        <w:rPr>
          <w:rFonts w:ascii="Times New Roman" w:hAnsi="Times New Roman" w:cs="Times New Roman"/>
          <w:sz w:val="20"/>
          <w:szCs w:val="20"/>
          <w:lang w:val="en-GB"/>
        </w:rPr>
        <w:t>wordplay</w:t>
      </w:r>
      <w:r w:rsidR="000E3B1F" w:rsidRPr="001624C0">
        <w:rPr>
          <w:rFonts w:ascii="Times New Roman" w:hAnsi="Times New Roman" w:cs="Times New Roman"/>
          <w:sz w:val="20"/>
          <w:szCs w:val="20"/>
          <w:lang w:val="en-GB"/>
        </w:rPr>
        <w:t>,</w:t>
      </w:r>
      <w:r w:rsidRPr="001624C0">
        <w:rPr>
          <w:rFonts w:ascii="Times New Roman" w:hAnsi="Times New Roman" w:cs="Times New Roman"/>
          <w:sz w:val="20"/>
          <w:szCs w:val="20"/>
          <w:lang w:val="en-GB"/>
        </w:rPr>
        <w:t xml:space="preserve"> which </w:t>
      </w:r>
      <w:r w:rsidR="00736A60" w:rsidRPr="001624C0">
        <w:rPr>
          <w:rFonts w:ascii="Times New Roman" w:hAnsi="Times New Roman" w:cs="Times New Roman"/>
          <w:sz w:val="20"/>
          <w:szCs w:val="20"/>
          <w:lang w:val="en-GB"/>
        </w:rPr>
        <w:t>un</w:t>
      </w:r>
      <w:r w:rsidR="000E3B1F" w:rsidRPr="001624C0">
        <w:rPr>
          <w:rFonts w:ascii="Times New Roman" w:hAnsi="Times New Roman" w:cs="Times New Roman"/>
          <w:sz w:val="20"/>
          <w:szCs w:val="20"/>
          <w:lang w:val="en-GB"/>
        </w:rPr>
        <w:t>derpin</w:t>
      </w:r>
      <w:r w:rsidR="00506B87" w:rsidRPr="001624C0">
        <w:rPr>
          <w:rFonts w:ascii="Times New Roman" w:hAnsi="Times New Roman" w:cs="Times New Roman"/>
          <w:sz w:val="20"/>
          <w:szCs w:val="20"/>
          <w:lang w:val="en-GB"/>
        </w:rPr>
        <w:t>s</w:t>
      </w:r>
      <w:r w:rsidR="000E3B1F" w:rsidRPr="001624C0">
        <w:rPr>
          <w:rFonts w:ascii="Times New Roman" w:hAnsi="Times New Roman" w:cs="Times New Roman"/>
          <w:sz w:val="20"/>
          <w:szCs w:val="20"/>
          <w:lang w:val="en-GB"/>
        </w:rPr>
        <w:t xml:space="preserve"> much of the </w:t>
      </w:r>
      <w:proofErr w:type="spellStart"/>
      <w:r w:rsidR="007A4CFA" w:rsidRPr="001624C0">
        <w:rPr>
          <w:rFonts w:ascii="Times New Roman" w:hAnsi="Times New Roman" w:cs="Times New Roman"/>
          <w:sz w:val="20"/>
          <w:szCs w:val="20"/>
          <w:lang w:val="en-GB"/>
        </w:rPr>
        <w:t>carnivalesque</w:t>
      </w:r>
      <w:proofErr w:type="spellEnd"/>
      <w:r w:rsidR="007A4CFA" w:rsidRPr="001624C0">
        <w:rPr>
          <w:rFonts w:ascii="Times New Roman" w:hAnsi="Times New Roman" w:cs="Times New Roman"/>
          <w:sz w:val="20"/>
          <w:szCs w:val="20"/>
          <w:lang w:val="en-GB"/>
        </w:rPr>
        <w:t xml:space="preserve"> </w:t>
      </w:r>
      <w:r w:rsidR="00772D85" w:rsidRPr="001624C0">
        <w:rPr>
          <w:rFonts w:ascii="Times New Roman" w:hAnsi="Times New Roman" w:cs="Times New Roman"/>
          <w:sz w:val="20"/>
          <w:szCs w:val="20"/>
          <w:lang w:val="en-GB"/>
        </w:rPr>
        <w:t>humour</w:t>
      </w:r>
      <w:r w:rsidR="00736A60" w:rsidRPr="001624C0">
        <w:rPr>
          <w:rFonts w:ascii="Times New Roman" w:hAnsi="Times New Roman" w:cs="Times New Roman"/>
          <w:sz w:val="20"/>
          <w:szCs w:val="20"/>
          <w:lang w:val="en-GB"/>
        </w:rPr>
        <w:t xml:space="preserve"> of HPSS</w:t>
      </w:r>
      <w:r w:rsidRPr="001624C0">
        <w:rPr>
          <w:rFonts w:ascii="Times New Roman" w:hAnsi="Times New Roman" w:cs="Times New Roman"/>
          <w:sz w:val="20"/>
          <w:szCs w:val="20"/>
          <w:lang w:val="en-GB"/>
        </w:rPr>
        <w:t>.</w:t>
      </w:r>
      <w:r w:rsidR="00D11141" w:rsidRPr="001624C0">
        <w:rPr>
          <w:rFonts w:ascii="Times New Roman" w:hAnsi="Times New Roman" w:cs="Times New Roman"/>
          <w:sz w:val="20"/>
          <w:szCs w:val="20"/>
          <w:lang w:val="en-GB"/>
        </w:rPr>
        <w:t xml:space="preserve"> Of note here is </w:t>
      </w:r>
      <w:proofErr w:type="spellStart"/>
      <w:r w:rsidR="00D11141" w:rsidRPr="001624C0">
        <w:rPr>
          <w:rFonts w:ascii="Times New Roman" w:hAnsi="Times New Roman" w:cs="Times New Roman"/>
          <w:sz w:val="20"/>
          <w:szCs w:val="20"/>
          <w:lang w:val="en-GB"/>
        </w:rPr>
        <w:t>Tabbert’s</w:t>
      </w:r>
      <w:proofErr w:type="spellEnd"/>
      <w:r w:rsidR="00D11141" w:rsidRPr="001624C0">
        <w:rPr>
          <w:rFonts w:ascii="Times New Roman" w:hAnsi="Times New Roman" w:cs="Times New Roman"/>
          <w:sz w:val="20"/>
          <w:szCs w:val="20"/>
          <w:lang w:val="en-GB"/>
        </w:rPr>
        <w:t xml:space="preserve"> observation that when it comes to the translation of children’s literature, “target-</w:t>
      </w:r>
      <w:proofErr w:type="spellStart"/>
      <w:r w:rsidR="00D11141" w:rsidRPr="001624C0">
        <w:rPr>
          <w:rFonts w:ascii="Times New Roman" w:hAnsi="Times New Roman" w:cs="Times New Roman"/>
          <w:sz w:val="20"/>
          <w:szCs w:val="20"/>
          <w:lang w:val="en-GB"/>
        </w:rPr>
        <w:t>orientedness</w:t>
      </w:r>
      <w:proofErr w:type="spellEnd"/>
      <w:r w:rsidR="00D11141" w:rsidRPr="001624C0">
        <w:rPr>
          <w:rFonts w:ascii="Times New Roman" w:hAnsi="Times New Roman" w:cs="Times New Roman"/>
          <w:sz w:val="20"/>
          <w:szCs w:val="20"/>
          <w:lang w:val="en-GB"/>
        </w:rPr>
        <w:t xml:space="preserve">” is the order of the day” </w:t>
      </w:r>
      <w:r w:rsidR="004B35DD" w:rsidRPr="001624C0">
        <w:rPr>
          <w:rFonts w:ascii="Times New Roman" w:hAnsi="Times New Roman" w:cs="Times New Roman"/>
          <w:sz w:val="20"/>
          <w:szCs w:val="20"/>
          <w:lang w:val="en-GB"/>
        </w:rPr>
        <w:fldChar w:fldCharType="begin" w:fldLock="1"/>
      </w:r>
      <w:r w:rsidR="00557BCA" w:rsidRPr="001624C0">
        <w:rPr>
          <w:rFonts w:ascii="Times New Roman" w:hAnsi="Times New Roman" w:cs="Times New Roman"/>
          <w:sz w:val="20"/>
          <w:szCs w:val="20"/>
          <w:lang w:val="en-GB"/>
        </w:rPr>
        <w:instrText>ADDIN CSL_CITATION {"citationItems":[{"id":"ITEM-1","itemData":{"DOI":"https://doi.org/10.1075/target.14.2.06tab","author":[{"dropping-particle":"","family":"Tabbert","given":"Reibert","non-dropping-particle":"","parse-names":false,"suffix":""}],"container-title":"Target","id":"ITEM-1","issue":"2","issued":{"date-parts":[["2002"]]},"page":"303-351","title":"Approaches to the Translation of Children’s Literature","type":"article-journal","volume":"14"},"uris":["http://www.mendeley.com/documents/?uuid=fc6f058e-2009-451c-851d-b2d210ec037d"]}],"mendeley":{"formattedCitation":"(Tabbert, 2002)","manualFormatting":"(Tabbert, 2002:305)","plainTextFormattedCitation":"(Tabbert, 2002)","previouslyFormattedCitation":"(Tabbert, 2002)"},"properties":{"noteIndex":0},"schema":"https://github.com/citation-style-language/schema/raw/master/csl-citation.json"}</w:instrText>
      </w:r>
      <w:r w:rsidR="004B35DD" w:rsidRPr="001624C0">
        <w:rPr>
          <w:rFonts w:ascii="Times New Roman" w:hAnsi="Times New Roman" w:cs="Times New Roman"/>
          <w:sz w:val="20"/>
          <w:szCs w:val="20"/>
          <w:lang w:val="en-GB"/>
        </w:rPr>
        <w:fldChar w:fldCharType="separate"/>
      </w:r>
      <w:r w:rsidR="004B35DD" w:rsidRPr="001624C0">
        <w:rPr>
          <w:rFonts w:ascii="Times New Roman" w:hAnsi="Times New Roman" w:cs="Times New Roman"/>
          <w:noProof/>
          <w:sz w:val="20"/>
          <w:szCs w:val="20"/>
          <w:lang w:val="en-GB"/>
        </w:rPr>
        <w:t>(Tabbert, 2002:305)</w:t>
      </w:r>
      <w:r w:rsidR="004B35DD" w:rsidRPr="001624C0">
        <w:rPr>
          <w:rFonts w:ascii="Times New Roman" w:hAnsi="Times New Roman" w:cs="Times New Roman"/>
          <w:sz w:val="20"/>
          <w:szCs w:val="20"/>
          <w:lang w:val="en-GB"/>
        </w:rPr>
        <w:fldChar w:fldCharType="end"/>
      </w:r>
      <w:r w:rsidR="00AB063A" w:rsidRPr="001624C0">
        <w:rPr>
          <w:rFonts w:ascii="Times New Roman" w:hAnsi="Times New Roman" w:cs="Times New Roman"/>
          <w:sz w:val="20"/>
          <w:szCs w:val="20"/>
          <w:lang w:val="en-GB"/>
        </w:rPr>
        <w:t>. As we shall see, not all translators and translation scholars agree.</w:t>
      </w:r>
      <w:r w:rsidRPr="001624C0">
        <w:rPr>
          <w:rFonts w:ascii="Times New Roman" w:hAnsi="Times New Roman" w:cs="Times New Roman"/>
          <w:sz w:val="20"/>
          <w:szCs w:val="20"/>
          <w:lang w:val="en-GB"/>
        </w:rPr>
        <w:t xml:space="preserve"> </w:t>
      </w:r>
    </w:p>
    <w:p w14:paraId="07ECCAE2" w14:textId="2FEB3CF0" w:rsidR="00B20B1D" w:rsidRPr="001624C0" w:rsidRDefault="00B20B1D" w:rsidP="001624C0">
      <w:pPr>
        <w:widowControl w:val="0"/>
        <w:autoSpaceDE w:val="0"/>
        <w:autoSpaceDN w:val="0"/>
        <w:adjustRightInd w:val="0"/>
        <w:ind w:firstLine="426"/>
        <w:jc w:val="both"/>
        <w:outlineLvl w:val="0"/>
        <w:rPr>
          <w:rFonts w:ascii="Times New Roman" w:hAnsi="Times New Roman" w:cs="Times New Roman"/>
          <w:sz w:val="20"/>
          <w:szCs w:val="20"/>
          <w:lang w:val="en-GB"/>
        </w:rPr>
      </w:pPr>
      <w:r w:rsidRPr="001624C0">
        <w:rPr>
          <w:rFonts w:ascii="Times New Roman" w:hAnsi="Times New Roman" w:cs="Times New Roman"/>
          <w:sz w:val="20"/>
          <w:szCs w:val="20"/>
          <w:lang w:val="en-GB"/>
        </w:rPr>
        <w:t xml:space="preserve">Molina and </w:t>
      </w:r>
      <w:proofErr w:type="spellStart"/>
      <w:r w:rsidRPr="001624C0">
        <w:rPr>
          <w:rFonts w:ascii="Times New Roman" w:hAnsi="Times New Roman" w:cs="Times New Roman"/>
          <w:sz w:val="20"/>
          <w:szCs w:val="20"/>
          <w:lang w:val="en-GB"/>
        </w:rPr>
        <w:t>Albir</w:t>
      </w:r>
      <w:proofErr w:type="spellEnd"/>
      <w:r w:rsidR="00430F10" w:rsidRPr="001624C0">
        <w:rPr>
          <w:rFonts w:ascii="Times New Roman" w:hAnsi="Times New Roman" w:cs="Times New Roman"/>
          <w:sz w:val="20"/>
          <w:szCs w:val="20"/>
          <w:lang w:val="en-GB"/>
        </w:rPr>
        <w:t xml:space="preserve"> </w:t>
      </w:r>
      <w:r w:rsidRPr="001624C0">
        <w:rPr>
          <w:rFonts w:ascii="Times New Roman" w:hAnsi="Times New Roman" w:cs="Times New Roman"/>
          <w:sz w:val="20"/>
          <w:szCs w:val="20"/>
          <w:lang w:val="en-GB"/>
        </w:rPr>
        <w:t xml:space="preserve">distinguish between </w:t>
      </w:r>
      <w:r w:rsidR="005E193E" w:rsidRPr="001624C0">
        <w:rPr>
          <w:rFonts w:ascii="Times New Roman" w:hAnsi="Times New Roman" w:cs="Times New Roman"/>
          <w:sz w:val="20"/>
          <w:szCs w:val="20"/>
          <w:lang w:val="en-GB"/>
        </w:rPr>
        <w:t>trans</w:t>
      </w:r>
      <w:r w:rsidRPr="001624C0">
        <w:rPr>
          <w:rFonts w:ascii="Times New Roman" w:hAnsi="Times New Roman" w:cs="Times New Roman"/>
          <w:sz w:val="20"/>
          <w:szCs w:val="20"/>
          <w:lang w:val="en-GB"/>
        </w:rPr>
        <w:t xml:space="preserve">lation </w:t>
      </w:r>
      <w:r w:rsidR="00510537" w:rsidRPr="001624C0">
        <w:rPr>
          <w:rFonts w:ascii="Times New Roman" w:hAnsi="Times New Roman" w:cs="Times New Roman"/>
          <w:sz w:val="20"/>
          <w:szCs w:val="20"/>
          <w:lang w:val="en-GB"/>
        </w:rPr>
        <w:t xml:space="preserve">strategies </w:t>
      </w:r>
      <w:r w:rsidRPr="001624C0">
        <w:rPr>
          <w:rFonts w:ascii="Times New Roman" w:hAnsi="Times New Roman" w:cs="Times New Roman"/>
          <w:sz w:val="20"/>
          <w:szCs w:val="20"/>
          <w:lang w:val="en-GB"/>
        </w:rPr>
        <w:t xml:space="preserve">and translation </w:t>
      </w:r>
      <w:r w:rsidR="00510537" w:rsidRPr="001624C0">
        <w:rPr>
          <w:rFonts w:ascii="Times New Roman" w:hAnsi="Times New Roman" w:cs="Times New Roman"/>
          <w:sz w:val="20"/>
          <w:szCs w:val="20"/>
          <w:lang w:val="en-GB"/>
        </w:rPr>
        <w:t>techniques</w:t>
      </w:r>
      <w:r w:rsidRPr="001624C0">
        <w:rPr>
          <w:rFonts w:ascii="Times New Roman" w:hAnsi="Times New Roman" w:cs="Times New Roman"/>
          <w:sz w:val="20"/>
          <w:szCs w:val="20"/>
          <w:lang w:val="en-GB"/>
        </w:rPr>
        <w:t xml:space="preserve">. Strategies </w:t>
      </w:r>
      <w:r w:rsidR="00430F10" w:rsidRPr="001624C0">
        <w:rPr>
          <w:rFonts w:ascii="Times New Roman" w:hAnsi="Times New Roman" w:cs="Times New Roman"/>
          <w:sz w:val="20"/>
          <w:szCs w:val="20"/>
          <w:lang w:val="en-GB"/>
        </w:rPr>
        <w:t>refer to the “global” approach</w:t>
      </w:r>
      <w:r w:rsidRPr="001624C0">
        <w:rPr>
          <w:rFonts w:ascii="Times New Roman" w:hAnsi="Times New Roman" w:cs="Times New Roman"/>
          <w:sz w:val="20"/>
          <w:szCs w:val="20"/>
          <w:lang w:val="en-GB"/>
        </w:rPr>
        <w:t xml:space="preserve"> (which may </w:t>
      </w:r>
      <w:r w:rsidR="005E193E" w:rsidRPr="001624C0">
        <w:rPr>
          <w:rFonts w:ascii="Times New Roman" w:hAnsi="Times New Roman" w:cs="Times New Roman"/>
          <w:sz w:val="20"/>
          <w:szCs w:val="20"/>
          <w:lang w:val="en-GB"/>
        </w:rPr>
        <w:t>be</w:t>
      </w:r>
      <w:r w:rsidRPr="001624C0">
        <w:rPr>
          <w:rFonts w:ascii="Times New Roman" w:hAnsi="Times New Roman" w:cs="Times New Roman"/>
          <w:sz w:val="20"/>
          <w:szCs w:val="20"/>
          <w:lang w:val="en-GB"/>
        </w:rPr>
        <w:t xml:space="preserve"> conscious or unconscious, verbal or nonverbal) </w:t>
      </w:r>
      <w:r w:rsidR="00430F10" w:rsidRPr="001624C0">
        <w:rPr>
          <w:rFonts w:ascii="Times New Roman" w:hAnsi="Times New Roman" w:cs="Times New Roman"/>
          <w:sz w:val="20"/>
          <w:szCs w:val="20"/>
          <w:lang w:val="en-GB"/>
        </w:rPr>
        <w:t xml:space="preserve">adopted by </w:t>
      </w:r>
      <w:r w:rsidRPr="001624C0">
        <w:rPr>
          <w:rFonts w:ascii="Times New Roman" w:hAnsi="Times New Roman" w:cs="Times New Roman"/>
          <w:sz w:val="20"/>
          <w:szCs w:val="20"/>
          <w:lang w:val="en-GB"/>
        </w:rPr>
        <w:t xml:space="preserve">the translator </w:t>
      </w:r>
      <w:r w:rsidR="00430F10" w:rsidRPr="001624C0">
        <w:rPr>
          <w:rFonts w:ascii="Times New Roman" w:hAnsi="Times New Roman" w:cs="Times New Roman"/>
          <w:sz w:val="20"/>
          <w:szCs w:val="20"/>
          <w:lang w:val="en-GB"/>
        </w:rPr>
        <w:t>in the translation task</w:t>
      </w:r>
      <w:r w:rsidRPr="001624C0">
        <w:rPr>
          <w:rFonts w:ascii="Times New Roman" w:hAnsi="Times New Roman" w:cs="Times New Roman"/>
          <w:sz w:val="20"/>
          <w:szCs w:val="20"/>
          <w:lang w:val="en-GB"/>
        </w:rPr>
        <w:t>. For example, if the</w:t>
      </w:r>
      <w:r w:rsidR="00430F10" w:rsidRPr="001624C0">
        <w:rPr>
          <w:rFonts w:ascii="Times New Roman" w:hAnsi="Times New Roman" w:cs="Times New Roman"/>
          <w:sz w:val="20"/>
          <w:szCs w:val="20"/>
          <w:lang w:val="en-GB"/>
        </w:rPr>
        <w:t>re is a</w:t>
      </w:r>
      <w:r w:rsidRPr="001624C0">
        <w:rPr>
          <w:rFonts w:ascii="Times New Roman" w:hAnsi="Times New Roman" w:cs="Times New Roman"/>
          <w:sz w:val="20"/>
          <w:szCs w:val="20"/>
          <w:lang w:val="en-GB"/>
        </w:rPr>
        <w:t xml:space="preserve"> problem </w:t>
      </w:r>
      <w:r w:rsidR="00430F10" w:rsidRPr="001624C0">
        <w:rPr>
          <w:rFonts w:ascii="Times New Roman" w:hAnsi="Times New Roman" w:cs="Times New Roman"/>
          <w:sz w:val="20"/>
          <w:szCs w:val="20"/>
          <w:lang w:val="en-GB"/>
        </w:rPr>
        <w:t>of</w:t>
      </w:r>
      <w:r w:rsidRPr="001624C0">
        <w:rPr>
          <w:rFonts w:ascii="Times New Roman" w:hAnsi="Times New Roman" w:cs="Times New Roman"/>
          <w:sz w:val="20"/>
          <w:szCs w:val="20"/>
          <w:lang w:val="en-GB"/>
        </w:rPr>
        <w:t xml:space="preserve"> comprehension, a translator may use a strategy such as distinguishing main and secondary ideas, or establishing conceptual relationships, or looking for more information. </w:t>
      </w:r>
      <w:r w:rsidRPr="001624C0">
        <w:rPr>
          <w:rFonts w:ascii="Times New Roman" w:hAnsi="Times New Roman" w:cs="Times New Roman"/>
          <w:sz w:val="20"/>
          <w:szCs w:val="20"/>
          <w:lang w:val="en-GB"/>
        </w:rPr>
        <w:t xml:space="preserve">Molina and </w:t>
      </w:r>
      <w:proofErr w:type="spellStart"/>
      <w:r w:rsidRPr="001624C0">
        <w:rPr>
          <w:rFonts w:ascii="Times New Roman" w:hAnsi="Times New Roman" w:cs="Times New Roman"/>
          <w:sz w:val="20"/>
          <w:szCs w:val="20"/>
          <w:lang w:val="en-GB"/>
        </w:rPr>
        <w:t>Albir</w:t>
      </w:r>
      <w:proofErr w:type="spellEnd"/>
      <w:r w:rsidRPr="001624C0">
        <w:rPr>
          <w:rFonts w:ascii="Times New Roman" w:hAnsi="Times New Roman" w:cs="Times New Roman"/>
          <w:sz w:val="20"/>
          <w:szCs w:val="20"/>
          <w:lang w:val="en-GB"/>
        </w:rPr>
        <w:t xml:space="preserve"> regard strategies as “a central part of the sub</w:t>
      </w:r>
      <w:r w:rsidR="00430F10" w:rsidRPr="001624C0">
        <w:rPr>
          <w:rFonts w:ascii="Times New Roman" w:hAnsi="Times New Roman" w:cs="Times New Roman"/>
          <w:sz w:val="20"/>
          <w:szCs w:val="20"/>
          <w:lang w:val="en-GB"/>
        </w:rPr>
        <w:t>-</w:t>
      </w:r>
      <w:r w:rsidRPr="001624C0">
        <w:rPr>
          <w:rFonts w:ascii="Times New Roman" w:hAnsi="Times New Roman" w:cs="Times New Roman"/>
          <w:sz w:val="20"/>
          <w:szCs w:val="20"/>
          <w:lang w:val="en-GB"/>
        </w:rPr>
        <w:t>competencies that make up translation competence”</w:t>
      </w:r>
      <w:r w:rsidR="00557BCA" w:rsidRPr="001624C0">
        <w:rPr>
          <w:rFonts w:ascii="Times New Roman" w:hAnsi="Times New Roman" w:cs="Times New Roman"/>
          <w:sz w:val="20"/>
          <w:szCs w:val="20"/>
          <w:lang w:val="en-GB"/>
        </w:rPr>
        <w:t xml:space="preserve"> </w:t>
      </w:r>
      <w:r w:rsidR="00557BCA" w:rsidRPr="001624C0">
        <w:rPr>
          <w:rFonts w:ascii="Times New Roman" w:hAnsi="Times New Roman" w:cs="Times New Roman"/>
          <w:sz w:val="20"/>
          <w:szCs w:val="20"/>
          <w:lang w:val="en-GB"/>
        </w:rPr>
        <w:fldChar w:fldCharType="begin" w:fldLock="1"/>
      </w:r>
      <w:r w:rsidR="00557BCA" w:rsidRPr="001624C0">
        <w:rPr>
          <w:rFonts w:ascii="Times New Roman" w:hAnsi="Times New Roman" w:cs="Times New Roman"/>
          <w:sz w:val="20"/>
          <w:szCs w:val="20"/>
          <w:lang w:val="en-GB"/>
        </w:rPr>
        <w:instrText>ADDIN CSL_CITATION {"citationItems":[{"id":"ITEM-1","itemData":{"DOI":"10.7202/008033ar","ISBN":"0026-0452 ;","ISSN":"0026-0452","abstract":"Cet article a pour objectif de cerner la notion de technique de traduction entendue comme un des instruments d’analyse textuelle qui permet d’étudier le fonctionnement de l’équivalence par rapport à l’original. Nous rappelons tout d’abord les différentes définitions et classifications qui ont été proposées ainsi que les confusions termi­nologiques, conceptuelles et de classification qui en ont découlé. Nous donnons ensuite notre définition de la technique de traduction en la différenciant de la méthode et de la stratégie de traduction et proposons une approche dynamique et fonctionnelle de celle-ci. Pour terminer, nous définissons chacune des diverses techniques de traduction existantes et en présentons une nouvelle classification. Cette proposition a été appliquée dans le cadre d’une recherche sur la traduction des éléments culturels dans les traductions en arabe de Cent ans de solitude de García Márquez.","author":[{"dropping-particle":"","family":"Molina","given":"Lucía","non-dropping-particle":"","parse-names":false,"suffix":""},{"dropping-particle":"","family":"Hurtado Albir","given":"Amparo","non-dropping-particle":"","parse-names":false,"suffix":""}],"container-title":"Meta: Journal des traducteurs","id":"ITEM-1","issue":"4","issued":{"date-parts":[["2002"]]},"page":"498","title":"Translation Techniques Revisited: A Dynamic and Functionalist Approach","type":"article-journal","volume":"47"},"uris":["http://www.mendeley.com/documents/?uuid=988b7197-d820-4f5d-89b0-1c9848128602"]}],"mendeley":{"formattedCitation":"(Molina &amp; Hurtado Albir, 2002)","manualFormatting":"(2002:509)","plainTextFormattedCitation":"(Molina &amp; Hurtado Albir, 2002)","previouslyFormattedCitation":"(Molina &amp; Hurtado Albir, 2002)"},"properties":{"noteIndex":0},"schema":"https://github.com/citation-style-language/schema/raw/master/csl-citation.json"}</w:instrText>
      </w:r>
      <w:r w:rsidR="00557BCA" w:rsidRPr="001624C0">
        <w:rPr>
          <w:rFonts w:ascii="Times New Roman" w:hAnsi="Times New Roman" w:cs="Times New Roman"/>
          <w:sz w:val="20"/>
          <w:szCs w:val="20"/>
          <w:lang w:val="en-GB"/>
        </w:rPr>
        <w:fldChar w:fldCharType="separate"/>
      </w:r>
      <w:r w:rsidR="00557BCA" w:rsidRPr="001624C0">
        <w:rPr>
          <w:rFonts w:ascii="Times New Roman" w:hAnsi="Times New Roman" w:cs="Times New Roman"/>
          <w:noProof/>
          <w:sz w:val="20"/>
          <w:szCs w:val="20"/>
          <w:lang w:val="en-GB"/>
        </w:rPr>
        <w:t>(2002:509)</w:t>
      </w:r>
      <w:r w:rsidR="00557BCA" w:rsidRPr="001624C0">
        <w:rPr>
          <w:rFonts w:ascii="Times New Roman" w:hAnsi="Times New Roman" w:cs="Times New Roman"/>
          <w:sz w:val="20"/>
          <w:szCs w:val="20"/>
          <w:lang w:val="en-GB"/>
        </w:rPr>
        <w:fldChar w:fldCharType="end"/>
      </w:r>
      <w:r w:rsidR="00C64E7C" w:rsidRPr="001624C0">
        <w:rPr>
          <w:rFonts w:ascii="Times New Roman" w:hAnsi="Times New Roman" w:cs="Times New Roman"/>
          <w:sz w:val="20"/>
          <w:szCs w:val="20"/>
          <w:lang w:val="en-GB"/>
        </w:rPr>
        <w:t>.</w:t>
      </w:r>
    </w:p>
    <w:p w14:paraId="4C8CF045" w14:textId="6D5CF1DC" w:rsidR="00B20B1D" w:rsidRPr="001624C0" w:rsidRDefault="00B20B1D" w:rsidP="001624C0">
      <w:pPr>
        <w:widowControl w:val="0"/>
        <w:autoSpaceDE w:val="0"/>
        <w:autoSpaceDN w:val="0"/>
        <w:adjustRightInd w:val="0"/>
        <w:ind w:firstLine="426"/>
        <w:jc w:val="both"/>
        <w:outlineLvl w:val="0"/>
        <w:rPr>
          <w:rFonts w:ascii="Times New Roman" w:hAnsi="Times New Roman" w:cs="Times New Roman"/>
          <w:sz w:val="20"/>
          <w:szCs w:val="20"/>
          <w:lang w:val="en-GB"/>
        </w:rPr>
      </w:pPr>
      <w:r w:rsidRPr="001624C0">
        <w:rPr>
          <w:rFonts w:ascii="Times New Roman" w:hAnsi="Times New Roman" w:cs="Times New Roman"/>
          <w:sz w:val="20"/>
          <w:szCs w:val="20"/>
          <w:lang w:val="en-GB"/>
        </w:rPr>
        <w:t xml:space="preserve">Once the translator has adopted a strategy, this will </w:t>
      </w:r>
      <w:r w:rsidR="009C3628" w:rsidRPr="001624C0">
        <w:rPr>
          <w:rFonts w:ascii="Times New Roman" w:hAnsi="Times New Roman" w:cs="Times New Roman"/>
          <w:sz w:val="20"/>
          <w:szCs w:val="20"/>
          <w:lang w:val="en-GB"/>
        </w:rPr>
        <w:t xml:space="preserve">materialize </w:t>
      </w:r>
      <w:r w:rsidRPr="001624C0">
        <w:rPr>
          <w:rFonts w:ascii="Times New Roman" w:hAnsi="Times New Roman" w:cs="Times New Roman"/>
          <w:sz w:val="20"/>
          <w:szCs w:val="20"/>
          <w:lang w:val="en-GB"/>
        </w:rPr>
        <w:t xml:space="preserve">through the use of a particular technique. Strategies are thus part of the process; techniques </w:t>
      </w:r>
      <w:r w:rsidR="009C3628" w:rsidRPr="001624C0">
        <w:rPr>
          <w:rFonts w:ascii="Times New Roman" w:hAnsi="Times New Roman" w:cs="Times New Roman"/>
          <w:sz w:val="20"/>
          <w:szCs w:val="20"/>
          <w:lang w:val="en-GB"/>
        </w:rPr>
        <w:t>are the linguistic manifestations of the adopted strategies</w:t>
      </w:r>
      <w:r w:rsidRPr="001624C0">
        <w:rPr>
          <w:rFonts w:ascii="Times New Roman" w:hAnsi="Times New Roman" w:cs="Times New Roman"/>
          <w:sz w:val="20"/>
          <w:szCs w:val="20"/>
          <w:lang w:val="en-GB"/>
        </w:rPr>
        <w:t xml:space="preserve">. As </w:t>
      </w:r>
      <w:r w:rsidR="005E193E" w:rsidRPr="001624C0">
        <w:rPr>
          <w:rFonts w:ascii="Times New Roman" w:hAnsi="Times New Roman" w:cs="Times New Roman"/>
          <w:sz w:val="20"/>
          <w:szCs w:val="20"/>
          <w:lang w:val="en-GB"/>
        </w:rPr>
        <w:t xml:space="preserve">Molina and </w:t>
      </w:r>
      <w:proofErr w:type="spellStart"/>
      <w:r w:rsidR="005E193E" w:rsidRPr="001624C0">
        <w:rPr>
          <w:rFonts w:ascii="Times New Roman" w:hAnsi="Times New Roman" w:cs="Times New Roman"/>
          <w:sz w:val="20"/>
          <w:szCs w:val="20"/>
          <w:lang w:val="en-GB"/>
        </w:rPr>
        <w:t>Albir</w:t>
      </w:r>
      <w:proofErr w:type="spellEnd"/>
      <w:r w:rsidRPr="001624C0">
        <w:rPr>
          <w:rFonts w:ascii="Times New Roman" w:hAnsi="Times New Roman" w:cs="Times New Roman"/>
          <w:sz w:val="20"/>
          <w:szCs w:val="20"/>
          <w:lang w:val="en-GB"/>
        </w:rPr>
        <w:t xml:space="preserve"> point out, however, some mechanisms may function as both strategies and techniques. Paraphrasing can be used both as a reformulation strategy and as an amplification</w:t>
      </w:r>
      <w:r w:rsidR="005E193E" w:rsidRPr="001624C0">
        <w:rPr>
          <w:rFonts w:ascii="Times New Roman" w:hAnsi="Times New Roman" w:cs="Times New Roman"/>
          <w:sz w:val="20"/>
          <w:szCs w:val="20"/>
          <w:lang w:val="en-GB"/>
        </w:rPr>
        <w:t xml:space="preserve"> t</w:t>
      </w:r>
      <w:r w:rsidRPr="001624C0">
        <w:rPr>
          <w:rFonts w:ascii="Times New Roman" w:hAnsi="Times New Roman" w:cs="Times New Roman"/>
          <w:sz w:val="20"/>
          <w:szCs w:val="20"/>
          <w:lang w:val="en-GB"/>
        </w:rPr>
        <w:t xml:space="preserve">echnique – for example, a cultural item may be paraphrased to </w:t>
      </w:r>
      <w:r w:rsidR="00CA37D6" w:rsidRPr="001624C0">
        <w:rPr>
          <w:rFonts w:ascii="Times New Roman" w:hAnsi="Times New Roman" w:cs="Times New Roman"/>
          <w:sz w:val="20"/>
          <w:szCs w:val="20"/>
          <w:lang w:val="en-GB"/>
        </w:rPr>
        <w:t>be made</w:t>
      </w:r>
      <w:r w:rsidRPr="001624C0">
        <w:rPr>
          <w:rFonts w:ascii="Times New Roman" w:hAnsi="Times New Roman" w:cs="Times New Roman"/>
          <w:sz w:val="20"/>
          <w:szCs w:val="20"/>
          <w:lang w:val="en-GB"/>
        </w:rPr>
        <w:t xml:space="preserve"> intelligible to T</w:t>
      </w:r>
      <w:r w:rsidR="002244C4" w:rsidRPr="001624C0">
        <w:rPr>
          <w:rFonts w:ascii="Times New Roman" w:hAnsi="Times New Roman" w:cs="Times New Roman"/>
          <w:sz w:val="20"/>
          <w:szCs w:val="20"/>
          <w:lang w:val="en-GB"/>
        </w:rPr>
        <w:t>L</w:t>
      </w:r>
      <w:r w:rsidRPr="001624C0">
        <w:rPr>
          <w:rFonts w:ascii="Times New Roman" w:hAnsi="Times New Roman" w:cs="Times New Roman"/>
          <w:sz w:val="20"/>
          <w:szCs w:val="20"/>
          <w:lang w:val="en-GB"/>
        </w:rPr>
        <w:t xml:space="preserve"> readers.</w:t>
      </w:r>
    </w:p>
    <w:p w14:paraId="761D92A5" w14:textId="3A798585" w:rsidR="006249A4" w:rsidRPr="001624C0" w:rsidRDefault="00521B1F" w:rsidP="00F6272D">
      <w:pPr>
        <w:widowControl w:val="0"/>
        <w:autoSpaceDE w:val="0"/>
        <w:autoSpaceDN w:val="0"/>
        <w:adjustRightInd w:val="0"/>
        <w:ind w:firstLine="426"/>
        <w:jc w:val="both"/>
        <w:outlineLvl w:val="0"/>
        <w:rPr>
          <w:rFonts w:ascii="Times New Roman" w:hAnsi="Times New Roman" w:cs="Times New Roman"/>
          <w:sz w:val="20"/>
          <w:szCs w:val="20"/>
          <w:lang w:val="en-GB"/>
        </w:rPr>
      </w:pPr>
      <w:r w:rsidRPr="001624C0">
        <w:rPr>
          <w:rFonts w:ascii="Times New Roman" w:hAnsi="Times New Roman" w:cs="Times New Roman"/>
          <w:sz w:val="20"/>
          <w:szCs w:val="20"/>
          <w:lang w:val="en-GB"/>
        </w:rPr>
        <w:t xml:space="preserve">Molina and </w:t>
      </w:r>
      <w:proofErr w:type="spellStart"/>
      <w:r w:rsidRPr="001624C0">
        <w:rPr>
          <w:rFonts w:ascii="Times New Roman" w:hAnsi="Times New Roman" w:cs="Times New Roman"/>
          <w:sz w:val="20"/>
          <w:szCs w:val="20"/>
          <w:lang w:val="en-GB"/>
        </w:rPr>
        <w:t>Albir</w:t>
      </w:r>
      <w:proofErr w:type="spellEnd"/>
      <w:r w:rsidRPr="001624C0">
        <w:rPr>
          <w:rFonts w:ascii="Times New Roman" w:hAnsi="Times New Roman" w:cs="Times New Roman"/>
          <w:sz w:val="20"/>
          <w:szCs w:val="20"/>
          <w:lang w:val="en-GB"/>
        </w:rPr>
        <w:t xml:space="preserve"> identify eighteen </w:t>
      </w:r>
      <w:r w:rsidR="00430F10" w:rsidRPr="001624C0">
        <w:rPr>
          <w:rFonts w:ascii="Times New Roman" w:hAnsi="Times New Roman" w:cs="Times New Roman"/>
          <w:sz w:val="20"/>
          <w:szCs w:val="20"/>
          <w:lang w:val="en-GB"/>
        </w:rPr>
        <w:t xml:space="preserve">general </w:t>
      </w:r>
      <w:r w:rsidRPr="001624C0">
        <w:rPr>
          <w:rFonts w:ascii="Times New Roman" w:hAnsi="Times New Roman" w:cs="Times New Roman"/>
          <w:sz w:val="20"/>
          <w:szCs w:val="20"/>
          <w:lang w:val="en-GB"/>
        </w:rPr>
        <w:t>translation techniques</w:t>
      </w:r>
      <w:r w:rsidR="00CE4FE3" w:rsidRPr="001624C0">
        <w:rPr>
          <w:rFonts w:ascii="Times New Roman" w:hAnsi="Times New Roman" w:cs="Times New Roman"/>
          <w:sz w:val="20"/>
          <w:szCs w:val="20"/>
          <w:lang w:val="en-GB"/>
        </w:rPr>
        <w:t>.</w:t>
      </w:r>
      <w:r w:rsidR="00F6272D">
        <w:rPr>
          <w:rStyle w:val="FootnoteReference"/>
          <w:rFonts w:ascii="Times New Roman" w:hAnsi="Times New Roman" w:cs="Times New Roman"/>
          <w:sz w:val="20"/>
          <w:szCs w:val="20"/>
          <w:lang w:val="en-GB"/>
        </w:rPr>
        <w:footnoteReference w:id="3"/>
      </w:r>
      <w:r w:rsidRPr="001624C0">
        <w:rPr>
          <w:rFonts w:ascii="Times New Roman" w:hAnsi="Times New Roman" w:cs="Times New Roman"/>
          <w:sz w:val="20"/>
          <w:szCs w:val="20"/>
          <w:lang w:val="en-GB"/>
        </w:rPr>
        <w:t xml:space="preserve"> </w:t>
      </w:r>
      <w:r w:rsidR="006401E7" w:rsidRPr="001624C0">
        <w:rPr>
          <w:rFonts w:ascii="Times New Roman" w:hAnsi="Times New Roman" w:cs="Times New Roman"/>
          <w:sz w:val="20"/>
          <w:szCs w:val="20"/>
          <w:lang w:val="en-GB"/>
        </w:rPr>
        <w:t>T</w:t>
      </w:r>
      <w:r w:rsidRPr="001624C0">
        <w:rPr>
          <w:rFonts w:ascii="Times New Roman" w:hAnsi="Times New Roman" w:cs="Times New Roman"/>
          <w:sz w:val="20"/>
          <w:szCs w:val="20"/>
          <w:lang w:val="en-GB"/>
        </w:rPr>
        <w:t xml:space="preserve">he Indonesian translator of </w:t>
      </w:r>
      <w:r w:rsidR="00736A60" w:rsidRPr="001624C0">
        <w:rPr>
          <w:rFonts w:ascii="Times New Roman" w:hAnsi="Times New Roman" w:cs="Times New Roman"/>
          <w:sz w:val="20"/>
          <w:szCs w:val="20"/>
          <w:lang w:val="en-GB"/>
        </w:rPr>
        <w:t>HPSS</w:t>
      </w:r>
      <w:r w:rsidRPr="001624C0">
        <w:rPr>
          <w:rFonts w:ascii="Times New Roman" w:hAnsi="Times New Roman" w:cs="Times New Roman"/>
          <w:sz w:val="20"/>
          <w:szCs w:val="20"/>
          <w:lang w:val="en-GB"/>
        </w:rPr>
        <w:t xml:space="preserve"> draws on a number of these techniques</w:t>
      </w:r>
      <w:r w:rsidR="00E03839" w:rsidRPr="001624C0">
        <w:rPr>
          <w:rFonts w:ascii="Times New Roman" w:hAnsi="Times New Roman" w:cs="Times New Roman"/>
          <w:sz w:val="20"/>
          <w:szCs w:val="20"/>
          <w:lang w:val="en-GB"/>
        </w:rPr>
        <w:t>, as follows:</w:t>
      </w:r>
    </w:p>
    <w:p w14:paraId="5E6B9DF0" w14:textId="0F7266AB" w:rsidR="00892CFA" w:rsidRPr="001624C0" w:rsidRDefault="00E03839" w:rsidP="001624C0">
      <w:pPr>
        <w:pStyle w:val="ListParagraph"/>
        <w:widowControl w:val="0"/>
        <w:numPr>
          <w:ilvl w:val="0"/>
          <w:numId w:val="11"/>
        </w:numPr>
        <w:autoSpaceDE w:val="0"/>
        <w:autoSpaceDN w:val="0"/>
        <w:adjustRightInd w:val="0"/>
        <w:spacing w:after="0" w:line="240" w:lineRule="auto"/>
        <w:ind w:left="0" w:firstLine="0"/>
        <w:jc w:val="both"/>
        <w:outlineLvl w:val="0"/>
        <w:rPr>
          <w:rFonts w:ascii="Times New Roman" w:hAnsi="Times New Roman" w:cs="Times New Roman"/>
          <w:sz w:val="20"/>
          <w:szCs w:val="20"/>
          <w:lang w:val="en-GB"/>
        </w:rPr>
      </w:pPr>
      <w:r w:rsidRPr="001624C0">
        <w:rPr>
          <w:rFonts w:ascii="Times New Roman" w:hAnsi="Times New Roman" w:cs="Times New Roman"/>
          <w:sz w:val="20"/>
          <w:szCs w:val="20"/>
          <w:lang w:val="en-GB"/>
        </w:rPr>
        <w:t>Literal translati</w:t>
      </w:r>
      <w:r w:rsidR="00892CFA" w:rsidRPr="001624C0">
        <w:rPr>
          <w:rFonts w:ascii="Times New Roman" w:hAnsi="Times New Roman" w:cs="Times New Roman"/>
          <w:sz w:val="20"/>
          <w:szCs w:val="20"/>
          <w:lang w:val="en-GB"/>
        </w:rPr>
        <w:t>o</w:t>
      </w:r>
      <w:r w:rsidRPr="001624C0">
        <w:rPr>
          <w:rFonts w:ascii="Times New Roman" w:hAnsi="Times New Roman" w:cs="Times New Roman"/>
          <w:sz w:val="20"/>
          <w:szCs w:val="20"/>
          <w:lang w:val="en-GB"/>
        </w:rPr>
        <w:t>n procedures:</w:t>
      </w:r>
    </w:p>
    <w:p w14:paraId="54C1B1AC" w14:textId="77777777" w:rsidR="008C1783" w:rsidRPr="001624C0" w:rsidRDefault="00E03839" w:rsidP="00777676">
      <w:pPr>
        <w:pStyle w:val="ListParagraph"/>
        <w:widowControl w:val="0"/>
        <w:numPr>
          <w:ilvl w:val="0"/>
          <w:numId w:val="17"/>
        </w:numPr>
        <w:autoSpaceDE w:val="0"/>
        <w:autoSpaceDN w:val="0"/>
        <w:adjustRightInd w:val="0"/>
        <w:spacing w:after="0" w:line="240" w:lineRule="auto"/>
        <w:ind w:left="426" w:hanging="284"/>
        <w:jc w:val="both"/>
        <w:outlineLvl w:val="0"/>
        <w:rPr>
          <w:rFonts w:ascii="Times New Roman" w:hAnsi="Times New Roman" w:cs="Times New Roman"/>
          <w:sz w:val="20"/>
          <w:szCs w:val="20"/>
          <w:lang w:val="en-GB"/>
        </w:rPr>
      </w:pPr>
      <w:r w:rsidRPr="001624C0">
        <w:rPr>
          <w:rFonts w:ascii="Times New Roman" w:hAnsi="Times New Roman" w:cs="Times New Roman"/>
          <w:sz w:val="20"/>
          <w:szCs w:val="20"/>
          <w:lang w:val="en-GB"/>
        </w:rPr>
        <w:t xml:space="preserve">Borrowing </w:t>
      </w:r>
      <w:r w:rsidR="00432747" w:rsidRPr="001624C0">
        <w:rPr>
          <w:rFonts w:ascii="Times New Roman" w:hAnsi="Times New Roman" w:cs="Times New Roman"/>
          <w:sz w:val="20"/>
          <w:szCs w:val="20"/>
          <w:lang w:val="en-GB"/>
        </w:rPr>
        <w:t>–</w:t>
      </w:r>
      <w:r w:rsidRPr="001624C0">
        <w:rPr>
          <w:rFonts w:ascii="Times New Roman" w:hAnsi="Times New Roman" w:cs="Times New Roman"/>
          <w:sz w:val="20"/>
          <w:szCs w:val="20"/>
          <w:lang w:val="en-GB"/>
        </w:rPr>
        <w:t xml:space="preserve"> </w:t>
      </w:r>
      <w:r w:rsidR="00432747" w:rsidRPr="001624C0">
        <w:rPr>
          <w:rFonts w:ascii="Times New Roman" w:hAnsi="Times New Roman" w:cs="Times New Roman"/>
          <w:sz w:val="20"/>
          <w:szCs w:val="20"/>
          <w:lang w:val="en-GB"/>
        </w:rPr>
        <w:t xml:space="preserve">taking </w:t>
      </w:r>
      <w:r w:rsidRPr="001624C0">
        <w:rPr>
          <w:rFonts w:ascii="Times New Roman" w:hAnsi="Times New Roman" w:cs="Times New Roman"/>
          <w:sz w:val="20"/>
          <w:szCs w:val="20"/>
          <w:lang w:val="en-GB"/>
        </w:rPr>
        <w:t>a</w:t>
      </w:r>
      <w:r w:rsidR="00432747" w:rsidRPr="001624C0">
        <w:rPr>
          <w:rFonts w:ascii="Times New Roman" w:hAnsi="Times New Roman" w:cs="Times New Roman"/>
          <w:sz w:val="20"/>
          <w:szCs w:val="20"/>
          <w:lang w:val="en-GB"/>
        </w:rPr>
        <w:t xml:space="preserve"> word </w:t>
      </w:r>
      <w:r w:rsidRPr="001624C0">
        <w:rPr>
          <w:rFonts w:ascii="Times New Roman" w:hAnsi="Times New Roman" w:cs="Times New Roman"/>
          <w:sz w:val="20"/>
          <w:szCs w:val="20"/>
          <w:lang w:val="en-GB"/>
        </w:rPr>
        <w:t>directly from another language</w:t>
      </w:r>
    </w:p>
    <w:p w14:paraId="6FB3F579" w14:textId="77777777" w:rsidR="008C1783" w:rsidRPr="001624C0" w:rsidRDefault="00E03839" w:rsidP="00777676">
      <w:pPr>
        <w:pStyle w:val="ListParagraph"/>
        <w:widowControl w:val="0"/>
        <w:numPr>
          <w:ilvl w:val="0"/>
          <w:numId w:val="17"/>
        </w:numPr>
        <w:autoSpaceDE w:val="0"/>
        <w:autoSpaceDN w:val="0"/>
        <w:adjustRightInd w:val="0"/>
        <w:spacing w:after="0" w:line="240" w:lineRule="auto"/>
        <w:ind w:left="426" w:hanging="284"/>
        <w:jc w:val="both"/>
        <w:outlineLvl w:val="0"/>
        <w:rPr>
          <w:rFonts w:ascii="Times New Roman" w:hAnsi="Times New Roman" w:cs="Times New Roman"/>
          <w:sz w:val="20"/>
          <w:szCs w:val="20"/>
          <w:lang w:val="en-GB"/>
        </w:rPr>
      </w:pPr>
      <w:r w:rsidRPr="001624C0">
        <w:rPr>
          <w:rFonts w:ascii="Times New Roman" w:hAnsi="Times New Roman" w:cs="Times New Roman"/>
          <w:sz w:val="20"/>
          <w:szCs w:val="20"/>
          <w:lang w:val="en-GB"/>
        </w:rPr>
        <w:t xml:space="preserve">Calque </w:t>
      </w:r>
      <w:r w:rsidR="00432747" w:rsidRPr="001624C0">
        <w:rPr>
          <w:rFonts w:ascii="Times New Roman" w:hAnsi="Times New Roman" w:cs="Times New Roman"/>
          <w:sz w:val="20"/>
          <w:szCs w:val="20"/>
          <w:lang w:val="en-GB"/>
        </w:rPr>
        <w:t>–</w:t>
      </w:r>
      <w:r w:rsidRPr="001624C0">
        <w:rPr>
          <w:rFonts w:ascii="Times New Roman" w:hAnsi="Times New Roman" w:cs="Times New Roman"/>
          <w:sz w:val="20"/>
          <w:szCs w:val="20"/>
          <w:lang w:val="en-GB"/>
        </w:rPr>
        <w:t xml:space="preserve"> </w:t>
      </w:r>
      <w:r w:rsidR="00432747" w:rsidRPr="001624C0">
        <w:rPr>
          <w:rFonts w:ascii="Times New Roman" w:hAnsi="Times New Roman" w:cs="Times New Roman"/>
          <w:sz w:val="20"/>
          <w:szCs w:val="20"/>
          <w:lang w:val="en-GB"/>
        </w:rPr>
        <w:t xml:space="preserve">translating </w:t>
      </w:r>
      <w:r w:rsidRPr="001624C0">
        <w:rPr>
          <w:rFonts w:ascii="Times New Roman" w:hAnsi="Times New Roman" w:cs="Times New Roman"/>
          <w:sz w:val="20"/>
          <w:szCs w:val="20"/>
          <w:lang w:val="en-GB"/>
        </w:rPr>
        <w:t xml:space="preserve">a foreign word or phrase </w:t>
      </w:r>
      <w:r w:rsidR="00432747" w:rsidRPr="001624C0">
        <w:rPr>
          <w:rFonts w:ascii="Times New Roman" w:hAnsi="Times New Roman" w:cs="Times New Roman"/>
          <w:sz w:val="20"/>
          <w:szCs w:val="20"/>
          <w:lang w:val="en-GB"/>
        </w:rPr>
        <w:t>and incorporating it</w:t>
      </w:r>
      <w:r w:rsidRPr="001624C0">
        <w:rPr>
          <w:rFonts w:ascii="Times New Roman" w:hAnsi="Times New Roman" w:cs="Times New Roman"/>
          <w:sz w:val="20"/>
          <w:szCs w:val="20"/>
          <w:lang w:val="en-GB"/>
        </w:rPr>
        <w:t xml:space="preserve"> into another language</w:t>
      </w:r>
    </w:p>
    <w:p w14:paraId="7A630E5D" w14:textId="65DD1D2A" w:rsidR="00E03839" w:rsidRPr="001624C0" w:rsidRDefault="00E03839" w:rsidP="00777676">
      <w:pPr>
        <w:pStyle w:val="ListParagraph"/>
        <w:widowControl w:val="0"/>
        <w:numPr>
          <w:ilvl w:val="0"/>
          <w:numId w:val="17"/>
        </w:numPr>
        <w:autoSpaceDE w:val="0"/>
        <w:autoSpaceDN w:val="0"/>
        <w:adjustRightInd w:val="0"/>
        <w:spacing w:after="0" w:line="240" w:lineRule="auto"/>
        <w:ind w:left="426" w:hanging="284"/>
        <w:jc w:val="both"/>
        <w:outlineLvl w:val="0"/>
        <w:rPr>
          <w:rFonts w:ascii="Times New Roman" w:hAnsi="Times New Roman" w:cs="Times New Roman"/>
          <w:sz w:val="20"/>
          <w:szCs w:val="20"/>
          <w:lang w:val="en-GB"/>
        </w:rPr>
      </w:pPr>
      <w:r w:rsidRPr="001624C0">
        <w:rPr>
          <w:rFonts w:ascii="Times New Roman" w:hAnsi="Times New Roman" w:cs="Times New Roman"/>
          <w:sz w:val="20"/>
          <w:szCs w:val="20"/>
          <w:lang w:val="en-GB"/>
        </w:rPr>
        <w:t>Literal translation - word for word translation</w:t>
      </w:r>
    </w:p>
    <w:p w14:paraId="1E4AAE7B" w14:textId="030F5CF3" w:rsidR="004E504E" w:rsidRPr="001624C0" w:rsidRDefault="004E504E" w:rsidP="001624C0">
      <w:pPr>
        <w:pStyle w:val="ListParagraph"/>
        <w:widowControl w:val="0"/>
        <w:numPr>
          <w:ilvl w:val="0"/>
          <w:numId w:val="18"/>
        </w:numPr>
        <w:autoSpaceDE w:val="0"/>
        <w:autoSpaceDN w:val="0"/>
        <w:adjustRightInd w:val="0"/>
        <w:spacing w:after="0" w:line="240" w:lineRule="auto"/>
        <w:ind w:left="0" w:firstLine="0"/>
        <w:jc w:val="both"/>
        <w:outlineLvl w:val="0"/>
        <w:rPr>
          <w:rFonts w:ascii="Times New Roman" w:hAnsi="Times New Roman" w:cs="Times New Roman"/>
          <w:sz w:val="20"/>
          <w:szCs w:val="20"/>
          <w:lang w:val="en-GB"/>
        </w:rPr>
      </w:pPr>
      <w:r w:rsidRPr="001624C0">
        <w:rPr>
          <w:rFonts w:ascii="Times New Roman" w:hAnsi="Times New Roman" w:cs="Times New Roman"/>
          <w:sz w:val="20"/>
          <w:szCs w:val="20"/>
          <w:lang w:val="en-GB"/>
        </w:rPr>
        <w:t>Oblique translation:</w:t>
      </w:r>
    </w:p>
    <w:p w14:paraId="7438541D" w14:textId="5BF66EF7" w:rsidR="004E504E" w:rsidRPr="001624C0" w:rsidRDefault="004E504E" w:rsidP="001624C0">
      <w:pPr>
        <w:pStyle w:val="ListParagraph"/>
        <w:widowControl w:val="0"/>
        <w:numPr>
          <w:ilvl w:val="0"/>
          <w:numId w:val="19"/>
        </w:numPr>
        <w:autoSpaceDE w:val="0"/>
        <w:autoSpaceDN w:val="0"/>
        <w:adjustRightInd w:val="0"/>
        <w:spacing w:after="0" w:line="240" w:lineRule="auto"/>
        <w:ind w:left="142" w:firstLine="0"/>
        <w:jc w:val="both"/>
        <w:outlineLvl w:val="0"/>
        <w:rPr>
          <w:rFonts w:ascii="Times New Roman" w:hAnsi="Times New Roman" w:cs="Times New Roman"/>
          <w:sz w:val="20"/>
          <w:szCs w:val="20"/>
          <w:lang w:val="en-GB"/>
        </w:rPr>
      </w:pPr>
      <w:r w:rsidRPr="001624C0">
        <w:rPr>
          <w:rFonts w:ascii="Times New Roman" w:hAnsi="Times New Roman" w:cs="Times New Roman"/>
          <w:sz w:val="20"/>
          <w:szCs w:val="20"/>
          <w:lang w:val="en-GB"/>
        </w:rPr>
        <w:t>Modulation – a shift in point of view</w:t>
      </w:r>
    </w:p>
    <w:p w14:paraId="180BD6F2" w14:textId="06611875" w:rsidR="004E504E" w:rsidRPr="001624C0" w:rsidRDefault="004E504E" w:rsidP="001624C0">
      <w:pPr>
        <w:pStyle w:val="ListParagraph"/>
        <w:widowControl w:val="0"/>
        <w:numPr>
          <w:ilvl w:val="0"/>
          <w:numId w:val="18"/>
        </w:numPr>
        <w:autoSpaceDE w:val="0"/>
        <w:autoSpaceDN w:val="0"/>
        <w:adjustRightInd w:val="0"/>
        <w:spacing w:after="0" w:line="240" w:lineRule="auto"/>
        <w:ind w:left="0" w:firstLine="0"/>
        <w:jc w:val="both"/>
        <w:outlineLvl w:val="0"/>
        <w:rPr>
          <w:rFonts w:ascii="Times New Roman" w:hAnsi="Times New Roman" w:cs="Times New Roman"/>
          <w:sz w:val="20"/>
          <w:szCs w:val="20"/>
          <w:lang w:val="en-GB"/>
        </w:rPr>
      </w:pPr>
      <w:r w:rsidRPr="001624C0">
        <w:rPr>
          <w:rFonts w:ascii="Times New Roman" w:hAnsi="Times New Roman" w:cs="Times New Roman"/>
          <w:sz w:val="20"/>
          <w:szCs w:val="20"/>
          <w:lang w:val="en-GB"/>
        </w:rPr>
        <w:t>Opposing pairs:</w:t>
      </w:r>
    </w:p>
    <w:p w14:paraId="7BAC6AF1" w14:textId="3911F612" w:rsidR="006C312A" w:rsidRPr="001624C0" w:rsidRDefault="00E03839" w:rsidP="00777676">
      <w:pPr>
        <w:pStyle w:val="ListParagraph"/>
        <w:widowControl w:val="0"/>
        <w:numPr>
          <w:ilvl w:val="0"/>
          <w:numId w:val="19"/>
        </w:numPr>
        <w:autoSpaceDE w:val="0"/>
        <w:autoSpaceDN w:val="0"/>
        <w:adjustRightInd w:val="0"/>
        <w:spacing w:after="0" w:line="240" w:lineRule="auto"/>
        <w:ind w:left="426" w:hanging="284"/>
        <w:jc w:val="both"/>
        <w:outlineLvl w:val="0"/>
        <w:rPr>
          <w:rFonts w:ascii="Times New Roman" w:hAnsi="Times New Roman" w:cs="Times New Roman"/>
          <w:sz w:val="20"/>
          <w:szCs w:val="20"/>
          <w:lang w:val="en-GB"/>
        </w:rPr>
      </w:pPr>
      <w:r w:rsidRPr="001624C0">
        <w:rPr>
          <w:rFonts w:ascii="Times New Roman" w:hAnsi="Times New Roman" w:cs="Times New Roman"/>
          <w:sz w:val="20"/>
          <w:szCs w:val="20"/>
          <w:lang w:val="en-GB"/>
        </w:rPr>
        <w:t>Amplification</w:t>
      </w:r>
      <w:r w:rsidR="004E504E" w:rsidRPr="001624C0">
        <w:rPr>
          <w:rFonts w:ascii="Times New Roman" w:hAnsi="Times New Roman" w:cs="Times New Roman"/>
          <w:sz w:val="20"/>
          <w:szCs w:val="20"/>
          <w:lang w:val="en-GB"/>
        </w:rPr>
        <w:t xml:space="preserve"> - using more signifiers to cover syntactic or lexical </w:t>
      </w:r>
      <w:r w:rsidR="006C312A" w:rsidRPr="001624C0">
        <w:rPr>
          <w:rFonts w:ascii="Times New Roman" w:hAnsi="Times New Roman" w:cs="Times New Roman"/>
          <w:sz w:val="20"/>
          <w:szCs w:val="20"/>
          <w:lang w:val="en-GB"/>
        </w:rPr>
        <w:t>gaps</w:t>
      </w:r>
    </w:p>
    <w:p w14:paraId="24E6C655" w14:textId="2FB5C637" w:rsidR="000B08E9" w:rsidRPr="001624C0" w:rsidRDefault="00E03839" w:rsidP="001624C0">
      <w:pPr>
        <w:pStyle w:val="ListParagraph"/>
        <w:widowControl w:val="0"/>
        <w:numPr>
          <w:ilvl w:val="0"/>
          <w:numId w:val="19"/>
        </w:numPr>
        <w:autoSpaceDE w:val="0"/>
        <w:autoSpaceDN w:val="0"/>
        <w:adjustRightInd w:val="0"/>
        <w:spacing w:after="0" w:line="240" w:lineRule="auto"/>
        <w:ind w:left="425" w:hanging="283"/>
        <w:jc w:val="both"/>
        <w:outlineLvl w:val="0"/>
        <w:rPr>
          <w:rFonts w:ascii="Times New Roman" w:hAnsi="Times New Roman" w:cs="Times New Roman"/>
          <w:sz w:val="20"/>
          <w:szCs w:val="20"/>
          <w:lang w:val="en-GB"/>
        </w:rPr>
      </w:pPr>
      <w:r w:rsidRPr="001624C0">
        <w:rPr>
          <w:rFonts w:ascii="Times New Roman" w:hAnsi="Times New Roman" w:cs="Times New Roman"/>
          <w:sz w:val="20"/>
          <w:szCs w:val="20"/>
          <w:lang w:val="en-GB"/>
        </w:rPr>
        <w:t>Generalization</w:t>
      </w:r>
      <w:r w:rsidR="006C312A" w:rsidRPr="001624C0">
        <w:rPr>
          <w:rFonts w:ascii="Times New Roman" w:hAnsi="Times New Roman" w:cs="Times New Roman"/>
          <w:sz w:val="20"/>
          <w:szCs w:val="20"/>
          <w:lang w:val="en-GB"/>
        </w:rPr>
        <w:t xml:space="preserve"> - translating a term for a more general one</w:t>
      </w:r>
      <w:r w:rsidR="003F36A5" w:rsidRPr="001624C0">
        <w:rPr>
          <w:rFonts w:ascii="Times New Roman" w:hAnsi="Times New Roman" w:cs="Times New Roman"/>
          <w:sz w:val="20"/>
          <w:szCs w:val="20"/>
          <w:lang w:val="en-GB"/>
        </w:rPr>
        <w:t xml:space="preserve"> </w:t>
      </w:r>
      <w:r w:rsidR="00557BCA" w:rsidRPr="001624C0">
        <w:rPr>
          <w:rFonts w:ascii="Times New Roman" w:hAnsi="Times New Roman" w:cs="Times New Roman"/>
          <w:sz w:val="20"/>
          <w:szCs w:val="20"/>
          <w:lang w:val="en-GB"/>
        </w:rPr>
        <w:fldChar w:fldCharType="begin" w:fldLock="1"/>
      </w:r>
      <w:r w:rsidR="00557BCA" w:rsidRPr="001624C0">
        <w:rPr>
          <w:rFonts w:ascii="Times New Roman" w:hAnsi="Times New Roman" w:cs="Times New Roman"/>
          <w:sz w:val="20"/>
          <w:szCs w:val="20"/>
          <w:lang w:val="en-GB"/>
        </w:rPr>
        <w:instrText>ADDIN CSL_CITATION {"citationItems":[{"id":"ITEM-1","itemData":{"DOI":"10.7202/008033ar","ISBN":"0026-0452 ;","ISSN":"0026-0452","abstract":"Cet article a pour objectif de cerner la notion de technique de traduction entendue comme un des instruments d’analyse textuelle qui permet d’étudier le fonctionnement de l’équivalence par rapport à l’original. Nous rappelons tout d’abord les différentes définitions et classifications qui ont été proposées ainsi que les confusions termi­nologiques, conceptuelles et de classification qui en ont découlé. Nous donnons ensuite notre définition de la technique de traduction en la différenciant de la méthode et de la stratégie de traduction et proposons une approche dynamique et fonctionnelle de celle-ci. Pour terminer, nous définissons chacune des diverses techniques de traduction existantes et en présentons une nouvelle classification. Cette proposition a été appliquée dans le cadre d’une recherche sur la traduction des éléments culturels dans les traductions en arabe de Cent ans de solitude de García Márquez.","author":[{"dropping-particle":"","family":"Molina","given":"Lucía","non-dropping-particle":"","parse-names":false,"suffix":""},{"dropping-particle":"","family":"Hurtado Albir","given":"Amparo","non-dropping-particle":"","parse-names":false,"suffix":""}],"container-title":"Meta: Journal des traducteurs","id":"ITEM-1","issue":"4","issued":{"date-parts":[["2002"]]},"page":"498","title":"Translation Techniques Revisited: A Dynamic and Functionalist Approach","type":"article-journal","volume":"47"},"uris":["http://www.mendeley.com/documents/?uuid=988b7197-d820-4f5d-89b0-1c9848128602"]}],"mendeley":{"formattedCitation":"(Molina &amp; Hurtado Albir, 2002)","manualFormatting":"(Molina &amp; Albir, 2002:509-511)","plainTextFormattedCitation":"(Molina &amp; Hurtado Albir, 2002)","previouslyFormattedCitation":"(Molina &amp; Hurtado Albir, 2002)"},"properties":{"noteIndex":0},"schema":"https://github.com/citation-style-language/schema/raw/master/csl-citation.json"}</w:instrText>
      </w:r>
      <w:r w:rsidR="00557BCA" w:rsidRPr="001624C0">
        <w:rPr>
          <w:rFonts w:ascii="Times New Roman" w:hAnsi="Times New Roman" w:cs="Times New Roman"/>
          <w:sz w:val="20"/>
          <w:szCs w:val="20"/>
          <w:lang w:val="en-GB"/>
        </w:rPr>
        <w:fldChar w:fldCharType="separate"/>
      </w:r>
      <w:r w:rsidR="00557BCA" w:rsidRPr="001624C0">
        <w:rPr>
          <w:rFonts w:ascii="Times New Roman" w:hAnsi="Times New Roman" w:cs="Times New Roman"/>
          <w:noProof/>
          <w:sz w:val="20"/>
          <w:szCs w:val="20"/>
          <w:lang w:val="en-GB"/>
        </w:rPr>
        <w:t>(Molina &amp; Albir, 2002:509-511)</w:t>
      </w:r>
      <w:r w:rsidR="00557BCA" w:rsidRPr="001624C0">
        <w:rPr>
          <w:rFonts w:ascii="Times New Roman" w:hAnsi="Times New Roman" w:cs="Times New Roman"/>
          <w:sz w:val="20"/>
          <w:szCs w:val="20"/>
          <w:lang w:val="en-GB"/>
        </w:rPr>
        <w:fldChar w:fldCharType="end"/>
      </w:r>
    </w:p>
    <w:p w14:paraId="57238D43" w14:textId="5FA6C1F2" w:rsidR="00861B05" w:rsidRPr="001624C0" w:rsidRDefault="0039535F" w:rsidP="001624C0">
      <w:pPr>
        <w:ind w:firstLine="426"/>
        <w:jc w:val="both"/>
        <w:rPr>
          <w:rFonts w:ascii="Times New Roman" w:eastAsia="Times New Roman" w:hAnsi="Times New Roman" w:cs="Times New Roman"/>
          <w:sz w:val="20"/>
          <w:szCs w:val="20"/>
          <w:lang w:val="en-GB"/>
        </w:rPr>
      </w:pPr>
      <w:r w:rsidRPr="001624C0">
        <w:rPr>
          <w:rFonts w:ascii="Times New Roman" w:hAnsi="Times New Roman" w:cs="Times New Roman"/>
          <w:sz w:val="20"/>
          <w:szCs w:val="20"/>
          <w:lang w:val="en-GB"/>
        </w:rPr>
        <w:t xml:space="preserve">As </w:t>
      </w:r>
      <w:r w:rsidR="00430F10" w:rsidRPr="001624C0">
        <w:rPr>
          <w:rFonts w:ascii="Times New Roman" w:hAnsi="Times New Roman" w:cs="Times New Roman"/>
          <w:sz w:val="20"/>
          <w:szCs w:val="20"/>
          <w:lang w:val="en-GB"/>
        </w:rPr>
        <w:t>he focu</w:t>
      </w:r>
      <w:r w:rsidR="000B101F" w:rsidRPr="001624C0">
        <w:rPr>
          <w:rFonts w:ascii="Times New Roman" w:hAnsi="Times New Roman" w:cs="Times New Roman"/>
          <w:sz w:val="20"/>
          <w:szCs w:val="20"/>
          <w:lang w:val="en-GB"/>
        </w:rPr>
        <w:t>s</w:t>
      </w:r>
      <w:r w:rsidR="00430F10" w:rsidRPr="001624C0">
        <w:rPr>
          <w:rFonts w:ascii="Times New Roman" w:hAnsi="Times New Roman" w:cs="Times New Roman"/>
          <w:sz w:val="20"/>
          <w:szCs w:val="20"/>
          <w:lang w:val="en-GB"/>
        </w:rPr>
        <w:t xml:space="preserve">es in particular on the translation of children’s literature, we also found </w:t>
      </w:r>
      <w:proofErr w:type="spellStart"/>
      <w:r w:rsidR="00330521" w:rsidRPr="001624C0">
        <w:rPr>
          <w:rFonts w:ascii="Times New Roman" w:hAnsi="Times New Roman" w:cs="Times New Roman"/>
          <w:sz w:val="20"/>
          <w:szCs w:val="20"/>
          <w:lang w:val="en-GB"/>
        </w:rPr>
        <w:t>Tabbert’s</w:t>
      </w:r>
      <w:proofErr w:type="spellEnd"/>
      <w:r w:rsidR="00330521" w:rsidRPr="001624C0">
        <w:rPr>
          <w:rFonts w:ascii="Times New Roman" w:hAnsi="Times New Roman" w:cs="Times New Roman"/>
          <w:sz w:val="20"/>
          <w:szCs w:val="20"/>
          <w:lang w:val="en-GB"/>
        </w:rPr>
        <w:t xml:space="preserve"> analysis of </w:t>
      </w:r>
      <w:r w:rsidR="00330521" w:rsidRPr="001624C0">
        <w:rPr>
          <w:rFonts w:ascii="Times New Roman" w:eastAsia="Times New Roman" w:hAnsi="Times New Roman" w:cs="Times New Roman"/>
          <w:sz w:val="20"/>
          <w:szCs w:val="20"/>
          <w:lang w:val="en-GB"/>
        </w:rPr>
        <w:t>ways in which a text for children may be “manipulated in translation”</w:t>
      </w:r>
      <w:r w:rsidR="002655BA" w:rsidRPr="001624C0">
        <w:rPr>
          <w:rFonts w:ascii="Times New Roman" w:eastAsia="Times New Roman" w:hAnsi="Times New Roman" w:cs="Times New Roman"/>
          <w:sz w:val="20"/>
          <w:szCs w:val="20"/>
          <w:lang w:val="en-GB"/>
        </w:rPr>
        <w:t xml:space="preserve"> useful</w:t>
      </w:r>
      <w:r w:rsidR="00330521" w:rsidRPr="001624C0">
        <w:rPr>
          <w:rFonts w:ascii="Times New Roman" w:eastAsia="Times New Roman" w:hAnsi="Times New Roman" w:cs="Times New Roman"/>
          <w:sz w:val="20"/>
          <w:szCs w:val="20"/>
          <w:lang w:val="en-GB"/>
        </w:rPr>
        <w:t>. He identifies these as</w:t>
      </w:r>
    </w:p>
    <w:p w14:paraId="20E3084B" w14:textId="77777777" w:rsidR="00861B05" w:rsidRPr="001624C0" w:rsidRDefault="00330521" w:rsidP="00777676">
      <w:pPr>
        <w:pStyle w:val="ListParagraph"/>
        <w:numPr>
          <w:ilvl w:val="0"/>
          <w:numId w:val="13"/>
        </w:numPr>
        <w:spacing w:after="0" w:line="240" w:lineRule="auto"/>
        <w:ind w:left="284" w:hanging="284"/>
        <w:jc w:val="both"/>
        <w:rPr>
          <w:rFonts w:ascii="Times New Roman" w:eastAsia="Times New Roman" w:hAnsi="Times New Roman" w:cs="Times New Roman"/>
          <w:sz w:val="20"/>
          <w:szCs w:val="20"/>
          <w:lang w:val="en-GB"/>
        </w:rPr>
      </w:pPr>
      <w:r w:rsidRPr="001624C0">
        <w:rPr>
          <w:rFonts w:ascii="Times New Roman" w:eastAsia="Times New Roman" w:hAnsi="Times New Roman" w:cs="Times New Roman"/>
          <w:sz w:val="20"/>
          <w:szCs w:val="20"/>
          <w:lang w:val="en-GB"/>
        </w:rPr>
        <w:t>affiliation to successful models in the target system</w:t>
      </w:r>
    </w:p>
    <w:p w14:paraId="662DDB54" w14:textId="77777777" w:rsidR="00861B05" w:rsidRPr="001624C0" w:rsidRDefault="00330521" w:rsidP="00777676">
      <w:pPr>
        <w:pStyle w:val="ListParagraph"/>
        <w:numPr>
          <w:ilvl w:val="0"/>
          <w:numId w:val="13"/>
        </w:numPr>
        <w:spacing w:after="0" w:line="240" w:lineRule="auto"/>
        <w:ind w:left="284" w:hanging="284"/>
        <w:jc w:val="both"/>
        <w:rPr>
          <w:rFonts w:ascii="Times New Roman" w:eastAsia="Times New Roman" w:hAnsi="Times New Roman" w:cs="Times New Roman"/>
          <w:sz w:val="20"/>
          <w:szCs w:val="20"/>
          <w:lang w:val="en-GB"/>
        </w:rPr>
      </w:pPr>
      <w:r w:rsidRPr="001624C0">
        <w:rPr>
          <w:rFonts w:ascii="Times New Roman" w:eastAsia="Times New Roman" w:hAnsi="Times New Roman" w:cs="Times New Roman"/>
          <w:sz w:val="20"/>
          <w:szCs w:val="20"/>
          <w:lang w:val="en-GB"/>
        </w:rPr>
        <w:t xml:space="preserve">disrespect for the text’s </w:t>
      </w:r>
      <w:proofErr w:type="spellStart"/>
      <w:r w:rsidRPr="001624C0">
        <w:rPr>
          <w:rFonts w:ascii="Times New Roman" w:eastAsia="Times New Roman" w:hAnsi="Times New Roman" w:cs="Times New Roman"/>
          <w:sz w:val="20"/>
          <w:szCs w:val="20"/>
          <w:lang w:val="en-GB"/>
        </w:rPr>
        <w:t>integrality</w:t>
      </w:r>
      <w:proofErr w:type="spellEnd"/>
      <w:r w:rsidRPr="001624C0">
        <w:rPr>
          <w:rFonts w:ascii="Times New Roman" w:eastAsia="Times New Roman" w:hAnsi="Times New Roman" w:cs="Times New Roman"/>
          <w:sz w:val="20"/>
          <w:szCs w:val="20"/>
          <w:lang w:val="en-GB"/>
        </w:rPr>
        <w:t xml:space="preserve"> (the freq</w:t>
      </w:r>
      <w:r w:rsidR="00861B05" w:rsidRPr="001624C0">
        <w:rPr>
          <w:rFonts w:ascii="Times New Roman" w:eastAsia="Times New Roman" w:hAnsi="Times New Roman" w:cs="Times New Roman"/>
          <w:sz w:val="20"/>
          <w:szCs w:val="20"/>
          <w:lang w:val="en-GB"/>
        </w:rPr>
        <w:t>uent case of abridgements)</w:t>
      </w:r>
    </w:p>
    <w:p w14:paraId="5265001C" w14:textId="77777777" w:rsidR="00861B05" w:rsidRPr="001624C0" w:rsidRDefault="00330521" w:rsidP="00777676">
      <w:pPr>
        <w:pStyle w:val="ListParagraph"/>
        <w:numPr>
          <w:ilvl w:val="0"/>
          <w:numId w:val="13"/>
        </w:numPr>
        <w:spacing w:after="0" w:line="240" w:lineRule="auto"/>
        <w:ind w:left="284" w:hanging="284"/>
        <w:jc w:val="both"/>
        <w:rPr>
          <w:rFonts w:ascii="Times New Roman" w:eastAsia="Times New Roman" w:hAnsi="Times New Roman" w:cs="Times New Roman"/>
          <w:sz w:val="20"/>
          <w:szCs w:val="20"/>
          <w:lang w:val="en-GB"/>
        </w:rPr>
      </w:pPr>
      <w:r w:rsidRPr="001624C0">
        <w:rPr>
          <w:rFonts w:ascii="Times New Roman" w:eastAsia="Times New Roman" w:hAnsi="Times New Roman" w:cs="Times New Roman"/>
          <w:sz w:val="20"/>
          <w:szCs w:val="20"/>
          <w:lang w:val="en-GB"/>
        </w:rPr>
        <w:t>reduction of complexity (</w:t>
      </w:r>
      <w:r w:rsidR="00861B05" w:rsidRPr="001624C0">
        <w:rPr>
          <w:rFonts w:ascii="Times New Roman" w:eastAsia="Times New Roman" w:hAnsi="Times New Roman" w:cs="Times New Roman"/>
          <w:sz w:val="20"/>
          <w:szCs w:val="20"/>
          <w:lang w:val="en-GB"/>
        </w:rPr>
        <w:t>e.g. by eliminating irony)</w:t>
      </w:r>
    </w:p>
    <w:p w14:paraId="2BFFCFF6" w14:textId="77777777" w:rsidR="00861B05" w:rsidRPr="001624C0" w:rsidRDefault="00330521" w:rsidP="00777676">
      <w:pPr>
        <w:pStyle w:val="ListParagraph"/>
        <w:numPr>
          <w:ilvl w:val="0"/>
          <w:numId w:val="13"/>
        </w:numPr>
        <w:spacing w:after="0" w:line="240" w:lineRule="auto"/>
        <w:ind w:left="284" w:hanging="284"/>
        <w:jc w:val="both"/>
        <w:rPr>
          <w:rFonts w:ascii="Times New Roman" w:eastAsia="Times New Roman" w:hAnsi="Times New Roman" w:cs="Times New Roman"/>
          <w:sz w:val="20"/>
          <w:szCs w:val="20"/>
          <w:lang w:val="en-GB"/>
        </w:rPr>
      </w:pPr>
      <w:r w:rsidRPr="001624C0">
        <w:rPr>
          <w:rFonts w:ascii="Times New Roman" w:eastAsia="Times New Roman" w:hAnsi="Times New Roman" w:cs="Times New Roman"/>
          <w:sz w:val="20"/>
          <w:szCs w:val="20"/>
          <w:lang w:val="en-GB"/>
        </w:rPr>
        <w:t>ideological adaptation</w:t>
      </w:r>
    </w:p>
    <w:p w14:paraId="2B6DA107" w14:textId="4D66B18E" w:rsidR="00536AC8" w:rsidRPr="001624C0" w:rsidRDefault="00330521" w:rsidP="00777676">
      <w:pPr>
        <w:pStyle w:val="ListParagraph"/>
        <w:numPr>
          <w:ilvl w:val="0"/>
          <w:numId w:val="13"/>
        </w:numPr>
        <w:spacing w:after="0" w:line="240" w:lineRule="auto"/>
        <w:ind w:left="284" w:hanging="284"/>
        <w:jc w:val="both"/>
        <w:rPr>
          <w:rFonts w:ascii="Times New Roman" w:eastAsia="Times New Roman" w:hAnsi="Times New Roman" w:cs="Times New Roman"/>
          <w:sz w:val="20"/>
          <w:szCs w:val="20"/>
          <w:lang w:val="en-GB"/>
        </w:rPr>
      </w:pPr>
      <w:r w:rsidRPr="001624C0">
        <w:rPr>
          <w:rFonts w:ascii="Times New Roman" w:eastAsia="Times New Roman" w:hAnsi="Times New Roman" w:cs="Times New Roman"/>
          <w:sz w:val="20"/>
          <w:szCs w:val="20"/>
          <w:lang w:val="en-GB"/>
        </w:rPr>
        <w:t>adaptation to stylistic norms</w:t>
      </w:r>
      <w:r w:rsidR="00861B05" w:rsidRPr="001624C0">
        <w:rPr>
          <w:rFonts w:ascii="Times New Roman" w:eastAsia="Times New Roman" w:hAnsi="Times New Roman" w:cs="Times New Roman"/>
          <w:sz w:val="20"/>
          <w:szCs w:val="20"/>
          <w:lang w:val="en-GB"/>
        </w:rPr>
        <w:t xml:space="preserve"> </w:t>
      </w:r>
      <w:r w:rsidR="00557BCA" w:rsidRPr="001624C0">
        <w:rPr>
          <w:rFonts w:ascii="Times New Roman" w:eastAsia="Times New Roman" w:hAnsi="Times New Roman" w:cs="Times New Roman"/>
          <w:sz w:val="20"/>
          <w:szCs w:val="20"/>
          <w:lang w:val="en-GB"/>
        </w:rPr>
        <w:fldChar w:fldCharType="begin" w:fldLock="1"/>
      </w:r>
      <w:r w:rsidR="00557BCA" w:rsidRPr="001624C0">
        <w:rPr>
          <w:rFonts w:ascii="Times New Roman" w:eastAsia="Times New Roman" w:hAnsi="Times New Roman" w:cs="Times New Roman"/>
          <w:sz w:val="20"/>
          <w:szCs w:val="20"/>
          <w:lang w:val="en-GB"/>
        </w:rPr>
        <w:instrText>ADDIN CSL_CITATION {"citationItems":[{"id":"ITEM-1","itemData":{"DOI":"https://doi.org/10.1075/target.14.2.06tab","author":[{"dropping-particle":"","family":"Tabbert","given":"Reibert","non-dropping-particle":"","parse-names":false,"suffix":""}],"container-title":"Target","id":"ITEM-1","issue":"2","issued":{"date-parts":[["2002"]]},"page":"303-351","title":"Approaches to the Translation of Children’s Literature","type":"article-journal","volume":"14"},"uris":["http://www.mendeley.com/documents/?uuid=fc6f058e-2009-451c-851d-b2d210ec037d"]}],"mendeley":{"formattedCitation":"(Tabbert, 2002)","manualFormatting":"(Tabbert, 2002:315)","plainTextFormattedCitation":"(Tabbert, 2002)","previouslyFormattedCitation":"(Tabbert, 2002)"},"properties":{"noteIndex":0},"schema":"https://github.com/citation-style-language/schema/raw/master/csl-citation.json"}</w:instrText>
      </w:r>
      <w:r w:rsidR="00557BCA" w:rsidRPr="001624C0">
        <w:rPr>
          <w:rFonts w:ascii="Times New Roman" w:eastAsia="Times New Roman" w:hAnsi="Times New Roman" w:cs="Times New Roman"/>
          <w:sz w:val="20"/>
          <w:szCs w:val="20"/>
          <w:lang w:val="en-GB"/>
        </w:rPr>
        <w:fldChar w:fldCharType="separate"/>
      </w:r>
      <w:r w:rsidR="00557BCA" w:rsidRPr="001624C0">
        <w:rPr>
          <w:rFonts w:ascii="Times New Roman" w:eastAsia="Times New Roman" w:hAnsi="Times New Roman" w:cs="Times New Roman"/>
          <w:noProof/>
          <w:sz w:val="20"/>
          <w:szCs w:val="20"/>
          <w:lang w:val="en-GB"/>
        </w:rPr>
        <w:t>(Tabbert, 2002:315)</w:t>
      </w:r>
      <w:r w:rsidR="00557BCA" w:rsidRPr="001624C0">
        <w:rPr>
          <w:rFonts w:ascii="Times New Roman" w:eastAsia="Times New Roman" w:hAnsi="Times New Roman" w:cs="Times New Roman"/>
          <w:sz w:val="20"/>
          <w:szCs w:val="20"/>
          <w:lang w:val="en-GB"/>
        </w:rPr>
        <w:fldChar w:fldCharType="end"/>
      </w:r>
    </w:p>
    <w:p w14:paraId="1E28D776" w14:textId="4BC0CE57" w:rsidR="008C1783" w:rsidRPr="001624C0" w:rsidRDefault="00521B1F" w:rsidP="007C6C68">
      <w:pPr>
        <w:widowControl w:val="0"/>
        <w:autoSpaceDE w:val="0"/>
        <w:autoSpaceDN w:val="0"/>
        <w:adjustRightInd w:val="0"/>
        <w:ind w:firstLine="426"/>
        <w:jc w:val="both"/>
        <w:rPr>
          <w:rFonts w:ascii="Times New Roman" w:hAnsi="Times New Roman" w:cs="Times New Roman"/>
          <w:sz w:val="20"/>
          <w:szCs w:val="20"/>
          <w:lang w:val="en-GB"/>
        </w:rPr>
      </w:pPr>
      <w:r w:rsidRPr="001624C0">
        <w:rPr>
          <w:rFonts w:ascii="Times New Roman" w:hAnsi="Times New Roman" w:cs="Times New Roman"/>
          <w:sz w:val="20"/>
          <w:szCs w:val="20"/>
          <w:lang w:val="en-GB"/>
        </w:rPr>
        <w:t>There is a range of diverse, sometimes conflicting, views on translating for children. Some of these views derive from cultural norms and expectations where</w:t>
      </w:r>
      <w:r w:rsidR="00D166DF" w:rsidRPr="001624C0">
        <w:rPr>
          <w:rFonts w:ascii="Times New Roman" w:hAnsi="Times New Roman" w:cs="Times New Roman"/>
          <w:sz w:val="20"/>
          <w:szCs w:val="20"/>
          <w:lang w:val="en-GB"/>
        </w:rPr>
        <w:t xml:space="preserve">by, as </w:t>
      </w:r>
      <w:proofErr w:type="spellStart"/>
      <w:r w:rsidR="00D166DF" w:rsidRPr="001624C0">
        <w:rPr>
          <w:rFonts w:ascii="Times New Roman" w:hAnsi="Times New Roman" w:cs="Times New Roman"/>
          <w:sz w:val="20"/>
          <w:szCs w:val="20"/>
          <w:lang w:val="en-GB"/>
        </w:rPr>
        <w:t>Rudvin</w:t>
      </w:r>
      <w:proofErr w:type="spellEnd"/>
      <w:r w:rsidR="00D166DF" w:rsidRPr="001624C0">
        <w:rPr>
          <w:rFonts w:ascii="Times New Roman" w:hAnsi="Times New Roman" w:cs="Times New Roman"/>
          <w:sz w:val="20"/>
          <w:szCs w:val="20"/>
          <w:lang w:val="en-GB"/>
        </w:rPr>
        <w:t xml:space="preserve"> points out</w:t>
      </w:r>
      <w:r w:rsidR="006401E7" w:rsidRPr="001624C0">
        <w:rPr>
          <w:rFonts w:ascii="Times New Roman" w:hAnsi="Times New Roman" w:cs="Times New Roman"/>
          <w:sz w:val="20"/>
          <w:szCs w:val="20"/>
          <w:lang w:val="en-GB"/>
        </w:rPr>
        <w:t>,</w:t>
      </w:r>
      <w:r w:rsidR="00D166DF" w:rsidRPr="001624C0">
        <w:rPr>
          <w:rFonts w:ascii="Times New Roman" w:hAnsi="Times New Roman" w:cs="Times New Roman"/>
          <w:sz w:val="20"/>
          <w:szCs w:val="20"/>
          <w:lang w:val="en-GB"/>
        </w:rPr>
        <w:t xml:space="preserve"> </w:t>
      </w:r>
      <w:r w:rsidRPr="001624C0">
        <w:rPr>
          <w:rFonts w:ascii="Times New Roman" w:hAnsi="Times New Roman" w:cs="Times New Roman"/>
          <w:sz w:val="20"/>
          <w:szCs w:val="20"/>
          <w:lang w:val="en-GB"/>
        </w:rPr>
        <w:t>the target language’s literary and cul</w:t>
      </w:r>
      <w:r w:rsidR="009E602B" w:rsidRPr="001624C0">
        <w:rPr>
          <w:rFonts w:ascii="Times New Roman" w:hAnsi="Times New Roman" w:cs="Times New Roman"/>
          <w:sz w:val="20"/>
          <w:szCs w:val="20"/>
          <w:lang w:val="en-GB"/>
        </w:rPr>
        <w:t>tural norms take priority over “faithfulness”</w:t>
      </w:r>
      <w:r w:rsidRPr="001624C0">
        <w:rPr>
          <w:rFonts w:ascii="Times New Roman" w:hAnsi="Times New Roman" w:cs="Times New Roman"/>
          <w:sz w:val="20"/>
          <w:szCs w:val="20"/>
          <w:lang w:val="en-GB"/>
        </w:rPr>
        <w:t xml:space="preserve"> </w:t>
      </w:r>
      <w:r w:rsidR="00557BCA" w:rsidRPr="001624C0">
        <w:rPr>
          <w:rFonts w:ascii="Times New Roman" w:hAnsi="Times New Roman" w:cs="Times New Roman"/>
          <w:sz w:val="20"/>
          <w:szCs w:val="20"/>
          <w:lang w:val="en-GB"/>
        </w:rPr>
        <w:fldChar w:fldCharType="begin" w:fldLock="1"/>
      </w:r>
      <w:r w:rsidR="004E1BD6" w:rsidRPr="001624C0">
        <w:rPr>
          <w:rFonts w:ascii="Times New Roman" w:hAnsi="Times New Roman" w:cs="Times New Roman"/>
          <w:sz w:val="20"/>
          <w:szCs w:val="20"/>
          <w:lang w:val="en-GB"/>
        </w:rPr>
        <w:instrText>ADDIN CSL_CITATION {"citationItems":[{"id":"ITEM-1","itemData":{"DOI":"10.1080/0907676X.1994.9961236","ISSN":"0907-676X","author":[{"dropping-particle":"","family":"Rudvin","given":"Mette","non-dropping-particle":"","parse-names":false,"suffix":""}],"container-title":"Perspectives","id":"ITEM-1","issue":"2","issued":{"date-parts":[["1994","1","1"]]},"note":"doi: 10.1080/0907676X.1994.9961236","page":"199-211","publisher":"Routledge","title":"Translation and ‘myth’: Norwegian children's literature in English","type":"article-journal","volume":"2"},"uris":["http://www.mendeley.com/documents/?uuid=553e60d7-d25c-4b4d-b9a4-d12794403c67"]}],"mendeley":{"formattedCitation":"(Rudvin, 1994)","manualFormatting":"(1994:207)","plainTextFormattedCitation":"(Rudvin, 1994)","previouslyFormattedCitation":"(Rudvin, 1994)"},"properties":{"noteIndex":0},"schema":"https://github.com/citation-style-language/schema/raw/master/csl-citation.json"}</w:instrText>
      </w:r>
      <w:r w:rsidR="00557BCA" w:rsidRPr="001624C0">
        <w:rPr>
          <w:rFonts w:ascii="Times New Roman" w:hAnsi="Times New Roman" w:cs="Times New Roman"/>
          <w:sz w:val="20"/>
          <w:szCs w:val="20"/>
          <w:lang w:val="en-GB"/>
        </w:rPr>
        <w:fldChar w:fldCharType="separate"/>
      </w:r>
      <w:r w:rsidR="00557BCA" w:rsidRPr="001624C0">
        <w:rPr>
          <w:rFonts w:ascii="Times New Roman" w:hAnsi="Times New Roman" w:cs="Times New Roman"/>
          <w:noProof/>
          <w:sz w:val="20"/>
          <w:szCs w:val="20"/>
          <w:lang w:val="en-GB"/>
        </w:rPr>
        <w:t>(1994:207)</w:t>
      </w:r>
      <w:r w:rsidR="00557BCA" w:rsidRPr="001624C0">
        <w:rPr>
          <w:rFonts w:ascii="Times New Roman" w:hAnsi="Times New Roman" w:cs="Times New Roman"/>
          <w:sz w:val="20"/>
          <w:szCs w:val="20"/>
          <w:lang w:val="en-GB"/>
        </w:rPr>
        <w:fldChar w:fldCharType="end"/>
      </w:r>
      <w:r w:rsidR="00826554" w:rsidRPr="001624C0">
        <w:rPr>
          <w:rFonts w:ascii="Times New Roman" w:hAnsi="Times New Roman" w:cs="Times New Roman"/>
          <w:sz w:val="20"/>
          <w:szCs w:val="20"/>
          <w:lang w:val="en-GB"/>
        </w:rPr>
        <w:t>.</w:t>
      </w:r>
      <w:r w:rsidR="002235A5" w:rsidRPr="001624C0">
        <w:rPr>
          <w:rFonts w:ascii="Times New Roman" w:hAnsi="Times New Roman" w:cs="Times New Roman"/>
          <w:sz w:val="20"/>
          <w:szCs w:val="20"/>
          <w:lang w:val="en-GB"/>
        </w:rPr>
        <w:t xml:space="preserve"> </w:t>
      </w:r>
      <w:r w:rsidRPr="001624C0">
        <w:rPr>
          <w:rFonts w:ascii="Times New Roman" w:hAnsi="Times New Roman" w:cs="Times New Roman"/>
          <w:sz w:val="20"/>
          <w:szCs w:val="20"/>
          <w:lang w:val="en-GB"/>
        </w:rPr>
        <w:t xml:space="preserve">Those norms </w:t>
      </w:r>
      <w:r w:rsidRPr="001624C0">
        <w:rPr>
          <w:rFonts w:ascii="Times New Roman" w:hAnsi="Times New Roman" w:cs="Times New Roman"/>
          <w:sz w:val="20"/>
          <w:szCs w:val="20"/>
          <w:lang w:val="en-GB"/>
        </w:rPr>
        <w:lastRenderedPageBreak/>
        <w:t>may vary considerably from one culture to another</w:t>
      </w:r>
      <w:r w:rsidR="006A404E" w:rsidRPr="001624C0">
        <w:rPr>
          <w:rFonts w:ascii="Times New Roman" w:hAnsi="Times New Roman" w:cs="Times New Roman"/>
          <w:sz w:val="20"/>
          <w:szCs w:val="20"/>
          <w:lang w:val="en-GB"/>
        </w:rPr>
        <w:t>.</w:t>
      </w:r>
      <w:r w:rsidRPr="001624C0">
        <w:rPr>
          <w:rFonts w:ascii="Times New Roman" w:hAnsi="Times New Roman" w:cs="Times New Roman"/>
          <w:sz w:val="20"/>
          <w:szCs w:val="20"/>
          <w:lang w:val="en-GB"/>
        </w:rPr>
        <w:t xml:space="preserve"> In some </w:t>
      </w:r>
      <w:r w:rsidR="00621224" w:rsidRPr="001624C0">
        <w:rPr>
          <w:rFonts w:ascii="Times New Roman" w:hAnsi="Times New Roman" w:cs="Times New Roman"/>
          <w:sz w:val="20"/>
          <w:szCs w:val="20"/>
          <w:lang w:val="en-GB"/>
        </w:rPr>
        <w:t>cultures,</w:t>
      </w:r>
      <w:r w:rsidR="002235A5" w:rsidRPr="001624C0">
        <w:rPr>
          <w:rFonts w:ascii="Times New Roman" w:hAnsi="Times New Roman" w:cs="Times New Roman"/>
          <w:sz w:val="20"/>
          <w:szCs w:val="20"/>
          <w:lang w:val="en-GB"/>
        </w:rPr>
        <w:t xml:space="preserve"> </w:t>
      </w:r>
      <w:r w:rsidRPr="001624C0">
        <w:rPr>
          <w:rFonts w:ascii="Times New Roman" w:hAnsi="Times New Roman" w:cs="Times New Roman"/>
          <w:sz w:val="20"/>
          <w:szCs w:val="20"/>
          <w:lang w:val="en-GB"/>
        </w:rPr>
        <w:t xml:space="preserve">there are standards as to what is suitable content for children’s books, which circumscribes the work of the translator. </w:t>
      </w:r>
      <w:r w:rsidR="00621224" w:rsidRPr="001624C0">
        <w:rPr>
          <w:rFonts w:ascii="Times New Roman" w:hAnsi="Times New Roman" w:cs="Times New Roman"/>
          <w:sz w:val="20"/>
          <w:szCs w:val="20"/>
          <w:lang w:val="en-GB"/>
        </w:rPr>
        <w:t xml:space="preserve">As </w:t>
      </w:r>
      <w:r w:rsidRPr="001624C0">
        <w:rPr>
          <w:rFonts w:ascii="Times New Roman" w:hAnsi="Times New Roman" w:cs="Times New Roman"/>
          <w:sz w:val="20"/>
          <w:szCs w:val="20"/>
          <w:lang w:val="en-GB"/>
        </w:rPr>
        <w:t xml:space="preserve">O’Sullivan </w:t>
      </w:r>
      <w:r w:rsidR="00621224" w:rsidRPr="001624C0">
        <w:rPr>
          <w:rFonts w:ascii="Times New Roman" w:hAnsi="Times New Roman" w:cs="Times New Roman"/>
          <w:sz w:val="20"/>
          <w:szCs w:val="20"/>
          <w:lang w:val="en-GB"/>
        </w:rPr>
        <w:t>observes:</w:t>
      </w:r>
    </w:p>
    <w:p w14:paraId="03679A45" w14:textId="2E753B6E" w:rsidR="008D4E0E" w:rsidRPr="001624C0" w:rsidRDefault="00521B1F" w:rsidP="00D60A87">
      <w:pPr>
        <w:widowControl w:val="0"/>
        <w:autoSpaceDE w:val="0"/>
        <w:autoSpaceDN w:val="0"/>
        <w:adjustRightInd w:val="0"/>
        <w:ind w:left="426" w:right="507"/>
        <w:jc w:val="both"/>
        <w:rPr>
          <w:rFonts w:ascii="Times New Roman" w:hAnsi="Times New Roman" w:cs="Times New Roman"/>
          <w:sz w:val="20"/>
          <w:szCs w:val="20"/>
          <w:lang w:val="en-GB"/>
        </w:rPr>
      </w:pPr>
      <w:r w:rsidRPr="001624C0">
        <w:rPr>
          <w:rFonts w:ascii="Times New Roman" w:hAnsi="Times New Roman" w:cs="Times New Roman"/>
          <w:sz w:val="20"/>
          <w:szCs w:val="20"/>
          <w:lang w:val="en-GB"/>
        </w:rPr>
        <w:t xml:space="preserve">the paradox at the heart of the translation of children’s literature: it is commonly held that books are translated in order to enrich the children’s literature of the target language and to introduce children to foreign cultures, yet at the same time that foreign element itself is often eradicated from translations </w:t>
      </w:r>
      <w:r w:rsidR="006750CD" w:rsidRPr="001624C0">
        <w:rPr>
          <w:rFonts w:ascii="Times New Roman" w:hAnsi="Times New Roman" w:cs="Times New Roman"/>
          <w:sz w:val="20"/>
          <w:szCs w:val="20"/>
          <w:lang w:val="en-GB"/>
        </w:rPr>
        <w:t xml:space="preserve">which are heavily </w:t>
      </w:r>
      <w:r w:rsidR="006A404E" w:rsidRPr="001624C0">
        <w:rPr>
          <w:rFonts w:ascii="Times New Roman" w:hAnsi="Times New Roman" w:cs="Times New Roman"/>
          <w:sz w:val="20"/>
          <w:szCs w:val="20"/>
          <w:lang w:val="en-GB"/>
        </w:rPr>
        <w:t>adap</w:t>
      </w:r>
      <w:r w:rsidR="008D4E0E" w:rsidRPr="001624C0">
        <w:rPr>
          <w:rFonts w:ascii="Times New Roman" w:hAnsi="Times New Roman" w:cs="Times New Roman"/>
          <w:sz w:val="20"/>
          <w:szCs w:val="20"/>
          <w:lang w:val="en-GB"/>
        </w:rPr>
        <w:t xml:space="preserve">ted to </w:t>
      </w:r>
      <w:r w:rsidR="006A404E" w:rsidRPr="001624C0">
        <w:rPr>
          <w:rFonts w:ascii="Times New Roman" w:hAnsi="Times New Roman" w:cs="Times New Roman"/>
          <w:sz w:val="20"/>
          <w:szCs w:val="20"/>
          <w:lang w:val="en-GB"/>
        </w:rPr>
        <w:t xml:space="preserve">their </w:t>
      </w:r>
      <w:r w:rsidR="008D4E0E" w:rsidRPr="001624C0">
        <w:rPr>
          <w:rFonts w:ascii="Times New Roman" w:hAnsi="Times New Roman" w:cs="Times New Roman"/>
          <w:sz w:val="20"/>
          <w:szCs w:val="20"/>
          <w:lang w:val="en-GB"/>
        </w:rPr>
        <w:t xml:space="preserve">target </w:t>
      </w:r>
      <w:r w:rsidRPr="001624C0">
        <w:rPr>
          <w:rFonts w:ascii="Times New Roman" w:hAnsi="Times New Roman" w:cs="Times New Roman"/>
          <w:sz w:val="20"/>
          <w:szCs w:val="20"/>
          <w:lang w:val="en-GB"/>
        </w:rPr>
        <w:t>culture</w:t>
      </w:r>
      <w:r w:rsidR="00C035D8" w:rsidRPr="001624C0">
        <w:rPr>
          <w:rFonts w:ascii="Times New Roman" w:hAnsi="Times New Roman" w:cs="Times New Roman"/>
          <w:sz w:val="20"/>
          <w:szCs w:val="20"/>
          <w:lang w:val="en-GB"/>
        </w:rPr>
        <w:t xml:space="preserve"> </w:t>
      </w:r>
      <w:r w:rsidR="004E1BD6" w:rsidRPr="001624C0">
        <w:rPr>
          <w:rFonts w:ascii="Times New Roman" w:hAnsi="Times New Roman" w:cs="Times New Roman"/>
          <w:sz w:val="20"/>
          <w:szCs w:val="20"/>
          <w:lang w:val="en-GB"/>
        </w:rPr>
        <w:fldChar w:fldCharType="begin" w:fldLock="1"/>
      </w:r>
      <w:r w:rsidR="00617F00" w:rsidRPr="001624C0">
        <w:rPr>
          <w:rFonts w:ascii="Times New Roman" w:hAnsi="Times New Roman" w:cs="Times New Roman"/>
          <w:sz w:val="20"/>
          <w:szCs w:val="20"/>
          <w:lang w:val="en-GB"/>
        </w:rPr>
        <w:instrText>ADDIN CSL_CITATION {"citationItems":[{"id":"ITEM-1","itemData":{"author":[{"dropping-particle":"","family":"O’Sullivan","given":"Emer","non-dropping-particle":"","parse-names":false,"suffix":""}],"id":"ITEM-1","issued":{"date-parts":[["2005"]]},"publisher":"Routledge","publisher-place":"London &amp; New York","title":"Comparative Children’s Literature","type":"book"},"uris":["http://www.mendeley.com/documents/?uuid=44a215e2-0eda-4368-96b8-8a273ac7ab0c"]}],"mendeley":{"formattedCitation":"(O’Sullivan, 2005)","manualFormatting":"(2005:64)","plainTextFormattedCitation":"(O’Sullivan, 2005)","previouslyFormattedCitation":"(O’Sullivan, 2005)"},"properties":{"noteIndex":0},"schema":"https://github.com/citation-style-language/schema/raw/master/csl-citation.json"}</w:instrText>
      </w:r>
      <w:r w:rsidR="004E1BD6" w:rsidRPr="001624C0">
        <w:rPr>
          <w:rFonts w:ascii="Times New Roman" w:hAnsi="Times New Roman" w:cs="Times New Roman"/>
          <w:sz w:val="20"/>
          <w:szCs w:val="20"/>
          <w:lang w:val="en-GB"/>
        </w:rPr>
        <w:fldChar w:fldCharType="separate"/>
      </w:r>
      <w:r w:rsidR="004E1BD6" w:rsidRPr="001624C0">
        <w:rPr>
          <w:rFonts w:ascii="Times New Roman" w:hAnsi="Times New Roman" w:cs="Times New Roman"/>
          <w:noProof/>
          <w:sz w:val="20"/>
          <w:szCs w:val="20"/>
          <w:lang w:val="en-GB"/>
        </w:rPr>
        <w:t>(2005:64)</w:t>
      </w:r>
      <w:r w:rsidR="004E1BD6" w:rsidRPr="001624C0">
        <w:rPr>
          <w:rFonts w:ascii="Times New Roman" w:hAnsi="Times New Roman" w:cs="Times New Roman"/>
          <w:sz w:val="20"/>
          <w:szCs w:val="20"/>
          <w:lang w:val="en-GB"/>
        </w:rPr>
        <w:fldChar w:fldCharType="end"/>
      </w:r>
    </w:p>
    <w:p w14:paraId="5E33BB4A" w14:textId="77777777" w:rsidR="003C236C" w:rsidRPr="001624C0" w:rsidRDefault="003C236C" w:rsidP="0015541F">
      <w:pPr>
        <w:widowControl w:val="0"/>
        <w:autoSpaceDE w:val="0"/>
        <w:autoSpaceDN w:val="0"/>
        <w:adjustRightInd w:val="0"/>
        <w:ind w:left="1985" w:right="1985"/>
        <w:jc w:val="both"/>
        <w:rPr>
          <w:rFonts w:ascii="Times New Roman" w:hAnsi="Times New Roman" w:cs="Times New Roman"/>
          <w:sz w:val="20"/>
          <w:szCs w:val="20"/>
          <w:lang w:val="en-GB"/>
        </w:rPr>
      </w:pPr>
    </w:p>
    <w:p w14:paraId="368E180A" w14:textId="1FF71BB8" w:rsidR="00D40C53" w:rsidRPr="001624C0" w:rsidRDefault="0093435E" w:rsidP="00C04EB5">
      <w:pPr>
        <w:ind w:firstLine="426"/>
        <w:jc w:val="both"/>
        <w:rPr>
          <w:rFonts w:ascii="Times New Roman" w:eastAsia="Times New Roman" w:hAnsi="Times New Roman" w:cs="Times New Roman"/>
          <w:sz w:val="20"/>
          <w:szCs w:val="20"/>
          <w:lang w:val="en-GB"/>
        </w:rPr>
      </w:pPr>
      <w:r w:rsidRPr="001624C0">
        <w:rPr>
          <w:rFonts w:ascii="Times New Roman" w:hAnsi="Times New Roman" w:cs="Times New Roman"/>
          <w:sz w:val="20"/>
          <w:szCs w:val="20"/>
          <w:lang w:val="en-GB"/>
        </w:rPr>
        <w:t>Elsewhere, O’Sullivan refers to the challenges posed by the fact that children’s literature “</w:t>
      </w:r>
      <w:r w:rsidRPr="001624C0">
        <w:rPr>
          <w:rFonts w:ascii="Times New Roman" w:eastAsia="Times New Roman" w:hAnsi="Times New Roman" w:cs="Times New Roman"/>
          <w:sz w:val="20"/>
          <w:szCs w:val="20"/>
          <w:lang w:val="en-GB"/>
        </w:rPr>
        <w:t xml:space="preserve">simultaneously belong(s) to the literary and the pedagogical systems”, meaning that literature written for children “passes through social and educational filters not normally activated when literature for adults by adults is translated” </w:t>
      </w:r>
      <w:r w:rsidR="00617F00" w:rsidRPr="001624C0">
        <w:rPr>
          <w:rFonts w:ascii="Times New Roman" w:eastAsia="Times New Roman" w:hAnsi="Times New Roman" w:cs="Times New Roman"/>
          <w:sz w:val="20"/>
          <w:szCs w:val="20"/>
          <w:lang w:val="en-GB"/>
        </w:rPr>
        <w:fldChar w:fldCharType="begin" w:fldLock="1"/>
      </w:r>
      <w:r w:rsidR="00617F00" w:rsidRPr="001624C0">
        <w:rPr>
          <w:rFonts w:ascii="Times New Roman" w:eastAsia="Times New Roman" w:hAnsi="Times New Roman" w:cs="Times New Roman"/>
          <w:sz w:val="20"/>
          <w:szCs w:val="20"/>
          <w:lang w:val="en-GB"/>
        </w:rPr>
        <w:instrText>ADDIN CSL_CITATION {"citationItems":[{"id":"ITEM-1","itemData":{"URL":"http://www.gfl-journal.de/2-2002/osullivan.pdf","accessed":{"date-parts":[["2015","8","3"]]},"author":[{"dropping-particle":"","family":"O’Sullivan","given":"Emer","non-dropping-particle":"","parse-names":false,"suffix":""}],"container-title":"GFL-Journal","id":"ITEM-1","issued":{"date-parts":[["2002"]]},"title":"Comparing Children’s Literature","type":"webpage"},"uris":["http://www.mendeley.com/documents/?uuid=52644ea6-ee2b-41cf-82d3-5433f38574b8"]}],"mendeley":{"formattedCitation":"(O’Sullivan, 2002)","manualFormatting":"(O’Sullivan, 2002:39)","plainTextFormattedCitation":"(O’Sullivan, 2002)","previouslyFormattedCitation":"(O’Sullivan, 2002)"},"properties":{"noteIndex":0},"schema":"https://github.com/citation-style-language/schema/raw/master/csl-citation.json"}</w:instrText>
      </w:r>
      <w:r w:rsidR="00617F00" w:rsidRPr="001624C0">
        <w:rPr>
          <w:rFonts w:ascii="Times New Roman" w:eastAsia="Times New Roman" w:hAnsi="Times New Roman" w:cs="Times New Roman"/>
          <w:sz w:val="20"/>
          <w:szCs w:val="20"/>
          <w:lang w:val="en-GB"/>
        </w:rPr>
        <w:fldChar w:fldCharType="separate"/>
      </w:r>
      <w:r w:rsidR="00617F00" w:rsidRPr="001624C0">
        <w:rPr>
          <w:rFonts w:ascii="Times New Roman" w:eastAsia="Times New Roman" w:hAnsi="Times New Roman" w:cs="Times New Roman"/>
          <w:noProof/>
          <w:sz w:val="20"/>
          <w:szCs w:val="20"/>
          <w:lang w:val="en-GB"/>
        </w:rPr>
        <w:t>(O’Sullivan, 2002:39)</w:t>
      </w:r>
      <w:r w:rsidR="00617F00" w:rsidRPr="001624C0">
        <w:rPr>
          <w:rFonts w:ascii="Times New Roman" w:eastAsia="Times New Roman" w:hAnsi="Times New Roman" w:cs="Times New Roman"/>
          <w:sz w:val="20"/>
          <w:szCs w:val="20"/>
          <w:lang w:val="en-GB"/>
        </w:rPr>
        <w:fldChar w:fldCharType="end"/>
      </w:r>
      <w:r w:rsidR="008558A5" w:rsidRPr="001624C0">
        <w:rPr>
          <w:rFonts w:ascii="Times New Roman" w:eastAsia="Times New Roman" w:hAnsi="Times New Roman" w:cs="Times New Roman"/>
          <w:sz w:val="20"/>
          <w:szCs w:val="20"/>
          <w:lang w:val="en-GB"/>
        </w:rPr>
        <w:t>.</w:t>
      </w:r>
      <w:r w:rsidR="00D40C53" w:rsidRPr="001624C0">
        <w:rPr>
          <w:rFonts w:ascii="Times New Roman" w:eastAsia="Times New Roman" w:hAnsi="Times New Roman" w:cs="Times New Roman"/>
          <w:sz w:val="20"/>
          <w:szCs w:val="20"/>
          <w:lang w:val="en-GB"/>
        </w:rPr>
        <w:t xml:space="preserve"> </w:t>
      </w:r>
      <w:proofErr w:type="spellStart"/>
      <w:r w:rsidR="00D40C53" w:rsidRPr="001624C0">
        <w:rPr>
          <w:rFonts w:ascii="Times New Roman" w:eastAsia="Times New Roman" w:hAnsi="Times New Roman" w:cs="Times New Roman"/>
          <w:sz w:val="20"/>
          <w:szCs w:val="20"/>
          <w:lang w:val="en-GB"/>
        </w:rPr>
        <w:t>Tabbert</w:t>
      </w:r>
      <w:proofErr w:type="spellEnd"/>
      <w:r w:rsidR="00AB063A" w:rsidRPr="001624C0">
        <w:rPr>
          <w:rFonts w:ascii="Times New Roman" w:eastAsia="Times New Roman" w:hAnsi="Times New Roman" w:cs="Times New Roman"/>
          <w:sz w:val="20"/>
          <w:szCs w:val="20"/>
          <w:lang w:val="en-GB"/>
        </w:rPr>
        <w:t xml:space="preserve"> </w:t>
      </w:r>
      <w:r w:rsidR="00C04EB5" w:rsidRPr="001624C0">
        <w:rPr>
          <w:rFonts w:ascii="Times New Roman" w:eastAsia="Times New Roman" w:hAnsi="Times New Roman" w:cs="Times New Roman"/>
          <w:sz w:val="20"/>
          <w:szCs w:val="20"/>
          <w:lang w:val="en-GB"/>
        </w:rPr>
        <w:fldChar w:fldCharType="begin" w:fldLock="1"/>
      </w:r>
      <w:r w:rsidR="00C04EB5" w:rsidRPr="001624C0">
        <w:rPr>
          <w:rFonts w:ascii="Times New Roman" w:eastAsia="Times New Roman" w:hAnsi="Times New Roman" w:cs="Times New Roman"/>
          <w:sz w:val="20"/>
          <w:szCs w:val="20"/>
          <w:lang w:val="en-GB"/>
        </w:rPr>
        <w:instrText>ADDIN CSL_CITATION {"citationItems":[{"id":"ITEM-1","itemData":{"DOI":"https://doi.org/10.1075/target.14.2.06tab","author":[{"dropping-particle":"","family":"Tabbert","given":"Reibert","non-dropping-particle":"","parse-names":false,"suffix":""}],"container-title":"Target","id":"ITEM-1","issue":"2","issued":{"date-parts":[["2002"]]},"page":"303-351","title":"Approaches to the Translation of Children’s Literature","type":"article-journal","volume":"14"},"uris":["http://www.mendeley.com/documents/?uuid=fc6f058e-2009-451c-851d-b2d210ec037d"]}],"mendeley":{"formattedCitation":"(Tabbert, 2002)","manualFormatting":"(2002:203)","plainTextFormattedCitation":"(Tabbert, 2002)","previouslyFormattedCitation":"(Tabbert, 2002)"},"properties":{"noteIndex":0},"schema":"https://github.com/citation-style-language/schema/raw/master/csl-citation.json"}</w:instrText>
      </w:r>
      <w:r w:rsidR="00C04EB5" w:rsidRPr="001624C0">
        <w:rPr>
          <w:rFonts w:ascii="Times New Roman" w:eastAsia="Times New Roman" w:hAnsi="Times New Roman" w:cs="Times New Roman"/>
          <w:sz w:val="20"/>
          <w:szCs w:val="20"/>
          <w:lang w:val="en-GB"/>
        </w:rPr>
        <w:fldChar w:fldCharType="separate"/>
      </w:r>
      <w:r w:rsidR="00C04EB5" w:rsidRPr="001624C0">
        <w:rPr>
          <w:rFonts w:ascii="Times New Roman" w:eastAsia="Times New Roman" w:hAnsi="Times New Roman" w:cs="Times New Roman"/>
          <w:noProof/>
          <w:sz w:val="20"/>
          <w:szCs w:val="20"/>
          <w:lang w:val="en-GB"/>
        </w:rPr>
        <w:t>(2002:203)</w:t>
      </w:r>
      <w:r w:rsidR="00C04EB5" w:rsidRPr="001624C0">
        <w:rPr>
          <w:rFonts w:ascii="Times New Roman" w:eastAsia="Times New Roman" w:hAnsi="Times New Roman" w:cs="Times New Roman"/>
          <w:sz w:val="20"/>
          <w:szCs w:val="20"/>
          <w:lang w:val="en-GB"/>
        </w:rPr>
        <w:fldChar w:fldCharType="end"/>
      </w:r>
      <w:r w:rsidR="00C04EB5">
        <w:rPr>
          <w:rFonts w:ascii="Times New Roman" w:eastAsia="Times New Roman" w:hAnsi="Times New Roman" w:cs="Times New Roman"/>
          <w:sz w:val="20"/>
          <w:szCs w:val="20"/>
          <w:lang w:val="en-GB"/>
        </w:rPr>
        <w:t xml:space="preserve"> </w:t>
      </w:r>
      <w:r w:rsidR="00AB063A" w:rsidRPr="001624C0">
        <w:rPr>
          <w:rFonts w:ascii="Times New Roman" w:eastAsia="Times New Roman" w:hAnsi="Times New Roman" w:cs="Times New Roman"/>
          <w:sz w:val="20"/>
          <w:szCs w:val="20"/>
          <w:lang w:val="en-GB"/>
        </w:rPr>
        <w:t>similarly descr</w:t>
      </w:r>
      <w:r w:rsidR="00D40C53" w:rsidRPr="001624C0">
        <w:rPr>
          <w:rFonts w:ascii="Times New Roman" w:eastAsia="Times New Roman" w:hAnsi="Times New Roman" w:cs="Times New Roman"/>
          <w:sz w:val="20"/>
          <w:szCs w:val="20"/>
          <w:lang w:val="en-GB"/>
        </w:rPr>
        <w:t>ibes children’s literature as being “a traditional domain of teachers and librarians”</w:t>
      </w:r>
      <w:r w:rsidR="008558A5" w:rsidRPr="001624C0">
        <w:rPr>
          <w:rFonts w:ascii="Times New Roman" w:eastAsia="Times New Roman" w:hAnsi="Times New Roman" w:cs="Times New Roman"/>
          <w:sz w:val="20"/>
          <w:szCs w:val="20"/>
          <w:lang w:val="en-GB"/>
        </w:rPr>
        <w:t>.</w:t>
      </w:r>
      <w:r w:rsidR="000B101F" w:rsidRPr="001624C0">
        <w:rPr>
          <w:rFonts w:ascii="Times New Roman" w:eastAsia="Times New Roman" w:hAnsi="Times New Roman" w:cs="Times New Roman"/>
          <w:sz w:val="20"/>
          <w:szCs w:val="20"/>
          <w:lang w:val="en-GB"/>
        </w:rPr>
        <w:t xml:space="preserve"> In the Indonesian context, our research revealed that the big </w:t>
      </w:r>
      <w:r w:rsidR="00593A04" w:rsidRPr="001624C0">
        <w:rPr>
          <w:rFonts w:ascii="Times New Roman" w:eastAsia="Times New Roman" w:hAnsi="Times New Roman" w:cs="Times New Roman"/>
          <w:sz w:val="20"/>
          <w:szCs w:val="20"/>
          <w:lang w:val="en-GB"/>
        </w:rPr>
        <w:t>publishers -</w:t>
      </w:r>
      <w:r w:rsidR="000B101F" w:rsidRPr="001624C0">
        <w:rPr>
          <w:rFonts w:ascii="Times New Roman" w:eastAsia="Times New Roman" w:hAnsi="Times New Roman" w:cs="Times New Roman"/>
          <w:sz w:val="20"/>
          <w:szCs w:val="20"/>
          <w:lang w:val="en-GB"/>
        </w:rPr>
        <w:t xml:space="preserve"> including the publisher of HPSS – develop guidelines for translators to ensure that cultural </w:t>
      </w:r>
      <w:r w:rsidR="00621224" w:rsidRPr="001624C0">
        <w:rPr>
          <w:rFonts w:ascii="Times New Roman" w:eastAsia="Times New Roman" w:hAnsi="Times New Roman" w:cs="Times New Roman"/>
          <w:sz w:val="20"/>
          <w:szCs w:val="20"/>
          <w:lang w:val="en-GB"/>
        </w:rPr>
        <w:t xml:space="preserve">norms </w:t>
      </w:r>
      <w:r w:rsidR="000B101F" w:rsidRPr="001624C0">
        <w:rPr>
          <w:rFonts w:ascii="Times New Roman" w:eastAsia="Times New Roman" w:hAnsi="Times New Roman" w:cs="Times New Roman"/>
          <w:sz w:val="20"/>
          <w:szCs w:val="20"/>
          <w:lang w:val="en-GB"/>
        </w:rPr>
        <w:t xml:space="preserve">are adhered to and taboos are not violated. Issy </w:t>
      </w:r>
      <w:proofErr w:type="spellStart"/>
      <w:r w:rsidR="000B101F" w:rsidRPr="001624C0">
        <w:rPr>
          <w:rFonts w:ascii="Times New Roman" w:eastAsia="Times New Roman" w:hAnsi="Times New Roman" w:cs="Times New Roman"/>
          <w:sz w:val="20"/>
          <w:szCs w:val="20"/>
          <w:lang w:val="en-GB"/>
        </w:rPr>
        <w:t>Yuliasri’s</w:t>
      </w:r>
      <w:proofErr w:type="spellEnd"/>
      <w:r w:rsidR="000B101F" w:rsidRPr="001624C0">
        <w:rPr>
          <w:rFonts w:ascii="Times New Roman" w:eastAsia="Times New Roman" w:hAnsi="Times New Roman" w:cs="Times New Roman"/>
          <w:sz w:val="20"/>
          <w:szCs w:val="20"/>
          <w:lang w:val="en-GB"/>
        </w:rPr>
        <w:t xml:space="preserve"> study of the Indonesian translation of </w:t>
      </w:r>
      <w:r w:rsidR="006A7CF1" w:rsidRPr="001624C0">
        <w:rPr>
          <w:rFonts w:ascii="Times New Roman" w:eastAsia="Times New Roman" w:hAnsi="Times New Roman" w:cs="Times New Roman"/>
          <w:sz w:val="20"/>
          <w:szCs w:val="20"/>
          <w:lang w:val="en-GB"/>
        </w:rPr>
        <w:t>Donald Duck comics also</w:t>
      </w:r>
      <w:r w:rsidR="000B101F" w:rsidRPr="001624C0">
        <w:rPr>
          <w:rFonts w:ascii="Times New Roman" w:eastAsia="Times New Roman" w:hAnsi="Times New Roman" w:cs="Times New Roman"/>
          <w:sz w:val="20"/>
          <w:szCs w:val="20"/>
          <w:lang w:val="en-GB"/>
        </w:rPr>
        <w:t xml:space="preserve"> reveals how the translators were expected to manipulate the text in order for it to be acceptable to readers and parents </w:t>
      </w:r>
      <w:r w:rsidR="00617F00" w:rsidRPr="001624C0">
        <w:rPr>
          <w:rFonts w:ascii="Times New Roman" w:eastAsia="Times New Roman" w:hAnsi="Times New Roman" w:cs="Times New Roman"/>
          <w:sz w:val="20"/>
          <w:szCs w:val="20"/>
          <w:lang w:val="en-GB"/>
        </w:rPr>
        <w:fldChar w:fldCharType="begin" w:fldLock="1"/>
      </w:r>
      <w:r w:rsidR="00617F00" w:rsidRPr="001624C0">
        <w:rPr>
          <w:rFonts w:ascii="Times New Roman" w:eastAsia="Times New Roman" w:hAnsi="Times New Roman" w:cs="Times New Roman"/>
          <w:sz w:val="20"/>
          <w:szCs w:val="20"/>
          <w:lang w:val="en-GB"/>
        </w:rPr>
        <w:instrText>ADDIN CSL_CITATION {"citationItems":[{"id":"ITEM-1","itemData":{"DOI":"http://dx.doi.org/10.17509/ijal.v7i1.6863","author":[{"dropping-particle":"","family":"Yuliasri","given":"Issy","non-dropping-particle":"","parse-names":false,"suffix":""}],"container-title":"Indonesian Journal of Applied Linguistics","id":"ITEM-1","issue":"1","issued":{"date-parts":[["2017"]]},"page":"105-116","title":"Translators’ Censorship in English-Indonesian Translation of Donald Duck Comics","type":"article-journal","volume":"7"},"uris":["http://www.mendeley.com/documents/?uuid=5658cd7b-a5c8-412a-959a-3ae225b75506"]}],"mendeley":{"formattedCitation":"(Yuliasri, 2017)","plainTextFormattedCitation":"(Yuliasri, 2017)","previouslyFormattedCitation":"(Yuliasri, 2017)"},"properties":{"noteIndex":0},"schema":"https://github.com/citation-style-language/schema/raw/master/csl-citation.json"}</w:instrText>
      </w:r>
      <w:r w:rsidR="00617F00" w:rsidRPr="001624C0">
        <w:rPr>
          <w:rFonts w:ascii="Times New Roman" w:eastAsia="Times New Roman" w:hAnsi="Times New Roman" w:cs="Times New Roman"/>
          <w:sz w:val="20"/>
          <w:szCs w:val="20"/>
          <w:lang w:val="en-GB"/>
        </w:rPr>
        <w:fldChar w:fldCharType="separate"/>
      </w:r>
      <w:r w:rsidR="00617F00" w:rsidRPr="001624C0">
        <w:rPr>
          <w:rFonts w:ascii="Times New Roman" w:eastAsia="Times New Roman" w:hAnsi="Times New Roman" w:cs="Times New Roman"/>
          <w:noProof/>
          <w:sz w:val="20"/>
          <w:szCs w:val="20"/>
          <w:lang w:val="en-GB"/>
        </w:rPr>
        <w:t>(Yuliasri, 2017)</w:t>
      </w:r>
      <w:r w:rsidR="00617F00" w:rsidRPr="001624C0">
        <w:rPr>
          <w:rFonts w:ascii="Times New Roman" w:eastAsia="Times New Roman" w:hAnsi="Times New Roman" w:cs="Times New Roman"/>
          <w:sz w:val="20"/>
          <w:szCs w:val="20"/>
          <w:lang w:val="en-GB"/>
        </w:rPr>
        <w:fldChar w:fldCharType="end"/>
      </w:r>
      <w:r w:rsidR="00621224" w:rsidRPr="001624C0">
        <w:rPr>
          <w:rFonts w:ascii="Times New Roman" w:eastAsia="Times New Roman" w:hAnsi="Times New Roman" w:cs="Times New Roman"/>
          <w:sz w:val="20"/>
          <w:szCs w:val="20"/>
          <w:lang w:val="en-GB"/>
        </w:rPr>
        <w:t>.</w:t>
      </w:r>
    </w:p>
    <w:p w14:paraId="4E36722F" w14:textId="19EC33E4" w:rsidR="00324F91" w:rsidRPr="001624C0" w:rsidRDefault="00177595" w:rsidP="007C6C68">
      <w:pPr>
        <w:ind w:firstLine="426"/>
        <w:jc w:val="both"/>
        <w:rPr>
          <w:rFonts w:ascii="Times New Roman" w:eastAsia="Times New Roman" w:hAnsi="Times New Roman" w:cs="Times New Roman"/>
          <w:sz w:val="20"/>
          <w:szCs w:val="20"/>
          <w:lang w:val="en-GB"/>
        </w:rPr>
      </w:pPr>
      <w:r w:rsidRPr="001624C0">
        <w:rPr>
          <w:rFonts w:ascii="Times New Roman" w:eastAsia="Times New Roman" w:hAnsi="Times New Roman" w:cs="Times New Roman"/>
          <w:sz w:val="20"/>
          <w:szCs w:val="20"/>
          <w:lang w:val="en-GB"/>
        </w:rPr>
        <w:t>Translators</w:t>
      </w:r>
      <w:r w:rsidR="00F62AB4" w:rsidRPr="001624C0">
        <w:rPr>
          <w:rFonts w:ascii="Times New Roman" w:eastAsia="Times New Roman" w:hAnsi="Times New Roman" w:cs="Times New Roman"/>
          <w:sz w:val="20"/>
          <w:szCs w:val="20"/>
          <w:lang w:val="en-GB"/>
        </w:rPr>
        <w:t xml:space="preserve"> such as </w:t>
      </w:r>
      <w:proofErr w:type="spellStart"/>
      <w:r w:rsidR="00F62AB4" w:rsidRPr="001624C0">
        <w:rPr>
          <w:rFonts w:ascii="Times New Roman" w:eastAsia="Times New Roman" w:hAnsi="Times New Roman" w:cs="Times New Roman"/>
          <w:sz w:val="20"/>
          <w:szCs w:val="20"/>
          <w:lang w:val="en-GB"/>
        </w:rPr>
        <w:t>Gote</w:t>
      </w:r>
      <w:proofErr w:type="spellEnd"/>
      <w:r w:rsidR="00F62AB4" w:rsidRPr="001624C0">
        <w:rPr>
          <w:rFonts w:ascii="Times New Roman" w:eastAsia="Times New Roman" w:hAnsi="Times New Roman" w:cs="Times New Roman"/>
          <w:sz w:val="20"/>
          <w:szCs w:val="20"/>
          <w:lang w:val="en-GB"/>
        </w:rPr>
        <w:t xml:space="preserve"> </w:t>
      </w:r>
      <w:proofErr w:type="spellStart"/>
      <w:r w:rsidR="00F62AB4" w:rsidRPr="001624C0">
        <w:rPr>
          <w:rFonts w:ascii="Times New Roman" w:eastAsia="Times New Roman" w:hAnsi="Times New Roman" w:cs="Times New Roman"/>
          <w:sz w:val="20"/>
          <w:szCs w:val="20"/>
          <w:lang w:val="en-GB"/>
        </w:rPr>
        <w:t>Klingberg</w:t>
      </w:r>
      <w:proofErr w:type="spellEnd"/>
      <w:r w:rsidR="00CA3266" w:rsidRPr="001624C0">
        <w:rPr>
          <w:rFonts w:ascii="Times New Roman" w:eastAsia="Times New Roman" w:hAnsi="Times New Roman" w:cs="Times New Roman"/>
          <w:sz w:val="20"/>
          <w:szCs w:val="20"/>
          <w:lang w:val="en-GB"/>
        </w:rPr>
        <w:t>, who adopt a prescriptive approach toward translation,</w:t>
      </w:r>
      <w:r w:rsidR="00F62AB4" w:rsidRPr="001624C0">
        <w:rPr>
          <w:rFonts w:ascii="Times New Roman" w:eastAsia="Times New Roman" w:hAnsi="Times New Roman" w:cs="Times New Roman"/>
          <w:sz w:val="20"/>
          <w:szCs w:val="20"/>
          <w:lang w:val="en-GB"/>
        </w:rPr>
        <w:t xml:space="preserve"> </w:t>
      </w:r>
      <w:r w:rsidR="00AB063A" w:rsidRPr="001624C0">
        <w:rPr>
          <w:rFonts w:ascii="Times New Roman" w:eastAsia="Times New Roman" w:hAnsi="Times New Roman" w:cs="Times New Roman"/>
          <w:sz w:val="20"/>
          <w:szCs w:val="20"/>
          <w:lang w:val="en-GB"/>
        </w:rPr>
        <w:t>guard</w:t>
      </w:r>
      <w:r w:rsidR="008627F0" w:rsidRPr="001624C0">
        <w:rPr>
          <w:rFonts w:ascii="Times New Roman" w:eastAsia="Times New Roman" w:hAnsi="Times New Roman" w:cs="Times New Roman"/>
          <w:sz w:val="20"/>
          <w:szCs w:val="20"/>
          <w:lang w:val="en-GB"/>
        </w:rPr>
        <w:t xml:space="preserve"> against </w:t>
      </w:r>
      <w:r w:rsidR="004733E1" w:rsidRPr="001624C0">
        <w:rPr>
          <w:rFonts w:ascii="Times New Roman" w:eastAsia="Times New Roman" w:hAnsi="Times New Roman" w:cs="Times New Roman"/>
          <w:sz w:val="20"/>
          <w:szCs w:val="20"/>
          <w:lang w:val="en-GB"/>
        </w:rPr>
        <w:t>altering</w:t>
      </w:r>
      <w:r w:rsidR="008627F0" w:rsidRPr="001624C0">
        <w:rPr>
          <w:rFonts w:ascii="Times New Roman" w:eastAsia="Times New Roman" w:hAnsi="Times New Roman" w:cs="Times New Roman"/>
          <w:sz w:val="20"/>
          <w:szCs w:val="20"/>
          <w:lang w:val="en-GB"/>
        </w:rPr>
        <w:t xml:space="preserve"> the int</w:t>
      </w:r>
      <w:r w:rsidR="00AB063A" w:rsidRPr="001624C0">
        <w:rPr>
          <w:rFonts w:ascii="Times New Roman" w:eastAsia="Times New Roman" w:hAnsi="Times New Roman" w:cs="Times New Roman"/>
          <w:sz w:val="20"/>
          <w:szCs w:val="20"/>
          <w:lang w:val="en-GB"/>
        </w:rPr>
        <w:t xml:space="preserve">egrity of the original work. </w:t>
      </w:r>
      <w:proofErr w:type="spellStart"/>
      <w:r w:rsidR="00AB063A" w:rsidRPr="001624C0">
        <w:rPr>
          <w:rFonts w:ascii="Times New Roman" w:eastAsia="Times New Roman" w:hAnsi="Times New Roman" w:cs="Times New Roman"/>
          <w:sz w:val="20"/>
          <w:szCs w:val="20"/>
          <w:lang w:val="en-GB"/>
        </w:rPr>
        <w:t>Klingberg</w:t>
      </w:r>
      <w:proofErr w:type="spellEnd"/>
      <w:r w:rsidR="00AB063A" w:rsidRPr="001624C0">
        <w:rPr>
          <w:rFonts w:ascii="Times New Roman" w:eastAsia="Times New Roman" w:hAnsi="Times New Roman" w:cs="Times New Roman"/>
          <w:sz w:val="20"/>
          <w:szCs w:val="20"/>
          <w:lang w:val="en-GB"/>
        </w:rPr>
        <w:t xml:space="preserve"> </w:t>
      </w:r>
      <w:r w:rsidR="008627F0" w:rsidRPr="001624C0">
        <w:rPr>
          <w:rFonts w:ascii="Times New Roman" w:eastAsia="Times New Roman" w:hAnsi="Times New Roman" w:cs="Times New Roman"/>
          <w:sz w:val="20"/>
          <w:szCs w:val="20"/>
          <w:lang w:val="en-GB"/>
        </w:rPr>
        <w:t>eschews strategies such as “modernization”, “purification” and “abridgements”</w:t>
      </w:r>
      <w:r w:rsidR="00617F00" w:rsidRPr="001624C0">
        <w:rPr>
          <w:rFonts w:ascii="Times New Roman" w:eastAsia="Times New Roman" w:hAnsi="Times New Roman" w:cs="Times New Roman"/>
          <w:sz w:val="20"/>
          <w:szCs w:val="20"/>
          <w:lang w:val="en-GB"/>
        </w:rPr>
        <w:t xml:space="preserve"> </w:t>
      </w:r>
      <w:r w:rsidR="00617F00" w:rsidRPr="001624C0">
        <w:rPr>
          <w:rFonts w:ascii="Times New Roman" w:eastAsia="Times New Roman" w:hAnsi="Times New Roman" w:cs="Times New Roman"/>
          <w:sz w:val="20"/>
          <w:szCs w:val="20"/>
          <w:lang w:val="en-GB"/>
        </w:rPr>
        <w:fldChar w:fldCharType="begin" w:fldLock="1"/>
      </w:r>
      <w:r w:rsidR="00617F00" w:rsidRPr="001624C0">
        <w:rPr>
          <w:rFonts w:ascii="Times New Roman" w:eastAsia="Times New Roman" w:hAnsi="Times New Roman" w:cs="Times New Roman"/>
          <w:sz w:val="20"/>
          <w:szCs w:val="20"/>
          <w:lang w:val="en-GB"/>
        </w:rPr>
        <w:instrText>ADDIN CSL_CITATION {"citationItems":[{"id":"ITEM-1","itemData":{"ISBN":"9140051722 9789140051721","author":[{"dropping-particle":"","family":"Klingberg","given":"Gote.","non-dropping-particle":"","parse-names":false,"suffix":""}],"id":"ITEM-1","issued":{"date-parts":[["1986"]]},"language":"English","publisher":"CWK Gleerup","publisher-place":"[Lund, Sweden]","title":"Children's fiction in the hands of the translators","type":"book"},"uris":["http://www.mendeley.com/documents/?uuid=3efbac89-cca6-4de5-8abb-cad3c61d83f1"]}],"mendeley":{"formattedCitation":"(Klingberg, 1986)","plainTextFormattedCitation":"(Klingberg, 1986)","previouslyFormattedCitation":"(Klingberg, 1986)"},"properties":{"noteIndex":0},"schema":"https://github.com/citation-style-language/schema/raw/master/csl-citation.json"}</w:instrText>
      </w:r>
      <w:r w:rsidR="00617F00" w:rsidRPr="001624C0">
        <w:rPr>
          <w:rFonts w:ascii="Times New Roman" w:eastAsia="Times New Roman" w:hAnsi="Times New Roman" w:cs="Times New Roman"/>
          <w:sz w:val="20"/>
          <w:szCs w:val="20"/>
          <w:lang w:val="en-GB"/>
        </w:rPr>
        <w:fldChar w:fldCharType="separate"/>
      </w:r>
      <w:r w:rsidR="00617F00" w:rsidRPr="001624C0">
        <w:rPr>
          <w:rFonts w:ascii="Times New Roman" w:eastAsia="Times New Roman" w:hAnsi="Times New Roman" w:cs="Times New Roman"/>
          <w:noProof/>
          <w:sz w:val="20"/>
          <w:szCs w:val="20"/>
          <w:lang w:val="en-GB"/>
        </w:rPr>
        <w:t>(Klingberg, 1986)</w:t>
      </w:r>
      <w:r w:rsidR="00617F00" w:rsidRPr="001624C0">
        <w:rPr>
          <w:rFonts w:ascii="Times New Roman" w:eastAsia="Times New Roman" w:hAnsi="Times New Roman" w:cs="Times New Roman"/>
          <w:sz w:val="20"/>
          <w:szCs w:val="20"/>
          <w:lang w:val="en-GB"/>
        </w:rPr>
        <w:fldChar w:fldCharType="end"/>
      </w:r>
      <w:r w:rsidR="00774D78" w:rsidRPr="001624C0">
        <w:rPr>
          <w:rFonts w:ascii="Times New Roman" w:eastAsia="Times New Roman" w:hAnsi="Times New Roman" w:cs="Times New Roman"/>
          <w:sz w:val="20"/>
          <w:szCs w:val="20"/>
          <w:lang w:val="en-GB"/>
        </w:rPr>
        <w:t xml:space="preserve">. His view is in contrast to that of </w:t>
      </w:r>
      <w:proofErr w:type="spellStart"/>
      <w:r w:rsidR="00774D78" w:rsidRPr="001624C0">
        <w:rPr>
          <w:rFonts w:ascii="Times New Roman" w:eastAsia="Times New Roman" w:hAnsi="Times New Roman" w:cs="Times New Roman"/>
          <w:sz w:val="20"/>
          <w:szCs w:val="20"/>
          <w:lang w:val="en-GB"/>
        </w:rPr>
        <w:t>Riitta</w:t>
      </w:r>
      <w:proofErr w:type="spellEnd"/>
      <w:r w:rsidR="00774D78" w:rsidRPr="001624C0">
        <w:rPr>
          <w:rFonts w:ascii="Times New Roman" w:eastAsia="Times New Roman" w:hAnsi="Times New Roman" w:cs="Times New Roman"/>
          <w:sz w:val="20"/>
          <w:szCs w:val="20"/>
          <w:lang w:val="en-GB"/>
        </w:rPr>
        <w:t xml:space="preserve"> </w:t>
      </w:r>
      <w:proofErr w:type="spellStart"/>
      <w:r w:rsidR="00774D78" w:rsidRPr="001624C0">
        <w:rPr>
          <w:rFonts w:ascii="Times New Roman" w:eastAsia="Times New Roman" w:hAnsi="Times New Roman" w:cs="Times New Roman"/>
          <w:sz w:val="20"/>
          <w:szCs w:val="20"/>
          <w:lang w:val="en-GB"/>
        </w:rPr>
        <w:t>Oittinen</w:t>
      </w:r>
      <w:proofErr w:type="spellEnd"/>
      <w:r w:rsidR="00774D78" w:rsidRPr="001624C0">
        <w:rPr>
          <w:rFonts w:ascii="Times New Roman" w:eastAsia="Times New Roman" w:hAnsi="Times New Roman" w:cs="Times New Roman"/>
          <w:sz w:val="20"/>
          <w:szCs w:val="20"/>
          <w:lang w:val="en-GB"/>
        </w:rPr>
        <w:t xml:space="preserve">, who maintains that it is more important to be loyal to the target language readers than faithful to the source text </w:t>
      </w:r>
      <w:r w:rsidR="00617F00" w:rsidRPr="001624C0">
        <w:rPr>
          <w:rFonts w:ascii="Times New Roman" w:eastAsia="Times New Roman" w:hAnsi="Times New Roman" w:cs="Times New Roman"/>
          <w:sz w:val="20"/>
          <w:szCs w:val="20"/>
          <w:lang w:val="en-GB"/>
        </w:rPr>
        <w:fldChar w:fldCharType="begin" w:fldLock="1"/>
      </w:r>
      <w:r w:rsidR="00155AD4" w:rsidRPr="001624C0">
        <w:rPr>
          <w:rFonts w:ascii="Times New Roman" w:eastAsia="Times New Roman" w:hAnsi="Times New Roman" w:cs="Times New Roman"/>
          <w:sz w:val="20"/>
          <w:szCs w:val="20"/>
          <w:lang w:val="en-GB"/>
        </w:rPr>
        <w:instrText>ADDIN CSL_CITATION {"citationItems":[{"id":"ITEM-1","itemData":{"ISBN":"9789514434280","author":[{"dropping-particle":"","family":"Oittinen","given":"R","non-dropping-particle":"","parse-names":false,"suffix":""}],"collection-title":"Acta Universitatis Tamperensis","id":"ITEM-1","issued":{"date-parts":[["1993"]]},"publisher":"University of Tampere","title":"I Am Me - I Am Other: On the Dialogics of Translating for Children","type":"book"},"uris":["http://www.mendeley.com/documents/?uuid=757d5af6-a6da-4519-8cc3-9ad56e3b0222"]}],"mendeley":{"formattedCitation":"(Oittinen, 1993)","manualFormatting":"(Oittinen, 1993:34)","plainTextFormattedCitation":"(Oittinen, 1993)","previouslyFormattedCitation":"(Oittinen, 1993)"},"properties":{"noteIndex":0},"schema":"https://github.com/citation-style-language/schema/raw/master/csl-citation.json"}</w:instrText>
      </w:r>
      <w:r w:rsidR="00617F00" w:rsidRPr="001624C0">
        <w:rPr>
          <w:rFonts w:ascii="Times New Roman" w:eastAsia="Times New Roman" w:hAnsi="Times New Roman" w:cs="Times New Roman"/>
          <w:sz w:val="20"/>
          <w:szCs w:val="20"/>
          <w:lang w:val="en-GB"/>
        </w:rPr>
        <w:fldChar w:fldCharType="separate"/>
      </w:r>
      <w:r w:rsidR="00617F00" w:rsidRPr="001624C0">
        <w:rPr>
          <w:rFonts w:ascii="Times New Roman" w:eastAsia="Times New Roman" w:hAnsi="Times New Roman" w:cs="Times New Roman"/>
          <w:noProof/>
          <w:sz w:val="20"/>
          <w:szCs w:val="20"/>
          <w:lang w:val="en-GB"/>
        </w:rPr>
        <w:t>(Oittinen, 1993:34)</w:t>
      </w:r>
      <w:r w:rsidR="00617F00" w:rsidRPr="001624C0">
        <w:rPr>
          <w:rFonts w:ascii="Times New Roman" w:eastAsia="Times New Roman" w:hAnsi="Times New Roman" w:cs="Times New Roman"/>
          <w:sz w:val="20"/>
          <w:szCs w:val="20"/>
          <w:lang w:val="en-GB"/>
        </w:rPr>
        <w:fldChar w:fldCharType="end"/>
      </w:r>
      <w:r w:rsidR="008558A5" w:rsidRPr="001624C0">
        <w:rPr>
          <w:rFonts w:ascii="Times New Roman" w:eastAsia="Times New Roman" w:hAnsi="Times New Roman" w:cs="Times New Roman"/>
          <w:sz w:val="20"/>
          <w:szCs w:val="20"/>
          <w:lang w:val="en-GB"/>
        </w:rPr>
        <w:t>.</w:t>
      </w:r>
      <w:r w:rsidR="00C94035" w:rsidRPr="001624C0">
        <w:rPr>
          <w:rFonts w:ascii="Times New Roman" w:eastAsia="Times New Roman" w:hAnsi="Times New Roman" w:cs="Times New Roman"/>
          <w:sz w:val="20"/>
          <w:szCs w:val="20"/>
          <w:lang w:val="en-GB"/>
        </w:rPr>
        <w:t xml:space="preserve"> </w:t>
      </w:r>
      <w:r w:rsidR="003A5070" w:rsidRPr="001624C0">
        <w:rPr>
          <w:rFonts w:ascii="Times New Roman" w:eastAsia="Times New Roman" w:hAnsi="Times New Roman" w:cs="Times New Roman"/>
          <w:sz w:val="20"/>
          <w:szCs w:val="20"/>
          <w:lang w:val="en-GB"/>
        </w:rPr>
        <w:t>The perils of demanding</w:t>
      </w:r>
      <w:r w:rsidR="00774D78" w:rsidRPr="001624C0">
        <w:rPr>
          <w:rFonts w:ascii="Times New Roman" w:eastAsia="Times New Roman" w:hAnsi="Times New Roman" w:cs="Times New Roman"/>
          <w:sz w:val="20"/>
          <w:szCs w:val="20"/>
          <w:lang w:val="en-GB"/>
        </w:rPr>
        <w:t xml:space="preserve"> </w:t>
      </w:r>
      <w:r w:rsidR="003A5070" w:rsidRPr="001624C0">
        <w:rPr>
          <w:rFonts w:ascii="Times New Roman" w:eastAsia="Times New Roman" w:hAnsi="Times New Roman" w:cs="Times New Roman"/>
          <w:sz w:val="20"/>
          <w:szCs w:val="20"/>
          <w:lang w:val="en-GB"/>
        </w:rPr>
        <w:t xml:space="preserve">rigid adherence to the source text are </w:t>
      </w:r>
      <w:r w:rsidR="00774D78" w:rsidRPr="001624C0">
        <w:rPr>
          <w:rFonts w:ascii="Times New Roman" w:eastAsia="Times New Roman" w:hAnsi="Times New Roman" w:cs="Times New Roman"/>
          <w:sz w:val="20"/>
          <w:szCs w:val="20"/>
          <w:lang w:val="en-GB"/>
        </w:rPr>
        <w:t xml:space="preserve">also </w:t>
      </w:r>
      <w:r w:rsidR="003A5070" w:rsidRPr="001624C0">
        <w:rPr>
          <w:rFonts w:ascii="Times New Roman" w:eastAsia="Times New Roman" w:hAnsi="Times New Roman" w:cs="Times New Roman"/>
          <w:sz w:val="20"/>
          <w:szCs w:val="20"/>
          <w:lang w:val="en-GB"/>
        </w:rPr>
        <w:t>di</w:t>
      </w:r>
      <w:r w:rsidR="00E51E75" w:rsidRPr="001624C0">
        <w:rPr>
          <w:rFonts w:ascii="Times New Roman" w:eastAsia="Times New Roman" w:hAnsi="Times New Roman" w:cs="Times New Roman"/>
          <w:sz w:val="20"/>
          <w:szCs w:val="20"/>
          <w:lang w:val="en-GB"/>
        </w:rPr>
        <w:t>s</w:t>
      </w:r>
      <w:r w:rsidR="003A5070" w:rsidRPr="001624C0">
        <w:rPr>
          <w:rFonts w:ascii="Times New Roman" w:eastAsia="Times New Roman" w:hAnsi="Times New Roman" w:cs="Times New Roman"/>
          <w:sz w:val="20"/>
          <w:szCs w:val="20"/>
          <w:lang w:val="en-GB"/>
        </w:rPr>
        <w:t>cussed by Reiss, who identifies three factors that often lead to deviations from the source text: children’s imperfect linguistic competence, the avoidance of breaking taboos and the limited w</w:t>
      </w:r>
      <w:r w:rsidR="00155AD4" w:rsidRPr="001624C0">
        <w:rPr>
          <w:rFonts w:ascii="Times New Roman" w:eastAsia="Times New Roman" w:hAnsi="Times New Roman" w:cs="Times New Roman"/>
          <w:sz w:val="20"/>
          <w:szCs w:val="20"/>
          <w:lang w:val="en-GB"/>
        </w:rPr>
        <w:t>orld knowledge of young readers</w:t>
      </w:r>
      <w:r w:rsidR="003A5070" w:rsidRPr="001624C0">
        <w:rPr>
          <w:rFonts w:ascii="Times New Roman" w:eastAsia="Times New Roman" w:hAnsi="Times New Roman" w:cs="Times New Roman"/>
          <w:sz w:val="20"/>
          <w:szCs w:val="20"/>
          <w:lang w:val="en-GB"/>
        </w:rPr>
        <w:t xml:space="preserve"> (Reiss 1982</w:t>
      </w:r>
      <w:r w:rsidR="00CA3266" w:rsidRPr="001624C0">
        <w:rPr>
          <w:rFonts w:ascii="Times New Roman" w:eastAsia="Times New Roman" w:hAnsi="Times New Roman" w:cs="Times New Roman"/>
          <w:sz w:val="20"/>
          <w:szCs w:val="20"/>
          <w:lang w:val="en-GB"/>
        </w:rPr>
        <w:t>;</w:t>
      </w:r>
      <w:r w:rsidR="003A5070" w:rsidRPr="001624C0">
        <w:rPr>
          <w:rFonts w:ascii="Times New Roman" w:eastAsia="Times New Roman" w:hAnsi="Times New Roman" w:cs="Times New Roman"/>
          <w:sz w:val="20"/>
          <w:szCs w:val="20"/>
          <w:lang w:val="en-GB"/>
        </w:rPr>
        <w:t xml:space="preserve"> cited</w:t>
      </w:r>
      <w:r w:rsidR="00CA3266" w:rsidRPr="001624C0">
        <w:rPr>
          <w:rFonts w:ascii="Times New Roman" w:eastAsia="Times New Roman" w:hAnsi="Times New Roman" w:cs="Times New Roman"/>
          <w:sz w:val="20"/>
          <w:szCs w:val="20"/>
          <w:lang w:val="en-GB"/>
        </w:rPr>
        <w:t xml:space="preserve"> in</w:t>
      </w:r>
      <w:r w:rsidR="003A5070" w:rsidRPr="001624C0">
        <w:rPr>
          <w:rFonts w:ascii="Times New Roman" w:eastAsia="Times New Roman" w:hAnsi="Times New Roman" w:cs="Times New Roman"/>
          <w:sz w:val="20"/>
          <w:szCs w:val="20"/>
          <w:lang w:val="en-GB"/>
        </w:rPr>
        <w:t xml:space="preserve"> </w:t>
      </w:r>
      <w:r w:rsidR="00155AD4" w:rsidRPr="001624C0">
        <w:rPr>
          <w:rFonts w:ascii="Times New Roman" w:eastAsia="Times New Roman" w:hAnsi="Times New Roman" w:cs="Times New Roman"/>
          <w:sz w:val="20"/>
          <w:szCs w:val="20"/>
          <w:lang w:val="en-GB"/>
        </w:rPr>
        <w:fldChar w:fldCharType="begin" w:fldLock="1"/>
      </w:r>
      <w:r w:rsidR="005D3481" w:rsidRPr="001624C0">
        <w:rPr>
          <w:rFonts w:ascii="Times New Roman" w:eastAsia="Times New Roman" w:hAnsi="Times New Roman" w:cs="Times New Roman"/>
          <w:sz w:val="20"/>
          <w:szCs w:val="20"/>
          <w:lang w:val="en-GB"/>
        </w:rPr>
        <w:instrText>ADDIN CSL_CITATION {"citationItems":[{"id":"ITEM-1","itemData":{"DOI":"https://doi.org/10.1075/target.14.2.06tab","author":[{"dropping-particle":"","family":"Tabbert","given":"Reibert","non-dropping-particle":"","parse-names":false,"suffix":""}],"container-title":"Target","id":"ITEM-1","issue":"2","issued":{"date-parts":[["2002"]]},"page":"303-351","title":"Approaches to the Translation of Children’s Literature","type":"article-journal","volume":"14"},"uris":["http://www.mendeley.com/documents/?uuid=fc6f058e-2009-451c-851d-b2d210ec037d"]}],"mendeley":{"formattedCitation":"(Tabbert, 2002)","manualFormatting":"Tabbert, 2002:314)","plainTextFormattedCitation":"(Tabbert, 2002)","previouslyFormattedCitation":"(Tabbert, 2002)"},"properties":{"noteIndex":0},"schema":"https://github.com/citation-style-language/schema/raw/master/csl-citation.json"}</w:instrText>
      </w:r>
      <w:r w:rsidR="00155AD4" w:rsidRPr="001624C0">
        <w:rPr>
          <w:rFonts w:ascii="Times New Roman" w:eastAsia="Times New Roman" w:hAnsi="Times New Roman" w:cs="Times New Roman"/>
          <w:sz w:val="20"/>
          <w:szCs w:val="20"/>
          <w:lang w:val="en-GB"/>
        </w:rPr>
        <w:fldChar w:fldCharType="separate"/>
      </w:r>
      <w:r w:rsidR="00155AD4" w:rsidRPr="001624C0">
        <w:rPr>
          <w:rFonts w:ascii="Times New Roman" w:eastAsia="Times New Roman" w:hAnsi="Times New Roman" w:cs="Times New Roman"/>
          <w:noProof/>
          <w:sz w:val="20"/>
          <w:szCs w:val="20"/>
          <w:lang w:val="en-GB"/>
        </w:rPr>
        <w:t>Tabbert, 2002:314)</w:t>
      </w:r>
      <w:r w:rsidR="00155AD4" w:rsidRPr="001624C0">
        <w:rPr>
          <w:rFonts w:ascii="Times New Roman" w:eastAsia="Times New Roman" w:hAnsi="Times New Roman" w:cs="Times New Roman"/>
          <w:sz w:val="20"/>
          <w:szCs w:val="20"/>
          <w:lang w:val="en-GB"/>
        </w:rPr>
        <w:fldChar w:fldCharType="end"/>
      </w:r>
      <w:r w:rsidR="00155AD4" w:rsidRPr="001624C0">
        <w:rPr>
          <w:rFonts w:ascii="Times New Roman" w:eastAsia="Times New Roman" w:hAnsi="Times New Roman" w:cs="Times New Roman"/>
          <w:sz w:val="20"/>
          <w:szCs w:val="20"/>
          <w:lang w:val="en-GB"/>
        </w:rPr>
        <w:t>.</w:t>
      </w:r>
      <w:r w:rsidR="00774D78" w:rsidRPr="001624C0">
        <w:rPr>
          <w:rFonts w:ascii="Times New Roman" w:eastAsia="Times New Roman" w:hAnsi="Times New Roman" w:cs="Times New Roman"/>
          <w:sz w:val="20"/>
          <w:szCs w:val="20"/>
          <w:lang w:val="en-GB"/>
        </w:rPr>
        <w:t xml:space="preserve"> </w:t>
      </w:r>
      <w:r w:rsidR="00621224" w:rsidRPr="001624C0">
        <w:rPr>
          <w:rFonts w:ascii="Times New Roman" w:eastAsia="Times New Roman" w:hAnsi="Times New Roman" w:cs="Times New Roman"/>
          <w:sz w:val="20"/>
          <w:szCs w:val="20"/>
          <w:lang w:val="en-GB"/>
        </w:rPr>
        <w:t>For the purposes of this study, w</w:t>
      </w:r>
      <w:r w:rsidR="004733E1" w:rsidRPr="001624C0">
        <w:rPr>
          <w:rFonts w:ascii="Times New Roman" w:eastAsia="Times New Roman" w:hAnsi="Times New Roman" w:cs="Times New Roman"/>
          <w:sz w:val="20"/>
          <w:szCs w:val="20"/>
          <w:lang w:val="en-GB"/>
        </w:rPr>
        <w:t xml:space="preserve">e hypothesised that in the case of </w:t>
      </w:r>
      <w:r w:rsidR="004733E1" w:rsidRPr="001624C0">
        <w:rPr>
          <w:rFonts w:ascii="Times New Roman" w:eastAsia="Times New Roman" w:hAnsi="Times New Roman" w:cs="Times New Roman"/>
          <w:i/>
          <w:sz w:val="20"/>
          <w:szCs w:val="20"/>
          <w:lang w:val="en-GB"/>
        </w:rPr>
        <w:t>Harry Potter and the Sorcerer’s Stone</w:t>
      </w:r>
      <w:r w:rsidR="004733E1" w:rsidRPr="001624C0">
        <w:rPr>
          <w:rFonts w:ascii="Times New Roman" w:eastAsia="Times New Roman" w:hAnsi="Times New Roman" w:cs="Times New Roman"/>
          <w:sz w:val="20"/>
          <w:szCs w:val="20"/>
          <w:lang w:val="en-GB"/>
        </w:rPr>
        <w:t xml:space="preserve">, a strict observance to the kind of translation equivalence demanded by </w:t>
      </w:r>
      <w:proofErr w:type="spellStart"/>
      <w:r w:rsidR="004733E1" w:rsidRPr="001624C0">
        <w:rPr>
          <w:rFonts w:ascii="Times New Roman" w:eastAsia="Times New Roman" w:hAnsi="Times New Roman" w:cs="Times New Roman"/>
          <w:sz w:val="20"/>
          <w:szCs w:val="20"/>
          <w:lang w:val="en-GB"/>
        </w:rPr>
        <w:t>Klingberg</w:t>
      </w:r>
      <w:proofErr w:type="spellEnd"/>
      <w:r w:rsidR="004733E1" w:rsidRPr="001624C0">
        <w:rPr>
          <w:rFonts w:ascii="Times New Roman" w:eastAsia="Times New Roman" w:hAnsi="Times New Roman" w:cs="Times New Roman"/>
          <w:sz w:val="20"/>
          <w:szCs w:val="20"/>
          <w:lang w:val="en-GB"/>
        </w:rPr>
        <w:t xml:space="preserve"> would result in significant humour loss, and in particular that the translator would need to draw on the kinds of translation methods proposed by </w:t>
      </w:r>
      <w:proofErr w:type="spellStart"/>
      <w:r w:rsidR="004733E1" w:rsidRPr="001624C0">
        <w:rPr>
          <w:rFonts w:ascii="Times New Roman" w:eastAsia="Times New Roman" w:hAnsi="Times New Roman" w:cs="Times New Roman"/>
          <w:sz w:val="20"/>
          <w:szCs w:val="20"/>
          <w:lang w:val="en-GB"/>
        </w:rPr>
        <w:t>Delabastita</w:t>
      </w:r>
      <w:proofErr w:type="spellEnd"/>
      <w:r w:rsidR="004733E1" w:rsidRPr="001624C0">
        <w:rPr>
          <w:rFonts w:ascii="Times New Roman" w:eastAsia="Times New Roman" w:hAnsi="Times New Roman" w:cs="Times New Roman"/>
          <w:sz w:val="20"/>
          <w:szCs w:val="20"/>
          <w:lang w:val="en-GB"/>
        </w:rPr>
        <w:t xml:space="preserve"> </w:t>
      </w:r>
      <w:r w:rsidR="005D3481" w:rsidRPr="001624C0">
        <w:rPr>
          <w:rFonts w:ascii="Times New Roman" w:eastAsia="Times New Roman" w:hAnsi="Times New Roman" w:cs="Times New Roman"/>
          <w:sz w:val="20"/>
          <w:szCs w:val="20"/>
          <w:lang w:val="en-GB"/>
        </w:rPr>
        <w:fldChar w:fldCharType="begin" w:fldLock="1"/>
      </w:r>
      <w:r w:rsidR="00A62920" w:rsidRPr="001624C0">
        <w:rPr>
          <w:rFonts w:ascii="Times New Roman" w:eastAsia="Times New Roman" w:hAnsi="Times New Roman" w:cs="Times New Roman"/>
          <w:sz w:val="20"/>
          <w:szCs w:val="20"/>
          <w:lang w:val="en-GB"/>
        </w:rPr>
        <w:instrText>ADDIN CSL_CITATION {"citationItems":[{"id":"ITEM-1","itemData":{"DOI":"https://doi.org/10.1075/target.6.2.07del","author":[{"dropping-particle":"","family":"Delabastita","given":"Dirk","non-dropping-particle":"","parse-names":false,"suffix":""}],"container-title":"Target","id":"ITEM-1","issue":"2","issued":{"date-parts":[["1994"]]},"page":"223-243","title":"Focus on the pun","type":"article-journal","volume":"6"},"uris":["http://www.mendeley.com/documents/?uuid=9a1dde8c-8624-4319-86a7-ad9788483d9d"]}],"mendeley":{"formattedCitation":"(Delabastita, 1994)","manualFormatting":"(1994)","plainTextFormattedCitation":"(Delabastita, 1994)","previouslyFormattedCitation":"(Delabastita, 1994)"},"properties":{"noteIndex":0},"schema":"https://github.com/citation-style-language/schema/raw/master/csl-citation.json"}</w:instrText>
      </w:r>
      <w:r w:rsidR="005D3481" w:rsidRPr="001624C0">
        <w:rPr>
          <w:rFonts w:ascii="Times New Roman" w:eastAsia="Times New Roman" w:hAnsi="Times New Roman" w:cs="Times New Roman"/>
          <w:sz w:val="20"/>
          <w:szCs w:val="20"/>
          <w:lang w:val="en-GB"/>
        </w:rPr>
        <w:fldChar w:fldCharType="separate"/>
      </w:r>
      <w:r w:rsidR="005D3481" w:rsidRPr="001624C0">
        <w:rPr>
          <w:rFonts w:ascii="Times New Roman" w:eastAsia="Times New Roman" w:hAnsi="Times New Roman" w:cs="Times New Roman"/>
          <w:noProof/>
          <w:sz w:val="20"/>
          <w:szCs w:val="20"/>
          <w:lang w:val="en-GB"/>
        </w:rPr>
        <w:t>(1994)</w:t>
      </w:r>
      <w:r w:rsidR="005D3481" w:rsidRPr="001624C0">
        <w:rPr>
          <w:rFonts w:ascii="Times New Roman" w:eastAsia="Times New Roman" w:hAnsi="Times New Roman" w:cs="Times New Roman"/>
          <w:sz w:val="20"/>
          <w:szCs w:val="20"/>
          <w:lang w:val="en-GB"/>
        </w:rPr>
        <w:fldChar w:fldCharType="end"/>
      </w:r>
      <w:r w:rsidR="00D45247" w:rsidRPr="001624C0">
        <w:rPr>
          <w:rFonts w:ascii="Times New Roman" w:eastAsia="Times New Roman" w:hAnsi="Times New Roman" w:cs="Times New Roman"/>
          <w:sz w:val="20"/>
          <w:szCs w:val="20"/>
          <w:lang w:val="en-GB"/>
        </w:rPr>
        <w:t xml:space="preserve"> </w:t>
      </w:r>
      <w:r w:rsidR="004733E1" w:rsidRPr="001624C0">
        <w:rPr>
          <w:rFonts w:ascii="Times New Roman" w:eastAsia="Times New Roman" w:hAnsi="Times New Roman" w:cs="Times New Roman"/>
          <w:sz w:val="20"/>
          <w:szCs w:val="20"/>
          <w:lang w:val="en-GB"/>
        </w:rPr>
        <w:t>in order to achieve the effect of the word play and puns in the source text.</w:t>
      </w:r>
    </w:p>
    <w:p w14:paraId="0CB5897F" w14:textId="77777777" w:rsidR="00324F91" w:rsidRPr="001624C0" w:rsidRDefault="00324F91" w:rsidP="007C6C68">
      <w:pPr>
        <w:ind w:firstLine="426"/>
        <w:jc w:val="both"/>
        <w:rPr>
          <w:rFonts w:ascii="Times New Roman" w:eastAsia="Times New Roman" w:hAnsi="Times New Roman" w:cs="Times New Roman"/>
          <w:sz w:val="20"/>
          <w:szCs w:val="20"/>
          <w:lang w:val="en-GB"/>
        </w:rPr>
      </w:pPr>
    </w:p>
    <w:p w14:paraId="103D9780" w14:textId="6CC814A6" w:rsidR="009216CC" w:rsidRPr="007C6C68" w:rsidRDefault="00D60A87" w:rsidP="007C6C68">
      <w:pPr>
        <w:rPr>
          <w:rFonts w:ascii="Times New Roman" w:eastAsia="Times New Roman" w:hAnsi="Times New Roman" w:cs="Times New Roman"/>
          <w:b/>
          <w:bCs/>
          <w:i/>
          <w:iCs/>
          <w:lang w:val="en-GB"/>
        </w:rPr>
      </w:pPr>
      <w:r>
        <w:rPr>
          <w:rFonts w:ascii="Times New Roman" w:hAnsi="Times New Roman" w:cs="Times New Roman"/>
          <w:b/>
          <w:bCs/>
          <w:i/>
          <w:iCs/>
          <w:lang w:val="en-GB"/>
        </w:rPr>
        <w:br w:type="column"/>
      </w:r>
      <w:r w:rsidR="007C6C68" w:rsidRPr="007C6C68">
        <w:rPr>
          <w:rFonts w:ascii="Times New Roman" w:hAnsi="Times New Roman" w:cs="Times New Roman"/>
          <w:b/>
          <w:bCs/>
          <w:i/>
          <w:iCs/>
          <w:lang w:val="en-GB"/>
        </w:rPr>
        <w:t>Magic and humour</w:t>
      </w:r>
    </w:p>
    <w:p w14:paraId="25ED56A1" w14:textId="005F8B3D" w:rsidR="005D65CD" w:rsidRPr="001624C0" w:rsidRDefault="000B41CF" w:rsidP="0015541F">
      <w:pPr>
        <w:jc w:val="both"/>
        <w:rPr>
          <w:rFonts w:ascii="Times New Roman" w:eastAsia="Times New Roman" w:hAnsi="Times New Roman" w:cs="Times New Roman"/>
          <w:sz w:val="20"/>
          <w:szCs w:val="20"/>
          <w:lang w:val="en-GB"/>
        </w:rPr>
      </w:pPr>
      <w:r w:rsidRPr="001624C0">
        <w:rPr>
          <w:rFonts w:ascii="Times New Roman" w:hAnsi="Times New Roman" w:cs="Times New Roman"/>
          <w:sz w:val="20"/>
          <w:szCs w:val="20"/>
          <w:lang w:val="en-GB"/>
        </w:rPr>
        <w:t>Sharon Black suggests that “</w:t>
      </w:r>
      <w:r w:rsidRPr="001624C0">
        <w:rPr>
          <w:rFonts w:ascii="Times New Roman" w:eastAsia="Times New Roman" w:hAnsi="Times New Roman" w:cs="Times New Roman"/>
          <w:sz w:val="20"/>
          <w:szCs w:val="20"/>
          <w:lang w:val="en-GB"/>
        </w:rPr>
        <w:t xml:space="preserve">the worldwide, </w:t>
      </w:r>
      <w:r w:rsidR="00CA3266" w:rsidRPr="001624C0">
        <w:rPr>
          <w:rFonts w:ascii="Times New Roman" w:eastAsia="Times New Roman" w:hAnsi="Times New Roman" w:cs="Times New Roman"/>
          <w:sz w:val="20"/>
          <w:szCs w:val="20"/>
          <w:lang w:val="en-GB"/>
        </w:rPr>
        <w:t>multi-age</w:t>
      </w:r>
      <w:r w:rsidRPr="001624C0">
        <w:rPr>
          <w:rFonts w:ascii="Times New Roman" w:eastAsia="Times New Roman" w:hAnsi="Times New Roman" w:cs="Times New Roman"/>
          <w:sz w:val="20"/>
          <w:szCs w:val="20"/>
          <w:lang w:val="en-GB"/>
        </w:rPr>
        <w:t xml:space="preserve"> appeal of Harry Potter may lie in the way these stories of magic meet the needs of readers to find meaning in today’s </w:t>
      </w:r>
      <w:proofErr w:type="spellStart"/>
      <w:r w:rsidRPr="001624C0">
        <w:rPr>
          <w:rFonts w:ascii="Times New Roman" w:eastAsia="Times New Roman" w:hAnsi="Times New Roman" w:cs="Times New Roman"/>
          <w:sz w:val="20"/>
          <w:szCs w:val="20"/>
          <w:lang w:val="en-GB"/>
        </w:rPr>
        <w:t>unmagical</w:t>
      </w:r>
      <w:proofErr w:type="spellEnd"/>
      <w:r w:rsidRPr="001624C0">
        <w:rPr>
          <w:rFonts w:ascii="Times New Roman" w:eastAsia="Times New Roman" w:hAnsi="Times New Roman" w:cs="Times New Roman"/>
          <w:sz w:val="20"/>
          <w:szCs w:val="20"/>
          <w:lang w:val="en-GB"/>
        </w:rPr>
        <w:t xml:space="preserve"> contexts” </w:t>
      </w:r>
      <w:r w:rsidR="00A62920" w:rsidRPr="001624C0">
        <w:rPr>
          <w:rFonts w:ascii="Times New Roman" w:eastAsia="Times New Roman" w:hAnsi="Times New Roman" w:cs="Times New Roman"/>
          <w:sz w:val="20"/>
          <w:szCs w:val="20"/>
          <w:lang w:val="en-GB"/>
        </w:rPr>
        <w:fldChar w:fldCharType="begin" w:fldLock="1"/>
      </w:r>
      <w:r w:rsidR="00897597" w:rsidRPr="001624C0">
        <w:rPr>
          <w:rFonts w:ascii="Times New Roman" w:eastAsia="Times New Roman" w:hAnsi="Times New Roman" w:cs="Times New Roman"/>
          <w:sz w:val="20"/>
          <w:szCs w:val="20"/>
          <w:lang w:val="en-GB"/>
        </w:rPr>
        <w:instrText>ADDIN CSL_CITATION {"citationItems":[{"id":"ITEM-1","itemData":{"DOI":"https://doi.org/10.1023/A:1025314919836","abstract":"This article suggests that the worldwide, multiage appeal of Harry Potter may lie in the way these stories of magic meet the needs of readers to find meaning in today's unmagical contexts. The imaginative appeal and symbolic efficacy of the books for children are examined in terms of Bruno Bettelheim's The Uses of Enchantment. The development of Harry Potter as a hero in the mythic/fantasy tradition, which allows young adults to grasp a sense of hope for meaning and triumph, are explored in terms of Joseph Campbell's Hero With a Thousand Faces. Case studies are included to illustrate.","author":[{"dropping-particle":"","family":"Black","given":"Sharon","non-dropping-particle":"","parse-names":false,"suffix":""}],"container-title":"Children’s Literature in Education","id":"ITEM-1","issue":"3","issued":{"date-parts":[["2003"]]},"page":"237-247","title":"The Magic of Harry Potter: Symbols and Heroes of Fantasy","type":"article-journal","volume":"34"},"uris":["http://www.mendeley.com/documents/?uuid=5661d835-e044-40e6-9d31-1f7987f385c0"]}],"mendeley":{"formattedCitation":"(Black, 2003)","manualFormatting":"(Black, 2003:237)","plainTextFormattedCitation":"(Black, 2003)","previouslyFormattedCitation":"(Black, 2003)"},"properties":{"noteIndex":0},"schema":"https://github.com/citation-style-language/schema/raw/master/csl-citation.json"}</w:instrText>
      </w:r>
      <w:r w:rsidR="00A62920" w:rsidRPr="001624C0">
        <w:rPr>
          <w:rFonts w:ascii="Times New Roman" w:eastAsia="Times New Roman" w:hAnsi="Times New Roman" w:cs="Times New Roman"/>
          <w:sz w:val="20"/>
          <w:szCs w:val="20"/>
          <w:lang w:val="en-GB"/>
        </w:rPr>
        <w:fldChar w:fldCharType="separate"/>
      </w:r>
      <w:r w:rsidR="00A62920" w:rsidRPr="001624C0">
        <w:rPr>
          <w:rFonts w:ascii="Times New Roman" w:eastAsia="Times New Roman" w:hAnsi="Times New Roman" w:cs="Times New Roman"/>
          <w:noProof/>
          <w:sz w:val="20"/>
          <w:szCs w:val="20"/>
          <w:lang w:val="en-GB"/>
        </w:rPr>
        <w:t>(Black, 2003:237)</w:t>
      </w:r>
      <w:r w:rsidR="00A62920" w:rsidRPr="001624C0">
        <w:rPr>
          <w:rFonts w:ascii="Times New Roman" w:eastAsia="Times New Roman" w:hAnsi="Times New Roman" w:cs="Times New Roman"/>
          <w:sz w:val="20"/>
          <w:szCs w:val="20"/>
          <w:lang w:val="en-GB"/>
        </w:rPr>
        <w:fldChar w:fldCharType="end"/>
      </w:r>
      <w:r w:rsidR="00E655A2" w:rsidRPr="001624C0">
        <w:rPr>
          <w:rFonts w:ascii="Times New Roman" w:eastAsia="Times New Roman" w:hAnsi="Times New Roman" w:cs="Times New Roman"/>
          <w:sz w:val="20"/>
          <w:szCs w:val="20"/>
          <w:lang w:val="en-GB"/>
        </w:rPr>
        <w:t>.</w:t>
      </w:r>
      <w:r w:rsidR="005C5C4B" w:rsidRPr="001624C0">
        <w:rPr>
          <w:rFonts w:ascii="Times New Roman" w:eastAsia="Times New Roman" w:hAnsi="Times New Roman" w:cs="Times New Roman"/>
          <w:sz w:val="20"/>
          <w:szCs w:val="20"/>
          <w:lang w:val="en-GB"/>
        </w:rPr>
        <w:t xml:space="preserve"> In the Harry Potter stories</w:t>
      </w:r>
      <w:r w:rsidR="009F50FA" w:rsidRPr="001624C0">
        <w:rPr>
          <w:rFonts w:ascii="Times New Roman" w:eastAsia="Times New Roman" w:hAnsi="Times New Roman" w:cs="Times New Roman"/>
          <w:sz w:val="20"/>
          <w:szCs w:val="20"/>
          <w:lang w:val="en-GB"/>
        </w:rPr>
        <w:t>,</w:t>
      </w:r>
      <w:r w:rsidR="005C5C4B" w:rsidRPr="001624C0">
        <w:rPr>
          <w:rFonts w:ascii="Times New Roman" w:eastAsia="Times New Roman" w:hAnsi="Times New Roman" w:cs="Times New Roman"/>
          <w:sz w:val="20"/>
          <w:szCs w:val="20"/>
          <w:lang w:val="en-GB"/>
        </w:rPr>
        <w:t xml:space="preserve"> young readers are introduced to a world where </w:t>
      </w:r>
      <w:r w:rsidR="00FE3EE9" w:rsidRPr="001624C0">
        <w:rPr>
          <w:rFonts w:ascii="Times New Roman" w:eastAsia="Times New Roman" w:hAnsi="Times New Roman" w:cs="Times New Roman"/>
          <w:sz w:val="20"/>
          <w:szCs w:val="20"/>
          <w:lang w:val="en-GB"/>
        </w:rPr>
        <w:t xml:space="preserve">the very ordinary </w:t>
      </w:r>
      <w:r w:rsidR="00621224" w:rsidRPr="001624C0">
        <w:rPr>
          <w:rFonts w:ascii="Times New Roman" w:eastAsia="Times New Roman" w:hAnsi="Times New Roman" w:cs="Times New Roman"/>
          <w:sz w:val="20"/>
          <w:szCs w:val="20"/>
          <w:lang w:val="en-GB"/>
        </w:rPr>
        <w:t xml:space="preserve">environment </w:t>
      </w:r>
      <w:r w:rsidR="00FE3EE9" w:rsidRPr="001624C0">
        <w:rPr>
          <w:rFonts w:ascii="Times New Roman" w:eastAsia="Times New Roman" w:hAnsi="Times New Roman" w:cs="Times New Roman"/>
          <w:sz w:val="20"/>
          <w:szCs w:val="20"/>
          <w:lang w:val="en-GB"/>
        </w:rPr>
        <w:t>of a school is redefined as a place where wondrous, scary, unimaginable events happen on a daily basis</w:t>
      </w:r>
      <w:r w:rsidR="00621224" w:rsidRPr="001624C0">
        <w:rPr>
          <w:rFonts w:ascii="Times New Roman" w:eastAsia="Times New Roman" w:hAnsi="Times New Roman" w:cs="Times New Roman"/>
          <w:sz w:val="20"/>
          <w:szCs w:val="20"/>
          <w:lang w:val="en-GB"/>
        </w:rPr>
        <w:t xml:space="preserve"> – no less</w:t>
      </w:r>
      <w:r w:rsidR="00FE3EE9" w:rsidRPr="001624C0">
        <w:rPr>
          <w:rFonts w:ascii="Times New Roman" w:eastAsia="Times New Roman" w:hAnsi="Times New Roman" w:cs="Times New Roman"/>
          <w:sz w:val="20"/>
          <w:szCs w:val="20"/>
          <w:lang w:val="en-GB"/>
        </w:rPr>
        <w:t xml:space="preserve"> because the curriculum is centred on wizardry. Nothing is the same as in </w:t>
      </w:r>
      <w:r w:rsidR="00621224" w:rsidRPr="001624C0">
        <w:rPr>
          <w:rFonts w:ascii="Times New Roman" w:eastAsia="Times New Roman" w:hAnsi="Times New Roman" w:cs="Times New Roman"/>
          <w:sz w:val="20"/>
          <w:szCs w:val="20"/>
          <w:lang w:val="en-GB"/>
        </w:rPr>
        <w:t xml:space="preserve">a </w:t>
      </w:r>
      <w:r w:rsidR="00FE3EE9" w:rsidRPr="001624C0">
        <w:rPr>
          <w:rFonts w:ascii="Times New Roman" w:eastAsia="Times New Roman" w:hAnsi="Times New Roman" w:cs="Times New Roman"/>
          <w:sz w:val="20"/>
          <w:szCs w:val="20"/>
          <w:lang w:val="en-GB"/>
        </w:rPr>
        <w:t xml:space="preserve">regular </w:t>
      </w:r>
      <w:r w:rsidR="00F441CB" w:rsidRPr="001624C0">
        <w:rPr>
          <w:rFonts w:ascii="Times New Roman" w:eastAsia="Times New Roman" w:hAnsi="Times New Roman" w:cs="Times New Roman"/>
          <w:sz w:val="20"/>
          <w:szCs w:val="20"/>
          <w:lang w:val="en-GB"/>
        </w:rPr>
        <w:t xml:space="preserve">“muggle” </w:t>
      </w:r>
      <w:r w:rsidR="00FE3EE9" w:rsidRPr="001624C0">
        <w:rPr>
          <w:rFonts w:ascii="Times New Roman" w:eastAsia="Times New Roman" w:hAnsi="Times New Roman" w:cs="Times New Roman"/>
          <w:sz w:val="20"/>
          <w:szCs w:val="20"/>
          <w:lang w:val="en-GB"/>
        </w:rPr>
        <w:t xml:space="preserve">school: food, games, clothing – all are imbued with an exciting </w:t>
      </w:r>
      <w:proofErr w:type="spellStart"/>
      <w:r w:rsidR="00FE3EE9" w:rsidRPr="001624C0">
        <w:rPr>
          <w:rFonts w:ascii="Times New Roman" w:eastAsia="Times New Roman" w:hAnsi="Times New Roman" w:cs="Times New Roman"/>
          <w:sz w:val="20"/>
          <w:szCs w:val="20"/>
          <w:lang w:val="en-GB"/>
        </w:rPr>
        <w:t>topsy-turviness</w:t>
      </w:r>
      <w:proofErr w:type="spellEnd"/>
      <w:r w:rsidR="00FE3EE9" w:rsidRPr="001624C0">
        <w:rPr>
          <w:rFonts w:ascii="Times New Roman" w:eastAsia="Times New Roman" w:hAnsi="Times New Roman" w:cs="Times New Roman"/>
          <w:sz w:val="20"/>
          <w:szCs w:val="20"/>
          <w:lang w:val="en-GB"/>
        </w:rPr>
        <w:t>, making anything seem possible.</w:t>
      </w:r>
      <w:r w:rsidR="00CE4FE3" w:rsidRPr="001624C0">
        <w:rPr>
          <w:rFonts w:ascii="Times New Roman" w:eastAsia="Times New Roman" w:hAnsi="Times New Roman" w:cs="Times New Roman"/>
          <w:sz w:val="20"/>
          <w:szCs w:val="20"/>
          <w:lang w:val="en-GB"/>
        </w:rPr>
        <w:t xml:space="preserve"> </w:t>
      </w:r>
      <w:r w:rsidR="00FE3EE9" w:rsidRPr="001624C0">
        <w:rPr>
          <w:rFonts w:ascii="Times New Roman" w:eastAsia="Times New Roman" w:hAnsi="Times New Roman" w:cs="Times New Roman"/>
          <w:sz w:val="20"/>
          <w:szCs w:val="20"/>
          <w:lang w:val="en-GB"/>
        </w:rPr>
        <w:t xml:space="preserve">Because </w:t>
      </w:r>
      <w:r w:rsidR="00246B14" w:rsidRPr="001624C0">
        <w:rPr>
          <w:rFonts w:ascii="Times New Roman" w:eastAsia="Times New Roman" w:hAnsi="Times New Roman" w:cs="Times New Roman"/>
          <w:sz w:val="20"/>
          <w:szCs w:val="20"/>
          <w:lang w:val="en-GB"/>
        </w:rPr>
        <w:t>magic depends for much of its impact on incongruity – an owl delivering the mail, a train with disappearing carriages</w:t>
      </w:r>
      <w:r w:rsidR="00126911" w:rsidRPr="001624C0">
        <w:rPr>
          <w:rFonts w:ascii="Times New Roman" w:eastAsia="Times New Roman" w:hAnsi="Times New Roman" w:cs="Times New Roman"/>
          <w:sz w:val="20"/>
          <w:szCs w:val="20"/>
          <w:lang w:val="en-GB"/>
        </w:rPr>
        <w:t>, paintings that can move</w:t>
      </w:r>
      <w:r w:rsidR="00246B14" w:rsidRPr="001624C0">
        <w:rPr>
          <w:rFonts w:ascii="Times New Roman" w:eastAsia="Times New Roman" w:hAnsi="Times New Roman" w:cs="Times New Roman"/>
          <w:sz w:val="20"/>
          <w:szCs w:val="20"/>
          <w:lang w:val="en-GB"/>
        </w:rPr>
        <w:t xml:space="preserve"> – many magical scenes are also </w:t>
      </w:r>
      <w:r w:rsidR="00772D85" w:rsidRPr="001624C0">
        <w:rPr>
          <w:rFonts w:ascii="Times New Roman" w:eastAsia="Times New Roman" w:hAnsi="Times New Roman" w:cs="Times New Roman"/>
          <w:sz w:val="20"/>
          <w:szCs w:val="20"/>
          <w:lang w:val="en-GB"/>
        </w:rPr>
        <w:t>humor</w:t>
      </w:r>
      <w:r w:rsidR="00246B14" w:rsidRPr="001624C0">
        <w:rPr>
          <w:rFonts w:ascii="Times New Roman" w:eastAsia="Times New Roman" w:hAnsi="Times New Roman" w:cs="Times New Roman"/>
          <w:sz w:val="20"/>
          <w:szCs w:val="20"/>
          <w:lang w:val="en-GB"/>
        </w:rPr>
        <w:t xml:space="preserve">ous because, as described below, </w:t>
      </w:r>
      <w:r w:rsidR="00772D85" w:rsidRPr="001624C0">
        <w:rPr>
          <w:rFonts w:ascii="Times New Roman" w:eastAsia="Times New Roman" w:hAnsi="Times New Roman" w:cs="Times New Roman"/>
          <w:sz w:val="20"/>
          <w:szCs w:val="20"/>
          <w:lang w:val="en-GB"/>
        </w:rPr>
        <w:t>humour</w:t>
      </w:r>
      <w:r w:rsidR="00246B14" w:rsidRPr="001624C0">
        <w:rPr>
          <w:rFonts w:ascii="Times New Roman" w:eastAsia="Times New Roman" w:hAnsi="Times New Roman" w:cs="Times New Roman"/>
          <w:sz w:val="20"/>
          <w:szCs w:val="20"/>
          <w:lang w:val="en-GB"/>
        </w:rPr>
        <w:t xml:space="preserve"> often depends on incongruity, on a depiction of the unexpected. </w:t>
      </w:r>
      <w:r w:rsidR="000D0943" w:rsidRPr="001624C0">
        <w:rPr>
          <w:rFonts w:ascii="Times New Roman" w:eastAsia="Times New Roman" w:hAnsi="Times New Roman" w:cs="Times New Roman"/>
          <w:sz w:val="20"/>
          <w:szCs w:val="20"/>
          <w:lang w:val="en-GB"/>
        </w:rPr>
        <w:t xml:space="preserve">In his discussion of the theories of humour, </w:t>
      </w:r>
      <w:proofErr w:type="spellStart"/>
      <w:r w:rsidR="000D0943" w:rsidRPr="001624C0">
        <w:rPr>
          <w:rFonts w:ascii="Times New Roman" w:eastAsia="Times New Roman" w:hAnsi="Times New Roman" w:cs="Times New Roman"/>
          <w:sz w:val="20"/>
          <w:szCs w:val="20"/>
          <w:lang w:val="en-GB"/>
        </w:rPr>
        <w:t>Raskin</w:t>
      </w:r>
      <w:proofErr w:type="spellEnd"/>
      <w:r w:rsidR="000D0943" w:rsidRPr="001624C0">
        <w:rPr>
          <w:rFonts w:ascii="Times New Roman" w:eastAsia="Times New Roman" w:hAnsi="Times New Roman" w:cs="Times New Roman"/>
          <w:sz w:val="20"/>
          <w:szCs w:val="20"/>
          <w:lang w:val="en-GB"/>
        </w:rPr>
        <w:t xml:space="preserve"> </w:t>
      </w:r>
      <w:r w:rsidR="00897597" w:rsidRPr="001624C0">
        <w:rPr>
          <w:rFonts w:ascii="Times New Roman" w:eastAsia="Times New Roman" w:hAnsi="Times New Roman" w:cs="Times New Roman"/>
          <w:sz w:val="20"/>
          <w:szCs w:val="20"/>
          <w:lang w:val="en-GB"/>
        </w:rPr>
        <w:fldChar w:fldCharType="begin" w:fldLock="1"/>
      </w:r>
      <w:r w:rsidR="00897597" w:rsidRPr="001624C0">
        <w:rPr>
          <w:rFonts w:ascii="Times New Roman" w:eastAsia="Times New Roman" w:hAnsi="Times New Roman" w:cs="Times New Roman"/>
          <w:sz w:val="20"/>
          <w:szCs w:val="20"/>
          <w:lang w:val="en-GB"/>
        </w:rPr>
        <w:instrText>ADDIN CSL_CITATION {"citationItems":[{"id":"ITEM-1","itemData":{"author":[{"dropping-particle":"","family":"Raskin","given":"Victor","non-dropping-particle":"","parse-names":false,"suffix":""}],"id":"ITEM-1","issued":{"date-parts":[["1985"]]},"publisher":"Reidel","publisher-place":"Dordrecht","title":"Semantic Mechanisms of Humor","type":"book"},"uris":["http://www.mendeley.com/documents/?uuid=9d7143f8-a45f-4483-973f-0b293b72ed15"]}],"mendeley":{"formattedCitation":"(Raskin, 1985)","manualFormatting":"(1985:31-32)","plainTextFormattedCitation":"(Raskin, 1985)","previouslyFormattedCitation":"(Raskin, 1985)"},"properties":{"noteIndex":0},"schema":"https://github.com/citation-style-language/schema/raw/master/csl-citation.json"}</w:instrText>
      </w:r>
      <w:r w:rsidR="00897597" w:rsidRPr="001624C0">
        <w:rPr>
          <w:rFonts w:ascii="Times New Roman" w:eastAsia="Times New Roman" w:hAnsi="Times New Roman" w:cs="Times New Roman"/>
          <w:sz w:val="20"/>
          <w:szCs w:val="20"/>
          <w:lang w:val="en-GB"/>
        </w:rPr>
        <w:fldChar w:fldCharType="separate"/>
      </w:r>
      <w:r w:rsidR="00897597" w:rsidRPr="001624C0">
        <w:rPr>
          <w:rFonts w:ascii="Times New Roman" w:eastAsia="Times New Roman" w:hAnsi="Times New Roman" w:cs="Times New Roman"/>
          <w:noProof/>
          <w:sz w:val="20"/>
          <w:szCs w:val="20"/>
          <w:lang w:val="en-GB"/>
        </w:rPr>
        <w:t>(1985:31-32)</w:t>
      </w:r>
      <w:r w:rsidR="00897597" w:rsidRPr="001624C0">
        <w:rPr>
          <w:rFonts w:ascii="Times New Roman" w:eastAsia="Times New Roman" w:hAnsi="Times New Roman" w:cs="Times New Roman"/>
          <w:sz w:val="20"/>
          <w:szCs w:val="20"/>
          <w:lang w:val="en-GB"/>
        </w:rPr>
        <w:fldChar w:fldCharType="end"/>
      </w:r>
      <w:r w:rsidR="0024143E" w:rsidRPr="001624C0">
        <w:rPr>
          <w:rFonts w:ascii="Times New Roman" w:eastAsia="Times New Roman" w:hAnsi="Times New Roman" w:cs="Times New Roman"/>
          <w:sz w:val="20"/>
          <w:szCs w:val="20"/>
          <w:lang w:val="en-GB"/>
        </w:rPr>
        <w:t xml:space="preserve"> </w:t>
      </w:r>
      <w:r w:rsidR="000D0943" w:rsidRPr="001624C0">
        <w:rPr>
          <w:rFonts w:ascii="Times New Roman" w:eastAsia="Times New Roman" w:hAnsi="Times New Roman" w:cs="Times New Roman"/>
          <w:sz w:val="20"/>
          <w:szCs w:val="20"/>
          <w:lang w:val="en-GB"/>
        </w:rPr>
        <w:t>identifies “inappropriateness, paradox [and] dissimilarity” as characteristics of incongruity, adding that laughter arises from two incongruent components somehow being “brought together, synthesized, made similar.”</w:t>
      </w:r>
    </w:p>
    <w:p w14:paraId="2EB046F5" w14:textId="7A55CFBD" w:rsidR="00324F91" w:rsidRPr="001624C0" w:rsidRDefault="000E3B1F" w:rsidP="006A446C">
      <w:pPr>
        <w:ind w:firstLine="426"/>
        <w:jc w:val="both"/>
        <w:rPr>
          <w:rFonts w:ascii="Times New Roman" w:hAnsi="Times New Roman" w:cs="Times New Roman"/>
          <w:sz w:val="20"/>
          <w:szCs w:val="20"/>
          <w:lang w:val="en-GB"/>
        </w:rPr>
      </w:pPr>
      <w:r w:rsidRPr="001624C0">
        <w:rPr>
          <w:rFonts w:ascii="Times New Roman" w:hAnsi="Times New Roman" w:cs="Times New Roman"/>
          <w:sz w:val="20"/>
          <w:szCs w:val="20"/>
          <w:lang w:val="en-GB"/>
        </w:rPr>
        <w:t xml:space="preserve">Understanding </w:t>
      </w:r>
      <w:r w:rsidR="00772D85" w:rsidRPr="001624C0">
        <w:rPr>
          <w:rFonts w:ascii="Times New Roman" w:hAnsi="Times New Roman" w:cs="Times New Roman"/>
          <w:sz w:val="20"/>
          <w:szCs w:val="20"/>
          <w:lang w:val="en-GB"/>
        </w:rPr>
        <w:t>humour</w:t>
      </w:r>
      <w:r w:rsidR="00CF4FB0" w:rsidRPr="001624C0">
        <w:rPr>
          <w:rFonts w:ascii="Times New Roman" w:hAnsi="Times New Roman" w:cs="Times New Roman"/>
          <w:sz w:val="20"/>
          <w:szCs w:val="20"/>
          <w:lang w:val="en-GB"/>
        </w:rPr>
        <w:t xml:space="preserve"> </w:t>
      </w:r>
      <w:r w:rsidR="00366ECE" w:rsidRPr="001624C0">
        <w:rPr>
          <w:rFonts w:ascii="Times New Roman" w:hAnsi="Times New Roman" w:cs="Times New Roman"/>
          <w:sz w:val="20"/>
          <w:szCs w:val="20"/>
          <w:lang w:val="en-GB"/>
        </w:rPr>
        <w:t>has given rise to a large body of sc</w:t>
      </w:r>
      <w:r w:rsidRPr="001624C0">
        <w:rPr>
          <w:rFonts w:ascii="Times New Roman" w:hAnsi="Times New Roman" w:cs="Times New Roman"/>
          <w:sz w:val="20"/>
          <w:szCs w:val="20"/>
          <w:lang w:val="en-GB"/>
        </w:rPr>
        <w:t>holarly work</w:t>
      </w:r>
      <w:r w:rsidR="009D59CD" w:rsidRPr="001624C0">
        <w:rPr>
          <w:rFonts w:ascii="Times New Roman" w:hAnsi="Times New Roman" w:cs="Times New Roman"/>
          <w:sz w:val="20"/>
          <w:szCs w:val="20"/>
          <w:lang w:val="en-GB"/>
        </w:rPr>
        <w:t xml:space="preserve">, with scholars identifying various categories of </w:t>
      </w:r>
      <w:r w:rsidR="00772D85" w:rsidRPr="001624C0">
        <w:rPr>
          <w:rFonts w:ascii="Times New Roman" w:hAnsi="Times New Roman" w:cs="Times New Roman"/>
          <w:sz w:val="20"/>
          <w:szCs w:val="20"/>
          <w:lang w:val="en-GB"/>
        </w:rPr>
        <w:t>humour</w:t>
      </w:r>
      <w:r w:rsidR="001C38EF" w:rsidRPr="001624C0">
        <w:rPr>
          <w:rFonts w:ascii="Times New Roman" w:hAnsi="Times New Roman" w:cs="Times New Roman"/>
          <w:sz w:val="20"/>
          <w:szCs w:val="20"/>
          <w:lang w:val="en-GB"/>
        </w:rPr>
        <w:t>, based on different theoretical underpinnings</w:t>
      </w:r>
      <w:r w:rsidR="00366ECE" w:rsidRPr="001624C0">
        <w:rPr>
          <w:rFonts w:ascii="Times New Roman" w:hAnsi="Times New Roman" w:cs="Times New Roman"/>
          <w:sz w:val="20"/>
          <w:szCs w:val="20"/>
          <w:lang w:val="en-GB"/>
        </w:rPr>
        <w:t xml:space="preserve">. </w:t>
      </w:r>
      <w:r w:rsidR="0038219A" w:rsidRPr="001624C0">
        <w:rPr>
          <w:rFonts w:ascii="Times New Roman" w:hAnsi="Times New Roman" w:cs="Times New Roman"/>
          <w:sz w:val="20"/>
          <w:szCs w:val="20"/>
          <w:lang w:val="en-GB"/>
        </w:rPr>
        <w:t xml:space="preserve">Schmitz </w:t>
      </w:r>
      <w:r w:rsidR="00897597" w:rsidRPr="001624C0">
        <w:rPr>
          <w:rFonts w:ascii="Times New Roman" w:hAnsi="Times New Roman" w:cs="Times New Roman"/>
          <w:sz w:val="20"/>
          <w:szCs w:val="20"/>
          <w:lang w:val="en-GB"/>
        </w:rPr>
        <w:fldChar w:fldCharType="begin" w:fldLock="1"/>
      </w:r>
      <w:r w:rsidR="009B4C11" w:rsidRPr="001624C0">
        <w:rPr>
          <w:rFonts w:ascii="Times New Roman" w:hAnsi="Times New Roman" w:cs="Times New Roman"/>
          <w:sz w:val="20"/>
          <w:szCs w:val="20"/>
          <w:lang w:val="en-GB"/>
        </w:rPr>
        <w:instrText>ADDIN CSL_CITATION {"citationItems":[{"id":"ITEM-1","itemData":{"DOI":"10.1515/humr.2002.007","ISBN":"16133722","author":[{"dropping-particle":"","family":"Schmitz","given":"John R","non-dropping-particle":"","parse-names":false,"suffix":""}],"container-title":"Humor - International Journal of Humor Research","id":"ITEM-1","issued":{"date-parts":[["2002"]]},"page":"89-113","title":"Humor as a pedagogical tool in foreign language and translation courses","type":"article","volume":"15"},"uris":["http://www.mendeley.com/documents/?uuid=90411801-2cd1-453b-b40a-3d1adb779c70"]}],"mendeley":{"formattedCitation":"(Schmitz, 2002)","manualFormatting":"(2002)","plainTextFormattedCitation":"(Schmitz, 2002)","previouslyFormattedCitation":"(Schmitz, 2002)"},"properties":{"noteIndex":0},"schema":"https://github.com/citation-style-language/schema/raw/master/csl-citation.json"}</w:instrText>
      </w:r>
      <w:r w:rsidR="00897597" w:rsidRPr="001624C0">
        <w:rPr>
          <w:rFonts w:ascii="Times New Roman" w:hAnsi="Times New Roman" w:cs="Times New Roman"/>
          <w:sz w:val="20"/>
          <w:szCs w:val="20"/>
          <w:lang w:val="en-GB"/>
        </w:rPr>
        <w:fldChar w:fldCharType="separate"/>
      </w:r>
      <w:r w:rsidR="00897597" w:rsidRPr="001624C0">
        <w:rPr>
          <w:rFonts w:ascii="Times New Roman" w:hAnsi="Times New Roman" w:cs="Times New Roman"/>
          <w:noProof/>
          <w:sz w:val="20"/>
          <w:szCs w:val="20"/>
          <w:lang w:val="en-GB"/>
        </w:rPr>
        <w:t>(2002)</w:t>
      </w:r>
      <w:r w:rsidR="00897597" w:rsidRPr="001624C0">
        <w:rPr>
          <w:rFonts w:ascii="Times New Roman" w:hAnsi="Times New Roman" w:cs="Times New Roman"/>
          <w:sz w:val="20"/>
          <w:szCs w:val="20"/>
          <w:lang w:val="en-GB"/>
        </w:rPr>
        <w:fldChar w:fldCharType="end"/>
      </w:r>
      <w:r w:rsidR="0038219A" w:rsidRPr="001624C0">
        <w:rPr>
          <w:rFonts w:ascii="Times New Roman" w:hAnsi="Times New Roman" w:cs="Times New Roman"/>
          <w:sz w:val="20"/>
          <w:szCs w:val="20"/>
          <w:lang w:val="en-GB"/>
        </w:rPr>
        <w:t xml:space="preserve"> maintains that all </w:t>
      </w:r>
      <w:r w:rsidR="00772D85" w:rsidRPr="001624C0">
        <w:rPr>
          <w:rFonts w:ascii="Times New Roman" w:hAnsi="Times New Roman" w:cs="Times New Roman"/>
          <w:sz w:val="20"/>
          <w:szCs w:val="20"/>
          <w:lang w:val="en-GB"/>
        </w:rPr>
        <w:t>humour</w:t>
      </w:r>
      <w:r w:rsidR="0038219A" w:rsidRPr="001624C0">
        <w:rPr>
          <w:rFonts w:ascii="Times New Roman" w:hAnsi="Times New Roman" w:cs="Times New Roman"/>
          <w:sz w:val="20"/>
          <w:szCs w:val="20"/>
          <w:lang w:val="en-GB"/>
        </w:rPr>
        <w:t xml:space="preserve"> falls into one of three categories: reality-based, w</w:t>
      </w:r>
      <w:r w:rsidRPr="001624C0">
        <w:rPr>
          <w:rFonts w:ascii="Times New Roman" w:hAnsi="Times New Roman" w:cs="Times New Roman"/>
          <w:sz w:val="20"/>
          <w:szCs w:val="20"/>
          <w:lang w:val="en-GB"/>
        </w:rPr>
        <w:t>ord-based or culture-based</w:t>
      </w:r>
      <w:r w:rsidR="009D59CD" w:rsidRPr="001624C0">
        <w:rPr>
          <w:rFonts w:ascii="Times New Roman" w:hAnsi="Times New Roman" w:cs="Times New Roman"/>
          <w:sz w:val="20"/>
          <w:szCs w:val="20"/>
          <w:lang w:val="en-GB"/>
        </w:rPr>
        <w:t xml:space="preserve">, while </w:t>
      </w:r>
      <w:r w:rsidRPr="001624C0">
        <w:rPr>
          <w:rFonts w:ascii="Times New Roman" w:hAnsi="Times New Roman" w:cs="Times New Roman"/>
          <w:sz w:val="20"/>
          <w:szCs w:val="20"/>
          <w:lang w:val="en-GB"/>
        </w:rPr>
        <w:t xml:space="preserve">Berger </w:t>
      </w:r>
      <w:r w:rsidR="00944880" w:rsidRPr="001624C0">
        <w:rPr>
          <w:rFonts w:ascii="Times New Roman" w:hAnsi="Times New Roman" w:cs="Times New Roman"/>
          <w:sz w:val="20"/>
          <w:szCs w:val="20"/>
          <w:lang w:val="en-GB"/>
        </w:rPr>
        <w:t>categorizes</w:t>
      </w:r>
      <w:r w:rsidR="009D59CD" w:rsidRPr="001624C0">
        <w:rPr>
          <w:rFonts w:ascii="Times New Roman" w:hAnsi="Times New Roman" w:cs="Times New Roman"/>
          <w:sz w:val="20"/>
          <w:szCs w:val="20"/>
          <w:lang w:val="en-GB"/>
        </w:rPr>
        <w:t xml:space="preserve"> </w:t>
      </w:r>
      <w:r w:rsidR="00772D85" w:rsidRPr="001624C0">
        <w:rPr>
          <w:rFonts w:ascii="Times New Roman" w:hAnsi="Times New Roman" w:cs="Times New Roman"/>
          <w:sz w:val="20"/>
          <w:szCs w:val="20"/>
          <w:lang w:val="en-GB"/>
        </w:rPr>
        <w:t>humour</w:t>
      </w:r>
      <w:r w:rsidRPr="001624C0">
        <w:rPr>
          <w:rFonts w:ascii="Times New Roman" w:hAnsi="Times New Roman" w:cs="Times New Roman"/>
          <w:sz w:val="20"/>
          <w:szCs w:val="20"/>
          <w:lang w:val="en-GB"/>
        </w:rPr>
        <w:t xml:space="preserve"> into four general categories: language, logic, identity and action</w:t>
      </w:r>
      <w:r w:rsidR="00A674BA" w:rsidRPr="001624C0">
        <w:rPr>
          <w:rFonts w:ascii="Times New Roman" w:hAnsi="Times New Roman" w:cs="Times New Roman"/>
          <w:sz w:val="20"/>
          <w:szCs w:val="20"/>
          <w:lang w:val="en-GB"/>
        </w:rPr>
        <w:t>. In the category of language, humo</w:t>
      </w:r>
      <w:r w:rsidR="001E49C2" w:rsidRPr="001624C0">
        <w:rPr>
          <w:rFonts w:ascii="Times New Roman" w:hAnsi="Times New Roman" w:cs="Times New Roman"/>
          <w:sz w:val="20"/>
          <w:szCs w:val="20"/>
          <w:lang w:val="en-GB"/>
        </w:rPr>
        <w:t>u</w:t>
      </w:r>
      <w:r w:rsidR="00A674BA" w:rsidRPr="001624C0">
        <w:rPr>
          <w:rFonts w:ascii="Times New Roman" w:hAnsi="Times New Roman" w:cs="Times New Roman"/>
          <w:sz w:val="20"/>
          <w:szCs w:val="20"/>
          <w:lang w:val="en-GB"/>
        </w:rPr>
        <w:t xml:space="preserve">r is verbal, in logic it is ideational, in identity it is existential, and in action it is physical or non-verbal </w:t>
      </w:r>
      <w:r w:rsidR="009B4C11" w:rsidRPr="001624C0">
        <w:rPr>
          <w:rFonts w:ascii="Times New Roman" w:hAnsi="Times New Roman" w:cs="Times New Roman"/>
          <w:sz w:val="20"/>
          <w:szCs w:val="20"/>
          <w:lang w:val="en-GB"/>
        </w:rPr>
        <w:fldChar w:fldCharType="begin" w:fldLock="1"/>
      </w:r>
      <w:r w:rsidR="00D75457" w:rsidRPr="001624C0">
        <w:rPr>
          <w:rFonts w:ascii="Times New Roman" w:hAnsi="Times New Roman" w:cs="Times New Roman"/>
          <w:sz w:val="20"/>
          <w:szCs w:val="20"/>
          <w:lang w:val="en-GB"/>
        </w:rPr>
        <w:instrText>ADDIN CSL_CITATION {"citationItems":[{"id":"ITEM-1","itemData":{"ISBN":"1560000864 9781560000860","abstract":"Humor permeates every aspect of society and has done so for thousands of years. People experience it daily through television, newspapers, literature, and contact with others. Rarely do social researchers analyze humor or try to determine what makes it such a dominating force in our lives. The types of jokes a person enjoys contribute significantly to the definition of that person as well as to the character of a given society. Arthur Asa Berger explores these and other related topics in An Anatomy of Humor. He shows how humor can range from the simple pun to complex plots in Elizabethan plays. Berger examines a number of topics - ethnicity, race, gender, politics - each with its own comic dimension. Laughter is beneficial to both our physical and mental health, according to Berger. He discerns a multiplicity of ironies that are intrinsic to the analysis of humor. He discovers as much complexity and ambiguity in a cartoon, such as Mickey Mouse, as he finds in an important piece of literature, such as Huckleberry Finn. In each instance, humor allows people to laugh at life, while also making them aware of serious problems. Among the topics that Berger discusses are Jewish jokes, comic strips, Mark Russell's political humor, Shakespeare's comedic techniques, and Nathanael West's satirical literature. In the final chapter, Berger expresses his belief that there is a strong connection between creativity and humor. He puts forth the notion that every individual has the creative capacity to be a humorist. An Anatomy of Humor is an intriguing and enjoyable \"read\" for people interested in humor and the impact of popular and mass culture on society. It will also be of interest to professionals in communication and psychologists concerned with the creative process.","author":[{"dropping-particle":"","family":"Berger","given":"Arthur Asa","non-dropping-particle":"","parse-names":false,"suffix":""}],"id":"ITEM-1","issued":{"date-parts":[["1993"]]},"language":"English","publisher":"Transaction Publishers","publisher-place":"New Brunswick, N.J., U.S.A.","title":"An anatomy of humor","type":"book"},"uris":["http://www.mendeley.com/documents/?uuid=7bffb484-0c85-4d0f-bb1c-4009ee545d31"]}],"mendeley":{"formattedCitation":"(Berger, 1993)","manualFormatting":"(Berger, 1993:17-18)","plainTextFormattedCitation":"(Berger, 1993)","previouslyFormattedCitation":"(Berger, 1993)"},"properties":{"noteIndex":0},"schema":"https://github.com/citation-style-language/schema/raw/master/csl-citation.json"}</w:instrText>
      </w:r>
      <w:r w:rsidR="009B4C11" w:rsidRPr="001624C0">
        <w:rPr>
          <w:rFonts w:ascii="Times New Roman" w:hAnsi="Times New Roman" w:cs="Times New Roman"/>
          <w:sz w:val="20"/>
          <w:szCs w:val="20"/>
          <w:lang w:val="en-GB"/>
        </w:rPr>
        <w:fldChar w:fldCharType="separate"/>
      </w:r>
      <w:r w:rsidR="009B4C11" w:rsidRPr="001624C0">
        <w:rPr>
          <w:rFonts w:ascii="Times New Roman" w:hAnsi="Times New Roman" w:cs="Times New Roman"/>
          <w:noProof/>
          <w:sz w:val="20"/>
          <w:szCs w:val="20"/>
          <w:lang w:val="en-GB"/>
        </w:rPr>
        <w:t>(Berger, 1993:17-18)</w:t>
      </w:r>
      <w:r w:rsidR="009B4C11" w:rsidRPr="001624C0">
        <w:rPr>
          <w:rFonts w:ascii="Times New Roman" w:hAnsi="Times New Roman" w:cs="Times New Roman"/>
          <w:sz w:val="20"/>
          <w:szCs w:val="20"/>
          <w:lang w:val="en-GB"/>
        </w:rPr>
        <w:fldChar w:fldCharType="end"/>
      </w:r>
      <w:r w:rsidR="00695AE0" w:rsidRPr="001624C0">
        <w:rPr>
          <w:rFonts w:ascii="Times New Roman" w:hAnsi="Times New Roman" w:cs="Times New Roman"/>
          <w:sz w:val="20"/>
          <w:szCs w:val="20"/>
          <w:lang w:val="en-GB"/>
        </w:rPr>
        <w:t>.</w:t>
      </w:r>
      <w:r w:rsidRPr="001624C0">
        <w:rPr>
          <w:rFonts w:ascii="Times New Roman" w:hAnsi="Times New Roman" w:cs="Times New Roman"/>
          <w:sz w:val="20"/>
          <w:szCs w:val="20"/>
          <w:lang w:val="en-GB"/>
        </w:rPr>
        <w:t xml:space="preserve"> </w:t>
      </w:r>
      <w:r w:rsidR="001B04AB" w:rsidRPr="001624C0">
        <w:rPr>
          <w:rFonts w:ascii="Times New Roman" w:hAnsi="Times New Roman" w:cs="Times New Roman"/>
          <w:sz w:val="20"/>
          <w:szCs w:val="20"/>
          <w:lang w:val="en-GB"/>
        </w:rPr>
        <w:t>As Berger points out, categories are useful, but in order to analy</w:t>
      </w:r>
      <w:r w:rsidR="00A674BA" w:rsidRPr="001624C0">
        <w:rPr>
          <w:rFonts w:ascii="Times New Roman" w:hAnsi="Times New Roman" w:cs="Times New Roman"/>
          <w:sz w:val="20"/>
          <w:szCs w:val="20"/>
          <w:lang w:val="en-GB"/>
        </w:rPr>
        <w:t>s</w:t>
      </w:r>
      <w:r w:rsidR="001B04AB" w:rsidRPr="001624C0">
        <w:rPr>
          <w:rFonts w:ascii="Times New Roman" w:hAnsi="Times New Roman" w:cs="Times New Roman"/>
          <w:sz w:val="20"/>
          <w:szCs w:val="20"/>
          <w:lang w:val="en-GB"/>
        </w:rPr>
        <w:t xml:space="preserve">e </w:t>
      </w:r>
      <w:r w:rsidR="00772D85" w:rsidRPr="001624C0">
        <w:rPr>
          <w:rFonts w:ascii="Times New Roman" w:hAnsi="Times New Roman" w:cs="Times New Roman"/>
          <w:sz w:val="20"/>
          <w:szCs w:val="20"/>
          <w:lang w:val="en-GB"/>
        </w:rPr>
        <w:t>humour</w:t>
      </w:r>
      <w:r w:rsidR="001B04AB" w:rsidRPr="001624C0">
        <w:rPr>
          <w:rFonts w:ascii="Times New Roman" w:hAnsi="Times New Roman" w:cs="Times New Roman"/>
          <w:sz w:val="20"/>
          <w:szCs w:val="20"/>
          <w:lang w:val="en-GB"/>
        </w:rPr>
        <w:t xml:space="preserve">, we need to drill deeper and identify </w:t>
      </w:r>
      <w:r w:rsidR="001E49C2" w:rsidRPr="001624C0">
        <w:rPr>
          <w:rFonts w:ascii="Times New Roman" w:hAnsi="Times New Roman" w:cs="Times New Roman"/>
          <w:sz w:val="20"/>
          <w:szCs w:val="20"/>
          <w:lang w:val="en-GB"/>
        </w:rPr>
        <w:t xml:space="preserve">specific </w:t>
      </w:r>
      <w:r w:rsidR="001B04AB" w:rsidRPr="001624C0">
        <w:rPr>
          <w:rFonts w:ascii="Times New Roman" w:hAnsi="Times New Roman" w:cs="Times New Roman"/>
          <w:sz w:val="20"/>
          <w:szCs w:val="20"/>
          <w:lang w:val="en-GB"/>
        </w:rPr>
        <w:t>techniques</w:t>
      </w:r>
      <w:r w:rsidR="001E49C2" w:rsidRPr="001624C0">
        <w:rPr>
          <w:rFonts w:ascii="Times New Roman" w:hAnsi="Times New Roman" w:cs="Times New Roman"/>
          <w:sz w:val="20"/>
          <w:szCs w:val="20"/>
          <w:lang w:val="en-GB"/>
        </w:rPr>
        <w:t xml:space="preserve"> through which it realises itself</w:t>
      </w:r>
      <w:r w:rsidR="001B04AB" w:rsidRPr="001624C0">
        <w:rPr>
          <w:rFonts w:ascii="Times New Roman" w:hAnsi="Times New Roman" w:cs="Times New Roman"/>
          <w:sz w:val="20"/>
          <w:szCs w:val="20"/>
          <w:lang w:val="en-GB"/>
        </w:rPr>
        <w:t xml:space="preserve">. </w:t>
      </w:r>
      <w:r w:rsidR="001E49C2" w:rsidRPr="001624C0">
        <w:rPr>
          <w:rFonts w:ascii="Times New Roman" w:hAnsi="Times New Roman" w:cs="Times New Roman"/>
          <w:sz w:val="20"/>
          <w:szCs w:val="20"/>
          <w:lang w:val="en-GB"/>
        </w:rPr>
        <w:t>Berger further</w:t>
      </w:r>
      <w:r w:rsidRPr="001624C0">
        <w:rPr>
          <w:rFonts w:ascii="Times New Roman" w:hAnsi="Times New Roman" w:cs="Times New Roman"/>
          <w:sz w:val="20"/>
          <w:szCs w:val="20"/>
          <w:lang w:val="en-GB"/>
        </w:rPr>
        <w:t xml:space="preserve"> identifies</w:t>
      </w:r>
      <w:r w:rsidR="00366ECE" w:rsidRPr="001624C0">
        <w:rPr>
          <w:rFonts w:ascii="Times New Roman" w:hAnsi="Times New Roman" w:cs="Times New Roman"/>
          <w:sz w:val="20"/>
          <w:szCs w:val="20"/>
          <w:lang w:val="en-GB"/>
        </w:rPr>
        <w:t xml:space="preserve"> </w:t>
      </w:r>
      <w:r w:rsidR="00CC6D3C" w:rsidRPr="001624C0">
        <w:rPr>
          <w:rFonts w:ascii="Times New Roman" w:hAnsi="Times New Roman" w:cs="Times New Roman"/>
          <w:sz w:val="20"/>
          <w:szCs w:val="20"/>
          <w:lang w:val="en-GB"/>
        </w:rPr>
        <w:t xml:space="preserve">a number of </w:t>
      </w:r>
      <w:r w:rsidR="001B04AB" w:rsidRPr="001624C0">
        <w:rPr>
          <w:rFonts w:ascii="Times New Roman" w:hAnsi="Times New Roman" w:cs="Times New Roman"/>
          <w:sz w:val="20"/>
          <w:szCs w:val="20"/>
          <w:lang w:val="en-GB"/>
        </w:rPr>
        <w:t>technique</w:t>
      </w:r>
      <w:r w:rsidR="00CC6D3C" w:rsidRPr="001624C0">
        <w:rPr>
          <w:rFonts w:ascii="Times New Roman" w:hAnsi="Times New Roman" w:cs="Times New Roman"/>
          <w:sz w:val="20"/>
          <w:szCs w:val="20"/>
          <w:lang w:val="en-GB"/>
        </w:rPr>
        <w:t>s at work in each of the categories</w:t>
      </w:r>
      <w:r w:rsidR="000E2C06" w:rsidRPr="001624C0">
        <w:rPr>
          <w:rFonts w:ascii="Times New Roman" w:hAnsi="Times New Roman" w:cs="Times New Roman"/>
          <w:sz w:val="20"/>
          <w:szCs w:val="20"/>
          <w:lang w:val="en-GB"/>
        </w:rPr>
        <w:t>.</w:t>
      </w:r>
      <w:r w:rsidR="006A446C">
        <w:rPr>
          <w:rStyle w:val="FootnoteReference"/>
          <w:rFonts w:ascii="Times New Roman" w:hAnsi="Times New Roman" w:cs="Times New Roman"/>
          <w:sz w:val="20"/>
          <w:szCs w:val="20"/>
          <w:lang w:val="en-GB"/>
        </w:rPr>
        <w:footnoteReference w:id="4"/>
      </w:r>
      <w:r w:rsidRPr="001624C0">
        <w:rPr>
          <w:rFonts w:ascii="Times New Roman" w:hAnsi="Times New Roman" w:cs="Times New Roman"/>
          <w:sz w:val="20"/>
          <w:szCs w:val="20"/>
          <w:lang w:val="en-GB"/>
        </w:rPr>
        <w:t xml:space="preserve"> </w:t>
      </w:r>
      <w:r w:rsidR="00A674BA" w:rsidRPr="001624C0">
        <w:rPr>
          <w:rFonts w:ascii="Times New Roman" w:hAnsi="Times New Roman" w:cs="Times New Roman"/>
          <w:sz w:val="20"/>
          <w:szCs w:val="20"/>
          <w:lang w:val="en-GB"/>
        </w:rPr>
        <w:t xml:space="preserve">Language humour includes techniques such as bombast, </w:t>
      </w:r>
      <w:r w:rsidR="00E95A7C" w:rsidRPr="001624C0">
        <w:rPr>
          <w:rFonts w:ascii="Times New Roman" w:hAnsi="Times New Roman" w:cs="Times New Roman"/>
          <w:sz w:val="20"/>
          <w:szCs w:val="20"/>
          <w:lang w:val="en-GB"/>
        </w:rPr>
        <w:t>ridicule</w:t>
      </w:r>
      <w:r w:rsidR="000A76E5" w:rsidRPr="001624C0">
        <w:rPr>
          <w:rFonts w:ascii="Times New Roman" w:hAnsi="Times New Roman" w:cs="Times New Roman"/>
          <w:sz w:val="20"/>
          <w:szCs w:val="20"/>
          <w:lang w:val="en-GB"/>
        </w:rPr>
        <w:t>, insults, wordplay and puns</w:t>
      </w:r>
      <w:r w:rsidR="00A674BA" w:rsidRPr="001624C0">
        <w:rPr>
          <w:rFonts w:ascii="Times New Roman" w:hAnsi="Times New Roman" w:cs="Times New Roman"/>
          <w:sz w:val="20"/>
          <w:szCs w:val="20"/>
          <w:lang w:val="en-GB"/>
        </w:rPr>
        <w:t xml:space="preserve">. Logic humour covers techniques like absurdity, </w:t>
      </w:r>
      <w:r w:rsidR="000A76E5" w:rsidRPr="001624C0">
        <w:rPr>
          <w:rFonts w:ascii="Times New Roman" w:hAnsi="Times New Roman" w:cs="Times New Roman"/>
          <w:sz w:val="20"/>
          <w:szCs w:val="20"/>
          <w:lang w:val="en-GB"/>
        </w:rPr>
        <w:t xml:space="preserve">coincidence </w:t>
      </w:r>
      <w:r w:rsidR="000A76E5" w:rsidRPr="001624C0">
        <w:rPr>
          <w:rFonts w:ascii="Times New Roman" w:hAnsi="Times New Roman" w:cs="Times New Roman"/>
          <w:sz w:val="20"/>
          <w:szCs w:val="20"/>
          <w:lang w:val="en-GB"/>
        </w:rPr>
        <w:lastRenderedPageBreak/>
        <w:t>and ignorance. Identity humour involves caricature, eccentricity and the grotesque, and action humour uses slapstick, speed and time.</w:t>
      </w:r>
      <w:r w:rsidR="00A674BA" w:rsidRPr="001624C0">
        <w:rPr>
          <w:rFonts w:ascii="Times New Roman" w:hAnsi="Times New Roman" w:cs="Times New Roman"/>
          <w:sz w:val="20"/>
          <w:szCs w:val="20"/>
          <w:lang w:val="en-GB"/>
        </w:rPr>
        <w:t xml:space="preserve"> </w:t>
      </w:r>
      <w:r w:rsidR="001E7D79" w:rsidRPr="001624C0">
        <w:rPr>
          <w:rFonts w:ascii="Times New Roman" w:hAnsi="Times New Roman" w:cs="Times New Roman"/>
          <w:sz w:val="20"/>
          <w:szCs w:val="20"/>
          <w:lang w:val="en-GB"/>
        </w:rPr>
        <w:t>By themsel</w:t>
      </w:r>
      <w:r w:rsidR="00366ECE" w:rsidRPr="001624C0">
        <w:rPr>
          <w:rFonts w:ascii="Times New Roman" w:hAnsi="Times New Roman" w:cs="Times New Roman"/>
          <w:sz w:val="20"/>
          <w:szCs w:val="20"/>
          <w:lang w:val="en-GB"/>
        </w:rPr>
        <w:t xml:space="preserve">ves many of these techniques </w:t>
      </w:r>
      <w:r w:rsidR="003C2F51" w:rsidRPr="001624C0">
        <w:rPr>
          <w:rFonts w:ascii="Times New Roman" w:hAnsi="Times New Roman" w:cs="Times New Roman"/>
          <w:sz w:val="20"/>
          <w:szCs w:val="20"/>
          <w:lang w:val="en-GB"/>
        </w:rPr>
        <w:t>do not necessarily produce humour</w:t>
      </w:r>
      <w:r w:rsidR="00366ECE" w:rsidRPr="001624C0">
        <w:rPr>
          <w:rFonts w:ascii="Times New Roman" w:hAnsi="Times New Roman" w:cs="Times New Roman"/>
          <w:sz w:val="20"/>
          <w:szCs w:val="20"/>
          <w:lang w:val="en-GB"/>
        </w:rPr>
        <w:t>; they must complement</w:t>
      </w:r>
      <w:r w:rsidR="003C2F51" w:rsidRPr="001624C0">
        <w:rPr>
          <w:rFonts w:ascii="Times New Roman" w:hAnsi="Times New Roman" w:cs="Times New Roman"/>
          <w:sz w:val="20"/>
          <w:szCs w:val="20"/>
          <w:lang w:val="en-GB"/>
        </w:rPr>
        <w:t xml:space="preserve"> each other</w:t>
      </w:r>
      <w:r w:rsidR="00366ECE" w:rsidRPr="001624C0">
        <w:rPr>
          <w:rFonts w:ascii="Times New Roman" w:hAnsi="Times New Roman" w:cs="Times New Roman"/>
          <w:sz w:val="20"/>
          <w:szCs w:val="20"/>
          <w:lang w:val="en-GB"/>
        </w:rPr>
        <w:t xml:space="preserve"> to generate </w:t>
      </w:r>
      <w:r w:rsidR="00772D85" w:rsidRPr="001624C0">
        <w:rPr>
          <w:rFonts w:ascii="Times New Roman" w:hAnsi="Times New Roman" w:cs="Times New Roman"/>
          <w:sz w:val="20"/>
          <w:szCs w:val="20"/>
          <w:lang w:val="en-GB"/>
        </w:rPr>
        <w:t>humour</w:t>
      </w:r>
      <w:r w:rsidR="00D26E5E" w:rsidRPr="001624C0">
        <w:rPr>
          <w:rFonts w:ascii="Times New Roman" w:hAnsi="Times New Roman" w:cs="Times New Roman"/>
          <w:sz w:val="20"/>
          <w:szCs w:val="20"/>
          <w:lang w:val="en-GB"/>
        </w:rPr>
        <w:t>.</w:t>
      </w:r>
      <w:r w:rsidR="001B04AB" w:rsidRPr="001624C0">
        <w:rPr>
          <w:rFonts w:ascii="Times New Roman" w:hAnsi="Times New Roman" w:cs="Times New Roman"/>
          <w:sz w:val="20"/>
          <w:szCs w:val="20"/>
          <w:lang w:val="en-GB"/>
        </w:rPr>
        <w:t xml:space="preserve"> It is Berger’s categories and techniques of </w:t>
      </w:r>
      <w:r w:rsidR="00772D85" w:rsidRPr="001624C0">
        <w:rPr>
          <w:rFonts w:ascii="Times New Roman" w:hAnsi="Times New Roman" w:cs="Times New Roman"/>
          <w:sz w:val="20"/>
          <w:szCs w:val="20"/>
          <w:lang w:val="en-GB"/>
        </w:rPr>
        <w:t>humour</w:t>
      </w:r>
      <w:r w:rsidR="001B04AB" w:rsidRPr="001624C0">
        <w:rPr>
          <w:rFonts w:ascii="Times New Roman" w:hAnsi="Times New Roman" w:cs="Times New Roman"/>
          <w:sz w:val="20"/>
          <w:szCs w:val="20"/>
          <w:lang w:val="en-GB"/>
        </w:rPr>
        <w:t xml:space="preserve"> that we </w:t>
      </w:r>
      <w:r w:rsidR="00293F2B" w:rsidRPr="001624C0">
        <w:rPr>
          <w:rFonts w:ascii="Times New Roman" w:hAnsi="Times New Roman" w:cs="Times New Roman"/>
          <w:sz w:val="20"/>
          <w:szCs w:val="20"/>
          <w:lang w:val="en-GB"/>
        </w:rPr>
        <w:t xml:space="preserve">draw </w:t>
      </w:r>
      <w:r w:rsidR="001E49C2" w:rsidRPr="001624C0">
        <w:rPr>
          <w:rFonts w:ascii="Times New Roman" w:hAnsi="Times New Roman" w:cs="Times New Roman"/>
          <w:sz w:val="20"/>
          <w:szCs w:val="20"/>
          <w:lang w:val="en-GB"/>
        </w:rPr>
        <w:t>up</w:t>
      </w:r>
      <w:r w:rsidR="00293F2B" w:rsidRPr="001624C0">
        <w:rPr>
          <w:rFonts w:ascii="Times New Roman" w:hAnsi="Times New Roman" w:cs="Times New Roman"/>
          <w:sz w:val="20"/>
          <w:szCs w:val="20"/>
          <w:lang w:val="en-GB"/>
        </w:rPr>
        <w:t xml:space="preserve">on </w:t>
      </w:r>
      <w:r w:rsidR="001B04AB" w:rsidRPr="001624C0">
        <w:rPr>
          <w:rFonts w:ascii="Times New Roman" w:hAnsi="Times New Roman" w:cs="Times New Roman"/>
          <w:sz w:val="20"/>
          <w:szCs w:val="20"/>
          <w:lang w:val="en-GB"/>
        </w:rPr>
        <w:t xml:space="preserve">in this paper. </w:t>
      </w:r>
      <w:r w:rsidR="00293F2B" w:rsidRPr="001624C0">
        <w:rPr>
          <w:rFonts w:ascii="Times New Roman" w:hAnsi="Times New Roman" w:cs="Times New Roman"/>
          <w:sz w:val="20"/>
          <w:szCs w:val="20"/>
          <w:lang w:val="en-GB"/>
        </w:rPr>
        <w:t xml:space="preserve">We found his multi-layered categorization of humour to be particularly useful. </w:t>
      </w:r>
      <w:r w:rsidR="001B04AB" w:rsidRPr="001624C0">
        <w:rPr>
          <w:rFonts w:ascii="Times New Roman" w:hAnsi="Times New Roman" w:cs="Times New Roman"/>
          <w:sz w:val="20"/>
          <w:szCs w:val="20"/>
          <w:lang w:val="en-GB"/>
        </w:rPr>
        <w:t xml:space="preserve">We also use </w:t>
      </w:r>
      <w:r w:rsidR="007A0448" w:rsidRPr="001624C0">
        <w:rPr>
          <w:rFonts w:ascii="Times New Roman" w:hAnsi="Times New Roman" w:cs="Times New Roman"/>
          <w:sz w:val="20"/>
          <w:szCs w:val="20"/>
          <w:lang w:val="en-GB"/>
        </w:rPr>
        <w:t>I</w:t>
      </w:r>
      <w:r w:rsidR="001B04AB" w:rsidRPr="001624C0">
        <w:rPr>
          <w:rFonts w:ascii="Times New Roman" w:hAnsi="Times New Roman" w:cs="Times New Roman"/>
          <w:sz w:val="20"/>
          <w:szCs w:val="20"/>
          <w:lang w:val="en-GB"/>
        </w:rPr>
        <w:t xml:space="preserve">ncongruity </w:t>
      </w:r>
      <w:r w:rsidR="007A0448" w:rsidRPr="001624C0">
        <w:rPr>
          <w:rFonts w:ascii="Times New Roman" w:hAnsi="Times New Roman" w:cs="Times New Roman"/>
          <w:sz w:val="20"/>
          <w:szCs w:val="20"/>
          <w:lang w:val="en-GB"/>
        </w:rPr>
        <w:t>T</w:t>
      </w:r>
      <w:r w:rsidR="001B04AB" w:rsidRPr="001624C0">
        <w:rPr>
          <w:rFonts w:ascii="Times New Roman" w:hAnsi="Times New Roman" w:cs="Times New Roman"/>
          <w:sz w:val="20"/>
          <w:szCs w:val="20"/>
          <w:lang w:val="en-GB"/>
        </w:rPr>
        <w:t xml:space="preserve">heory, a widely </w:t>
      </w:r>
      <w:r w:rsidR="00D26E5E" w:rsidRPr="001624C0">
        <w:rPr>
          <w:rFonts w:ascii="Times New Roman" w:hAnsi="Times New Roman" w:cs="Times New Roman"/>
          <w:sz w:val="20"/>
          <w:szCs w:val="20"/>
          <w:lang w:val="en-GB"/>
        </w:rPr>
        <w:t xml:space="preserve">accepted </w:t>
      </w:r>
      <w:r w:rsidR="00366ECE" w:rsidRPr="001624C0">
        <w:rPr>
          <w:rFonts w:ascii="Times New Roman" w:hAnsi="Times New Roman" w:cs="Times New Roman"/>
          <w:sz w:val="20"/>
          <w:szCs w:val="20"/>
          <w:lang w:val="en-GB"/>
        </w:rPr>
        <w:t xml:space="preserve">theory </w:t>
      </w:r>
      <w:r w:rsidR="009D59CD" w:rsidRPr="001624C0">
        <w:rPr>
          <w:rFonts w:ascii="Times New Roman" w:hAnsi="Times New Roman" w:cs="Times New Roman"/>
          <w:sz w:val="20"/>
          <w:szCs w:val="20"/>
          <w:lang w:val="en-GB"/>
        </w:rPr>
        <w:t xml:space="preserve">of </w:t>
      </w:r>
      <w:r w:rsidR="00772D85" w:rsidRPr="001624C0">
        <w:rPr>
          <w:rFonts w:ascii="Times New Roman" w:hAnsi="Times New Roman" w:cs="Times New Roman"/>
          <w:sz w:val="20"/>
          <w:szCs w:val="20"/>
          <w:lang w:val="en-GB"/>
        </w:rPr>
        <w:t>humour</w:t>
      </w:r>
      <w:r w:rsidR="001B04AB" w:rsidRPr="001624C0">
        <w:rPr>
          <w:rFonts w:ascii="Times New Roman" w:hAnsi="Times New Roman" w:cs="Times New Roman"/>
          <w:sz w:val="20"/>
          <w:szCs w:val="20"/>
          <w:lang w:val="en-GB"/>
        </w:rPr>
        <w:t xml:space="preserve"> that</w:t>
      </w:r>
      <w:r w:rsidR="00366ECE" w:rsidRPr="001624C0">
        <w:rPr>
          <w:rFonts w:ascii="Times New Roman" w:hAnsi="Times New Roman" w:cs="Times New Roman"/>
          <w:sz w:val="20"/>
          <w:szCs w:val="20"/>
          <w:lang w:val="en-GB"/>
        </w:rPr>
        <w:t xml:space="preserve"> states that </w:t>
      </w:r>
      <w:r w:rsidR="00772D85" w:rsidRPr="001624C0">
        <w:rPr>
          <w:rFonts w:ascii="Times New Roman" w:hAnsi="Times New Roman" w:cs="Times New Roman"/>
          <w:sz w:val="20"/>
          <w:szCs w:val="20"/>
          <w:lang w:val="en-GB"/>
        </w:rPr>
        <w:t>humour</w:t>
      </w:r>
      <w:r w:rsidR="00366ECE" w:rsidRPr="001624C0">
        <w:rPr>
          <w:rFonts w:ascii="Times New Roman" w:hAnsi="Times New Roman" w:cs="Times New Roman"/>
          <w:sz w:val="20"/>
          <w:szCs w:val="20"/>
          <w:lang w:val="en-GB"/>
        </w:rPr>
        <w:t xml:space="preserve"> is created out of a conflict between what is expected and what actually</w:t>
      </w:r>
      <w:r w:rsidR="009F50FA" w:rsidRPr="001624C0">
        <w:rPr>
          <w:rFonts w:ascii="Times New Roman" w:hAnsi="Times New Roman" w:cs="Times New Roman"/>
          <w:sz w:val="20"/>
          <w:szCs w:val="20"/>
          <w:lang w:val="en-GB"/>
        </w:rPr>
        <w:t xml:space="preserve"> happens</w:t>
      </w:r>
      <w:r w:rsidR="00395B78" w:rsidRPr="001624C0">
        <w:rPr>
          <w:rFonts w:ascii="Times New Roman" w:hAnsi="Times New Roman" w:cs="Times New Roman"/>
          <w:sz w:val="20"/>
          <w:szCs w:val="20"/>
          <w:lang w:val="en-GB"/>
        </w:rPr>
        <w:t>. It is a theory whose origins go back as far as Aristotle, who defined humour as “something bad”, which was interpreted as “something unbefitting, out of place.” Kant</w:t>
      </w:r>
      <w:r w:rsidR="008A706B" w:rsidRPr="001624C0">
        <w:rPr>
          <w:rFonts w:ascii="Times New Roman" w:hAnsi="Times New Roman" w:cs="Times New Roman"/>
          <w:sz w:val="20"/>
          <w:szCs w:val="20"/>
          <w:lang w:val="en-GB"/>
        </w:rPr>
        <w:t xml:space="preserve"> (1790:177</w:t>
      </w:r>
      <w:r w:rsidR="00D75457" w:rsidRPr="001624C0">
        <w:rPr>
          <w:rFonts w:ascii="Times New Roman" w:hAnsi="Times New Roman" w:cs="Times New Roman"/>
          <w:sz w:val="20"/>
          <w:szCs w:val="20"/>
          <w:lang w:val="en-GB"/>
        </w:rPr>
        <w:t xml:space="preserve"> quoted in </w:t>
      </w:r>
      <w:r w:rsidR="00D75457" w:rsidRPr="001624C0">
        <w:rPr>
          <w:rFonts w:ascii="Times New Roman" w:hAnsi="Times New Roman" w:cs="Times New Roman"/>
          <w:sz w:val="20"/>
          <w:szCs w:val="20"/>
          <w:lang w:val="en-GB"/>
        </w:rPr>
        <w:fldChar w:fldCharType="begin" w:fldLock="1"/>
      </w:r>
      <w:r w:rsidR="00D75457" w:rsidRPr="001624C0">
        <w:rPr>
          <w:rFonts w:ascii="Times New Roman" w:hAnsi="Times New Roman" w:cs="Times New Roman"/>
          <w:sz w:val="20"/>
          <w:szCs w:val="20"/>
          <w:lang w:val="en-GB"/>
        </w:rPr>
        <w:instrText>ADDIN CSL_CITATION {"citationItems":[{"id":"ITEM-1","itemData":{"author":[{"dropping-particle":"","family":"Attardo","given":"Salvatore","non-dropping-particle":"","parse-names":false,"suffix":""}],"id":"ITEM-1","issued":{"date-parts":[["1994"]]},"publisher":"Mouton de Gruyter","publisher-place":"Berlin and New York","title":"Linguistic Theories of Humor","type":"book"},"uris":["http://www.mendeley.com/documents/?uuid=3824f6b5-9bbb-43f1-8c09-bb32d8ed1c8a"]}],"mendeley":{"formattedCitation":"(Attardo, 1994)","manualFormatting":"(Attardo, 1994:48)","plainTextFormattedCitation":"(Attardo, 1994)","previouslyFormattedCitation":"(Attardo, 1994)"},"properties":{"noteIndex":0},"schema":"https://github.com/citation-style-language/schema/raw/master/csl-citation.json"}</w:instrText>
      </w:r>
      <w:r w:rsidR="00D75457" w:rsidRPr="001624C0">
        <w:rPr>
          <w:rFonts w:ascii="Times New Roman" w:hAnsi="Times New Roman" w:cs="Times New Roman"/>
          <w:sz w:val="20"/>
          <w:szCs w:val="20"/>
          <w:lang w:val="en-GB"/>
        </w:rPr>
        <w:fldChar w:fldCharType="separate"/>
      </w:r>
      <w:r w:rsidR="00D75457" w:rsidRPr="001624C0">
        <w:rPr>
          <w:rFonts w:ascii="Times New Roman" w:hAnsi="Times New Roman" w:cs="Times New Roman"/>
          <w:noProof/>
          <w:sz w:val="20"/>
          <w:szCs w:val="20"/>
          <w:lang w:val="en-GB"/>
        </w:rPr>
        <w:t>(Attardo, 1994:48)</w:t>
      </w:r>
      <w:r w:rsidR="00D75457" w:rsidRPr="001624C0">
        <w:rPr>
          <w:rFonts w:ascii="Times New Roman" w:hAnsi="Times New Roman" w:cs="Times New Roman"/>
          <w:sz w:val="20"/>
          <w:szCs w:val="20"/>
          <w:lang w:val="en-GB"/>
        </w:rPr>
        <w:fldChar w:fldCharType="end"/>
      </w:r>
      <w:r w:rsidR="008A706B" w:rsidRPr="001624C0">
        <w:rPr>
          <w:rFonts w:ascii="Times New Roman" w:hAnsi="Times New Roman" w:cs="Times New Roman"/>
          <w:sz w:val="20"/>
          <w:szCs w:val="20"/>
          <w:lang w:val="en-GB"/>
        </w:rPr>
        <w:t>)</w:t>
      </w:r>
      <w:r w:rsidR="00395B78" w:rsidRPr="001624C0">
        <w:rPr>
          <w:rFonts w:ascii="Times New Roman" w:hAnsi="Times New Roman" w:cs="Times New Roman"/>
          <w:sz w:val="20"/>
          <w:szCs w:val="20"/>
          <w:lang w:val="en-GB"/>
        </w:rPr>
        <w:t xml:space="preserve"> defined laughter as “an affection arising from sudden transformation of a strained expectation into nothing</w:t>
      </w:r>
      <w:r w:rsidR="0011453F" w:rsidRPr="001624C0">
        <w:rPr>
          <w:rFonts w:ascii="Times New Roman" w:hAnsi="Times New Roman" w:cs="Times New Roman"/>
          <w:sz w:val="20"/>
          <w:szCs w:val="20"/>
          <w:lang w:val="en-GB"/>
        </w:rPr>
        <w:t>”</w:t>
      </w:r>
      <w:r w:rsidR="008A706B" w:rsidRPr="001624C0">
        <w:rPr>
          <w:rFonts w:ascii="Times New Roman" w:hAnsi="Times New Roman" w:cs="Times New Roman"/>
          <w:sz w:val="20"/>
          <w:szCs w:val="20"/>
          <w:lang w:val="en-GB"/>
        </w:rPr>
        <w:t>, and Schopenhauer explicitly mentions incongruity as a c</w:t>
      </w:r>
      <w:r w:rsidR="0024143E" w:rsidRPr="001624C0">
        <w:rPr>
          <w:rFonts w:ascii="Times New Roman" w:hAnsi="Times New Roman" w:cs="Times New Roman"/>
          <w:sz w:val="20"/>
          <w:szCs w:val="20"/>
          <w:lang w:val="en-GB"/>
        </w:rPr>
        <w:t xml:space="preserve">ause of laughter </w:t>
      </w:r>
      <w:r w:rsidR="00D75457" w:rsidRPr="001624C0">
        <w:rPr>
          <w:rFonts w:ascii="Times New Roman" w:hAnsi="Times New Roman" w:cs="Times New Roman"/>
          <w:sz w:val="20"/>
          <w:szCs w:val="20"/>
          <w:lang w:val="en-GB"/>
        </w:rPr>
        <w:fldChar w:fldCharType="begin" w:fldLock="1"/>
      </w:r>
      <w:r w:rsidR="00C2423F" w:rsidRPr="001624C0">
        <w:rPr>
          <w:rFonts w:ascii="Times New Roman" w:hAnsi="Times New Roman" w:cs="Times New Roman"/>
          <w:sz w:val="20"/>
          <w:szCs w:val="20"/>
          <w:lang w:val="en-GB"/>
        </w:rPr>
        <w:instrText>ADDIN CSL_CITATION {"citationItems":[{"id":"ITEM-1","itemData":{"author":[{"dropping-particle":"","family":"Raskin","given":"Victor","non-dropping-particle":"","parse-names":false,"suffix":""}],"id":"ITEM-1","issued":{"date-parts":[["1985"]]},"publisher":"Reidel","publisher-place":"Dordrecht","title":"Semantic Mechanisms of Humor","type":"book"},"uris":["http://www.mendeley.com/documents/?uuid=9d7143f8-a45f-4483-973f-0b293b72ed15"]}],"mendeley":{"formattedCitation":"(Raskin, 1985)","manualFormatting":"(Raskin, 1985:31)","plainTextFormattedCitation":"(Raskin, 1985)","previouslyFormattedCitation":"(Raskin, 1985)"},"properties":{"noteIndex":0},"schema":"https://github.com/citation-style-language/schema/raw/master/csl-citation.json"}</w:instrText>
      </w:r>
      <w:r w:rsidR="00D75457" w:rsidRPr="001624C0">
        <w:rPr>
          <w:rFonts w:ascii="Times New Roman" w:hAnsi="Times New Roman" w:cs="Times New Roman"/>
          <w:sz w:val="20"/>
          <w:szCs w:val="20"/>
          <w:lang w:val="en-GB"/>
        </w:rPr>
        <w:fldChar w:fldCharType="separate"/>
      </w:r>
      <w:r w:rsidR="00D75457" w:rsidRPr="001624C0">
        <w:rPr>
          <w:rFonts w:ascii="Times New Roman" w:hAnsi="Times New Roman" w:cs="Times New Roman"/>
          <w:noProof/>
          <w:sz w:val="20"/>
          <w:szCs w:val="20"/>
          <w:lang w:val="en-GB"/>
        </w:rPr>
        <w:t>(Raskin, 1985:31)</w:t>
      </w:r>
      <w:r w:rsidR="00D75457" w:rsidRPr="001624C0">
        <w:rPr>
          <w:rFonts w:ascii="Times New Roman" w:hAnsi="Times New Roman" w:cs="Times New Roman"/>
          <w:sz w:val="20"/>
          <w:szCs w:val="20"/>
          <w:lang w:val="en-GB"/>
        </w:rPr>
        <w:fldChar w:fldCharType="end"/>
      </w:r>
      <w:r w:rsidR="00E51451" w:rsidRPr="001624C0">
        <w:rPr>
          <w:rFonts w:ascii="Times New Roman" w:hAnsi="Times New Roman" w:cs="Times New Roman"/>
          <w:sz w:val="20"/>
          <w:szCs w:val="20"/>
          <w:lang w:val="en-GB"/>
        </w:rPr>
        <w:t>.</w:t>
      </w:r>
      <w:r w:rsidR="009F50FA" w:rsidRPr="001624C0">
        <w:rPr>
          <w:rFonts w:ascii="Times New Roman" w:hAnsi="Times New Roman" w:cs="Times New Roman"/>
          <w:sz w:val="20"/>
          <w:szCs w:val="20"/>
          <w:lang w:val="en-GB"/>
        </w:rPr>
        <w:t xml:space="preserve"> Incongruity T</w:t>
      </w:r>
      <w:r w:rsidR="00366ECE" w:rsidRPr="001624C0">
        <w:rPr>
          <w:rFonts w:ascii="Times New Roman" w:hAnsi="Times New Roman" w:cs="Times New Roman"/>
          <w:sz w:val="20"/>
          <w:szCs w:val="20"/>
          <w:lang w:val="en-GB"/>
        </w:rPr>
        <w:t xml:space="preserve">heory assumes that the cognitive capacity to note and understand incongruous events is necessary </w:t>
      </w:r>
      <w:r w:rsidR="00407659" w:rsidRPr="001624C0">
        <w:rPr>
          <w:rFonts w:ascii="Times New Roman" w:hAnsi="Times New Roman" w:cs="Times New Roman"/>
          <w:sz w:val="20"/>
          <w:szCs w:val="20"/>
          <w:lang w:val="en-GB"/>
        </w:rPr>
        <w:t xml:space="preserve">in order </w:t>
      </w:r>
      <w:r w:rsidR="00366ECE" w:rsidRPr="001624C0">
        <w:rPr>
          <w:rFonts w:ascii="Times New Roman" w:hAnsi="Times New Roman" w:cs="Times New Roman"/>
          <w:sz w:val="20"/>
          <w:szCs w:val="20"/>
          <w:lang w:val="en-GB"/>
        </w:rPr>
        <w:t>t</w:t>
      </w:r>
      <w:r w:rsidR="009E602B" w:rsidRPr="001624C0">
        <w:rPr>
          <w:rFonts w:ascii="Times New Roman" w:hAnsi="Times New Roman" w:cs="Times New Roman"/>
          <w:sz w:val="20"/>
          <w:szCs w:val="20"/>
          <w:lang w:val="en-GB"/>
        </w:rPr>
        <w:t xml:space="preserve">o experience laughter or mirth. </w:t>
      </w:r>
      <w:r w:rsidR="0011453F" w:rsidRPr="001624C0">
        <w:rPr>
          <w:rFonts w:ascii="Times New Roman" w:hAnsi="Times New Roman" w:cs="Times New Roman"/>
          <w:sz w:val="20"/>
          <w:szCs w:val="20"/>
          <w:lang w:val="en-GB"/>
        </w:rPr>
        <w:t xml:space="preserve">People laugh at things that are unexpected or surprising; it is the violation of an expected pattern that provokes humour in the mind of the receiver. </w:t>
      </w:r>
      <w:r w:rsidR="00366ECE" w:rsidRPr="001624C0">
        <w:rPr>
          <w:rFonts w:ascii="Times New Roman" w:hAnsi="Times New Roman" w:cs="Times New Roman"/>
          <w:sz w:val="20"/>
          <w:szCs w:val="20"/>
          <w:lang w:val="en-GB"/>
        </w:rPr>
        <w:t>Abs</w:t>
      </w:r>
      <w:r w:rsidR="00D26E5E" w:rsidRPr="001624C0">
        <w:rPr>
          <w:rFonts w:ascii="Times New Roman" w:hAnsi="Times New Roman" w:cs="Times New Roman"/>
          <w:sz w:val="20"/>
          <w:szCs w:val="20"/>
          <w:lang w:val="en-GB"/>
        </w:rPr>
        <w:t>urdity, nonsense and surprise are</w:t>
      </w:r>
      <w:r w:rsidR="00366ECE" w:rsidRPr="001624C0">
        <w:rPr>
          <w:rFonts w:ascii="Times New Roman" w:hAnsi="Times New Roman" w:cs="Times New Roman"/>
          <w:sz w:val="20"/>
          <w:szCs w:val="20"/>
          <w:lang w:val="en-GB"/>
        </w:rPr>
        <w:t xml:space="preserve"> vital themes in </w:t>
      </w:r>
      <w:r w:rsidR="00772D85" w:rsidRPr="001624C0">
        <w:rPr>
          <w:rFonts w:ascii="Times New Roman" w:hAnsi="Times New Roman" w:cs="Times New Roman"/>
          <w:sz w:val="20"/>
          <w:szCs w:val="20"/>
          <w:lang w:val="en-GB"/>
        </w:rPr>
        <w:t>humour</w:t>
      </w:r>
      <w:r w:rsidR="00366ECE" w:rsidRPr="001624C0">
        <w:rPr>
          <w:rFonts w:ascii="Times New Roman" w:hAnsi="Times New Roman" w:cs="Times New Roman"/>
          <w:sz w:val="20"/>
          <w:szCs w:val="20"/>
          <w:lang w:val="en-GB"/>
        </w:rPr>
        <w:t xml:space="preserve"> covered by this theory.</w:t>
      </w:r>
      <w:r w:rsidR="00D26E5E" w:rsidRPr="001624C0">
        <w:rPr>
          <w:rFonts w:ascii="Times New Roman" w:hAnsi="Times New Roman" w:cs="Times New Roman"/>
          <w:sz w:val="20"/>
          <w:szCs w:val="20"/>
          <w:lang w:val="en-GB"/>
        </w:rPr>
        <w:t xml:space="preserve"> Berger adds that incongruity cover</w:t>
      </w:r>
      <w:r w:rsidR="009E602B" w:rsidRPr="001624C0">
        <w:rPr>
          <w:rFonts w:ascii="Times New Roman" w:hAnsi="Times New Roman" w:cs="Times New Roman"/>
          <w:sz w:val="20"/>
          <w:szCs w:val="20"/>
          <w:lang w:val="en-GB"/>
        </w:rPr>
        <w:t>s many meanings: “</w:t>
      </w:r>
      <w:r w:rsidR="00D26E5E" w:rsidRPr="001624C0">
        <w:rPr>
          <w:rFonts w:ascii="Times New Roman" w:hAnsi="Times New Roman" w:cs="Times New Roman"/>
          <w:sz w:val="20"/>
          <w:szCs w:val="20"/>
          <w:lang w:val="en-GB"/>
        </w:rPr>
        <w:t>inconsistent, not harmonious, lacki</w:t>
      </w:r>
      <w:r w:rsidR="009E602B" w:rsidRPr="001624C0">
        <w:rPr>
          <w:rFonts w:ascii="Times New Roman" w:hAnsi="Times New Roman" w:cs="Times New Roman"/>
          <w:sz w:val="20"/>
          <w:szCs w:val="20"/>
          <w:lang w:val="en-GB"/>
        </w:rPr>
        <w:t>ng propriety and not conforming”</w:t>
      </w:r>
      <w:r w:rsidR="00126911" w:rsidRPr="001624C0">
        <w:rPr>
          <w:rFonts w:ascii="Times New Roman" w:hAnsi="Times New Roman" w:cs="Times New Roman"/>
          <w:sz w:val="20"/>
          <w:szCs w:val="20"/>
          <w:lang w:val="en-GB"/>
        </w:rPr>
        <w:t xml:space="preserve"> </w:t>
      </w:r>
      <w:r w:rsidR="00C2423F" w:rsidRPr="001624C0">
        <w:rPr>
          <w:rFonts w:ascii="Times New Roman" w:hAnsi="Times New Roman" w:cs="Times New Roman"/>
          <w:sz w:val="20"/>
          <w:szCs w:val="20"/>
          <w:lang w:val="en-GB"/>
        </w:rPr>
        <w:fldChar w:fldCharType="begin" w:fldLock="1"/>
      </w:r>
      <w:r w:rsidR="00856F32" w:rsidRPr="001624C0">
        <w:rPr>
          <w:rFonts w:ascii="Times New Roman" w:hAnsi="Times New Roman" w:cs="Times New Roman"/>
          <w:sz w:val="20"/>
          <w:szCs w:val="20"/>
          <w:lang w:val="en-GB"/>
        </w:rPr>
        <w:instrText>ADDIN CSL_CITATION {"citationItems":[{"id":"ITEM-1","itemData":{"ISBN":"1560000864 9781560000860","abstract":"Humor permeates every aspect of society and has done so for thousands of years. People experience it daily through television, newspapers, literature, and contact with others. Rarely do social researchers analyze humor or try to determine what makes it such a dominating force in our lives. The types of jokes a person enjoys contribute significantly to the definition of that person as well as to the character of a given society. Arthur Asa Berger explores these and other related topics in An Anatomy of Humor. He shows how humor can range from the simple pun to complex plots in Elizabethan plays. Berger examines a number of topics - ethnicity, race, gender, politics - each with its own comic dimension. Laughter is beneficial to both our physical and mental health, according to Berger. He discerns a multiplicity of ironies that are intrinsic to the analysis of humor. He discovers as much complexity and ambiguity in a cartoon, such as Mickey Mouse, as he finds in an important piece of literature, such as Huckleberry Finn. In each instance, humor allows people to laugh at life, while also making them aware of serious problems. Among the topics that Berger discusses are Jewish jokes, comic strips, Mark Russell's political humor, Shakespeare's comedic techniques, and Nathanael West's satirical literature. In the final chapter, Berger expresses his belief that there is a strong connection between creativity and humor. He puts forth the notion that every individual has the creative capacity to be a humorist. An Anatomy of Humor is an intriguing and enjoyable \"read\" for people interested in humor and the impact of popular and mass culture on society. It will also be of interest to professionals in communication and psychologists concerned with the creative process.","author":[{"dropping-particle":"","family":"Berger","given":"Arthur Asa","non-dropping-particle":"","parse-names":false,"suffix":""}],"id":"ITEM-1","issued":{"date-parts":[["1993"]]},"language":"English","publisher":"Transaction Publishers","publisher-place":"New Brunswick, N.J., U.S.A.","title":"An anatomy of humor","type":"book"},"uris":["http://www.mendeley.com/documents/?uuid=7bffb484-0c85-4d0f-bb1c-4009ee545d31"]}],"mendeley":{"formattedCitation":"(Berger, 1993)","manualFormatting":"(1993:3)","plainTextFormattedCitation":"(Berger, 1993)","previouslyFormattedCitation":"(Berger, 1993)"},"properties":{"noteIndex":0},"schema":"https://github.com/citation-style-language/schema/raw/master/csl-citation.json"}</w:instrText>
      </w:r>
      <w:r w:rsidR="00C2423F" w:rsidRPr="001624C0">
        <w:rPr>
          <w:rFonts w:ascii="Times New Roman" w:hAnsi="Times New Roman" w:cs="Times New Roman"/>
          <w:sz w:val="20"/>
          <w:szCs w:val="20"/>
          <w:lang w:val="en-GB"/>
        </w:rPr>
        <w:fldChar w:fldCharType="separate"/>
      </w:r>
      <w:r w:rsidR="00C2423F" w:rsidRPr="001624C0">
        <w:rPr>
          <w:rFonts w:ascii="Times New Roman" w:hAnsi="Times New Roman" w:cs="Times New Roman"/>
          <w:noProof/>
          <w:sz w:val="20"/>
          <w:szCs w:val="20"/>
          <w:lang w:val="en-GB"/>
        </w:rPr>
        <w:t>(1993:3)</w:t>
      </w:r>
      <w:r w:rsidR="00C2423F" w:rsidRPr="001624C0">
        <w:rPr>
          <w:rFonts w:ascii="Times New Roman" w:hAnsi="Times New Roman" w:cs="Times New Roman"/>
          <w:sz w:val="20"/>
          <w:szCs w:val="20"/>
          <w:lang w:val="en-GB"/>
        </w:rPr>
        <w:fldChar w:fldCharType="end"/>
      </w:r>
      <w:r w:rsidR="00695AE0" w:rsidRPr="001624C0">
        <w:rPr>
          <w:rFonts w:ascii="Times New Roman" w:hAnsi="Times New Roman" w:cs="Times New Roman"/>
          <w:sz w:val="20"/>
          <w:szCs w:val="20"/>
          <w:lang w:val="en-GB"/>
        </w:rPr>
        <w:t>.</w:t>
      </w:r>
      <w:r w:rsidR="00CF4FB0" w:rsidRPr="001624C0">
        <w:rPr>
          <w:rFonts w:ascii="Times New Roman" w:hAnsi="Times New Roman" w:cs="Times New Roman"/>
          <w:sz w:val="20"/>
          <w:szCs w:val="20"/>
          <w:lang w:val="en-GB"/>
        </w:rPr>
        <w:t xml:space="preserve"> </w:t>
      </w:r>
      <w:r w:rsidR="00DC75BF" w:rsidRPr="001624C0">
        <w:rPr>
          <w:rFonts w:ascii="Times New Roman" w:hAnsi="Times New Roman" w:cs="Times New Roman"/>
          <w:sz w:val="20"/>
          <w:szCs w:val="20"/>
          <w:lang w:val="en-GB"/>
        </w:rPr>
        <w:t>W</w:t>
      </w:r>
      <w:r w:rsidR="00ED0ED4" w:rsidRPr="001624C0">
        <w:rPr>
          <w:rFonts w:ascii="Times New Roman" w:hAnsi="Times New Roman" w:cs="Times New Roman"/>
          <w:sz w:val="20"/>
          <w:szCs w:val="20"/>
          <w:lang w:val="en-GB"/>
        </w:rPr>
        <w:t>i</w:t>
      </w:r>
      <w:r w:rsidR="00DC75BF" w:rsidRPr="001624C0">
        <w:rPr>
          <w:rFonts w:ascii="Times New Roman" w:hAnsi="Times New Roman" w:cs="Times New Roman"/>
          <w:sz w:val="20"/>
          <w:szCs w:val="20"/>
          <w:lang w:val="en-GB"/>
        </w:rPr>
        <w:t>thin the research on incongruity in humour there has emerged a debate between those who believe that incongruity alone is enough to produce humour and those who maintain that incongruity in i</w:t>
      </w:r>
      <w:r w:rsidR="00395B78" w:rsidRPr="001624C0">
        <w:rPr>
          <w:rFonts w:ascii="Times New Roman" w:hAnsi="Times New Roman" w:cs="Times New Roman"/>
          <w:sz w:val="20"/>
          <w:szCs w:val="20"/>
          <w:lang w:val="en-GB"/>
        </w:rPr>
        <w:t>t</w:t>
      </w:r>
      <w:r w:rsidR="00DC75BF" w:rsidRPr="001624C0">
        <w:rPr>
          <w:rFonts w:ascii="Times New Roman" w:hAnsi="Times New Roman" w:cs="Times New Roman"/>
          <w:sz w:val="20"/>
          <w:szCs w:val="20"/>
          <w:lang w:val="en-GB"/>
        </w:rPr>
        <w:t>self is not enough, that one has to ‘resolve’ the incongruity in order to find it funny</w:t>
      </w:r>
      <w:r w:rsidR="00856F32" w:rsidRPr="001624C0">
        <w:rPr>
          <w:rFonts w:ascii="Times New Roman" w:hAnsi="Times New Roman" w:cs="Times New Roman"/>
          <w:sz w:val="20"/>
          <w:szCs w:val="20"/>
          <w:lang w:val="en-GB"/>
        </w:rPr>
        <w:t xml:space="preserve"> </w:t>
      </w:r>
      <w:r w:rsidR="00856F32" w:rsidRPr="001624C0">
        <w:rPr>
          <w:rFonts w:ascii="Times New Roman" w:hAnsi="Times New Roman" w:cs="Times New Roman"/>
          <w:sz w:val="20"/>
          <w:szCs w:val="20"/>
          <w:lang w:val="en-GB"/>
        </w:rPr>
        <w:fldChar w:fldCharType="begin" w:fldLock="1"/>
      </w:r>
      <w:r w:rsidR="00856F32" w:rsidRPr="001624C0">
        <w:rPr>
          <w:rFonts w:ascii="Times New Roman" w:hAnsi="Times New Roman" w:cs="Times New Roman"/>
          <w:sz w:val="20"/>
          <w:szCs w:val="20"/>
          <w:lang w:val="en-GB"/>
        </w:rPr>
        <w:instrText>ADDIN CSL_CITATION {"citationItems":[{"id":"ITEM-1","itemData":{"DOI":"http://psycnet.apa.org/doi/10.1515/humr.1992.5.1-2.45","author":[{"dropping-particle":"","family":"Forabosco","given":"Giovannantonio","non-dropping-particle":"","parse-names":false,"suffix":""}],"container-title":"HUMOR","id":"ITEM-1","issue":"1","issued":{"date-parts":[["1992"]]},"page":"45-68","title":"Cognitive Aspects of the Humor Process: The Concept of Incongruity","type":"article-journal","volume":"5"},"uris":["http://www.mendeley.com/documents/?uuid=01ee343c-00c0-4df5-b437-6d26af988e80"]}],"mendeley":{"formattedCitation":"(Forabosco, 1992)","plainTextFormattedCitation":"(Forabosco, 1992)","previouslyFormattedCitation":"(Forabosco, 1992)"},"properties":{"noteIndex":0},"schema":"https://github.com/citation-style-language/schema/raw/master/csl-citation.json"}</w:instrText>
      </w:r>
      <w:r w:rsidR="00856F32" w:rsidRPr="001624C0">
        <w:rPr>
          <w:rFonts w:ascii="Times New Roman" w:hAnsi="Times New Roman" w:cs="Times New Roman"/>
          <w:sz w:val="20"/>
          <w:szCs w:val="20"/>
          <w:lang w:val="en-GB"/>
        </w:rPr>
        <w:fldChar w:fldCharType="separate"/>
      </w:r>
      <w:r w:rsidR="00856F32" w:rsidRPr="001624C0">
        <w:rPr>
          <w:rFonts w:ascii="Times New Roman" w:hAnsi="Times New Roman" w:cs="Times New Roman"/>
          <w:noProof/>
          <w:sz w:val="20"/>
          <w:szCs w:val="20"/>
          <w:lang w:val="en-GB"/>
        </w:rPr>
        <w:t>(Forabosco, 1992)</w:t>
      </w:r>
      <w:r w:rsidR="00856F32" w:rsidRPr="001624C0">
        <w:rPr>
          <w:rFonts w:ascii="Times New Roman" w:hAnsi="Times New Roman" w:cs="Times New Roman"/>
          <w:sz w:val="20"/>
          <w:szCs w:val="20"/>
          <w:lang w:val="en-GB"/>
        </w:rPr>
        <w:fldChar w:fldCharType="end"/>
      </w:r>
      <w:r w:rsidR="00D45247" w:rsidRPr="001624C0">
        <w:rPr>
          <w:rFonts w:ascii="Times New Roman" w:hAnsi="Times New Roman" w:cs="Times New Roman"/>
          <w:sz w:val="20"/>
          <w:szCs w:val="20"/>
          <w:lang w:val="en-GB"/>
        </w:rPr>
        <w:t>.</w:t>
      </w:r>
      <w:r w:rsidR="00395B78" w:rsidRPr="001624C0">
        <w:rPr>
          <w:rFonts w:ascii="Times New Roman" w:hAnsi="Times New Roman" w:cs="Times New Roman"/>
          <w:sz w:val="20"/>
          <w:szCs w:val="20"/>
          <w:lang w:val="en-GB"/>
        </w:rPr>
        <w:t xml:space="preserve"> Our view, concurring with </w:t>
      </w:r>
      <w:proofErr w:type="spellStart"/>
      <w:r w:rsidR="00395B78" w:rsidRPr="001624C0">
        <w:rPr>
          <w:rFonts w:ascii="Times New Roman" w:hAnsi="Times New Roman" w:cs="Times New Roman"/>
          <w:sz w:val="20"/>
          <w:szCs w:val="20"/>
          <w:lang w:val="en-GB"/>
        </w:rPr>
        <w:t>Attardo</w:t>
      </w:r>
      <w:proofErr w:type="spellEnd"/>
      <w:r w:rsidR="00395B78" w:rsidRPr="001624C0">
        <w:rPr>
          <w:rFonts w:ascii="Times New Roman" w:hAnsi="Times New Roman" w:cs="Times New Roman"/>
          <w:sz w:val="20"/>
          <w:szCs w:val="20"/>
          <w:lang w:val="en-GB"/>
        </w:rPr>
        <w:t xml:space="preserve"> </w:t>
      </w:r>
      <w:r w:rsidR="00856F32" w:rsidRPr="001624C0">
        <w:rPr>
          <w:rFonts w:ascii="Times New Roman" w:hAnsi="Times New Roman" w:cs="Times New Roman"/>
          <w:sz w:val="20"/>
          <w:szCs w:val="20"/>
          <w:lang w:val="en-GB"/>
        </w:rPr>
        <w:fldChar w:fldCharType="begin" w:fldLock="1"/>
      </w:r>
      <w:r w:rsidR="00856F32" w:rsidRPr="001624C0">
        <w:rPr>
          <w:rFonts w:ascii="Times New Roman" w:hAnsi="Times New Roman" w:cs="Times New Roman"/>
          <w:sz w:val="20"/>
          <w:szCs w:val="20"/>
          <w:lang w:val="en-GB"/>
        </w:rPr>
        <w:instrText>ADDIN CSL_CITATION {"citationItems":[{"id":"ITEM-1","itemData":{"author":[{"dropping-particle":"","family":"Attardo","given":"Salvatore","non-dropping-particle":"","parse-names":false,"suffix":""}],"id":"ITEM-1","issued":{"date-parts":[["1994"]]},"publisher":"Mouton de Gruyter","publisher-place":"Berlin and New York","title":"Linguistic Theories of Humor","type":"book"},"uris":["http://www.mendeley.com/documents/?uuid=3824f6b5-9bbb-43f1-8c09-bb32d8ed1c8a"]}],"mendeley":{"formattedCitation":"(Attardo, 1994)","manualFormatting":"(1994:144)","plainTextFormattedCitation":"(Attardo, 1994)","previouslyFormattedCitation":"(Attardo, 1994)"},"properties":{"noteIndex":0},"schema":"https://github.com/citation-style-language/schema/raw/master/csl-citation.json"}</w:instrText>
      </w:r>
      <w:r w:rsidR="00856F32" w:rsidRPr="001624C0">
        <w:rPr>
          <w:rFonts w:ascii="Times New Roman" w:hAnsi="Times New Roman" w:cs="Times New Roman"/>
          <w:sz w:val="20"/>
          <w:szCs w:val="20"/>
          <w:lang w:val="en-GB"/>
        </w:rPr>
        <w:fldChar w:fldCharType="separate"/>
      </w:r>
      <w:r w:rsidR="00856F32" w:rsidRPr="001624C0">
        <w:rPr>
          <w:rFonts w:ascii="Times New Roman" w:hAnsi="Times New Roman" w:cs="Times New Roman"/>
          <w:noProof/>
          <w:sz w:val="20"/>
          <w:szCs w:val="20"/>
          <w:lang w:val="en-GB"/>
        </w:rPr>
        <w:t>(1994:144)</w:t>
      </w:r>
      <w:r w:rsidR="00856F32" w:rsidRPr="001624C0">
        <w:rPr>
          <w:rFonts w:ascii="Times New Roman" w:hAnsi="Times New Roman" w:cs="Times New Roman"/>
          <w:sz w:val="20"/>
          <w:szCs w:val="20"/>
          <w:lang w:val="en-GB"/>
        </w:rPr>
        <w:fldChar w:fldCharType="end"/>
      </w:r>
      <w:r w:rsidR="00395B78" w:rsidRPr="001624C0">
        <w:rPr>
          <w:rFonts w:ascii="Times New Roman" w:hAnsi="Times New Roman" w:cs="Times New Roman"/>
          <w:sz w:val="20"/>
          <w:szCs w:val="20"/>
          <w:lang w:val="en-GB"/>
        </w:rPr>
        <w:t xml:space="preserve"> is that a humorous text will have “an element of incongruity and an element of resolution” and that the resolution can be playful rather than realistic or plausible. This is the case in the Harry Potter stories. </w:t>
      </w:r>
      <w:r w:rsidR="00593A04" w:rsidRPr="001624C0">
        <w:rPr>
          <w:rFonts w:ascii="Times New Roman" w:hAnsi="Times New Roman" w:cs="Times New Roman"/>
          <w:sz w:val="20"/>
          <w:szCs w:val="20"/>
          <w:lang w:val="en-GB"/>
        </w:rPr>
        <w:t>Furthermore</w:t>
      </w:r>
      <w:r w:rsidR="00395B78" w:rsidRPr="001624C0">
        <w:rPr>
          <w:rFonts w:ascii="Times New Roman" w:hAnsi="Times New Roman" w:cs="Times New Roman"/>
          <w:sz w:val="20"/>
          <w:szCs w:val="20"/>
          <w:lang w:val="en-GB"/>
        </w:rPr>
        <w:t>, a</w:t>
      </w:r>
      <w:r w:rsidR="00CF4FB0" w:rsidRPr="001624C0">
        <w:rPr>
          <w:rFonts w:ascii="Times New Roman" w:hAnsi="Times New Roman" w:cs="Times New Roman"/>
          <w:sz w:val="20"/>
          <w:szCs w:val="20"/>
          <w:lang w:val="en-GB"/>
        </w:rPr>
        <w:t xml:space="preserve">s mentioned above, magic – unexpected and unaccountable things happening </w:t>
      </w:r>
      <w:r w:rsidR="00F441CB" w:rsidRPr="001624C0">
        <w:rPr>
          <w:rFonts w:ascii="Times New Roman" w:hAnsi="Times New Roman" w:cs="Times New Roman"/>
          <w:sz w:val="20"/>
          <w:szCs w:val="20"/>
          <w:lang w:val="en-GB"/>
        </w:rPr>
        <w:t>–</w:t>
      </w:r>
      <w:r w:rsidR="00CF4FB0" w:rsidRPr="001624C0">
        <w:rPr>
          <w:rFonts w:ascii="Times New Roman" w:hAnsi="Times New Roman" w:cs="Times New Roman"/>
          <w:sz w:val="20"/>
          <w:szCs w:val="20"/>
          <w:lang w:val="en-GB"/>
        </w:rPr>
        <w:t xml:space="preserve"> </w:t>
      </w:r>
      <w:r w:rsidR="00F441CB" w:rsidRPr="001624C0">
        <w:rPr>
          <w:rFonts w:ascii="Times New Roman" w:hAnsi="Times New Roman" w:cs="Times New Roman"/>
          <w:sz w:val="20"/>
          <w:szCs w:val="20"/>
          <w:lang w:val="en-GB"/>
        </w:rPr>
        <w:t>also relies on incongruity for effect.</w:t>
      </w:r>
    </w:p>
    <w:p w14:paraId="5ABAF7A2" w14:textId="77777777" w:rsidR="00324F91" w:rsidRPr="001624C0" w:rsidRDefault="00324F91" w:rsidP="007C6C68">
      <w:pPr>
        <w:ind w:firstLine="426"/>
        <w:jc w:val="both"/>
        <w:rPr>
          <w:rFonts w:ascii="Times New Roman" w:hAnsi="Times New Roman" w:cs="Times New Roman"/>
          <w:sz w:val="20"/>
          <w:szCs w:val="20"/>
          <w:lang w:val="en-GB"/>
        </w:rPr>
      </w:pPr>
    </w:p>
    <w:p w14:paraId="5155E738" w14:textId="6E7DB45B" w:rsidR="00B61DF7" w:rsidRPr="007C6C68" w:rsidRDefault="007C6C68" w:rsidP="007C6C68">
      <w:pPr>
        <w:rPr>
          <w:rFonts w:ascii="Times New Roman" w:hAnsi="Times New Roman" w:cs="Times New Roman"/>
          <w:b/>
          <w:bCs/>
          <w:i/>
          <w:iCs/>
          <w:sz w:val="20"/>
          <w:szCs w:val="20"/>
          <w:lang w:val="en-GB"/>
        </w:rPr>
      </w:pPr>
      <w:r w:rsidRPr="007C6C68">
        <w:rPr>
          <w:rFonts w:ascii="Times New Roman" w:hAnsi="Times New Roman" w:cs="Times New Roman"/>
          <w:b/>
          <w:bCs/>
          <w:i/>
          <w:iCs/>
          <w:sz w:val="20"/>
          <w:szCs w:val="20"/>
          <w:lang w:val="en-GB"/>
        </w:rPr>
        <w:t>Translating humour</w:t>
      </w:r>
    </w:p>
    <w:p w14:paraId="03E7AA18" w14:textId="17165651" w:rsidR="00322D0E" w:rsidRPr="001624C0" w:rsidRDefault="00ED2F59" w:rsidP="00C04EB5">
      <w:pPr>
        <w:widowControl w:val="0"/>
        <w:autoSpaceDE w:val="0"/>
        <w:autoSpaceDN w:val="0"/>
        <w:adjustRightInd w:val="0"/>
        <w:jc w:val="both"/>
        <w:rPr>
          <w:rFonts w:ascii="Times New Roman" w:hAnsi="Times New Roman" w:cs="Times New Roman"/>
          <w:sz w:val="20"/>
          <w:szCs w:val="20"/>
          <w:lang w:val="en-GB"/>
        </w:rPr>
      </w:pPr>
      <w:proofErr w:type="spellStart"/>
      <w:r w:rsidRPr="001624C0">
        <w:rPr>
          <w:rFonts w:ascii="Times New Roman" w:hAnsi="Times New Roman" w:cs="Times New Roman"/>
          <w:sz w:val="20"/>
          <w:szCs w:val="20"/>
          <w:lang w:val="en-GB"/>
        </w:rPr>
        <w:t>Jaskanen</w:t>
      </w:r>
      <w:proofErr w:type="spellEnd"/>
      <w:r w:rsidRPr="001624C0">
        <w:rPr>
          <w:rFonts w:ascii="Times New Roman" w:hAnsi="Times New Roman" w:cs="Times New Roman"/>
          <w:sz w:val="20"/>
          <w:szCs w:val="20"/>
          <w:lang w:val="en-GB"/>
        </w:rPr>
        <w:t xml:space="preserve"> </w:t>
      </w:r>
      <w:r w:rsidR="00C04EB5" w:rsidRPr="001624C0">
        <w:rPr>
          <w:rFonts w:ascii="Times New Roman" w:hAnsi="Times New Roman" w:cs="Times New Roman"/>
          <w:sz w:val="20"/>
          <w:szCs w:val="20"/>
          <w:lang w:val="en-GB"/>
        </w:rPr>
        <w:fldChar w:fldCharType="begin" w:fldLock="1"/>
      </w:r>
      <w:r w:rsidR="00C04EB5">
        <w:rPr>
          <w:rFonts w:ascii="Times New Roman" w:hAnsi="Times New Roman" w:cs="Times New Roman"/>
          <w:sz w:val="20"/>
          <w:szCs w:val="20"/>
          <w:lang w:val="en-GB"/>
        </w:rPr>
        <w:instrText>ADDIN CSL_CITATION {"citationItems":[{"id":"ITEM-1","itemData":{"DOI":"https://doi.org/10.1075/target.6.2.07del","author":[{"dropping-particle":"","family":"Jaskanen","given":"Susanna","non-dropping-particle":"","parse-names":false,"suffix":""}],"id":"ITEM-1","issued":{"date-parts":[["1999"]]},"publisher":"University of Helsinki","title":"On the Inside Track to Loserville, USA: Strategies used in Translating Humour in two Finnish Versions of Reality Bites","type":"thesis"},"uris":["http://www.mendeley.com/documents/?uuid=5f187e12-34d1-4a0d-95d4-d1a9c5b7539e"]}],"mendeley":{"formattedCitation":"(Jaskanen, 1999)","manualFormatting":"(1999:31)","plainTextFormattedCitation":"(Jaskanen, 1999)","previouslyFormattedCitation":"(Jaskanen, 1999)"},"properties":{"noteIndex":0},"schema":"https://github.com/citation-style-language/schema/raw/master/csl-citation.json"}</w:instrText>
      </w:r>
      <w:r w:rsidR="00C04EB5" w:rsidRPr="001624C0">
        <w:rPr>
          <w:rFonts w:ascii="Times New Roman" w:hAnsi="Times New Roman" w:cs="Times New Roman"/>
          <w:sz w:val="20"/>
          <w:szCs w:val="20"/>
          <w:lang w:val="en-GB"/>
        </w:rPr>
        <w:fldChar w:fldCharType="separate"/>
      </w:r>
      <w:r w:rsidR="00C04EB5" w:rsidRPr="001624C0">
        <w:rPr>
          <w:rFonts w:ascii="Times New Roman" w:hAnsi="Times New Roman" w:cs="Times New Roman"/>
          <w:noProof/>
          <w:sz w:val="20"/>
          <w:szCs w:val="20"/>
          <w:lang w:val="en-GB"/>
        </w:rPr>
        <w:t>(1999:31)</w:t>
      </w:r>
      <w:r w:rsidR="00C04EB5" w:rsidRPr="001624C0">
        <w:rPr>
          <w:rFonts w:ascii="Times New Roman" w:hAnsi="Times New Roman" w:cs="Times New Roman"/>
          <w:sz w:val="20"/>
          <w:szCs w:val="20"/>
          <w:lang w:val="en-GB"/>
        </w:rPr>
        <w:fldChar w:fldCharType="end"/>
      </w:r>
      <w:r w:rsidR="00C04EB5">
        <w:rPr>
          <w:rFonts w:ascii="Times New Roman" w:hAnsi="Times New Roman" w:cs="Times New Roman"/>
          <w:sz w:val="20"/>
          <w:szCs w:val="20"/>
          <w:lang w:val="en-GB"/>
        </w:rPr>
        <w:t xml:space="preserve"> </w:t>
      </w:r>
      <w:r w:rsidRPr="001624C0">
        <w:rPr>
          <w:rFonts w:ascii="Times New Roman" w:hAnsi="Times New Roman" w:cs="Times New Roman"/>
          <w:sz w:val="20"/>
          <w:szCs w:val="20"/>
          <w:lang w:val="en-GB"/>
        </w:rPr>
        <w:t xml:space="preserve">poses the question of whether translating </w:t>
      </w:r>
      <w:r w:rsidR="00772D85" w:rsidRPr="001624C0">
        <w:rPr>
          <w:rFonts w:ascii="Times New Roman" w:hAnsi="Times New Roman" w:cs="Times New Roman"/>
          <w:sz w:val="20"/>
          <w:szCs w:val="20"/>
          <w:lang w:val="en-GB"/>
        </w:rPr>
        <w:t>humour</w:t>
      </w:r>
      <w:r w:rsidRPr="001624C0">
        <w:rPr>
          <w:rFonts w:ascii="Times New Roman" w:hAnsi="Times New Roman" w:cs="Times New Roman"/>
          <w:sz w:val="20"/>
          <w:szCs w:val="20"/>
          <w:lang w:val="en-GB"/>
        </w:rPr>
        <w:t xml:space="preserve"> is fundamentally any different from any other form of translation, given that successful translation involves recreating in the TL text those features of the SL text that are relevant for the text to function for a certain purpose</w:t>
      </w:r>
      <w:r w:rsidR="0051214C" w:rsidRPr="001624C0">
        <w:rPr>
          <w:rFonts w:ascii="Times New Roman" w:hAnsi="Times New Roman" w:cs="Times New Roman"/>
          <w:sz w:val="20"/>
          <w:szCs w:val="20"/>
          <w:lang w:val="en-GB"/>
        </w:rPr>
        <w:t>.</w:t>
      </w:r>
      <w:r w:rsidR="006743DF" w:rsidRPr="001624C0">
        <w:rPr>
          <w:rFonts w:ascii="Times New Roman" w:hAnsi="Times New Roman" w:cs="Times New Roman"/>
          <w:sz w:val="20"/>
          <w:szCs w:val="20"/>
          <w:lang w:val="en-GB"/>
        </w:rPr>
        <w:t xml:space="preserve"> </w:t>
      </w:r>
      <w:r w:rsidR="003C2F51" w:rsidRPr="001624C0">
        <w:rPr>
          <w:rFonts w:ascii="Times New Roman" w:hAnsi="Times New Roman" w:cs="Times New Roman"/>
          <w:sz w:val="20"/>
          <w:szCs w:val="20"/>
          <w:lang w:val="en-GB"/>
        </w:rPr>
        <w:t>In response</w:t>
      </w:r>
      <w:r w:rsidRPr="001624C0">
        <w:rPr>
          <w:rFonts w:ascii="Times New Roman" w:hAnsi="Times New Roman" w:cs="Times New Roman"/>
          <w:sz w:val="20"/>
          <w:szCs w:val="20"/>
          <w:lang w:val="en-GB"/>
        </w:rPr>
        <w:t>, she points out that</w:t>
      </w:r>
      <w:r w:rsidR="00CA0FE9" w:rsidRPr="001624C0">
        <w:rPr>
          <w:rFonts w:ascii="Times New Roman" w:hAnsi="Times New Roman" w:cs="Times New Roman"/>
          <w:sz w:val="20"/>
          <w:szCs w:val="20"/>
          <w:lang w:val="en-GB"/>
        </w:rPr>
        <w:t>,</w:t>
      </w:r>
      <w:r w:rsidRPr="001624C0">
        <w:rPr>
          <w:rFonts w:ascii="Times New Roman" w:hAnsi="Times New Roman" w:cs="Times New Roman"/>
          <w:sz w:val="20"/>
          <w:szCs w:val="20"/>
          <w:lang w:val="en-GB"/>
        </w:rPr>
        <w:t xml:space="preserve"> arguably</w:t>
      </w:r>
      <w:r w:rsidR="00CA0FE9" w:rsidRPr="001624C0">
        <w:rPr>
          <w:rFonts w:ascii="Times New Roman" w:hAnsi="Times New Roman" w:cs="Times New Roman"/>
          <w:sz w:val="20"/>
          <w:szCs w:val="20"/>
          <w:lang w:val="en-GB"/>
        </w:rPr>
        <w:t>,</w:t>
      </w:r>
      <w:r w:rsidRPr="001624C0">
        <w:rPr>
          <w:rFonts w:ascii="Times New Roman" w:hAnsi="Times New Roman" w:cs="Times New Roman"/>
          <w:sz w:val="20"/>
          <w:szCs w:val="20"/>
          <w:lang w:val="en-GB"/>
        </w:rPr>
        <w:t xml:space="preserve"> the translator has less latitude with a </w:t>
      </w:r>
      <w:r w:rsidR="00772D85" w:rsidRPr="001624C0">
        <w:rPr>
          <w:rFonts w:ascii="Times New Roman" w:hAnsi="Times New Roman" w:cs="Times New Roman"/>
          <w:sz w:val="20"/>
          <w:szCs w:val="20"/>
          <w:lang w:val="en-GB"/>
        </w:rPr>
        <w:t>humor</w:t>
      </w:r>
      <w:r w:rsidRPr="001624C0">
        <w:rPr>
          <w:rFonts w:ascii="Times New Roman" w:hAnsi="Times New Roman" w:cs="Times New Roman"/>
          <w:sz w:val="20"/>
          <w:szCs w:val="20"/>
          <w:lang w:val="en-GB"/>
        </w:rPr>
        <w:t>ous text, because the translation should be able to function for the TL audience in a maximally similar way as the original</w:t>
      </w:r>
      <w:r w:rsidR="009E602B" w:rsidRPr="001624C0">
        <w:rPr>
          <w:rFonts w:ascii="Times New Roman" w:hAnsi="Times New Roman" w:cs="Times New Roman"/>
          <w:sz w:val="20"/>
          <w:szCs w:val="20"/>
          <w:lang w:val="en-GB"/>
        </w:rPr>
        <w:t xml:space="preserve"> text did for the SL audience, “</w:t>
      </w:r>
      <w:r w:rsidRPr="001624C0">
        <w:rPr>
          <w:rFonts w:ascii="Times New Roman" w:hAnsi="Times New Roman" w:cs="Times New Roman"/>
          <w:sz w:val="20"/>
          <w:szCs w:val="20"/>
          <w:lang w:val="en-GB"/>
        </w:rPr>
        <w:t>even if this were achieved by substantially</w:t>
      </w:r>
      <w:r w:rsidR="009E602B" w:rsidRPr="001624C0">
        <w:rPr>
          <w:rFonts w:ascii="Times New Roman" w:hAnsi="Times New Roman" w:cs="Times New Roman"/>
          <w:sz w:val="20"/>
          <w:szCs w:val="20"/>
          <w:lang w:val="en-GB"/>
        </w:rPr>
        <w:t xml:space="preserve"> altering it”</w:t>
      </w:r>
      <w:r w:rsidRPr="001624C0">
        <w:rPr>
          <w:rFonts w:ascii="Times New Roman" w:hAnsi="Times New Roman" w:cs="Times New Roman"/>
          <w:sz w:val="20"/>
          <w:szCs w:val="20"/>
          <w:lang w:val="en-GB"/>
        </w:rPr>
        <w:t>.</w:t>
      </w:r>
      <w:r w:rsidR="00AC7961" w:rsidRPr="001624C0">
        <w:rPr>
          <w:rFonts w:ascii="Times New Roman" w:hAnsi="Times New Roman" w:cs="Times New Roman"/>
          <w:sz w:val="20"/>
          <w:szCs w:val="20"/>
          <w:lang w:val="en-GB"/>
        </w:rPr>
        <w:t xml:space="preserve"> As </w:t>
      </w:r>
      <w:proofErr w:type="spellStart"/>
      <w:r w:rsidR="00AC7961" w:rsidRPr="001624C0">
        <w:rPr>
          <w:rFonts w:ascii="Times New Roman" w:hAnsi="Times New Roman" w:cs="Times New Roman"/>
          <w:sz w:val="20"/>
          <w:szCs w:val="20"/>
          <w:lang w:val="en-GB"/>
        </w:rPr>
        <w:t>Munday</w:t>
      </w:r>
      <w:proofErr w:type="spellEnd"/>
      <w:r w:rsidR="00AC7961" w:rsidRPr="001624C0">
        <w:rPr>
          <w:rFonts w:ascii="Times New Roman" w:hAnsi="Times New Roman" w:cs="Times New Roman"/>
          <w:sz w:val="20"/>
          <w:szCs w:val="20"/>
          <w:lang w:val="en-GB"/>
        </w:rPr>
        <w:t xml:space="preserve"> </w:t>
      </w:r>
      <w:r w:rsidR="00856F32" w:rsidRPr="001624C0">
        <w:rPr>
          <w:rFonts w:ascii="Times New Roman" w:hAnsi="Times New Roman" w:cs="Times New Roman"/>
          <w:sz w:val="20"/>
          <w:szCs w:val="20"/>
          <w:lang w:val="en-GB"/>
        </w:rPr>
        <w:fldChar w:fldCharType="begin" w:fldLock="1"/>
      </w:r>
      <w:r w:rsidR="00502E16" w:rsidRPr="001624C0">
        <w:rPr>
          <w:rFonts w:ascii="Times New Roman" w:hAnsi="Times New Roman" w:cs="Times New Roman"/>
          <w:sz w:val="20"/>
          <w:szCs w:val="20"/>
          <w:lang w:val="en-GB"/>
        </w:rPr>
        <w:instrText>ADDIN CSL_CITATION {"citationItems":[{"id":"ITEM-1","itemData":{"ISBN":"0-203-87945-7","editor":[{"dropping-particle":"","family":"Munday","given":"Jeremy","non-dropping-particle":"","parse-names":false,"suffix":""}],"id":"ITEM-1","issued":{"date-parts":[["2009"]]},"publisher":"Routledge","publisher-place":"London &amp; New York","title":"The Routledge Companion to Translation Studies","type":"book"},"uris":["http://www.mendeley.com/documents/?uuid=4227df31-8e3a-45d7-9bcf-d84c58e2677c"]}],"mendeley":{"formattedCitation":"(Munday, 2009)","manualFormatting":"(2009:195)","plainTextFormattedCitation":"(Munday, 2009)","previouslyFormattedCitation":"(Munday, 2009)"},"properties":{"noteIndex":0},"schema":"https://github.com/citation-style-language/schema/raw/master/csl-citation.json"}</w:instrText>
      </w:r>
      <w:r w:rsidR="00856F32" w:rsidRPr="001624C0">
        <w:rPr>
          <w:rFonts w:ascii="Times New Roman" w:hAnsi="Times New Roman" w:cs="Times New Roman"/>
          <w:sz w:val="20"/>
          <w:szCs w:val="20"/>
          <w:lang w:val="en-GB"/>
        </w:rPr>
        <w:fldChar w:fldCharType="separate"/>
      </w:r>
      <w:r w:rsidR="00856F32" w:rsidRPr="001624C0">
        <w:rPr>
          <w:rFonts w:ascii="Times New Roman" w:hAnsi="Times New Roman" w:cs="Times New Roman"/>
          <w:noProof/>
          <w:sz w:val="20"/>
          <w:szCs w:val="20"/>
          <w:lang w:val="en-GB"/>
        </w:rPr>
        <w:t>(2009:195)</w:t>
      </w:r>
      <w:r w:rsidR="00856F32" w:rsidRPr="001624C0">
        <w:rPr>
          <w:rFonts w:ascii="Times New Roman" w:hAnsi="Times New Roman" w:cs="Times New Roman"/>
          <w:sz w:val="20"/>
          <w:szCs w:val="20"/>
          <w:lang w:val="en-GB"/>
        </w:rPr>
        <w:fldChar w:fldCharType="end"/>
      </w:r>
      <w:r w:rsidR="00856F32" w:rsidRPr="001624C0">
        <w:rPr>
          <w:rFonts w:ascii="Times New Roman" w:hAnsi="Times New Roman" w:cs="Times New Roman"/>
          <w:sz w:val="20"/>
          <w:szCs w:val="20"/>
          <w:lang w:val="en-GB"/>
        </w:rPr>
        <w:t xml:space="preserve"> </w:t>
      </w:r>
      <w:r w:rsidR="00AC7961" w:rsidRPr="001624C0">
        <w:rPr>
          <w:rFonts w:ascii="Times New Roman" w:hAnsi="Times New Roman" w:cs="Times New Roman"/>
          <w:sz w:val="20"/>
          <w:szCs w:val="20"/>
          <w:lang w:val="en-GB"/>
        </w:rPr>
        <w:t xml:space="preserve">points out, the translation of </w:t>
      </w:r>
      <w:r w:rsidR="00772D85" w:rsidRPr="001624C0">
        <w:rPr>
          <w:rFonts w:ascii="Times New Roman" w:hAnsi="Times New Roman" w:cs="Times New Roman"/>
          <w:sz w:val="20"/>
          <w:szCs w:val="20"/>
          <w:lang w:val="en-GB"/>
        </w:rPr>
        <w:t>humour</w:t>
      </w:r>
      <w:r w:rsidR="00AC7961" w:rsidRPr="001624C0">
        <w:rPr>
          <w:rFonts w:ascii="Times New Roman" w:hAnsi="Times New Roman" w:cs="Times New Roman"/>
          <w:sz w:val="20"/>
          <w:szCs w:val="20"/>
          <w:lang w:val="en-GB"/>
        </w:rPr>
        <w:t xml:space="preserve"> activates a conflict with two key tenets of translation theory, </w:t>
      </w:r>
      <w:r w:rsidR="00AC7961" w:rsidRPr="001624C0">
        <w:rPr>
          <w:rFonts w:ascii="Times New Roman" w:hAnsi="Times New Roman" w:cs="Times New Roman"/>
          <w:sz w:val="20"/>
          <w:szCs w:val="20"/>
          <w:lang w:val="en-GB"/>
        </w:rPr>
        <w:t>namely equivalence and translatability</w:t>
      </w:r>
      <w:r w:rsidR="0051214C" w:rsidRPr="001624C0">
        <w:rPr>
          <w:rFonts w:ascii="Times New Roman" w:hAnsi="Times New Roman" w:cs="Times New Roman"/>
          <w:sz w:val="20"/>
          <w:szCs w:val="20"/>
          <w:lang w:val="en-GB"/>
        </w:rPr>
        <w:t>.</w:t>
      </w:r>
      <w:r w:rsidR="00AC7961" w:rsidRPr="001624C0">
        <w:rPr>
          <w:rFonts w:ascii="Times New Roman" w:hAnsi="Times New Roman" w:cs="Times New Roman"/>
          <w:sz w:val="20"/>
          <w:szCs w:val="20"/>
          <w:lang w:val="en-GB"/>
        </w:rPr>
        <w:t xml:space="preserve"> By its very nature, </w:t>
      </w:r>
      <w:r w:rsidR="00772D85" w:rsidRPr="001624C0">
        <w:rPr>
          <w:rFonts w:ascii="Times New Roman" w:hAnsi="Times New Roman" w:cs="Times New Roman"/>
          <w:sz w:val="20"/>
          <w:szCs w:val="20"/>
          <w:lang w:val="en-GB"/>
        </w:rPr>
        <w:t>humour</w:t>
      </w:r>
      <w:r w:rsidR="00AC7961" w:rsidRPr="001624C0">
        <w:rPr>
          <w:rFonts w:ascii="Times New Roman" w:hAnsi="Times New Roman" w:cs="Times New Roman"/>
          <w:sz w:val="20"/>
          <w:szCs w:val="20"/>
          <w:lang w:val="en-GB"/>
        </w:rPr>
        <w:t xml:space="preserve"> “tends to break rules by deliberately exploiting areas of linguistic and semantic duplicity.” </w:t>
      </w:r>
      <w:r w:rsidR="007429A6" w:rsidRPr="001624C0">
        <w:rPr>
          <w:rFonts w:ascii="Times New Roman" w:hAnsi="Times New Roman" w:cs="Times New Roman"/>
          <w:sz w:val="20"/>
          <w:szCs w:val="20"/>
          <w:lang w:val="en-GB"/>
        </w:rPr>
        <w:t>In his study of puns, for example</w:t>
      </w:r>
      <w:r w:rsidR="009F50FA" w:rsidRPr="001624C0">
        <w:rPr>
          <w:rFonts w:ascii="Times New Roman" w:hAnsi="Times New Roman" w:cs="Times New Roman"/>
          <w:sz w:val="20"/>
          <w:szCs w:val="20"/>
          <w:lang w:val="en-GB"/>
        </w:rPr>
        <w:t>,</w:t>
      </w:r>
      <w:r w:rsidR="007429A6" w:rsidRPr="001624C0">
        <w:rPr>
          <w:rFonts w:ascii="Times New Roman" w:hAnsi="Times New Roman" w:cs="Times New Roman"/>
          <w:sz w:val="20"/>
          <w:szCs w:val="20"/>
          <w:lang w:val="en-GB"/>
        </w:rPr>
        <w:t xml:space="preserve"> </w:t>
      </w:r>
      <w:proofErr w:type="spellStart"/>
      <w:r w:rsidR="007429A6" w:rsidRPr="001624C0">
        <w:rPr>
          <w:rFonts w:ascii="Times New Roman" w:hAnsi="Times New Roman" w:cs="Times New Roman"/>
          <w:sz w:val="20"/>
          <w:szCs w:val="20"/>
          <w:lang w:val="en-GB"/>
        </w:rPr>
        <w:t>Delabastita</w:t>
      </w:r>
      <w:proofErr w:type="spellEnd"/>
      <w:r w:rsidR="00502E16" w:rsidRPr="001624C0">
        <w:rPr>
          <w:rFonts w:ascii="Times New Roman" w:hAnsi="Times New Roman" w:cs="Times New Roman"/>
          <w:sz w:val="20"/>
          <w:szCs w:val="20"/>
          <w:lang w:val="en-GB"/>
        </w:rPr>
        <w:t xml:space="preserve"> </w:t>
      </w:r>
      <w:r w:rsidR="00502E16" w:rsidRPr="001624C0">
        <w:rPr>
          <w:rFonts w:ascii="Times New Roman" w:hAnsi="Times New Roman" w:cs="Times New Roman"/>
          <w:sz w:val="20"/>
          <w:szCs w:val="20"/>
          <w:lang w:val="en-GB"/>
        </w:rPr>
        <w:fldChar w:fldCharType="begin" w:fldLock="1"/>
      </w:r>
      <w:r w:rsidR="00502E16" w:rsidRPr="001624C0">
        <w:rPr>
          <w:rFonts w:ascii="Times New Roman" w:hAnsi="Times New Roman" w:cs="Times New Roman"/>
          <w:sz w:val="20"/>
          <w:szCs w:val="20"/>
          <w:lang w:val="en-GB"/>
        </w:rPr>
        <w:instrText>ADDIN CSL_CITATION {"citationItems":[{"id":"ITEM-1","itemData":{"DOI":"https://doi.org/10.1075/target.3.2.02del","abstract":"After some preliminary notes on the fragmented state of Translation Studies, the author directs his attention to one of the seemingly irreconcilable oppositions within the discipline, namely, between \"theoretical\" and \"historical\" approaches to translation. On the basis of insights from modern epistemology it is claimed that the two are, in fact, complementary and that one should aim for a continuous interplay between them. Normative approaches fail to achieve this and prove to have little explanatory power when confronted with the historical reality of translation. Four discursive strategies are discussed whereby this anomaly is often camouflaged or explained away.","author":[{"dropping-particle":"","family":"Delabastita","given":"Dirk","non-dropping-particle":"","parse-names":false,"suffix":""}],"container-title":"Target","id":"ITEM-1","issue":"2","issued":{"date-parts":[["1991"]]},"page":"137-152","title":"A False Opposition in Translation Studies: Theoretical versus/and Historical Approaches","type":"article-journal","volume":"3"},"uris":["http://www.mendeley.com/documents/?uuid=3a9e3537-c662-40a5-afb6-dc8eb8d881f1"]}],"mendeley":{"formattedCitation":"(Delabastita, 1991)","manualFormatting":"(1991:146)","plainTextFormattedCitation":"(Delabastita, 1991)","previouslyFormattedCitation":"(Delabastita, 1991)"},"properties":{"noteIndex":0},"schema":"https://github.com/citation-style-language/schema/raw/master/csl-citation.json"}</w:instrText>
      </w:r>
      <w:r w:rsidR="00502E16" w:rsidRPr="001624C0">
        <w:rPr>
          <w:rFonts w:ascii="Times New Roman" w:hAnsi="Times New Roman" w:cs="Times New Roman"/>
          <w:sz w:val="20"/>
          <w:szCs w:val="20"/>
          <w:lang w:val="en-GB"/>
        </w:rPr>
        <w:fldChar w:fldCharType="separate"/>
      </w:r>
      <w:r w:rsidR="00502E16" w:rsidRPr="001624C0">
        <w:rPr>
          <w:rFonts w:ascii="Times New Roman" w:hAnsi="Times New Roman" w:cs="Times New Roman"/>
          <w:noProof/>
          <w:sz w:val="20"/>
          <w:szCs w:val="20"/>
          <w:lang w:val="en-GB"/>
        </w:rPr>
        <w:t>(1991:146)</w:t>
      </w:r>
      <w:r w:rsidR="00502E16" w:rsidRPr="001624C0">
        <w:rPr>
          <w:rFonts w:ascii="Times New Roman" w:hAnsi="Times New Roman" w:cs="Times New Roman"/>
          <w:sz w:val="20"/>
          <w:szCs w:val="20"/>
          <w:lang w:val="en-GB"/>
        </w:rPr>
        <w:fldChar w:fldCharType="end"/>
      </w:r>
      <w:r w:rsidR="007429A6" w:rsidRPr="001624C0">
        <w:rPr>
          <w:rFonts w:ascii="Times New Roman" w:hAnsi="Times New Roman" w:cs="Times New Roman"/>
          <w:sz w:val="20"/>
          <w:szCs w:val="20"/>
          <w:lang w:val="en-GB"/>
        </w:rPr>
        <w:t xml:space="preserve"> reminds us that “theoretical as well as critical discussions of this problem usually revolve round the question </w:t>
      </w:r>
      <w:r w:rsidR="00C636CF" w:rsidRPr="001624C0">
        <w:rPr>
          <w:rFonts w:ascii="Times New Roman" w:hAnsi="Times New Roman" w:cs="Times New Roman"/>
          <w:sz w:val="20"/>
          <w:szCs w:val="20"/>
          <w:lang w:val="en-GB"/>
        </w:rPr>
        <w:t xml:space="preserve">of </w:t>
      </w:r>
      <w:r w:rsidR="007429A6" w:rsidRPr="001624C0">
        <w:rPr>
          <w:rFonts w:ascii="Times New Roman" w:hAnsi="Times New Roman" w:cs="Times New Roman"/>
          <w:sz w:val="20"/>
          <w:szCs w:val="20"/>
          <w:lang w:val="en-GB"/>
        </w:rPr>
        <w:t xml:space="preserve">whether wordplay is ‘translatable’ at all.” </w:t>
      </w:r>
      <w:r w:rsidR="00322D0E" w:rsidRPr="001624C0">
        <w:rPr>
          <w:rFonts w:ascii="Times New Roman" w:hAnsi="Times New Roman" w:cs="Times New Roman"/>
          <w:sz w:val="20"/>
          <w:szCs w:val="20"/>
          <w:lang w:val="en-GB"/>
        </w:rPr>
        <w:t xml:space="preserve">Ideally, as Levine </w:t>
      </w:r>
      <w:r w:rsidR="00807FC7" w:rsidRPr="001624C0">
        <w:rPr>
          <w:rFonts w:ascii="Times New Roman" w:hAnsi="Times New Roman" w:cs="Times New Roman"/>
          <w:sz w:val="20"/>
          <w:szCs w:val="20"/>
          <w:lang w:val="en-GB"/>
        </w:rPr>
        <w:t>suggests</w:t>
      </w:r>
      <w:r w:rsidR="00322D0E" w:rsidRPr="001624C0">
        <w:rPr>
          <w:rFonts w:ascii="Times New Roman" w:hAnsi="Times New Roman" w:cs="Times New Roman"/>
          <w:sz w:val="20"/>
          <w:szCs w:val="20"/>
          <w:lang w:val="en-GB"/>
        </w:rPr>
        <w:t>:</w:t>
      </w:r>
      <w:r w:rsidR="006401E7" w:rsidRPr="001624C0">
        <w:rPr>
          <w:rFonts w:ascii="Times New Roman" w:hAnsi="Times New Roman" w:cs="Times New Roman"/>
          <w:sz w:val="20"/>
          <w:szCs w:val="20"/>
          <w:lang w:val="en-GB"/>
        </w:rPr>
        <w:t xml:space="preserve"> </w:t>
      </w:r>
    </w:p>
    <w:p w14:paraId="5A28D070" w14:textId="78B1BE09" w:rsidR="00322D0E" w:rsidRPr="001624C0" w:rsidRDefault="009F50FA" w:rsidP="00D60A87">
      <w:pPr>
        <w:pStyle w:val="Heading2"/>
        <w:keepNext w:val="0"/>
        <w:keepLines w:val="0"/>
        <w:widowControl w:val="0"/>
        <w:autoSpaceDE w:val="0"/>
        <w:autoSpaceDN w:val="0"/>
        <w:adjustRightInd w:val="0"/>
        <w:spacing w:before="0"/>
        <w:ind w:left="426" w:right="507"/>
        <w:jc w:val="both"/>
        <w:rPr>
          <w:rFonts w:ascii="Times New Roman" w:hAnsi="Times New Roman" w:cs="Times New Roman"/>
          <w:b w:val="0"/>
          <w:color w:val="auto"/>
          <w:sz w:val="20"/>
          <w:szCs w:val="20"/>
          <w:lang w:val="en-GB"/>
        </w:rPr>
      </w:pPr>
      <w:proofErr w:type="gramStart"/>
      <w:r w:rsidRPr="001624C0">
        <w:rPr>
          <w:rFonts w:ascii="Times New Roman" w:hAnsi="Times New Roman" w:cs="Times New Roman"/>
          <w:b w:val="0"/>
          <w:color w:val="auto"/>
          <w:sz w:val="20"/>
          <w:szCs w:val="20"/>
          <w:lang w:val="en-GB"/>
        </w:rPr>
        <w:t>t</w:t>
      </w:r>
      <w:r w:rsidR="006401E7" w:rsidRPr="001624C0">
        <w:rPr>
          <w:rFonts w:ascii="Times New Roman" w:hAnsi="Times New Roman" w:cs="Times New Roman"/>
          <w:b w:val="0"/>
          <w:color w:val="auto"/>
          <w:sz w:val="20"/>
          <w:szCs w:val="20"/>
          <w:lang w:val="en-GB"/>
        </w:rPr>
        <w:t>he</w:t>
      </w:r>
      <w:proofErr w:type="gramEnd"/>
      <w:r w:rsidR="006401E7" w:rsidRPr="001624C0">
        <w:rPr>
          <w:rFonts w:ascii="Times New Roman" w:hAnsi="Times New Roman" w:cs="Times New Roman"/>
          <w:b w:val="0"/>
          <w:color w:val="auto"/>
          <w:sz w:val="20"/>
          <w:szCs w:val="20"/>
          <w:lang w:val="en-GB"/>
        </w:rPr>
        <w:t xml:space="preserve"> translator of puns</w:t>
      </w:r>
      <w:r w:rsidR="00322D0E" w:rsidRPr="001624C0">
        <w:rPr>
          <w:rFonts w:ascii="Times New Roman" w:hAnsi="Times New Roman" w:cs="Times New Roman"/>
          <w:b w:val="0"/>
          <w:color w:val="auto"/>
          <w:sz w:val="20"/>
          <w:szCs w:val="20"/>
          <w:lang w:val="en-GB"/>
        </w:rPr>
        <w:t>, a tinkerer with a</w:t>
      </w:r>
      <w:r w:rsidR="00C035D8" w:rsidRPr="001624C0">
        <w:rPr>
          <w:rFonts w:ascii="Times New Roman" w:hAnsi="Times New Roman" w:cs="Times New Roman"/>
          <w:b w:val="0"/>
          <w:color w:val="auto"/>
          <w:sz w:val="20"/>
          <w:szCs w:val="20"/>
          <w:lang w:val="en-GB"/>
        </w:rPr>
        <w:t xml:space="preserve"> </w:t>
      </w:r>
      <w:r w:rsidR="00322D0E" w:rsidRPr="001624C0">
        <w:rPr>
          <w:rFonts w:ascii="Times New Roman" w:hAnsi="Times New Roman" w:cs="Times New Roman"/>
          <w:b w:val="0"/>
          <w:color w:val="auto"/>
          <w:sz w:val="20"/>
          <w:szCs w:val="20"/>
          <w:lang w:val="en-GB"/>
        </w:rPr>
        <w:t>musical ear, makes use of her language and its possible association with the language of the source pun and, as Pound advised, se</w:t>
      </w:r>
      <w:r w:rsidR="00ED0ED4" w:rsidRPr="001624C0">
        <w:rPr>
          <w:rFonts w:ascii="Times New Roman" w:hAnsi="Times New Roman" w:cs="Times New Roman"/>
          <w:b w:val="0"/>
          <w:color w:val="auto"/>
          <w:sz w:val="20"/>
          <w:szCs w:val="20"/>
          <w:lang w:val="en-GB"/>
        </w:rPr>
        <w:t>le</w:t>
      </w:r>
      <w:r w:rsidR="00322D0E" w:rsidRPr="001624C0">
        <w:rPr>
          <w:rFonts w:ascii="Times New Roman" w:hAnsi="Times New Roman" w:cs="Times New Roman"/>
          <w:b w:val="0"/>
          <w:color w:val="auto"/>
          <w:sz w:val="20"/>
          <w:szCs w:val="20"/>
          <w:lang w:val="en-GB"/>
        </w:rPr>
        <w:t xml:space="preserve">cts the living part.” </w:t>
      </w:r>
      <w:r w:rsidR="009409DC" w:rsidRPr="001624C0">
        <w:rPr>
          <w:rFonts w:ascii="Times New Roman" w:hAnsi="Times New Roman" w:cs="Times New Roman"/>
          <w:b w:val="0"/>
          <w:color w:val="auto"/>
          <w:sz w:val="20"/>
          <w:szCs w:val="20"/>
          <w:lang w:val="en-GB"/>
        </w:rPr>
        <w:t>If a translator does not recognize, or fails to understand, a joke, a pun, or ironic intent in the SL text, the appeal of the translation can be considerably diminished</w:t>
      </w:r>
      <w:r w:rsidR="00502E16" w:rsidRPr="001624C0">
        <w:rPr>
          <w:rFonts w:ascii="Times New Roman" w:hAnsi="Times New Roman" w:cs="Times New Roman"/>
          <w:b w:val="0"/>
          <w:color w:val="auto"/>
          <w:sz w:val="20"/>
          <w:szCs w:val="20"/>
          <w:lang w:val="en-GB"/>
        </w:rPr>
        <w:t xml:space="preserve"> </w:t>
      </w:r>
      <w:r w:rsidR="00502E16" w:rsidRPr="001624C0">
        <w:rPr>
          <w:rFonts w:ascii="Times New Roman" w:hAnsi="Times New Roman" w:cs="Times New Roman"/>
          <w:b w:val="0"/>
          <w:color w:val="auto"/>
          <w:sz w:val="20"/>
          <w:szCs w:val="20"/>
          <w:lang w:val="en-GB"/>
        </w:rPr>
        <w:fldChar w:fldCharType="begin" w:fldLock="1"/>
      </w:r>
      <w:r w:rsidR="00ED0D87" w:rsidRPr="001624C0">
        <w:rPr>
          <w:rFonts w:ascii="Times New Roman" w:hAnsi="Times New Roman" w:cs="Times New Roman"/>
          <w:b w:val="0"/>
          <w:color w:val="auto"/>
          <w:sz w:val="20"/>
          <w:szCs w:val="20"/>
          <w:lang w:val="en-GB"/>
        </w:rPr>
        <w:instrText>ADDIN CSL_CITATION {"citationItems":[{"id":"ITEM-1","itemData":{"author":[{"dropping-particle":"","family":"Levine","given":"Suzanne","non-dropping-particle":"","parse-names":false,"suffix":""}],"id":"ITEM-1","issued":{"date-parts":[["1991"]]},"publisher":"Graywolf Press","publisher-place":"Saint Paul","title":"The Subversive Scribe: Translating Latin American Fiction","type":"book"},"uris":["http://www.mendeley.com/documents/?uuid=93d57c1d-1b5a-4e45-966f-45b738af1721"]}],"mendeley":{"formattedCitation":"(Levine, 1991)","manualFormatting":"(1991:15)","plainTextFormattedCitation":"(Levine, 1991)","previouslyFormattedCitation":"(Levine, 1991)"},"properties":{"noteIndex":0},"schema":"https://github.com/citation-style-language/schema/raw/master/csl-citation.json"}</w:instrText>
      </w:r>
      <w:r w:rsidR="00502E16" w:rsidRPr="001624C0">
        <w:rPr>
          <w:rFonts w:ascii="Times New Roman" w:hAnsi="Times New Roman" w:cs="Times New Roman"/>
          <w:b w:val="0"/>
          <w:color w:val="auto"/>
          <w:sz w:val="20"/>
          <w:szCs w:val="20"/>
          <w:lang w:val="en-GB"/>
        </w:rPr>
        <w:fldChar w:fldCharType="separate"/>
      </w:r>
      <w:r w:rsidR="00502E16" w:rsidRPr="001624C0">
        <w:rPr>
          <w:rFonts w:ascii="Times New Roman" w:hAnsi="Times New Roman" w:cs="Times New Roman"/>
          <w:b w:val="0"/>
          <w:noProof/>
          <w:color w:val="auto"/>
          <w:sz w:val="20"/>
          <w:szCs w:val="20"/>
          <w:lang w:val="en-GB"/>
        </w:rPr>
        <w:t>(1991:15)</w:t>
      </w:r>
      <w:r w:rsidR="00502E16" w:rsidRPr="001624C0">
        <w:rPr>
          <w:rFonts w:ascii="Times New Roman" w:hAnsi="Times New Roman" w:cs="Times New Roman"/>
          <w:b w:val="0"/>
          <w:color w:val="auto"/>
          <w:sz w:val="20"/>
          <w:szCs w:val="20"/>
          <w:lang w:val="en-GB"/>
        </w:rPr>
        <w:fldChar w:fldCharType="end"/>
      </w:r>
      <w:r w:rsidR="009409DC" w:rsidRPr="001624C0">
        <w:rPr>
          <w:rFonts w:ascii="Times New Roman" w:hAnsi="Times New Roman" w:cs="Times New Roman"/>
          <w:b w:val="0"/>
          <w:color w:val="auto"/>
          <w:sz w:val="20"/>
          <w:szCs w:val="20"/>
          <w:lang w:val="en-GB"/>
        </w:rPr>
        <w:t xml:space="preserve">. </w:t>
      </w:r>
    </w:p>
    <w:p w14:paraId="1F1935FA" w14:textId="77777777" w:rsidR="002F6C12" w:rsidRPr="001624C0" w:rsidRDefault="002F6C12" w:rsidP="0015541F">
      <w:pPr>
        <w:rPr>
          <w:rFonts w:ascii="Times New Roman" w:hAnsi="Times New Roman" w:cs="Times New Roman"/>
          <w:b/>
          <w:sz w:val="20"/>
          <w:szCs w:val="20"/>
          <w:lang w:val="en-GB"/>
        </w:rPr>
      </w:pPr>
    </w:p>
    <w:p w14:paraId="05B7B28C" w14:textId="287B1959" w:rsidR="00A37B03" w:rsidRPr="001624C0" w:rsidRDefault="009409DC" w:rsidP="00D60A87">
      <w:pPr>
        <w:pStyle w:val="Heading2"/>
        <w:spacing w:before="0"/>
        <w:ind w:firstLine="426"/>
        <w:jc w:val="both"/>
        <w:rPr>
          <w:rFonts w:ascii="Times New Roman" w:hAnsi="Times New Roman" w:cs="Times New Roman"/>
          <w:color w:val="auto"/>
          <w:sz w:val="20"/>
          <w:szCs w:val="20"/>
          <w:lang w:val="en-GB"/>
        </w:rPr>
      </w:pPr>
      <w:r w:rsidRPr="001624C0">
        <w:rPr>
          <w:rFonts w:ascii="Times New Roman" w:hAnsi="Times New Roman" w:cs="Times New Roman"/>
          <w:b w:val="0"/>
          <w:color w:val="auto"/>
          <w:sz w:val="20"/>
          <w:szCs w:val="20"/>
          <w:lang w:val="en-GB"/>
        </w:rPr>
        <w:t xml:space="preserve">As Low </w:t>
      </w:r>
      <w:r w:rsidR="00D60A87" w:rsidRPr="001624C0">
        <w:rPr>
          <w:rFonts w:ascii="Times New Roman" w:hAnsi="Times New Roman" w:cs="Times New Roman"/>
          <w:b w:val="0"/>
          <w:color w:val="auto"/>
          <w:sz w:val="20"/>
          <w:szCs w:val="20"/>
          <w:lang w:val="en-GB"/>
        </w:rPr>
        <w:fldChar w:fldCharType="begin" w:fldLock="1"/>
      </w:r>
      <w:r w:rsidR="00D60A87" w:rsidRPr="001624C0">
        <w:rPr>
          <w:rFonts w:ascii="Times New Roman" w:hAnsi="Times New Roman" w:cs="Times New Roman"/>
          <w:b w:val="0"/>
          <w:color w:val="auto"/>
          <w:sz w:val="20"/>
          <w:szCs w:val="20"/>
          <w:lang w:val="en-GB"/>
        </w:rPr>
        <w:instrText>ADDIN CSL_CITATION {"citationItems":[{"id":"ITEM-1","itemData":{"DOI":"10.1080/0907676X.2010.493219","ISBN":"0907-676X","ISSN":"0907676X","abstract":" Abstract If a joke is not translated as a joke, the translation is bad. This article asserts that almost all verbally expressed humour is translatable, given appropriate strategies and reasonable criteria for success. It focuses on two problem areas, language-specific jokes (in particular puns) and culture-specific jokes, distinguishing these from more manageable kinds of humour. A brief survey of research on puns is given, followed by practical advice to increase the translator's responses to wordplay, and a systematic way to proceed instead of just waiting for inspiration. Translators of humour (like writers of humour) have a licence to use language creatively, and this enlarges the options for handling outrageous jokes. There follows a shorter discussion of culture-specific jokes and how they differ from ‘universal humour’. Some light must be shed on obscurity, yet obviousness is a killer of humour. Suggestions are made about how to bridge cultural gaps without killing the joke, and also about the cultural problem of obscenity. The article ends with a list of eight strategies available to any translator faced with a joke and keen to rise to the challenge. ","author":[{"dropping-particle":"","family":"Low","given":"Peter Alan","non-dropping-particle":"","parse-names":false,"suffix":""}],"container-title":"Perspectives: Studies in Translatology","id":"ITEM-1","issue":"1","issued":{"date-parts":[["2011","3","1"]]},"note":"doi: 10.1080/0907676X.2010.493219","page":"59-70","publisher":"Routledge","title":"Translating jokes and puns","type":"article-journal","volume":"19"},"uris":["http://www.mendeley.com/documents/?uuid=fe298e67-4e7d-4214-9c0d-8e45b5bb0438"]}],"mendeley":{"formattedCitation":"(Low, 2011)","manualFormatting":"(2011:59)","plainTextFormattedCitation":"(Low, 2011)","previouslyFormattedCitation":"(Low, 2011)"},"properties":{"noteIndex":0},"schema":"https://github.com/citation-style-language/schema/raw/master/csl-citation.json"}</w:instrText>
      </w:r>
      <w:r w:rsidR="00D60A87" w:rsidRPr="001624C0">
        <w:rPr>
          <w:rFonts w:ascii="Times New Roman" w:hAnsi="Times New Roman" w:cs="Times New Roman"/>
          <w:b w:val="0"/>
          <w:color w:val="auto"/>
          <w:sz w:val="20"/>
          <w:szCs w:val="20"/>
          <w:lang w:val="en-GB"/>
        </w:rPr>
        <w:fldChar w:fldCharType="separate"/>
      </w:r>
      <w:r w:rsidR="00D60A87" w:rsidRPr="001624C0">
        <w:rPr>
          <w:rFonts w:ascii="Times New Roman" w:hAnsi="Times New Roman" w:cs="Times New Roman"/>
          <w:b w:val="0"/>
          <w:noProof/>
          <w:color w:val="auto"/>
          <w:sz w:val="20"/>
          <w:szCs w:val="20"/>
          <w:lang w:val="en-GB"/>
        </w:rPr>
        <w:t>(2011:59)</w:t>
      </w:r>
      <w:r w:rsidR="00D60A87" w:rsidRPr="001624C0">
        <w:rPr>
          <w:rFonts w:ascii="Times New Roman" w:hAnsi="Times New Roman" w:cs="Times New Roman"/>
          <w:b w:val="0"/>
          <w:color w:val="auto"/>
          <w:sz w:val="20"/>
          <w:szCs w:val="20"/>
          <w:lang w:val="en-GB"/>
        </w:rPr>
        <w:fldChar w:fldCharType="end"/>
      </w:r>
      <w:r w:rsidR="00D60A87">
        <w:rPr>
          <w:rFonts w:ascii="Times New Roman" w:hAnsi="Times New Roman" w:cs="Times New Roman"/>
          <w:b w:val="0"/>
          <w:color w:val="auto"/>
          <w:sz w:val="20"/>
          <w:szCs w:val="20"/>
          <w:lang w:val="en-GB"/>
        </w:rPr>
        <w:t xml:space="preserve"> </w:t>
      </w:r>
      <w:r w:rsidRPr="001624C0">
        <w:rPr>
          <w:rFonts w:ascii="Times New Roman" w:hAnsi="Times New Roman" w:cs="Times New Roman"/>
          <w:b w:val="0"/>
          <w:color w:val="auto"/>
          <w:sz w:val="20"/>
          <w:szCs w:val="20"/>
          <w:lang w:val="en-GB"/>
        </w:rPr>
        <w:t>bluntly puts it, “</w:t>
      </w:r>
      <w:r w:rsidR="002F6C12" w:rsidRPr="001624C0">
        <w:rPr>
          <w:rFonts w:ascii="Times New Roman" w:hAnsi="Times New Roman" w:cs="Times New Roman"/>
          <w:b w:val="0"/>
          <w:color w:val="auto"/>
          <w:sz w:val="20"/>
          <w:szCs w:val="20"/>
          <w:lang w:val="en-GB"/>
        </w:rPr>
        <w:t>i</w:t>
      </w:r>
      <w:r w:rsidRPr="001624C0">
        <w:rPr>
          <w:rFonts w:ascii="Times New Roman" w:hAnsi="Times New Roman" w:cs="Times New Roman"/>
          <w:b w:val="0"/>
          <w:color w:val="auto"/>
          <w:sz w:val="20"/>
          <w:szCs w:val="20"/>
          <w:lang w:val="en-GB"/>
        </w:rPr>
        <w:t>f a joke is not translated as a joke, the translation is bad”</w:t>
      </w:r>
      <w:r w:rsidR="00ED0D87" w:rsidRPr="001624C0">
        <w:rPr>
          <w:rFonts w:ascii="Times New Roman" w:hAnsi="Times New Roman" w:cs="Times New Roman"/>
          <w:b w:val="0"/>
          <w:color w:val="auto"/>
          <w:sz w:val="20"/>
          <w:szCs w:val="20"/>
          <w:lang w:val="en-GB"/>
        </w:rPr>
        <w:t>.</w:t>
      </w:r>
      <w:r w:rsidR="00AC7961" w:rsidRPr="001624C0">
        <w:rPr>
          <w:rFonts w:ascii="Times New Roman" w:hAnsi="Times New Roman" w:cs="Times New Roman"/>
          <w:color w:val="auto"/>
          <w:sz w:val="20"/>
          <w:szCs w:val="20"/>
          <w:lang w:val="en-GB"/>
        </w:rPr>
        <w:t xml:space="preserve"> </w:t>
      </w:r>
      <w:r w:rsidR="00A37B03" w:rsidRPr="001624C0">
        <w:rPr>
          <w:rFonts w:ascii="Times New Roman" w:hAnsi="Times New Roman" w:cs="Times New Roman"/>
          <w:b w:val="0"/>
          <w:color w:val="auto"/>
          <w:sz w:val="20"/>
          <w:szCs w:val="20"/>
          <w:lang w:val="en-GB"/>
        </w:rPr>
        <w:t xml:space="preserve">Low </w:t>
      </w:r>
      <w:r w:rsidR="00D60A87" w:rsidRPr="001624C0">
        <w:rPr>
          <w:rFonts w:ascii="Times New Roman" w:hAnsi="Times New Roman" w:cs="Times New Roman"/>
          <w:b w:val="0"/>
          <w:color w:val="auto"/>
          <w:sz w:val="20"/>
          <w:szCs w:val="20"/>
          <w:lang w:val="en-GB"/>
        </w:rPr>
        <w:fldChar w:fldCharType="begin" w:fldLock="1"/>
      </w:r>
      <w:r w:rsidR="00D60A87" w:rsidRPr="001624C0">
        <w:rPr>
          <w:rFonts w:ascii="Times New Roman" w:hAnsi="Times New Roman" w:cs="Times New Roman"/>
          <w:b w:val="0"/>
          <w:color w:val="auto"/>
          <w:sz w:val="20"/>
          <w:szCs w:val="20"/>
          <w:lang w:val="en-GB"/>
        </w:rPr>
        <w:instrText>ADDIN CSL_CITATION {"citationItems":[{"id":"ITEM-1","itemData":{"DOI":"10.1080/0907676X.2010.493219","ISBN":"0907-676X","ISSN":"0907676X","abstract":" Abstract If a joke is not translated as a joke, the translation is bad. This article asserts that almost all verbally expressed humour is translatable, given appropriate strategies and reasonable criteria for success. It focuses on two problem areas, language-specific jokes (in particular puns) and culture-specific jokes, distinguishing these from more manageable kinds of humour. A brief survey of research on puns is given, followed by practical advice to increase the translator's responses to wordplay, and a systematic way to proceed instead of just waiting for inspiration. Translators of humour (like writers of humour) have a licence to use language creatively, and this enlarges the options for handling outrageous jokes. There follows a shorter discussion of culture-specific jokes and how they differ from ‘universal humour’. Some light must be shed on obscurity, yet obviousness is a killer of humour. Suggestions are made about how to bridge cultural gaps without killing the joke, and also about the cultural problem of obscenity. The article ends with a list of eight strategies available to any translator faced with a joke and keen to rise to the challenge. ","author":[{"dropping-particle":"","family":"Low","given":"Peter Alan","non-dropping-particle":"","parse-names":false,"suffix":""}],"container-title":"Perspectives: Studies in Translatology","id":"ITEM-1","issue":"1","issued":{"date-parts":[["2011","3","1"]]},"note":"doi: 10.1080/0907676X.2010.493219","page":"59-70","publisher":"Routledge","title":"Translating jokes and puns","type":"article-journal","volume":"19"},"uris":["http://www.mendeley.com/documents/?uuid=fe298e67-4e7d-4214-9c0d-8e45b5bb0438"]}],"mendeley":{"formattedCitation":"(Low, 2011)","manualFormatting":"(2011:67)","plainTextFormattedCitation":"(Low, 2011)","previouslyFormattedCitation":"(Low, 2011)"},"properties":{"noteIndex":0},"schema":"https://github.com/citation-style-language/schema/raw/master/csl-citation.json"}</w:instrText>
      </w:r>
      <w:r w:rsidR="00D60A87" w:rsidRPr="001624C0">
        <w:rPr>
          <w:rFonts w:ascii="Times New Roman" w:hAnsi="Times New Roman" w:cs="Times New Roman"/>
          <w:b w:val="0"/>
          <w:color w:val="auto"/>
          <w:sz w:val="20"/>
          <w:szCs w:val="20"/>
          <w:lang w:val="en-GB"/>
        </w:rPr>
        <w:fldChar w:fldCharType="separate"/>
      </w:r>
      <w:r w:rsidR="00D60A87" w:rsidRPr="001624C0">
        <w:rPr>
          <w:rFonts w:ascii="Times New Roman" w:hAnsi="Times New Roman" w:cs="Times New Roman"/>
          <w:b w:val="0"/>
          <w:noProof/>
          <w:color w:val="auto"/>
          <w:sz w:val="20"/>
          <w:szCs w:val="20"/>
          <w:lang w:val="en-GB"/>
        </w:rPr>
        <w:t>(2011:67)</w:t>
      </w:r>
      <w:r w:rsidR="00D60A87" w:rsidRPr="001624C0">
        <w:rPr>
          <w:rFonts w:ascii="Times New Roman" w:hAnsi="Times New Roman" w:cs="Times New Roman"/>
          <w:b w:val="0"/>
          <w:color w:val="auto"/>
          <w:sz w:val="20"/>
          <w:szCs w:val="20"/>
          <w:lang w:val="en-GB"/>
        </w:rPr>
        <w:fldChar w:fldCharType="end"/>
      </w:r>
      <w:r w:rsidR="00D60A87">
        <w:rPr>
          <w:rFonts w:ascii="Times New Roman" w:hAnsi="Times New Roman" w:cs="Times New Roman"/>
          <w:b w:val="0"/>
          <w:color w:val="auto"/>
          <w:sz w:val="20"/>
          <w:szCs w:val="20"/>
          <w:lang w:val="en-GB"/>
        </w:rPr>
        <w:t xml:space="preserve"> </w:t>
      </w:r>
      <w:r w:rsidR="002345BF" w:rsidRPr="001624C0">
        <w:rPr>
          <w:rFonts w:ascii="Times New Roman" w:hAnsi="Times New Roman" w:cs="Times New Roman"/>
          <w:b w:val="0"/>
          <w:color w:val="auto"/>
          <w:sz w:val="20"/>
          <w:szCs w:val="20"/>
          <w:lang w:val="en-GB"/>
        </w:rPr>
        <w:t>lists six tools for</w:t>
      </w:r>
      <w:r w:rsidR="00C035D8" w:rsidRPr="001624C0">
        <w:rPr>
          <w:rFonts w:ascii="Times New Roman" w:hAnsi="Times New Roman" w:cs="Times New Roman"/>
          <w:b w:val="0"/>
          <w:color w:val="auto"/>
          <w:sz w:val="20"/>
          <w:szCs w:val="20"/>
          <w:lang w:val="en-GB"/>
        </w:rPr>
        <w:t xml:space="preserve"> </w:t>
      </w:r>
      <w:r w:rsidR="00A37B03" w:rsidRPr="001624C0">
        <w:rPr>
          <w:rFonts w:ascii="Times New Roman" w:hAnsi="Times New Roman" w:cs="Times New Roman"/>
          <w:b w:val="0"/>
          <w:color w:val="auto"/>
          <w:sz w:val="20"/>
          <w:szCs w:val="20"/>
          <w:lang w:val="en-GB"/>
        </w:rPr>
        <w:t>tackling</w:t>
      </w:r>
      <w:r w:rsidR="008F274E" w:rsidRPr="001624C0">
        <w:rPr>
          <w:rFonts w:ascii="Times New Roman" w:hAnsi="Times New Roman" w:cs="Times New Roman"/>
          <w:b w:val="0"/>
          <w:color w:val="auto"/>
          <w:sz w:val="20"/>
          <w:szCs w:val="20"/>
          <w:lang w:val="en-GB"/>
        </w:rPr>
        <w:t xml:space="preserve"> the translation of</w:t>
      </w:r>
      <w:r w:rsidR="00A37B03" w:rsidRPr="001624C0">
        <w:rPr>
          <w:rFonts w:ascii="Times New Roman" w:hAnsi="Times New Roman" w:cs="Times New Roman"/>
          <w:b w:val="0"/>
          <w:color w:val="auto"/>
          <w:sz w:val="20"/>
          <w:szCs w:val="20"/>
          <w:lang w:val="en-GB"/>
        </w:rPr>
        <w:t xml:space="preserve"> puns</w:t>
      </w:r>
      <w:r w:rsidR="002345BF" w:rsidRPr="001624C0">
        <w:rPr>
          <w:rFonts w:ascii="Times New Roman" w:hAnsi="Times New Roman" w:cs="Times New Roman"/>
          <w:b w:val="0"/>
          <w:color w:val="auto"/>
          <w:sz w:val="20"/>
          <w:szCs w:val="20"/>
          <w:lang w:val="en-GB"/>
        </w:rPr>
        <w:t>:</w:t>
      </w:r>
    </w:p>
    <w:p w14:paraId="43FAEC35" w14:textId="3E389BC9" w:rsidR="00B61DF7" w:rsidRPr="001624C0" w:rsidRDefault="00F43A69" w:rsidP="00777676">
      <w:pPr>
        <w:pStyle w:val="ListParagraph"/>
        <w:widowControl w:val="0"/>
        <w:numPr>
          <w:ilvl w:val="0"/>
          <w:numId w:val="20"/>
        </w:numPr>
        <w:autoSpaceDE w:val="0"/>
        <w:autoSpaceDN w:val="0"/>
        <w:adjustRightInd w:val="0"/>
        <w:spacing w:line="240" w:lineRule="auto"/>
        <w:ind w:left="284" w:hanging="284"/>
        <w:jc w:val="both"/>
        <w:rPr>
          <w:rFonts w:ascii="Times New Roman" w:hAnsi="Times New Roman" w:cs="Times New Roman"/>
          <w:sz w:val="20"/>
          <w:szCs w:val="20"/>
          <w:lang w:val="en-GB"/>
        </w:rPr>
      </w:pPr>
      <w:r w:rsidRPr="001624C0">
        <w:rPr>
          <w:rFonts w:ascii="Times New Roman" w:hAnsi="Times New Roman" w:cs="Times New Roman"/>
          <w:sz w:val="20"/>
          <w:szCs w:val="20"/>
          <w:lang w:val="en-GB"/>
        </w:rPr>
        <w:t>r</w:t>
      </w:r>
      <w:r w:rsidR="00A37B03" w:rsidRPr="001624C0">
        <w:rPr>
          <w:rFonts w:ascii="Times New Roman" w:hAnsi="Times New Roman" w:cs="Times New Roman"/>
          <w:sz w:val="20"/>
          <w:szCs w:val="20"/>
          <w:lang w:val="en-GB"/>
        </w:rPr>
        <w:t>eplicat</w:t>
      </w:r>
      <w:r w:rsidR="002F6C12" w:rsidRPr="001624C0">
        <w:rPr>
          <w:rFonts w:ascii="Times New Roman" w:hAnsi="Times New Roman" w:cs="Times New Roman"/>
          <w:sz w:val="20"/>
          <w:szCs w:val="20"/>
          <w:lang w:val="en-GB"/>
        </w:rPr>
        <w:t>ing</w:t>
      </w:r>
      <w:r w:rsidR="002345BF" w:rsidRPr="001624C0">
        <w:rPr>
          <w:rFonts w:ascii="Times New Roman" w:hAnsi="Times New Roman" w:cs="Times New Roman"/>
          <w:sz w:val="20"/>
          <w:szCs w:val="20"/>
          <w:lang w:val="en-GB"/>
        </w:rPr>
        <w:t xml:space="preserve"> </w:t>
      </w:r>
      <w:r w:rsidR="00A37B03" w:rsidRPr="001624C0">
        <w:rPr>
          <w:rFonts w:ascii="Times New Roman" w:hAnsi="Times New Roman" w:cs="Times New Roman"/>
          <w:sz w:val="20"/>
          <w:szCs w:val="20"/>
          <w:lang w:val="en-GB"/>
        </w:rPr>
        <w:t>the</w:t>
      </w:r>
      <w:r w:rsidR="002345BF" w:rsidRPr="001624C0">
        <w:rPr>
          <w:rFonts w:ascii="Times New Roman" w:hAnsi="Times New Roman" w:cs="Times New Roman"/>
          <w:sz w:val="20"/>
          <w:szCs w:val="20"/>
          <w:lang w:val="en-GB"/>
        </w:rPr>
        <w:t xml:space="preserve"> </w:t>
      </w:r>
      <w:r w:rsidR="00A37B03" w:rsidRPr="001624C0">
        <w:rPr>
          <w:rFonts w:ascii="Times New Roman" w:hAnsi="Times New Roman" w:cs="Times New Roman"/>
          <w:sz w:val="20"/>
          <w:szCs w:val="20"/>
          <w:lang w:val="en-GB"/>
        </w:rPr>
        <w:t>S</w:t>
      </w:r>
      <w:r w:rsidR="002345BF" w:rsidRPr="001624C0">
        <w:rPr>
          <w:rFonts w:ascii="Times New Roman" w:hAnsi="Times New Roman" w:cs="Times New Roman"/>
          <w:sz w:val="20"/>
          <w:szCs w:val="20"/>
          <w:lang w:val="en-GB"/>
        </w:rPr>
        <w:t xml:space="preserve">L </w:t>
      </w:r>
      <w:r w:rsidR="00A37B03" w:rsidRPr="001624C0">
        <w:rPr>
          <w:rFonts w:ascii="Times New Roman" w:hAnsi="Times New Roman" w:cs="Times New Roman"/>
          <w:sz w:val="20"/>
          <w:szCs w:val="20"/>
          <w:lang w:val="en-GB"/>
        </w:rPr>
        <w:t>pun,</w:t>
      </w:r>
      <w:r w:rsidR="00B7754E" w:rsidRPr="001624C0">
        <w:rPr>
          <w:rFonts w:ascii="Times New Roman" w:hAnsi="Times New Roman" w:cs="Times New Roman"/>
          <w:sz w:val="20"/>
          <w:szCs w:val="20"/>
          <w:lang w:val="en-GB"/>
        </w:rPr>
        <w:t xml:space="preserve"> </w:t>
      </w:r>
      <w:r w:rsidR="00A37B03" w:rsidRPr="001624C0">
        <w:rPr>
          <w:rFonts w:ascii="Times New Roman" w:hAnsi="Times New Roman" w:cs="Times New Roman"/>
          <w:sz w:val="20"/>
          <w:szCs w:val="20"/>
          <w:lang w:val="en-GB"/>
        </w:rPr>
        <w:t>when</w:t>
      </w:r>
      <w:r w:rsidR="002345BF" w:rsidRPr="001624C0">
        <w:rPr>
          <w:rFonts w:ascii="Times New Roman" w:hAnsi="Times New Roman" w:cs="Times New Roman"/>
          <w:sz w:val="20"/>
          <w:szCs w:val="20"/>
          <w:lang w:val="en-GB"/>
        </w:rPr>
        <w:t xml:space="preserve"> </w:t>
      </w:r>
      <w:r w:rsidR="00A37B03" w:rsidRPr="001624C0">
        <w:rPr>
          <w:rFonts w:ascii="Times New Roman" w:hAnsi="Times New Roman" w:cs="Times New Roman"/>
          <w:sz w:val="20"/>
          <w:szCs w:val="20"/>
          <w:lang w:val="en-GB"/>
        </w:rPr>
        <w:t>that</w:t>
      </w:r>
      <w:r w:rsidR="002345BF" w:rsidRPr="001624C0">
        <w:rPr>
          <w:rFonts w:ascii="Times New Roman" w:hAnsi="Times New Roman" w:cs="Times New Roman"/>
          <w:sz w:val="20"/>
          <w:szCs w:val="20"/>
          <w:lang w:val="en-GB"/>
        </w:rPr>
        <w:t xml:space="preserve"> </w:t>
      </w:r>
      <w:r w:rsidR="00A37B03" w:rsidRPr="001624C0">
        <w:rPr>
          <w:rFonts w:ascii="Times New Roman" w:hAnsi="Times New Roman" w:cs="Times New Roman"/>
          <w:sz w:val="20"/>
          <w:szCs w:val="20"/>
          <w:lang w:val="en-GB"/>
        </w:rPr>
        <w:t>is</w:t>
      </w:r>
      <w:r w:rsidR="002345BF" w:rsidRPr="001624C0">
        <w:rPr>
          <w:rFonts w:ascii="Times New Roman" w:hAnsi="Times New Roman" w:cs="Times New Roman"/>
          <w:sz w:val="20"/>
          <w:szCs w:val="20"/>
          <w:lang w:val="en-GB"/>
        </w:rPr>
        <w:t xml:space="preserve"> </w:t>
      </w:r>
      <w:r w:rsidR="00A37B03" w:rsidRPr="001624C0">
        <w:rPr>
          <w:rFonts w:ascii="Times New Roman" w:hAnsi="Times New Roman" w:cs="Times New Roman"/>
          <w:sz w:val="20"/>
          <w:szCs w:val="20"/>
          <w:lang w:val="en-GB"/>
        </w:rPr>
        <w:t>possible</w:t>
      </w:r>
      <w:r w:rsidR="002F6C12" w:rsidRPr="001624C0">
        <w:rPr>
          <w:rFonts w:ascii="Times New Roman" w:hAnsi="Times New Roman" w:cs="Times New Roman"/>
          <w:sz w:val="20"/>
          <w:szCs w:val="20"/>
          <w:lang w:val="en-GB"/>
        </w:rPr>
        <w:t>;</w:t>
      </w:r>
    </w:p>
    <w:p w14:paraId="3CD46794" w14:textId="77777777" w:rsidR="00B61DF7" w:rsidRPr="001624C0" w:rsidRDefault="00F43A69" w:rsidP="00777676">
      <w:pPr>
        <w:pStyle w:val="ListParagraph"/>
        <w:widowControl w:val="0"/>
        <w:numPr>
          <w:ilvl w:val="0"/>
          <w:numId w:val="20"/>
        </w:numPr>
        <w:autoSpaceDE w:val="0"/>
        <w:autoSpaceDN w:val="0"/>
        <w:adjustRightInd w:val="0"/>
        <w:spacing w:line="240" w:lineRule="auto"/>
        <w:ind w:left="284" w:hanging="284"/>
        <w:jc w:val="both"/>
        <w:rPr>
          <w:rFonts w:ascii="Times New Roman" w:hAnsi="Times New Roman" w:cs="Times New Roman"/>
          <w:sz w:val="20"/>
          <w:szCs w:val="20"/>
          <w:lang w:val="en-GB"/>
        </w:rPr>
      </w:pPr>
      <w:r w:rsidRPr="001624C0">
        <w:rPr>
          <w:rFonts w:ascii="Times New Roman" w:hAnsi="Times New Roman" w:cs="Times New Roman"/>
          <w:sz w:val="20"/>
          <w:szCs w:val="20"/>
          <w:lang w:val="en-GB"/>
        </w:rPr>
        <w:t>c</w:t>
      </w:r>
      <w:r w:rsidR="00A37B03" w:rsidRPr="001624C0">
        <w:rPr>
          <w:rFonts w:ascii="Times New Roman" w:hAnsi="Times New Roman" w:cs="Times New Roman"/>
          <w:sz w:val="20"/>
          <w:szCs w:val="20"/>
          <w:lang w:val="en-GB"/>
        </w:rPr>
        <w:t>reat</w:t>
      </w:r>
      <w:r w:rsidR="002F6C12" w:rsidRPr="001624C0">
        <w:rPr>
          <w:rFonts w:ascii="Times New Roman" w:hAnsi="Times New Roman" w:cs="Times New Roman"/>
          <w:sz w:val="20"/>
          <w:szCs w:val="20"/>
          <w:lang w:val="en-GB"/>
        </w:rPr>
        <w:t>ing</w:t>
      </w:r>
      <w:r w:rsidR="00A37B03" w:rsidRPr="001624C0">
        <w:rPr>
          <w:rFonts w:ascii="Times New Roman" w:hAnsi="Times New Roman" w:cs="Times New Roman"/>
          <w:sz w:val="20"/>
          <w:szCs w:val="20"/>
          <w:lang w:val="en-GB"/>
        </w:rPr>
        <w:t xml:space="preserve"> a new pun connected verbally with the S</w:t>
      </w:r>
      <w:r w:rsidR="002345BF" w:rsidRPr="001624C0">
        <w:rPr>
          <w:rFonts w:ascii="Times New Roman" w:hAnsi="Times New Roman" w:cs="Times New Roman"/>
          <w:sz w:val="20"/>
          <w:szCs w:val="20"/>
          <w:lang w:val="en-GB"/>
        </w:rPr>
        <w:t xml:space="preserve">L, </w:t>
      </w:r>
      <w:r w:rsidR="00A37B03" w:rsidRPr="001624C0">
        <w:rPr>
          <w:rFonts w:ascii="Times New Roman" w:hAnsi="Times New Roman" w:cs="Times New Roman"/>
          <w:sz w:val="20"/>
          <w:szCs w:val="20"/>
          <w:lang w:val="en-GB"/>
        </w:rPr>
        <w:t>achieving</w:t>
      </w:r>
      <w:r w:rsidR="002345BF" w:rsidRPr="001624C0">
        <w:rPr>
          <w:rFonts w:ascii="Times New Roman" w:hAnsi="Times New Roman" w:cs="Times New Roman"/>
          <w:sz w:val="20"/>
          <w:szCs w:val="20"/>
          <w:lang w:val="en-GB"/>
        </w:rPr>
        <w:t xml:space="preserve"> a kind of dynamic equivalence</w:t>
      </w:r>
      <w:r w:rsidR="002F6C12" w:rsidRPr="001624C0">
        <w:rPr>
          <w:rFonts w:ascii="Times New Roman" w:hAnsi="Times New Roman" w:cs="Times New Roman"/>
          <w:sz w:val="20"/>
          <w:szCs w:val="20"/>
          <w:lang w:val="en-GB"/>
        </w:rPr>
        <w:t>;</w:t>
      </w:r>
    </w:p>
    <w:p w14:paraId="5666DD8E" w14:textId="77777777" w:rsidR="002969A3" w:rsidRPr="001624C0" w:rsidRDefault="00F43A69" w:rsidP="00777676">
      <w:pPr>
        <w:pStyle w:val="ListParagraph"/>
        <w:widowControl w:val="0"/>
        <w:numPr>
          <w:ilvl w:val="0"/>
          <w:numId w:val="20"/>
        </w:numPr>
        <w:autoSpaceDE w:val="0"/>
        <w:autoSpaceDN w:val="0"/>
        <w:adjustRightInd w:val="0"/>
        <w:spacing w:line="240" w:lineRule="auto"/>
        <w:ind w:left="284" w:hanging="284"/>
        <w:jc w:val="both"/>
        <w:rPr>
          <w:rFonts w:ascii="Times New Roman" w:hAnsi="Times New Roman" w:cs="Times New Roman"/>
          <w:sz w:val="20"/>
          <w:szCs w:val="20"/>
          <w:lang w:val="en-GB"/>
        </w:rPr>
      </w:pPr>
      <w:r w:rsidRPr="001624C0">
        <w:rPr>
          <w:rFonts w:ascii="Times New Roman" w:hAnsi="Times New Roman" w:cs="Times New Roman"/>
          <w:sz w:val="20"/>
          <w:szCs w:val="20"/>
          <w:lang w:val="en-GB"/>
        </w:rPr>
        <w:t>u</w:t>
      </w:r>
      <w:r w:rsidR="00A37B03" w:rsidRPr="001624C0">
        <w:rPr>
          <w:rFonts w:ascii="Times New Roman" w:hAnsi="Times New Roman" w:cs="Times New Roman"/>
          <w:sz w:val="20"/>
          <w:szCs w:val="20"/>
          <w:lang w:val="en-GB"/>
        </w:rPr>
        <w:t>s</w:t>
      </w:r>
      <w:r w:rsidR="002F6C12" w:rsidRPr="001624C0">
        <w:rPr>
          <w:rFonts w:ascii="Times New Roman" w:hAnsi="Times New Roman" w:cs="Times New Roman"/>
          <w:sz w:val="20"/>
          <w:szCs w:val="20"/>
          <w:lang w:val="en-GB"/>
        </w:rPr>
        <w:t>ing</w:t>
      </w:r>
      <w:r w:rsidR="00A37B03" w:rsidRPr="001624C0">
        <w:rPr>
          <w:rFonts w:ascii="Times New Roman" w:hAnsi="Times New Roman" w:cs="Times New Roman"/>
          <w:sz w:val="20"/>
          <w:szCs w:val="20"/>
          <w:lang w:val="en-GB"/>
        </w:rPr>
        <w:t xml:space="preserve"> a different </w:t>
      </w:r>
      <w:r w:rsidR="00772D85" w:rsidRPr="001624C0">
        <w:rPr>
          <w:rFonts w:ascii="Times New Roman" w:hAnsi="Times New Roman" w:cs="Times New Roman"/>
          <w:sz w:val="20"/>
          <w:szCs w:val="20"/>
          <w:lang w:val="en-GB"/>
        </w:rPr>
        <w:t>humor</w:t>
      </w:r>
      <w:r w:rsidR="00A37B03" w:rsidRPr="001624C0">
        <w:rPr>
          <w:rFonts w:ascii="Times New Roman" w:hAnsi="Times New Roman" w:cs="Times New Roman"/>
          <w:sz w:val="20"/>
          <w:szCs w:val="20"/>
          <w:lang w:val="en-GB"/>
        </w:rPr>
        <w:t xml:space="preserve">ous device, particularly where the humour is </w:t>
      </w:r>
      <w:r w:rsidR="00CE4FE3" w:rsidRPr="001624C0">
        <w:rPr>
          <w:rFonts w:ascii="Times New Roman" w:hAnsi="Times New Roman" w:cs="Times New Roman"/>
          <w:sz w:val="20"/>
          <w:szCs w:val="20"/>
          <w:lang w:val="en-GB"/>
        </w:rPr>
        <w:t>more important than the meaning</w:t>
      </w:r>
      <w:r w:rsidR="002F6C12" w:rsidRPr="001624C0">
        <w:rPr>
          <w:rFonts w:ascii="Times New Roman" w:hAnsi="Times New Roman" w:cs="Times New Roman"/>
          <w:sz w:val="20"/>
          <w:szCs w:val="20"/>
          <w:lang w:val="en-GB"/>
        </w:rPr>
        <w:t>;</w:t>
      </w:r>
    </w:p>
    <w:p w14:paraId="6F8FD773" w14:textId="77777777" w:rsidR="002969A3" w:rsidRPr="001624C0" w:rsidRDefault="00781A19" w:rsidP="00777676">
      <w:pPr>
        <w:pStyle w:val="ListParagraph"/>
        <w:widowControl w:val="0"/>
        <w:numPr>
          <w:ilvl w:val="0"/>
          <w:numId w:val="20"/>
        </w:numPr>
        <w:autoSpaceDE w:val="0"/>
        <w:autoSpaceDN w:val="0"/>
        <w:adjustRightInd w:val="0"/>
        <w:spacing w:line="240" w:lineRule="auto"/>
        <w:ind w:left="284" w:hanging="284"/>
        <w:jc w:val="both"/>
        <w:rPr>
          <w:rFonts w:ascii="Times New Roman" w:hAnsi="Times New Roman" w:cs="Times New Roman"/>
          <w:sz w:val="20"/>
          <w:szCs w:val="20"/>
          <w:lang w:val="en-GB"/>
        </w:rPr>
      </w:pPr>
      <w:r w:rsidRPr="001624C0">
        <w:rPr>
          <w:rFonts w:ascii="Times New Roman" w:hAnsi="Times New Roman" w:cs="Times New Roman"/>
          <w:sz w:val="20"/>
          <w:szCs w:val="20"/>
          <w:lang w:val="en-GB"/>
        </w:rPr>
        <w:t>u</w:t>
      </w:r>
      <w:r w:rsidR="00A37B03" w:rsidRPr="001624C0">
        <w:rPr>
          <w:rFonts w:ascii="Times New Roman" w:hAnsi="Times New Roman" w:cs="Times New Roman"/>
          <w:sz w:val="20"/>
          <w:szCs w:val="20"/>
          <w:lang w:val="en-GB"/>
        </w:rPr>
        <w:t>s</w:t>
      </w:r>
      <w:r w:rsidR="002F6C12" w:rsidRPr="001624C0">
        <w:rPr>
          <w:rFonts w:ascii="Times New Roman" w:hAnsi="Times New Roman" w:cs="Times New Roman"/>
          <w:sz w:val="20"/>
          <w:szCs w:val="20"/>
          <w:lang w:val="en-GB"/>
        </w:rPr>
        <w:t>ing</w:t>
      </w:r>
      <w:r w:rsidR="00A37B03" w:rsidRPr="001624C0">
        <w:rPr>
          <w:rFonts w:ascii="Times New Roman" w:hAnsi="Times New Roman" w:cs="Times New Roman"/>
          <w:sz w:val="20"/>
          <w:szCs w:val="20"/>
          <w:lang w:val="en-GB"/>
        </w:rPr>
        <w:t xml:space="preserve"> compensation in place, to ensure there is </w:t>
      </w:r>
      <w:r w:rsidR="00CE4FE3" w:rsidRPr="001624C0">
        <w:rPr>
          <w:rFonts w:ascii="Times New Roman" w:hAnsi="Times New Roman" w:cs="Times New Roman"/>
          <w:sz w:val="20"/>
          <w:szCs w:val="20"/>
          <w:lang w:val="en-GB"/>
        </w:rPr>
        <w:t>wordplay somewhere near the pun</w:t>
      </w:r>
      <w:r w:rsidR="002F6C12" w:rsidRPr="001624C0">
        <w:rPr>
          <w:rFonts w:ascii="Times New Roman" w:hAnsi="Times New Roman" w:cs="Times New Roman"/>
          <w:sz w:val="20"/>
          <w:szCs w:val="20"/>
          <w:lang w:val="en-GB"/>
        </w:rPr>
        <w:t>;</w:t>
      </w:r>
    </w:p>
    <w:p w14:paraId="251D21A6" w14:textId="77777777" w:rsidR="002969A3" w:rsidRPr="001624C0" w:rsidRDefault="00781A19" w:rsidP="00777676">
      <w:pPr>
        <w:pStyle w:val="ListParagraph"/>
        <w:widowControl w:val="0"/>
        <w:numPr>
          <w:ilvl w:val="0"/>
          <w:numId w:val="20"/>
        </w:numPr>
        <w:autoSpaceDE w:val="0"/>
        <w:autoSpaceDN w:val="0"/>
        <w:adjustRightInd w:val="0"/>
        <w:spacing w:line="240" w:lineRule="auto"/>
        <w:ind w:left="284" w:hanging="284"/>
        <w:jc w:val="both"/>
        <w:rPr>
          <w:rFonts w:ascii="Times New Roman" w:hAnsi="Times New Roman" w:cs="Times New Roman"/>
          <w:sz w:val="20"/>
          <w:szCs w:val="20"/>
          <w:lang w:val="en-GB"/>
        </w:rPr>
      </w:pPr>
      <w:r w:rsidRPr="001624C0">
        <w:rPr>
          <w:rFonts w:ascii="Times New Roman" w:hAnsi="Times New Roman" w:cs="Times New Roman"/>
          <w:sz w:val="20"/>
          <w:szCs w:val="20"/>
          <w:lang w:val="en-GB"/>
        </w:rPr>
        <w:t>g</w:t>
      </w:r>
      <w:r w:rsidR="00A37B03" w:rsidRPr="001624C0">
        <w:rPr>
          <w:rFonts w:ascii="Times New Roman" w:hAnsi="Times New Roman" w:cs="Times New Roman"/>
          <w:sz w:val="20"/>
          <w:szCs w:val="20"/>
          <w:lang w:val="en-GB"/>
        </w:rPr>
        <w:t>iv</w:t>
      </w:r>
      <w:r w:rsidR="002F6C12" w:rsidRPr="001624C0">
        <w:rPr>
          <w:rFonts w:ascii="Times New Roman" w:hAnsi="Times New Roman" w:cs="Times New Roman"/>
          <w:sz w:val="20"/>
          <w:szCs w:val="20"/>
          <w:lang w:val="en-GB"/>
        </w:rPr>
        <w:t>ing</w:t>
      </w:r>
      <w:r w:rsidR="00A37B03" w:rsidRPr="001624C0">
        <w:rPr>
          <w:rFonts w:ascii="Times New Roman" w:hAnsi="Times New Roman" w:cs="Times New Roman"/>
          <w:sz w:val="20"/>
          <w:szCs w:val="20"/>
          <w:lang w:val="en-GB"/>
        </w:rPr>
        <w:t xml:space="preserve"> an expanded translation, explaining the pun though sac</w:t>
      </w:r>
      <w:r w:rsidR="00CE4FE3" w:rsidRPr="001624C0">
        <w:rPr>
          <w:rFonts w:ascii="Times New Roman" w:hAnsi="Times New Roman" w:cs="Times New Roman"/>
          <w:sz w:val="20"/>
          <w:szCs w:val="20"/>
          <w:lang w:val="en-GB"/>
        </w:rPr>
        <w:t>rificing the fun</w:t>
      </w:r>
      <w:r w:rsidR="002F6C12" w:rsidRPr="001624C0">
        <w:rPr>
          <w:rFonts w:ascii="Times New Roman" w:hAnsi="Times New Roman" w:cs="Times New Roman"/>
          <w:sz w:val="20"/>
          <w:szCs w:val="20"/>
          <w:lang w:val="en-GB"/>
        </w:rPr>
        <w:t>;</w:t>
      </w:r>
    </w:p>
    <w:p w14:paraId="1B79A36A" w14:textId="735C5E54" w:rsidR="002969A3" w:rsidRPr="001624C0" w:rsidRDefault="00781A19" w:rsidP="00777676">
      <w:pPr>
        <w:pStyle w:val="ListParagraph"/>
        <w:widowControl w:val="0"/>
        <w:numPr>
          <w:ilvl w:val="0"/>
          <w:numId w:val="20"/>
        </w:numPr>
        <w:autoSpaceDE w:val="0"/>
        <w:autoSpaceDN w:val="0"/>
        <w:adjustRightInd w:val="0"/>
        <w:spacing w:line="240" w:lineRule="auto"/>
        <w:ind w:left="284" w:hanging="284"/>
        <w:jc w:val="both"/>
        <w:rPr>
          <w:rFonts w:ascii="Times New Roman" w:hAnsi="Times New Roman" w:cs="Times New Roman"/>
          <w:sz w:val="20"/>
          <w:szCs w:val="20"/>
          <w:lang w:val="en-GB"/>
        </w:rPr>
      </w:pPr>
      <w:proofErr w:type="gramStart"/>
      <w:r w:rsidRPr="001624C0">
        <w:rPr>
          <w:rFonts w:ascii="Times New Roman" w:hAnsi="Times New Roman" w:cs="Times New Roman"/>
          <w:sz w:val="20"/>
          <w:szCs w:val="20"/>
          <w:lang w:val="en-GB"/>
        </w:rPr>
        <w:t>i</w:t>
      </w:r>
      <w:r w:rsidR="00A37B03" w:rsidRPr="001624C0">
        <w:rPr>
          <w:rFonts w:ascii="Times New Roman" w:hAnsi="Times New Roman" w:cs="Times New Roman"/>
          <w:sz w:val="20"/>
          <w:szCs w:val="20"/>
          <w:lang w:val="en-GB"/>
        </w:rPr>
        <w:t>gnor</w:t>
      </w:r>
      <w:r w:rsidR="002F6C12" w:rsidRPr="001624C0">
        <w:rPr>
          <w:rFonts w:ascii="Times New Roman" w:hAnsi="Times New Roman" w:cs="Times New Roman"/>
          <w:sz w:val="20"/>
          <w:szCs w:val="20"/>
          <w:lang w:val="en-GB"/>
        </w:rPr>
        <w:t>ing</w:t>
      </w:r>
      <w:proofErr w:type="gramEnd"/>
      <w:r w:rsidR="00A37B03" w:rsidRPr="001624C0">
        <w:rPr>
          <w:rFonts w:ascii="Times New Roman" w:hAnsi="Times New Roman" w:cs="Times New Roman"/>
          <w:sz w:val="20"/>
          <w:szCs w:val="20"/>
          <w:lang w:val="en-GB"/>
        </w:rPr>
        <w:t xml:space="preserve"> the pun, rendering only one meaning of the ambiguous ph</w:t>
      </w:r>
      <w:r w:rsidR="00CE4FE3" w:rsidRPr="001624C0">
        <w:rPr>
          <w:rFonts w:ascii="Times New Roman" w:hAnsi="Times New Roman" w:cs="Times New Roman"/>
          <w:sz w:val="20"/>
          <w:szCs w:val="20"/>
          <w:lang w:val="en-GB"/>
        </w:rPr>
        <w:t>rase, and omitting the wordplay</w:t>
      </w:r>
      <w:r w:rsidR="002F6C12" w:rsidRPr="001624C0">
        <w:rPr>
          <w:rFonts w:ascii="Times New Roman" w:hAnsi="Times New Roman" w:cs="Times New Roman"/>
          <w:sz w:val="20"/>
          <w:szCs w:val="20"/>
          <w:lang w:val="en-GB"/>
        </w:rPr>
        <w:t>.</w:t>
      </w:r>
    </w:p>
    <w:p w14:paraId="611F054C" w14:textId="5D76FBD3" w:rsidR="006750CD" w:rsidRPr="001624C0" w:rsidRDefault="00A85FE5" w:rsidP="007C6C68">
      <w:pPr>
        <w:ind w:firstLine="426"/>
        <w:jc w:val="both"/>
        <w:rPr>
          <w:rFonts w:ascii="Times New Roman" w:hAnsi="Times New Roman" w:cs="Times New Roman"/>
          <w:sz w:val="20"/>
          <w:szCs w:val="20"/>
          <w:lang w:val="en-GB"/>
        </w:rPr>
      </w:pPr>
      <w:r w:rsidRPr="001624C0">
        <w:rPr>
          <w:rFonts w:ascii="Times New Roman" w:hAnsi="Times New Roman" w:cs="Times New Roman"/>
          <w:sz w:val="20"/>
          <w:szCs w:val="20"/>
          <w:lang w:val="en-GB"/>
        </w:rPr>
        <w:t xml:space="preserve">The translation of </w:t>
      </w:r>
      <w:r w:rsidR="00772D85" w:rsidRPr="001624C0">
        <w:rPr>
          <w:rFonts w:ascii="Times New Roman" w:hAnsi="Times New Roman" w:cs="Times New Roman"/>
          <w:sz w:val="20"/>
          <w:szCs w:val="20"/>
          <w:lang w:val="en-GB"/>
        </w:rPr>
        <w:t>humour</w:t>
      </w:r>
      <w:r w:rsidRPr="001624C0">
        <w:rPr>
          <w:rFonts w:ascii="Times New Roman" w:hAnsi="Times New Roman" w:cs="Times New Roman"/>
          <w:sz w:val="20"/>
          <w:szCs w:val="20"/>
          <w:lang w:val="en-GB"/>
        </w:rPr>
        <w:t xml:space="preserve"> is </w:t>
      </w:r>
      <w:r w:rsidR="00781A19" w:rsidRPr="001624C0">
        <w:rPr>
          <w:rFonts w:ascii="Times New Roman" w:hAnsi="Times New Roman" w:cs="Times New Roman"/>
          <w:sz w:val="20"/>
          <w:szCs w:val="20"/>
          <w:lang w:val="en-GB"/>
        </w:rPr>
        <w:t>challenging</w:t>
      </w:r>
      <w:r w:rsidRPr="001624C0">
        <w:rPr>
          <w:rFonts w:ascii="Times New Roman" w:hAnsi="Times New Roman" w:cs="Times New Roman"/>
          <w:sz w:val="20"/>
          <w:szCs w:val="20"/>
          <w:lang w:val="en-GB"/>
        </w:rPr>
        <w:t xml:space="preserve"> because of the close links between </w:t>
      </w:r>
      <w:r w:rsidR="00772D85" w:rsidRPr="001624C0">
        <w:rPr>
          <w:rFonts w:ascii="Times New Roman" w:hAnsi="Times New Roman" w:cs="Times New Roman"/>
          <w:sz w:val="20"/>
          <w:szCs w:val="20"/>
          <w:lang w:val="en-GB"/>
        </w:rPr>
        <w:t>humour</w:t>
      </w:r>
      <w:r w:rsidRPr="001624C0">
        <w:rPr>
          <w:rFonts w:ascii="Times New Roman" w:hAnsi="Times New Roman" w:cs="Times New Roman"/>
          <w:sz w:val="20"/>
          <w:szCs w:val="20"/>
          <w:lang w:val="en-GB"/>
        </w:rPr>
        <w:t xml:space="preserve"> and identity and between </w:t>
      </w:r>
      <w:r w:rsidR="00772D85" w:rsidRPr="001624C0">
        <w:rPr>
          <w:rFonts w:ascii="Times New Roman" w:hAnsi="Times New Roman" w:cs="Times New Roman"/>
          <w:sz w:val="20"/>
          <w:szCs w:val="20"/>
          <w:lang w:val="en-GB"/>
        </w:rPr>
        <w:t>humour</w:t>
      </w:r>
      <w:r w:rsidRPr="001624C0">
        <w:rPr>
          <w:rFonts w:ascii="Times New Roman" w:hAnsi="Times New Roman" w:cs="Times New Roman"/>
          <w:sz w:val="20"/>
          <w:szCs w:val="20"/>
          <w:lang w:val="en-GB"/>
        </w:rPr>
        <w:t xml:space="preserve"> and culture </w:t>
      </w:r>
      <w:r w:rsidR="00ED0D87" w:rsidRPr="001624C0">
        <w:rPr>
          <w:rFonts w:ascii="Times New Roman" w:hAnsi="Times New Roman" w:cs="Times New Roman"/>
          <w:sz w:val="20"/>
          <w:szCs w:val="20"/>
          <w:lang w:val="en-GB"/>
        </w:rPr>
        <w:fldChar w:fldCharType="begin" w:fldLock="1"/>
      </w:r>
      <w:r w:rsidR="00ED0D87" w:rsidRPr="001624C0">
        <w:rPr>
          <w:rFonts w:ascii="Times New Roman" w:hAnsi="Times New Roman" w:cs="Times New Roman"/>
          <w:sz w:val="20"/>
          <w:szCs w:val="20"/>
          <w:lang w:val="en-GB"/>
        </w:rPr>
        <w:instrText>ADDIN CSL_CITATION {"citationItems":[{"id":"ITEM-1","itemData":{"author":[{"dropping-particle":"","family":"Maher","given":"Brigid","non-dropping-particle":"","parse-names":false,"suffix":""}],"container-title":"Translating Selves: Experience and Identity between languages and cultures","editor":[{"dropping-particle":"","family":"Nikolaou","given":"Paschalis","non-dropping-particle":"","parse-names":false,"suffix":""},{"dropping-particle":"","family":"Kyritsi","given":"Maria-Venetia","non-dropping-particle":"","parse-names":false,"suffix":""}],"id":"ITEM-1","issued":{"date-parts":[["2008"]]},"page":"141-153","publisher":"Continuum","publisher-place":"London","title":"Identity and humour in translation: The extravagant comic style of Rosa Cappiello’s Pase fortunate","type":"chapter"},"uris":["http://www.mendeley.com/documents/?uuid=907f713b-74eb-483d-bcf0-3ffa5dc906ba"]}],"mendeley":{"formattedCitation":"(Maher, 2008)","manualFormatting":"(Maher, 2008:141)","plainTextFormattedCitation":"(Maher, 2008)","previouslyFormattedCitation":"(Maher, 2008)"},"properties":{"noteIndex":0},"schema":"https://github.com/citation-style-language/schema/raw/master/csl-citation.json"}</w:instrText>
      </w:r>
      <w:r w:rsidR="00ED0D87" w:rsidRPr="001624C0">
        <w:rPr>
          <w:rFonts w:ascii="Times New Roman" w:hAnsi="Times New Roman" w:cs="Times New Roman"/>
          <w:sz w:val="20"/>
          <w:szCs w:val="20"/>
          <w:lang w:val="en-GB"/>
        </w:rPr>
        <w:fldChar w:fldCharType="separate"/>
      </w:r>
      <w:r w:rsidR="00ED0D87" w:rsidRPr="001624C0">
        <w:rPr>
          <w:rFonts w:ascii="Times New Roman" w:hAnsi="Times New Roman" w:cs="Times New Roman"/>
          <w:noProof/>
          <w:sz w:val="20"/>
          <w:szCs w:val="20"/>
          <w:lang w:val="en-GB"/>
        </w:rPr>
        <w:t>(Maher, 2008:141)</w:t>
      </w:r>
      <w:r w:rsidR="00ED0D87" w:rsidRPr="001624C0">
        <w:rPr>
          <w:rFonts w:ascii="Times New Roman" w:hAnsi="Times New Roman" w:cs="Times New Roman"/>
          <w:sz w:val="20"/>
          <w:szCs w:val="20"/>
          <w:lang w:val="en-GB"/>
        </w:rPr>
        <w:fldChar w:fldCharType="end"/>
      </w:r>
      <w:r w:rsidR="00753305" w:rsidRPr="001624C0">
        <w:rPr>
          <w:rFonts w:ascii="Times New Roman" w:hAnsi="Times New Roman" w:cs="Times New Roman"/>
          <w:sz w:val="20"/>
          <w:szCs w:val="20"/>
          <w:lang w:val="en-GB"/>
        </w:rPr>
        <w:t>.</w:t>
      </w:r>
      <w:r w:rsidR="00ED2F59" w:rsidRPr="001624C0">
        <w:rPr>
          <w:rFonts w:ascii="Times New Roman" w:hAnsi="Times New Roman" w:cs="Times New Roman"/>
          <w:sz w:val="20"/>
          <w:szCs w:val="20"/>
          <w:lang w:val="en-GB"/>
        </w:rPr>
        <w:t xml:space="preserve"> </w:t>
      </w:r>
      <w:proofErr w:type="spellStart"/>
      <w:r w:rsidR="00ED2F59" w:rsidRPr="001624C0">
        <w:rPr>
          <w:rFonts w:ascii="Times New Roman" w:hAnsi="Times New Roman" w:cs="Times New Roman"/>
          <w:sz w:val="20"/>
          <w:szCs w:val="20"/>
          <w:lang w:val="en-GB"/>
        </w:rPr>
        <w:t>Jaskanen</w:t>
      </w:r>
      <w:proofErr w:type="spellEnd"/>
      <w:r w:rsidR="00E27FE3" w:rsidRPr="001624C0">
        <w:rPr>
          <w:rFonts w:ascii="Times New Roman" w:hAnsi="Times New Roman" w:cs="Times New Roman"/>
          <w:sz w:val="20"/>
          <w:szCs w:val="20"/>
          <w:lang w:val="en-GB"/>
        </w:rPr>
        <w:t xml:space="preserve"> </w:t>
      </w:r>
      <w:r w:rsidR="00B90B8D" w:rsidRPr="001624C0">
        <w:rPr>
          <w:rFonts w:ascii="Times New Roman" w:hAnsi="Times New Roman" w:cs="Times New Roman"/>
          <w:sz w:val="20"/>
          <w:szCs w:val="20"/>
          <w:lang w:val="en-GB"/>
        </w:rPr>
        <w:t xml:space="preserve">observes that the balancing act required to negotiate SL restrictions and TL demands is akin </w:t>
      </w:r>
      <w:r w:rsidR="00ED2F59" w:rsidRPr="001624C0">
        <w:rPr>
          <w:rFonts w:ascii="Times New Roman" w:hAnsi="Times New Roman" w:cs="Times New Roman"/>
          <w:sz w:val="20"/>
          <w:szCs w:val="20"/>
          <w:lang w:val="en-GB"/>
        </w:rPr>
        <w:t>to an exercise</w:t>
      </w:r>
      <w:r w:rsidR="00B90B8D" w:rsidRPr="001624C0">
        <w:rPr>
          <w:rFonts w:ascii="Times New Roman" w:hAnsi="Times New Roman" w:cs="Times New Roman"/>
          <w:sz w:val="20"/>
          <w:szCs w:val="20"/>
          <w:lang w:val="en-GB"/>
        </w:rPr>
        <w:t xml:space="preserve"> in tightrope walking </w:t>
      </w:r>
      <w:r w:rsidR="00ED0D87" w:rsidRPr="001624C0">
        <w:rPr>
          <w:rFonts w:ascii="Times New Roman" w:hAnsi="Times New Roman" w:cs="Times New Roman"/>
          <w:sz w:val="20"/>
          <w:szCs w:val="20"/>
          <w:lang w:val="en-GB"/>
        </w:rPr>
        <w:fldChar w:fldCharType="begin" w:fldLock="1"/>
      </w:r>
      <w:r w:rsidR="00ED0D87" w:rsidRPr="001624C0">
        <w:rPr>
          <w:rFonts w:ascii="Times New Roman" w:hAnsi="Times New Roman" w:cs="Times New Roman"/>
          <w:sz w:val="20"/>
          <w:szCs w:val="20"/>
          <w:lang w:val="en-GB"/>
        </w:rPr>
        <w:instrText>ADDIN CSL_CITATION {"citationItems":[{"id":"ITEM-1","itemData":{"DOI":"https://doi.org/10.1075/target.6.2.07del","author":[{"dropping-particle":"","family":"Jaskanen","given":"Susanna","non-dropping-particle":"","parse-names":false,"suffix":""}],"id":"ITEM-1","issued":{"date-parts":[["1999"]]},"publisher":"University of Helsinki","title":"On the Inside Track to Loserville, USA: Strategies used in Translating Humour in two Finnish Versions of Reality Bites","type":"thesis"},"uris":["http://www.mendeley.com/documents/?uuid=5f187e12-34d1-4a0d-95d4-d1a9c5b7539e"]}],"mendeley":{"formattedCitation":"(Jaskanen, 1999)","manualFormatting":"(Jaskanen, 1999:31)","plainTextFormattedCitation":"(Jaskanen, 1999)","previouslyFormattedCitation":"(Jaskanen, 1999)"},"properties":{"noteIndex":0},"schema":"https://github.com/citation-style-language/schema/raw/master/csl-citation.json"}</w:instrText>
      </w:r>
      <w:r w:rsidR="00ED0D87" w:rsidRPr="001624C0">
        <w:rPr>
          <w:rFonts w:ascii="Times New Roman" w:hAnsi="Times New Roman" w:cs="Times New Roman"/>
          <w:sz w:val="20"/>
          <w:szCs w:val="20"/>
          <w:lang w:val="en-GB"/>
        </w:rPr>
        <w:fldChar w:fldCharType="separate"/>
      </w:r>
      <w:r w:rsidR="00ED0D87" w:rsidRPr="001624C0">
        <w:rPr>
          <w:rFonts w:ascii="Times New Roman" w:hAnsi="Times New Roman" w:cs="Times New Roman"/>
          <w:noProof/>
          <w:sz w:val="20"/>
          <w:szCs w:val="20"/>
          <w:lang w:val="en-GB"/>
        </w:rPr>
        <w:t>(Jaskanen, 1999:31)</w:t>
      </w:r>
      <w:r w:rsidR="00ED0D87" w:rsidRPr="001624C0">
        <w:rPr>
          <w:rFonts w:ascii="Times New Roman" w:hAnsi="Times New Roman" w:cs="Times New Roman"/>
          <w:sz w:val="20"/>
          <w:szCs w:val="20"/>
          <w:lang w:val="en-GB"/>
        </w:rPr>
        <w:fldChar w:fldCharType="end"/>
      </w:r>
      <w:r w:rsidR="00753305" w:rsidRPr="001624C0">
        <w:rPr>
          <w:rFonts w:ascii="Times New Roman" w:hAnsi="Times New Roman" w:cs="Times New Roman"/>
          <w:sz w:val="20"/>
          <w:szCs w:val="20"/>
          <w:lang w:val="en-GB"/>
        </w:rPr>
        <w:t>.</w:t>
      </w:r>
      <w:r w:rsidR="00CE4FE3" w:rsidRPr="001624C0">
        <w:rPr>
          <w:rFonts w:ascii="Times New Roman" w:hAnsi="Times New Roman" w:cs="Times New Roman"/>
          <w:sz w:val="20"/>
          <w:szCs w:val="20"/>
          <w:lang w:val="en-GB"/>
        </w:rPr>
        <w:t xml:space="preserve"> </w:t>
      </w:r>
      <w:r w:rsidR="000E2C06" w:rsidRPr="001624C0">
        <w:rPr>
          <w:rFonts w:ascii="Times New Roman" w:hAnsi="Times New Roman" w:cs="Times New Roman"/>
          <w:sz w:val="20"/>
          <w:szCs w:val="20"/>
          <w:lang w:val="en-GB"/>
        </w:rPr>
        <w:t>As</w:t>
      </w:r>
      <w:r w:rsidR="00B90B8D" w:rsidRPr="001624C0">
        <w:rPr>
          <w:rFonts w:ascii="Times New Roman" w:hAnsi="Times New Roman" w:cs="Times New Roman"/>
          <w:sz w:val="20"/>
          <w:szCs w:val="20"/>
          <w:lang w:val="en-GB"/>
        </w:rPr>
        <w:t xml:space="preserve"> a result, t</w:t>
      </w:r>
      <w:r w:rsidR="00ED2F59" w:rsidRPr="001624C0">
        <w:rPr>
          <w:rFonts w:ascii="Times New Roman" w:hAnsi="Times New Roman" w:cs="Times New Roman"/>
          <w:sz w:val="20"/>
          <w:szCs w:val="20"/>
          <w:lang w:val="en-GB"/>
        </w:rPr>
        <w:t>he immediacy of effect can easily be lost.</w:t>
      </w:r>
      <w:r w:rsidR="00B7754E" w:rsidRPr="001624C0">
        <w:rPr>
          <w:rFonts w:ascii="Times New Roman" w:hAnsi="Times New Roman" w:cs="Times New Roman"/>
          <w:sz w:val="20"/>
          <w:szCs w:val="20"/>
          <w:lang w:val="en-GB"/>
        </w:rPr>
        <w:t xml:space="preserve"> One might </w:t>
      </w:r>
      <w:r w:rsidR="00CE4FE3" w:rsidRPr="001624C0">
        <w:rPr>
          <w:rFonts w:ascii="Times New Roman" w:hAnsi="Times New Roman" w:cs="Times New Roman"/>
          <w:sz w:val="20"/>
          <w:szCs w:val="20"/>
          <w:lang w:val="en-GB"/>
        </w:rPr>
        <w:t>argue, for example, that using t</w:t>
      </w:r>
      <w:r w:rsidR="00B7754E" w:rsidRPr="001624C0">
        <w:rPr>
          <w:rFonts w:ascii="Times New Roman" w:hAnsi="Times New Roman" w:cs="Times New Roman"/>
          <w:sz w:val="20"/>
          <w:szCs w:val="20"/>
          <w:lang w:val="en-GB"/>
        </w:rPr>
        <w:t xml:space="preserve">ools 4, 5 or 6 from Low’s list above will result in </w:t>
      </w:r>
      <w:r w:rsidR="00772D85" w:rsidRPr="001624C0">
        <w:rPr>
          <w:rFonts w:ascii="Times New Roman" w:hAnsi="Times New Roman" w:cs="Times New Roman"/>
          <w:sz w:val="20"/>
          <w:szCs w:val="20"/>
          <w:lang w:val="en-GB"/>
        </w:rPr>
        <w:t>humour</w:t>
      </w:r>
      <w:r w:rsidR="00B7754E" w:rsidRPr="001624C0">
        <w:rPr>
          <w:rFonts w:ascii="Times New Roman" w:hAnsi="Times New Roman" w:cs="Times New Roman"/>
          <w:sz w:val="20"/>
          <w:szCs w:val="20"/>
          <w:lang w:val="en-GB"/>
        </w:rPr>
        <w:t xml:space="preserve"> loss. </w:t>
      </w:r>
      <w:r w:rsidR="002F6C12" w:rsidRPr="001624C0">
        <w:rPr>
          <w:rFonts w:ascii="Times New Roman" w:hAnsi="Times New Roman" w:cs="Times New Roman"/>
          <w:sz w:val="20"/>
          <w:szCs w:val="20"/>
          <w:lang w:val="en-GB"/>
        </w:rPr>
        <w:t xml:space="preserve">In fact, </w:t>
      </w:r>
      <w:r w:rsidR="00B7754E" w:rsidRPr="001624C0">
        <w:rPr>
          <w:rFonts w:ascii="Times New Roman" w:hAnsi="Times New Roman" w:cs="Times New Roman"/>
          <w:sz w:val="20"/>
          <w:szCs w:val="20"/>
          <w:lang w:val="en-GB"/>
        </w:rPr>
        <w:t>Low himself pleads, “</w:t>
      </w:r>
      <w:r w:rsidR="00C636CF" w:rsidRPr="001624C0">
        <w:rPr>
          <w:rFonts w:ascii="Times New Roman" w:hAnsi="Times New Roman" w:cs="Times New Roman"/>
          <w:sz w:val="20"/>
          <w:szCs w:val="20"/>
          <w:lang w:val="en-GB"/>
        </w:rPr>
        <w:t>i</w:t>
      </w:r>
      <w:r w:rsidR="00B7754E" w:rsidRPr="001624C0">
        <w:rPr>
          <w:rFonts w:ascii="Times New Roman" w:hAnsi="Times New Roman" w:cs="Times New Roman"/>
          <w:sz w:val="20"/>
          <w:szCs w:val="20"/>
          <w:lang w:val="en-GB"/>
        </w:rPr>
        <w:t xml:space="preserve">f you can’t have the first option, don’t immediately fall back on the sixth!” </w:t>
      </w:r>
      <w:r w:rsidR="00ED0D87" w:rsidRPr="001624C0">
        <w:rPr>
          <w:rFonts w:ascii="Times New Roman" w:hAnsi="Times New Roman" w:cs="Times New Roman"/>
          <w:sz w:val="20"/>
          <w:szCs w:val="20"/>
          <w:lang w:val="en-GB"/>
        </w:rPr>
        <w:fldChar w:fldCharType="begin" w:fldLock="1"/>
      </w:r>
      <w:r w:rsidR="00381399" w:rsidRPr="001624C0">
        <w:rPr>
          <w:rFonts w:ascii="Times New Roman" w:hAnsi="Times New Roman" w:cs="Times New Roman"/>
          <w:sz w:val="20"/>
          <w:szCs w:val="20"/>
          <w:lang w:val="en-GB"/>
        </w:rPr>
        <w:instrText>ADDIN CSL_CITATION {"citationItems":[{"id":"ITEM-1","itemData":{"DOI":"10.1080/0907676X.2010.493219","ISBN":"0907-676X","ISSN":"0907676X","abstract":" Abstract If a joke is not translated as a joke, the translation is bad. This article asserts that almost all verbally expressed humour is translatable, given appropriate strategies and reasonable criteria for success. It focuses on two problem areas, language-specific jokes (in particular puns) and culture-specific jokes, distinguishing these from more manageable kinds of humour. A brief survey of research on puns is given, followed by practical advice to increase the translator's responses to wordplay, and a systematic way to proceed instead of just waiting for inspiration. Translators of humour (like writers of humour) have a licence to use language creatively, and this enlarges the options for handling outrageous jokes. There follows a shorter discussion of culture-specific jokes and how they differ from ‘universal humour’. Some light must be shed on obscurity, yet obviousness is a killer of humour. Suggestions are made about how to bridge cultural gaps without killing the joke, and also about the cultural problem of obscenity. The article ends with a list of eight strategies available to any translator faced with a joke and keen to rise to the challenge. ","author":[{"dropping-particle":"","family":"Low","given":"Peter Alan","non-dropping-particle":"","parse-names":false,"suffix":""}],"container-title":"Perspectives: Studies in Translatology","id":"ITEM-1","issue":"1","issued":{"date-parts":[["2011","3","1"]]},"note":"doi: 10.1080/0907676X.2010.493219","page":"59-70","publisher":"Routledge","title":"Translating jokes and puns","type":"article-journal","volume":"19"},"uris":["http://www.mendeley.com/documents/?uuid=fe298e67-4e7d-4214-9c0d-8e45b5bb0438"]}],"mendeley":{"formattedCitation":"(Low, 2011)","manualFormatting":"(2011:67)","plainTextFormattedCitation":"(Low, 2011)","previouslyFormattedCitation":"(Low, 2011)"},"properties":{"noteIndex":0},"schema":"https://github.com/citation-style-language/schema/raw/master/csl-citation.json"}</w:instrText>
      </w:r>
      <w:r w:rsidR="00ED0D87" w:rsidRPr="001624C0">
        <w:rPr>
          <w:rFonts w:ascii="Times New Roman" w:hAnsi="Times New Roman" w:cs="Times New Roman"/>
          <w:sz w:val="20"/>
          <w:szCs w:val="20"/>
          <w:lang w:val="en-GB"/>
        </w:rPr>
        <w:fldChar w:fldCharType="separate"/>
      </w:r>
      <w:r w:rsidR="00ED0D87" w:rsidRPr="001624C0">
        <w:rPr>
          <w:rFonts w:ascii="Times New Roman" w:hAnsi="Times New Roman" w:cs="Times New Roman"/>
          <w:noProof/>
          <w:sz w:val="20"/>
          <w:szCs w:val="20"/>
          <w:lang w:val="en-GB"/>
        </w:rPr>
        <w:t>(2011:67)</w:t>
      </w:r>
      <w:r w:rsidR="00ED0D87" w:rsidRPr="001624C0">
        <w:rPr>
          <w:rFonts w:ascii="Times New Roman" w:hAnsi="Times New Roman" w:cs="Times New Roman"/>
          <w:sz w:val="20"/>
          <w:szCs w:val="20"/>
          <w:lang w:val="en-GB"/>
        </w:rPr>
        <w:fldChar w:fldCharType="end"/>
      </w:r>
      <w:r w:rsidR="002F6C12" w:rsidRPr="001624C0">
        <w:rPr>
          <w:rFonts w:ascii="Times New Roman" w:hAnsi="Times New Roman" w:cs="Times New Roman"/>
          <w:sz w:val="20"/>
          <w:szCs w:val="20"/>
          <w:lang w:val="en-GB"/>
        </w:rPr>
        <w:t>.</w:t>
      </w:r>
      <w:r w:rsidR="004A1F9D" w:rsidRPr="001624C0">
        <w:rPr>
          <w:rFonts w:ascii="Times New Roman" w:hAnsi="Times New Roman" w:cs="Times New Roman"/>
          <w:sz w:val="20"/>
          <w:szCs w:val="20"/>
          <w:lang w:val="en-GB"/>
        </w:rPr>
        <w:t xml:space="preserve"> </w:t>
      </w:r>
      <w:r w:rsidRPr="001624C0">
        <w:rPr>
          <w:rFonts w:ascii="Times New Roman" w:hAnsi="Times New Roman" w:cs="Times New Roman"/>
          <w:sz w:val="20"/>
          <w:szCs w:val="20"/>
          <w:lang w:val="en-GB"/>
        </w:rPr>
        <w:t xml:space="preserve">The original </w:t>
      </w:r>
      <w:r w:rsidR="00772D85" w:rsidRPr="001624C0">
        <w:rPr>
          <w:rFonts w:ascii="Times New Roman" w:hAnsi="Times New Roman" w:cs="Times New Roman"/>
          <w:sz w:val="20"/>
          <w:szCs w:val="20"/>
          <w:lang w:val="en-GB"/>
        </w:rPr>
        <w:t>humour</w:t>
      </w:r>
      <w:r w:rsidRPr="001624C0">
        <w:rPr>
          <w:rFonts w:ascii="Times New Roman" w:hAnsi="Times New Roman" w:cs="Times New Roman"/>
          <w:sz w:val="20"/>
          <w:szCs w:val="20"/>
          <w:lang w:val="en-GB"/>
        </w:rPr>
        <w:t xml:space="preserve"> may </w:t>
      </w:r>
      <w:r w:rsidR="00E81E8E" w:rsidRPr="001624C0">
        <w:rPr>
          <w:rFonts w:ascii="Times New Roman" w:hAnsi="Times New Roman" w:cs="Times New Roman"/>
          <w:sz w:val="20"/>
          <w:szCs w:val="20"/>
          <w:lang w:val="en-GB"/>
        </w:rPr>
        <w:t>include</w:t>
      </w:r>
      <w:r w:rsidRPr="001624C0">
        <w:rPr>
          <w:rFonts w:ascii="Times New Roman" w:hAnsi="Times New Roman" w:cs="Times New Roman"/>
          <w:sz w:val="20"/>
          <w:szCs w:val="20"/>
          <w:lang w:val="en-GB"/>
        </w:rPr>
        <w:t xml:space="preserve"> a concept or </w:t>
      </w:r>
      <w:r w:rsidR="00E81E8E" w:rsidRPr="001624C0">
        <w:rPr>
          <w:rFonts w:ascii="Times New Roman" w:hAnsi="Times New Roman" w:cs="Times New Roman"/>
          <w:sz w:val="20"/>
          <w:szCs w:val="20"/>
          <w:lang w:val="en-GB"/>
        </w:rPr>
        <w:t>concepts that</w:t>
      </w:r>
      <w:r w:rsidRPr="001624C0">
        <w:rPr>
          <w:rFonts w:ascii="Times New Roman" w:hAnsi="Times New Roman" w:cs="Times New Roman"/>
          <w:sz w:val="20"/>
          <w:szCs w:val="20"/>
          <w:lang w:val="en-GB"/>
        </w:rPr>
        <w:t xml:space="preserve"> are </w:t>
      </w:r>
      <w:r w:rsidR="00C636CF" w:rsidRPr="001624C0">
        <w:rPr>
          <w:rFonts w:ascii="Times New Roman" w:hAnsi="Times New Roman" w:cs="Times New Roman"/>
          <w:sz w:val="20"/>
          <w:szCs w:val="20"/>
          <w:lang w:val="en-GB"/>
        </w:rPr>
        <w:t xml:space="preserve">completely </w:t>
      </w:r>
      <w:r w:rsidRPr="001624C0">
        <w:rPr>
          <w:rFonts w:ascii="Times New Roman" w:hAnsi="Times New Roman" w:cs="Times New Roman"/>
          <w:sz w:val="20"/>
          <w:szCs w:val="20"/>
          <w:lang w:val="en-GB"/>
        </w:rPr>
        <w:t xml:space="preserve">unknown </w:t>
      </w:r>
      <w:r w:rsidR="002F6C12" w:rsidRPr="001624C0">
        <w:rPr>
          <w:rFonts w:ascii="Times New Roman" w:hAnsi="Times New Roman" w:cs="Times New Roman"/>
          <w:sz w:val="20"/>
          <w:szCs w:val="20"/>
          <w:lang w:val="en-GB"/>
        </w:rPr>
        <w:t xml:space="preserve">within </w:t>
      </w:r>
      <w:r w:rsidRPr="001624C0">
        <w:rPr>
          <w:rFonts w:ascii="Times New Roman" w:hAnsi="Times New Roman" w:cs="Times New Roman"/>
          <w:sz w:val="20"/>
          <w:szCs w:val="20"/>
          <w:lang w:val="en-GB"/>
        </w:rPr>
        <w:t>the target culture; it may relate to religious belief</w:t>
      </w:r>
      <w:r w:rsidR="002F6C12" w:rsidRPr="001624C0">
        <w:rPr>
          <w:rFonts w:ascii="Times New Roman" w:hAnsi="Times New Roman" w:cs="Times New Roman"/>
          <w:sz w:val="20"/>
          <w:szCs w:val="20"/>
          <w:lang w:val="en-GB"/>
        </w:rPr>
        <w:t>s</w:t>
      </w:r>
      <w:r w:rsidRPr="001624C0">
        <w:rPr>
          <w:rFonts w:ascii="Times New Roman" w:hAnsi="Times New Roman" w:cs="Times New Roman"/>
          <w:sz w:val="20"/>
          <w:szCs w:val="20"/>
          <w:lang w:val="en-GB"/>
        </w:rPr>
        <w:t>, a social custom or a type of food.</w:t>
      </w:r>
      <w:r w:rsidR="009E602B" w:rsidRPr="001624C0">
        <w:rPr>
          <w:rFonts w:ascii="Times New Roman" w:hAnsi="Times New Roman" w:cs="Times New Roman"/>
          <w:sz w:val="20"/>
          <w:szCs w:val="20"/>
          <w:lang w:val="en-GB"/>
        </w:rPr>
        <w:t xml:space="preserve"> </w:t>
      </w:r>
      <w:r w:rsidRPr="001624C0">
        <w:rPr>
          <w:rFonts w:ascii="Times New Roman" w:hAnsi="Times New Roman" w:cs="Times New Roman"/>
          <w:sz w:val="20"/>
          <w:szCs w:val="20"/>
          <w:lang w:val="en-GB"/>
        </w:rPr>
        <w:t xml:space="preserve">When losses occur, if the translator is to retain the </w:t>
      </w:r>
      <w:r w:rsidR="00772D85" w:rsidRPr="001624C0">
        <w:rPr>
          <w:rFonts w:ascii="Times New Roman" w:hAnsi="Times New Roman" w:cs="Times New Roman"/>
          <w:sz w:val="20"/>
          <w:szCs w:val="20"/>
          <w:lang w:val="en-GB"/>
        </w:rPr>
        <w:t>humour</w:t>
      </w:r>
      <w:r w:rsidRPr="001624C0">
        <w:rPr>
          <w:rFonts w:ascii="Times New Roman" w:hAnsi="Times New Roman" w:cs="Times New Roman"/>
          <w:sz w:val="20"/>
          <w:szCs w:val="20"/>
          <w:lang w:val="en-GB"/>
        </w:rPr>
        <w:t>, then compensation is ne</w:t>
      </w:r>
      <w:r w:rsidR="009E602B" w:rsidRPr="001624C0">
        <w:rPr>
          <w:rFonts w:ascii="Times New Roman" w:hAnsi="Times New Roman" w:cs="Times New Roman"/>
          <w:sz w:val="20"/>
          <w:szCs w:val="20"/>
          <w:lang w:val="en-GB"/>
        </w:rPr>
        <w:t>eded. “Loss”</w:t>
      </w:r>
      <w:r w:rsidR="00D166DF" w:rsidRPr="001624C0">
        <w:rPr>
          <w:rFonts w:ascii="Times New Roman" w:hAnsi="Times New Roman" w:cs="Times New Roman"/>
          <w:sz w:val="20"/>
          <w:szCs w:val="20"/>
          <w:lang w:val="en-GB"/>
        </w:rPr>
        <w:t xml:space="preserve">, as </w:t>
      </w:r>
      <w:proofErr w:type="spellStart"/>
      <w:r w:rsidR="00D166DF" w:rsidRPr="001624C0">
        <w:rPr>
          <w:rFonts w:ascii="Times New Roman" w:hAnsi="Times New Roman" w:cs="Times New Roman"/>
          <w:sz w:val="20"/>
          <w:szCs w:val="20"/>
          <w:lang w:val="en-GB"/>
        </w:rPr>
        <w:t>Koponen</w:t>
      </w:r>
      <w:proofErr w:type="spellEnd"/>
      <w:r w:rsidR="00D166DF" w:rsidRPr="001624C0">
        <w:rPr>
          <w:rFonts w:ascii="Times New Roman" w:hAnsi="Times New Roman" w:cs="Times New Roman"/>
          <w:sz w:val="20"/>
          <w:szCs w:val="20"/>
          <w:lang w:val="en-GB"/>
        </w:rPr>
        <w:t xml:space="preserve"> </w:t>
      </w:r>
      <w:r w:rsidR="009E602B" w:rsidRPr="001624C0">
        <w:rPr>
          <w:rFonts w:ascii="Times New Roman" w:hAnsi="Times New Roman" w:cs="Times New Roman"/>
          <w:sz w:val="20"/>
          <w:szCs w:val="20"/>
          <w:lang w:val="en-GB"/>
        </w:rPr>
        <w:t>puts it, “</w:t>
      </w:r>
      <w:r w:rsidRPr="001624C0">
        <w:rPr>
          <w:rFonts w:ascii="Times New Roman" w:hAnsi="Times New Roman" w:cs="Times New Roman"/>
          <w:sz w:val="20"/>
          <w:szCs w:val="20"/>
          <w:lang w:val="en-GB"/>
        </w:rPr>
        <w:t>does not have to mean that a part of the text has been completely lost, but rather that some aspect that was present in the source text is not there in the target text, e.g. a</w:t>
      </w:r>
      <w:r w:rsidR="009E602B" w:rsidRPr="001624C0">
        <w:rPr>
          <w:rFonts w:ascii="Times New Roman" w:hAnsi="Times New Roman" w:cs="Times New Roman"/>
          <w:sz w:val="20"/>
          <w:szCs w:val="20"/>
          <w:lang w:val="en-GB"/>
        </w:rPr>
        <w:t xml:space="preserve"> double meaning, a connotation”</w:t>
      </w:r>
      <w:r w:rsidR="00753305" w:rsidRPr="001624C0">
        <w:rPr>
          <w:rFonts w:ascii="Times New Roman" w:hAnsi="Times New Roman" w:cs="Times New Roman"/>
          <w:sz w:val="20"/>
          <w:szCs w:val="20"/>
          <w:lang w:val="en-GB"/>
        </w:rPr>
        <w:t xml:space="preserve"> </w:t>
      </w:r>
      <w:r w:rsidR="00381399" w:rsidRPr="001624C0">
        <w:rPr>
          <w:rFonts w:ascii="Times New Roman" w:hAnsi="Times New Roman" w:cs="Times New Roman"/>
          <w:sz w:val="20"/>
          <w:szCs w:val="20"/>
          <w:lang w:val="en-GB"/>
        </w:rPr>
        <w:fldChar w:fldCharType="begin" w:fldLock="1"/>
      </w:r>
      <w:r w:rsidR="004878FC" w:rsidRPr="001624C0">
        <w:rPr>
          <w:rFonts w:ascii="Times New Roman" w:hAnsi="Times New Roman" w:cs="Times New Roman"/>
          <w:sz w:val="20"/>
          <w:szCs w:val="20"/>
          <w:lang w:val="en-GB"/>
        </w:rPr>
        <w:instrText>ADDIN CSL_CITATION {"citationItems":[{"id":"ITEM-1","itemData":{"author":[{"dropping-particle":"","family":"Koponen","given":"Maarit","non-dropping-particle":"","parse-names":false,"suffix":""}],"id":"ITEM-1","issued":{"date-parts":[["2004"]]},"publisher":"University of Helsinki","title":"Wordplay in Donald Duck Comics and their Finnish Translations","type":"thesis"},"uris":["http://www.mendeley.com/documents/?uuid=486e70ba-6800-44b2-ba03-9ff7f17288a2"]}],"mendeley":{"formattedCitation":"(Koponen, 2004)","manualFormatting":"(2004:48)","plainTextFormattedCitation":"(Koponen, 2004)","previouslyFormattedCitation":"(Koponen, 2004)"},"properties":{"noteIndex":0},"schema":"https://github.com/citation-style-language/schema/raw/master/csl-citation.json"}</w:instrText>
      </w:r>
      <w:r w:rsidR="00381399" w:rsidRPr="001624C0">
        <w:rPr>
          <w:rFonts w:ascii="Times New Roman" w:hAnsi="Times New Roman" w:cs="Times New Roman"/>
          <w:sz w:val="20"/>
          <w:szCs w:val="20"/>
          <w:lang w:val="en-GB"/>
        </w:rPr>
        <w:fldChar w:fldCharType="separate"/>
      </w:r>
      <w:r w:rsidR="00381399" w:rsidRPr="001624C0">
        <w:rPr>
          <w:rFonts w:ascii="Times New Roman" w:hAnsi="Times New Roman" w:cs="Times New Roman"/>
          <w:noProof/>
          <w:sz w:val="20"/>
          <w:szCs w:val="20"/>
          <w:lang w:val="en-GB"/>
        </w:rPr>
        <w:t>(2004:48)</w:t>
      </w:r>
      <w:r w:rsidR="00381399" w:rsidRPr="001624C0">
        <w:rPr>
          <w:rFonts w:ascii="Times New Roman" w:hAnsi="Times New Roman" w:cs="Times New Roman"/>
          <w:sz w:val="20"/>
          <w:szCs w:val="20"/>
          <w:lang w:val="en-GB"/>
        </w:rPr>
        <w:fldChar w:fldCharType="end"/>
      </w:r>
      <w:r w:rsidR="00F01598" w:rsidRPr="001624C0">
        <w:rPr>
          <w:rFonts w:ascii="Times New Roman" w:hAnsi="Times New Roman" w:cs="Times New Roman"/>
          <w:sz w:val="20"/>
          <w:szCs w:val="20"/>
          <w:lang w:val="en-GB"/>
        </w:rPr>
        <w:t>.</w:t>
      </w:r>
      <w:r w:rsidRPr="001624C0">
        <w:rPr>
          <w:rFonts w:ascii="Times New Roman" w:hAnsi="Times New Roman" w:cs="Times New Roman"/>
          <w:sz w:val="20"/>
          <w:szCs w:val="20"/>
          <w:lang w:val="en-GB"/>
        </w:rPr>
        <w:t xml:space="preserve"> </w:t>
      </w:r>
    </w:p>
    <w:p w14:paraId="6C7097C5" w14:textId="77777777" w:rsidR="006750CD" w:rsidRPr="001624C0" w:rsidRDefault="006750CD" w:rsidP="007C6C68">
      <w:pPr>
        <w:ind w:firstLine="426"/>
        <w:jc w:val="both"/>
        <w:rPr>
          <w:rFonts w:ascii="Times New Roman" w:hAnsi="Times New Roman" w:cs="Times New Roman"/>
          <w:sz w:val="20"/>
          <w:szCs w:val="20"/>
          <w:lang w:val="en-GB"/>
        </w:rPr>
      </w:pPr>
    </w:p>
    <w:p w14:paraId="5ED5B434" w14:textId="77777777" w:rsidR="00090755" w:rsidRPr="001624C0" w:rsidRDefault="00090755" w:rsidP="007C6C68">
      <w:pPr>
        <w:ind w:firstLine="426"/>
        <w:jc w:val="both"/>
        <w:rPr>
          <w:rFonts w:ascii="Times New Roman" w:hAnsi="Times New Roman" w:cs="Times New Roman"/>
          <w:sz w:val="20"/>
          <w:szCs w:val="20"/>
          <w:lang w:val="en-GB"/>
        </w:rPr>
      </w:pPr>
    </w:p>
    <w:p w14:paraId="007B777F" w14:textId="77777777" w:rsidR="006750CD" w:rsidRPr="007C6C68" w:rsidRDefault="002969A3" w:rsidP="007C6C68">
      <w:pPr>
        <w:rPr>
          <w:rFonts w:ascii="Times New Roman" w:hAnsi="Times New Roman" w:cs="Times New Roman"/>
          <w:b/>
          <w:bCs/>
          <w:lang w:val="en-GB"/>
        </w:rPr>
      </w:pPr>
      <w:r w:rsidRPr="007C6C68">
        <w:rPr>
          <w:rFonts w:ascii="Times New Roman" w:hAnsi="Times New Roman" w:cs="Times New Roman"/>
          <w:b/>
          <w:bCs/>
          <w:lang w:val="en-GB"/>
        </w:rPr>
        <w:lastRenderedPageBreak/>
        <w:t>RESEARCH METHOD</w:t>
      </w:r>
    </w:p>
    <w:p w14:paraId="1354738A" w14:textId="1BA3E216" w:rsidR="0058588D" w:rsidRPr="007C6C68" w:rsidRDefault="008E0B4A" w:rsidP="0015541F">
      <w:pPr>
        <w:jc w:val="both"/>
        <w:rPr>
          <w:rFonts w:ascii="Times New Roman" w:hAnsi="Times New Roman" w:cs="Times New Roman"/>
          <w:sz w:val="20"/>
          <w:szCs w:val="20"/>
          <w:lang w:val="en-GB"/>
        </w:rPr>
      </w:pPr>
      <w:r w:rsidRPr="007C6C68">
        <w:rPr>
          <w:rFonts w:ascii="Times New Roman" w:hAnsi="Times New Roman" w:cs="Times New Roman"/>
          <w:sz w:val="20"/>
          <w:szCs w:val="20"/>
          <w:lang w:val="en-GB"/>
        </w:rPr>
        <w:t xml:space="preserve">Using Berger’s categories of </w:t>
      </w:r>
      <w:r w:rsidR="00772D85" w:rsidRPr="007C6C68">
        <w:rPr>
          <w:rFonts w:ascii="Times New Roman" w:hAnsi="Times New Roman" w:cs="Times New Roman"/>
          <w:sz w:val="20"/>
          <w:szCs w:val="20"/>
          <w:lang w:val="en-GB"/>
        </w:rPr>
        <w:t>humour</w:t>
      </w:r>
      <w:r w:rsidRPr="007C6C68">
        <w:rPr>
          <w:rFonts w:ascii="Times New Roman" w:hAnsi="Times New Roman" w:cs="Times New Roman"/>
          <w:sz w:val="20"/>
          <w:szCs w:val="20"/>
          <w:lang w:val="en-GB"/>
        </w:rPr>
        <w:t xml:space="preserve">, the researchers identified in HPSS examples of what </w:t>
      </w:r>
      <w:r w:rsidR="002F6C12" w:rsidRPr="007C6C68">
        <w:rPr>
          <w:rFonts w:ascii="Times New Roman" w:hAnsi="Times New Roman" w:cs="Times New Roman"/>
          <w:sz w:val="20"/>
          <w:szCs w:val="20"/>
          <w:lang w:val="en-GB"/>
        </w:rPr>
        <w:t xml:space="preserve">have been deemed as </w:t>
      </w:r>
      <w:r w:rsidR="00772D85" w:rsidRPr="007C6C68">
        <w:rPr>
          <w:rFonts w:ascii="Times New Roman" w:hAnsi="Times New Roman" w:cs="Times New Roman"/>
          <w:sz w:val="20"/>
          <w:szCs w:val="20"/>
          <w:lang w:val="en-GB"/>
        </w:rPr>
        <w:t>humor</w:t>
      </w:r>
      <w:r w:rsidRPr="007C6C68">
        <w:rPr>
          <w:rFonts w:ascii="Times New Roman" w:hAnsi="Times New Roman" w:cs="Times New Roman"/>
          <w:sz w:val="20"/>
          <w:szCs w:val="20"/>
          <w:lang w:val="en-GB"/>
        </w:rPr>
        <w:t xml:space="preserve">ous utterances. We then asked a test group of English-speaking readers of HPSS, aged between 12 and 15, to identify whether they considered those utterances to be </w:t>
      </w:r>
      <w:r w:rsidR="00772D85" w:rsidRPr="007C6C68">
        <w:rPr>
          <w:rFonts w:ascii="Times New Roman" w:hAnsi="Times New Roman" w:cs="Times New Roman"/>
          <w:sz w:val="20"/>
          <w:szCs w:val="20"/>
          <w:lang w:val="en-GB"/>
        </w:rPr>
        <w:t>humor</w:t>
      </w:r>
      <w:r w:rsidR="0058588D" w:rsidRPr="007C6C68">
        <w:rPr>
          <w:rFonts w:ascii="Times New Roman" w:hAnsi="Times New Roman" w:cs="Times New Roman"/>
          <w:sz w:val="20"/>
          <w:szCs w:val="20"/>
          <w:lang w:val="en-GB"/>
        </w:rPr>
        <w:t xml:space="preserve">ous or not. This revealed that, using Berger’s classification, the types of </w:t>
      </w:r>
      <w:r w:rsidR="00772D85" w:rsidRPr="007C6C68">
        <w:rPr>
          <w:rFonts w:ascii="Times New Roman" w:hAnsi="Times New Roman" w:cs="Times New Roman"/>
          <w:sz w:val="20"/>
          <w:szCs w:val="20"/>
          <w:lang w:val="en-GB"/>
        </w:rPr>
        <w:t>humour</w:t>
      </w:r>
      <w:r w:rsidR="0058588D" w:rsidRPr="007C6C68">
        <w:rPr>
          <w:rFonts w:ascii="Times New Roman" w:hAnsi="Times New Roman" w:cs="Times New Roman"/>
          <w:sz w:val="20"/>
          <w:szCs w:val="20"/>
          <w:lang w:val="en-GB"/>
        </w:rPr>
        <w:t xml:space="preserve"> that </w:t>
      </w:r>
      <w:r w:rsidR="004E4A45" w:rsidRPr="007C6C68">
        <w:rPr>
          <w:rFonts w:ascii="Times New Roman" w:hAnsi="Times New Roman" w:cs="Times New Roman"/>
          <w:sz w:val="20"/>
          <w:szCs w:val="20"/>
          <w:lang w:val="en-GB"/>
        </w:rPr>
        <w:t xml:space="preserve">this cohort of children </w:t>
      </w:r>
      <w:r w:rsidR="0058588D" w:rsidRPr="007C6C68">
        <w:rPr>
          <w:rFonts w:ascii="Times New Roman" w:hAnsi="Times New Roman" w:cs="Times New Roman"/>
          <w:sz w:val="20"/>
          <w:szCs w:val="20"/>
          <w:lang w:val="en-GB"/>
        </w:rPr>
        <w:t xml:space="preserve">found </w:t>
      </w:r>
      <w:r w:rsidR="00772D85" w:rsidRPr="007C6C68">
        <w:rPr>
          <w:rFonts w:ascii="Times New Roman" w:hAnsi="Times New Roman" w:cs="Times New Roman"/>
          <w:sz w:val="20"/>
          <w:szCs w:val="20"/>
          <w:lang w:val="en-GB"/>
        </w:rPr>
        <w:t>humor</w:t>
      </w:r>
      <w:r w:rsidR="0058588D" w:rsidRPr="007C6C68">
        <w:rPr>
          <w:rFonts w:ascii="Times New Roman" w:hAnsi="Times New Roman" w:cs="Times New Roman"/>
          <w:sz w:val="20"/>
          <w:szCs w:val="20"/>
          <w:lang w:val="en-GB"/>
        </w:rPr>
        <w:t>ous were:</w:t>
      </w:r>
    </w:p>
    <w:p w14:paraId="3F0A044A" w14:textId="3883E3CD" w:rsidR="0089724D" w:rsidRPr="007C6C68" w:rsidRDefault="00A77285" w:rsidP="0010684C">
      <w:pPr>
        <w:pStyle w:val="ListParagraph"/>
        <w:widowControl w:val="0"/>
        <w:numPr>
          <w:ilvl w:val="0"/>
          <w:numId w:val="14"/>
        </w:numPr>
        <w:autoSpaceDE w:val="0"/>
        <w:autoSpaceDN w:val="0"/>
        <w:adjustRightInd w:val="0"/>
        <w:spacing w:line="240" w:lineRule="auto"/>
        <w:ind w:left="284" w:hanging="284"/>
        <w:jc w:val="both"/>
        <w:rPr>
          <w:rFonts w:ascii="Times New Roman" w:hAnsi="Times New Roman" w:cs="Times New Roman"/>
          <w:sz w:val="20"/>
          <w:szCs w:val="20"/>
          <w:lang w:val="en-GB"/>
        </w:rPr>
      </w:pPr>
      <w:r w:rsidRPr="007C6C68">
        <w:rPr>
          <w:rFonts w:ascii="Times New Roman" w:hAnsi="Times New Roman" w:cs="Times New Roman"/>
          <w:sz w:val="20"/>
          <w:szCs w:val="20"/>
          <w:lang w:val="en-GB"/>
        </w:rPr>
        <w:t>wordplay</w:t>
      </w:r>
      <w:r w:rsidR="00AD137F" w:rsidRPr="007C6C68">
        <w:rPr>
          <w:rFonts w:ascii="Times New Roman" w:hAnsi="Times New Roman" w:cs="Times New Roman"/>
          <w:sz w:val="20"/>
          <w:szCs w:val="20"/>
          <w:lang w:val="en-GB"/>
        </w:rPr>
        <w:t xml:space="preserve"> and puns</w:t>
      </w:r>
      <w:r w:rsidRPr="007C6C68">
        <w:rPr>
          <w:rFonts w:ascii="Times New Roman" w:hAnsi="Times New Roman" w:cs="Times New Roman"/>
          <w:sz w:val="20"/>
          <w:szCs w:val="20"/>
          <w:lang w:val="en-GB"/>
        </w:rPr>
        <w:t xml:space="preserve"> (relying on nonsense rhymes rather than playing with meaning)</w:t>
      </w:r>
    </w:p>
    <w:p w14:paraId="066137C6" w14:textId="292FEC44" w:rsidR="0058588D" w:rsidRPr="007C6C68" w:rsidRDefault="00A26B5E" w:rsidP="0010684C">
      <w:pPr>
        <w:pStyle w:val="ListParagraph"/>
        <w:widowControl w:val="0"/>
        <w:numPr>
          <w:ilvl w:val="0"/>
          <w:numId w:val="14"/>
        </w:numPr>
        <w:autoSpaceDE w:val="0"/>
        <w:autoSpaceDN w:val="0"/>
        <w:adjustRightInd w:val="0"/>
        <w:spacing w:line="240" w:lineRule="auto"/>
        <w:ind w:left="284" w:hanging="284"/>
        <w:jc w:val="both"/>
        <w:rPr>
          <w:rFonts w:ascii="Times New Roman" w:hAnsi="Times New Roman" w:cs="Times New Roman"/>
          <w:sz w:val="20"/>
          <w:szCs w:val="20"/>
          <w:lang w:val="en-GB"/>
        </w:rPr>
      </w:pPr>
      <w:r w:rsidRPr="007C6C68">
        <w:rPr>
          <w:rFonts w:ascii="Times New Roman" w:hAnsi="Times New Roman" w:cs="Times New Roman"/>
          <w:sz w:val="20"/>
          <w:szCs w:val="20"/>
          <w:lang w:val="en-GB"/>
        </w:rPr>
        <w:t>insults</w:t>
      </w:r>
      <w:r w:rsidR="00AD137F" w:rsidRPr="007C6C68">
        <w:rPr>
          <w:rFonts w:ascii="Times New Roman" w:hAnsi="Times New Roman" w:cs="Times New Roman"/>
          <w:sz w:val="20"/>
          <w:szCs w:val="20"/>
          <w:lang w:val="en-GB"/>
        </w:rPr>
        <w:t xml:space="preserve"> and ridicule</w:t>
      </w:r>
    </w:p>
    <w:p w14:paraId="24A551C5" w14:textId="4F927EA4" w:rsidR="009D3F8C" w:rsidRPr="007C6C68" w:rsidRDefault="00A26B5E" w:rsidP="0010684C">
      <w:pPr>
        <w:pStyle w:val="ListParagraph"/>
        <w:widowControl w:val="0"/>
        <w:numPr>
          <w:ilvl w:val="0"/>
          <w:numId w:val="14"/>
        </w:numPr>
        <w:autoSpaceDE w:val="0"/>
        <w:autoSpaceDN w:val="0"/>
        <w:adjustRightInd w:val="0"/>
        <w:spacing w:line="240" w:lineRule="auto"/>
        <w:ind w:left="284" w:hanging="284"/>
        <w:jc w:val="both"/>
        <w:rPr>
          <w:rFonts w:ascii="Times New Roman" w:hAnsi="Times New Roman" w:cs="Times New Roman"/>
          <w:sz w:val="20"/>
          <w:szCs w:val="20"/>
          <w:lang w:val="en-GB"/>
        </w:rPr>
      </w:pPr>
      <w:r w:rsidRPr="007C6C68">
        <w:rPr>
          <w:rFonts w:ascii="Times New Roman" w:hAnsi="Times New Roman" w:cs="Times New Roman"/>
          <w:sz w:val="20"/>
          <w:szCs w:val="20"/>
          <w:lang w:val="en-GB"/>
        </w:rPr>
        <w:t>grotesque</w:t>
      </w:r>
    </w:p>
    <w:p w14:paraId="45F2E4FA" w14:textId="04A325DB" w:rsidR="004E4A45" w:rsidRPr="007C6C68" w:rsidRDefault="0058588D" w:rsidP="0010684C">
      <w:pPr>
        <w:pStyle w:val="ListParagraph"/>
        <w:widowControl w:val="0"/>
        <w:numPr>
          <w:ilvl w:val="0"/>
          <w:numId w:val="14"/>
        </w:numPr>
        <w:autoSpaceDE w:val="0"/>
        <w:autoSpaceDN w:val="0"/>
        <w:adjustRightInd w:val="0"/>
        <w:spacing w:after="0" w:line="240" w:lineRule="auto"/>
        <w:ind w:left="284" w:hanging="284"/>
        <w:jc w:val="both"/>
        <w:rPr>
          <w:rFonts w:ascii="Times New Roman" w:hAnsi="Times New Roman" w:cs="Times New Roman"/>
          <w:sz w:val="20"/>
          <w:szCs w:val="20"/>
          <w:lang w:val="en-GB"/>
        </w:rPr>
      </w:pPr>
      <w:r w:rsidRPr="007C6C68">
        <w:rPr>
          <w:rFonts w:ascii="Times New Roman" w:hAnsi="Times New Roman" w:cs="Times New Roman"/>
          <w:sz w:val="20"/>
          <w:szCs w:val="20"/>
          <w:lang w:val="en-GB"/>
        </w:rPr>
        <w:t>slapstick</w:t>
      </w:r>
    </w:p>
    <w:p w14:paraId="01EFF30B" w14:textId="58F640E6" w:rsidR="004E4A45" w:rsidRPr="007C6C68" w:rsidRDefault="00782C5D" w:rsidP="0015541F">
      <w:pPr>
        <w:jc w:val="both"/>
        <w:rPr>
          <w:rFonts w:ascii="Times New Roman" w:hAnsi="Times New Roman" w:cs="Times New Roman"/>
          <w:sz w:val="20"/>
          <w:szCs w:val="20"/>
          <w:lang w:val="en-GB"/>
        </w:rPr>
      </w:pPr>
      <w:r w:rsidRPr="007C6C68">
        <w:rPr>
          <w:rFonts w:ascii="Times New Roman" w:hAnsi="Times New Roman" w:cs="Times New Roman"/>
          <w:sz w:val="20"/>
          <w:szCs w:val="20"/>
          <w:lang w:val="en-GB"/>
        </w:rPr>
        <w:t xml:space="preserve">This concurs with findings reported by </w:t>
      </w:r>
      <w:proofErr w:type="spellStart"/>
      <w:r w:rsidRPr="007C6C68">
        <w:rPr>
          <w:rFonts w:ascii="Times New Roman" w:hAnsi="Times New Roman" w:cs="Times New Roman"/>
          <w:sz w:val="20"/>
          <w:szCs w:val="20"/>
          <w:lang w:val="en-GB"/>
        </w:rPr>
        <w:t>Mallan</w:t>
      </w:r>
      <w:proofErr w:type="spellEnd"/>
      <w:r w:rsidRPr="007C6C68">
        <w:rPr>
          <w:rFonts w:ascii="Times New Roman" w:hAnsi="Times New Roman" w:cs="Times New Roman"/>
          <w:sz w:val="20"/>
          <w:szCs w:val="20"/>
          <w:lang w:val="en-GB"/>
        </w:rPr>
        <w:t xml:space="preserve">, who includes ridicule, wordplay, grossness and slapstick in a list of things that children </w:t>
      </w:r>
      <w:r w:rsidR="00C636CF" w:rsidRPr="007C6C68">
        <w:rPr>
          <w:rFonts w:ascii="Times New Roman" w:hAnsi="Times New Roman" w:cs="Times New Roman"/>
          <w:sz w:val="20"/>
          <w:szCs w:val="20"/>
          <w:lang w:val="en-GB"/>
        </w:rPr>
        <w:t xml:space="preserve">belonging to </w:t>
      </w:r>
      <w:r w:rsidRPr="007C6C68">
        <w:rPr>
          <w:rFonts w:ascii="Times New Roman" w:hAnsi="Times New Roman" w:cs="Times New Roman"/>
          <w:sz w:val="20"/>
          <w:szCs w:val="20"/>
          <w:lang w:val="en-GB"/>
        </w:rPr>
        <w:t xml:space="preserve">this age group find funny </w:t>
      </w:r>
      <w:r w:rsidR="004878FC" w:rsidRPr="007C6C68">
        <w:rPr>
          <w:rFonts w:ascii="Times New Roman" w:hAnsi="Times New Roman" w:cs="Times New Roman"/>
          <w:sz w:val="20"/>
          <w:szCs w:val="20"/>
          <w:lang w:val="en-GB"/>
        </w:rPr>
        <w:fldChar w:fldCharType="begin" w:fldLock="1"/>
      </w:r>
      <w:r w:rsidR="004878FC" w:rsidRPr="007C6C68">
        <w:rPr>
          <w:rFonts w:ascii="Times New Roman" w:hAnsi="Times New Roman" w:cs="Times New Roman"/>
          <w:sz w:val="20"/>
          <w:szCs w:val="20"/>
          <w:lang w:val="en-GB"/>
        </w:rPr>
        <w:instrText>ADDIN CSL_CITATION {"citationItems":[{"id":"ITEM-1","itemData":{"author":[{"dropping-particle":"","family":"Mallan","given":"Kerry","non-dropping-particle":"","parse-names":false,"suffix":""}],"id":"ITEM-1","issued":{"date-parts":[["1993"]]},"publisher":"Primary English Teaching Association","publisher-place":"Newtown (Australia)","title":"Laugh Lines: Exploring Humour in Children’s Literature","type":"book"},"uris":["http://www.mendeley.com/documents/?uuid=9e4138cc-83de-4c69-8bea-14902a0982c1"]}],"mendeley":{"formattedCitation":"(Mallan, 1993)","manualFormatting":"(Mallan, 1993:7)","plainTextFormattedCitation":"(Mallan, 1993)","previouslyFormattedCitation":"(Mallan, 1993)"},"properties":{"noteIndex":0},"schema":"https://github.com/citation-style-language/schema/raw/master/csl-citation.json"}</w:instrText>
      </w:r>
      <w:r w:rsidR="004878FC" w:rsidRPr="007C6C68">
        <w:rPr>
          <w:rFonts w:ascii="Times New Roman" w:hAnsi="Times New Roman" w:cs="Times New Roman"/>
          <w:sz w:val="20"/>
          <w:szCs w:val="20"/>
          <w:lang w:val="en-GB"/>
        </w:rPr>
        <w:fldChar w:fldCharType="separate"/>
      </w:r>
      <w:r w:rsidR="004878FC" w:rsidRPr="007C6C68">
        <w:rPr>
          <w:rFonts w:ascii="Times New Roman" w:hAnsi="Times New Roman" w:cs="Times New Roman"/>
          <w:noProof/>
          <w:sz w:val="20"/>
          <w:szCs w:val="20"/>
          <w:lang w:val="en-GB"/>
        </w:rPr>
        <w:t>(Mallan, 1993:7)</w:t>
      </w:r>
      <w:r w:rsidR="004878FC" w:rsidRPr="007C6C68">
        <w:rPr>
          <w:rFonts w:ascii="Times New Roman" w:hAnsi="Times New Roman" w:cs="Times New Roman"/>
          <w:sz w:val="20"/>
          <w:szCs w:val="20"/>
          <w:lang w:val="en-GB"/>
        </w:rPr>
        <w:fldChar w:fldCharType="end"/>
      </w:r>
      <w:r w:rsidR="007D70E1" w:rsidRPr="007C6C68">
        <w:rPr>
          <w:rFonts w:ascii="Times New Roman" w:hAnsi="Times New Roman" w:cs="Times New Roman"/>
          <w:sz w:val="20"/>
          <w:szCs w:val="20"/>
          <w:lang w:val="en-GB"/>
        </w:rPr>
        <w:t>.</w:t>
      </w:r>
      <w:r w:rsidR="004E4A45" w:rsidRPr="007C6C68">
        <w:rPr>
          <w:rFonts w:ascii="Times New Roman" w:hAnsi="Times New Roman" w:cs="Times New Roman"/>
          <w:sz w:val="20"/>
          <w:szCs w:val="20"/>
          <w:lang w:val="en-GB"/>
        </w:rPr>
        <w:t xml:space="preserve"> </w:t>
      </w:r>
    </w:p>
    <w:p w14:paraId="25DDEDD6" w14:textId="064446F5" w:rsidR="00782C5D" w:rsidRPr="007C6C68" w:rsidRDefault="004E4A45" w:rsidP="007C6C68">
      <w:pPr>
        <w:ind w:firstLine="426"/>
        <w:jc w:val="both"/>
        <w:rPr>
          <w:rFonts w:ascii="Times New Roman" w:hAnsi="Times New Roman" w:cs="Times New Roman"/>
          <w:sz w:val="20"/>
          <w:szCs w:val="20"/>
          <w:lang w:val="en-GB"/>
        </w:rPr>
      </w:pPr>
      <w:r w:rsidRPr="007C6C68">
        <w:rPr>
          <w:rFonts w:ascii="Times New Roman" w:hAnsi="Times New Roman" w:cs="Times New Roman"/>
          <w:sz w:val="20"/>
          <w:szCs w:val="20"/>
          <w:lang w:val="en-GB"/>
        </w:rPr>
        <w:t xml:space="preserve">Additionally, </w:t>
      </w:r>
      <w:r w:rsidR="00CE4FE3" w:rsidRPr="007C6C68">
        <w:rPr>
          <w:rFonts w:ascii="Times New Roman" w:hAnsi="Times New Roman" w:cs="Times New Roman"/>
          <w:sz w:val="20"/>
          <w:szCs w:val="20"/>
          <w:lang w:val="en-GB"/>
        </w:rPr>
        <w:t xml:space="preserve">many children identified </w:t>
      </w:r>
      <w:r w:rsidR="00772D85" w:rsidRPr="007C6C68">
        <w:rPr>
          <w:rFonts w:ascii="Times New Roman" w:hAnsi="Times New Roman" w:cs="Times New Roman"/>
          <w:sz w:val="20"/>
          <w:szCs w:val="20"/>
          <w:lang w:val="en-GB"/>
        </w:rPr>
        <w:t>humour</w:t>
      </w:r>
      <w:r w:rsidRPr="007C6C68">
        <w:rPr>
          <w:rFonts w:ascii="Times New Roman" w:hAnsi="Times New Roman" w:cs="Times New Roman"/>
          <w:sz w:val="20"/>
          <w:szCs w:val="20"/>
          <w:lang w:val="en-GB"/>
        </w:rPr>
        <w:t xml:space="preserve"> as well</w:t>
      </w:r>
      <w:r w:rsidR="00650288" w:rsidRPr="007C6C68">
        <w:rPr>
          <w:rFonts w:ascii="Times New Roman" w:hAnsi="Times New Roman" w:cs="Times New Roman"/>
          <w:sz w:val="20"/>
          <w:szCs w:val="20"/>
          <w:lang w:val="en-GB"/>
        </w:rPr>
        <w:t xml:space="preserve"> a</w:t>
      </w:r>
      <w:r w:rsidRPr="007C6C68">
        <w:rPr>
          <w:rFonts w:ascii="Times New Roman" w:hAnsi="Times New Roman" w:cs="Times New Roman"/>
          <w:sz w:val="20"/>
          <w:szCs w:val="20"/>
          <w:lang w:val="en-GB"/>
        </w:rPr>
        <w:t>s magic in episodes of incongruity in the novel</w:t>
      </w:r>
      <w:r w:rsidR="00650288" w:rsidRPr="007C6C68">
        <w:rPr>
          <w:rFonts w:ascii="Times New Roman" w:hAnsi="Times New Roman" w:cs="Times New Roman"/>
          <w:sz w:val="20"/>
          <w:szCs w:val="20"/>
          <w:lang w:val="en-GB"/>
        </w:rPr>
        <w:t>,</w:t>
      </w:r>
      <w:r w:rsidRPr="007C6C68">
        <w:rPr>
          <w:rFonts w:ascii="Times New Roman" w:hAnsi="Times New Roman" w:cs="Times New Roman"/>
          <w:sz w:val="20"/>
          <w:szCs w:val="20"/>
          <w:lang w:val="en-GB"/>
        </w:rPr>
        <w:t xml:space="preserve"> </w:t>
      </w:r>
      <w:r w:rsidR="00650288" w:rsidRPr="007C6C68">
        <w:rPr>
          <w:rFonts w:ascii="Times New Roman" w:hAnsi="Times New Roman" w:cs="Times New Roman"/>
          <w:sz w:val="20"/>
          <w:szCs w:val="20"/>
          <w:lang w:val="en-GB"/>
        </w:rPr>
        <w:t xml:space="preserve">confirming Ross’s assertion that </w:t>
      </w:r>
      <w:r w:rsidR="00772D85" w:rsidRPr="007C6C68">
        <w:rPr>
          <w:rFonts w:ascii="Times New Roman" w:hAnsi="Times New Roman" w:cs="Times New Roman"/>
          <w:sz w:val="20"/>
          <w:szCs w:val="20"/>
          <w:lang w:val="en-GB"/>
        </w:rPr>
        <w:t>humour</w:t>
      </w:r>
      <w:r w:rsidR="00650288" w:rsidRPr="007C6C68">
        <w:rPr>
          <w:rFonts w:ascii="Times New Roman" w:hAnsi="Times New Roman" w:cs="Times New Roman"/>
          <w:sz w:val="20"/>
          <w:szCs w:val="20"/>
          <w:lang w:val="en-GB"/>
        </w:rPr>
        <w:t xml:space="preserve"> is created out of a conflict between what is expected and what actually occurs.</w:t>
      </w:r>
    </w:p>
    <w:p w14:paraId="1786CF0F" w14:textId="1B0246C5" w:rsidR="00267C89" w:rsidRPr="007C6C68" w:rsidRDefault="00782C5D" w:rsidP="00D25705">
      <w:pPr>
        <w:ind w:firstLine="426"/>
        <w:jc w:val="both"/>
        <w:rPr>
          <w:rFonts w:ascii="Times New Roman" w:hAnsi="Times New Roman" w:cs="Times New Roman"/>
          <w:sz w:val="20"/>
          <w:szCs w:val="20"/>
          <w:lang w:val="en-GB"/>
        </w:rPr>
      </w:pPr>
      <w:r w:rsidRPr="007C6C68">
        <w:rPr>
          <w:rFonts w:ascii="Times New Roman" w:hAnsi="Times New Roman" w:cs="Times New Roman"/>
          <w:sz w:val="20"/>
          <w:szCs w:val="20"/>
          <w:lang w:val="en-GB"/>
        </w:rPr>
        <w:t>Focusing on the</w:t>
      </w:r>
      <w:r w:rsidR="00650288" w:rsidRPr="007C6C68">
        <w:rPr>
          <w:rFonts w:ascii="Times New Roman" w:hAnsi="Times New Roman" w:cs="Times New Roman"/>
          <w:sz w:val="20"/>
          <w:szCs w:val="20"/>
          <w:lang w:val="en-GB"/>
        </w:rPr>
        <w:t xml:space="preserve"> five</w:t>
      </w:r>
      <w:r w:rsidR="00267C89" w:rsidRPr="007C6C68">
        <w:rPr>
          <w:rFonts w:ascii="Times New Roman" w:hAnsi="Times New Roman" w:cs="Times New Roman"/>
          <w:sz w:val="20"/>
          <w:szCs w:val="20"/>
          <w:lang w:val="en-GB"/>
        </w:rPr>
        <w:t xml:space="preserve"> techniques</w:t>
      </w:r>
      <w:r w:rsidRPr="007C6C68">
        <w:rPr>
          <w:rFonts w:ascii="Times New Roman" w:hAnsi="Times New Roman" w:cs="Times New Roman"/>
          <w:sz w:val="20"/>
          <w:szCs w:val="20"/>
          <w:lang w:val="en-GB"/>
        </w:rPr>
        <w:t xml:space="preserve"> </w:t>
      </w:r>
      <w:r w:rsidR="00650288" w:rsidRPr="007C6C68">
        <w:rPr>
          <w:rFonts w:ascii="Times New Roman" w:hAnsi="Times New Roman" w:cs="Times New Roman"/>
          <w:sz w:val="20"/>
          <w:szCs w:val="20"/>
          <w:lang w:val="en-GB"/>
        </w:rPr>
        <w:t>of insults, wordplay, grotesque, slapstick and incongruity</w:t>
      </w:r>
      <w:r w:rsidR="00267C89" w:rsidRPr="007C6C68">
        <w:rPr>
          <w:rFonts w:ascii="Times New Roman" w:hAnsi="Times New Roman" w:cs="Times New Roman"/>
          <w:sz w:val="20"/>
          <w:szCs w:val="20"/>
          <w:lang w:val="en-GB"/>
        </w:rPr>
        <w:t xml:space="preserve">, we then distributed a rating sheet to </w:t>
      </w:r>
      <w:r w:rsidR="00E05BF5" w:rsidRPr="007C6C68">
        <w:rPr>
          <w:rFonts w:ascii="Times New Roman" w:hAnsi="Times New Roman" w:cs="Times New Roman"/>
          <w:sz w:val="20"/>
          <w:szCs w:val="20"/>
          <w:lang w:val="en-GB"/>
        </w:rPr>
        <w:t>25</w:t>
      </w:r>
      <w:r w:rsidR="00AE028A" w:rsidRPr="007C6C68">
        <w:rPr>
          <w:rFonts w:ascii="Times New Roman" w:hAnsi="Times New Roman" w:cs="Times New Roman"/>
          <w:sz w:val="20"/>
          <w:szCs w:val="20"/>
          <w:lang w:val="en-GB"/>
        </w:rPr>
        <w:t xml:space="preserve"> </w:t>
      </w:r>
      <w:r w:rsidR="00267C89" w:rsidRPr="007C6C68">
        <w:rPr>
          <w:rFonts w:ascii="Times New Roman" w:hAnsi="Times New Roman" w:cs="Times New Roman"/>
          <w:sz w:val="20"/>
          <w:szCs w:val="20"/>
          <w:lang w:val="en-GB"/>
        </w:rPr>
        <w:t xml:space="preserve">Indonesian-speaking </w:t>
      </w:r>
      <w:r w:rsidR="00CC5031" w:rsidRPr="007C6C68">
        <w:rPr>
          <w:rFonts w:ascii="Times New Roman" w:hAnsi="Times New Roman" w:cs="Times New Roman"/>
          <w:sz w:val="20"/>
          <w:szCs w:val="20"/>
          <w:lang w:val="en-GB"/>
        </w:rPr>
        <w:t>school</w:t>
      </w:r>
      <w:r w:rsidR="00AE028A" w:rsidRPr="007C6C68">
        <w:rPr>
          <w:rFonts w:ascii="Times New Roman" w:hAnsi="Times New Roman" w:cs="Times New Roman"/>
          <w:sz w:val="20"/>
          <w:szCs w:val="20"/>
          <w:lang w:val="en-GB"/>
        </w:rPr>
        <w:t xml:space="preserve"> students</w:t>
      </w:r>
      <w:r w:rsidR="002E17BF" w:rsidRPr="007C6C68">
        <w:rPr>
          <w:rFonts w:ascii="Times New Roman" w:hAnsi="Times New Roman" w:cs="Times New Roman"/>
          <w:sz w:val="20"/>
          <w:szCs w:val="20"/>
          <w:lang w:val="en-GB"/>
        </w:rPr>
        <w:t>, also aged between 12 and 15,</w:t>
      </w:r>
      <w:r w:rsidR="00C035D8" w:rsidRPr="007C6C68">
        <w:rPr>
          <w:rFonts w:ascii="Times New Roman" w:hAnsi="Times New Roman" w:cs="Times New Roman"/>
          <w:sz w:val="20"/>
          <w:szCs w:val="20"/>
          <w:lang w:val="en-GB"/>
        </w:rPr>
        <w:t xml:space="preserve"> </w:t>
      </w:r>
      <w:r w:rsidR="00AE028A" w:rsidRPr="007C6C68">
        <w:rPr>
          <w:rFonts w:ascii="Times New Roman" w:hAnsi="Times New Roman" w:cs="Times New Roman"/>
          <w:sz w:val="20"/>
          <w:szCs w:val="20"/>
          <w:lang w:val="en-GB"/>
        </w:rPr>
        <w:t>in</w:t>
      </w:r>
      <w:r w:rsidR="00E05BF5" w:rsidRPr="007C6C68">
        <w:rPr>
          <w:rFonts w:ascii="Times New Roman" w:hAnsi="Times New Roman" w:cs="Times New Roman"/>
          <w:sz w:val="20"/>
          <w:szCs w:val="20"/>
          <w:lang w:val="en-GB"/>
        </w:rPr>
        <w:t xml:space="preserve"> Semarang, Indonesia.</w:t>
      </w:r>
      <w:r w:rsidR="00D25705">
        <w:rPr>
          <w:rStyle w:val="FootnoteReference"/>
          <w:rFonts w:ascii="Times New Roman" w:hAnsi="Times New Roman" w:cs="Times New Roman"/>
          <w:sz w:val="20"/>
          <w:szCs w:val="20"/>
          <w:lang w:val="en-GB"/>
        </w:rPr>
        <w:footnoteReference w:id="5"/>
      </w:r>
      <w:r w:rsidR="00E05BF5" w:rsidRPr="007C6C68">
        <w:rPr>
          <w:rFonts w:ascii="Times New Roman" w:hAnsi="Times New Roman" w:cs="Times New Roman"/>
          <w:sz w:val="20"/>
          <w:szCs w:val="20"/>
          <w:lang w:val="en-GB"/>
        </w:rPr>
        <w:t xml:space="preserve"> </w:t>
      </w:r>
      <w:r w:rsidR="00267C89" w:rsidRPr="007C6C68">
        <w:rPr>
          <w:rFonts w:ascii="Times New Roman" w:hAnsi="Times New Roman" w:cs="Times New Roman"/>
          <w:sz w:val="20"/>
          <w:szCs w:val="20"/>
          <w:lang w:val="en-GB"/>
        </w:rPr>
        <w:t xml:space="preserve">The rating sheet contained the utterances regarded as most </w:t>
      </w:r>
      <w:r w:rsidR="00772D85" w:rsidRPr="007C6C68">
        <w:rPr>
          <w:rFonts w:ascii="Times New Roman" w:hAnsi="Times New Roman" w:cs="Times New Roman"/>
          <w:sz w:val="20"/>
          <w:szCs w:val="20"/>
          <w:lang w:val="en-GB"/>
        </w:rPr>
        <w:t>humor</w:t>
      </w:r>
      <w:r w:rsidR="00267C89" w:rsidRPr="007C6C68">
        <w:rPr>
          <w:rFonts w:ascii="Times New Roman" w:hAnsi="Times New Roman" w:cs="Times New Roman"/>
          <w:sz w:val="20"/>
          <w:szCs w:val="20"/>
          <w:lang w:val="en-GB"/>
        </w:rPr>
        <w:t>ous by the English-speaking readers. Like the English-speaking readers, the Indonesian readers were asked to allocate a score of 3, 2 or 1 to each utterance: 3 indicating that the utterance is funny, 2 indicating that the utterance is not very funny, and 1 indicating that the utterance is not funny at all.</w:t>
      </w:r>
    </w:p>
    <w:p w14:paraId="0342D1B6" w14:textId="4EFA2F93" w:rsidR="0040319A" w:rsidRPr="007C6C68" w:rsidRDefault="00267C89" w:rsidP="007C6C68">
      <w:pPr>
        <w:widowControl w:val="0"/>
        <w:autoSpaceDE w:val="0"/>
        <w:autoSpaceDN w:val="0"/>
        <w:adjustRightInd w:val="0"/>
        <w:ind w:firstLine="426"/>
        <w:jc w:val="both"/>
        <w:rPr>
          <w:rFonts w:ascii="Times New Roman" w:hAnsi="Times New Roman" w:cs="Times New Roman"/>
          <w:sz w:val="20"/>
          <w:szCs w:val="20"/>
          <w:lang w:val="en-GB" w:eastAsia="id-ID"/>
        </w:rPr>
      </w:pPr>
      <w:r w:rsidRPr="007C6C68">
        <w:rPr>
          <w:rFonts w:ascii="Times New Roman" w:hAnsi="Times New Roman" w:cs="Times New Roman"/>
          <w:sz w:val="20"/>
          <w:szCs w:val="20"/>
          <w:lang w:val="en-GB"/>
        </w:rPr>
        <w:t xml:space="preserve">All readers – English-speaking and Indonesian-speaking – were also given a </w:t>
      </w:r>
      <w:r w:rsidR="0040319A" w:rsidRPr="007C6C68">
        <w:rPr>
          <w:rFonts w:ascii="Times New Roman" w:hAnsi="Times New Roman" w:cs="Times New Roman"/>
          <w:sz w:val="20"/>
          <w:szCs w:val="20"/>
          <w:lang w:val="en-GB"/>
        </w:rPr>
        <w:t>questionnaire consist</w:t>
      </w:r>
      <w:r w:rsidRPr="007C6C68">
        <w:rPr>
          <w:rFonts w:ascii="Times New Roman" w:hAnsi="Times New Roman" w:cs="Times New Roman"/>
          <w:sz w:val="20"/>
          <w:szCs w:val="20"/>
          <w:lang w:val="en-GB"/>
        </w:rPr>
        <w:t>ing</w:t>
      </w:r>
      <w:r w:rsidR="0040319A" w:rsidRPr="007C6C68">
        <w:rPr>
          <w:rFonts w:ascii="Times New Roman" w:hAnsi="Times New Roman" w:cs="Times New Roman"/>
          <w:sz w:val="20"/>
          <w:szCs w:val="20"/>
          <w:lang w:val="en-GB"/>
        </w:rPr>
        <w:t xml:space="preserve"> of ten</w:t>
      </w:r>
      <w:r w:rsidR="00E05BF5" w:rsidRPr="007C6C68">
        <w:rPr>
          <w:rFonts w:ascii="Times New Roman" w:hAnsi="Times New Roman" w:cs="Times New Roman"/>
          <w:sz w:val="20"/>
          <w:szCs w:val="20"/>
          <w:lang w:val="en-GB"/>
        </w:rPr>
        <w:t xml:space="preserve"> open-ended questions. The que</w:t>
      </w:r>
      <w:r w:rsidR="00554D71" w:rsidRPr="007C6C68">
        <w:rPr>
          <w:rFonts w:ascii="Times New Roman" w:hAnsi="Times New Roman" w:cs="Times New Roman"/>
          <w:sz w:val="20"/>
          <w:szCs w:val="20"/>
          <w:lang w:val="en-GB"/>
        </w:rPr>
        <w:t>stions were intended to elicit</w:t>
      </w:r>
      <w:r w:rsidR="00E05BF5" w:rsidRPr="007C6C68">
        <w:rPr>
          <w:rFonts w:ascii="Times New Roman" w:hAnsi="Times New Roman" w:cs="Times New Roman"/>
          <w:sz w:val="20"/>
          <w:szCs w:val="20"/>
          <w:lang w:val="en-GB"/>
        </w:rPr>
        <w:t xml:space="preserve"> the respondents’ gene</w:t>
      </w:r>
      <w:r w:rsidR="00C87CEA" w:rsidRPr="007C6C68">
        <w:rPr>
          <w:rFonts w:ascii="Times New Roman" w:hAnsi="Times New Roman" w:cs="Times New Roman"/>
          <w:sz w:val="20"/>
          <w:szCs w:val="20"/>
          <w:lang w:val="en-GB"/>
        </w:rPr>
        <w:t>ral impression of the novel, its</w:t>
      </w:r>
      <w:r w:rsidR="00E05BF5" w:rsidRPr="007C6C68">
        <w:rPr>
          <w:rFonts w:ascii="Times New Roman" w:hAnsi="Times New Roman" w:cs="Times New Roman"/>
          <w:sz w:val="20"/>
          <w:szCs w:val="20"/>
          <w:lang w:val="en-GB"/>
        </w:rPr>
        <w:t xml:space="preserve"> r</w:t>
      </w:r>
      <w:r w:rsidR="00C87CEA" w:rsidRPr="007C6C68">
        <w:rPr>
          <w:rFonts w:ascii="Times New Roman" w:hAnsi="Times New Roman" w:cs="Times New Roman"/>
          <w:sz w:val="20"/>
          <w:szCs w:val="20"/>
          <w:lang w:val="en-GB"/>
        </w:rPr>
        <w:t>eadability</w:t>
      </w:r>
      <w:r w:rsidR="00E05BF5" w:rsidRPr="007C6C68">
        <w:rPr>
          <w:rFonts w:ascii="Times New Roman" w:hAnsi="Times New Roman" w:cs="Times New Roman"/>
          <w:sz w:val="20"/>
          <w:szCs w:val="20"/>
          <w:lang w:val="en-GB"/>
        </w:rPr>
        <w:t xml:space="preserve">, their opinion of the content of the novel (whether it contained </w:t>
      </w:r>
      <w:r w:rsidR="00772D85" w:rsidRPr="007C6C68">
        <w:rPr>
          <w:rFonts w:ascii="Times New Roman" w:hAnsi="Times New Roman" w:cs="Times New Roman"/>
          <w:sz w:val="20"/>
          <w:szCs w:val="20"/>
          <w:lang w:val="en-GB"/>
        </w:rPr>
        <w:t>humour</w:t>
      </w:r>
      <w:r w:rsidR="00E05BF5" w:rsidRPr="007C6C68">
        <w:rPr>
          <w:rFonts w:ascii="Times New Roman" w:hAnsi="Times New Roman" w:cs="Times New Roman"/>
          <w:sz w:val="20"/>
          <w:szCs w:val="20"/>
          <w:lang w:val="en-GB"/>
        </w:rPr>
        <w:t>)</w:t>
      </w:r>
      <w:r w:rsidR="00CC5031" w:rsidRPr="007C6C68">
        <w:rPr>
          <w:rFonts w:ascii="Times New Roman" w:hAnsi="Times New Roman" w:cs="Times New Roman"/>
          <w:sz w:val="20"/>
          <w:szCs w:val="20"/>
          <w:lang w:val="en-GB"/>
        </w:rPr>
        <w:t xml:space="preserve"> and</w:t>
      </w:r>
      <w:r w:rsidR="00E05BF5" w:rsidRPr="007C6C68">
        <w:rPr>
          <w:rFonts w:ascii="Times New Roman" w:hAnsi="Times New Roman" w:cs="Times New Roman"/>
          <w:sz w:val="20"/>
          <w:szCs w:val="20"/>
          <w:lang w:val="en-GB"/>
        </w:rPr>
        <w:t xml:space="preserve"> their opinion of the insults contained in the novel</w:t>
      </w:r>
      <w:r w:rsidR="000269EE" w:rsidRPr="007C6C68">
        <w:rPr>
          <w:rFonts w:ascii="Times New Roman" w:hAnsi="Times New Roman" w:cs="Times New Roman"/>
          <w:sz w:val="20"/>
          <w:szCs w:val="20"/>
          <w:lang w:val="en-GB"/>
        </w:rPr>
        <w:t>,</w:t>
      </w:r>
      <w:r w:rsidR="00E05BF5" w:rsidRPr="007C6C68">
        <w:rPr>
          <w:rFonts w:ascii="Times New Roman" w:hAnsi="Times New Roman" w:cs="Times New Roman"/>
          <w:sz w:val="20"/>
          <w:szCs w:val="20"/>
          <w:lang w:val="en-GB"/>
        </w:rPr>
        <w:t xml:space="preserve"> which, in the original text, often overlap with </w:t>
      </w:r>
      <w:r w:rsidR="00772D85" w:rsidRPr="007C6C68">
        <w:rPr>
          <w:rFonts w:ascii="Times New Roman" w:hAnsi="Times New Roman" w:cs="Times New Roman"/>
          <w:sz w:val="20"/>
          <w:szCs w:val="20"/>
          <w:lang w:val="en-GB"/>
        </w:rPr>
        <w:t>humour</w:t>
      </w:r>
      <w:r w:rsidR="00CC5031" w:rsidRPr="007C6C68">
        <w:rPr>
          <w:rFonts w:ascii="Times New Roman" w:hAnsi="Times New Roman" w:cs="Times New Roman"/>
          <w:sz w:val="20"/>
          <w:szCs w:val="20"/>
          <w:lang w:val="en-GB"/>
        </w:rPr>
        <w:t>.</w:t>
      </w:r>
      <w:r w:rsidR="00822CDE" w:rsidRPr="007C6C68">
        <w:rPr>
          <w:rFonts w:ascii="Times New Roman" w:hAnsi="Times New Roman" w:cs="Times New Roman"/>
          <w:sz w:val="20"/>
          <w:szCs w:val="20"/>
          <w:lang w:val="en-GB"/>
        </w:rPr>
        <w:t xml:space="preserve"> An example of such an insult is </w:t>
      </w:r>
      <w:r w:rsidR="00822CDE" w:rsidRPr="007C6C68">
        <w:rPr>
          <w:rFonts w:ascii="Times New Roman" w:hAnsi="Times New Roman" w:cs="Times New Roman"/>
          <w:b/>
          <w:sz w:val="20"/>
          <w:szCs w:val="20"/>
          <w:lang w:val="en-GB"/>
        </w:rPr>
        <w:t>X</w:t>
      </w:r>
      <w:r w:rsidR="00822CDE" w:rsidRPr="007C6C68">
        <w:rPr>
          <w:rFonts w:ascii="Times New Roman" w:hAnsi="Times New Roman" w:cs="Times New Roman"/>
          <w:sz w:val="20"/>
          <w:szCs w:val="20"/>
          <w:lang w:val="en-GB"/>
        </w:rPr>
        <w:t xml:space="preserve"> telling </w:t>
      </w:r>
      <w:r w:rsidR="00822CDE" w:rsidRPr="007C6C68">
        <w:rPr>
          <w:rFonts w:ascii="Times New Roman" w:hAnsi="Times New Roman" w:cs="Times New Roman"/>
          <w:b/>
          <w:sz w:val="20"/>
          <w:szCs w:val="20"/>
          <w:lang w:val="en-GB"/>
        </w:rPr>
        <w:t>Y</w:t>
      </w:r>
      <w:r w:rsidR="00822CDE" w:rsidRPr="007C6C68">
        <w:rPr>
          <w:rFonts w:ascii="Times New Roman" w:hAnsi="Times New Roman" w:cs="Times New Roman"/>
          <w:sz w:val="20"/>
          <w:szCs w:val="20"/>
          <w:lang w:val="en-GB"/>
        </w:rPr>
        <w:t xml:space="preserve"> </w:t>
      </w:r>
      <w:r w:rsidR="00822CDE" w:rsidRPr="007C6C68">
        <w:rPr>
          <w:rFonts w:ascii="Times New Roman" w:hAnsi="Times New Roman" w:cs="Times New Roman"/>
          <w:sz w:val="20"/>
          <w:szCs w:val="20"/>
          <w:lang w:val="en-GB" w:eastAsia="id-ID"/>
        </w:rPr>
        <w:t xml:space="preserve">“The poor toilet's never had anything as horrible as your </w:t>
      </w:r>
      <w:r w:rsidR="00667EBE" w:rsidRPr="007C6C68">
        <w:rPr>
          <w:rFonts w:ascii="Times New Roman" w:hAnsi="Times New Roman" w:cs="Times New Roman"/>
          <w:sz w:val="20"/>
          <w:szCs w:val="20"/>
          <w:lang w:val="en-GB" w:eastAsia="id-ID"/>
        </w:rPr>
        <w:t>head down it – it might be sick</w:t>
      </w:r>
      <w:r w:rsidR="00822CDE" w:rsidRPr="007C6C68">
        <w:rPr>
          <w:rFonts w:ascii="Times New Roman" w:hAnsi="Times New Roman" w:cs="Times New Roman"/>
          <w:sz w:val="20"/>
          <w:szCs w:val="20"/>
          <w:lang w:val="en-GB" w:eastAsia="id-ID"/>
        </w:rPr>
        <w:t>”</w:t>
      </w:r>
      <w:r w:rsidR="0029533B" w:rsidRPr="007C6C68">
        <w:rPr>
          <w:rFonts w:ascii="Times New Roman" w:hAnsi="Times New Roman" w:cs="Times New Roman"/>
          <w:sz w:val="20"/>
          <w:szCs w:val="20"/>
          <w:lang w:val="en-GB" w:eastAsia="id-ID"/>
        </w:rPr>
        <w:t xml:space="preserve"> </w:t>
      </w:r>
      <w:r w:rsidR="004878FC" w:rsidRPr="007C6C68">
        <w:rPr>
          <w:rFonts w:ascii="Times New Roman" w:hAnsi="Times New Roman" w:cs="Times New Roman"/>
          <w:sz w:val="20"/>
          <w:szCs w:val="20"/>
          <w:lang w:val="en-GB" w:eastAsia="id-ID"/>
        </w:rPr>
        <w:fldChar w:fldCharType="begin" w:fldLock="1"/>
      </w:r>
      <w:r w:rsidR="00516034" w:rsidRPr="007C6C68">
        <w:rPr>
          <w:rFonts w:ascii="Times New Roman" w:hAnsi="Times New Roman" w:cs="Times New Roman"/>
          <w:sz w:val="20"/>
          <w:szCs w:val="20"/>
          <w:lang w:val="en-GB" w:eastAsia="id-ID"/>
        </w:rPr>
        <w:instrText>ADDIN CSL_CITATION {"citationItems":[{"id":"ITEM-1","itemData":{"author":[{"dropping-particle":"","family":"Rowling","given":"J.K. (Joanne)","non-dropping-particle":"","parse-names":false,"suffix":""}],"id":"ITEM-1","issued":{"date-parts":[["2003"]]},"publisher":"Gramedia","publisher-place":"Jakarta","title":"Harry Potter and the Sorcerer’s Stone. New York: Scholastic Inc.; trans. by Listiana Srisanti (2008) as Harry Potter dan Batu Bertuah","type":"book"},"uris":["http://www.mendeley.com/documents/?uuid=da72105e-9293-49ee-9074-8283b235e67d"]}],"mendeley":{"formattedCitation":"(Rowling, 2003)","manualFormatting":"(Rowling, 2003:37)","plainTextFormattedCitation":"(Rowling, 2003)","previouslyFormattedCitation":"(Rowling, 2003)"},"properties":{"noteIndex":0},"schema":"https://github.com/citation-style-language/schema/raw/master/csl-citation.json"}</w:instrText>
      </w:r>
      <w:r w:rsidR="004878FC" w:rsidRPr="007C6C68">
        <w:rPr>
          <w:rFonts w:ascii="Times New Roman" w:hAnsi="Times New Roman" w:cs="Times New Roman"/>
          <w:sz w:val="20"/>
          <w:szCs w:val="20"/>
          <w:lang w:val="en-GB" w:eastAsia="id-ID"/>
        </w:rPr>
        <w:fldChar w:fldCharType="separate"/>
      </w:r>
      <w:r w:rsidR="004878FC" w:rsidRPr="007C6C68">
        <w:rPr>
          <w:rFonts w:ascii="Times New Roman" w:hAnsi="Times New Roman" w:cs="Times New Roman"/>
          <w:noProof/>
          <w:sz w:val="20"/>
          <w:szCs w:val="20"/>
          <w:lang w:val="en-GB" w:eastAsia="id-ID"/>
        </w:rPr>
        <w:t>(Rowling, 2003:37)</w:t>
      </w:r>
      <w:r w:rsidR="004878FC" w:rsidRPr="007C6C68">
        <w:rPr>
          <w:rFonts w:ascii="Times New Roman" w:hAnsi="Times New Roman" w:cs="Times New Roman"/>
          <w:sz w:val="20"/>
          <w:szCs w:val="20"/>
          <w:lang w:val="en-GB" w:eastAsia="id-ID"/>
        </w:rPr>
        <w:fldChar w:fldCharType="end"/>
      </w:r>
      <w:r w:rsidR="00667EBE" w:rsidRPr="007C6C68">
        <w:rPr>
          <w:rFonts w:ascii="Times New Roman" w:hAnsi="Times New Roman" w:cs="Times New Roman"/>
          <w:sz w:val="20"/>
          <w:szCs w:val="20"/>
          <w:lang w:val="en-GB" w:eastAsia="id-ID"/>
        </w:rPr>
        <w:t>.</w:t>
      </w:r>
      <w:r w:rsidRPr="007C6C68">
        <w:rPr>
          <w:rFonts w:ascii="Times New Roman" w:hAnsi="Times New Roman" w:cs="Times New Roman"/>
          <w:sz w:val="20"/>
          <w:szCs w:val="20"/>
          <w:lang w:val="en-GB" w:eastAsia="id-ID"/>
        </w:rPr>
        <w:t xml:space="preserve"> </w:t>
      </w:r>
      <w:r w:rsidR="00CC5031" w:rsidRPr="007C6C68">
        <w:rPr>
          <w:rFonts w:ascii="Times New Roman" w:hAnsi="Times New Roman" w:cs="Times New Roman"/>
          <w:sz w:val="20"/>
          <w:szCs w:val="20"/>
          <w:lang w:val="en-GB"/>
        </w:rPr>
        <w:t xml:space="preserve">The students were also asked </w:t>
      </w:r>
      <w:r w:rsidR="000269EE" w:rsidRPr="007C6C68">
        <w:rPr>
          <w:rFonts w:ascii="Times New Roman" w:hAnsi="Times New Roman" w:cs="Times New Roman"/>
          <w:sz w:val="20"/>
          <w:szCs w:val="20"/>
          <w:lang w:val="en-GB"/>
        </w:rPr>
        <w:t>what aspe</w:t>
      </w:r>
      <w:r w:rsidRPr="007C6C68">
        <w:rPr>
          <w:rFonts w:ascii="Times New Roman" w:hAnsi="Times New Roman" w:cs="Times New Roman"/>
          <w:sz w:val="20"/>
          <w:szCs w:val="20"/>
          <w:lang w:val="en-GB"/>
        </w:rPr>
        <w:t xml:space="preserve">cts of the novel stimulated </w:t>
      </w:r>
      <w:r w:rsidR="00E05BF5" w:rsidRPr="007C6C68">
        <w:rPr>
          <w:rFonts w:ascii="Times New Roman" w:hAnsi="Times New Roman" w:cs="Times New Roman"/>
          <w:sz w:val="20"/>
          <w:szCs w:val="20"/>
          <w:lang w:val="en-GB"/>
        </w:rPr>
        <w:t>their imagination.</w:t>
      </w:r>
      <w:r w:rsidR="00DB7BC2" w:rsidRPr="007C6C68">
        <w:rPr>
          <w:rFonts w:ascii="Times New Roman" w:hAnsi="Times New Roman" w:cs="Times New Roman"/>
          <w:sz w:val="20"/>
          <w:szCs w:val="20"/>
          <w:lang w:val="en-GB"/>
        </w:rPr>
        <w:t xml:space="preserve"> </w:t>
      </w:r>
    </w:p>
    <w:p w14:paraId="06B37F25" w14:textId="3E81F7E5" w:rsidR="00033498" w:rsidRPr="007C6C68" w:rsidRDefault="00267C89" w:rsidP="00D60A87">
      <w:pPr>
        <w:ind w:firstLine="426"/>
        <w:jc w:val="both"/>
        <w:rPr>
          <w:rFonts w:ascii="Times New Roman" w:hAnsi="Times New Roman" w:cs="Times New Roman"/>
          <w:sz w:val="20"/>
          <w:szCs w:val="20"/>
          <w:lang w:val="en-GB"/>
        </w:rPr>
      </w:pPr>
      <w:r w:rsidRPr="007C6C68">
        <w:rPr>
          <w:rFonts w:ascii="Times New Roman" w:hAnsi="Times New Roman" w:cs="Times New Roman"/>
          <w:sz w:val="20"/>
          <w:szCs w:val="20"/>
          <w:lang w:val="en-GB"/>
        </w:rPr>
        <w:t>The Indonesian readers’ responses to the</w:t>
      </w:r>
      <w:r w:rsidR="00E05BF5" w:rsidRPr="007C6C68">
        <w:rPr>
          <w:rFonts w:ascii="Times New Roman" w:hAnsi="Times New Roman" w:cs="Times New Roman"/>
          <w:sz w:val="20"/>
          <w:szCs w:val="20"/>
          <w:lang w:val="en-GB"/>
        </w:rPr>
        <w:t xml:space="preserve"> translat</w:t>
      </w:r>
      <w:r w:rsidR="0040319A" w:rsidRPr="007C6C68">
        <w:rPr>
          <w:rFonts w:ascii="Times New Roman" w:hAnsi="Times New Roman" w:cs="Times New Roman"/>
          <w:sz w:val="20"/>
          <w:szCs w:val="20"/>
          <w:lang w:val="en-GB"/>
        </w:rPr>
        <w:t xml:space="preserve">ed </w:t>
      </w:r>
      <w:r w:rsidR="00772D85" w:rsidRPr="007C6C68">
        <w:rPr>
          <w:rFonts w:ascii="Times New Roman" w:hAnsi="Times New Roman" w:cs="Times New Roman"/>
          <w:sz w:val="20"/>
          <w:szCs w:val="20"/>
          <w:lang w:val="en-GB"/>
        </w:rPr>
        <w:t>humor</w:t>
      </w:r>
      <w:r w:rsidR="0040319A" w:rsidRPr="007C6C68">
        <w:rPr>
          <w:rFonts w:ascii="Times New Roman" w:hAnsi="Times New Roman" w:cs="Times New Roman"/>
          <w:sz w:val="20"/>
          <w:szCs w:val="20"/>
          <w:lang w:val="en-GB"/>
        </w:rPr>
        <w:t>ous utterances</w:t>
      </w:r>
      <w:r w:rsidR="00033498" w:rsidRPr="007C6C68">
        <w:rPr>
          <w:rFonts w:ascii="Times New Roman" w:hAnsi="Times New Roman" w:cs="Times New Roman"/>
          <w:sz w:val="20"/>
          <w:szCs w:val="20"/>
          <w:lang w:val="en-GB"/>
        </w:rPr>
        <w:t xml:space="preserve"> on the rating sheet</w:t>
      </w:r>
      <w:r w:rsidR="0040319A" w:rsidRPr="007C6C68">
        <w:rPr>
          <w:rFonts w:ascii="Times New Roman" w:hAnsi="Times New Roman" w:cs="Times New Roman"/>
          <w:sz w:val="20"/>
          <w:szCs w:val="20"/>
          <w:lang w:val="en-GB"/>
        </w:rPr>
        <w:t xml:space="preserve"> were</w:t>
      </w:r>
      <w:r w:rsidR="00E05BF5" w:rsidRPr="007C6C68">
        <w:rPr>
          <w:rFonts w:ascii="Times New Roman" w:hAnsi="Times New Roman" w:cs="Times New Roman"/>
          <w:sz w:val="20"/>
          <w:szCs w:val="20"/>
          <w:lang w:val="en-GB"/>
        </w:rPr>
        <w:t xml:space="preserve"> analy</w:t>
      </w:r>
      <w:r w:rsidR="00D60A87">
        <w:rPr>
          <w:rFonts w:ascii="Times New Roman" w:hAnsi="Times New Roman" w:cs="Times New Roman"/>
          <w:sz w:val="20"/>
          <w:szCs w:val="20"/>
          <w:lang w:val="en-GB"/>
        </w:rPr>
        <w:t>s</w:t>
      </w:r>
      <w:r w:rsidR="00E05BF5" w:rsidRPr="007C6C68">
        <w:rPr>
          <w:rFonts w:ascii="Times New Roman" w:hAnsi="Times New Roman" w:cs="Times New Roman"/>
          <w:sz w:val="20"/>
          <w:szCs w:val="20"/>
          <w:lang w:val="en-GB"/>
        </w:rPr>
        <w:t xml:space="preserve">ed to see </w:t>
      </w:r>
      <w:r w:rsidRPr="007C6C68">
        <w:rPr>
          <w:rFonts w:ascii="Times New Roman" w:hAnsi="Times New Roman" w:cs="Times New Roman"/>
          <w:sz w:val="20"/>
          <w:szCs w:val="20"/>
          <w:lang w:val="en-GB"/>
        </w:rPr>
        <w:t xml:space="preserve">if </w:t>
      </w:r>
      <w:r w:rsidR="00E05BF5" w:rsidRPr="007C6C68">
        <w:rPr>
          <w:rFonts w:ascii="Times New Roman" w:hAnsi="Times New Roman" w:cs="Times New Roman"/>
          <w:sz w:val="20"/>
          <w:szCs w:val="20"/>
          <w:lang w:val="en-GB"/>
        </w:rPr>
        <w:t xml:space="preserve">they </w:t>
      </w:r>
      <w:r w:rsidRPr="007C6C68">
        <w:rPr>
          <w:rFonts w:ascii="Times New Roman" w:hAnsi="Times New Roman" w:cs="Times New Roman"/>
          <w:sz w:val="20"/>
          <w:szCs w:val="20"/>
          <w:lang w:val="en-GB"/>
        </w:rPr>
        <w:t xml:space="preserve">accorded with the responses of the </w:t>
      </w:r>
      <w:r w:rsidR="00033498" w:rsidRPr="007C6C68">
        <w:rPr>
          <w:rFonts w:ascii="Times New Roman" w:hAnsi="Times New Roman" w:cs="Times New Roman"/>
          <w:sz w:val="20"/>
          <w:szCs w:val="20"/>
          <w:lang w:val="en-GB"/>
        </w:rPr>
        <w:t>English-speaking readers</w:t>
      </w:r>
      <w:r w:rsidR="00E05BF5" w:rsidRPr="007C6C68">
        <w:rPr>
          <w:rFonts w:ascii="Times New Roman" w:hAnsi="Times New Roman" w:cs="Times New Roman"/>
          <w:sz w:val="20"/>
          <w:szCs w:val="20"/>
          <w:lang w:val="en-GB"/>
        </w:rPr>
        <w:t>.</w:t>
      </w:r>
      <w:r w:rsidR="00393483" w:rsidRPr="007C6C68">
        <w:rPr>
          <w:rFonts w:ascii="Times New Roman" w:hAnsi="Times New Roman" w:cs="Times New Roman"/>
          <w:sz w:val="20"/>
          <w:szCs w:val="20"/>
          <w:lang w:val="en-GB"/>
        </w:rPr>
        <w:t xml:space="preserve"> </w:t>
      </w:r>
      <w:r w:rsidR="00033498" w:rsidRPr="007C6C68">
        <w:rPr>
          <w:rFonts w:ascii="Times New Roman" w:hAnsi="Times New Roman" w:cs="Times New Roman"/>
          <w:sz w:val="20"/>
          <w:szCs w:val="20"/>
          <w:lang w:val="en-GB"/>
        </w:rPr>
        <w:t>All</w:t>
      </w:r>
      <w:r w:rsidRPr="007C6C68">
        <w:rPr>
          <w:rFonts w:ascii="Times New Roman" w:hAnsi="Times New Roman" w:cs="Times New Roman"/>
          <w:sz w:val="20"/>
          <w:szCs w:val="20"/>
          <w:lang w:val="en-GB"/>
        </w:rPr>
        <w:t xml:space="preserve"> </w:t>
      </w:r>
      <w:r w:rsidRPr="007C6C68">
        <w:rPr>
          <w:rFonts w:ascii="Times New Roman" w:hAnsi="Times New Roman" w:cs="Times New Roman"/>
          <w:sz w:val="20"/>
          <w:szCs w:val="20"/>
          <w:lang w:val="en-GB"/>
        </w:rPr>
        <w:t xml:space="preserve">respondents’ answers to the 10 </w:t>
      </w:r>
      <w:r w:rsidR="00033498" w:rsidRPr="007C6C68">
        <w:rPr>
          <w:rFonts w:ascii="Times New Roman" w:hAnsi="Times New Roman" w:cs="Times New Roman"/>
          <w:sz w:val="20"/>
          <w:szCs w:val="20"/>
          <w:lang w:val="en-GB"/>
        </w:rPr>
        <w:t xml:space="preserve">open-ended </w:t>
      </w:r>
      <w:r w:rsidRPr="007C6C68">
        <w:rPr>
          <w:rFonts w:ascii="Times New Roman" w:hAnsi="Times New Roman" w:cs="Times New Roman"/>
          <w:sz w:val="20"/>
          <w:szCs w:val="20"/>
          <w:lang w:val="en-GB"/>
        </w:rPr>
        <w:t xml:space="preserve">questions were </w:t>
      </w:r>
      <w:r w:rsidR="00033498" w:rsidRPr="007C6C68">
        <w:rPr>
          <w:rFonts w:ascii="Times New Roman" w:hAnsi="Times New Roman" w:cs="Times New Roman"/>
          <w:sz w:val="20"/>
          <w:szCs w:val="20"/>
          <w:lang w:val="en-GB"/>
        </w:rPr>
        <w:t>also</w:t>
      </w:r>
      <w:r w:rsidRPr="007C6C68">
        <w:rPr>
          <w:rFonts w:ascii="Times New Roman" w:hAnsi="Times New Roman" w:cs="Times New Roman"/>
          <w:sz w:val="20"/>
          <w:szCs w:val="20"/>
          <w:lang w:val="en-GB"/>
        </w:rPr>
        <w:t xml:space="preserve"> analy</w:t>
      </w:r>
      <w:r w:rsidR="00D60A87">
        <w:rPr>
          <w:rFonts w:ascii="Times New Roman" w:hAnsi="Times New Roman" w:cs="Times New Roman"/>
          <w:sz w:val="20"/>
          <w:szCs w:val="20"/>
          <w:lang w:val="en-GB"/>
        </w:rPr>
        <w:t>s</w:t>
      </w:r>
      <w:r w:rsidRPr="007C6C68">
        <w:rPr>
          <w:rFonts w:ascii="Times New Roman" w:hAnsi="Times New Roman" w:cs="Times New Roman"/>
          <w:sz w:val="20"/>
          <w:szCs w:val="20"/>
          <w:lang w:val="en-GB"/>
        </w:rPr>
        <w:t>ed.</w:t>
      </w:r>
      <w:r w:rsidR="00033498" w:rsidRPr="007C6C68">
        <w:rPr>
          <w:rFonts w:ascii="Times New Roman" w:hAnsi="Times New Roman" w:cs="Times New Roman"/>
          <w:sz w:val="20"/>
          <w:szCs w:val="20"/>
          <w:lang w:val="en-GB"/>
        </w:rPr>
        <w:t xml:space="preserve"> </w:t>
      </w:r>
    </w:p>
    <w:p w14:paraId="54B1916F" w14:textId="1A7A2311" w:rsidR="00033498" w:rsidRPr="007C6C68" w:rsidRDefault="002B75B9" w:rsidP="007C6C68">
      <w:pPr>
        <w:ind w:firstLine="426"/>
        <w:jc w:val="both"/>
        <w:rPr>
          <w:rFonts w:ascii="Times New Roman" w:hAnsi="Times New Roman" w:cs="Times New Roman"/>
          <w:sz w:val="20"/>
          <w:szCs w:val="20"/>
          <w:lang w:val="en-GB"/>
        </w:rPr>
      </w:pPr>
      <w:r w:rsidRPr="007C6C68">
        <w:rPr>
          <w:rFonts w:ascii="Times New Roman" w:hAnsi="Times New Roman" w:cs="Times New Roman"/>
          <w:sz w:val="20"/>
          <w:szCs w:val="20"/>
          <w:lang w:val="en-GB"/>
        </w:rPr>
        <w:t xml:space="preserve">Our analysis of the responses by Indonesian readers was informed by the consideration that ideas of what is humorous can be influenced by cultural factors. In the Indonesian context, while little extensive research has been done in this area, we found the work of </w:t>
      </w:r>
      <w:proofErr w:type="spellStart"/>
      <w:r w:rsidRPr="007C6C68">
        <w:rPr>
          <w:rFonts w:ascii="Times New Roman" w:hAnsi="Times New Roman" w:cs="Times New Roman"/>
          <w:sz w:val="20"/>
          <w:szCs w:val="20"/>
          <w:lang w:val="en-GB"/>
        </w:rPr>
        <w:t>R</w:t>
      </w:r>
      <w:r w:rsidR="008A7D19" w:rsidRPr="007C6C68">
        <w:rPr>
          <w:rFonts w:ascii="Times New Roman" w:hAnsi="Times New Roman" w:cs="Times New Roman"/>
          <w:sz w:val="20"/>
          <w:szCs w:val="20"/>
          <w:lang w:val="en-GB"/>
        </w:rPr>
        <w:t>u</w:t>
      </w:r>
      <w:r w:rsidRPr="007C6C68">
        <w:rPr>
          <w:rFonts w:ascii="Times New Roman" w:hAnsi="Times New Roman" w:cs="Times New Roman"/>
          <w:sz w:val="20"/>
          <w:szCs w:val="20"/>
          <w:lang w:val="en-GB"/>
        </w:rPr>
        <w:t>stono</w:t>
      </w:r>
      <w:proofErr w:type="spellEnd"/>
      <w:r w:rsidRPr="007C6C68">
        <w:rPr>
          <w:rFonts w:ascii="Times New Roman" w:hAnsi="Times New Roman" w:cs="Times New Roman"/>
          <w:sz w:val="20"/>
          <w:szCs w:val="20"/>
          <w:lang w:val="en-GB"/>
        </w:rPr>
        <w:t xml:space="preserve"> useful. Drawing on research done by </w:t>
      </w:r>
      <w:proofErr w:type="spellStart"/>
      <w:r w:rsidRPr="007C6C68">
        <w:rPr>
          <w:rFonts w:ascii="Times New Roman" w:hAnsi="Times New Roman" w:cs="Times New Roman"/>
          <w:sz w:val="20"/>
          <w:szCs w:val="20"/>
          <w:lang w:val="en-GB"/>
        </w:rPr>
        <w:t>Soedjatmiko</w:t>
      </w:r>
      <w:proofErr w:type="spellEnd"/>
      <w:r w:rsidRPr="007C6C68">
        <w:rPr>
          <w:rFonts w:ascii="Times New Roman" w:hAnsi="Times New Roman" w:cs="Times New Roman"/>
          <w:sz w:val="20"/>
          <w:szCs w:val="20"/>
          <w:lang w:val="en-GB"/>
        </w:rPr>
        <w:t xml:space="preserve"> on American and Indonesian humour, </w:t>
      </w:r>
      <w:proofErr w:type="spellStart"/>
      <w:r w:rsidRPr="007C6C68">
        <w:rPr>
          <w:rFonts w:ascii="Times New Roman" w:hAnsi="Times New Roman" w:cs="Times New Roman"/>
          <w:sz w:val="20"/>
          <w:szCs w:val="20"/>
          <w:lang w:val="en-GB"/>
        </w:rPr>
        <w:t>R</w:t>
      </w:r>
      <w:r w:rsidR="008A7D19" w:rsidRPr="007C6C68">
        <w:rPr>
          <w:rFonts w:ascii="Times New Roman" w:hAnsi="Times New Roman" w:cs="Times New Roman"/>
          <w:sz w:val="20"/>
          <w:szCs w:val="20"/>
          <w:lang w:val="en-GB"/>
        </w:rPr>
        <w:t>u</w:t>
      </w:r>
      <w:r w:rsidRPr="007C6C68">
        <w:rPr>
          <w:rFonts w:ascii="Times New Roman" w:hAnsi="Times New Roman" w:cs="Times New Roman"/>
          <w:sz w:val="20"/>
          <w:szCs w:val="20"/>
          <w:lang w:val="en-GB"/>
        </w:rPr>
        <w:t>stono</w:t>
      </w:r>
      <w:proofErr w:type="spellEnd"/>
      <w:r w:rsidRPr="007C6C68">
        <w:rPr>
          <w:rFonts w:ascii="Times New Roman" w:hAnsi="Times New Roman" w:cs="Times New Roman"/>
          <w:sz w:val="20"/>
          <w:szCs w:val="20"/>
          <w:lang w:val="en-GB"/>
        </w:rPr>
        <w:t xml:space="preserve"> </w:t>
      </w:r>
      <w:r w:rsidR="00516034" w:rsidRPr="007C6C68">
        <w:rPr>
          <w:rFonts w:ascii="Times New Roman" w:hAnsi="Times New Roman" w:cs="Times New Roman"/>
          <w:sz w:val="20"/>
          <w:szCs w:val="20"/>
          <w:lang w:val="en-GB"/>
        </w:rPr>
        <w:fldChar w:fldCharType="begin" w:fldLock="1"/>
      </w:r>
      <w:r w:rsidR="00BC4A33" w:rsidRPr="007C6C68">
        <w:rPr>
          <w:rFonts w:ascii="Times New Roman" w:hAnsi="Times New Roman" w:cs="Times New Roman"/>
          <w:sz w:val="20"/>
          <w:szCs w:val="20"/>
          <w:lang w:val="en-GB"/>
        </w:rPr>
        <w:instrText>ADDIN CSL_CITATION {"citationItems":[{"id":"ITEM-1","itemData":{"author":[{"dropping-particle":"","family":"Rustono","given":"Rustono","non-dropping-particle":"","parse-names":false,"suffix":""}],"container-title":"Disertasi","id":"ITEM-1","issued":{"date-parts":[["1998"]]},"publisher":"Indonesia University, Indonesia","title":"Implikatur Percakapan sebagai Penunjang Pengungkapan Humor di dalam Wacana Humor Verbal Lisan Berbahasa Indonesia","type":"thesis"},"uris":["http://www.mendeley.com/documents/?uuid=9bad73a1-9956-453b-ba61-a5c954ce2f78"]}],"mendeley":{"formattedCitation":"(Rustono, 1998)","manualFormatting":"(1998:53)","plainTextFormattedCitation":"(Rustono, 1998)","previouslyFormattedCitation":"(Rustono, 1998)"},"properties":{"noteIndex":0},"schema":"https://github.com/citation-style-language/schema/raw/master/csl-citation.json"}</w:instrText>
      </w:r>
      <w:r w:rsidR="00516034" w:rsidRPr="007C6C68">
        <w:rPr>
          <w:rFonts w:ascii="Times New Roman" w:hAnsi="Times New Roman" w:cs="Times New Roman"/>
          <w:sz w:val="20"/>
          <w:szCs w:val="20"/>
          <w:lang w:val="en-GB"/>
        </w:rPr>
        <w:fldChar w:fldCharType="separate"/>
      </w:r>
      <w:r w:rsidR="00516034" w:rsidRPr="007C6C68">
        <w:rPr>
          <w:rFonts w:ascii="Times New Roman" w:hAnsi="Times New Roman" w:cs="Times New Roman"/>
          <w:noProof/>
          <w:sz w:val="20"/>
          <w:szCs w:val="20"/>
          <w:lang w:val="en-GB"/>
        </w:rPr>
        <w:t>(1998:53)</w:t>
      </w:r>
      <w:r w:rsidR="00516034" w:rsidRPr="007C6C68">
        <w:rPr>
          <w:rFonts w:ascii="Times New Roman" w:hAnsi="Times New Roman" w:cs="Times New Roman"/>
          <w:sz w:val="20"/>
          <w:szCs w:val="20"/>
          <w:lang w:val="en-GB"/>
        </w:rPr>
        <w:fldChar w:fldCharType="end"/>
      </w:r>
      <w:r w:rsidRPr="007C6C68">
        <w:rPr>
          <w:rFonts w:ascii="Times New Roman" w:hAnsi="Times New Roman" w:cs="Times New Roman"/>
          <w:sz w:val="20"/>
          <w:szCs w:val="20"/>
          <w:lang w:val="en-GB"/>
        </w:rPr>
        <w:t xml:space="preserve"> suggests that the </w:t>
      </w:r>
      <w:r w:rsidR="00316B40" w:rsidRPr="007C6C68">
        <w:rPr>
          <w:rFonts w:ascii="Times New Roman" w:hAnsi="Times New Roman" w:cs="Times New Roman"/>
          <w:sz w:val="20"/>
          <w:szCs w:val="20"/>
          <w:lang w:val="en-GB"/>
        </w:rPr>
        <w:t xml:space="preserve">key </w:t>
      </w:r>
      <w:r w:rsidRPr="007C6C68">
        <w:rPr>
          <w:rFonts w:ascii="Times New Roman" w:hAnsi="Times New Roman" w:cs="Times New Roman"/>
          <w:sz w:val="20"/>
          <w:szCs w:val="20"/>
          <w:lang w:val="en-GB"/>
        </w:rPr>
        <w:t>difference between American and Indonesian humo</w:t>
      </w:r>
      <w:r w:rsidR="005C7BE9">
        <w:rPr>
          <w:rFonts w:ascii="Times New Roman" w:hAnsi="Times New Roman" w:cs="Times New Roman"/>
          <w:sz w:val="20"/>
          <w:szCs w:val="20"/>
          <w:lang w:val="en-GB"/>
        </w:rPr>
        <w:t>u</w:t>
      </w:r>
      <w:r w:rsidRPr="007C6C68">
        <w:rPr>
          <w:rFonts w:ascii="Times New Roman" w:hAnsi="Times New Roman" w:cs="Times New Roman"/>
          <w:sz w:val="20"/>
          <w:szCs w:val="20"/>
          <w:lang w:val="en-GB"/>
        </w:rPr>
        <w:t xml:space="preserve">r lies in a number of different sociocultural factors. </w:t>
      </w:r>
      <w:r w:rsidR="00316B40" w:rsidRPr="007C6C68">
        <w:rPr>
          <w:rFonts w:ascii="Times New Roman" w:hAnsi="Times New Roman" w:cs="Times New Roman"/>
          <w:sz w:val="20"/>
          <w:szCs w:val="20"/>
          <w:lang w:val="en-GB"/>
        </w:rPr>
        <w:t>For example,</w:t>
      </w:r>
      <w:r w:rsidRPr="007C6C68">
        <w:rPr>
          <w:rFonts w:ascii="Times New Roman" w:hAnsi="Times New Roman" w:cs="Times New Roman"/>
          <w:sz w:val="20"/>
          <w:szCs w:val="20"/>
          <w:lang w:val="en-GB"/>
        </w:rPr>
        <w:t xml:space="preserve"> the sharp vertical relation</w:t>
      </w:r>
      <w:r w:rsidR="00316B40" w:rsidRPr="007C6C68">
        <w:rPr>
          <w:rFonts w:ascii="Times New Roman" w:hAnsi="Times New Roman" w:cs="Times New Roman"/>
          <w:sz w:val="20"/>
          <w:szCs w:val="20"/>
          <w:lang w:val="en-GB"/>
        </w:rPr>
        <w:t>ships</w:t>
      </w:r>
      <w:r w:rsidRPr="007C6C68">
        <w:rPr>
          <w:rFonts w:ascii="Times New Roman" w:hAnsi="Times New Roman" w:cs="Times New Roman"/>
          <w:sz w:val="20"/>
          <w:szCs w:val="20"/>
          <w:lang w:val="en-GB"/>
        </w:rPr>
        <w:t xml:space="preserve"> between parents and children, between superior and subordinate, labourer and employer, government and people do not </w:t>
      </w:r>
      <w:r w:rsidR="00316B40" w:rsidRPr="007C6C68">
        <w:rPr>
          <w:rFonts w:ascii="Times New Roman" w:hAnsi="Times New Roman" w:cs="Times New Roman"/>
          <w:sz w:val="20"/>
          <w:szCs w:val="20"/>
          <w:lang w:val="en-GB"/>
        </w:rPr>
        <w:t>permit</w:t>
      </w:r>
      <w:r w:rsidRPr="007C6C68">
        <w:rPr>
          <w:rFonts w:ascii="Times New Roman" w:hAnsi="Times New Roman" w:cs="Times New Roman"/>
          <w:sz w:val="20"/>
          <w:szCs w:val="20"/>
          <w:lang w:val="en-GB"/>
        </w:rPr>
        <w:t xml:space="preserve"> Indonesian humo</w:t>
      </w:r>
      <w:r w:rsidR="00316B40" w:rsidRPr="007C6C68">
        <w:rPr>
          <w:rFonts w:ascii="Times New Roman" w:hAnsi="Times New Roman" w:cs="Times New Roman"/>
          <w:sz w:val="20"/>
          <w:szCs w:val="20"/>
          <w:lang w:val="en-GB"/>
        </w:rPr>
        <w:t>u</w:t>
      </w:r>
      <w:r w:rsidRPr="007C6C68">
        <w:rPr>
          <w:rFonts w:ascii="Times New Roman" w:hAnsi="Times New Roman" w:cs="Times New Roman"/>
          <w:sz w:val="20"/>
          <w:szCs w:val="20"/>
          <w:lang w:val="en-GB"/>
        </w:rPr>
        <w:t>r to be presented openly and aggressively. American humo</w:t>
      </w:r>
      <w:r w:rsidR="00316B40" w:rsidRPr="007C6C68">
        <w:rPr>
          <w:rFonts w:ascii="Times New Roman" w:hAnsi="Times New Roman" w:cs="Times New Roman"/>
          <w:sz w:val="20"/>
          <w:szCs w:val="20"/>
          <w:lang w:val="en-GB"/>
        </w:rPr>
        <w:t>u</w:t>
      </w:r>
      <w:r w:rsidRPr="007C6C68">
        <w:rPr>
          <w:rFonts w:ascii="Times New Roman" w:hAnsi="Times New Roman" w:cs="Times New Roman"/>
          <w:sz w:val="20"/>
          <w:szCs w:val="20"/>
          <w:lang w:val="en-GB"/>
        </w:rPr>
        <w:t>r tends to be more open and aggressive as the targets of the humo</w:t>
      </w:r>
      <w:r w:rsidR="00316B40" w:rsidRPr="007C6C68">
        <w:rPr>
          <w:rFonts w:ascii="Times New Roman" w:hAnsi="Times New Roman" w:cs="Times New Roman"/>
          <w:sz w:val="20"/>
          <w:szCs w:val="20"/>
          <w:lang w:val="en-GB"/>
        </w:rPr>
        <w:t>u</w:t>
      </w:r>
      <w:r w:rsidRPr="007C6C68">
        <w:rPr>
          <w:rFonts w:ascii="Times New Roman" w:hAnsi="Times New Roman" w:cs="Times New Roman"/>
          <w:sz w:val="20"/>
          <w:szCs w:val="20"/>
          <w:lang w:val="en-GB"/>
        </w:rPr>
        <w:t>r are familiar with such openn</w:t>
      </w:r>
      <w:r w:rsidR="00316B40" w:rsidRPr="007C6C68">
        <w:rPr>
          <w:rFonts w:ascii="Times New Roman" w:hAnsi="Times New Roman" w:cs="Times New Roman"/>
          <w:sz w:val="20"/>
          <w:szCs w:val="20"/>
          <w:lang w:val="en-GB"/>
        </w:rPr>
        <w:t>ess and can easily distract or t</w:t>
      </w:r>
      <w:r w:rsidRPr="007C6C68">
        <w:rPr>
          <w:rFonts w:ascii="Times New Roman" w:hAnsi="Times New Roman" w:cs="Times New Roman"/>
          <w:sz w:val="20"/>
          <w:szCs w:val="20"/>
          <w:lang w:val="en-GB"/>
        </w:rPr>
        <w:t>urn back the humo</w:t>
      </w:r>
      <w:r w:rsidR="00316B40" w:rsidRPr="007C6C68">
        <w:rPr>
          <w:rFonts w:ascii="Times New Roman" w:hAnsi="Times New Roman" w:cs="Times New Roman"/>
          <w:sz w:val="20"/>
          <w:szCs w:val="20"/>
          <w:lang w:val="en-GB"/>
        </w:rPr>
        <w:t>u</w:t>
      </w:r>
      <w:r w:rsidRPr="007C6C68">
        <w:rPr>
          <w:rFonts w:ascii="Times New Roman" w:hAnsi="Times New Roman" w:cs="Times New Roman"/>
          <w:sz w:val="20"/>
          <w:szCs w:val="20"/>
          <w:lang w:val="en-GB"/>
        </w:rPr>
        <w:t xml:space="preserve">r. </w:t>
      </w:r>
      <w:r w:rsidR="00316B40" w:rsidRPr="007C6C68">
        <w:rPr>
          <w:rFonts w:ascii="Times New Roman" w:hAnsi="Times New Roman" w:cs="Times New Roman"/>
          <w:sz w:val="20"/>
          <w:szCs w:val="20"/>
          <w:lang w:val="en-GB"/>
        </w:rPr>
        <w:t>Many Asian</w:t>
      </w:r>
      <w:r w:rsidRPr="007C6C68">
        <w:rPr>
          <w:rFonts w:ascii="Times New Roman" w:hAnsi="Times New Roman" w:cs="Times New Roman"/>
          <w:sz w:val="20"/>
          <w:szCs w:val="20"/>
          <w:lang w:val="en-GB"/>
        </w:rPr>
        <w:t xml:space="preserve"> culture</w:t>
      </w:r>
      <w:r w:rsidR="00316B40" w:rsidRPr="007C6C68">
        <w:rPr>
          <w:rFonts w:ascii="Times New Roman" w:hAnsi="Times New Roman" w:cs="Times New Roman"/>
          <w:sz w:val="20"/>
          <w:szCs w:val="20"/>
          <w:lang w:val="en-GB"/>
        </w:rPr>
        <w:t xml:space="preserve">s, including Indonesia, also tend to be introverted </w:t>
      </w:r>
      <w:r w:rsidRPr="007C6C68">
        <w:rPr>
          <w:rFonts w:ascii="Times New Roman" w:hAnsi="Times New Roman" w:cs="Times New Roman"/>
          <w:sz w:val="20"/>
          <w:szCs w:val="20"/>
          <w:lang w:val="en-GB"/>
        </w:rPr>
        <w:t>about sex so that humo</w:t>
      </w:r>
      <w:r w:rsidR="00316B40" w:rsidRPr="007C6C68">
        <w:rPr>
          <w:rFonts w:ascii="Times New Roman" w:hAnsi="Times New Roman" w:cs="Times New Roman"/>
          <w:sz w:val="20"/>
          <w:szCs w:val="20"/>
          <w:lang w:val="en-GB"/>
        </w:rPr>
        <w:t>u</w:t>
      </w:r>
      <w:r w:rsidRPr="007C6C68">
        <w:rPr>
          <w:rFonts w:ascii="Times New Roman" w:hAnsi="Times New Roman" w:cs="Times New Roman"/>
          <w:sz w:val="20"/>
          <w:szCs w:val="20"/>
          <w:lang w:val="en-GB"/>
        </w:rPr>
        <w:t>r about sex in Indonesia is presented implicitly. Ethnic-related humo</w:t>
      </w:r>
      <w:r w:rsidR="00316B40" w:rsidRPr="007C6C68">
        <w:rPr>
          <w:rFonts w:ascii="Times New Roman" w:hAnsi="Times New Roman" w:cs="Times New Roman"/>
          <w:sz w:val="20"/>
          <w:szCs w:val="20"/>
          <w:lang w:val="en-GB"/>
        </w:rPr>
        <w:t>u</w:t>
      </w:r>
      <w:r w:rsidRPr="007C6C68">
        <w:rPr>
          <w:rFonts w:ascii="Times New Roman" w:hAnsi="Times New Roman" w:cs="Times New Roman"/>
          <w:sz w:val="20"/>
          <w:szCs w:val="20"/>
          <w:lang w:val="en-GB"/>
        </w:rPr>
        <w:t xml:space="preserve">r </w:t>
      </w:r>
      <w:r w:rsidR="00316B40" w:rsidRPr="007C6C68">
        <w:rPr>
          <w:rFonts w:ascii="Times New Roman" w:hAnsi="Times New Roman" w:cs="Times New Roman"/>
          <w:sz w:val="20"/>
          <w:szCs w:val="20"/>
          <w:lang w:val="en-GB"/>
        </w:rPr>
        <w:t>is acceptable as long as th</w:t>
      </w:r>
      <w:r w:rsidRPr="007C6C68">
        <w:rPr>
          <w:rFonts w:ascii="Times New Roman" w:hAnsi="Times New Roman" w:cs="Times New Roman"/>
          <w:sz w:val="20"/>
          <w:szCs w:val="20"/>
          <w:lang w:val="en-GB"/>
        </w:rPr>
        <w:t xml:space="preserve">e target is </w:t>
      </w:r>
      <w:r w:rsidR="00316B40" w:rsidRPr="007C6C68">
        <w:rPr>
          <w:rFonts w:ascii="Times New Roman" w:hAnsi="Times New Roman" w:cs="Times New Roman"/>
          <w:sz w:val="20"/>
          <w:szCs w:val="20"/>
          <w:lang w:val="en-GB"/>
        </w:rPr>
        <w:t>a group or community</w:t>
      </w:r>
      <w:r w:rsidRPr="007C6C68">
        <w:rPr>
          <w:rFonts w:ascii="Times New Roman" w:hAnsi="Times New Roman" w:cs="Times New Roman"/>
          <w:sz w:val="20"/>
          <w:szCs w:val="20"/>
          <w:lang w:val="en-GB"/>
        </w:rPr>
        <w:t xml:space="preserve"> (not personal) and is done in irony. </w:t>
      </w:r>
    </w:p>
    <w:p w14:paraId="1BD62A6D" w14:textId="4D8B0079" w:rsidR="005D5CBB" w:rsidRPr="007C6C68" w:rsidRDefault="00033498" w:rsidP="00D60A87">
      <w:pPr>
        <w:ind w:firstLine="426"/>
        <w:jc w:val="both"/>
        <w:rPr>
          <w:rFonts w:ascii="Times New Roman" w:hAnsi="Times New Roman" w:cs="Times New Roman"/>
          <w:sz w:val="20"/>
          <w:szCs w:val="20"/>
          <w:lang w:val="en-GB"/>
        </w:rPr>
      </w:pPr>
      <w:r w:rsidRPr="007C6C68">
        <w:rPr>
          <w:rFonts w:ascii="Times New Roman" w:hAnsi="Times New Roman" w:cs="Times New Roman"/>
          <w:sz w:val="20"/>
          <w:szCs w:val="20"/>
          <w:lang w:val="en-GB"/>
        </w:rPr>
        <w:t xml:space="preserve">Analysis of the translation techniques was </w:t>
      </w:r>
      <w:r w:rsidR="0032212C" w:rsidRPr="007C6C68">
        <w:rPr>
          <w:rFonts w:ascii="Times New Roman" w:hAnsi="Times New Roman" w:cs="Times New Roman"/>
          <w:sz w:val="20"/>
          <w:szCs w:val="20"/>
          <w:lang w:val="en-GB"/>
        </w:rPr>
        <w:t>carried out</w:t>
      </w:r>
      <w:r w:rsidRPr="007C6C68">
        <w:rPr>
          <w:rFonts w:ascii="Times New Roman" w:hAnsi="Times New Roman" w:cs="Times New Roman"/>
          <w:sz w:val="20"/>
          <w:szCs w:val="20"/>
          <w:lang w:val="en-GB"/>
        </w:rPr>
        <w:t xml:space="preserve"> using Molina and </w:t>
      </w:r>
      <w:proofErr w:type="spellStart"/>
      <w:r w:rsidRPr="007C6C68">
        <w:rPr>
          <w:rFonts w:ascii="Times New Roman" w:hAnsi="Times New Roman" w:cs="Times New Roman"/>
          <w:sz w:val="20"/>
          <w:szCs w:val="20"/>
          <w:lang w:val="en-GB"/>
        </w:rPr>
        <w:t>Albir’s</w:t>
      </w:r>
      <w:proofErr w:type="spellEnd"/>
      <w:r w:rsidRPr="007C6C68">
        <w:rPr>
          <w:rFonts w:ascii="Times New Roman" w:hAnsi="Times New Roman" w:cs="Times New Roman"/>
          <w:sz w:val="20"/>
          <w:szCs w:val="20"/>
          <w:lang w:val="en-GB"/>
        </w:rPr>
        <w:t xml:space="preserve"> classification. </w:t>
      </w:r>
      <w:r w:rsidR="0032212C" w:rsidRPr="007C6C68">
        <w:rPr>
          <w:rFonts w:ascii="Times New Roman" w:hAnsi="Times New Roman" w:cs="Times New Roman"/>
          <w:sz w:val="20"/>
          <w:szCs w:val="20"/>
          <w:lang w:val="en-GB"/>
        </w:rPr>
        <w:t>T</w:t>
      </w:r>
      <w:r w:rsidRPr="007C6C68">
        <w:rPr>
          <w:rFonts w:ascii="Times New Roman" w:hAnsi="Times New Roman" w:cs="Times New Roman"/>
          <w:sz w:val="20"/>
          <w:szCs w:val="20"/>
          <w:lang w:val="en-GB"/>
        </w:rPr>
        <w:t>he effect/results of the choice of translation techniques on the rendering of meaning or retention of tone</w:t>
      </w:r>
      <w:r w:rsidR="0032212C" w:rsidRPr="007C6C68">
        <w:rPr>
          <w:rFonts w:ascii="Times New Roman" w:hAnsi="Times New Roman" w:cs="Times New Roman"/>
          <w:sz w:val="20"/>
          <w:szCs w:val="20"/>
          <w:lang w:val="en-GB"/>
        </w:rPr>
        <w:t xml:space="preserve"> were further analy</w:t>
      </w:r>
      <w:r w:rsidR="00D60A87">
        <w:rPr>
          <w:rFonts w:ascii="Times New Roman" w:hAnsi="Times New Roman" w:cs="Times New Roman"/>
          <w:sz w:val="20"/>
          <w:szCs w:val="20"/>
          <w:lang w:val="en-GB"/>
        </w:rPr>
        <w:t>s</w:t>
      </w:r>
      <w:r w:rsidR="0032212C" w:rsidRPr="007C6C68">
        <w:rPr>
          <w:rFonts w:ascii="Times New Roman" w:hAnsi="Times New Roman" w:cs="Times New Roman"/>
          <w:sz w:val="20"/>
          <w:szCs w:val="20"/>
          <w:lang w:val="en-GB"/>
        </w:rPr>
        <w:t>ed</w:t>
      </w:r>
      <w:r w:rsidRPr="007C6C68">
        <w:rPr>
          <w:rFonts w:ascii="Times New Roman" w:hAnsi="Times New Roman" w:cs="Times New Roman"/>
          <w:sz w:val="20"/>
          <w:szCs w:val="20"/>
          <w:lang w:val="en-GB"/>
        </w:rPr>
        <w:t xml:space="preserve">. </w:t>
      </w:r>
      <w:r w:rsidR="00521B1F" w:rsidRPr="007C6C68">
        <w:rPr>
          <w:rFonts w:ascii="Times New Roman" w:hAnsi="Times New Roman" w:cs="Times New Roman"/>
          <w:sz w:val="20"/>
          <w:szCs w:val="20"/>
          <w:lang w:val="en-GB"/>
        </w:rPr>
        <w:t xml:space="preserve">Conclusions were then </w:t>
      </w:r>
      <w:r w:rsidR="0032212C" w:rsidRPr="007C6C68">
        <w:rPr>
          <w:rFonts w:ascii="Times New Roman" w:hAnsi="Times New Roman" w:cs="Times New Roman"/>
          <w:sz w:val="20"/>
          <w:szCs w:val="20"/>
          <w:lang w:val="en-GB"/>
        </w:rPr>
        <w:t xml:space="preserve">drawn </w:t>
      </w:r>
      <w:r w:rsidR="00521B1F" w:rsidRPr="007C6C68">
        <w:rPr>
          <w:rFonts w:ascii="Times New Roman" w:hAnsi="Times New Roman" w:cs="Times New Roman"/>
          <w:sz w:val="20"/>
          <w:szCs w:val="20"/>
          <w:lang w:val="en-GB"/>
        </w:rPr>
        <w:t xml:space="preserve">concerning </w:t>
      </w:r>
      <w:r w:rsidR="003B136C" w:rsidRPr="007C6C68">
        <w:rPr>
          <w:rFonts w:ascii="Times New Roman" w:hAnsi="Times New Roman" w:cs="Times New Roman"/>
          <w:sz w:val="20"/>
          <w:szCs w:val="20"/>
          <w:lang w:val="en-GB"/>
        </w:rPr>
        <w:t>gains and losses</w:t>
      </w:r>
      <w:r w:rsidR="00DE29FD" w:rsidRPr="007C6C68">
        <w:rPr>
          <w:rFonts w:ascii="Times New Roman" w:hAnsi="Times New Roman" w:cs="Times New Roman"/>
          <w:sz w:val="20"/>
          <w:szCs w:val="20"/>
          <w:lang w:val="en-GB"/>
        </w:rPr>
        <w:t xml:space="preserve"> in </w:t>
      </w:r>
      <w:r w:rsidR="00772D85" w:rsidRPr="007C6C68">
        <w:rPr>
          <w:rFonts w:ascii="Times New Roman" w:hAnsi="Times New Roman" w:cs="Times New Roman"/>
          <w:sz w:val="20"/>
          <w:szCs w:val="20"/>
          <w:lang w:val="en-GB"/>
        </w:rPr>
        <w:t>humour</w:t>
      </w:r>
      <w:r w:rsidR="003B136C" w:rsidRPr="007C6C68">
        <w:rPr>
          <w:rFonts w:ascii="Times New Roman" w:hAnsi="Times New Roman" w:cs="Times New Roman"/>
          <w:sz w:val="20"/>
          <w:szCs w:val="20"/>
          <w:lang w:val="en-GB"/>
        </w:rPr>
        <w:t xml:space="preserve"> in the translation compared to the original text</w:t>
      </w:r>
      <w:r w:rsidR="00E81E8E" w:rsidRPr="007C6C68">
        <w:rPr>
          <w:rFonts w:ascii="Times New Roman" w:hAnsi="Times New Roman" w:cs="Times New Roman"/>
          <w:sz w:val="20"/>
          <w:szCs w:val="20"/>
          <w:lang w:val="en-GB"/>
        </w:rPr>
        <w:t>.</w:t>
      </w:r>
    </w:p>
    <w:p w14:paraId="725FDD0F" w14:textId="77777777" w:rsidR="005D5CBB" w:rsidRPr="007C6C68" w:rsidRDefault="005D5CBB" w:rsidP="007C6C68">
      <w:pPr>
        <w:ind w:firstLine="426"/>
        <w:jc w:val="both"/>
        <w:rPr>
          <w:rFonts w:ascii="Times New Roman" w:hAnsi="Times New Roman" w:cs="Times New Roman"/>
          <w:sz w:val="20"/>
          <w:szCs w:val="20"/>
          <w:lang w:val="en-GB"/>
        </w:rPr>
      </w:pPr>
    </w:p>
    <w:p w14:paraId="1E8E510D" w14:textId="747B3535" w:rsidR="00521B1F" w:rsidRPr="007C6C68" w:rsidRDefault="007C6C68" w:rsidP="007C6C68">
      <w:pPr>
        <w:rPr>
          <w:rFonts w:ascii="Times New Roman" w:hAnsi="Times New Roman" w:cs="Times New Roman"/>
          <w:b/>
          <w:bCs/>
          <w:lang w:val="en-GB"/>
        </w:rPr>
      </w:pPr>
      <w:r w:rsidRPr="007C6C68">
        <w:rPr>
          <w:rFonts w:ascii="Times New Roman" w:hAnsi="Times New Roman" w:cs="Times New Roman"/>
          <w:b/>
          <w:bCs/>
          <w:lang w:val="en-GB"/>
        </w:rPr>
        <w:t xml:space="preserve">FINDING </w:t>
      </w:r>
      <w:r>
        <w:rPr>
          <w:rFonts w:ascii="Times New Roman" w:hAnsi="Times New Roman" w:cs="Times New Roman"/>
          <w:b/>
          <w:bCs/>
          <w:lang w:val="en-GB"/>
        </w:rPr>
        <w:t xml:space="preserve">AND </w:t>
      </w:r>
      <w:r w:rsidR="00521B1F" w:rsidRPr="007C6C68">
        <w:rPr>
          <w:rFonts w:ascii="Times New Roman" w:hAnsi="Times New Roman" w:cs="Times New Roman"/>
          <w:b/>
          <w:bCs/>
          <w:lang w:val="en-GB"/>
        </w:rPr>
        <w:t>D</w:t>
      </w:r>
      <w:r>
        <w:rPr>
          <w:rFonts w:ascii="Times New Roman" w:hAnsi="Times New Roman" w:cs="Times New Roman"/>
          <w:b/>
          <w:bCs/>
          <w:lang w:val="en-GB"/>
        </w:rPr>
        <w:t>ISCUSSION</w:t>
      </w:r>
    </w:p>
    <w:p w14:paraId="3A8F4EF2" w14:textId="21301B9F" w:rsidR="00020B4E" w:rsidRPr="00C8014A" w:rsidRDefault="00B80C95" w:rsidP="0015541F">
      <w:pPr>
        <w:widowControl w:val="0"/>
        <w:autoSpaceDE w:val="0"/>
        <w:autoSpaceDN w:val="0"/>
        <w:adjustRightInd w:val="0"/>
        <w:jc w:val="both"/>
        <w:rPr>
          <w:rFonts w:asciiTheme="majorBidi" w:hAnsiTheme="majorBidi" w:cstheme="majorBidi"/>
          <w:sz w:val="20"/>
          <w:szCs w:val="20"/>
          <w:lang w:val="en-GB"/>
        </w:rPr>
      </w:pPr>
      <w:r w:rsidRPr="00C8014A">
        <w:rPr>
          <w:rFonts w:asciiTheme="majorBidi" w:hAnsiTheme="majorBidi" w:cstheme="majorBidi"/>
          <w:sz w:val="20"/>
          <w:szCs w:val="20"/>
          <w:lang w:val="en-GB"/>
        </w:rPr>
        <w:t xml:space="preserve">In the discussion below, </w:t>
      </w:r>
      <w:r w:rsidR="003B103F" w:rsidRPr="00C8014A">
        <w:rPr>
          <w:rFonts w:asciiTheme="majorBidi" w:hAnsiTheme="majorBidi" w:cstheme="majorBidi"/>
          <w:sz w:val="20"/>
          <w:szCs w:val="20"/>
          <w:lang w:val="en-GB"/>
        </w:rPr>
        <w:t xml:space="preserve">using the techniques identified by Berger, </w:t>
      </w:r>
      <w:r w:rsidRPr="00C8014A">
        <w:rPr>
          <w:rFonts w:asciiTheme="majorBidi" w:hAnsiTheme="majorBidi" w:cstheme="majorBidi"/>
          <w:sz w:val="20"/>
          <w:szCs w:val="20"/>
          <w:lang w:val="en-GB"/>
        </w:rPr>
        <w:t xml:space="preserve">we classify examples of </w:t>
      </w:r>
      <w:r w:rsidR="003B103F" w:rsidRPr="00C8014A">
        <w:rPr>
          <w:rFonts w:asciiTheme="majorBidi" w:hAnsiTheme="majorBidi" w:cstheme="majorBidi"/>
          <w:sz w:val="20"/>
          <w:szCs w:val="20"/>
          <w:lang w:val="en-GB"/>
        </w:rPr>
        <w:t xml:space="preserve">utterances </w:t>
      </w:r>
      <w:r w:rsidRPr="00C8014A">
        <w:rPr>
          <w:rFonts w:asciiTheme="majorBidi" w:hAnsiTheme="majorBidi" w:cstheme="majorBidi"/>
          <w:sz w:val="20"/>
          <w:szCs w:val="20"/>
          <w:lang w:val="en-GB"/>
        </w:rPr>
        <w:t>in HPSS</w:t>
      </w:r>
      <w:r w:rsidR="003B103F" w:rsidRPr="00C8014A">
        <w:rPr>
          <w:rFonts w:asciiTheme="majorBidi" w:hAnsiTheme="majorBidi" w:cstheme="majorBidi"/>
          <w:sz w:val="20"/>
          <w:szCs w:val="20"/>
          <w:lang w:val="en-GB"/>
        </w:rPr>
        <w:t xml:space="preserve"> that Eng</w:t>
      </w:r>
      <w:r w:rsidR="00020B4E" w:rsidRPr="00C8014A">
        <w:rPr>
          <w:rFonts w:asciiTheme="majorBidi" w:hAnsiTheme="majorBidi" w:cstheme="majorBidi"/>
          <w:sz w:val="20"/>
          <w:szCs w:val="20"/>
          <w:lang w:val="en-GB"/>
        </w:rPr>
        <w:t xml:space="preserve">lish-speaking children found </w:t>
      </w:r>
      <w:r w:rsidR="00772D85" w:rsidRPr="00C8014A">
        <w:rPr>
          <w:rFonts w:asciiTheme="majorBidi" w:hAnsiTheme="majorBidi" w:cstheme="majorBidi"/>
          <w:sz w:val="20"/>
          <w:szCs w:val="20"/>
          <w:lang w:val="en-GB"/>
        </w:rPr>
        <w:t>humor</w:t>
      </w:r>
      <w:r w:rsidR="003B103F" w:rsidRPr="00C8014A">
        <w:rPr>
          <w:rFonts w:asciiTheme="majorBidi" w:hAnsiTheme="majorBidi" w:cstheme="majorBidi"/>
          <w:sz w:val="20"/>
          <w:szCs w:val="20"/>
          <w:lang w:val="en-GB"/>
        </w:rPr>
        <w:t>ous</w:t>
      </w:r>
      <w:r w:rsidRPr="00C8014A">
        <w:rPr>
          <w:rFonts w:asciiTheme="majorBidi" w:hAnsiTheme="majorBidi" w:cstheme="majorBidi"/>
          <w:sz w:val="20"/>
          <w:szCs w:val="20"/>
          <w:lang w:val="en-GB"/>
        </w:rPr>
        <w:t xml:space="preserve">. We then </w:t>
      </w:r>
      <w:r w:rsidR="004E4A45" w:rsidRPr="00C8014A">
        <w:rPr>
          <w:rFonts w:asciiTheme="majorBidi" w:hAnsiTheme="majorBidi" w:cstheme="majorBidi"/>
          <w:sz w:val="20"/>
          <w:szCs w:val="20"/>
          <w:lang w:val="en-GB"/>
        </w:rPr>
        <w:t xml:space="preserve">identify </w:t>
      </w:r>
      <w:r w:rsidRPr="00C8014A">
        <w:rPr>
          <w:rFonts w:asciiTheme="majorBidi" w:hAnsiTheme="majorBidi" w:cstheme="majorBidi"/>
          <w:sz w:val="20"/>
          <w:szCs w:val="20"/>
          <w:lang w:val="en-GB"/>
        </w:rPr>
        <w:t xml:space="preserve">the techniques used by the </w:t>
      </w:r>
      <w:r w:rsidR="00F43A69" w:rsidRPr="00C8014A">
        <w:rPr>
          <w:rFonts w:asciiTheme="majorBidi" w:hAnsiTheme="majorBidi" w:cstheme="majorBidi"/>
          <w:sz w:val="20"/>
          <w:szCs w:val="20"/>
          <w:lang w:val="en-GB"/>
        </w:rPr>
        <w:t xml:space="preserve">Indonesian </w:t>
      </w:r>
      <w:r w:rsidRPr="00C8014A">
        <w:rPr>
          <w:rFonts w:asciiTheme="majorBidi" w:hAnsiTheme="majorBidi" w:cstheme="majorBidi"/>
          <w:sz w:val="20"/>
          <w:szCs w:val="20"/>
          <w:lang w:val="en-GB"/>
        </w:rPr>
        <w:t xml:space="preserve">translator to translate those examples. </w:t>
      </w:r>
      <w:r w:rsidR="00020B4E" w:rsidRPr="00C8014A">
        <w:rPr>
          <w:rFonts w:asciiTheme="majorBidi" w:hAnsiTheme="majorBidi" w:cstheme="majorBidi"/>
          <w:sz w:val="20"/>
          <w:szCs w:val="20"/>
          <w:lang w:val="en-GB"/>
        </w:rPr>
        <w:t>G</w:t>
      </w:r>
      <w:r w:rsidR="0042033F" w:rsidRPr="00C8014A">
        <w:rPr>
          <w:rFonts w:asciiTheme="majorBidi" w:hAnsiTheme="majorBidi" w:cstheme="majorBidi"/>
          <w:sz w:val="20"/>
          <w:szCs w:val="20"/>
          <w:lang w:val="en-GB"/>
        </w:rPr>
        <w:t xml:space="preserve">uided by Low’s </w:t>
      </w:r>
      <w:r w:rsidR="004E448A" w:rsidRPr="00C8014A">
        <w:rPr>
          <w:rFonts w:asciiTheme="majorBidi" w:hAnsiTheme="majorBidi" w:cstheme="majorBidi"/>
          <w:sz w:val="20"/>
          <w:szCs w:val="20"/>
          <w:lang w:val="en-GB"/>
        </w:rPr>
        <w:t>view that “what</w:t>
      </w:r>
      <w:r w:rsidR="00A26B5E" w:rsidRPr="00C8014A">
        <w:rPr>
          <w:rFonts w:asciiTheme="majorBidi" w:hAnsiTheme="majorBidi" w:cstheme="majorBidi"/>
          <w:sz w:val="20"/>
          <w:szCs w:val="20"/>
          <w:lang w:val="en-GB"/>
        </w:rPr>
        <w:t xml:space="preserve"> we should and can do is transla</w:t>
      </w:r>
      <w:r w:rsidR="004E448A" w:rsidRPr="00C8014A">
        <w:rPr>
          <w:rFonts w:asciiTheme="majorBidi" w:hAnsiTheme="majorBidi" w:cstheme="majorBidi"/>
          <w:sz w:val="20"/>
          <w:szCs w:val="20"/>
          <w:lang w:val="en-GB"/>
        </w:rPr>
        <w:t>te humour well enough for it to be recognisable as humour and to have some chance of amusing people”,</w:t>
      </w:r>
      <w:r w:rsidR="00640C65" w:rsidRPr="00C8014A">
        <w:rPr>
          <w:rFonts w:asciiTheme="majorBidi" w:hAnsiTheme="majorBidi" w:cstheme="majorBidi"/>
          <w:sz w:val="20"/>
          <w:szCs w:val="20"/>
          <w:lang w:val="en-GB"/>
        </w:rPr>
        <w:t xml:space="preserve"> </w:t>
      </w:r>
      <w:r w:rsidR="00253307" w:rsidRPr="00C8014A">
        <w:rPr>
          <w:rFonts w:asciiTheme="majorBidi" w:hAnsiTheme="majorBidi" w:cstheme="majorBidi"/>
          <w:sz w:val="20"/>
          <w:szCs w:val="20"/>
          <w:lang w:val="en-GB"/>
        </w:rPr>
        <w:fldChar w:fldCharType="begin" w:fldLock="1"/>
      </w:r>
      <w:r w:rsidR="00BF70CF" w:rsidRPr="00C8014A">
        <w:rPr>
          <w:rFonts w:asciiTheme="majorBidi" w:hAnsiTheme="majorBidi" w:cstheme="majorBidi"/>
          <w:sz w:val="20"/>
          <w:szCs w:val="20"/>
          <w:lang w:val="en-GB"/>
        </w:rPr>
        <w:instrText>ADDIN CSL_CITATION {"citationItems":[{"id":"ITEM-1","itemData":{"DOI":"10.1080/0907676X.2010.493219","ISBN":"0907-676X","ISSN":"0907676X","abstract":" Abstract If a joke is not translated as a joke, the translation is bad. This article asserts that almost all verbally expressed humour is translatable, given appropriate strategies and reasonable criteria for success. It focuses on two problem areas, language-specific jokes (in particular puns) and culture-specific jokes, distinguishing these from more manageable kinds of humour. A brief survey of research on puns is given, followed by practical advice to increase the translator's responses to wordplay, and a systematic way to proceed instead of just waiting for inspiration. Translators of humour (like writers of humour) have a licence to use language creatively, and this enlarges the options for handling outrageous jokes. There follows a shorter discussion of culture-specific jokes and how they differ from ‘universal humour’. Some light must be shed on obscurity, yet obviousness is a killer of humour. Suggestions are made about how to bridge cultural gaps without killing the joke, and also about the cultural problem of obscenity. The article ends with a list of eight strategies available to any translator faced with a joke and keen to rise to the challenge. ","author":[{"dropping-particle":"","family":"Low","given":"Peter Alan","non-dropping-particle":"","parse-names":false,"suffix":""}],"container-title":"Perspectives: Studies in Translatology","id":"ITEM-1","issue":"1","issued":{"date-parts":[["2011","3","1"]]},"note":"doi: 10.1080/0907676X.2010.493219","page":"59-70","publisher":"Routledge","title":"Translating jokes and puns","type":"article-journal","volume":"19"},"uris":["http://www.mendeley.com/documents/?uuid=fe298e67-4e7d-4214-9c0d-8e45b5bb0438"]}],"mendeley":{"formattedCitation":"(Low, 2011)","manualFormatting":"(Low, 2011:60)","plainTextFormattedCitation":"(Low, 2011)","previouslyFormattedCitation":"(Low, 2011)"},"properties":{"noteIndex":0},"schema":"https://github.com/citation-style-language/schema/raw/master/csl-citation.json"}</w:instrText>
      </w:r>
      <w:r w:rsidR="00253307" w:rsidRPr="00C8014A">
        <w:rPr>
          <w:rFonts w:asciiTheme="majorBidi" w:hAnsiTheme="majorBidi" w:cstheme="majorBidi"/>
          <w:sz w:val="20"/>
          <w:szCs w:val="20"/>
          <w:lang w:val="en-GB"/>
        </w:rPr>
        <w:fldChar w:fldCharType="separate"/>
      </w:r>
      <w:r w:rsidR="00253307" w:rsidRPr="00C8014A">
        <w:rPr>
          <w:rFonts w:asciiTheme="majorBidi" w:hAnsiTheme="majorBidi" w:cstheme="majorBidi"/>
          <w:noProof/>
          <w:sz w:val="20"/>
          <w:szCs w:val="20"/>
          <w:lang w:val="en-GB"/>
        </w:rPr>
        <w:t>(Low, 2011:60)</w:t>
      </w:r>
      <w:r w:rsidR="00253307" w:rsidRPr="00C8014A">
        <w:rPr>
          <w:rFonts w:asciiTheme="majorBidi" w:hAnsiTheme="majorBidi" w:cstheme="majorBidi"/>
          <w:sz w:val="20"/>
          <w:szCs w:val="20"/>
          <w:lang w:val="en-GB"/>
        </w:rPr>
        <w:fldChar w:fldCharType="end"/>
      </w:r>
      <w:r w:rsidR="00B1427E"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 xml:space="preserve">we </w:t>
      </w:r>
      <w:r w:rsidR="00B1427E" w:rsidRPr="00C8014A">
        <w:rPr>
          <w:rFonts w:asciiTheme="majorBidi" w:hAnsiTheme="majorBidi" w:cstheme="majorBidi"/>
          <w:sz w:val="20"/>
          <w:szCs w:val="20"/>
          <w:lang w:val="en-GB"/>
        </w:rPr>
        <w:t xml:space="preserve">judge the extent to which </w:t>
      </w:r>
      <w:r w:rsidR="00650288" w:rsidRPr="00C8014A">
        <w:rPr>
          <w:rFonts w:asciiTheme="majorBidi" w:hAnsiTheme="majorBidi" w:cstheme="majorBidi"/>
          <w:sz w:val="20"/>
          <w:szCs w:val="20"/>
          <w:lang w:val="en-GB"/>
        </w:rPr>
        <w:t xml:space="preserve">our Indonesian readers </w:t>
      </w:r>
      <w:r w:rsidR="00B1427E" w:rsidRPr="00C8014A">
        <w:rPr>
          <w:rFonts w:asciiTheme="majorBidi" w:hAnsiTheme="majorBidi" w:cstheme="majorBidi"/>
          <w:sz w:val="20"/>
          <w:szCs w:val="20"/>
          <w:lang w:val="en-GB"/>
        </w:rPr>
        <w:t>have picked up</w:t>
      </w:r>
      <w:r w:rsidR="00650288" w:rsidRPr="00C8014A">
        <w:rPr>
          <w:rFonts w:asciiTheme="majorBidi" w:hAnsiTheme="majorBidi" w:cstheme="majorBidi"/>
          <w:sz w:val="20"/>
          <w:szCs w:val="20"/>
          <w:lang w:val="en-GB"/>
        </w:rPr>
        <w:t xml:space="preserve"> </w:t>
      </w:r>
      <w:r w:rsidR="00B1427E" w:rsidRPr="00C8014A">
        <w:rPr>
          <w:rFonts w:asciiTheme="majorBidi" w:hAnsiTheme="majorBidi" w:cstheme="majorBidi"/>
          <w:sz w:val="20"/>
          <w:szCs w:val="20"/>
          <w:lang w:val="en-GB"/>
        </w:rPr>
        <w:t xml:space="preserve">on the intended </w:t>
      </w:r>
      <w:r w:rsidR="00772D85" w:rsidRPr="00C8014A">
        <w:rPr>
          <w:rFonts w:asciiTheme="majorBidi" w:hAnsiTheme="majorBidi" w:cstheme="majorBidi"/>
          <w:sz w:val="20"/>
          <w:szCs w:val="20"/>
          <w:lang w:val="en-GB"/>
        </w:rPr>
        <w:t>humour</w:t>
      </w:r>
      <w:r w:rsidR="00B1427E" w:rsidRPr="00C8014A">
        <w:rPr>
          <w:rFonts w:asciiTheme="majorBidi" w:hAnsiTheme="majorBidi" w:cstheme="majorBidi"/>
          <w:sz w:val="20"/>
          <w:szCs w:val="20"/>
          <w:lang w:val="en-GB"/>
        </w:rPr>
        <w:t>.</w:t>
      </w:r>
      <w:r w:rsidR="004E448A" w:rsidRPr="00C8014A">
        <w:rPr>
          <w:rFonts w:asciiTheme="majorBidi" w:hAnsiTheme="majorBidi" w:cstheme="majorBidi"/>
          <w:sz w:val="20"/>
          <w:szCs w:val="20"/>
          <w:lang w:val="en-GB"/>
        </w:rPr>
        <w:t xml:space="preserve"> </w:t>
      </w:r>
    </w:p>
    <w:p w14:paraId="2B263395" w14:textId="0A870E10" w:rsidR="00324F91" w:rsidRPr="00C8014A" w:rsidRDefault="00C8014A" w:rsidP="00C8014A">
      <w:pPr>
        <w:pStyle w:val="Heading3"/>
        <w:spacing w:before="0"/>
        <w:rPr>
          <w:rFonts w:asciiTheme="majorBidi" w:hAnsiTheme="majorBidi"/>
          <w:bCs w:val="0"/>
          <w:color w:val="auto"/>
          <w:sz w:val="20"/>
          <w:szCs w:val="20"/>
          <w:lang w:val="en-GB"/>
        </w:rPr>
      </w:pPr>
      <w:r w:rsidRPr="00C8014A">
        <w:rPr>
          <w:rFonts w:asciiTheme="majorBidi" w:hAnsiTheme="majorBidi"/>
          <w:bCs w:val="0"/>
          <w:color w:val="auto"/>
          <w:sz w:val="20"/>
          <w:szCs w:val="20"/>
          <w:lang w:val="en-GB"/>
        </w:rPr>
        <w:lastRenderedPageBreak/>
        <w:t xml:space="preserve">Wordplay </w:t>
      </w:r>
    </w:p>
    <w:p w14:paraId="55DDA616" w14:textId="5748FD10" w:rsidR="0082215E" w:rsidRPr="00C8014A" w:rsidRDefault="001F0E84" w:rsidP="00890CB7">
      <w:pPr>
        <w:pStyle w:val="Heading3"/>
        <w:spacing w:before="0"/>
        <w:jc w:val="both"/>
        <w:rPr>
          <w:rFonts w:asciiTheme="majorBidi" w:hAnsiTheme="majorBidi"/>
          <w:b w:val="0"/>
          <w:color w:val="auto"/>
          <w:sz w:val="20"/>
          <w:szCs w:val="20"/>
          <w:lang w:val="en-GB"/>
        </w:rPr>
      </w:pPr>
      <w:r w:rsidRPr="00C8014A">
        <w:rPr>
          <w:rFonts w:asciiTheme="majorBidi" w:hAnsiTheme="majorBidi"/>
          <w:b w:val="0"/>
          <w:color w:val="auto"/>
          <w:sz w:val="20"/>
          <w:szCs w:val="20"/>
          <w:lang w:val="en-GB"/>
        </w:rPr>
        <w:t>Children are interested in the way language works</w:t>
      </w:r>
      <w:r w:rsidR="008D14D1" w:rsidRPr="00C8014A">
        <w:rPr>
          <w:rFonts w:asciiTheme="majorBidi" w:hAnsiTheme="majorBidi"/>
          <w:b w:val="0"/>
          <w:color w:val="auto"/>
          <w:sz w:val="20"/>
          <w:szCs w:val="20"/>
          <w:lang w:val="en-GB"/>
        </w:rPr>
        <w:t>: T</w:t>
      </w:r>
      <w:r w:rsidR="000063AB" w:rsidRPr="00C8014A">
        <w:rPr>
          <w:rFonts w:asciiTheme="majorBidi" w:hAnsiTheme="majorBidi"/>
          <w:b w:val="0"/>
          <w:color w:val="auto"/>
          <w:sz w:val="20"/>
          <w:szCs w:val="20"/>
          <w:lang w:val="en-GB"/>
        </w:rPr>
        <w:t>hey take pleasure in “sound for its own sake and in the absurd; they soon learn that by manipulating language they can appear to ma</w:t>
      </w:r>
      <w:r w:rsidR="00640C65" w:rsidRPr="00C8014A">
        <w:rPr>
          <w:rFonts w:asciiTheme="majorBidi" w:hAnsiTheme="majorBidi"/>
          <w:b w:val="0"/>
          <w:color w:val="auto"/>
          <w:sz w:val="20"/>
          <w:szCs w:val="20"/>
          <w:lang w:val="en-GB"/>
        </w:rPr>
        <w:t>k</w:t>
      </w:r>
      <w:r w:rsidR="00BF70CF" w:rsidRPr="00C8014A">
        <w:rPr>
          <w:rFonts w:asciiTheme="majorBidi" w:hAnsiTheme="majorBidi"/>
          <w:b w:val="0"/>
          <w:color w:val="auto"/>
          <w:sz w:val="20"/>
          <w:szCs w:val="20"/>
          <w:lang w:val="en-GB"/>
        </w:rPr>
        <w:t>e almost anything happen</w:t>
      </w:r>
      <w:r w:rsidR="000063AB" w:rsidRPr="00C8014A">
        <w:rPr>
          <w:rFonts w:asciiTheme="majorBidi" w:hAnsiTheme="majorBidi"/>
          <w:b w:val="0"/>
          <w:color w:val="auto"/>
          <w:sz w:val="20"/>
          <w:szCs w:val="20"/>
          <w:lang w:val="en-GB"/>
        </w:rPr>
        <w:t xml:space="preserve">” </w:t>
      </w:r>
      <w:r w:rsidR="00BF70CF" w:rsidRPr="00C8014A">
        <w:rPr>
          <w:rFonts w:asciiTheme="majorBidi" w:hAnsiTheme="majorBidi"/>
          <w:b w:val="0"/>
          <w:color w:val="auto"/>
          <w:sz w:val="20"/>
          <w:szCs w:val="20"/>
          <w:lang w:val="en-GB"/>
        </w:rPr>
        <w:fldChar w:fldCharType="begin" w:fldLock="1"/>
      </w:r>
      <w:r w:rsidR="00BF70CF" w:rsidRPr="00C8014A">
        <w:rPr>
          <w:rFonts w:asciiTheme="majorBidi" w:hAnsiTheme="majorBidi"/>
          <w:b w:val="0"/>
          <w:color w:val="auto"/>
          <w:sz w:val="20"/>
          <w:szCs w:val="20"/>
          <w:lang w:val="en-GB"/>
        </w:rPr>
        <w:instrText>ADDIN CSL_CITATION {"citationItems":[{"id":"ITEM-1","itemData":{"ISBN":"978-1-138-80376-3","author":[{"dropping-particle":"","family":"Lathey","given":"Gillian","non-dropping-particle":"","parse-names":false,"suffix":""}],"id":"ITEM-1","issued":{"date-parts":[["2016"]]},"publisher":"Routledge","publisher-place":"London &amp; New York","title":"Translating Children’s Literature","type":"book"},"uris":["http://www.mendeley.com/documents/?uuid=c92460d3-dbfe-4183-ba25-e06a60ba3f1f"]}],"mendeley":{"formattedCitation":"(Lathey, 2016)","manualFormatting":"(Lathey, 2016:107)","plainTextFormattedCitation":"(Lathey, 2016)","previouslyFormattedCitation":"(Lathey, 2016)"},"properties":{"noteIndex":0},"schema":"https://github.com/citation-style-language/schema/raw/master/csl-citation.json"}</w:instrText>
      </w:r>
      <w:r w:rsidR="00BF70CF" w:rsidRPr="00C8014A">
        <w:rPr>
          <w:rFonts w:asciiTheme="majorBidi" w:hAnsiTheme="majorBidi"/>
          <w:b w:val="0"/>
          <w:color w:val="auto"/>
          <w:sz w:val="20"/>
          <w:szCs w:val="20"/>
          <w:lang w:val="en-GB"/>
        </w:rPr>
        <w:fldChar w:fldCharType="separate"/>
      </w:r>
      <w:r w:rsidR="00BF70CF" w:rsidRPr="00C8014A">
        <w:rPr>
          <w:rFonts w:asciiTheme="majorBidi" w:hAnsiTheme="majorBidi"/>
          <w:b w:val="0"/>
          <w:noProof/>
          <w:color w:val="auto"/>
          <w:sz w:val="20"/>
          <w:szCs w:val="20"/>
          <w:lang w:val="en-GB"/>
        </w:rPr>
        <w:t>(Lathey, 2016:107)</w:t>
      </w:r>
      <w:r w:rsidR="00BF70CF" w:rsidRPr="00C8014A">
        <w:rPr>
          <w:rFonts w:asciiTheme="majorBidi" w:hAnsiTheme="majorBidi"/>
          <w:b w:val="0"/>
          <w:color w:val="auto"/>
          <w:sz w:val="20"/>
          <w:szCs w:val="20"/>
          <w:lang w:val="en-GB"/>
        </w:rPr>
        <w:fldChar w:fldCharType="end"/>
      </w:r>
      <w:r w:rsidR="00BF70CF" w:rsidRPr="00C8014A">
        <w:rPr>
          <w:rFonts w:asciiTheme="majorBidi" w:hAnsiTheme="majorBidi"/>
          <w:b w:val="0"/>
          <w:color w:val="auto"/>
          <w:sz w:val="20"/>
          <w:szCs w:val="20"/>
          <w:lang w:val="en-GB"/>
        </w:rPr>
        <w:t>.</w:t>
      </w:r>
      <w:r w:rsidRPr="00C8014A">
        <w:rPr>
          <w:rFonts w:asciiTheme="majorBidi" w:hAnsiTheme="majorBidi"/>
          <w:b w:val="0"/>
          <w:color w:val="auto"/>
          <w:sz w:val="20"/>
          <w:szCs w:val="20"/>
          <w:lang w:val="en-GB"/>
        </w:rPr>
        <w:t xml:space="preserve"> The nonsense rhymes and imagery of Dr Seuss, for example, have particular appeal for younger readers.</w:t>
      </w:r>
      <w:r w:rsidR="0082215E" w:rsidRPr="00C8014A">
        <w:rPr>
          <w:rFonts w:asciiTheme="majorBidi" w:hAnsiTheme="majorBidi"/>
          <w:b w:val="0"/>
          <w:color w:val="auto"/>
          <w:sz w:val="20"/>
          <w:szCs w:val="20"/>
          <w:lang w:val="en-GB"/>
        </w:rPr>
        <w:t xml:space="preserve"> When translating such nonsense rhyme</w:t>
      </w:r>
      <w:r w:rsidR="009F50FA" w:rsidRPr="00C8014A">
        <w:rPr>
          <w:rFonts w:asciiTheme="majorBidi" w:hAnsiTheme="majorBidi"/>
          <w:b w:val="0"/>
          <w:color w:val="auto"/>
          <w:sz w:val="20"/>
          <w:szCs w:val="20"/>
          <w:lang w:val="en-GB"/>
        </w:rPr>
        <w:t>s</w:t>
      </w:r>
      <w:r w:rsidR="0082215E" w:rsidRPr="00C8014A">
        <w:rPr>
          <w:rFonts w:asciiTheme="majorBidi" w:hAnsiTheme="majorBidi"/>
          <w:b w:val="0"/>
          <w:color w:val="auto"/>
          <w:sz w:val="20"/>
          <w:szCs w:val="20"/>
          <w:lang w:val="en-GB"/>
        </w:rPr>
        <w:t>, Newmark reminds us that “the sound-effect is more important th</w:t>
      </w:r>
      <w:r w:rsidR="00BF5396" w:rsidRPr="00C8014A">
        <w:rPr>
          <w:rFonts w:asciiTheme="majorBidi" w:hAnsiTheme="majorBidi"/>
          <w:b w:val="0"/>
          <w:color w:val="auto"/>
          <w:sz w:val="20"/>
          <w:szCs w:val="20"/>
          <w:lang w:val="en-GB"/>
        </w:rPr>
        <w:t>a</w:t>
      </w:r>
      <w:r w:rsidR="0082215E" w:rsidRPr="00C8014A">
        <w:rPr>
          <w:rFonts w:asciiTheme="majorBidi" w:hAnsiTheme="majorBidi"/>
          <w:b w:val="0"/>
          <w:color w:val="auto"/>
          <w:sz w:val="20"/>
          <w:szCs w:val="20"/>
          <w:lang w:val="en-GB"/>
        </w:rPr>
        <w:t xml:space="preserve">n the sense” </w:t>
      </w:r>
      <w:r w:rsidR="00BF70CF" w:rsidRPr="00C8014A">
        <w:rPr>
          <w:rFonts w:asciiTheme="majorBidi" w:hAnsiTheme="majorBidi"/>
          <w:b w:val="0"/>
          <w:color w:val="auto"/>
          <w:sz w:val="20"/>
          <w:szCs w:val="20"/>
          <w:lang w:val="en-GB"/>
        </w:rPr>
        <w:fldChar w:fldCharType="begin" w:fldLock="1"/>
      </w:r>
      <w:r w:rsidR="00BF70CF" w:rsidRPr="00C8014A">
        <w:rPr>
          <w:rFonts w:asciiTheme="majorBidi" w:hAnsiTheme="majorBidi"/>
          <w:b w:val="0"/>
          <w:color w:val="auto"/>
          <w:sz w:val="20"/>
          <w:szCs w:val="20"/>
          <w:lang w:val="en-GB"/>
        </w:rPr>
        <w:instrText>ADDIN CSL_CITATION {"citationItems":[{"id":"ITEM-1","itemData":{"ISBN":"0-13-912593-0","author":[{"dropping-particle":"","family":"Newmark","given":"Peter","non-dropping-particle":"","parse-names":false,"suffix":""}],"id":"ITEM-1","issued":{"date-parts":[["1988"]]},"publisher":"Prentice Hall","publisher-place":"New York","title":"A Textbook of Translation","type":"book"},"uris":["http://www.mendeley.com/documents/?uuid=3a878749-d669-4f58-b8e7-87a7d2a6726f"]}],"mendeley":{"formattedCitation":"(Newmark, 1988)","manualFormatting":"(1988:42)","plainTextFormattedCitation":"(Newmark, 1988)","previouslyFormattedCitation":"(Newmark, 1988)"},"properties":{"noteIndex":0},"schema":"https://github.com/citation-style-language/schema/raw/master/csl-citation.json"}</w:instrText>
      </w:r>
      <w:r w:rsidR="00BF70CF" w:rsidRPr="00C8014A">
        <w:rPr>
          <w:rFonts w:asciiTheme="majorBidi" w:hAnsiTheme="majorBidi"/>
          <w:b w:val="0"/>
          <w:color w:val="auto"/>
          <w:sz w:val="20"/>
          <w:szCs w:val="20"/>
          <w:lang w:val="en-GB"/>
        </w:rPr>
        <w:fldChar w:fldCharType="separate"/>
      </w:r>
      <w:r w:rsidR="00BF70CF" w:rsidRPr="00C8014A">
        <w:rPr>
          <w:rFonts w:asciiTheme="majorBidi" w:hAnsiTheme="majorBidi"/>
          <w:b w:val="0"/>
          <w:noProof/>
          <w:color w:val="auto"/>
          <w:sz w:val="20"/>
          <w:szCs w:val="20"/>
          <w:lang w:val="en-GB"/>
        </w:rPr>
        <w:t>(1988:42)</w:t>
      </w:r>
      <w:r w:rsidR="00BF70CF" w:rsidRPr="00C8014A">
        <w:rPr>
          <w:rFonts w:asciiTheme="majorBidi" w:hAnsiTheme="majorBidi"/>
          <w:b w:val="0"/>
          <w:color w:val="auto"/>
          <w:sz w:val="20"/>
          <w:szCs w:val="20"/>
          <w:lang w:val="en-GB"/>
        </w:rPr>
        <w:fldChar w:fldCharType="end"/>
      </w:r>
      <w:r w:rsidR="0082215E" w:rsidRPr="00C8014A">
        <w:rPr>
          <w:rFonts w:asciiTheme="majorBidi" w:hAnsiTheme="majorBidi"/>
          <w:b w:val="0"/>
          <w:color w:val="auto"/>
          <w:sz w:val="20"/>
          <w:szCs w:val="20"/>
          <w:lang w:val="en-GB"/>
        </w:rPr>
        <w:t xml:space="preserve">. This is because, as Stewart </w:t>
      </w:r>
      <w:r w:rsidR="0082215E" w:rsidRPr="00C8014A">
        <w:rPr>
          <w:rFonts w:asciiTheme="majorBidi" w:eastAsia="Times New Roman" w:hAnsiTheme="majorBidi"/>
          <w:b w:val="0"/>
          <w:color w:val="auto"/>
          <w:sz w:val="20"/>
          <w:szCs w:val="20"/>
          <w:shd w:val="clear" w:color="auto" w:fill="FFFFFF"/>
          <w:lang w:val="en-GB"/>
        </w:rPr>
        <w:t xml:space="preserve">points out, nonsense functions by “bringing attention to form, to method, to the ways in which experience is organized rather than to the ‘content’ of the organization” </w:t>
      </w:r>
      <w:r w:rsidR="00BF70CF" w:rsidRPr="00C8014A">
        <w:rPr>
          <w:rFonts w:asciiTheme="majorBidi" w:eastAsia="Times New Roman" w:hAnsiTheme="majorBidi"/>
          <w:b w:val="0"/>
          <w:color w:val="auto"/>
          <w:sz w:val="20"/>
          <w:szCs w:val="20"/>
          <w:shd w:val="clear" w:color="auto" w:fill="FFFFFF"/>
          <w:lang w:val="en-GB"/>
        </w:rPr>
        <w:fldChar w:fldCharType="begin" w:fldLock="1"/>
      </w:r>
      <w:r w:rsidR="003D16D8" w:rsidRPr="00C8014A">
        <w:rPr>
          <w:rFonts w:asciiTheme="majorBidi" w:eastAsia="Times New Roman" w:hAnsiTheme="majorBidi"/>
          <w:b w:val="0"/>
          <w:color w:val="auto"/>
          <w:sz w:val="20"/>
          <w:szCs w:val="20"/>
          <w:shd w:val="clear" w:color="auto" w:fill="FFFFFF"/>
          <w:lang w:val="en-GB"/>
        </w:rPr>
        <w:instrText>ADDIN CSL_CITATION {"citationItems":[{"id":"ITEM-1","itemData":{"ISBN":"9780801822582","author":[{"dropping-particle":"","family":"Stewart","given":"Susan","non-dropping-particle":"","parse-names":false,"suffix":""}],"id":"ITEM-1","issued":{"date-parts":[["1980"]]},"publisher":"Johns Hopkins University Press","publisher-place":"Baltimore","title":"Nonsense: Aspects of Intertextuality in Folklore and Literature","type":"book"},"uris":["http://www.mendeley.com/documents/?uuid=503f7d21-a5c7-4f85-b3d8-b2d7bc0611b8"]}],"mendeley":{"formattedCitation":"(Stewart, 1980)","manualFormatting":"(1980:147)","plainTextFormattedCitation":"(Stewart, 1980)","previouslyFormattedCitation":"(Stewart, 1980)"},"properties":{"noteIndex":0},"schema":"https://github.com/citation-style-language/schema/raw/master/csl-citation.json"}</w:instrText>
      </w:r>
      <w:r w:rsidR="00BF70CF" w:rsidRPr="00C8014A">
        <w:rPr>
          <w:rFonts w:asciiTheme="majorBidi" w:eastAsia="Times New Roman" w:hAnsiTheme="majorBidi"/>
          <w:b w:val="0"/>
          <w:color w:val="auto"/>
          <w:sz w:val="20"/>
          <w:szCs w:val="20"/>
          <w:shd w:val="clear" w:color="auto" w:fill="FFFFFF"/>
          <w:lang w:val="en-GB"/>
        </w:rPr>
        <w:fldChar w:fldCharType="separate"/>
      </w:r>
      <w:r w:rsidR="00BF70CF" w:rsidRPr="00C8014A">
        <w:rPr>
          <w:rFonts w:asciiTheme="majorBidi" w:eastAsia="Times New Roman" w:hAnsiTheme="majorBidi"/>
          <w:b w:val="0"/>
          <w:noProof/>
          <w:color w:val="auto"/>
          <w:sz w:val="20"/>
          <w:szCs w:val="20"/>
          <w:shd w:val="clear" w:color="auto" w:fill="FFFFFF"/>
          <w:lang w:val="en-GB"/>
        </w:rPr>
        <w:t>(1980:147)</w:t>
      </w:r>
      <w:r w:rsidR="00BF70CF" w:rsidRPr="00C8014A">
        <w:rPr>
          <w:rFonts w:asciiTheme="majorBidi" w:eastAsia="Times New Roman" w:hAnsiTheme="majorBidi"/>
          <w:b w:val="0"/>
          <w:color w:val="auto"/>
          <w:sz w:val="20"/>
          <w:szCs w:val="20"/>
          <w:shd w:val="clear" w:color="auto" w:fill="FFFFFF"/>
          <w:lang w:val="en-GB"/>
        </w:rPr>
        <w:fldChar w:fldCharType="end"/>
      </w:r>
      <w:r w:rsidR="00BF70CF" w:rsidRPr="00C8014A">
        <w:rPr>
          <w:rFonts w:asciiTheme="majorBidi" w:eastAsia="Times New Roman" w:hAnsiTheme="majorBidi"/>
          <w:b w:val="0"/>
          <w:color w:val="auto"/>
          <w:sz w:val="20"/>
          <w:szCs w:val="20"/>
          <w:shd w:val="clear" w:color="auto" w:fill="FFFFFF"/>
          <w:lang w:val="en-GB"/>
        </w:rPr>
        <w:t>.</w:t>
      </w:r>
      <w:r w:rsidR="0082215E" w:rsidRPr="00C8014A">
        <w:rPr>
          <w:rFonts w:asciiTheme="majorBidi" w:eastAsia="Times New Roman" w:hAnsiTheme="majorBidi"/>
          <w:b w:val="0"/>
          <w:color w:val="auto"/>
          <w:sz w:val="20"/>
          <w:szCs w:val="20"/>
          <w:shd w:val="clear" w:color="auto" w:fill="FFFFFF"/>
          <w:lang w:val="en-GB"/>
        </w:rPr>
        <w:t> </w:t>
      </w:r>
      <w:proofErr w:type="spellStart"/>
      <w:r w:rsidR="008D14D1" w:rsidRPr="00C8014A">
        <w:rPr>
          <w:rFonts w:asciiTheme="majorBidi" w:hAnsiTheme="majorBidi"/>
          <w:b w:val="0"/>
          <w:color w:val="auto"/>
          <w:sz w:val="20"/>
          <w:szCs w:val="20"/>
          <w:lang w:val="en-GB"/>
        </w:rPr>
        <w:t>Lathey</w:t>
      </w:r>
      <w:proofErr w:type="spellEnd"/>
      <w:r w:rsidR="008D14D1" w:rsidRPr="00C8014A">
        <w:rPr>
          <w:rFonts w:asciiTheme="majorBidi" w:hAnsiTheme="majorBidi"/>
          <w:b w:val="0"/>
          <w:color w:val="auto"/>
          <w:sz w:val="20"/>
          <w:szCs w:val="20"/>
          <w:lang w:val="en-GB"/>
        </w:rPr>
        <w:t xml:space="preserve"> points out, </w:t>
      </w:r>
      <w:proofErr w:type="gramStart"/>
      <w:r w:rsidR="008D14D1" w:rsidRPr="00C8014A">
        <w:rPr>
          <w:rFonts w:asciiTheme="majorBidi" w:hAnsiTheme="majorBidi"/>
          <w:b w:val="0"/>
          <w:color w:val="auto"/>
          <w:sz w:val="20"/>
          <w:szCs w:val="20"/>
          <w:lang w:val="en-GB"/>
        </w:rPr>
        <w:t>however</w:t>
      </w:r>
      <w:r w:rsidR="00890CB7">
        <w:rPr>
          <w:rFonts w:asciiTheme="majorBidi" w:hAnsiTheme="majorBidi"/>
          <w:b w:val="0"/>
          <w:color w:val="auto"/>
          <w:sz w:val="20"/>
          <w:szCs w:val="20"/>
          <w:lang w:val="en-GB"/>
        </w:rPr>
        <w:t xml:space="preserve">, </w:t>
      </w:r>
      <w:r w:rsidR="008D14D1" w:rsidRPr="00C8014A">
        <w:rPr>
          <w:rFonts w:asciiTheme="majorBidi" w:hAnsiTheme="majorBidi"/>
          <w:b w:val="0"/>
          <w:color w:val="auto"/>
          <w:sz w:val="20"/>
          <w:szCs w:val="20"/>
          <w:lang w:val="en-GB"/>
        </w:rPr>
        <w:t>that</w:t>
      </w:r>
      <w:proofErr w:type="gramEnd"/>
      <w:r w:rsidR="008D14D1" w:rsidRPr="00C8014A">
        <w:rPr>
          <w:rFonts w:asciiTheme="majorBidi" w:hAnsiTheme="majorBidi"/>
          <w:b w:val="0"/>
          <w:color w:val="auto"/>
          <w:sz w:val="20"/>
          <w:szCs w:val="20"/>
          <w:lang w:val="en-GB"/>
        </w:rPr>
        <w:t xml:space="preserve"> even in nonsense poems like Lewis Carroll’s “Jabberwocky”</w:t>
      </w:r>
      <w:r w:rsidR="00DE4422" w:rsidRPr="00C8014A">
        <w:rPr>
          <w:rFonts w:asciiTheme="majorBidi" w:hAnsiTheme="majorBidi"/>
          <w:b w:val="0"/>
          <w:color w:val="auto"/>
          <w:sz w:val="20"/>
          <w:szCs w:val="20"/>
          <w:lang w:val="en-GB"/>
        </w:rPr>
        <w:t xml:space="preserve"> and the limericks of Edward Lear, there may indeed be a semantic level. She argues that such works, along with parodies of well-known verse, are translatable “as long as translators keep children’s developmental fascination with the potential of language in mind” </w:t>
      </w:r>
      <w:r w:rsidR="003D16D8" w:rsidRPr="00C8014A">
        <w:rPr>
          <w:rFonts w:asciiTheme="majorBidi" w:hAnsiTheme="majorBidi"/>
          <w:b w:val="0"/>
          <w:color w:val="auto"/>
          <w:sz w:val="20"/>
          <w:szCs w:val="20"/>
          <w:lang w:val="en-GB"/>
        </w:rPr>
        <w:fldChar w:fldCharType="begin" w:fldLock="1"/>
      </w:r>
      <w:r w:rsidR="00260E1A" w:rsidRPr="00C8014A">
        <w:rPr>
          <w:rFonts w:asciiTheme="majorBidi" w:hAnsiTheme="majorBidi"/>
          <w:b w:val="0"/>
          <w:color w:val="auto"/>
          <w:sz w:val="20"/>
          <w:szCs w:val="20"/>
          <w:lang w:val="en-GB"/>
        </w:rPr>
        <w:instrText>ADDIN CSL_CITATION {"citationItems":[{"id":"ITEM-1","itemData":{"ISBN":"978-1-138-80376-3","author":[{"dropping-particle":"","family":"Lathey","given":"Gillian","non-dropping-particle":"","parse-names":false,"suffix":""}],"id":"ITEM-1","issued":{"date-parts":[["2016"]]},"publisher":"Routledge","publisher-place":"London &amp; New York","title":"Translating Children’s Literature","type":"book"},"uris":["http://www.mendeley.com/documents/?uuid=c92460d3-dbfe-4183-ba25-e06a60ba3f1f"]}],"mendeley":{"formattedCitation":"(Lathey, 2016)","manualFormatting":"(Lathey, 2016:107)","plainTextFormattedCitation":"(Lathey, 2016)","previouslyFormattedCitation":"(Lathey, 2016)"},"properties":{"noteIndex":0},"schema":"https://github.com/citation-style-language/schema/raw/master/csl-citation.json"}</w:instrText>
      </w:r>
      <w:r w:rsidR="003D16D8" w:rsidRPr="00C8014A">
        <w:rPr>
          <w:rFonts w:asciiTheme="majorBidi" w:hAnsiTheme="majorBidi"/>
          <w:b w:val="0"/>
          <w:color w:val="auto"/>
          <w:sz w:val="20"/>
          <w:szCs w:val="20"/>
          <w:lang w:val="en-GB"/>
        </w:rPr>
        <w:fldChar w:fldCharType="separate"/>
      </w:r>
      <w:r w:rsidR="003D16D8" w:rsidRPr="00C8014A">
        <w:rPr>
          <w:rFonts w:asciiTheme="majorBidi" w:hAnsiTheme="majorBidi"/>
          <w:b w:val="0"/>
          <w:noProof/>
          <w:color w:val="auto"/>
          <w:sz w:val="20"/>
          <w:szCs w:val="20"/>
          <w:lang w:val="en-GB"/>
        </w:rPr>
        <w:t>(Lathey, 2016:107)</w:t>
      </w:r>
      <w:r w:rsidR="003D16D8" w:rsidRPr="00C8014A">
        <w:rPr>
          <w:rFonts w:asciiTheme="majorBidi" w:hAnsiTheme="majorBidi"/>
          <w:b w:val="0"/>
          <w:color w:val="auto"/>
          <w:sz w:val="20"/>
          <w:szCs w:val="20"/>
          <w:lang w:val="en-GB"/>
        </w:rPr>
        <w:fldChar w:fldCharType="end"/>
      </w:r>
      <w:r w:rsidR="00177595" w:rsidRPr="00C8014A">
        <w:rPr>
          <w:rFonts w:asciiTheme="majorBidi" w:hAnsiTheme="majorBidi"/>
          <w:b w:val="0"/>
          <w:color w:val="auto"/>
          <w:sz w:val="20"/>
          <w:szCs w:val="20"/>
          <w:lang w:val="en-GB"/>
        </w:rPr>
        <w:t>.</w:t>
      </w:r>
      <w:r w:rsidR="005D5CBB" w:rsidRPr="00C8014A">
        <w:rPr>
          <w:rFonts w:asciiTheme="majorBidi" w:hAnsiTheme="majorBidi"/>
          <w:b w:val="0"/>
          <w:color w:val="auto"/>
          <w:sz w:val="20"/>
          <w:szCs w:val="20"/>
          <w:lang w:val="en-GB"/>
        </w:rPr>
        <w:t xml:space="preserve"> </w:t>
      </w:r>
    </w:p>
    <w:p w14:paraId="6F704ED1" w14:textId="67E4B5A5" w:rsidR="00D52362" w:rsidRPr="00E81D0A" w:rsidRDefault="0082215E" w:rsidP="0015541F">
      <w:pPr>
        <w:pStyle w:val="Heading4"/>
        <w:spacing w:before="0"/>
        <w:jc w:val="both"/>
        <w:rPr>
          <w:rFonts w:asciiTheme="majorBidi" w:hAnsiTheme="majorBidi"/>
          <w:b w:val="0"/>
          <w:i w:val="0"/>
          <w:iCs w:val="0"/>
          <w:color w:val="auto"/>
          <w:sz w:val="20"/>
          <w:szCs w:val="20"/>
          <w:lang w:val="en-GB"/>
        </w:rPr>
      </w:pPr>
      <w:r w:rsidRPr="00E81D0A">
        <w:rPr>
          <w:rFonts w:asciiTheme="majorBidi" w:hAnsiTheme="majorBidi"/>
          <w:b w:val="0"/>
          <w:i w:val="0"/>
          <w:iCs w:val="0"/>
          <w:color w:val="auto"/>
          <w:sz w:val="20"/>
          <w:szCs w:val="20"/>
          <w:lang w:val="en-GB"/>
        </w:rPr>
        <w:t>HP</w:t>
      </w:r>
      <w:r w:rsidR="00B4118E" w:rsidRPr="00E81D0A">
        <w:rPr>
          <w:rFonts w:asciiTheme="majorBidi" w:hAnsiTheme="majorBidi"/>
          <w:b w:val="0"/>
          <w:i w:val="0"/>
          <w:iCs w:val="0"/>
          <w:color w:val="auto"/>
          <w:sz w:val="20"/>
          <w:szCs w:val="20"/>
          <w:lang w:val="en-GB"/>
        </w:rPr>
        <w:t>S</w:t>
      </w:r>
      <w:r w:rsidRPr="00E81D0A">
        <w:rPr>
          <w:rFonts w:asciiTheme="majorBidi" w:hAnsiTheme="majorBidi"/>
          <w:b w:val="0"/>
          <w:i w:val="0"/>
          <w:iCs w:val="0"/>
          <w:color w:val="auto"/>
          <w:sz w:val="20"/>
          <w:szCs w:val="20"/>
          <w:lang w:val="en-GB"/>
        </w:rPr>
        <w:t xml:space="preserve">S </w:t>
      </w:r>
      <w:r w:rsidR="00D52362" w:rsidRPr="00E81D0A">
        <w:rPr>
          <w:rFonts w:asciiTheme="majorBidi" w:hAnsiTheme="majorBidi"/>
          <w:b w:val="0"/>
          <w:i w:val="0"/>
          <w:iCs w:val="0"/>
          <w:color w:val="auto"/>
          <w:sz w:val="20"/>
          <w:szCs w:val="20"/>
          <w:lang w:val="en-GB"/>
        </w:rPr>
        <w:t xml:space="preserve">Example </w:t>
      </w:r>
      <w:r w:rsidR="004F2575" w:rsidRPr="00E81D0A">
        <w:rPr>
          <w:rFonts w:asciiTheme="majorBidi" w:hAnsiTheme="majorBidi"/>
          <w:b w:val="0"/>
          <w:i w:val="0"/>
          <w:iCs w:val="0"/>
          <w:color w:val="auto"/>
          <w:sz w:val="20"/>
          <w:szCs w:val="20"/>
          <w:lang w:val="en-GB"/>
        </w:rPr>
        <w:t>1</w:t>
      </w:r>
      <w:r w:rsidR="003D1815" w:rsidRPr="00E81D0A">
        <w:rPr>
          <w:rFonts w:asciiTheme="majorBidi" w:hAnsiTheme="majorBidi"/>
          <w:b w:val="0"/>
          <w:i w:val="0"/>
          <w:iCs w:val="0"/>
          <w:color w:val="auto"/>
          <w:sz w:val="20"/>
          <w:szCs w:val="20"/>
          <w:lang w:val="en-GB"/>
        </w:rPr>
        <w:tab/>
      </w:r>
    </w:p>
    <w:p w14:paraId="07A9B99F" w14:textId="6079A12C" w:rsidR="00D52362" w:rsidRPr="00C8014A" w:rsidRDefault="00D52362" w:rsidP="008D14EE">
      <w:pPr>
        <w:ind w:left="426" w:hanging="426"/>
        <w:jc w:val="both"/>
        <w:rPr>
          <w:rFonts w:asciiTheme="majorBidi" w:hAnsiTheme="majorBidi" w:cstheme="majorBidi"/>
          <w:sz w:val="20"/>
          <w:szCs w:val="20"/>
          <w:lang w:val="en-GB" w:eastAsia="id-ID"/>
        </w:rPr>
      </w:pPr>
      <w:r w:rsidRPr="00C8014A">
        <w:rPr>
          <w:rFonts w:asciiTheme="majorBidi" w:hAnsiTheme="majorBidi" w:cstheme="majorBidi"/>
          <w:sz w:val="20"/>
          <w:szCs w:val="20"/>
          <w:lang w:val="en-GB" w:eastAsia="id-ID"/>
        </w:rPr>
        <w:t>ST:</w:t>
      </w:r>
      <w:r w:rsidR="00E14479" w:rsidRPr="00C8014A">
        <w:rPr>
          <w:rFonts w:asciiTheme="majorBidi" w:hAnsiTheme="majorBidi" w:cstheme="majorBidi"/>
          <w:sz w:val="20"/>
          <w:szCs w:val="20"/>
          <w:lang w:val="en-GB" w:eastAsia="id-ID"/>
        </w:rPr>
        <w:t xml:space="preserve"> </w:t>
      </w:r>
      <w:r w:rsidRPr="00C8014A">
        <w:rPr>
          <w:rFonts w:asciiTheme="majorBidi" w:hAnsiTheme="majorBidi" w:cstheme="majorBidi"/>
          <w:sz w:val="20"/>
          <w:szCs w:val="20"/>
          <w:lang w:val="en-GB" w:eastAsia="id-ID"/>
        </w:rPr>
        <w:t>Harry often said that Dudley looked like a pig in a wig.</w:t>
      </w:r>
    </w:p>
    <w:p w14:paraId="1542C23C" w14:textId="3528FFD5" w:rsidR="00D52362" w:rsidRPr="00C8014A" w:rsidRDefault="00D52362" w:rsidP="008D14EE">
      <w:pPr>
        <w:ind w:left="426" w:hanging="426"/>
        <w:jc w:val="both"/>
        <w:rPr>
          <w:rFonts w:asciiTheme="majorBidi" w:hAnsiTheme="majorBidi" w:cstheme="majorBidi"/>
          <w:sz w:val="20"/>
          <w:szCs w:val="20"/>
          <w:lang w:val="en-GB"/>
        </w:rPr>
      </w:pPr>
      <w:r w:rsidRPr="00C8014A">
        <w:rPr>
          <w:rFonts w:asciiTheme="majorBidi" w:hAnsiTheme="majorBidi" w:cstheme="majorBidi"/>
          <w:sz w:val="20"/>
          <w:szCs w:val="20"/>
          <w:lang w:val="en-GB"/>
        </w:rPr>
        <w:t>TT:</w:t>
      </w:r>
      <w:r w:rsidR="00E14479"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 xml:space="preserve">Harry </w:t>
      </w:r>
      <w:proofErr w:type="spellStart"/>
      <w:r w:rsidRPr="00C8014A">
        <w:rPr>
          <w:rFonts w:asciiTheme="majorBidi" w:hAnsiTheme="majorBidi" w:cstheme="majorBidi"/>
          <w:sz w:val="20"/>
          <w:szCs w:val="20"/>
          <w:lang w:val="en-GB"/>
        </w:rPr>
        <w:t>sering</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mengatakan</w:t>
      </w:r>
      <w:proofErr w:type="spellEnd"/>
      <w:r w:rsidRPr="00C8014A">
        <w:rPr>
          <w:rFonts w:asciiTheme="majorBidi" w:hAnsiTheme="majorBidi" w:cstheme="majorBidi"/>
          <w:sz w:val="20"/>
          <w:szCs w:val="20"/>
          <w:lang w:val="en-GB"/>
        </w:rPr>
        <w:t xml:space="preserve"> Dudley </w:t>
      </w:r>
      <w:proofErr w:type="spellStart"/>
      <w:r w:rsidRPr="00C8014A">
        <w:rPr>
          <w:rFonts w:asciiTheme="majorBidi" w:hAnsiTheme="majorBidi" w:cstheme="majorBidi"/>
          <w:sz w:val="20"/>
          <w:szCs w:val="20"/>
          <w:lang w:val="en-GB"/>
        </w:rPr>
        <w:t>seperti</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babi</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pakai</w:t>
      </w:r>
      <w:proofErr w:type="spellEnd"/>
      <w:r w:rsidRPr="00C8014A">
        <w:rPr>
          <w:rFonts w:asciiTheme="majorBidi" w:hAnsiTheme="majorBidi" w:cstheme="majorBidi"/>
          <w:sz w:val="20"/>
          <w:szCs w:val="20"/>
          <w:lang w:val="en-GB"/>
        </w:rPr>
        <w:t xml:space="preserve"> wig</w:t>
      </w:r>
    </w:p>
    <w:p w14:paraId="3624BCD2" w14:textId="2931185F" w:rsidR="00BF5396" w:rsidRPr="00C8014A" w:rsidRDefault="00D52362" w:rsidP="008D14EE">
      <w:pPr>
        <w:ind w:left="426" w:hanging="426"/>
        <w:jc w:val="both"/>
        <w:outlineLvl w:val="0"/>
        <w:rPr>
          <w:rFonts w:asciiTheme="majorBidi" w:hAnsiTheme="majorBidi" w:cstheme="majorBidi"/>
          <w:sz w:val="20"/>
          <w:szCs w:val="20"/>
          <w:lang w:val="en-GB"/>
        </w:rPr>
      </w:pPr>
      <w:r w:rsidRPr="00C8014A">
        <w:rPr>
          <w:rFonts w:asciiTheme="majorBidi" w:hAnsiTheme="majorBidi" w:cstheme="majorBidi"/>
          <w:sz w:val="20"/>
          <w:szCs w:val="20"/>
          <w:lang w:val="en-GB"/>
        </w:rPr>
        <w:t>BT</w:t>
      </w:r>
      <w:r w:rsidR="005D77C0">
        <w:rPr>
          <w:rStyle w:val="FootnoteReference"/>
          <w:rFonts w:asciiTheme="majorBidi" w:hAnsiTheme="majorBidi" w:cstheme="majorBidi"/>
          <w:sz w:val="20"/>
          <w:szCs w:val="20"/>
          <w:lang w:val="en-GB"/>
        </w:rPr>
        <w:footnoteReference w:id="6"/>
      </w:r>
      <w:r w:rsidRPr="00C8014A">
        <w:rPr>
          <w:rFonts w:asciiTheme="majorBidi" w:hAnsiTheme="majorBidi" w:cstheme="majorBidi"/>
          <w:sz w:val="20"/>
          <w:szCs w:val="20"/>
          <w:lang w:val="en-GB"/>
        </w:rPr>
        <w:t>:</w:t>
      </w:r>
      <w:r w:rsidR="00E14479"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Harry often said Dudley was like a pig wearing wig.</w:t>
      </w:r>
    </w:p>
    <w:p w14:paraId="75A6DA26" w14:textId="5FA4D52F" w:rsidR="006F4A18" w:rsidRPr="00C8014A" w:rsidRDefault="006F4A18" w:rsidP="00890CB7">
      <w:pPr>
        <w:ind w:firstLine="425"/>
        <w:jc w:val="both"/>
        <w:rPr>
          <w:rFonts w:asciiTheme="majorBidi" w:hAnsiTheme="majorBidi" w:cstheme="majorBidi"/>
          <w:sz w:val="20"/>
          <w:szCs w:val="20"/>
          <w:lang w:val="en-GB"/>
        </w:rPr>
      </w:pPr>
      <w:r w:rsidRPr="00C8014A">
        <w:rPr>
          <w:rFonts w:asciiTheme="majorBidi" w:hAnsiTheme="majorBidi" w:cstheme="majorBidi"/>
          <w:sz w:val="20"/>
          <w:szCs w:val="20"/>
          <w:lang w:val="en-GB"/>
        </w:rPr>
        <w:t xml:space="preserve">While the reference to a ‘pig in a wig’ is to Thomas Hood’s 1860 poem ‘Precocious Piggy’, most juvenile readers of HPSS would be unfamiliar with that ditty. Most </w:t>
      </w:r>
      <w:r w:rsidR="00B07793" w:rsidRPr="00C8014A">
        <w:rPr>
          <w:rFonts w:asciiTheme="majorBidi" w:hAnsiTheme="majorBidi" w:cstheme="majorBidi"/>
          <w:sz w:val="20"/>
          <w:szCs w:val="20"/>
          <w:lang w:val="en-GB"/>
        </w:rPr>
        <w:t>English-speaking readers</w:t>
      </w:r>
      <w:r w:rsidRPr="00C8014A">
        <w:rPr>
          <w:rFonts w:asciiTheme="majorBidi" w:hAnsiTheme="majorBidi" w:cstheme="majorBidi"/>
          <w:sz w:val="20"/>
          <w:szCs w:val="20"/>
          <w:lang w:val="en-GB"/>
        </w:rPr>
        <w:t xml:space="preserve"> would </w:t>
      </w:r>
      <w:r w:rsidR="00E051E1" w:rsidRPr="00C8014A">
        <w:rPr>
          <w:rFonts w:asciiTheme="majorBidi" w:hAnsiTheme="majorBidi" w:cstheme="majorBidi"/>
          <w:sz w:val="20"/>
          <w:szCs w:val="20"/>
          <w:lang w:val="en-GB"/>
        </w:rPr>
        <w:t>respond to</w:t>
      </w:r>
      <w:r w:rsidRPr="00C8014A">
        <w:rPr>
          <w:rFonts w:asciiTheme="majorBidi" w:hAnsiTheme="majorBidi" w:cstheme="majorBidi"/>
          <w:sz w:val="20"/>
          <w:szCs w:val="20"/>
          <w:lang w:val="en-GB"/>
        </w:rPr>
        <w:t xml:space="preserve"> two categories of </w:t>
      </w:r>
      <w:r w:rsidR="00772D85" w:rsidRPr="00C8014A">
        <w:rPr>
          <w:rFonts w:asciiTheme="majorBidi" w:hAnsiTheme="majorBidi" w:cstheme="majorBidi"/>
          <w:sz w:val="20"/>
          <w:szCs w:val="20"/>
          <w:lang w:val="en-GB"/>
        </w:rPr>
        <w:t>humour</w:t>
      </w:r>
      <w:r w:rsidRPr="00C8014A">
        <w:rPr>
          <w:rFonts w:asciiTheme="majorBidi" w:hAnsiTheme="majorBidi" w:cstheme="majorBidi"/>
          <w:sz w:val="20"/>
          <w:szCs w:val="20"/>
          <w:lang w:val="en-GB"/>
        </w:rPr>
        <w:t xml:space="preserve"> in this verbal insult. In the language category, there is a kind of infantilism in the rhyming of ‘pig’ and ‘wig’, and in the </w:t>
      </w:r>
      <w:r w:rsidR="000B2319" w:rsidRPr="00C8014A">
        <w:rPr>
          <w:rFonts w:asciiTheme="majorBidi" w:hAnsiTheme="majorBidi" w:cstheme="majorBidi"/>
          <w:sz w:val="20"/>
          <w:szCs w:val="20"/>
          <w:lang w:val="en-GB"/>
        </w:rPr>
        <w:t xml:space="preserve">incongruity </w:t>
      </w:r>
      <w:r w:rsidRPr="00C8014A">
        <w:rPr>
          <w:rFonts w:asciiTheme="majorBidi" w:hAnsiTheme="majorBidi" w:cstheme="majorBidi"/>
          <w:sz w:val="20"/>
          <w:szCs w:val="20"/>
          <w:lang w:val="en-GB"/>
        </w:rPr>
        <w:t xml:space="preserve">of two words that don’t normally belong together. </w:t>
      </w:r>
      <w:r w:rsidR="0048694F" w:rsidRPr="00C8014A">
        <w:rPr>
          <w:rFonts w:asciiTheme="majorBidi" w:hAnsiTheme="majorBidi" w:cstheme="majorBidi"/>
          <w:sz w:val="20"/>
          <w:szCs w:val="20"/>
          <w:lang w:val="en-GB"/>
        </w:rPr>
        <w:t xml:space="preserve">The image is thus </w:t>
      </w:r>
      <w:r w:rsidR="00544EF8" w:rsidRPr="00C8014A">
        <w:rPr>
          <w:rFonts w:asciiTheme="majorBidi" w:hAnsiTheme="majorBidi" w:cstheme="majorBidi"/>
          <w:sz w:val="20"/>
          <w:szCs w:val="20"/>
          <w:lang w:val="en-GB"/>
        </w:rPr>
        <w:t xml:space="preserve">also </w:t>
      </w:r>
      <w:r w:rsidR="0048694F" w:rsidRPr="00C8014A">
        <w:rPr>
          <w:rFonts w:asciiTheme="majorBidi" w:hAnsiTheme="majorBidi" w:cstheme="majorBidi"/>
          <w:sz w:val="20"/>
          <w:szCs w:val="20"/>
          <w:lang w:val="en-GB"/>
        </w:rPr>
        <w:t xml:space="preserve">absurd, falling into </w:t>
      </w:r>
      <w:r w:rsidR="00944880" w:rsidRPr="00C8014A">
        <w:rPr>
          <w:rFonts w:asciiTheme="majorBidi" w:hAnsiTheme="majorBidi" w:cstheme="majorBidi"/>
          <w:sz w:val="20"/>
          <w:szCs w:val="20"/>
          <w:lang w:val="en-GB"/>
        </w:rPr>
        <w:t>the</w:t>
      </w:r>
      <w:r w:rsidR="0048694F" w:rsidRPr="00C8014A">
        <w:rPr>
          <w:rFonts w:asciiTheme="majorBidi" w:hAnsiTheme="majorBidi" w:cstheme="majorBidi"/>
          <w:sz w:val="20"/>
          <w:szCs w:val="20"/>
          <w:lang w:val="en-GB"/>
        </w:rPr>
        <w:t xml:space="preserve"> c</w:t>
      </w:r>
      <w:r w:rsidR="00523256" w:rsidRPr="00C8014A">
        <w:rPr>
          <w:rFonts w:asciiTheme="majorBidi" w:hAnsiTheme="majorBidi" w:cstheme="majorBidi"/>
          <w:sz w:val="20"/>
          <w:szCs w:val="20"/>
          <w:lang w:val="en-GB"/>
        </w:rPr>
        <w:t>ategory of logic</w:t>
      </w:r>
      <w:r w:rsidR="00BF5396" w:rsidRPr="00C8014A">
        <w:rPr>
          <w:rFonts w:asciiTheme="majorBidi" w:hAnsiTheme="majorBidi" w:cstheme="majorBidi"/>
          <w:sz w:val="20"/>
          <w:szCs w:val="20"/>
          <w:lang w:val="en-GB"/>
        </w:rPr>
        <w:t>, which was discussed by Berger as</w:t>
      </w:r>
      <w:r w:rsidR="00523256" w:rsidRPr="00C8014A">
        <w:rPr>
          <w:rFonts w:asciiTheme="majorBidi" w:hAnsiTheme="majorBidi" w:cstheme="majorBidi"/>
          <w:sz w:val="20"/>
          <w:szCs w:val="20"/>
          <w:lang w:val="en-GB"/>
        </w:rPr>
        <w:t xml:space="preserve"> dealing with “</w:t>
      </w:r>
      <w:r w:rsidR="0048694F" w:rsidRPr="00C8014A">
        <w:rPr>
          <w:rFonts w:asciiTheme="majorBidi" w:hAnsiTheme="majorBidi" w:cstheme="majorBidi"/>
          <w:sz w:val="20"/>
          <w:szCs w:val="20"/>
          <w:lang w:val="en-GB"/>
        </w:rPr>
        <w:t>our sense of possibility and</w:t>
      </w:r>
      <w:r w:rsidR="00523256" w:rsidRPr="00C8014A">
        <w:rPr>
          <w:rFonts w:asciiTheme="majorBidi" w:hAnsiTheme="majorBidi" w:cstheme="majorBidi"/>
          <w:sz w:val="20"/>
          <w:szCs w:val="20"/>
          <w:lang w:val="en-GB"/>
        </w:rPr>
        <w:t xml:space="preserve"> probability”</w:t>
      </w:r>
      <w:r w:rsidR="005B7BC4" w:rsidRPr="00C8014A">
        <w:rPr>
          <w:rFonts w:asciiTheme="majorBidi" w:hAnsiTheme="majorBidi" w:cstheme="majorBidi"/>
          <w:sz w:val="20"/>
          <w:szCs w:val="20"/>
          <w:lang w:val="en-GB"/>
        </w:rPr>
        <w:t xml:space="preserve"> </w:t>
      </w:r>
      <w:r w:rsidR="00260E1A" w:rsidRPr="00C8014A">
        <w:rPr>
          <w:rFonts w:asciiTheme="majorBidi" w:hAnsiTheme="majorBidi" w:cstheme="majorBidi"/>
          <w:sz w:val="20"/>
          <w:szCs w:val="20"/>
          <w:lang w:val="en-GB"/>
        </w:rPr>
        <w:fldChar w:fldCharType="begin" w:fldLock="1"/>
      </w:r>
      <w:r w:rsidR="00260E1A" w:rsidRPr="00C8014A">
        <w:rPr>
          <w:rFonts w:asciiTheme="majorBidi" w:hAnsiTheme="majorBidi" w:cstheme="majorBidi"/>
          <w:sz w:val="20"/>
          <w:szCs w:val="20"/>
          <w:lang w:val="en-GB"/>
        </w:rPr>
        <w:instrText>ADDIN CSL_CITATION {"citationItems":[{"id":"ITEM-1","itemData":{"ISBN":"1560000864 9781560000860","abstract":"Humor permeates every aspect of society and has done so for thousands of years. People experience it daily through television, newspapers, literature, and contact with others. Rarely do social researchers analyze humor or try to determine what makes it such a dominating force in our lives. The types of jokes a person enjoys contribute significantly to the definition of that person as well as to the character of a given society. Arthur Asa Berger explores these and other related topics in An Anatomy of Humor. He shows how humor can range from the simple pun to complex plots in Elizabethan plays. Berger examines a number of topics - ethnicity, race, gender, politics - each with its own comic dimension. Laughter is beneficial to both our physical and mental health, according to Berger. He discerns a multiplicity of ironies that are intrinsic to the analysis of humor. He discovers as much complexity and ambiguity in a cartoon, such as Mickey Mouse, as he finds in an important piece of literature, such as Huckleberry Finn. In each instance, humor allows people to laugh at life, while also making them aware of serious problems. Among the topics that Berger discusses are Jewish jokes, comic strips, Mark Russell's political humor, Shakespeare's comedic techniques, and Nathanael West's satirical literature. In the final chapter, Berger expresses his belief that there is a strong connection between creativity and humor. He puts forth the notion that every individual has the creative capacity to be a humorist. An Anatomy of Humor is an intriguing and enjoyable \"read\" for people interested in humor and the impact of popular and mass culture on society. It will also be of interest to professionals in communication and psychologists concerned with the creative process.","author":[{"dropping-particle":"","family":"Berger","given":"Arthur Asa","non-dropping-particle":"","parse-names":false,"suffix":""}],"id":"ITEM-1","issued":{"date-parts":[["1993"]]},"language":"English","publisher":"Transaction Publishers","publisher-place":"New Brunswick, N.J., U.S.A.","title":"An anatomy of humor","type":"book"},"uris":["http://www.mendeley.com/documents/?uuid=7bffb484-0c85-4d0f-bb1c-4009ee545d31"]}],"mendeley":{"formattedCitation":"(Berger, 1993)","manualFormatting":"(Berger, 1993:19)","plainTextFormattedCitation":"(Berger, 1993)","previouslyFormattedCitation":"(Berger, 1993)"},"properties":{"noteIndex":0},"schema":"https://github.com/citation-style-language/schema/raw/master/csl-citation.json"}</w:instrText>
      </w:r>
      <w:r w:rsidR="00260E1A" w:rsidRPr="00C8014A">
        <w:rPr>
          <w:rFonts w:asciiTheme="majorBidi" w:hAnsiTheme="majorBidi" w:cstheme="majorBidi"/>
          <w:sz w:val="20"/>
          <w:szCs w:val="20"/>
          <w:lang w:val="en-GB"/>
        </w:rPr>
        <w:fldChar w:fldCharType="separate"/>
      </w:r>
      <w:r w:rsidR="00260E1A" w:rsidRPr="00C8014A">
        <w:rPr>
          <w:rFonts w:asciiTheme="majorBidi" w:hAnsiTheme="majorBidi" w:cstheme="majorBidi"/>
          <w:noProof/>
          <w:sz w:val="20"/>
          <w:szCs w:val="20"/>
          <w:lang w:val="en-GB"/>
        </w:rPr>
        <w:t>(Berger, 1993:19)</w:t>
      </w:r>
      <w:r w:rsidR="00260E1A" w:rsidRPr="00C8014A">
        <w:rPr>
          <w:rFonts w:asciiTheme="majorBidi" w:hAnsiTheme="majorBidi" w:cstheme="majorBidi"/>
          <w:sz w:val="20"/>
          <w:szCs w:val="20"/>
          <w:lang w:val="en-GB"/>
        </w:rPr>
        <w:fldChar w:fldCharType="end"/>
      </w:r>
      <w:r w:rsidR="00B4118E" w:rsidRPr="00C8014A">
        <w:rPr>
          <w:rFonts w:asciiTheme="majorBidi" w:hAnsiTheme="majorBidi" w:cstheme="majorBidi"/>
          <w:sz w:val="20"/>
          <w:szCs w:val="20"/>
          <w:lang w:val="en-GB"/>
        </w:rPr>
        <w:t>.</w:t>
      </w:r>
      <w:r w:rsidR="00C035D8" w:rsidRPr="00C8014A">
        <w:rPr>
          <w:rFonts w:asciiTheme="majorBidi" w:hAnsiTheme="majorBidi" w:cstheme="majorBidi"/>
          <w:sz w:val="20"/>
          <w:szCs w:val="20"/>
          <w:lang w:val="en-GB"/>
        </w:rPr>
        <w:t xml:space="preserve"> </w:t>
      </w:r>
    </w:p>
    <w:p w14:paraId="6850B27B" w14:textId="02CF7BAD" w:rsidR="005D5CBB" w:rsidRPr="00C8014A" w:rsidRDefault="00095B2A" w:rsidP="0041780E">
      <w:pPr>
        <w:ind w:firstLine="425"/>
        <w:jc w:val="both"/>
        <w:rPr>
          <w:rFonts w:asciiTheme="majorBidi" w:hAnsiTheme="majorBidi" w:cstheme="majorBidi"/>
          <w:sz w:val="20"/>
          <w:szCs w:val="20"/>
          <w:lang w:val="en-GB"/>
        </w:rPr>
      </w:pPr>
      <w:r w:rsidRPr="00C8014A">
        <w:rPr>
          <w:rFonts w:asciiTheme="majorBidi" w:eastAsia="Times New Roman" w:hAnsiTheme="majorBidi" w:cstheme="majorBidi"/>
          <w:sz w:val="20"/>
          <w:szCs w:val="20"/>
          <w:lang w:val="en-GB"/>
        </w:rPr>
        <w:t xml:space="preserve">Literal translation occurs when there is “an exact structural, lexical, even morphological equivalence between two languages” </w:t>
      </w:r>
      <w:r w:rsidR="00260E1A" w:rsidRPr="00C8014A">
        <w:rPr>
          <w:rFonts w:asciiTheme="majorBidi" w:eastAsia="Times New Roman" w:hAnsiTheme="majorBidi" w:cstheme="majorBidi"/>
          <w:sz w:val="20"/>
          <w:szCs w:val="20"/>
          <w:lang w:val="en-GB"/>
        </w:rPr>
        <w:fldChar w:fldCharType="begin" w:fldLock="1"/>
      </w:r>
      <w:r w:rsidR="00260E1A" w:rsidRPr="00C8014A">
        <w:rPr>
          <w:rFonts w:asciiTheme="majorBidi" w:eastAsia="Times New Roman" w:hAnsiTheme="majorBidi" w:cstheme="majorBidi"/>
          <w:sz w:val="20"/>
          <w:szCs w:val="20"/>
          <w:lang w:val="en-GB"/>
        </w:rPr>
        <w:instrText>ADDIN CSL_CITATION {"citationItems":[{"id":"ITEM-1","itemData":{"DOI":"10.7202/008033ar","ISBN":"0026-0452 ;","ISSN":"0026-0452","abstract":"Cet article a pour objectif de cerner la notion de technique de traduction entendue comme un des instruments d’analyse textuelle qui permet d’étudier le fonctionnement de l’équivalence par rapport à l’original. Nous rappelons tout d’abord les différentes définitions et classifications qui ont été proposées ainsi que les confusions termi­nologiques, conceptuelles et de classification qui en ont découlé. Nous donnons ensuite notre définition de la technique de traduction en la différenciant de la méthode et de la stratégie de traduction et proposons une approche dynamique et fonctionnelle de celle-ci. Pour terminer, nous définissons chacune des diverses techniques de traduction existantes et en présentons une nouvelle classification. Cette proposition a été appliquée dans le cadre d’une recherche sur la traduction des éléments culturels dans les traductions en arabe de Cent ans de solitude de García Márquez.","author":[{"dropping-particle":"","family":"Molina","given":"Lucía","non-dropping-particle":"","parse-names":false,"suffix":""},{"dropping-particle":"","family":"Hurtado Albir","given":"Amparo","non-dropping-particle":"","parse-names":false,"suffix":""}],"container-title":"Meta: Journal des traducteurs","id":"ITEM-1","issue":"4","issued":{"date-parts":[["2002"]]},"page":"498","title":"Translation Techniques Revisited: A Dynamic and Functionalist Approach","type":"article-journal","volume":"47"},"uris":["http://www.mendeley.com/documents/?uuid=988b7197-d820-4f5d-89b0-1c9848128602"]}],"mendeley":{"formattedCitation":"(Molina &amp; Hurtado Albir, 2002)","manualFormatting":"(Molina &amp; Albir, 2002:499)","plainTextFormattedCitation":"(Molina &amp; Hurtado Albir, 2002)","previouslyFormattedCitation":"(Molina &amp; Hurtado Albir, 2002)"},"properties":{"noteIndex":0},"schema":"https://github.com/citation-style-language/schema/raw/master/csl-citation.json"}</w:instrText>
      </w:r>
      <w:r w:rsidR="00260E1A" w:rsidRPr="00C8014A">
        <w:rPr>
          <w:rFonts w:asciiTheme="majorBidi" w:eastAsia="Times New Roman" w:hAnsiTheme="majorBidi" w:cstheme="majorBidi"/>
          <w:sz w:val="20"/>
          <w:szCs w:val="20"/>
          <w:lang w:val="en-GB"/>
        </w:rPr>
        <w:fldChar w:fldCharType="separate"/>
      </w:r>
      <w:r w:rsidR="00260E1A" w:rsidRPr="00C8014A">
        <w:rPr>
          <w:rFonts w:asciiTheme="majorBidi" w:eastAsia="Times New Roman" w:hAnsiTheme="majorBidi" w:cstheme="majorBidi"/>
          <w:noProof/>
          <w:sz w:val="20"/>
          <w:szCs w:val="20"/>
          <w:lang w:val="en-GB"/>
        </w:rPr>
        <w:t>(Molina &amp; Albir, 2002:499)</w:t>
      </w:r>
      <w:r w:rsidR="00260E1A" w:rsidRPr="00C8014A">
        <w:rPr>
          <w:rFonts w:asciiTheme="majorBidi" w:eastAsia="Times New Roman" w:hAnsiTheme="majorBidi" w:cstheme="majorBidi"/>
          <w:sz w:val="20"/>
          <w:szCs w:val="20"/>
          <w:lang w:val="en-GB"/>
        </w:rPr>
        <w:fldChar w:fldCharType="end"/>
      </w:r>
      <w:r w:rsidR="00177595" w:rsidRPr="00C8014A">
        <w:rPr>
          <w:rFonts w:asciiTheme="majorBidi" w:eastAsia="Times New Roman" w:hAnsiTheme="majorBidi" w:cstheme="majorBidi"/>
          <w:sz w:val="20"/>
          <w:szCs w:val="20"/>
          <w:lang w:val="en-GB"/>
        </w:rPr>
        <w:t>.</w:t>
      </w:r>
      <w:r w:rsidRPr="00C8014A">
        <w:rPr>
          <w:rFonts w:asciiTheme="majorBidi" w:eastAsia="Times New Roman" w:hAnsiTheme="majorBidi" w:cstheme="majorBidi"/>
          <w:sz w:val="20"/>
          <w:szCs w:val="20"/>
          <w:lang w:val="en-GB"/>
        </w:rPr>
        <w:t xml:space="preserve"> The literal translation </w:t>
      </w:r>
      <w:r w:rsidR="00DB503A" w:rsidRPr="00C8014A">
        <w:rPr>
          <w:rFonts w:asciiTheme="majorBidi" w:eastAsia="Times New Roman" w:hAnsiTheme="majorBidi" w:cstheme="majorBidi"/>
          <w:sz w:val="20"/>
          <w:szCs w:val="20"/>
          <w:lang w:val="en-GB"/>
        </w:rPr>
        <w:t>technique used in the above example is to translate the English</w:t>
      </w:r>
      <w:r w:rsidRPr="00C8014A">
        <w:rPr>
          <w:rFonts w:asciiTheme="majorBidi" w:eastAsia="Times New Roman" w:hAnsiTheme="majorBidi" w:cstheme="majorBidi"/>
          <w:sz w:val="20"/>
          <w:szCs w:val="20"/>
          <w:lang w:val="en-GB"/>
        </w:rPr>
        <w:t xml:space="preserve"> word</w:t>
      </w:r>
      <w:r w:rsidR="00DB503A" w:rsidRPr="00C8014A">
        <w:rPr>
          <w:rFonts w:asciiTheme="majorBidi" w:eastAsia="Times New Roman" w:hAnsiTheme="majorBidi" w:cstheme="majorBidi"/>
          <w:sz w:val="20"/>
          <w:szCs w:val="20"/>
          <w:lang w:val="en-GB"/>
        </w:rPr>
        <w:t>s</w:t>
      </w:r>
      <w:r w:rsidRPr="00C8014A">
        <w:rPr>
          <w:rFonts w:asciiTheme="majorBidi" w:eastAsia="Times New Roman" w:hAnsiTheme="majorBidi" w:cstheme="majorBidi"/>
          <w:sz w:val="20"/>
          <w:szCs w:val="20"/>
          <w:lang w:val="en-GB"/>
        </w:rPr>
        <w:t xml:space="preserve"> </w:t>
      </w:r>
      <w:r w:rsidR="00DB503A" w:rsidRPr="00C8014A">
        <w:rPr>
          <w:rFonts w:asciiTheme="majorBidi" w:eastAsia="Times New Roman" w:hAnsiTheme="majorBidi" w:cstheme="majorBidi"/>
          <w:sz w:val="20"/>
          <w:szCs w:val="20"/>
          <w:lang w:val="en-GB"/>
        </w:rPr>
        <w:t xml:space="preserve">directly </w:t>
      </w:r>
      <w:r w:rsidRPr="00C8014A">
        <w:rPr>
          <w:rFonts w:asciiTheme="majorBidi" w:eastAsia="Times New Roman" w:hAnsiTheme="majorBidi" w:cstheme="majorBidi"/>
          <w:sz w:val="20"/>
          <w:szCs w:val="20"/>
          <w:lang w:val="en-GB"/>
        </w:rPr>
        <w:t xml:space="preserve">into </w:t>
      </w:r>
      <w:r w:rsidR="00DB503A" w:rsidRPr="00C8014A">
        <w:rPr>
          <w:rFonts w:asciiTheme="majorBidi" w:eastAsia="Times New Roman" w:hAnsiTheme="majorBidi" w:cstheme="majorBidi"/>
          <w:sz w:val="20"/>
          <w:szCs w:val="20"/>
          <w:lang w:val="en-GB"/>
        </w:rPr>
        <w:t>Indonesian.</w:t>
      </w:r>
      <w:r w:rsidRPr="00C8014A">
        <w:rPr>
          <w:rFonts w:asciiTheme="majorBidi" w:eastAsia="Times New Roman" w:hAnsiTheme="majorBidi" w:cstheme="majorBidi"/>
          <w:sz w:val="20"/>
          <w:szCs w:val="20"/>
          <w:lang w:val="en-GB"/>
        </w:rPr>
        <w:t xml:space="preserve"> </w:t>
      </w:r>
      <w:r w:rsidR="00522A6A" w:rsidRPr="00C8014A">
        <w:rPr>
          <w:rFonts w:asciiTheme="majorBidi" w:hAnsiTheme="majorBidi" w:cstheme="majorBidi"/>
          <w:sz w:val="20"/>
          <w:szCs w:val="20"/>
          <w:lang w:val="en-GB"/>
        </w:rPr>
        <w:t xml:space="preserve">In opting for a literal translation, </w:t>
      </w:r>
      <w:r w:rsidR="003006C7" w:rsidRPr="00C8014A">
        <w:rPr>
          <w:rFonts w:asciiTheme="majorBidi" w:hAnsiTheme="majorBidi" w:cstheme="majorBidi"/>
          <w:sz w:val="20"/>
          <w:szCs w:val="20"/>
          <w:lang w:val="en-GB"/>
        </w:rPr>
        <w:t xml:space="preserve">rather than trying to find an alternative nonsense rhyme in Indonesian that preserves the form but not the meaning, </w:t>
      </w:r>
      <w:r w:rsidR="00522A6A" w:rsidRPr="00C8014A">
        <w:rPr>
          <w:rFonts w:asciiTheme="majorBidi" w:hAnsiTheme="majorBidi" w:cstheme="majorBidi"/>
          <w:sz w:val="20"/>
          <w:szCs w:val="20"/>
          <w:lang w:val="en-GB"/>
        </w:rPr>
        <w:t xml:space="preserve">the translator has eliminated the </w:t>
      </w:r>
      <w:r w:rsidR="00772D85" w:rsidRPr="00C8014A">
        <w:rPr>
          <w:rFonts w:asciiTheme="majorBidi" w:hAnsiTheme="majorBidi" w:cstheme="majorBidi"/>
          <w:sz w:val="20"/>
          <w:szCs w:val="20"/>
          <w:lang w:val="en-GB"/>
        </w:rPr>
        <w:t>humour</w:t>
      </w:r>
      <w:r w:rsidR="00522A6A" w:rsidRPr="00C8014A">
        <w:rPr>
          <w:rFonts w:asciiTheme="majorBidi" w:hAnsiTheme="majorBidi" w:cstheme="majorBidi"/>
          <w:sz w:val="20"/>
          <w:szCs w:val="20"/>
          <w:lang w:val="en-GB"/>
        </w:rPr>
        <w:t xml:space="preserve"> in the wordplay of ‘pig</w:t>
      </w:r>
      <w:r w:rsidR="0082215E" w:rsidRPr="00C8014A">
        <w:rPr>
          <w:rFonts w:asciiTheme="majorBidi" w:hAnsiTheme="majorBidi" w:cstheme="majorBidi"/>
          <w:sz w:val="20"/>
          <w:szCs w:val="20"/>
          <w:lang w:val="en-GB"/>
        </w:rPr>
        <w:t>’</w:t>
      </w:r>
      <w:r w:rsidR="00522A6A" w:rsidRPr="00C8014A">
        <w:rPr>
          <w:rFonts w:asciiTheme="majorBidi" w:hAnsiTheme="majorBidi" w:cstheme="majorBidi"/>
          <w:sz w:val="20"/>
          <w:szCs w:val="20"/>
          <w:lang w:val="en-GB"/>
        </w:rPr>
        <w:t xml:space="preserve"> and ‘wig’. </w:t>
      </w:r>
      <w:r w:rsidR="00B07793" w:rsidRPr="00C8014A">
        <w:rPr>
          <w:rFonts w:asciiTheme="majorBidi" w:hAnsiTheme="majorBidi" w:cstheme="majorBidi"/>
          <w:sz w:val="20"/>
          <w:szCs w:val="20"/>
          <w:lang w:val="en-GB"/>
        </w:rPr>
        <w:t>The Indonesian translation too of course lacks any resonance with an</w:t>
      </w:r>
      <w:r w:rsidR="00640C65" w:rsidRPr="00C8014A">
        <w:rPr>
          <w:rFonts w:asciiTheme="majorBidi" w:hAnsiTheme="majorBidi" w:cstheme="majorBidi"/>
          <w:sz w:val="20"/>
          <w:szCs w:val="20"/>
          <w:lang w:val="en-GB"/>
        </w:rPr>
        <w:t>y</w:t>
      </w:r>
      <w:r w:rsidR="00B07793" w:rsidRPr="00C8014A">
        <w:rPr>
          <w:rFonts w:asciiTheme="majorBidi" w:hAnsiTheme="majorBidi" w:cstheme="majorBidi"/>
          <w:sz w:val="20"/>
          <w:szCs w:val="20"/>
          <w:lang w:val="en-GB"/>
        </w:rPr>
        <w:t xml:space="preserve"> existing nonsense poem. </w:t>
      </w:r>
      <w:r w:rsidR="00522A6A" w:rsidRPr="00C8014A">
        <w:rPr>
          <w:rFonts w:asciiTheme="majorBidi" w:hAnsiTheme="majorBidi" w:cstheme="majorBidi"/>
          <w:sz w:val="20"/>
          <w:szCs w:val="20"/>
          <w:lang w:val="en-GB"/>
        </w:rPr>
        <w:t xml:space="preserve">However, as indicated in the </w:t>
      </w:r>
      <w:r w:rsidR="0082215E" w:rsidRPr="00C8014A">
        <w:rPr>
          <w:rFonts w:asciiTheme="majorBidi" w:hAnsiTheme="majorBidi" w:cstheme="majorBidi"/>
          <w:sz w:val="20"/>
          <w:szCs w:val="20"/>
          <w:lang w:val="en-GB"/>
        </w:rPr>
        <w:t xml:space="preserve">fact that </w:t>
      </w:r>
      <w:r w:rsidR="00F365E9" w:rsidRPr="00C8014A">
        <w:rPr>
          <w:rFonts w:asciiTheme="majorBidi" w:hAnsiTheme="majorBidi" w:cstheme="majorBidi"/>
          <w:sz w:val="20"/>
          <w:szCs w:val="20"/>
          <w:lang w:val="en-GB"/>
        </w:rPr>
        <w:t>almos</w:t>
      </w:r>
      <w:r w:rsidR="0082215E" w:rsidRPr="00C8014A">
        <w:rPr>
          <w:rFonts w:asciiTheme="majorBidi" w:hAnsiTheme="majorBidi" w:cstheme="majorBidi"/>
          <w:sz w:val="20"/>
          <w:szCs w:val="20"/>
          <w:lang w:val="en-GB"/>
        </w:rPr>
        <w:t xml:space="preserve">t 70% of the </w:t>
      </w:r>
      <w:r w:rsidR="003006C7" w:rsidRPr="00C8014A">
        <w:rPr>
          <w:rFonts w:asciiTheme="majorBidi" w:hAnsiTheme="majorBidi" w:cstheme="majorBidi"/>
          <w:sz w:val="20"/>
          <w:szCs w:val="20"/>
          <w:lang w:val="en-GB"/>
        </w:rPr>
        <w:t xml:space="preserve">Indonesian </w:t>
      </w:r>
      <w:r w:rsidR="00522A6A" w:rsidRPr="00C8014A">
        <w:rPr>
          <w:rFonts w:asciiTheme="majorBidi" w:hAnsiTheme="majorBidi" w:cstheme="majorBidi"/>
          <w:sz w:val="20"/>
          <w:szCs w:val="20"/>
          <w:lang w:val="en-GB"/>
        </w:rPr>
        <w:t>readers</w:t>
      </w:r>
      <w:r w:rsidR="0082215E" w:rsidRPr="00C8014A">
        <w:rPr>
          <w:rFonts w:asciiTheme="majorBidi" w:hAnsiTheme="majorBidi" w:cstheme="majorBidi"/>
          <w:sz w:val="20"/>
          <w:szCs w:val="20"/>
          <w:lang w:val="en-GB"/>
        </w:rPr>
        <w:t xml:space="preserve"> rated the utterance as funny, </w:t>
      </w:r>
      <w:r w:rsidR="00522A6A" w:rsidRPr="00C8014A">
        <w:rPr>
          <w:rFonts w:asciiTheme="majorBidi" w:hAnsiTheme="majorBidi" w:cstheme="majorBidi"/>
          <w:sz w:val="20"/>
          <w:szCs w:val="20"/>
          <w:lang w:val="en-GB"/>
        </w:rPr>
        <w:t xml:space="preserve">the </w:t>
      </w:r>
      <w:r w:rsidR="000B2319" w:rsidRPr="00C8014A">
        <w:rPr>
          <w:rFonts w:asciiTheme="majorBidi" w:hAnsiTheme="majorBidi" w:cstheme="majorBidi"/>
          <w:sz w:val="20"/>
          <w:szCs w:val="20"/>
          <w:lang w:val="en-GB"/>
        </w:rPr>
        <w:t>incongruity</w:t>
      </w:r>
      <w:r w:rsidR="00522A6A" w:rsidRPr="00C8014A">
        <w:rPr>
          <w:rFonts w:asciiTheme="majorBidi" w:hAnsiTheme="majorBidi" w:cstheme="majorBidi"/>
          <w:sz w:val="20"/>
          <w:szCs w:val="20"/>
          <w:lang w:val="en-GB"/>
        </w:rPr>
        <w:t xml:space="preserve"> of the image was </w:t>
      </w:r>
      <w:r w:rsidR="0082215E" w:rsidRPr="00C8014A">
        <w:rPr>
          <w:rFonts w:asciiTheme="majorBidi" w:hAnsiTheme="majorBidi" w:cstheme="majorBidi"/>
          <w:sz w:val="20"/>
          <w:szCs w:val="20"/>
          <w:lang w:val="en-GB"/>
        </w:rPr>
        <w:t xml:space="preserve">clearly </w:t>
      </w:r>
      <w:r w:rsidR="00522A6A" w:rsidRPr="00C8014A">
        <w:rPr>
          <w:rFonts w:asciiTheme="majorBidi" w:hAnsiTheme="majorBidi" w:cstheme="majorBidi"/>
          <w:sz w:val="20"/>
          <w:szCs w:val="20"/>
          <w:lang w:val="en-GB"/>
        </w:rPr>
        <w:t>transferred.</w:t>
      </w:r>
      <w:r w:rsidR="00B07793" w:rsidRPr="00C8014A">
        <w:rPr>
          <w:rFonts w:asciiTheme="majorBidi" w:hAnsiTheme="majorBidi" w:cstheme="majorBidi"/>
          <w:sz w:val="20"/>
          <w:szCs w:val="20"/>
          <w:lang w:val="en-GB"/>
        </w:rPr>
        <w:t xml:space="preserve"> For Indonesian readers, then, the </w:t>
      </w:r>
      <w:r w:rsidR="00772D85" w:rsidRPr="00C8014A">
        <w:rPr>
          <w:rFonts w:asciiTheme="majorBidi" w:hAnsiTheme="majorBidi" w:cstheme="majorBidi"/>
          <w:sz w:val="20"/>
          <w:szCs w:val="20"/>
          <w:lang w:val="en-GB"/>
        </w:rPr>
        <w:t>humour</w:t>
      </w:r>
      <w:r w:rsidR="00B07793" w:rsidRPr="00C8014A">
        <w:rPr>
          <w:rFonts w:asciiTheme="majorBidi" w:hAnsiTheme="majorBidi" w:cstheme="majorBidi"/>
          <w:sz w:val="20"/>
          <w:szCs w:val="20"/>
          <w:lang w:val="en-GB"/>
        </w:rPr>
        <w:t xml:space="preserve"> lay</w:t>
      </w:r>
      <w:r w:rsidR="00E14479" w:rsidRPr="00C8014A">
        <w:rPr>
          <w:rFonts w:asciiTheme="majorBidi" w:hAnsiTheme="majorBidi" w:cstheme="majorBidi"/>
          <w:sz w:val="20"/>
          <w:szCs w:val="20"/>
          <w:lang w:val="en-GB"/>
        </w:rPr>
        <w:t xml:space="preserve">s </w:t>
      </w:r>
      <w:r w:rsidR="00E14479" w:rsidRPr="00C8014A">
        <w:rPr>
          <w:rFonts w:asciiTheme="majorBidi" w:hAnsiTheme="majorBidi" w:cstheme="majorBidi"/>
          <w:sz w:val="20"/>
          <w:szCs w:val="20"/>
          <w:lang w:val="en-GB"/>
        </w:rPr>
        <w:t>exclusively</w:t>
      </w:r>
      <w:r w:rsidR="00B07793" w:rsidRPr="00C8014A">
        <w:rPr>
          <w:rFonts w:asciiTheme="majorBidi" w:hAnsiTheme="majorBidi" w:cstheme="majorBidi"/>
          <w:sz w:val="20"/>
          <w:szCs w:val="20"/>
          <w:lang w:val="en-GB"/>
        </w:rPr>
        <w:t xml:space="preserve"> in the semantic impact, not in the </w:t>
      </w:r>
      <w:r w:rsidR="000B2319" w:rsidRPr="00C8014A">
        <w:rPr>
          <w:rFonts w:asciiTheme="majorBidi" w:hAnsiTheme="majorBidi" w:cstheme="majorBidi"/>
          <w:sz w:val="20"/>
          <w:szCs w:val="20"/>
          <w:lang w:val="en-GB"/>
        </w:rPr>
        <w:t>assonance</w:t>
      </w:r>
      <w:r w:rsidR="00B07793" w:rsidRPr="00C8014A">
        <w:rPr>
          <w:rFonts w:asciiTheme="majorBidi" w:hAnsiTheme="majorBidi" w:cstheme="majorBidi"/>
          <w:sz w:val="20"/>
          <w:szCs w:val="20"/>
          <w:lang w:val="en-GB"/>
        </w:rPr>
        <w:t>.</w:t>
      </w:r>
      <w:r w:rsidR="0082215E" w:rsidRPr="00C8014A">
        <w:rPr>
          <w:rFonts w:asciiTheme="majorBidi" w:hAnsiTheme="majorBidi" w:cstheme="majorBidi"/>
          <w:sz w:val="20"/>
          <w:szCs w:val="20"/>
          <w:lang w:val="en-GB"/>
        </w:rPr>
        <w:t xml:space="preserve"> It </w:t>
      </w:r>
      <w:r w:rsidR="00544EF8" w:rsidRPr="00C8014A">
        <w:rPr>
          <w:rFonts w:asciiTheme="majorBidi" w:hAnsiTheme="majorBidi" w:cstheme="majorBidi"/>
          <w:sz w:val="20"/>
          <w:szCs w:val="20"/>
          <w:lang w:val="en-GB"/>
        </w:rPr>
        <w:t>is worth noting here</w:t>
      </w:r>
      <w:r w:rsidR="00E14479" w:rsidRPr="00C8014A">
        <w:rPr>
          <w:rFonts w:asciiTheme="majorBidi" w:hAnsiTheme="majorBidi" w:cstheme="majorBidi"/>
          <w:sz w:val="20"/>
          <w:szCs w:val="20"/>
          <w:lang w:val="en-GB"/>
        </w:rPr>
        <w:t>, however,</w:t>
      </w:r>
      <w:r w:rsidR="00544EF8" w:rsidRPr="00C8014A">
        <w:rPr>
          <w:rFonts w:asciiTheme="majorBidi" w:hAnsiTheme="majorBidi" w:cstheme="majorBidi"/>
          <w:sz w:val="20"/>
          <w:szCs w:val="20"/>
          <w:lang w:val="en-GB"/>
        </w:rPr>
        <w:t xml:space="preserve"> that references to pigs are often avoided in writing for children in Indonesia, in deference to the predominantly Muslim population. The insult in Indonesian is thus somewhat more culturally sensitive than it is in English.</w:t>
      </w:r>
    </w:p>
    <w:p w14:paraId="0A8C15A7" w14:textId="77777777" w:rsidR="00090755" w:rsidRPr="00C8014A" w:rsidRDefault="00090755" w:rsidP="0041780E">
      <w:pPr>
        <w:ind w:firstLine="425"/>
        <w:jc w:val="both"/>
        <w:rPr>
          <w:rFonts w:asciiTheme="majorBidi" w:hAnsiTheme="majorBidi" w:cstheme="majorBidi"/>
          <w:sz w:val="20"/>
          <w:szCs w:val="20"/>
          <w:lang w:val="en-GB"/>
        </w:rPr>
      </w:pPr>
    </w:p>
    <w:p w14:paraId="16DE4D0F" w14:textId="7ADC16DC" w:rsidR="003D1815" w:rsidRPr="00E81D0A" w:rsidRDefault="0082215E" w:rsidP="0015541F">
      <w:pPr>
        <w:jc w:val="both"/>
        <w:rPr>
          <w:rFonts w:asciiTheme="majorBidi" w:hAnsiTheme="majorBidi" w:cstheme="majorBidi"/>
          <w:iCs/>
          <w:sz w:val="20"/>
          <w:szCs w:val="20"/>
          <w:lang w:val="en-GB"/>
        </w:rPr>
      </w:pPr>
      <w:r w:rsidRPr="00E81D0A">
        <w:rPr>
          <w:rFonts w:asciiTheme="majorBidi" w:hAnsiTheme="majorBidi" w:cstheme="majorBidi"/>
          <w:iCs/>
          <w:sz w:val="20"/>
          <w:szCs w:val="20"/>
          <w:lang w:val="en-GB"/>
        </w:rPr>
        <w:t xml:space="preserve">HPPS </w:t>
      </w:r>
      <w:r w:rsidR="003D1815" w:rsidRPr="00E81D0A">
        <w:rPr>
          <w:rFonts w:asciiTheme="majorBidi" w:hAnsiTheme="majorBidi" w:cstheme="majorBidi"/>
          <w:iCs/>
          <w:sz w:val="20"/>
          <w:szCs w:val="20"/>
          <w:lang w:val="en-GB"/>
        </w:rPr>
        <w:t>Example 2</w:t>
      </w:r>
      <w:r w:rsidR="003D1815" w:rsidRPr="00E81D0A">
        <w:rPr>
          <w:rFonts w:asciiTheme="majorBidi" w:hAnsiTheme="majorBidi" w:cstheme="majorBidi"/>
          <w:iCs/>
          <w:sz w:val="20"/>
          <w:szCs w:val="20"/>
          <w:lang w:val="en-GB"/>
        </w:rPr>
        <w:tab/>
      </w:r>
    </w:p>
    <w:p w14:paraId="2CC2C239" w14:textId="69E4B55F" w:rsidR="003D1815" w:rsidRPr="00C8014A" w:rsidRDefault="003D1815" w:rsidP="0015541F">
      <w:pPr>
        <w:pStyle w:val="ListParagraph"/>
        <w:spacing w:after="0" w:line="240" w:lineRule="auto"/>
        <w:ind w:left="426" w:hanging="426"/>
        <w:contextualSpacing w:val="0"/>
        <w:jc w:val="both"/>
        <w:rPr>
          <w:rFonts w:asciiTheme="majorBidi" w:hAnsiTheme="majorBidi" w:cstheme="majorBidi"/>
          <w:sz w:val="20"/>
          <w:szCs w:val="20"/>
          <w:lang w:val="en-GB"/>
        </w:rPr>
      </w:pPr>
      <w:r w:rsidRPr="00C8014A">
        <w:rPr>
          <w:rFonts w:asciiTheme="majorBidi" w:hAnsiTheme="majorBidi" w:cstheme="majorBidi"/>
          <w:sz w:val="20"/>
          <w:szCs w:val="20"/>
          <w:lang w:val="en-GB"/>
        </w:rPr>
        <w:t>ST:</w:t>
      </w:r>
      <w:r w:rsidR="00E14479" w:rsidRPr="00C8014A">
        <w:rPr>
          <w:rFonts w:asciiTheme="majorBidi" w:hAnsiTheme="majorBidi" w:cstheme="majorBidi"/>
          <w:sz w:val="20"/>
          <w:szCs w:val="20"/>
          <w:lang w:val="en-GB"/>
        </w:rPr>
        <w:t xml:space="preserve"> </w:t>
      </w:r>
      <w:r w:rsidR="00406AE0">
        <w:rPr>
          <w:rFonts w:asciiTheme="majorBidi" w:hAnsiTheme="majorBidi" w:cstheme="majorBidi"/>
          <w:sz w:val="20"/>
          <w:szCs w:val="20"/>
          <w:lang w:val="en-GB"/>
        </w:rPr>
        <w:tab/>
      </w:r>
      <w:r w:rsidR="00E14479" w:rsidRPr="00C8014A">
        <w:rPr>
          <w:rFonts w:asciiTheme="majorBidi" w:hAnsiTheme="majorBidi" w:cstheme="majorBidi"/>
          <w:sz w:val="20"/>
          <w:szCs w:val="20"/>
          <w:lang w:val="en-GB"/>
        </w:rPr>
        <w:t>[</w:t>
      </w:r>
      <w:r w:rsidRPr="00C8014A">
        <w:rPr>
          <w:rFonts w:asciiTheme="majorBidi" w:hAnsiTheme="majorBidi" w:cstheme="majorBidi"/>
          <w:sz w:val="20"/>
          <w:szCs w:val="20"/>
          <w:lang w:val="en-GB"/>
        </w:rPr>
        <w:t>…</w:t>
      </w:r>
      <w:r w:rsidR="00E14479"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 xml:space="preserve">her sister and her good-for-nothing husband were as </w:t>
      </w:r>
      <w:proofErr w:type="spellStart"/>
      <w:r w:rsidRPr="00C8014A">
        <w:rPr>
          <w:rFonts w:asciiTheme="majorBidi" w:hAnsiTheme="majorBidi" w:cstheme="majorBidi"/>
          <w:sz w:val="20"/>
          <w:szCs w:val="20"/>
          <w:lang w:val="en-GB"/>
        </w:rPr>
        <w:t>unDursleyish</w:t>
      </w:r>
      <w:proofErr w:type="spellEnd"/>
      <w:r w:rsidRPr="00C8014A">
        <w:rPr>
          <w:rFonts w:asciiTheme="majorBidi" w:hAnsiTheme="majorBidi" w:cstheme="majorBidi"/>
          <w:sz w:val="20"/>
          <w:szCs w:val="20"/>
          <w:lang w:val="en-GB"/>
        </w:rPr>
        <w:t xml:space="preserve"> as it was possible to be. </w:t>
      </w:r>
    </w:p>
    <w:p w14:paraId="460F6A24" w14:textId="060EF03B" w:rsidR="003D1815" w:rsidRPr="00C8014A" w:rsidRDefault="003D1815" w:rsidP="0015541F">
      <w:pPr>
        <w:ind w:left="426" w:hanging="426"/>
        <w:jc w:val="both"/>
        <w:rPr>
          <w:rFonts w:asciiTheme="majorBidi" w:hAnsiTheme="majorBidi" w:cstheme="majorBidi"/>
          <w:sz w:val="20"/>
          <w:szCs w:val="20"/>
          <w:lang w:val="en-GB"/>
        </w:rPr>
      </w:pPr>
      <w:r w:rsidRPr="00C8014A">
        <w:rPr>
          <w:rFonts w:asciiTheme="majorBidi" w:hAnsiTheme="majorBidi" w:cstheme="majorBidi"/>
          <w:sz w:val="20"/>
          <w:szCs w:val="20"/>
          <w:lang w:val="en-GB"/>
        </w:rPr>
        <w:t>TT:</w:t>
      </w:r>
      <w:r w:rsidR="00E14479" w:rsidRPr="00C8014A">
        <w:rPr>
          <w:rFonts w:asciiTheme="majorBidi" w:hAnsiTheme="majorBidi" w:cstheme="majorBidi"/>
          <w:sz w:val="20"/>
          <w:szCs w:val="20"/>
          <w:lang w:val="en-GB"/>
        </w:rPr>
        <w:t xml:space="preserve"> </w:t>
      </w:r>
      <w:r w:rsidR="00406AE0">
        <w:rPr>
          <w:rFonts w:asciiTheme="majorBidi" w:hAnsiTheme="majorBidi" w:cstheme="majorBidi"/>
          <w:sz w:val="20"/>
          <w:szCs w:val="20"/>
          <w:lang w:val="en-GB"/>
        </w:rPr>
        <w:tab/>
      </w:r>
      <w:r w:rsidR="00E14479" w:rsidRPr="00C8014A">
        <w:rPr>
          <w:rFonts w:asciiTheme="majorBidi" w:hAnsiTheme="majorBidi" w:cstheme="majorBidi"/>
          <w:sz w:val="20"/>
          <w:szCs w:val="20"/>
          <w:lang w:val="en-GB"/>
        </w:rPr>
        <w:t>[</w:t>
      </w:r>
      <w:r w:rsidRPr="00C8014A">
        <w:rPr>
          <w:rFonts w:asciiTheme="majorBidi" w:hAnsiTheme="majorBidi" w:cstheme="majorBidi"/>
          <w:sz w:val="20"/>
          <w:szCs w:val="20"/>
          <w:lang w:val="en-GB"/>
        </w:rPr>
        <w:t>…</w:t>
      </w:r>
      <w:r w:rsidR="00E14479" w:rsidRPr="00C8014A">
        <w:rPr>
          <w:rFonts w:asciiTheme="majorBidi" w:hAnsiTheme="majorBidi" w:cstheme="majorBidi"/>
          <w:sz w:val="20"/>
          <w:szCs w:val="20"/>
          <w:lang w:val="en-GB"/>
        </w:rPr>
        <w:t>]</w:t>
      </w:r>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adiknya</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dan</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suaminya</w:t>
      </w:r>
      <w:proofErr w:type="spellEnd"/>
      <w:r w:rsidRPr="00C8014A">
        <w:rPr>
          <w:rFonts w:asciiTheme="majorBidi" w:hAnsiTheme="majorBidi" w:cstheme="majorBidi"/>
          <w:sz w:val="20"/>
          <w:szCs w:val="20"/>
          <w:lang w:val="en-GB"/>
        </w:rPr>
        <w:t xml:space="preserve"> yang </w:t>
      </w:r>
      <w:proofErr w:type="spellStart"/>
      <w:r w:rsidRPr="00C8014A">
        <w:rPr>
          <w:rFonts w:asciiTheme="majorBidi" w:hAnsiTheme="majorBidi" w:cstheme="majorBidi"/>
          <w:sz w:val="20"/>
          <w:szCs w:val="20"/>
          <w:lang w:val="en-GB"/>
        </w:rPr>
        <w:t>tidak</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berguna</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itu</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tidak</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layak</w:t>
      </w:r>
      <w:proofErr w:type="spellEnd"/>
      <w:r w:rsidRPr="00C8014A">
        <w:rPr>
          <w:rFonts w:asciiTheme="majorBidi" w:hAnsiTheme="majorBidi" w:cstheme="majorBidi"/>
          <w:sz w:val="20"/>
          <w:szCs w:val="20"/>
          <w:lang w:val="en-GB"/>
        </w:rPr>
        <w:t xml:space="preserve"> </w:t>
      </w:r>
      <w:proofErr w:type="spellStart"/>
      <w:proofErr w:type="gramStart"/>
      <w:r w:rsidRPr="00C8014A">
        <w:rPr>
          <w:rFonts w:asciiTheme="majorBidi" w:hAnsiTheme="majorBidi" w:cstheme="majorBidi"/>
          <w:sz w:val="20"/>
          <w:szCs w:val="20"/>
          <w:lang w:val="en-GB"/>
        </w:rPr>
        <w:t>sama</w:t>
      </w:r>
      <w:proofErr w:type="spellEnd"/>
      <w:proofErr w:type="gram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sekali</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menjadi</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kerabat</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keluarga</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Dursley</w:t>
      </w:r>
      <w:proofErr w:type="spellEnd"/>
      <w:r w:rsidRPr="00C8014A">
        <w:rPr>
          <w:rFonts w:asciiTheme="majorBidi" w:hAnsiTheme="majorBidi" w:cstheme="majorBidi"/>
          <w:sz w:val="20"/>
          <w:szCs w:val="20"/>
          <w:lang w:val="en-GB"/>
        </w:rPr>
        <w:t>.</w:t>
      </w:r>
    </w:p>
    <w:p w14:paraId="20693D26" w14:textId="0622BE6F" w:rsidR="003D1815" w:rsidRPr="00C8014A" w:rsidRDefault="003D1815" w:rsidP="0015541F">
      <w:pPr>
        <w:ind w:left="426" w:hanging="426"/>
        <w:jc w:val="both"/>
        <w:rPr>
          <w:rFonts w:asciiTheme="majorBidi" w:hAnsiTheme="majorBidi" w:cstheme="majorBidi"/>
          <w:sz w:val="20"/>
          <w:szCs w:val="20"/>
          <w:lang w:val="en-GB"/>
        </w:rPr>
      </w:pPr>
      <w:r w:rsidRPr="00C8014A">
        <w:rPr>
          <w:rFonts w:asciiTheme="majorBidi" w:hAnsiTheme="majorBidi" w:cstheme="majorBidi"/>
          <w:sz w:val="20"/>
          <w:szCs w:val="20"/>
          <w:lang w:val="en-GB"/>
        </w:rPr>
        <w:t>BT:</w:t>
      </w:r>
      <w:r w:rsidR="00E14479" w:rsidRPr="00C8014A">
        <w:rPr>
          <w:rFonts w:asciiTheme="majorBidi" w:hAnsiTheme="majorBidi" w:cstheme="majorBidi"/>
          <w:sz w:val="20"/>
          <w:szCs w:val="20"/>
          <w:lang w:val="en-GB"/>
        </w:rPr>
        <w:t xml:space="preserve"> </w:t>
      </w:r>
      <w:r w:rsidR="00406AE0">
        <w:rPr>
          <w:rFonts w:asciiTheme="majorBidi" w:hAnsiTheme="majorBidi" w:cstheme="majorBidi"/>
          <w:sz w:val="20"/>
          <w:szCs w:val="20"/>
          <w:lang w:val="en-GB"/>
        </w:rPr>
        <w:tab/>
      </w:r>
      <w:r w:rsidR="00E14479" w:rsidRPr="00C8014A">
        <w:rPr>
          <w:rFonts w:asciiTheme="majorBidi" w:hAnsiTheme="majorBidi" w:cstheme="majorBidi"/>
          <w:sz w:val="20"/>
          <w:szCs w:val="20"/>
          <w:lang w:val="en-GB"/>
        </w:rPr>
        <w:t>[</w:t>
      </w:r>
      <w:r w:rsidRPr="00C8014A">
        <w:rPr>
          <w:rFonts w:asciiTheme="majorBidi" w:hAnsiTheme="majorBidi" w:cstheme="majorBidi"/>
          <w:sz w:val="20"/>
          <w:szCs w:val="20"/>
          <w:lang w:val="en-GB"/>
        </w:rPr>
        <w:t>…</w:t>
      </w:r>
      <w:r w:rsidR="00E14479" w:rsidRPr="00C8014A">
        <w:rPr>
          <w:rFonts w:asciiTheme="majorBidi" w:hAnsiTheme="majorBidi" w:cstheme="majorBidi"/>
          <w:sz w:val="20"/>
          <w:szCs w:val="20"/>
          <w:lang w:val="en-GB"/>
        </w:rPr>
        <w:t>]</w:t>
      </w:r>
      <w:r w:rsidRPr="00C8014A">
        <w:rPr>
          <w:rFonts w:asciiTheme="majorBidi" w:hAnsiTheme="majorBidi" w:cstheme="majorBidi"/>
          <w:sz w:val="20"/>
          <w:szCs w:val="20"/>
          <w:lang w:val="en-GB"/>
        </w:rPr>
        <w:t xml:space="preserve"> her sister and her useless husband were not at all worthy of inclusion in the </w:t>
      </w:r>
      <w:proofErr w:type="spellStart"/>
      <w:r w:rsidRPr="00C8014A">
        <w:rPr>
          <w:rFonts w:asciiTheme="majorBidi" w:hAnsiTheme="majorBidi" w:cstheme="majorBidi"/>
          <w:sz w:val="20"/>
          <w:szCs w:val="20"/>
          <w:lang w:val="en-GB"/>
        </w:rPr>
        <w:t>Dursley</w:t>
      </w:r>
      <w:proofErr w:type="spellEnd"/>
      <w:r w:rsidRPr="00C8014A">
        <w:rPr>
          <w:rFonts w:asciiTheme="majorBidi" w:hAnsiTheme="majorBidi" w:cstheme="majorBidi"/>
          <w:sz w:val="20"/>
          <w:szCs w:val="20"/>
          <w:lang w:val="en-GB"/>
        </w:rPr>
        <w:t xml:space="preserve"> family.</w:t>
      </w:r>
    </w:p>
    <w:p w14:paraId="747AA804" w14:textId="77777777" w:rsidR="00E14479" w:rsidRPr="00C8014A" w:rsidRDefault="00E14479" w:rsidP="0015541F">
      <w:pPr>
        <w:jc w:val="both"/>
        <w:rPr>
          <w:rFonts w:asciiTheme="majorBidi" w:hAnsiTheme="majorBidi" w:cstheme="majorBidi"/>
          <w:sz w:val="20"/>
          <w:szCs w:val="20"/>
          <w:lang w:val="en-GB"/>
        </w:rPr>
      </w:pPr>
    </w:p>
    <w:p w14:paraId="31BA8334" w14:textId="77777777" w:rsidR="008841B2" w:rsidRPr="00C8014A" w:rsidRDefault="008310FB" w:rsidP="00427138">
      <w:pPr>
        <w:ind w:firstLine="425"/>
        <w:jc w:val="both"/>
        <w:rPr>
          <w:rFonts w:asciiTheme="majorBidi" w:hAnsiTheme="majorBidi" w:cstheme="majorBidi"/>
          <w:sz w:val="20"/>
          <w:szCs w:val="20"/>
          <w:lang w:val="en-GB"/>
        </w:rPr>
      </w:pPr>
      <w:r w:rsidRPr="00C8014A">
        <w:rPr>
          <w:rFonts w:asciiTheme="majorBidi" w:hAnsiTheme="majorBidi" w:cstheme="majorBidi"/>
          <w:sz w:val="20"/>
          <w:szCs w:val="20"/>
          <w:lang w:val="en-GB"/>
        </w:rPr>
        <w:t>Here</w:t>
      </w:r>
      <w:r w:rsidR="00BA2CBC" w:rsidRPr="00C8014A">
        <w:rPr>
          <w:rFonts w:asciiTheme="majorBidi" w:hAnsiTheme="majorBidi" w:cstheme="majorBidi"/>
          <w:sz w:val="20"/>
          <w:szCs w:val="20"/>
          <w:lang w:val="en-GB"/>
        </w:rPr>
        <w:t>,</w:t>
      </w:r>
      <w:r w:rsidRPr="00C8014A">
        <w:rPr>
          <w:rFonts w:asciiTheme="majorBidi" w:hAnsiTheme="majorBidi" w:cstheme="majorBidi"/>
          <w:sz w:val="20"/>
          <w:szCs w:val="20"/>
          <w:lang w:val="en-GB"/>
        </w:rPr>
        <w:t xml:space="preserve"> the word</w:t>
      </w:r>
      <w:r w:rsidR="003D1815" w:rsidRPr="00C8014A">
        <w:rPr>
          <w:rFonts w:asciiTheme="majorBidi" w:hAnsiTheme="majorBidi" w:cstheme="majorBidi"/>
          <w:sz w:val="20"/>
          <w:szCs w:val="20"/>
          <w:lang w:val="en-GB"/>
        </w:rPr>
        <w:t xml:space="preserve">play relies on a kind of </w:t>
      </w:r>
      <w:r w:rsidR="000B2319" w:rsidRPr="00C8014A">
        <w:rPr>
          <w:rFonts w:asciiTheme="majorBidi" w:hAnsiTheme="majorBidi" w:cstheme="majorBidi"/>
          <w:sz w:val="20"/>
          <w:szCs w:val="20"/>
          <w:lang w:val="en-GB"/>
        </w:rPr>
        <w:t xml:space="preserve">implicit </w:t>
      </w:r>
      <w:r w:rsidR="003D1815" w:rsidRPr="00C8014A">
        <w:rPr>
          <w:rFonts w:asciiTheme="majorBidi" w:hAnsiTheme="majorBidi" w:cstheme="majorBidi"/>
          <w:sz w:val="20"/>
          <w:szCs w:val="20"/>
          <w:lang w:val="en-GB"/>
        </w:rPr>
        <w:t xml:space="preserve">contract between the author and the reader, whereby the reader knows what the </w:t>
      </w:r>
      <w:proofErr w:type="spellStart"/>
      <w:r w:rsidR="003D1815" w:rsidRPr="00C8014A">
        <w:rPr>
          <w:rFonts w:asciiTheme="majorBidi" w:hAnsiTheme="majorBidi" w:cstheme="majorBidi"/>
          <w:sz w:val="20"/>
          <w:szCs w:val="20"/>
          <w:lang w:val="en-GB"/>
        </w:rPr>
        <w:t>Dursley</w:t>
      </w:r>
      <w:proofErr w:type="spellEnd"/>
      <w:r w:rsidR="003D1815" w:rsidRPr="00C8014A">
        <w:rPr>
          <w:rFonts w:asciiTheme="majorBidi" w:hAnsiTheme="majorBidi" w:cstheme="majorBidi"/>
          <w:sz w:val="20"/>
          <w:szCs w:val="20"/>
          <w:lang w:val="en-GB"/>
        </w:rPr>
        <w:t xml:space="preserve"> family are like (boringly normal</w:t>
      </w:r>
      <w:r w:rsidR="003B103F" w:rsidRPr="00C8014A">
        <w:rPr>
          <w:rFonts w:asciiTheme="majorBidi" w:hAnsiTheme="majorBidi" w:cstheme="majorBidi"/>
          <w:sz w:val="20"/>
          <w:szCs w:val="20"/>
          <w:lang w:val="en-GB"/>
        </w:rPr>
        <w:t>), thus giving the author licenc</w:t>
      </w:r>
      <w:r w:rsidR="003D1815" w:rsidRPr="00C8014A">
        <w:rPr>
          <w:rFonts w:asciiTheme="majorBidi" w:hAnsiTheme="majorBidi" w:cstheme="majorBidi"/>
          <w:sz w:val="20"/>
          <w:szCs w:val="20"/>
          <w:lang w:val="en-GB"/>
        </w:rPr>
        <w:t xml:space="preserve">e to create an adjective from a proper noun. The </w:t>
      </w:r>
      <w:r w:rsidR="00772D85" w:rsidRPr="00C8014A">
        <w:rPr>
          <w:rFonts w:asciiTheme="majorBidi" w:hAnsiTheme="majorBidi" w:cstheme="majorBidi"/>
          <w:sz w:val="20"/>
          <w:szCs w:val="20"/>
          <w:lang w:val="en-GB"/>
        </w:rPr>
        <w:t>humour</w:t>
      </w:r>
      <w:r w:rsidR="003D1815" w:rsidRPr="00C8014A">
        <w:rPr>
          <w:rFonts w:asciiTheme="majorBidi" w:hAnsiTheme="majorBidi" w:cstheme="majorBidi"/>
          <w:sz w:val="20"/>
          <w:szCs w:val="20"/>
          <w:lang w:val="en-GB"/>
        </w:rPr>
        <w:t xml:space="preserve"> is compounded by the irony that </w:t>
      </w:r>
      <w:r w:rsidR="00593A04" w:rsidRPr="00C8014A">
        <w:rPr>
          <w:rFonts w:asciiTheme="majorBidi" w:hAnsiTheme="majorBidi" w:cstheme="majorBidi"/>
          <w:sz w:val="20"/>
          <w:szCs w:val="20"/>
          <w:lang w:val="en-GB"/>
        </w:rPr>
        <w:t>Mrs.</w:t>
      </w:r>
      <w:r w:rsidR="003D1815" w:rsidRPr="00C8014A">
        <w:rPr>
          <w:rFonts w:asciiTheme="majorBidi" w:hAnsiTheme="majorBidi" w:cstheme="majorBidi"/>
          <w:sz w:val="20"/>
          <w:szCs w:val="20"/>
          <w:lang w:val="en-GB"/>
        </w:rPr>
        <w:t xml:space="preserve"> </w:t>
      </w:r>
      <w:proofErr w:type="spellStart"/>
      <w:r w:rsidR="003D1815" w:rsidRPr="00C8014A">
        <w:rPr>
          <w:rFonts w:asciiTheme="majorBidi" w:hAnsiTheme="majorBidi" w:cstheme="majorBidi"/>
          <w:sz w:val="20"/>
          <w:szCs w:val="20"/>
          <w:lang w:val="en-GB"/>
        </w:rPr>
        <w:t>Dursley</w:t>
      </w:r>
      <w:proofErr w:type="spellEnd"/>
      <w:r w:rsidR="003D1815" w:rsidRPr="00C8014A">
        <w:rPr>
          <w:rFonts w:asciiTheme="majorBidi" w:hAnsiTheme="majorBidi" w:cstheme="majorBidi"/>
          <w:sz w:val="20"/>
          <w:szCs w:val="20"/>
          <w:lang w:val="en-GB"/>
        </w:rPr>
        <w:t xml:space="preserve"> is actually proud to be a </w:t>
      </w:r>
      <w:proofErr w:type="spellStart"/>
      <w:r w:rsidR="003D1815" w:rsidRPr="00C8014A">
        <w:rPr>
          <w:rFonts w:asciiTheme="majorBidi" w:hAnsiTheme="majorBidi" w:cstheme="majorBidi"/>
          <w:sz w:val="20"/>
          <w:szCs w:val="20"/>
          <w:lang w:val="en-GB"/>
        </w:rPr>
        <w:t>Dursley</w:t>
      </w:r>
      <w:proofErr w:type="spellEnd"/>
      <w:r w:rsidR="003D1815" w:rsidRPr="00C8014A">
        <w:rPr>
          <w:rFonts w:asciiTheme="majorBidi" w:hAnsiTheme="majorBidi" w:cstheme="majorBidi"/>
          <w:sz w:val="20"/>
          <w:szCs w:val="20"/>
          <w:lang w:val="en-GB"/>
        </w:rPr>
        <w:t>.</w:t>
      </w:r>
    </w:p>
    <w:p w14:paraId="36903C58" w14:textId="5B4820C1" w:rsidR="003D1815" w:rsidRPr="00C8014A" w:rsidRDefault="003D1815" w:rsidP="00427138">
      <w:pPr>
        <w:ind w:firstLine="425"/>
        <w:jc w:val="both"/>
        <w:rPr>
          <w:rFonts w:asciiTheme="majorBidi" w:hAnsiTheme="majorBidi" w:cstheme="majorBidi"/>
          <w:sz w:val="20"/>
          <w:szCs w:val="20"/>
          <w:lang w:val="en-GB"/>
        </w:rPr>
      </w:pPr>
      <w:r w:rsidRPr="00C8014A">
        <w:rPr>
          <w:rFonts w:asciiTheme="majorBidi" w:hAnsiTheme="majorBidi" w:cstheme="majorBidi"/>
          <w:sz w:val="20"/>
          <w:szCs w:val="20"/>
          <w:lang w:val="en-GB"/>
        </w:rPr>
        <w:t>The translator, opting for</w:t>
      </w:r>
      <w:r w:rsidR="003B103F" w:rsidRPr="00C8014A">
        <w:rPr>
          <w:rFonts w:asciiTheme="majorBidi" w:hAnsiTheme="majorBidi" w:cstheme="majorBidi"/>
          <w:sz w:val="20"/>
          <w:szCs w:val="20"/>
          <w:lang w:val="en-GB"/>
        </w:rPr>
        <w:t xml:space="preserve"> the techniques of</w:t>
      </w:r>
      <w:r w:rsidRPr="00C8014A">
        <w:rPr>
          <w:rFonts w:asciiTheme="majorBidi" w:hAnsiTheme="majorBidi" w:cstheme="majorBidi"/>
          <w:sz w:val="20"/>
          <w:szCs w:val="20"/>
          <w:lang w:val="en-GB"/>
        </w:rPr>
        <w:t xml:space="preserve"> generali</w:t>
      </w:r>
      <w:r w:rsidR="00D6355C" w:rsidRPr="00C8014A">
        <w:rPr>
          <w:rFonts w:asciiTheme="majorBidi" w:hAnsiTheme="majorBidi" w:cstheme="majorBidi"/>
          <w:sz w:val="20"/>
          <w:szCs w:val="20"/>
          <w:lang w:val="en-GB"/>
        </w:rPr>
        <w:t>s</w:t>
      </w:r>
      <w:r w:rsidRPr="00C8014A">
        <w:rPr>
          <w:rFonts w:asciiTheme="majorBidi" w:hAnsiTheme="majorBidi" w:cstheme="majorBidi"/>
          <w:sz w:val="20"/>
          <w:szCs w:val="20"/>
          <w:lang w:val="en-GB"/>
        </w:rPr>
        <w:t xml:space="preserve">ation and amplification, has explained the sentiments behind the sentence, describing </w:t>
      </w:r>
      <w:r w:rsidR="00593A04" w:rsidRPr="00C8014A">
        <w:rPr>
          <w:rFonts w:asciiTheme="majorBidi" w:hAnsiTheme="majorBidi" w:cstheme="majorBidi"/>
          <w:sz w:val="20"/>
          <w:szCs w:val="20"/>
          <w:lang w:val="en-GB"/>
        </w:rPr>
        <w:t>Mrs.</w:t>
      </w:r>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Dursley’s</w:t>
      </w:r>
      <w:proofErr w:type="spellEnd"/>
      <w:r w:rsidRPr="00C8014A">
        <w:rPr>
          <w:rFonts w:asciiTheme="majorBidi" w:hAnsiTheme="majorBidi" w:cstheme="majorBidi"/>
          <w:sz w:val="20"/>
          <w:szCs w:val="20"/>
          <w:lang w:val="en-GB"/>
        </w:rPr>
        <w:t xml:space="preserve"> brother-in-law as “useless” rather than “good-for-nothing”</w:t>
      </w:r>
      <w:r w:rsidR="00D6355C"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 xml:space="preserve"> </w:t>
      </w:r>
      <w:r w:rsidR="00D6355C" w:rsidRPr="00C8014A">
        <w:rPr>
          <w:rFonts w:asciiTheme="majorBidi" w:hAnsiTheme="majorBidi" w:cstheme="majorBidi"/>
          <w:sz w:val="20"/>
          <w:szCs w:val="20"/>
          <w:lang w:val="en-GB"/>
        </w:rPr>
        <w:t>In English, while the intent is similar, the term “good-for-nothing” has a more scornful tone than simply “useless”. This level of scorn has not been retained in the Indonesian, although</w:t>
      </w:r>
      <w:r w:rsidR="009A2B58" w:rsidRPr="00C8014A">
        <w:rPr>
          <w:rFonts w:asciiTheme="majorBidi" w:hAnsiTheme="majorBidi" w:cstheme="majorBidi"/>
          <w:sz w:val="20"/>
          <w:szCs w:val="20"/>
          <w:lang w:val="en-GB"/>
        </w:rPr>
        <w:t xml:space="preserve"> the translator</w:t>
      </w:r>
      <w:r w:rsidR="00D6355C" w:rsidRPr="00C8014A">
        <w:rPr>
          <w:rFonts w:asciiTheme="majorBidi" w:hAnsiTheme="majorBidi" w:cstheme="majorBidi"/>
          <w:sz w:val="20"/>
          <w:szCs w:val="20"/>
          <w:lang w:val="en-GB"/>
        </w:rPr>
        <w:t xml:space="preserve"> could have chosen to use the phrase </w:t>
      </w:r>
      <w:proofErr w:type="spellStart"/>
      <w:r w:rsidR="00D6355C" w:rsidRPr="00C8014A">
        <w:rPr>
          <w:rFonts w:asciiTheme="majorBidi" w:hAnsiTheme="majorBidi" w:cstheme="majorBidi"/>
          <w:i/>
          <w:sz w:val="20"/>
          <w:szCs w:val="20"/>
          <w:lang w:val="en-GB"/>
        </w:rPr>
        <w:t>tak</w:t>
      </w:r>
      <w:proofErr w:type="spellEnd"/>
      <w:r w:rsidR="00D6355C" w:rsidRPr="00C8014A">
        <w:rPr>
          <w:rFonts w:asciiTheme="majorBidi" w:hAnsiTheme="majorBidi" w:cstheme="majorBidi"/>
          <w:i/>
          <w:sz w:val="20"/>
          <w:szCs w:val="20"/>
          <w:lang w:val="en-GB"/>
        </w:rPr>
        <w:t xml:space="preserve"> </w:t>
      </w:r>
      <w:proofErr w:type="spellStart"/>
      <w:r w:rsidR="00D6355C" w:rsidRPr="00C8014A">
        <w:rPr>
          <w:rFonts w:asciiTheme="majorBidi" w:hAnsiTheme="majorBidi" w:cstheme="majorBidi"/>
          <w:i/>
          <w:sz w:val="20"/>
          <w:szCs w:val="20"/>
          <w:lang w:val="en-GB"/>
        </w:rPr>
        <w:t>ada</w:t>
      </w:r>
      <w:proofErr w:type="spellEnd"/>
      <w:r w:rsidR="00D6355C" w:rsidRPr="00C8014A">
        <w:rPr>
          <w:rFonts w:asciiTheme="majorBidi" w:hAnsiTheme="majorBidi" w:cstheme="majorBidi"/>
          <w:i/>
          <w:sz w:val="20"/>
          <w:szCs w:val="20"/>
          <w:lang w:val="en-GB"/>
        </w:rPr>
        <w:t xml:space="preserve"> </w:t>
      </w:r>
      <w:proofErr w:type="spellStart"/>
      <w:r w:rsidR="00D6355C" w:rsidRPr="00C8014A">
        <w:rPr>
          <w:rFonts w:asciiTheme="majorBidi" w:hAnsiTheme="majorBidi" w:cstheme="majorBidi"/>
          <w:i/>
          <w:sz w:val="20"/>
          <w:szCs w:val="20"/>
          <w:lang w:val="en-GB"/>
        </w:rPr>
        <w:t>gunanya</w:t>
      </w:r>
      <w:proofErr w:type="spellEnd"/>
      <w:r w:rsidR="00D6355C" w:rsidRPr="00C8014A">
        <w:rPr>
          <w:rFonts w:asciiTheme="majorBidi" w:hAnsiTheme="majorBidi" w:cstheme="majorBidi"/>
          <w:sz w:val="20"/>
          <w:szCs w:val="20"/>
          <w:lang w:val="en-GB"/>
        </w:rPr>
        <w:t>, which corresponds in tone and intent to “good-for-nothing”. The translator also</w:t>
      </w:r>
      <w:r w:rsidRPr="00C8014A">
        <w:rPr>
          <w:rFonts w:asciiTheme="majorBidi" w:hAnsiTheme="majorBidi" w:cstheme="majorBidi"/>
          <w:sz w:val="20"/>
          <w:szCs w:val="20"/>
          <w:lang w:val="en-GB"/>
        </w:rPr>
        <w:t xml:space="preserve"> expand</w:t>
      </w:r>
      <w:r w:rsidR="00D6355C" w:rsidRPr="00C8014A">
        <w:rPr>
          <w:rFonts w:asciiTheme="majorBidi" w:hAnsiTheme="majorBidi" w:cstheme="majorBidi"/>
          <w:sz w:val="20"/>
          <w:szCs w:val="20"/>
          <w:lang w:val="en-GB"/>
        </w:rPr>
        <w:t>s</w:t>
      </w:r>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unDursleyish</w:t>
      </w:r>
      <w:proofErr w:type="spellEnd"/>
      <w:r w:rsidRPr="00C8014A">
        <w:rPr>
          <w:rFonts w:asciiTheme="majorBidi" w:hAnsiTheme="majorBidi" w:cstheme="majorBidi"/>
          <w:sz w:val="20"/>
          <w:szCs w:val="20"/>
          <w:lang w:val="en-GB"/>
        </w:rPr>
        <w:t xml:space="preserve">” as “unworthy of being a member of the family”. The meaning is thus retained, but the </w:t>
      </w:r>
      <w:r w:rsidR="00772D85" w:rsidRPr="00C8014A">
        <w:rPr>
          <w:rFonts w:asciiTheme="majorBidi" w:hAnsiTheme="majorBidi" w:cstheme="majorBidi"/>
          <w:sz w:val="20"/>
          <w:szCs w:val="20"/>
          <w:lang w:val="en-GB"/>
        </w:rPr>
        <w:t>humour</w:t>
      </w:r>
      <w:r w:rsidRPr="00C8014A">
        <w:rPr>
          <w:rFonts w:asciiTheme="majorBidi" w:hAnsiTheme="majorBidi" w:cstheme="majorBidi"/>
          <w:sz w:val="20"/>
          <w:szCs w:val="20"/>
          <w:lang w:val="en-GB"/>
        </w:rPr>
        <w:t xml:space="preserve"> is lost, as indicated by the responses of the </w:t>
      </w:r>
      <w:r w:rsidR="003B103F" w:rsidRPr="00C8014A">
        <w:rPr>
          <w:rFonts w:asciiTheme="majorBidi" w:hAnsiTheme="majorBidi" w:cstheme="majorBidi"/>
          <w:sz w:val="20"/>
          <w:szCs w:val="20"/>
          <w:lang w:val="en-GB"/>
        </w:rPr>
        <w:t>Indonesian readers, of whom only one found the utterance funny.</w:t>
      </w:r>
      <w:r w:rsidR="00D6355C" w:rsidRPr="00C8014A">
        <w:rPr>
          <w:rFonts w:asciiTheme="majorBidi" w:hAnsiTheme="majorBidi" w:cstheme="majorBidi"/>
          <w:sz w:val="20"/>
          <w:szCs w:val="20"/>
          <w:lang w:val="en-GB"/>
        </w:rPr>
        <w:t xml:space="preserve"> Humour loss is also compounded by the fact that the target readers do not have access to the culture-specific information that the </w:t>
      </w:r>
      <w:proofErr w:type="spellStart"/>
      <w:r w:rsidR="00D6355C" w:rsidRPr="00C8014A">
        <w:rPr>
          <w:rFonts w:asciiTheme="majorBidi" w:hAnsiTheme="majorBidi" w:cstheme="majorBidi"/>
          <w:sz w:val="20"/>
          <w:szCs w:val="20"/>
          <w:lang w:val="en-GB"/>
        </w:rPr>
        <w:t>Dursleys</w:t>
      </w:r>
      <w:proofErr w:type="spellEnd"/>
      <w:r w:rsidR="00D6355C" w:rsidRPr="00C8014A">
        <w:rPr>
          <w:rFonts w:asciiTheme="majorBidi" w:hAnsiTheme="majorBidi" w:cstheme="majorBidi"/>
          <w:sz w:val="20"/>
          <w:szCs w:val="20"/>
          <w:lang w:val="en-GB"/>
        </w:rPr>
        <w:t xml:space="preserve"> are boringly normal.</w:t>
      </w:r>
    </w:p>
    <w:p w14:paraId="4DC348C6" w14:textId="77777777" w:rsidR="008841B2" w:rsidRPr="00C8014A" w:rsidRDefault="008841B2" w:rsidP="00427138">
      <w:pPr>
        <w:pStyle w:val="Heading3"/>
        <w:spacing w:before="0"/>
        <w:ind w:firstLine="425"/>
        <w:jc w:val="center"/>
        <w:rPr>
          <w:rFonts w:asciiTheme="majorBidi" w:hAnsiTheme="majorBidi"/>
          <w:b w:val="0"/>
          <w:color w:val="auto"/>
          <w:sz w:val="20"/>
          <w:szCs w:val="20"/>
          <w:lang w:val="en-GB"/>
        </w:rPr>
      </w:pPr>
    </w:p>
    <w:p w14:paraId="57CBA97F" w14:textId="176AA365" w:rsidR="008841B2" w:rsidRPr="00FF2019" w:rsidRDefault="00FF2019" w:rsidP="00FF2019">
      <w:pPr>
        <w:pStyle w:val="Heading3"/>
        <w:spacing w:before="0"/>
        <w:rPr>
          <w:rFonts w:asciiTheme="majorBidi" w:hAnsiTheme="majorBidi"/>
          <w:bCs w:val="0"/>
          <w:color w:val="auto"/>
          <w:lang w:val="en-GB"/>
        </w:rPr>
      </w:pPr>
      <w:r w:rsidRPr="00FF2019">
        <w:rPr>
          <w:rFonts w:asciiTheme="majorBidi" w:hAnsiTheme="majorBidi"/>
          <w:bCs w:val="0"/>
          <w:color w:val="auto"/>
          <w:lang w:val="en-GB"/>
        </w:rPr>
        <w:t>Puns</w:t>
      </w:r>
    </w:p>
    <w:p w14:paraId="2AEFDFC6" w14:textId="4510E607" w:rsidR="0089724D" w:rsidRPr="00C8014A" w:rsidRDefault="0089724D" w:rsidP="004A5279">
      <w:pPr>
        <w:widowControl w:val="0"/>
        <w:autoSpaceDE w:val="0"/>
        <w:autoSpaceDN w:val="0"/>
        <w:adjustRightInd w:val="0"/>
        <w:jc w:val="both"/>
        <w:rPr>
          <w:rFonts w:asciiTheme="majorBidi" w:hAnsiTheme="majorBidi" w:cstheme="majorBidi"/>
          <w:sz w:val="20"/>
          <w:szCs w:val="20"/>
          <w:lang w:val="en-GB"/>
        </w:rPr>
      </w:pPr>
      <w:r w:rsidRPr="00C8014A">
        <w:rPr>
          <w:rFonts w:asciiTheme="majorBidi" w:hAnsiTheme="majorBidi" w:cstheme="majorBidi"/>
          <w:sz w:val="20"/>
          <w:szCs w:val="20"/>
          <w:lang w:val="en-GB"/>
        </w:rPr>
        <w:t>Puns exploit the ambiguities of words or phrases. They present sign</w:t>
      </w:r>
      <w:r w:rsidR="005B7BC4" w:rsidRPr="00C8014A">
        <w:rPr>
          <w:rFonts w:asciiTheme="majorBidi" w:hAnsiTheme="majorBidi" w:cstheme="majorBidi"/>
          <w:sz w:val="20"/>
          <w:szCs w:val="20"/>
          <w:lang w:val="en-GB"/>
        </w:rPr>
        <w:t>i</w:t>
      </w:r>
      <w:r w:rsidRPr="00C8014A">
        <w:rPr>
          <w:rFonts w:asciiTheme="majorBidi" w:hAnsiTheme="majorBidi" w:cstheme="majorBidi"/>
          <w:sz w:val="20"/>
          <w:szCs w:val="20"/>
          <w:lang w:val="en-GB"/>
        </w:rPr>
        <w:t xml:space="preserve">ficant challenges for translators because they draw on the specific features of a particular language </w:t>
      </w:r>
      <w:r w:rsidR="004A5279">
        <w:rPr>
          <w:rFonts w:asciiTheme="majorBidi" w:hAnsiTheme="majorBidi" w:cstheme="majorBidi"/>
          <w:sz w:val="20"/>
          <w:szCs w:val="20"/>
          <w:lang w:val="en-GB"/>
        </w:rPr>
        <w:fldChar w:fldCharType="begin" w:fldLock="1"/>
      </w:r>
      <w:r w:rsidR="00EF6808">
        <w:rPr>
          <w:rFonts w:asciiTheme="majorBidi" w:hAnsiTheme="majorBidi" w:cstheme="majorBidi"/>
          <w:sz w:val="20"/>
          <w:szCs w:val="20"/>
          <w:lang w:val="en-GB"/>
        </w:rPr>
        <w:instrText>ADDIN CSL_CITATION {"citationItems":[{"id":"ITEM-1","itemData":{"DOI":"10.1080/0907676X.2010.493219","ISBN":"0907-676X","ISSN":"0907676X","abstract":" Abstract If a joke is not translated as a joke, the translation is bad. This article asserts that almost all verbally expressed humour is translatable, given appropriate strategies and reasonable criteria for success. It focuses on two problem areas, language-specific jokes (in particular puns) and culture-specific jokes, distinguishing these from more manageable kinds of humour. A brief survey of research on puns is given, followed by practical advice to increase the translator's responses to wordplay, and a systematic way to proceed instead of just waiting for inspiration. Translators of humour (like writers of humour) have a licence to use language creatively, and this enlarges the options for handling outrageous jokes. There follows a shorter discussion of culture-specific jokes and how they differ from ‘universal humour’. Some light must be shed on obscurity, yet obviousness is a killer of humour. Suggestions are made about how to bridge cultural gaps without killing the joke, and also about the cultural problem of obscenity. The article ends with a list of eight strategies available to any translator faced with a joke and keen to rise to the challenge. ","author":[{"dropping-particle":"","family":"Low","given":"Peter Alan","non-dropping-particle":"","parse-names":false,"suffix":""}],"container-title":"Perspectives: Studies in Translatology","id":"ITEM-1","issue":"1","issued":{"date-parts":[["2011","3","1"]]},"note":"doi: 10.1080/0907676X.2010.493219","page":"59-70","publisher":"Routledge","title":"Translating jokes and puns","type":"article-journal","volume":"19"},"uris":["http://www.mendeley.com/documents/?uuid=fe298e67-4e7d-4214-9c0d-8e45b5bb0438"]}],"mendeley":{"formattedCitation":"(Low, 2011)","manualFormatting":"(Low, 2011:59)","plainTextFormattedCitation":"(Low, 2011)","previouslyFormattedCitation":"(Low, 2011)"},"properties":{"noteIndex":0},"schema":"https://github.com/citation-style-language/schema/raw/master/csl-citation.json"}</w:instrText>
      </w:r>
      <w:r w:rsidR="004A5279">
        <w:rPr>
          <w:rFonts w:asciiTheme="majorBidi" w:hAnsiTheme="majorBidi" w:cstheme="majorBidi"/>
          <w:sz w:val="20"/>
          <w:szCs w:val="20"/>
          <w:lang w:val="en-GB"/>
        </w:rPr>
        <w:fldChar w:fldCharType="separate"/>
      </w:r>
      <w:r w:rsidR="004A5279" w:rsidRPr="004A5279">
        <w:rPr>
          <w:rFonts w:asciiTheme="majorBidi" w:hAnsiTheme="majorBidi" w:cstheme="majorBidi"/>
          <w:noProof/>
          <w:sz w:val="20"/>
          <w:szCs w:val="20"/>
          <w:lang w:val="en-GB"/>
        </w:rPr>
        <w:t>(Low, 2011</w:t>
      </w:r>
      <w:r w:rsidR="004A5279">
        <w:rPr>
          <w:rFonts w:asciiTheme="majorBidi" w:hAnsiTheme="majorBidi" w:cstheme="majorBidi"/>
          <w:noProof/>
          <w:sz w:val="20"/>
          <w:szCs w:val="20"/>
          <w:lang w:val="en-GB"/>
        </w:rPr>
        <w:t>:59</w:t>
      </w:r>
      <w:r w:rsidR="004A5279" w:rsidRPr="004A5279">
        <w:rPr>
          <w:rFonts w:asciiTheme="majorBidi" w:hAnsiTheme="majorBidi" w:cstheme="majorBidi"/>
          <w:noProof/>
          <w:sz w:val="20"/>
          <w:szCs w:val="20"/>
          <w:lang w:val="en-GB"/>
        </w:rPr>
        <w:t>)</w:t>
      </w:r>
      <w:r w:rsidR="004A5279">
        <w:rPr>
          <w:rFonts w:asciiTheme="majorBidi" w:hAnsiTheme="majorBidi" w:cstheme="majorBidi"/>
          <w:sz w:val="20"/>
          <w:szCs w:val="20"/>
          <w:lang w:val="en-GB"/>
        </w:rPr>
        <w:fldChar w:fldCharType="end"/>
      </w:r>
      <w:r w:rsidRPr="00C8014A">
        <w:rPr>
          <w:rFonts w:asciiTheme="majorBidi" w:hAnsiTheme="majorBidi" w:cstheme="majorBidi"/>
          <w:sz w:val="20"/>
          <w:szCs w:val="20"/>
          <w:lang w:val="en-GB"/>
        </w:rPr>
        <w:t>. The following example</w:t>
      </w:r>
      <w:r w:rsidR="00627104"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is one of a number of clever puns on names that Rowling uses in the novel:</w:t>
      </w:r>
    </w:p>
    <w:p w14:paraId="4F686FE4" w14:textId="77777777" w:rsidR="0089724D" w:rsidRPr="00311DD7" w:rsidRDefault="0089724D" w:rsidP="0015541F">
      <w:pPr>
        <w:jc w:val="both"/>
        <w:outlineLvl w:val="0"/>
        <w:rPr>
          <w:rFonts w:asciiTheme="majorBidi" w:hAnsiTheme="majorBidi" w:cstheme="majorBidi"/>
          <w:iCs/>
          <w:sz w:val="20"/>
          <w:szCs w:val="20"/>
          <w:lang w:val="en-GB"/>
        </w:rPr>
      </w:pPr>
      <w:r w:rsidRPr="00311DD7">
        <w:rPr>
          <w:rFonts w:asciiTheme="majorBidi" w:hAnsiTheme="majorBidi" w:cstheme="majorBidi"/>
          <w:iCs/>
          <w:sz w:val="20"/>
          <w:szCs w:val="20"/>
          <w:lang w:val="en-GB"/>
        </w:rPr>
        <w:t>HPSS Example 1</w:t>
      </w:r>
    </w:p>
    <w:p w14:paraId="74996A2C" w14:textId="23A76404" w:rsidR="0089724D" w:rsidRPr="00C8014A" w:rsidRDefault="005B7BC4" w:rsidP="008D14EE">
      <w:pPr>
        <w:ind w:left="426" w:hanging="426"/>
        <w:jc w:val="both"/>
        <w:outlineLvl w:val="0"/>
        <w:rPr>
          <w:rFonts w:asciiTheme="majorBidi" w:hAnsiTheme="majorBidi" w:cstheme="majorBidi"/>
          <w:sz w:val="20"/>
          <w:szCs w:val="20"/>
          <w:lang w:val="en-GB"/>
        </w:rPr>
      </w:pPr>
      <w:r w:rsidRPr="00C8014A">
        <w:rPr>
          <w:rFonts w:asciiTheme="majorBidi" w:hAnsiTheme="majorBidi" w:cstheme="majorBidi"/>
          <w:sz w:val="20"/>
          <w:szCs w:val="20"/>
          <w:lang w:val="en-GB"/>
        </w:rPr>
        <w:t xml:space="preserve">ST: </w:t>
      </w:r>
      <w:r w:rsidR="008D14EE">
        <w:rPr>
          <w:rFonts w:asciiTheme="majorBidi" w:hAnsiTheme="majorBidi" w:cstheme="majorBidi"/>
          <w:sz w:val="20"/>
          <w:szCs w:val="20"/>
          <w:lang w:val="en-GB"/>
        </w:rPr>
        <w:tab/>
      </w:r>
      <w:r w:rsidR="0089724D" w:rsidRPr="00C8014A">
        <w:rPr>
          <w:rFonts w:asciiTheme="majorBidi" w:hAnsiTheme="majorBidi" w:cstheme="majorBidi"/>
          <w:sz w:val="20"/>
          <w:szCs w:val="20"/>
          <w:lang w:val="en-GB" w:eastAsia="id-ID"/>
        </w:rPr>
        <w:t xml:space="preserve">"Welcome," said Hagrid, "to </w:t>
      </w:r>
      <w:proofErr w:type="spellStart"/>
      <w:r w:rsidR="0089724D" w:rsidRPr="00C8014A">
        <w:rPr>
          <w:rFonts w:asciiTheme="majorBidi" w:hAnsiTheme="majorBidi" w:cstheme="majorBidi"/>
          <w:sz w:val="20"/>
          <w:szCs w:val="20"/>
          <w:lang w:val="en-GB" w:eastAsia="id-ID"/>
        </w:rPr>
        <w:t>Diagon</w:t>
      </w:r>
      <w:proofErr w:type="spellEnd"/>
      <w:r w:rsidR="0089724D" w:rsidRPr="00C8014A">
        <w:rPr>
          <w:rFonts w:asciiTheme="majorBidi" w:hAnsiTheme="majorBidi" w:cstheme="majorBidi"/>
          <w:sz w:val="20"/>
          <w:szCs w:val="20"/>
          <w:lang w:val="en-GB" w:eastAsia="id-ID"/>
        </w:rPr>
        <w:t xml:space="preserve"> Alley."</w:t>
      </w:r>
    </w:p>
    <w:p w14:paraId="3C8B0CDA" w14:textId="709E79AC" w:rsidR="0089724D" w:rsidRPr="00C8014A" w:rsidRDefault="005B7BC4" w:rsidP="008D14EE">
      <w:pPr>
        <w:ind w:left="426" w:hanging="426"/>
        <w:jc w:val="both"/>
        <w:rPr>
          <w:rFonts w:asciiTheme="majorBidi" w:hAnsiTheme="majorBidi" w:cstheme="majorBidi"/>
          <w:sz w:val="20"/>
          <w:szCs w:val="20"/>
          <w:lang w:val="en-GB"/>
        </w:rPr>
      </w:pPr>
      <w:r w:rsidRPr="00C8014A">
        <w:rPr>
          <w:rFonts w:asciiTheme="majorBidi" w:hAnsiTheme="majorBidi" w:cstheme="majorBidi"/>
          <w:sz w:val="20"/>
          <w:szCs w:val="20"/>
          <w:lang w:val="en-GB"/>
        </w:rPr>
        <w:t xml:space="preserve">TT: </w:t>
      </w:r>
      <w:r w:rsidR="0089724D" w:rsidRPr="00C8014A">
        <w:rPr>
          <w:rFonts w:asciiTheme="majorBidi" w:hAnsiTheme="majorBidi" w:cstheme="majorBidi"/>
          <w:sz w:val="20"/>
          <w:szCs w:val="20"/>
          <w:lang w:val="en-GB"/>
        </w:rPr>
        <w:t>“</w:t>
      </w:r>
      <w:proofErr w:type="spellStart"/>
      <w:r w:rsidR="0089724D" w:rsidRPr="00C8014A">
        <w:rPr>
          <w:rFonts w:asciiTheme="majorBidi" w:hAnsiTheme="majorBidi" w:cstheme="majorBidi"/>
          <w:sz w:val="20"/>
          <w:szCs w:val="20"/>
          <w:lang w:val="en-GB"/>
        </w:rPr>
        <w:t>Selamat</w:t>
      </w:r>
      <w:proofErr w:type="spellEnd"/>
      <w:r w:rsidR="0089724D" w:rsidRPr="00C8014A">
        <w:rPr>
          <w:rFonts w:asciiTheme="majorBidi" w:hAnsiTheme="majorBidi" w:cstheme="majorBidi"/>
          <w:sz w:val="20"/>
          <w:szCs w:val="20"/>
          <w:lang w:val="en-GB"/>
        </w:rPr>
        <w:t xml:space="preserve"> </w:t>
      </w:r>
      <w:proofErr w:type="spellStart"/>
      <w:r w:rsidR="0089724D" w:rsidRPr="00C8014A">
        <w:rPr>
          <w:rFonts w:asciiTheme="majorBidi" w:hAnsiTheme="majorBidi" w:cstheme="majorBidi"/>
          <w:sz w:val="20"/>
          <w:szCs w:val="20"/>
          <w:lang w:val="en-GB"/>
        </w:rPr>
        <w:t>datang</w:t>
      </w:r>
      <w:proofErr w:type="spellEnd"/>
      <w:r w:rsidR="0089724D" w:rsidRPr="00C8014A">
        <w:rPr>
          <w:rFonts w:asciiTheme="majorBidi" w:hAnsiTheme="majorBidi" w:cstheme="majorBidi"/>
          <w:sz w:val="20"/>
          <w:szCs w:val="20"/>
          <w:lang w:val="en-GB"/>
        </w:rPr>
        <w:t xml:space="preserve">”, kata Hagrid, “di </w:t>
      </w:r>
      <w:proofErr w:type="spellStart"/>
      <w:r w:rsidR="0089724D" w:rsidRPr="00C8014A">
        <w:rPr>
          <w:rFonts w:asciiTheme="majorBidi" w:hAnsiTheme="majorBidi" w:cstheme="majorBidi"/>
          <w:sz w:val="20"/>
          <w:szCs w:val="20"/>
          <w:lang w:val="en-GB"/>
        </w:rPr>
        <w:t>Diagon</w:t>
      </w:r>
      <w:proofErr w:type="spellEnd"/>
      <w:r w:rsidR="0089724D" w:rsidRPr="00C8014A">
        <w:rPr>
          <w:rFonts w:asciiTheme="majorBidi" w:hAnsiTheme="majorBidi" w:cstheme="majorBidi"/>
          <w:sz w:val="20"/>
          <w:szCs w:val="20"/>
          <w:lang w:val="en-GB"/>
        </w:rPr>
        <w:t xml:space="preserve"> Alley.”</w:t>
      </w:r>
    </w:p>
    <w:p w14:paraId="3D78CC34" w14:textId="67B4A041" w:rsidR="0089724D" w:rsidRPr="00C8014A" w:rsidRDefault="005B7BC4" w:rsidP="008D14EE">
      <w:pPr>
        <w:ind w:left="426" w:hanging="426"/>
        <w:jc w:val="both"/>
        <w:outlineLvl w:val="0"/>
        <w:rPr>
          <w:rFonts w:asciiTheme="majorBidi" w:hAnsiTheme="majorBidi" w:cstheme="majorBidi"/>
          <w:sz w:val="20"/>
          <w:szCs w:val="20"/>
          <w:lang w:val="en-GB" w:eastAsia="id-ID"/>
        </w:rPr>
      </w:pPr>
      <w:r w:rsidRPr="00C8014A">
        <w:rPr>
          <w:rFonts w:asciiTheme="majorBidi" w:hAnsiTheme="majorBidi" w:cstheme="majorBidi"/>
          <w:sz w:val="20"/>
          <w:szCs w:val="20"/>
          <w:lang w:val="en-GB" w:eastAsia="id-ID"/>
        </w:rPr>
        <w:t xml:space="preserve">BT: </w:t>
      </w:r>
      <w:r w:rsidR="008D14EE">
        <w:rPr>
          <w:rFonts w:asciiTheme="majorBidi" w:hAnsiTheme="majorBidi" w:cstheme="majorBidi"/>
          <w:sz w:val="20"/>
          <w:szCs w:val="20"/>
          <w:lang w:val="en-GB" w:eastAsia="id-ID"/>
        </w:rPr>
        <w:tab/>
      </w:r>
      <w:r w:rsidR="0089724D" w:rsidRPr="00C8014A">
        <w:rPr>
          <w:rFonts w:asciiTheme="majorBidi" w:hAnsiTheme="majorBidi" w:cstheme="majorBidi"/>
          <w:sz w:val="20"/>
          <w:szCs w:val="20"/>
          <w:lang w:val="en-GB" w:eastAsia="id-ID"/>
        </w:rPr>
        <w:t xml:space="preserve">“Welcome,” said Hagrid, “to </w:t>
      </w:r>
      <w:proofErr w:type="spellStart"/>
      <w:r w:rsidR="0089724D" w:rsidRPr="00C8014A">
        <w:rPr>
          <w:rFonts w:asciiTheme="majorBidi" w:hAnsiTheme="majorBidi" w:cstheme="majorBidi"/>
          <w:sz w:val="20"/>
          <w:szCs w:val="20"/>
          <w:lang w:val="en-GB" w:eastAsia="id-ID"/>
        </w:rPr>
        <w:t>Diagon</w:t>
      </w:r>
      <w:proofErr w:type="spellEnd"/>
      <w:r w:rsidR="0089724D" w:rsidRPr="00C8014A">
        <w:rPr>
          <w:rFonts w:asciiTheme="majorBidi" w:hAnsiTheme="majorBidi" w:cstheme="majorBidi"/>
          <w:sz w:val="20"/>
          <w:szCs w:val="20"/>
          <w:lang w:val="en-GB" w:eastAsia="id-ID"/>
        </w:rPr>
        <w:t xml:space="preserve"> Alley.”</w:t>
      </w:r>
    </w:p>
    <w:p w14:paraId="7A3481E7" w14:textId="45CA290F" w:rsidR="0089724D" w:rsidRPr="00C8014A" w:rsidRDefault="0089724D" w:rsidP="00311DD7">
      <w:pPr>
        <w:ind w:firstLine="425"/>
        <w:jc w:val="both"/>
        <w:rPr>
          <w:rFonts w:asciiTheme="majorBidi" w:hAnsiTheme="majorBidi" w:cstheme="majorBidi"/>
          <w:sz w:val="20"/>
          <w:szCs w:val="20"/>
          <w:lang w:val="en-GB"/>
        </w:rPr>
      </w:pPr>
      <w:r w:rsidRPr="00C8014A">
        <w:rPr>
          <w:rFonts w:asciiTheme="majorBidi" w:hAnsiTheme="majorBidi" w:cstheme="majorBidi"/>
          <w:sz w:val="20"/>
          <w:szCs w:val="20"/>
          <w:lang w:val="en-GB"/>
        </w:rPr>
        <w:t xml:space="preserve">Here the humour is totally reliant on wordplay. </w:t>
      </w:r>
      <w:r w:rsidRPr="00C8014A">
        <w:rPr>
          <w:rFonts w:asciiTheme="majorBidi" w:eastAsia="Times New Roman" w:hAnsiTheme="majorBidi" w:cstheme="majorBidi"/>
          <w:sz w:val="20"/>
          <w:szCs w:val="20"/>
          <w:shd w:val="clear" w:color="auto" w:fill="FFFFFF"/>
          <w:lang w:val="en-GB"/>
        </w:rPr>
        <w:t>The name of the alley is a quirky play on 'alley' and the adverbial ending '-ally'</w:t>
      </w:r>
      <w:r w:rsidR="00627104" w:rsidRPr="00C8014A">
        <w:rPr>
          <w:rFonts w:asciiTheme="majorBidi" w:eastAsia="Times New Roman" w:hAnsiTheme="majorBidi" w:cstheme="majorBidi"/>
          <w:sz w:val="20"/>
          <w:szCs w:val="20"/>
          <w:shd w:val="clear" w:color="auto" w:fill="FFFFFF"/>
          <w:lang w:val="en-GB"/>
        </w:rPr>
        <w:t>, with the name ‘</w:t>
      </w:r>
      <w:proofErr w:type="spellStart"/>
      <w:r w:rsidR="00627104" w:rsidRPr="00C8014A">
        <w:rPr>
          <w:rFonts w:asciiTheme="majorBidi" w:eastAsia="Times New Roman" w:hAnsiTheme="majorBidi" w:cstheme="majorBidi"/>
          <w:sz w:val="20"/>
          <w:szCs w:val="20"/>
          <w:shd w:val="clear" w:color="auto" w:fill="FFFFFF"/>
          <w:lang w:val="en-GB"/>
        </w:rPr>
        <w:t>Diagon</w:t>
      </w:r>
      <w:proofErr w:type="spellEnd"/>
      <w:r w:rsidR="00627104" w:rsidRPr="00C8014A">
        <w:rPr>
          <w:rFonts w:asciiTheme="majorBidi" w:eastAsia="Times New Roman" w:hAnsiTheme="majorBidi" w:cstheme="majorBidi"/>
          <w:sz w:val="20"/>
          <w:szCs w:val="20"/>
          <w:shd w:val="clear" w:color="auto" w:fill="FFFFFF"/>
          <w:lang w:val="en-GB"/>
        </w:rPr>
        <w:t xml:space="preserve"> Alley’ sounding like the adverb ‘diagonally’.</w:t>
      </w:r>
      <w:r w:rsidRPr="00C8014A">
        <w:rPr>
          <w:rFonts w:asciiTheme="majorBidi" w:eastAsia="Times New Roman" w:hAnsiTheme="majorBidi" w:cstheme="majorBidi"/>
          <w:sz w:val="20"/>
          <w:szCs w:val="20"/>
          <w:lang w:val="en-GB"/>
        </w:rPr>
        <w:t xml:space="preserve"> </w:t>
      </w:r>
      <w:r w:rsidRPr="00C8014A">
        <w:rPr>
          <w:rFonts w:asciiTheme="majorBidi" w:hAnsiTheme="majorBidi" w:cstheme="majorBidi"/>
          <w:sz w:val="20"/>
          <w:szCs w:val="20"/>
          <w:lang w:val="en-GB"/>
        </w:rPr>
        <w:t xml:space="preserve">Using </w:t>
      </w:r>
      <w:r w:rsidRPr="00C8014A">
        <w:rPr>
          <w:rFonts w:asciiTheme="majorBidi" w:hAnsiTheme="majorBidi" w:cstheme="majorBidi"/>
          <w:sz w:val="20"/>
          <w:szCs w:val="20"/>
          <w:lang w:val="en-GB"/>
        </w:rPr>
        <w:lastRenderedPageBreak/>
        <w:t xml:space="preserve">the </w:t>
      </w:r>
      <w:r w:rsidR="00627104" w:rsidRPr="00C8014A">
        <w:rPr>
          <w:rFonts w:asciiTheme="majorBidi" w:hAnsiTheme="majorBidi" w:cstheme="majorBidi"/>
          <w:sz w:val="20"/>
          <w:szCs w:val="20"/>
          <w:lang w:val="en-GB"/>
        </w:rPr>
        <w:t>borrowing</w:t>
      </w:r>
      <w:r w:rsidRPr="00C8014A">
        <w:rPr>
          <w:rFonts w:asciiTheme="majorBidi" w:hAnsiTheme="majorBidi" w:cstheme="majorBidi"/>
          <w:i/>
          <w:sz w:val="20"/>
          <w:szCs w:val="20"/>
          <w:lang w:val="en-GB"/>
        </w:rPr>
        <w:t xml:space="preserve"> </w:t>
      </w:r>
      <w:r w:rsidRPr="00C8014A">
        <w:rPr>
          <w:rFonts w:asciiTheme="majorBidi" w:hAnsiTheme="majorBidi" w:cstheme="majorBidi"/>
          <w:sz w:val="20"/>
          <w:szCs w:val="20"/>
          <w:lang w:val="en-GB"/>
        </w:rPr>
        <w:t xml:space="preserve">technique, the translator chose to simply retain the English words; as a </w:t>
      </w:r>
      <w:r w:rsidR="00593A04" w:rsidRPr="00C8014A">
        <w:rPr>
          <w:rFonts w:asciiTheme="majorBidi" w:hAnsiTheme="majorBidi" w:cstheme="majorBidi"/>
          <w:sz w:val="20"/>
          <w:szCs w:val="20"/>
          <w:lang w:val="en-GB"/>
        </w:rPr>
        <w:t>result,</w:t>
      </w:r>
      <w:r w:rsidRPr="00C8014A">
        <w:rPr>
          <w:rFonts w:asciiTheme="majorBidi" w:hAnsiTheme="majorBidi" w:cstheme="majorBidi"/>
          <w:sz w:val="20"/>
          <w:szCs w:val="20"/>
          <w:lang w:val="en-GB"/>
        </w:rPr>
        <w:t xml:space="preserve"> neither the meaning nor the pun is captured. </w:t>
      </w:r>
    </w:p>
    <w:p w14:paraId="19F1E626" w14:textId="77777777" w:rsidR="00155638" w:rsidRPr="00C8014A" w:rsidRDefault="00155638" w:rsidP="0015541F">
      <w:pPr>
        <w:pStyle w:val="Heading3"/>
        <w:spacing w:before="0" w:line="360" w:lineRule="auto"/>
        <w:rPr>
          <w:rFonts w:asciiTheme="majorBidi" w:hAnsiTheme="majorBidi"/>
          <w:b w:val="0"/>
          <w:i/>
          <w:color w:val="auto"/>
          <w:sz w:val="20"/>
          <w:szCs w:val="20"/>
          <w:lang w:val="en-GB"/>
        </w:rPr>
      </w:pPr>
    </w:p>
    <w:p w14:paraId="78B6F75B" w14:textId="4FCD639A" w:rsidR="001B00B6" w:rsidRPr="002602F5" w:rsidRDefault="002602F5" w:rsidP="002602F5">
      <w:pPr>
        <w:pStyle w:val="Heading3"/>
        <w:spacing w:before="0"/>
        <w:rPr>
          <w:rFonts w:asciiTheme="majorBidi" w:hAnsiTheme="majorBidi"/>
          <w:bCs w:val="0"/>
          <w:color w:val="auto"/>
          <w:lang w:val="en-GB"/>
        </w:rPr>
      </w:pPr>
      <w:r w:rsidRPr="002602F5">
        <w:rPr>
          <w:rFonts w:asciiTheme="majorBidi" w:hAnsiTheme="majorBidi"/>
          <w:bCs w:val="0"/>
          <w:color w:val="auto"/>
          <w:lang w:val="en-GB"/>
        </w:rPr>
        <w:t>Insults</w:t>
      </w:r>
    </w:p>
    <w:p w14:paraId="313AC032" w14:textId="60FF0593" w:rsidR="00C456C5" w:rsidRPr="00C8014A" w:rsidRDefault="009A2B58" w:rsidP="0015541F">
      <w:pPr>
        <w:widowControl w:val="0"/>
        <w:autoSpaceDE w:val="0"/>
        <w:autoSpaceDN w:val="0"/>
        <w:adjustRightInd w:val="0"/>
        <w:jc w:val="both"/>
        <w:rPr>
          <w:rFonts w:asciiTheme="majorBidi" w:hAnsiTheme="majorBidi" w:cstheme="majorBidi"/>
          <w:sz w:val="20"/>
          <w:szCs w:val="20"/>
          <w:lang w:val="en-GB"/>
        </w:rPr>
      </w:pPr>
      <w:r w:rsidRPr="00C8014A">
        <w:rPr>
          <w:rFonts w:asciiTheme="majorBidi" w:hAnsiTheme="majorBidi" w:cstheme="majorBidi"/>
          <w:sz w:val="20"/>
          <w:szCs w:val="20"/>
          <w:lang w:val="en-GB" w:eastAsia="id-ID"/>
        </w:rPr>
        <w:t>Insults fall on what might be called the negative side of humour, the aggressive side</w:t>
      </w:r>
      <w:r w:rsidR="00DB503A" w:rsidRPr="00C8014A">
        <w:rPr>
          <w:rFonts w:asciiTheme="majorBidi" w:hAnsiTheme="majorBidi" w:cstheme="majorBidi"/>
          <w:sz w:val="20"/>
          <w:szCs w:val="20"/>
          <w:lang w:val="en-GB" w:eastAsia="id-ID"/>
        </w:rPr>
        <w:t>:</w:t>
      </w:r>
      <w:r w:rsidR="00A60A54" w:rsidRPr="00C8014A">
        <w:rPr>
          <w:rFonts w:asciiTheme="majorBidi" w:hAnsiTheme="majorBidi" w:cstheme="majorBidi"/>
          <w:sz w:val="20"/>
          <w:szCs w:val="20"/>
          <w:lang w:val="en-GB" w:eastAsia="id-ID"/>
        </w:rPr>
        <w:t xml:space="preserve"> </w:t>
      </w:r>
      <w:r w:rsidR="00A60A54" w:rsidRPr="00C8014A">
        <w:rPr>
          <w:rFonts w:asciiTheme="majorBidi" w:hAnsiTheme="majorBidi" w:cstheme="majorBidi"/>
          <w:sz w:val="20"/>
          <w:szCs w:val="20"/>
          <w:lang w:val="en-GB"/>
        </w:rPr>
        <w:t xml:space="preserve">“masked aggression and hostility” </w:t>
      </w:r>
      <w:r w:rsidR="00260E1A" w:rsidRPr="00C8014A">
        <w:rPr>
          <w:rFonts w:asciiTheme="majorBidi" w:hAnsiTheme="majorBidi" w:cstheme="majorBidi"/>
          <w:sz w:val="20"/>
          <w:szCs w:val="20"/>
          <w:lang w:val="en-GB"/>
        </w:rPr>
        <w:fldChar w:fldCharType="begin" w:fldLock="1"/>
      </w:r>
      <w:r w:rsidR="00260E1A" w:rsidRPr="00C8014A">
        <w:rPr>
          <w:rFonts w:asciiTheme="majorBidi" w:hAnsiTheme="majorBidi" w:cstheme="majorBidi"/>
          <w:sz w:val="20"/>
          <w:szCs w:val="20"/>
          <w:lang w:val="en-GB"/>
        </w:rPr>
        <w:instrText>ADDIN CSL_CITATION {"citationItems":[{"id":"ITEM-1","itemData":{"ISBN":"1560000864 9781560000860","abstract":"Humor permeates every aspect of society and has done so for thousands of years. People experience it daily through television, newspapers, literature, and contact with others. Rarely do social researchers analyze humor or try to determine what makes it such a dominating force in our lives. The types of jokes a person enjoys contribute significantly to the definition of that person as well as to the character of a given society. Arthur Asa Berger explores these and other related topics in An Anatomy of Humor. He shows how humor can range from the simple pun to complex plots in Elizabethan plays. Berger examines a number of topics - ethnicity, race, gender, politics - each with its own comic dimension. Laughter is beneficial to both our physical and mental health, according to Berger. He discerns a multiplicity of ironies that are intrinsic to the analysis of humor. He discovers as much complexity and ambiguity in a cartoon, such as Mickey Mouse, as he finds in an important piece of literature, such as Huckleberry Finn. In each instance, humor allows people to laugh at life, while also making them aware of serious problems. Among the topics that Berger discusses are Jewish jokes, comic strips, Mark Russell's political humor, Shakespeare's comedic techniques, and Nathanael West's satirical literature. In the final chapter, Berger expresses his belief that there is a strong connection between creativity and humor. He puts forth the notion that every individual has the creative capacity to be a humorist. An Anatomy of Humor is an intriguing and enjoyable \"read\" for people interested in humor and the impact of popular and mass culture on society. It will also be of interest to professionals in communication and psychologists concerned with the creative process.","author":[{"dropping-particle":"","family":"Berger","given":"Arthur Asa","non-dropping-particle":"","parse-names":false,"suffix":""}],"id":"ITEM-1","issued":{"date-parts":[["1993"]]},"language":"English","publisher":"Transaction Publishers","publisher-place":"New Brunswick, N.J., U.S.A.","title":"An anatomy of humor","type":"book"},"uris":["http://www.mendeley.com/documents/?uuid=7bffb484-0c85-4d0f-bb1c-4009ee545d31"]}],"mendeley":{"formattedCitation":"(Berger, 1993)","manualFormatting":"(Berger, 1993:40)","plainTextFormattedCitation":"(Berger, 1993)","previouslyFormattedCitation":"(Berger, 1993)"},"properties":{"noteIndex":0},"schema":"https://github.com/citation-style-language/schema/raw/master/csl-citation.json"}</w:instrText>
      </w:r>
      <w:r w:rsidR="00260E1A" w:rsidRPr="00C8014A">
        <w:rPr>
          <w:rFonts w:asciiTheme="majorBidi" w:hAnsiTheme="majorBidi" w:cstheme="majorBidi"/>
          <w:sz w:val="20"/>
          <w:szCs w:val="20"/>
          <w:lang w:val="en-GB"/>
        </w:rPr>
        <w:fldChar w:fldCharType="separate"/>
      </w:r>
      <w:r w:rsidR="00260E1A" w:rsidRPr="00C8014A">
        <w:rPr>
          <w:rFonts w:asciiTheme="majorBidi" w:hAnsiTheme="majorBidi" w:cstheme="majorBidi"/>
          <w:noProof/>
          <w:sz w:val="20"/>
          <w:szCs w:val="20"/>
          <w:lang w:val="en-GB"/>
        </w:rPr>
        <w:t>(Berger, 1993:40)</w:t>
      </w:r>
      <w:r w:rsidR="00260E1A" w:rsidRPr="00C8014A">
        <w:rPr>
          <w:rFonts w:asciiTheme="majorBidi" w:hAnsiTheme="majorBidi" w:cstheme="majorBidi"/>
          <w:sz w:val="20"/>
          <w:szCs w:val="20"/>
          <w:lang w:val="en-GB"/>
        </w:rPr>
        <w:fldChar w:fldCharType="end"/>
      </w:r>
      <w:r w:rsidR="00A60A54"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eastAsia="id-ID"/>
        </w:rPr>
        <w:t xml:space="preserve">An early proponent of insult as humour was Thomas Hobbes (1588-1679), </w:t>
      </w:r>
      <w:r w:rsidR="007A0448" w:rsidRPr="00C8014A">
        <w:rPr>
          <w:rFonts w:asciiTheme="majorBidi" w:hAnsiTheme="majorBidi" w:cstheme="majorBidi"/>
          <w:sz w:val="20"/>
          <w:szCs w:val="20"/>
          <w:lang w:val="en-GB" w:eastAsia="id-ID"/>
        </w:rPr>
        <w:t>whose Superiority Theory focused</w:t>
      </w:r>
      <w:r w:rsidRPr="00C8014A">
        <w:rPr>
          <w:rFonts w:asciiTheme="majorBidi" w:hAnsiTheme="majorBidi" w:cstheme="majorBidi"/>
          <w:sz w:val="20"/>
          <w:szCs w:val="20"/>
          <w:lang w:val="en-GB" w:eastAsia="id-ID"/>
        </w:rPr>
        <w:t xml:space="preserve"> on the idea that “laughter arises from a sense of superiority of the laugher towards some object” </w:t>
      </w:r>
      <w:r w:rsidR="00260E1A" w:rsidRPr="00C8014A">
        <w:rPr>
          <w:rFonts w:asciiTheme="majorBidi" w:hAnsiTheme="majorBidi" w:cstheme="majorBidi"/>
          <w:sz w:val="20"/>
          <w:szCs w:val="20"/>
          <w:lang w:val="en-GB" w:eastAsia="id-ID"/>
        </w:rPr>
        <w:fldChar w:fldCharType="begin" w:fldLock="1"/>
      </w:r>
      <w:r w:rsidR="00260E1A" w:rsidRPr="00C8014A">
        <w:rPr>
          <w:rFonts w:asciiTheme="majorBidi" w:hAnsiTheme="majorBidi" w:cstheme="majorBidi"/>
          <w:sz w:val="20"/>
          <w:szCs w:val="20"/>
          <w:lang w:val="en-GB" w:eastAsia="id-ID"/>
        </w:rPr>
        <w:instrText>ADDIN CSL_CITATION {"citationItems":[{"id":"ITEM-1","itemData":{"author":[{"dropping-particle":"","family":"Attardo","given":"Salvatore","non-dropping-particle":"","parse-names":false,"suffix":""}],"id":"ITEM-1","issued":{"date-parts":[["1994"]]},"publisher":"Mouton de Gruyter","publisher-place":"Berlin and New York","title":"Linguistic Theories of Humor","type":"book"},"uris":["http://www.mendeley.com/documents/?uuid=3824f6b5-9bbb-43f1-8c09-bb32d8ed1c8a"]}],"mendeley":{"formattedCitation":"(Attardo, 1994)","manualFormatting":"(Attardo, 1994:47)","plainTextFormattedCitation":"(Attardo, 1994)","previouslyFormattedCitation":"(Attardo, 1994)"},"properties":{"noteIndex":0},"schema":"https://github.com/citation-style-language/schema/raw/master/csl-citation.json"}</w:instrText>
      </w:r>
      <w:r w:rsidR="00260E1A" w:rsidRPr="00C8014A">
        <w:rPr>
          <w:rFonts w:asciiTheme="majorBidi" w:hAnsiTheme="majorBidi" w:cstheme="majorBidi"/>
          <w:sz w:val="20"/>
          <w:szCs w:val="20"/>
          <w:lang w:val="en-GB" w:eastAsia="id-ID"/>
        </w:rPr>
        <w:fldChar w:fldCharType="separate"/>
      </w:r>
      <w:r w:rsidR="00260E1A" w:rsidRPr="00C8014A">
        <w:rPr>
          <w:rFonts w:asciiTheme="majorBidi" w:hAnsiTheme="majorBidi" w:cstheme="majorBidi"/>
          <w:noProof/>
          <w:sz w:val="20"/>
          <w:szCs w:val="20"/>
          <w:lang w:val="en-GB" w:eastAsia="id-ID"/>
        </w:rPr>
        <w:t>(Attardo, 1994:47)</w:t>
      </w:r>
      <w:r w:rsidR="00260E1A" w:rsidRPr="00C8014A">
        <w:rPr>
          <w:rFonts w:asciiTheme="majorBidi" w:hAnsiTheme="majorBidi" w:cstheme="majorBidi"/>
          <w:sz w:val="20"/>
          <w:szCs w:val="20"/>
          <w:lang w:val="en-GB" w:eastAsia="id-ID"/>
        </w:rPr>
        <w:fldChar w:fldCharType="end"/>
      </w:r>
      <w:r w:rsidR="00177595" w:rsidRPr="00C8014A">
        <w:rPr>
          <w:rFonts w:asciiTheme="majorBidi" w:hAnsiTheme="majorBidi" w:cstheme="majorBidi"/>
          <w:sz w:val="20"/>
          <w:szCs w:val="20"/>
          <w:lang w:val="en-GB" w:eastAsia="id-ID"/>
        </w:rPr>
        <w:t>.</w:t>
      </w:r>
      <w:r w:rsidRPr="00C8014A">
        <w:rPr>
          <w:rFonts w:asciiTheme="majorBidi" w:hAnsiTheme="majorBidi" w:cstheme="majorBidi"/>
          <w:sz w:val="20"/>
          <w:szCs w:val="20"/>
          <w:lang w:val="en-GB" w:eastAsia="id-ID"/>
        </w:rPr>
        <w:t xml:space="preserve"> </w:t>
      </w:r>
      <w:r w:rsidR="00D058F5" w:rsidRPr="00C8014A">
        <w:rPr>
          <w:rFonts w:asciiTheme="majorBidi" w:hAnsiTheme="majorBidi" w:cstheme="majorBidi"/>
          <w:sz w:val="20"/>
          <w:szCs w:val="20"/>
          <w:lang w:val="en-GB" w:eastAsia="id-ID"/>
        </w:rPr>
        <w:t>Spinoza put it more bluntly: “A man hates what he laughs at”</w:t>
      </w:r>
      <w:r w:rsidR="001049CF" w:rsidRPr="00C8014A">
        <w:rPr>
          <w:rFonts w:asciiTheme="majorBidi" w:hAnsiTheme="majorBidi" w:cstheme="majorBidi"/>
          <w:sz w:val="20"/>
          <w:szCs w:val="20"/>
          <w:lang w:val="en-GB" w:eastAsia="id-ID"/>
        </w:rPr>
        <w:t xml:space="preserve"> </w:t>
      </w:r>
      <w:r w:rsidR="00260E1A" w:rsidRPr="00C8014A">
        <w:rPr>
          <w:rFonts w:asciiTheme="majorBidi" w:hAnsiTheme="majorBidi" w:cstheme="majorBidi"/>
          <w:sz w:val="20"/>
          <w:szCs w:val="20"/>
          <w:lang w:val="en-GB" w:eastAsia="id-ID"/>
        </w:rPr>
        <w:fldChar w:fldCharType="begin" w:fldLock="1"/>
      </w:r>
      <w:r w:rsidR="00260E1A" w:rsidRPr="00C8014A">
        <w:rPr>
          <w:rFonts w:asciiTheme="majorBidi" w:hAnsiTheme="majorBidi" w:cstheme="majorBidi"/>
          <w:sz w:val="20"/>
          <w:szCs w:val="20"/>
          <w:lang w:val="en-GB" w:eastAsia="id-ID"/>
        </w:rPr>
        <w:instrText>ADDIN CSL_CITATION {"citationItems":[{"id":"ITEM-1","itemData":{"ISBN":"978-3-11-018616-1 hb","author":[{"dropping-particle":"","family":"Morreall","given":"John","non-dropping-particle":"","parse-names":false,"suffix":""}],"container-title":"The Primer of Humor Research","editor":[{"dropping-particle":"","family":"Raskin","given":"Victor","non-dropping-particle":"","parse-names":false,"suffix":""},{"dropping-particle":"","family":"Ruch","given":"Willibald","non-dropping-particle":"","parse-names":false,"suffix":""}],"id":"ITEM-1","issued":{"date-parts":[["2008"]]},"page":"211-242","publisher":"Mouton de Gruyter","publisher-place":"Berlin and New York","title":"Philosophy and religion","type":"chapter"},"uris":["http://www.mendeley.com/documents/?uuid=6c1a176b-6bbc-49d8-983b-ec149cb52d20"]}],"mendeley":{"formattedCitation":"(Morreall, 2008)","manualFormatting":"(Morreall, 2008:220)","plainTextFormattedCitation":"(Morreall, 2008)","previouslyFormattedCitation":"(Morreall, 2008)"},"properties":{"noteIndex":0},"schema":"https://github.com/citation-style-language/schema/raw/master/csl-citation.json"}</w:instrText>
      </w:r>
      <w:r w:rsidR="00260E1A" w:rsidRPr="00C8014A">
        <w:rPr>
          <w:rFonts w:asciiTheme="majorBidi" w:hAnsiTheme="majorBidi" w:cstheme="majorBidi"/>
          <w:sz w:val="20"/>
          <w:szCs w:val="20"/>
          <w:lang w:val="en-GB" w:eastAsia="id-ID"/>
        </w:rPr>
        <w:fldChar w:fldCharType="separate"/>
      </w:r>
      <w:r w:rsidR="00260E1A" w:rsidRPr="00C8014A">
        <w:rPr>
          <w:rFonts w:asciiTheme="majorBidi" w:hAnsiTheme="majorBidi" w:cstheme="majorBidi"/>
          <w:noProof/>
          <w:sz w:val="20"/>
          <w:szCs w:val="20"/>
          <w:lang w:val="en-GB" w:eastAsia="id-ID"/>
        </w:rPr>
        <w:t>(Morreall, 2008:220)</w:t>
      </w:r>
      <w:r w:rsidR="00260E1A" w:rsidRPr="00C8014A">
        <w:rPr>
          <w:rFonts w:asciiTheme="majorBidi" w:hAnsiTheme="majorBidi" w:cstheme="majorBidi"/>
          <w:sz w:val="20"/>
          <w:szCs w:val="20"/>
          <w:lang w:val="en-GB" w:eastAsia="id-ID"/>
        </w:rPr>
        <w:fldChar w:fldCharType="end"/>
      </w:r>
      <w:r w:rsidR="00177595" w:rsidRPr="00C8014A">
        <w:rPr>
          <w:rFonts w:asciiTheme="majorBidi" w:hAnsiTheme="majorBidi" w:cstheme="majorBidi"/>
          <w:sz w:val="20"/>
          <w:szCs w:val="20"/>
          <w:lang w:val="en-GB" w:eastAsia="id-ID"/>
        </w:rPr>
        <w:t>.</w:t>
      </w:r>
      <w:r w:rsidR="00D058F5" w:rsidRPr="00C8014A">
        <w:rPr>
          <w:rFonts w:asciiTheme="majorBidi" w:hAnsiTheme="majorBidi" w:cstheme="majorBidi"/>
          <w:sz w:val="20"/>
          <w:szCs w:val="20"/>
          <w:lang w:val="en-GB" w:eastAsia="id-ID"/>
        </w:rPr>
        <w:t xml:space="preserve"> </w:t>
      </w:r>
      <w:r w:rsidR="00A32F62" w:rsidRPr="00C8014A">
        <w:rPr>
          <w:rFonts w:asciiTheme="majorBidi" w:hAnsiTheme="majorBidi" w:cstheme="majorBidi"/>
          <w:sz w:val="20"/>
          <w:szCs w:val="20"/>
          <w:lang w:val="en-GB" w:eastAsia="id-ID"/>
        </w:rPr>
        <w:t>Berger</w:t>
      </w:r>
      <w:r w:rsidR="007A0448" w:rsidRPr="00C8014A">
        <w:rPr>
          <w:rFonts w:asciiTheme="majorBidi" w:hAnsiTheme="majorBidi" w:cstheme="majorBidi"/>
          <w:sz w:val="20"/>
          <w:szCs w:val="20"/>
          <w:lang w:val="en-GB" w:eastAsia="id-ID"/>
        </w:rPr>
        <w:t xml:space="preserve"> </w:t>
      </w:r>
      <w:r w:rsidR="00260E1A" w:rsidRPr="00C8014A">
        <w:rPr>
          <w:rFonts w:asciiTheme="majorBidi" w:hAnsiTheme="majorBidi" w:cstheme="majorBidi"/>
          <w:sz w:val="20"/>
          <w:szCs w:val="20"/>
          <w:lang w:val="en-GB" w:eastAsia="id-ID"/>
        </w:rPr>
        <w:fldChar w:fldCharType="begin" w:fldLock="1"/>
      </w:r>
      <w:r w:rsidR="00260E1A" w:rsidRPr="00C8014A">
        <w:rPr>
          <w:rFonts w:asciiTheme="majorBidi" w:hAnsiTheme="majorBidi" w:cstheme="majorBidi"/>
          <w:sz w:val="20"/>
          <w:szCs w:val="20"/>
          <w:lang w:val="en-GB" w:eastAsia="id-ID"/>
        </w:rPr>
        <w:instrText>ADDIN CSL_CITATION {"citationItems":[{"id":"ITEM-1","itemData":{"ISBN":"1560000864 9781560000860","abstract":"Humor permeates every aspect of society and has done so for thousands of years. People experience it daily through television, newspapers, literature, and contact with others. Rarely do social researchers analyze humor or try to determine what makes it such a dominating force in our lives. The types of jokes a person enjoys contribute significantly to the definition of that person as well as to the character of a given society. Arthur Asa Berger explores these and other related topics in An Anatomy of Humor. He shows how humor can range from the simple pun to complex plots in Elizabethan plays. Berger examines a number of topics - ethnicity, race, gender, politics - each with its own comic dimension. Laughter is beneficial to both our physical and mental health, according to Berger. He discerns a multiplicity of ironies that are intrinsic to the analysis of humor. He discovers as much complexity and ambiguity in a cartoon, such as Mickey Mouse, as he finds in an important piece of literature, such as Huckleberry Finn. In each instance, humor allows people to laugh at life, while also making them aware of serious problems. Among the topics that Berger discusses are Jewish jokes, comic strips, Mark Russell's political humor, Shakespeare's comedic techniques, and Nathanael West's satirical literature. In the final chapter, Berger expresses his belief that there is a strong connection between creativity and humor. He puts forth the notion that every individual has the creative capacity to be a humorist. An Anatomy of Humor is an intriguing and enjoyable \"read\" for people interested in humor and the impact of popular and mass culture on society. It will also be of interest to professionals in communication and psychologists concerned with the creative process.","author":[{"dropping-particle":"","family":"Berger","given":"Arthur Asa","non-dropping-particle":"","parse-names":false,"suffix":""}],"id":"ITEM-1","issued":{"date-parts":[["1993"]]},"language":"English","publisher":"Transaction Publishers","publisher-place":"New Brunswick, N.J., U.S.A.","title":"An anatomy of humor","type":"book"},"uris":["http://www.mendeley.com/documents/?uuid=7bffb484-0c85-4d0f-bb1c-4009ee545d31"]}],"mendeley":{"formattedCitation":"(Berger, 1993)","manualFormatting":"(1993:4)","plainTextFormattedCitation":"(Berger, 1993)","previouslyFormattedCitation":"(Berger, 1993)"},"properties":{"noteIndex":0},"schema":"https://github.com/citation-style-language/schema/raw/master/csl-citation.json"}</w:instrText>
      </w:r>
      <w:r w:rsidR="00260E1A" w:rsidRPr="00C8014A">
        <w:rPr>
          <w:rFonts w:asciiTheme="majorBidi" w:hAnsiTheme="majorBidi" w:cstheme="majorBidi"/>
          <w:sz w:val="20"/>
          <w:szCs w:val="20"/>
          <w:lang w:val="en-GB" w:eastAsia="id-ID"/>
        </w:rPr>
        <w:fldChar w:fldCharType="separate"/>
      </w:r>
      <w:r w:rsidR="00260E1A" w:rsidRPr="00C8014A">
        <w:rPr>
          <w:rFonts w:asciiTheme="majorBidi" w:hAnsiTheme="majorBidi" w:cstheme="majorBidi"/>
          <w:noProof/>
          <w:sz w:val="20"/>
          <w:szCs w:val="20"/>
          <w:lang w:val="en-GB" w:eastAsia="id-ID"/>
        </w:rPr>
        <w:t>(1993:4)</w:t>
      </w:r>
      <w:r w:rsidR="00260E1A" w:rsidRPr="00C8014A">
        <w:rPr>
          <w:rFonts w:asciiTheme="majorBidi" w:hAnsiTheme="majorBidi" w:cstheme="majorBidi"/>
          <w:sz w:val="20"/>
          <w:szCs w:val="20"/>
          <w:lang w:val="en-GB" w:eastAsia="id-ID"/>
        </w:rPr>
        <w:fldChar w:fldCharType="end"/>
      </w:r>
      <w:r w:rsidR="00A32F62" w:rsidRPr="00C8014A">
        <w:rPr>
          <w:rFonts w:asciiTheme="majorBidi" w:hAnsiTheme="majorBidi" w:cstheme="majorBidi"/>
          <w:sz w:val="20"/>
          <w:szCs w:val="20"/>
          <w:lang w:val="en-GB" w:eastAsia="id-ID"/>
        </w:rPr>
        <w:t xml:space="preserve"> </w:t>
      </w:r>
      <w:r w:rsidR="00A60A54" w:rsidRPr="00C8014A">
        <w:rPr>
          <w:rFonts w:asciiTheme="majorBidi" w:hAnsiTheme="majorBidi" w:cstheme="majorBidi"/>
          <w:sz w:val="20"/>
          <w:szCs w:val="20"/>
          <w:lang w:val="en-GB" w:eastAsia="id-ID"/>
        </w:rPr>
        <w:t>suggests</w:t>
      </w:r>
      <w:r w:rsidR="001049CF" w:rsidRPr="00C8014A">
        <w:rPr>
          <w:rFonts w:asciiTheme="majorBidi" w:hAnsiTheme="majorBidi" w:cstheme="majorBidi"/>
          <w:sz w:val="20"/>
          <w:szCs w:val="20"/>
          <w:lang w:val="en-GB" w:eastAsia="id-ID"/>
        </w:rPr>
        <w:t xml:space="preserve"> that</w:t>
      </w:r>
      <w:r w:rsidR="00A32F62" w:rsidRPr="00C8014A">
        <w:rPr>
          <w:rFonts w:asciiTheme="majorBidi" w:hAnsiTheme="majorBidi" w:cstheme="majorBidi"/>
          <w:sz w:val="20"/>
          <w:szCs w:val="20"/>
          <w:lang w:val="en-GB" w:eastAsia="id-ID"/>
        </w:rPr>
        <w:t xml:space="preserve"> insults on their own are not necessarily funny </w:t>
      </w:r>
      <w:r w:rsidR="002D1863" w:rsidRPr="00C8014A">
        <w:rPr>
          <w:rFonts w:asciiTheme="majorBidi" w:hAnsiTheme="majorBidi" w:cstheme="majorBidi"/>
          <w:sz w:val="20"/>
          <w:szCs w:val="20"/>
          <w:lang w:val="en-GB" w:eastAsia="id-ID"/>
        </w:rPr>
        <w:t>but that</w:t>
      </w:r>
      <w:r w:rsidR="00A32F62" w:rsidRPr="00C8014A">
        <w:rPr>
          <w:rFonts w:asciiTheme="majorBidi" w:hAnsiTheme="majorBidi" w:cstheme="majorBidi"/>
          <w:sz w:val="20"/>
          <w:szCs w:val="20"/>
          <w:lang w:val="en-GB" w:eastAsia="id-ID"/>
        </w:rPr>
        <w:t>, combined</w:t>
      </w:r>
      <w:r w:rsidR="00155638" w:rsidRPr="00C8014A">
        <w:rPr>
          <w:rFonts w:asciiTheme="majorBidi" w:hAnsiTheme="majorBidi" w:cstheme="majorBidi"/>
          <w:sz w:val="20"/>
          <w:szCs w:val="20"/>
          <w:lang w:val="en-GB" w:eastAsia="id-ID"/>
        </w:rPr>
        <w:t xml:space="preserve"> </w:t>
      </w:r>
      <w:r w:rsidR="00A32F62" w:rsidRPr="00C8014A">
        <w:rPr>
          <w:rFonts w:asciiTheme="majorBidi" w:hAnsiTheme="majorBidi" w:cstheme="majorBidi"/>
          <w:sz w:val="20"/>
          <w:szCs w:val="20"/>
          <w:lang w:val="en-GB" w:eastAsia="id-ID"/>
        </w:rPr>
        <w:t>with comparisons and exaggeration, the impact can be amusing.</w:t>
      </w:r>
      <w:r w:rsidR="00155638" w:rsidRPr="00C8014A">
        <w:rPr>
          <w:rFonts w:asciiTheme="majorBidi" w:hAnsiTheme="majorBidi" w:cstheme="majorBidi"/>
          <w:sz w:val="20"/>
          <w:szCs w:val="20"/>
          <w:lang w:val="en-GB"/>
        </w:rPr>
        <w:t xml:space="preserve"> </w:t>
      </w:r>
      <w:r w:rsidR="008C0547" w:rsidRPr="00C8014A">
        <w:rPr>
          <w:rFonts w:asciiTheme="majorBidi" w:hAnsiTheme="majorBidi" w:cstheme="majorBidi"/>
          <w:sz w:val="20"/>
          <w:szCs w:val="20"/>
          <w:lang w:val="en-GB"/>
        </w:rPr>
        <w:t>A</w:t>
      </w:r>
      <w:r w:rsidR="000C0825" w:rsidRPr="00C8014A">
        <w:rPr>
          <w:rFonts w:asciiTheme="majorBidi" w:hAnsiTheme="majorBidi" w:cstheme="majorBidi"/>
          <w:sz w:val="20"/>
          <w:szCs w:val="20"/>
          <w:lang w:val="en-GB"/>
        </w:rPr>
        <w:t>c</w:t>
      </w:r>
      <w:r w:rsidR="008C0547" w:rsidRPr="00C8014A">
        <w:rPr>
          <w:rFonts w:asciiTheme="majorBidi" w:hAnsiTheme="majorBidi" w:cstheme="majorBidi"/>
          <w:sz w:val="20"/>
          <w:szCs w:val="20"/>
          <w:lang w:val="en-GB"/>
        </w:rPr>
        <w:t>cording to Beckman</w:t>
      </w:r>
      <w:r w:rsidR="00260E1A" w:rsidRPr="00C8014A">
        <w:rPr>
          <w:rFonts w:asciiTheme="majorBidi" w:hAnsiTheme="majorBidi" w:cstheme="majorBidi"/>
          <w:sz w:val="20"/>
          <w:szCs w:val="20"/>
          <w:lang w:val="en-GB"/>
        </w:rPr>
        <w:t xml:space="preserve"> </w:t>
      </w:r>
      <w:r w:rsidR="00260E1A" w:rsidRPr="00C8014A">
        <w:rPr>
          <w:rFonts w:asciiTheme="majorBidi" w:hAnsiTheme="majorBidi" w:cstheme="majorBidi"/>
          <w:sz w:val="20"/>
          <w:szCs w:val="20"/>
          <w:lang w:val="en-GB"/>
        </w:rPr>
        <w:fldChar w:fldCharType="begin" w:fldLock="1"/>
      </w:r>
      <w:r w:rsidR="00984F7A" w:rsidRPr="00C8014A">
        <w:rPr>
          <w:rFonts w:asciiTheme="majorBidi" w:hAnsiTheme="majorBidi" w:cstheme="majorBidi"/>
          <w:sz w:val="20"/>
          <w:szCs w:val="20"/>
          <w:lang w:val="en-GB"/>
        </w:rPr>
        <w:instrText>ADDIN CSL_CITATION {"citationItems":[{"id":"ITEM-1","itemData":{"author":[{"dropping-particle":"","family":"Mallan","given":"Kerry","non-dropping-particle":"","parse-names":false,"suffix":""}],"id":"ITEM-1","issued":{"date-parts":[["1993"]]},"publisher":"Primary English Teaching Association","publisher-place":"Newtown (Australia)","title":"Laugh Lines: Exploring Humour in Children’s Literature","type":"book"},"uris":["http://www.mendeley.com/documents/?uuid=9e4138cc-83de-4c69-8bea-14902a0982c1"]}],"mendeley":{"formattedCitation":"(Mallan, 1993)","manualFormatting":"(1984, cited in (Mallan, 1993:16)","plainTextFormattedCitation":"(Mallan, 1993)","previouslyFormattedCitation":"(Mallan, 1993)"},"properties":{"noteIndex":0},"schema":"https://github.com/citation-style-language/schema/raw/master/csl-citation.json"}</w:instrText>
      </w:r>
      <w:r w:rsidR="00260E1A" w:rsidRPr="00C8014A">
        <w:rPr>
          <w:rFonts w:asciiTheme="majorBidi" w:hAnsiTheme="majorBidi" w:cstheme="majorBidi"/>
          <w:sz w:val="20"/>
          <w:szCs w:val="20"/>
          <w:lang w:val="en-GB"/>
        </w:rPr>
        <w:fldChar w:fldCharType="separate"/>
      </w:r>
      <w:r w:rsidR="00260E1A" w:rsidRPr="00C8014A">
        <w:rPr>
          <w:rFonts w:asciiTheme="majorBidi" w:hAnsiTheme="majorBidi" w:cstheme="majorBidi"/>
          <w:noProof/>
          <w:sz w:val="20"/>
          <w:szCs w:val="20"/>
          <w:lang w:val="en-GB"/>
        </w:rPr>
        <w:t>(1984, cited in (Mallan, 1993:16)</w:t>
      </w:r>
      <w:r w:rsidR="00260E1A" w:rsidRPr="00C8014A">
        <w:rPr>
          <w:rFonts w:asciiTheme="majorBidi" w:hAnsiTheme="majorBidi" w:cstheme="majorBidi"/>
          <w:sz w:val="20"/>
          <w:szCs w:val="20"/>
          <w:lang w:val="en-GB"/>
        </w:rPr>
        <w:fldChar w:fldCharType="end"/>
      </w:r>
      <w:r w:rsidR="00260E1A" w:rsidRPr="00C8014A">
        <w:rPr>
          <w:rFonts w:asciiTheme="majorBidi" w:hAnsiTheme="majorBidi" w:cstheme="majorBidi"/>
          <w:sz w:val="20"/>
          <w:szCs w:val="20"/>
          <w:lang w:val="en-GB"/>
        </w:rPr>
        <w:t>)</w:t>
      </w:r>
      <w:r w:rsidR="008C0547" w:rsidRPr="00C8014A">
        <w:rPr>
          <w:rFonts w:asciiTheme="majorBidi" w:hAnsiTheme="majorBidi" w:cstheme="majorBidi"/>
          <w:sz w:val="20"/>
          <w:szCs w:val="20"/>
          <w:lang w:val="en-GB"/>
        </w:rPr>
        <w:t>, the most co</w:t>
      </w:r>
      <w:r w:rsidR="00387609" w:rsidRPr="00C8014A">
        <w:rPr>
          <w:rFonts w:asciiTheme="majorBidi" w:hAnsiTheme="majorBidi" w:cstheme="majorBidi"/>
          <w:sz w:val="20"/>
          <w:szCs w:val="20"/>
          <w:lang w:val="en-GB"/>
        </w:rPr>
        <w:t>m</w:t>
      </w:r>
      <w:r w:rsidR="008C0547" w:rsidRPr="00C8014A">
        <w:rPr>
          <w:rFonts w:asciiTheme="majorBidi" w:hAnsiTheme="majorBidi" w:cstheme="majorBidi"/>
          <w:sz w:val="20"/>
          <w:szCs w:val="20"/>
          <w:lang w:val="en-GB"/>
        </w:rPr>
        <w:t xml:space="preserve">mon type of humour amongst children </w:t>
      </w:r>
      <w:r w:rsidR="00640C65" w:rsidRPr="00C8014A">
        <w:rPr>
          <w:rFonts w:asciiTheme="majorBidi" w:hAnsiTheme="majorBidi" w:cstheme="majorBidi"/>
          <w:sz w:val="20"/>
          <w:szCs w:val="20"/>
          <w:lang w:val="en-GB"/>
        </w:rPr>
        <w:t>relates to</w:t>
      </w:r>
      <w:r w:rsidR="008C0547" w:rsidRPr="00C8014A">
        <w:rPr>
          <w:rFonts w:asciiTheme="majorBidi" w:hAnsiTheme="majorBidi" w:cstheme="majorBidi"/>
          <w:sz w:val="20"/>
          <w:szCs w:val="20"/>
          <w:lang w:val="en-GB"/>
        </w:rPr>
        <w:t xml:space="preserve"> derogatory remarks and name-ca</w:t>
      </w:r>
      <w:r w:rsidR="00E17F7B" w:rsidRPr="00C8014A">
        <w:rPr>
          <w:rFonts w:asciiTheme="majorBidi" w:hAnsiTheme="majorBidi" w:cstheme="majorBidi"/>
          <w:sz w:val="20"/>
          <w:szCs w:val="20"/>
          <w:lang w:val="en-GB"/>
        </w:rPr>
        <w:t>l</w:t>
      </w:r>
      <w:r w:rsidR="008C0547" w:rsidRPr="00C8014A">
        <w:rPr>
          <w:rFonts w:asciiTheme="majorBidi" w:hAnsiTheme="majorBidi" w:cstheme="majorBidi"/>
          <w:sz w:val="20"/>
          <w:szCs w:val="20"/>
          <w:lang w:val="en-GB"/>
        </w:rPr>
        <w:t>ling</w:t>
      </w:r>
      <w:r w:rsidR="00993B08" w:rsidRPr="00C8014A">
        <w:rPr>
          <w:rFonts w:asciiTheme="majorBidi" w:hAnsiTheme="majorBidi" w:cstheme="majorBidi"/>
          <w:sz w:val="20"/>
          <w:szCs w:val="20"/>
          <w:lang w:val="en-GB"/>
        </w:rPr>
        <w:t>.</w:t>
      </w:r>
      <w:r w:rsidR="00E17F7B" w:rsidRPr="00C8014A">
        <w:rPr>
          <w:rFonts w:asciiTheme="majorBidi" w:hAnsiTheme="majorBidi" w:cstheme="majorBidi"/>
          <w:sz w:val="20"/>
          <w:szCs w:val="20"/>
          <w:lang w:val="en-GB"/>
        </w:rPr>
        <w:t xml:space="preserve"> </w:t>
      </w:r>
      <w:r w:rsidR="00C456C5" w:rsidRPr="00C8014A">
        <w:rPr>
          <w:rFonts w:asciiTheme="majorBidi" w:hAnsiTheme="majorBidi" w:cstheme="majorBidi"/>
          <w:sz w:val="20"/>
          <w:szCs w:val="20"/>
          <w:lang w:val="en-GB"/>
        </w:rPr>
        <w:t xml:space="preserve">The </w:t>
      </w:r>
      <w:r w:rsidR="008C0547" w:rsidRPr="00C8014A">
        <w:rPr>
          <w:rFonts w:asciiTheme="majorBidi" w:hAnsiTheme="majorBidi" w:cstheme="majorBidi"/>
          <w:sz w:val="20"/>
          <w:szCs w:val="20"/>
          <w:lang w:val="en-GB"/>
        </w:rPr>
        <w:t xml:space="preserve">insults </w:t>
      </w:r>
      <w:r w:rsidR="000C0825" w:rsidRPr="00C8014A">
        <w:rPr>
          <w:rFonts w:asciiTheme="majorBidi" w:hAnsiTheme="majorBidi" w:cstheme="majorBidi"/>
          <w:sz w:val="20"/>
          <w:szCs w:val="20"/>
          <w:lang w:val="en-GB"/>
        </w:rPr>
        <w:t>in HP</w:t>
      </w:r>
      <w:r w:rsidR="007F66E9" w:rsidRPr="00C8014A">
        <w:rPr>
          <w:rFonts w:asciiTheme="majorBidi" w:hAnsiTheme="majorBidi" w:cstheme="majorBidi"/>
          <w:sz w:val="20"/>
          <w:szCs w:val="20"/>
          <w:lang w:val="en-GB"/>
        </w:rPr>
        <w:t>S</w:t>
      </w:r>
      <w:r w:rsidR="000C0825" w:rsidRPr="00C8014A">
        <w:rPr>
          <w:rFonts w:asciiTheme="majorBidi" w:hAnsiTheme="majorBidi" w:cstheme="majorBidi"/>
          <w:sz w:val="20"/>
          <w:szCs w:val="20"/>
          <w:lang w:val="en-GB"/>
        </w:rPr>
        <w:t xml:space="preserve">S </w:t>
      </w:r>
      <w:r w:rsidR="00155638" w:rsidRPr="00C8014A">
        <w:rPr>
          <w:rFonts w:asciiTheme="majorBidi" w:hAnsiTheme="majorBidi" w:cstheme="majorBidi"/>
          <w:sz w:val="20"/>
          <w:szCs w:val="20"/>
          <w:lang w:val="en-GB"/>
        </w:rPr>
        <w:t>dee</w:t>
      </w:r>
      <w:r w:rsidR="00E17F7B" w:rsidRPr="00C8014A">
        <w:rPr>
          <w:rFonts w:asciiTheme="majorBidi" w:hAnsiTheme="majorBidi" w:cstheme="majorBidi"/>
          <w:sz w:val="20"/>
          <w:szCs w:val="20"/>
          <w:lang w:val="en-GB"/>
        </w:rPr>
        <w:t xml:space="preserve">med to be funny by both English </w:t>
      </w:r>
      <w:r w:rsidR="00155638" w:rsidRPr="00C8014A">
        <w:rPr>
          <w:rFonts w:asciiTheme="majorBidi" w:hAnsiTheme="majorBidi" w:cstheme="majorBidi"/>
          <w:sz w:val="20"/>
          <w:szCs w:val="20"/>
          <w:lang w:val="en-GB"/>
        </w:rPr>
        <w:t>and Indonesian readers</w:t>
      </w:r>
      <w:r w:rsidR="00C456C5" w:rsidRPr="00C8014A">
        <w:rPr>
          <w:rFonts w:asciiTheme="majorBidi" w:hAnsiTheme="majorBidi" w:cstheme="majorBidi"/>
          <w:sz w:val="20"/>
          <w:szCs w:val="20"/>
          <w:lang w:val="en-GB"/>
        </w:rPr>
        <w:t xml:space="preserve"> were unambiguous, no-nonsense schoolboy putdowns like the following:</w:t>
      </w:r>
    </w:p>
    <w:p w14:paraId="4E24F39A" w14:textId="30DE2DCC" w:rsidR="00155638" w:rsidRPr="002602F5" w:rsidRDefault="005A4F3C" w:rsidP="0015541F">
      <w:pPr>
        <w:jc w:val="both"/>
        <w:rPr>
          <w:rFonts w:asciiTheme="majorBidi" w:hAnsiTheme="majorBidi" w:cstheme="majorBidi"/>
          <w:iCs/>
          <w:sz w:val="20"/>
          <w:szCs w:val="20"/>
          <w:lang w:val="en-GB"/>
        </w:rPr>
      </w:pPr>
      <w:r w:rsidRPr="002602F5">
        <w:rPr>
          <w:rFonts w:asciiTheme="majorBidi" w:hAnsiTheme="majorBidi" w:cstheme="majorBidi"/>
          <w:iCs/>
          <w:sz w:val="20"/>
          <w:szCs w:val="20"/>
          <w:lang w:val="en-GB"/>
        </w:rPr>
        <w:t xml:space="preserve">HPPS Example </w:t>
      </w:r>
      <w:r w:rsidR="007A0448" w:rsidRPr="002602F5">
        <w:rPr>
          <w:rFonts w:asciiTheme="majorBidi" w:hAnsiTheme="majorBidi" w:cstheme="majorBidi"/>
          <w:iCs/>
          <w:sz w:val="20"/>
          <w:szCs w:val="20"/>
          <w:lang w:val="en-GB"/>
        </w:rPr>
        <w:t>1</w:t>
      </w:r>
    </w:p>
    <w:p w14:paraId="463B9722" w14:textId="73AFBF58" w:rsidR="00C456C5" w:rsidRPr="00C8014A" w:rsidRDefault="00C456C5" w:rsidP="0015541F">
      <w:pPr>
        <w:jc w:val="both"/>
        <w:rPr>
          <w:rFonts w:asciiTheme="majorBidi" w:hAnsiTheme="majorBidi" w:cstheme="majorBidi"/>
          <w:sz w:val="20"/>
          <w:szCs w:val="20"/>
          <w:lang w:val="en-GB"/>
        </w:rPr>
      </w:pPr>
      <w:r w:rsidRPr="00C8014A">
        <w:rPr>
          <w:rFonts w:asciiTheme="majorBidi" w:hAnsiTheme="majorBidi" w:cstheme="majorBidi"/>
          <w:sz w:val="20"/>
          <w:szCs w:val="20"/>
          <w:lang w:val="en-GB"/>
        </w:rPr>
        <w:t>ST:</w:t>
      </w:r>
      <w:r w:rsidR="00387609"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“Oy, pea-brain!”</w:t>
      </w:r>
    </w:p>
    <w:p w14:paraId="7721CD1D" w14:textId="6A865569" w:rsidR="00C456C5" w:rsidRPr="00C8014A" w:rsidRDefault="00C456C5" w:rsidP="0015541F">
      <w:pPr>
        <w:jc w:val="both"/>
        <w:rPr>
          <w:rFonts w:asciiTheme="majorBidi" w:hAnsiTheme="majorBidi" w:cstheme="majorBidi"/>
          <w:sz w:val="20"/>
          <w:szCs w:val="20"/>
          <w:lang w:val="en-GB"/>
        </w:rPr>
      </w:pPr>
      <w:r w:rsidRPr="00C8014A">
        <w:rPr>
          <w:rFonts w:asciiTheme="majorBidi" w:hAnsiTheme="majorBidi" w:cstheme="majorBidi"/>
          <w:sz w:val="20"/>
          <w:szCs w:val="20"/>
          <w:lang w:val="en-GB"/>
        </w:rPr>
        <w:t>TT:</w:t>
      </w:r>
      <w:r w:rsidR="00387609"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 xml:space="preserve">“Oi, </w:t>
      </w:r>
      <w:proofErr w:type="spellStart"/>
      <w:r w:rsidRPr="00C8014A">
        <w:rPr>
          <w:rFonts w:asciiTheme="majorBidi" w:hAnsiTheme="majorBidi" w:cstheme="majorBidi"/>
          <w:sz w:val="20"/>
          <w:szCs w:val="20"/>
          <w:lang w:val="en-GB"/>
        </w:rPr>
        <w:t>otak</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kacang</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polong</w:t>
      </w:r>
      <w:proofErr w:type="spellEnd"/>
      <w:r w:rsidRPr="00C8014A">
        <w:rPr>
          <w:rFonts w:asciiTheme="majorBidi" w:hAnsiTheme="majorBidi" w:cstheme="majorBidi"/>
          <w:sz w:val="20"/>
          <w:szCs w:val="20"/>
          <w:lang w:val="en-GB"/>
        </w:rPr>
        <w:t>!”</w:t>
      </w:r>
    </w:p>
    <w:p w14:paraId="66C6C29A" w14:textId="73251714" w:rsidR="00C456C5" w:rsidRPr="00C8014A" w:rsidRDefault="00C456C5" w:rsidP="0015541F">
      <w:pPr>
        <w:jc w:val="both"/>
        <w:rPr>
          <w:rFonts w:asciiTheme="majorBidi" w:hAnsiTheme="majorBidi" w:cstheme="majorBidi"/>
          <w:sz w:val="20"/>
          <w:szCs w:val="20"/>
          <w:lang w:val="en-GB"/>
        </w:rPr>
      </w:pPr>
      <w:r w:rsidRPr="00C8014A">
        <w:rPr>
          <w:rFonts w:asciiTheme="majorBidi" w:hAnsiTheme="majorBidi" w:cstheme="majorBidi"/>
          <w:sz w:val="20"/>
          <w:szCs w:val="20"/>
          <w:lang w:val="en-GB"/>
        </w:rPr>
        <w:t>BT:</w:t>
      </w:r>
      <w:r w:rsidR="00387609"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“Oy, pea-brain!”</w:t>
      </w:r>
    </w:p>
    <w:p w14:paraId="72246B87" w14:textId="77777777" w:rsidR="00C456C5" w:rsidRPr="00C8014A" w:rsidRDefault="00C456C5" w:rsidP="0015541F">
      <w:pPr>
        <w:jc w:val="both"/>
        <w:rPr>
          <w:rFonts w:asciiTheme="majorBidi" w:hAnsiTheme="majorBidi" w:cstheme="majorBidi"/>
          <w:sz w:val="20"/>
          <w:szCs w:val="20"/>
          <w:lang w:val="en-GB"/>
        </w:rPr>
      </w:pPr>
    </w:p>
    <w:p w14:paraId="13CD6B35" w14:textId="568FA8ED" w:rsidR="005A4F3C" w:rsidRPr="002602F5" w:rsidRDefault="005A4F3C" w:rsidP="0015541F">
      <w:pPr>
        <w:jc w:val="both"/>
        <w:rPr>
          <w:rFonts w:asciiTheme="majorBidi" w:hAnsiTheme="majorBidi" w:cstheme="majorBidi"/>
          <w:iCs/>
          <w:sz w:val="20"/>
          <w:szCs w:val="20"/>
          <w:lang w:val="en-GB"/>
        </w:rPr>
      </w:pPr>
      <w:r w:rsidRPr="002602F5">
        <w:rPr>
          <w:rFonts w:asciiTheme="majorBidi" w:hAnsiTheme="majorBidi" w:cstheme="majorBidi"/>
          <w:iCs/>
          <w:sz w:val="20"/>
          <w:szCs w:val="20"/>
          <w:lang w:val="en-GB"/>
        </w:rPr>
        <w:t xml:space="preserve">HPPS Example </w:t>
      </w:r>
      <w:r w:rsidR="007A0448" w:rsidRPr="002602F5">
        <w:rPr>
          <w:rFonts w:asciiTheme="majorBidi" w:hAnsiTheme="majorBidi" w:cstheme="majorBidi"/>
          <w:iCs/>
          <w:sz w:val="20"/>
          <w:szCs w:val="20"/>
          <w:lang w:val="en-GB"/>
        </w:rPr>
        <w:t>2</w:t>
      </w:r>
    </w:p>
    <w:p w14:paraId="7A3E1539" w14:textId="7B018C7A" w:rsidR="00C456C5" w:rsidRPr="00C8014A" w:rsidRDefault="00C456C5" w:rsidP="008D14EE">
      <w:pPr>
        <w:ind w:left="426" w:hanging="426"/>
        <w:jc w:val="both"/>
        <w:rPr>
          <w:rFonts w:asciiTheme="majorBidi" w:hAnsiTheme="majorBidi" w:cstheme="majorBidi"/>
          <w:sz w:val="20"/>
          <w:szCs w:val="20"/>
          <w:lang w:val="en-GB"/>
        </w:rPr>
      </w:pPr>
      <w:r w:rsidRPr="00C8014A">
        <w:rPr>
          <w:rFonts w:asciiTheme="majorBidi" w:hAnsiTheme="majorBidi" w:cstheme="majorBidi"/>
          <w:sz w:val="20"/>
          <w:szCs w:val="20"/>
          <w:lang w:val="en-GB"/>
        </w:rPr>
        <w:t>ST:</w:t>
      </w:r>
      <w:r w:rsidR="005B7BC4"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 xml:space="preserve">“If brains were gold, you’d be poorer than </w:t>
      </w:r>
      <w:proofErr w:type="spellStart"/>
      <w:r w:rsidRPr="00C8014A">
        <w:rPr>
          <w:rFonts w:asciiTheme="majorBidi" w:hAnsiTheme="majorBidi" w:cstheme="majorBidi"/>
          <w:sz w:val="20"/>
          <w:szCs w:val="20"/>
          <w:lang w:val="en-GB"/>
        </w:rPr>
        <w:t>Weasley</w:t>
      </w:r>
      <w:proofErr w:type="spellEnd"/>
      <w:r w:rsidRPr="00C8014A">
        <w:rPr>
          <w:rFonts w:asciiTheme="majorBidi" w:hAnsiTheme="majorBidi" w:cstheme="majorBidi"/>
          <w:sz w:val="20"/>
          <w:szCs w:val="20"/>
          <w:lang w:val="en-GB"/>
        </w:rPr>
        <w:t>.”</w:t>
      </w:r>
    </w:p>
    <w:p w14:paraId="3AC11D39" w14:textId="1774BD4D" w:rsidR="00C456C5" w:rsidRPr="00C8014A" w:rsidRDefault="00C456C5" w:rsidP="008D14EE">
      <w:pPr>
        <w:ind w:left="426" w:hanging="426"/>
        <w:jc w:val="both"/>
        <w:rPr>
          <w:rFonts w:asciiTheme="majorBidi" w:hAnsiTheme="majorBidi" w:cstheme="majorBidi"/>
          <w:sz w:val="20"/>
          <w:szCs w:val="20"/>
          <w:lang w:val="en-GB"/>
        </w:rPr>
      </w:pPr>
      <w:r w:rsidRPr="00C8014A">
        <w:rPr>
          <w:rFonts w:asciiTheme="majorBidi" w:hAnsiTheme="majorBidi" w:cstheme="majorBidi"/>
          <w:sz w:val="20"/>
          <w:szCs w:val="20"/>
          <w:lang w:val="en-GB"/>
        </w:rPr>
        <w:t>TT:</w:t>
      </w:r>
      <w:r w:rsidR="00387609" w:rsidRPr="00C8014A">
        <w:rPr>
          <w:rFonts w:asciiTheme="majorBidi" w:hAnsiTheme="majorBidi" w:cstheme="majorBidi"/>
          <w:sz w:val="20"/>
          <w:szCs w:val="20"/>
          <w:lang w:val="en-GB"/>
        </w:rPr>
        <w:t xml:space="preserve"> </w:t>
      </w:r>
      <w:r w:rsidR="008D14EE">
        <w:rPr>
          <w:rFonts w:asciiTheme="majorBidi" w:hAnsiTheme="majorBidi" w:cstheme="majorBidi"/>
          <w:sz w:val="20"/>
          <w:szCs w:val="20"/>
          <w:lang w:val="en-GB"/>
        </w:rPr>
        <w:tab/>
      </w:r>
      <w:r w:rsidRPr="00C8014A">
        <w:rPr>
          <w:rFonts w:asciiTheme="majorBidi" w:hAnsiTheme="majorBidi" w:cstheme="majorBidi"/>
          <w:sz w:val="20"/>
          <w:szCs w:val="20"/>
          <w:lang w:val="en-GB"/>
        </w:rPr>
        <w:t>“</w:t>
      </w:r>
      <w:proofErr w:type="spellStart"/>
      <w:r w:rsidRPr="00C8014A">
        <w:rPr>
          <w:rFonts w:asciiTheme="majorBidi" w:hAnsiTheme="majorBidi" w:cstheme="majorBidi"/>
          <w:sz w:val="20"/>
          <w:szCs w:val="20"/>
          <w:lang w:val="en-GB"/>
        </w:rPr>
        <w:t>Kalau</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otak</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terbuat</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dari</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emas</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kau</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lebih</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miskin</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daripada</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si</w:t>
      </w:r>
      <w:proofErr w:type="spellEnd"/>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Weasley</w:t>
      </w:r>
      <w:proofErr w:type="spellEnd"/>
      <w:r w:rsidRPr="00C8014A">
        <w:rPr>
          <w:rFonts w:asciiTheme="majorBidi" w:hAnsiTheme="majorBidi" w:cstheme="majorBidi"/>
          <w:sz w:val="20"/>
          <w:szCs w:val="20"/>
          <w:lang w:val="en-GB"/>
        </w:rPr>
        <w:t>.”</w:t>
      </w:r>
    </w:p>
    <w:p w14:paraId="1D8AF4BE" w14:textId="0ACBCC57" w:rsidR="00C456C5" w:rsidRPr="00C8014A" w:rsidRDefault="00C456C5" w:rsidP="008D14EE">
      <w:pPr>
        <w:ind w:left="426" w:hanging="426"/>
        <w:jc w:val="both"/>
        <w:rPr>
          <w:rFonts w:asciiTheme="majorBidi" w:hAnsiTheme="majorBidi" w:cstheme="majorBidi"/>
          <w:sz w:val="20"/>
          <w:szCs w:val="20"/>
          <w:lang w:val="en-GB"/>
        </w:rPr>
      </w:pPr>
      <w:r w:rsidRPr="00C8014A">
        <w:rPr>
          <w:rFonts w:asciiTheme="majorBidi" w:hAnsiTheme="majorBidi" w:cstheme="majorBidi"/>
          <w:sz w:val="20"/>
          <w:szCs w:val="20"/>
          <w:lang w:val="en-GB"/>
        </w:rPr>
        <w:t>BT:</w:t>
      </w:r>
      <w:r w:rsidR="00387609"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 xml:space="preserve">“If brains were gold, you’d be poorer than </w:t>
      </w:r>
      <w:proofErr w:type="spellStart"/>
      <w:r w:rsidRPr="00C8014A">
        <w:rPr>
          <w:rFonts w:asciiTheme="majorBidi" w:hAnsiTheme="majorBidi" w:cstheme="majorBidi"/>
          <w:sz w:val="20"/>
          <w:szCs w:val="20"/>
          <w:lang w:val="en-GB"/>
        </w:rPr>
        <w:t>Weasley</w:t>
      </w:r>
      <w:proofErr w:type="spellEnd"/>
      <w:r w:rsidRPr="00C8014A">
        <w:rPr>
          <w:rFonts w:asciiTheme="majorBidi" w:hAnsiTheme="majorBidi" w:cstheme="majorBidi"/>
          <w:sz w:val="20"/>
          <w:szCs w:val="20"/>
          <w:lang w:val="en-GB"/>
        </w:rPr>
        <w:t>.”</w:t>
      </w:r>
    </w:p>
    <w:p w14:paraId="275A5DE7" w14:textId="77777777" w:rsidR="00C456C5" w:rsidRPr="00C8014A" w:rsidRDefault="00C456C5" w:rsidP="0015541F">
      <w:pPr>
        <w:jc w:val="both"/>
        <w:rPr>
          <w:rFonts w:asciiTheme="majorBidi" w:hAnsiTheme="majorBidi" w:cstheme="majorBidi"/>
          <w:sz w:val="20"/>
          <w:szCs w:val="20"/>
          <w:lang w:val="en-GB"/>
        </w:rPr>
      </w:pPr>
    </w:p>
    <w:p w14:paraId="380CFDA8" w14:textId="77777777" w:rsidR="00DA1328" w:rsidRPr="00C8014A" w:rsidRDefault="00E17F7B" w:rsidP="002602F5">
      <w:pPr>
        <w:ind w:firstLine="425"/>
        <w:jc w:val="both"/>
        <w:rPr>
          <w:rFonts w:asciiTheme="majorBidi" w:hAnsiTheme="majorBidi" w:cstheme="majorBidi"/>
          <w:sz w:val="20"/>
          <w:szCs w:val="20"/>
          <w:lang w:val="en-GB"/>
        </w:rPr>
      </w:pPr>
      <w:r w:rsidRPr="00C8014A">
        <w:rPr>
          <w:rFonts w:asciiTheme="majorBidi" w:hAnsiTheme="majorBidi" w:cstheme="majorBidi"/>
          <w:sz w:val="20"/>
          <w:szCs w:val="20"/>
          <w:lang w:val="en-GB"/>
        </w:rPr>
        <w:t xml:space="preserve">In </w:t>
      </w:r>
      <w:r w:rsidR="007A0448" w:rsidRPr="00C8014A">
        <w:rPr>
          <w:rFonts w:asciiTheme="majorBidi" w:hAnsiTheme="majorBidi" w:cstheme="majorBidi"/>
          <w:sz w:val="20"/>
          <w:szCs w:val="20"/>
          <w:lang w:val="en-GB"/>
        </w:rPr>
        <w:t>both</w:t>
      </w:r>
      <w:r w:rsidRPr="00C8014A">
        <w:rPr>
          <w:rFonts w:asciiTheme="majorBidi" w:hAnsiTheme="majorBidi" w:cstheme="majorBidi"/>
          <w:sz w:val="20"/>
          <w:szCs w:val="20"/>
          <w:lang w:val="en-GB"/>
        </w:rPr>
        <w:t xml:space="preserve"> examples, the translator used literal translation; </w:t>
      </w:r>
      <w:r w:rsidR="007A0448" w:rsidRPr="00C8014A">
        <w:rPr>
          <w:rFonts w:asciiTheme="majorBidi" w:hAnsiTheme="majorBidi" w:cstheme="majorBidi"/>
          <w:sz w:val="20"/>
          <w:szCs w:val="20"/>
          <w:lang w:val="en-GB"/>
        </w:rPr>
        <w:t>both</w:t>
      </w:r>
      <w:r w:rsidRPr="00C8014A">
        <w:rPr>
          <w:rFonts w:asciiTheme="majorBidi" w:hAnsiTheme="majorBidi" w:cstheme="majorBidi"/>
          <w:sz w:val="20"/>
          <w:szCs w:val="20"/>
          <w:lang w:val="en-GB"/>
        </w:rPr>
        <w:t xml:space="preserve"> utterances were deemed funny by both English and Indonesian readers. </w:t>
      </w:r>
      <w:r w:rsidR="007A0448" w:rsidRPr="00C8014A">
        <w:rPr>
          <w:rFonts w:asciiTheme="majorBidi" w:hAnsiTheme="majorBidi" w:cstheme="majorBidi"/>
          <w:sz w:val="20"/>
          <w:szCs w:val="20"/>
          <w:lang w:val="en-GB"/>
        </w:rPr>
        <w:t xml:space="preserve">In the case of </w:t>
      </w:r>
      <w:r w:rsidR="007A0448" w:rsidRPr="00C8014A">
        <w:rPr>
          <w:rFonts w:asciiTheme="majorBidi" w:hAnsiTheme="majorBidi" w:cstheme="majorBidi"/>
          <w:i/>
          <w:sz w:val="20"/>
          <w:szCs w:val="20"/>
          <w:lang w:val="en-GB"/>
        </w:rPr>
        <w:t xml:space="preserve">pea-brain </w:t>
      </w:r>
      <w:r w:rsidR="007A0448" w:rsidRPr="00C8014A">
        <w:rPr>
          <w:rFonts w:asciiTheme="majorBidi" w:hAnsiTheme="majorBidi" w:cstheme="majorBidi"/>
          <w:sz w:val="20"/>
          <w:szCs w:val="20"/>
          <w:lang w:val="en-GB"/>
        </w:rPr>
        <w:t xml:space="preserve">the translator could have opted for the common Indonesian expression </w:t>
      </w:r>
      <w:proofErr w:type="spellStart"/>
      <w:r w:rsidR="007A0448" w:rsidRPr="00C8014A">
        <w:rPr>
          <w:rFonts w:asciiTheme="majorBidi" w:hAnsiTheme="majorBidi" w:cstheme="majorBidi"/>
          <w:i/>
          <w:sz w:val="20"/>
          <w:szCs w:val="20"/>
          <w:lang w:val="en-GB"/>
        </w:rPr>
        <w:t>otak</w:t>
      </w:r>
      <w:proofErr w:type="spellEnd"/>
      <w:r w:rsidR="007A0448" w:rsidRPr="00C8014A">
        <w:rPr>
          <w:rFonts w:asciiTheme="majorBidi" w:hAnsiTheme="majorBidi" w:cstheme="majorBidi"/>
          <w:i/>
          <w:sz w:val="20"/>
          <w:szCs w:val="20"/>
          <w:lang w:val="en-GB"/>
        </w:rPr>
        <w:t xml:space="preserve"> </w:t>
      </w:r>
      <w:proofErr w:type="spellStart"/>
      <w:r w:rsidR="007A0448" w:rsidRPr="00C8014A">
        <w:rPr>
          <w:rFonts w:asciiTheme="majorBidi" w:hAnsiTheme="majorBidi" w:cstheme="majorBidi"/>
          <w:i/>
          <w:sz w:val="20"/>
          <w:szCs w:val="20"/>
          <w:lang w:val="en-GB"/>
        </w:rPr>
        <w:t>udang</w:t>
      </w:r>
      <w:proofErr w:type="spellEnd"/>
      <w:r w:rsidR="007A0448" w:rsidRPr="00C8014A">
        <w:rPr>
          <w:rFonts w:asciiTheme="majorBidi" w:hAnsiTheme="majorBidi" w:cstheme="majorBidi"/>
          <w:i/>
          <w:sz w:val="20"/>
          <w:szCs w:val="20"/>
          <w:lang w:val="en-GB"/>
        </w:rPr>
        <w:t xml:space="preserve"> </w:t>
      </w:r>
      <w:r w:rsidR="007A0448" w:rsidRPr="00C8014A">
        <w:rPr>
          <w:rFonts w:asciiTheme="majorBidi" w:hAnsiTheme="majorBidi" w:cstheme="majorBidi"/>
          <w:sz w:val="20"/>
          <w:szCs w:val="20"/>
          <w:lang w:val="en-GB"/>
        </w:rPr>
        <w:t xml:space="preserve">(“prawn brain”), which would have created an established equivalence. Her decision to use the literal translation has not resulted in humour loss </w:t>
      </w:r>
      <w:r w:rsidR="002E37E0" w:rsidRPr="00C8014A">
        <w:rPr>
          <w:rFonts w:asciiTheme="majorBidi" w:hAnsiTheme="majorBidi" w:cstheme="majorBidi"/>
          <w:sz w:val="20"/>
          <w:szCs w:val="20"/>
          <w:lang w:val="en-GB"/>
        </w:rPr>
        <w:t>–</w:t>
      </w:r>
      <w:r w:rsidR="007A0448" w:rsidRPr="00C8014A">
        <w:rPr>
          <w:rFonts w:asciiTheme="majorBidi" w:hAnsiTheme="majorBidi" w:cstheme="majorBidi"/>
          <w:sz w:val="20"/>
          <w:szCs w:val="20"/>
          <w:lang w:val="en-GB"/>
        </w:rPr>
        <w:t xml:space="preserve"> </w:t>
      </w:r>
      <w:r w:rsidR="002E37E0" w:rsidRPr="00C8014A">
        <w:rPr>
          <w:rFonts w:asciiTheme="majorBidi" w:hAnsiTheme="majorBidi" w:cstheme="majorBidi"/>
          <w:sz w:val="20"/>
          <w:szCs w:val="20"/>
          <w:lang w:val="en-GB"/>
        </w:rPr>
        <w:t xml:space="preserve">suggesting that </w:t>
      </w:r>
      <w:r w:rsidR="007A0448" w:rsidRPr="00C8014A">
        <w:rPr>
          <w:rFonts w:asciiTheme="majorBidi" w:hAnsiTheme="majorBidi" w:cstheme="majorBidi"/>
          <w:sz w:val="20"/>
          <w:szCs w:val="20"/>
          <w:lang w:val="en-GB"/>
        </w:rPr>
        <w:t>n</w:t>
      </w:r>
      <w:r w:rsidRPr="00C8014A">
        <w:rPr>
          <w:rFonts w:asciiTheme="majorBidi" w:hAnsiTheme="majorBidi" w:cstheme="majorBidi"/>
          <w:sz w:val="20"/>
          <w:szCs w:val="20"/>
          <w:lang w:val="en-GB"/>
        </w:rPr>
        <w:t>ame-calling</w:t>
      </w:r>
      <w:r w:rsidR="002E37E0"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crosses cultures and, being easy to translate literally, also crosses the linguistic divide.</w:t>
      </w:r>
      <w:r w:rsidR="00DA1328" w:rsidRPr="00C8014A">
        <w:rPr>
          <w:rFonts w:asciiTheme="majorBidi" w:hAnsiTheme="majorBidi" w:cstheme="majorBidi"/>
          <w:sz w:val="20"/>
          <w:szCs w:val="20"/>
          <w:lang w:val="en-GB"/>
        </w:rPr>
        <w:t xml:space="preserve">  </w:t>
      </w:r>
    </w:p>
    <w:p w14:paraId="2B155886" w14:textId="77777777" w:rsidR="00DA1328" w:rsidRPr="00C8014A" w:rsidRDefault="00DA1328" w:rsidP="0015541F">
      <w:pPr>
        <w:jc w:val="both"/>
        <w:rPr>
          <w:rFonts w:asciiTheme="majorBidi" w:hAnsiTheme="majorBidi" w:cstheme="majorBidi"/>
          <w:sz w:val="20"/>
          <w:szCs w:val="20"/>
          <w:lang w:val="en-GB"/>
        </w:rPr>
      </w:pPr>
    </w:p>
    <w:p w14:paraId="17A0E86E" w14:textId="4F1D6BC4" w:rsidR="00DA1328" w:rsidRPr="006431CB" w:rsidRDefault="006431CB" w:rsidP="006431CB">
      <w:pPr>
        <w:pStyle w:val="Heading3"/>
        <w:spacing w:before="0"/>
        <w:rPr>
          <w:rFonts w:asciiTheme="majorBidi" w:hAnsiTheme="majorBidi"/>
          <w:bCs w:val="0"/>
          <w:color w:val="auto"/>
          <w:lang w:val="en-GB"/>
        </w:rPr>
      </w:pPr>
      <w:r w:rsidRPr="006431CB">
        <w:rPr>
          <w:rFonts w:asciiTheme="majorBidi" w:hAnsiTheme="majorBidi"/>
          <w:bCs w:val="0"/>
          <w:color w:val="auto"/>
          <w:lang w:val="en-GB"/>
        </w:rPr>
        <w:t>Ridicule</w:t>
      </w:r>
    </w:p>
    <w:p w14:paraId="3752F36F" w14:textId="6E49607F" w:rsidR="00AD137F" w:rsidRPr="00C8014A" w:rsidRDefault="005B7BC4" w:rsidP="0015541F">
      <w:pPr>
        <w:jc w:val="both"/>
        <w:rPr>
          <w:rFonts w:asciiTheme="majorBidi" w:hAnsiTheme="majorBidi" w:cstheme="majorBidi"/>
          <w:sz w:val="20"/>
          <w:szCs w:val="20"/>
          <w:lang w:val="en-GB"/>
        </w:rPr>
      </w:pPr>
      <w:r w:rsidRPr="00C8014A">
        <w:rPr>
          <w:rFonts w:asciiTheme="majorBidi" w:hAnsiTheme="majorBidi" w:cstheme="majorBidi"/>
          <w:sz w:val="20"/>
          <w:szCs w:val="20"/>
          <w:lang w:val="en-GB"/>
        </w:rPr>
        <w:t xml:space="preserve">As well as </w:t>
      </w:r>
      <w:r w:rsidR="00AD137F" w:rsidRPr="00C8014A">
        <w:rPr>
          <w:rFonts w:asciiTheme="majorBidi" w:hAnsiTheme="majorBidi" w:cstheme="majorBidi"/>
          <w:sz w:val="20"/>
          <w:szCs w:val="20"/>
          <w:lang w:val="en-GB"/>
        </w:rPr>
        <w:t xml:space="preserve">the name-calling and schoolboy insults identified above, there is also a lot of inherent “genial ridicule”, to use Berger’s phrase </w:t>
      </w:r>
      <w:r w:rsidR="00984F7A" w:rsidRPr="00C8014A">
        <w:rPr>
          <w:rFonts w:asciiTheme="majorBidi" w:hAnsiTheme="majorBidi" w:cstheme="majorBidi"/>
          <w:sz w:val="20"/>
          <w:szCs w:val="20"/>
          <w:lang w:val="en-GB"/>
        </w:rPr>
        <w:fldChar w:fldCharType="begin" w:fldLock="1"/>
      </w:r>
      <w:r w:rsidR="0091187D" w:rsidRPr="00C8014A">
        <w:rPr>
          <w:rFonts w:asciiTheme="majorBidi" w:hAnsiTheme="majorBidi" w:cstheme="majorBidi"/>
          <w:sz w:val="20"/>
          <w:szCs w:val="20"/>
          <w:lang w:val="en-GB"/>
        </w:rPr>
        <w:instrText>ADDIN CSL_CITATION {"citationItems":[{"id":"ITEM-1","itemData":{"ISBN":"1560000864 9781560000860","abstract":"Humor permeates every aspect of society and has done so for thousands of years. People experience it daily through television, newspapers, literature, and contact with others. Rarely do social researchers analyze humor or try to determine what makes it such a dominating force in our lives. The types of jokes a person enjoys contribute significantly to the definition of that person as well as to the character of a given society. Arthur Asa Berger explores these and other related topics in An Anatomy of Humor. He shows how humor can range from the simple pun to complex plots in Elizabethan plays. Berger examines a number of topics - ethnicity, race, gender, politics - each with its own comic dimension. Laughter is beneficial to both our physical and mental health, according to Berger. He discerns a multiplicity of ironies that are intrinsic to the analysis of humor. He discovers as much complexity and ambiguity in a cartoon, such as Mickey Mouse, as he finds in an important piece of literature, such as Huckleberry Finn. In each instance, humor allows people to laugh at life, while also making them aware of serious problems. Among the topics that Berger discusses are Jewish jokes, comic strips, Mark Russell's political humor, Shakespeare's comedic techniques, and Nathanael West's satirical literature. In the final chapter, Berger expresses his belief that there is a strong connection between creativity and humor. He puts forth the notion that every individual has the creative capacity to be a humorist. An Anatomy of Humor is an intriguing and enjoyable \"read\" for people interested in humor and the impact of popular and mass culture on society. It will also be of interest to professionals in communication and psychologists concerned with the creative process.","author":[{"dropping-particle":"","family":"Berger","given":"Arthur Asa","non-dropping-particle":"","parse-names":false,"suffix":""}],"id":"ITEM-1","issued":{"date-parts":[["1993"]]},"language":"English","publisher":"Transaction Publishers","publisher-place":"New Brunswick, N.J., U.S.A.","title":"An anatomy of humor","type":"book"},"uris":["http://www.mendeley.com/documents/?uuid=7bffb484-0c85-4d0f-bb1c-4009ee545d31"]}],"mendeley":{"formattedCitation":"(Berger, 1993)","manualFormatting":"(1993:48)","plainTextFormattedCitation":"(Berger, 1993)","previouslyFormattedCitation":"(Berger, 1993)"},"properties":{"noteIndex":0},"schema":"https://github.com/citation-style-language/schema/raw/master/csl-citation.json"}</w:instrText>
      </w:r>
      <w:r w:rsidR="00984F7A" w:rsidRPr="00C8014A">
        <w:rPr>
          <w:rFonts w:asciiTheme="majorBidi" w:hAnsiTheme="majorBidi" w:cstheme="majorBidi"/>
          <w:sz w:val="20"/>
          <w:szCs w:val="20"/>
          <w:lang w:val="en-GB"/>
        </w:rPr>
        <w:fldChar w:fldCharType="separate"/>
      </w:r>
      <w:r w:rsidR="00984F7A" w:rsidRPr="00C8014A">
        <w:rPr>
          <w:rFonts w:asciiTheme="majorBidi" w:hAnsiTheme="majorBidi" w:cstheme="majorBidi"/>
          <w:noProof/>
          <w:sz w:val="20"/>
          <w:szCs w:val="20"/>
          <w:lang w:val="en-GB"/>
        </w:rPr>
        <w:t>(1993:48)</w:t>
      </w:r>
      <w:r w:rsidR="00984F7A" w:rsidRPr="00C8014A">
        <w:rPr>
          <w:rFonts w:asciiTheme="majorBidi" w:hAnsiTheme="majorBidi" w:cstheme="majorBidi"/>
          <w:sz w:val="20"/>
          <w:szCs w:val="20"/>
          <w:lang w:val="en-GB"/>
        </w:rPr>
        <w:fldChar w:fldCharType="end"/>
      </w:r>
      <w:r w:rsidR="00AD137F" w:rsidRPr="00C8014A">
        <w:rPr>
          <w:rFonts w:asciiTheme="majorBidi" w:hAnsiTheme="majorBidi" w:cstheme="majorBidi"/>
          <w:sz w:val="20"/>
          <w:szCs w:val="20"/>
          <w:lang w:val="en-GB"/>
        </w:rPr>
        <w:t xml:space="preserve"> in HPSS, as exemplified in the following excerpt: </w:t>
      </w:r>
    </w:p>
    <w:p w14:paraId="0451C591" w14:textId="77777777" w:rsidR="00AD137F" w:rsidRPr="00B41C56" w:rsidRDefault="00AD137F" w:rsidP="0015541F">
      <w:pPr>
        <w:jc w:val="both"/>
        <w:rPr>
          <w:rFonts w:asciiTheme="majorBidi" w:hAnsiTheme="majorBidi" w:cstheme="majorBidi"/>
          <w:iCs/>
          <w:sz w:val="20"/>
          <w:szCs w:val="20"/>
          <w:lang w:val="en-GB"/>
        </w:rPr>
      </w:pPr>
      <w:r w:rsidRPr="00B41C56">
        <w:rPr>
          <w:rFonts w:asciiTheme="majorBidi" w:hAnsiTheme="majorBidi" w:cstheme="majorBidi"/>
          <w:iCs/>
          <w:sz w:val="20"/>
          <w:szCs w:val="20"/>
          <w:lang w:val="en-GB"/>
        </w:rPr>
        <w:t>HPSS Example</w:t>
      </w:r>
      <w:r w:rsidRPr="00B41C56">
        <w:rPr>
          <w:rFonts w:asciiTheme="majorBidi" w:hAnsiTheme="majorBidi" w:cstheme="majorBidi"/>
          <w:iCs/>
          <w:sz w:val="20"/>
          <w:szCs w:val="20"/>
          <w:lang w:val="en-GB"/>
        </w:rPr>
        <w:tab/>
      </w:r>
    </w:p>
    <w:p w14:paraId="4E40075A" w14:textId="289365CB" w:rsidR="00AD137F" w:rsidRPr="00C8014A" w:rsidRDefault="005B7BC4" w:rsidP="00B41C56">
      <w:pPr>
        <w:ind w:left="426" w:hanging="426"/>
        <w:jc w:val="both"/>
        <w:rPr>
          <w:rFonts w:asciiTheme="majorBidi" w:hAnsiTheme="majorBidi" w:cstheme="majorBidi"/>
          <w:sz w:val="20"/>
          <w:szCs w:val="20"/>
          <w:lang w:val="en-GB" w:eastAsia="id-ID"/>
        </w:rPr>
      </w:pPr>
      <w:r w:rsidRPr="00C8014A">
        <w:rPr>
          <w:rFonts w:asciiTheme="majorBidi" w:hAnsiTheme="majorBidi" w:cstheme="majorBidi"/>
          <w:sz w:val="20"/>
          <w:szCs w:val="20"/>
          <w:lang w:val="en-GB" w:eastAsia="id-ID"/>
        </w:rPr>
        <w:t xml:space="preserve">ST: </w:t>
      </w:r>
      <w:r w:rsidR="00B41C56">
        <w:rPr>
          <w:rFonts w:asciiTheme="majorBidi" w:hAnsiTheme="majorBidi" w:cstheme="majorBidi"/>
          <w:sz w:val="20"/>
          <w:szCs w:val="20"/>
          <w:lang w:val="en-GB" w:eastAsia="id-ID"/>
        </w:rPr>
        <w:tab/>
      </w:r>
      <w:r w:rsidR="00AD137F" w:rsidRPr="00C8014A">
        <w:rPr>
          <w:rFonts w:asciiTheme="majorBidi" w:hAnsiTheme="majorBidi" w:cstheme="majorBidi"/>
          <w:sz w:val="20"/>
          <w:szCs w:val="20"/>
          <w:lang w:val="en-GB" w:eastAsia="id-ID"/>
        </w:rPr>
        <w:t xml:space="preserve">Mr. </w:t>
      </w:r>
      <w:proofErr w:type="spellStart"/>
      <w:r w:rsidR="00AD137F" w:rsidRPr="00C8014A">
        <w:rPr>
          <w:rFonts w:asciiTheme="majorBidi" w:hAnsiTheme="majorBidi" w:cstheme="majorBidi"/>
          <w:sz w:val="20"/>
          <w:szCs w:val="20"/>
          <w:lang w:val="en-GB" w:eastAsia="id-ID"/>
        </w:rPr>
        <w:t>Dursley</w:t>
      </w:r>
      <w:proofErr w:type="spellEnd"/>
      <w:r w:rsidR="00AD137F" w:rsidRPr="00C8014A">
        <w:rPr>
          <w:rFonts w:asciiTheme="majorBidi" w:hAnsiTheme="majorBidi" w:cstheme="majorBidi"/>
          <w:sz w:val="20"/>
          <w:szCs w:val="20"/>
          <w:lang w:val="en-GB" w:eastAsia="id-ID"/>
        </w:rPr>
        <w:t xml:space="preserve"> hummed as he picked out his most boring tie for work, and </w:t>
      </w:r>
      <w:r w:rsidRPr="00C8014A">
        <w:rPr>
          <w:rFonts w:asciiTheme="majorBidi" w:hAnsiTheme="majorBidi" w:cstheme="majorBidi"/>
          <w:sz w:val="20"/>
          <w:szCs w:val="20"/>
          <w:lang w:val="en-GB" w:eastAsia="id-ID"/>
        </w:rPr>
        <w:t xml:space="preserve">Mrs. </w:t>
      </w:r>
      <w:proofErr w:type="spellStart"/>
      <w:r w:rsidRPr="00C8014A">
        <w:rPr>
          <w:rFonts w:asciiTheme="majorBidi" w:hAnsiTheme="majorBidi" w:cstheme="majorBidi"/>
          <w:sz w:val="20"/>
          <w:szCs w:val="20"/>
          <w:lang w:val="en-GB" w:eastAsia="id-ID"/>
        </w:rPr>
        <w:t>Dursley</w:t>
      </w:r>
      <w:proofErr w:type="spellEnd"/>
      <w:r w:rsidRPr="00C8014A">
        <w:rPr>
          <w:rFonts w:asciiTheme="majorBidi" w:hAnsiTheme="majorBidi" w:cstheme="majorBidi"/>
          <w:sz w:val="20"/>
          <w:szCs w:val="20"/>
          <w:lang w:val="en-GB" w:eastAsia="id-ID"/>
        </w:rPr>
        <w:t xml:space="preserve"> </w:t>
      </w:r>
      <w:r w:rsidR="00AD137F" w:rsidRPr="00C8014A">
        <w:rPr>
          <w:rFonts w:asciiTheme="majorBidi" w:hAnsiTheme="majorBidi" w:cstheme="majorBidi"/>
          <w:sz w:val="20"/>
          <w:szCs w:val="20"/>
          <w:lang w:val="en-GB" w:eastAsia="id-ID"/>
        </w:rPr>
        <w:t>gossiped away happily as she wrestled a screaming Dudley into his high chair.</w:t>
      </w:r>
    </w:p>
    <w:p w14:paraId="4AF575CB" w14:textId="3ABEFAA1" w:rsidR="00AD137F" w:rsidRPr="00C8014A" w:rsidRDefault="005B7BC4" w:rsidP="00B41C56">
      <w:pPr>
        <w:ind w:left="426" w:hanging="426"/>
        <w:jc w:val="both"/>
        <w:rPr>
          <w:rFonts w:asciiTheme="majorBidi" w:hAnsiTheme="majorBidi" w:cstheme="majorBidi"/>
          <w:sz w:val="20"/>
          <w:szCs w:val="20"/>
          <w:lang w:val="en-GB"/>
        </w:rPr>
      </w:pPr>
      <w:r w:rsidRPr="00C8014A">
        <w:rPr>
          <w:rFonts w:asciiTheme="majorBidi" w:hAnsiTheme="majorBidi" w:cstheme="majorBidi"/>
          <w:sz w:val="20"/>
          <w:szCs w:val="20"/>
          <w:lang w:val="en-GB"/>
        </w:rPr>
        <w:t xml:space="preserve">TT: </w:t>
      </w:r>
      <w:r w:rsidR="00AD137F" w:rsidRPr="00C8014A">
        <w:rPr>
          <w:rFonts w:asciiTheme="majorBidi" w:hAnsiTheme="majorBidi" w:cstheme="majorBidi"/>
          <w:sz w:val="20"/>
          <w:szCs w:val="20"/>
          <w:lang w:val="en-GB"/>
        </w:rPr>
        <w:t xml:space="preserve">Mr </w:t>
      </w:r>
      <w:proofErr w:type="spellStart"/>
      <w:r w:rsidR="00AD137F" w:rsidRPr="00C8014A">
        <w:rPr>
          <w:rFonts w:asciiTheme="majorBidi" w:hAnsiTheme="majorBidi" w:cstheme="majorBidi"/>
          <w:sz w:val="20"/>
          <w:szCs w:val="20"/>
          <w:lang w:val="en-GB"/>
        </w:rPr>
        <w:t>Dursley</w:t>
      </w:r>
      <w:proofErr w:type="spellEnd"/>
      <w:r w:rsidR="00AD137F" w:rsidRPr="00C8014A">
        <w:rPr>
          <w:rFonts w:asciiTheme="majorBidi" w:hAnsiTheme="majorBidi" w:cstheme="majorBidi"/>
          <w:sz w:val="20"/>
          <w:szCs w:val="20"/>
          <w:lang w:val="en-GB"/>
        </w:rPr>
        <w:t xml:space="preserve"> </w:t>
      </w:r>
      <w:proofErr w:type="spellStart"/>
      <w:r w:rsidR="00AD137F" w:rsidRPr="00C8014A">
        <w:rPr>
          <w:rFonts w:asciiTheme="majorBidi" w:hAnsiTheme="majorBidi" w:cstheme="majorBidi"/>
          <w:sz w:val="20"/>
          <w:szCs w:val="20"/>
          <w:lang w:val="en-GB"/>
        </w:rPr>
        <w:t>bersenandung</w:t>
      </w:r>
      <w:proofErr w:type="spellEnd"/>
      <w:r w:rsidR="00AD137F" w:rsidRPr="00C8014A">
        <w:rPr>
          <w:rFonts w:asciiTheme="majorBidi" w:hAnsiTheme="majorBidi" w:cstheme="majorBidi"/>
          <w:sz w:val="20"/>
          <w:szCs w:val="20"/>
          <w:lang w:val="en-GB"/>
        </w:rPr>
        <w:t xml:space="preserve"> </w:t>
      </w:r>
      <w:proofErr w:type="spellStart"/>
      <w:r w:rsidR="00AD137F" w:rsidRPr="00C8014A">
        <w:rPr>
          <w:rFonts w:asciiTheme="majorBidi" w:hAnsiTheme="majorBidi" w:cstheme="majorBidi"/>
          <w:sz w:val="20"/>
          <w:szCs w:val="20"/>
          <w:lang w:val="en-GB"/>
        </w:rPr>
        <w:t>ketika</w:t>
      </w:r>
      <w:proofErr w:type="spellEnd"/>
      <w:r w:rsidR="00AD137F" w:rsidRPr="00C8014A">
        <w:rPr>
          <w:rFonts w:asciiTheme="majorBidi" w:hAnsiTheme="majorBidi" w:cstheme="majorBidi"/>
          <w:sz w:val="20"/>
          <w:szCs w:val="20"/>
          <w:lang w:val="en-GB"/>
        </w:rPr>
        <w:t xml:space="preserve"> </w:t>
      </w:r>
      <w:proofErr w:type="spellStart"/>
      <w:r w:rsidR="00AD137F" w:rsidRPr="00C8014A">
        <w:rPr>
          <w:rFonts w:asciiTheme="majorBidi" w:hAnsiTheme="majorBidi" w:cstheme="majorBidi"/>
          <w:sz w:val="20"/>
          <w:szCs w:val="20"/>
          <w:lang w:val="en-GB"/>
        </w:rPr>
        <w:t>dia</w:t>
      </w:r>
      <w:proofErr w:type="spellEnd"/>
      <w:r w:rsidR="00AD137F" w:rsidRPr="00C8014A">
        <w:rPr>
          <w:rFonts w:asciiTheme="majorBidi" w:hAnsiTheme="majorBidi" w:cstheme="majorBidi"/>
          <w:sz w:val="20"/>
          <w:szCs w:val="20"/>
          <w:lang w:val="en-GB"/>
        </w:rPr>
        <w:t xml:space="preserve"> </w:t>
      </w:r>
      <w:proofErr w:type="spellStart"/>
      <w:r w:rsidR="00AD137F" w:rsidRPr="00C8014A">
        <w:rPr>
          <w:rFonts w:asciiTheme="majorBidi" w:hAnsiTheme="majorBidi" w:cstheme="majorBidi"/>
          <w:sz w:val="20"/>
          <w:szCs w:val="20"/>
          <w:lang w:val="en-GB"/>
        </w:rPr>
        <w:t>mengambil</w:t>
      </w:r>
      <w:proofErr w:type="spellEnd"/>
      <w:r w:rsidR="00AD137F" w:rsidRPr="00C8014A">
        <w:rPr>
          <w:rFonts w:asciiTheme="majorBidi" w:hAnsiTheme="majorBidi" w:cstheme="majorBidi"/>
          <w:sz w:val="20"/>
          <w:szCs w:val="20"/>
          <w:lang w:val="en-GB"/>
        </w:rPr>
        <w:t xml:space="preserve"> </w:t>
      </w:r>
      <w:proofErr w:type="spellStart"/>
      <w:r w:rsidR="00AD137F" w:rsidRPr="00C8014A">
        <w:rPr>
          <w:rFonts w:asciiTheme="majorBidi" w:hAnsiTheme="majorBidi" w:cstheme="majorBidi"/>
          <w:sz w:val="20"/>
          <w:szCs w:val="20"/>
          <w:lang w:val="en-GB"/>
        </w:rPr>
        <w:t>dasinya</w:t>
      </w:r>
      <w:proofErr w:type="spellEnd"/>
      <w:r w:rsidR="00AD137F" w:rsidRPr="00C8014A">
        <w:rPr>
          <w:rFonts w:asciiTheme="majorBidi" w:hAnsiTheme="majorBidi" w:cstheme="majorBidi"/>
          <w:sz w:val="20"/>
          <w:szCs w:val="20"/>
          <w:lang w:val="en-GB"/>
        </w:rPr>
        <w:t xml:space="preserve"> yang </w:t>
      </w:r>
      <w:proofErr w:type="spellStart"/>
      <w:r w:rsidR="00AD137F" w:rsidRPr="00C8014A">
        <w:rPr>
          <w:rFonts w:asciiTheme="majorBidi" w:hAnsiTheme="majorBidi" w:cstheme="majorBidi"/>
          <w:sz w:val="20"/>
          <w:szCs w:val="20"/>
          <w:lang w:val="en-GB"/>
        </w:rPr>
        <w:t>sangat</w:t>
      </w:r>
      <w:proofErr w:type="spellEnd"/>
      <w:r w:rsidR="00AD137F" w:rsidRPr="00C8014A">
        <w:rPr>
          <w:rFonts w:asciiTheme="majorBidi" w:hAnsiTheme="majorBidi" w:cstheme="majorBidi"/>
          <w:sz w:val="20"/>
          <w:szCs w:val="20"/>
          <w:lang w:val="en-GB"/>
        </w:rPr>
        <w:t xml:space="preserve"> </w:t>
      </w:r>
      <w:proofErr w:type="spellStart"/>
      <w:r w:rsidR="00AD137F" w:rsidRPr="00C8014A">
        <w:rPr>
          <w:rFonts w:asciiTheme="majorBidi" w:hAnsiTheme="majorBidi" w:cstheme="majorBidi"/>
          <w:sz w:val="20"/>
          <w:szCs w:val="20"/>
          <w:lang w:val="en-GB"/>
        </w:rPr>
        <w:t>membosankan</w:t>
      </w:r>
      <w:proofErr w:type="spellEnd"/>
      <w:r w:rsidR="00AD137F" w:rsidRPr="00C8014A">
        <w:rPr>
          <w:rFonts w:asciiTheme="majorBidi" w:hAnsiTheme="majorBidi" w:cstheme="majorBidi"/>
          <w:sz w:val="20"/>
          <w:szCs w:val="20"/>
          <w:lang w:val="en-GB"/>
        </w:rPr>
        <w:t xml:space="preserve"> </w:t>
      </w:r>
      <w:proofErr w:type="spellStart"/>
      <w:r w:rsidR="00AD137F" w:rsidRPr="00C8014A">
        <w:rPr>
          <w:rFonts w:asciiTheme="majorBidi" w:hAnsiTheme="majorBidi" w:cstheme="majorBidi"/>
          <w:sz w:val="20"/>
          <w:szCs w:val="20"/>
          <w:lang w:val="en-GB"/>
        </w:rPr>
        <w:t>untuk</w:t>
      </w:r>
      <w:proofErr w:type="spellEnd"/>
      <w:r w:rsidR="00AD137F" w:rsidRPr="00C8014A">
        <w:rPr>
          <w:rFonts w:asciiTheme="majorBidi" w:hAnsiTheme="majorBidi" w:cstheme="majorBidi"/>
          <w:sz w:val="20"/>
          <w:szCs w:val="20"/>
          <w:lang w:val="en-GB"/>
        </w:rPr>
        <w:t xml:space="preserve"> </w:t>
      </w:r>
      <w:proofErr w:type="spellStart"/>
      <w:r w:rsidR="00AD137F" w:rsidRPr="00C8014A">
        <w:rPr>
          <w:rFonts w:asciiTheme="majorBidi" w:hAnsiTheme="majorBidi" w:cstheme="majorBidi"/>
          <w:sz w:val="20"/>
          <w:szCs w:val="20"/>
          <w:lang w:val="en-GB"/>
        </w:rPr>
        <w:t>dipakainya</w:t>
      </w:r>
      <w:proofErr w:type="spellEnd"/>
      <w:r w:rsidR="00AD137F" w:rsidRPr="00C8014A">
        <w:rPr>
          <w:rFonts w:asciiTheme="majorBidi" w:hAnsiTheme="majorBidi" w:cstheme="majorBidi"/>
          <w:sz w:val="20"/>
          <w:szCs w:val="20"/>
          <w:lang w:val="en-GB"/>
        </w:rPr>
        <w:t xml:space="preserve"> </w:t>
      </w:r>
      <w:proofErr w:type="spellStart"/>
      <w:r w:rsidR="00AD137F" w:rsidRPr="00C8014A">
        <w:rPr>
          <w:rFonts w:asciiTheme="majorBidi" w:hAnsiTheme="majorBidi" w:cstheme="majorBidi"/>
          <w:sz w:val="20"/>
          <w:szCs w:val="20"/>
          <w:lang w:val="en-GB"/>
        </w:rPr>
        <w:t>bekerja</w:t>
      </w:r>
      <w:proofErr w:type="spellEnd"/>
      <w:r w:rsidR="00AD137F" w:rsidRPr="00C8014A">
        <w:rPr>
          <w:rFonts w:asciiTheme="majorBidi" w:hAnsiTheme="majorBidi" w:cstheme="majorBidi"/>
          <w:sz w:val="20"/>
          <w:szCs w:val="20"/>
          <w:lang w:val="en-GB"/>
        </w:rPr>
        <w:t xml:space="preserve">, </w:t>
      </w:r>
      <w:proofErr w:type="spellStart"/>
      <w:r w:rsidR="00AD137F" w:rsidRPr="00C8014A">
        <w:rPr>
          <w:rFonts w:asciiTheme="majorBidi" w:hAnsiTheme="majorBidi" w:cstheme="majorBidi"/>
          <w:sz w:val="20"/>
          <w:szCs w:val="20"/>
          <w:lang w:val="en-GB"/>
        </w:rPr>
        <w:t>dan</w:t>
      </w:r>
      <w:proofErr w:type="spellEnd"/>
      <w:r w:rsidR="00AD137F" w:rsidRPr="00C8014A">
        <w:rPr>
          <w:rFonts w:asciiTheme="majorBidi" w:hAnsiTheme="majorBidi" w:cstheme="majorBidi"/>
          <w:sz w:val="20"/>
          <w:szCs w:val="20"/>
          <w:lang w:val="en-GB"/>
        </w:rPr>
        <w:t xml:space="preserve"> Mrs </w:t>
      </w:r>
      <w:proofErr w:type="spellStart"/>
      <w:r w:rsidR="00AD137F" w:rsidRPr="00C8014A">
        <w:rPr>
          <w:rFonts w:asciiTheme="majorBidi" w:hAnsiTheme="majorBidi" w:cstheme="majorBidi"/>
          <w:sz w:val="20"/>
          <w:szCs w:val="20"/>
          <w:lang w:val="en-GB"/>
        </w:rPr>
        <w:t>Dursley</w:t>
      </w:r>
      <w:proofErr w:type="spellEnd"/>
      <w:r w:rsidR="00AD137F" w:rsidRPr="00C8014A">
        <w:rPr>
          <w:rFonts w:asciiTheme="majorBidi" w:hAnsiTheme="majorBidi" w:cstheme="majorBidi"/>
          <w:sz w:val="20"/>
          <w:szCs w:val="20"/>
          <w:lang w:val="en-GB"/>
        </w:rPr>
        <w:t xml:space="preserve"> </w:t>
      </w:r>
      <w:proofErr w:type="spellStart"/>
      <w:r w:rsidR="00AD137F" w:rsidRPr="00C8014A">
        <w:rPr>
          <w:rFonts w:asciiTheme="majorBidi" w:hAnsiTheme="majorBidi" w:cstheme="majorBidi"/>
          <w:sz w:val="20"/>
          <w:szCs w:val="20"/>
          <w:lang w:val="en-GB"/>
        </w:rPr>
        <w:t>bergosip</w:t>
      </w:r>
      <w:proofErr w:type="spellEnd"/>
      <w:r w:rsidR="00AD137F" w:rsidRPr="00C8014A">
        <w:rPr>
          <w:rFonts w:asciiTheme="majorBidi" w:hAnsiTheme="majorBidi" w:cstheme="majorBidi"/>
          <w:sz w:val="20"/>
          <w:szCs w:val="20"/>
          <w:lang w:val="en-GB"/>
        </w:rPr>
        <w:t xml:space="preserve"> </w:t>
      </w:r>
      <w:proofErr w:type="spellStart"/>
      <w:r w:rsidR="00AD137F" w:rsidRPr="00C8014A">
        <w:rPr>
          <w:rFonts w:asciiTheme="majorBidi" w:hAnsiTheme="majorBidi" w:cstheme="majorBidi"/>
          <w:sz w:val="20"/>
          <w:szCs w:val="20"/>
          <w:lang w:val="en-GB"/>
        </w:rPr>
        <w:t>riang</w:t>
      </w:r>
      <w:proofErr w:type="spellEnd"/>
      <w:r w:rsidR="00AD137F" w:rsidRPr="00C8014A">
        <w:rPr>
          <w:rFonts w:asciiTheme="majorBidi" w:hAnsiTheme="majorBidi" w:cstheme="majorBidi"/>
          <w:sz w:val="20"/>
          <w:szCs w:val="20"/>
          <w:lang w:val="en-GB"/>
        </w:rPr>
        <w:t xml:space="preserve"> </w:t>
      </w:r>
      <w:proofErr w:type="spellStart"/>
      <w:r w:rsidR="00AD137F" w:rsidRPr="00C8014A">
        <w:rPr>
          <w:rFonts w:asciiTheme="majorBidi" w:hAnsiTheme="majorBidi" w:cstheme="majorBidi"/>
          <w:sz w:val="20"/>
          <w:szCs w:val="20"/>
          <w:lang w:val="en-GB"/>
        </w:rPr>
        <w:t>seraya</w:t>
      </w:r>
      <w:proofErr w:type="spellEnd"/>
      <w:r w:rsidR="00AD137F" w:rsidRPr="00C8014A">
        <w:rPr>
          <w:rFonts w:asciiTheme="majorBidi" w:hAnsiTheme="majorBidi" w:cstheme="majorBidi"/>
          <w:sz w:val="20"/>
          <w:szCs w:val="20"/>
          <w:lang w:val="en-GB"/>
        </w:rPr>
        <w:t xml:space="preserve"> </w:t>
      </w:r>
      <w:proofErr w:type="spellStart"/>
      <w:r w:rsidR="00AD137F" w:rsidRPr="00C8014A">
        <w:rPr>
          <w:rFonts w:asciiTheme="majorBidi" w:hAnsiTheme="majorBidi" w:cstheme="majorBidi"/>
          <w:sz w:val="20"/>
          <w:szCs w:val="20"/>
          <w:lang w:val="en-GB"/>
        </w:rPr>
        <w:t>berkutat</w:t>
      </w:r>
      <w:proofErr w:type="spellEnd"/>
      <w:r w:rsidR="00AD137F" w:rsidRPr="00C8014A">
        <w:rPr>
          <w:rFonts w:asciiTheme="majorBidi" w:hAnsiTheme="majorBidi" w:cstheme="majorBidi"/>
          <w:sz w:val="20"/>
          <w:szCs w:val="20"/>
          <w:lang w:val="en-GB"/>
        </w:rPr>
        <w:t xml:space="preserve"> </w:t>
      </w:r>
      <w:proofErr w:type="spellStart"/>
      <w:r w:rsidR="00AD137F" w:rsidRPr="00C8014A">
        <w:rPr>
          <w:rFonts w:asciiTheme="majorBidi" w:hAnsiTheme="majorBidi" w:cstheme="majorBidi"/>
          <w:sz w:val="20"/>
          <w:szCs w:val="20"/>
          <w:lang w:val="en-GB"/>
        </w:rPr>
        <w:t>dengan</w:t>
      </w:r>
      <w:proofErr w:type="spellEnd"/>
      <w:r w:rsidR="00AD137F" w:rsidRPr="00C8014A">
        <w:rPr>
          <w:rFonts w:asciiTheme="majorBidi" w:hAnsiTheme="majorBidi" w:cstheme="majorBidi"/>
          <w:sz w:val="20"/>
          <w:szCs w:val="20"/>
          <w:lang w:val="en-GB"/>
        </w:rPr>
        <w:t xml:space="preserve"> Dudley yang </w:t>
      </w:r>
      <w:proofErr w:type="spellStart"/>
      <w:r w:rsidR="00AD137F" w:rsidRPr="00C8014A">
        <w:rPr>
          <w:rFonts w:asciiTheme="majorBidi" w:hAnsiTheme="majorBidi" w:cstheme="majorBidi"/>
          <w:sz w:val="20"/>
          <w:szCs w:val="20"/>
          <w:lang w:val="en-GB"/>
        </w:rPr>
        <w:t>menjerit-jerit</w:t>
      </w:r>
      <w:proofErr w:type="spellEnd"/>
      <w:r w:rsidR="00AD137F" w:rsidRPr="00C8014A">
        <w:rPr>
          <w:rFonts w:asciiTheme="majorBidi" w:hAnsiTheme="majorBidi" w:cstheme="majorBidi"/>
          <w:sz w:val="20"/>
          <w:szCs w:val="20"/>
          <w:lang w:val="en-GB"/>
        </w:rPr>
        <w:t xml:space="preserve"> </w:t>
      </w:r>
      <w:proofErr w:type="spellStart"/>
      <w:r w:rsidR="00AD137F" w:rsidRPr="00C8014A">
        <w:rPr>
          <w:rFonts w:asciiTheme="majorBidi" w:hAnsiTheme="majorBidi" w:cstheme="majorBidi"/>
          <w:sz w:val="20"/>
          <w:szCs w:val="20"/>
          <w:lang w:val="en-GB"/>
        </w:rPr>
        <w:t>dan</w:t>
      </w:r>
      <w:proofErr w:type="spellEnd"/>
      <w:r w:rsidR="00AD137F" w:rsidRPr="00C8014A">
        <w:rPr>
          <w:rFonts w:asciiTheme="majorBidi" w:hAnsiTheme="majorBidi" w:cstheme="majorBidi"/>
          <w:sz w:val="20"/>
          <w:szCs w:val="20"/>
          <w:lang w:val="en-GB"/>
        </w:rPr>
        <w:t xml:space="preserve"> </w:t>
      </w:r>
      <w:proofErr w:type="spellStart"/>
      <w:r w:rsidR="00AD137F" w:rsidRPr="00C8014A">
        <w:rPr>
          <w:rFonts w:asciiTheme="majorBidi" w:hAnsiTheme="majorBidi" w:cstheme="majorBidi"/>
          <w:sz w:val="20"/>
          <w:szCs w:val="20"/>
          <w:lang w:val="en-GB"/>
        </w:rPr>
        <w:t>mendudukkan</w:t>
      </w:r>
      <w:proofErr w:type="spellEnd"/>
      <w:r w:rsidR="00AD137F" w:rsidRPr="00C8014A">
        <w:rPr>
          <w:rFonts w:asciiTheme="majorBidi" w:hAnsiTheme="majorBidi" w:cstheme="majorBidi"/>
          <w:sz w:val="20"/>
          <w:szCs w:val="20"/>
          <w:lang w:val="en-GB"/>
        </w:rPr>
        <w:t xml:space="preserve"> </w:t>
      </w:r>
      <w:proofErr w:type="spellStart"/>
      <w:r w:rsidR="00AD137F" w:rsidRPr="00C8014A">
        <w:rPr>
          <w:rFonts w:asciiTheme="majorBidi" w:hAnsiTheme="majorBidi" w:cstheme="majorBidi"/>
          <w:sz w:val="20"/>
          <w:szCs w:val="20"/>
          <w:lang w:val="en-GB"/>
        </w:rPr>
        <w:t>anak</w:t>
      </w:r>
      <w:proofErr w:type="spellEnd"/>
      <w:r w:rsidR="00AD137F" w:rsidRPr="00C8014A">
        <w:rPr>
          <w:rFonts w:asciiTheme="majorBidi" w:hAnsiTheme="majorBidi" w:cstheme="majorBidi"/>
          <w:sz w:val="20"/>
          <w:szCs w:val="20"/>
          <w:lang w:val="en-GB"/>
        </w:rPr>
        <w:t xml:space="preserve"> </w:t>
      </w:r>
      <w:proofErr w:type="spellStart"/>
      <w:r w:rsidR="00AD137F" w:rsidRPr="00C8014A">
        <w:rPr>
          <w:rFonts w:asciiTheme="majorBidi" w:hAnsiTheme="majorBidi" w:cstheme="majorBidi"/>
          <w:sz w:val="20"/>
          <w:szCs w:val="20"/>
          <w:lang w:val="en-GB"/>
        </w:rPr>
        <w:t>itu</w:t>
      </w:r>
      <w:proofErr w:type="spellEnd"/>
      <w:r w:rsidR="00AD137F" w:rsidRPr="00C8014A">
        <w:rPr>
          <w:rFonts w:asciiTheme="majorBidi" w:hAnsiTheme="majorBidi" w:cstheme="majorBidi"/>
          <w:sz w:val="20"/>
          <w:szCs w:val="20"/>
          <w:lang w:val="en-GB"/>
        </w:rPr>
        <w:t xml:space="preserve"> di </w:t>
      </w:r>
      <w:proofErr w:type="spellStart"/>
      <w:r w:rsidR="00AD137F" w:rsidRPr="00C8014A">
        <w:rPr>
          <w:rFonts w:asciiTheme="majorBidi" w:hAnsiTheme="majorBidi" w:cstheme="majorBidi"/>
          <w:sz w:val="20"/>
          <w:szCs w:val="20"/>
          <w:lang w:val="en-GB"/>
        </w:rPr>
        <w:t>kursinya</w:t>
      </w:r>
      <w:proofErr w:type="spellEnd"/>
      <w:r w:rsidR="00AD137F" w:rsidRPr="00C8014A">
        <w:rPr>
          <w:rFonts w:asciiTheme="majorBidi" w:hAnsiTheme="majorBidi" w:cstheme="majorBidi"/>
          <w:sz w:val="20"/>
          <w:szCs w:val="20"/>
          <w:lang w:val="en-GB"/>
        </w:rPr>
        <w:t xml:space="preserve"> yang </w:t>
      </w:r>
      <w:proofErr w:type="spellStart"/>
      <w:r w:rsidR="00AD137F" w:rsidRPr="00C8014A">
        <w:rPr>
          <w:rFonts w:asciiTheme="majorBidi" w:hAnsiTheme="majorBidi" w:cstheme="majorBidi"/>
          <w:sz w:val="20"/>
          <w:szCs w:val="20"/>
          <w:lang w:val="en-GB"/>
        </w:rPr>
        <w:t>tinggi</w:t>
      </w:r>
      <w:proofErr w:type="spellEnd"/>
      <w:r w:rsidR="00AD137F" w:rsidRPr="00C8014A">
        <w:rPr>
          <w:rFonts w:asciiTheme="majorBidi" w:hAnsiTheme="majorBidi" w:cstheme="majorBidi"/>
          <w:sz w:val="20"/>
          <w:szCs w:val="20"/>
          <w:lang w:val="en-GB"/>
        </w:rPr>
        <w:t>.</w:t>
      </w:r>
    </w:p>
    <w:p w14:paraId="20D4C365" w14:textId="46C871CC" w:rsidR="00AD137F" w:rsidRPr="00C8014A" w:rsidRDefault="005B7BC4" w:rsidP="00B41C56">
      <w:pPr>
        <w:ind w:left="426" w:hanging="426"/>
        <w:jc w:val="both"/>
        <w:rPr>
          <w:rFonts w:asciiTheme="majorBidi" w:hAnsiTheme="majorBidi" w:cstheme="majorBidi"/>
          <w:sz w:val="20"/>
          <w:szCs w:val="20"/>
          <w:lang w:val="en-GB"/>
        </w:rPr>
      </w:pPr>
      <w:r w:rsidRPr="00C8014A">
        <w:rPr>
          <w:rFonts w:asciiTheme="majorBidi" w:hAnsiTheme="majorBidi" w:cstheme="majorBidi"/>
          <w:sz w:val="20"/>
          <w:szCs w:val="20"/>
          <w:lang w:val="en-GB"/>
        </w:rPr>
        <w:t xml:space="preserve">BT: </w:t>
      </w:r>
      <w:r w:rsidR="00AD137F" w:rsidRPr="00C8014A">
        <w:rPr>
          <w:rFonts w:asciiTheme="majorBidi" w:hAnsiTheme="majorBidi" w:cstheme="majorBidi"/>
          <w:sz w:val="20"/>
          <w:szCs w:val="20"/>
          <w:lang w:val="en-GB"/>
        </w:rPr>
        <w:t xml:space="preserve">Mr. </w:t>
      </w:r>
      <w:proofErr w:type="spellStart"/>
      <w:r w:rsidR="00AD137F" w:rsidRPr="00C8014A">
        <w:rPr>
          <w:rFonts w:asciiTheme="majorBidi" w:hAnsiTheme="majorBidi" w:cstheme="majorBidi"/>
          <w:sz w:val="20"/>
          <w:szCs w:val="20"/>
          <w:lang w:val="en-GB"/>
        </w:rPr>
        <w:t>Dursley</w:t>
      </w:r>
      <w:proofErr w:type="spellEnd"/>
      <w:r w:rsidR="00AD137F" w:rsidRPr="00C8014A">
        <w:rPr>
          <w:rFonts w:asciiTheme="majorBidi" w:hAnsiTheme="majorBidi" w:cstheme="majorBidi"/>
          <w:sz w:val="20"/>
          <w:szCs w:val="20"/>
          <w:lang w:val="en-GB"/>
        </w:rPr>
        <w:t xml:space="preserve"> was humming when he took his very boring tie to wear to work, and Mrs. </w:t>
      </w:r>
      <w:proofErr w:type="spellStart"/>
      <w:r w:rsidR="00AD137F" w:rsidRPr="00C8014A">
        <w:rPr>
          <w:rFonts w:asciiTheme="majorBidi" w:hAnsiTheme="majorBidi" w:cstheme="majorBidi"/>
          <w:sz w:val="20"/>
          <w:szCs w:val="20"/>
          <w:lang w:val="en-GB"/>
        </w:rPr>
        <w:t>Dursley</w:t>
      </w:r>
      <w:proofErr w:type="spellEnd"/>
      <w:r w:rsidR="00AD137F" w:rsidRPr="00C8014A">
        <w:rPr>
          <w:rFonts w:asciiTheme="majorBidi" w:hAnsiTheme="majorBidi" w:cstheme="majorBidi"/>
          <w:sz w:val="20"/>
          <w:szCs w:val="20"/>
          <w:lang w:val="en-GB"/>
        </w:rPr>
        <w:t xml:space="preserve"> was gossiping cheerfully while she was busy with Dudley, who was screaming, and sat him on his high chair.</w:t>
      </w:r>
    </w:p>
    <w:p w14:paraId="6734AAD1" w14:textId="7BFB9B09" w:rsidR="00AD137F" w:rsidRPr="00C8014A" w:rsidRDefault="00AD137F" w:rsidP="00B41C56">
      <w:pPr>
        <w:ind w:firstLine="425"/>
        <w:jc w:val="both"/>
        <w:rPr>
          <w:rFonts w:asciiTheme="majorBidi" w:hAnsiTheme="majorBidi" w:cstheme="majorBidi"/>
          <w:sz w:val="20"/>
          <w:szCs w:val="20"/>
          <w:lang w:val="en-GB"/>
        </w:rPr>
      </w:pPr>
      <w:r w:rsidRPr="00C8014A">
        <w:rPr>
          <w:rFonts w:asciiTheme="majorBidi" w:hAnsiTheme="majorBidi" w:cstheme="majorBidi"/>
          <w:sz w:val="20"/>
          <w:szCs w:val="20"/>
          <w:lang w:val="en-GB"/>
        </w:rPr>
        <w:t xml:space="preserve">The humour in the original text derives from the incongruous juxtaposition of five markedly different </w:t>
      </w:r>
      <w:proofErr w:type="spellStart"/>
      <w:r w:rsidRPr="00C8014A">
        <w:rPr>
          <w:rFonts w:asciiTheme="majorBidi" w:hAnsiTheme="majorBidi" w:cstheme="majorBidi"/>
          <w:sz w:val="20"/>
          <w:szCs w:val="20"/>
          <w:lang w:val="en-GB"/>
        </w:rPr>
        <w:t>actions</w:t>
      </w:r>
      <w:proofErr w:type="spellEnd"/>
      <w:r w:rsidRPr="00C8014A">
        <w:rPr>
          <w:rFonts w:asciiTheme="majorBidi" w:hAnsiTheme="majorBidi" w:cstheme="majorBidi"/>
          <w:sz w:val="20"/>
          <w:szCs w:val="20"/>
          <w:lang w:val="en-GB"/>
        </w:rPr>
        <w:t xml:space="preserve"> within the one snapshot scene – picking</w:t>
      </w:r>
      <w:r w:rsidR="00DA1328" w:rsidRPr="00C8014A">
        <w:rPr>
          <w:rFonts w:asciiTheme="majorBidi" w:hAnsiTheme="majorBidi" w:cstheme="majorBidi"/>
          <w:sz w:val="20"/>
          <w:szCs w:val="20"/>
          <w:lang w:val="en-GB"/>
        </w:rPr>
        <w:t xml:space="preserve"> out a tie, humming, gossiping, </w:t>
      </w:r>
      <w:r w:rsidRPr="00C8014A">
        <w:rPr>
          <w:rFonts w:asciiTheme="majorBidi" w:hAnsiTheme="majorBidi" w:cstheme="majorBidi"/>
          <w:sz w:val="20"/>
          <w:szCs w:val="20"/>
          <w:lang w:val="en-GB"/>
        </w:rPr>
        <w:t xml:space="preserve">wrestling, screaming. One would not expect a mother to be happily gossiping as her child is misbehaving in this way. </w:t>
      </w:r>
    </w:p>
    <w:p w14:paraId="42FDE894" w14:textId="0E0F14B0" w:rsidR="00AD137F" w:rsidRPr="00C8014A" w:rsidRDefault="00AD137F" w:rsidP="00B71553">
      <w:pPr>
        <w:ind w:firstLine="425"/>
        <w:jc w:val="both"/>
        <w:rPr>
          <w:rFonts w:asciiTheme="majorBidi" w:hAnsiTheme="majorBidi" w:cstheme="majorBidi"/>
          <w:sz w:val="20"/>
          <w:szCs w:val="20"/>
          <w:lang w:val="en-GB"/>
        </w:rPr>
      </w:pPr>
      <w:r w:rsidRPr="00C8014A">
        <w:rPr>
          <w:rFonts w:asciiTheme="majorBidi" w:hAnsiTheme="majorBidi" w:cstheme="majorBidi"/>
          <w:sz w:val="20"/>
          <w:szCs w:val="20"/>
          <w:lang w:val="en-GB"/>
        </w:rPr>
        <w:t>Whether intentional or not, the translator has used the strategy of generali</w:t>
      </w:r>
      <w:r w:rsidR="00C96B9F" w:rsidRPr="00C8014A">
        <w:rPr>
          <w:rFonts w:asciiTheme="majorBidi" w:hAnsiTheme="majorBidi" w:cstheme="majorBidi"/>
          <w:sz w:val="20"/>
          <w:szCs w:val="20"/>
          <w:lang w:val="en-GB"/>
        </w:rPr>
        <w:t>s</w:t>
      </w:r>
      <w:r w:rsidRPr="00C8014A">
        <w:rPr>
          <w:rFonts w:asciiTheme="majorBidi" w:hAnsiTheme="majorBidi" w:cstheme="majorBidi"/>
          <w:sz w:val="20"/>
          <w:szCs w:val="20"/>
          <w:lang w:val="en-GB"/>
        </w:rPr>
        <w:t xml:space="preserve">ation to translate this sentence, which lessens the humorous impact in a number of ways. In the original, </w:t>
      </w:r>
      <w:r w:rsidR="00593A04" w:rsidRPr="00C8014A">
        <w:rPr>
          <w:rFonts w:asciiTheme="majorBidi" w:hAnsiTheme="majorBidi" w:cstheme="majorBidi"/>
          <w:sz w:val="20"/>
          <w:szCs w:val="20"/>
          <w:lang w:val="en-GB"/>
        </w:rPr>
        <w:t>Mr.</w:t>
      </w:r>
      <w:r w:rsidRPr="00C8014A">
        <w:rPr>
          <w:rFonts w:asciiTheme="majorBidi" w:hAnsiTheme="majorBidi" w:cstheme="majorBidi"/>
          <w:sz w:val="20"/>
          <w:szCs w:val="20"/>
          <w:lang w:val="en-GB"/>
        </w:rPr>
        <w:t xml:space="preserve"> </w:t>
      </w:r>
      <w:proofErr w:type="spellStart"/>
      <w:r w:rsidRPr="00C8014A">
        <w:rPr>
          <w:rFonts w:asciiTheme="majorBidi" w:hAnsiTheme="majorBidi" w:cstheme="majorBidi"/>
          <w:sz w:val="20"/>
          <w:szCs w:val="20"/>
          <w:lang w:val="en-GB"/>
        </w:rPr>
        <w:t>Dursley</w:t>
      </w:r>
      <w:proofErr w:type="spellEnd"/>
      <w:r w:rsidRPr="00C8014A">
        <w:rPr>
          <w:rFonts w:asciiTheme="majorBidi" w:hAnsiTheme="majorBidi" w:cstheme="majorBidi"/>
          <w:sz w:val="20"/>
          <w:szCs w:val="20"/>
          <w:lang w:val="en-GB"/>
        </w:rPr>
        <w:t xml:space="preserve"> consciously picks out his most boring tie, enhancing the sense of how boring he is. In the Indonesian, he simply “takes a very boring tie”, which makes it seem accidental </w:t>
      </w:r>
      <w:r w:rsidR="005B7BC4" w:rsidRPr="00C8014A">
        <w:rPr>
          <w:rFonts w:asciiTheme="majorBidi" w:hAnsiTheme="majorBidi" w:cstheme="majorBidi"/>
          <w:sz w:val="20"/>
          <w:szCs w:val="20"/>
          <w:lang w:val="en-GB"/>
        </w:rPr>
        <w:t xml:space="preserve">somehow, </w:t>
      </w:r>
      <w:r w:rsidRPr="00C8014A">
        <w:rPr>
          <w:rFonts w:asciiTheme="majorBidi" w:hAnsiTheme="majorBidi" w:cstheme="majorBidi"/>
          <w:sz w:val="20"/>
          <w:szCs w:val="20"/>
          <w:lang w:val="en-GB"/>
        </w:rPr>
        <w:t>as if the tie just happened to be lying there and happened to be boring. Generali</w:t>
      </w:r>
      <w:r w:rsidR="00C96B9F" w:rsidRPr="00C8014A">
        <w:rPr>
          <w:rFonts w:asciiTheme="majorBidi" w:hAnsiTheme="majorBidi" w:cstheme="majorBidi"/>
          <w:sz w:val="20"/>
          <w:szCs w:val="20"/>
          <w:lang w:val="en-GB"/>
        </w:rPr>
        <w:t>s</w:t>
      </w:r>
      <w:r w:rsidRPr="00C8014A">
        <w:rPr>
          <w:rFonts w:asciiTheme="majorBidi" w:hAnsiTheme="majorBidi" w:cstheme="majorBidi"/>
          <w:sz w:val="20"/>
          <w:szCs w:val="20"/>
          <w:lang w:val="en-GB"/>
        </w:rPr>
        <w:t xml:space="preserve">ation also occurs in the use of </w:t>
      </w:r>
      <w:proofErr w:type="spellStart"/>
      <w:r w:rsidRPr="00C8014A">
        <w:rPr>
          <w:rFonts w:asciiTheme="majorBidi" w:hAnsiTheme="majorBidi" w:cstheme="majorBidi"/>
          <w:i/>
          <w:sz w:val="20"/>
          <w:szCs w:val="20"/>
          <w:lang w:val="en-GB"/>
        </w:rPr>
        <w:t>berkutat</w:t>
      </w:r>
      <w:proofErr w:type="spellEnd"/>
      <w:r w:rsidRPr="00C8014A">
        <w:rPr>
          <w:rFonts w:asciiTheme="majorBidi" w:hAnsiTheme="majorBidi" w:cstheme="majorBidi"/>
          <w:sz w:val="20"/>
          <w:szCs w:val="20"/>
          <w:lang w:val="en-GB"/>
        </w:rPr>
        <w:t xml:space="preserve">, meaning ‘busying oneself with’, instead of the much more aggressive ‘wrestle’. The Indonesian translator may not have picked up on the subtle ridicule and the jarring juxtaposition of actions in this description of the </w:t>
      </w:r>
      <w:proofErr w:type="spellStart"/>
      <w:r w:rsidRPr="00C8014A">
        <w:rPr>
          <w:rFonts w:asciiTheme="majorBidi" w:hAnsiTheme="majorBidi" w:cstheme="majorBidi"/>
          <w:sz w:val="20"/>
          <w:szCs w:val="20"/>
          <w:lang w:val="en-GB"/>
        </w:rPr>
        <w:t>Dursley</w:t>
      </w:r>
      <w:proofErr w:type="spellEnd"/>
      <w:r w:rsidRPr="00C8014A">
        <w:rPr>
          <w:rFonts w:asciiTheme="majorBidi" w:hAnsiTheme="majorBidi" w:cstheme="majorBidi"/>
          <w:sz w:val="20"/>
          <w:szCs w:val="20"/>
          <w:lang w:val="en-GB"/>
        </w:rPr>
        <w:t xml:space="preserve"> family’s morning routine. While these attributes could have been conveyed in the translation, the choice of verbs has reduced the description to a mundane, matter-of-fact sentence.</w:t>
      </w:r>
    </w:p>
    <w:p w14:paraId="0824DF40" w14:textId="77777777" w:rsidR="00E17F7B" w:rsidRPr="00C8014A" w:rsidRDefault="00E17F7B" w:rsidP="00B41C56">
      <w:pPr>
        <w:ind w:firstLine="425"/>
        <w:jc w:val="both"/>
        <w:rPr>
          <w:rFonts w:asciiTheme="majorBidi" w:hAnsiTheme="majorBidi" w:cstheme="majorBidi"/>
          <w:sz w:val="20"/>
          <w:szCs w:val="20"/>
          <w:lang w:val="en-GB"/>
        </w:rPr>
      </w:pPr>
    </w:p>
    <w:p w14:paraId="64D4CE62" w14:textId="5F649087" w:rsidR="00C456C5" w:rsidRPr="00B71553" w:rsidRDefault="00B71553" w:rsidP="00B71553">
      <w:pPr>
        <w:pStyle w:val="Heading3"/>
        <w:spacing w:before="0"/>
        <w:rPr>
          <w:rFonts w:asciiTheme="majorBidi" w:hAnsiTheme="majorBidi"/>
          <w:bCs w:val="0"/>
          <w:color w:val="auto"/>
          <w:lang w:val="en-GB"/>
        </w:rPr>
      </w:pPr>
      <w:r w:rsidRPr="00B71553">
        <w:rPr>
          <w:rFonts w:asciiTheme="majorBidi" w:hAnsiTheme="majorBidi"/>
          <w:bCs w:val="0"/>
          <w:color w:val="auto"/>
          <w:lang w:val="en-GB"/>
        </w:rPr>
        <w:t>Grotesque</w:t>
      </w:r>
    </w:p>
    <w:p w14:paraId="7E7FED8B" w14:textId="3E1A2A30" w:rsidR="000C0825" w:rsidRPr="00C8014A" w:rsidRDefault="008C0547" w:rsidP="009B3E03">
      <w:pPr>
        <w:jc w:val="both"/>
        <w:rPr>
          <w:rFonts w:asciiTheme="majorBidi" w:eastAsia="Times New Roman" w:hAnsiTheme="majorBidi" w:cstheme="majorBidi"/>
          <w:sz w:val="20"/>
          <w:szCs w:val="20"/>
          <w:lang w:val="en-GB"/>
        </w:rPr>
      </w:pPr>
      <w:proofErr w:type="spellStart"/>
      <w:r w:rsidRPr="00C8014A">
        <w:rPr>
          <w:rFonts w:asciiTheme="majorBidi" w:hAnsiTheme="majorBidi" w:cstheme="majorBidi"/>
          <w:sz w:val="20"/>
          <w:szCs w:val="20"/>
          <w:lang w:val="en-GB"/>
        </w:rPr>
        <w:t>Mallan</w:t>
      </w:r>
      <w:proofErr w:type="spellEnd"/>
      <w:r w:rsidR="009B3E03">
        <w:rPr>
          <w:rFonts w:asciiTheme="majorBidi" w:hAnsiTheme="majorBidi" w:cstheme="majorBidi"/>
          <w:sz w:val="20"/>
          <w:szCs w:val="20"/>
          <w:lang w:val="en-GB"/>
        </w:rPr>
        <w:t xml:space="preserve"> </w:t>
      </w:r>
      <w:r w:rsidR="009B3E03" w:rsidRPr="00C8014A">
        <w:rPr>
          <w:rFonts w:asciiTheme="majorBidi" w:hAnsiTheme="majorBidi" w:cstheme="majorBidi"/>
          <w:sz w:val="20"/>
          <w:szCs w:val="20"/>
          <w:lang w:val="en-GB"/>
        </w:rPr>
        <w:fldChar w:fldCharType="begin" w:fldLock="1"/>
      </w:r>
      <w:r w:rsidR="009B3E03" w:rsidRPr="00C8014A">
        <w:rPr>
          <w:rFonts w:asciiTheme="majorBidi" w:hAnsiTheme="majorBidi" w:cstheme="majorBidi"/>
          <w:sz w:val="20"/>
          <w:szCs w:val="20"/>
          <w:lang w:val="en-GB"/>
        </w:rPr>
        <w:instrText>ADDIN CSL_CITATION {"citationItems":[{"id":"ITEM-1","itemData":{"author":[{"dropping-particle":"","family":"Mallan","given":"Kerry","non-dropping-particle":"","parse-names":false,"suffix":""}],"id":"ITEM-1","issued":{"date-parts":[["1993"]]},"publisher":"Primary English Teaching Association","publisher-place":"Newtown (Australia)","title":"Laugh Lines: Exploring Humour in Children’s Literature","type":"book"},"uris":["http://www.mendeley.com/documents/?uuid=9e4138cc-83de-4c69-8bea-14902a0982c1"]}],"mendeley":{"formattedCitation":"(Mallan, 1993)","manualFormatting":"(1993:7)","plainTextFormattedCitation":"(Mallan, 1993)","previouslyFormattedCitation":"(Mallan, 1993)"},"properties":{"noteIndex":0},"schema":"https://github.com/citation-style-language/schema/raw/master/csl-citation.json"}</w:instrText>
      </w:r>
      <w:r w:rsidR="009B3E03" w:rsidRPr="00C8014A">
        <w:rPr>
          <w:rFonts w:asciiTheme="majorBidi" w:hAnsiTheme="majorBidi" w:cstheme="majorBidi"/>
          <w:sz w:val="20"/>
          <w:szCs w:val="20"/>
          <w:lang w:val="en-GB"/>
        </w:rPr>
        <w:fldChar w:fldCharType="separate"/>
      </w:r>
      <w:r w:rsidR="009B3E03" w:rsidRPr="00C8014A">
        <w:rPr>
          <w:rFonts w:asciiTheme="majorBidi" w:hAnsiTheme="majorBidi" w:cstheme="majorBidi"/>
          <w:noProof/>
          <w:sz w:val="20"/>
          <w:szCs w:val="20"/>
          <w:lang w:val="en-GB"/>
        </w:rPr>
        <w:t>(1993:7)</w:t>
      </w:r>
      <w:r w:rsidR="009B3E03" w:rsidRPr="00C8014A">
        <w:rPr>
          <w:rFonts w:asciiTheme="majorBidi" w:hAnsiTheme="majorBidi" w:cstheme="majorBidi"/>
          <w:sz w:val="20"/>
          <w:szCs w:val="20"/>
          <w:lang w:val="en-GB"/>
        </w:rPr>
        <w:fldChar w:fldCharType="end"/>
      </w:r>
      <w:r w:rsidR="000C0825" w:rsidRPr="00C8014A">
        <w:rPr>
          <w:rFonts w:asciiTheme="majorBidi" w:hAnsiTheme="majorBidi" w:cstheme="majorBidi"/>
          <w:sz w:val="20"/>
          <w:szCs w:val="20"/>
          <w:lang w:val="en-GB"/>
        </w:rPr>
        <w:t xml:space="preserve"> observes that “b</w:t>
      </w:r>
      <w:r w:rsidRPr="00C8014A">
        <w:rPr>
          <w:rFonts w:asciiTheme="majorBidi" w:hAnsiTheme="majorBidi" w:cstheme="majorBidi"/>
          <w:sz w:val="20"/>
          <w:szCs w:val="20"/>
          <w:lang w:val="en-GB"/>
        </w:rPr>
        <w:t>y</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late</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primary</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scho</w:t>
      </w:r>
      <w:r w:rsidR="000C0825" w:rsidRPr="00C8014A">
        <w:rPr>
          <w:rFonts w:asciiTheme="majorBidi" w:hAnsiTheme="majorBidi" w:cstheme="majorBidi"/>
          <w:sz w:val="20"/>
          <w:szCs w:val="20"/>
          <w:lang w:val="en-GB"/>
        </w:rPr>
        <w:t>o</w:t>
      </w:r>
      <w:r w:rsidRPr="00C8014A">
        <w:rPr>
          <w:rFonts w:asciiTheme="majorBidi" w:hAnsiTheme="majorBidi" w:cstheme="majorBidi"/>
          <w:sz w:val="20"/>
          <w:szCs w:val="20"/>
          <w:lang w:val="en-GB"/>
        </w:rPr>
        <w:t>l</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and</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early</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high</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scho</w:t>
      </w:r>
      <w:r w:rsidR="000C0825" w:rsidRPr="00C8014A">
        <w:rPr>
          <w:rFonts w:asciiTheme="majorBidi" w:hAnsiTheme="majorBidi" w:cstheme="majorBidi"/>
          <w:sz w:val="20"/>
          <w:szCs w:val="20"/>
          <w:lang w:val="en-GB"/>
        </w:rPr>
        <w:t>o</w:t>
      </w:r>
      <w:r w:rsidRPr="00C8014A">
        <w:rPr>
          <w:rFonts w:asciiTheme="majorBidi" w:hAnsiTheme="majorBidi" w:cstheme="majorBidi"/>
          <w:sz w:val="20"/>
          <w:szCs w:val="20"/>
          <w:lang w:val="en-GB"/>
        </w:rPr>
        <w:t>l,</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gros</w:t>
      </w:r>
      <w:r w:rsidR="000C0825" w:rsidRPr="00C8014A">
        <w:rPr>
          <w:rFonts w:asciiTheme="majorBidi" w:hAnsiTheme="majorBidi" w:cstheme="majorBidi"/>
          <w:sz w:val="20"/>
          <w:szCs w:val="20"/>
          <w:lang w:val="en-GB"/>
        </w:rPr>
        <w:t>s</w:t>
      </w:r>
      <w:r w:rsidRPr="00C8014A">
        <w:rPr>
          <w:rFonts w:asciiTheme="majorBidi" w:hAnsiTheme="majorBidi" w:cstheme="majorBidi"/>
          <w:sz w:val="20"/>
          <w:szCs w:val="20"/>
          <w:lang w:val="en-GB"/>
        </w:rPr>
        <w:t>nes</w:t>
      </w:r>
      <w:r w:rsidR="000C0825" w:rsidRPr="00C8014A">
        <w:rPr>
          <w:rFonts w:asciiTheme="majorBidi" w:hAnsiTheme="majorBidi" w:cstheme="majorBidi"/>
          <w:sz w:val="20"/>
          <w:szCs w:val="20"/>
          <w:lang w:val="en-GB"/>
        </w:rPr>
        <w:t xml:space="preserve">s </w:t>
      </w:r>
      <w:r w:rsidRPr="00C8014A">
        <w:rPr>
          <w:rFonts w:asciiTheme="majorBidi" w:hAnsiTheme="majorBidi" w:cstheme="majorBidi"/>
          <w:sz w:val="20"/>
          <w:szCs w:val="20"/>
          <w:lang w:val="en-GB"/>
        </w:rPr>
        <w:t>is</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a</w:t>
      </w:r>
      <w:r w:rsidR="000C0825" w:rsidRPr="00C8014A">
        <w:rPr>
          <w:rFonts w:asciiTheme="majorBidi" w:hAnsiTheme="majorBidi" w:cstheme="majorBidi"/>
          <w:sz w:val="20"/>
          <w:szCs w:val="20"/>
          <w:lang w:val="en-GB"/>
        </w:rPr>
        <w:t xml:space="preserve"> p</w:t>
      </w:r>
      <w:r w:rsidRPr="00C8014A">
        <w:rPr>
          <w:rFonts w:asciiTheme="majorBidi" w:hAnsiTheme="majorBidi" w:cstheme="majorBidi"/>
          <w:sz w:val="20"/>
          <w:szCs w:val="20"/>
          <w:lang w:val="en-GB"/>
        </w:rPr>
        <w:t>opular</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chan</w:t>
      </w:r>
      <w:r w:rsidR="000C0825" w:rsidRPr="00C8014A">
        <w:rPr>
          <w:rFonts w:asciiTheme="majorBidi" w:hAnsiTheme="majorBidi" w:cstheme="majorBidi"/>
          <w:sz w:val="20"/>
          <w:szCs w:val="20"/>
          <w:lang w:val="en-GB"/>
        </w:rPr>
        <w:t>n</w:t>
      </w:r>
      <w:r w:rsidRPr="00C8014A">
        <w:rPr>
          <w:rFonts w:asciiTheme="majorBidi" w:hAnsiTheme="majorBidi" w:cstheme="majorBidi"/>
          <w:sz w:val="20"/>
          <w:szCs w:val="20"/>
          <w:lang w:val="en-GB"/>
        </w:rPr>
        <w:t>el</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for</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humour</w:t>
      </w:r>
      <w:r w:rsidR="000C0825" w:rsidRPr="00C8014A">
        <w:rPr>
          <w:rFonts w:asciiTheme="majorBidi" w:hAnsiTheme="majorBidi" w:cstheme="majorBidi"/>
          <w:sz w:val="20"/>
          <w:szCs w:val="20"/>
          <w:lang w:val="en-GB"/>
        </w:rPr>
        <w:t>”</w:t>
      </w:r>
      <w:r w:rsidR="00F8179D" w:rsidRPr="00C8014A">
        <w:rPr>
          <w:rFonts w:asciiTheme="majorBidi" w:hAnsiTheme="majorBidi" w:cstheme="majorBidi"/>
          <w:sz w:val="20"/>
          <w:szCs w:val="20"/>
          <w:lang w:val="en-GB"/>
        </w:rPr>
        <w:t>.</w:t>
      </w:r>
      <w:r w:rsidR="000C0825" w:rsidRPr="00C8014A">
        <w:rPr>
          <w:rFonts w:asciiTheme="majorBidi" w:hAnsiTheme="majorBidi" w:cstheme="majorBidi"/>
          <w:sz w:val="20"/>
          <w:szCs w:val="20"/>
          <w:lang w:val="en-GB"/>
        </w:rPr>
        <w:t xml:space="preserve"> She attributes this to the </w:t>
      </w:r>
      <w:r w:rsidRPr="00C8014A">
        <w:rPr>
          <w:rFonts w:asciiTheme="majorBidi" w:hAnsiTheme="majorBidi" w:cstheme="majorBidi"/>
          <w:sz w:val="20"/>
          <w:szCs w:val="20"/>
          <w:lang w:val="en-GB"/>
        </w:rPr>
        <w:t>desire</w:t>
      </w:r>
      <w:r w:rsidR="000C0825" w:rsidRPr="00C8014A">
        <w:rPr>
          <w:rFonts w:asciiTheme="majorBidi" w:hAnsiTheme="majorBidi" w:cstheme="majorBidi"/>
          <w:sz w:val="20"/>
          <w:szCs w:val="20"/>
          <w:lang w:val="en-GB"/>
        </w:rPr>
        <w:t xml:space="preserve"> at that age </w:t>
      </w:r>
      <w:r w:rsidRPr="00C8014A">
        <w:rPr>
          <w:rFonts w:asciiTheme="majorBidi" w:hAnsiTheme="majorBidi" w:cstheme="majorBidi"/>
          <w:sz w:val="20"/>
          <w:szCs w:val="20"/>
          <w:lang w:val="en-GB"/>
        </w:rPr>
        <w:t>to</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break</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away</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from</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childho</w:t>
      </w:r>
      <w:r w:rsidR="00066E74" w:rsidRPr="00C8014A">
        <w:rPr>
          <w:rFonts w:asciiTheme="majorBidi" w:hAnsiTheme="majorBidi" w:cstheme="majorBidi"/>
          <w:sz w:val="20"/>
          <w:szCs w:val="20"/>
          <w:lang w:val="en-GB"/>
        </w:rPr>
        <w:t>o</w:t>
      </w:r>
      <w:r w:rsidRPr="00C8014A">
        <w:rPr>
          <w:rFonts w:asciiTheme="majorBidi" w:hAnsiTheme="majorBidi" w:cstheme="majorBidi"/>
          <w:sz w:val="20"/>
          <w:szCs w:val="20"/>
          <w:lang w:val="en-GB"/>
        </w:rPr>
        <w:t>d</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and</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adult</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codes</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of</w:t>
      </w:r>
      <w:r w:rsidR="000C0825" w:rsidRPr="00C8014A">
        <w:rPr>
          <w:rFonts w:asciiTheme="majorBidi" w:hAnsiTheme="majorBidi" w:cstheme="majorBidi"/>
          <w:sz w:val="20"/>
          <w:szCs w:val="20"/>
          <w:lang w:val="en-GB"/>
        </w:rPr>
        <w:t xml:space="preserve"> what is deemed </w:t>
      </w:r>
      <w:r w:rsidRPr="00C8014A">
        <w:rPr>
          <w:rFonts w:asciiTheme="majorBidi" w:hAnsiTheme="majorBidi" w:cstheme="majorBidi"/>
          <w:sz w:val="20"/>
          <w:szCs w:val="20"/>
          <w:lang w:val="en-GB"/>
        </w:rPr>
        <w:t>ac</w:t>
      </w:r>
      <w:r w:rsidR="000C0825" w:rsidRPr="00C8014A">
        <w:rPr>
          <w:rFonts w:asciiTheme="majorBidi" w:hAnsiTheme="majorBidi" w:cstheme="majorBidi"/>
          <w:sz w:val="20"/>
          <w:szCs w:val="20"/>
          <w:lang w:val="en-GB"/>
        </w:rPr>
        <w:t>c</w:t>
      </w:r>
      <w:r w:rsidRPr="00C8014A">
        <w:rPr>
          <w:rFonts w:asciiTheme="majorBidi" w:hAnsiTheme="majorBidi" w:cstheme="majorBidi"/>
          <w:sz w:val="20"/>
          <w:szCs w:val="20"/>
          <w:lang w:val="en-GB"/>
        </w:rPr>
        <w:t>eptable</w:t>
      </w:r>
      <w:r w:rsidR="000C0825" w:rsidRPr="00C8014A">
        <w:rPr>
          <w:rFonts w:asciiTheme="majorBidi" w:hAnsiTheme="majorBidi" w:cstheme="majorBidi"/>
          <w:sz w:val="20"/>
          <w:szCs w:val="20"/>
          <w:lang w:val="en-GB"/>
        </w:rPr>
        <w:t xml:space="preserve"> </w:t>
      </w:r>
      <w:r w:rsidRPr="00C8014A">
        <w:rPr>
          <w:rFonts w:asciiTheme="majorBidi" w:hAnsiTheme="majorBidi" w:cstheme="majorBidi"/>
          <w:sz w:val="20"/>
          <w:szCs w:val="20"/>
          <w:lang w:val="en-GB"/>
        </w:rPr>
        <w:t>beha</w:t>
      </w:r>
      <w:r w:rsidR="000C0825" w:rsidRPr="00C8014A">
        <w:rPr>
          <w:rFonts w:asciiTheme="majorBidi" w:hAnsiTheme="majorBidi" w:cstheme="majorBidi"/>
          <w:sz w:val="20"/>
          <w:szCs w:val="20"/>
          <w:lang w:val="en-GB"/>
        </w:rPr>
        <w:t>vi</w:t>
      </w:r>
      <w:r w:rsidRPr="00C8014A">
        <w:rPr>
          <w:rFonts w:asciiTheme="majorBidi" w:hAnsiTheme="majorBidi" w:cstheme="majorBidi"/>
          <w:sz w:val="20"/>
          <w:szCs w:val="20"/>
          <w:lang w:val="en-GB"/>
        </w:rPr>
        <w:t>our.</w:t>
      </w:r>
      <w:r w:rsidR="000C0825" w:rsidRPr="00C8014A">
        <w:rPr>
          <w:rFonts w:asciiTheme="majorBidi" w:hAnsiTheme="majorBidi" w:cstheme="majorBidi"/>
          <w:sz w:val="20"/>
          <w:szCs w:val="20"/>
          <w:lang w:val="en-GB"/>
        </w:rPr>
        <w:t xml:space="preserve"> </w:t>
      </w:r>
      <w:r w:rsidR="00AF766E" w:rsidRPr="00C8014A">
        <w:rPr>
          <w:rFonts w:asciiTheme="majorBidi" w:eastAsia="Times New Roman" w:hAnsiTheme="majorBidi" w:cstheme="majorBidi"/>
          <w:sz w:val="20"/>
          <w:szCs w:val="20"/>
          <w:lang w:val="en-GB"/>
        </w:rPr>
        <w:t>In his discussion of the grotesque in Roald Dahl’s books for children, West draws on the work of child psychologist Paul E. McGhee, who examines the psychological dynamics associated with toilet training in order to understand why children laugh at the grotesque. McGhee observes that “the idea that certain things or actions are disgusting is usually absorbed while children are experiencing bladder and bowel training.” Parents tend to become upset when things occur at the wrong place or the wrong time and in turn such parental responses often spark feelings of anxiety in children. One way that they deal with their anxiety is t</w:t>
      </w:r>
      <w:r w:rsidR="00177595" w:rsidRPr="00C8014A">
        <w:rPr>
          <w:rFonts w:asciiTheme="majorBidi" w:eastAsia="Times New Roman" w:hAnsiTheme="majorBidi" w:cstheme="majorBidi"/>
          <w:sz w:val="20"/>
          <w:szCs w:val="20"/>
          <w:lang w:val="en-GB"/>
        </w:rPr>
        <w:t>hrough humour</w:t>
      </w:r>
      <w:r w:rsidR="005B7BC4" w:rsidRPr="00C8014A">
        <w:rPr>
          <w:rFonts w:asciiTheme="majorBidi" w:eastAsia="Times New Roman" w:hAnsiTheme="majorBidi" w:cstheme="majorBidi"/>
          <w:sz w:val="20"/>
          <w:szCs w:val="20"/>
          <w:lang w:val="en-GB"/>
        </w:rPr>
        <w:t xml:space="preserve"> </w:t>
      </w:r>
      <w:r w:rsidR="0091187D" w:rsidRPr="00C8014A">
        <w:rPr>
          <w:rFonts w:asciiTheme="majorBidi" w:eastAsia="Times New Roman" w:hAnsiTheme="majorBidi" w:cstheme="majorBidi"/>
          <w:sz w:val="20"/>
          <w:szCs w:val="20"/>
          <w:lang w:val="en-GB"/>
        </w:rPr>
        <w:fldChar w:fldCharType="begin" w:fldLock="1"/>
      </w:r>
      <w:r w:rsidR="0091187D" w:rsidRPr="00C8014A">
        <w:rPr>
          <w:rFonts w:asciiTheme="majorBidi" w:eastAsia="Times New Roman" w:hAnsiTheme="majorBidi" w:cstheme="majorBidi"/>
          <w:sz w:val="20"/>
          <w:szCs w:val="20"/>
          <w:lang w:val="en-GB"/>
        </w:rPr>
        <w:instrText>ADDIN CSL_CITATION {"citationItems":[{"id":"ITEM-1","itemData":{"DOI":"https://doi.org/10.1353/chq.0.0822","author":[{"dropping-particle":"","family":"West","given":"Mark","non-dropping-particle":"","parse-names":false,"suffix":""}],"container-title":"Children's Literature Association Quarterly","id":"ITEM-1","issue":"3","issued":{"date-parts":[["1990"]]},"page":"115-116","title":"The Grotesque and the Taboo in Roald Dahl's Humorous Writings for Children","type":"article-journal","volume":"15"},"uris":["http://www.mendeley.com/documents/?uuid=9e115586-2c2d-43d6-9357-033d69493599"]}],"mendeley":{"formattedCitation":"(West, 1990)","manualFormatting":"(West, 1990:115)","plainTextFormattedCitation":"(West, 1990)","previouslyFormattedCitation":"(West, 1990)"},"properties":{"noteIndex":0},"schema":"https://github.com/citation-style-language/schema/raw/master/csl-citation.json"}</w:instrText>
      </w:r>
      <w:r w:rsidR="0091187D" w:rsidRPr="00C8014A">
        <w:rPr>
          <w:rFonts w:asciiTheme="majorBidi" w:eastAsia="Times New Roman" w:hAnsiTheme="majorBidi" w:cstheme="majorBidi"/>
          <w:sz w:val="20"/>
          <w:szCs w:val="20"/>
          <w:lang w:val="en-GB"/>
        </w:rPr>
        <w:fldChar w:fldCharType="separate"/>
      </w:r>
      <w:r w:rsidR="0091187D" w:rsidRPr="00C8014A">
        <w:rPr>
          <w:rFonts w:asciiTheme="majorBidi" w:eastAsia="Times New Roman" w:hAnsiTheme="majorBidi" w:cstheme="majorBidi"/>
          <w:noProof/>
          <w:sz w:val="20"/>
          <w:szCs w:val="20"/>
          <w:lang w:val="en-GB"/>
        </w:rPr>
        <w:t>(West, 1990:115)</w:t>
      </w:r>
      <w:r w:rsidR="0091187D" w:rsidRPr="00C8014A">
        <w:rPr>
          <w:rFonts w:asciiTheme="majorBidi" w:eastAsia="Times New Roman" w:hAnsiTheme="majorBidi" w:cstheme="majorBidi"/>
          <w:sz w:val="20"/>
          <w:szCs w:val="20"/>
          <w:lang w:val="en-GB"/>
        </w:rPr>
        <w:fldChar w:fldCharType="end"/>
      </w:r>
      <w:r w:rsidR="00177595" w:rsidRPr="00C8014A">
        <w:rPr>
          <w:rFonts w:asciiTheme="majorBidi" w:eastAsia="Times New Roman" w:hAnsiTheme="majorBidi" w:cstheme="majorBidi"/>
          <w:sz w:val="20"/>
          <w:szCs w:val="20"/>
          <w:lang w:val="en-GB"/>
        </w:rPr>
        <w:t>.</w:t>
      </w:r>
      <w:r w:rsidR="005B7BC4" w:rsidRPr="00C8014A">
        <w:rPr>
          <w:rFonts w:asciiTheme="majorBidi" w:eastAsia="Times New Roman" w:hAnsiTheme="majorBidi" w:cstheme="majorBidi"/>
          <w:sz w:val="20"/>
          <w:szCs w:val="20"/>
          <w:lang w:val="en-GB"/>
        </w:rPr>
        <w:t xml:space="preserve"> </w:t>
      </w:r>
      <w:r w:rsidR="000C0825" w:rsidRPr="00C8014A">
        <w:rPr>
          <w:rFonts w:asciiTheme="majorBidi" w:hAnsiTheme="majorBidi" w:cstheme="majorBidi"/>
          <w:sz w:val="20"/>
          <w:szCs w:val="20"/>
          <w:lang w:val="en-GB"/>
        </w:rPr>
        <w:t>O</w:t>
      </w:r>
      <w:r w:rsidR="00C456C5" w:rsidRPr="00C8014A">
        <w:rPr>
          <w:rFonts w:asciiTheme="majorBidi" w:hAnsiTheme="majorBidi" w:cstheme="majorBidi"/>
          <w:sz w:val="20"/>
          <w:szCs w:val="20"/>
          <w:lang w:val="en-GB"/>
        </w:rPr>
        <w:t xml:space="preserve">ur readers were given the opportunity in the open-ended questions to nominate parts of </w:t>
      </w:r>
      <w:r w:rsidR="000C0825" w:rsidRPr="00C8014A">
        <w:rPr>
          <w:rFonts w:asciiTheme="majorBidi" w:hAnsiTheme="majorBidi" w:cstheme="majorBidi"/>
          <w:sz w:val="20"/>
          <w:szCs w:val="20"/>
          <w:lang w:val="en-GB"/>
        </w:rPr>
        <w:t>HPSS</w:t>
      </w:r>
      <w:r w:rsidR="00C456C5" w:rsidRPr="00C8014A">
        <w:rPr>
          <w:rFonts w:asciiTheme="majorBidi" w:hAnsiTheme="majorBidi" w:cstheme="majorBidi"/>
          <w:sz w:val="20"/>
          <w:szCs w:val="20"/>
          <w:lang w:val="en-GB"/>
        </w:rPr>
        <w:t xml:space="preserve"> that they found </w:t>
      </w:r>
      <w:r w:rsidR="00772D85" w:rsidRPr="00C8014A">
        <w:rPr>
          <w:rFonts w:asciiTheme="majorBidi" w:hAnsiTheme="majorBidi" w:cstheme="majorBidi"/>
          <w:sz w:val="20"/>
          <w:szCs w:val="20"/>
          <w:lang w:val="en-GB"/>
        </w:rPr>
        <w:t>humor</w:t>
      </w:r>
      <w:r w:rsidR="00C456C5" w:rsidRPr="00C8014A">
        <w:rPr>
          <w:rFonts w:asciiTheme="majorBidi" w:hAnsiTheme="majorBidi" w:cstheme="majorBidi"/>
          <w:sz w:val="20"/>
          <w:szCs w:val="20"/>
          <w:lang w:val="en-GB"/>
        </w:rPr>
        <w:t>ous. The most commonly cited passages were insults and anything to do with toilets, pigs, rats or earwax.</w:t>
      </w:r>
    </w:p>
    <w:p w14:paraId="5D2155D3" w14:textId="2CA91BCF" w:rsidR="003A2035" w:rsidRPr="003446CD" w:rsidRDefault="007E70B9" w:rsidP="0015541F">
      <w:pPr>
        <w:widowControl w:val="0"/>
        <w:autoSpaceDE w:val="0"/>
        <w:autoSpaceDN w:val="0"/>
        <w:adjustRightInd w:val="0"/>
        <w:jc w:val="both"/>
        <w:rPr>
          <w:rFonts w:asciiTheme="majorBidi" w:hAnsiTheme="majorBidi" w:cstheme="majorBidi"/>
          <w:iCs/>
          <w:sz w:val="20"/>
          <w:szCs w:val="20"/>
          <w:lang w:val="en-GB"/>
        </w:rPr>
      </w:pPr>
      <w:r w:rsidRPr="003446CD">
        <w:rPr>
          <w:rFonts w:asciiTheme="majorBidi" w:hAnsiTheme="majorBidi" w:cstheme="majorBidi"/>
          <w:iCs/>
          <w:sz w:val="20"/>
          <w:szCs w:val="20"/>
          <w:lang w:val="en-GB"/>
        </w:rPr>
        <w:t>HP</w:t>
      </w:r>
      <w:r w:rsidR="00285514" w:rsidRPr="003446CD">
        <w:rPr>
          <w:rFonts w:asciiTheme="majorBidi" w:hAnsiTheme="majorBidi" w:cstheme="majorBidi"/>
          <w:iCs/>
          <w:sz w:val="20"/>
          <w:szCs w:val="20"/>
          <w:lang w:val="en-GB"/>
        </w:rPr>
        <w:t>S</w:t>
      </w:r>
      <w:r w:rsidRPr="003446CD">
        <w:rPr>
          <w:rFonts w:asciiTheme="majorBidi" w:hAnsiTheme="majorBidi" w:cstheme="majorBidi"/>
          <w:iCs/>
          <w:sz w:val="20"/>
          <w:szCs w:val="20"/>
          <w:lang w:val="en-GB"/>
        </w:rPr>
        <w:t>S Example</w:t>
      </w:r>
      <w:r w:rsidR="00C456C5" w:rsidRPr="003446CD">
        <w:rPr>
          <w:rFonts w:asciiTheme="majorBidi" w:hAnsiTheme="majorBidi" w:cstheme="majorBidi"/>
          <w:iCs/>
          <w:sz w:val="20"/>
          <w:szCs w:val="20"/>
          <w:lang w:val="en-GB"/>
        </w:rPr>
        <w:t xml:space="preserve"> </w:t>
      </w:r>
    </w:p>
    <w:p w14:paraId="572240AB" w14:textId="75A5E547" w:rsidR="00C456C5" w:rsidRPr="00C8014A" w:rsidRDefault="006516D2" w:rsidP="006516D2">
      <w:pPr>
        <w:ind w:left="426" w:hanging="426"/>
        <w:jc w:val="both"/>
        <w:rPr>
          <w:rFonts w:asciiTheme="majorBidi" w:hAnsiTheme="majorBidi" w:cstheme="majorBidi"/>
          <w:sz w:val="20"/>
          <w:szCs w:val="20"/>
          <w:lang w:val="en-GB"/>
        </w:rPr>
      </w:pPr>
      <w:r>
        <w:rPr>
          <w:rFonts w:asciiTheme="majorBidi" w:hAnsiTheme="majorBidi" w:cstheme="majorBidi"/>
          <w:sz w:val="20"/>
          <w:szCs w:val="20"/>
          <w:lang w:val="en-GB"/>
        </w:rPr>
        <w:t>ST:</w:t>
      </w:r>
      <w:r>
        <w:rPr>
          <w:rFonts w:asciiTheme="majorBidi" w:hAnsiTheme="majorBidi" w:cstheme="majorBidi"/>
          <w:sz w:val="20"/>
          <w:szCs w:val="20"/>
          <w:lang w:val="en-GB"/>
        </w:rPr>
        <w:tab/>
      </w:r>
      <w:r w:rsidR="00C456C5" w:rsidRPr="00C8014A">
        <w:rPr>
          <w:rFonts w:asciiTheme="majorBidi" w:hAnsiTheme="majorBidi" w:cstheme="majorBidi"/>
          <w:sz w:val="20"/>
          <w:szCs w:val="20"/>
          <w:lang w:val="en-GB"/>
        </w:rPr>
        <w:t>Then he choked and said, “Alas! Ear wax!”</w:t>
      </w:r>
    </w:p>
    <w:p w14:paraId="5817C26D" w14:textId="4B0C8021" w:rsidR="00C456C5" w:rsidRPr="00C8014A" w:rsidRDefault="006516D2" w:rsidP="006516D2">
      <w:pPr>
        <w:ind w:left="426" w:hanging="426"/>
        <w:jc w:val="both"/>
        <w:rPr>
          <w:rFonts w:asciiTheme="majorBidi" w:hAnsiTheme="majorBidi" w:cstheme="majorBidi"/>
          <w:sz w:val="20"/>
          <w:szCs w:val="20"/>
          <w:lang w:val="en-GB"/>
        </w:rPr>
      </w:pPr>
      <w:r>
        <w:rPr>
          <w:rFonts w:asciiTheme="majorBidi" w:hAnsiTheme="majorBidi" w:cstheme="majorBidi"/>
          <w:sz w:val="20"/>
          <w:szCs w:val="20"/>
          <w:lang w:val="en-GB"/>
        </w:rPr>
        <w:lastRenderedPageBreak/>
        <w:t>TT:</w:t>
      </w:r>
      <w:r>
        <w:rPr>
          <w:rFonts w:asciiTheme="majorBidi" w:hAnsiTheme="majorBidi" w:cstheme="majorBidi"/>
          <w:sz w:val="20"/>
          <w:szCs w:val="20"/>
          <w:lang w:val="en-GB"/>
        </w:rPr>
        <w:tab/>
      </w:r>
      <w:proofErr w:type="spellStart"/>
      <w:r w:rsidR="00C456C5" w:rsidRPr="00C8014A">
        <w:rPr>
          <w:rFonts w:asciiTheme="majorBidi" w:hAnsiTheme="majorBidi" w:cstheme="majorBidi"/>
          <w:sz w:val="20"/>
          <w:szCs w:val="20"/>
          <w:lang w:val="en-GB"/>
        </w:rPr>
        <w:t>Kemudian</w:t>
      </w:r>
      <w:proofErr w:type="spellEnd"/>
      <w:r w:rsidR="00C456C5" w:rsidRPr="00C8014A">
        <w:rPr>
          <w:rFonts w:asciiTheme="majorBidi" w:hAnsiTheme="majorBidi" w:cstheme="majorBidi"/>
          <w:sz w:val="20"/>
          <w:szCs w:val="20"/>
          <w:lang w:val="en-GB"/>
        </w:rPr>
        <w:t xml:space="preserve"> </w:t>
      </w:r>
      <w:proofErr w:type="spellStart"/>
      <w:r w:rsidR="00C456C5" w:rsidRPr="00C8014A">
        <w:rPr>
          <w:rFonts w:asciiTheme="majorBidi" w:hAnsiTheme="majorBidi" w:cstheme="majorBidi"/>
          <w:sz w:val="20"/>
          <w:szCs w:val="20"/>
          <w:lang w:val="en-GB"/>
        </w:rPr>
        <w:t>dia</w:t>
      </w:r>
      <w:proofErr w:type="spellEnd"/>
      <w:r w:rsidR="00C456C5" w:rsidRPr="00C8014A">
        <w:rPr>
          <w:rFonts w:asciiTheme="majorBidi" w:hAnsiTheme="majorBidi" w:cstheme="majorBidi"/>
          <w:sz w:val="20"/>
          <w:szCs w:val="20"/>
          <w:lang w:val="en-GB"/>
        </w:rPr>
        <w:t xml:space="preserve"> </w:t>
      </w:r>
      <w:proofErr w:type="spellStart"/>
      <w:r w:rsidR="00C456C5" w:rsidRPr="00C8014A">
        <w:rPr>
          <w:rFonts w:asciiTheme="majorBidi" w:hAnsiTheme="majorBidi" w:cstheme="majorBidi"/>
          <w:sz w:val="20"/>
          <w:szCs w:val="20"/>
          <w:lang w:val="en-GB"/>
        </w:rPr>
        <w:t>tersendak</w:t>
      </w:r>
      <w:proofErr w:type="spellEnd"/>
      <w:r w:rsidR="00C456C5" w:rsidRPr="00C8014A">
        <w:rPr>
          <w:rFonts w:asciiTheme="majorBidi" w:hAnsiTheme="majorBidi" w:cstheme="majorBidi"/>
          <w:sz w:val="20"/>
          <w:szCs w:val="20"/>
          <w:lang w:val="en-GB"/>
        </w:rPr>
        <w:t xml:space="preserve"> </w:t>
      </w:r>
      <w:proofErr w:type="spellStart"/>
      <w:r w:rsidR="00C456C5" w:rsidRPr="00C8014A">
        <w:rPr>
          <w:rFonts w:asciiTheme="majorBidi" w:hAnsiTheme="majorBidi" w:cstheme="majorBidi"/>
          <w:sz w:val="20"/>
          <w:szCs w:val="20"/>
          <w:lang w:val="en-GB"/>
        </w:rPr>
        <w:t>dan</w:t>
      </w:r>
      <w:proofErr w:type="spellEnd"/>
      <w:r w:rsidR="00C456C5" w:rsidRPr="00C8014A">
        <w:rPr>
          <w:rFonts w:asciiTheme="majorBidi" w:hAnsiTheme="majorBidi" w:cstheme="majorBidi"/>
          <w:sz w:val="20"/>
          <w:szCs w:val="20"/>
          <w:lang w:val="en-GB"/>
        </w:rPr>
        <w:t xml:space="preserve"> </w:t>
      </w:r>
      <w:proofErr w:type="spellStart"/>
      <w:r w:rsidR="00C456C5" w:rsidRPr="00C8014A">
        <w:rPr>
          <w:rFonts w:asciiTheme="majorBidi" w:hAnsiTheme="majorBidi" w:cstheme="majorBidi"/>
          <w:sz w:val="20"/>
          <w:szCs w:val="20"/>
          <w:lang w:val="en-GB"/>
        </w:rPr>
        <w:t>berkata</w:t>
      </w:r>
      <w:proofErr w:type="spellEnd"/>
      <w:r w:rsidR="00C456C5" w:rsidRPr="00C8014A">
        <w:rPr>
          <w:rFonts w:asciiTheme="majorBidi" w:hAnsiTheme="majorBidi" w:cstheme="majorBidi"/>
          <w:sz w:val="20"/>
          <w:szCs w:val="20"/>
          <w:lang w:val="en-GB"/>
        </w:rPr>
        <w:t>, “</w:t>
      </w:r>
      <w:proofErr w:type="spellStart"/>
      <w:r w:rsidR="00C456C5" w:rsidRPr="00C8014A">
        <w:rPr>
          <w:rFonts w:asciiTheme="majorBidi" w:hAnsiTheme="majorBidi" w:cstheme="majorBidi"/>
          <w:sz w:val="20"/>
          <w:szCs w:val="20"/>
          <w:lang w:val="en-GB"/>
        </w:rPr>
        <w:t>Ya</w:t>
      </w:r>
      <w:proofErr w:type="spellEnd"/>
      <w:r w:rsidR="00C456C5" w:rsidRPr="00C8014A">
        <w:rPr>
          <w:rFonts w:asciiTheme="majorBidi" w:hAnsiTheme="majorBidi" w:cstheme="majorBidi"/>
          <w:sz w:val="20"/>
          <w:szCs w:val="20"/>
          <w:lang w:val="en-GB"/>
        </w:rPr>
        <w:t xml:space="preserve"> </w:t>
      </w:r>
      <w:proofErr w:type="spellStart"/>
      <w:r w:rsidR="00C456C5" w:rsidRPr="00C8014A">
        <w:rPr>
          <w:rFonts w:asciiTheme="majorBidi" w:hAnsiTheme="majorBidi" w:cstheme="majorBidi"/>
          <w:sz w:val="20"/>
          <w:szCs w:val="20"/>
          <w:lang w:val="en-GB"/>
        </w:rPr>
        <w:t>ampun</w:t>
      </w:r>
      <w:proofErr w:type="spellEnd"/>
      <w:r w:rsidR="00C456C5" w:rsidRPr="00C8014A">
        <w:rPr>
          <w:rFonts w:asciiTheme="majorBidi" w:hAnsiTheme="majorBidi" w:cstheme="majorBidi"/>
          <w:sz w:val="20"/>
          <w:szCs w:val="20"/>
          <w:lang w:val="en-GB"/>
        </w:rPr>
        <w:t xml:space="preserve">! Rasa </w:t>
      </w:r>
      <w:proofErr w:type="spellStart"/>
      <w:r w:rsidR="00C456C5" w:rsidRPr="00C8014A">
        <w:rPr>
          <w:rFonts w:asciiTheme="majorBidi" w:hAnsiTheme="majorBidi" w:cstheme="majorBidi"/>
          <w:sz w:val="20"/>
          <w:szCs w:val="20"/>
          <w:lang w:val="en-GB"/>
        </w:rPr>
        <w:t>kotoran</w:t>
      </w:r>
      <w:proofErr w:type="spellEnd"/>
      <w:r w:rsidR="00C456C5" w:rsidRPr="00C8014A">
        <w:rPr>
          <w:rFonts w:asciiTheme="majorBidi" w:hAnsiTheme="majorBidi" w:cstheme="majorBidi"/>
          <w:sz w:val="20"/>
          <w:szCs w:val="20"/>
          <w:lang w:val="en-GB"/>
        </w:rPr>
        <w:t xml:space="preserve"> </w:t>
      </w:r>
      <w:proofErr w:type="spellStart"/>
      <w:r w:rsidR="00C456C5" w:rsidRPr="00C8014A">
        <w:rPr>
          <w:rFonts w:asciiTheme="majorBidi" w:hAnsiTheme="majorBidi" w:cstheme="majorBidi"/>
          <w:sz w:val="20"/>
          <w:szCs w:val="20"/>
          <w:lang w:val="en-GB"/>
        </w:rPr>
        <w:t>telinga</w:t>
      </w:r>
      <w:proofErr w:type="spellEnd"/>
      <w:r w:rsidR="00C456C5" w:rsidRPr="00C8014A">
        <w:rPr>
          <w:rFonts w:asciiTheme="majorBidi" w:hAnsiTheme="majorBidi" w:cstheme="majorBidi"/>
          <w:sz w:val="20"/>
          <w:szCs w:val="20"/>
          <w:lang w:val="en-GB"/>
        </w:rPr>
        <w:t>!”</w:t>
      </w:r>
    </w:p>
    <w:p w14:paraId="228AB56D" w14:textId="6C864D95" w:rsidR="00C456C5" w:rsidRPr="00C8014A" w:rsidRDefault="006516D2" w:rsidP="00C04EB5">
      <w:pPr>
        <w:ind w:left="426" w:hanging="426"/>
        <w:jc w:val="both"/>
        <w:rPr>
          <w:rFonts w:asciiTheme="majorBidi" w:hAnsiTheme="majorBidi" w:cstheme="majorBidi"/>
          <w:sz w:val="20"/>
          <w:szCs w:val="20"/>
          <w:lang w:val="en-GB"/>
        </w:rPr>
      </w:pPr>
      <w:r>
        <w:rPr>
          <w:rFonts w:asciiTheme="majorBidi" w:hAnsiTheme="majorBidi" w:cstheme="majorBidi"/>
          <w:sz w:val="20"/>
          <w:szCs w:val="20"/>
          <w:lang w:val="en-GB"/>
        </w:rPr>
        <w:t>BT:</w:t>
      </w:r>
      <w:r>
        <w:rPr>
          <w:rFonts w:asciiTheme="majorBidi" w:hAnsiTheme="majorBidi" w:cstheme="majorBidi"/>
          <w:sz w:val="20"/>
          <w:szCs w:val="20"/>
          <w:lang w:val="en-GB"/>
        </w:rPr>
        <w:tab/>
      </w:r>
      <w:r w:rsidR="00C456C5" w:rsidRPr="00C8014A">
        <w:rPr>
          <w:rFonts w:asciiTheme="majorBidi" w:hAnsiTheme="majorBidi" w:cstheme="majorBidi"/>
          <w:sz w:val="20"/>
          <w:szCs w:val="20"/>
          <w:lang w:val="en-GB"/>
        </w:rPr>
        <w:t xml:space="preserve">Then he choked and said “Alas! </w:t>
      </w:r>
      <w:proofErr w:type="gramStart"/>
      <w:r w:rsidR="00C456C5" w:rsidRPr="00C8014A">
        <w:rPr>
          <w:rFonts w:asciiTheme="majorBidi" w:hAnsiTheme="majorBidi" w:cstheme="majorBidi"/>
          <w:sz w:val="20"/>
          <w:szCs w:val="20"/>
          <w:lang w:val="en-GB"/>
        </w:rPr>
        <w:t>It’s</w:t>
      </w:r>
      <w:proofErr w:type="gramEnd"/>
      <w:r w:rsidR="00C04EB5">
        <w:rPr>
          <w:rFonts w:asciiTheme="majorBidi" w:hAnsiTheme="majorBidi" w:cstheme="majorBidi"/>
          <w:sz w:val="20"/>
          <w:szCs w:val="20"/>
          <w:lang w:val="en-GB"/>
        </w:rPr>
        <w:t xml:space="preserve"> </w:t>
      </w:r>
      <w:r w:rsidR="00C456C5" w:rsidRPr="00C8014A">
        <w:rPr>
          <w:rFonts w:asciiTheme="majorBidi" w:hAnsiTheme="majorBidi" w:cstheme="majorBidi"/>
          <w:sz w:val="20"/>
          <w:szCs w:val="20"/>
          <w:lang w:val="en-GB"/>
        </w:rPr>
        <w:t>ear wax flavo</w:t>
      </w:r>
      <w:r w:rsidR="00135BCF" w:rsidRPr="00C8014A">
        <w:rPr>
          <w:rFonts w:asciiTheme="majorBidi" w:hAnsiTheme="majorBidi" w:cstheme="majorBidi"/>
          <w:sz w:val="20"/>
          <w:szCs w:val="20"/>
          <w:lang w:val="en-GB"/>
        </w:rPr>
        <w:t>u</w:t>
      </w:r>
      <w:r w:rsidR="00C456C5" w:rsidRPr="00C8014A">
        <w:rPr>
          <w:rFonts w:asciiTheme="majorBidi" w:hAnsiTheme="majorBidi" w:cstheme="majorBidi"/>
          <w:sz w:val="20"/>
          <w:szCs w:val="20"/>
          <w:lang w:val="en-GB"/>
        </w:rPr>
        <w:t>red!”</w:t>
      </w:r>
    </w:p>
    <w:p w14:paraId="3E1CF7EB" w14:textId="77777777" w:rsidR="00DA1328" w:rsidRPr="00C8014A" w:rsidRDefault="00D01F25" w:rsidP="003446CD">
      <w:pPr>
        <w:ind w:firstLine="425"/>
        <w:jc w:val="both"/>
        <w:rPr>
          <w:rFonts w:asciiTheme="majorBidi" w:hAnsiTheme="majorBidi" w:cstheme="majorBidi"/>
          <w:sz w:val="20"/>
          <w:szCs w:val="20"/>
          <w:lang w:val="en-GB"/>
        </w:rPr>
      </w:pPr>
      <w:r w:rsidRPr="00C8014A">
        <w:rPr>
          <w:rFonts w:asciiTheme="majorBidi" w:hAnsiTheme="majorBidi" w:cstheme="majorBidi"/>
          <w:sz w:val="20"/>
          <w:szCs w:val="20"/>
          <w:lang w:val="en-GB"/>
        </w:rPr>
        <w:t>As with the translation of the insults in the above examples, the use of literal translation</w:t>
      </w:r>
      <w:r w:rsidRPr="00C8014A">
        <w:rPr>
          <w:rFonts w:asciiTheme="majorBidi" w:hAnsiTheme="majorBidi" w:cstheme="majorBidi"/>
          <w:i/>
          <w:sz w:val="20"/>
          <w:szCs w:val="20"/>
          <w:lang w:val="en-GB"/>
        </w:rPr>
        <w:t xml:space="preserve"> </w:t>
      </w:r>
      <w:r w:rsidRPr="00C8014A">
        <w:rPr>
          <w:rFonts w:asciiTheme="majorBidi" w:hAnsiTheme="majorBidi" w:cstheme="majorBidi"/>
          <w:sz w:val="20"/>
          <w:szCs w:val="20"/>
          <w:lang w:val="en-GB"/>
        </w:rPr>
        <w:t>here</w:t>
      </w:r>
      <w:r w:rsidR="00066E74" w:rsidRPr="00C8014A">
        <w:rPr>
          <w:rFonts w:asciiTheme="majorBidi" w:hAnsiTheme="majorBidi" w:cstheme="majorBidi"/>
          <w:sz w:val="20"/>
          <w:szCs w:val="20"/>
          <w:lang w:val="en-GB"/>
        </w:rPr>
        <w:t xml:space="preserve"> (albeit with the amplification</w:t>
      </w:r>
      <w:r w:rsidR="00066E74" w:rsidRPr="00C8014A">
        <w:rPr>
          <w:rFonts w:asciiTheme="majorBidi" w:hAnsiTheme="majorBidi" w:cstheme="majorBidi"/>
          <w:i/>
          <w:sz w:val="20"/>
          <w:szCs w:val="20"/>
          <w:lang w:val="en-GB"/>
        </w:rPr>
        <w:t xml:space="preserve"> </w:t>
      </w:r>
      <w:r w:rsidR="00066E74" w:rsidRPr="00C8014A">
        <w:rPr>
          <w:rFonts w:asciiTheme="majorBidi" w:hAnsiTheme="majorBidi" w:cstheme="majorBidi"/>
          <w:sz w:val="20"/>
          <w:szCs w:val="20"/>
          <w:lang w:val="en-GB"/>
        </w:rPr>
        <w:t>that it was ear wax flavo</w:t>
      </w:r>
      <w:r w:rsidR="00135BCF" w:rsidRPr="00C8014A">
        <w:rPr>
          <w:rFonts w:asciiTheme="majorBidi" w:hAnsiTheme="majorBidi" w:cstheme="majorBidi"/>
          <w:sz w:val="20"/>
          <w:szCs w:val="20"/>
          <w:lang w:val="en-GB"/>
        </w:rPr>
        <w:t>u</w:t>
      </w:r>
      <w:r w:rsidR="00066E74" w:rsidRPr="00C8014A">
        <w:rPr>
          <w:rFonts w:asciiTheme="majorBidi" w:hAnsiTheme="majorBidi" w:cstheme="majorBidi"/>
          <w:sz w:val="20"/>
          <w:szCs w:val="20"/>
          <w:lang w:val="en-GB"/>
        </w:rPr>
        <w:t>red, not actual ear wax)</w:t>
      </w:r>
      <w:r w:rsidRPr="00C8014A">
        <w:rPr>
          <w:rFonts w:asciiTheme="majorBidi" w:hAnsiTheme="majorBidi" w:cstheme="majorBidi"/>
          <w:sz w:val="20"/>
          <w:szCs w:val="20"/>
          <w:lang w:val="en-GB"/>
        </w:rPr>
        <w:t xml:space="preserve"> preserved the meaning, the </w:t>
      </w:r>
      <w:r w:rsidR="00772D85" w:rsidRPr="00C8014A">
        <w:rPr>
          <w:rFonts w:asciiTheme="majorBidi" w:hAnsiTheme="majorBidi" w:cstheme="majorBidi"/>
          <w:sz w:val="20"/>
          <w:szCs w:val="20"/>
          <w:lang w:val="en-GB"/>
        </w:rPr>
        <w:t>humour</w:t>
      </w:r>
      <w:r w:rsidRPr="00C8014A">
        <w:rPr>
          <w:rFonts w:asciiTheme="majorBidi" w:hAnsiTheme="majorBidi" w:cstheme="majorBidi"/>
          <w:sz w:val="20"/>
          <w:szCs w:val="20"/>
          <w:lang w:val="en-GB"/>
        </w:rPr>
        <w:t xml:space="preserve"> and the sense of disgust of the original.</w:t>
      </w:r>
    </w:p>
    <w:p w14:paraId="1DFFB14B" w14:textId="531C111B" w:rsidR="00066E74" w:rsidRPr="00C8014A" w:rsidRDefault="00285514" w:rsidP="003446CD">
      <w:pPr>
        <w:ind w:firstLine="425"/>
        <w:jc w:val="both"/>
        <w:rPr>
          <w:rFonts w:asciiTheme="majorBidi" w:hAnsiTheme="majorBidi" w:cstheme="majorBidi"/>
          <w:sz w:val="20"/>
          <w:szCs w:val="20"/>
          <w:lang w:val="en-GB"/>
        </w:rPr>
      </w:pPr>
      <w:r w:rsidRPr="00C8014A">
        <w:rPr>
          <w:rFonts w:asciiTheme="majorBidi" w:hAnsiTheme="majorBidi" w:cstheme="majorBidi"/>
          <w:sz w:val="20"/>
          <w:szCs w:val="20"/>
          <w:lang w:val="en-GB"/>
        </w:rPr>
        <w:t>Young r</w:t>
      </w:r>
      <w:r w:rsidR="00D01F25" w:rsidRPr="00C8014A">
        <w:rPr>
          <w:rFonts w:asciiTheme="majorBidi" w:hAnsiTheme="majorBidi" w:cstheme="majorBidi"/>
          <w:sz w:val="20"/>
          <w:szCs w:val="20"/>
          <w:lang w:val="en-GB"/>
        </w:rPr>
        <w:t xml:space="preserve">eaders were also amused by the </w:t>
      </w:r>
      <w:proofErr w:type="spellStart"/>
      <w:r w:rsidR="00D01F25" w:rsidRPr="00C8014A">
        <w:rPr>
          <w:rFonts w:asciiTheme="majorBidi" w:hAnsiTheme="majorBidi" w:cstheme="majorBidi"/>
          <w:sz w:val="20"/>
          <w:szCs w:val="20"/>
          <w:lang w:val="en-GB"/>
        </w:rPr>
        <w:t>Weasley</w:t>
      </w:r>
      <w:proofErr w:type="spellEnd"/>
      <w:r w:rsidR="00D01F25" w:rsidRPr="00C8014A">
        <w:rPr>
          <w:rFonts w:asciiTheme="majorBidi" w:hAnsiTheme="majorBidi" w:cstheme="majorBidi"/>
          <w:sz w:val="20"/>
          <w:szCs w:val="20"/>
          <w:lang w:val="en-GB"/>
        </w:rPr>
        <w:t xml:space="preserve"> twins’ mother begging them not to blow up any more toilets, and by their promise to send their sister a Hogwarts toilet seat. </w:t>
      </w:r>
      <w:r w:rsidR="00F50F06" w:rsidRPr="00C8014A">
        <w:rPr>
          <w:rFonts w:asciiTheme="majorBidi" w:hAnsiTheme="majorBidi" w:cstheme="majorBidi"/>
          <w:sz w:val="20"/>
          <w:szCs w:val="20"/>
          <w:lang w:val="en-GB"/>
        </w:rPr>
        <w:t>S</w:t>
      </w:r>
      <w:r w:rsidR="00066E74" w:rsidRPr="00C8014A">
        <w:rPr>
          <w:rFonts w:asciiTheme="majorBidi" w:hAnsiTheme="majorBidi" w:cstheme="majorBidi"/>
          <w:sz w:val="20"/>
          <w:szCs w:val="20"/>
          <w:lang w:val="en-GB"/>
        </w:rPr>
        <w:t>uch humo</w:t>
      </w:r>
      <w:r w:rsidR="00772D85" w:rsidRPr="00C8014A">
        <w:rPr>
          <w:rFonts w:asciiTheme="majorBidi" w:hAnsiTheme="majorBidi" w:cstheme="majorBidi"/>
          <w:sz w:val="20"/>
          <w:szCs w:val="20"/>
          <w:lang w:val="en-GB"/>
        </w:rPr>
        <w:t>u</w:t>
      </w:r>
      <w:r w:rsidR="00066E74" w:rsidRPr="00C8014A">
        <w:rPr>
          <w:rFonts w:asciiTheme="majorBidi" w:hAnsiTheme="majorBidi" w:cstheme="majorBidi"/>
          <w:sz w:val="20"/>
          <w:szCs w:val="20"/>
          <w:lang w:val="en-GB"/>
        </w:rPr>
        <w:t xml:space="preserve">r apparently has a long history: </w:t>
      </w:r>
      <w:proofErr w:type="spellStart"/>
      <w:r w:rsidR="00066E74" w:rsidRPr="00C8014A">
        <w:rPr>
          <w:rFonts w:asciiTheme="majorBidi" w:hAnsiTheme="majorBidi" w:cstheme="majorBidi"/>
          <w:sz w:val="20"/>
          <w:szCs w:val="20"/>
          <w:lang w:val="en-GB" w:eastAsia="id-ID"/>
        </w:rPr>
        <w:t>Mallan</w:t>
      </w:r>
      <w:proofErr w:type="spellEnd"/>
      <w:r w:rsidR="00066E74" w:rsidRPr="00C8014A">
        <w:rPr>
          <w:rFonts w:asciiTheme="majorBidi" w:hAnsiTheme="majorBidi" w:cstheme="majorBidi"/>
          <w:sz w:val="20"/>
          <w:szCs w:val="20"/>
          <w:lang w:val="en-GB" w:eastAsia="id-ID"/>
        </w:rPr>
        <w:t xml:space="preserve"> reports that </w:t>
      </w:r>
      <w:r w:rsidR="00066E74" w:rsidRPr="00C8014A">
        <w:rPr>
          <w:rFonts w:asciiTheme="majorBidi" w:hAnsiTheme="majorBidi" w:cstheme="majorBidi"/>
          <w:sz w:val="20"/>
          <w:szCs w:val="20"/>
          <w:lang w:val="en-GB"/>
        </w:rPr>
        <w:t>children's enjoyment of rhymes and comments about underpants and toilets is not a recent phenomenon; rather, children have long enjoyed “mild scatological humour”. Iona and Peter Opie have traced the origins of children's rhymes about underpants back to the ninet</w:t>
      </w:r>
      <w:r w:rsidR="00F50F06" w:rsidRPr="00C8014A">
        <w:rPr>
          <w:rFonts w:asciiTheme="majorBidi" w:hAnsiTheme="majorBidi" w:cstheme="majorBidi"/>
          <w:sz w:val="20"/>
          <w:szCs w:val="20"/>
          <w:lang w:val="en-GB"/>
        </w:rPr>
        <w:t>e</w:t>
      </w:r>
      <w:r w:rsidR="00066E74" w:rsidRPr="00C8014A">
        <w:rPr>
          <w:rFonts w:asciiTheme="majorBidi" w:hAnsiTheme="majorBidi" w:cstheme="majorBidi"/>
          <w:sz w:val="20"/>
          <w:szCs w:val="20"/>
          <w:lang w:val="en-GB"/>
        </w:rPr>
        <w:t xml:space="preserve">enth century </w:t>
      </w:r>
      <w:r w:rsidR="0091187D" w:rsidRPr="00C8014A">
        <w:rPr>
          <w:rFonts w:asciiTheme="majorBidi" w:hAnsiTheme="majorBidi" w:cstheme="majorBidi"/>
          <w:sz w:val="20"/>
          <w:szCs w:val="20"/>
          <w:lang w:val="en-GB"/>
        </w:rPr>
        <w:fldChar w:fldCharType="begin" w:fldLock="1"/>
      </w:r>
      <w:r w:rsidR="0091187D" w:rsidRPr="00C8014A">
        <w:rPr>
          <w:rFonts w:asciiTheme="majorBidi" w:hAnsiTheme="majorBidi" w:cstheme="majorBidi"/>
          <w:sz w:val="20"/>
          <w:szCs w:val="20"/>
          <w:lang w:val="en-GB"/>
        </w:rPr>
        <w:instrText>ADDIN CSL_CITATION {"citationItems":[{"id":"ITEM-1","itemData":{"author":[{"dropping-particle":"","family":"Mallan","given":"Kerry","non-dropping-particle":"","parse-names":false,"suffix":""}],"id":"ITEM-1","issued":{"date-parts":[["1993"]]},"publisher":"Primary English Teaching Association","publisher-place":"Newtown (Australia)","title":"Laugh Lines: Exploring Humour in Children’s Literature","type":"book"},"uris":["http://www.mendeley.com/documents/?uuid=9e4138cc-83de-4c69-8bea-14902a0982c1"]}],"mendeley":{"formattedCitation":"(Mallan, 1993)","manualFormatting":"(Mallan, 1993:43)","plainTextFormattedCitation":"(Mallan, 1993)","previouslyFormattedCitation":"(Mallan, 1993)"},"properties":{"noteIndex":0},"schema":"https://github.com/citation-style-language/schema/raw/master/csl-citation.json"}</w:instrText>
      </w:r>
      <w:r w:rsidR="0091187D" w:rsidRPr="00C8014A">
        <w:rPr>
          <w:rFonts w:asciiTheme="majorBidi" w:hAnsiTheme="majorBidi" w:cstheme="majorBidi"/>
          <w:sz w:val="20"/>
          <w:szCs w:val="20"/>
          <w:lang w:val="en-GB"/>
        </w:rPr>
        <w:fldChar w:fldCharType="separate"/>
      </w:r>
      <w:r w:rsidR="0091187D" w:rsidRPr="00C8014A">
        <w:rPr>
          <w:rFonts w:asciiTheme="majorBidi" w:hAnsiTheme="majorBidi" w:cstheme="majorBidi"/>
          <w:noProof/>
          <w:sz w:val="20"/>
          <w:szCs w:val="20"/>
          <w:lang w:val="en-GB"/>
        </w:rPr>
        <w:t>(Mallan, 1993:43)</w:t>
      </w:r>
      <w:r w:rsidR="0091187D" w:rsidRPr="00C8014A">
        <w:rPr>
          <w:rFonts w:asciiTheme="majorBidi" w:hAnsiTheme="majorBidi" w:cstheme="majorBidi"/>
          <w:sz w:val="20"/>
          <w:szCs w:val="20"/>
          <w:lang w:val="en-GB"/>
        </w:rPr>
        <w:fldChar w:fldCharType="end"/>
      </w:r>
      <w:r w:rsidR="0091187D" w:rsidRPr="00C8014A">
        <w:rPr>
          <w:rFonts w:asciiTheme="majorBidi" w:hAnsiTheme="majorBidi" w:cstheme="majorBidi"/>
          <w:sz w:val="20"/>
          <w:szCs w:val="20"/>
          <w:lang w:val="en-GB"/>
        </w:rPr>
        <w:t>.</w:t>
      </w:r>
    </w:p>
    <w:p w14:paraId="150090F4" w14:textId="22291B0E" w:rsidR="00C456C5" w:rsidRPr="00C8014A" w:rsidRDefault="000C0825" w:rsidP="0015541F">
      <w:pPr>
        <w:rPr>
          <w:rFonts w:asciiTheme="majorBidi" w:hAnsiTheme="majorBidi" w:cstheme="majorBidi"/>
          <w:sz w:val="20"/>
          <w:szCs w:val="20"/>
          <w:lang w:val="en-GB"/>
        </w:rPr>
      </w:pPr>
      <w:r w:rsidRPr="00C8014A">
        <w:rPr>
          <w:rFonts w:asciiTheme="majorBidi" w:hAnsiTheme="majorBidi" w:cstheme="majorBidi"/>
          <w:sz w:val="20"/>
          <w:szCs w:val="20"/>
          <w:lang w:val="en-GB"/>
        </w:rPr>
        <w:t xml:space="preserve"> </w:t>
      </w:r>
    </w:p>
    <w:p w14:paraId="045769E1" w14:textId="02471CE0" w:rsidR="00087662" w:rsidRPr="00825010" w:rsidRDefault="00825010" w:rsidP="00825010">
      <w:pPr>
        <w:pStyle w:val="Heading3"/>
        <w:spacing w:before="0"/>
        <w:rPr>
          <w:rFonts w:asciiTheme="majorBidi" w:hAnsiTheme="majorBidi"/>
          <w:bCs w:val="0"/>
          <w:color w:val="auto"/>
          <w:lang w:val="en-GB"/>
        </w:rPr>
      </w:pPr>
      <w:r w:rsidRPr="00825010">
        <w:rPr>
          <w:rFonts w:asciiTheme="majorBidi" w:hAnsiTheme="majorBidi"/>
          <w:bCs w:val="0"/>
          <w:color w:val="auto"/>
          <w:lang w:val="en-GB"/>
        </w:rPr>
        <w:t>Slapstick</w:t>
      </w:r>
    </w:p>
    <w:p w14:paraId="7D9E80B4" w14:textId="535155EB" w:rsidR="00C456C5" w:rsidRPr="00C8014A" w:rsidRDefault="00C456C5" w:rsidP="0015541F">
      <w:pPr>
        <w:jc w:val="both"/>
        <w:rPr>
          <w:rFonts w:asciiTheme="majorBidi" w:hAnsiTheme="majorBidi" w:cstheme="majorBidi"/>
          <w:sz w:val="20"/>
          <w:szCs w:val="20"/>
          <w:lang w:val="en-GB" w:eastAsia="id-ID"/>
        </w:rPr>
      </w:pPr>
      <w:r w:rsidRPr="00C8014A">
        <w:rPr>
          <w:rFonts w:asciiTheme="majorBidi" w:hAnsiTheme="majorBidi" w:cstheme="majorBidi"/>
          <w:sz w:val="20"/>
          <w:szCs w:val="20"/>
          <w:lang w:val="en-GB" w:eastAsia="id-ID"/>
        </w:rPr>
        <w:t xml:space="preserve">An infantile type of visual </w:t>
      </w:r>
      <w:r w:rsidR="00772D85" w:rsidRPr="00C8014A">
        <w:rPr>
          <w:rFonts w:asciiTheme="majorBidi" w:hAnsiTheme="majorBidi" w:cstheme="majorBidi"/>
          <w:sz w:val="20"/>
          <w:szCs w:val="20"/>
          <w:lang w:val="en-GB" w:eastAsia="id-ID"/>
        </w:rPr>
        <w:t>humour</w:t>
      </w:r>
      <w:r w:rsidRPr="00C8014A">
        <w:rPr>
          <w:rFonts w:asciiTheme="majorBidi" w:hAnsiTheme="majorBidi" w:cstheme="majorBidi"/>
          <w:sz w:val="20"/>
          <w:szCs w:val="20"/>
          <w:lang w:val="en-GB" w:eastAsia="id-ID"/>
        </w:rPr>
        <w:t>, slapstick is physical, involving situations like slipping on a banana skin, or getting a pie in the face. It is often a kind of “objectified insult”</w:t>
      </w:r>
      <w:r w:rsidR="0091187D" w:rsidRPr="00C8014A">
        <w:rPr>
          <w:rFonts w:asciiTheme="majorBidi" w:hAnsiTheme="majorBidi" w:cstheme="majorBidi"/>
          <w:sz w:val="20"/>
          <w:szCs w:val="20"/>
          <w:lang w:val="en-GB" w:eastAsia="id-ID"/>
        </w:rPr>
        <w:t xml:space="preserve"> </w:t>
      </w:r>
      <w:r w:rsidR="0091187D" w:rsidRPr="00C8014A">
        <w:rPr>
          <w:rFonts w:asciiTheme="majorBidi" w:hAnsiTheme="majorBidi" w:cstheme="majorBidi"/>
          <w:sz w:val="20"/>
          <w:szCs w:val="20"/>
          <w:lang w:val="en-GB" w:eastAsia="id-ID"/>
        </w:rPr>
        <w:fldChar w:fldCharType="begin" w:fldLock="1"/>
      </w:r>
      <w:r w:rsidR="00D403D1" w:rsidRPr="00C8014A">
        <w:rPr>
          <w:rFonts w:asciiTheme="majorBidi" w:hAnsiTheme="majorBidi" w:cstheme="majorBidi"/>
          <w:sz w:val="20"/>
          <w:szCs w:val="20"/>
          <w:lang w:val="en-GB" w:eastAsia="id-ID"/>
        </w:rPr>
        <w:instrText>ADDIN CSL_CITATION {"citationItems":[{"id":"ITEM-1","itemData":{"ISBN":"1560000864 9781560000860","abstract":"Humor permeates every aspect of society and has done so for thousands of years. People experience it daily through television, newspapers, literature, and contact with others. Rarely do social researchers analyze humor or try to determine what makes it such a dominating force in our lives. The types of jokes a person enjoys contribute significantly to the definition of that person as well as to the character of a given society. Arthur Asa Berger explores these and other related topics in An Anatomy of Humor. He shows how humor can range from the simple pun to complex plots in Elizabethan plays. Berger examines a number of topics - ethnicity, race, gender, politics - each with its own comic dimension. Laughter is beneficial to both our physical and mental health, according to Berger. He discerns a multiplicity of ironies that are intrinsic to the analysis of humor. He discovers as much complexity and ambiguity in a cartoon, such as Mickey Mouse, as he finds in an important piece of literature, such as Huckleberry Finn. In each instance, humor allows people to laugh at life, while also making them aware of serious problems. Among the topics that Berger discusses are Jewish jokes, comic strips, Mark Russell's political humor, Shakespeare's comedic techniques, and Nathanael West's satirical literature. In the final chapter, Berger expresses his belief that there is a strong connection between creativity and humor. He puts forth the notion that every individual has the creative capacity to be a humorist. An Anatomy of Humor is an intriguing and enjoyable \"read\" for people interested in humor and the impact of popular and mass culture on society. It will also be of interest to professionals in communication and psychologists concerned with the creative process.","author":[{"dropping-particle":"","family":"Berger","given":"Arthur Asa","non-dropping-particle":"","parse-names":false,"suffix":""}],"id":"ITEM-1","issued":{"date-parts":[["1993"]]},"language":"English","publisher":"Transaction Publishers","publisher-place":"New Brunswick, N.J., U.S.A.","title":"An anatomy of humor","type":"book"},"uris":["http://www.mendeley.com/documents/?uuid=7bffb484-0c85-4d0f-bb1c-4009ee545d31"]}],"mendeley":{"formattedCitation":"(Berger, 1993)","manualFormatting":"(Berger, 1993:51)","plainTextFormattedCitation":"(Berger, 1993)","previouslyFormattedCitation":"(Berger, 1993)"},"properties":{"noteIndex":0},"schema":"https://github.com/citation-style-language/schema/raw/master/csl-citation.json"}</w:instrText>
      </w:r>
      <w:r w:rsidR="0091187D" w:rsidRPr="00C8014A">
        <w:rPr>
          <w:rFonts w:asciiTheme="majorBidi" w:hAnsiTheme="majorBidi" w:cstheme="majorBidi"/>
          <w:sz w:val="20"/>
          <w:szCs w:val="20"/>
          <w:lang w:val="en-GB" w:eastAsia="id-ID"/>
        </w:rPr>
        <w:fldChar w:fldCharType="separate"/>
      </w:r>
      <w:r w:rsidR="0091187D" w:rsidRPr="00C8014A">
        <w:rPr>
          <w:rFonts w:asciiTheme="majorBidi" w:hAnsiTheme="majorBidi" w:cstheme="majorBidi"/>
          <w:noProof/>
          <w:sz w:val="20"/>
          <w:szCs w:val="20"/>
          <w:lang w:val="en-GB" w:eastAsia="id-ID"/>
        </w:rPr>
        <w:t>(Berger, 1993:51)</w:t>
      </w:r>
      <w:r w:rsidR="0091187D" w:rsidRPr="00C8014A">
        <w:rPr>
          <w:rFonts w:asciiTheme="majorBidi" w:hAnsiTheme="majorBidi" w:cstheme="majorBidi"/>
          <w:sz w:val="20"/>
          <w:szCs w:val="20"/>
          <w:lang w:val="en-GB" w:eastAsia="id-ID"/>
        </w:rPr>
        <w:fldChar w:fldCharType="end"/>
      </w:r>
      <w:r w:rsidRPr="00C8014A">
        <w:rPr>
          <w:rFonts w:asciiTheme="majorBidi" w:hAnsiTheme="majorBidi" w:cstheme="majorBidi"/>
          <w:sz w:val="20"/>
          <w:szCs w:val="20"/>
          <w:lang w:val="en-GB" w:eastAsia="id-ID"/>
        </w:rPr>
        <w:t>.</w:t>
      </w:r>
      <w:r w:rsidR="00066E74" w:rsidRPr="00C8014A">
        <w:rPr>
          <w:rFonts w:asciiTheme="majorBidi" w:hAnsiTheme="majorBidi" w:cstheme="majorBidi"/>
          <w:sz w:val="20"/>
          <w:szCs w:val="20"/>
          <w:lang w:val="en-GB" w:eastAsia="id-ID"/>
        </w:rPr>
        <w:t xml:space="preserve"> A very popular utterance among both English and Indonesian readers combines the</w:t>
      </w:r>
      <w:r w:rsidR="003A2035" w:rsidRPr="00C8014A">
        <w:rPr>
          <w:rFonts w:asciiTheme="majorBidi" w:hAnsiTheme="majorBidi" w:cstheme="majorBidi"/>
          <w:sz w:val="20"/>
          <w:szCs w:val="20"/>
          <w:lang w:val="en-GB" w:eastAsia="id-ID"/>
        </w:rPr>
        <w:t xml:space="preserve"> </w:t>
      </w:r>
      <w:r w:rsidR="00772D85" w:rsidRPr="00C8014A">
        <w:rPr>
          <w:rFonts w:asciiTheme="majorBidi" w:hAnsiTheme="majorBidi" w:cstheme="majorBidi"/>
          <w:sz w:val="20"/>
          <w:szCs w:val="20"/>
          <w:lang w:val="en-GB" w:eastAsia="id-ID"/>
        </w:rPr>
        <w:t>humour</w:t>
      </w:r>
      <w:r w:rsidR="003A2035" w:rsidRPr="00C8014A">
        <w:rPr>
          <w:rFonts w:asciiTheme="majorBidi" w:hAnsiTheme="majorBidi" w:cstheme="majorBidi"/>
          <w:sz w:val="20"/>
          <w:szCs w:val="20"/>
          <w:lang w:val="en-GB" w:eastAsia="id-ID"/>
        </w:rPr>
        <w:t xml:space="preserve"> of the putdown, the “grossness” of bodily functions and the visual impact of a slapstick scene</w:t>
      </w:r>
      <w:r w:rsidR="00680732" w:rsidRPr="00C8014A">
        <w:rPr>
          <w:rFonts w:asciiTheme="majorBidi" w:hAnsiTheme="majorBidi" w:cstheme="majorBidi"/>
          <w:sz w:val="20"/>
          <w:szCs w:val="20"/>
          <w:lang w:val="en-GB" w:eastAsia="id-ID"/>
        </w:rPr>
        <w:t>:</w:t>
      </w:r>
    </w:p>
    <w:p w14:paraId="03E09B01" w14:textId="0BCBB3A9" w:rsidR="00C456C5" w:rsidRPr="00825010" w:rsidRDefault="003A2035" w:rsidP="0015541F">
      <w:pPr>
        <w:rPr>
          <w:rFonts w:asciiTheme="majorBidi" w:hAnsiTheme="majorBidi" w:cstheme="majorBidi"/>
          <w:iCs/>
          <w:sz w:val="20"/>
          <w:szCs w:val="20"/>
          <w:lang w:val="en-GB" w:eastAsia="id-ID"/>
        </w:rPr>
      </w:pPr>
      <w:r w:rsidRPr="00825010">
        <w:rPr>
          <w:rFonts w:asciiTheme="majorBidi" w:hAnsiTheme="majorBidi" w:cstheme="majorBidi"/>
          <w:iCs/>
          <w:sz w:val="20"/>
          <w:szCs w:val="20"/>
          <w:lang w:val="en-GB"/>
        </w:rPr>
        <w:t>HPPS Example</w:t>
      </w:r>
      <w:r w:rsidR="00C456C5" w:rsidRPr="00825010">
        <w:rPr>
          <w:rFonts w:asciiTheme="majorBidi" w:hAnsiTheme="majorBidi" w:cstheme="majorBidi"/>
          <w:iCs/>
          <w:sz w:val="20"/>
          <w:szCs w:val="20"/>
          <w:lang w:val="en-GB" w:eastAsia="id-ID"/>
        </w:rPr>
        <w:tab/>
      </w:r>
    </w:p>
    <w:p w14:paraId="23C75FB6" w14:textId="41B87912" w:rsidR="00C456C5" w:rsidRPr="00C8014A" w:rsidRDefault="00135BCF" w:rsidP="00825010">
      <w:pPr>
        <w:ind w:left="426" w:hanging="426"/>
        <w:rPr>
          <w:rFonts w:asciiTheme="majorBidi" w:hAnsiTheme="majorBidi" w:cstheme="majorBidi"/>
          <w:sz w:val="20"/>
          <w:szCs w:val="20"/>
          <w:lang w:val="en-GB" w:eastAsia="id-ID"/>
        </w:rPr>
      </w:pPr>
      <w:r w:rsidRPr="00C8014A">
        <w:rPr>
          <w:rFonts w:asciiTheme="majorBidi" w:hAnsiTheme="majorBidi" w:cstheme="majorBidi"/>
          <w:sz w:val="20"/>
          <w:szCs w:val="20"/>
          <w:lang w:val="en-GB" w:eastAsia="id-ID"/>
        </w:rPr>
        <w:t>ST</w:t>
      </w:r>
      <w:r w:rsidR="00C456C5" w:rsidRPr="00C8014A">
        <w:rPr>
          <w:rFonts w:asciiTheme="majorBidi" w:hAnsiTheme="majorBidi" w:cstheme="majorBidi"/>
          <w:sz w:val="20"/>
          <w:szCs w:val="20"/>
          <w:lang w:val="en-GB" w:eastAsia="id-ID"/>
        </w:rPr>
        <w:t>:</w:t>
      </w:r>
      <w:r w:rsidRPr="00C8014A">
        <w:rPr>
          <w:rFonts w:asciiTheme="majorBidi" w:hAnsiTheme="majorBidi" w:cstheme="majorBidi"/>
          <w:sz w:val="20"/>
          <w:szCs w:val="20"/>
          <w:lang w:val="en-GB" w:eastAsia="id-ID"/>
        </w:rPr>
        <w:t xml:space="preserve"> </w:t>
      </w:r>
      <w:r w:rsidR="00825010">
        <w:rPr>
          <w:rFonts w:asciiTheme="majorBidi" w:hAnsiTheme="majorBidi" w:cstheme="majorBidi"/>
          <w:sz w:val="20"/>
          <w:szCs w:val="20"/>
          <w:lang w:val="en-GB" w:eastAsia="id-ID"/>
        </w:rPr>
        <w:tab/>
      </w:r>
      <w:r w:rsidR="00C456C5" w:rsidRPr="00C8014A">
        <w:rPr>
          <w:rFonts w:asciiTheme="majorBidi" w:hAnsiTheme="majorBidi" w:cstheme="majorBidi"/>
          <w:sz w:val="20"/>
          <w:szCs w:val="20"/>
          <w:lang w:val="en-GB" w:eastAsia="id-ID"/>
        </w:rPr>
        <w:t xml:space="preserve">“The poor </w:t>
      </w:r>
      <w:proofErr w:type="gramStart"/>
      <w:r w:rsidR="00C456C5" w:rsidRPr="00C8014A">
        <w:rPr>
          <w:rFonts w:asciiTheme="majorBidi" w:hAnsiTheme="majorBidi" w:cstheme="majorBidi"/>
          <w:sz w:val="20"/>
          <w:szCs w:val="20"/>
          <w:lang w:val="en-GB" w:eastAsia="id-ID"/>
        </w:rPr>
        <w:t>toilet's</w:t>
      </w:r>
      <w:proofErr w:type="gramEnd"/>
      <w:r w:rsidR="00C456C5" w:rsidRPr="00C8014A">
        <w:rPr>
          <w:rFonts w:asciiTheme="majorBidi" w:hAnsiTheme="majorBidi" w:cstheme="majorBidi"/>
          <w:sz w:val="20"/>
          <w:szCs w:val="20"/>
          <w:lang w:val="en-GB" w:eastAsia="id-ID"/>
        </w:rPr>
        <w:t xml:space="preserve"> never had anything as horrible as your head down it – it might be sick.”</w:t>
      </w:r>
    </w:p>
    <w:p w14:paraId="2FBB2E54" w14:textId="5D096C8C" w:rsidR="00C456C5" w:rsidRPr="00C8014A" w:rsidRDefault="00135BCF" w:rsidP="00825010">
      <w:pPr>
        <w:ind w:left="426" w:hanging="426"/>
        <w:rPr>
          <w:rFonts w:asciiTheme="majorBidi" w:hAnsiTheme="majorBidi" w:cstheme="majorBidi"/>
          <w:sz w:val="20"/>
          <w:szCs w:val="20"/>
          <w:lang w:val="en-GB" w:eastAsia="id-ID"/>
        </w:rPr>
      </w:pPr>
      <w:r w:rsidRPr="00C8014A">
        <w:rPr>
          <w:rFonts w:asciiTheme="majorBidi" w:hAnsiTheme="majorBidi" w:cstheme="majorBidi"/>
          <w:sz w:val="20"/>
          <w:szCs w:val="20"/>
          <w:lang w:val="en-GB" w:eastAsia="id-ID"/>
        </w:rPr>
        <w:t xml:space="preserve">TT: </w:t>
      </w:r>
      <w:r w:rsidR="00825010">
        <w:rPr>
          <w:rFonts w:asciiTheme="majorBidi" w:hAnsiTheme="majorBidi" w:cstheme="majorBidi"/>
          <w:sz w:val="20"/>
          <w:szCs w:val="20"/>
          <w:lang w:val="en-GB" w:eastAsia="id-ID"/>
        </w:rPr>
        <w:tab/>
      </w:r>
      <w:r w:rsidR="00C456C5" w:rsidRPr="00C8014A">
        <w:rPr>
          <w:rFonts w:asciiTheme="majorBidi" w:hAnsiTheme="majorBidi" w:cstheme="majorBidi"/>
          <w:sz w:val="20"/>
          <w:szCs w:val="20"/>
          <w:lang w:val="en-GB" w:eastAsia="id-ID"/>
        </w:rPr>
        <w:t>“</w:t>
      </w:r>
      <w:proofErr w:type="spellStart"/>
      <w:r w:rsidR="00C456C5" w:rsidRPr="00C8014A">
        <w:rPr>
          <w:rFonts w:asciiTheme="majorBidi" w:hAnsiTheme="majorBidi" w:cstheme="majorBidi"/>
          <w:sz w:val="20"/>
          <w:szCs w:val="20"/>
          <w:lang w:val="en-GB" w:eastAsia="id-ID"/>
        </w:rPr>
        <w:t>Kasihan</w:t>
      </w:r>
      <w:proofErr w:type="spellEnd"/>
      <w:r w:rsidR="00C456C5" w:rsidRPr="00C8014A">
        <w:rPr>
          <w:rFonts w:asciiTheme="majorBidi" w:hAnsiTheme="majorBidi" w:cstheme="majorBidi"/>
          <w:sz w:val="20"/>
          <w:szCs w:val="20"/>
          <w:lang w:val="en-GB" w:eastAsia="id-ID"/>
        </w:rPr>
        <w:t xml:space="preserve"> toilet, </w:t>
      </w:r>
      <w:proofErr w:type="spellStart"/>
      <w:r w:rsidR="00C456C5" w:rsidRPr="00C8014A">
        <w:rPr>
          <w:rFonts w:asciiTheme="majorBidi" w:hAnsiTheme="majorBidi" w:cstheme="majorBidi"/>
          <w:sz w:val="20"/>
          <w:szCs w:val="20"/>
          <w:lang w:val="en-GB" w:eastAsia="id-ID"/>
        </w:rPr>
        <w:t>belum</w:t>
      </w:r>
      <w:proofErr w:type="spellEnd"/>
      <w:r w:rsidR="00C456C5" w:rsidRPr="00C8014A">
        <w:rPr>
          <w:rFonts w:asciiTheme="majorBidi" w:hAnsiTheme="majorBidi" w:cstheme="majorBidi"/>
          <w:sz w:val="20"/>
          <w:szCs w:val="20"/>
          <w:lang w:val="en-GB" w:eastAsia="id-ID"/>
        </w:rPr>
        <w:t xml:space="preserve"> </w:t>
      </w:r>
      <w:proofErr w:type="spellStart"/>
      <w:r w:rsidR="00C456C5" w:rsidRPr="00C8014A">
        <w:rPr>
          <w:rFonts w:asciiTheme="majorBidi" w:hAnsiTheme="majorBidi" w:cstheme="majorBidi"/>
          <w:sz w:val="20"/>
          <w:szCs w:val="20"/>
          <w:lang w:val="en-GB" w:eastAsia="id-ID"/>
        </w:rPr>
        <w:t>pernah</w:t>
      </w:r>
      <w:proofErr w:type="spellEnd"/>
      <w:r w:rsidR="00C456C5" w:rsidRPr="00C8014A">
        <w:rPr>
          <w:rFonts w:asciiTheme="majorBidi" w:hAnsiTheme="majorBidi" w:cstheme="majorBidi"/>
          <w:sz w:val="20"/>
          <w:szCs w:val="20"/>
          <w:lang w:val="en-GB" w:eastAsia="id-ID"/>
        </w:rPr>
        <w:t xml:space="preserve"> </w:t>
      </w:r>
      <w:proofErr w:type="spellStart"/>
      <w:r w:rsidR="00C456C5" w:rsidRPr="00C8014A">
        <w:rPr>
          <w:rFonts w:asciiTheme="majorBidi" w:hAnsiTheme="majorBidi" w:cstheme="majorBidi"/>
          <w:sz w:val="20"/>
          <w:szCs w:val="20"/>
          <w:lang w:val="en-GB" w:eastAsia="id-ID"/>
        </w:rPr>
        <w:t>kemasukan</w:t>
      </w:r>
      <w:proofErr w:type="spellEnd"/>
      <w:r w:rsidR="00C456C5" w:rsidRPr="00C8014A">
        <w:rPr>
          <w:rFonts w:asciiTheme="majorBidi" w:hAnsiTheme="majorBidi" w:cstheme="majorBidi"/>
          <w:sz w:val="20"/>
          <w:szCs w:val="20"/>
          <w:lang w:val="en-GB" w:eastAsia="id-ID"/>
        </w:rPr>
        <w:t xml:space="preserve"> </w:t>
      </w:r>
      <w:proofErr w:type="spellStart"/>
      <w:r w:rsidR="00C456C5" w:rsidRPr="00C8014A">
        <w:rPr>
          <w:rFonts w:asciiTheme="majorBidi" w:hAnsiTheme="majorBidi" w:cstheme="majorBidi"/>
          <w:sz w:val="20"/>
          <w:szCs w:val="20"/>
          <w:lang w:val="en-GB" w:eastAsia="id-ID"/>
        </w:rPr>
        <w:t>benda</w:t>
      </w:r>
      <w:proofErr w:type="spellEnd"/>
      <w:r w:rsidR="00C456C5" w:rsidRPr="00C8014A">
        <w:rPr>
          <w:rFonts w:asciiTheme="majorBidi" w:hAnsiTheme="majorBidi" w:cstheme="majorBidi"/>
          <w:sz w:val="20"/>
          <w:szCs w:val="20"/>
          <w:lang w:val="en-GB" w:eastAsia="id-ID"/>
        </w:rPr>
        <w:t xml:space="preserve"> lain yang </w:t>
      </w:r>
      <w:proofErr w:type="spellStart"/>
      <w:r w:rsidR="00C456C5" w:rsidRPr="00C8014A">
        <w:rPr>
          <w:rFonts w:asciiTheme="majorBidi" w:hAnsiTheme="majorBidi" w:cstheme="majorBidi"/>
          <w:sz w:val="20"/>
          <w:szCs w:val="20"/>
          <w:lang w:val="en-GB" w:eastAsia="id-ID"/>
        </w:rPr>
        <w:t>lebih</w:t>
      </w:r>
      <w:proofErr w:type="spellEnd"/>
      <w:r w:rsidR="00C456C5" w:rsidRPr="00C8014A">
        <w:rPr>
          <w:rFonts w:asciiTheme="majorBidi" w:hAnsiTheme="majorBidi" w:cstheme="majorBidi"/>
          <w:sz w:val="20"/>
          <w:szCs w:val="20"/>
          <w:lang w:val="en-GB" w:eastAsia="id-ID"/>
        </w:rPr>
        <w:t xml:space="preserve"> </w:t>
      </w:r>
      <w:proofErr w:type="spellStart"/>
      <w:r w:rsidR="00C456C5" w:rsidRPr="00C8014A">
        <w:rPr>
          <w:rFonts w:asciiTheme="majorBidi" w:hAnsiTheme="majorBidi" w:cstheme="majorBidi"/>
          <w:sz w:val="20"/>
          <w:szCs w:val="20"/>
          <w:lang w:val="en-GB" w:eastAsia="id-ID"/>
        </w:rPr>
        <w:t>mengerikan</w:t>
      </w:r>
      <w:proofErr w:type="spellEnd"/>
      <w:r w:rsidR="00C456C5" w:rsidRPr="00C8014A">
        <w:rPr>
          <w:rFonts w:asciiTheme="majorBidi" w:hAnsiTheme="majorBidi" w:cstheme="majorBidi"/>
          <w:sz w:val="20"/>
          <w:szCs w:val="20"/>
          <w:lang w:val="en-GB" w:eastAsia="id-ID"/>
        </w:rPr>
        <w:t xml:space="preserve"> </w:t>
      </w:r>
      <w:proofErr w:type="spellStart"/>
      <w:r w:rsidR="00C456C5" w:rsidRPr="00C8014A">
        <w:rPr>
          <w:rFonts w:asciiTheme="majorBidi" w:hAnsiTheme="majorBidi" w:cstheme="majorBidi"/>
          <w:sz w:val="20"/>
          <w:szCs w:val="20"/>
          <w:lang w:val="en-GB" w:eastAsia="id-ID"/>
        </w:rPr>
        <w:t>daripada</w:t>
      </w:r>
      <w:proofErr w:type="spellEnd"/>
      <w:r w:rsidR="00C456C5" w:rsidRPr="00C8014A">
        <w:rPr>
          <w:rFonts w:asciiTheme="majorBidi" w:hAnsiTheme="majorBidi" w:cstheme="majorBidi"/>
          <w:sz w:val="20"/>
          <w:szCs w:val="20"/>
          <w:lang w:val="en-GB" w:eastAsia="id-ID"/>
        </w:rPr>
        <w:t xml:space="preserve"> </w:t>
      </w:r>
      <w:proofErr w:type="spellStart"/>
      <w:r w:rsidR="00C456C5" w:rsidRPr="00C8014A">
        <w:rPr>
          <w:rFonts w:asciiTheme="majorBidi" w:hAnsiTheme="majorBidi" w:cstheme="majorBidi"/>
          <w:sz w:val="20"/>
          <w:szCs w:val="20"/>
          <w:lang w:val="en-GB" w:eastAsia="id-ID"/>
        </w:rPr>
        <w:t>kepalamu</w:t>
      </w:r>
      <w:proofErr w:type="spellEnd"/>
      <w:r w:rsidR="00C456C5" w:rsidRPr="00C8014A">
        <w:rPr>
          <w:rFonts w:asciiTheme="majorBidi" w:hAnsiTheme="majorBidi" w:cstheme="majorBidi"/>
          <w:sz w:val="20"/>
          <w:szCs w:val="20"/>
          <w:lang w:val="en-GB" w:eastAsia="id-ID"/>
        </w:rPr>
        <w:t xml:space="preserve"> - </w:t>
      </w:r>
      <w:proofErr w:type="spellStart"/>
      <w:r w:rsidR="00C456C5" w:rsidRPr="00C8014A">
        <w:rPr>
          <w:rFonts w:asciiTheme="majorBidi" w:hAnsiTheme="majorBidi" w:cstheme="majorBidi"/>
          <w:sz w:val="20"/>
          <w:szCs w:val="20"/>
          <w:lang w:val="en-GB" w:eastAsia="id-ID"/>
        </w:rPr>
        <w:t>jangan-jangan</w:t>
      </w:r>
      <w:proofErr w:type="spellEnd"/>
      <w:r w:rsidR="00C456C5" w:rsidRPr="00C8014A">
        <w:rPr>
          <w:rFonts w:asciiTheme="majorBidi" w:hAnsiTheme="majorBidi" w:cstheme="majorBidi"/>
          <w:sz w:val="20"/>
          <w:szCs w:val="20"/>
          <w:lang w:val="en-GB" w:eastAsia="id-ID"/>
        </w:rPr>
        <w:t xml:space="preserve"> toilet </w:t>
      </w:r>
      <w:proofErr w:type="spellStart"/>
      <w:r w:rsidR="00C456C5" w:rsidRPr="00C8014A">
        <w:rPr>
          <w:rFonts w:asciiTheme="majorBidi" w:hAnsiTheme="majorBidi" w:cstheme="majorBidi"/>
          <w:sz w:val="20"/>
          <w:szCs w:val="20"/>
          <w:lang w:val="en-GB" w:eastAsia="id-ID"/>
        </w:rPr>
        <w:t>itu</w:t>
      </w:r>
      <w:proofErr w:type="spellEnd"/>
      <w:r w:rsidR="00C456C5" w:rsidRPr="00C8014A">
        <w:rPr>
          <w:rFonts w:asciiTheme="majorBidi" w:hAnsiTheme="majorBidi" w:cstheme="majorBidi"/>
          <w:sz w:val="20"/>
          <w:szCs w:val="20"/>
          <w:lang w:val="en-GB" w:eastAsia="id-ID"/>
        </w:rPr>
        <w:t xml:space="preserve"> </w:t>
      </w:r>
      <w:proofErr w:type="spellStart"/>
      <w:r w:rsidR="00C456C5" w:rsidRPr="00C8014A">
        <w:rPr>
          <w:rFonts w:asciiTheme="majorBidi" w:hAnsiTheme="majorBidi" w:cstheme="majorBidi"/>
          <w:sz w:val="20"/>
          <w:szCs w:val="20"/>
          <w:lang w:val="en-GB" w:eastAsia="id-ID"/>
        </w:rPr>
        <w:t>sekarang</w:t>
      </w:r>
      <w:proofErr w:type="spellEnd"/>
      <w:r w:rsidR="00C456C5" w:rsidRPr="00C8014A">
        <w:rPr>
          <w:rFonts w:asciiTheme="majorBidi" w:hAnsiTheme="majorBidi" w:cstheme="majorBidi"/>
          <w:sz w:val="20"/>
          <w:szCs w:val="20"/>
          <w:lang w:val="en-GB" w:eastAsia="id-ID"/>
        </w:rPr>
        <w:t xml:space="preserve"> </w:t>
      </w:r>
      <w:proofErr w:type="spellStart"/>
      <w:r w:rsidR="00C456C5" w:rsidRPr="00C8014A">
        <w:rPr>
          <w:rFonts w:asciiTheme="majorBidi" w:hAnsiTheme="majorBidi" w:cstheme="majorBidi"/>
          <w:sz w:val="20"/>
          <w:szCs w:val="20"/>
          <w:lang w:val="en-GB" w:eastAsia="id-ID"/>
        </w:rPr>
        <w:t>sedang</w:t>
      </w:r>
      <w:proofErr w:type="spellEnd"/>
      <w:r w:rsidR="00C456C5" w:rsidRPr="00C8014A">
        <w:rPr>
          <w:rFonts w:asciiTheme="majorBidi" w:hAnsiTheme="majorBidi" w:cstheme="majorBidi"/>
          <w:sz w:val="20"/>
          <w:szCs w:val="20"/>
          <w:lang w:val="en-GB" w:eastAsia="id-ID"/>
        </w:rPr>
        <w:t xml:space="preserve"> </w:t>
      </w:r>
      <w:proofErr w:type="spellStart"/>
      <w:r w:rsidR="00C456C5" w:rsidRPr="00C8014A">
        <w:rPr>
          <w:rFonts w:asciiTheme="majorBidi" w:hAnsiTheme="majorBidi" w:cstheme="majorBidi"/>
          <w:sz w:val="20"/>
          <w:szCs w:val="20"/>
          <w:lang w:val="en-GB" w:eastAsia="id-ID"/>
        </w:rPr>
        <w:t>mual</w:t>
      </w:r>
      <w:proofErr w:type="spellEnd"/>
      <w:r w:rsidR="00C456C5" w:rsidRPr="00C8014A">
        <w:rPr>
          <w:rFonts w:asciiTheme="majorBidi" w:hAnsiTheme="majorBidi" w:cstheme="majorBidi"/>
          <w:sz w:val="20"/>
          <w:szCs w:val="20"/>
          <w:lang w:val="en-GB" w:eastAsia="id-ID"/>
        </w:rPr>
        <w:t>.”</w:t>
      </w:r>
    </w:p>
    <w:p w14:paraId="3519576C" w14:textId="4D961BDD" w:rsidR="00C456C5" w:rsidRPr="00C8014A" w:rsidRDefault="00135BCF" w:rsidP="00825010">
      <w:pPr>
        <w:ind w:left="426" w:hanging="426"/>
        <w:rPr>
          <w:rFonts w:asciiTheme="majorBidi" w:hAnsiTheme="majorBidi" w:cstheme="majorBidi"/>
          <w:sz w:val="20"/>
          <w:szCs w:val="20"/>
          <w:lang w:val="en-GB" w:eastAsia="id-ID"/>
        </w:rPr>
      </w:pPr>
      <w:r w:rsidRPr="00C8014A">
        <w:rPr>
          <w:rFonts w:asciiTheme="majorBidi" w:hAnsiTheme="majorBidi" w:cstheme="majorBidi"/>
          <w:sz w:val="20"/>
          <w:szCs w:val="20"/>
          <w:lang w:val="en-GB" w:eastAsia="id-ID"/>
        </w:rPr>
        <w:t xml:space="preserve">BT: </w:t>
      </w:r>
      <w:r w:rsidR="00825010">
        <w:rPr>
          <w:rFonts w:asciiTheme="majorBidi" w:hAnsiTheme="majorBidi" w:cstheme="majorBidi"/>
          <w:sz w:val="20"/>
          <w:szCs w:val="20"/>
          <w:lang w:val="en-GB" w:eastAsia="id-ID"/>
        </w:rPr>
        <w:tab/>
      </w:r>
      <w:r w:rsidR="00C456C5" w:rsidRPr="00C8014A">
        <w:rPr>
          <w:rFonts w:asciiTheme="majorBidi" w:hAnsiTheme="majorBidi" w:cstheme="majorBidi"/>
          <w:sz w:val="20"/>
          <w:szCs w:val="20"/>
          <w:lang w:val="en-GB" w:eastAsia="id-ID"/>
        </w:rPr>
        <w:t>“Poor toilet, it has never been entered by anything more horrible than your head - I hope it’s not feeling sick now.”</w:t>
      </w:r>
    </w:p>
    <w:p w14:paraId="283BAAD2" w14:textId="77777777" w:rsidR="00C456C5" w:rsidRPr="00C8014A" w:rsidRDefault="00C456C5" w:rsidP="0015541F">
      <w:pPr>
        <w:rPr>
          <w:rFonts w:asciiTheme="majorBidi" w:hAnsiTheme="majorBidi" w:cstheme="majorBidi"/>
          <w:sz w:val="20"/>
          <w:szCs w:val="20"/>
          <w:lang w:val="en-GB" w:eastAsia="id-ID"/>
        </w:rPr>
      </w:pPr>
    </w:p>
    <w:p w14:paraId="7FDE5606" w14:textId="77777777" w:rsidR="00DA1328" w:rsidRPr="00C8014A" w:rsidRDefault="003A2035" w:rsidP="00825010">
      <w:pPr>
        <w:ind w:firstLine="425"/>
        <w:jc w:val="both"/>
        <w:rPr>
          <w:rFonts w:asciiTheme="majorBidi" w:hAnsiTheme="majorBidi" w:cstheme="majorBidi"/>
          <w:sz w:val="20"/>
          <w:szCs w:val="20"/>
          <w:lang w:val="en-GB" w:eastAsia="id-ID"/>
        </w:rPr>
      </w:pPr>
      <w:r w:rsidRPr="00C8014A">
        <w:rPr>
          <w:rFonts w:asciiTheme="majorBidi" w:hAnsiTheme="majorBidi" w:cstheme="majorBidi"/>
          <w:sz w:val="20"/>
          <w:szCs w:val="20"/>
          <w:lang w:val="en-GB" w:eastAsia="id-ID"/>
        </w:rPr>
        <w:t xml:space="preserve">The </w:t>
      </w:r>
      <w:r w:rsidR="00772D85" w:rsidRPr="00C8014A">
        <w:rPr>
          <w:rFonts w:asciiTheme="majorBidi" w:hAnsiTheme="majorBidi" w:cstheme="majorBidi"/>
          <w:sz w:val="20"/>
          <w:szCs w:val="20"/>
          <w:lang w:val="en-GB" w:eastAsia="id-ID"/>
        </w:rPr>
        <w:t>humour</w:t>
      </w:r>
      <w:r w:rsidRPr="00C8014A">
        <w:rPr>
          <w:rFonts w:asciiTheme="majorBidi" w:hAnsiTheme="majorBidi" w:cstheme="majorBidi"/>
          <w:sz w:val="20"/>
          <w:szCs w:val="20"/>
          <w:lang w:val="en-GB" w:eastAsia="id-ID"/>
        </w:rPr>
        <w:t xml:space="preserve"> in this</w:t>
      </w:r>
      <w:r w:rsidR="00C456C5" w:rsidRPr="00C8014A">
        <w:rPr>
          <w:rFonts w:asciiTheme="majorBidi" w:hAnsiTheme="majorBidi" w:cstheme="majorBidi"/>
          <w:sz w:val="20"/>
          <w:szCs w:val="20"/>
          <w:lang w:val="en-GB" w:eastAsia="id-ID"/>
        </w:rPr>
        <w:t xml:space="preserve"> example is quite complex. It expresses the insult that Dudley is more repellent than all the other things that normally go down a toilet. This is overlaid by the incongruities of </w:t>
      </w:r>
      <w:r w:rsidR="00F50F06" w:rsidRPr="00C8014A">
        <w:rPr>
          <w:rFonts w:asciiTheme="majorBidi" w:hAnsiTheme="majorBidi" w:cstheme="majorBidi"/>
          <w:sz w:val="20"/>
          <w:szCs w:val="20"/>
          <w:lang w:val="en-GB" w:eastAsia="id-ID"/>
        </w:rPr>
        <w:t xml:space="preserve">personification - </w:t>
      </w:r>
      <w:r w:rsidR="00C456C5" w:rsidRPr="00C8014A">
        <w:rPr>
          <w:rFonts w:asciiTheme="majorBidi" w:hAnsiTheme="majorBidi" w:cstheme="majorBidi"/>
          <w:sz w:val="20"/>
          <w:szCs w:val="20"/>
          <w:lang w:val="en-GB" w:eastAsia="id-ID"/>
        </w:rPr>
        <w:t>attributing human feelings like nausea to a toilet</w:t>
      </w:r>
      <w:r w:rsidR="0089724D" w:rsidRPr="00C8014A">
        <w:rPr>
          <w:rFonts w:asciiTheme="majorBidi" w:hAnsiTheme="majorBidi" w:cstheme="majorBidi"/>
          <w:sz w:val="20"/>
          <w:szCs w:val="20"/>
          <w:lang w:val="en-GB" w:eastAsia="id-ID"/>
        </w:rPr>
        <w:t xml:space="preserve"> - </w:t>
      </w:r>
      <w:r w:rsidR="00C456C5" w:rsidRPr="00C8014A">
        <w:rPr>
          <w:rFonts w:asciiTheme="majorBidi" w:hAnsiTheme="majorBidi" w:cstheme="majorBidi"/>
          <w:sz w:val="20"/>
          <w:szCs w:val="20"/>
          <w:lang w:val="en-GB" w:eastAsia="id-ID"/>
        </w:rPr>
        <w:t>and of suggesting that it would be the toilet, rather than the person whose head is in the toilet, who might be feeling sick.</w:t>
      </w:r>
    </w:p>
    <w:p w14:paraId="42CB148F" w14:textId="0F972091" w:rsidR="00C456C5" w:rsidRPr="00C8014A" w:rsidRDefault="00C456C5" w:rsidP="00825010">
      <w:pPr>
        <w:ind w:firstLine="425"/>
        <w:jc w:val="both"/>
        <w:rPr>
          <w:rFonts w:asciiTheme="majorBidi" w:hAnsiTheme="majorBidi" w:cstheme="majorBidi"/>
          <w:sz w:val="20"/>
          <w:szCs w:val="20"/>
          <w:lang w:val="en-GB" w:eastAsia="id-ID"/>
        </w:rPr>
      </w:pPr>
      <w:r w:rsidRPr="00C8014A">
        <w:rPr>
          <w:rFonts w:asciiTheme="majorBidi" w:hAnsiTheme="majorBidi" w:cstheme="majorBidi"/>
          <w:sz w:val="20"/>
          <w:szCs w:val="20"/>
          <w:lang w:val="en-GB" w:eastAsia="id-ID"/>
        </w:rPr>
        <w:t xml:space="preserve">The Indonesian translator employed modulation in the translation of this sentence. Instead of saying “anything </w:t>
      </w:r>
      <w:r w:rsidRPr="00C8014A">
        <w:rPr>
          <w:rFonts w:asciiTheme="majorBidi" w:hAnsiTheme="majorBidi" w:cstheme="majorBidi"/>
          <w:i/>
          <w:sz w:val="20"/>
          <w:szCs w:val="20"/>
          <w:lang w:val="en-GB" w:eastAsia="id-ID"/>
        </w:rPr>
        <w:t>as horrible as</w:t>
      </w:r>
      <w:r w:rsidRPr="00C8014A">
        <w:rPr>
          <w:rFonts w:asciiTheme="majorBidi" w:hAnsiTheme="majorBidi" w:cstheme="majorBidi"/>
          <w:sz w:val="20"/>
          <w:szCs w:val="20"/>
          <w:lang w:val="en-GB" w:eastAsia="id-ID"/>
        </w:rPr>
        <w:t xml:space="preserve"> your head”, the Indonesian version reads “anything </w:t>
      </w:r>
      <w:r w:rsidRPr="00C8014A">
        <w:rPr>
          <w:rFonts w:asciiTheme="majorBidi" w:hAnsiTheme="majorBidi" w:cstheme="majorBidi"/>
          <w:i/>
          <w:sz w:val="20"/>
          <w:szCs w:val="20"/>
          <w:lang w:val="en-GB" w:eastAsia="id-ID"/>
        </w:rPr>
        <w:t>more horrible than</w:t>
      </w:r>
      <w:r w:rsidRPr="00C8014A">
        <w:rPr>
          <w:rFonts w:asciiTheme="majorBidi" w:hAnsiTheme="majorBidi" w:cstheme="majorBidi"/>
          <w:b/>
          <w:sz w:val="20"/>
          <w:szCs w:val="20"/>
          <w:lang w:val="en-GB" w:eastAsia="id-ID"/>
        </w:rPr>
        <w:t xml:space="preserve"> </w:t>
      </w:r>
      <w:r w:rsidRPr="00C8014A">
        <w:rPr>
          <w:rFonts w:asciiTheme="majorBidi" w:hAnsiTheme="majorBidi" w:cstheme="majorBidi"/>
          <w:sz w:val="20"/>
          <w:szCs w:val="20"/>
          <w:lang w:val="en-GB" w:eastAsia="id-ID"/>
        </w:rPr>
        <w:t xml:space="preserve">your head”. The </w:t>
      </w:r>
      <w:r w:rsidR="00CD11BA" w:rsidRPr="00C8014A">
        <w:rPr>
          <w:rFonts w:asciiTheme="majorBidi" w:hAnsiTheme="majorBidi" w:cstheme="majorBidi"/>
          <w:sz w:val="20"/>
          <w:szCs w:val="20"/>
          <w:lang w:val="en-GB" w:eastAsia="id-ID"/>
        </w:rPr>
        <w:t>humo</w:t>
      </w:r>
      <w:r w:rsidR="00772D85" w:rsidRPr="00C8014A">
        <w:rPr>
          <w:rFonts w:asciiTheme="majorBidi" w:hAnsiTheme="majorBidi" w:cstheme="majorBidi"/>
          <w:sz w:val="20"/>
          <w:szCs w:val="20"/>
          <w:lang w:val="en-GB" w:eastAsia="id-ID"/>
        </w:rPr>
        <w:t>r</w:t>
      </w:r>
      <w:r w:rsidRPr="00C8014A">
        <w:rPr>
          <w:rFonts w:asciiTheme="majorBidi" w:hAnsiTheme="majorBidi" w:cstheme="majorBidi"/>
          <w:sz w:val="20"/>
          <w:szCs w:val="20"/>
          <w:lang w:val="en-GB" w:eastAsia="id-ID"/>
        </w:rPr>
        <w:t xml:space="preserve">ous impact is retained, however, and this image was a big hit with the Indonesian readers. </w:t>
      </w:r>
      <w:r w:rsidRPr="00C8014A">
        <w:rPr>
          <w:rFonts w:asciiTheme="majorBidi" w:hAnsiTheme="majorBidi" w:cstheme="majorBidi"/>
          <w:sz w:val="20"/>
          <w:szCs w:val="20"/>
          <w:lang w:val="en-GB"/>
        </w:rPr>
        <w:t>Even if the complexity of this particular excerpt and the incongruities inherent in it were lost on the readers, if it involves someone’s head down the toilet then it is funny.</w:t>
      </w:r>
    </w:p>
    <w:p w14:paraId="1E8D48E8" w14:textId="77777777" w:rsidR="00306407" w:rsidRPr="00C8014A" w:rsidRDefault="00306407" w:rsidP="00825010">
      <w:pPr>
        <w:ind w:firstLine="425"/>
        <w:rPr>
          <w:rFonts w:asciiTheme="majorBidi" w:hAnsiTheme="majorBidi" w:cstheme="majorBidi"/>
          <w:sz w:val="20"/>
          <w:szCs w:val="20"/>
          <w:lang w:val="en-GB"/>
        </w:rPr>
      </w:pPr>
    </w:p>
    <w:p w14:paraId="208AC853" w14:textId="0DAF2780" w:rsidR="00DA1328" w:rsidRPr="00E92A2D" w:rsidRDefault="00E92A2D" w:rsidP="00E92A2D">
      <w:pPr>
        <w:pStyle w:val="Heading3"/>
        <w:spacing w:before="0"/>
        <w:rPr>
          <w:rFonts w:asciiTheme="majorBidi" w:hAnsiTheme="majorBidi"/>
          <w:bCs w:val="0"/>
          <w:color w:val="auto"/>
          <w:lang w:val="en-GB"/>
        </w:rPr>
      </w:pPr>
      <w:r w:rsidRPr="00E92A2D">
        <w:rPr>
          <w:rFonts w:asciiTheme="majorBidi" w:hAnsiTheme="majorBidi"/>
          <w:bCs w:val="0"/>
          <w:color w:val="auto"/>
          <w:lang w:val="en-GB"/>
        </w:rPr>
        <w:t>Incongruity</w:t>
      </w:r>
    </w:p>
    <w:p w14:paraId="138175E2" w14:textId="374935D4" w:rsidR="009A5CB1" w:rsidRPr="00C8014A" w:rsidRDefault="009A5CB1" w:rsidP="00CB5494">
      <w:pPr>
        <w:jc w:val="both"/>
        <w:rPr>
          <w:rFonts w:asciiTheme="majorBidi" w:hAnsiTheme="majorBidi" w:cstheme="majorBidi"/>
          <w:sz w:val="20"/>
          <w:szCs w:val="20"/>
          <w:lang w:val="en-GB"/>
        </w:rPr>
      </w:pPr>
      <w:r w:rsidRPr="00C8014A">
        <w:rPr>
          <w:rFonts w:asciiTheme="majorBidi" w:hAnsiTheme="majorBidi" w:cstheme="majorBidi"/>
          <w:sz w:val="20"/>
          <w:szCs w:val="20"/>
          <w:lang w:val="en-GB"/>
        </w:rPr>
        <w:t xml:space="preserve">The slapstick toilet image in the above example also falls into the category of incongruity, a type of </w:t>
      </w:r>
      <w:r w:rsidR="00772D85" w:rsidRPr="00C8014A">
        <w:rPr>
          <w:rFonts w:asciiTheme="majorBidi" w:hAnsiTheme="majorBidi" w:cstheme="majorBidi"/>
          <w:sz w:val="20"/>
          <w:szCs w:val="20"/>
          <w:lang w:val="en-GB"/>
        </w:rPr>
        <w:t>humour</w:t>
      </w:r>
      <w:r w:rsidRPr="00C8014A">
        <w:rPr>
          <w:rFonts w:asciiTheme="majorBidi" w:hAnsiTheme="majorBidi" w:cstheme="majorBidi"/>
          <w:sz w:val="20"/>
          <w:szCs w:val="20"/>
          <w:lang w:val="en-GB"/>
        </w:rPr>
        <w:t xml:space="preserve"> that children appre</w:t>
      </w:r>
      <w:r w:rsidR="004924BC" w:rsidRPr="00C8014A">
        <w:rPr>
          <w:rFonts w:asciiTheme="majorBidi" w:hAnsiTheme="majorBidi" w:cstheme="majorBidi"/>
          <w:sz w:val="20"/>
          <w:szCs w:val="20"/>
          <w:lang w:val="en-GB"/>
        </w:rPr>
        <w:t>ci</w:t>
      </w:r>
      <w:r w:rsidRPr="00C8014A">
        <w:rPr>
          <w:rFonts w:asciiTheme="majorBidi" w:hAnsiTheme="majorBidi" w:cstheme="majorBidi"/>
          <w:sz w:val="20"/>
          <w:szCs w:val="20"/>
          <w:lang w:val="en-GB"/>
        </w:rPr>
        <w:t xml:space="preserve">ate with increasing sophistication as they grow older. </w:t>
      </w:r>
      <w:r w:rsidR="007E70B9" w:rsidRPr="00C8014A">
        <w:rPr>
          <w:rFonts w:asciiTheme="majorBidi" w:hAnsiTheme="majorBidi" w:cstheme="majorBidi"/>
          <w:sz w:val="20"/>
          <w:szCs w:val="20"/>
          <w:lang w:val="en-GB"/>
        </w:rPr>
        <w:t>In order to appreciate incongruity, then, a child has to have a sense of what a “normal state of affairs” is.</w:t>
      </w:r>
      <w:r w:rsidR="00790B5D" w:rsidRPr="00C8014A">
        <w:rPr>
          <w:rFonts w:asciiTheme="majorBidi" w:hAnsiTheme="majorBidi" w:cstheme="majorBidi"/>
          <w:sz w:val="20"/>
          <w:szCs w:val="20"/>
          <w:lang w:val="en-GB"/>
        </w:rPr>
        <w:t xml:space="preserve"> A child’s apprehension of incongruity may </w:t>
      </w:r>
      <w:r w:rsidR="004924BC" w:rsidRPr="00C8014A">
        <w:rPr>
          <w:rFonts w:asciiTheme="majorBidi" w:hAnsiTheme="majorBidi" w:cstheme="majorBidi"/>
          <w:sz w:val="20"/>
          <w:szCs w:val="20"/>
          <w:lang w:val="en-GB"/>
        </w:rPr>
        <w:t xml:space="preserve">thus </w:t>
      </w:r>
      <w:r w:rsidR="00790B5D" w:rsidRPr="00C8014A">
        <w:rPr>
          <w:rFonts w:asciiTheme="majorBidi" w:hAnsiTheme="majorBidi" w:cstheme="majorBidi"/>
          <w:sz w:val="20"/>
          <w:szCs w:val="20"/>
          <w:lang w:val="en-GB"/>
        </w:rPr>
        <w:t xml:space="preserve">be constrained by </w:t>
      </w:r>
      <w:r w:rsidR="001112A5" w:rsidRPr="00C8014A">
        <w:rPr>
          <w:rFonts w:asciiTheme="majorBidi" w:hAnsiTheme="majorBidi" w:cstheme="majorBidi"/>
          <w:sz w:val="20"/>
          <w:szCs w:val="20"/>
          <w:lang w:val="en-GB"/>
        </w:rPr>
        <w:t xml:space="preserve">their “limited world knowledge” (Reiss 1982 cited </w:t>
      </w:r>
      <w:r w:rsidR="00D403D1" w:rsidRPr="00C8014A">
        <w:rPr>
          <w:rFonts w:asciiTheme="majorBidi" w:hAnsiTheme="majorBidi" w:cstheme="majorBidi"/>
          <w:sz w:val="20"/>
          <w:szCs w:val="20"/>
          <w:lang w:val="en-GB"/>
        </w:rPr>
        <w:t xml:space="preserve">in </w:t>
      </w:r>
      <w:r w:rsidR="00D403D1" w:rsidRPr="00C8014A">
        <w:rPr>
          <w:rFonts w:asciiTheme="majorBidi" w:hAnsiTheme="majorBidi" w:cstheme="majorBidi"/>
          <w:sz w:val="20"/>
          <w:szCs w:val="20"/>
          <w:lang w:val="en-GB"/>
        </w:rPr>
        <w:fldChar w:fldCharType="begin" w:fldLock="1"/>
      </w:r>
      <w:r w:rsidR="00BC4A33" w:rsidRPr="00C8014A">
        <w:rPr>
          <w:rFonts w:asciiTheme="majorBidi" w:hAnsiTheme="majorBidi" w:cstheme="majorBidi"/>
          <w:sz w:val="20"/>
          <w:szCs w:val="20"/>
          <w:lang w:val="en-GB"/>
        </w:rPr>
        <w:instrText>ADDIN CSL_CITATION {"citationItems":[{"id":"ITEM-1","itemData":{"DOI":"https://doi.org/10.1075/target.14.2.06tab","author":[{"dropping-particle":"","family":"Tabbert","given":"Reibert","non-dropping-particle":"","parse-names":false,"suffix":""}],"container-title":"Target","id":"ITEM-1","issue":"2","issued":{"date-parts":[["2002"]]},"page":"303-351","title":"Approaches to the Translation of Children’s Literature","type":"article-journal","volume":"14"},"uris":["http://www.mendeley.com/documents/?uuid=fc6f058e-2009-451c-851d-b2d210ec037d"]}],"mendeley":{"formattedCitation":"(Tabbert, 2002)","manualFormatting":"(Tabbert, 2002:314)","plainTextFormattedCitation":"(Tabbert, 2002)","previouslyFormattedCitation":"(Tabbert, 2002)"},"properties":{"noteIndex":0},"schema":"https://github.com/citation-style-language/schema/raw/master/csl-citation.json"}</w:instrText>
      </w:r>
      <w:r w:rsidR="00D403D1" w:rsidRPr="00C8014A">
        <w:rPr>
          <w:rFonts w:asciiTheme="majorBidi" w:hAnsiTheme="majorBidi" w:cstheme="majorBidi"/>
          <w:sz w:val="20"/>
          <w:szCs w:val="20"/>
          <w:lang w:val="en-GB"/>
        </w:rPr>
        <w:fldChar w:fldCharType="separate"/>
      </w:r>
      <w:r w:rsidR="00D403D1" w:rsidRPr="00C8014A">
        <w:rPr>
          <w:rFonts w:asciiTheme="majorBidi" w:hAnsiTheme="majorBidi" w:cstheme="majorBidi"/>
          <w:noProof/>
          <w:sz w:val="20"/>
          <w:szCs w:val="20"/>
          <w:lang w:val="en-GB"/>
        </w:rPr>
        <w:t>(Tabbert, 2002:314)</w:t>
      </w:r>
      <w:r w:rsidR="00D403D1" w:rsidRPr="00C8014A">
        <w:rPr>
          <w:rFonts w:asciiTheme="majorBidi" w:hAnsiTheme="majorBidi" w:cstheme="majorBidi"/>
          <w:sz w:val="20"/>
          <w:szCs w:val="20"/>
          <w:lang w:val="en-GB"/>
        </w:rPr>
        <w:fldChar w:fldCharType="end"/>
      </w:r>
      <w:r w:rsidR="001112A5" w:rsidRPr="00C8014A">
        <w:rPr>
          <w:rFonts w:asciiTheme="majorBidi" w:hAnsiTheme="majorBidi" w:cstheme="majorBidi"/>
          <w:sz w:val="20"/>
          <w:szCs w:val="20"/>
          <w:lang w:val="en-GB"/>
        </w:rPr>
        <w:t>)</w:t>
      </w:r>
      <w:r w:rsidR="004924BC" w:rsidRPr="00C8014A">
        <w:rPr>
          <w:rFonts w:asciiTheme="majorBidi" w:hAnsiTheme="majorBidi" w:cstheme="majorBidi"/>
          <w:sz w:val="20"/>
          <w:szCs w:val="20"/>
          <w:lang w:val="en-GB"/>
        </w:rPr>
        <w:t>.</w:t>
      </w:r>
    </w:p>
    <w:p w14:paraId="170223AD" w14:textId="40F9BF98" w:rsidR="003D1815" w:rsidRPr="00E92A2D" w:rsidRDefault="007E70B9" w:rsidP="0015541F">
      <w:pPr>
        <w:rPr>
          <w:rFonts w:asciiTheme="majorBidi" w:hAnsiTheme="majorBidi" w:cstheme="majorBidi"/>
          <w:iCs/>
          <w:sz w:val="20"/>
          <w:szCs w:val="20"/>
          <w:lang w:val="en-GB" w:eastAsia="id-ID"/>
        </w:rPr>
      </w:pPr>
      <w:r w:rsidRPr="00E92A2D">
        <w:rPr>
          <w:rFonts w:asciiTheme="majorBidi" w:hAnsiTheme="majorBidi" w:cstheme="majorBidi"/>
          <w:iCs/>
          <w:sz w:val="20"/>
          <w:szCs w:val="20"/>
          <w:lang w:val="en-GB" w:eastAsia="id-ID"/>
        </w:rPr>
        <w:t xml:space="preserve">HPPS </w:t>
      </w:r>
      <w:r w:rsidR="003D1815" w:rsidRPr="00E92A2D">
        <w:rPr>
          <w:rFonts w:asciiTheme="majorBidi" w:hAnsiTheme="majorBidi" w:cstheme="majorBidi"/>
          <w:iCs/>
          <w:sz w:val="20"/>
          <w:szCs w:val="20"/>
          <w:lang w:val="en-GB" w:eastAsia="id-ID"/>
        </w:rPr>
        <w:t xml:space="preserve">Example </w:t>
      </w:r>
      <w:r w:rsidR="003D1815" w:rsidRPr="00E92A2D">
        <w:rPr>
          <w:rFonts w:asciiTheme="majorBidi" w:hAnsiTheme="majorBidi" w:cstheme="majorBidi"/>
          <w:iCs/>
          <w:sz w:val="20"/>
          <w:szCs w:val="20"/>
          <w:lang w:val="en-GB" w:eastAsia="id-ID"/>
        </w:rPr>
        <w:tab/>
      </w:r>
    </w:p>
    <w:p w14:paraId="74B96495" w14:textId="11CD459E" w:rsidR="003D1815" w:rsidRPr="00C8014A" w:rsidRDefault="00960F68" w:rsidP="00FD31AB">
      <w:pPr>
        <w:ind w:left="426" w:hanging="426"/>
        <w:rPr>
          <w:rFonts w:asciiTheme="majorBidi" w:hAnsiTheme="majorBidi" w:cstheme="majorBidi"/>
          <w:sz w:val="20"/>
          <w:szCs w:val="20"/>
          <w:lang w:val="en-GB" w:eastAsia="id-ID"/>
        </w:rPr>
      </w:pPr>
      <w:r>
        <w:rPr>
          <w:rFonts w:asciiTheme="majorBidi" w:hAnsiTheme="majorBidi" w:cstheme="majorBidi"/>
          <w:sz w:val="20"/>
          <w:szCs w:val="20"/>
          <w:lang w:val="en-GB" w:eastAsia="id-ID"/>
        </w:rPr>
        <w:t>ST:</w:t>
      </w:r>
      <w:r>
        <w:rPr>
          <w:rFonts w:asciiTheme="majorBidi" w:hAnsiTheme="majorBidi" w:cstheme="majorBidi"/>
          <w:sz w:val="20"/>
          <w:szCs w:val="20"/>
          <w:lang w:val="en-GB" w:eastAsia="id-ID"/>
        </w:rPr>
        <w:tab/>
      </w:r>
      <w:r w:rsidR="003D1815" w:rsidRPr="00C8014A">
        <w:rPr>
          <w:rFonts w:asciiTheme="majorBidi" w:hAnsiTheme="majorBidi" w:cstheme="majorBidi"/>
          <w:sz w:val="20"/>
          <w:szCs w:val="20"/>
          <w:lang w:val="en-GB" w:eastAsia="id-ID"/>
        </w:rPr>
        <w:t>Hagrid took up two seats and sat knitting what looked like a canary-yellow circus tent.</w:t>
      </w:r>
    </w:p>
    <w:p w14:paraId="5288FC21" w14:textId="0AF47972" w:rsidR="003D1815" w:rsidRPr="00C8014A" w:rsidRDefault="00CD11BA" w:rsidP="00FD31AB">
      <w:pPr>
        <w:ind w:left="426" w:hanging="426"/>
        <w:rPr>
          <w:rFonts w:asciiTheme="majorBidi" w:hAnsiTheme="majorBidi" w:cstheme="majorBidi"/>
          <w:sz w:val="20"/>
          <w:szCs w:val="20"/>
          <w:lang w:val="en-GB" w:eastAsia="id-ID"/>
        </w:rPr>
      </w:pPr>
      <w:r w:rsidRPr="00C8014A">
        <w:rPr>
          <w:rFonts w:asciiTheme="majorBidi" w:hAnsiTheme="majorBidi" w:cstheme="majorBidi"/>
          <w:sz w:val="20"/>
          <w:szCs w:val="20"/>
          <w:lang w:val="en-GB" w:eastAsia="id-ID"/>
        </w:rPr>
        <w:t xml:space="preserve">TT: </w:t>
      </w:r>
      <w:r w:rsidR="00960F68">
        <w:rPr>
          <w:rFonts w:asciiTheme="majorBidi" w:hAnsiTheme="majorBidi" w:cstheme="majorBidi"/>
          <w:sz w:val="20"/>
          <w:szCs w:val="20"/>
          <w:lang w:val="en-GB" w:eastAsia="id-ID"/>
        </w:rPr>
        <w:tab/>
      </w:r>
      <w:r w:rsidR="003D1815" w:rsidRPr="00C8014A">
        <w:rPr>
          <w:rFonts w:asciiTheme="majorBidi" w:hAnsiTheme="majorBidi" w:cstheme="majorBidi"/>
          <w:sz w:val="20"/>
          <w:szCs w:val="20"/>
          <w:lang w:val="en-GB" w:eastAsia="id-ID"/>
        </w:rPr>
        <w:t xml:space="preserve">Hagrid duduk di </w:t>
      </w:r>
      <w:proofErr w:type="spellStart"/>
      <w:r w:rsidR="003D1815" w:rsidRPr="00C8014A">
        <w:rPr>
          <w:rFonts w:asciiTheme="majorBidi" w:hAnsiTheme="majorBidi" w:cstheme="majorBidi"/>
          <w:sz w:val="20"/>
          <w:szCs w:val="20"/>
          <w:lang w:val="en-GB" w:eastAsia="id-ID"/>
        </w:rPr>
        <w:t>dua</w:t>
      </w:r>
      <w:proofErr w:type="spellEnd"/>
      <w:r w:rsidR="003D1815" w:rsidRPr="00C8014A">
        <w:rPr>
          <w:rFonts w:asciiTheme="majorBidi" w:hAnsiTheme="majorBidi" w:cstheme="majorBidi"/>
          <w:sz w:val="20"/>
          <w:szCs w:val="20"/>
          <w:lang w:val="en-GB" w:eastAsia="id-ID"/>
        </w:rPr>
        <w:t xml:space="preserve"> </w:t>
      </w:r>
      <w:proofErr w:type="spellStart"/>
      <w:r w:rsidR="003D1815" w:rsidRPr="00C8014A">
        <w:rPr>
          <w:rFonts w:asciiTheme="majorBidi" w:hAnsiTheme="majorBidi" w:cstheme="majorBidi"/>
          <w:sz w:val="20"/>
          <w:szCs w:val="20"/>
          <w:lang w:val="en-GB" w:eastAsia="id-ID"/>
        </w:rPr>
        <w:t>kursi</w:t>
      </w:r>
      <w:proofErr w:type="spellEnd"/>
      <w:r w:rsidR="003D1815" w:rsidRPr="00C8014A">
        <w:rPr>
          <w:rFonts w:asciiTheme="majorBidi" w:hAnsiTheme="majorBidi" w:cstheme="majorBidi"/>
          <w:sz w:val="20"/>
          <w:szCs w:val="20"/>
          <w:lang w:val="en-GB" w:eastAsia="id-ID"/>
        </w:rPr>
        <w:t xml:space="preserve"> </w:t>
      </w:r>
      <w:proofErr w:type="spellStart"/>
      <w:r w:rsidR="003D1815" w:rsidRPr="00C8014A">
        <w:rPr>
          <w:rFonts w:asciiTheme="majorBidi" w:hAnsiTheme="majorBidi" w:cstheme="majorBidi"/>
          <w:sz w:val="20"/>
          <w:szCs w:val="20"/>
          <w:lang w:val="en-GB" w:eastAsia="id-ID"/>
        </w:rPr>
        <w:t>dan</w:t>
      </w:r>
      <w:proofErr w:type="spellEnd"/>
      <w:r w:rsidR="003D1815" w:rsidRPr="00C8014A">
        <w:rPr>
          <w:rFonts w:asciiTheme="majorBidi" w:hAnsiTheme="majorBidi" w:cstheme="majorBidi"/>
          <w:sz w:val="20"/>
          <w:szCs w:val="20"/>
          <w:lang w:val="en-GB" w:eastAsia="id-ID"/>
        </w:rPr>
        <w:t xml:space="preserve"> </w:t>
      </w:r>
      <w:proofErr w:type="spellStart"/>
      <w:r w:rsidR="003D1815" w:rsidRPr="00C8014A">
        <w:rPr>
          <w:rFonts w:asciiTheme="majorBidi" w:hAnsiTheme="majorBidi" w:cstheme="majorBidi"/>
          <w:sz w:val="20"/>
          <w:szCs w:val="20"/>
          <w:lang w:val="en-GB" w:eastAsia="id-ID"/>
        </w:rPr>
        <w:t>merajut</w:t>
      </w:r>
      <w:proofErr w:type="spellEnd"/>
      <w:r w:rsidR="003D1815" w:rsidRPr="00C8014A">
        <w:rPr>
          <w:rFonts w:asciiTheme="majorBidi" w:hAnsiTheme="majorBidi" w:cstheme="majorBidi"/>
          <w:sz w:val="20"/>
          <w:szCs w:val="20"/>
          <w:lang w:val="en-GB" w:eastAsia="id-ID"/>
        </w:rPr>
        <w:t xml:space="preserve"> </w:t>
      </w:r>
      <w:proofErr w:type="spellStart"/>
      <w:r w:rsidR="003D1815" w:rsidRPr="00C8014A">
        <w:rPr>
          <w:rFonts w:asciiTheme="majorBidi" w:hAnsiTheme="majorBidi" w:cstheme="majorBidi"/>
          <w:sz w:val="20"/>
          <w:szCs w:val="20"/>
          <w:lang w:val="en-GB" w:eastAsia="id-ID"/>
        </w:rPr>
        <w:t>sesuatu</w:t>
      </w:r>
      <w:proofErr w:type="spellEnd"/>
      <w:r w:rsidR="003D1815" w:rsidRPr="00C8014A">
        <w:rPr>
          <w:rFonts w:asciiTheme="majorBidi" w:hAnsiTheme="majorBidi" w:cstheme="majorBidi"/>
          <w:sz w:val="20"/>
          <w:szCs w:val="20"/>
          <w:lang w:val="en-GB" w:eastAsia="id-ID"/>
        </w:rPr>
        <w:t xml:space="preserve"> yang </w:t>
      </w:r>
      <w:proofErr w:type="spellStart"/>
      <w:r w:rsidR="003D1815" w:rsidRPr="00C8014A">
        <w:rPr>
          <w:rFonts w:asciiTheme="majorBidi" w:hAnsiTheme="majorBidi" w:cstheme="majorBidi"/>
          <w:sz w:val="20"/>
          <w:szCs w:val="20"/>
          <w:lang w:val="en-GB" w:eastAsia="id-ID"/>
        </w:rPr>
        <w:t>kelihatannya</w:t>
      </w:r>
      <w:proofErr w:type="spellEnd"/>
      <w:r w:rsidR="003D1815" w:rsidRPr="00C8014A">
        <w:rPr>
          <w:rFonts w:asciiTheme="majorBidi" w:hAnsiTheme="majorBidi" w:cstheme="majorBidi"/>
          <w:sz w:val="20"/>
          <w:szCs w:val="20"/>
          <w:lang w:val="en-GB" w:eastAsia="id-ID"/>
        </w:rPr>
        <w:t xml:space="preserve"> </w:t>
      </w:r>
      <w:proofErr w:type="spellStart"/>
      <w:r w:rsidR="003D1815" w:rsidRPr="00C8014A">
        <w:rPr>
          <w:rFonts w:asciiTheme="majorBidi" w:hAnsiTheme="majorBidi" w:cstheme="majorBidi"/>
          <w:sz w:val="20"/>
          <w:szCs w:val="20"/>
          <w:lang w:val="en-GB" w:eastAsia="id-ID"/>
        </w:rPr>
        <w:t>seperti</w:t>
      </w:r>
      <w:proofErr w:type="spellEnd"/>
      <w:r w:rsidR="003D1815" w:rsidRPr="00C8014A">
        <w:rPr>
          <w:rFonts w:asciiTheme="majorBidi" w:hAnsiTheme="majorBidi" w:cstheme="majorBidi"/>
          <w:sz w:val="20"/>
          <w:szCs w:val="20"/>
          <w:lang w:val="en-GB" w:eastAsia="id-ID"/>
        </w:rPr>
        <w:t xml:space="preserve"> </w:t>
      </w:r>
      <w:proofErr w:type="spellStart"/>
      <w:r w:rsidR="003D1815" w:rsidRPr="00C8014A">
        <w:rPr>
          <w:rFonts w:asciiTheme="majorBidi" w:hAnsiTheme="majorBidi" w:cstheme="majorBidi"/>
          <w:sz w:val="20"/>
          <w:szCs w:val="20"/>
          <w:lang w:val="en-GB" w:eastAsia="id-ID"/>
        </w:rPr>
        <w:t>tenda</w:t>
      </w:r>
      <w:proofErr w:type="spellEnd"/>
      <w:r w:rsidR="003D1815" w:rsidRPr="00C8014A">
        <w:rPr>
          <w:rFonts w:asciiTheme="majorBidi" w:hAnsiTheme="majorBidi" w:cstheme="majorBidi"/>
          <w:sz w:val="20"/>
          <w:szCs w:val="20"/>
          <w:lang w:val="en-GB" w:eastAsia="id-ID"/>
        </w:rPr>
        <w:t xml:space="preserve"> </w:t>
      </w:r>
      <w:proofErr w:type="spellStart"/>
      <w:r w:rsidR="003D1815" w:rsidRPr="00C8014A">
        <w:rPr>
          <w:rFonts w:asciiTheme="majorBidi" w:hAnsiTheme="majorBidi" w:cstheme="majorBidi"/>
          <w:sz w:val="20"/>
          <w:szCs w:val="20"/>
          <w:lang w:val="en-GB" w:eastAsia="id-ID"/>
        </w:rPr>
        <w:t>sirkus</w:t>
      </w:r>
      <w:proofErr w:type="spellEnd"/>
      <w:r w:rsidR="003D1815" w:rsidRPr="00C8014A">
        <w:rPr>
          <w:rFonts w:asciiTheme="majorBidi" w:hAnsiTheme="majorBidi" w:cstheme="majorBidi"/>
          <w:sz w:val="20"/>
          <w:szCs w:val="20"/>
          <w:lang w:val="en-GB" w:eastAsia="id-ID"/>
        </w:rPr>
        <w:t xml:space="preserve"> </w:t>
      </w:r>
      <w:proofErr w:type="spellStart"/>
      <w:r w:rsidR="003D1815" w:rsidRPr="00C8014A">
        <w:rPr>
          <w:rFonts w:asciiTheme="majorBidi" w:hAnsiTheme="majorBidi" w:cstheme="majorBidi"/>
          <w:sz w:val="20"/>
          <w:szCs w:val="20"/>
          <w:lang w:val="en-GB" w:eastAsia="id-ID"/>
        </w:rPr>
        <w:t>warna</w:t>
      </w:r>
      <w:proofErr w:type="spellEnd"/>
      <w:r w:rsidR="003D1815" w:rsidRPr="00C8014A">
        <w:rPr>
          <w:rFonts w:asciiTheme="majorBidi" w:hAnsiTheme="majorBidi" w:cstheme="majorBidi"/>
          <w:sz w:val="20"/>
          <w:szCs w:val="20"/>
          <w:lang w:val="en-GB" w:eastAsia="id-ID"/>
        </w:rPr>
        <w:t xml:space="preserve"> </w:t>
      </w:r>
      <w:proofErr w:type="spellStart"/>
      <w:r w:rsidR="003D1815" w:rsidRPr="00C8014A">
        <w:rPr>
          <w:rFonts w:asciiTheme="majorBidi" w:hAnsiTheme="majorBidi" w:cstheme="majorBidi"/>
          <w:sz w:val="20"/>
          <w:szCs w:val="20"/>
          <w:lang w:val="en-GB" w:eastAsia="id-ID"/>
        </w:rPr>
        <w:t>kuning</w:t>
      </w:r>
      <w:proofErr w:type="spellEnd"/>
      <w:r w:rsidR="003D1815" w:rsidRPr="00C8014A">
        <w:rPr>
          <w:rFonts w:asciiTheme="majorBidi" w:hAnsiTheme="majorBidi" w:cstheme="majorBidi"/>
          <w:sz w:val="20"/>
          <w:szCs w:val="20"/>
          <w:lang w:val="en-GB" w:eastAsia="id-ID"/>
        </w:rPr>
        <w:t xml:space="preserve"> </w:t>
      </w:r>
      <w:proofErr w:type="spellStart"/>
      <w:r w:rsidR="003D1815" w:rsidRPr="00C8014A">
        <w:rPr>
          <w:rFonts w:asciiTheme="majorBidi" w:hAnsiTheme="majorBidi" w:cstheme="majorBidi"/>
          <w:sz w:val="20"/>
          <w:szCs w:val="20"/>
          <w:lang w:val="en-GB" w:eastAsia="id-ID"/>
        </w:rPr>
        <w:t>kenari</w:t>
      </w:r>
      <w:proofErr w:type="spellEnd"/>
    </w:p>
    <w:p w14:paraId="5A64465C" w14:textId="65620BE1" w:rsidR="003D1815" w:rsidRPr="00C8014A" w:rsidRDefault="00CD11BA" w:rsidP="00FD31AB">
      <w:pPr>
        <w:ind w:left="426" w:hanging="426"/>
        <w:rPr>
          <w:rFonts w:asciiTheme="majorBidi" w:hAnsiTheme="majorBidi" w:cstheme="majorBidi"/>
          <w:sz w:val="20"/>
          <w:szCs w:val="20"/>
          <w:lang w:val="en-GB" w:eastAsia="id-ID"/>
        </w:rPr>
      </w:pPr>
      <w:r w:rsidRPr="00C8014A">
        <w:rPr>
          <w:rFonts w:asciiTheme="majorBidi" w:hAnsiTheme="majorBidi" w:cstheme="majorBidi"/>
          <w:sz w:val="20"/>
          <w:szCs w:val="20"/>
          <w:lang w:val="en-GB" w:eastAsia="id-ID"/>
        </w:rPr>
        <w:t>BT</w:t>
      </w:r>
      <w:r w:rsidR="00960F68">
        <w:rPr>
          <w:rFonts w:asciiTheme="majorBidi" w:hAnsiTheme="majorBidi" w:cstheme="majorBidi"/>
          <w:sz w:val="20"/>
          <w:szCs w:val="20"/>
          <w:lang w:val="en-GB" w:eastAsia="id-ID"/>
        </w:rPr>
        <w:t>:</w:t>
      </w:r>
      <w:r w:rsidR="00960F68">
        <w:rPr>
          <w:rFonts w:asciiTheme="majorBidi" w:hAnsiTheme="majorBidi" w:cstheme="majorBidi"/>
          <w:sz w:val="20"/>
          <w:szCs w:val="20"/>
          <w:lang w:val="en-GB" w:eastAsia="id-ID"/>
        </w:rPr>
        <w:tab/>
      </w:r>
      <w:r w:rsidR="003D1815" w:rsidRPr="00C8014A">
        <w:rPr>
          <w:rFonts w:asciiTheme="majorBidi" w:hAnsiTheme="majorBidi" w:cstheme="majorBidi"/>
          <w:sz w:val="20"/>
          <w:szCs w:val="20"/>
          <w:lang w:val="en-GB" w:eastAsia="id-ID"/>
        </w:rPr>
        <w:t>Hagrid sat on two chairs and knitted something that looked like a canary yellow circus tent</w:t>
      </w:r>
      <w:r w:rsidR="004E4A79" w:rsidRPr="00C8014A">
        <w:rPr>
          <w:rFonts w:asciiTheme="majorBidi" w:hAnsiTheme="majorBidi" w:cstheme="majorBidi"/>
          <w:sz w:val="20"/>
          <w:szCs w:val="20"/>
          <w:lang w:val="en-GB" w:eastAsia="id-ID"/>
        </w:rPr>
        <w:t>.</w:t>
      </w:r>
    </w:p>
    <w:p w14:paraId="2D2C3CF7" w14:textId="095ED463" w:rsidR="00550394" w:rsidRPr="00C8014A" w:rsidRDefault="003D1815" w:rsidP="00960F68">
      <w:pPr>
        <w:ind w:firstLine="425"/>
        <w:jc w:val="both"/>
        <w:rPr>
          <w:rFonts w:asciiTheme="majorBidi" w:hAnsiTheme="majorBidi" w:cstheme="majorBidi"/>
          <w:sz w:val="20"/>
          <w:szCs w:val="20"/>
          <w:lang w:val="en-GB" w:eastAsia="id-ID"/>
        </w:rPr>
      </w:pPr>
      <w:r w:rsidRPr="00C8014A">
        <w:rPr>
          <w:rFonts w:asciiTheme="majorBidi" w:hAnsiTheme="majorBidi" w:cstheme="majorBidi"/>
          <w:sz w:val="20"/>
          <w:szCs w:val="20"/>
          <w:lang w:val="en-GB" w:eastAsia="id-ID"/>
        </w:rPr>
        <w:t xml:space="preserve">Relying for its </w:t>
      </w:r>
      <w:r w:rsidR="00772D85" w:rsidRPr="00C8014A">
        <w:rPr>
          <w:rFonts w:asciiTheme="majorBidi" w:hAnsiTheme="majorBidi" w:cstheme="majorBidi"/>
          <w:sz w:val="20"/>
          <w:szCs w:val="20"/>
          <w:lang w:val="en-GB" w:eastAsia="id-ID"/>
        </w:rPr>
        <w:t>humor</w:t>
      </w:r>
      <w:r w:rsidRPr="00C8014A">
        <w:rPr>
          <w:rFonts w:asciiTheme="majorBidi" w:hAnsiTheme="majorBidi" w:cstheme="majorBidi"/>
          <w:sz w:val="20"/>
          <w:szCs w:val="20"/>
          <w:lang w:val="en-GB" w:eastAsia="id-ID"/>
        </w:rPr>
        <w:t xml:space="preserve">ous impact on the incongruity of the huge, gruff Hagrid, with his “long, shaggy mane of hair and a wild, tangled beard” </w:t>
      </w:r>
      <w:r w:rsidR="00BC4A33" w:rsidRPr="00C8014A">
        <w:rPr>
          <w:rFonts w:asciiTheme="majorBidi" w:hAnsiTheme="majorBidi" w:cstheme="majorBidi"/>
          <w:sz w:val="20"/>
          <w:szCs w:val="20"/>
          <w:lang w:val="en-GB" w:eastAsia="id-ID"/>
        </w:rPr>
        <w:fldChar w:fldCharType="begin" w:fldLock="1"/>
      </w:r>
      <w:r w:rsidR="00BC4A33" w:rsidRPr="00C8014A">
        <w:rPr>
          <w:rFonts w:asciiTheme="majorBidi" w:hAnsiTheme="majorBidi" w:cstheme="majorBidi"/>
          <w:sz w:val="20"/>
          <w:szCs w:val="20"/>
          <w:lang w:val="en-GB" w:eastAsia="id-ID"/>
        </w:rPr>
        <w:instrText>ADDIN CSL_CITATION {"citationItems":[{"id":"ITEM-1","itemData":{"author":[{"dropping-particle":"","family":"Rowling","given":"J.K. (Joanne)","non-dropping-particle":"","parse-names":false,"suffix":""}],"id":"ITEM-1","issued":{"date-parts":[["2003"]]},"publisher":"Gramedia","publisher-place":"Jakarta","title":"Harry Potter and the Sorcerer’s Stone. New York: Scholastic Inc.; trans. by Listiana Srisanti (2008) as Harry Potter dan Batu Bertuah","type":"book"},"uris":["http://www.mendeley.com/documents/?uuid=da72105e-9293-49ee-9074-8283b235e67d"]}],"mendeley":{"formattedCitation":"(Rowling, 2003)","manualFormatting":"(Rowling, 2003:46)","plainTextFormattedCitation":"(Rowling, 2003)","previouslyFormattedCitation":"(Rowling, 2003)"},"properties":{"noteIndex":0},"schema":"https://github.com/citation-style-language/schema/raw/master/csl-citation.json"}</w:instrText>
      </w:r>
      <w:r w:rsidR="00BC4A33" w:rsidRPr="00C8014A">
        <w:rPr>
          <w:rFonts w:asciiTheme="majorBidi" w:hAnsiTheme="majorBidi" w:cstheme="majorBidi"/>
          <w:sz w:val="20"/>
          <w:szCs w:val="20"/>
          <w:lang w:val="en-GB" w:eastAsia="id-ID"/>
        </w:rPr>
        <w:fldChar w:fldCharType="separate"/>
      </w:r>
      <w:r w:rsidR="00BC4A33" w:rsidRPr="00C8014A">
        <w:rPr>
          <w:rFonts w:asciiTheme="majorBidi" w:hAnsiTheme="majorBidi" w:cstheme="majorBidi"/>
          <w:noProof/>
          <w:sz w:val="20"/>
          <w:szCs w:val="20"/>
          <w:lang w:val="en-GB" w:eastAsia="id-ID"/>
        </w:rPr>
        <w:t>(Rowling, 2003:46)</w:t>
      </w:r>
      <w:r w:rsidR="00BC4A33" w:rsidRPr="00C8014A">
        <w:rPr>
          <w:rFonts w:asciiTheme="majorBidi" w:hAnsiTheme="majorBidi" w:cstheme="majorBidi"/>
          <w:sz w:val="20"/>
          <w:szCs w:val="20"/>
          <w:lang w:val="en-GB" w:eastAsia="id-ID"/>
        </w:rPr>
        <w:fldChar w:fldCharType="end"/>
      </w:r>
      <w:r w:rsidRPr="00C8014A">
        <w:rPr>
          <w:rFonts w:asciiTheme="majorBidi" w:hAnsiTheme="majorBidi" w:cstheme="majorBidi"/>
          <w:sz w:val="20"/>
          <w:szCs w:val="20"/>
          <w:lang w:val="en-GB" w:eastAsia="id-ID"/>
        </w:rPr>
        <w:t xml:space="preserve">, engaged in such a dainty occupation as knitting, the image is further enhanced by the incongruity of a circus tent a) being knitted and b) being canary yellow. </w:t>
      </w:r>
      <w:r w:rsidR="007E70B9" w:rsidRPr="00C8014A">
        <w:rPr>
          <w:rFonts w:asciiTheme="majorBidi" w:hAnsiTheme="majorBidi" w:cstheme="majorBidi"/>
          <w:sz w:val="20"/>
          <w:szCs w:val="20"/>
          <w:lang w:val="en-GB" w:eastAsia="id-ID"/>
        </w:rPr>
        <w:t>Incongruity</w:t>
      </w:r>
      <w:r w:rsidRPr="00C8014A">
        <w:rPr>
          <w:rFonts w:asciiTheme="majorBidi" w:hAnsiTheme="majorBidi" w:cstheme="majorBidi"/>
          <w:sz w:val="20"/>
          <w:szCs w:val="20"/>
          <w:lang w:val="en-GB" w:eastAsia="id-ID"/>
        </w:rPr>
        <w:t xml:space="preserve"> is </w:t>
      </w:r>
      <w:r w:rsidR="00772D85" w:rsidRPr="00C8014A">
        <w:rPr>
          <w:rFonts w:asciiTheme="majorBidi" w:hAnsiTheme="majorBidi" w:cstheme="majorBidi"/>
          <w:sz w:val="20"/>
          <w:szCs w:val="20"/>
          <w:lang w:val="en-GB" w:eastAsia="id-ID"/>
        </w:rPr>
        <w:t>humor</w:t>
      </w:r>
      <w:r w:rsidRPr="00C8014A">
        <w:rPr>
          <w:rFonts w:asciiTheme="majorBidi" w:hAnsiTheme="majorBidi" w:cstheme="majorBidi"/>
          <w:sz w:val="20"/>
          <w:szCs w:val="20"/>
          <w:lang w:val="en-GB" w:eastAsia="id-ID"/>
        </w:rPr>
        <w:t>ous because it highlights the difference between what we have come to expect and what we see in front of us.</w:t>
      </w:r>
      <w:r w:rsidR="007E70B9" w:rsidRPr="00C8014A">
        <w:rPr>
          <w:rFonts w:asciiTheme="majorBidi" w:hAnsiTheme="majorBidi" w:cstheme="majorBidi"/>
          <w:sz w:val="20"/>
          <w:szCs w:val="20"/>
          <w:lang w:val="en-GB" w:eastAsia="id-ID"/>
        </w:rPr>
        <w:t xml:space="preserve"> As one of the English-language readers put it: “Hagrid is the last person you would think to knit.”</w:t>
      </w:r>
      <w:r w:rsidRPr="00C8014A">
        <w:rPr>
          <w:rFonts w:asciiTheme="majorBidi" w:hAnsiTheme="majorBidi" w:cstheme="majorBidi"/>
          <w:sz w:val="20"/>
          <w:szCs w:val="20"/>
          <w:lang w:val="en-GB" w:eastAsia="id-ID"/>
        </w:rPr>
        <w:t xml:space="preserve"> </w:t>
      </w:r>
    </w:p>
    <w:p w14:paraId="54A8E1CA" w14:textId="152B8F33" w:rsidR="003D1815" w:rsidRPr="00C8014A" w:rsidRDefault="003D1815" w:rsidP="00960F68">
      <w:pPr>
        <w:ind w:firstLine="425"/>
        <w:jc w:val="both"/>
        <w:rPr>
          <w:rFonts w:asciiTheme="majorBidi" w:hAnsiTheme="majorBidi" w:cstheme="majorBidi"/>
          <w:sz w:val="20"/>
          <w:szCs w:val="20"/>
          <w:lang w:val="en-GB" w:eastAsia="id-ID"/>
        </w:rPr>
      </w:pPr>
      <w:r w:rsidRPr="00C8014A">
        <w:rPr>
          <w:rFonts w:asciiTheme="majorBidi" w:hAnsiTheme="majorBidi" w:cstheme="majorBidi"/>
          <w:sz w:val="20"/>
          <w:szCs w:val="20"/>
          <w:lang w:val="en-GB" w:eastAsia="id-ID"/>
        </w:rPr>
        <w:t xml:space="preserve">The Indonesian translation is literal, but the </w:t>
      </w:r>
      <w:r w:rsidR="007E70B9" w:rsidRPr="00C8014A">
        <w:rPr>
          <w:rFonts w:asciiTheme="majorBidi" w:hAnsiTheme="majorBidi" w:cstheme="majorBidi"/>
          <w:sz w:val="20"/>
          <w:szCs w:val="20"/>
          <w:lang w:val="en-GB" w:eastAsia="id-ID"/>
        </w:rPr>
        <w:t xml:space="preserve">young </w:t>
      </w:r>
      <w:r w:rsidRPr="00C8014A">
        <w:rPr>
          <w:rFonts w:asciiTheme="majorBidi" w:hAnsiTheme="majorBidi" w:cstheme="majorBidi"/>
          <w:sz w:val="20"/>
          <w:szCs w:val="20"/>
          <w:lang w:val="en-GB" w:eastAsia="id-ID"/>
        </w:rPr>
        <w:t xml:space="preserve">readers found no </w:t>
      </w:r>
      <w:r w:rsidR="00772D85" w:rsidRPr="00C8014A">
        <w:rPr>
          <w:rFonts w:asciiTheme="majorBidi" w:hAnsiTheme="majorBidi" w:cstheme="majorBidi"/>
          <w:sz w:val="20"/>
          <w:szCs w:val="20"/>
          <w:lang w:val="en-GB" w:eastAsia="id-ID"/>
        </w:rPr>
        <w:t>humour</w:t>
      </w:r>
      <w:r w:rsidRPr="00C8014A">
        <w:rPr>
          <w:rFonts w:asciiTheme="majorBidi" w:hAnsiTheme="majorBidi" w:cstheme="majorBidi"/>
          <w:sz w:val="20"/>
          <w:szCs w:val="20"/>
          <w:lang w:val="en-GB" w:eastAsia="id-ID"/>
        </w:rPr>
        <w:t xml:space="preserve"> in this passage</w:t>
      </w:r>
      <w:r w:rsidR="007E70B9" w:rsidRPr="00C8014A">
        <w:rPr>
          <w:rFonts w:asciiTheme="majorBidi" w:hAnsiTheme="majorBidi" w:cstheme="majorBidi"/>
          <w:sz w:val="20"/>
          <w:szCs w:val="20"/>
          <w:lang w:val="en-GB" w:eastAsia="id-ID"/>
        </w:rPr>
        <w:t>.</w:t>
      </w:r>
      <w:r w:rsidR="0089724D" w:rsidRPr="00C8014A">
        <w:rPr>
          <w:rFonts w:asciiTheme="majorBidi" w:hAnsiTheme="majorBidi" w:cstheme="majorBidi"/>
          <w:sz w:val="20"/>
          <w:szCs w:val="20"/>
          <w:lang w:val="en-GB" w:eastAsia="id-ID"/>
        </w:rPr>
        <w:t xml:space="preserve"> Many of the Indonesian readers used the term “magical” to describe their overall feeling about HPSS.</w:t>
      </w:r>
      <w:r w:rsidR="007E70B9" w:rsidRPr="00C8014A">
        <w:rPr>
          <w:rFonts w:asciiTheme="majorBidi" w:hAnsiTheme="majorBidi" w:cstheme="majorBidi"/>
          <w:sz w:val="20"/>
          <w:szCs w:val="20"/>
          <w:lang w:val="en-GB" w:eastAsia="id-ID"/>
        </w:rPr>
        <w:t xml:space="preserve"> </w:t>
      </w:r>
      <w:r w:rsidRPr="00C8014A">
        <w:rPr>
          <w:rFonts w:asciiTheme="majorBidi" w:hAnsiTheme="majorBidi" w:cstheme="majorBidi"/>
          <w:sz w:val="20"/>
          <w:szCs w:val="20"/>
          <w:lang w:val="en-GB"/>
        </w:rPr>
        <w:t>For th</w:t>
      </w:r>
      <w:r w:rsidR="0089724D" w:rsidRPr="00C8014A">
        <w:rPr>
          <w:rFonts w:asciiTheme="majorBidi" w:hAnsiTheme="majorBidi" w:cstheme="majorBidi"/>
          <w:sz w:val="20"/>
          <w:szCs w:val="20"/>
          <w:lang w:val="en-GB"/>
        </w:rPr>
        <w:t xml:space="preserve">ose </w:t>
      </w:r>
      <w:r w:rsidRPr="00C8014A">
        <w:rPr>
          <w:rFonts w:asciiTheme="majorBidi" w:hAnsiTheme="majorBidi" w:cstheme="majorBidi"/>
          <w:sz w:val="20"/>
          <w:szCs w:val="20"/>
          <w:lang w:val="en-GB"/>
        </w:rPr>
        <w:t>reader</w:t>
      </w:r>
      <w:r w:rsidR="0089724D" w:rsidRPr="00C8014A">
        <w:rPr>
          <w:rFonts w:asciiTheme="majorBidi" w:hAnsiTheme="majorBidi" w:cstheme="majorBidi"/>
          <w:sz w:val="20"/>
          <w:szCs w:val="20"/>
          <w:lang w:val="en-GB"/>
        </w:rPr>
        <w:t>s</w:t>
      </w:r>
      <w:r w:rsidRPr="00C8014A">
        <w:rPr>
          <w:rFonts w:asciiTheme="majorBidi" w:hAnsiTheme="majorBidi" w:cstheme="majorBidi"/>
          <w:sz w:val="20"/>
          <w:szCs w:val="20"/>
          <w:lang w:val="en-GB"/>
        </w:rPr>
        <w:t xml:space="preserve">, perhaps the image of Hagrid knitting a yellow circus tent is not incongruous in Hogwarts. It is a magical subversion of the normal order of things, rather than a </w:t>
      </w:r>
      <w:r w:rsidR="00772D85" w:rsidRPr="00C8014A">
        <w:rPr>
          <w:rFonts w:asciiTheme="majorBidi" w:hAnsiTheme="majorBidi" w:cstheme="majorBidi"/>
          <w:sz w:val="20"/>
          <w:szCs w:val="20"/>
          <w:lang w:val="en-GB"/>
        </w:rPr>
        <w:t>humor</w:t>
      </w:r>
      <w:r w:rsidRPr="00C8014A">
        <w:rPr>
          <w:rFonts w:asciiTheme="majorBidi" w:hAnsiTheme="majorBidi" w:cstheme="majorBidi"/>
          <w:sz w:val="20"/>
          <w:szCs w:val="20"/>
          <w:lang w:val="en-GB"/>
        </w:rPr>
        <w:t>ous one.</w:t>
      </w:r>
    </w:p>
    <w:p w14:paraId="54CEA862" w14:textId="28402FE4" w:rsidR="00900655" w:rsidRPr="00B81B31" w:rsidRDefault="00306407" w:rsidP="00B81B31">
      <w:pPr>
        <w:pStyle w:val="Heading1"/>
        <w:jc w:val="both"/>
        <w:rPr>
          <w:rFonts w:asciiTheme="majorBidi" w:hAnsiTheme="majorBidi"/>
          <w:bCs w:val="0"/>
          <w:color w:val="auto"/>
          <w:sz w:val="24"/>
          <w:szCs w:val="24"/>
          <w:lang w:val="en-GB"/>
        </w:rPr>
      </w:pPr>
      <w:r w:rsidRPr="00B81B31">
        <w:rPr>
          <w:rFonts w:asciiTheme="majorBidi" w:hAnsiTheme="majorBidi"/>
          <w:bCs w:val="0"/>
          <w:color w:val="auto"/>
          <w:sz w:val="24"/>
          <w:szCs w:val="24"/>
          <w:lang w:val="en-GB"/>
        </w:rPr>
        <w:t>C</w:t>
      </w:r>
      <w:r w:rsidR="00550394" w:rsidRPr="00B81B31">
        <w:rPr>
          <w:rFonts w:asciiTheme="majorBidi" w:hAnsiTheme="majorBidi"/>
          <w:bCs w:val="0"/>
          <w:color w:val="auto"/>
          <w:sz w:val="24"/>
          <w:szCs w:val="24"/>
          <w:lang w:val="en-GB"/>
        </w:rPr>
        <w:t>ONCLUSION</w:t>
      </w:r>
    </w:p>
    <w:p w14:paraId="5FB97E67" w14:textId="73D58BAE" w:rsidR="00394E29" w:rsidRPr="00C8014A" w:rsidRDefault="00550E0D" w:rsidP="0015541F">
      <w:pPr>
        <w:jc w:val="both"/>
        <w:rPr>
          <w:rFonts w:asciiTheme="majorBidi" w:hAnsiTheme="majorBidi" w:cstheme="majorBidi"/>
          <w:sz w:val="20"/>
          <w:szCs w:val="20"/>
          <w:lang w:val="en-GB"/>
        </w:rPr>
      </w:pPr>
      <w:r w:rsidRPr="00C8014A">
        <w:rPr>
          <w:rFonts w:asciiTheme="majorBidi" w:hAnsiTheme="majorBidi" w:cstheme="majorBidi"/>
          <w:sz w:val="20"/>
          <w:szCs w:val="20"/>
          <w:lang w:val="en-GB"/>
        </w:rPr>
        <w:t xml:space="preserve">In the discussion </w:t>
      </w:r>
      <w:r w:rsidR="006F3CE7" w:rsidRPr="00C8014A">
        <w:rPr>
          <w:rFonts w:asciiTheme="majorBidi" w:hAnsiTheme="majorBidi" w:cstheme="majorBidi"/>
          <w:sz w:val="20"/>
          <w:szCs w:val="20"/>
          <w:lang w:val="en-GB"/>
        </w:rPr>
        <w:t>above</w:t>
      </w:r>
      <w:r w:rsidRPr="00C8014A">
        <w:rPr>
          <w:rFonts w:asciiTheme="majorBidi" w:hAnsiTheme="majorBidi" w:cstheme="majorBidi"/>
          <w:sz w:val="20"/>
          <w:szCs w:val="20"/>
          <w:lang w:val="en-GB"/>
        </w:rPr>
        <w:t>, reference was made to the fact</w:t>
      </w:r>
      <w:r w:rsidR="006F3CE7" w:rsidRPr="00C8014A">
        <w:rPr>
          <w:rFonts w:asciiTheme="majorBidi" w:hAnsiTheme="majorBidi" w:cstheme="majorBidi"/>
          <w:sz w:val="20"/>
          <w:szCs w:val="20"/>
          <w:lang w:val="en-GB"/>
        </w:rPr>
        <w:t xml:space="preserve"> that, by and large, children do not think of the Harry Potter books as being </w:t>
      </w:r>
      <w:r w:rsidR="00D829C1" w:rsidRPr="00C8014A">
        <w:rPr>
          <w:rFonts w:asciiTheme="majorBidi" w:hAnsiTheme="majorBidi" w:cstheme="majorBidi"/>
          <w:sz w:val="20"/>
          <w:szCs w:val="20"/>
          <w:lang w:val="en-GB"/>
        </w:rPr>
        <w:t xml:space="preserve">primarily </w:t>
      </w:r>
      <w:r w:rsidR="00772D85" w:rsidRPr="00C8014A">
        <w:rPr>
          <w:rFonts w:asciiTheme="majorBidi" w:hAnsiTheme="majorBidi" w:cstheme="majorBidi"/>
          <w:sz w:val="20"/>
          <w:szCs w:val="20"/>
          <w:lang w:val="en-GB"/>
        </w:rPr>
        <w:t>humor</w:t>
      </w:r>
      <w:r w:rsidR="006F3CE7" w:rsidRPr="00C8014A">
        <w:rPr>
          <w:rFonts w:asciiTheme="majorBidi" w:hAnsiTheme="majorBidi" w:cstheme="majorBidi"/>
          <w:sz w:val="20"/>
          <w:szCs w:val="20"/>
          <w:lang w:val="en-GB"/>
        </w:rPr>
        <w:t xml:space="preserve">ous. </w:t>
      </w:r>
      <w:r w:rsidR="00B653B8" w:rsidRPr="00C8014A">
        <w:rPr>
          <w:rFonts w:asciiTheme="majorBidi" w:hAnsiTheme="majorBidi" w:cstheme="majorBidi"/>
          <w:sz w:val="20"/>
          <w:szCs w:val="20"/>
          <w:lang w:val="en-GB"/>
        </w:rPr>
        <w:t>However, w</w:t>
      </w:r>
      <w:r w:rsidR="004A1728" w:rsidRPr="00C8014A">
        <w:rPr>
          <w:rFonts w:asciiTheme="majorBidi" w:hAnsiTheme="majorBidi" w:cstheme="majorBidi"/>
          <w:sz w:val="20"/>
          <w:szCs w:val="20"/>
          <w:lang w:val="en-GB"/>
        </w:rPr>
        <w:t xml:space="preserve">hile the primary function of HPSS may not be to amuse with </w:t>
      </w:r>
      <w:r w:rsidR="00772D85" w:rsidRPr="00C8014A">
        <w:rPr>
          <w:rFonts w:asciiTheme="majorBidi" w:hAnsiTheme="majorBidi" w:cstheme="majorBidi"/>
          <w:sz w:val="20"/>
          <w:szCs w:val="20"/>
          <w:lang w:val="en-GB"/>
        </w:rPr>
        <w:t>humour</w:t>
      </w:r>
      <w:r w:rsidR="004A1728" w:rsidRPr="00C8014A">
        <w:rPr>
          <w:rFonts w:asciiTheme="majorBidi" w:hAnsiTheme="majorBidi" w:cstheme="majorBidi"/>
          <w:sz w:val="20"/>
          <w:szCs w:val="20"/>
          <w:lang w:val="en-GB"/>
        </w:rPr>
        <w:t>, but to transport readers to an imaginary, magical world of wizards and witchcraft, we have demonstrated</w:t>
      </w:r>
      <w:r w:rsidR="00B653B8" w:rsidRPr="00C8014A">
        <w:rPr>
          <w:rFonts w:asciiTheme="majorBidi" w:hAnsiTheme="majorBidi" w:cstheme="majorBidi"/>
          <w:sz w:val="20"/>
          <w:szCs w:val="20"/>
          <w:lang w:val="en-GB"/>
        </w:rPr>
        <w:t xml:space="preserve"> that</w:t>
      </w:r>
      <w:r w:rsidR="004A1728" w:rsidRPr="00C8014A">
        <w:rPr>
          <w:rFonts w:asciiTheme="majorBidi" w:hAnsiTheme="majorBidi" w:cstheme="majorBidi"/>
          <w:sz w:val="20"/>
          <w:szCs w:val="20"/>
          <w:lang w:val="en-GB"/>
        </w:rPr>
        <w:t xml:space="preserve"> </w:t>
      </w:r>
      <w:r w:rsidR="00B653B8" w:rsidRPr="00C8014A">
        <w:rPr>
          <w:rFonts w:asciiTheme="majorBidi" w:hAnsiTheme="majorBidi" w:cstheme="majorBidi"/>
          <w:sz w:val="20"/>
          <w:szCs w:val="20"/>
          <w:lang w:val="en-GB"/>
        </w:rPr>
        <w:t>h</w:t>
      </w:r>
      <w:r w:rsidR="00772D85" w:rsidRPr="00C8014A">
        <w:rPr>
          <w:rFonts w:asciiTheme="majorBidi" w:hAnsiTheme="majorBidi" w:cstheme="majorBidi"/>
          <w:sz w:val="20"/>
          <w:szCs w:val="20"/>
          <w:lang w:val="en-GB"/>
        </w:rPr>
        <w:t>umor</w:t>
      </w:r>
      <w:r w:rsidR="004A1728" w:rsidRPr="00C8014A">
        <w:rPr>
          <w:rFonts w:asciiTheme="majorBidi" w:hAnsiTheme="majorBidi" w:cstheme="majorBidi"/>
          <w:sz w:val="20"/>
          <w:szCs w:val="20"/>
          <w:lang w:val="en-GB"/>
        </w:rPr>
        <w:t>ous and comical allusions</w:t>
      </w:r>
      <w:r w:rsidR="00B653B8" w:rsidRPr="00C8014A">
        <w:rPr>
          <w:rFonts w:asciiTheme="majorBidi" w:hAnsiTheme="majorBidi" w:cstheme="majorBidi"/>
          <w:sz w:val="20"/>
          <w:szCs w:val="20"/>
          <w:lang w:val="en-GB"/>
        </w:rPr>
        <w:t xml:space="preserve"> are prevalent in the book</w:t>
      </w:r>
      <w:r w:rsidR="004A1728" w:rsidRPr="00C8014A">
        <w:rPr>
          <w:rFonts w:asciiTheme="majorBidi" w:hAnsiTheme="majorBidi" w:cstheme="majorBidi"/>
          <w:sz w:val="20"/>
          <w:szCs w:val="20"/>
          <w:lang w:val="en-GB"/>
        </w:rPr>
        <w:t>, covering the four categories identified by Berger – language, logic, identity and action – and employing a number of the techniques he describes.</w:t>
      </w:r>
      <w:r w:rsidR="00B653B8" w:rsidRPr="00C8014A">
        <w:rPr>
          <w:rFonts w:asciiTheme="majorBidi" w:hAnsiTheme="majorBidi" w:cstheme="majorBidi"/>
          <w:sz w:val="20"/>
          <w:szCs w:val="20"/>
          <w:lang w:val="en-GB"/>
        </w:rPr>
        <w:t xml:space="preserve"> Furthermore, b</w:t>
      </w:r>
      <w:r w:rsidR="00D829C1" w:rsidRPr="00C8014A">
        <w:rPr>
          <w:rFonts w:asciiTheme="majorBidi" w:hAnsiTheme="majorBidi" w:cstheme="majorBidi"/>
          <w:sz w:val="20"/>
          <w:szCs w:val="20"/>
          <w:lang w:val="en-GB"/>
        </w:rPr>
        <w:t xml:space="preserve">ecause magic and incongruity often combine with other elements of </w:t>
      </w:r>
      <w:r w:rsidR="00772D85" w:rsidRPr="00C8014A">
        <w:rPr>
          <w:rFonts w:asciiTheme="majorBidi" w:hAnsiTheme="majorBidi" w:cstheme="majorBidi"/>
          <w:sz w:val="20"/>
          <w:szCs w:val="20"/>
          <w:lang w:val="en-GB"/>
        </w:rPr>
        <w:t>humour</w:t>
      </w:r>
      <w:r w:rsidR="00D829C1" w:rsidRPr="00C8014A">
        <w:rPr>
          <w:rFonts w:asciiTheme="majorBidi" w:hAnsiTheme="majorBidi" w:cstheme="majorBidi"/>
          <w:sz w:val="20"/>
          <w:szCs w:val="20"/>
          <w:lang w:val="en-GB"/>
        </w:rPr>
        <w:t xml:space="preserve">, such as wordplay, insult and slapstick, the readers </w:t>
      </w:r>
      <w:r w:rsidR="006C7A04" w:rsidRPr="00C8014A">
        <w:rPr>
          <w:rFonts w:asciiTheme="majorBidi" w:hAnsiTheme="majorBidi" w:cstheme="majorBidi"/>
          <w:sz w:val="20"/>
          <w:szCs w:val="20"/>
          <w:lang w:val="en-GB"/>
        </w:rPr>
        <w:t>we</w:t>
      </w:r>
      <w:r w:rsidR="00D829C1" w:rsidRPr="00C8014A">
        <w:rPr>
          <w:rFonts w:asciiTheme="majorBidi" w:hAnsiTheme="majorBidi" w:cstheme="majorBidi"/>
          <w:sz w:val="20"/>
          <w:szCs w:val="20"/>
          <w:lang w:val="en-GB"/>
        </w:rPr>
        <w:t xml:space="preserve">re </w:t>
      </w:r>
      <w:r w:rsidR="00B653B8" w:rsidRPr="00C8014A">
        <w:rPr>
          <w:rFonts w:asciiTheme="majorBidi" w:hAnsiTheme="majorBidi" w:cstheme="majorBidi"/>
          <w:sz w:val="20"/>
          <w:szCs w:val="20"/>
          <w:lang w:val="en-GB"/>
        </w:rPr>
        <w:t xml:space="preserve">in fact </w:t>
      </w:r>
      <w:r w:rsidR="00D829C1" w:rsidRPr="00C8014A">
        <w:rPr>
          <w:rFonts w:asciiTheme="majorBidi" w:hAnsiTheme="majorBidi" w:cstheme="majorBidi"/>
          <w:sz w:val="20"/>
          <w:szCs w:val="20"/>
          <w:lang w:val="en-GB"/>
        </w:rPr>
        <w:t xml:space="preserve">able to identify elements of the novel that they found humorous, that made them laugh. </w:t>
      </w:r>
    </w:p>
    <w:p w14:paraId="1F5FF453" w14:textId="79A12E59" w:rsidR="00090EFD" w:rsidRPr="00C8014A" w:rsidRDefault="00D829C1" w:rsidP="00B81B31">
      <w:pPr>
        <w:ind w:firstLine="425"/>
        <w:jc w:val="both"/>
        <w:rPr>
          <w:rFonts w:asciiTheme="majorBidi" w:hAnsiTheme="majorBidi" w:cstheme="majorBidi"/>
          <w:sz w:val="20"/>
          <w:szCs w:val="20"/>
          <w:lang w:val="en-GB"/>
        </w:rPr>
      </w:pPr>
      <w:r w:rsidRPr="00C8014A">
        <w:rPr>
          <w:rFonts w:asciiTheme="majorBidi" w:hAnsiTheme="majorBidi" w:cstheme="majorBidi"/>
          <w:sz w:val="20"/>
          <w:szCs w:val="20"/>
          <w:lang w:val="en-GB"/>
        </w:rPr>
        <w:t xml:space="preserve">The translator is faced with finding ways to convey a story </w:t>
      </w:r>
      <w:r w:rsidR="00B653B8" w:rsidRPr="00C8014A">
        <w:rPr>
          <w:rFonts w:asciiTheme="majorBidi" w:hAnsiTheme="majorBidi" w:cstheme="majorBidi"/>
          <w:sz w:val="20"/>
          <w:szCs w:val="20"/>
          <w:lang w:val="en-GB"/>
        </w:rPr>
        <w:t xml:space="preserve">that </w:t>
      </w:r>
      <w:r w:rsidR="004903BC" w:rsidRPr="00C8014A">
        <w:rPr>
          <w:rFonts w:asciiTheme="majorBidi" w:hAnsiTheme="majorBidi" w:cstheme="majorBidi"/>
          <w:sz w:val="20"/>
          <w:szCs w:val="20"/>
          <w:lang w:val="en-GB"/>
        </w:rPr>
        <w:t>is depend</w:t>
      </w:r>
      <w:r w:rsidR="004A1728" w:rsidRPr="00C8014A">
        <w:rPr>
          <w:rFonts w:asciiTheme="majorBidi" w:hAnsiTheme="majorBidi" w:cstheme="majorBidi"/>
          <w:sz w:val="20"/>
          <w:szCs w:val="20"/>
          <w:lang w:val="en-GB"/>
        </w:rPr>
        <w:t>e</w:t>
      </w:r>
      <w:r w:rsidR="004903BC" w:rsidRPr="00C8014A">
        <w:rPr>
          <w:rFonts w:asciiTheme="majorBidi" w:hAnsiTheme="majorBidi" w:cstheme="majorBidi"/>
          <w:sz w:val="20"/>
          <w:szCs w:val="20"/>
          <w:lang w:val="en-GB"/>
        </w:rPr>
        <w:t xml:space="preserve">nt for its impact on both magic and </w:t>
      </w:r>
      <w:r w:rsidR="00772D85" w:rsidRPr="00C8014A">
        <w:rPr>
          <w:rFonts w:asciiTheme="majorBidi" w:hAnsiTheme="majorBidi" w:cstheme="majorBidi"/>
          <w:sz w:val="20"/>
          <w:szCs w:val="20"/>
          <w:lang w:val="en-GB"/>
        </w:rPr>
        <w:t>humour</w:t>
      </w:r>
      <w:r w:rsidR="004903BC" w:rsidRPr="00C8014A">
        <w:rPr>
          <w:rFonts w:asciiTheme="majorBidi" w:hAnsiTheme="majorBidi" w:cstheme="majorBidi"/>
          <w:sz w:val="20"/>
          <w:szCs w:val="20"/>
          <w:lang w:val="en-GB"/>
        </w:rPr>
        <w:t xml:space="preserve"> – sometimes explicit, sometimes subtle. </w:t>
      </w:r>
      <w:proofErr w:type="spellStart"/>
      <w:r w:rsidR="002308EB" w:rsidRPr="00C8014A">
        <w:rPr>
          <w:rFonts w:asciiTheme="majorBidi" w:hAnsiTheme="majorBidi" w:cstheme="majorBidi"/>
          <w:sz w:val="20"/>
          <w:szCs w:val="20"/>
          <w:lang w:val="en-GB"/>
        </w:rPr>
        <w:t>Munday</w:t>
      </w:r>
      <w:proofErr w:type="spellEnd"/>
      <w:r w:rsidR="002308EB" w:rsidRPr="00C8014A">
        <w:rPr>
          <w:rFonts w:asciiTheme="majorBidi" w:hAnsiTheme="majorBidi" w:cstheme="majorBidi"/>
          <w:sz w:val="20"/>
          <w:szCs w:val="20"/>
          <w:lang w:val="en-GB"/>
        </w:rPr>
        <w:t xml:space="preserve"> reminds us that if the </w:t>
      </w:r>
      <w:r w:rsidR="002308EB" w:rsidRPr="00C8014A">
        <w:rPr>
          <w:rFonts w:asciiTheme="majorBidi" w:hAnsiTheme="majorBidi" w:cstheme="majorBidi"/>
          <w:sz w:val="20"/>
          <w:szCs w:val="20"/>
          <w:lang w:val="en-GB"/>
        </w:rPr>
        <w:lastRenderedPageBreak/>
        <w:t>function of a text is to amuse, but it poses difficult translation problems, “it is not unusual to find that text either eliminated altogether or else substituted with a completely different text which will be equally entertaining in the TL”</w:t>
      </w:r>
      <w:r w:rsidR="00C20ACB" w:rsidRPr="00C8014A">
        <w:rPr>
          <w:rFonts w:asciiTheme="majorBidi" w:hAnsiTheme="majorBidi" w:cstheme="majorBidi"/>
          <w:sz w:val="20"/>
          <w:szCs w:val="20"/>
          <w:lang w:val="en-GB"/>
        </w:rPr>
        <w:t xml:space="preserve"> </w:t>
      </w:r>
      <w:r w:rsidR="00BC4A33" w:rsidRPr="00C8014A">
        <w:rPr>
          <w:rFonts w:asciiTheme="majorBidi" w:hAnsiTheme="majorBidi" w:cstheme="majorBidi"/>
          <w:sz w:val="20"/>
          <w:szCs w:val="20"/>
          <w:lang w:val="en-GB"/>
        </w:rPr>
        <w:fldChar w:fldCharType="begin" w:fldLock="1"/>
      </w:r>
      <w:r w:rsidR="00BC4A33" w:rsidRPr="00C8014A">
        <w:rPr>
          <w:rFonts w:asciiTheme="majorBidi" w:hAnsiTheme="majorBidi" w:cstheme="majorBidi"/>
          <w:sz w:val="20"/>
          <w:szCs w:val="20"/>
          <w:lang w:val="en-GB"/>
        </w:rPr>
        <w:instrText>ADDIN CSL_CITATION {"citationItems":[{"id":"ITEM-1","itemData":{"ISBN":"0-203-87945-7","editor":[{"dropping-particle":"","family":"Munday","given":"Jeremy","non-dropping-particle":"","parse-names":false,"suffix":""}],"id":"ITEM-1","issued":{"date-parts":[["2009"]]},"publisher":"Routledge","publisher-place":"London &amp; New York","title":"The Routledge Companion to Translation Studies","type":"book"},"uris":["http://www.mendeley.com/documents/?uuid=4227df31-8e3a-45d7-9bcf-d84c58e2677c"]}],"mendeley":{"formattedCitation":"(Munday, 2009)","manualFormatting":"(Munday, 2009:196)","plainTextFormattedCitation":"(Munday, 2009)","previouslyFormattedCitation":"(Munday, 2009)"},"properties":{"noteIndex":0},"schema":"https://github.com/citation-style-language/schema/raw/master/csl-citation.json"}</w:instrText>
      </w:r>
      <w:r w:rsidR="00BC4A33" w:rsidRPr="00C8014A">
        <w:rPr>
          <w:rFonts w:asciiTheme="majorBidi" w:hAnsiTheme="majorBidi" w:cstheme="majorBidi"/>
          <w:sz w:val="20"/>
          <w:szCs w:val="20"/>
          <w:lang w:val="en-GB"/>
        </w:rPr>
        <w:fldChar w:fldCharType="separate"/>
      </w:r>
      <w:r w:rsidR="00BC4A33" w:rsidRPr="00C8014A">
        <w:rPr>
          <w:rFonts w:asciiTheme="majorBidi" w:hAnsiTheme="majorBidi" w:cstheme="majorBidi"/>
          <w:noProof/>
          <w:sz w:val="20"/>
          <w:szCs w:val="20"/>
          <w:lang w:val="en-GB"/>
        </w:rPr>
        <w:t>(Munday, 2009:196)</w:t>
      </w:r>
      <w:r w:rsidR="00BC4A33" w:rsidRPr="00C8014A">
        <w:rPr>
          <w:rFonts w:asciiTheme="majorBidi" w:hAnsiTheme="majorBidi" w:cstheme="majorBidi"/>
          <w:sz w:val="20"/>
          <w:szCs w:val="20"/>
          <w:lang w:val="en-GB"/>
        </w:rPr>
        <w:fldChar w:fldCharType="end"/>
      </w:r>
      <w:r w:rsidR="004A1728" w:rsidRPr="00C8014A">
        <w:rPr>
          <w:rFonts w:asciiTheme="majorBidi" w:hAnsiTheme="majorBidi" w:cstheme="majorBidi"/>
          <w:sz w:val="20"/>
          <w:szCs w:val="20"/>
          <w:lang w:val="en-GB"/>
        </w:rPr>
        <w:t>.</w:t>
      </w:r>
      <w:r w:rsidR="004903BC" w:rsidRPr="00C8014A">
        <w:rPr>
          <w:rFonts w:asciiTheme="majorBidi" w:hAnsiTheme="majorBidi" w:cstheme="majorBidi"/>
          <w:sz w:val="20"/>
          <w:szCs w:val="20"/>
          <w:lang w:val="en-GB"/>
        </w:rPr>
        <w:t xml:space="preserve"> </w:t>
      </w:r>
      <w:r w:rsidR="00BE7296" w:rsidRPr="00C8014A">
        <w:rPr>
          <w:rFonts w:asciiTheme="majorBidi" w:hAnsiTheme="majorBidi" w:cstheme="majorBidi"/>
          <w:sz w:val="20"/>
          <w:szCs w:val="20"/>
          <w:lang w:val="en-GB"/>
        </w:rPr>
        <w:t>Our research has shown that, while the Indonesian translator has achieved functi</w:t>
      </w:r>
      <w:r w:rsidR="0059712B" w:rsidRPr="00C8014A">
        <w:rPr>
          <w:rFonts w:asciiTheme="majorBidi" w:hAnsiTheme="majorBidi" w:cstheme="majorBidi"/>
          <w:sz w:val="20"/>
          <w:szCs w:val="20"/>
          <w:lang w:val="en-GB"/>
        </w:rPr>
        <w:t>onal equivalence in the translat</w:t>
      </w:r>
      <w:r w:rsidR="00BE7296" w:rsidRPr="00C8014A">
        <w:rPr>
          <w:rFonts w:asciiTheme="majorBidi" w:hAnsiTheme="majorBidi" w:cstheme="majorBidi"/>
          <w:sz w:val="20"/>
          <w:szCs w:val="20"/>
          <w:lang w:val="en-GB"/>
        </w:rPr>
        <w:t xml:space="preserve">ion of many of those humorous elements, there are some, in particular those dependent on linguistic </w:t>
      </w:r>
      <w:r w:rsidR="00772D85" w:rsidRPr="00C8014A">
        <w:rPr>
          <w:rFonts w:asciiTheme="majorBidi" w:hAnsiTheme="majorBidi" w:cstheme="majorBidi"/>
          <w:sz w:val="20"/>
          <w:szCs w:val="20"/>
          <w:lang w:val="en-GB"/>
        </w:rPr>
        <w:t>humour</w:t>
      </w:r>
      <w:r w:rsidR="00737B8C">
        <w:rPr>
          <w:rFonts w:asciiTheme="majorBidi" w:hAnsiTheme="majorBidi" w:cstheme="majorBidi"/>
          <w:sz w:val="20"/>
          <w:szCs w:val="20"/>
          <w:lang w:val="en-GB"/>
        </w:rPr>
        <w:t>s</w:t>
      </w:r>
      <w:r w:rsidR="007C1256" w:rsidRPr="00C8014A">
        <w:rPr>
          <w:rFonts w:asciiTheme="majorBidi" w:hAnsiTheme="majorBidi" w:cstheme="majorBidi"/>
          <w:sz w:val="20"/>
          <w:szCs w:val="20"/>
          <w:lang w:val="en-GB"/>
        </w:rPr>
        <w:t xml:space="preserve"> </w:t>
      </w:r>
      <w:r w:rsidR="00BE7296" w:rsidRPr="00C8014A">
        <w:rPr>
          <w:rFonts w:asciiTheme="majorBidi" w:hAnsiTheme="majorBidi" w:cstheme="majorBidi"/>
          <w:sz w:val="20"/>
          <w:szCs w:val="20"/>
          <w:lang w:val="en-GB"/>
        </w:rPr>
        <w:t xml:space="preserve">that </w:t>
      </w:r>
      <w:r w:rsidR="002707CC" w:rsidRPr="00C8014A">
        <w:rPr>
          <w:rFonts w:asciiTheme="majorBidi" w:hAnsiTheme="majorBidi" w:cstheme="majorBidi"/>
          <w:sz w:val="20"/>
          <w:szCs w:val="20"/>
          <w:lang w:val="en-GB"/>
        </w:rPr>
        <w:t>do</w:t>
      </w:r>
      <w:r w:rsidR="00BE7296" w:rsidRPr="00C8014A">
        <w:rPr>
          <w:rFonts w:asciiTheme="majorBidi" w:hAnsiTheme="majorBidi" w:cstheme="majorBidi"/>
          <w:sz w:val="20"/>
          <w:szCs w:val="20"/>
          <w:lang w:val="en-GB"/>
        </w:rPr>
        <w:t xml:space="preserve"> not readily translate</w:t>
      </w:r>
      <w:r w:rsidR="002707CC" w:rsidRPr="00C8014A">
        <w:rPr>
          <w:rFonts w:asciiTheme="majorBidi" w:hAnsiTheme="majorBidi" w:cstheme="majorBidi"/>
          <w:sz w:val="20"/>
          <w:szCs w:val="20"/>
          <w:lang w:val="en-GB"/>
        </w:rPr>
        <w:t xml:space="preserve"> or h</w:t>
      </w:r>
      <w:r w:rsidR="00B63128" w:rsidRPr="00C8014A">
        <w:rPr>
          <w:rFonts w:asciiTheme="majorBidi" w:hAnsiTheme="majorBidi" w:cstheme="majorBidi"/>
          <w:sz w:val="20"/>
          <w:szCs w:val="20"/>
          <w:lang w:val="en-GB"/>
        </w:rPr>
        <w:t>a</w:t>
      </w:r>
      <w:r w:rsidR="002707CC" w:rsidRPr="00C8014A">
        <w:rPr>
          <w:rFonts w:asciiTheme="majorBidi" w:hAnsiTheme="majorBidi" w:cstheme="majorBidi"/>
          <w:sz w:val="20"/>
          <w:szCs w:val="20"/>
          <w:lang w:val="en-GB"/>
        </w:rPr>
        <w:t>ve not been translated successfully</w:t>
      </w:r>
      <w:r w:rsidR="00BE7296" w:rsidRPr="00C8014A">
        <w:rPr>
          <w:rFonts w:asciiTheme="majorBidi" w:hAnsiTheme="majorBidi" w:cstheme="majorBidi"/>
          <w:sz w:val="20"/>
          <w:szCs w:val="20"/>
          <w:lang w:val="en-GB"/>
        </w:rPr>
        <w:t>.</w:t>
      </w:r>
      <w:r w:rsidR="00BF7D0C" w:rsidRPr="00C8014A">
        <w:rPr>
          <w:rFonts w:asciiTheme="majorBidi" w:hAnsiTheme="majorBidi" w:cstheme="majorBidi"/>
          <w:sz w:val="20"/>
          <w:szCs w:val="20"/>
          <w:lang w:val="en-GB"/>
        </w:rPr>
        <w:t xml:space="preserve"> </w:t>
      </w:r>
      <w:r w:rsidR="00090EFD" w:rsidRPr="00C8014A">
        <w:rPr>
          <w:rFonts w:asciiTheme="majorBidi" w:hAnsiTheme="majorBidi" w:cstheme="majorBidi"/>
          <w:sz w:val="20"/>
          <w:szCs w:val="20"/>
          <w:lang w:val="en-GB"/>
        </w:rPr>
        <w:t xml:space="preserve">With regard to translation loss or gain, we conclude that the Indonesian translator of </w:t>
      </w:r>
      <w:r w:rsidR="00090EFD" w:rsidRPr="00C8014A">
        <w:rPr>
          <w:rFonts w:asciiTheme="majorBidi" w:hAnsiTheme="majorBidi" w:cstheme="majorBidi"/>
          <w:i/>
          <w:iCs/>
          <w:sz w:val="20"/>
          <w:szCs w:val="20"/>
          <w:lang w:val="en-GB"/>
        </w:rPr>
        <w:t xml:space="preserve">Harry Potter and the Sorcerer’s Stone </w:t>
      </w:r>
      <w:r w:rsidR="00090EFD" w:rsidRPr="00C8014A">
        <w:rPr>
          <w:rFonts w:asciiTheme="majorBidi" w:hAnsiTheme="majorBidi" w:cstheme="majorBidi"/>
          <w:sz w:val="20"/>
          <w:szCs w:val="20"/>
          <w:lang w:val="en-GB"/>
        </w:rPr>
        <w:t>adopted an interpretative-communicative method of translation. In doing so</w:t>
      </w:r>
      <w:r w:rsidR="007315DD" w:rsidRPr="00C8014A">
        <w:rPr>
          <w:rFonts w:asciiTheme="majorBidi" w:hAnsiTheme="majorBidi" w:cstheme="majorBidi"/>
          <w:sz w:val="20"/>
          <w:szCs w:val="20"/>
          <w:lang w:val="en-GB"/>
        </w:rPr>
        <w:t>,</w:t>
      </w:r>
      <w:r w:rsidR="00090EFD" w:rsidRPr="00C8014A">
        <w:rPr>
          <w:rFonts w:asciiTheme="majorBidi" w:hAnsiTheme="majorBidi" w:cstheme="majorBidi"/>
          <w:sz w:val="20"/>
          <w:szCs w:val="20"/>
          <w:lang w:val="en-GB"/>
        </w:rPr>
        <w:t xml:space="preserve"> some compromises were made, particularly </w:t>
      </w:r>
      <w:r w:rsidR="005C423A" w:rsidRPr="00C8014A">
        <w:rPr>
          <w:rFonts w:asciiTheme="majorBidi" w:hAnsiTheme="majorBidi" w:cstheme="majorBidi"/>
          <w:sz w:val="20"/>
          <w:szCs w:val="20"/>
          <w:lang w:val="en-GB"/>
        </w:rPr>
        <w:t xml:space="preserve">through reduction in complexity </w:t>
      </w:r>
      <w:r w:rsidR="00BC4A33" w:rsidRPr="00C8014A">
        <w:rPr>
          <w:rFonts w:asciiTheme="majorBidi" w:hAnsiTheme="majorBidi" w:cstheme="majorBidi"/>
          <w:sz w:val="20"/>
          <w:szCs w:val="20"/>
          <w:lang w:val="en-GB"/>
        </w:rPr>
        <w:fldChar w:fldCharType="begin" w:fldLock="1"/>
      </w:r>
      <w:r w:rsidR="00BC4A33" w:rsidRPr="00C8014A">
        <w:rPr>
          <w:rFonts w:asciiTheme="majorBidi" w:hAnsiTheme="majorBidi" w:cstheme="majorBidi"/>
          <w:sz w:val="20"/>
          <w:szCs w:val="20"/>
          <w:lang w:val="en-GB"/>
        </w:rPr>
        <w:instrText>ADDIN CSL_CITATION {"citationItems":[{"id":"ITEM-1","itemData":{"DOI":"https://doi.org/10.1075/target.14.2.06tab","author":[{"dropping-particle":"","family":"Tabbert","given":"Reibert","non-dropping-particle":"","parse-names":false,"suffix":""}],"container-title":"Target","id":"ITEM-1","issue":"2","issued":{"date-parts":[["2002"]]},"page":"303-351","title":"Approaches to the Translation of Children’s Literature","type":"article-journal","volume":"14"},"uris":["http://www.mendeley.com/documents/?uuid=fc6f058e-2009-451c-851d-b2d210ec037d"]}],"mendeley":{"formattedCitation":"(Tabbert, 2002)","plainTextFormattedCitation":"(Tabbert, 2002)","previouslyFormattedCitation":"(Tabbert, 2002)"},"properties":{"noteIndex":0},"schema":"https://github.com/citation-style-language/schema/raw/master/csl-citation.json"}</w:instrText>
      </w:r>
      <w:r w:rsidR="00BC4A33" w:rsidRPr="00C8014A">
        <w:rPr>
          <w:rFonts w:asciiTheme="majorBidi" w:hAnsiTheme="majorBidi" w:cstheme="majorBidi"/>
          <w:sz w:val="20"/>
          <w:szCs w:val="20"/>
          <w:lang w:val="en-GB"/>
        </w:rPr>
        <w:fldChar w:fldCharType="separate"/>
      </w:r>
      <w:r w:rsidR="00BC4A33" w:rsidRPr="00C8014A">
        <w:rPr>
          <w:rFonts w:asciiTheme="majorBidi" w:hAnsiTheme="majorBidi" w:cstheme="majorBidi"/>
          <w:noProof/>
          <w:sz w:val="20"/>
          <w:szCs w:val="20"/>
          <w:lang w:val="en-GB"/>
        </w:rPr>
        <w:t>(Tabbert, 2002)</w:t>
      </w:r>
      <w:r w:rsidR="00BC4A33" w:rsidRPr="00C8014A">
        <w:rPr>
          <w:rFonts w:asciiTheme="majorBidi" w:hAnsiTheme="majorBidi" w:cstheme="majorBidi"/>
          <w:sz w:val="20"/>
          <w:szCs w:val="20"/>
          <w:lang w:val="en-GB"/>
        </w:rPr>
        <w:fldChar w:fldCharType="end"/>
      </w:r>
      <w:r w:rsidR="00090EFD" w:rsidRPr="00C8014A">
        <w:rPr>
          <w:rFonts w:asciiTheme="majorBidi" w:hAnsiTheme="majorBidi" w:cstheme="majorBidi"/>
          <w:sz w:val="20"/>
          <w:szCs w:val="20"/>
          <w:lang w:val="en-GB"/>
        </w:rPr>
        <w:t xml:space="preserve">, and </w:t>
      </w:r>
      <w:r w:rsidR="00753305" w:rsidRPr="00C8014A">
        <w:rPr>
          <w:rFonts w:asciiTheme="majorBidi" w:hAnsiTheme="majorBidi" w:cstheme="majorBidi"/>
          <w:sz w:val="20"/>
          <w:szCs w:val="20"/>
          <w:lang w:val="en-GB"/>
        </w:rPr>
        <w:t xml:space="preserve">without the compensation required to retain the level of </w:t>
      </w:r>
      <w:r w:rsidR="00772D85" w:rsidRPr="00C8014A">
        <w:rPr>
          <w:rFonts w:asciiTheme="majorBidi" w:hAnsiTheme="majorBidi" w:cstheme="majorBidi"/>
          <w:sz w:val="20"/>
          <w:szCs w:val="20"/>
          <w:lang w:val="en-GB"/>
        </w:rPr>
        <w:t>humour</w:t>
      </w:r>
      <w:r w:rsidR="00090EFD" w:rsidRPr="00C8014A">
        <w:rPr>
          <w:rFonts w:asciiTheme="majorBidi" w:hAnsiTheme="majorBidi" w:cstheme="majorBidi"/>
          <w:sz w:val="20"/>
          <w:szCs w:val="20"/>
          <w:lang w:val="en-GB"/>
        </w:rPr>
        <w:t xml:space="preserve">. </w:t>
      </w:r>
    </w:p>
    <w:p w14:paraId="3B275048" w14:textId="77777777" w:rsidR="00090755" w:rsidRPr="00AF26E3" w:rsidRDefault="00090755" w:rsidP="0015541F">
      <w:pPr>
        <w:ind w:firstLine="709"/>
        <w:jc w:val="both"/>
        <w:rPr>
          <w:rFonts w:ascii="Times New Roman" w:hAnsi="Times New Roman" w:cs="Times New Roman"/>
          <w:lang w:val="en-GB"/>
        </w:rPr>
      </w:pPr>
    </w:p>
    <w:p w14:paraId="2D6FCD57" w14:textId="77777777" w:rsidR="00FB2693" w:rsidRPr="0031639E" w:rsidRDefault="00FB2693" w:rsidP="0031639E">
      <w:pPr>
        <w:rPr>
          <w:rFonts w:ascii="Times New Roman" w:hAnsi="Times New Roman" w:cs="Times New Roman"/>
          <w:b/>
          <w:bCs/>
          <w:lang w:val="en-GB"/>
        </w:rPr>
      </w:pPr>
      <w:r w:rsidRPr="0031639E">
        <w:rPr>
          <w:rFonts w:ascii="Times New Roman" w:hAnsi="Times New Roman" w:cs="Times New Roman"/>
          <w:b/>
          <w:bCs/>
        </w:rPr>
        <w:t>RE</w:t>
      </w:r>
      <w:r w:rsidRPr="0031639E">
        <w:rPr>
          <w:rFonts w:ascii="Times New Roman" w:hAnsi="Times New Roman" w:cs="Times New Roman"/>
          <w:b/>
          <w:bCs/>
          <w:lang w:val="en-GB"/>
        </w:rPr>
        <w:t>FERENCES</w:t>
      </w:r>
    </w:p>
    <w:p w14:paraId="352547EA" w14:textId="5E8D64E4" w:rsidR="00FB2693" w:rsidRPr="00AF26E3" w:rsidRDefault="00FB2693" w:rsidP="0015541F">
      <w:pPr>
        <w:rPr>
          <w:rFonts w:ascii="Times New Roman" w:hAnsi="Times New Roman" w:cs="Times New Roman"/>
          <w:sz w:val="20"/>
          <w:szCs w:val="20"/>
          <w:lang w:val="en-GB"/>
        </w:rPr>
      </w:pPr>
    </w:p>
    <w:p w14:paraId="3DEF9AC9" w14:textId="310A4813" w:rsidR="00EF6808" w:rsidRPr="00EF6808" w:rsidRDefault="00BC4A33" w:rsidP="00EF6808">
      <w:pPr>
        <w:widowControl w:val="0"/>
        <w:autoSpaceDE w:val="0"/>
        <w:autoSpaceDN w:val="0"/>
        <w:adjustRightInd w:val="0"/>
        <w:ind w:left="426" w:hanging="426"/>
        <w:rPr>
          <w:rFonts w:ascii="Times New Roman" w:hAnsi="Times New Roman" w:cs="Times New Roman"/>
          <w:noProof/>
          <w:sz w:val="20"/>
        </w:rPr>
      </w:pPr>
      <w:r w:rsidRPr="00AF26E3">
        <w:rPr>
          <w:rFonts w:ascii="Times New Roman" w:hAnsi="Times New Roman" w:cs="Times New Roman"/>
          <w:sz w:val="20"/>
          <w:szCs w:val="20"/>
          <w:lang w:val="en-GB"/>
        </w:rPr>
        <w:fldChar w:fldCharType="begin" w:fldLock="1"/>
      </w:r>
      <w:r w:rsidRPr="00AF26E3">
        <w:rPr>
          <w:rFonts w:ascii="Times New Roman" w:hAnsi="Times New Roman" w:cs="Times New Roman"/>
          <w:sz w:val="20"/>
          <w:szCs w:val="20"/>
          <w:lang w:val="en-GB"/>
        </w:rPr>
        <w:instrText xml:space="preserve">ADDIN Mendeley Bibliography CSL_BIBLIOGRAPHY </w:instrText>
      </w:r>
      <w:r w:rsidRPr="00AF26E3">
        <w:rPr>
          <w:rFonts w:ascii="Times New Roman" w:hAnsi="Times New Roman" w:cs="Times New Roman"/>
          <w:sz w:val="20"/>
          <w:szCs w:val="20"/>
          <w:lang w:val="en-GB"/>
        </w:rPr>
        <w:fldChar w:fldCharType="separate"/>
      </w:r>
      <w:r w:rsidR="00EF6808" w:rsidRPr="00EF6808">
        <w:rPr>
          <w:rFonts w:ascii="Times New Roman" w:hAnsi="Times New Roman" w:cs="Times New Roman"/>
          <w:noProof/>
          <w:sz w:val="20"/>
        </w:rPr>
        <w:t xml:space="preserve">Attardo, S. (1994). </w:t>
      </w:r>
      <w:r w:rsidR="00EF6808" w:rsidRPr="00EF6808">
        <w:rPr>
          <w:rFonts w:ascii="Times New Roman" w:hAnsi="Times New Roman" w:cs="Times New Roman"/>
          <w:i/>
          <w:iCs/>
          <w:noProof/>
          <w:sz w:val="20"/>
        </w:rPr>
        <w:t>Linguistic Theories of Humor</w:t>
      </w:r>
      <w:r w:rsidR="00EF6808" w:rsidRPr="00EF6808">
        <w:rPr>
          <w:rFonts w:ascii="Times New Roman" w:hAnsi="Times New Roman" w:cs="Times New Roman"/>
          <w:noProof/>
          <w:sz w:val="20"/>
        </w:rPr>
        <w:t>. Berlin and New York: Mouton de Gruyter.</w:t>
      </w:r>
    </w:p>
    <w:p w14:paraId="2C11E95D"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Berger, A. A. (1993). </w:t>
      </w:r>
      <w:r w:rsidRPr="00EF6808">
        <w:rPr>
          <w:rFonts w:ascii="Times New Roman" w:hAnsi="Times New Roman" w:cs="Times New Roman"/>
          <w:i/>
          <w:iCs/>
          <w:noProof/>
          <w:sz w:val="20"/>
        </w:rPr>
        <w:t>An anatomy of humor</w:t>
      </w:r>
      <w:r w:rsidRPr="00EF6808">
        <w:rPr>
          <w:rFonts w:ascii="Times New Roman" w:hAnsi="Times New Roman" w:cs="Times New Roman"/>
          <w:noProof/>
          <w:sz w:val="20"/>
        </w:rPr>
        <w:t>. New Brunswick, N.J., U.S.A.: Transaction Publishers.</w:t>
      </w:r>
    </w:p>
    <w:p w14:paraId="46324E2E"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Black, S. (2003). The Magic of Harry Potter: Symbols and Heroes of Fantasy. </w:t>
      </w:r>
      <w:r w:rsidRPr="00EF6808">
        <w:rPr>
          <w:rFonts w:ascii="Times New Roman" w:hAnsi="Times New Roman" w:cs="Times New Roman"/>
          <w:i/>
          <w:iCs/>
          <w:noProof/>
          <w:sz w:val="20"/>
        </w:rPr>
        <w:t>Children’s Literature in Education</w:t>
      </w:r>
      <w:r w:rsidRPr="00EF6808">
        <w:rPr>
          <w:rFonts w:ascii="Times New Roman" w:hAnsi="Times New Roman" w:cs="Times New Roman"/>
          <w:noProof/>
          <w:sz w:val="20"/>
        </w:rPr>
        <w:t xml:space="preserve">, </w:t>
      </w:r>
      <w:r w:rsidRPr="00EF6808">
        <w:rPr>
          <w:rFonts w:ascii="Times New Roman" w:hAnsi="Times New Roman" w:cs="Times New Roman"/>
          <w:i/>
          <w:iCs/>
          <w:noProof/>
          <w:sz w:val="20"/>
        </w:rPr>
        <w:t>34</w:t>
      </w:r>
      <w:r w:rsidRPr="00EF6808">
        <w:rPr>
          <w:rFonts w:ascii="Times New Roman" w:hAnsi="Times New Roman" w:cs="Times New Roman"/>
          <w:noProof/>
          <w:sz w:val="20"/>
        </w:rPr>
        <w:t>(3), 237–247. https://doi.org/https://doi.org/10.1023/A:1025314919836</w:t>
      </w:r>
    </w:p>
    <w:p w14:paraId="12EE19CC"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Delabastita, D. (1991). A False Opposition in Translation Studies: Theoretical versus/and Historical Approaches. </w:t>
      </w:r>
      <w:r w:rsidRPr="00EF6808">
        <w:rPr>
          <w:rFonts w:ascii="Times New Roman" w:hAnsi="Times New Roman" w:cs="Times New Roman"/>
          <w:i/>
          <w:iCs/>
          <w:noProof/>
          <w:sz w:val="20"/>
        </w:rPr>
        <w:t>Target</w:t>
      </w:r>
      <w:r w:rsidRPr="00EF6808">
        <w:rPr>
          <w:rFonts w:ascii="Times New Roman" w:hAnsi="Times New Roman" w:cs="Times New Roman"/>
          <w:noProof/>
          <w:sz w:val="20"/>
        </w:rPr>
        <w:t xml:space="preserve">, </w:t>
      </w:r>
      <w:r w:rsidRPr="00EF6808">
        <w:rPr>
          <w:rFonts w:ascii="Times New Roman" w:hAnsi="Times New Roman" w:cs="Times New Roman"/>
          <w:i/>
          <w:iCs/>
          <w:noProof/>
          <w:sz w:val="20"/>
        </w:rPr>
        <w:t>3</w:t>
      </w:r>
      <w:r w:rsidRPr="00EF6808">
        <w:rPr>
          <w:rFonts w:ascii="Times New Roman" w:hAnsi="Times New Roman" w:cs="Times New Roman"/>
          <w:noProof/>
          <w:sz w:val="20"/>
        </w:rPr>
        <w:t>(2), 137–152. https://doi.org/https://doi.org/10.1075/target.3.2.02del</w:t>
      </w:r>
    </w:p>
    <w:p w14:paraId="53606DD7"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Delabastita, D. (1994). Focus on the pun. </w:t>
      </w:r>
      <w:r w:rsidRPr="00EF6808">
        <w:rPr>
          <w:rFonts w:ascii="Times New Roman" w:hAnsi="Times New Roman" w:cs="Times New Roman"/>
          <w:i/>
          <w:iCs/>
          <w:noProof/>
          <w:sz w:val="20"/>
        </w:rPr>
        <w:t>Target</w:t>
      </w:r>
      <w:r w:rsidRPr="00EF6808">
        <w:rPr>
          <w:rFonts w:ascii="Times New Roman" w:hAnsi="Times New Roman" w:cs="Times New Roman"/>
          <w:noProof/>
          <w:sz w:val="20"/>
        </w:rPr>
        <w:t xml:space="preserve">, </w:t>
      </w:r>
      <w:r w:rsidRPr="00EF6808">
        <w:rPr>
          <w:rFonts w:ascii="Times New Roman" w:hAnsi="Times New Roman" w:cs="Times New Roman"/>
          <w:i/>
          <w:iCs/>
          <w:noProof/>
          <w:sz w:val="20"/>
        </w:rPr>
        <w:t>6</w:t>
      </w:r>
      <w:r w:rsidRPr="00EF6808">
        <w:rPr>
          <w:rFonts w:ascii="Times New Roman" w:hAnsi="Times New Roman" w:cs="Times New Roman"/>
          <w:noProof/>
          <w:sz w:val="20"/>
        </w:rPr>
        <w:t>(2), 223–243. https://doi.org/https://doi.org/10.1075/target.6.2.07del</w:t>
      </w:r>
    </w:p>
    <w:p w14:paraId="3562BCEE"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Delabastita, D. (1996). Introduction. </w:t>
      </w:r>
      <w:r w:rsidRPr="00EF6808">
        <w:rPr>
          <w:rFonts w:ascii="Times New Roman" w:hAnsi="Times New Roman" w:cs="Times New Roman"/>
          <w:i/>
          <w:iCs/>
          <w:noProof/>
          <w:sz w:val="20"/>
        </w:rPr>
        <w:t>The Translator</w:t>
      </w:r>
      <w:r w:rsidRPr="00EF6808">
        <w:rPr>
          <w:rFonts w:ascii="Times New Roman" w:hAnsi="Times New Roman" w:cs="Times New Roman"/>
          <w:noProof/>
          <w:sz w:val="20"/>
        </w:rPr>
        <w:t xml:space="preserve">, </w:t>
      </w:r>
      <w:r w:rsidRPr="00EF6808">
        <w:rPr>
          <w:rFonts w:ascii="Times New Roman" w:hAnsi="Times New Roman" w:cs="Times New Roman"/>
          <w:i/>
          <w:iCs/>
          <w:noProof/>
          <w:sz w:val="20"/>
        </w:rPr>
        <w:t>2</w:t>
      </w:r>
      <w:r w:rsidRPr="00EF6808">
        <w:rPr>
          <w:rFonts w:ascii="Times New Roman" w:hAnsi="Times New Roman" w:cs="Times New Roman"/>
          <w:noProof/>
          <w:sz w:val="20"/>
        </w:rPr>
        <w:t>(2), 127–139. https://doi.org/10.1080/13556509.1996.10798970</w:t>
      </w:r>
    </w:p>
    <w:p w14:paraId="27F6B88D"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Forabosco, G. (1992). Cognitive Aspects of the Humor Process: The Concept of Incongruity. </w:t>
      </w:r>
      <w:r w:rsidRPr="00EF6808">
        <w:rPr>
          <w:rFonts w:ascii="Times New Roman" w:hAnsi="Times New Roman" w:cs="Times New Roman"/>
          <w:i/>
          <w:iCs/>
          <w:noProof/>
          <w:sz w:val="20"/>
        </w:rPr>
        <w:t>HUMOR</w:t>
      </w:r>
      <w:r w:rsidRPr="00EF6808">
        <w:rPr>
          <w:rFonts w:ascii="Times New Roman" w:hAnsi="Times New Roman" w:cs="Times New Roman"/>
          <w:noProof/>
          <w:sz w:val="20"/>
        </w:rPr>
        <w:t xml:space="preserve">, </w:t>
      </w:r>
      <w:r w:rsidRPr="00EF6808">
        <w:rPr>
          <w:rFonts w:ascii="Times New Roman" w:hAnsi="Times New Roman" w:cs="Times New Roman"/>
          <w:i/>
          <w:iCs/>
          <w:noProof/>
          <w:sz w:val="20"/>
        </w:rPr>
        <w:t>5</w:t>
      </w:r>
      <w:r w:rsidRPr="00EF6808">
        <w:rPr>
          <w:rFonts w:ascii="Times New Roman" w:hAnsi="Times New Roman" w:cs="Times New Roman"/>
          <w:noProof/>
          <w:sz w:val="20"/>
        </w:rPr>
        <w:t>(1), 45–68. https://doi.org/http://psycnet.apa.org/doi/10.1515/humr.1992.5.1-2.45</w:t>
      </w:r>
    </w:p>
    <w:p w14:paraId="3F12B4A4"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Hall, G. (2011). </w:t>
      </w:r>
      <w:r w:rsidRPr="00EF6808">
        <w:rPr>
          <w:rFonts w:ascii="Times New Roman" w:hAnsi="Times New Roman" w:cs="Times New Roman"/>
          <w:i/>
          <w:iCs/>
          <w:noProof/>
          <w:sz w:val="20"/>
        </w:rPr>
        <w:t>Exploring English Language Teaching</w:t>
      </w:r>
      <w:r w:rsidRPr="00EF6808">
        <w:rPr>
          <w:rFonts w:ascii="Times New Roman" w:hAnsi="Times New Roman" w:cs="Times New Roman"/>
          <w:noProof/>
          <w:sz w:val="20"/>
        </w:rPr>
        <w:t xml:space="preserve">. </w:t>
      </w:r>
      <w:r w:rsidRPr="00EF6808">
        <w:rPr>
          <w:rFonts w:ascii="Times New Roman" w:hAnsi="Times New Roman" w:cs="Times New Roman"/>
          <w:i/>
          <w:iCs/>
          <w:noProof/>
          <w:sz w:val="20"/>
        </w:rPr>
        <w:t>Exploring English Language Teaching: Language in Action</w:t>
      </w:r>
      <w:r w:rsidRPr="00EF6808">
        <w:rPr>
          <w:rFonts w:ascii="Times New Roman" w:hAnsi="Times New Roman" w:cs="Times New Roman"/>
          <w:noProof/>
          <w:sz w:val="20"/>
        </w:rPr>
        <w:t>. New York: Routledge. https://doi.org/10.4324/9780203827840</w:t>
      </w:r>
    </w:p>
    <w:p w14:paraId="4BA8D2FE"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Jaskanen, S. (1999). </w:t>
      </w:r>
      <w:r w:rsidRPr="00EF6808">
        <w:rPr>
          <w:rFonts w:ascii="Times New Roman" w:hAnsi="Times New Roman" w:cs="Times New Roman"/>
          <w:i/>
          <w:iCs/>
          <w:noProof/>
          <w:sz w:val="20"/>
        </w:rPr>
        <w:t>On the Inside Track to Loserville, USA: Strategies used in Translating Humour in two Finnish Versions of Reality Bites</w:t>
      </w:r>
      <w:r w:rsidRPr="00EF6808">
        <w:rPr>
          <w:rFonts w:ascii="Times New Roman" w:hAnsi="Times New Roman" w:cs="Times New Roman"/>
          <w:noProof/>
          <w:sz w:val="20"/>
        </w:rPr>
        <w:t>. University of Helsinki. https://doi.org/https://doi.org/10.1075/target.6.2.</w:t>
      </w:r>
      <w:r w:rsidRPr="00EF6808">
        <w:rPr>
          <w:rFonts w:ascii="Times New Roman" w:hAnsi="Times New Roman" w:cs="Times New Roman"/>
          <w:noProof/>
          <w:sz w:val="20"/>
        </w:rPr>
        <w:t>07del</w:t>
      </w:r>
    </w:p>
    <w:p w14:paraId="26B324D4"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Klingberg, G. (1986). </w:t>
      </w:r>
      <w:r w:rsidRPr="00EF6808">
        <w:rPr>
          <w:rFonts w:ascii="Times New Roman" w:hAnsi="Times New Roman" w:cs="Times New Roman"/>
          <w:i/>
          <w:iCs/>
          <w:noProof/>
          <w:sz w:val="20"/>
        </w:rPr>
        <w:t>Children’s fiction in the hands of the translators</w:t>
      </w:r>
      <w:r w:rsidRPr="00EF6808">
        <w:rPr>
          <w:rFonts w:ascii="Times New Roman" w:hAnsi="Times New Roman" w:cs="Times New Roman"/>
          <w:noProof/>
          <w:sz w:val="20"/>
        </w:rPr>
        <w:t>. [Lund, Sweden]: CWK Gleerup.</w:t>
      </w:r>
    </w:p>
    <w:p w14:paraId="4198A897"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Koponen, M. (2004). </w:t>
      </w:r>
      <w:r w:rsidRPr="00EF6808">
        <w:rPr>
          <w:rFonts w:ascii="Times New Roman" w:hAnsi="Times New Roman" w:cs="Times New Roman"/>
          <w:i/>
          <w:iCs/>
          <w:noProof/>
          <w:sz w:val="20"/>
        </w:rPr>
        <w:t>Wordplay in Donald Duck Comics and their Finnish Translations</w:t>
      </w:r>
      <w:r w:rsidRPr="00EF6808">
        <w:rPr>
          <w:rFonts w:ascii="Times New Roman" w:hAnsi="Times New Roman" w:cs="Times New Roman"/>
          <w:noProof/>
          <w:sz w:val="20"/>
        </w:rPr>
        <w:t>. University of Helsinki. Retrieved from http://ethesis.helsinki.fi/julkaisut/hum/engla/pg/koponen/wordplay</w:t>
      </w:r>
    </w:p>
    <w:p w14:paraId="18887EF3"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Lathey, G. (2016). </w:t>
      </w:r>
      <w:r w:rsidRPr="00EF6808">
        <w:rPr>
          <w:rFonts w:ascii="Times New Roman" w:hAnsi="Times New Roman" w:cs="Times New Roman"/>
          <w:i/>
          <w:iCs/>
          <w:noProof/>
          <w:sz w:val="20"/>
        </w:rPr>
        <w:t>Translating Children’s Literature</w:t>
      </w:r>
      <w:r w:rsidRPr="00EF6808">
        <w:rPr>
          <w:rFonts w:ascii="Times New Roman" w:hAnsi="Times New Roman" w:cs="Times New Roman"/>
          <w:noProof/>
          <w:sz w:val="20"/>
        </w:rPr>
        <w:t>. London &amp; New York: Routledge.</w:t>
      </w:r>
    </w:p>
    <w:p w14:paraId="477AFECD"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Levine, S. (1991). </w:t>
      </w:r>
      <w:r w:rsidRPr="00EF6808">
        <w:rPr>
          <w:rFonts w:ascii="Times New Roman" w:hAnsi="Times New Roman" w:cs="Times New Roman"/>
          <w:i/>
          <w:iCs/>
          <w:noProof/>
          <w:sz w:val="20"/>
        </w:rPr>
        <w:t>The Subversive Scribe: Translating Latin American Fiction</w:t>
      </w:r>
      <w:r w:rsidRPr="00EF6808">
        <w:rPr>
          <w:rFonts w:ascii="Times New Roman" w:hAnsi="Times New Roman" w:cs="Times New Roman"/>
          <w:noProof/>
          <w:sz w:val="20"/>
        </w:rPr>
        <w:t>. Saint Paul: Graywolf Press.</w:t>
      </w:r>
    </w:p>
    <w:p w14:paraId="548DE619"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Low, P. A. (2011). Translating jokes and puns. </w:t>
      </w:r>
      <w:r w:rsidRPr="00EF6808">
        <w:rPr>
          <w:rFonts w:ascii="Times New Roman" w:hAnsi="Times New Roman" w:cs="Times New Roman"/>
          <w:i/>
          <w:iCs/>
          <w:noProof/>
          <w:sz w:val="20"/>
        </w:rPr>
        <w:t>Perspectives: Studies in Translatology</w:t>
      </w:r>
      <w:r w:rsidRPr="00EF6808">
        <w:rPr>
          <w:rFonts w:ascii="Times New Roman" w:hAnsi="Times New Roman" w:cs="Times New Roman"/>
          <w:noProof/>
          <w:sz w:val="20"/>
        </w:rPr>
        <w:t xml:space="preserve">, </w:t>
      </w:r>
      <w:r w:rsidRPr="00EF6808">
        <w:rPr>
          <w:rFonts w:ascii="Times New Roman" w:hAnsi="Times New Roman" w:cs="Times New Roman"/>
          <w:i/>
          <w:iCs/>
          <w:noProof/>
          <w:sz w:val="20"/>
        </w:rPr>
        <w:t>19</w:t>
      </w:r>
      <w:r w:rsidRPr="00EF6808">
        <w:rPr>
          <w:rFonts w:ascii="Times New Roman" w:hAnsi="Times New Roman" w:cs="Times New Roman"/>
          <w:noProof/>
          <w:sz w:val="20"/>
        </w:rPr>
        <w:t>(1), 59–70. https://doi.org/10.1080/0907676X.2010.493219</w:t>
      </w:r>
    </w:p>
    <w:p w14:paraId="62C12EF0"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Maher, B. (2008). Identity and humour in translation: The extravagant comic style of Rosa Cappiello’s Pase fortunate. In P. Nikolaou &amp; M.-V. Kyritsi (Eds.), </w:t>
      </w:r>
      <w:r w:rsidRPr="00EF6808">
        <w:rPr>
          <w:rFonts w:ascii="Times New Roman" w:hAnsi="Times New Roman" w:cs="Times New Roman"/>
          <w:i/>
          <w:iCs/>
          <w:noProof/>
          <w:sz w:val="20"/>
        </w:rPr>
        <w:t>Translating Selves: Experience and Identity between languages and cultures</w:t>
      </w:r>
      <w:r w:rsidRPr="00EF6808">
        <w:rPr>
          <w:rFonts w:ascii="Times New Roman" w:hAnsi="Times New Roman" w:cs="Times New Roman"/>
          <w:noProof/>
          <w:sz w:val="20"/>
        </w:rPr>
        <w:t xml:space="preserve"> (pp. 141–153). London: Continuum.</w:t>
      </w:r>
    </w:p>
    <w:p w14:paraId="28328F92"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Mallan, K. (1993). </w:t>
      </w:r>
      <w:r w:rsidRPr="00EF6808">
        <w:rPr>
          <w:rFonts w:ascii="Times New Roman" w:hAnsi="Times New Roman" w:cs="Times New Roman"/>
          <w:i/>
          <w:iCs/>
          <w:noProof/>
          <w:sz w:val="20"/>
        </w:rPr>
        <w:t>Laugh Lines: Exploring Humour in Children’s Literature</w:t>
      </w:r>
      <w:r w:rsidRPr="00EF6808">
        <w:rPr>
          <w:rFonts w:ascii="Times New Roman" w:hAnsi="Times New Roman" w:cs="Times New Roman"/>
          <w:noProof/>
          <w:sz w:val="20"/>
        </w:rPr>
        <w:t>. Newtown (Australia): Primary English Teaching Association.</w:t>
      </w:r>
    </w:p>
    <w:p w14:paraId="36BA9A79"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Molina, L., &amp; Hurtado Albir, A. (2002). Translation Techniques Revisited: A Dynamic and Functionalist Approach. </w:t>
      </w:r>
      <w:r w:rsidRPr="00EF6808">
        <w:rPr>
          <w:rFonts w:ascii="Times New Roman" w:hAnsi="Times New Roman" w:cs="Times New Roman"/>
          <w:i/>
          <w:iCs/>
          <w:noProof/>
          <w:sz w:val="20"/>
        </w:rPr>
        <w:t>Meta: Journal Des Traducteurs</w:t>
      </w:r>
      <w:r w:rsidRPr="00EF6808">
        <w:rPr>
          <w:rFonts w:ascii="Times New Roman" w:hAnsi="Times New Roman" w:cs="Times New Roman"/>
          <w:noProof/>
          <w:sz w:val="20"/>
        </w:rPr>
        <w:t xml:space="preserve">, </w:t>
      </w:r>
      <w:r w:rsidRPr="00EF6808">
        <w:rPr>
          <w:rFonts w:ascii="Times New Roman" w:hAnsi="Times New Roman" w:cs="Times New Roman"/>
          <w:i/>
          <w:iCs/>
          <w:noProof/>
          <w:sz w:val="20"/>
        </w:rPr>
        <w:t>47</w:t>
      </w:r>
      <w:r w:rsidRPr="00EF6808">
        <w:rPr>
          <w:rFonts w:ascii="Times New Roman" w:hAnsi="Times New Roman" w:cs="Times New Roman"/>
          <w:noProof/>
          <w:sz w:val="20"/>
        </w:rPr>
        <w:t>(4), 498. https://doi.org/10.7202/008033ar</w:t>
      </w:r>
    </w:p>
    <w:p w14:paraId="2FC4E3E8"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Morreall, J. (2008). Philosophy and religion. In V. Raskin &amp; W. Ruch (Eds.), </w:t>
      </w:r>
      <w:r w:rsidRPr="00EF6808">
        <w:rPr>
          <w:rFonts w:ascii="Times New Roman" w:hAnsi="Times New Roman" w:cs="Times New Roman"/>
          <w:i/>
          <w:iCs/>
          <w:noProof/>
          <w:sz w:val="20"/>
        </w:rPr>
        <w:t>The Primer of Humor Research</w:t>
      </w:r>
      <w:r w:rsidRPr="00EF6808">
        <w:rPr>
          <w:rFonts w:ascii="Times New Roman" w:hAnsi="Times New Roman" w:cs="Times New Roman"/>
          <w:noProof/>
          <w:sz w:val="20"/>
        </w:rPr>
        <w:t xml:space="preserve"> (pp. 211–242). Berlin and New York: Mouton de Gruyter.</w:t>
      </w:r>
    </w:p>
    <w:p w14:paraId="2F680DDB"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Munday, J. (Ed.). (2009). </w:t>
      </w:r>
      <w:r w:rsidRPr="00EF6808">
        <w:rPr>
          <w:rFonts w:ascii="Times New Roman" w:hAnsi="Times New Roman" w:cs="Times New Roman"/>
          <w:i/>
          <w:iCs/>
          <w:noProof/>
          <w:sz w:val="20"/>
        </w:rPr>
        <w:t>The Routledge Companion to Translation Studies</w:t>
      </w:r>
      <w:r w:rsidRPr="00EF6808">
        <w:rPr>
          <w:rFonts w:ascii="Times New Roman" w:hAnsi="Times New Roman" w:cs="Times New Roman"/>
          <w:noProof/>
          <w:sz w:val="20"/>
        </w:rPr>
        <w:t>. London &amp; New York: Routledge.</w:t>
      </w:r>
    </w:p>
    <w:p w14:paraId="45E8447A"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Newmark, P. (1988). </w:t>
      </w:r>
      <w:r w:rsidRPr="00EF6808">
        <w:rPr>
          <w:rFonts w:ascii="Times New Roman" w:hAnsi="Times New Roman" w:cs="Times New Roman"/>
          <w:i/>
          <w:iCs/>
          <w:noProof/>
          <w:sz w:val="20"/>
        </w:rPr>
        <w:t>A Textbook of Translation</w:t>
      </w:r>
      <w:r w:rsidRPr="00EF6808">
        <w:rPr>
          <w:rFonts w:ascii="Times New Roman" w:hAnsi="Times New Roman" w:cs="Times New Roman"/>
          <w:noProof/>
          <w:sz w:val="20"/>
        </w:rPr>
        <w:t>. New York: Prentice Hall.</w:t>
      </w:r>
    </w:p>
    <w:p w14:paraId="7A97E5D1"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Nida, E. A. (1964). </w:t>
      </w:r>
      <w:r w:rsidRPr="00EF6808">
        <w:rPr>
          <w:rFonts w:ascii="Times New Roman" w:hAnsi="Times New Roman" w:cs="Times New Roman"/>
          <w:i/>
          <w:iCs/>
          <w:noProof/>
          <w:sz w:val="20"/>
        </w:rPr>
        <w:t>Toward a Science of Translating</w:t>
      </w:r>
      <w:r w:rsidRPr="00EF6808">
        <w:rPr>
          <w:rFonts w:ascii="Times New Roman" w:hAnsi="Times New Roman" w:cs="Times New Roman"/>
          <w:noProof/>
          <w:sz w:val="20"/>
        </w:rPr>
        <w:t>. Leiden: E.J. Brill.</w:t>
      </w:r>
    </w:p>
    <w:p w14:paraId="3058798A"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O’Sullivan, E. (2002). Comparing Children’s Literature. Retrieved August 3, 2015, from http://www.gfl-journal.de/2-2002/osullivan.pdf</w:t>
      </w:r>
    </w:p>
    <w:p w14:paraId="4D3B6B4A"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O’Sullivan, E. (2005). </w:t>
      </w:r>
      <w:r w:rsidRPr="00EF6808">
        <w:rPr>
          <w:rFonts w:ascii="Times New Roman" w:hAnsi="Times New Roman" w:cs="Times New Roman"/>
          <w:i/>
          <w:iCs/>
          <w:noProof/>
          <w:sz w:val="20"/>
        </w:rPr>
        <w:t>Comparative Children’s Literature</w:t>
      </w:r>
      <w:r w:rsidRPr="00EF6808">
        <w:rPr>
          <w:rFonts w:ascii="Times New Roman" w:hAnsi="Times New Roman" w:cs="Times New Roman"/>
          <w:noProof/>
          <w:sz w:val="20"/>
        </w:rPr>
        <w:t>. London &amp; New York: Routledge.</w:t>
      </w:r>
    </w:p>
    <w:p w14:paraId="7B8FCCA5"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Oittinen, R. (1993). </w:t>
      </w:r>
      <w:r w:rsidRPr="00EF6808">
        <w:rPr>
          <w:rFonts w:ascii="Times New Roman" w:hAnsi="Times New Roman" w:cs="Times New Roman"/>
          <w:i/>
          <w:iCs/>
          <w:noProof/>
          <w:sz w:val="20"/>
        </w:rPr>
        <w:t>I Am Me - I Am Other: On the Dialogics of Translating for Children</w:t>
      </w:r>
      <w:r w:rsidRPr="00EF6808">
        <w:rPr>
          <w:rFonts w:ascii="Times New Roman" w:hAnsi="Times New Roman" w:cs="Times New Roman"/>
          <w:noProof/>
          <w:sz w:val="20"/>
        </w:rPr>
        <w:t>. University of Tampere. Retrieved from https://books.google.co.id/books?id=642vMQEACAAJ</w:t>
      </w:r>
    </w:p>
    <w:p w14:paraId="56AAE32E"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Ordudari, M. (2007). Translation Procedures, Techniques and Methods. Retrieved October 23, 2014, from http://www.translationdirectory.com/articles/article1413.php</w:t>
      </w:r>
    </w:p>
    <w:p w14:paraId="74DA44AF"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Pierce, T. (1993). Fantasy: Why Kids Read It, Why Kids Need It. </w:t>
      </w:r>
      <w:r w:rsidRPr="00EF6808">
        <w:rPr>
          <w:rFonts w:ascii="Times New Roman" w:hAnsi="Times New Roman" w:cs="Times New Roman"/>
          <w:i/>
          <w:iCs/>
          <w:noProof/>
          <w:sz w:val="20"/>
        </w:rPr>
        <w:t>School Library Journal</w:t>
      </w:r>
      <w:r w:rsidRPr="00EF6808">
        <w:rPr>
          <w:rFonts w:ascii="Times New Roman" w:hAnsi="Times New Roman" w:cs="Times New Roman"/>
          <w:noProof/>
          <w:sz w:val="20"/>
        </w:rPr>
        <w:t xml:space="preserve">, </w:t>
      </w:r>
      <w:r w:rsidRPr="00EF6808">
        <w:rPr>
          <w:rFonts w:ascii="Times New Roman" w:hAnsi="Times New Roman" w:cs="Times New Roman"/>
          <w:i/>
          <w:iCs/>
          <w:noProof/>
          <w:sz w:val="20"/>
        </w:rPr>
        <w:t>39</w:t>
      </w:r>
      <w:r w:rsidRPr="00EF6808">
        <w:rPr>
          <w:rFonts w:ascii="Times New Roman" w:hAnsi="Times New Roman" w:cs="Times New Roman"/>
          <w:noProof/>
          <w:sz w:val="20"/>
        </w:rPr>
        <w:t>, 50–</w:t>
      </w:r>
      <w:r w:rsidRPr="00EF6808">
        <w:rPr>
          <w:rFonts w:ascii="Times New Roman" w:hAnsi="Times New Roman" w:cs="Times New Roman"/>
          <w:noProof/>
          <w:sz w:val="20"/>
        </w:rPr>
        <w:lastRenderedPageBreak/>
        <w:t>51.</w:t>
      </w:r>
    </w:p>
    <w:p w14:paraId="7489D9C5"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Raskin, V. (1985). </w:t>
      </w:r>
      <w:r w:rsidRPr="00EF6808">
        <w:rPr>
          <w:rFonts w:ascii="Times New Roman" w:hAnsi="Times New Roman" w:cs="Times New Roman"/>
          <w:i/>
          <w:iCs/>
          <w:noProof/>
          <w:sz w:val="20"/>
        </w:rPr>
        <w:t>Semantic Mechanisms of Humor</w:t>
      </w:r>
      <w:r w:rsidRPr="00EF6808">
        <w:rPr>
          <w:rFonts w:ascii="Times New Roman" w:hAnsi="Times New Roman" w:cs="Times New Roman"/>
          <w:noProof/>
          <w:sz w:val="20"/>
        </w:rPr>
        <w:t>. Dordrecht: Reidel.</w:t>
      </w:r>
    </w:p>
    <w:p w14:paraId="67743F7E"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Rowling, J. K. (Joanne). (2003). </w:t>
      </w:r>
      <w:r w:rsidRPr="00EF6808">
        <w:rPr>
          <w:rFonts w:ascii="Times New Roman" w:hAnsi="Times New Roman" w:cs="Times New Roman"/>
          <w:i/>
          <w:iCs/>
          <w:noProof/>
          <w:sz w:val="20"/>
        </w:rPr>
        <w:t>Harry Potter and the Sorcerer’s Stone. New York: Scholastic Inc.; trans. by Listiana Srisanti (2008) as Harry Potter dan Batu Bertuah</w:t>
      </w:r>
      <w:r w:rsidRPr="00EF6808">
        <w:rPr>
          <w:rFonts w:ascii="Times New Roman" w:hAnsi="Times New Roman" w:cs="Times New Roman"/>
          <w:noProof/>
          <w:sz w:val="20"/>
        </w:rPr>
        <w:t>. Jakarta: Gramedia.</w:t>
      </w:r>
    </w:p>
    <w:p w14:paraId="71B4B863"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Rudvin, M. (1994). Translation and ‘myth’: Norwegian children’s literature in English. </w:t>
      </w:r>
      <w:r w:rsidRPr="00EF6808">
        <w:rPr>
          <w:rFonts w:ascii="Times New Roman" w:hAnsi="Times New Roman" w:cs="Times New Roman"/>
          <w:i/>
          <w:iCs/>
          <w:noProof/>
          <w:sz w:val="20"/>
        </w:rPr>
        <w:t>Perspectives</w:t>
      </w:r>
      <w:r w:rsidRPr="00EF6808">
        <w:rPr>
          <w:rFonts w:ascii="Times New Roman" w:hAnsi="Times New Roman" w:cs="Times New Roman"/>
          <w:noProof/>
          <w:sz w:val="20"/>
        </w:rPr>
        <w:t xml:space="preserve">, </w:t>
      </w:r>
      <w:r w:rsidRPr="00EF6808">
        <w:rPr>
          <w:rFonts w:ascii="Times New Roman" w:hAnsi="Times New Roman" w:cs="Times New Roman"/>
          <w:i/>
          <w:iCs/>
          <w:noProof/>
          <w:sz w:val="20"/>
        </w:rPr>
        <w:t>2</w:t>
      </w:r>
      <w:r w:rsidRPr="00EF6808">
        <w:rPr>
          <w:rFonts w:ascii="Times New Roman" w:hAnsi="Times New Roman" w:cs="Times New Roman"/>
          <w:noProof/>
          <w:sz w:val="20"/>
        </w:rPr>
        <w:t>(2), 199–211. https://doi.org/10.1080/0907676X.1994.9961236</w:t>
      </w:r>
    </w:p>
    <w:p w14:paraId="3D129238"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Rustono, R. (1998). </w:t>
      </w:r>
      <w:r w:rsidRPr="00EF6808">
        <w:rPr>
          <w:rFonts w:ascii="Times New Roman" w:hAnsi="Times New Roman" w:cs="Times New Roman"/>
          <w:i/>
          <w:iCs/>
          <w:noProof/>
          <w:sz w:val="20"/>
        </w:rPr>
        <w:t>Implikatur Percakapan sebagai Penunjang Pengungkapan Humor di dalam Wacana Humor Verbal Lisan Berbahasa Indonesia</w:t>
      </w:r>
      <w:r w:rsidRPr="00EF6808">
        <w:rPr>
          <w:rFonts w:ascii="Times New Roman" w:hAnsi="Times New Roman" w:cs="Times New Roman"/>
          <w:noProof/>
          <w:sz w:val="20"/>
        </w:rPr>
        <w:t xml:space="preserve">. </w:t>
      </w:r>
      <w:r w:rsidRPr="00EF6808">
        <w:rPr>
          <w:rFonts w:ascii="Times New Roman" w:hAnsi="Times New Roman" w:cs="Times New Roman"/>
          <w:i/>
          <w:iCs/>
          <w:noProof/>
          <w:sz w:val="20"/>
        </w:rPr>
        <w:t>Disertasi</w:t>
      </w:r>
      <w:r w:rsidRPr="00EF6808">
        <w:rPr>
          <w:rFonts w:ascii="Times New Roman" w:hAnsi="Times New Roman" w:cs="Times New Roman"/>
          <w:noProof/>
          <w:sz w:val="20"/>
        </w:rPr>
        <w:t>. Indonesia University, Indonesia.</w:t>
      </w:r>
    </w:p>
    <w:p w14:paraId="0C8049AF"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Schmitz, J. R. (2002). Humor as a pedagogical tool in foreign language and translation courses. </w:t>
      </w:r>
      <w:r w:rsidRPr="00EF6808">
        <w:rPr>
          <w:rFonts w:ascii="Times New Roman" w:hAnsi="Times New Roman" w:cs="Times New Roman"/>
          <w:i/>
          <w:iCs/>
          <w:noProof/>
          <w:sz w:val="20"/>
        </w:rPr>
        <w:t>Humor - International Journal of Humor Research</w:t>
      </w:r>
      <w:r w:rsidRPr="00EF6808">
        <w:rPr>
          <w:rFonts w:ascii="Times New Roman" w:hAnsi="Times New Roman" w:cs="Times New Roman"/>
          <w:noProof/>
          <w:sz w:val="20"/>
        </w:rPr>
        <w:t>. https://doi.org/10.1515/humr.2002.007</w:t>
      </w:r>
    </w:p>
    <w:p w14:paraId="30978229"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Stewart, S. (1980). </w:t>
      </w:r>
      <w:r w:rsidRPr="00EF6808">
        <w:rPr>
          <w:rFonts w:ascii="Times New Roman" w:hAnsi="Times New Roman" w:cs="Times New Roman"/>
          <w:i/>
          <w:iCs/>
          <w:noProof/>
          <w:sz w:val="20"/>
        </w:rPr>
        <w:t>Nonsense: Aspects of Intertextuality in Folklore and Literature</w:t>
      </w:r>
      <w:r w:rsidRPr="00EF6808">
        <w:rPr>
          <w:rFonts w:ascii="Times New Roman" w:hAnsi="Times New Roman" w:cs="Times New Roman"/>
          <w:noProof/>
          <w:sz w:val="20"/>
        </w:rPr>
        <w:t>. Baltimore: Johns Hopkins University Press.</w:t>
      </w:r>
    </w:p>
    <w:p w14:paraId="3F693297"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Tabbert, R. (2002). Approaches to the Translation of Children’s Literature. </w:t>
      </w:r>
      <w:r w:rsidRPr="00EF6808">
        <w:rPr>
          <w:rFonts w:ascii="Times New Roman" w:hAnsi="Times New Roman" w:cs="Times New Roman"/>
          <w:i/>
          <w:iCs/>
          <w:noProof/>
          <w:sz w:val="20"/>
        </w:rPr>
        <w:t>Target</w:t>
      </w:r>
      <w:r w:rsidRPr="00EF6808">
        <w:rPr>
          <w:rFonts w:ascii="Times New Roman" w:hAnsi="Times New Roman" w:cs="Times New Roman"/>
          <w:noProof/>
          <w:sz w:val="20"/>
        </w:rPr>
        <w:t xml:space="preserve">, </w:t>
      </w:r>
      <w:r w:rsidRPr="00EF6808">
        <w:rPr>
          <w:rFonts w:ascii="Times New Roman" w:hAnsi="Times New Roman" w:cs="Times New Roman"/>
          <w:i/>
          <w:iCs/>
          <w:noProof/>
          <w:sz w:val="20"/>
        </w:rPr>
        <w:t>14</w:t>
      </w:r>
      <w:r w:rsidRPr="00EF6808">
        <w:rPr>
          <w:rFonts w:ascii="Times New Roman" w:hAnsi="Times New Roman" w:cs="Times New Roman"/>
          <w:noProof/>
          <w:sz w:val="20"/>
        </w:rPr>
        <w:t>(2), 303–351. https://doi.org/https://doi.org/10.1075/target.14.2.06tab</w:t>
      </w:r>
    </w:p>
    <w:p w14:paraId="41C6A093"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Venuti, L. (2008). </w:t>
      </w:r>
      <w:r w:rsidRPr="00EF6808">
        <w:rPr>
          <w:rFonts w:ascii="Times New Roman" w:hAnsi="Times New Roman" w:cs="Times New Roman"/>
          <w:i/>
          <w:iCs/>
          <w:noProof/>
          <w:sz w:val="20"/>
        </w:rPr>
        <w:t>The Translator’s Invisibility: A History of Translation</w:t>
      </w:r>
      <w:r w:rsidRPr="00EF6808">
        <w:rPr>
          <w:rFonts w:ascii="Times New Roman" w:hAnsi="Times New Roman" w:cs="Times New Roman"/>
          <w:noProof/>
          <w:sz w:val="20"/>
        </w:rPr>
        <w:t>. London and New York: Routledge.</w:t>
      </w:r>
    </w:p>
    <w:p w14:paraId="7C0AF972"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West, M. (1990). The Grotesque and the Taboo in Roald Dahl’s Humorous Writings for Children. </w:t>
      </w:r>
      <w:r w:rsidRPr="00EF6808">
        <w:rPr>
          <w:rFonts w:ascii="Times New Roman" w:hAnsi="Times New Roman" w:cs="Times New Roman"/>
          <w:i/>
          <w:iCs/>
          <w:noProof/>
          <w:sz w:val="20"/>
        </w:rPr>
        <w:t>Children’s Literature Association Quarterly</w:t>
      </w:r>
      <w:r w:rsidRPr="00EF6808">
        <w:rPr>
          <w:rFonts w:ascii="Times New Roman" w:hAnsi="Times New Roman" w:cs="Times New Roman"/>
          <w:noProof/>
          <w:sz w:val="20"/>
        </w:rPr>
        <w:t xml:space="preserve">, </w:t>
      </w:r>
      <w:r w:rsidRPr="00EF6808">
        <w:rPr>
          <w:rFonts w:ascii="Times New Roman" w:hAnsi="Times New Roman" w:cs="Times New Roman"/>
          <w:i/>
          <w:iCs/>
          <w:noProof/>
          <w:sz w:val="20"/>
        </w:rPr>
        <w:t>15</w:t>
      </w:r>
      <w:r w:rsidRPr="00EF6808">
        <w:rPr>
          <w:rFonts w:ascii="Times New Roman" w:hAnsi="Times New Roman" w:cs="Times New Roman"/>
          <w:noProof/>
          <w:sz w:val="20"/>
        </w:rPr>
        <w:t>(3), 115–116. https://doi.org/https://doi.org/10.1353/chq.0.0822</w:t>
      </w:r>
    </w:p>
    <w:p w14:paraId="4C1086A5" w14:textId="77777777" w:rsidR="00EF6808" w:rsidRPr="00EF6808" w:rsidRDefault="00EF6808" w:rsidP="00EF6808">
      <w:pPr>
        <w:widowControl w:val="0"/>
        <w:autoSpaceDE w:val="0"/>
        <w:autoSpaceDN w:val="0"/>
        <w:adjustRightInd w:val="0"/>
        <w:ind w:left="426" w:hanging="426"/>
        <w:rPr>
          <w:rFonts w:ascii="Times New Roman" w:hAnsi="Times New Roman" w:cs="Times New Roman"/>
          <w:noProof/>
          <w:sz w:val="20"/>
        </w:rPr>
      </w:pPr>
      <w:r w:rsidRPr="00EF6808">
        <w:rPr>
          <w:rFonts w:ascii="Times New Roman" w:hAnsi="Times New Roman" w:cs="Times New Roman"/>
          <w:noProof/>
          <w:sz w:val="20"/>
        </w:rPr>
        <w:t xml:space="preserve">Yuliasri, I. (2017). Translators’ Censorship in English-Indonesian Translation of Donald Duck Comics. </w:t>
      </w:r>
      <w:r w:rsidRPr="00EF6808">
        <w:rPr>
          <w:rFonts w:ascii="Times New Roman" w:hAnsi="Times New Roman" w:cs="Times New Roman"/>
          <w:i/>
          <w:iCs/>
          <w:noProof/>
          <w:sz w:val="20"/>
        </w:rPr>
        <w:t>Indonesian Journal of Applied Linguistics</w:t>
      </w:r>
      <w:r w:rsidRPr="00EF6808">
        <w:rPr>
          <w:rFonts w:ascii="Times New Roman" w:hAnsi="Times New Roman" w:cs="Times New Roman"/>
          <w:noProof/>
          <w:sz w:val="20"/>
        </w:rPr>
        <w:t xml:space="preserve">, </w:t>
      </w:r>
      <w:r w:rsidRPr="00EF6808">
        <w:rPr>
          <w:rFonts w:ascii="Times New Roman" w:hAnsi="Times New Roman" w:cs="Times New Roman"/>
          <w:i/>
          <w:iCs/>
          <w:noProof/>
          <w:sz w:val="20"/>
        </w:rPr>
        <w:t>7</w:t>
      </w:r>
      <w:r w:rsidRPr="00EF6808">
        <w:rPr>
          <w:rFonts w:ascii="Times New Roman" w:hAnsi="Times New Roman" w:cs="Times New Roman"/>
          <w:noProof/>
          <w:sz w:val="20"/>
        </w:rPr>
        <w:t>(1), 105–116. https://doi.org/http://dx.doi.org/10.17509/ijal.v7i1.6863</w:t>
      </w:r>
    </w:p>
    <w:p w14:paraId="7164596A" w14:textId="017E2C27" w:rsidR="00BC4A33" w:rsidRPr="00AF26E3" w:rsidRDefault="00BC4A33" w:rsidP="00761AA7">
      <w:pPr>
        <w:rPr>
          <w:rFonts w:ascii="Times New Roman" w:hAnsi="Times New Roman" w:cs="Times New Roman"/>
          <w:sz w:val="20"/>
          <w:szCs w:val="20"/>
          <w:lang w:val="en-GB"/>
        </w:rPr>
      </w:pPr>
      <w:r w:rsidRPr="00AF26E3">
        <w:rPr>
          <w:rFonts w:ascii="Times New Roman" w:hAnsi="Times New Roman" w:cs="Times New Roman"/>
          <w:sz w:val="20"/>
          <w:szCs w:val="20"/>
          <w:lang w:val="en-GB"/>
        </w:rPr>
        <w:fldChar w:fldCharType="end"/>
      </w:r>
    </w:p>
    <w:sectPr w:rsidR="00BC4A33" w:rsidRPr="00AF26E3" w:rsidSect="00D60A87">
      <w:endnotePr>
        <w:numFmt w:val="decimal"/>
      </w:endnotePr>
      <w:type w:val="continuous"/>
      <w:pgSz w:w="11907" w:h="16839" w:code="9"/>
      <w:pgMar w:top="1440" w:right="1440" w:bottom="1440" w:left="1440" w:header="709" w:footer="709" w:gutter="0"/>
      <w:cols w:num="2" w:space="35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42299" w14:textId="77777777" w:rsidR="00CB3199" w:rsidRDefault="00CB3199" w:rsidP="00F47F26">
      <w:r>
        <w:separator/>
      </w:r>
    </w:p>
  </w:endnote>
  <w:endnote w:type="continuationSeparator" w:id="0">
    <w:p w14:paraId="2751C2D3" w14:textId="77777777" w:rsidR="00CB3199" w:rsidRDefault="00CB3199" w:rsidP="00F47F26">
      <w:r>
        <w:continuationSeparator/>
      </w:r>
    </w:p>
  </w:endnote>
  <w:endnote w:type="continuationNotice" w:id="1">
    <w:p w14:paraId="082A5B02" w14:textId="77777777" w:rsidR="00CB3199" w:rsidRDefault="00CB3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A8EAB" w14:textId="77777777" w:rsidR="00CB3199" w:rsidRDefault="00CB3199" w:rsidP="00F47F26">
      <w:r>
        <w:separator/>
      </w:r>
    </w:p>
  </w:footnote>
  <w:footnote w:type="continuationSeparator" w:id="0">
    <w:p w14:paraId="1881264B" w14:textId="77777777" w:rsidR="00CB3199" w:rsidRDefault="00CB3199" w:rsidP="00F47F26">
      <w:r>
        <w:continuationSeparator/>
      </w:r>
    </w:p>
  </w:footnote>
  <w:footnote w:type="continuationNotice" w:id="1">
    <w:p w14:paraId="73007915" w14:textId="77777777" w:rsidR="00CB3199" w:rsidRDefault="00CB3199"/>
  </w:footnote>
  <w:footnote w:id="2">
    <w:p w14:paraId="52F9ED28" w14:textId="530CF89E" w:rsidR="004A5279" w:rsidRDefault="004A5279" w:rsidP="00BA7E9F">
      <w:r>
        <w:rPr>
          <w:rStyle w:val="FootnoteReference"/>
        </w:rPr>
        <w:footnoteRef/>
      </w:r>
      <w:r>
        <w:t xml:space="preserve"> </w:t>
      </w:r>
      <w:r w:rsidRPr="00AF26E3">
        <w:rPr>
          <w:rFonts w:asciiTheme="majorBidi" w:hAnsiTheme="majorBidi" w:cstheme="majorBidi"/>
          <w:sz w:val="20"/>
          <w:szCs w:val="20"/>
        </w:rPr>
        <w:t>The book was released in the United States under the title Harry Potter and the Sorcerer’s Stone, because the publishers were concerned that most Americans were not familiar enough with the reference to alchemy inherent in the “Philosopher’s Stone”. The decision was thus made to choose a title that was more suggestive of magic.</w:t>
      </w:r>
      <w:r>
        <w:rPr>
          <w:rFonts w:asciiTheme="majorBidi" w:hAnsiTheme="majorBidi" w:cstheme="majorBidi"/>
          <w:sz w:val="20"/>
          <w:szCs w:val="20"/>
        </w:rPr>
        <w:t xml:space="preserve"> </w:t>
      </w:r>
      <w:r w:rsidRPr="00AF26E3">
        <w:rPr>
          <w:rFonts w:asciiTheme="majorBidi" w:hAnsiTheme="majorBidi" w:cstheme="majorBidi"/>
          <w:sz w:val="20"/>
          <w:szCs w:val="20"/>
        </w:rPr>
        <w:t>Because the Indonesian translator used the American version, Harry Potter and the Sorcerer’s Stone, it is this version that we use as Source Text, henceforth referred to as HPSS in this paper.</w:t>
      </w:r>
    </w:p>
  </w:footnote>
  <w:footnote w:id="3">
    <w:p w14:paraId="63041F13" w14:textId="235F44A6" w:rsidR="004A5279" w:rsidRDefault="004A5279" w:rsidP="00F6272D">
      <w:pPr>
        <w:pStyle w:val="FootnoteText"/>
        <w:ind w:left="142" w:hanging="142"/>
      </w:pPr>
      <w:r>
        <w:rPr>
          <w:rStyle w:val="FootnoteReference"/>
        </w:rPr>
        <w:footnoteRef/>
      </w:r>
      <w:r>
        <w:t xml:space="preserve"> </w:t>
      </w:r>
      <w:r w:rsidRPr="00AF26E3">
        <w:rPr>
          <w:rFonts w:asciiTheme="majorBidi" w:hAnsiTheme="majorBidi" w:cstheme="majorBidi"/>
          <w:sz w:val="20"/>
          <w:szCs w:val="20"/>
        </w:rPr>
        <w:t>1) adaptation, 2) amplification, 3) borrowing, 4) calque, 5) compensation, 6) description, 7) discursive creation, 8) established equivalence, 9) generalization, 10) linguistic amplification, 11) linguistic compression, 12) literal translation, 13) modulation, 14) particularization, 15) reduction, 16) substitution, 17) transposition and 18) variation</w:t>
      </w:r>
    </w:p>
  </w:footnote>
  <w:footnote w:id="4">
    <w:p w14:paraId="648E66FD" w14:textId="77777777" w:rsidR="004A5279" w:rsidRPr="00AF26E3" w:rsidRDefault="004A5279" w:rsidP="006A446C">
      <w:pPr>
        <w:ind w:left="142" w:hanging="142"/>
        <w:rPr>
          <w:rFonts w:asciiTheme="majorBidi" w:hAnsiTheme="majorBidi" w:cstheme="majorBidi"/>
          <w:sz w:val="20"/>
          <w:szCs w:val="20"/>
        </w:rPr>
      </w:pPr>
      <w:r>
        <w:rPr>
          <w:rStyle w:val="FootnoteReference"/>
        </w:rPr>
        <w:footnoteRef/>
      </w:r>
      <w:r>
        <w:t xml:space="preserve"> </w:t>
      </w:r>
      <w:r w:rsidRPr="00AF26E3">
        <w:rPr>
          <w:rFonts w:asciiTheme="majorBidi" w:hAnsiTheme="majorBidi" w:cstheme="majorBidi"/>
          <w:sz w:val="20"/>
          <w:szCs w:val="20"/>
        </w:rPr>
        <w:t>Language: allusion, bombast, definition, exaggeration, facetiousness, insults, infantilism, irony, misunderstanding, over literalness, puns/wordplay, repartee, rhetorical exuberance, ridicule, sarcasm, satire</w:t>
      </w:r>
    </w:p>
    <w:p w14:paraId="4611D7E5" w14:textId="37C9C8B5" w:rsidR="004A5279" w:rsidRPr="00AF26E3" w:rsidRDefault="004A5279" w:rsidP="006A446C">
      <w:pPr>
        <w:ind w:left="142" w:hanging="142"/>
        <w:rPr>
          <w:rFonts w:asciiTheme="majorBidi" w:hAnsiTheme="majorBidi" w:cstheme="majorBidi"/>
          <w:sz w:val="20"/>
          <w:szCs w:val="20"/>
        </w:rPr>
      </w:pPr>
      <w:r>
        <w:rPr>
          <w:rFonts w:asciiTheme="majorBidi" w:hAnsiTheme="majorBidi" w:cstheme="majorBidi"/>
          <w:sz w:val="20"/>
          <w:szCs w:val="20"/>
        </w:rPr>
        <w:tab/>
      </w:r>
      <w:r w:rsidRPr="00AF26E3">
        <w:rPr>
          <w:rFonts w:asciiTheme="majorBidi" w:hAnsiTheme="majorBidi" w:cstheme="majorBidi"/>
          <w:sz w:val="20"/>
          <w:szCs w:val="20"/>
        </w:rPr>
        <w:t>Logic: absurdity, accident, analogy, catalogue, coincidence, disappointment, ignorance, mistakes, repetition, reversal, rigidity, theme/variation</w:t>
      </w:r>
    </w:p>
    <w:p w14:paraId="359439D1" w14:textId="53259215" w:rsidR="004A5279" w:rsidRPr="00AF26E3" w:rsidRDefault="004A5279" w:rsidP="006A446C">
      <w:pPr>
        <w:ind w:left="142" w:hanging="142"/>
        <w:rPr>
          <w:rFonts w:asciiTheme="majorBidi" w:hAnsiTheme="majorBidi" w:cstheme="majorBidi"/>
          <w:sz w:val="20"/>
          <w:szCs w:val="20"/>
        </w:rPr>
      </w:pPr>
      <w:r>
        <w:rPr>
          <w:rFonts w:asciiTheme="majorBidi" w:hAnsiTheme="majorBidi" w:cstheme="majorBidi"/>
          <w:sz w:val="20"/>
          <w:szCs w:val="20"/>
        </w:rPr>
        <w:tab/>
      </w:r>
      <w:r w:rsidRPr="00AF26E3">
        <w:rPr>
          <w:rFonts w:asciiTheme="majorBidi" w:hAnsiTheme="majorBidi" w:cstheme="majorBidi"/>
          <w:sz w:val="20"/>
          <w:szCs w:val="20"/>
        </w:rPr>
        <w:t>Identity: before/after, burlesque, caricature, eccentricity, embarrassment, exposure, grotesque, imitation, impersonation, mimicry, parody, scale, stereotype, unmasking</w:t>
      </w:r>
    </w:p>
    <w:p w14:paraId="490F6E56" w14:textId="636210A9" w:rsidR="004A5279" w:rsidRPr="006A446C" w:rsidRDefault="004A5279" w:rsidP="006A446C">
      <w:pPr>
        <w:ind w:left="142" w:hanging="142"/>
        <w:rPr>
          <w:rFonts w:asciiTheme="majorBidi" w:hAnsiTheme="majorBidi" w:cstheme="majorBidi"/>
          <w:sz w:val="20"/>
          <w:szCs w:val="20"/>
        </w:rPr>
      </w:pPr>
      <w:r>
        <w:rPr>
          <w:rFonts w:asciiTheme="majorBidi" w:hAnsiTheme="majorBidi" w:cstheme="majorBidi"/>
          <w:sz w:val="20"/>
          <w:szCs w:val="20"/>
        </w:rPr>
        <w:tab/>
      </w:r>
      <w:r w:rsidRPr="00AF26E3">
        <w:rPr>
          <w:rFonts w:asciiTheme="majorBidi" w:hAnsiTheme="majorBidi" w:cstheme="majorBidi"/>
          <w:sz w:val="20"/>
          <w:szCs w:val="20"/>
        </w:rPr>
        <w:t>Action: chase, slapstick, speed, time</w:t>
      </w:r>
    </w:p>
  </w:footnote>
  <w:footnote w:id="5">
    <w:p w14:paraId="4161BDD2" w14:textId="5405F458" w:rsidR="004A5279" w:rsidRDefault="004A5279" w:rsidP="00D60A87">
      <w:pPr>
        <w:pStyle w:val="FootnoteText"/>
        <w:ind w:left="142" w:hanging="142"/>
      </w:pPr>
      <w:r>
        <w:rPr>
          <w:rStyle w:val="FootnoteReference"/>
        </w:rPr>
        <w:footnoteRef/>
      </w:r>
      <w:r>
        <w:t xml:space="preserve"> </w:t>
      </w:r>
      <w:r w:rsidRPr="00AF26E3">
        <w:rPr>
          <w:rFonts w:asciiTheme="majorBidi" w:hAnsiTheme="majorBidi" w:cstheme="majorBidi"/>
          <w:sz w:val="20"/>
          <w:szCs w:val="20"/>
        </w:rPr>
        <w:t>Our decision to use a sample of 25 students was based on general guidelines that in descriptive qualitative research an optimum sample size is 15-30 (Baker and Edwards)</w:t>
      </w:r>
      <w:r>
        <w:rPr>
          <w:rFonts w:asciiTheme="majorBidi" w:hAnsiTheme="majorBidi" w:cstheme="majorBidi"/>
          <w:sz w:val="20"/>
          <w:szCs w:val="20"/>
        </w:rPr>
        <w:t>.</w:t>
      </w:r>
    </w:p>
  </w:footnote>
  <w:footnote w:id="6">
    <w:p w14:paraId="5B80C056" w14:textId="402DEA79" w:rsidR="004A5279" w:rsidRDefault="004A5279">
      <w:pPr>
        <w:pStyle w:val="FootnoteText"/>
      </w:pPr>
      <w:r>
        <w:rPr>
          <w:rStyle w:val="FootnoteReference"/>
        </w:rPr>
        <w:footnoteRef/>
      </w:r>
      <w:r>
        <w:t xml:space="preserve"> </w:t>
      </w:r>
      <w:r w:rsidRPr="00AF26E3">
        <w:rPr>
          <w:rFonts w:asciiTheme="majorBidi" w:hAnsiTheme="majorBidi" w:cstheme="majorBidi"/>
          <w:sz w:val="20"/>
          <w:szCs w:val="20"/>
        </w:rPr>
        <w:t>Back Translation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2520"/>
    <w:multiLevelType w:val="hybridMultilevel"/>
    <w:tmpl w:val="68F28FE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 w15:restartNumberingAfterBreak="0">
    <w:nsid w:val="03964360"/>
    <w:multiLevelType w:val="hybridMultilevel"/>
    <w:tmpl w:val="A95A76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64987"/>
    <w:multiLevelType w:val="hybridMultilevel"/>
    <w:tmpl w:val="0AC69F36"/>
    <w:lvl w:ilvl="0" w:tplc="0409000B">
      <w:start w:val="1"/>
      <w:numFmt w:val="bullet"/>
      <w:lvlText w:val=""/>
      <w:lvlJc w:val="left"/>
      <w:pPr>
        <w:ind w:left="1640" w:hanging="360"/>
      </w:pPr>
      <w:rPr>
        <w:rFonts w:ascii="Wingdings" w:hAnsi="Wingdings" w:hint="default"/>
      </w:rPr>
    </w:lvl>
    <w:lvl w:ilvl="1" w:tplc="04090003" w:tentative="1">
      <w:start w:val="1"/>
      <w:numFmt w:val="bullet"/>
      <w:lvlText w:val="o"/>
      <w:lvlJc w:val="left"/>
      <w:pPr>
        <w:ind w:left="2360" w:hanging="360"/>
      </w:pPr>
      <w:rPr>
        <w:rFonts w:ascii="Courier New" w:hAnsi="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3" w15:restartNumberingAfterBreak="0">
    <w:nsid w:val="0C25138E"/>
    <w:multiLevelType w:val="hybridMultilevel"/>
    <w:tmpl w:val="9F8EA57C"/>
    <w:lvl w:ilvl="0" w:tplc="8C004D4C">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F76D5"/>
    <w:multiLevelType w:val="hybridMultilevel"/>
    <w:tmpl w:val="3C0E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D22DC"/>
    <w:multiLevelType w:val="hybridMultilevel"/>
    <w:tmpl w:val="5CA8FC30"/>
    <w:lvl w:ilvl="0" w:tplc="1B98E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32A98"/>
    <w:multiLevelType w:val="hybridMultilevel"/>
    <w:tmpl w:val="056ED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836A6D"/>
    <w:multiLevelType w:val="hybridMultilevel"/>
    <w:tmpl w:val="775C6B44"/>
    <w:lvl w:ilvl="0" w:tplc="1ED4FE38">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F1A03"/>
    <w:multiLevelType w:val="hybridMultilevel"/>
    <w:tmpl w:val="ABE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D740D"/>
    <w:multiLevelType w:val="hybridMultilevel"/>
    <w:tmpl w:val="EE46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16FF8"/>
    <w:multiLevelType w:val="hybridMultilevel"/>
    <w:tmpl w:val="9648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950461"/>
    <w:multiLevelType w:val="hybridMultilevel"/>
    <w:tmpl w:val="F19C913A"/>
    <w:lvl w:ilvl="0" w:tplc="BCC6AF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904A2"/>
    <w:multiLevelType w:val="hybridMultilevel"/>
    <w:tmpl w:val="2A0A2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4758D"/>
    <w:multiLevelType w:val="hybridMultilevel"/>
    <w:tmpl w:val="DA8258D4"/>
    <w:lvl w:ilvl="0" w:tplc="8C004D4C">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F50B2"/>
    <w:multiLevelType w:val="hybridMultilevel"/>
    <w:tmpl w:val="EA28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5A6F3F"/>
    <w:multiLevelType w:val="hybridMultilevel"/>
    <w:tmpl w:val="1E26D838"/>
    <w:lvl w:ilvl="0" w:tplc="8C004D4C">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264D3B"/>
    <w:multiLevelType w:val="hybridMultilevel"/>
    <w:tmpl w:val="6FDCA6E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7" w15:restartNumberingAfterBreak="0">
    <w:nsid w:val="61F53811"/>
    <w:multiLevelType w:val="hybridMultilevel"/>
    <w:tmpl w:val="472E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D9592B"/>
    <w:multiLevelType w:val="hybridMultilevel"/>
    <w:tmpl w:val="DFDCA0DE"/>
    <w:lvl w:ilvl="0" w:tplc="3942E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1A1CD1"/>
    <w:multiLevelType w:val="hybridMultilevel"/>
    <w:tmpl w:val="6570D070"/>
    <w:lvl w:ilvl="0" w:tplc="0409000B">
      <w:start w:val="1"/>
      <w:numFmt w:val="bullet"/>
      <w:lvlText w:val=""/>
      <w:lvlJc w:val="left"/>
      <w:pPr>
        <w:ind w:left="1640" w:hanging="360"/>
      </w:pPr>
      <w:rPr>
        <w:rFonts w:ascii="Wingdings" w:hAnsi="Wingdings" w:hint="default"/>
      </w:rPr>
    </w:lvl>
    <w:lvl w:ilvl="1" w:tplc="04090003" w:tentative="1">
      <w:start w:val="1"/>
      <w:numFmt w:val="bullet"/>
      <w:lvlText w:val="o"/>
      <w:lvlJc w:val="left"/>
      <w:pPr>
        <w:ind w:left="2360" w:hanging="360"/>
      </w:pPr>
      <w:rPr>
        <w:rFonts w:ascii="Courier New" w:hAnsi="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hint="default"/>
      </w:rPr>
    </w:lvl>
    <w:lvl w:ilvl="8" w:tplc="04090005" w:tentative="1">
      <w:start w:val="1"/>
      <w:numFmt w:val="bullet"/>
      <w:lvlText w:val=""/>
      <w:lvlJc w:val="left"/>
      <w:pPr>
        <w:ind w:left="7400" w:hanging="360"/>
      </w:pPr>
      <w:rPr>
        <w:rFonts w:ascii="Wingdings" w:hAnsi="Wingdings" w:hint="default"/>
      </w:rPr>
    </w:lvl>
  </w:abstractNum>
  <w:num w:numId="1">
    <w:abstractNumId w:val="13"/>
  </w:num>
  <w:num w:numId="2">
    <w:abstractNumId w:val="3"/>
  </w:num>
  <w:num w:numId="3">
    <w:abstractNumId w:val="11"/>
  </w:num>
  <w:num w:numId="4">
    <w:abstractNumId w:val="6"/>
  </w:num>
  <w:num w:numId="5">
    <w:abstractNumId w:val="18"/>
  </w:num>
  <w:num w:numId="6">
    <w:abstractNumId w:val="12"/>
  </w:num>
  <w:num w:numId="7">
    <w:abstractNumId w:val="17"/>
  </w:num>
  <w:num w:numId="8">
    <w:abstractNumId w:val="7"/>
  </w:num>
  <w:num w:numId="9">
    <w:abstractNumId w:val="15"/>
  </w:num>
  <w:num w:numId="10">
    <w:abstractNumId w:val="4"/>
  </w:num>
  <w:num w:numId="11">
    <w:abstractNumId w:val="16"/>
  </w:num>
  <w:num w:numId="12">
    <w:abstractNumId w:val="8"/>
  </w:num>
  <w:num w:numId="13">
    <w:abstractNumId w:val="9"/>
  </w:num>
  <w:num w:numId="14">
    <w:abstractNumId w:val="10"/>
  </w:num>
  <w:num w:numId="15">
    <w:abstractNumId w:val="14"/>
  </w:num>
  <w:num w:numId="16">
    <w:abstractNumId w:val="19"/>
  </w:num>
  <w:num w:numId="17">
    <w:abstractNumId w:val="1"/>
  </w:num>
  <w:num w:numId="18">
    <w:abstractNumId w:val="0"/>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oNotTrackMoves/>
  <w:doNotTrackFormatting/>
  <w:defaultTabStop w:val="142"/>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B1F"/>
    <w:rsid w:val="0000257F"/>
    <w:rsid w:val="000063AB"/>
    <w:rsid w:val="0001259A"/>
    <w:rsid w:val="00020B4E"/>
    <w:rsid w:val="000269EE"/>
    <w:rsid w:val="00027417"/>
    <w:rsid w:val="00031D90"/>
    <w:rsid w:val="000333FC"/>
    <w:rsid w:val="00033498"/>
    <w:rsid w:val="0003537E"/>
    <w:rsid w:val="00037E8B"/>
    <w:rsid w:val="000454E3"/>
    <w:rsid w:val="00045EB6"/>
    <w:rsid w:val="00052573"/>
    <w:rsid w:val="000560F7"/>
    <w:rsid w:val="0005788A"/>
    <w:rsid w:val="00057D48"/>
    <w:rsid w:val="000600C8"/>
    <w:rsid w:val="0006372C"/>
    <w:rsid w:val="00065B5C"/>
    <w:rsid w:val="00066C05"/>
    <w:rsid w:val="00066CF7"/>
    <w:rsid w:val="00066E74"/>
    <w:rsid w:val="0007696A"/>
    <w:rsid w:val="00077F4D"/>
    <w:rsid w:val="00080373"/>
    <w:rsid w:val="00081E46"/>
    <w:rsid w:val="000856CA"/>
    <w:rsid w:val="00087662"/>
    <w:rsid w:val="00090755"/>
    <w:rsid w:val="00090EFD"/>
    <w:rsid w:val="000954E3"/>
    <w:rsid w:val="00095B2A"/>
    <w:rsid w:val="00097FFD"/>
    <w:rsid w:val="000A0F64"/>
    <w:rsid w:val="000A76E5"/>
    <w:rsid w:val="000B08E9"/>
    <w:rsid w:val="000B101F"/>
    <w:rsid w:val="000B2319"/>
    <w:rsid w:val="000B41CF"/>
    <w:rsid w:val="000C0825"/>
    <w:rsid w:val="000C2BF5"/>
    <w:rsid w:val="000C2DD5"/>
    <w:rsid w:val="000C3B36"/>
    <w:rsid w:val="000C4306"/>
    <w:rsid w:val="000C7292"/>
    <w:rsid w:val="000C763C"/>
    <w:rsid w:val="000D0943"/>
    <w:rsid w:val="000D2B6B"/>
    <w:rsid w:val="000D5C68"/>
    <w:rsid w:val="000D6191"/>
    <w:rsid w:val="000D62C9"/>
    <w:rsid w:val="000E0FA2"/>
    <w:rsid w:val="000E2C06"/>
    <w:rsid w:val="000E3A58"/>
    <w:rsid w:val="000E3B1F"/>
    <w:rsid w:val="000E72E1"/>
    <w:rsid w:val="000F0412"/>
    <w:rsid w:val="000F0B91"/>
    <w:rsid w:val="000F1843"/>
    <w:rsid w:val="000F2104"/>
    <w:rsid w:val="000F222C"/>
    <w:rsid w:val="000F3C64"/>
    <w:rsid w:val="000F410F"/>
    <w:rsid w:val="001030E6"/>
    <w:rsid w:val="00104298"/>
    <w:rsid w:val="001049CF"/>
    <w:rsid w:val="0010684C"/>
    <w:rsid w:val="001079A4"/>
    <w:rsid w:val="001112A5"/>
    <w:rsid w:val="0011353C"/>
    <w:rsid w:val="0011453F"/>
    <w:rsid w:val="00121DDE"/>
    <w:rsid w:val="00123934"/>
    <w:rsid w:val="00126911"/>
    <w:rsid w:val="0013228C"/>
    <w:rsid w:val="001338E7"/>
    <w:rsid w:val="00135BCF"/>
    <w:rsid w:val="001453C2"/>
    <w:rsid w:val="00145478"/>
    <w:rsid w:val="00150E18"/>
    <w:rsid w:val="0015152B"/>
    <w:rsid w:val="0015541F"/>
    <w:rsid w:val="00155638"/>
    <w:rsid w:val="00155AD4"/>
    <w:rsid w:val="00157CD8"/>
    <w:rsid w:val="00160AB9"/>
    <w:rsid w:val="001624C0"/>
    <w:rsid w:val="001639C5"/>
    <w:rsid w:val="00170642"/>
    <w:rsid w:val="00173C8A"/>
    <w:rsid w:val="0017417B"/>
    <w:rsid w:val="00175359"/>
    <w:rsid w:val="00175C1F"/>
    <w:rsid w:val="00177065"/>
    <w:rsid w:val="00177595"/>
    <w:rsid w:val="001777BE"/>
    <w:rsid w:val="00177FAE"/>
    <w:rsid w:val="00181B15"/>
    <w:rsid w:val="0018260B"/>
    <w:rsid w:val="0018480D"/>
    <w:rsid w:val="00191A27"/>
    <w:rsid w:val="001A1D58"/>
    <w:rsid w:val="001A38C3"/>
    <w:rsid w:val="001A5335"/>
    <w:rsid w:val="001A627C"/>
    <w:rsid w:val="001A6B1D"/>
    <w:rsid w:val="001A6CD7"/>
    <w:rsid w:val="001B00B6"/>
    <w:rsid w:val="001B04AB"/>
    <w:rsid w:val="001B4C08"/>
    <w:rsid w:val="001B6FDB"/>
    <w:rsid w:val="001B7EA4"/>
    <w:rsid w:val="001C1577"/>
    <w:rsid w:val="001C38EF"/>
    <w:rsid w:val="001C3A89"/>
    <w:rsid w:val="001C4198"/>
    <w:rsid w:val="001D542F"/>
    <w:rsid w:val="001E2AFF"/>
    <w:rsid w:val="001E49C2"/>
    <w:rsid w:val="001E7282"/>
    <w:rsid w:val="001E7D79"/>
    <w:rsid w:val="001F0E84"/>
    <w:rsid w:val="001F1FF9"/>
    <w:rsid w:val="001F5796"/>
    <w:rsid w:val="00206324"/>
    <w:rsid w:val="00212960"/>
    <w:rsid w:val="002158BA"/>
    <w:rsid w:val="00217186"/>
    <w:rsid w:val="00220728"/>
    <w:rsid w:val="002235A5"/>
    <w:rsid w:val="002244C4"/>
    <w:rsid w:val="002308EB"/>
    <w:rsid w:val="002319E9"/>
    <w:rsid w:val="00232A75"/>
    <w:rsid w:val="0023313F"/>
    <w:rsid w:val="00233CCD"/>
    <w:rsid w:val="002345BF"/>
    <w:rsid w:val="002355EF"/>
    <w:rsid w:val="00236D7D"/>
    <w:rsid w:val="0024143E"/>
    <w:rsid w:val="00245B2B"/>
    <w:rsid w:val="00246B14"/>
    <w:rsid w:val="002474E9"/>
    <w:rsid w:val="00252809"/>
    <w:rsid w:val="00253307"/>
    <w:rsid w:val="00254029"/>
    <w:rsid w:val="0025679B"/>
    <w:rsid w:val="00257CD1"/>
    <w:rsid w:val="00257D9B"/>
    <w:rsid w:val="002602F5"/>
    <w:rsid w:val="00260E1A"/>
    <w:rsid w:val="00262E37"/>
    <w:rsid w:val="002655BA"/>
    <w:rsid w:val="00267C89"/>
    <w:rsid w:val="002707CC"/>
    <w:rsid w:val="00280C7D"/>
    <w:rsid w:val="00283371"/>
    <w:rsid w:val="00285514"/>
    <w:rsid w:val="00285F21"/>
    <w:rsid w:val="002912F3"/>
    <w:rsid w:val="00292AB6"/>
    <w:rsid w:val="00293F2B"/>
    <w:rsid w:val="00294224"/>
    <w:rsid w:val="00294279"/>
    <w:rsid w:val="0029533B"/>
    <w:rsid w:val="002969A3"/>
    <w:rsid w:val="002A1016"/>
    <w:rsid w:val="002A1F02"/>
    <w:rsid w:val="002A3909"/>
    <w:rsid w:val="002A4801"/>
    <w:rsid w:val="002A603D"/>
    <w:rsid w:val="002A7358"/>
    <w:rsid w:val="002B0430"/>
    <w:rsid w:val="002B28D6"/>
    <w:rsid w:val="002B5A3B"/>
    <w:rsid w:val="002B5D66"/>
    <w:rsid w:val="002B6200"/>
    <w:rsid w:val="002B75B9"/>
    <w:rsid w:val="002C0D9F"/>
    <w:rsid w:val="002D0DFC"/>
    <w:rsid w:val="002D1863"/>
    <w:rsid w:val="002D5525"/>
    <w:rsid w:val="002D5566"/>
    <w:rsid w:val="002D663B"/>
    <w:rsid w:val="002E17BF"/>
    <w:rsid w:val="002E189F"/>
    <w:rsid w:val="002E1C1D"/>
    <w:rsid w:val="002E2580"/>
    <w:rsid w:val="002E37E0"/>
    <w:rsid w:val="002E6E60"/>
    <w:rsid w:val="002E70EE"/>
    <w:rsid w:val="002F05F7"/>
    <w:rsid w:val="002F2C34"/>
    <w:rsid w:val="002F45F3"/>
    <w:rsid w:val="002F6C12"/>
    <w:rsid w:val="003006C7"/>
    <w:rsid w:val="00303347"/>
    <w:rsid w:val="00304759"/>
    <w:rsid w:val="00306407"/>
    <w:rsid w:val="003114C3"/>
    <w:rsid w:val="00311DD7"/>
    <w:rsid w:val="0031639E"/>
    <w:rsid w:val="00316B40"/>
    <w:rsid w:val="0032212C"/>
    <w:rsid w:val="00322D0E"/>
    <w:rsid w:val="00324F91"/>
    <w:rsid w:val="00330521"/>
    <w:rsid w:val="00332DF1"/>
    <w:rsid w:val="00340868"/>
    <w:rsid w:val="00341B00"/>
    <w:rsid w:val="003446CD"/>
    <w:rsid w:val="003460D0"/>
    <w:rsid w:val="003463AA"/>
    <w:rsid w:val="00347B22"/>
    <w:rsid w:val="0035075A"/>
    <w:rsid w:val="003510CE"/>
    <w:rsid w:val="00351CB8"/>
    <w:rsid w:val="00352ABA"/>
    <w:rsid w:val="00352CFE"/>
    <w:rsid w:val="00354ABB"/>
    <w:rsid w:val="003563A5"/>
    <w:rsid w:val="00362875"/>
    <w:rsid w:val="00364FA1"/>
    <w:rsid w:val="0036638A"/>
    <w:rsid w:val="00366ECE"/>
    <w:rsid w:val="00371587"/>
    <w:rsid w:val="00372631"/>
    <w:rsid w:val="00375C93"/>
    <w:rsid w:val="0037676F"/>
    <w:rsid w:val="003777AF"/>
    <w:rsid w:val="00381399"/>
    <w:rsid w:val="003813B7"/>
    <w:rsid w:val="0038219A"/>
    <w:rsid w:val="00383D98"/>
    <w:rsid w:val="00387609"/>
    <w:rsid w:val="00393483"/>
    <w:rsid w:val="00394E29"/>
    <w:rsid w:val="0039535F"/>
    <w:rsid w:val="00395B78"/>
    <w:rsid w:val="00396B74"/>
    <w:rsid w:val="003A181F"/>
    <w:rsid w:val="003A2035"/>
    <w:rsid w:val="003A316F"/>
    <w:rsid w:val="003A5070"/>
    <w:rsid w:val="003A5DD2"/>
    <w:rsid w:val="003B103F"/>
    <w:rsid w:val="003B136C"/>
    <w:rsid w:val="003C236C"/>
    <w:rsid w:val="003C2F51"/>
    <w:rsid w:val="003C310C"/>
    <w:rsid w:val="003C3657"/>
    <w:rsid w:val="003C395F"/>
    <w:rsid w:val="003D16D8"/>
    <w:rsid w:val="003D1815"/>
    <w:rsid w:val="003D3AC0"/>
    <w:rsid w:val="003D65CD"/>
    <w:rsid w:val="003E1FAB"/>
    <w:rsid w:val="003E2947"/>
    <w:rsid w:val="003E2BA3"/>
    <w:rsid w:val="003E6792"/>
    <w:rsid w:val="003E77C6"/>
    <w:rsid w:val="003F126B"/>
    <w:rsid w:val="003F33A2"/>
    <w:rsid w:val="003F36A5"/>
    <w:rsid w:val="003F4F37"/>
    <w:rsid w:val="003F5891"/>
    <w:rsid w:val="0040319A"/>
    <w:rsid w:val="00403FBB"/>
    <w:rsid w:val="00406AE0"/>
    <w:rsid w:val="00407659"/>
    <w:rsid w:val="004127AE"/>
    <w:rsid w:val="00415C3C"/>
    <w:rsid w:val="004165F0"/>
    <w:rsid w:val="0041780E"/>
    <w:rsid w:val="00417AF9"/>
    <w:rsid w:val="0042033F"/>
    <w:rsid w:val="00422670"/>
    <w:rsid w:val="00423662"/>
    <w:rsid w:val="004240C3"/>
    <w:rsid w:val="00427138"/>
    <w:rsid w:val="00430F10"/>
    <w:rsid w:val="00432747"/>
    <w:rsid w:val="00433757"/>
    <w:rsid w:val="00434B78"/>
    <w:rsid w:val="004360B0"/>
    <w:rsid w:val="0043671F"/>
    <w:rsid w:val="00436C1E"/>
    <w:rsid w:val="004452F2"/>
    <w:rsid w:val="00450F37"/>
    <w:rsid w:val="00461A57"/>
    <w:rsid w:val="00470C83"/>
    <w:rsid w:val="004733E1"/>
    <w:rsid w:val="0048694F"/>
    <w:rsid w:val="004878FC"/>
    <w:rsid w:val="00487C75"/>
    <w:rsid w:val="004903BC"/>
    <w:rsid w:val="00491D80"/>
    <w:rsid w:val="004922E7"/>
    <w:rsid w:val="004924BC"/>
    <w:rsid w:val="0049275C"/>
    <w:rsid w:val="004A1728"/>
    <w:rsid w:val="004A1F9D"/>
    <w:rsid w:val="004A515A"/>
    <w:rsid w:val="004A5279"/>
    <w:rsid w:val="004A7A71"/>
    <w:rsid w:val="004B2C6B"/>
    <w:rsid w:val="004B2F4A"/>
    <w:rsid w:val="004B35DD"/>
    <w:rsid w:val="004C0DA5"/>
    <w:rsid w:val="004C63F2"/>
    <w:rsid w:val="004D0F2D"/>
    <w:rsid w:val="004D1B97"/>
    <w:rsid w:val="004D3827"/>
    <w:rsid w:val="004D6EB1"/>
    <w:rsid w:val="004E1B01"/>
    <w:rsid w:val="004E1BD6"/>
    <w:rsid w:val="004E3DD2"/>
    <w:rsid w:val="004E448A"/>
    <w:rsid w:val="004E4A45"/>
    <w:rsid w:val="004E4A79"/>
    <w:rsid w:val="004E504E"/>
    <w:rsid w:val="004E514E"/>
    <w:rsid w:val="004F2575"/>
    <w:rsid w:val="004F7EEC"/>
    <w:rsid w:val="0050038B"/>
    <w:rsid w:val="00502E16"/>
    <w:rsid w:val="0050311A"/>
    <w:rsid w:val="00506B87"/>
    <w:rsid w:val="00507484"/>
    <w:rsid w:val="00510537"/>
    <w:rsid w:val="0051214C"/>
    <w:rsid w:val="00513FD8"/>
    <w:rsid w:val="00516034"/>
    <w:rsid w:val="00516A17"/>
    <w:rsid w:val="00517139"/>
    <w:rsid w:val="00520829"/>
    <w:rsid w:val="005211BE"/>
    <w:rsid w:val="00521B1F"/>
    <w:rsid w:val="00522A6A"/>
    <w:rsid w:val="00523256"/>
    <w:rsid w:val="0052434A"/>
    <w:rsid w:val="00531168"/>
    <w:rsid w:val="00536AC8"/>
    <w:rsid w:val="00541D6F"/>
    <w:rsid w:val="00543083"/>
    <w:rsid w:val="00544EF8"/>
    <w:rsid w:val="0054651F"/>
    <w:rsid w:val="00546932"/>
    <w:rsid w:val="00546BB5"/>
    <w:rsid w:val="00550394"/>
    <w:rsid w:val="00550E0D"/>
    <w:rsid w:val="00552254"/>
    <w:rsid w:val="00554B15"/>
    <w:rsid w:val="00554D71"/>
    <w:rsid w:val="00557BCA"/>
    <w:rsid w:val="00560231"/>
    <w:rsid w:val="00562AD3"/>
    <w:rsid w:val="005633EC"/>
    <w:rsid w:val="00566633"/>
    <w:rsid w:val="00571C2E"/>
    <w:rsid w:val="00572454"/>
    <w:rsid w:val="00576B5E"/>
    <w:rsid w:val="005821AC"/>
    <w:rsid w:val="00583A65"/>
    <w:rsid w:val="0058588D"/>
    <w:rsid w:val="00585EF0"/>
    <w:rsid w:val="00591DBD"/>
    <w:rsid w:val="00593A04"/>
    <w:rsid w:val="00594104"/>
    <w:rsid w:val="0059591B"/>
    <w:rsid w:val="0059712B"/>
    <w:rsid w:val="005975DE"/>
    <w:rsid w:val="005A0A85"/>
    <w:rsid w:val="005A2CC5"/>
    <w:rsid w:val="005A31F7"/>
    <w:rsid w:val="005A4F3C"/>
    <w:rsid w:val="005A58E9"/>
    <w:rsid w:val="005A63D0"/>
    <w:rsid w:val="005B005E"/>
    <w:rsid w:val="005B5862"/>
    <w:rsid w:val="005B7BC4"/>
    <w:rsid w:val="005C41BE"/>
    <w:rsid w:val="005C423A"/>
    <w:rsid w:val="005C5C4B"/>
    <w:rsid w:val="005C7BE9"/>
    <w:rsid w:val="005C7C63"/>
    <w:rsid w:val="005D3481"/>
    <w:rsid w:val="005D5CBB"/>
    <w:rsid w:val="005D5F47"/>
    <w:rsid w:val="005D65CD"/>
    <w:rsid w:val="005D748C"/>
    <w:rsid w:val="005D77C0"/>
    <w:rsid w:val="005E193E"/>
    <w:rsid w:val="005E615D"/>
    <w:rsid w:val="005E6B9F"/>
    <w:rsid w:val="005F1264"/>
    <w:rsid w:val="005F277E"/>
    <w:rsid w:val="005F3A3F"/>
    <w:rsid w:val="005F6E40"/>
    <w:rsid w:val="00600827"/>
    <w:rsid w:val="00603192"/>
    <w:rsid w:val="00604A73"/>
    <w:rsid w:val="00612171"/>
    <w:rsid w:val="006130F8"/>
    <w:rsid w:val="0061438B"/>
    <w:rsid w:val="00616E69"/>
    <w:rsid w:val="00617F00"/>
    <w:rsid w:val="0062022A"/>
    <w:rsid w:val="00621224"/>
    <w:rsid w:val="006223E0"/>
    <w:rsid w:val="00622A41"/>
    <w:rsid w:val="00624532"/>
    <w:rsid w:val="0062467B"/>
    <w:rsid w:val="006249A4"/>
    <w:rsid w:val="00627104"/>
    <w:rsid w:val="0062795E"/>
    <w:rsid w:val="00631B3B"/>
    <w:rsid w:val="00633DA6"/>
    <w:rsid w:val="006363D6"/>
    <w:rsid w:val="006366F6"/>
    <w:rsid w:val="006401E7"/>
    <w:rsid w:val="00640C65"/>
    <w:rsid w:val="006415A6"/>
    <w:rsid w:val="006431CB"/>
    <w:rsid w:val="00646819"/>
    <w:rsid w:val="00650288"/>
    <w:rsid w:val="006504EE"/>
    <w:rsid w:val="006516D2"/>
    <w:rsid w:val="00651FD7"/>
    <w:rsid w:val="00652A0A"/>
    <w:rsid w:val="00655E7C"/>
    <w:rsid w:val="00660D95"/>
    <w:rsid w:val="006639EB"/>
    <w:rsid w:val="0066500A"/>
    <w:rsid w:val="00667EBE"/>
    <w:rsid w:val="006719C3"/>
    <w:rsid w:val="006743DF"/>
    <w:rsid w:val="006750CD"/>
    <w:rsid w:val="00677475"/>
    <w:rsid w:val="00680732"/>
    <w:rsid w:val="006849CF"/>
    <w:rsid w:val="00690159"/>
    <w:rsid w:val="006908CA"/>
    <w:rsid w:val="00692CCA"/>
    <w:rsid w:val="00695AE0"/>
    <w:rsid w:val="00696806"/>
    <w:rsid w:val="006A404E"/>
    <w:rsid w:val="006A446C"/>
    <w:rsid w:val="006A7CF1"/>
    <w:rsid w:val="006B07A5"/>
    <w:rsid w:val="006B0C3C"/>
    <w:rsid w:val="006B33BA"/>
    <w:rsid w:val="006B61A2"/>
    <w:rsid w:val="006C19D9"/>
    <w:rsid w:val="006C312A"/>
    <w:rsid w:val="006C50F2"/>
    <w:rsid w:val="006C6F29"/>
    <w:rsid w:val="006C7A04"/>
    <w:rsid w:val="006D2EBE"/>
    <w:rsid w:val="006D533D"/>
    <w:rsid w:val="006E7138"/>
    <w:rsid w:val="006F3CE7"/>
    <w:rsid w:val="006F3F04"/>
    <w:rsid w:val="006F4A18"/>
    <w:rsid w:val="00710C40"/>
    <w:rsid w:val="0071142B"/>
    <w:rsid w:val="00713805"/>
    <w:rsid w:val="00713BBE"/>
    <w:rsid w:val="00716FBB"/>
    <w:rsid w:val="0072259E"/>
    <w:rsid w:val="007315DD"/>
    <w:rsid w:val="00736A60"/>
    <w:rsid w:val="00737B8C"/>
    <w:rsid w:val="007429A6"/>
    <w:rsid w:val="00747040"/>
    <w:rsid w:val="00753305"/>
    <w:rsid w:val="00757B04"/>
    <w:rsid w:val="00761AA7"/>
    <w:rsid w:val="007661B4"/>
    <w:rsid w:val="00770260"/>
    <w:rsid w:val="007707B0"/>
    <w:rsid w:val="00772402"/>
    <w:rsid w:val="00772D85"/>
    <w:rsid w:val="00774774"/>
    <w:rsid w:val="00774D78"/>
    <w:rsid w:val="00777676"/>
    <w:rsid w:val="00781A19"/>
    <w:rsid w:val="00782C5D"/>
    <w:rsid w:val="00783BD1"/>
    <w:rsid w:val="007843BB"/>
    <w:rsid w:val="00785235"/>
    <w:rsid w:val="007902CF"/>
    <w:rsid w:val="00790760"/>
    <w:rsid w:val="00790B5D"/>
    <w:rsid w:val="00794DF8"/>
    <w:rsid w:val="00797E61"/>
    <w:rsid w:val="00797F4F"/>
    <w:rsid w:val="007A0448"/>
    <w:rsid w:val="007A4CFA"/>
    <w:rsid w:val="007B7E8E"/>
    <w:rsid w:val="007C1256"/>
    <w:rsid w:val="007C6C68"/>
    <w:rsid w:val="007C6D75"/>
    <w:rsid w:val="007D0716"/>
    <w:rsid w:val="007D3739"/>
    <w:rsid w:val="007D70E1"/>
    <w:rsid w:val="007D7317"/>
    <w:rsid w:val="007E54E2"/>
    <w:rsid w:val="007E70B9"/>
    <w:rsid w:val="007F0CED"/>
    <w:rsid w:val="007F0E7A"/>
    <w:rsid w:val="007F344E"/>
    <w:rsid w:val="007F34D6"/>
    <w:rsid w:val="007F3B61"/>
    <w:rsid w:val="007F40CF"/>
    <w:rsid w:val="007F42E7"/>
    <w:rsid w:val="007F66E9"/>
    <w:rsid w:val="00804FAD"/>
    <w:rsid w:val="008058B3"/>
    <w:rsid w:val="00806EF9"/>
    <w:rsid w:val="00807FC7"/>
    <w:rsid w:val="00812963"/>
    <w:rsid w:val="00814502"/>
    <w:rsid w:val="00815DB8"/>
    <w:rsid w:val="0082215E"/>
    <w:rsid w:val="00822CDE"/>
    <w:rsid w:val="0082349C"/>
    <w:rsid w:val="00825010"/>
    <w:rsid w:val="008255EC"/>
    <w:rsid w:val="00825A83"/>
    <w:rsid w:val="00826554"/>
    <w:rsid w:val="00826B18"/>
    <w:rsid w:val="0082793F"/>
    <w:rsid w:val="008310FB"/>
    <w:rsid w:val="008317CD"/>
    <w:rsid w:val="008341AF"/>
    <w:rsid w:val="008363CE"/>
    <w:rsid w:val="008558A5"/>
    <w:rsid w:val="00856F32"/>
    <w:rsid w:val="00857DF2"/>
    <w:rsid w:val="00861198"/>
    <w:rsid w:val="00861B05"/>
    <w:rsid w:val="008627F0"/>
    <w:rsid w:val="008647AF"/>
    <w:rsid w:val="008700F7"/>
    <w:rsid w:val="0087033C"/>
    <w:rsid w:val="0087052E"/>
    <w:rsid w:val="00873836"/>
    <w:rsid w:val="008752CF"/>
    <w:rsid w:val="00877CAB"/>
    <w:rsid w:val="008841B2"/>
    <w:rsid w:val="00884A37"/>
    <w:rsid w:val="00890CB7"/>
    <w:rsid w:val="00892892"/>
    <w:rsid w:val="00892CFA"/>
    <w:rsid w:val="0089724D"/>
    <w:rsid w:val="00897597"/>
    <w:rsid w:val="008A511F"/>
    <w:rsid w:val="008A5C26"/>
    <w:rsid w:val="008A706B"/>
    <w:rsid w:val="008A758E"/>
    <w:rsid w:val="008A7D19"/>
    <w:rsid w:val="008B2361"/>
    <w:rsid w:val="008B292B"/>
    <w:rsid w:val="008B56CA"/>
    <w:rsid w:val="008B6E80"/>
    <w:rsid w:val="008C0547"/>
    <w:rsid w:val="008C1783"/>
    <w:rsid w:val="008C22FA"/>
    <w:rsid w:val="008C54EE"/>
    <w:rsid w:val="008D14D1"/>
    <w:rsid w:val="008D14EE"/>
    <w:rsid w:val="008D4E0E"/>
    <w:rsid w:val="008D50B6"/>
    <w:rsid w:val="008D6D51"/>
    <w:rsid w:val="008D6F79"/>
    <w:rsid w:val="008E0A2F"/>
    <w:rsid w:val="008E0B4A"/>
    <w:rsid w:val="008E3BB4"/>
    <w:rsid w:val="008E60BA"/>
    <w:rsid w:val="008E6CB3"/>
    <w:rsid w:val="008E7F7D"/>
    <w:rsid w:val="008F061D"/>
    <w:rsid w:val="008F1442"/>
    <w:rsid w:val="008F274E"/>
    <w:rsid w:val="008F5B17"/>
    <w:rsid w:val="008F5B5B"/>
    <w:rsid w:val="00900655"/>
    <w:rsid w:val="0091187D"/>
    <w:rsid w:val="00913D6F"/>
    <w:rsid w:val="00916C3C"/>
    <w:rsid w:val="009216CC"/>
    <w:rsid w:val="00921E66"/>
    <w:rsid w:val="0093435E"/>
    <w:rsid w:val="0094041D"/>
    <w:rsid w:val="009409DC"/>
    <w:rsid w:val="00942D6A"/>
    <w:rsid w:val="0094386C"/>
    <w:rsid w:val="00944880"/>
    <w:rsid w:val="00946D42"/>
    <w:rsid w:val="00947BC7"/>
    <w:rsid w:val="00947C74"/>
    <w:rsid w:val="0095011B"/>
    <w:rsid w:val="00953E7A"/>
    <w:rsid w:val="00956890"/>
    <w:rsid w:val="0096068F"/>
    <w:rsid w:val="00960F68"/>
    <w:rsid w:val="00960F9E"/>
    <w:rsid w:val="009657BA"/>
    <w:rsid w:val="00972F1B"/>
    <w:rsid w:val="009768AE"/>
    <w:rsid w:val="00982D69"/>
    <w:rsid w:val="00983EDC"/>
    <w:rsid w:val="009846EA"/>
    <w:rsid w:val="00984F7A"/>
    <w:rsid w:val="0099009E"/>
    <w:rsid w:val="00992AF2"/>
    <w:rsid w:val="0099309B"/>
    <w:rsid w:val="00993B08"/>
    <w:rsid w:val="009942F4"/>
    <w:rsid w:val="009A12F0"/>
    <w:rsid w:val="009A1B7A"/>
    <w:rsid w:val="009A2B58"/>
    <w:rsid w:val="009A5CB1"/>
    <w:rsid w:val="009B1E3E"/>
    <w:rsid w:val="009B3E03"/>
    <w:rsid w:val="009B4C11"/>
    <w:rsid w:val="009B603B"/>
    <w:rsid w:val="009B62A0"/>
    <w:rsid w:val="009C236A"/>
    <w:rsid w:val="009C3628"/>
    <w:rsid w:val="009C4F65"/>
    <w:rsid w:val="009C546E"/>
    <w:rsid w:val="009C6141"/>
    <w:rsid w:val="009C6880"/>
    <w:rsid w:val="009D0DF6"/>
    <w:rsid w:val="009D3919"/>
    <w:rsid w:val="009D3F8C"/>
    <w:rsid w:val="009D3FED"/>
    <w:rsid w:val="009D43CC"/>
    <w:rsid w:val="009D59CD"/>
    <w:rsid w:val="009E0E9E"/>
    <w:rsid w:val="009E29B1"/>
    <w:rsid w:val="009E3872"/>
    <w:rsid w:val="009E47FA"/>
    <w:rsid w:val="009E602B"/>
    <w:rsid w:val="009E6E93"/>
    <w:rsid w:val="009F1449"/>
    <w:rsid w:val="009F20EC"/>
    <w:rsid w:val="009F50FA"/>
    <w:rsid w:val="00A06702"/>
    <w:rsid w:val="00A07BEC"/>
    <w:rsid w:val="00A113E5"/>
    <w:rsid w:val="00A11C21"/>
    <w:rsid w:val="00A13543"/>
    <w:rsid w:val="00A139CE"/>
    <w:rsid w:val="00A14E06"/>
    <w:rsid w:val="00A15FC8"/>
    <w:rsid w:val="00A16D32"/>
    <w:rsid w:val="00A24728"/>
    <w:rsid w:val="00A26B5E"/>
    <w:rsid w:val="00A3159C"/>
    <w:rsid w:val="00A32F62"/>
    <w:rsid w:val="00A37B03"/>
    <w:rsid w:val="00A471B8"/>
    <w:rsid w:val="00A53FCE"/>
    <w:rsid w:val="00A56796"/>
    <w:rsid w:val="00A60A54"/>
    <w:rsid w:val="00A62312"/>
    <w:rsid w:val="00A62920"/>
    <w:rsid w:val="00A63120"/>
    <w:rsid w:val="00A632A8"/>
    <w:rsid w:val="00A674BA"/>
    <w:rsid w:val="00A70AA5"/>
    <w:rsid w:val="00A70EE6"/>
    <w:rsid w:val="00A728BD"/>
    <w:rsid w:val="00A734DA"/>
    <w:rsid w:val="00A77285"/>
    <w:rsid w:val="00A81185"/>
    <w:rsid w:val="00A82225"/>
    <w:rsid w:val="00A83CC7"/>
    <w:rsid w:val="00A85FE5"/>
    <w:rsid w:val="00A86B19"/>
    <w:rsid w:val="00A94BD2"/>
    <w:rsid w:val="00A97EA8"/>
    <w:rsid w:val="00AA790E"/>
    <w:rsid w:val="00AB063A"/>
    <w:rsid w:val="00AB26EF"/>
    <w:rsid w:val="00AB2FF9"/>
    <w:rsid w:val="00AB377A"/>
    <w:rsid w:val="00AB4193"/>
    <w:rsid w:val="00AC7961"/>
    <w:rsid w:val="00AD137F"/>
    <w:rsid w:val="00AD2EC4"/>
    <w:rsid w:val="00AD5E2B"/>
    <w:rsid w:val="00AD5F6A"/>
    <w:rsid w:val="00AD6726"/>
    <w:rsid w:val="00AD7933"/>
    <w:rsid w:val="00AE028A"/>
    <w:rsid w:val="00AE0B98"/>
    <w:rsid w:val="00AE4C27"/>
    <w:rsid w:val="00AE6EC0"/>
    <w:rsid w:val="00AE74F5"/>
    <w:rsid w:val="00AE7D06"/>
    <w:rsid w:val="00AF26E3"/>
    <w:rsid w:val="00AF68E8"/>
    <w:rsid w:val="00AF766E"/>
    <w:rsid w:val="00AF773E"/>
    <w:rsid w:val="00B0277F"/>
    <w:rsid w:val="00B04693"/>
    <w:rsid w:val="00B05823"/>
    <w:rsid w:val="00B05E3E"/>
    <w:rsid w:val="00B06FE8"/>
    <w:rsid w:val="00B0709E"/>
    <w:rsid w:val="00B07793"/>
    <w:rsid w:val="00B1427E"/>
    <w:rsid w:val="00B20B1D"/>
    <w:rsid w:val="00B22DCB"/>
    <w:rsid w:val="00B25A98"/>
    <w:rsid w:val="00B26E27"/>
    <w:rsid w:val="00B324F9"/>
    <w:rsid w:val="00B3598B"/>
    <w:rsid w:val="00B4118E"/>
    <w:rsid w:val="00B4192D"/>
    <w:rsid w:val="00B41C56"/>
    <w:rsid w:val="00B42CB3"/>
    <w:rsid w:val="00B5000C"/>
    <w:rsid w:val="00B51DD8"/>
    <w:rsid w:val="00B60226"/>
    <w:rsid w:val="00B61DF7"/>
    <w:rsid w:val="00B63128"/>
    <w:rsid w:val="00B653B8"/>
    <w:rsid w:val="00B70EB9"/>
    <w:rsid w:val="00B71553"/>
    <w:rsid w:val="00B718C3"/>
    <w:rsid w:val="00B74101"/>
    <w:rsid w:val="00B75498"/>
    <w:rsid w:val="00B75901"/>
    <w:rsid w:val="00B7754E"/>
    <w:rsid w:val="00B80211"/>
    <w:rsid w:val="00B8061D"/>
    <w:rsid w:val="00B807E9"/>
    <w:rsid w:val="00B80C95"/>
    <w:rsid w:val="00B81B18"/>
    <w:rsid w:val="00B81B31"/>
    <w:rsid w:val="00B87D15"/>
    <w:rsid w:val="00B90B8D"/>
    <w:rsid w:val="00B93A21"/>
    <w:rsid w:val="00B93C0A"/>
    <w:rsid w:val="00B93E4D"/>
    <w:rsid w:val="00B93EED"/>
    <w:rsid w:val="00B95340"/>
    <w:rsid w:val="00B964E8"/>
    <w:rsid w:val="00BA08E9"/>
    <w:rsid w:val="00BA24F3"/>
    <w:rsid w:val="00BA2CBC"/>
    <w:rsid w:val="00BA7BC5"/>
    <w:rsid w:val="00BA7E9F"/>
    <w:rsid w:val="00BB348F"/>
    <w:rsid w:val="00BB44CD"/>
    <w:rsid w:val="00BB7EF0"/>
    <w:rsid w:val="00BC017D"/>
    <w:rsid w:val="00BC4A33"/>
    <w:rsid w:val="00BC55F4"/>
    <w:rsid w:val="00BD095F"/>
    <w:rsid w:val="00BD401D"/>
    <w:rsid w:val="00BE0BCB"/>
    <w:rsid w:val="00BE513C"/>
    <w:rsid w:val="00BE7296"/>
    <w:rsid w:val="00BF39A5"/>
    <w:rsid w:val="00BF5396"/>
    <w:rsid w:val="00BF70CF"/>
    <w:rsid w:val="00BF736E"/>
    <w:rsid w:val="00BF7D0C"/>
    <w:rsid w:val="00C00632"/>
    <w:rsid w:val="00C03220"/>
    <w:rsid w:val="00C035D8"/>
    <w:rsid w:val="00C04EB5"/>
    <w:rsid w:val="00C053C0"/>
    <w:rsid w:val="00C10E64"/>
    <w:rsid w:val="00C11266"/>
    <w:rsid w:val="00C12347"/>
    <w:rsid w:val="00C12DCF"/>
    <w:rsid w:val="00C2008B"/>
    <w:rsid w:val="00C2029D"/>
    <w:rsid w:val="00C20ACB"/>
    <w:rsid w:val="00C23D15"/>
    <w:rsid w:val="00C23D52"/>
    <w:rsid w:val="00C23EFD"/>
    <w:rsid w:val="00C2423F"/>
    <w:rsid w:val="00C26070"/>
    <w:rsid w:val="00C26CAC"/>
    <w:rsid w:val="00C3028B"/>
    <w:rsid w:val="00C3270B"/>
    <w:rsid w:val="00C42256"/>
    <w:rsid w:val="00C456C5"/>
    <w:rsid w:val="00C52A0B"/>
    <w:rsid w:val="00C60773"/>
    <w:rsid w:val="00C62ECC"/>
    <w:rsid w:val="00C63562"/>
    <w:rsid w:val="00C636CF"/>
    <w:rsid w:val="00C64A6E"/>
    <w:rsid w:val="00C64E7C"/>
    <w:rsid w:val="00C655FF"/>
    <w:rsid w:val="00C70606"/>
    <w:rsid w:val="00C72B42"/>
    <w:rsid w:val="00C76A03"/>
    <w:rsid w:val="00C76F43"/>
    <w:rsid w:val="00C8014A"/>
    <w:rsid w:val="00C8252B"/>
    <w:rsid w:val="00C87CEA"/>
    <w:rsid w:val="00C94035"/>
    <w:rsid w:val="00C96B9F"/>
    <w:rsid w:val="00CA0365"/>
    <w:rsid w:val="00CA0FE9"/>
    <w:rsid w:val="00CA17E3"/>
    <w:rsid w:val="00CA3266"/>
    <w:rsid w:val="00CA37D6"/>
    <w:rsid w:val="00CA3B55"/>
    <w:rsid w:val="00CB3199"/>
    <w:rsid w:val="00CB5494"/>
    <w:rsid w:val="00CC0372"/>
    <w:rsid w:val="00CC250C"/>
    <w:rsid w:val="00CC5031"/>
    <w:rsid w:val="00CC6CE7"/>
    <w:rsid w:val="00CC6D3C"/>
    <w:rsid w:val="00CD11BA"/>
    <w:rsid w:val="00CD22F1"/>
    <w:rsid w:val="00CD350C"/>
    <w:rsid w:val="00CE0BC9"/>
    <w:rsid w:val="00CE44F7"/>
    <w:rsid w:val="00CE4FE3"/>
    <w:rsid w:val="00CF2819"/>
    <w:rsid w:val="00CF3DEA"/>
    <w:rsid w:val="00CF4937"/>
    <w:rsid w:val="00CF4FB0"/>
    <w:rsid w:val="00CF5825"/>
    <w:rsid w:val="00CF5D84"/>
    <w:rsid w:val="00D01F25"/>
    <w:rsid w:val="00D02BEC"/>
    <w:rsid w:val="00D03535"/>
    <w:rsid w:val="00D03598"/>
    <w:rsid w:val="00D04F8A"/>
    <w:rsid w:val="00D058F5"/>
    <w:rsid w:val="00D05CB4"/>
    <w:rsid w:val="00D0766F"/>
    <w:rsid w:val="00D07B41"/>
    <w:rsid w:val="00D10440"/>
    <w:rsid w:val="00D10672"/>
    <w:rsid w:val="00D11141"/>
    <w:rsid w:val="00D1132A"/>
    <w:rsid w:val="00D150ED"/>
    <w:rsid w:val="00D166DF"/>
    <w:rsid w:val="00D21EE8"/>
    <w:rsid w:val="00D22B1D"/>
    <w:rsid w:val="00D25705"/>
    <w:rsid w:val="00D26C57"/>
    <w:rsid w:val="00D26E5E"/>
    <w:rsid w:val="00D27A88"/>
    <w:rsid w:val="00D30833"/>
    <w:rsid w:val="00D3791B"/>
    <w:rsid w:val="00D403D1"/>
    <w:rsid w:val="00D40C53"/>
    <w:rsid w:val="00D42215"/>
    <w:rsid w:val="00D425CA"/>
    <w:rsid w:val="00D45247"/>
    <w:rsid w:val="00D503DC"/>
    <w:rsid w:val="00D504C8"/>
    <w:rsid w:val="00D518EC"/>
    <w:rsid w:val="00D52362"/>
    <w:rsid w:val="00D609AC"/>
    <w:rsid w:val="00D60A87"/>
    <w:rsid w:val="00D6355C"/>
    <w:rsid w:val="00D6392B"/>
    <w:rsid w:val="00D63AFD"/>
    <w:rsid w:val="00D67144"/>
    <w:rsid w:val="00D75457"/>
    <w:rsid w:val="00D75A4D"/>
    <w:rsid w:val="00D76234"/>
    <w:rsid w:val="00D77A92"/>
    <w:rsid w:val="00D829C1"/>
    <w:rsid w:val="00D83D0C"/>
    <w:rsid w:val="00D86397"/>
    <w:rsid w:val="00D87464"/>
    <w:rsid w:val="00D91AC4"/>
    <w:rsid w:val="00D9338B"/>
    <w:rsid w:val="00D96482"/>
    <w:rsid w:val="00DA1328"/>
    <w:rsid w:val="00DA290B"/>
    <w:rsid w:val="00DA7C39"/>
    <w:rsid w:val="00DB4076"/>
    <w:rsid w:val="00DB503A"/>
    <w:rsid w:val="00DB6999"/>
    <w:rsid w:val="00DB7BC2"/>
    <w:rsid w:val="00DC0024"/>
    <w:rsid w:val="00DC33D0"/>
    <w:rsid w:val="00DC3EB1"/>
    <w:rsid w:val="00DC43FF"/>
    <w:rsid w:val="00DC75BF"/>
    <w:rsid w:val="00DD17D5"/>
    <w:rsid w:val="00DD27C9"/>
    <w:rsid w:val="00DD3182"/>
    <w:rsid w:val="00DD3F25"/>
    <w:rsid w:val="00DD4AEE"/>
    <w:rsid w:val="00DD4D1F"/>
    <w:rsid w:val="00DE121D"/>
    <w:rsid w:val="00DE1F73"/>
    <w:rsid w:val="00DE29FD"/>
    <w:rsid w:val="00DE4422"/>
    <w:rsid w:val="00DE517D"/>
    <w:rsid w:val="00DF2474"/>
    <w:rsid w:val="00DF3227"/>
    <w:rsid w:val="00E010BC"/>
    <w:rsid w:val="00E02050"/>
    <w:rsid w:val="00E02B39"/>
    <w:rsid w:val="00E03839"/>
    <w:rsid w:val="00E051E1"/>
    <w:rsid w:val="00E05A13"/>
    <w:rsid w:val="00E05BF5"/>
    <w:rsid w:val="00E05F04"/>
    <w:rsid w:val="00E14479"/>
    <w:rsid w:val="00E16ED4"/>
    <w:rsid w:val="00E17F7B"/>
    <w:rsid w:val="00E2329A"/>
    <w:rsid w:val="00E27FE3"/>
    <w:rsid w:val="00E31B71"/>
    <w:rsid w:val="00E31BF7"/>
    <w:rsid w:val="00E31E49"/>
    <w:rsid w:val="00E327EE"/>
    <w:rsid w:val="00E329C9"/>
    <w:rsid w:val="00E402EF"/>
    <w:rsid w:val="00E41C77"/>
    <w:rsid w:val="00E43AD2"/>
    <w:rsid w:val="00E472D9"/>
    <w:rsid w:val="00E51451"/>
    <w:rsid w:val="00E51E75"/>
    <w:rsid w:val="00E57967"/>
    <w:rsid w:val="00E63317"/>
    <w:rsid w:val="00E64A37"/>
    <w:rsid w:val="00E655A2"/>
    <w:rsid w:val="00E74050"/>
    <w:rsid w:val="00E754E9"/>
    <w:rsid w:val="00E81D0A"/>
    <w:rsid w:val="00E81E84"/>
    <w:rsid w:val="00E81E8E"/>
    <w:rsid w:val="00E84DEE"/>
    <w:rsid w:val="00E84F0D"/>
    <w:rsid w:val="00E90924"/>
    <w:rsid w:val="00E92A2D"/>
    <w:rsid w:val="00E94A5C"/>
    <w:rsid w:val="00E95A7C"/>
    <w:rsid w:val="00E97462"/>
    <w:rsid w:val="00EA1AB2"/>
    <w:rsid w:val="00EA2B57"/>
    <w:rsid w:val="00EB3191"/>
    <w:rsid w:val="00EB3539"/>
    <w:rsid w:val="00EB7F71"/>
    <w:rsid w:val="00EB7FCC"/>
    <w:rsid w:val="00EC05D2"/>
    <w:rsid w:val="00EC2139"/>
    <w:rsid w:val="00EC2ECC"/>
    <w:rsid w:val="00EC5881"/>
    <w:rsid w:val="00EC59B3"/>
    <w:rsid w:val="00EC6B46"/>
    <w:rsid w:val="00ED0D87"/>
    <w:rsid w:val="00ED0ED4"/>
    <w:rsid w:val="00ED2386"/>
    <w:rsid w:val="00ED2B88"/>
    <w:rsid w:val="00ED2F59"/>
    <w:rsid w:val="00ED4DC6"/>
    <w:rsid w:val="00EE566A"/>
    <w:rsid w:val="00EF034C"/>
    <w:rsid w:val="00EF4710"/>
    <w:rsid w:val="00EF6808"/>
    <w:rsid w:val="00F00DA6"/>
    <w:rsid w:val="00F01598"/>
    <w:rsid w:val="00F11139"/>
    <w:rsid w:val="00F12F12"/>
    <w:rsid w:val="00F208BC"/>
    <w:rsid w:val="00F2302D"/>
    <w:rsid w:val="00F23FD0"/>
    <w:rsid w:val="00F263B6"/>
    <w:rsid w:val="00F32057"/>
    <w:rsid w:val="00F32ED6"/>
    <w:rsid w:val="00F33538"/>
    <w:rsid w:val="00F365E9"/>
    <w:rsid w:val="00F41B0E"/>
    <w:rsid w:val="00F41B6C"/>
    <w:rsid w:val="00F43A69"/>
    <w:rsid w:val="00F441CB"/>
    <w:rsid w:val="00F45720"/>
    <w:rsid w:val="00F46D23"/>
    <w:rsid w:val="00F47F26"/>
    <w:rsid w:val="00F50F06"/>
    <w:rsid w:val="00F57A04"/>
    <w:rsid w:val="00F60ABA"/>
    <w:rsid w:val="00F611FC"/>
    <w:rsid w:val="00F6272D"/>
    <w:rsid w:val="00F62AB4"/>
    <w:rsid w:val="00F645E0"/>
    <w:rsid w:val="00F71C3B"/>
    <w:rsid w:val="00F735CA"/>
    <w:rsid w:val="00F73AF1"/>
    <w:rsid w:val="00F8179D"/>
    <w:rsid w:val="00F8194D"/>
    <w:rsid w:val="00F8310D"/>
    <w:rsid w:val="00F87766"/>
    <w:rsid w:val="00F97319"/>
    <w:rsid w:val="00FB2693"/>
    <w:rsid w:val="00FB413B"/>
    <w:rsid w:val="00FB4D44"/>
    <w:rsid w:val="00FB4F44"/>
    <w:rsid w:val="00FB5464"/>
    <w:rsid w:val="00FC42F1"/>
    <w:rsid w:val="00FC7F7D"/>
    <w:rsid w:val="00FD0BED"/>
    <w:rsid w:val="00FD1317"/>
    <w:rsid w:val="00FD31AB"/>
    <w:rsid w:val="00FD497C"/>
    <w:rsid w:val="00FE073D"/>
    <w:rsid w:val="00FE223C"/>
    <w:rsid w:val="00FE3EE9"/>
    <w:rsid w:val="00FE5496"/>
    <w:rsid w:val="00FE7FB8"/>
    <w:rsid w:val="00FF1908"/>
    <w:rsid w:val="00FF2019"/>
    <w:rsid w:val="00FF42C5"/>
    <w:rsid w:val="00FF6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4E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061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806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236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C236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47F26"/>
  </w:style>
  <w:style w:type="character" w:customStyle="1" w:styleId="FootnoteTextChar">
    <w:name w:val="Footnote Text Char"/>
    <w:basedOn w:val="DefaultParagraphFont"/>
    <w:link w:val="FootnoteText"/>
    <w:uiPriority w:val="99"/>
    <w:rsid w:val="00F47F26"/>
  </w:style>
  <w:style w:type="character" w:styleId="FootnoteReference">
    <w:name w:val="footnote reference"/>
    <w:basedOn w:val="DefaultParagraphFont"/>
    <w:uiPriority w:val="99"/>
    <w:unhideWhenUsed/>
    <w:rsid w:val="00F47F26"/>
    <w:rPr>
      <w:vertAlign w:val="superscript"/>
    </w:rPr>
  </w:style>
  <w:style w:type="paragraph" w:styleId="Title">
    <w:name w:val="Title"/>
    <w:basedOn w:val="Normal"/>
    <w:next w:val="Normal"/>
    <w:link w:val="TitleChar"/>
    <w:uiPriority w:val="10"/>
    <w:qFormat/>
    <w:rsid w:val="00F47F2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F2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1353C"/>
    <w:pPr>
      <w:spacing w:after="200" w:line="276" w:lineRule="auto"/>
      <w:ind w:left="720"/>
      <w:contextualSpacing/>
    </w:pPr>
    <w:rPr>
      <w:sz w:val="22"/>
      <w:szCs w:val="22"/>
    </w:rPr>
  </w:style>
  <w:style w:type="character" w:customStyle="1" w:styleId="hps">
    <w:name w:val="hps"/>
    <w:basedOn w:val="DefaultParagraphFont"/>
    <w:rsid w:val="0011353C"/>
  </w:style>
  <w:style w:type="character" w:customStyle="1" w:styleId="shorttext">
    <w:name w:val="short_text"/>
    <w:basedOn w:val="DefaultParagraphFont"/>
    <w:rsid w:val="0011353C"/>
  </w:style>
  <w:style w:type="character" w:styleId="Hyperlink">
    <w:name w:val="Hyperlink"/>
    <w:basedOn w:val="DefaultParagraphFont"/>
    <w:uiPriority w:val="99"/>
    <w:unhideWhenUsed/>
    <w:rsid w:val="00D26C57"/>
    <w:rPr>
      <w:color w:val="0000FF" w:themeColor="hyperlink"/>
      <w:u w:val="single"/>
    </w:rPr>
  </w:style>
  <w:style w:type="character" w:customStyle="1" w:styleId="Heading1Char">
    <w:name w:val="Heading 1 Char"/>
    <w:basedOn w:val="DefaultParagraphFont"/>
    <w:link w:val="Heading1"/>
    <w:uiPriority w:val="9"/>
    <w:rsid w:val="00B8061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8061D"/>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CF3DEA"/>
    <w:rPr>
      <w:color w:val="800080" w:themeColor="followedHyperlink"/>
      <w:u w:val="single"/>
    </w:rPr>
  </w:style>
  <w:style w:type="character" w:customStyle="1" w:styleId="Heading3Char">
    <w:name w:val="Heading 3 Char"/>
    <w:basedOn w:val="DefaultParagraphFont"/>
    <w:link w:val="Heading3"/>
    <w:uiPriority w:val="9"/>
    <w:rsid w:val="009C236A"/>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9C236A"/>
    <w:pPr>
      <w:tabs>
        <w:tab w:val="center" w:pos="4320"/>
        <w:tab w:val="right" w:pos="8640"/>
      </w:tabs>
    </w:pPr>
  </w:style>
  <w:style w:type="character" w:customStyle="1" w:styleId="FooterChar">
    <w:name w:val="Footer Char"/>
    <w:basedOn w:val="DefaultParagraphFont"/>
    <w:link w:val="Footer"/>
    <w:uiPriority w:val="99"/>
    <w:rsid w:val="009C236A"/>
  </w:style>
  <w:style w:type="character" w:styleId="PageNumber">
    <w:name w:val="page number"/>
    <w:basedOn w:val="DefaultParagraphFont"/>
    <w:uiPriority w:val="99"/>
    <w:semiHidden/>
    <w:unhideWhenUsed/>
    <w:rsid w:val="009C236A"/>
  </w:style>
  <w:style w:type="character" w:customStyle="1" w:styleId="Heading4Char">
    <w:name w:val="Heading 4 Char"/>
    <w:basedOn w:val="DefaultParagraphFont"/>
    <w:link w:val="Heading4"/>
    <w:uiPriority w:val="9"/>
    <w:rsid w:val="009C236A"/>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394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94E29"/>
    <w:rPr>
      <w:sz w:val="18"/>
      <w:szCs w:val="18"/>
    </w:rPr>
  </w:style>
  <w:style w:type="paragraph" w:styleId="CommentText">
    <w:name w:val="annotation text"/>
    <w:basedOn w:val="Normal"/>
    <w:link w:val="CommentTextChar"/>
    <w:uiPriority w:val="99"/>
    <w:semiHidden/>
    <w:unhideWhenUsed/>
    <w:rsid w:val="00394E29"/>
    <w:pPr>
      <w:spacing w:after="200" w:line="276" w:lineRule="auto"/>
    </w:pPr>
    <w:rPr>
      <w:rFonts w:ascii="Calibri" w:eastAsia="Calibri" w:hAnsi="Calibri" w:cs="Times New Roman"/>
      <w:lang w:val="id-ID"/>
    </w:rPr>
  </w:style>
  <w:style w:type="character" w:customStyle="1" w:styleId="CommentTextChar">
    <w:name w:val="Comment Text Char"/>
    <w:basedOn w:val="DefaultParagraphFont"/>
    <w:link w:val="CommentText"/>
    <w:uiPriority w:val="99"/>
    <w:semiHidden/>
    <w:rsid w:val="00394E29"/>
    <w:rPr>
      <w:rFonts w:ascii="Calibri" w:eastAsia="Calibri" w:hAnsi="Calibri" w:cs="Times New Roman"/>
      <w:lang w:val="id-ID"/>
    </w:rPr>
  </w:style>
  <w:style w:type="paragraph" w:styleId="BalloonText">
    <w:name w:val="Balloon Text"/>
    <w:basedOn w:val="Normal"/>
    <w:link w:val="BalloonTextChar"/>
    <w:uiPriority w:val="99"/>
    <w:semiHidden/>
    <w:unhideWhenUsed/>
    <w:rsid w:val="00394E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4E29"/>
    <w:rPr>
      <w:rFonts w:ascii="Lucida Grande" w:hAnsi="Lucida Grande" w:cs="Lucida Grande"/>
      <w:sz w:val="18"/>
      <w:szCs w:val="18"/>
    </w:rPr>
  </w:style>
  <w:style w:type="paragraph" w:styleId="NoSpacing">
    <w:name w:val="No Spacing"/>
    <w:uiPriority w:val="1"/>
    <w:qFormat/>
    <w:rsid w:val="00C64A6E"/>
    <w:rPr>
      <w:rFonts w:ascii="Calibri" w:eastAsia="Calibri" w:hAnsi="Calibri" w:cs="Times New Roman"/>
      <w:sz w:val="22"/>
      <w:szCs w:val="22"/>
      <w:lang w:val="id-ID"/>
    </w:rPr>
  </w:style>
  <w:style w:type="paragraph" w:styleId="NormalWeb">
    <w:name w:val="Normal (Web)"/>
    <w:basedOn w:val="Normal"/>
    <w:uiPriority w:val="99"/>
    <w:semiHidden/>
    <w:unhideWhenUsed/>
    <w:rsid w:val="00B718C3"/>
    <w:pPr>
      <w:spacing w:before="100" w:beforeAutospacing="1" w:after="100" w:afterAutospacing="1"/>
    </w:pPr>
    <w:rPr>
      <w:rFonts w:ascii="Times" w:hAnsi="Times" w:cs="Times New Roman"/>
      <w:sz w:val="20"/>
      <w:szCs w:val="20"/>
      <w:lang w:val="en-AU"/>
    </w:rPr>
  </w:style>
  <w:style w:type="character" w:customStyle="1" w:styleId="apple-converted-space">
    <w:name w:val="apple-converted-space"/>
    <w:basedOn w:val="DefaultParagraphFont"/>
    <w:rsid w:val="00884A37"/>
  </w:style>
  <w:style w:type="paragraph" w:styleId="Header">
    <w:name w:val="header"/>
    <w:basedOn w:val="Normal"/>
    <w:link w:val="HeaderChar"/>
    <w:uiPriority w:val="99"/>
    <w:unhideWhenUsed/>
    <w:rsid w:val="009B603B"/>
    <w:pPr>
      <w:tabs>
        <w:tab w:val="center" w:pos="4320"/>
        <w:tab w:val="right" w:pos="8640"/>
      </w:tabs>
    </w:pPr>
  </w:style>
  <w:style w:type="character" w:customStyle="1" w:styleId="HeaderChar">
    <w:name w:val="Header Char"/>
    <w:basedOn w:val="DefaultParagraphFont"/>
    <w:link w:val="Header"/>
    <w:uiPriority w:val="99"/>
    <w:rsid w:val="009B603B"/>
  </w:style>
  <w:style w:type="character" w:styleId="Emphasis">
    <w:name w:val="Emphasis"/>
    <w:basedOn w:val="DefaultParagraphFont"/>
    <w:uiPriority w:val="20"/>
    <w:qFormat/>
    <w:rsid w:val="000F222C"/>
    <w:rPr>
      <w:i/>
      <w:iCs/>
    </w:rPr>
  </w:style>
  <w:style w:type="paragraph" w:styleId="Revision">
    <w:name w:val="Revision"/>
    <w:hidden/>
    <w:uiPriority w:val="99"/>
    <w:semiHidden/>
    <w:rsid w:val="00BF39A5"/>
  </w:style>
  <w:style w:type="paragraph" w:styleId="DocumentMap">
    <w:name w:val="Document Map"/>
    <w:basedOn w:val="Normal"/>
    <w:link w:val="DocumentMapChar"/>
    <w:uiPriority w:val="99"/>
    <w:semiHidden/>
    <w:unhideWhenUsed/>
    <w:rsid w:val="00B4118E"/>
    <w:rPr>
      <w:rFonts w:ascii="Lucida Grande" w:hAnsi="Lucida Grande" w:cs="Lucida Grande"/>
    </w:rPr>
  </w:style>
  <w:style w:type="character" w:customStyle="1" w:styleId="DocumentMapChar">
    <w:name w:val="Document Map Char"/>
    <w:basedOn w:val="DefaultParagraphFont"/>
    <w:link w:val="DocumentMap"/>
    <w:uiPriority w:val="99"/>
    <w:semiHidden/>
    <w:rsid w:val="00B4118E"/>
    <w:rPr>
      <w:rFonts w:ascii="Lucida Grande" w:hAnsi="Lucida Grande" w:cs="Lucida Grande"/>
    </w:rPr>
  </w:style>
  <w:style w:type="paragraph" w:styleId="CommentSubject">
    <w:name w:val="annotation subject"/>
    <w:basedOn w:val="CommentText"/>
    <w:next w:val="CommentText"/>
    <w:link w:val="CommentSubjectChar"/>
    <w:uiPriority w:val="99"/>
    <w:semiHidden/>
    <w:unhideWhenUsed/>
    <w:rsid w:val="005B005E"/>
    <w:pPr>
      <w:spacing w:after="0" w:line="240" w:lineRule="auto"/>
    </w:pPr>
    <w:rPr>
      <w:rFonts w:asciiTheme="minorHAnsi" w:eastAsiaTheme="minorEastAsia" w:hAnsiTheme="minorHAnsi" w:cstheme="minorBidi"/>
      <w:b/>
      <w:bCs/>
      <w:sz w:val="20"/>
      <w:szCs w:val="20"/>
      <w:lang w:val="en-US"/>
    </w:rPr>
  </w:style>
  <w:style w:type="character" w:customStyle="1" w:styleId="CommentSubjectChar">
    <w:name w:val="Comment Subject Char"/>
    <w:basedOn w:val="CommentTextChar"/>
    <w:link w:val="CommentSubject"/>
    <w:uiPriority w:val="99"/>
    <w:semiHidden/>
    <w:rsid w:val="005B005E"/>
    <w:rPr>
      <w:rFonts w:ascii="Calibri" w:eastAsia="Calibri" w:hAnsi="Calibri" w:cs="Times New Roman"/>
      <w:b/>
      <w:bCs/>
      <w:sz w:val="20"/>
      <w:szCs w:val="20"/>
      <w:lang w:val="id-ID"/>
    </w:rPr>
  </w:style>
  <w:style w:type="paragraph" w:styleId="EndnoteText">
    <w:name w:val="endnote text"/>
    <w:basedOn w:val="Normal"/>
    <w:link w:val="EndnoteTextChar"/>
    <w:uiPriority w:val="99"/>
    <w:semiHidden/>
    <w:unhideWhenUsed/>
    <w:rsid w:val="004B2C6B"/>
    <w:rPr>
      <w:sz w:val="20"/>
      <w:szCs w:val="20"/>
    </w:rPr>
  </w:style>
  <w:style w:type="character" w:customStyle="1" w:styleId="EndnoteTextChar">
    <w:name w:val="Endnote Text Char"/>
    <w:basedOn w:val="DefaultParagraphFont"/>
    <w:link w:val="EndnoteText"/>
    <w:uiPriority w:val="99"/>
    <w:semiHidden/>
    <w:rsid w:val="004B2C6B"/>
    <w:rPr>
      <w:sz w:val="20"/>
      <w:szCs w:val="20"/>
    </w:rPr>
  </w:style>
  <w:style w:type="character" w:styleId="EndnoteReference">
    <w:name w:val="endnote reference"/>
    <w:basedOn w:val="DefaultParagraphFont"/>
    <w:uiPriority w:val="99"/>
    <w:semiHidden/>
    <w:unhideWhenUsed/>
    <w:rsid w:val="004B2C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845">
      <w:bodyDiv w:val="1"/>
      <w:marLeft w:val="0"/>
      <w:marRight w:val="0"/>
      <w:marTop w:val="0"/>
      <w:marBottom w:val="0"/>
      <w:divBdr>
        <w:top w:val="none" w:sz="0" w:space="0" w:color="auto"/>
        <w:left w:val="none" w:sz="0" w:space="0" w:color="auto"/>
        <w:bottom w:val="none" w:sz="0" w:space="0" w:color="auto"/>
        <w:right w:val="none" w:sz="0" w:space="0" w:color="auto"/>
      </w:divBdr>
    </w:div>
    <w:div w:id="32464684">
      <w:bodyDiv w:val="1"/>
      <w:marLeft w:val="0"/>
      <w:marRight w:val="0"/>
      <w:marTop w:val="0"/>
      <w:marBottom w:val="0"/>
      <w:divBdr>
        <w:top w:val="none" w:sz="0" w:space="0" w:color="auto"/>
        <w:left w:val="none" w:sz="0" w:space="0" w:color="auto"/>
        <w:bottom w:val="none" w:sz="0" w:space="0" w:color="auto"/>
        <w:right w:val="none" w:sz="0" w:space="0" w:color="auto"/>
      </w:divBdr>
    </w:div>
    <w:div w:id="36860070">
      <w:bodyDiv w:val="1"/>
      <w:marLeft w:val="0"/>
      <w:marRight w:val="0"/>
      <w:marTop w:val="0"/>
      <w:marBottom w:val="0"/>
      <w:divBdr>
        <w:top w:val="none" w:sz="0" w:space="0" w:color="auto"/>
        <w:left w:val="none" w:sz="0" w:space="0" w:color="auto"/>
        <w:bottom w:val="none" w:sz="0" w:space="0" w:color="auto"/>
        <w:right w:val="none" w:sz="0" w:space="0" w:color="auto"/>
      </w:divBdr>
    </w:div>
    <w:div w:id="56710804">
      <w:bodyDiv w:val="1"/>
      <w:marLeft w:val="0"/>
      <w:marRight w:val="0"/>
      <w:marTop w:val="0"/>
      <w:marBottom w:val="0"/>
      <w:divBdr>
        <w:top w:val="none" w:sz="0" w:space="0" w:color="auto"/>
        <w:left w:val="none" w:sz="0" w:space="0" w:color="auto"/>
        <w:bottom w:val="none" w:sz="0" w:space="0" w:color="auto"/>
        <w:right w:val="none" w:sz="0" w:space="0" w:color="auto"/>
      </w:divBdr>
    </w:div>
    <w:div w:id="65155705">
      <w:bodyDiv w:val="1"/>
      <w:marLeft w:val="0"/>
      <w:marRight w:val="0"/>
      <w:marTop w:val="0"/>
      <w:marBottom w:val="0"/>
      <w:divBdr>
        <w:top w:val="none" w:sz="0" w:space="0" w:color="auto"/>
        <w:left w:val="none" w:sz="0" w:space="0" w:color="auto"/>
        <w:bottom w:val="none" w:sz="0" w:space="0" w:color="auto"/>
        <w:right w:val="none" w:sz="0" w:space="0" w:color="auto"/>
      </w:divBdr>
    </w:div>
    <w:div w:id="95684583">
      <w:bodyDiv w:val="1"/>
      <w:marLeft w:val="0"/>
      <w:marRight w:val="0"/>
      <w:marTop w:val="0"/>
      <w:marBottom w:val="0"/>
      <w:divBdr>
        <w:top w:val="none" w:sz="0" w:space="0" w:color="auto"/>
        <w:left w:val="none" w:sz="0" w:space="0" w:color="auto"/>
        <w:bottom w:val="none" w:sz="0" w:space="0" w:color="auto"/>
        <w:right w:val="none" w:sz="0" w:space="0" w:color="auto"/>
      </w:divBdr>
    </w:div>
    <w:div w:id="476651633">
      <w:bodyDiv w:val="1"/>
      <w:marLeft w:val="0"/>
      <w:marRight w:val="0"/>
      <w:marTop w:val="0"/>
      <w:marBottom w:val="0"/>
      <w:divBdr>
        <w:top w:val="none" w:sz="0" w:space="0" w:color="auto"/>
        <w:left w:val="none" w:sz="0" w:space="0" w:color="auto"/>
        <w:bottom w:val="none" w:sz="0" w:space="0" w:color="auto"/>
        <w:right w:val="none" w:sz="0" w:space="0" w:color="auto"/>
      </w:divBdr>
    </w:div>
    <w:div w:id="625089642">
      <w:bodyDiv w:val="1"/>
      <w:marLeft w:val="0"/>
      <w:marRight w:val="0"/>
      <w:marTop w:val="0"/>
      <w:marBottom w:val="0"/>
      <w:divBdr>
        <w:top w:val="none" w:sz="0" w:space="0" w:color="auto"/>
        <w:left w:val="none" w:sz="0" w:space="0" w:color="auto"/>
        <w:bottom w:val="none" w:sz="0" w:space="0" w:color="auto"/>
        <w:right w:val="none" w:sz="0" w:space="0" w:color="auto"/>
      </w:divBdr>
    </w:div>
    <w:div w:id="738406477">
      <w:bodyDiv w:val="1"/>
      <w:marLeft w:val="0"/>
      <w:marRight w:val="0"/>
      <w:marTop w:val="0"/>
      <w:marBottom w:val="0"/>
      <w:divBdr>
        <w:top w:val="none" w:sz="0" w:space="0" w:color="auto"/>
        <w:left w:val="none" w:sz="0" w:space="0" w:color="auto"/>
        <w:bottom w:val="none" w:sz="0" w:space="0" w:color="auto"/>
        <w:right w:val="none" w:sz="0" w:space="0" w:color="auto"/>
      </w:divBdr>
    </w:div>
    <w:div w:id="779644115">
      <w:bodyDiv w:val="1"/>
      <w:marLeft w:val="0"/>
      <w:marRight w:val="0"/>
      <w:marTop w:val="0"/>
      <w:marBottom w:val="0"/>
      <w:divBdr>
        <w:top w:val="none" w:sz="0" w:space="0" w:color="auto"/>
        <w:left w:val="none" w:sz="0" w:space="0" w:color="auto"/>
        <w:bottom w:val="none" w:sz="0" w:space="0" w:color="auto"/>
        <w:right w:val="none" w:sz="0" w:space="0" w:color="auto"/>
      </w:divBdr>
    </w:div>
    <w:div w:id="858617672">
      <w:bodyDiv w:val="1"/>
      <w:marLeft w:val="0"/>
      <w:marRight w:val="0"/>
      <w:marTop w:val="0"/>
      <w:marBottom w:val="0"/>
      <w:divBdr>
        <w:top w:val="none" w:sz="0" w:space="0" w:color="auto"/>
        <w:left w:val="none" w:sz="0" w:space="0" w:color="auto"/>
        <w:bottom w:val="none" w:sz="0" w:space="0" w:color="auto"/>
        <w:right w:val="none" w:sz="0" w:space="0" w:color="auto"/>
      </w:divBdr>
    </w:div>
    <w:div w:id="1040478577">
      <w:bodyDiv w:val="1"/>
      <w:marLeft w:val="0"/>
      <w:marRight w:val="0"/>
      <w:marTop w:val="0"/>
      <w:marBottom w:val="0"/>
      <w:divBdr>
        <w:top w:val="none" w:sz="0" w:space="0" w:color="auto"/>
        <w:left w:val="none" w:sz="0" w:space="0" w:color="auto"/>
        <w:bottom w:val="none" w:sz="0" w:space="0" w:color="auto"/>
        <w:right w:val="none" w:sz="0" w:space="0" w:color="auto"/>
      </w:divBdr>
    </w:div>
    <w:div w:id="1061250462">
      <w:bodyDiv w:val="1"/>
      <w:marLeft w:val="0"/>
      <w:marRight w:val="0"/>
      <w:marTop w:val="0"/>
      <w:marBottom w:val="0"/>
      <w:divBdr>
        <w:top w:val="none" w:sz="0" w:space="0" w:color="auto"/>
        <w:left w:val="none" w:sz="0" w:space="0" w:color="auto"/>
        <w:bottom w:val="none" w:sz="0" w:space="0" w:color="auto"/>
        <w:right w:val="none" w:sz="0" w:space="0" w:color="auto"/>
      </w:divBdr>
    </w:div>
    <w:div w:id="1081298213">
      <w:bodyDiv w:val="1"/>
      <w:marLeft w:val="0"/>
      <w:marRight w:val="0"/>
      <w:marTop w:val="0"/>
      <w:marBottom w:val="0"/>
      <w:divBdr>
        <w:top w:val="none" w:sz="0" w:space="0" w:color="auto"/>
        <w:left w:val="none" w:sz="0" w:space="0" w:color="auto"/>
        <w:bottom w:val="none" w:sz="0" w:space="0" w:color="auto"/>
        <w:right w:val="none" w:sz="0" w:space="0" w:color="auto"/>
      </w:divBdr>
    </w:div>
    <w:div w:id="1115103468">
      <w:bodyDiv w:val="1"/>
      <w:marLeft w:val="0"/>
      <w:marRight w:val="0"/>
      <w:marTop w:val="0"/>
      <w:marBottom w:val="0"/>
      <w:divBdr>
        <w:top w:val="none" w:sz="0" w:space="0" w:color="auto"/>
        <w:left w:val="none" w:sz="0" w:space="0" w:color="auto"/>
        <w:bottom w:val="none" w:sz="0" w:space="0" w:color="auto"/>
        <w:right w:val="none" w:sz="0" w:space="0" w:color="auto"/>
      </w:divBdr>
    </w:div>
    <w:div w:id="1315530649">
      <w:bodyDiv w:val="1"/>
      <w:marLeft w:val="0"/>
      <w:marRight w:val="0"/>
      <w:marTop w:val="0"/>
      <w:marBottom w:val="0"/>
      <w:divBdr>
        <w:top w:val="none" w:sz="0" w:space="0" w:color="auto"/>
        <w:left w:val="none" w:sz="0" w:space="0" w:color="auto"/>
        <w:bottom w:val="none" w:sz="0" w:space="0" w:color="auto"/>
        <w:right w:val="none" w:sz="0" w:space="0" w:color="auto"/>
      </w:divBdr>
    </w:div>
    <w:div w:id="1351450062">
      <w:bodyDiv w:val="1"/>
      <w:marLeft w:val="0"/>
      <w:marRight w:val="0"/>
      <w:marTop w:val="0"/>
      <w:marBottom w:val="0"/>
      <w:divBdr>
        <w:top w:val="none" w:sz="0" w:space="0" w:color="auto"/>
        <w:left w:val="none" w:sz="0" w:space="0" w:color="auto"/>
        <w:bottom w:val="none" w:sz="0" w:space="0" w:color="auto"/>
        <w:right w:val="none" w:sz="0" w:space="0" w:color="auto"/>
      </w:divBdr>
    </w:div>
    <w:div w:id="1377047750">
      <w:bodyDiv w:val="1"/>
      <w:marLeft w:val="0"/>
      <w:marRight w:val="0"/>
      <w:marTop w:val="0"/>
      <w:marBottom w:val="0"/>
      <w:divBdr>
        <w:top w:val="none" w:sz="0" w:space="0" w:color="auto"/>
        <w:left w:val="none" w:sz="0" w:space="0" w:color="auto"/>
        <w:bottom w:val="none" w:sz="0" w:space="0" w:color="auto"/>
        <w:right w:val="none" w:sz="0" w:space="0" w:color="auto"/>
      </w:divBdr>
    </w:div>
    <w:div w:id="1482499189">
      <w:bodyDiv w:val="1"/>
      <w:marLeft w:val="0"/>
      <w:marRight w:val="0"/>
      <w:marTop w:val="0"/>
      <w:marBottom w:val="0"/>
      <w:divBdr>
        <w:top w:val="none" w:sz="0" w:space="0" w:color="auto"/>
        <w:left w:val="none" w:sz="0" w:space="0" w:color="auto"/>
        <w:bottom w:val="none" w:sz="0" w:space="0" w:color="auto"/>
        <w:right w:val="none" w:sz="0" w:space="0" w:color="auto"/>
      </w:divBdr>
    </w:div>
    <w:div w:id="1483694485">
      <w:bodyDiv w:val="1"/>
      <w:marLeft w:val="0"/>
      <w:marRight w:val="0"/>
      <w:marTop w:val="0"/>
      <w:marBottom w:val="0"/>
      <w:divBdr>
        <w:top w:val="none" w:sz="0" w:space="0" w:color="auto"/>
        <w:left w:val="none" w:sz="0" w:space="0" w:color="auto"/>
        <w:bottom w:val="none" w:sz="0" w:space="0" w:color="auto"/>
        <w:right w:val="none" w:sz="0" w:space="0" w:color="auto"/>
      </w:divBdr>
    </w:div>
    <w:div w:id="1586498878">
      <w:bodyDiv w:val="1"/>
      <w:marLeft w:val="0"/>
      <w:marRight w:val="0"/>
      <w:marTop w:val="0"/>
      <w:marBottom w:val="0"/>
      <w:divBdr>
        <w:top w:val="none" w:sz="0" w:space="0" w:color="auto"/>
        <w:left w:val="none" w:sz="0" w:space="0" w:color="auto"/>
        <w:bottom w:val="none" w:sz="0" w:space="0" w:color="auto"/>
        <w:right w:val="none" w:sz="0" w:space="0" w:color="auto"/>
      </w:divBdr>
    </w:div>
    <w:div w:id="1619490157">
      <w:bodyDiv w:val="1"/>
      <w:marLeft w:val="0"/>
      <w:marRight w:val="0"/>
      <w:marTop w:val="0"/>
      <w:marBottom w:val="0"/>
      <w:divBdr>
        <w:top w:val="none" w:sz="0" w:space="0" w:color="auto"/>
        <w:left w:val="none" w:sz="0" w:space="0" w:color="auto"/>
        <w:bottom w:val="none" w:sz="0" w:space="0" w:color="auto"/>
        <w:right w:val="none" w:sz="0" w:space="0" w:color="auto"/>
      </w:divBdr>
    </w:div>
    <w:div w:id="1619919345">
      <w:bodyDiv w:val="1"/>
      <w:marLeft w:val="0"/>
      <w:marRight w:val="0"/>
      <w:marTop w:val="0"/>
      <w:marBottom w:val="0"/>
      <w:divBdr>
        <w:top w:val="none" w:sz="0" w:space="0" w:color="auto"/>
        <w:left w:val="none" w:sz="0" w:space="0" w:color="auto"/>
        <w:bottom w:val="none" w:sz="0" w:space="0" w:color="auto"/>
        <w:right w:val="none" w:sz="0" w:space="0" w:color="auto"/>
      </w:divBdr>
    </w:div>
    <w:div w:id="1631015952">
      <w:bodyDiv w:val="1"/>
      <w:marLeft w:val="0"/>
      <w:marRight w:val="0"/>
      <w:marTop w:val="0"/>
      <w:marBottom w:val="0"/>
      <w:divBdr>
        <w:top w:val="none" w:sz="0" w:space="0" w:color="auto"/>
        <w:left w:val="none" w:sz="0" w:space="0" w:color="auto"/>
        <w:bottom w:val="none" w:sz="0" w:space="0" w:color="auto"/>
        <w:right w:val="none" w:sz="0" w:space="0" w:color="auto"/>
      </w:divBdr>
    </w:div>
    <w:div w:id="1781878079">
      <w:bodyDiv w:val="1"/>
      <w:marLeft w:val="0"/>
      <w:marRight w:val="0"/>
      <w:marTop w:val="0"/>
      <w:marBottom w:val="0"/>
      <w:divBdr>
        <w:top w:val="none" w:sz="0" w:space="0" w:color="auto"/>
        <w:left w:val="none" w:sz="0" w:space="0" w:color="auto"/>
        <w:bottom w:val="none" w:sz="0" w:space="0" w:color="auto"/>
        <w:right w:val="none" w:sz="0" w:space="0" w:color="auto"/>
      </w:divBdr>
    </w:div>
    <w:div w:id="1816336180">
      <w:bodyDiv w:val="1"/>
      <w:marLeft w:val="0"/>
      <w:marRight w:val="0"/>
      <w:marTop w:val="0"/>
      <w:marBottom w:val="0"/>
      <w:divBdr>
        <w:top w:val="none" w:sz="0" w:space="0" w:color="auto"/>
        <w:left w:val="none" w:sz="0" w:space="0" w:color="auto"/>
        <w:bottom w:val="none" w:sz="0" w:space="0" w:color="auto"/>
        <w:right w:val="none" w:sz="0" w:space="0" w:color="auto"/>
      </w:divBdr>
    </w:div>
    <w:div w:id="1841889593">
      <w:bodyDiv w:val="1"/>
      <w:marLeft w:val="0"/>
      <w:marRight w:val="0"/>
      <w:marTop w:val="0"/>
      <w:marBottom w:val="0"/>
      <w:divBdr>
        <w:top w:val="none" w:sz="0" w:space="0" w:color="auto"/>
        <w:left w:val="none" w:sz="0" w:space="0" w:color="auto"/>
        <w:bottom w:val="none" w:sz="0" w:space="0" w:color="auto"/>
        <w:right w:val="none" w:sz="0" w:space="0" w:color="auto"/>
      </w:divBdr>
    </w:div>
    <w:div w:id="1980528326">
      <w:bodyDiv w:val="1"/>
      <w:marLeft w:val="0"/>
      <w:marRight w:val="0"/>
      <w:marTop w:val="0"/>
      <w:marBottom w:val="0"/>
      <w:divBdr>
        <w:top w:val="none" w:sz="0" w:space="0" w:color="auto"/>
        <w:left w:val="none" w:sz="0" w:space="0" w:color="auto"/>
        <w:bottom w:val="none" w:sz="0" w:space="0" w:color="auto"/>
        <w:right w:val="none" w:sz="0" w:space="0" w:color="auto"/>
      </w:divBdr>
      <w:divsChild>
        <w:div w:id="1592201147">
          <w:marLeft w:val="0"/>
          <w:marRight w:val="0"/>
          <w:marTop w:val="0"/>
          <w:marBottom w:val="0"/>
          <w:divBdr>
            <w:top w:val="none" w:sz="0" w:space="0" w:color="auto"/>
            <w:left w:val="none" w:sz="0" w:space="0" w:color="auto"/>
            <w:bottom w:val="none" w:sz="0" w:space="0" w:color="auto"/>
            <w:right w:val="none" w:sz="0" w:space="0" w:color="auto"/>
          </w:divBdr>
        </w:div>
        <w:div w:id="1800952751">
          <w:marLeft w:val="0"/>
          <w:marRight w:val="0"/>
          <w:marTop w:val="0"/>
          <w:marBottom w:val="0"/>
          <w:divBdr>
            <w:top w:val="none" w:sz="0" w:space="0" w:color="auto"/>
            <w:left w:val="none" w:sz="0" w:space="0" w:color="auto"/>
            <w:bottom w:val="none" w:sz="0" w:space="0" w:color="auto"/>
            <w:right w:val="none" w:sz="0" w:space="0" w:color="auto"/>
          </w:divBdr>
        </w:div>
        <w:div w:id="2094862160">
          <w:marLeft w:val="0"/>
          <w:marRight w:val="0"/>
          <w:marTop w:val="150"/>
          <w:marBottom w:val="150"/>
          <w:divBdr>
            <w:top w:val="single" w:sz="6" w:space="1" w:color="D0C7AF"/>
            <w:left w:val="none" w:sz="0" w:space="0" w:color="auto"/>
            <w:bottom w:val="single" w:sz="6" w:space="1" w:color="D0C7AF"/>
            <w:right w:val="none" w:sz="0" w:space="0" w:color="auto"/>
          </w:divBdr>
        </w:div>
      </w:divsChild>
    </w:div>
    <w:div w:id="2083678837">
      <w:bodyDiv w:val="1"/>
      <w:marLeft w:val="0"/>
      <w:marRight w:val="0"/>
      <w:marTop w:val="0"/>
      <w:marBottom w:val="0"/>
      <w:divBdr>
        <w:top w:val="none" w:sz="0" w:space="0" w:color="auto"/>
        <w:left w:val="none" w:sz="0" w:space="0" w:color="auto"/>
        <w:bottom w:val="none" w:sz="0" w:space="0" w:color="auto"/>
        <w:right w:val="none" w:sz="0" w:space="0" w:color="auto"/>
      </w:divBdr>
    </w:div>
    <w:div w:id="2083939714">
      <w:bodyDiv w:val="1"/>
      <w:marLeft w:val="0"/>
      <w:marRight w:val="0"/>
      <w:marTop w:val="0"/>
      <w:marBottom w:val="0"/>
      <w:divBdr>
        <w:top w:val="none" w:sz="0" w:space="0" w:color="auto"/>
        <w:left w:val="none" w:sz="0" w:space="0" w:color="auto"/>
        <w:bottom w:val="none" w:sz="0" w:space="0" w:color="auto"/>
        <w:right w:val="none" w:sz="0" w:space="0" w:color="auto"/>
      </w:divBdr>
    </w:div>
    <w:div w:id="2117628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y.yuliasr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m.Allen@utas.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825EA-AEA6-4B09-9C01-0FB77609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19344</Words>
  <Characters>110263</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2018-12-06T03:03:00Z</dcterms:created>
  <dcterms:modified xsi:type="dcterms:W3CDTF">2018-12-06T03:03:00Z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46e4126a-5c3d-3f56-bbfd-46532dd56723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