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6F4EE" w14:textId="77777777" w:rsidR="00571F4D" w:rsidRPr="00690A43" w:rsidRDefault="00571F4D" w:rsidP="00571F4D">
      <w:pPr>
        <w:jc w:val="center"/>
        <w:rPr>
          <w:rFonts w:asciiTheme="majorBidi" w:hAnsiTheme="majorBidi" w:cstheme="majorBidi"/>
          <w:b/>
          <w:color w:val="000000"/>
          <w:sz w:val="24"/>
          <w:szCs w:val="24"/>
        </w:rPr>
      </w:pPr>
      <w:r w:rsidRPr="00690A43">
        <w:rPr>
          <w:rFonts w:asciiTheme="majorBidi" w:hAnsiTheme="majorBidi" w:cstheme="majorBidi"/>
          <w:b/>
          <w:color w:val="000000"/>
          <w:sz w:val="24"/>
          <w:szCs w:val="24"/>
        </w:rPr>
        <w:t>C</w:t>
      </w:r>
      <w:r w:rsidRPr="00690A43">
        <w:rPr>
          <w:rFonts w:asciiTheme="majorBidi" w:hAnsiTheme="majorBidi" w:cstheme="majorBidi"/>
          <w:b/>
          <w:color w:val="000000"/>
          <w:sz w:val="24"/>
          <w:szCs w:val="24"/>
        </w:rPr>
        <w:t xml:space="preserve">over letter </w:t>
      </w:r>
    </w:p>
    <w:p w14:paraId="161DB140" w14:textId="65BB7260" w:rsidR="00E7138E" w:rsidRPr="00D7082D" w:rsidRDefault="00E7138E" w:rsidP="009E6C53">
      <w:pPr>
        <w:spacing w:line="240" w:lineRule="auto"/>
        <w:ind w:left="4320"/>
        <w:jc w:val="center"/>
        <w:rPr>
          <w:rFonts w:asciiTheme="majorBidi" w:hAnsiTheme="majorBidi" w:cstheme="majorBidi"/>
          <w:sz w:val="24"/>
          <w:szCs w:val="24"/>
          <w:rtl/>
        </w:rPr>
      </w:pPr>
      <w:r w:rsidRPr="00D7082D">
        <w:rPr>
          <w:rFonts w:asciiTheme="majorBidi" w:hAnsiTheme="majorBidi" w:cstheme="majorBidi"/>
          <w:sz w:val="24"/>
          <w:szCs w:val="24"/>
        </w:rPr>
        <w:t>Mai Mahmoud Soliman Ahmed Mowafy, Ph.D.</w:t>
      </w:r>
    </w:p>
    <w:p w14:paraId="0C259E2C" w14:textId="77777777" w:rsidR="00E7138E" w:rsidRPr="00690A43" w:rsidRDefault="00E7138E" w:rsidP="009E6C53">
      <w:pPr>
        <w:spacing w:line="240" w:lineRule="auto"/>
        <w:ind w:left="3600" w:firstLine="720"/>
        <w:jc w:val="center"/>
        <w:rPr>
          <w:rFonts w:asciiTheme="majorBidi" w:hAnsiTheme="majorBidi" w:cstheme="majorBidi"/>
          <w:sz w:val="24"/>
          <w:szCs w:val="24"/>
        </w:rPr>
      </w:pPr>
      <w:r w:rsidRPr="00690A43">
        <w:rPr>
          <w:rFonts w:asciiTheme="majorBidi" w:hAnsiTheme="majorBidi" w:cstheme="majorBidi"/>
          <w:sz w:val="24"/>
          <w:szCs w:val="24"/>
        </w:rPr>
        <w:t>Lecturer of Linguistics and Translation</w:t>
      </w:r>
    </w:p>
    <w:p w14:paraId="1A31C11F" w14:textId="77777777" w:rsidR="00E7138E" w:rsidRPr="00690A43" w:rsidRDefault="00E7138E" w:rsidP="009E6C53">
      <w:pPr>
        <w:spacing w:line="240" w:lineRule="auto"/>
        <w:ind w:left="4320"/>
        <w:jc w:val="center"/>
        <w:rPr>
          <w:rFonts w:asciiTheme="majorBidi" w:hAnsiTheme="majorBidi" w:cstheme="majorBidi"/>
          <w:sz w:val="24"/>
          <w:szCs w:val="24"/>
        </w:rPr>
      </w:pPr>
      <w:r w:rsidRPr="00690A43">
        <w:rPr>
          <w:rFonts w:asciiTheme="majorBidi" w:hAnsiTheme="majorBidi" w:cstheme="majorBidi"/>
          <w:sz w:val="24"/>
          <w:szCs w:val="24"/>
        </w:rPr>
        <w:t>Department of English Language, Literature &amp; Simultaneous Interpretation</w:t>
      </w:r>
    </w:p>
    <w:p w14:paraId="01CA9284" w14:textId="77777777" w:rsidR="00E7138E" w:rsidRPr="00690A43" w:rsidRDefault="00E7138E" w:rsidP="009E6C53">
      <w:pPr>
        <w:spacing w:line="240" w:lineRule="auto"/>
        <w:ind w:left="3600" w:firstLine="720"/>
        <w:jc w:val="center"/>
        <w:rPr>
          <w:rFonts w:asciiTheme="majorBidi" w:hAnsiTheme="majorBidi" w:cstheme="majorBidi"/>
          <w:sz w:val="24"/>
          <w:szCs w:val="24"/>
        </w:rPr>
      </w:pPr>
      <w:r w:rsidRPr="00690A43">
        <w:rPr>
          <w:rFonts w:asciiTheme="majorBidi" w:hAnsiTheme="majorBidi" w:cstheme="majorBidi"/>
          <w:sz w:val="24"/>
          <w:szCs w:val="24"/>
        </w:rPr>
        <w:t>Faculty of Humanities, Cairo</w:t>
      </w:r>
    </w:p>
    <w:p w14:paraId="536373AC" w14:textId="77777777" w:rsidR="00E7138E" w:rsidRPr="00690A43" w:rsidRDefault="00E7138E" w:rsidP="009E6C53">
      <w:pPr>
        <w:spacing w:line="240" w:lineRule="auto"/>
        <w:ind w:left="3600" w:firstLine="720"/>
        <w:jc w:val="center"/>
        <w:rPr>
          <w:rFonts w:asciiTheme="majorBidi" w:hAnsiTheme="majorBidi" w:cstheme="majorBidi"/>
          <w:sz w:val="24"/>
          <w:szCs w:val="24"/>
        </w:rPr>
      </w:pPr>
      <w:r w:rsidRPr="00690A43">
        <w:rPr>
          <w:rFonts w:asciiTheme="majorBidi" w:hAnsiTheme="majorBidi" w:cstheme="majorBidi"/>
          <w:sz w:val="24"/>
          <w:szCs w:val="24"/>
        </w:rPr>
        <w:t>Al-Azhar University, Women’s Branch Cairo, Egypt.</w:t>
      </w:r>
    </w:p>
    <w:p w14:paraId="6BD0E87D" w14:textId="0DA6AB9B" w:rsidR="00571F4D" w:rsidRPr="00B93987" w:rsidRDefault="00571F4D" w:rsidP="00571F4D">
      <w:pPr>
        <w:rPr>
          <w:rFonts w:asciiTheme="majorBidi" w:hAnsiTheme="majorBidi" w:cstheme="majorBidi"/>
          <w:color w:val="000000"/>
          <w:sz w:val="24"/>
          <w:szCs w:val="24"/>
        </w:rPr>
      </w:pPr>
      <w:r w:rsidRPr="00B93987">
        <w:rPr>
          <w:rFonts w:asciiTheme="majorBidi" w:hAnsiTheme="majorBidi" w:cstheme="majorBidi"/>
          <w:color w:val="000000"/>
          <w:sz w:val="24"/>
          <w:szCs w:val="24"/>
        </w:rPr>
        <w:t>[17</w:t>
      </w:r>
      <w:r w:rsidR="00551FA3" w:rsidRPr="00551FA3">
        <w:rPr>
          <w:rFonts w:asciiTheme="majorBidi" w:hAnsiTheme="majorBidi" w:cstheme="majorBidi"/>
          <w:color w:val="000000"/>
          <w:sz w:val="24"/>
          <w:szCs w:val="24"/>
          <w:vertAlign w:val="superscript"/>
        </w:rPr>
        <w:t>th</w:t>
      </w:r>
      <w:r w:rsidR="00551FA3">
        <w:rPr>
          <w:rFonts w:asciiTheme="majorBidi" w:hAnsiTheme="majorBidi" w:cstheme="majorBidi"/>
          <w:color w:val="000000"/>
          <w:sz w:val="24"/>
          <w:szCs w:val="24"/>
        </w:rPr>
        <w:t xml:space="preserve"> </w:t>
      </w:r>
      <w:proofErr w:type="gramStart"/>
      <w:r w:rsidR="00551FA3">
        <w:rPr>
          <w:rFonts w:asciiTheme="majorBidi" w:hAnsiTheme="majorBidi" w:cstheme="majorBidi"/>
          <w:color w:val="000000"/>
          <w:sz w:val="24"/>
          <w:szCs w:val="24"/>
        </w:rPr>
        <w:t>August,</w:t>
      </w:r>
      <w:proofErr w:type="gramEnd"/>
      <w:r w:rsidR="00551FA3">
        <w:rPr>
          <w:rFonts w:asciiTheme="majorBidi" w:hAnsiTheme="majorBidi" w:cstheme="majorBidi"/>
          <w:color w:val="000000"/>
          <w:sz w:val="24"/>
          <w:szCs w:val="24"/>
        </w:rPr>
        <w:t xml:space="preserve"> </w:t>
      </w:r>
      <w:r w:rsidRPr="00B93987">
        <w:rPr>
          <w:rFonts w:asciiTheme="majorBidi" w:hAnsiTheme="majorBidi" w:cstheme="majorBidi"/>
          <w:color w:val="000000"/>
          <w:sz w:val="24"/>
          <w:szCs w:val="24"/>
        </w:rPr>
        <w:t>2021]</w:t>
      </w:r>
    </w:p>
    <w:p w14:paraId="37EF5AB5" w14:textId="77777777" w:rsidR="00690A43" w:rsidRPr="00B93987" w:rsidRDefault="00571F4D" w:rsidP="00571F4D">
      <w:pPr>
        <w:rPr>
          <w:rFonts w:asciiTheme="majorBidi" w:hAnsiTheme="majorBidi" w:cstheme="majorBidi"/>
          <w:color w:val="000000"/>
          <w:sz w:val="24"/>
          <w:szCs w:val="24"/>
        </w:rPr>
      </w:pPr>
      <w:r w:rsidRPr="00B93987">
        <w:rPr>
          <w:rFonts w:asciiTheme="majorBidi" w:hAnsiTheme="majorBidi" w:cstheme="majorBidi"/>
          <w:color w:val="000000"/>
          <w:sz w:val="24"/>
          <w:szCs w:val="24"/>
        </w:rPr>
        <w:t xml:space="preserve">Dear </w:t>
      </w:r>
      <w:r w:rsidR="00690A43" w:rsidRPr="00B93987">
        <w:rPr>
          <w:rFonts w:asciiTheme="majorBidi" w:hAnsiTheme="majorBidi" w:cstheme="majorBidi"/>
          <w:color w:val="000000"/>
          <w:sz w:val="24"/>
          <w:szCs w:val="24"/>
        </w:rPr>
        <w:t xml:space="preserve">professor Fuad Abdul </w:t>
      </w:r>
      <w:proofErr w:type="spellStart"/>
      <w:r w:rsidR="00690A43" w:rsidRPr="00B93987">
        <w:rPr>
          <w:rFonts w:asciiTheme="majorBidi" w:hAnsiTheme="majorBidi" w:cstheme="majorBidi"/>
          <w:color w:val="000000"/>
          <w:sz w:val="24"/>
          <w:szCs w:val="24"/>
        </w:rPr>
        <w:t>Hamied</w:t>
      </w:r>
      <w:proofErr w:type="spellEnd"/>
      <w:r w:rsidR="00690A43" w:rsidRPr="00B93987">
        <w:rPr>
          <w:rFonts w:asciiTheme="majorBidi" w:hAnsiTheme="majorBidi" w:cstheme="majorBidi"/>
          <w:color w:val="000000"/>
          <w:sz w:val="24"/>
          <w:szCs w:val="24"/>
        </w:rPr>
        <w:t xml:space="preserve">, </w:t>
      </w:r>
    </w:p>
    <w:p w14:paraId="252A708A" w14:textId="4D2268A2" w:rsidR="00B93987" w:rsidRPr="00B93987" w:rsidRDefault="00690A43" w:rsidP="00B2577B">
      <w:pPr>
        <w:spacing w:line="276" w:lineRule="auto"/>
        <w:ind w:firstLine="720"/>
        <w:jc w:val="both"/>
        <w:rPr>
          <w:rFonts w:asciiTheme="majorBidi" w:hAnsiTheme="majorBidi" w:cstheme="majorBidi"/>
          <w:sz w:val="24"/>
          <w:szCs w:val="24"/>
        </w:rPr>
      </w:pPr>
      <w:r w:rsidRPr="00B93987">
        <w:rPr>
          <w:rFonts w:asciiTheme="majorBidi" w:hAnsiTheme="majorBidi" w:cstheme="majorBidi"/>
          <w:color w:val="000000"/>
          <w:sz w:val="24"/>
          <w:szCs w:val="24"/>
        </w:rPr>
        <w:t xml:space="preserve">I would like to submit my research paper entitled </w:t>
      </w:r>
      <w:r w:rsidR="00B93987">
        <w:rPr>
          <w:rFonts w:asciiTheme="majorBidi" w:hAnsiTheme="majorBidi" w:cstheme="majorBidi"/>
          <w:color w:val="000000"/>
          <w:sz w:val="24"/>
          <w:szCs w:val="24"/>
        </w:rPr>
        <w:t>‘</w:t>
      </w:r>
      <w:r w:rsidR="00B93987" w:rsidRPr="00B93987">
        <w:rPr>
          <w:rFonts w:asciiTheme="majorBidi" w:hAnsiTheme="majorBidi" w:cstheme="majorBidi"/>
          <w:sz w:val="24"/>
          <w:szCs w:val="24"/>
        </w:rPr>
        <w:t>Digital storytelling as a way of empowering Muslim women: Unheard voices as “counter narratives”</w:t>
      </w:r>
      <w:r w:rsidR="00B93987">
        <w:rPr>
          <w:rFonts w:asciiTheme="majorBidi" w:hAnsiTheme="majorBidi" w:cstheme="majorBidi"/>
          <w:sz w:val="24"/>
          <w:szCs w:val="24"/>
        </w:rPr>
        <w:t>’</w:t>
      </w:r>
      <w:r w:rsidR="00B2577B">
        <w:rPr>
          <w:rFonts w:asciiTheme="majorBidi" w:hAnsiTheme="majorBidi" w:cstheme="majorBidi"/>
          <w:sz w:val="24"/>
          <w:szCs w:val="24"/>
        </w:rPr>
        <w:t xml:space="preserve"> to be considered by the </w:t>
      </w:r>
      <w:r w:rsidR="007F392D">
        <w:rPr>
          <w:rFonts w:asciiTheme="majorBidi" w:hAnsiTheme="majorBidi" w:cstheme="majorBidi"/>
          <w:sz w:val="24"/>
          <w:szCs w:val="24"/>
        </w:rPr>
        <w:t xml:space="preserve">Indonesian Journal </w:t>
      </w:r>
      <w:r w:rsidR="009346A8">
        <w:rPr>
          <w:rFonts w:asciiTheme="majorBidi" w:hAnsiTheme="majorBidi" w:cstheme="majorBidi"/>
          <w:sz w:val="24"/>
          <w:szCs w:val="24"/>
        </w:rPr>
        <w:t xml:space="preserve">of Applied Linguistics. </w:t>
      </w:r>
    </w:p>
    <w:p w14:paraId="63AF9E0B" w14:textId="256231FB" w:rsidR="00571F4D" w:rsidRPr="002108B9" w:rsidRDefault="00571F4D" w:rsidP="00571F4D">
      <w:pPr>
        <w:pStyle w:val="Default"/>
        <w:rPr>
          <w:sz w:val="22"/>
          <w:szCs w:val="22"/>
        </w:rPr>
      </w:pPr>
    </w:p>
    <w:p w14:paraId="0EEE4ED8" w14:textId="4676B830" w:rsidR="0048288D" w:rsidRDefault="00571F4D" w:rsidP="00082825">
      <w:pPr>
        <w:spacing w:line="276" w:lineRule="auto"/>
        <w:ind w:firstLine="720"/>
        <w:jc w:val="both"/>
        <w:rPr>
          <w:rFonts w:asciiTheme="majorBidi" w:hAnsiTheme="majorBidi" w:cstheme="majorBidi"/>
          <w:color w:val="000000"/>
          <w:sz w:val="24"/>
          <w:szCs w:val="24"/>
        </w:rPr>
      </w:pPr>
      <w:r w:rsidRPr="00A30BD8">
        <w:rPr>
          <w:rFonts w:asciiTheme="majorBidi" w:hAnsiTheme="majorBidi" w:cstheme="majorBidi"/>
          <w:color w:val="000000"/>
          <w:sz w:val="24"/>
          <w:szCs w:val="24"/>
        </w:rPr>
        <w:t>In this paper, I</w:t>
      </w:r>
      <w:r w:rsidR="00C626A2" w:rsidRPr="00A30BD8">
        <w:rPr>
          <w:rFonts w:asciiTheme="majorBidi" w:hAnsiTheme="majorBidi" w:cstheme="majorBidi"/>
          <w:color w:val="000000"/>
          <w:sz w:val="24"/>
          <w:szCs w:val="24"/>
        </w:rPr>
        <w:t xml:space="preserve"> </w:t>
      </w:r>
      <w:r w:rsidRPr="00A30BD8">
        <w:rPr>
          <w:rFonts w:asciiTheme="majorBidi" w:hAnsiTheme="majorBidi" w:cstheme="majorBidi"/>
          <w:color w:val="000000"/>
          <w:sz w:val="24"/>
          <w:szCs w:val="24"/>
        </w:rPr>
        <w:t xml:space="preserve">show </w:t>
      </w:r>
      <w:r w:rsidR="00C626A2" w:rsidRPr="00A30BD8">
        <w:rPr>
          <w:rFonts w:asciiTheme="majorBidi" w:hAnsiTheme="majorBidi" w:cstheme="majorBidi"/>
          <w:color w:val="000000"/>
          <w:sz w:val="24"/>
          <w:szCs w:val="24"/>
        </w:rPr>
        <w:t xml:space="preserve">how digital storytelling is used by Muslim women to </w:t>
      </w:r>
      <w:r w:rsidR="004A067F" w:rsidRPr="00A30BD8">
        <w:rPr>
          <w:rFonts w:asciiTheme="majorBidi" w:hAnsiTheme="majorBidi" w:cstheme="majorBidi"/>
          <w:color w:val="000000"/>
          <w:sz w:val="24"/>
          <w:szCs w:val="24"/>
        </w:rPr>
        <w:t xml:space="preserve">counter stereotypes that are prevailing </w:t>
      </w:r>
      <w:r w:rsidR="000514DE">
        <w:rPr>
          <w:rFonts w:asciiTheme="majorBidi" w:hAnsiTheme="majorBidi" w:cstheme="majorBidi"/>
          <w:color w:val="000000"/>
          <w:sz w:val="24"/>
          <w:szCs w:val="24"/>
        </w:rPr>
        <w:t>all over the world</w:t>
      </w:r>
      <w:r w:rsidR="004A067F" w:rsidRPr="00A30BD8">
        <w:rPr>
          <w:rFonts w:asciiTheme="majorBidi" w:hAnsiTheme="majorBidi" w:cstheme="majorBidi"/>
          <w:color w:val="000000"/>
          <w:sz w:val="24"/>
          <w:szCs w:val="24"/>
        </w:rPr>
        <w:t xml:space="preserve">. </w:t>
      </w:r>
      <w:r w:rsidRPr="00A30BD8">
        <w:rPr>
          <w:rFonts w:asciiTheme="majorBidi" w:hAnsiTheme="majorBidi" w:cstheme="majorBidi"/>
          <w:color w:val="000000"/>
          <w:sz w:val="24"/>
          <w:szCs w:val="24"/>
        </w:rPr>
        <w:t>This is significant because</w:t>
      </w:r>
      <w:r w:rsidR="004A067F" w:rsidRPr="00A30BD8">
        <w:rPr>
          <w:rFonts w:asciiTheme="majorBidi" w:hAnsiTheme="majorBidi" w:cstheme="majorBidi"/>
          <w:color w:val="000000"/>
          <w:sz w:val="24"/>
          <w:szCs w:val="24"/>
        </w:rPr>
        <w:t xml:space="preserve"> it shows that digital stories paved the way for Muslim women to have a voice </w:t>
      </w:r>
      <w:r w:rsidR="000514DE">
        <w:rPr>
          <w:rFonts w:asciiTheme="majorBidi" w:hAnsiTheme="majorBidi" w:cstheme="majorBidi"/>
          <w:color w:val="000000"/>
          <w:sz w:val="24"/>
          <w:szCs w:val="24"/>
        </w:rPr>
        <w:t xml:space="preserve">and </w:t>
      </w:r>
      <w:r w:rsidR="004A067F" w:rsidRPr="00A30BD8">
        <w:rPr>
          <w:rFonts w:asciiTheme="majorBidi" w:hAnsiTheme="majorBidi" w:cstheme="majorBidi"/>
          <w:color w:val="000000"/>
          <w:sz w:val="24"/>
          <w:szCs w:val="24"/>
        </w:rPr>
        <w:t>narrate their own stories digitally</w:t>
      </w:r>
      <w:r w:rsidR="00166628" w:rsidRPr="00A30BD8">
        <w:rPr>
          <w:rFonts w:asciiTheme="majorBidi" w:hAnsiTheme="majorBidi" w:cstheme="majorBidi"/>
          <w:color w:val="000000"/>
          <w:sz w:val="24"/>
          <w:szCs w:val="24"/>
        </w:rPr>
        <w:t xml:space="preserve"> so that </w:t>
      </w:r>
      <w:r w:rsidR="007A72E8">
        <w:rPr>
          <w:rFonts w:asciiTheme="majorBidi" w:hAnsiTheme="majorBidi" w:cstheme="majorBidi"/>
          <w:color w:val="000000"/>
          <w:sz w:val="24"/>
          <w:szCs w:val="24"/>
        </w:rPr>
        <w:t>they</w:t>
      </w:r>
      <w:r w:rsidR="00166628" w:rsidRPr="00A30BD8">
        <w:rPr>
          <w:rFonts w:asciiTheme="majorBidi" w:hAnsiTheme="majorBidi" w:cstheme="majorBidi"/>
          <w:color w:val="000000"/>
          <w:sz w:val="24"/>
          <w:szCs w:val="24"/>
        </w:rPr>
        <w:t xml:space="preserve"> can be heard across geographical boundaries</w:t>
      </w:r>
      <w:r w:rsidRPr="00A30BD8">
        <w:rPr>
          <w:rFonts w:asciiTheme="majorBidi" w:hAnsiTheme="majorBidi" w:cstheme="majorBidi"/>
          <w:color w:val="000000"/>
          <w:sz w:val="24"/>
          <w:szCs w:val="24"/>
        </w:rPr>
        <w:t xml:space="preserve">. </w:t>
      </w:r>
    </w:p>
    <w:p w14:paraId="5384D8B6" w14:textId="77777777" w:rsidR="00082825" w:rsidRDefault="00867546" w:rsidP="00082825">
      <w:pPr>
        <w:spacing w:line="276" w:lineRule="auto"/>
        <w:ind w:firstLine="720"/>
        <w:jc w:val="both"/>
        <w:rPr>
          <w:rFonts w:asciiTheme="majorBidi" w:hAnsiTheme="majorBidi" w:cstheme="majorBidi"/>
          <w:color w:val="000000"/>
          <w:sz w:val="24"/>
          <w:szCs w:val="24"/>
        </w:rPr>
      </w:pPr>
      <w:r w:rsidRPr="00A30BD8">
        <w:rPr>
          <w:rFonts w:asciiTheme="majorBidi" w:hAnsiTheme="majorBidi" w:cstheme="majorBidi"/>
          <w:color w:val="000000"/>
          <w:sz w:val="24"/>
          <w:szCs w:val="24"/>
        </w:rPr>
        <w:t xml:space="preserve">I </w:t>
      </w:r>
      <w:r w:rsidR="00571F4D" w:rsidRPr="00A30BD8">
        <w:rPr>
          <w:rFonts w:asciiTheme="majorBidi" w:hAnsiTheme="majorBidi" w:cstheme="majorBidi"/>
          <w:color w:val="000000"/>
          <w:sz w:val="24"/>
          <w:szCs w:val="24"/>
        </w:rPr>
        <w:t xml:space="preserve">believe that this manuscript is appropriate for publication by </w:t>
      </w:r>
      <w:r w:rsidR="004B41FA" w:rsidRPr="00A30BD8">
        <w:rPr>
          <w:rFonts w:asciiTheme="majorBidi" w:hAnsiTheme="majorBidi" w:cstheme="majorBidi"/>
          <w:color w:val="000000"/>
          <w:sz w:val="24"/>
          <w:szCs w:val="24"/>
        </w:rPr>
        <w:t>Indonesian Journal of Applied Linguistics as it is</w:t>
      </w:r>
      <w:r w:rsidR="00F66AC1">
        <w:rPr>
          <w:rFonts w:asciiTheme="majorBidi" w:hAnsiTheme="majorBidi" w:cstheme="majorBidi"/>
          <w:color w:val="000000"/>
          <w:sz w:val="24"/>
          <w:szCs w:val="24"/>
        </w:rPr>
        <w:t xml:space="preserve"> relevant to the field of discourse analysis which is </w:t>
      </w:r>
      <w:r w:rsidR="002F1B87">
        <w:rPr>
          <w:rFonts w:asciiTheme="majorBidi" w:hAnsiTheme="majorBidi" w:cstheme="majorBidi"/>
          <w:color w:val="000000"/>
          <w:sz w:val="24"/>
          <w:szCs w:val="24"/>
        </w:rPr>
        <w:t xml:space="preserve">one of </w:t>
      </w:r>
      <w:r w:rsidR="00F66AC1">
        <w:rPr>
          <w:rFonts w:asciiTheme="majorBidi" w:hAnsiTheme="majorBidi" w:cstheme="majorBidi"/>
          <w:color w:val="000000"/>
          <w:sz w:val="24"/>
          <w:szCs w:val="24"/>
        </w:rPr>
        <w:t xml:space="preserve">the journal’s </w:t>
      </w:r>
      <w:r w:rsidR="002F1B87">
        <w:rPr>
          <w:rFonts w:asciiTheme="majorBidi" w:hAnsiTheme="majorBidi" w:cstheme="majorBidi"/>
          <w:color w:val="000000"/>
          <w:sz w:val="24"/>
          <w:szCs w:val="24"/>
        </w:rPr>
        <w:t>topics</w:t>
      </w:r>
      <w:r w:rsidR="00571F4D" w:rsidRPr="00A30BD8">
        <w:rPr>
          <w:rFonts w:asciiTheme="majorBidi" w:hAnsiTheme="majorBidi" w:cstheme="majorBidi"/>
          <w:color w:val="000000"/>
          <w:sz w:val="24"/>
          <w:szCs w:val="24"/>
        </w:rPr>
        <w:t xml:space="preserve">. </w:t>
      </w:r>
      <w:r w:rsidR="00082825" w:rsidRPr="00C44C83">
        <w:rPr>
          <w:rFonts w:asciiTheme="majorBidi" w:hAnsiTheme="majorBidi" w:cstheme="majorBidi"/>
          <w:sz w:val="24"/>
          <w:szCs w:val="24"/>
        </w:rPr>
        <w:t xml:space="preserve">One of the merits of the present study is that it falls under </w:t>
      </w:r>
      <w:r w:rsidR="00082825">
        <w:rPr>
          <w:rFonts w:asciiTheme="majorBidi" w:hAnsiTheme="majorBidi" w:cstheme="majorBidi"/>
          <w:sz w:val="24"/>
          <w:szCs w:val="24"/>
        </w:rPr>
        <w:t>i</w:t>
      </w:r>
      <w:r w:rsidR="00082825" w:rsidRPr="00C44C83">
        <w:rPr>
          <w:rFonts w:asciiTheme="majorBidi" w:hAnsiTheme="majorBidi" w:cstheme="majorBidi"/>
          <w:sz w:val="24"/>
          <w:szCs w:val="24"/>
        </w:rPr>
        <w:t>nterdisciplinary studies” that merge the study of language along with multimodality</w:t>
      </w:r>
      <w:r w:rsidR="00082825">
        <w:rPr>
          <w:rFonts w:asciiTheme="majorBidi" w:hAnsiTheme="majorBidi" w:cstheme="majorBidi"/>
          <w:color w:val="000000"/>
          <w:sz w:val="24"/>
          <w:szCs w:val="24"/>
        </w:rPr>
        <w:t>.</w:t>
      </w:r>
    </w:p>
    <w:p w14:paraId="5A8D0811" w14:textId="3AD8D460" w:rsidR="002E40A3" w:rsidRPr="00A30BD8" w:rsidRDefault="00082825" w:rsidP="0048288D">
      <w:pPr>
        <w:spacing w:line="276" w:lineRule="auto"/>
        <w:ind w:firstLine="720"/>
        <w:jc w:val="both"/>
        <w:rPr>
          <w:rFonts w:asciiTheme="majorBidi" w:hAnsiTheme="majorBidi" w:cstheme="majorBidi"/>
          <w:color w:val="000000"/>
          <w:sz w:val="24"/>
          <w:szCs w:val="24"/>
        </w:rPr>
      </w:pPr>
      <w:r>
        <w:rPr>
          <w:rFonts w:asciiTheme="majorBidi" w:hAnsiTheme="majorBidi" w:cstheme="majorBidi"/>
          <w:sz w:val="24"/>
          <w:szCs w:val="24"/>
        </w:rPr>
        <w:t>The present p</w:t>
      </w:r>
      <w:r w:rsidR="00280AD1">
        <w:rPr>
          <w:rFonts w:asciiTheme="majorBidi" w:hAnsiTheme="majorBidi" w:cstheme="majorBidi"/>
          <w:sz w:val="24"/>
          <w:szCs w:val="24"/>
        </w:rPr>
        <w:t>a</w:t>
      </w:r>
      <w:r w:rsidR="0065644A">
        <w:rPr>
          <w:rFonts w:asciiTheme="majorBidi" w:hAnsiTheme="majorBidi" w:cstheme="majorBidi"/>
          <w:sz w:val="24"/>
          <w:szCs w:val="24"/>
        </w:rPr>
        <w:t>per</w:t>
      </w:r>
      <w:r>
        <w:rPr>
          <w:rFonts w:asciiTheme="majorBidi" w:hAnsiTheme="majorBidi" w:cstheme="majorBidi"/>
          <w:sz w:val="24"/>
          <w:szCs w:val="24"/>
        </w:rPr>
        <w:t xml:space="preserve"> </w:t>
      </w:r>
      <w:r w:rsidR="0065644A">
        <w:rPr>
          <w:rFonts w:asciiTheme="majorBidi" w:hAnsiTheme="majorBidi" w:cstheme="majorBidi"/>
          <w:sz w:val="24"/>
          <w:szCs w:val="24"/>
        </w:rPr>
        <w:t>is significant as</w:t>
      </w:r>
      <w:r w:rsidR="0080063B">
        <w:rPr>
          <w:rFonts w:asciiTheme="majorBidi" w:hAnsiTheme="majorBidi" w:cstheme="majorBidi"/>
          <w:sz w:val="24"/>
          <w:szCs w:val="24"/>
        </w:rPr>
        <w:t xml:space="preserve"> i</w:t>
      </w:r>
      <w:r w:rsidR="002E40A3" w:rsidRPr="00C44C83">
        <w:rPr>
          <w:rFonts w:asciiTheme="majorBidi" w:hAnsiTheme="majorBidi" w:cstheme="majorBidi"/>
          <w:sz w:val="24"/>
          <w:szCs w:val="24"/>
        </w:rPr>
        <w:t xml:space="preserve">t is crucial to weed out bullying and stereotyping with all their different registrations: Muslim women, refugees, or black people, hence, the need for the present study. </w:t>
      </w:r>
      <w:r w:rsidR="0080063B">
        <w:rPr>
          <w:rFonts w:asciiTheme="majorBidi" w:hAnsiTheme="majorBidi" w:cstheme="majorBidi"/>
          <w:sz w:val="24"/>
          <w:szCs w:val="24"/>
        </w:rPr>
        <w:t>M</w:t>
      </w:r>
      <w:r w:rsidR="002E40A3" w:rsidRPr="00C44C83">
        <w:rPr>
          <w:rFonts w:asciiTheme="majorBidi" w:hAnsiTheme="majorBidi" w:cstheme="majorBidi"/>
          <w:sz w:val="24"/>
          <w:szCs w:val="24"/>
        </w:rPr>
        <w:t xml:space="preserve">ost of the studies conducted on </w:t>
      </w:r>
      <w:r w:rsidR="00AA74E1">
        <w:rPr>
          <w:rFonts w:asciiTheme="majorBidi" w:hAnsiTheme="majorBidi" w:cstheme="majorBidi"/>
          <w:sz w:val="24"/>
          <w:szCs w:val="24"/>
        </w:rPr>
        <w:t>Digital Storytelling</w:t>
      </w:r>
      <w:r w:rsidR="002E40A3" w:rsidRPr="00C44C83">
        <w:rPr>
          <w:rFonts w:asciiTheme="majorBidi" w:hAnsiTheme="majorBidi" w:cstheme="majorBidi"/>
          <w:sz w:val="24"/>
          <w:szCs w:val="24"/>
        </w:rPr>
        <w:t xml:space="preserve"> focus on the pedagogical aspect and the use of such stories to enhance students’ skills in learning the language, but none of them deals with the application of the “Narrative Theory” or apply a multimodal discourse analysis of such stories to investigate the powerful effect they have in changing stereotypes.</w:t>
      </w:r>
    </w:p>
    <w:p w14:paraId="45B59D15" w14:textId="64A70268" w:rsidR="00571F4D" w:rsidRPr="009E6C53" w:rsidRDefault="002E40A3" w:rsidP="002E40A3">
      <w:pPr>
        <w:jc w:val="both"/>
        <w:rPr>
          <w:rFonts w:asciiTheme="majorBidi" w:hAnsiTheme="majorBidi" w:cstheme="majorBidi"/>
          <w:color w:val="0070C0"/>
          <w:sz w:val="24"/>
          <w:szCs w:val="24"/>
        </w:rPr>
      </w:pPr>
      <w:r>
        <w:rPr>
          <w:rFonts w:cs="Calibri"/>
          <w:color w:val="000000"/>
        </w:rPr>
        <w:tab/>
      </w:r>
      <w:r w:rsidRPr="002E40A3">
        <w:rPr>
          <w:rFonts w:asciiTheme="majorBidi" w:hAnsiTheme="majorBidi" w:cstheme="majorBidi"/>
          <w:sz w:val="24"/>
          <w:szCs w:val="24"/>
        </w:rPr>
        <w:t>Please address all correspondence concerning this manuscript to me at</w:t>
      </w:r>
      <w:r>
        <w:rPr>
          <w:rFonts w:asciiTheme="majorBidi" w:hAnsiTheme="majorBidi" w:cstheme="majorBidi"/>
          <w:sz w:val="24"/>
          <w:szCs w:val="24"/>
        </w:rPr>
        <w:t xml:space="preserve"> &lt;</w:t>
      </w:r>
      <w:hyperlink r:id="rId4" w:history="1">
        <w:r w:rsidRPr="00D00A95">
          <w:rPr>
            <w:rStyle w:val="Hyperlink"/>
            <w:rFonts w:asciiTheme="majorBidi" w:hAnsiTheme="majorBidi" w:cstheme="majorBidi"/>
            <w:sz w:val="24"/>
            <w:szCs w:val="24"/>
          </w:rPr>
          <w:t>mowafy.mai@azhar.edu.eg</w:t>
        </w:r>
      </w:hyperlink>
      <w:r>
        <w:rPr>
          <w:rFonts w:asciiTheme="majorBidi" w:hAnsiTheme="majorBidi" w:cstheme="majorBidi"/>
          <w:sz w:val="24"/>
          <w:szCs w:val="24"/>
        </w:rPr>
        <w:t>&gt;, &lt;</w:t>
      </w:r>
      <w:hyperlink r:id="rId5" w:history="1">
        <w:r w:rsidRPr="00D00A95">
          <w:rPr>
            <w:rStyle w:val="Hyperlink"/>
            <w:rFonts w:asciiTheme="majorBidi" w:hAnsiTheme="majorBidi" w:cstheme="majorBidi"/>
            <w:sz w:val="24"/>
            <w:szCs w:val="24"/>
          </w:rPr>
          <w:t>mowafy.mai@gmail.com</w:t>
        </w:r>
      </w:hyperlink>
      <w:r>
        <w:rPr>
          <w:rStyle w:val="Hyperlink"/>
          <w:rFonts w:asciiTheme="majorBidi" w:hAnsiTheme="majorBidi" w:cstheme="majorBidi"/>
          <w:color w:val="0070C0"/>
          <w:sz w:val="24"/>
          <w:szCs w:val="24"/>
        </w:rPr>
        <w:t xml:space="preserve">&gt;. </w:t>
      </w:r>
    </w:p>
    <w:p w14:paraId="679D45B5" w14:textId="77777777" w:rsidR="00571F4D" w:rsidRPr="002108B9" w:rsidRDefault="00571F4D" w:rsidP="00571F4D">
      <w:pPr>
        <w:pStyle w:val="Default"/>
        <w:rPr>
          <w:sz w:val="22"/>
          <w:szCs w:val="22"/>
        </w:rPr>
      </w:pPr>
    </w:p>
    <w:p w14:paraId="59FF8FE6" w14:textId="21848F8A" w:rsidR="00571F4D" w:rsidRPr="00AA74E1" w:rsidRDefault="0065644A" w:rsidP="0065644A">
      <w:pPr>
        <w:ind w:firstLine="720"/>
        <w:jc w:val="both"/>
        <w:rPr>
          <w:rFonts w:asciiTheme="majorBidi" w:hAnsiTheme="majorBidi" w:cstheme="majorBidi"/>
          <w:color w:val="000000"/>
          <w:sz w:val="24"/>
          <w:szCs w:val="24"/>
        </w:rPr>
      </w:pPr>
      <w:r>
        <w:rPr>
          <w:rFonts w:asciiTheme="majorBidi" w:hAnsiTheme="majorBidi" w:cstheme="majorBidi"/>
          <w:color w:val="000000"/>
          <w:sz w:val="24"/>
          <w:szCs w:val="24"/>
        </w:rPr>
        <w:t xml:space="preserve">I am looking forward to hearing from you. </w:t>
      </w:r>
      <w:r w:rsidR="00571F4D" w:rsidRPr="00AA74E1">
        <w:rPr>
          <w:rFonts w:asciiTheme="majorBidi" w:hAnsiTheme="majorBidi" w:cstheme="majorBidi"/>
          <w:color w:val="000000"/>
          <w:sz w:val="24"/>
          <w:szCs w:val="24"/>
        </w:rPr>
        <w:t xml:space="preserve">Thank you for your consideration of this manuscript. </w:t>
      </w:r>
    </w:p>
    <w:p w14:paraId="3C403EED" w14:textId="77777777" w:rsidR="00571F4D" w:rsidRPr="00AA74E1" w:rsidRDefault="00571F4D" w:rsidP="00571F4D">
      <w:pPr>
        <w:rPr>
          <w:rFonts w:asciiTheme="majorBidi" w:hAnsiTheme="majorBidi" w:cstheme="majorBidi"/>
          <w:color w:val="000000"/>
          <w:sz w:val="24"/>
          <w:szCs w:val="24"/>
        </w:rPr>
      </w:pPr>
      <w:r w:rsidRPr="00AA74E1">
        <w:rPr>
          <w:rFonts w:asciiTheme="majorBidi" w:hAnsiTheme="majorBidi" w:cstheme="majorBidi"/>
          <w:color w:val="000000"/>
          <w:sz w:val="24"/>
          <w:szCs w:val="24"/>
        </w:rPr>
        <w:t>Sincerely,</w:t>
      </w:r>
    </w:p>
    <w:p w14:paraId="2444EF11" w14:textId="36D041B4" w:rsidR="008368E9" w:rsidRPr="00AA74E1" w:rsidRDefault="00AA74E1" w:rsidP="002E40A3">
      <w:pPr>
        <w:rPr>
          <w:rFonts w:asciiTheme="majorBidi" w:hAnsiTheme="majorBidi" w:cstheme="majorBidi"/>
          <w:sz w:val="24"/>
          <w:szCs w:val="24"/>
        </w:rPr>
      </w:pPr>
      <w:r>
        <w:rPr>
          <w:rFonts w:asciiTheme="majorBidi" w:hAnsiTheme="majorBidi" w:cstheme="majorBidi"/>
          <w:color w:val="000000"/>
          <w:sz w:val="24"/>
          <w:szCs w:val="24"/>
        </w:rPr>
        <w:t xml:space="preserve">Mai Mowafy, PhD. </w:t>
      </w:r>
    </w:p>
    <w:sectPr w:rsidR="008368E9" w:rsidRPr="00AA74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84"/>
    <w:rsid w:val="000514DE"/>
    <w:rsid w:val="00082825"/>
    <w:rsid w:val="00166628"/>
    <w:rsid w:val="001E128A"/>
    <w:rsid w:val="00280AD1"/>
    <w:rsid w:val="002E40A3"/>
    <w:rsid w:val="002F1B87"/>
    <w:rsid w:val="0048288D"/>
    <w:rsid w:val="004A067F"/>
    <w:rsid w:val="004B41FA"/>
    <w:rsid w:val="00551FA3"/>
    <w:rsid w:val="00571F4D"/>
    <w:rsid w:val="0065644A"/>
    <w:rsid w:val="00690A43"/>
    <w:rsid w:val="007A72E8"/>
    <w:rsid w:val="007F392D"/>
    <w:rsid w:val="0080063B"/>
    <w:rsid w:val="008368E9"/>
    <w:rsid w:val="00867546"/>
    <w:rsid w:val="009346A8"/>
    <w:rsid w:val="00946484"/>
    <w:rsid w:val="009E6C53"/>
    <w:rsid w:val="00A30BD8"/>
    <w:rsid w:val="00AA74E1"/>
    <w:rsid w:val="00B2577B"/>
    <w:rsid w:val="00B93987"/>
    <w:rsid w:val="00C626A2"/>
    <w:rsid w:val="00D7082D"/>
    <w:rsid w:val="00D976D5"/>
    <w:rsid w:val="00E7138E"/>
    <w:rsid w:val="00F66A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EED68"/>
  <w15:chartTrackingRefBased/>
  <w15:docId w15:val="{6C85F0FF-C7D6-4844-A0F1-B16A5EA51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3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138E"/>
    <w:rPr>
      <w:color w:val="0000FF"/>
      <w:u w:val="single"/>
    </w:rPr>
  </w:style>
  <w:style w:type="paragraph" w:customStyle="1" w:styleId="Default">
    <w:name w:val="Default"/>
    <w:rsid w:val="00571F4D"/>
    <w:pPr>
      <w:autoSpaceDE w:val="0"/>
      <w:autoSpaceDN w:val="0"/>
      <w:adjustRightInd w:val="0"/>
      <w:spacing w:after="0" w:line="240" w:lineRule="auto"/>
    </w:pPr>
    <w:rPr>
      <w:rFonts w:ascii="Calibri" w:eastAsia="Calibri" w:hAnsi="Calibri" w:cs="Calibri"/>
      <w:color w:val="000000"/>
      <w:sz w:val="24"/>
      <w:szCs w:val="24"/>
      <w:lang w:val="en-GB" w:eastAsia="en-GB"/>
    </w:rPr>
  </w:style>
  <w:style w:type="character" w:styleId="UnresolvedMention">
    <w:name w:val="Unresolved Mention"/>
    <w:basedOn w:val="DefaultParagraphFont"/>
    <w:uiPriority w:val="99"/>
    <w:semiHidden/>
    <w:unhideWhenUsed/>
    <w:rsid w:val="00690A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mowafy.mai@gmail.com" TargetMode="External"/><Relationship Id="rId4" Type="http://schemas.openxmlformats.org/officeDocument/2006/relationships/hyperlink" Target="mailto:mowafy.mai@azhar.edu.e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315</Words>
  <Characters>1801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Mayoy Mowafy</dc:creator>
  <cp:keywords/>
  <dc:description/>
  <cp:lastModifiedBy>Mayoy Mowafy</cp:lastModifiedBy>
  <cp:revision>30</cp:revision>
  <dcterms:created xsi:type="dcterms:W3CDTF">2021-08-16T17:15:00Z</dcterms:created>
  <dcterms:modified xsi:type="dcterms:W3CDTF">2021-08-16T21:57:00Z</dcterms:modified>
</cp:coreProperties>
</file>