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B3AA" w14:textId="7C89C4FC" w:rsidR="00720B86" w:rsidRPr="00F34AC0" w:rsidRDefault="00554629" w:rsidP="005E3CFB">
      <w:pPr>
        <w:pStyle w:val="Judul"/>
        <w:rPr>
          <w:b/>
          <w:lang w:val="en-US"/>
        </w:rPr>
      </w:pPr>
      <w:r>
        <w:rPr>
          <w:b/>
          <w:lang w:val="en-US"/>
        </w:rPr>
        <w:t>Peran</w:t>
      </w:r>
      <w:r w:rsidR="00E36E57">
        <w:rPr>
          <w:b/>
          <w:lang w:val="en-US"/>
        </w:rPr>
        <w:t xml:space="preserve"> </w:t>
      </w:r>
      <w:r w:rsidR="00E36E57" w:rsidRPr="00CB086B">
        <w:rPr>
          <w:b/>
          <w:i/>
          <w:lang w:val="en-US"/>
        </w:rPr>
        <w:t>i</w:t>
      </w:r>
      <w:r w:rsidRPr="00CB086B">
        <w:rPr>
          <w:b/>
          <w:i/>
          <w:lang w:val="en-US"/>
        </w:rPr>
        <w:t>nfluencer marketing</w:t>
      </w:r>
      <w:r>
        <w:rPr>
          <w:b/>
          <w:lang w:val="en-US"/>
        </w:rPr>
        <w:t xml:space="preserve"> dalam</w:t>
      </w:r>
      <w:r w:rsidR="00F34AC0" w:rsidRPr="00F34AC0">
        <w:rPr>
          <w:b/>
          <w:lang w:val="en-US"/>
        </w:rPr>
        <w:t xml:space="preserve"> </w:t>
      </w:r>
      <w:r w:rsidR="007474AD">
        <w:rPr>
          <w:b/>
          <w:lang w:val="en-US"/>
        </w:rPr>
        <w:t>membangun</w:t>
      </w:r>
      <w:bookmarkStart w:id="0" w:name="_GoBack"/>
      <w:bookmarkEnd w:id="0"/>
      <w:r w:rsidR="00F723B7">
        <w:rPr>
          <w:b/>
          <w:lang w:val="en-US"/>
        </w:rPr>
        <w:t xml:space="preserve"> loyalitas merek</w:t>
      </w:r>
    </w:p>
    <w:p w14:paraId="6971D95C" w14:textId="42D5D6AE" w:rsidR="00865AA4" w:rsidRDefault="00F34AC0" w:rsidP="00CD7F63">
      <w:pPr>
        <w:pStyle w:val="NamaPenulis"/>
      </w:pPr>
      <w:r>
        <w:t>A.Nuraripin</w:t>
      </w:r>
      <w:r w:rsidR="00865AA4" w:rsidRPr="00666DA5">
        <w:rPr>
          <w:vertAlign w:val="superscript"/>
          <w:lang w:val="id-ID"/>
        </w:rPr>
        <w:t>1</w:t>
      </w:r>
      <w:r w:rsidR="00CC396D" w:rsidRPr="00666DA5">
        <w:t xml:space="preserve">, </w:t>
      </w:r>
      <w:r>
        <w:t>R.Hurriyati &amp; G. Razati</w:t>
      </w:r>
    </w:p>
    <w:p w14:paraId="4FAC7C88" w14:textId="77777777" w:rsidR="00666DA5" w:rsidRPr="00666DA5" w:rsidRDefault="00666DA5" w:rsidP="00CD7F63">
      <w:pPr>
        <w:pStyle w:val="NamaInstitusi"/>
      </w:pPr>
      <w:r w:rsidRPr="00666DA5">
        <w:t>Universitas Pendidikan Indonesia</w:t>
      </w:r>
    </w:p>
    <w:p w14:paraId="27324CA4" w14:textId="49E7F83D" w:rsidR="00666DA5" w:rsidRPr="0084081D" w:rsidRDefault="0012334C" w:rsidP="00CD7F63">
      <w:pPr>
        <w:pStyle w:val="EmailKorespondensi"/>
        <w:rPr>
          <w:lang w:val="id-ID"/>
        </w:rPr>
      </w:pPr>
      <w:hyperlink r:id="rId8" w:history="1">
        <w:r w:rsidR="00026E51" w:rsidRPr="001C3A1C">
          <w:rPr>
            <w:rStyle w:val="Hyperlink"/>
            <w:lang w:val="id-ID"/>
          </w:rPr>
          <w:t>arifnur.</w:t>
        </w:r>
        <w:r w:rsidR="00026E51" w:rsidRPr="001C3A1C">
          <w:rPr>
            <w:rStyle w:val="Hyperlink"/>
          </w:rPr>
          <w:t>arifin@</w:t>
        </w:r>
        <w:r w:rsidR="00026E51" w:rsidRPr="001C3A1C">
          <w:rPr>
            <w:rStyle w:val="Hyperlink"/>
            <w:lang w:val="id-ID"/>
          </w:rPr>
          <w:t>student.</w:t>
        </w:r>
        <w:r w:rsidR="00026E51" w:rsidRPr="001C3A1C">
          <w:rPr>
            <w:rStyle w:val="Hyperlink"/>
          </w:rPr>
          <w:t>upi.edu</w:t>
        </w:r>
      </w:hyperlink>
      <w:r w:rsidR="00666DA5" w:rsidRPr="0084081D">
        <w:t xml:space="preserve"> </w:t>
      </w:r>
    </w:p>
    <w:p w14:paraId="4FB3043F" w14:textId="1CF67AFC" w:rsidR="00865AA4" w:rsidRPr="00F72BDD" w:rsidRDefault="002E2886" w:rsidP="00942836">
      <w:pPr>
        <w:pStyle w:val="abstrak"/>
        <w:spacing w:line="240" w:lineRule="auto"/>
        <w:rPr>
          <w:i/>
          <w:sz w:val="20"/>
          <w:szCs w:val="20"/>
        </w:rPr>
      </w:pPr>
      <w:r w:rsidRPr="00F72BDD">
        <w:rPr>
          <w:b/>
          <w:i/>
          <w:sz w:val="20"/>
          <w:szCs w:val="20"/>
        </w:rPr>
        <w:t>Abstract</w:t>
      </w:r>
      <w:r w:rsidR="007745AC" w:rsidRPr="00F72BDD">
        <w:rPr>
          <w:b/>
          <w:i/>
          <w:sz w:val="20"/>
          <w:szCs w:val="20"/>
        </w:rPr>
        <w:t>:</w:t>
      </w:r>
      <w:r w:rsidR="009E1C05">
        <w:rPr>
          <w:i/>
          <w:sz w:val="20"/>
          <w:szCs w:val="20"/>
          <w:lang w:val="en-US"/>
        </w:rPr>
        <w:t xml:space="preserve"> </w:t>
      </w:r>
      <w:r w:rsidR="009E1C05" w:rsidRPr="009E1C05">
        <w:rPr>
          <w:i/>
          <w:sz w:val="20"/>
          <w:szCs w:val="20"/>
        </w:rPr>
        <w:t>This study aims to determine the description of influencer marketing and brand loyalty as well as the influence of influencer marketing on brand loyalty to Nike customers in the Indonesia Sneaker Team Facebook group, which amounts to 85 respondents. The questionnaire was used as a research instrument to collect data from respondents. The design and method of this research is an explanatory survey with a quantitative approach. The analysis technique used is the verification technique using simple linear regression analysis. Based on the research results, there is a positive and significant influence between influencer marketing on brand loyalty in Nike customers. Verificatively, the data shows that influencer marketing has a good effect on brand loyalty.</w:t>
      </w:r>
    </w:p>
    <w:p w14:paraId="56B802FD" w14:textId="0B440861" w:rsidR="002E2886" w:rsidRPr="00F72BDD" w:rsidRDefault="005C295C" w:rsidP="00942836">
      <w:pPr>
        <w:spacing w:line="240" w:lineRule="auto"/>
        <w:ind w:right="-55"/>
        <w:rPr>
          <w:rFonts w:ascii="Times New Roman" w:hAnsi="Times New Roman"/>
          <w:b/>
          <w:color w:val="000000" w:themeColor="text1"/>
          <w:sz w:val="20"/>
          <w:szCs w:val="20"/>
          <w:lang w:val="id-ID"/>
        </w:rPr>
      </w:pPr>
      <w:r w:rsidRPr="00F72BDD">
        <w:rPr>
          <w:rFonts w:ascii="Times New Roman" w:hAnsi="Times New Roman"/>
          <w:b/>
          <w:i/>
          <w:color w:val="000000" w:themeColor="text1"/>
          <w:sz w:val="20"/>
          <w:szCs w:val="20"/>
          <w:lang w:val="id-ID"/>
        </w:rPr>
        <w:t>Keywords</w:t>
      </w:r>
      <w:r w:rsidR="00865AA4" w:rsidRPr="00F72BDD">
        <w:rPr>
          <w:rFonts w:ascii="Times New Roman" w:hAnsi="Times New Roman"/>
          <w:b/>
          <w:color w:val="000000" w:themeColor="text1"/>
          <w:sz w:val="20"/>
          <w:szCs w:val="20"/>
        </w:rPr>
        <w:t xml:space="preserve">: </w:t>
      </w:r>
      <w:r w:rsidR="0084206F">
        <w:rPr>
          <w:rFonts w:ascii="Times New Roman" w:hAnsi="Times New Roman"/>
          <w:i/>
          <w:color w:val="000000" w:themeColor="text1"/>
          <w:sz w:val="20"/>
          <w:szCs w:val="20"/>
        </w:rPr>
        <w:t>Bra</w:t>
      </w:r>
      <w:r w:rsidR="00E45678">
        <w:rPr>
          <w:rFonts w:ascii="Times New Roman" w:hAnsi="Times New Roman"/>
          <w:i/>
          <w:color w:val="000000" w:themeColor="text1"/>
          <w:sz w:val="20"/>
          <w:szCs w:val="20"/>
        </w:rPr>
        <w:t>nd Loyalty, Influencer Marketing, Nike</w:t>
      </w:r>
    </w:p>
    <w:p w14:paraId="7CBBA8EA" w14:textId="3CA1491F" w:rsidR="005C295C" w:rsidRPr="00F72BDD" w:rsidRDefault="005C295C" w:rsidP="00942836">
      <w:pPr>
        <w:pStyle w:val="EmailKorespondensi"/>
        <w:spacing w:after="0" w:line="240" w:lineRule="auto"/>
        <w:jc w:val="both"/>
        <w:rPr>
          <w:szCs w:val="20"/>
          <w:lang w:val="id-ID"/>
        </w:rPr>
      </w:pPr>
      <w:r w:rsidRPr="00F72BDD">
        <w:rPr>
          <w:b/>
          <w:szCs w:val="20"/>
        </w:rPr>
        <w:t>Abstrak:</w:t>
      </w:r>
      <w:r w:rsidRPr="00F72BDD">
        <w:rPr>
          <w:szCs w:val="20"/>
        </w:rPr>
        <w:t xml:space="preserve"> </w:t>
      </w:r>
      <w:r w:rsidRPr="00F72BDD">
        <w:rPr>
          <w:rFonts w:eastAsia="Times New Roman"/>
          <w:szCs w:val="20"/>
          <w:lang w:val="en-GB" w:eastAsia="en-GB"/>
        </w:rPr>
        <w:t>Penelitian ini bertujuan untuk m</w:t>
      </w:r>
      <w:r w:rsidRPr="00F72BDD">
        <w:rPr>
          <w:rFonts w:eastAsia="Times New Roman"/>
          <w:szCs w:val="20"/>
          <w:lang w:val="id-ID" w:eastAsia="en-GB"/>
        </w:rPr>
        <w:t>engetahui</w:t>
      </w:r>
      <w:r w:rsidRPr="00F72BDD">
        <w:rPr>
          <w:rFonts w:eastAsia="Times New Roman"/>
          <w:szCs w:val="20"/>
          <w:lang w:val="en-GB" w:eastAsia="en-GB"/>
        </w:rPr>
        <w:t xml:space="preserve"> gambaran </w:t>
      </w:r>
      <w:r w:rsidR="00C83504" w:rsidRPr="00981317">
        <w:rPr>
          <w:rFonts w:eastAsia="Times New Roman"/>
          <w:i/>
          <w:szCs w:val="20"/>
          <w:lang w:val="en-GB" w:eastAsia="en-GB"/>
        </w:rPr>
        <w:t>influencer marketing</w:t>
      </w:r>
      <w:r w:rsidR="00C83504">
        <w:rPr>
          <w:rFonts w:eastAsia="Times New Roman"/>
          <w:szCs w:val="20"/>
          <w:lang w:val="en-GB" w:eastAsia="en-GB"/>
        </w:rPr>
        <w:t xml:space="preserve"> dan loyalitas merek</w:t>
      </w:r>
      <w:r w:rsidRPr="00F72BDD">
        <w:rPr>
          <w:rFonts w:eastAsia="Times New Roman"/>
          <w:szCs w:val="20"/>
          <w:lang w:val="en-GB" w:eastAsia="en-GB"/>
        </w:rPr>
        <w:t xml:space="preserve"> serta pengaruh </w:t>
      </w:r>
      <w:r w:rsidR="00981317" w:rsidRPr="00EE77C1">
        <w:rPr>
          <w:rFonts w:eastAsia="Times New Roman"/>
          <w:i/>
          <w:szCs w:val="20"/>
          <w:lang w:val="en-GB" w:eastAsia="en-GB"/>
        </w:rPr>
        <w:t>influencer marketing</w:t>
      </w:r>
      <w:r w:rsidR="00981317">
        <w:rPr>
          <w:rFonts w:eastAsia="Times New Roman"/>
          <w:szCs w:val="20"/>
          <w:lang w:val="en-GB" w:eastAsia="en-GB"/>
        </w:rPr>
        <w:t xml:space="preserve"> terhadap loyalitas merek</w:t>
      </w:r>
      <w:r w:rsidR="00EE77C1">
        <w:rPr>
          <w:rFonts w:eastAsia="Times New Roman"/>
          <w:szCs w:val="20"/>
          <w:lang w:val="en-GB" w:eastAsia="en-GB"/>
        </w:rPr>
        <w:t xml:space="preserve"> pada</w:t>
      </w:r>
      <w:r w:rsidRPr="00F72BDD">
        <w:rPr>
          <w:rFonts w:eastAsia="Times New Roman"/>
          <w:szCs w:val="20"/>
          <w:lang w:val="en-GB" w:eastAsia="en-GB"/>
        </w:rPr>
        <w:t xml:space="preserve"> </w:t>
      </w:r>
      <w:r w:rsidR="00EE77C1">
        <w:rPr>
          <w:rFonts w:eastAsia="Times New Roman"/>
          <w:szCs w:val="20"/>
          <w:lang w:val="en-GB" w:eastAsia="en-GB"/>
        </w:rPr>
        <w:t>pelanggan Nike di grup facebook Indonesia Sneaker Team</w:t>
      </w:r>
      <w:r w:rsidR="007F45F4">
        <w:rPr>
          <w:rFonts w:eastAsia="Times New Roman"/>
          <w:szCs w:val="20"/>
          <w:lang w:val="en-GB" w:eastAsia="en-GB"/>
        </w:rPr>
        <w:t xml:space="preserve"> yang berjumlah 85</w:t>
      </w:r>
      <w:r w:rsidRPr="00F72BDD">
        <w:rPr>
          <w:rFonts w:eastAsia="Times New Roman"/>
          <w:szCs w:val="20"/>
          <w:lang w:val="en-GB" w:eastAsia="en-GB"/>
        </w:rPr>
        <w:t xml:space="preserve"> responden. Kuesioner digunakan sebagai instrumen penelitian untuk mengumpulkan data dari responden. Desain </w:t>
      </w:r>
      <w:r w:rsidR="00494590">
        <w:rPr>
          <w:rFonts w:eastAsia="Times New Roman"/>
          <w:szCs w:val="20"/>
          <w:lang w:val="en-GB" w:eastAsia="en-GB"/>
        </w:rPr>
        <w:t xml:space="preserve">dan metode </w:t>
      </w:r>
      <w:r w:rsidRPr="00F72BDD">
        <w:rPr>
          <w:rFonts w:eastAsia="Times New Roman"/>
          <w:szCs w:val="20"/>
          <w:lang w:val="en-GB" w:eastAsia="en-GB"/>
        </w:rPr>
        <w:t xml:space="preserve">penelitian ini adalah </w:t>
      </w:r>
      <w:r w:rsidR="00494590">
        <w:rPr>
          <w:rFonts w:eastAsia="Times New Roman"/>
          <w:i/>
          <w:szCs w:val="20"/>
          <w:lang w:eastAsia="en-GB"/>
        </w:rPr>
        <w:t>explanatory survey</w:t>
      </w:r>
      <w:r w:rsidR="00494590" w:rsidRPr="00E46054">
        <w:rPr>
          <w:rFonts w:eastAsia="Times New Roman"/>
          <w:szCs w:val="20"/>
          <w:lang w:val="en-GB" w:eastAsia="en-GB"/>
        </w:rPr>
        <w:t xml:space="preserve"> </w:t>
      </w:r>
      <w:r w:rsidRPr="00F72BDD">
        <w:rPr>
          <w:rFonts w:eastAsia="Times New Roman"/>
          <w:szCs w:val="20"/>
          <w:lang w:val="en-GB" w:eastAsia="en-GB"/>
        </w:rPr>
        <w:t xml:space="preserve">dengan pendekatan </w:t>
      </w:r>
      <w:r w:rsidR="00E20F6F">
        <w:rPr>
          <w:rFonts w:eastAsia="Times New Roman"/>
          <w:szCs w:val="20"/>
          <w:lang w:val="en-GB" w:eastAsia="en-GB"/>
        </w:rPr>
        <w:t>kuantitatif</w:t>
      </w:r>
      <w:r w:rsidRPr="00F72BDD">
        <w:rPr>
          <w:rFonts w:eastAsia="Times New Roman"/>
          <w:szCs w:val="20"/>
          <w:lang w:val="en-GB" w:eastAsia="en-GB"/>
        </w:rPr>
        <w:t xml:space="preserve">. Teknik analisis yang digunakan adalah teknik </w:t>
      </w:r>
      <w:r w:rsidR="00A37C34" w:rsidRPr="00A37C34">
        <w:rPr>
          <w:rFonts w:eastAsia="Times New Roman"/>
          <w:szCs w:val="20"/>
          <w:lang w:val="en-GB" w:eastAsia="en-GB"/>
        </w:rPr>
        <w:t>verifikatif</w:t>
      </w:r>
      <w:r w:rsidRPr="00A37C34">
        <w:rPr>
          <w:rFonts w:eastAsia="Times New Roman"/>
          <w:szCs w:val="20"/>
          <w:lang w:val="en-GB" w:eastAsia="en-GB"/>
        </w:rPr>
        <w:t xml:space="preserve"> </w:t>
      </w:r>
      <w:r w:rsidRPr="00F72BDD">
        <w:rPr>
          <w:rFonts w:eastAsia="Times New Roman"/>
          <w:szCs w:val="20"/>
          <w:lang w:val="en-GB" w:eastAsia="en-GB"/>
        </w:rPr>
        <w:t>d</w:t>
      </w:r>
      <w:r w:rsidR="00C952BD">
        <w:rPr>
          <w:rFonts w:eastAsia="Times New Roman"/>
          <w:szCs w:val="20"/>
          <w:lang w:val="en-GB" w:eastAsia="en-GB"/>
        </w:rPr>
        <w:t>engan menggunakan analisis regresi linier sederhana</w:t>
      </w:r>
      <w:r w:rsidRPr="00F72BDD">
        <w:rPr>
          <w:rFonts w:eastAsia="Times New Roman"/>
          <w:szCs w:val="20"/>
          <w:lang w:val="en-GB" w:eastAsia="en-GB"/>
        </w:rPr>
        <w:t xml:space="preserve">. Berdasarkan hasil penelitian, terdapat pengaruh yang positif dan signifikan antara </w:t>
      </w:r>
      <w:r w:rsidR="00A37C34" w:rsidRPr="00F15E80">
        <w:rPr>
          <w:rFonts w:eastAsia="Times New Roman"/>
          <w:i/>
          <w:szCs w:val="20"/>
          <w:lang w:val="en-GB" w:eastAsia="en-GB"/>
        </w:rPr>
        <w:t>influencer marketing</w:t>
      </w:r>
      <w:r w:rsidR="00A37C34">
        <w:rPr>
          <w:rFonts w:eastAsia="Times New Roman"/>
          <w:szCs w:val="20"/>
          <w:lang w:val="en-GB" w:eastAsia="en-GB"/>
        </w:rPr>
        <w:t xml:space="preserve"> terhadap loyalitas merek pada pelanggan Nike</w:t>
      </w:r>
      <w:r w:rsidR="002725D7">
        <w:rPr>
          <w:rFonts w:eastAsia="Times New Roman"/>
          <w:szCs w:val="20"/>
          <w:lang w:val="en-GB" w:eastAsia="en-GB"/>
        </w:rPr>
        <w:t xml:space="preserve">. </w:t>
      </w:r>
      <w:r w:rsidRPr="00F72BDD">
        <w:rPr>
          <w:rFonts w:eastAsia="Times New Roman"/>
          <w:szCs w:val="20"/>
          <w:lang w:val="en-GB" w:eastAsia="en-GB"/>
        </w:rPr>
        <w:t xml:space="preserve">Secara </w:t>
      </w:r>
      <w:r w:rsidR="00A37C34">
        <w:rPr>
          <w:rFonts w:eastAsia="Times New Roman"/>
          <w:szCs w:val="20"/>
          <w:lang w:val="en-GB" w:eastAsia="en-GB"/>
        </w:rPr>
        <w:t>verifikatif</w:t>
      </w:r>
      <w:r w:rsidRPr="00F72BDD">
        <w:rPr>
          <w:rFonts w:eastAsia="Times New Roman"/>
          <w:szCs w:val="20"/>
          <w:lang w:val="en-GB" w:eastAsia="en-GB"/>
        </w:rPr>
        <w:t xml:space="preserve">, data menunjukkan bahwa </w:t>
      </w:r>
      <w:r w:rsidR="00962700" w:rsidRPr="00F15E80">
        <w:rPr>
          <w:rFonts w:eastAsia="Times New Roman"/>
          <w:i/>
          <w:szCs w:val="20"/>
          <w:lang w:val="en-GB" w:eastAsia="en-GB"/>
        </w:rPr>
        <w:t>influencer marketing</w:t>
      </w:r>
      <w:r w:rsidR="00962700">
        <w:rPr>
          <w:rFonts w:eastAsia="Times New Roman"/>
          <w:szCs w:val="20"/>
          <w:lang w:val="en-GB" w:eastAsia="en-GB"/>
        </w:rPr>
        <w:t xml:space="preserve"> berpengaruh terhadap l</w:t>
      </w:r>
      <w:r w:rsidR="00BC51F3">
        <w:rPr>
          <w:rFonts w:eastAsia="Times New Roman"/>
          <w:szCs w:val="20"/>
          <w:lang w:val="en-GB" w:eastAsia="en-GB"/>
        </w:rPr>
        <w:t>oyalitas merek dengan kategori baik</w:t>
      </w:r>
      <w:r w:rsidRPr="00F72BDD">
        <w:rPr>
          <w:rFonts w:eastAsia="Times New Roman"/>
          <w:szCs w:val="20"/>
          <w:lang w:val="en-GB" w:eastAsia="en-GB"/>
        </w:rPr>
        <w:t>.</w:t>
      </w:r>
    </w:p>
    <w:p w14:paraId="464C0175" w14:textId="77777777" w:rsidR="005C295C" w:rsidRPr="00F72BDD" w:rsidRDefault="005C295C" w:rsidP="00942836">
      <w:pPr>
        <w:pStyle w:val="EmailKorespondensi"/>
        <w:spacing w:after="0" w:line="240" w:lineRule="auto"/>
        <w:jc w:val="both"/>
        <w:rPr>
          <w:szCs w:val="20"/>
          <w:lang w:val="id-ID"/>
        </w:rPr>
      </w:pPr>
    </w:p>
    <w:p w14:paraId="7C35666D" w14:textId="4C021B46" w:rsidR="00DD27F2" w:rsidRPr="00393940" w:rsidRDefault="005C295C" w:rsidP="00942836">
      <w:pPr>
        <w:spacing w:line="240" w:lineRule="auto"/>
        <w:jc w:val="both"/>
        <w:rPr>
          <w:rFonts w:ascii="Times New Roman" w:hAnsi="Times New Roman"/>
          <w:color w:val="000000" w:themeColor="text1"/>
          <w:sz w:val="20"/>
          <w:szCs w:val="20"/>
        </w:rPr>
      </w:pPr>
      <w:r w:rsidRPr="00F72BDD">
        <w:rPr>
          <w:rFonts w:ascii="Times New Roman" w:eastAsia="Times New Roman" w:hAnsi="Times New Roman" w:cs="Times New Roman"/>
          <w:b/>
          <w:sz w:val="20"/>
          <w:szCs w:val="20"/>
          <w:lang w:val="en-GB" w:eastAsia="en-GB"/>
        </w:rPr>
        <w:t>Kata kunci:</w:t>
      </w:r>
      <w:r w:rsidRPr="00F72BDD">
        <w:rPr>
          <w:rFonts w:ascii="Times New Roman" w:eastAsia="Times New Roman" w:hAnsi="Times New Roman" w:cs="Times New Roman"/>
          <w:sz w:val="20"/>
          <w:szCs w:val="20"/>
          <w:lang w:val="en-GB" w:eastAsia="en-GB"/>
        </w:rPr>
        <w:t xml:space="preserve"> </w:t>
      </w:r>
      <w:r w:rsidR="00393940">
        <w:rPr>
          <w:rFonts w:ascii="Times New Roman" w:eastAsia="Times New Roman" w:hAnsi="Times New Roman" w:cs="Times New Roman"/>
          <w:sz w:val="20"/>
          <w:szCs w:val="20"/>
          <w:lang w:eastAsia="en-GB"/>
        </w:rPr>
        <w:t>Loyalitas Merek, Influencer Marketing</w:t>
      </w:r>
      <w:r w:rsidR="00E45678">
        <w:rPr>
          <w:rFonts w:ascii="Times New Roman" w:eastAsia="Times New Roman" w:hAnsi="Times New Roman" w:cs="Times New Roman"/>
          <w:sz w:val="20"/>
          <w:szCs w:val="20"/>
          <w:lang w:eastAsia="en-GB"/>
        </w:rPr>
        <w:t>, Nike</w:t>
      </w:r>
    </w:p>
    <w:p w14:paraId="27A764B3" w14:textId="77777777" w:rsidR="00E472F8" w:rsidRDefault="00E472F8">
      <w:pPr>
        <w:rPr>
          <w:lang w:val="id-ID"/>
        </w:rPr>
      </w:pPr>
    </w:p>
    <w:p w14:paraId="549464E1" w14:textId="77777777" w:rsidR="005C295C" w:rsidRPr="00531D41" w:rsidRDefault="005C295C">
      <w:pPr>
        <w:rPr>
          <w:lang w:val="id-ID"/>
        </w:rPr>
        <w:sectPr w:rsidR="005C295C" w:rsidRPr="00531D41">
          <w:headerReference w:type="default" r:id="rId9"/>
          <w:footerReference w:type="default" r:id="rId10"/>
          <w:pgSz w:w="12240" w:h="15840"/>
          <w:pgMar w:top="1440" w:right="1440" w:bottom="1440" w:left="1440" w:header="720" w:footer="720" w:gutter="0"/>
          <w:cols w:space="720"/>
          <w:docGrid w:linePitch="360"/>
        </w:sectPr>
      </w:pPr>
    </w:p>
    <w:p w14:paraId="5BCEFFAB" w14:textId="77777777" w:rsidR="006504A7" w:rsidRPr="00C30DD7" w:rsidRDefault="006504A7" w:rsidP="00CD7F63">
      <w:pPr>
        <w:pStyle w:val="JudulSubbab"/>
      </w:pPr>
      <w:r w:rsidRPr="00C30DD7">
        <w:lastRenderedPageBreak/>
        <w:t>PENDAHULUAN</w:t>
      </w:r>
    </w:p>
    <w:p w14:paraId="41116C59" w14:textId="5577F40B" w:rsidR="00942836" w:rsidRPr="00960467" w:rsidRDefault="00416131" w:rsidP="00416131">
      <w:pPr>
        <w:spacing w:after="0" w:line="240" w:lineRule="auto"/>
        <w:ind w:firstLine="360"/>
        <w:jc w:val="both"/>
        <w:rPr>
          <w:rFonts w:ascii="Times New Roman" w:hAnsi="Times New Roman" w:cs="Times New Roman"/>
          <w:sz w:val="20"/>
          <w:szCs w:val="20"/>
          <w:lang w:val="id-ID"/>
        </w:rPr>
      </w:pPr>
      <w:r>
        <w:rPr>
          <w:rFonts w:ascii="Times New Roman" w:hAnsi="Times New Roman" w:cs="Times New Roman"/>
          <w:sz w:val="20"/>
          <w:szCs w:val="20"/>
        </w:rPr>
        <w:t>.</w:t>
      </w:r>
      <w:r w:rsidR="00942836" w:rsidRPr="00F72BDD">
        <w:rPr>
          <w:rFonts w:ascii="Times New Roman" w:hAnsi="Times New Roman" w:cs="Times New Roman"/>
          <w:sz w:val="20"/>
          <w:szCs w:val="20"/>
        </w:rPr>
        <w:t xml:space="preserve">Persaingan yang kuat dan </w:t>
      </w:r>
      <w:r w:rsidR="00A57B77">
        <w:rPr>
          <w:rFonts w:ascii="Times New Roman" w:hAnsi="Times New Roman" w:cs="Times New Roman"/>
          <w:sz w:val="20"/>
          <w:szCs w:val="20"/>
          <w:lang w:val="id-ID"/>
        </w:rPr>
        <w:t>k</w:t>
      </w:r>
      <w:r w:rsidR="00A57B77" w:rsidRPr="00A57B77">
        <w:rPr>
          <w:rFonts w:ascii="Times New Roman" w:hAnsi="Times New Roman" w:cs="Times New Roman"/>
          <w:sz w:val="20"/>
          <w:szCs w:val="20"/>
        </w:rPr>
        <w:t xml:space="preserve">emajuan </w:t>
      </w:r>
      <w:r w:rsidR="00A57B77">
        <w:rPr>
          <w:rFonts w:ascii="Times New Roman" w:hAnsi="Times New Roman" w:cs="Times New Roman"/>
          <w:sz w:val="20"/>
          <w:szCs w:val="20"/>
          <w:lang w:val="id-ID"/>
        </w:rPr>
        <w:t xml:space="preserve">teknologi </w:t>
      </w:r>
      <w:r w:rsidR="00A57B77" w:rsidRPr="00A57B77">
        <w:rPr>
          <w:rFonts w:ascii="Times New Roman" w:hAnsi="Times New Roman" w:cs="Times New Roman"/>
          <w:sz w:val="20"/>
          <w:szCs w:val="20"/>
        </w:rPr>
        <w:t xml:space="preserve">yang cepat dirasakan </w:t>
      </w:r>
      <w:r w:rsidR="00A57B77">
        <w:rPr>
          <w:rFonts w:ascii="Times New Roman" w:hAnsi="Times New Roman" w:cs="Times New Roman"/>
          <w:sz w:val="20"/>
          <w:szCs w:val="20"/>
          <w:lang w:val="id-ID"/>
        </w:rPr>
        <w:t>di</w:t>
      </w:r>
      <w:r w:rsidR="00A57B77" w:rsidRPr="00A57B77">
        <w:rPr>
          <w:rFonts w:ascii="Times New Roman" w:hAnsi="Times New Roman" w:cs="Times New Roman"/>
          <w:sz w:val="20"/>
          <w:szCs w:val="20"/>
        </w:rPr>
        <w:t>berbagai aspek kehidupan</w:t>
      </w:r>
      <w:r w:rsidR="00A57B77">
        <w:rPr>
          <w:rFonts w:ascii="Times New Roman" w:hAnsi="Times New Roman" w:cs="Times New Roman"/>
          <w:sz w:val="20"/>
          <w:szCs w:val="20"/>
          <w:lang w:val="id-ID"/>
        </w:rPr>
        <w:t xml:space="preserve"> </w:t>
      </w:r>
      <w:r w:rsidR="00942836" w:rsidRPr="00F72BDD">
        <w:rPr>
          <w:rFonts w:ascii="Times New Roman" w:hAnsi="Times New Roman" w:cs="Times New Roman"/>
          <w:sz w:val="20"/>
          <w:szCs w:val="20"/>
        </w:rPr>
        <w:t>membuat perusahaan-perusahaan bertujuan untuk meningkatkan pangsa pasar</w:t>
      </w:r>
      <w:r w:rsidR="00A57B77">
        <w:rPr>
          <w:rFonts w:ascii="Times New Roman" w:hAnsi="Times New Roman" w:cs="Times New Roman"/>
          <w:sz w:val="20"/>
          <w:szCs w:val="20"/>
          <w:lang w:val="id-ID"/>
        </w:rPr>
        <w:t xml:space="preserve"> </w:t>
      </w:r>
      <w:r w:rsidR="00A57B77">
        <w:rPr>
          <w:rFonts w:ascii="Times New Roman" w:hAnsi="Times New Roman" w:cs="Times New Roman"/>
          <w:sz w:val="20"/>
          <w:szCs w:val="20"/>
          <w:lang w:val="id-ID"/>
        </w:rPr>
        <w:fldChar w:fldCharType="begin" w:fldLock="1"/>
      </w:r>
      <w:r w:rsidR="00763002">
        <w:rPr>
          <w:rFonts w:ascii="Times New Roman" w:hAnsi="Times New Roman" w:cs="Times New Roman"/>
          <w:sz w:val="20"/>
          <w:szCs w:val="20"/>
          <w:lang w:val="id-ID"/>
        </w:rPr>
        <w:instrText>ADDIN CSL_CITATION {"citationItems":[{"id":"ITEM-1","itemData":{"author":[{"dropping-particle":"","family":"Larassita","given":"N","non-dropping-particle":"","parse-names":false,"suffix":""},{"dropping-particle":"","family":"Razati","given":"G","non-dropping-particle":"","parse-names":false,"suffix":""},{"dropping-particle":"","family":"Sulastri","given":"S","non-dropping-particle":"","parse-names":false,"suffix":""}],"id":"ITEM-1","issue":"1","issued":{"date-parts":[["2019"]]},"title":"Apakah perceived usefulness dapat meningkatkan continuance intention ?","type":"article-journal","volume":"4"},"uris":["http://www.mendeley.com/documents/?uuid=b6fc921a-428e-42e3-aebc-f85c09a0b462"]}],"mendeley":{"formattedCitation":"(Larassita et al., 2019)","plainTextFormattedCitation":"(Larassita et al., 2019)","previouslyFormattedCitation":"(Larassita et al., 2019)"},"properties":{"noteIndex":0},"schema":"https://github.com/citation-style-language/schema/raw/master/csl-citation.json"}</w:instrText>
      </w:r>
      <w:r w:rsidR="00A57B77">
        <w:rPr>
          <w:rFonts w:ascii="Times New Roman" w:hAnsi="Times New Roman" w:cs="Times New Roman"/>
          <w:sz w:val="20"/>
          <w:szCs w:val="20"/>
          <w:lang w:val="id-ID"/>
        </w:rPr>
        <w:fldChar w:fldCharType="separate"/>
      </w:r>
      <w:r w:rsidR="00631452" w:rsidRPr="00631452">
        <w:rPr>
          <w:rFonts w:ascii="Times New Roman" w:hAnsi="Times New Roman" w:cs="Times New Roman"/>
          <w:noProof/>
          <w:sz w:val="20"/>
          <w:szCs w:val="20"/>
          <w:lang w:val="id-ID"/>
        </w:rPr>
        <w:t>(Larassita et al., 2019)</w:t>
      </w:r>
      <w:r w:rsidR="00A57B77">
        <w:rPr>
          <w:rFonts w:ascii="Times New Roman" w:hAnsi="Times New Roman" w:cs="Times New Roman"/>
          <w:sz w:val="20"/>
          <w:szCs w:val="20"/>
          <w:lang w:val="id-ID"/>
        </w:rPr>
        <w:fldChar w:fldCharType="end"/>
      </w:r>
      <w:r w:rsidR="00942836" w:rsidRPr="00F72BDD">
        <w:rPr>
          <w:rFonts w:ascii="Times New Roman" w:hAnsi="Times New Roman" w:cs="Times New Roman"/>
          <w:sz w:val="20"/>
          <w:szCs w:val="20"/>
        </w:rPr>
        <w:t xml:space="preserve">, hal tersebut sesuai dengan pendapat Saleem </w:t>
      </w:r>
      <w:r w:rsidR="00407D6D">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{"citationItems":[{"id":"ITEM-1","itemData":{"author":[{"dropping-particle":"","family":"Muhammad Abid Saleem, Sadaf Zahra","given":"Asif Yaseen","non-dropping-particle":"","parse-names":false,"suffix":""}],"id":"ITEM-1","issued":{"date-parts":[["2016"]]},"title":"Impact of Service Quality and Trust on Repurchase Intentions - The Case of the Pakistan Airline Industry","type":"article-journal"},"uris":["http://www.mendeley.com/documents/?uuid=a89935b9-d1b3-463e-b6ec-a37b48318684"]}],"mendeley":{"formattedCitation":"(Muhammad Abid Saleem, Sadaf Zahra, 2016)","manualFormatting":"(2016)","plainTextFormattedCitation":"(Muhammad Abid Saleem, Sadaf Zahra, 2016)","previouslyFormattedCitation":"(Muhammad Abid Saleem, Sadaf Zahra, 2016)"},"properties":{"noteIndex":0},"schema":"https://github.com/citation-style-language/schema/raw/master/csl-citation.json"}</w:instrText>
      </w:r>
      <w:r w:rsidR="00407D6D">
        <w:rPr>
          <w:rFonts w:ascii="Times New Roman" w:hAnsi="Times New Roman" w:cs="Times New Roman"/>
          <w:sz w:val="20"/>
          <w:szCs w:val="20"/>
        </w:rPr>
        <w:fldChar w:fldCharType="separate"/>
      </w:r>
      <w:r w:rsidR="00407D6D">
        <w:rPr>
          <w:rFonts w:ascii="Times New Roman" w:hAnsi="Times New Roman" w:cs="Times New Roman"/>
          <w:noProof/>
          <w:sz w:val="20"/>
          <w:szCs w:val="20"/>
          <w:lang w:val="id-ID"/>
        </w:rPr>
        <w:t>(</w:t>
      </w:r>
      <w:r w:rsidR="00407D6D" w:rsidRPr="00407D6D">
        <w:rPr>
          <w:rFonts w:ascii="Times New Roman" w:hAnsi="Times New Roman" w:cs="Times New Roman"/>
          <w:noProof/>
          <w:sz w:val="20"/>
          <w:szCs w:val="20"/>
        </w:rPr>
        <w:t>2016)</w:t>
      </w:r>
      <w:r w:rsidR="00407D6D">
        <w:rPr>
          <w:rFonts w:ascii="Times New Roman" w:hAnsi="Times New Roman" w:cs="Times New Roman"/>
          <w:sz w:val="20"/>
          <w:szCs w:val="20"/>
        </w:rPr>
        <w:fldChar w:fldCharType="end"/>
      </w:r>
      <w:r w:rsidR="00942836" w:rsidRPr="00F72BDD">
        <w:rPr>
          <w:rFonts w:ascii="Times New Roman" w:hAnsi="Times New Roman" w:cs="Times New Roman"/>
          <w:sz w:val="20"/>
          <w:szCs w:val="20"/>
        </w:rPr>
        <w:t xml:space="preserve"> bahwa perkembangan teknologi membuat perusahaan bertujuan untuk meningkatkan dan mempertahankan pangsa pasar </w:t>
      </w:r>
      <w:r w:rsidR="00942836" w:rsidRPr="00F72BDD">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{"citationItems":[{"id":"ITEM-1","itemData":{"author":[{"dropping-particle":"","family":"Muhammad Abid Saleem, Sadaf Zahra","given":"Asif Yaseen","non-dropping-particle":"","parse-names":false,"suffix":""}],"id":"ITEM-1","issued":{"date-parts":[["2016"]]},"title":"Impact of Service Quality and Trust on Repurchase Intentions - The Case of the Pakistan Airline Industry","type":"article-journal"},"uris":["http://www.mendeley.com/documents/?uuid=a89935b9-d1b3-463e-b6ec-a37b48318684"]}],"mendeley":{"formattedCitation":"(Muhammad Abid Saleem, Sadaf Zahra, 2016)","plainTextFormattedCitation":"(Muhammad Abid Saleem, Sadaf Zahra, 2016)","previouslyFormattedCitation":"(Muhammad Abid Saleem, Sadaf Zahra, 2016)"},"properties":{"noteIndex":0},"schema":"https://github.com/citation-style-language/schema/raw/master/csl-citation.json"}</w:instrText>
      </w:r>
      <w:r w:rsidR="00942836" w:rsidRPr="00F72BDD">
        <w:rPr>
          <w:rFonts w:ascii="Times New Roman" w:hAnsi="Times New Roman" w:cs="Times New Roman"/>
          <w:sz w:val="20"/>
          <w:szCs w:val="20"/>
        </w:rPr>
        <w:fldChar w:fldCharType="separate"/>
      </w:r>
      <w:r w:rsidR="00942836" w:rsidRPr="00F72BDD">
        <w:rPr>
          <w:rFonts w:ascii="Times New Roman" w:hAnsi="Times New Roman" w:cs="Times New Roman"/>
          <w:noProof/>
          <w:sz w:val="20"/>
          <w:szCs w:val="20"/>
        </w:rPr>
        <w:t>(Muhammad Abid Saleem, Sadaf Zahra, 2016)</w:t>
      </w:r>
      <w:r w:rsidR="00942836" w:rsidRPr="00F72BDD">
        <w:rPr>
          <w:rFonts w:ascii="Times New Roman" w:hAnsi="Times New Roman" w:cs="Times New Roman"/>
          <w:sz w:val="20"/>
          <w:szCs w:val="20"/>
        </w:rPr>
        <w:fldChar w:fldCharType="end"/>
      </w:r>
      <w:r w:rsidR="00942836" w:rsidRPr="00F72BDD">
        <w:rPr>
          <w:rFonts w:ascii="Times New Roman" w:hAnsi="Times New Roman" w:cs="Times New Roman"/>
          <w:sz w:val="20"/>
          <w:szCs w:val="20"/>
        </w:rPr>
        <w:t xml:space="preserve">. Hal tersebut </w:t>
      </w:r>
      <w:r w:rsidR="005379E0">
        <w:rPr>
          <w:rFonts w:ascii="Times New Roman" w:hAnsi="Times New Roman" w:cs="Times New Roman"/>
          <w:sz w:val="20"/>
          <w:szCs w:val="20"/>
        </w:rPr>
        <w:t>sejalan dengan tujuan dari aktiv</w:t>
      </w:r>
      <w:r w:rsidR="00B97D4E">
        <w:rPr>
          <w:rFonts w:ascii="Times New Roman" w:hAnsi="Times New Roman" w:cs="Times New Roman"/>
          <w:sz w:val="20"/>
          <w:szCs w:val="20"/>
        </w:rPr>
        <w:t xml:space="preserve">itas pemasaran </w:t>
      </w:r>
      <w:r w:rsidR="00942836" w:rsidRPr="00F72BDD">
        <w:rPr>
          <w:rFonts w:ascii="Times New Roman" w:hAnsi="Times New Roman" w:cs="Times New Roman"/>
          <w:sz w:val="20"/>
          <w:szCs w:val="20"/>
        </w:rPr>
        <w:t>dalam rangk</w:t>
      </w:r>
      <w:r w:rsidR="00B97D4E">
        <w:rPr>
          <w:rFonts w:ascii="Times New Roman" w:hAnsi="Times New Roman" w:cs="Times New Roman"/>
          <w:sz w:val="20"/>
          <w:szCs w:val="20"/>
        </w:rPr>
        <w:t xml:space="preserve">a mewujudkan tujuan perusahaan, </w:t>
      </w:r>
      <w:r w:rsidR="00942836" w:rsidRPr="00F72BDD">
        <w:rPr>
          <w:rFonts w:ascii="Times New Roman" w:hAnsi="Times New Roman" w:cs="Times New Roman"/>
          <w:sz w:val="20"/>
          <w:szCs w:val="20"/>
        </w:rPr>
        <w:t xml:space="preserve">dengan berusaha </w:t>
      </w:r>
      <w:r w:rsidR="005379E0">
        <w:rPr>
          <w:rFonts w:ascii="Times New Roman" w:hAnsi="Times New Roman" w:cs="Times New Roman"/>
          <w:sz w:val="20"/>
          <w:szCs w:val="20"/>
        </w:rPr>
        <w:t>mempertahankan</w:t>
      </w:r>
      <w:r w:rsidR="002A32FC">
        <w:rPr>
          <w:rFonts w:ascii="Times New Roman" w:hAnsi="Times New Roman" w:cs="Times New Roman"/>
          <w:sz w:val="20"/>
          <w:szCs w:val="20"/>
        </w:rPr>
        <w:t xml:space="preserve"> </w:t>
      </w:r>
      <w:r w:rsidR="00942836" w:rsidRPr="00F72BDD">
        <w:rPr>
          <w:rFonts w:ascii="Times New Roman" w:hAnsi="Times New Roman" w:cs="Times New Roman"/>
          <w:sz w:val="20"/>
          <w:szCs w:val="20"/>
        </w:rPr>
        <w:t xml:space="preserve">pelanggan melalui pemahaman </w:t>
      </w:r>
      <w:r w:rsidR="005379E0">
        <w:rPr>
          <w:rFonts w:ascii="Times New Roman" w:hAnsi="Times New Roman" w:cs="Times New Roman"/>
          <w:sz w:val="20"/>
          <w:szCs w:val="20"/>
        </w:rPr>
        <w:t>loyalitas merek</w:t>
      </w:r>
      <w:r w:rsidR="00942836" w:rsidRPr="00F72BDD">
        <w:rPr>
          <w:rFonts w:ascii="Times New Roman" w:hAnsi="Times New Roman" w:cs="Times New Roman"/>
          <w:sz w:val="20"/>
          <w:szCs w:val="20"/>
        </w:rPr>
        <w:t xml:space="preserve"> yang didefinisikan sebagai </w:t>
      </w:r>
      <w:r w:rsidR="005379E0">
        <w:rPr>
          <w:rFonts w:ascii="Times New Roman" w:hAnsi="Times New Roman" w:cs="Times New Roman"/>
          <w:sz w:val="20"/>
          <w:szCs w:val="20"/>
        </w:rPr>
        <w:t xml:space="preserve">tingkat kesetiaan pelanggan terhadap merek dan dengan sendirinya </w:t>
      </w:r>
      <w:r w:rsidR="007166F3">
        <w:rPr>
          <w:rFonts w:ascii="Times New Roman" w:hAnsi="Times New Roman" w:cs="Times New Roman"/>
          <w:sz w:val="20"/>
          <w:szCs w:val="20"/>
        </w:rPr>
        <w:t xml:space="preserve">pelanggan </w:t>
      </w:r>
      <w:r w:rsidR="005379E0">
        <w:rPr>
          <w:rFonts w:ascii="Times New Roman" w:hAnsi="Times New Roman" w:cs="Times New Roman"/>
          <w:sz w:val="20"/>
          <w:szCs w:val="20"/>
        </w:rPr>
        <w:t xml:space="preserve">merekomendasikan merek ke pihak lain </w:t>
      </w:r>
      <w:r w:rsidR="00942836" w:rsidRPr="00F72BDD">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{"citationItems":[{"id":"ITEM-1","itemData":{"ISBN":"9780132544368","author":[{"dropping-particle":"","family":"Schiffman","given":"Leon G","non-dropping-particle":"","parse-names":false,"suffix":""},{"dropping-particle":"","family":"Wisenblit","given":"Joseph L","non-dropping-particle":"","parse-names":false,"suffix":""}],"id":"ITEM-1","issued":{"date-parts":[["2015"]]},"title":"Consumer Behavior Consumer Behavior","type":"book"},"uris":["http://www.mendeley.com/documents/?uuid=248b936a-2906-47e1-a941-21a52ba7f722"]}],"mendeley":{"formattedCitation":"(Schiffman &amp; Wisenblit, 2015)","plainTextFormattedCitation":"(Schiffman &amp; Wisenblit, 2015)","previouslyFormattedCitation":"(Schiffman &amp; Wisenblit, 2015)"},"properties":{"noteIndex":0},"schema":"https://github.com/citation-style-language/schema/raw/master/csl-citation.json"}</w:instrText>
      </w:r>
      <w:r w:rsidR="00942836" w:rsidRPr="00F72BDD">
        <w:rPr>
          <w:rFonts w:ascii="Times New Roman" w:hAnsi="Times New Roman" w:cs="Times New Roman"/>
          <w:sz w:val="20"/>
          <w:szCs w:val="20"/>
        </w:rPr>
        <w:fldChar w:fldCharType="separate"/>
      </w:r>
      <w:r w:rsidR="00942836" w:rsidRPr="00F72BDD">
        <w:rPr>
          <w:rFonts w:ascii="Times New Roman" w:hAnsi="Times New Roman" w:cs="Times New Roman"/>
          <w:noProof/>
          <w:sz w:val="20"/>
          <w:szCs w:val="20"/>
        </w:rPr>
        <w:t>(Schiffman &amp; Wisenblit, 2015)</w:t>
      </w:r>
      <w:r w:rsidR="00942836" w:rsidRPr="00F72BDD">
        <w:rPr>
          <w:rFonts w:ascii="Times New Roman" w:hAnsi="Times New Roman" w:cs="Times New Roman"/>
          <w:sz w:val="20"/>
          <w:szCs w:val="20"/>
        </w:rPr>
        <w:fldChar w:fldCharType="end"/>
      </w:r>
      <w:r w:rsidR="00942836" w:rsidRPr="00F72BDD">
        <w:rPr>
          <w:rFonts w:ascii="Times New Roman" w:hAnsi="Times New Roman" w:cs="Times New Roman"/>
          <w:sz w:val="20"/>
          <w:szCs w:val="20"/>
        </w:rPr>
        <w:t>.</w:t>
      </w:r>
      <w:r w:rsidR="007166F3">
        <w:t xml:space="preserve"> </w:t>
      </w:r>
      <w:r w:rsidR="007166F3" w:rsidRPr="007166F3">
        <w:rPr>
          <w:rFonts w:ascii="Times New Roman" w:hAnsi="Times New Roman" w:cs="Times New Roman"/>
          <w:sz w:val="20"/>
          <w:szCs w:val="20"/>
        </w:rPr>
        <w:t xml:space="preserve">Loyalitas merek akan mudah dibentuk apabila sebuah merek mampu mewujudkan harapan yang diinginkan konsumen dan merek mampu membuat konsumen yakin dengan pilihannya dan mereka akan selalu percaya dengan merek tersebut, (E. Hermawan, Zohaib Ahmed et al., 2016). Loyalitas dapat ditunjukkan dengan perilaku konsumen yang menggunakan merek itu pada saat muncul kebutuhan untuk memakai sebuah merek </w:t>
      </w:r>
      <w:r w:rsidR="007166F3" w:rsidRPr="007166F3">
        <w:rPr>
          <w:rFonts w:ascii="Times New Roman" w:hAnsi="Times New Roman" w:cs="Times New Roman"/>
          <w:sz w:val="20"/>
          <w:szCs w:val="20"/>
        </w:rPr>
        <w:lastRenderedPageBreak/>
        <w:t>(Tjiptono et al., 2018), dan konsumen yang loyal akan mempertahanka</w:t>
      </w:r>
      <w:r w:rsidR="00763F74">
        <w:rPr>
          <w:rFonts w:ascii="Times New Roman" w:hAnsi="Times New Roman" w:cs="Times New Roman"/>
          <w:sz w:val="20"/>
          <w:szCs w:val="20"/>
        </w:rPr>
        <w:t xml:space="preserve">n sikap positif terhadap merek </w:t>
      </w:r>
      <w:r w:rsidR="00763F74" w:rsidRPr="00763F74">
        <w:rPr>
          <w:rFonts w:ascii="Times New Roman" w:hAnsi="Times New Roman" w:cs="Times New Roman"/>
          <w:sz w:val="20"/>
          <w:szCs w:val="20"/>
        </w:rPr>
        <w:t>(Kotler, 2016), (Erisha &amp; Razati, 2016).</w:t>
      </w:r>
    </w:p>
    <w:p w14:paraId="7126864C" w14:textId="3FA4AE99" w:rsidR="00763F74" w:rsidRPr="00763F74" w:rsidRDefault="00763F74" w:rsidP="00282EA7">
      <w:pPr>
        <w:spacing w:after="0" w:line="240" w:lineRule="auto"/>
        <w:ind w:firstLine="360"/>
        <w:jc w:val="both"/>
        <w:rPr>
          <w:rFonts w:ascii="Times New Roman" w:hAnsi="Times New Roman" w:cs="Times New Roman"/>
          <w:sz w:val="20"/>
          <w:szCs w:val="20"/>
        </w:rPr>
      </w:pPr>
      <w:r w:rsidRPr="00763F74">
        <w:rPr>
          <w:rFonts w:ascii="Times New Roman" w:hAnsi="Times New Roman" w:cs="Times New Roman"/>
          <w:sz w:val="20"/>
          <w:szCs w:val="20"/>
        </w:rPr>
        <w:t>Loyalitas merek tidak akan ad</w:t>
      </w:r>
      <w:r w:rsidR="00CC47B4">
        <w:rPr>
          <w:rFonts w:ascii="Times New Roman" w:hAnsi="Times New Roman" w:cs="Times New Roman"/>
          <w:sz w:val="20"/>
          <w:szCs w:val="20"/>
        </w:rPr>
        <w:t>a tanpa pembelian sebelumnya,</w:t>
      </w:r>
      <w:r w:rsidR="00631452">
        <w:rPr>
          <w:rFonts w:ascii="Times New Roman" w:hAnsi="Times New Roman" w:cs="Times New Roman"/>
          <w:sz w:val="20"/>
          <w:szCs w:val="20"/>
        </w:rPr>
        <w:t xml:space="preserve"> </w:t>
      </w:r>
      <w:r w:rsidR="00631452">
        <w:rPr>
          <w:rFonts w:ascii="Times New Roman" w:hAnsi="Times New Roman" w:cs="Times New Roman"/>
          <w:sz w:val="20"/>
          <w:szCs w:val="20"/>
        </w:rPr>
        <w:fldChar w:fldCharType="begin" w:fldLock="1"/>
      </w:r>
      <w:r w:rsidR="00763002">
        <w:rPr>
          <w:rFonts w:ascii="Times New Roman" w:hAnsi="Times New Roman" w:cs="Times New Roman"/>
          <w:sz w:val="20"/>
          <w:szCs w:val="20"/>
        </w:rPr>
        <w:instrText>ADDIN CSL_CITATION {"citationItems":[{"id":"ITEM-1","itemData":{"DOI":"https://doi.org/10.1177/002224299005400102","author":[{"dropping-particle":"","family":"Aaker","given":"David A","non-dropping-particle":"","parse-names":false,"suffix":""},{"dropping-particle":"","family":"Joachimsthaler","given":"Erich","non-dropping-particle":"","parse-names":false,"suffix":""}],"container-title":"California management review","id":"ITEM-1","issue":"4","issued":{"date-parts":[["2000"]]},"title":"Relationship Spectrum :","type":"article-journal","volume":"42"},"uris":["http://www.mendeley.com/documents/?uuid=b6dbf476-0b4e-45e0-bf30-d48d636338bd"]}],"mendeley":{"formattedCitation":"(Aaker &amp; Joachimsthaler, 2000)","plainTextFormattedCitation":"(Aaker &amp; Joachimsthaler, 2000)","previouslyFormattedCitation":"(Aaker &amp; Joachimsthaler, 2000)"},"properties":{"noteIndex":0},"schema":"https://github.com/citation-style-language/schema/raw/master/csl-citation.json"}</w:instrText>
      </w:r>
      <w:r w:rsidR="00631452">
        <w:rPr>
          <w:rFonts w:ascii="Times New Roman" w:hAnsi="Times New Roman" w:cs="Times New Roman"/>
          <w:sz w:val="20"/>
          <w:szCs w:val="20"/>
        </w:rPr>
        <w:fldChar w:fldCharType="separate"/>
      </w:r>
      <w:r w:rsidR="00631452" w:rsidRPr="00631452">
        <w:rPr>
          <w:rFonts w:ascii="Times New Roman" w:hAnsi="Times New Roman" w:cs="Times New Roman"/>
          <w:noProof/>
          <w:sz w:val="20"/>
          <w:szCs w:val="20"/>
        </w:rPr>
        <w:t>(Aaker &amp; Joachimsthaler, 2000)</w:t>
      </w:r>
      <w:r w:rsidR="00631452">
        <w:rPr>
          <w:rFonts w:ascii="Times New Roman" w:hAnsi="Times New Roman" w:cs="Times New Roman"/>
          <w:sz w:val="20"/>
          <w:szCs w:val="20"/>
        </w:rPr>
        <w:fldChar w:fldCharType="end"/>
      </w:r>
      <w:r w:rsidR="00CC47B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{"citationItems":[{"id":"ITEM-1","itemData":{"DOI":"https://doi.org/10.1177/002224299005400102","author":[{"dropping-particle":"","family":"Aaker","given":"David A","non-dropping-particle":"","parse-names":false,"suffix":""},{"dropping-particle":"","family":"Joachimsthaler","given":"Erich","non-dropping-particle":"","parse-names":false,"suffix":""}],"container-title":"California management review","id":"ITEM-1","issue":"4","issued":{"date-parts":[["2000"]]},"title":"Relationship Spectrum :","type":"article-journal","volume":"42"},"uris":["http://www.mendeley.com/documents/?uuid=b6dbf476-0b4e-45e0-bf30-d48d636338bd"]}],"mendeley":{"formattedCitation":"(Aaker &amp; Joachimsthaler, 2000)","plainTextFormattedCitation":"(Aaker &amp; Joachimsthaler, 2000)","previouslyFormattedCitation":"(Aaker &amp; Joachimsthaler, 2000)"},"properties":{"noteIndex":0},"schema":"https://github.com/citation-style-language/schema/raw/master/csl-citation.json"}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(Aaker &amp; Joachimsthaler, 2000)</w:t>
      </w:r>
      <w:r w:rsidRPr="00763F74">
        <w:rPr>
          <w:rFonts w:ascii="Times New Roman" w:hAnsi="Times New Roman" w:cs="Times New Roman"/>
          <w:sz w:val="20"/>
          <w:szCs w:val="20"/>
        </w:rPr>
        <w:fldChar w:fldCharType="end"/>
      </w:r>
      <w:r w:rsidR="00CC47B4">
        <w:rPr>
          <w:rFonts w:ascii="Times New Roman" w:hAnsi="Times New Roman" w:cs="Times New Roman"/>
          <w:sz w:val="20"/>
          <w:szCs w:val="20"/>
        </w:rPr>
        <w:t xml:space="preserve">. Penelitian-penelitian </w:t>
      </w:r>
      <w:r w:rsidRPr="00763F74">
        <w:rPr>
          <w:rFonts w:ascii="Times New Roman" w:hAnsi="Times New Roman" w:cs="Times New Roman"/>
          <w:sz w:val="20"/>
          <w:szCs w:val="20"/>
        </w:rPr>
        <w:t xml:space="preserve">yang terkait dengan loyalitas merek antara lain, penelitian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{"citationItems":[{"id":"ITEM-1","itemData":{"DOI":"10.1108/10610421011046175","ISSN":"10610421","abstract":"Purpose: Businesses today face a number of difficult challenges that make customer engagement more important than ever. The usual way in which businesses operate makes it difficult to achieve high levels of consumer engagement. Perhaps the main problem with all the bits and pieces of ideas that would promote customer engagement - branding to consumers, internal marketing within the company, and service delivery - is how to fit all these together. The way to implement such models throughout the company is not clear and not easy to understand. Design/methodology/approach: The total engagement model puts everything together into an efficient and effective system. The key is focusing on aligning all activities of the company on a unified plan for customer engagement, including advertising, service, products and the internal culture. An important benefit of the total engagement model is the synergy through total brand strategy alignment throughout the company: the whole (through integration) is greater than the sum of the parts (of which some may already be good and some not so good but they may be fragmented). The proposed model is fairly comprehensive and thereby integrates and clearly explains, with emphasis on actionability, how to design and operationalise a growth plan driven by increasing customer engagement. Findings: The findings of two case studies are presented, which illustrate the model at work. Practical implications: The approach will be of interest to managers who seek to integrate a comprehensive, actionable brand management model throughout the company in order to maximise growth potential. Originality/value: The paper outlines an original business model, the \"total engagement model,\" which, when executed well, can help an organisation to achieve business growth via customer engagement. © Emerald Group Publishing Limited.","author":[{"dropping-particle":"","family":"Roberts","given":"Christopher","non-dropping-particle":"","parse-names":false,"suffix":""},{"dropping-particle":"","family":"Alpert","given":"Frank","non-dropping-particle":"","parse-names":false,"suffix":""}],"container-title":"Journal of Product and Brand Management","id":"ITEM-1","issue":"3","issued":{"date-parts":[["2010"]]},"page":"198-209","title":"Total customer engagement: Designing and aligning key strategic elements to achieve growth","type":"article-journal","volume":"19"},"uris":["http://www.mendeley.com/documents/?uuid=8595a628-cfbd-4405-a1be-218debf95a89"]}],"mendeley":{"formattedCitation":"(Roberts &amp; Alpert, 2010)","plainTextFormattedCitation":"(Roberts &amp; Alpert, 2010)","previouslyFormattedCitation":"(Roberts &amp; Alpert, 2010)"},"properties":{"noteIndex":0},"schema":"https://github.com/citation-style-language/schema/raw/master/csl-citation.json"}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(Roberts &amp; Alpert, 2010)</w:t>
      </w:r>
      <w:r w:rsidRPr="00763F74">
        <w:rPr>
          <w:rFonts w:ascii="Times New Roman" w:hAnsi="Times New Roman" w:cs="Times New Roman"/>
          <w:sz w:val="20"/>
          <w:szCs w:val="20"/>
        </w:rPr>
        <w:fldChar w:fldCharType="end"/>
      </w:r>
      <w:r w:rsidRPr="00763F7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{"citationItems":[{"id":"ITEM-1","itemData":{"author":[{"dropping-particle":"","family":"Targhani","given":"Mahmood Samadi","non-dropping-particle":"","parse-names":false,"suffix":""},{"dropping-particle":"","family":"Mousavian","given":"Seyyed Javad","non-dropping-particle":"","parse-names":false,"suffix":""},{"dropping-particle":"","family":"Branch","given":"Rasht","non-dropping-particle":"","parse-names":false,"suffix":""}],"container-title":"Review Literature And Arts Of The Americas","id":"ITEM-1","issue":"6","issued":{"date-parts":[["2011"]]},"page":"1-13","title":"the Investigation and Analysis Impact of Brand Dimensions on Services","type":"article-journal","volume":"1"},"uris":["http://www.mendeley.com/documents/?uuid=0e7bd0b0-7ba7-4494-a073-b923b3654d6e"]}],"mendeley":{"formattedCitation":"(Targhani et al., 2011)","plainTextFormattedCitation":"(Targhani et al., 2011)","previouslyFormattedCitation":"(Targhani et al., 2011)"},"properties":{"noteIndex":0},"schema":"https://github.com/citation-style-language/schema/raw/master/csl-citation.json"}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(Targhani et al., 2011)</w:t>
      </w:r>
      <w:r w:rsidRPr="00763F74">
        <w:rPr>
          <w:rFonts w:ascii="Times New Roman" w:hAnsi="Times New Roman" w:cs="Times New Roman"/>
          <w:sz w:val="20"/>
          <w:szCs w:val="20"/>
        </w:rPr>
        <w:fldChar w:fldCharType="end"/>
      </w:r>
      <w:r w:rsidRPr="00763F7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{"citationItems":[{"id":"ITEM-1","itemData":{"abstract":"The main objective of this article is to investigate the role of brand loyalty, customer (i.e. perceptions about service quality, switching cost, access convenience, and satisfaction) and brand related factors (i.e. brand trust and brand affect) in the gas stations industry. Data were collected by survey method from 204 participants who are master's degree students and get service from the gas stations in Ankara, Turkey. Based on the regression analyses conducted, it was found that both brand quality and access convenience have a positive impact on customer satisfaction. In addition, access convenience has a positive impact on switching costs. Furthermore, customer satisfaction, switching costs, brand trust and brand affect influences brand loyalty positively. In contrary, access convenience does not have a significant influence on brand loyalty.","author":[{"dropping-particle":"","family":"Gültekin","given":"Beyza","non-dropping-particle":"","parse-names":false,"suffix":""},{"dropping-particle":"","family":"Turgut","given":"Ülkü","non-dropping-particle":"","parse-names":false,"suffix":""}],"container-title":"International Journal of Arts and Commerce","id":"ITEM-1","issue":"11","issued":{"date-parts":[["2013"]]},"page":"29-40","title":"The role of Brand Loyalty, Customer and Brand Related Cues in the Gas Station Industry in Turkey","type":"article-journal","volume":"2"},"uris":["http://www.mendeley.com/documents/?uuid=6366704e-bd1d-4594-a4ee-822aeab194dc"]}],"mendeley":{"formattedCitation":"(Gültekin &amp; Turgut, 2013)","plainTextFormattedCitation":"(Gültekin &amp; Turgut, 2013)","previouslyFormattedCitation":"(Gültekin &amp; Turgut, 2013)"},"properties":{"noteIndex":0},"schema":"https://github.com/citation-style-language/schema/raw/master/csl-citation.json"}</w:instrText>
      </w:r>
      <w:r w:rsidRPr="00763F74">
        <w:rPr>
          <w:rFonts w:ascii="Times New Roman" w:hAnsi="Times New Roman" w:cs="Times New Roman"/>
          <w:sz w:val="20"/>
          <w:szCs w:val="20"/>
        </w:rPr>
        <w:fldChar w:fldCharType="separate"/>
      </w:r>
      <w:r w:rsidR="00416131">
        <w:rPr>
          <w:rFonts w:ascii="Times New Roman" w:hAnsi="Times New Roman" w:cs="Times New Roman"/>
          <w:noProof/>
          <w:sz w:val="20"/>
          <w:szCs w:val="20"/>
        </w:rPr>
        <w:t xml:space="preserve">(Gültekin &amp; </w:t>
      </w:r>
      <w:r w:rsidRPr="00763F74">
        <w:rPr>
          <w:rFonts w:ascii="Times New Roman" w:hAnsi="Times New Roman" w:cs="Times New Roman"/>
          <w:noProof/>
          <w:sz w:val="20"/>
          <w:szCs w:val="20"/>
        </w:rPr>
        <w:t>Turgut, 2013)</w:t>
      </w:r>
      <w:r w:rsidRPr="00763F74">
        <w:rPr>
          <w:rFonts w:ascii="Times New Roman" w:hAnsi="Times New Roman" w:cs="Times New Roman"/>
          <w:sz w:val="20"/>
          <w:szCs w:val="20"/>
        </w:rPr>
        <w:fldChar w:fldCharType="end"/>
      </w:r>
      <w:r w:rsidRPr="00763F7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{"citationItems":[{"id":"ITEM-1","itemData":{"DOI":"10.5430/ijba.v5n6p13","ISSN":"1923-4007","abstract":"kesetiaan jenama wujud di peringkat sikap seseorang","author":[{"dropping-particle":"","family":"Maheshwari","given":"Vishwas","non-dropping-particle":"","parse-names":false,"suffix":""},{"dropping-particle":"","family":"Lodorfos","given":"George","non-dropping-particle":"","parse-names":false,"suffix":""},{"dropping-particle":"","family":"Jacobsen","given":"Siril","non-dropping-particle":"","parse-names":false,"suffix":""}],"container-title":"International Journal of Business Administration","id":"ITEM-1","issue":"6","issued":{"date-parts":[["2014"]]},"page":"13-23","title":"Determinants of Brand Loyalty: A Study of the Experience-Commitment-Loyalty Constructs","type":"article-journal","volume":"5"},"uris":["http://www.mendeley.com/documents/?uuid=bef8267a-f38b-4e5a-afdf-c540e040650c"]}],"mendeley":{"formattedCitation":"(Maheshwari et al., 2014)","plainTextFormattedCitation":"(Maheshwari et al., 2014)","previouslyFormattedCitation":"(Maheshwari et al., 2014)"},"properties":{"noteIndex":0},"schema":"https://github.com/citation-style-language/schema/raw/master/csl-citation.json"}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(Maheshwari et al., 2014)</w:t>
      </w:r>
      <w:r w:rsidRPr="00763F74">
        <w:rPr>
          <w:rFonts w:ascii="Times New Roman" w:hAnsi="Times New Roman" w:cs="Times New Roman"/>
          <w:sz w:val="20"/>
          <w:szCs w:val="20"/>
        </w:rPr>
        <w:fldChar w:fldCharType="end"/>
      </w:r>
      <w:r w:rsidRPr="00763F7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{"citationItems":[{"id":"ITEM-1","itemData":{"DOI":"10.1016/j.ijresmar.2015.06.004","ISBN":"8037772705","ISSN":"01678116","abstract":"Companies are increasingly allocating more of their marketing spending to social media programs. Yet there is little research about how social media use is associated with consumer-brand relationships. We conducted three studies to explore how individual and national differences influence the relationship between social media use and customer brand relationships. The first study surveyed customers in France, the U.K. and U.S. and compared those who engage with their favorite brands via social media with those who do not. The findings indicated that social media use was positively related with brand relationship quality and the effect was more pronounced with high anthropomorphism perceptions (the extent to which consumers' associate human characteristics with brands). Two subsequent experiments further validated these findings and confirmed that cultural differences, specifically uncertainty avoidance, moderated these results. We obtained robust and convergent results from survey and experimental data using both student and adult consumer samples and testing across three product categories (athletic shoes, notebook computers, and automobiles). The results offer cross-national support for the proposition that engaging customers via social media is associated with higher consumer-brand relationships and word of mouth communications when consumers anthropomorphize the brand and they avoid uncertainty.","author":[{"dropping-particle":"","family":"Hudson","given":"Simon","non-dropping-particle":"","parse-names":false,"suffix":""},{"dropping-particle":"","family":"Huang","given":"Li","non-dropping-particle":"","parse-names":false,"suffix":""},{"dropping-particle":"","family":"Roth","given":"Martin S.","non-dropping-particle":"","parse-names":false,"suffix":""},{"dropping-particle":"","family":"Madden","given":"Thomas J.","non-dropping-particle":"","parse-names":false,"suffix":""}],"container-title":"International Journal of Research in Marketing","id":"ITEM-1","issue":"1","issued":{"date-parts":[["2010"]]},"number-of-pages":"27-41","publisher":"Elsevier B.V.","title":"The influence of social media interactions on consumer-brand relationships: A three-country study of brand perceptions and marketing behaviors","type":"book","volume":"33"},"uris":["http://www.mendeley.com/documents/?uuid=4d24227d-b9de-4ab8-a2be-94f7a08827a4"]}],"mendeley":{"formattedCitation":"(Hudson et al., 2010)","manualFormatting":"(Hudson, Huang, Roth, &amp; Madden, 2015)","plainTextFormattedCitation":"(Hudson et al., 2010)","previouslyFormattedCitation":"(Hudson et al., 2010)"},"properties":{"noteIndex":0},"schema":"https://github.com/citation-style-language/schema/raw/master/csl-citation.json"}</w:instrText>
      </w:r>
      <w:r w:rsidRPr="00763F74">
        <w:rPr>
          <w:rFonts w:ascii="Times New Roman" w:hAnsi="Times New Roman" w:cs="Times New Roman"/>
          <w:sz w:val="20"/>
          <w:szCs w:val="20"/>
        </w:rPr>
        <w:fldChar w:fldCharType="separate"/>
      </w:r>
      <w:r w:rsidR="002A32FC">
        <w:rPr>
          <w:rFonts w:ascii="Times New Roman" w:hAnsi="Times New Roman" w:cs="Times New Roman"/>
          <w:noProof/>
          <w:sz w:val="20"/>
          <w:szCs w:val="20"/>
        </w:rPr>
        <w:t xml:space="preserve">(Hudson, Huang, Roth, &amp; </w:t>
      </w:r>
      <w:r w:rsidRPr="00763F74">
        <w:rPr>
          <w:rFonts w:ascii="Times New Roman" w:hAnsi="Times New Roman" w:cs="Times New Roman"/>
          <w:noProof/>
          <w:sz w:val="20"/>
          <w:szCs w:val="20"/>
        </w:rPr>
        <w:t>Madden, 2015)</w:t>
      </w:r>
      <w:r w:rsidRPr="00763F74">
        <w:rPr>
          <w:rFonts w:ascii="Times New Roman" w:hAnsi="Times New Roman" w:cs="Times New Roman"/>
          <w:sz w:val="20"/>
          <w:szCs w:val="20"/>
        </w:rPr>
        <w:fldChar w:fldCharType="end"/>
      </w:r>
      <w:r w:rsidR="002D5BBC">
        <w:rPr>
          <w:rFonts w:ascii="Times New Roman" w:hAnsi="Times New Roman" w:cs="Times New Roman"/>
          <w:sz w:val="20"/>
          <w:szCs w:val="20"/>
        </w:rPr>
        <w:t xml:space="preserve">, </w:t>
      </w:r>
      <w:r w:rsidRPr="00763F74">
        <w:rPr>
          <w:rFonts w:ascii="Times New Roman" w:hAnsi="Times New Roman" w:cs="Times New Roman"/>
          <w:sz w:val="20"/>
          <w:szCs w:val="20"/>
        </w:rPr>
        <w:t>yang merekomendasikan agar perusahaan menyelaraskan kegiatan dan rencana perusahaan dengan melibatkan konsumen atau pelanggan dalam aktivitas pemasaran untuk mendapatkan loyalitas terhadap merek</w:t>
      </w:r>
      <w:r w:rsidR="00896D8E">
        <w:rPr>
          <w:rFonts w:ascii="Times New Roman" w:hAnsi="Times New Roman" w:cs="Times New Roman"/>
          <w:sz w:val="20"/>
          <w:szCs w:val="20"/>
        </w:rPr>
        <w:t xml:space="preserve"> </w:t>
      </w:r>
      <w:r w:rsidRPr="00763F74">
        <w:rPr>
          <w:rFonts w:ascii="Times New Roman" w:hAnsi="Times New Roman" w:cs="Times New Roman"/>
          <w:sz w:val="20"/>
          <w:szCs w:val="20"/>
        </w:rPr>
        <w:t xml:space="preserve">  (Vesel &amp; Zabkar, 2009). Zakaria et al., (2014).</w:t>
      </w:r>
    </w:p>
    <w:p w14:paraId="54765E75" w14:textId="167E4B2F" w:rsidR="00942836" w:rsidRPr="00F72BDD" w:rsidRDefault="00763F74" w:rsidP="00416131">
      <w:pPr>
        <w:spacing w:after="0" w:line="240" w:lineRule="auto"/>
        <w:ind w:firstLine="360"/>
        <w:jc w:val="both"/>
        <w:rPr>
          <w:rFonts w:ascii="Times New Roman" w:hAnsi="Times New Roman" w:cs="Times New Roman"/>
          <w:sz w:val="20"/>
          <w:szCs w:val="20"/>
        </w:rPr>
      </w:pPr>
      <w:r w:rsidRPr="00763F74">
        <w:rPr>
          <w:rFonts w:ascii="Times New Roman" w:hAnsi="Times New Roman" w:cs="Times New Roman"/>
          <w:sz w:val="20"/>
          <w:szCs w:val="20"/>
        </w:rPr>
        <w:t>Loyalitas merek (</w:t>
      </w:r>
      <w:r w:rsidRPr="00763F74">
        <w:rPr>
          <w:rFonts w:ascii="Times New Roman" w:hAnsi="Times New Roman" w:cs="Times New Roman"/>
          <w:i/>
          <w:iCs/>
          <w:sz w:val="20"/>
          <w:szCs w:val="20"/>
        </w:rPr>
        <w:t xml:space="preserve">brand loyalty) </w:t>
      </w:r>
      <w:r w:rsidRPr="00763F74">
        <w:rPr>
          <w:rFonts w:ascii="Times New Roman" w:hAnsi="Times New Roman" w:cs="Times New Roman"/>
          <w:sz w:val="20"/>
          <w:szCs w:val="20"/>
        </w:rPr>
        <w:t xml:space="preserve">masih menjadi perhatian penting perusahaan terutama dengan munculnya </w:t>
      </w:r>
      <w:r w:rsidRPr="00763F74">
        <w:rPr>
          <w:rFonts w:ascii="Times New Roman" w:hAnsi="Times New Roman" w:cs="Times New Roman"/>
          <w:i/>
          <w:sz w:val="20"/>
          <w:szCs w:val="20"/>
        </w:rPr>
        <w:t>platform</w:t>
      </w:r>
      <w:r w:rsidRPr="00763F74">
        <w:rPr>
          <w:rFonts w:ascii="Times New Roman" w:hAnsi="Times New Roman" w:cs="Times New Roman"/>
          <w:sz w:val="20"/>
          <w:szCs w:val="20"/>
        </w:rPr>
        <w:t xml:space="preserve"> media sosial yang membuat merek lebih mudah untuk berinteraksi dan terlibat dengan konsumen (wilimzig, 2011). Perusahaan harus lebih peka terhadap hubungan mereka dengan pelanggan, dan terutama bagi pelanggan mereka yang sudah ada. Membina dan menjaga loyalitas konsumen terhadap merek merupakan salah satu cara penting untuk memenangkan persaingan (Suwono &amp; Sihombing, 2016), (Wu &amp; Li, 2018).</w:t>
      </w:r>
      <w:r w:rsidR="00A970C9">
        <w:rPr>
          <w:rFonts w:ascii="Times New Roman" w:hAnsi="Times New Roman" w:cs="Times New Roman"/>
          <w:sz w:val="20"/>
          <w:szCs w:val="20"/>
        </w:rPr>
        <w:t xml:space="preserve"> </w:t>
      </w:r>
      <w:r w:rsidRPr="00763F74">
        <w:rPr>
          <w:rFonts w:ascii="Times New Roman" w:hAnsi="Times New Roman" w:cs="Times New Roman"/>
          <w:sz w:val="20"/>
          <w:szCs w:val="20"/>
        </w:rPr>
        <w:t xml:space="preserve">Loyalitas merek menjadi suatu ukuran keterkaitan pelanggan terhadap sebuah merek. Ukuran ini memberikan gambaran tentang mungkin tidaknya seorang </w:t>
      </w:r>
      <w:r w:rsidRPr="00763F74">
        <w:rPr>
          <w:rFonts w:ascii="Times New Roman" w:hAnsi="Times New Roman" w:cs="Times New Roman"/>
          <w:sz w:val="20"/>
          <w:szCs w:val="20"/>
        </w:rPr>
        <w:lastRenderedPageBreak/>
        <w:t>konsumen beralih ke merek lain yang ditawarkan oleh kompetitor, terutama apabila adanya perubahan dari merek tersebut baik yang menyangkut harga maupun atribut lainnya,</w:t>
      </w:r>
      <w:r w:rsidR="00717086">
        <w:rPr>
          <w:rFonts w:ascii="Times New Roman" w:hAnsi="Times New Roman" w:cs="Times New Roman"/>
          <w:sz w:val="20"/>
          <w:szCs w:val="20"/>
        </w:rPr>
        <w:t xml:space="preserve"> </w:t>
      </w:r>
      <w:r w:rsidRPr="00763F74">
        <w:rPr>
          <w:rFonts w:ascii="Times New Roman" w:hAnsi="Times New Roman" w:cs="Times New Roman"/>
          <w:sz w:val="20"/>
          <w:szCs w:val="20"/>
        </w:rPr>
        <w:t xml:space="preserve"> </w:t>
      </w:r>
      <w:r w:rsidRPr="00763F74">
        <w:rPr>
          <w:rFonts w:ascii="Times New Roman" w:hAnsi="Times New Roman" w:cs="Times New Roman"/>
          <w:sz w:val="20"/>
          <w:szCs w:val="20"/>
        </w:rPr>
        <w:fldChar w:fldCharType="begin" w:fldLock="1"/>
      </w:r>
      <w:r w:rsidRPr="00763F74">
        <w:rPr>
          <w:rFonts w:ascii="Times New Roman" w:hAnsi="Times New Roman" w:cs="Times New Roman"/>
          <w:sz w:val="20"/>
          <w:szCs w:val="20"/>
        </w:rPr>
        <w:instrText>ADDIN CSL_CITATION {"citationItems":[{"id":"ITEM-1","itemData":{"ISBN":"9781439188385","author":[{"dropping-particle":"","family":"David A Aaker","given":"","non-dropping-particle":"","parse-names":false,"suffix":""}],"id":"ITEM-1","issued":{"date-parts":[["1991"]]},"number-of-pages":"93","title":"Managing Brand Equity","type":"book"},"uris":["http://www.mendeley.com/documents/?uuid=c4bc373c-70b8-46e1-b2e3-16018d2a3fdd"]}],"mendeley":{"formattedCitation":"(David A Aaker, 1991)","plainTextFormattedCitation":"(David A Aaker, 1991)","previouslyFormattedCitation":"(David A Aaker, 1991)"},"properties":{"noteIndex":0},"schema":"https://github.com/citation-style-language/schema/raw/master/csl-citation.json"}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(David A Aaker, 1991)</w:t>
      </w:r>
      <w:r w:rsidRPr="00763F74">
        <w:rPr>
          <w:rFonts w:ascii="Times New Roman" w:hAnsi="Times New Roman" w:cs="Times New Roman"/>
          <w:sz w:val="20"/>
          <w:szCs w:val="20"/>
        </w:rPr>
        <w:fldChar w:fldCharType="end"/>
      </w:r>
      <w:r w:rsidRPr="00763F74">
        <w:rPr>
          <w:rFonts w:ascii="Times New Roman" w:hAnsi="Times New Roman" w:cs="Times New Roman"/>
          <w:sz w:val="20"/>
          <w:szCs w:val="20"/>
        </w:rPr>
        <w:t xml:space="preserve">. Adapun indikator loyalitas merek yaitu pembelian ulang, </w:t>
      </w:r>
      <w:r w:rsidRPr="00763F74">
        <w:rPr>
          <w:rFonts w:ascii="Times New Roman" w:hAnsi="Times New Roman" w:cs="Times New Roman"/>
          <w:i/>
          <w:sz w:val="20"/>
          <w:szCs w:val="20"/>
        </w:rPr>
        <w:t>switching cost</w:t>
      </w:r>
      <w:r w:rsidRPr="00763F74">
        <w:rPr>
          <w:rFonts w:ascii="Times New Roman" w:hAnsi="Times New Roman" w:cs="Times New Roman"/>
          <w:sz w:val="20"/>
          <w:szCs w:val="20"/>
        </w:rPr>
        <w:t xml:space="preserve">, kepuasan, kesukaan dan komitmen </w:t>
      </w:r>
      <w:r w:rsidRPr="00763F74">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{"citationItems":[{"id":"ITEM-1","itemData":{"DOI":"10.1145/3132847.3132886","ISBN":"9781450349185","author":[{"dropping-particle":"","family":"DAMIAN FARROW, JOSEPH BAKER","given":"AND CLARE MACMAHON","non-dropping-particle":"","parse-names":false,"suffix":""}],"container-title":"Nhk","id":"ITEM-1","issued":{"date-parts":[["2015"]]},"page":"10-17","title":"Pengaruh Brand Image dan Satisfaction Terhadap Brand love dan Brand Loyalty pada Produk Sepatu Olah raga Merek Nike di Surabaya","type":"article-journal","volume":"151"},"uris":["http://www.mendeley.com/documents/?uuid=8b1b335a-efdf-4e9f-8617-9a92254bd6f3"]}],"mendeley":{"formattedCitation":"(DAMIAN FARROW, JOSEPH BAKER, 2015)","manualFormatting":"(Durianto dkk, 2004: 126)","plainTextFormattedCitation":"(DAMIAN FARROW, JOSEPH BAKER, 2015)","previouslyFormattedCitation":"(DAMIAN FARROW, JOSEPH BAKER, 2015)"},"properties":{"noteIndex":0},"schema":"https://github.com/citation-style-language/schema/raw/master/csl-citation.json"}</w:instrText>
      </w:r>
      <w:r w:rsidRPr="00763F74">
        <w:rPr>
          <w:rFonts w:ascii="Times New Roman" w:hAnsi="Times New Roman" w:cs="Times New Roman"/>
          <w:sz w:val="20"/>
          <w:szCs w:val="20"/>
        </w:rPr>
        <w:fldChar w:fldCharType="separate"/>
      </w:r>
      <w:r w:rsidRPr="00763F74">
        <w:rPr>
          <w:rFonts w:ascii="Times New Roman" w:hAnsi="Times New Roman" w:cs="Times New Roman"/>
          <w:noProof/>
          <w:sz w:val="20"/>
          <w:szCs w:val="20"/>
        </w:rPr>
        <w:t>(Durianto dkk, 2004: 126)</w:t>
      </w:r>
      <w:r w:rsidRPr="00763F74">
        <w:rPr>
          <w:rFonts w:ascii="Times New Roman" w:hAnsi="Times New Roman" w:cs="Times New Roman"/>
          <w:sz w:val="20"/>
          <w:szCs w:val="20"/>
        </w:rPr>
        <w:fldChar w:fldCharType="end"/>
      </w:r>
      <w:r w:rsidR="00516C9F">
        <w:rPr>
          <w:rFonts w:ascii="Times New Roman" w:hAnsi="Times New Roman" w:cs="Times New Roman"/>
          <w:sz w:val="20"/>
          <w:szCs w:val="20"/>
        </w:rPr>
        <w:t xml:space="preserve">, </w:t>
      </w:r>
      <w:r w:rsidR="004F06C0">
        <w:rPr>
          <w:rFonts w:ascii="Times New Roman" w:hAnsi="Times New Roman" w:cs="Times New Roman"/>
          <w:sz w:val="20"/>
          <w:szCs w:val="20"/>
        </w:rPr>
        <w:fldChar w:fldCharType="begin" w:fldLock="1"/>
      </w:r>
      <w:r w:rsidR="00230B53">
        <w:rPr>
          <w:rFonts w:ascii="Times New Roman" w:hAnsi="Times New Roman" w:cs="Times New Roman"/>
          <w:sz w:val="20"/>
          <w:szCs w:val="20"/>
        </w:rPr>
        <w:instrText>ADDIN CSL_CITATION {"citationItems":[{"id":"ITEM-1","itemData":{"author":[{"dropping-particle":"","family":"Muhamad","given":"Very","non-dropping-particle":"","parse-names":false,"suffix":""}],"container-title":"ANALISIS FAKTOR-FAKTOR YANG MEMPENGARUHI LOYALITAS KONSUMEN TERHADAP MEREK FAST FASHION DI INDONESIA","id":"ITEM-1","issue":"2","issued":{"date-parts":[["2018"]]},"page":"1-15","title":"ANALISIS FAKTOR-FAKTOR YANG MEMPENGARUHI LOYALITAS KONSUMEN TERHADAP MEREK FAST FASHION DI INDONESIA","type":"article-journal","volume":"10"},"uris":["http://www.mendeley.com/documents/?uuid=525efa83-edc9-4125-afd7-b530245c4d7c"]}],"mendeley":{"formattedCitation":"(Muhamad, 2018)","manualFormatting":"(Muhamad, 2018)","plainTextFormattedCitation":"(Muhamad, 2018)","previouslyFormattedCitation":"(Muhamad, 2018)"},"properties":{"noteIndex":0},"schema":"https://github.com/citation-style-language/schema/raw/master/csl-citation.json"}</w:instrText>
      </w:r>
      <w:r w:rsidR="004F06C0">
        <w:rPr>
          <w:rFonts w:ascii="Times New Roman" w:hAnsi="Times New Roman" w:cs="Times New Roman"/>
          <w:sz w:val="20"/>
          <w:szCs w:val="20"/>
        </w:rPr>
        <w:fldChar w:fldCharType="separate"/>
      </w:r>
      <w:r w:rsidR="004F06C0" w:rsidRPr="004F06C0">
        <w:rPr>
          <w:rFonts w:ascii="Times New Roman" w:hAnsi="Times New Roman" w:cs="Times New Roman"/>
          <w:noProof/>
          <w:sz w:val="20"/>
          <w:szCs w:val="20"/>
        </w:rPr>
        <w:t>(Muhamad, 2018)</w:t>
      </w:r>
      <w:r w:rsidR="004F06C0">
        <w:rPr>
          <w:rFonts w:ascii="Times New Roman" w:hAnsi="Times New Roman" w:cs="Times New Roman"/>
          <w:sz w:val="20"/>
          <w:szCs w:val="20"/>
        </w:rPr>
        <w:fldChar w:fldCharType="end"/>
      </w:r>
      <w:r w:rsidR="004F06C0">
        <w:rPr>
          <w:rFonts w:ascii="Times New Roman" w:hAnsi="Times New Roman" w:cs="Times New Roman"/>
          <w:b/>
          <w:sz w:val="20"/>
          <w:szCs w:val="20"/>
        </w:rPr>
        <w:t>.</w:t>
      </w:r>
      <w:r w:rsidRPr="00763F74">
        <w:rPr>
          <w:rFonts w:ascii="Times New Roman" w:hAnsi="Times New Roman" w:cs="Times New Roman"/>
          <w:b/>
          <w:sz w:val="20"/>
          <w:szCs w:val="20"/>
        </w:rPr>
        <w:t xml:space="preserve"> </w:t>
      </w:r>
      <w:r w:rsidRPr="00763F74">
        <w:rPr>
          <w:rFonts w:ascii="Times New Roman" w:hAnsi="Times New Roman" w:cs="Times New Roman"/>
          <w:sz w:val="20"/>
          <w:szCs w:val="20"/>
        </w:rPr>
        <w:t xml:space="preserve">Konsumen yang puas akan menjadi </w:t>
      </w:r>
      <w:r w:rsidRPr="00763F74">
        <w:rPr>
          <w:rFonts w:ascii="Times New Roman" w:hAnsi="Times New Roman" w:cs="Times New Roman"/>
          <w:i/>
          <w:sz w:val="20"/>
          <w:szCs w:val="20"/>
        </w:rPr>
        <w:t>loyal</w:t>
      </w:r>
      <w:r w:rsidRPr="00763F74">
        <w:rPr>
          <w:rFonts w:ascii="Times New Roman" w:hAnsi="Times New Roman" w:cs="Times New Roman"/>
          <w:sz w:val="20"/>
          <w:szCs w:val="20"/>
        </w:rPr>
        <w:t>, dan konsumen yang loyal akan menguntungkan (Yavas</w:t>
      </w:r>
      <w:r w:rsidR="00F3509E">
        <w:rPr>
          <w:rFonts w:ascii="Times New Roman" w:hAnsi="Times New Roman" w:cs="Times New Roman"/>
          <w:sz w:val="20"/>
          <w:szCs w:val="20"/>
        </w:rPr>
        <w:t xml:space="preserve">, Babakus, Deitz, &amp; Jha, 2014). </w:t>
      </w:r>
      <w:r w:rsidR="00F3509E" w:rsidRPr="00F3509E">
        <w:rPr>
          <w:rFonts w:ascii="Times New Roman" w:hAnsi="Times New Roman" w:cs="Times New Roman"/>
          <w:sz w:val="20"/>
          <w:szCs w:val="20"/>
        </w:rPr>
        <w:t>Jika puas, konsumen akan menunjukkan kemungkinan yang lebih tinggi untuk mem</w:t>
      </w:r>
      <w:r w:rsidR="00F3509E">
        <w:rPr>
          <w:rFonts w:ascii="Times New Roman" w:hAnsi="Times New Roman" w:cs="Times New Roman"/>
          <w:sz w:val="20"/>
          <w:szCs w:val="20"/>
        </w:rPr>
        <w:t xml:space="preserve">beli kembali produk tersebut (Solomon, 2017), </w:t>
      </w:r>
      <w:r w:rsidR="00416131">
        <w:rPr>
          <w:rFonts w:ascii="Times New Roman" w:hAnsi="Times New Roman" w:cs="Times New Roman"/>
          <w:sz w:val="20"/>
          <w:szCs w:val="20"/>
        </w:rPr>
        <w:t xml:space="preserve">sehingga </w:t>
      </w:r>
      <w:r w:rsidRPr="00763F74">
        <w:rPr>
          <w:rFonts w:ascii="Times New Roman" w:hAnsi="Times New Roman" w:cs="Times New Roman"/>
          <w:sz w:val="20"/>
          <w:szCs w:val="20"/>
        </w:rPr>
        <w:t>untuk memuaskan konsumen, perusahaan menekankan pada kualitas pelayanan dan produk</w:t>
      </w:r>
      <w:r w:rsidR="00230B53">
        <w:rPr>
          <w:rFonts w:ascii="Times New Roman" w:hAnsi="Times New Roman" w:cs="Times New Roman"/>
          <w:sz w:val="20"/>
          <w:szCs w:val="20"/>
        </w:rPr>
        <w:t xml:space="preserve"> </w:t>
      </w:r>
      <w:r w:rsidR="00230B53">
        <w:rPr>
          <w:rFonts w:ascii="Times New Roman" w:hAnsi="Times New Roman" w:cs="Times New Roman"/>
          <w:sz w:val="20"/>
          <w:szCs w:val="20"/>
        </w:rPr>
        <w:fldChar w:fldCharType="begin" w:fldLock="1"/>
      </w:r>
      <w:r w:rsidR="00230B53">
        <w:rPr>
          <w:rFonts w:ascii="Times New Roman" w:hAnsi="Times New Roman" w:cs="Times New Roman"/>
          <w:sz w:val="20"/>
          <w:szCs w:val="20"/>
        </w:rPr>
        <w:instrText>ADDIN CSL_CITATION {"citationItems":[{"id":"ITEM-1","itemData":{"DOI":"10.1057/bm.1998.36","ISBN":"9780132664257","ISSN":"1350-231X","abstract":"\"Strategic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JACKET.","author":[{"dropping-particle":"","family":"Keller","given":"","non-dropping-particle":"","parse-names":false,"suffix":""}],"container-title":"Journal of Brand Management","id":"ITEM-1","issue":"6","issued":{"date-parts":[["2013"]]},"number-of-pages":"457-459","title":"Strategic brand management","type":"book","volume":"5"},"uris":["http://www.mendeley.com/documents/?uuid=5a3a3da1-1a4c-4230-a0d2-20978d3aa212"]}],"mendeley":{"formattedCitation":"(Keller, 2013)","manualFormatting":"(Wirtz et al., 2015)","plainTextFormattedCitation":"(Keller, 2013)"},"properties":{"noteIndex":0},"schema":"https://github.com/citation-style-language/schema/raw/master/csl-citation.json"}</w:instrText>
      </w:r>
      <w:r w:rsidR="00230B53">
        <w:rPr>
          <w:rFonts w:ascii="Times New Roman" w:hAnsi="Times New Roman" w:cs="Times New Roman"/>
          <w:sz w:val="20"/>
          <w:szCs w:val="20"/>
        </w:rPr>
        <w:fldChar w:fldCharType="separate"/>
      </w:r>
      <w:r w:rsidR="00230B53">
        <w:rPr>
          <w:rFonts w:ascii="Times New Roman" w:hAnsi="Times New Roman" w:cs="Times New Roman"/>
          <w:noProof/>
          <w:sz w:val="20"/>
          <w:szCs w:val="20"/>
        </w:rPr>
        <w:t>(Wirtz et al.</w:t>
      </w:r>
      <w:r w:rsidR="00230B53" w:rsidRPr="00230B53">
        <w:rPr>
          <w:rFonts w:ascii="Times New Roman" w:hAnsi="Times New Roman" w:cs="Times New Roman"/>
          <w:noProof/>
          <w:sz w:val="20"/>
          <w:szCs w:val="20"/>
        </w:rPr>
        <w:t>, 2</w:t>
      </w:r>
      <w:r w:rsidR="00230B53">
        <w:rPr>
          <w:rFonts w:ascii="Times New Roman" w:hAnsi="Times New Roman" w:cs="Times New Roman"/>
          <w:noProof/>
          <w:sz w:val="20"/>
          <w:szCs w:val="20"/>
        </w:rPr>
        <w:t>015</w:t>
      </w:r>
      <w:r w:rsidR="00230B53" w:rsidRPr="00230B53">
        <w:rPr>
          <w:rFonts w:ascii="Times New Roman" w:hAnsi="Times New Roman" w:cs="Times New Roman"/>
          <w:noProof/>
          <w:sz w:val="20"/>
          <w:szCs w:val="20"/>
        </w:rPr>
        <w:t>)</w:t>
      </w:r>
      <w:r w:rsidR="00230B53">
        <w:rPr>
          <w:rFonts w:ascii="Times New Roman" w:hAnsi="Times New Roman" w:cs="Times New Roman"/>
          <w:sz w:val="20"/>
          <w:szCs w:val="20"/>
        </w:rPr>
        <w:fldChar w:fldCharType="end"/>
      </w:r>
      <w:r w:rsidR="00230B53">
        <w:rPr>
          <w:rFonts w:ascii="Times New Roman" w:hAnsi="Times New Roman" w:cs="Times New Roman"/>
          <w:sz w:val="20"/>
          <w:szCs w:val="20"/>
        </w:rPr>
        <w:t>.</w:t>
      </w:r>
    </w:p>
    <w:p w14:paraId="5C129D52" w14:textId="0AC4674F" w:rsidR="00942836" w:rsidRPr="00244895" w:rsidRDefault="006159E5" w:rsidP="000A25DA">
      <w:pPr>
        <w:spacing w:after="0" w:line="240" w:lineRule="auto"/>
        <w:ind w:firstLine="360"/>
        <w:jc w:val="both"/>
        <w:rPr>
          <w:rFonts w:ascii="Times New Roman" w:hAnsi="Times New Roman" w:cs="Times New Roman"/>
          <w:sz w:val="20"/>
          <w:szCs w:val="20"/>
          <w:lang w:val="id-ID"/>
        </w:rPr>
      </w:pPr>
      <w:r>
        <w:rPr>
          <w:rFonts w:ascii="Times New Roman" w:hAnsi="Times New Roman" w:cs="Times New Roman"/>
          <w:sz w:val="20"/>
          <w:szCs w:val="20"/>
        </w:rPr>
        <w:t>Loyalitas merek</w:t>
      </w:r>
      <w:r w:rsidR="003D7B98">
        <w:rPr>
          <w:rFonts w:ascii="Times New Roman" w:hAnsi="Times New Roman" w:cs="Times New Roman"/>
          <w:sz w:val="20"/>
          <w:szCs w:val="20"/>
        </w:rPr>
        <w:t xml:space="preserve"> dapat menjadi </w:t>
      </w:r>
      <w:r w:rsidR="00942836" w:rsidRPr="00F72BDD">
        <w:rPr>
          <w:rFonts w:ascii="Times New Roman" w:hAnsi="Times New Roman" w:cs="Times New Roman"/>
          <w:sz w:val="20"/>
          <w:szCs w:val="20"/>
        </w:rPr>
        <w:t xml:space="preserve">masalah bagi perusahan dalam mempertahankan pelanggannya, </w:t>
      </w:r>
      <w:r w:rsidR="003D7B98">
        <w:rPr>
          <w:rFonts w:ascii="Times New Roman" w:hAnsi="Times New Roman" w:cs="Times New Roman"/>
          <w:sz w:val="20"/>
          <w:szCs w:val="20"/>
        </w:rPr>
        <w:t xml:space="preserve">apabila perusahaan tidak melakukan strategi yang tepat, </w:t>
      </w:r>
      <w:r w:rsidR="00942836" w:rsidRPr="00F72BDD">
        <w:rPr>
          <w:rFonts w:ascii="Times New Roman" w:hAnsi="Times New Roman" w:cs="Times New Roman"/>
          <w:sz w:val="20"/>
          <w:szCs w:val="20"/>
        </w:rPr>
        <w:t xml:space="preserve">karena mempertahankan pelanggan lebih menguntungkan daripada terus mencari pelanggan baru </w:t>
      </w:r>
      <w:r w:rsidR="00942836" w:rsidRPr="00F72BDD">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DOI":"10.1177/1096348008329874","author":[{"dropping-particle":"","family":"Kim","given":"Wansoo","non-dropping-particle":"","parse-names":false,"suffix":""}],"id":"ITEM-1","issue":"2","issued":{"date-parts":[["2009"]]},"page":"227-244","title":"The Effects Of Relational Benefits On Customers ’ Perception Of Favorable Inequity , Affective Commitment , And Repurchase Intention In Full- Service Restaurants","type":"article-journal","volume":"33"},"uris":["http://www.mendeley.com/documents/?uuid=e0839b20-2899-43e1-8fed-2bcc3e14353e"]},{"id":"ITEM-2","itemData":{"author":[{"dropping-particle":"","family":"Muhammad Abid Saleem, Sadaf Zahra","given":"Asif Yaseen","non-dropping-particle":"","parse-names":false,"suffix":""}],"id":"ITEM-2","issued":{"date-parts":[["2016"]]},"title":"Impact of Service Quality and Trust on Repurchase Intentions - The Case of the Pakistan Airline Industry","type":"article-journal"},"uris":["http://www.mendeley.com/documents/?uuid=a89935b9-d1b3-463e-b6ec-a37b48318684"]}],"mendeley":{"formattedCitation":"(Kim, 2009; Muhammad Abid Saleem, Sadaf Zahra, 2016)","plainTextFormattedCitation":"(Kim, 2009; Muhammad Abid Saleem, Sadaf Zahra, 2016)","previouslyFormattedCitation":"(Kim, 2009; Muhammad Abid Saleem, Sadaf Zahra, 2016)"},"properties":{"noteIndex":0},"schema":"https://github.com/citation-style-language/schema/raw/master/csl-citation.json"}</w:instrText>
      </w:r>
      <w:r w:rsidR="00942836" w:rsidRPr="00F72BDD">
        <w:rPr>
          <w:rFonts w:ascii="Times New Roman" w:hAnsi="Times New Roman" w:cs="Times New Roman"/>
          <w:sz w:val="20"/>
          <w:szCs w:val="20"/>
        </w:rPr>
        <w:fldChar w:fldCharType="separate"/>
      </w:r>
      <w:r w:rsidR="00942836" w:rsidRPr="00F72BDD">
        <w:rPr>
          <w:rFonts w:ascii="Times New Roman" w:hAnsi="Times New Roman" w:cs="Times New Roman"/>
          <w:noProof/>
          <w:sz w:val="20"/>
          <w:szCs w:val="20"/>
        </w:rPr>
        <w:t>(Kim, 2009; Muhammad Abid Saleem, Sadaf Zahra, 2016)</w:t>
      </w:r>
      <w:r w:rsidR="00942836" w:rsidRPr="00F72BDD">
        <w:rPr>
          <w:rFonts w:ascii="Times New Roman" w:hAnsi="Times New Roman" w:cs="Times New Roman"/>
          <w:sz w:val="20"/>
          <w:szCs w:val="20"/>
        </w:rPr>
        <w:fldChar w:fldCharType="end"/>
      </w:r>
      <w:r w:rsidR="00942836" w:rsidRPr="00F72BDD">
        <w:rPr>
          <w:rFonts w:ascii="Times New Roman" w:hAnsi="Times New Roman" w:cs="Times New Roman"/>
          <w:sz w:val="20"/>
          <w:szCs w:val="20"/>
        </w:rPr>
        <w:t>.</w:t>
      </w:r>
      <w:r w:rsidR="003D7B98">
        <w:rPr>
          <w:rFonts w:ascii="Times New Roman" w:hAnsi="Times New Roman" w:cs="Times New Roman"/>
          <w:i/>
          <w:sz w:val="20"/>
          <w:szCs w:val="20"/>
        </w:rPr>
        <w:t xml:space="preserve"> </w:t>
      </w:r>
      <w:r w:rsidR="00942836" w:rsidRPr="00F72BDD">
        <w:rPr>
          <w:rFonts w:ascii="Times New Roman" w:hAnsi="Times New Roman" w:cs="Times New Roman"/>
          <w:sz w:val="20"/>
          <w:szCs w:val="20"/>
        </w:rPr>
        <w:t xml:space="preserve">Literatur lain menyatakan bahwa mempertahankan </w:t>
      </w:r>
      <w:r w:rsidR="003D7B98">
        <w:rPr>
          <w:rFonts w:ascii="Times New Roman" w:hAnsi="Times New Roman" w:cs="Times New Roman"/>
          <w:sz w:val="20"/>
          <w:szCs w:val="20"/>
        </w:rPr>
        <w:t xml:space="preserve">pelanggan </w:t>
      </w:r>
      <w:r w:rsidR="00942836" w:rsidRPr="00F72BDD">
        <w:rPr>
          <w:rFonts w:ascii="Times New Roman" w:hAnsi="Times New Roman" w:cs="Times New Roman"/>
          <w:sz w:val="20"/>
          <w:szCs w:val="20"/>
        </w:rPr>
        <w:t xml:space="preserve">sangat penting untuk membantu perusahaan secara berkelanjutan </w:t>
      </w:r>
      <w:r w:rsidR="00942836" w:rsidRPr="00F72BDD">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{"citationItems":[{"id":"ITEM-1","itemData":{"DOI":"https://doi.org/10.1108/IJCHM-08-2016-0439","author":[{"dropping-particle":"","family":"Zhenxing Mao, Jiaying Lyu","given":"","non-dropping-particle":"","parse-names":false,"suffix":""}],"id":"ITEM-1","issued":{"date-parts":[["2016"]]},"title":"Why travelers use Airbnb again? An integrative approach to understanding travelers' repurchase intention","type":"article-journal"},"uris":["http://www.mendeley.com/documents/?uuid=31a751d7-c987-4722-b5fa-2ebab294d0b6"]}],"mendeley":{"formattedCitation":"(Zhenxing Mao, Jiaying Lyu, 2016)","plainTextFormattedCitation":"(Zhenxing Mao, Jiaying Lyu, 2016)","previouslyFormattedCitation":"(Zhenxing Mao, Jiaying Lyu, 2016)"},"properties":{"noteIndex":0},"schema":"https://github.com/citation-style-language/schema/raw/master/csl-citation.json"}</w:instrText>
      </w:r>
      <w:r w:rsidR="00942836" w:rsidRPr="00F72BDD">
        <w:rPr>
          <w:rFonts w:ascii="Times New Roman" w:hAnsi="Times New Roman" w:cs="Times New Roman"/>
          <w:sz w:val="20"/>
          <w:szCs w:val="20"/>
        </w:rPr>
        <w:fldChar w:fldCharType="separate"/>
      </w:r>
      <w:r w:rsidR="00942836" w:rsidRPr="00F72BDD">
        <w:rPr>
          <w:rFonts w:ascii="Times New Roman" w:hAnsi="Times New Roman" w:cs="Times New Roman"/>
          <w:noProof/>
          <w:sz w:val="20"/>
          <w:szCs w:val="20"/>
        </w:rPr>
        <w:t>(Zhenxing Mao, Jiaying Lyu, 2016)</w:t>
      </w:r>
      <w:r w:rsidR="00942836" w:rsidRPr="00F72BDD">
        <w:rPr>
          <w:rFonts w:ascii="Times New Roman" w:hAnsi="Times New Roman" w:cs="Times New Roman"/>
          <w:sz w:val="20"/>
          <w:szCs w:val="20"/>
        </w:rPr>
        <w:fldChar w:fldCharType="end"/>
      </w:r>
      <w:r w:rsidR="00244895">
        <w:rPr>
          <w:rFonts w:ascii="Times New Roman" w:hAnsi="Times New Roman" w:cs="Times New Roman"/>
          <w:sz w:val="20"/>
          <w:szCs w:val="20"/>
          <w:lang w:val="id-ID"/>
        </w:rPr>
        <w:t xml:space="preserve">, hal tesebut sebagai </w:t>
      </w:r>
      <w:r w:rsidR="00244895" w:rsidRPr="00244895">
        <w:rPr>
          <w:rFonts w:ascii="Times New Roman" w:hAnsi="Times New Roman" w:cs="Times New Roman"/>
          <w:sz w:val="20"/>
          <w:szCs w:val="20"/>
        </w:rPr>
        <w:t xml:space="preserve">investasi </w:t>
      </w:r>
      <w:r w:rsidR="00244895">
        <w:rPr>
          <w:rFonts w:ascii="Times New Roman" w:hAnsi="Times New Roman" w:cs="Times New Roman"/>
          <w:sz w:val="20"/>
          <w:szCs w:val="20"/>
          <w:lang w:val="id-ID"/>
        </w:rPr>
        <w:t xml:space="preserve">yang sangat </w:t>
      </w:r>
      <w:r w:rsidR="00244895" w:rsidRPr="00244895">
        <w:rPr>
          <w:rFonts w:ascii="Times New Roman" w:hAnsi="Times New Roman" w:cs="Times New Roman"/>
          <w:sz w:val="20"/>
          <w:szCs w:val="20"/>
        </w:rPr>
        <w:t xml:space="preserve">bernilai bagi perusahaan karena memungkinkan </w:t>
      </w:r>
      <w:r w:rsidR="00244895">
        <w:rPr>
          <w:rFonts w:ascii="Times New Roman" w:hAnsi="Times New Roman" w:cs="Times New Roman"/>
          <w:sz w:val="20"/>
          <w:szCs w:val="20"/>
          <w:lang w:val="id-ID"/>
        </w:rPr>
        <w:t>untuk pelanggan</w:t>
      </w:r>
      <w:r w:rsidR="00244895" w:rsidRPr="00244895">
        <w:rPr>
          <w:rFonts w:ascii="Times New Roman" w:hAnsi="Times New Roman" w:cs="Times New Roman"/>
          <w:sz w:val="20"/>
          <w:szCs w:val="20"/>
        </w:rPr>
        <w:t xml:space="preserve"> kembali di masa depan</w:t>
      </w:r>
      <w:r w:rsidR="00244895">
        <w:rPr>
          <w:rFonts w:ascii="Times New Roman" w:hAnsi="Times New Roman" w:cs="Times New Roman"/>
          <w:sz w:val="20"/>
          <w:szCs w:val="20"/>
          <w:lang w:val="id-ID"/>
        </w:rPr>
        <w:t xml:space="preserve"> </w:t>
      </w:r>
      <w:r w:rsidR="00244895">
        <w:rPr>
          <w:rFonts w:ascii="Times New Roman" w:hAnsi="Times New Roman" w:cs="Times New Roman"/>
          <w:sz w:val="20"/>
          <w:szCs w:val="20"/>
          <w:lang w:val="id-ID"/>
        </w:rPr>
        <w:fldChar w:fldCharType="begin" w:fldLock="1"/>
      </w:r>
      <w:r w:rsidR="00763002">
        <w:rPr>
          <w:rFonts w:ascii="Times New Roman" w:hAnsi="Times New Roman" w:cs="Times New Roman"/>
          <w:sz w:val="20"/>
          <w:szCs w:val="20"/>
          <w:lang w:val="id-ID"/>
        </w:rPr>
        <w:instrText>ADDIN CSL_CITATION {"citationItems":[{"id":"ITEM-1","itemData":{"author":[{"dropping-particle":"","family":"Razati","given":"Girang","non-dropping-particle":"","parse-names":false,"suffix":""},{"dropping-particle":"","family":"Rahayu","given":"Agus","non-dropping-particle":"","parse-names":false,"suffix":""},{"dropping-particle":"","family":"Agustina","given":"","non-dropping-particle":"","parse-names":false,"suffix":""}],"id":"ITEM-1","issue":"2","issued":{"date-parts":[["2020"]]},"page":"27-35","title":"Pengaruh E-Service Quality terhadap E-Loyalty pada Pengguna Aplikasi Blibli . com","type":"article-journal","volume":"20"},"uris":["http://www.mendeley.com/documents/?uuid=16600b92-49a2-4709-858d-155956e8cd34"]}],"mendeley":{"formattedCitation":"(Razati et al., 2020)","plainTextFormattedCitation":"(Razati et al., 2020)","previouslyFormattedCitation":"(Razati et al., 2020)"},"properties":{"noteIndex":0},"schema":"https://github.com/citation-style-language/schema/raw/master/csl-citation.json"}</w:instrText>
      </w:r>
      <w:r w:rsidR="00244895">
        <w:rPr>
          <w:rFonts w:ascii="Times New Roman" w:hAnsi="Times New Roman" w:cs="Times New Roman"/>
          <w:sz w:val="20"/>
          <w:szCs w:val="20"/>
          <w:lang w:val="id-ID"/>
        </w:rPr>
        <w:fldChar w:fldCharType="separate"/>
      </w:r>
      <w:r w:rsidR="00631452" w:rsidRPr="00631452">
        <w:rPr>
          <w:rFonts w:ascii="Times New Roman" w:hAnsi="Times New Roman" w:cs="Times New Roman"/>
          <w:noProof/>
          <w:sz w:val="20"/>
          <w:szCs w:val="20"/>
          <w:lang w:val="id-ID"/>
        </w:rPr>
        <w:t>(Razati et al., 2020)</w:t>
      </w:r>
      <w:r w:rsidR="00244895">
        <w:rPr>
          <w:rFonts w:ascii="Times New Roman" w:hAnsi="Times New Roman" w:cs="Times New Roman"/>
          <w:sz w:val="20"/>
          <w:szCs w:val="20"/>
          <w:lang w:val="id-ID"/>
        </w:rPr>
        <w:fldChar w:fldCharType="end"/>
      </w:r>
      <w:r w:rsidR="00244895">
        <w:rPr>
          <w:rFonts w:ascii="Times New Roman" w:hAnsi="Times New Roman" w:cs="Times New Roman"/>
          <w:sz w:val="20"/>
          <w:szCs w:val="20"/>
          <w:lang w:val="id-ID"/>
        </w:rPr>
        <w:t>.</w:t>
      </w:r>
    </w:p>
    <w:p w14:paraId="00D09054" w14:textId="4D8E3B9C" w:rsidR="00280F61" w:rsidRPr="00280F61" w:rsidRDefault="00280F61" w:rsidP="00282EA7">
      <w:pPr>
        <w:spacing w:after="0" w:line="240" w:lineRule="auto"/>
        <w:ind w:firstLine="360"/>
        <w:jc w:val="both"/>
        <w:rPr>
          <w:rFonts w:ascii="Times New Roman" w:hAnsi="Times New Roman" w:cs="Times New Roman"/>
          <w:sz w:val="20"/>
          <w:szCs w:val="20"/>
        </w:rPr>
      </w:pPr>
      <w:r w:rsidRPr="00280F61">
        <w:rPr>
          <w:rFonts w:ascii="Times New Roman" w:hAnsi="Times New Roman" w:cs="Times New Roman"/>
          <w:sz w:val="20"/>
          <w:szCs w:val="20"/>
        </w:rPr>
        <w:t>Penelitian mengenai konsep loyalitas merek juga dilakukan dalam beberapa Industri mulai dari Industri perhotelan</w:t>
      </w:r>
      <w:r w:rsidR="00C83137">
        <w:rPr>
          <w:rFonts w:ascii="Times New Roman" w:hAnsi="Times New Roman" w:cs="Times New Roman"/>
          <w:sz w:val="20"/>
          <w:szCs w:val="20"/>
        </w:rPr>
        <w:t xml:space="preserve"> </w:t>
      </w:r>
      <w:r w:rsidR="00763002">
        <w:rPr>
          <w:rFonts w:ascii="Times New Roman" w:hAnsi="Times New Roman" w:cs="Times New Roman"/>
          <w:sz w:val="20"/>
          <w:szCs w:val="20"/>
        </w:rPr>
        <w:fldChar w:fldCharType="begin" w:fldLock="1"/>
      </w:r>
      <w:r w:rsidR="000B390F">
        <w:rPr>
          <w:rFonts w:ascii="Times New Roman" w:hAnsi="Times New Roman" w:cs="Times New Roman"/>
          <w:sz w:val="20"/>
          <w:szCs w:val="20"/>
        </w:rPr>
        <w:instrText>ADDIN CSL_CITATION {"citationItems":[{"id":"ITEM-1","itemData":{"DOI":"10.1177/1096348005276497","ISSN":"15577554","abstract":"This empirical article explores the effects of image congruence on customers postpurchasing behaviors, focusing specifically on customer satisfaction and brand loy- alty in the lodging industry. Key findings indicate that social and ideal social image con- gruence has significant direct effects oncustomer satisfaction andindirect effects onattitu- dinal brand loyalty. The proposed model is tested following a systematic approach to medi- ation analysis as part of a structural equation modeling. Furthermore, the article discusses the theoretical andmanagerial implications of the findings as well as future researchideas.","author":[{"dropping-particle":"","family":"Back","given":"Ki Joon","non-dropping-particle":"","parse-names":false,"suffix":""}],"container-title":"Journal of Hospitality and Tourism Research","id":"ITEM-1","issue":"4","issued":{"date-parts":[["2005"]]},"page":"448-467","title":"The Effects of Image Congruence on Customers' Brand Loyalty in the Upper Middle-Class Hotel Industry","type":"article-journal","volume":"29"},"uris":["http://www.mendeley.com/documents/?uuid=359ee5ae-9d16-4132-9163-79af902d6413"]}],"mendeley":{"formattedCitation":"(Back, 2005)","plainTextFormattedCitation":"(Back, 2005)","previouslyFormattedCitation":"(Back, 2005)"},"properties":{"noteIndex":0},"schema":"https://github.com/citation-style-language/schema/raw/master/csl-citation.json"}</w:instrText>
      </w:r>
      <w:r w:rsidR="00763002">
        <w:rPr>
          <w:rFonts w:ascii="Times New Roman" w:hAnsi="Times New Roman" w:cs="Times New Roman"/>
          <w:sz w:val="20"/>
          <w:szCs w:val="20"/>
        </w:rPr>
        <w:fldChar w:fldCharType="separate"/>
      </w:r>
      <w:r w:rsidR="00763002" w:rsidRPr="00763002">
        <w:rPr>
          <w:rFonts w:ascii="Times New Roman" w:hAnsi="Times New Roman" w:cs="Times New Roman"/>
          <w:noProof/>
          <w:sz w:val="20"/>
          <w:szCs w:val="20"/>
        </w:rPr>
        <w:t>(Back, 2005)</w:t>
      </w:r>
      <w:r w:rsidR="00763002">
        <w:rPr>
          <w:rFonts w:ascii="Times New Roman" w:hAnsi="Times New Roman" w:cs="Times New Roman"/>
          <w:sz w:val="20"/>
          <w:szCs w:val="20"/>
        </w:rPr>
        <w:fldChar w:fldCharType="end"/>
      </w:r>
      <w:r w:rsidRPr="00280F61">
        <w:rPr>
          <w:rFonts w:ascii="Times New Roman" w:hAnsi="Times New Roman" w:cs="Times New Roman"/>
          <w:sz w:val="20"/>
          <w:szCs w:val="20"/>
        </w:rPr>
        <w:t>, Industri pel</w:t>
      </w:r>
      <w:r w:rsidR="00717086">
        <w:rPr>
          <w:rFonts w:ascii="Times New Roman" w:hAnsi="Times New Roman" w:cs="Times New Roman"/>
          <w:sz w:val="20"/>
          <w:szCs w:val="20"/>
        </w:rPr>
        <w:t xml:space="preserve">ayaran (X. Li &amp; Petrick, 2008), </w:t>
      </w:r>
      <w:r w:rsidRPr="00280F61">
        <w:rPr>
          <w:rFonts w:ascii="Times New Roman" w:hAnsi="Times New Roman" w:cs="Times New Roman"/>
          <w:sz w:val="20"/>
          <w:szCs w:val="20"/>
        </w:rPr>
        <w:t xml:space="preserve">Industri ritel (Clottey et al., 2008), Industri makanan (Culp et al., 2010), Industri minuman (Sari, 2012), Industri rumah sakit (Dr. Jaskaran Singh Dhillon, </w:t>
      </w:r>
      <w:r w:rsidR="000B390F">
        <w:rPr>
          <w:rFonts w:ascii="Times New Roman" w:hAnsi="Times New Roman" w:cs="Times New Roman"/>
          <w:sz w:val="20"/>
          <w:szCs w:val="20"/>
        </w:rPr>
        <w:t xml:space="preserve">2013), hingga Industri fashion </w:t>
      </w:r>
      <w:r w:rsidR="000B390F">
        <w:rPr>
          <w:rFonts w:ascii="Times New Roman" w:hAnsi="Times New Roman" w:cs="Times New Roman"/>
          <w:sz w:val="20"/>
          <w:szCs w:val="20"/>
        </w:rPr>
        <w:fldChar w:fldCharType="begin" w:fldLock="1"/>
      </w:r>
      <w:r w:rsidR="004F06C0">
        <w:rPr>
          <w:rFonts w:ascii="Times New Roman" w:hAnsi="Times New Roman" w:cs="Times New Roman"/>
          <w:sz w:val="20"/>
          <w:szCs w:val="20"/>
        </w:rPr>
        <w:instrText>ADDIN CSL_CITATION {"citationItems":[{"id":"ITEM-1","itemData":{"author":[{"dropping-particle":"","family":"Hassanzadeh","given":"Ali","non-dropping-particle":"","parse-names":false,"suffix":""},{"dropping-particle":"","family":"Namdar","given":"Tara","non-dropping-particle":"","parse-names":false,"suffix":""}],"id":"ITEM-1","issued":{"date-parts":[["2018"]]},"title":"MILLENNIALS BRAND LOYALTY IN THE FASHION INDUSTRY &amp;amp; THE ROLE OF BRAND IDENTITY","type":"article-journal"},"uris":["http://www.mendeley.com/documents/?uuid=150c798b-5265-42f0-a7c9-cb9800648f6b"]}],"mendeley":{"formattedCitation":"(Hassanzadeh &amp; Namdar, 2018)","plainTextFormattedCitation":"(Hassanzadeh &amp; Namdar, 2018)","previouslyFormattedCitation":"(Hassanzadeh &amp; Namdar, 2018)"},"properties":{"noteIndex":0},"schema":"https://github.com/citation-style-language/schema/raw/master/csl-citation.json"}</w:instrText>
      </w:r>
      <w:r w:rsidR="000B390F">
        <w:rPr>
          <w:rFonts w:ascii="Times New Roman" w:hAnsi="Times New Roman" w:cs="Times New Roman"/>
          <w:sz w:val="20"/>
          <w:szCs w:val="20"/>
        </w:rPr>
        <w:fldChar w:fldCharType="separate"/>
      </w:r>
      <w:r w:rsidR="000B390F" w:rsidRPr="000B390F">
        <w:rPr>
          <w:rFonts w:ascii="Times New Roman" w:hAnsi="Times New Roman" w:cs="Times New Roman"/>
          <w:noProof/>
          <w:sz w:val="20"/>
          <w:szCs w:val="20"/>
        </w:rPr>
        <w:t>(Hassanzadeh &amp; Namdar, 2018)</w:t>
      </w:r>
      <w:r w:rsidR="000B390F">
        <w:rPr>
          <w:rFonts w:ascii="Times New Roman" w:hAnsi="Times New Roman" w:cs="Times New Roman"/>
          <w:sz w:val="20"/>
          <w:szCs w:val="20"/>
        </w:rPr>
        <w:fldChar w:fldCharType="end"/>
      </w:r>
      <w:r w:rsidRPr="00280F61">
        <w:rPr>
          <w:rFonts w:ascii="Times New Roman" w:hAnsi="Times New Roman" w:cs="Times New Roman"/>
          <w:sz w:val="20"/>
          <w:szCs w:val="20"/>
        </w:rPr>
        <w:t>. Permasalahan loyalitas merek masih cocok untuk diteliti di dunia industri khususnya industri fashion apparel yang selalu mengalami perubahan trend dan peningkatan persaingan serta perubahan permintaan pelanggan sesuai trend yang sedang berkembang sehingga loyalitas merek menjadi aspek yang sangat penting untuk mendorong pembelian berulang yang akan menciptakan loyalitas merek (Valaei &amp; Nikhashemi, 2017), (Kotler &amp; Keller, 2016).</w:t>
      </w:r>
    </w:p>
    <w:p w14:paraId="41818FFD" w14:textId="5C3D9665" w:rsidR="00280F61" w:rsidRDefault="00280F61" w:rsidP="00282EA7">
      <w:pPr>
        <w:spacing w:after="0" w:line="240" w:lineRule="auto"/>
        <w:ind w:firstLine="360"/>
        <w:jc w:val="both"/>
        <w:rPr>
          <w:rFonts w:ascii="Times New Roman" w:hAnsi="Times New Roman" w:cs="Times New Roman"/>
          <w:sz w:val="20"/>
          <w:szCs w:val="20"/>
        </w:rPr>
      </w:pPr>
      <w:r w:rsidRPr="00280F61">
        <w:rPr>
          <w:rFonts w:ascii="Times New Roman" w:hAnsi="Times New Roman" w:cs="Times New Roman"/>
          <w:sz w:val="20"/>
          <w:szCs w:val="20"/>
        </w:rPr>
        <w:t xml:space="preserve">Industri </w:t>
      </w:r>
      <w:r w:rsidRPr="00282EA7">
        <w:rPr>
          <w:rFonts w:ascii="Times New Roman" w:hAnsi="Times New Roman" w:cs="Times New Roman"/>
          <w:i/>
          <w:sz w:val="20"/>
          <w:szCs w:val="20"/>
        </w:rPr>
        <w:t>fashion</w:t>
      </w:r>
      <w:r w:rsidRPr="00280F61">
        <w:rPr>
          <w:rFonts w:ascii="Times New Roman" w:hAnsi="Times New Roman" w:cs="Times New Roman"/>
          <w:sz w:val="20"/>
          <w:szCs w:val="20"/>
        </w:rPr>
        <w:t xml:space="preserve"> di Indonesia semakin berkembang khususnya di sepatu bahwa perkembangan sneakers atau sepatu di Indonesia sebesar 70%, (Marketing et al., 2018), (cnbcindonesia, 2018). Terdapat banyak merek sepatu di Indonesia diantaranya, Ardiles, Bata, Adidas, dan Nike. Persaingan antara merek-merek sepatu mengharuskan perusahaan terus memperkuat mereknya agar dapat meraih posisi tertinggi di benak konsumen, sehingga mudah dalam menciptakan loyalitas merek, (Setyadi et al., 2018).</w:t>
      </w:r>
    </w:p>
    <w:p w14:paraId="05C70A2D" w14:textId="34DDD648" w:rsidR="006B0E77" w:rsidRPr="006B0E77" w:rsidRDefault="006B0E77" w:rsidP="002E330B">
      <w:pPr>
        <w:spacing w:after="0" w:line="240" w:lineRule="auto"/>
        <w:ind w:firstLine="360"/>
        <w:jc w:val="both"/>
        <w:rPr>
          <w:rFonts w:ascii="Times New Roman" w:hAnsi="Times New Roman" w:cs="Times New Roman"/>
          <w:sz w:val="20"/>
          <w:szCs w:val="20"/>
        </w:rPr>
      </w:pPr>
      <w:r w:rsidRPr="006B0E77">
        <w:rPr>
          <w:rFonts w:ascii="Times New Roman" w:hAnsi="Times New Roman" w:cs="Times New Roman"/>
          <w:sz w:val="20"/>
          <w:szCs w:val="20"/>
        </w:rPr>
        <w:t xml:space="preserve">Nike merupakan salah satu merek sepatu yang biasa digunakan untuk aktivitas olahraga. Namun seiring </w:t>
      </w:r>
      <w:r w:rsidRPr="006B0E77">
        <w:rPr>
          <w:rFonts w:ascii="Times New Roman" w:hAnsi="Times New Roman" w:cs="Times New Roman"/>
          <w:sz w:val="20"/>
          <w:szCs w:val="20"/>
        </w:rPr>
        <w:lastRenderedPageBreak/>
        <w:t xml:space="preserve">dengan perkembangan zaman, sepatu Nike juga digunakan untuk aktivitas sehari-hari </w:t>
      </w:r>
      <w:r w:rsidRPr="006B0E77">
        <w:rPr>
          <w:rFonts w:ascii="Times New Roman" w:hAnsi="Times New Roman" w:cs="Times New Roman"/>
          <w:sz w:val="20"/>
          <w:szCs w:val="20"/>
        </w:rPr>
        <w:fldChar w:fldCharType="begin" w:fldLock="1"/>
      </w:r>
      <w:r w:rsidR="00763002">
        <w:rPr>
          <w:rFonts w:ascii="Times New Roman" w:hAnsi="Times New Roman" w:cs="Times New Roman"/>
          <w:sz w:val="20"/>
          <w:szCs w:val="20"/>
        </w:rPr>
        <w:instrText>ADDIN CSL_CITATION {"citationItems":[{"id":"ITEM-1","itemData":{"author":[{"dropping-particle":"","family":"Hermawan","given":"Edo","non-dropping-particle":"","parse-names":false,"suffix":""},{"dropping-particle":"","family":"Widiana","given":"Muslichah Erma","non-dropping-particle":"","parse-names":false,"suffix":""},{"dropping-particle":"","family":"Estianty","given":"Enny","non-dropping-particle":"","parse-names":false,"suffix":""}],"container-title":"Jurnal manajemen branchmark","id":"ITEM-1","issue":"2","issued":{"date-parts":[["2016"]]},"page":"1-11","title":"Pengaruh Kesadaran Merek, Asosiasi Merek Dan Loyalitas Merek Terhadap Minat Beli Sepatu Nike Di Nike Factory Store Surabaya","type":"article","volume":"2"},"uris":["http://www.mendeley.com/documents/?uuid=1cededea-b924-4f7f-9ccc-db44d408ec33"]}],"mendeley":{"formattedCitation":"(Hermawan et al., 2016)","plainTextFormattedCitation":"(Hermawan et al., 2016)","previouslyFormattedCitation":"(Hermawan et al., 2016)"},"properties":{"noteIndex":0},"schema":"https://github.com/citation-style-language/schema/raw/master/csl-citation.json"}</w:instrText>
      </w:r>
      <w:r w:rsidRPr="006B0E77">
        <w:rPr>
          <w:rFonts w:ascii="Times New Roman" w:hAnsi="Times New Roman" w:cs="Times New Roman"/>
          <w:sz w:val="20"/>
          <w:szCs w:val="20"/>
        </w:rPr>
        <w:fldChar w:fldCharType="separate"/>
      </w:r>
      <w:r w:rsidR="00631452" w:rsidRPr="00631452">
        <w:rPr>
          <w:rFonts w:ascii="Times New Roman" w:hAnsi="Times New Roman" w:cs="Times New Roman"/>
          <w:noProof/>
          <w:sz w:val="20"/>
          <w:szCs w:val="20"/>
        </w:rPr>
        <w:t>(Hermawan et al., 2016)</w:t>
      </w:r>
      <w:r w:rsidRPr="006B0E77">
        <w:rPr>
          <w:rFonts w:ascii="Times New Roman" w:hAnsi="Times New Roman" w:cs="Times New Roman"/>
          <w:sz w:val="20"/>
          <w:szCs w:val="20"/>
        </w:rPr>
        <w:fldChar w:fldCharType="end"/>
      </w:r>
      <w:r w:rsidRPr="006B0E77">
        <w:rPr>
          <w:rFonts w:ascii="Times New Roman" w:hAnsi="Times New Roman" w:cs="Times New Roman"/>
          <w:sz w:val="20"/>
          <w:szCs w:val="20"/>
        </w:rPr>
        <w:t xml:space="preserve">. Di Indonesia, banyak merek sepatu yang menjadi pesaing Nike. Nike termasuk merek sepatu yang mampu bersaing di pangsa pasar </w:t>
      </w:r>
      <w:r w:rsidRPr="006B0E77">
        <w:rPr>
          <w:rFonts w:ascii="Times New Roman" w:hAnsi="Times New Roman" w:cs="Times New Roman"/>
          <w:i/>
          <w:sz w:val="20"/>
          <w:szCs w:val="20"/>
        </w:rPr>
        <w:t>apparel</w:t>
      </w:r>
      <w:r w:rsidRPr="006B0E77">
        <w:rPr>
          <w:rFonts w:ascii="Times New Roman" w:hAnsi="Times New Roman" w:cs="Times New Roman"/>
          <w:sz w:val="20"/>
          <w:szCs w:val="20"/>
        </w:rPr>
        <w:t xml:space="preserve">. Untuk mengetahui posisi dan peringkat suatu merek atau produk dalam suatu pasar maka harus dilakukan survei. Lembaga survei yang sekaligus sebagai ajang penghargaan merek terbaik pilihan Indonesia adalah </w:t>
      </w:r>
      <w:r w:rsidRPr="006B0E77">
        <w:rPr>
          <w:rFonts w:ascii="Times New Roman" w:hAnsi="Times New Roman" w:cs="Times New Roman"/>
          <w:i/>
          <w:sz w:val="20"/>
          <w:szCs w:val="20"/>
        </w:rPr>
        <w:t>Top Brand Award</w:t>
      </w:r>
      <w:r w:rsidRPr="006B0E77">
        <w:rPr>
          <w:rFonts w:ascii="Times New Roman" w:hAnsi="Times New Roman" w:cs="Times New Roman"/>
          <w:sz w:val="20"/>
          <w:szCs w:val="20"/>
        </w:rPr>
        <w:t xml:space="preserve">, </w:t>
      </w:r>
      <w:r w:rsidRPr="006B0E77">
        <w:rPr>
          <w:rFonts w:ascii="Times New Roman" w:hAnsi="Times New Roman" w:cs="Times New Roman"/>
          <w:sz w:val="20"/>
          <w:szCs w:val="20"/>
        </w:rPr>
        <w:fldChar w:fldCharType="begin" w:fldLock="1"/>
      </w:r>
      <w:r w:rsidR="00763002">
        <w:rPr>
          <w:rFonts w:ascii="Times New Roman" w:hAnsi="Times New Roman" w:cs="Times New Roman"/>
          <w:sz w:val="20"/>
          <w:szCs w:val="20"/>
        </w:rPr>
        <w:instrText>ADDIN CSL_CITATION {"citationItems":[{"id":"ITEM-1","itemData":{"author":[{"dropping-particle":"","family":"Hermawan","given":"Edo","non-dropping-particle":"","parse-names":false,"suffix":""},{"dropping-particle":"","family":"Widiana","given":"Muslichah Erma","non-dropping-particle":"","parse-names":false,"suffix":""},{"dropping-particle":"","family":"Estianty","given":"Enny","non-dropping-particle":"","parse-names":false,"suffix":""}],"container-title":"Jurnal manajemen branchmark","id":"ITEM-1","issue":"2","issued":{"date-parts":[["2016"]]},"page":"1-11","title":"Pengaruh Kesadaran Merek, Asosiasi Merek Dan Loyalitas Merek Terhadap Minat Beli Sepatu Nike Di Nike Factory Store Surabaya","type":"article","volume":"2"},"uris":["http://www.mendeley.com/documents/?uuid=1cededea-b924-4f7f-9ccc-db44d408ec33"]}],"mendeley":{"formattedCitation":"(Hermawan et al., 2016)","plainTextFormattedCitation":"(Hermawan et al., 2016)","previouslyFormattedCitation":"(Hermawan et al., 2016)"},"properties":{"noteIndex":0},"schema":"https://github.com/citation-style-language/schema/raw/master/csl-citation.json"}</w:instrText>
      </w:r>
      <w:r w:rsidRPr="006B0E77">
        <w:rPr>
          <w:rFonts w:ascii="Times New Roman" w:hAnsi="Times New Roman" w:cs="Times New Roman"/>
          <w:sz w:val="20"/>
          <w:szCs w:val="20"/>
        </w:rPr>
        <w:fldChar w:fldCharType="separate"/>
      </w:r>
      <w:r w:rsidR="00631452" w:rsidRPr="00631452">
        <w:rPr>
          <w:rFonts w:ascii="Times New Roman" w:hAnsi="Times New Roman" w:cs="Times New Roman"/>
          <w:noProof/>
          <w:sz w:val="20"/>
          <w:szCs w:val="20"/>
        </w:rPr>
        <w:t>(Hermawan et al., 2016)</w:t>
      </w:r>
      <w:r w:rsidRPr="006B0E77">
        <w:rPr>
          <w:rFonts w:ascii="Times New Roman" w:hAnsi="Times New Roman" w:cs="Times New Roman"/>
          <w:sz w:val="20"/>
          <w:szCs w:val="20"/>
        </w:rPr>
        <w:fldChar w:fldCharType="end"/>
      </w:r>
      <w:r w:rsidRPr="006B0E77">
        <w:rPr>
          <w:rFonts w:ascii="Times New Roman" w:hAnsi="Times New Roman" w:cs="Times New Roman"/>
          <w:sz w:val="20"/>
          <w:szCs w:val="20"/>
        </w:rPr>
        <w:t>.</w:t>
      </w:r>
    </w:p>
    <w:p w14:paraId="430D9575" w14:textId="6B2BC18E" w:rsidR="006B0E77" w:rsidRPr="006B0E77" w:rsidRDefault="006B0E77" w:rsidP="000A25DA">
      <w:pPr>
        <w:spacing w:after="0" w:line="240" w:lineRule="auto"/>
        <w:ind w:firstLine="360"/>
        <w:jc w:val="both"/>
        <w:rPr>
          <w:rFonts w:ascii="Times New Roman" w:hAnsi="Times New Roman" w:cs="Times New Roman"/>
          <w:sz w:val="20"/>
          <w:szCs w:val="20"/>
        </w:rPr>
      </w:pPr>
      <w:r w:rsidRPr="006B0E77">
        <w:rPr>
          <w:rFonts w:ascii="Times New Roman" w:hAnsi="Times New Roman" w:cs="Times New Roman"/>
          <w:i/>
          <w:sz w:val="20"/>
          <w:szCs w:val="20"/>
        </w:rPr>
        <w:t>Top Brand Index</w:t>
      </w:r>
      <w:r w:rsidRPr="006B0E77">
        <w:rPr>
          <w:rFonts w:ascii="Times New Roman" w:hAnsi="Times New Roman" w:cs="Times New Roman"/>
          <w:sz w:val="20"/>
          <w:szCs w:val="20"/>
        </w:rPr>
        <w:t xml:space="preserve"> merupakan hasil survei yang dipilih oleh pelanggan secara langsung, karena </w:t>
      </w:r>
      <w:r w:rsidRPr="006B0E77">
        <w:rPr>
          <w:rFonts w:ascii="Times New Roman" w:hAnsi="Times New Roman" w:cs="Times New Roman"/>
          <w:i/>
          <w:sz w:val="20"/>
          <w:szCs w:val="20"/>
        </w:rPr>
        <w:t>Top Brand</w:t>
      </w:r>
      <w:r w:rsidRPr="006B0E77">
        <w:rPr>
          <w:rFonts w:ascii="Times New Roman" w:hAnsi="Times New Roman" w:cs="Times New Roman"/>
          <w:sz w:val="20"/>
          <w:szCs w:val="20"/>
        </w:rPr>
        <w:t xml:space="preserve"> ditujukan kepada pelanggan sebagai responden utama. Untuk para peraih </w:t>
      </w:r>
      <w:r w:rsidRPr="006B0E77">
        <w:rPr>
          <w:rFonts w:ascii="Times New Roman" w:hAnsi="Times New Roman" w:cs="Times New Roman"/>
          <w:i/>
          <w:sz w:val="20"/>
          <w:szCs w:val="20"/>
        </w:rPr>
        <w:t>Top Brand</w:t>
      </w:r>
      <w:r w:rsidRPr="006B0E77">
        <w:rPr>
          <w:rFonts w:ascii="Times New Roman" w:hAnsi="Times New Roman" w:cs="Times New Roman"/>
          <w:sz w:val="20"/>
          <w:szCs w:val="20"/>
        </w:rPr>
        <w:t xml:space="preserve"> predikat ini adalah bukti kepuasan dan minat pelanggan terhadap sebuah merek, (</w:t>
      </w:r>
      <w:r w:rsidRPr="006B0E77">
        <w:rPr>
          <w:rFonts w:ascii="Times New Roman" w:hAnsi="Times New Roman" w:cs="Times New Roman"/>
          <w:i/>
          <w:sz w:val="20"/>
          <w:szCs w:val="20"/>
        </w:rPr>
        <w:t>Top Brand Award</w:t>
      </w:r>
      <w:r w:rsidRPr="006B0E77">
        <w:rPr>
          <w:rFonts w:ascii="Times New Roman" w:hAnsi="Times New Roman" w:cs="Times New Roman"/>
          <w:sz w:val="20"/>
          <w:szCs w:val="20"/>
        </w:rPr>
        <w:t>, 2019).</w:t>
      </w:r>
      <w:r>
        <w:rPr>
          <w:rFonts w:ascii="Times New Roman" w:hAnsi="Times New Roman" w:cs="Times New Roman"/>
          <w:sz w:val="20"/>
          <w:szCs w:val="20"/>
        </w:rPr>
        <w:t xml:space="preserve"> </w:t>
      </w:r>
      <w:r w:rsidRPr="006B0E77">
        <w:rPr>
          <w:rFonts w:ascii="Times New Roman" w:hAnsi="Times New Roman" w:cs="Times New Roman"/>
          <w:sz w:val="20"/>
          <w:szCs w:val="20"/>
        </w:rPr>
        <w:t xml:space="preserve">Berikut data </w:t>
      </w:r>
      <w:r w:rsidRPr="00101C3B">
        <w:rPr>
          <w:rFonts w:ascii="Times New Roman" w:hAnsi="Times New Roman" w:cs="Times New Roman"/>
          <w:b/>
          <w:sz w:val="20"/>
          <w:szCs w:val="20"/>
        </w:rPr>
        <w:t>tabel 1</w:t>
      </w:r>
      <w:r w:rsidRPr="006B0E77">
        <w:rPr>
          <w:rFonts w:ascii="Times New Roman" w:hAnsi="Times New Roman" w:cs="Times New Roman"/>
          <w:sz w:val="20"/>
          <w:szCs w:val="20"/>
        </w:rPr>
        <w:t xml:space="preserve"> yang menunjukkan penghargaan </w:t>
      </w:r>
      <w:r w:rsidRPr="006B0E77">
        <w:rPr>
          <w:rFonts w:ascii="Times New Roman" w:hAnsi="Times New Roman" w:cs="Times New Roman"/>
          <w:i/>
          <w:sz w:val="20"/>
          <w:szCs w:val="20"/>
        </w:rPr>
        <w:t>Top Brand Award</w:t>
      </w:r>
      <w:r w:rsidRPr="006B0E77">
        <w:rPr>
          <w:rFonts w:ascii="Times New Roman" w:hAnsi="Times New Roman" w:cs="Times New Roman"/>
          <w:sz w:val="20"/>
          <w:szCs w:val="20"/>
        </w:rPr>
        <w:t xml:space="preserve"> yang mengindikasikan kekuatan merek, minat konsumen, dan kepercayaan terhadap merek sepatu </w:t>
      </w:r>
      <w:r w:rsidRPr="006B0E77">
        <w:rPr>
          <w:rFonts w:ascii="Times New Roman" w:hAnsi="Times New Roman" w:cs="Times New Roman"/>
          <w:i/>
          <w:sz w:val="20"/>
          <w:szCs w:val="20"/>
        </w:rPr>
        <w:t>casual</w:t>
      </w:r>
      <w:r w:rsidRPr="006B0E77">
        <w:rPr>
          <w:rFonts w:ascii="Times New Roman" w:hAnsi="Times New Roman" w:cs="Times New Roman"/>
          <w:sz w:val="20"/>
          <w:szCs w:val="20"/>
        </w:rPr>
        <w:t>:</w:t>
      </w:r>
    </w:p>
    <w:p w14:paraId="00F34700" w14:textId="7CEF82EC" w:rsidR="00596C80" w:rsidRPr="00596C80" w:rsidRDefault="00FF37FD" w:rsidP="00CD3C39">
      <w:pPr>
        <w:spacing w:after="0" w:line="240" w:lineRule="auto"/>
        <w:ind w:left="720" w:firstLine="900"/>
        <w:rPr>
          <w:rFonts w:ascii="Times New Roman" w:hAnsi="Times New Roman" w:cs="Times New Roman"/>
          <w:b/>
          <w:sz w:val="20"/>
          <w:szCs w:val="20"/>
        </w:rPr>
      </w:pPr>
      <w:r>
        <w:rPr>
          <w:rFonts w:ascii="Times New Roman" w:hAnsi="Times New Roman" w:cs="Times New Roman"/>
          <w:b/>
          <w:sz w:val="20"/>
          <w:szCs w:val="20"/>
        </w:rPr>
        <w:t>TABEL 1</w:t>
      </w:r>
    </w:p>
    <w:p w14:paraId="63CD7E73" w14:textId="77777777" w:rsidR="00CD3C39" w:rsidRDefault="00596C80" w:rsidP="00CD3C39">
      <w:pPr>
        <w:spacing w:after="0" w:line="240" w:lineRule="auto"/>
        <w:ind w:left="720" w:hanging="90"/>
        <w:rPr>
          <w:rFonts w:ascii="Times New Roman" w:hAnsi="Times New Roman" w:cs="Times New Roman"/>
          <w:b/>
          <w:sz w:val="20"/>
          <w:szCs w:val="20"/>
        </w:rPr>
      </w:pPr>
      <w:r w:rsidRPr="00596C80">
        <w:rPr>
          <w:rFonts w:ascii="Times New Roman" w:hAnsi="Times New Roman" w:cs="Times New Roman"/>
          <w:b/>
          <w:i/>
          <w:sz w:val="20"/>
          <w:szCs w:val="20"/>
        </w:rPr>
        <w:t>TOP BRAND INDEX</w:t>
      </w:r>
      <w:r w:rsidRPr="00596C80">
        <w:rPr>
          <w:rFonts w:ascii="Times New Roman" w:hAnsi="Times New Roman" w:cs="Times New Roman"/>
          <w:b/>
          <w:sz w:val="20"/>
          <w:szCs w:val="20"/>
        </w:rPr>
        <w:t xml:space="preserve"> (TBI) Kategori </w:t>
      </w:r>
    </w:p>
    <w:p w14:paraId="0FF76C1F" w14:textId="5D78EC79" w:rsidR="00596C80" w:rsidRPr="00596C80" w:rsidRDefault="00596C80" w:rsidP="00CD3C39">
      <w:pPr>
        <w:spacing w:after="0" w:line="240" w:lineRule="auto"/>
        <w:ind w:left="720" w:firstLine="630"/>
        <w:rPr>
          <w:rFonts w:ascii="Times New Roman" w:hAnsi="Times New Roman" w:cs="Times New Roman"/>
          <w:b/>
          <w:sz w:val="20"/>
          <w:szCs w:val="20"/>
        </w:rPr>
      </w:pPr>
      <w:r w:rsidRPr="00596C80">
        <w:rPr>
          <w:rFonts w:ascii="Times New Roman" w:hAnsi="Times New Roman" w:cs="Times New Roman"/>
          <w:b/>
          <w:sz w:val="20"/>
          <w:szCs w:val="20"/>
        </w:rPr>
        <w:t xml:space="preserve">Sepatu </w:t>
      </w:r>
      <w:r w:rsidRPr="00596C80">
        <w:rPr>
          <w:rFonts w:ascii="Times New Roman" w:hAnsi="Times New Roman" w:cs="Times New Roman"/>
          <w:b/>
          <w:i/>
          <w:sz w:val="20"/>
          <w:szCs w:val="20"/>
        </w:rPr>
        <w:t>Casual</w:t>
      </w:r>
      <w:r w:rsidRPr="00596C80">
        <w:rPr>
          <w:rFonts w:ascii="Times New Roman" w:hAnsi="Times New Roman" w:cs="Times New Roman"/>
          <w:b/>
          <w:sz w:val="20"/>
          <w:szCs w:val="20"/>
        </w:rPr>
        <w:t xml:space="preserve"> 2021</w:t>
      </w:r>
    </w:p>
    <w:tbl>
      <w:tblPr>
        <w:tblStyle w:val="TableGrid"/>
        <w:tblW w:w="37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268"/>
        <w:gridCol w:w="1266"/>
        <w:gridCol w:w="1261"/>
      </w:tblGrid>
      <w:tr w:rsidR="00A81838" w:rsidRPr="00D0735F" w14:paraId="24F93026" w14:textId="77777777" w:rsidTr="00CF684E">
        <w:trPr>
          <w:trHeight w:val="40"/>
          <w:jc w:val="center"/>
        </w:trPr>
        <w:tc>
          <w:tcPr>
            <w:tcW w:w="1268" w:type="dxa"/>
            <w:tcBorders>
              <w:bottom w:val="single" w:sz="4" w:space="0" w:color="auto"/>
            </w:tcBorders>
            <w:shd w:val="clear" w:color="auto" w:fill="auto"/>
            <w:vAlign w:val="center"/>
          </w:tcPr>
          <w:p w14:paraId="57610699" w14:textId="77777777" w:rsidR="00A81838" w:rsidRPr="00D0735F" w:rsidRDefault="00A81838" w:rsidP="00A81838">
            <w:pPr>
              <w:jc w:val="center"/>
              <w:rPr>
                <w:rFonts w:ascii="Times New Roman" w:hAnsi="Times New Roman" w:cs="Times New Roman"/>
                <w:b/>
                <w:sz w:val="20"/>
                <w:szCs w:val="20"/>
              </w:rPr>
            </w:pPr>
            <w:r w:rsidRPr="00D0735F">
              <w:rPr>
                <w:rFonts w:ascii="Times New Roman" w:hAnsi="Times New Roman" w:cs="Times New Roman"/>
                <w:b/>
                <w:sz w:val="20"/>
                <w:szCs w:val="20"/>
              </w:rPr>
              <w:t>Nama Merek</w:t>
            </w:r>
          </w:p>
        </w:tc>
        <w:tc>
          <w:tcPr>
            <w:tcW w:w="1266" w:type="dxa"/>
            <w:tcBorders>
              <w:bottom w:val="single" w:sz="4" w:space="0" w:color="auto"/>
            </w:tcBorders>
            <w:shd w:val="clear" w:color="auto" w:fill="auto"/>
            <w:vAlign w:val="center"/>
          </w:tcPr>
          <w:p w14:paraId="404704DB" w14:textId="77777777" w:rsidR="00A81838" w:rsidRPr="00D0735F" w:rsidRDefault="00A81838" w:rsidP="00A81838">
            <w:pPr>
              <w:jc w:val="center"/>
              <w:rPr>
                <w:rFonts w:ascii="Times New Roman" w:hAnsi="Times New Roman" w:cs="Times New Roman"/>
                <w:b/>
                <w:sz w:val="20"/>
                <w:szCs w:val="20"/>
              </w:rPr>
            </w:pPr>
            <w:r w:rsidRPr="00D0735F">
              <w:rPr>
                <w:rFonts w:ascii="Times New Roman" w:hAnsi="Times New Roman" w:cs="Times New Roman"/>
                <w:b/>
                <w:i/>
                <w:sz w:val="20"/>
                <w:szCs w:val="20"/>
              </w:rPr>
              <w:t>Top Brand Index</w:t>
            </w:r>
            <w:r w:rsidRPr="00D0735F">
              <w:rPr>
                <w:rFonts w:ascii="Times New Roman" w:hAnsi="Times New Roman" w:cs="Times New Roman"/>
                <w:b/>
                <w:sz w:val="20"/>
                <w:szCs w:val="20"/>
              </w:rPr>
              <w:t xml:space="preserve"> (TBI)</w:t>
            </w:r>
          </w:p>
        </w:tc>
        <w:tc>
          <w:tcPr>
            <w:tcW w:w="1261" w:type="dxa"/>
            <w:tcBorders>
              <w:bottom w:val="single" w:sz="4" w:space="0" w:color="auto"/>
            </w:tcBorders>
            <w:shd w:val="clear" w:color="auto" w:fill="auto"/>
            <w:vAlign w:val="center"/>
          </w:tcPr>
          <w:p w14:paraId="7F922743" w14:textId="77777777" w:rsidR="00A81838" w:rsidRPr="00D0735F" w:rsidRDefault="00A81838" w:rsidP="00A81838">
            <w:pPr>
              <w:jc w:val="center"/>
              <w:rPr>
                <w:rFonts w:ascii="Times New Roman" w:hAnsi="Times New Roman" w:cs="Times New Roman"/>
                <w:b/>
                <w:sz w:val="20"/>
                <w:szCs w:val="20"/>
              </w:rPr>
            </w:pPr>
            <w:r w:rsidRPr="00D0735F">
              <w:rPr>
                <w:rFonts w:ascii="Times New Roman" w:hAnsi="Times New Roman" w:cs="Times New Roman"/>
                <w:b/>
                <w:sz w:val="20"/>
                <w:szCs w:val="20"/>
              </w:rPr>
              <w:t>TOP</w:t>
            </w:r>
          </w:p>
        </w:tc>
      </w:tr>
      <w:tr w:rsidR="00A81838" w:rsidRPr="00D0735F" w14:paraId="46477021" w14:textId="77777777" w:rsidTr="00CF684E">
        <w:trPr>
          <w:trHeight w:val="40"/>
          <w:jc w:val="center"/>
        </w:trPr>
        <w:tc>
          <w:tcPr>
            <w:tcW w:w="1268" w:type="dxa"/>
            <w:tcBorders>
              <w:bottom w:val="nil"/>
            </w:tcBorders>
          </w:tcPr>
          <w:p w14:paraId="06B8F08F"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 xml:space="preserve">Bata </w:t>
            </w:r>
          </w:p>
          <w:p w14:paraId="7FF14DC0"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 xml:space="preserve">Carvil </w:t>
            </w:r>
          </w:p>
          <w:p w14:paraId="6740BA9B"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 xml:space="preserve">Ardiles </w:t>
            </w:r>
          </w:p>
        </w:tc>
        <w:tc>
          <w:tcPr>
            <w:tcW w:w="1266" w:type="dxa"/>
            <w:tcBorders>
              <w:bottom w:val="nil"/>
            </w:tcBorders>
          </w:tcPr>
          <w:p w14:paraId="3943AFE4"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13.7%</w:t>
            </w:r>
          </w:p>
          <w:p w14:paraId="74BF80A9"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11.0%</w:t>
            </w:r>
          </w:p>
          <w:p w14:paraId="71B7D47E"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7.4%</w:t>
            </w:r>
          </w:p>
        </w:tc>
        <w:tc>
          <w:tcPr>
            <w:tcW w:w="1261" w:type="dxa"/>
            <w:tcBorders>
              <w:bottom w:val="nil"/>
            </w:tcBorders>
          </w:tcPr>
          <w:p w14:paraId="345FE4C7"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TOP</w:t>
            </w:r>
          </w:p>
          <w:p w14:paraId="5DD87BA3"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TOP</w:t>
            </w:r>
          </w:p>
          <w:p w14:paraId="550BF1C8"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w:t>
            </w:r>
          </w:p>
        </w:tc>
      </w:tr>
      <w:tr w:rsidR="00A81838" w:rsidRPr="00D0735F" w14:paraId="0EE0224D" w14:textId="77777777" w:rsidTr="00CF684E">
        <w:trPr>
          <w:trHeight w:val="40"/>
          <w:jc w:val="center"/>
        </w:trPr>
        <w:tc>
          <w:tcPr>
            <w:tcW w:w="1268" w:type="dxa"/>
            <w:tcBorders>
              <w:top w:val="nil"/>
              <w:bottom w:val="nil"/>
            </w:tcBorders>
          </w:tcPr>
          <w:p w14:paraId="3DA58019"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 xml:space="preserve">Fladeo  </w:t>
            </w:r>
          </w:p>
        </w:tc>
        <w:tc>
          <w:tcPr>
            <w:tcW w:w="1266" w:type="dxa"/>
            <w:tcBorders>
              <w:top w:val="nil"/>
              <w:bottom w:val="nil"/>
            </w:tcBorders>
          </w:tcPr>
          <w:p w14:paraId="11301E52"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5.7%</w:t>
            </w:r>
          </w:p>
        </w:tc>
        <w:tc>
          <w:tcPr>
            <w:tcW w:w="1261" w:type="dxa"/>
            <w:tcBorders>
              <w:top w:val="nil"/>
              <w:bottom w:val="nil"/>
            </w:tcBorders>
          </w:tcPr>
          <w:p w14:paraId="7E07DE17"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w:t>
            </w:r>
          </w:p>
        </w:tc>
      </w:tr>
      <w:tr w:rsidR="00A81838" w:rsidRPr="00A81838" w14:paraId="1183929F" w14:textId="77777777" w:rsidTr="00CF684E">
        <w:trPr>
          <w:trHeight w:val="80"/>
          <w:jc w:val="center"/>
        </w:trPr>
        <w:tc>
          <w:tcPr>
            <w:tcW w:w="1268" w:type="dxa"/>
            <w:tcBorders>
              <w:top w:val="nil"/>
            </w:tcBorders>
          </w:tcPr>
          <w:p w14:paraId="4790A6E2"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 xml:space="preserve">Nike </w:t>
            </w:r>
          </w:p>
        </w:tc>
        <w:tc>
          <w:tcPr>
            <w:tcW w:w="1266" w:type="dxa"/>
            <w:tcBorders>
              <w:top w:val="nil"/>
            </w:tcBorders>
          </w:tcPr>
          <w:p w14:paraId="135F0DD0" w14:textId="77777777" w:rsidR="00A81838" w:rsidRPr="00D0735F"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5.4%</w:t>
            </w:r>
          </w:p>
        </w:tc>
        <w:tc>
          <w:tcPr>
            <w:tcW w:w="1261" w:type="dxa"/>
            <w:tcBorders>
              <w:top w:val="nil"/>
            </w:tcBorders>
          </w:tcPr>
          <w:p w14:paraId="40A192A5" w14:textId="77777777" w:rsidR="00A81838" w:rsidRPr="00A81838" w:rsidRDefault="00A81838" w:rsidP="00A81838">
            <w:pPr>
              <w:jc w:val="center"/>
              <w:rPr>
                <w:rFonts w:ascii="Times New Roman" w:hAnsi="Times New Roman" w:cs="Times New Roman"/>
                <w:sz w:val="20"/>
                <w:szCs w:val="20"/>
              </w:rPr>
            </w:pPr>
            <w:r w:rsidRPr="00D0735F">
              <w:rPr>
                <w:rFonts w:ascii="Times New Roman" w:hAnsi="Times New Roman" w:cs="Times New Roman"/>
                <w:sz w:val="20"/>
                <w:szCs w:val="20"/>
              </w:rPr>
              <w:t>-</w:t>
            </w:r>
          </w:p>
        </w:tc>
      </w:tr>
    </w:tbl>
    <w:p w14:paraId="1FD16620" w14:textId="01745D98" w:rsidR="00F4565B" w:rsidRPr="00743FFD" w:rsidRDefault="00596C80" w:rsidP="00B20734">
      <w:pPr>
        <w:spacing w:after="0" w:line="240" w:lineRule="auto"/>
        <w:ind w:firstLine="357"/>
        <w:jc w:val="both"/>
        <w:rPr>
          <w:rFonts w:ascii="Times New Roman" w:hAnsi="Times New Roman" w:cs="Times New Roman"/>
          <w:i/>
          <w:sz w:val="20"/>
          <w:szCs w:val="20"/>
        </w:rPr>
      </w:pPr>
      <w:r w:rsidRPr="00596C80">
        <w:rPr>
          <w:rFonts w:ascii="Times New Roman" w:hAnsi="Times New Roman" w:cs="Times New Roman"/>
          <w:sz w:val="20"/>
          <w:szCs w:val="20"/>
        </w:rPr>
        <w:t xml:space="preserve">Sumber : </w:t>
      </w:r>
      <w:r w:rsidRPr="00095D41">
        <w:rPr>
          <w:rFonts w:ascii="Times New Roman" w:hAnsi="Times New Roman" w:cs="Times New Roman"/>
          <w:i/>
          <w:sz w:val="20"/>
          <w:szCs w:val="20"/>
        </w:rPr>
        <w:t>Topbrand-award.com</w:t>
      </w:r>
      <w:r w:rsidRPr="00743FFD">
        <w:rPr>
          <w:rFonts w:ascii="Times New Roman" w:hAnsi="Times New Roman" w:cs="Times New Roman"/>
          <w:i/>
          <w:sz w:val="20"/>
          <w:szCs w:val="20"/>
        </w:rPr>
        <w:t>, 2021</w:t>
      </w:r>
    </w:p>
    <w:p w14:paraId="5C2AC410" w14:textId="57C99982" w:rsidR="008C3C31" w:rsidRPr="00D345EF" w:rsidRDefault="0010027D" w:rsidP="00D345EF">
      <w:pPr>
        <w:spacing w:after="0" w:line="240" w:lineRule="auto"/>
        <w:ind w:firstLine="357"/>
        <w:jc w:val="both"/>
        <w:rPr>
          <w:rFonts w:ascii="Times New Roman" w:hAnsi="Times New Roman" w:cs="Times New Roman"/>
          <w:sz w:val="20"/>
          <w:szCs w:val="20"/>
        </w:rPr>
      </w:pPr>
      <w:r w:rsidRPr="0010027D">
        <w:rPr>
          <w:rFonts w:ascii="Times New Roman" w:hAnsi="Times New Roman" w:cs="Times New Roman"/>
          <w:sz w:val="20"/>
          <w:szCs w:val="20"/>
        </w:rPr>
        <w:t xml:space="preserve">Dari tabel </w:t>
      </w:r>
      <w:r w:rsidR="00221E1B">
        <w:rPr>
          <w:rFonts w:ascii="Times New Roman" w:hAnsi="Times New Roman" w:cs="Times New Roman"/>
          <w:sz w:val="20"/>
          <w:szCs w:val="20"/>
        </w:rPr>
        <w:t xml:space="preserve">1 </w:t>
      </w:r>
      <w:r w:rsidRPr="0010027D">
        <w:rPr>
          <w:rFonts w:ascii="Times New Roman" w:hAnsi="Times New Roman" w:cs="Times New Roman"/>
          <w:sz w:val="20"/>
          <w:szCs w:val="20"/>
        </w:rPr>
        <w:t xml:space="preserve">diatas dapat kita lihat bahwa Nike tidak masuk ke TOP 2 berada diposisi kelima TBI 2021 pada kategori sepatu casual kategori </w:t>
      </w:r>
      <w:r w:rsidRPr="0010027D">
        <w:rPr>
          <w:rFonts w:ascii="Times New Roman" w:hAnsi="Times New Roman" w:cs="Times New Roman"/>
          <w:i/>
          <w:sz w:val="20"/>
          <w:szCs w:val="20"/>
        </w:rPr>
        <w:t>online</w:t>
      </w:r>
      <w:r w:rsidRPr="0010027D">
        <w:rPr>
          <w:rFonts w:ascii="Times New Roman" w:hAnsi="Times New Roman" w:cs="Times New Roman"/>
          <w:sz w:val="20"/>
          <w:szCs w:val="20"/>
        </w:rPr>
        <w:t xml:space="preserve"> dan </w:t>
      </w:r>
      <w:r w:rsidRPr="0010027D">
        <w:rPr>
          <w:rFonts w:ascii="Times New Roman" w:hAnsi="Times New Roman" w:cs="Times New Roman"/>
          <w:i/>
          <w:sz w:val="20"/>
          <w:szCs w:val="20"/>
        </w:rPr>
        <w:t>offline</w:t>
      </w:r>
      <w:r w:rsidRPr="0010027D">
        <w:rPr>
          <w:rFonts w:ascii="Times New Roman" w:hAnsi="Times New Roman" w:cs="Times New Roman"/>
          <w:sz w:val="20"/>
          <w:szCs w:val="20"/>
        </w:rPr>
        <w:t>,</w:t>
      </w:r>
      <w:r w:rsidRPr="0010027D">
        <w:rPr>
          <w:rFonts w:ascii="Times New Roman" w:hAnsi="Times New Roman" w:cs="Times New Roman"/>
          <w:i/>
          <w:sz w:val="20"/>
          <w:szCs w:val="20"/>
        </w:rPr>
        <w:t xml:space="preserve"> </w:t>
      </w:r>
      <w:r w:rsidRPr="0010027D">
        <w:rPr>
          <w:rFonts w:ascii="Times New Roman" w:hAnsi="Times New Roman" w:cs="Times New Roman"/>
          <w:sz w:val="20"/>
          <w:szCs w:val="20"/>
        </w:rPr>
        <w:t xml:space="preserve">dengan perolehan presentase 5.4%, hal tersebut mengindikasikan bahwa minat ataupun </w:t>
      </w:r>
      <w:r w:rsidRPr="0010027D">
        <w:rPr>
          <w:rFonts w:ascii="Times New Roman" w:hAnsi="Times New Roman" w:cs="Times New Roman"/>
          <w:i/>
          <w:sz w:val="20"/>
          <w:szCs w:val="20"/>
        </w:rPr>
        <w:t>awareness</w:t>
      </w:r>
      <w:r w:rsidRPr="0010027D">
        <w:rPr>
          <w:rFonts w:ascii="Times New Roman" w:hAnsi="Times New Roman" w:cs="Times New Roman"/>
          <w:sz w:val="20"/>
          <w:szCs w:val="20"/>
        </w:rPr>
        <w:t xml:space="preserve"> dari pelanggan yang kurang. Perbedaan tingkat perolehan TBI antara Fladeo, Ardiles dan Nike sangat tipis, tetapi dengan Bata dan Carvil cukup jauh perbedaannya.</w:t>
      </w:r>
    </w:p>
    <w:p w14:paraId="6A4DFC46" w14:textId="57576880" w:rsidR="00942836" w:rsidRDefault="00942836" w:rsidP="00942836">
      <w:pPr>
        <w:spacing w:after="0" w:line="240" w:lineRule="auto"/>
        <w:ind w:firstLine="357"/>
        <w:jc w:val="both"/>
        <w:rPr>
          <w:rFonts w:ascii="Times New Roman" w:hAnsi="Times New Roman" w:cs="Times New Roman"/>
          <w:sz w:val="20"/>
          <w:szCs w:val="20"/>
          <w:lang w:eastAsia="id-ID"/>
        </w:rPr>
      </w:pPr>
      <w:r w:rsidRPr="00F72BDD">
        <w:rPr>
          <w:rFonts w:ascii="Times New Roman" w:hAnsi="Times New Roman" w:cs="Times New Roman"/>
          <w:sz w:val="20"/>
          <w:szCs w:val="20"/>
          <w:lang w:val="en-GB"/>
        </w:rPr>
        <w:t xml:space="preserve">Rumusan masalah dalam penelitian ini adalah </w:t>
      </w:r>
      <w:r w:rsidRPr="00F72BDD">
        <w:rPr>
          <w:rFonts w:ascii="Times New Roman" w:hAnsi="Times New Roman" w:cs="Times New Roman"/>
          <w:sz w:val="20"/>
          <w:szCs w:val="20"/>
        </w:rPr>
        <w:t xml:space="preserve">bagaimana gambaran dan </w:t>
      </w:r>
      <w:r w:rsidR="0027254F">
        <w:rPr>
          <w:rFonts w:ascii="Times New Roman" w:hAnsi="Times New Roman" w:cs="Times New Roman"/>
          <w:sz w:val="20"/>
          <w:szCs w:val="20"/>
        </w:rPr>
        <w:t>apakah ada</w:t>
      </w:r>
      <w:r w:rsidRPr="00F72BDD">
        <w:rPr>
          <w:rFonts w:ascii="Times New Roman" w:hAnsi="Times New Roman" w:cs="Times New Roman"/>
          <w:sz w:val="20"/>
          <w:szCs w:val="20"/>
        </w:rPr>
        <w:t xml:space="preserve"> pengaruh </w:t>
      </w:r>
      <w:bookmarkStart w:id="1" w:name="_Hlk39659257"/>
      <w:r w:rsidR="00721BEF">
        <w:rPr>
          <w:rFonts w:ascii="Times New Roman" w:hAnsi="Times New Roman" w:cs="Times New Roman"/>
          <w:i/>
          <w:sz w:val="20"/>
          <w:szCs w:val="20"/>
        </w:rPr>
        <w:t>influencer marketing</w:t>
      </w:r>
      <w:r w:rsidR="00E56E00">
        <w:rPr>
          <w:rFonts w:ascii="Times New Roman" w:hAnsi="Times New Roman" w:cs="Times New Roman"/>
          <w:i/>
          <w:sz w:val="20"/>
          <w:szCs w:val="20"/>
        </w:rPr>
        <w:t xml:space="preserve"> </w:t>
      </w:r>
      <w:r w:rsidRPr="00F72BDD">
        <w:rPr>
          <w:rFonts w:ascii="Times New Roman" w:hAnsi="Times New Roman" w:cs="Times New Roman"/>
          <w:sz w:val="20"/>
          <w:szCs w:val="20"/>
        </w:rPr>
        <w:t xml:space="preserve">terhadap </w:t>
      </w:r>
      <w:r w:rsidR="00E56E00" w:rsidRPr="00E56E00">
        <w:rPr>
          <w:rFonts w:ascii="Times New Roman" w:hAnsi="Times New Roman" w:cs="Times New Roman"/>
          <w:sz w:val="20"/>
          <w:szCs w:val="20"/>
        </w:rPr>
        <w:t>loyalitas merek</w:t>
      </w:r>
      <w:r w:rsidRPr="00F72BDD">
        <w:rPr>
          <w:rFonts w:ascii="Times New Roman" w:hAnsi="Times New Roman" w:cs="Times New Roman"/>
          <w:sz w:val="20"/>
          <w:szCs w:val="20"/>
        </w:rPr>
        <w:t xml:space="preserve"> pada </w:t>
      </w:r>
      <w:bookmarkEnd w:id="1"/>
      <w:r w:rsidR="00002326">
        <w:rPr>
          <w:rFonts w:ascii="Times New Roman" w:hAnsi="Times New Roman" w:cs="Times New Roman"/>
          <w:sz w:val="20"/>
          <w:szCs w:val="20"/>
        </w:rPr>
        <w:t xml:space="preserve">pelanggan Nike anggota </w:t>
      </w:r>
      <w:r w:rsidR="007A5889">
        <w:rPr>
          <w:rFonts w:ascii="Times New Roman" w:hAnsi="Times New Roman" w:cs="Times New Roman"/>
          <w:sz w:val="20"/>
          <w:szCs w:val="20"/>
        </w:rPr>
        <w:t xml:space="preserve">grup facebook Indonesia </w:t>
      </w:r>
      <w:r w:rsidR="007A5889" w:rsidRPr="007F3205">
        <w:rPr>
          <w:rFonts w:ascii="Times New Roman" w:hAnsi="Times New Roman" w:cs="Times New Roman"/>
          <w:i/>
          <w:sz w:val="20"/>
          <w:szCs w:val="20"/>
        </w:rPr>
        <w:t>Sneaker Team</w:t>
      </w:r>
      <w:r w:rsidRPr="00F72BDD">
        <w:rPr>
          <w:rFonts w:ascii="Times New Roman" w:hAnsi="Times New Roman" w:cs="Times New Roman"/>
          <w:sz w:val="20"/>
          <w:szCs w:val="20"/>
        </w:rPr>
        <w:t xml:space="preserve">. Adapun </w:t>
      </w:r>
      <w:r w:rsidRPr="00F72BDD">
        <w:rPr>
          <w:rFonts w:ascii="Times New Roman" w:hAnsi="Times New Roman" w:cs="Times New Roman"/>
          <w:sz w:val="20"/>
          <w:szCs w:val="20"/>
          <w:lang w:val="en-GB"/>
        </w:rPr>
        <w:t xml:space="preserve">tujuan penelitian ini yaitu untuk mengetahui </w:t>
      </w:r>
      <w:r w:rsidRPr="00F72BDD">
        <w:rPr>
          <w:rFonts w:ascii="Times New Roman" w:hAnsi="Times New Roman" w:cs="Times New Roman"/>
          <w:sz w:val="20"/>
          <w:szCs w:val="20"/>
        </w:rPr>
        <w:t>gambaran dan besarnya pengaruh</w:t>
      </w:r>
      <w:r w:rsidRPr="00F72BDD">
        <w:rPr>
          <w:rFonts w:ascii="Times New Roman" w:hAnsi="Times New Roman" w:cs="Times New Roman"/>
          <w:i/>
          <w:sz w:val="20"/>
          <w:szCs w:val="20"/>
        </w:rPr>
        <w:t xml:space="preserve"> </w:t>
      </w:r>
      <w:r w:rsidR="00A8356E">
        <w:rPr>
          <w:rFonts w:ascii="Times New Roman" w:hAnsi="Times New Roman" w:cs="Times New Roman"/>
          <w:i/>
          <w:sz w:val="20"/>
          <w:szCs w:val="20"/>
        </w:rPr>
        <w:t xml:space="preserve">influencer marketing </w:t>
      </w:r>
      <w:r w:rsidRPr="00F72BDD">
        <w:rPr>
          <w:rFonts w:ascii="Times New Roman" w:hAnsi="Times New Roman" w:cs="Times New Roman"/>
          <w:sz w:val="20"/>
          <w:szCs w:val="20"/>
        </w:rPr>
        <w:t xml:space="preserve">terhadap </w:t>
      </w:r>
      <w:r w:rsidR="005C6BE0">
        <w:rPr>
          <w:rFonts w:ascii="Times New Roman" w:hAnsi="Times New Roman" w:cs="Times New Roman"/>
          <w:i/>
          <w:sz w:val="20"/>
          <w:szCs w:val="20"/>
        </w:rPr>
        <w:t>loyalitas merek</w:t>
      </w:r>
      <w:r w:rsidR="00002326">
        <w:rPr>
          <w:rFonts w:ascii="Times New Roman" w:hAnsi="Times New Roman" w:cs="Times New Roman"/>
          <w:i/>
          <w:sz w:val="20"/>
          <w:szCs w:val="20"/>
        </w:rPr>
        <w:t xml:space="preserve"> </w:t>
      </w:r>
      <w:r w:rsidRPr="00F72BDD">
        <w:rPr>
          <w:rFonts w:ascii="Times New Roman" w:hAnsi="Times New Roman" w:cs="Times New Roman"/>
          <w:sz w:val="20"/>
          <w:szCs w:val="20"/>
        </w:rPr>
        <w:t>pada</w:t>
      </w:r>
      <w:r w:rsidR="00AB61B6">
        <w:rPr>
          <w:rFonts w:ascii="Times New Roman" w:hAnsi="Times New Roman" w:cs="Times New Roman"/>
          <w:sz w:val="20"/>
          <w:szCs w:val="20"/>
        </w:rPr>
        <w:t xml:space="preserve"> </w:t>
      </w:r>
      <w:r w:rsidR="00365623">
        <w:rPr>
          <w:rFonts w:ascii="Times New Roman" w:hAnsi="Times New Roman" w:cs="Times New Roman"/>
          <w:sz w:val="20"/>
          <w:szCs w:val="20"/>
        </w:rPr>
        <w:t xml:space="preserve">pelanggan Nike anggota </w:t>
      </w:r>
      <w:r w:rsidR="00AB61B6" w:rsidRPr="00AB61B6">
        <w:rPr>
          <w:rFonts w:ascii="Times New Roman" w:hAnsi="Times New Roman" w:cs="Times New Roman"/>
          <w:sz w:val="20"/>
          <w:szCs w:val="20"/>
        </w:rPr>
        <w:t xml:space="preserve">grup facebook Indonesia </w:t>
      </w:r>
      <w:r w:rsidR="00AB61B6" w:rsidRPr="00AB61B6">
        <w:rPr>
          <w:rFonts w:ascii="Times New Roman" w:hAnsi="Times New Roman" w:cs="Times New Roman"/>
          <w:i/>
          <w:sz w:val="20"/>
          <w:szCs w:val="20"/>
        </w:rPr>
        <w:t>Sneaker Team</w:t>
      </w:r>
      <w:r w:rsidR="00AB61B6">
        <w:rPr>
          <w:rFonts w:ascii="Times New Roman" w:hAnsi="Times New Roman" w:cs="Times New Roman"/>
          <w:sz w:val="20"/>
          <w:szCs w:val="20"/>
        </w:rPr>
        <w:t xml:space="preserve">. </w:t>
      </w:r>
      <w:r w:rsidRPr="00F72BDD">
        <w:rPr>
          <w:rFonts w:ascii="Times New Roman" w:hAnsi="Times New Roman" w:cs="Times New Roman"/>
          <w:sz w:val="20"/>
          <w:szCs w:val="20"/>
          <w:lang w:eastAsia="id-ID"/>
        </w:rPr>
        <w:t xml:space="preserve">Berdasarkan penjelasan mengenai gambaran </w:t>
      </w:r>
      <w:r w:rsidR="00AB61B6">
        <w:rPr>
          <w:rFonts w:ascii="Times New Roman" w:hAnsi="Times New Roman" w:cs="Times New Roman"/>
          <w:i/>
          <w:sz w:val="20"/>
          <w:szCs w:val="20"/>
        </w:rPr>
        <w:t>influencer marketing</w:t>
      </w:r>
      <w:r w:rsidRPr="00F72BDD">
        <w:rPr>
          <w:rFonts w:ascii="Times New Roman" w:hAnsi="Times New Roman" w:cs="Times New Roman"/>
          <w:sz w:val="20"/>
          <w:szCs w:val="20"/>
        </w:rPr>
        <w:t xml:space="preserve"> terhadap </w:t>
      </w:r>
      <w:r w:rsidR="00AB61B6">
        <w:rPr>
          <w:rFonts w:ascii="Times New Roman" w:hAnsi="Times New Roman" w:cs="Times New Roman"/>
          <w:i/>
          <w:sz w:val="20"/>
          <w:szCs w:val="20"/>
        </w:rPr>
        <w:t>loyalitas merek</w:t>
      </w:r>
      <w:r w:rsidRPr="00F72BDD">
        <w:rPr>
          <w:rFonts w:ascii="Times New Roman" w:hAnsi="Times New Roman" w:cs="Times New Roman"/>
          <w:sz w:val="20"/>
          <w:szCs w:val="20"/>
          <w:lang w:eastAsia="id-ID"/>
        </w:rPr>
        <w:t xml:space="preserve"> maka disusun sebuah paradigma penelitian, secara jelas digambarkan dalam </w:t>
      </w:r>
      <w:r w:rsidRPr="00F72BDD">
        <w:rPr>
          <w:rFonts w:ascii="Times New Roman" w:hAnsi="Times New Roman" w:cs="Times New Roman"/>
          <w:b/>
          <w:sz w:val="20"/>
          <w:szCs w:val="20"/>
          <w:lang w:eastAsia="id-ID"/>
        </w:rPr>
        <w:t>Gambar 1</w:t>
      </w:r>
      <w:r w:rsidR="00221E1B">
        <w:rPr>
          <w:rFonts w:ascii="Times New Roman" w:hAnsi="Times New Roman" w:cs="Times New Roman"/>
          <w:b/>
          <w:sz w:val="20"/>
          <w:szCs w:val="20"/>
          <w:lang w:eastAsia="id-ID"/>
        </w:rPr>
        <w:t>.</w:t>
      </w:r>
      <w:r w:rsidR="009E06A5">
        <w:rPr>
          <w:rFonts w:ascii="Times New Roman" w:hAnsi="Times New Roman" w:cs="Times New Roman"/>
          <w:sz w:val="20"/>
          <w:szCs w:val="20"/>
          <w:lang w:eastAsia="id-ID"/>
        </w:rPr>
        <w:t xml:space="preserve"> sebagai berikut:</w:t>
      </w:r>
    </w:p>
    <w:p w14:paraId="741FE6FF" w14:textId="77777777" w:rsidR="00FC7243" w:rsidRDefault="00FC7243" w:rsidP="00942836">
      <w:pPr>
        <w:spacing w:after="0" w:line="240" w:lineRule="auto"/>
        <w:ind w:firstLine="357"/>
        <w:jc w:val="both"/>
        <w:rPr>
          <w:rFonts w:ascii="Times New Roman" w:hAnsi="Times New Roman" w:cs="Times New Roman"/>
          <w:sz w:val="20"/>
          <w:szCs w:val="20"/>
          <w:lang w:eastAsia="id-ID"/>
        </w:rPr>
      </w:pPr>
    </w:p>
    <w:p w14:paraId="4CD40416" w14:textId="6000D9E4" w:rsidR="00942836" w:rsidRPr="00F72BDD" w:rsidRDefault="00FC7243" w:rsidP="00576200">
      <w:pPr>
        <w:spacing w:after="0" w:line="240" w:lineRule="auto"/>
        <w:ind w:firstLine="357"/>
        <w:jc w:val="both"/>
        <w:rPr>
          <w:rFonts w:ascii="Times New Roman" w:hAnsi="Times New Roman" w:cs="Times New Roman"/>
          <w:sz w:val="20"/>
          <w:szCs w:val="20"/>
          <w:lang w:eastAsia="id-ID"/>
        </w:rPr>
      </w:pPr>
      <w:r>
        <w:rPr>
          <w:rFonts w:ascii="Times New Roman" w:hAnsi="Times New Roman" w:cs="Times New Roman"/>
          <w:noProof/>
          <w:sz w:val="20"/>
          <w:szCs w:val="20"/>
        </w:rPr>
        <w:drawing>
          <wp:inline distT="0" distB="0" distL="0" distR="0" wp14:anchorId="0CEF5AE4" wp14:editId="3ADCCA12">
            <wp:extent cx="261810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18105" cy="786765"/>
                    </a:xfrm>
                    <a:prstGeom prst="rect">
                      <a:avLst/>
                    </a:prstGeom>
                    <a:noFill/>
                  </pic:spPr>
                </pic:pic>
              </a:graphicData>
            </a:graphic>
          </wp:inline>
        </w:drawing>
      </w:r>
    </w:p>
    <w:p w14:paraId="7CADA717" w14:textId="77777777" w:rsidR="00942836" w:rsidRPr="00F72BDD" w:rsidRDefault="00942836" w:rsidP="00942836">
      <w:pPr>
        <w:spacing w:after="0" w:line="240" w:lineRule="auto"/>
        <w:jc w:val="center"/>
        <w:rPr>
          <w:rFonts w:ascii="Times New Roman" w:hAnsi="Times New Roman" w:cs="Times New Roman"/>
          <w:b/>
          <w:sz w:val="20"/>
          <w:szCs w:val="20"/>
        </w:rPr>
      </w:pPr>
      <w:r w:rsidRPr="00F72BDD">
        <w:rPr>
          <w:rFonts w:ascii="Times New Roman" w:hAnsi="Times New Roman" w:cs="Times New Roman"/>
          <w:b/>
          <w:sz w:val="20"/>
          <w:szCs w:val="20"/>
        </w:rPr>
        <w:t>Gambar 1. Paradigma Penelitian</w:t>
      </w:r>
    </w:p>
    <w:p w14:paraId="48A4E10B" w14:textId="77777777" w:rsidR="00095D41" w:rsidRDefault="00095D41" w:rsidP="00CD7F63">
      <w:pPr>
        <w:pStyle w:val="JudulSubbab"/>
        <w:rPr>
          <w:sz w:val="20"/>
          <w:szCs w:val="20"/>
        </w:rPr>
      </w:pPr>
    </w:p>
    <w:p w14:paraId="563B82ED" w14:textId="77777777" w:rsidR="00E04104" w:rsidRPr="00C30DD7" w:rsidRDefault="00E04104" w:rsidP="00CD7F63">
      <w:pPr>
        <w:pStyle w:val="JudulSubbab"/>
      </w:pPr>
      <w:r w:rsidRPr="00C30DD7">
        <w:t>METODE</w:t>
      </w:r>
      <w:r w:rsidR="006876D3" w:rsidRPr="00C30DD7">
        <w:t xml:space="preserve"> </w:t>
      </w:r>
      <w:r w:rsidRPr="00C30DD7">
        <w:t xml:space="preserve">PENELITIAN </w:t>
      </w:r>
    </w:p>
    <w:p w14:paraId="04EE9378" w14:textId="501D2D3F" w:rsidR="00435D24" w:rsidRPr="00435D24" w:rsidRDefault="00435D24" w:rsidP="00717086">
      <w:pPr>
        <w:autoSpaceDE w:val="0"/>
        <w:autoSpaceDN w:val="0"/>
        <w:adjustRightInd w:val="0"/>
        <w:spacing w:after="0" w:line="240" w:lineRule="auto"/>
        <w:ind w:firstLine="360"/>
        <w:jc w:val="both"/>
        <w:rPr>
          <w:rFonts w:ascii="Times New Roman" w:hAnsi="Times New Roman" w:cs="Times New Roman"/>
          <w:sz w:val="20"/>
          <w:szCs w:val="20"/>
        </w:rPr>
      </w:pPr>
      <w:r w:rsidRPr="00435D24">
        <w:rPr>
          <w:rFonts w:ascii="Times New Roman" w:hAnsi="Times New Roman" w:cs="Times New Roman"/>
          <w:sz w:val="20"/>
          <w:szCs w:val="20"/>
        </w:rPr>
        <w:t xml:space="preserve">Berdasarkan variabel-variabel yang diteliti, maka jenis penelitian ini yaitu penelitian deskriptif dan verifikatif. Penelitian deskriptif merupakan penelitian yang digunakan untuk menggambarkan suatu hal seperti, karakteristik kelompok yang relevan, seperti konsumen, penjual, organisasi, atau daerah pasar </w:t>
      </w:r>
      <w:r w:rsidRPr="00435D24">
        <w:rPr>
          <w:rFonts w:ascii="Times New Roman" w:hAnsi="Times New Roman" w:cs="Times New Roman"/>
          <w:sz w:val="20"/>
          <w:szCs w:val="20"/>
        </w:rPr>
        <w:fldChar w:fldCharType="begin" w:fldLock="1"/>
      </w:r>
      <w:r w:rsidR="00631452">
        <w:rPr>
          <w:rFonts w:ascii="Times New Roman" w:hAnsi="Times New Roman" w:cs="Times New Roman"/>
          <w:sz w:val="20"/>
          <w:szCs w:val="20"/>
        </w:rPr>
        <w:instrText>ADDIN CSL_CITATION {"citationItems":[{"id":"ITEM-1","itemData":{"ISBN":"9780137066735","author":[{"dropping-particle":"","family":"Malhotra","given":"Naresh K.","non-dropping-particle":"","parse-names":false,"suffix":""}],"edition":"Global Edi","id":"ITEM-1","issued":{"date-parts":[["2015"]]},"publisher":"Pearson Education Limited","publisher-place":"England","title":"ssentials of arketing Research","type":"book"},"uris":["http://www.mendeley.com/documents/?uuid=653be812-66a0-4b5a-8f14-47c888b0ce78","http://www.mendeley.com/documents/?uuid=9cc1fd8b-93a8-47b7-a14b-079464ee6be7"]}],"mendeley":{"formattedCitation":"(Malhotra, 2015)","manualFormatting":"(Malhotra, 2015:87)","plainTextFormattedCitation":"(Malhotra, 2015)","previouslyFormattedCitation":"(Malhotra, 2015)"},"properties":{"noteIndex":0},"schema":"https://github.com/citation-style-language/schema/raw/master/csl-citation.json"}</w:instrText>
      </w:r>
      <w:r w:rsidRPr="00435D24">
        <w:rPr>
          <w:rFonts w:ascii="Times New Roman" w:hAnsi="Times New Roman" w:cs="Times New Roman"/>
          <w:sz w:val="20"/>
          <w:szCs w:val="20"/>
        </w:rPr>
        <w:fldChar w:fldCharType="separate"/>
      </w:r>
      <w:r w:rsidRPr="00435D24">
        <w:rPr>
          <w:rFonts w:ascii="Times New Roman" w:hAnsi="Times New Roman" w:cs="Times New Roman"/>
          <w:noProof/>
          <w:sz w:val="20"/>
          <w:szCs w:val="20"/>
        </w:rPr>
        <w:t>(Malhotra, 2015:87)</w:t>
      </w:r>
      <w:r w:rsidRPr="00435D24">
        <w:rPr>
          <w:rFonts w:ascii="Times New Roman" w:hAnsi="Times New Roman" w:cs="Times New Roman"/>
          <w:sz w:val="20"/>
          <w:szCs w:val="20"/>
        </w:rPr>
        <w:fldChar w:fldCharType="end"/>
      </w:r>
      <w:r w:rsidR="00717086">
        <w:rPr>
          <w:rFonts w:ascii="Times New Roman" w:hAnsi="Times New Roman" w:cs="Times New Roman"/>
          <w:sz w:val="20"/>
          <w:szCs w:val="20"/>
        </w:rPr>
        <w:t xml:space="preserve"> </w:t>
      </w:r>
      <w:r w:rsidRPr="00435D24">
        <w:rPr>
          <w:rFonts w:ascii="Times New Roman" w:hAnsi="Times New Roman" w:cs="Times New Roman"/>
          <w:sz w:val="20"/>
          <w:szCs w:val="20"/>
        </w:rPr>
        <w:t>. Hasil akhir dari penelitian seperti ini biasanya berupa tipologi atau pola-pola mengenai fenomena yang sedang terjadi. Tujuan dari penelitian deskriptif untuk menggambarkan mekanisme sebuah proses dan menciptakan seperangkat kategori atau pola</w:t>
      </w:r>
      <w:r w:rsidR="00717086">
        <w:rPr>
          <w:rFonts w:ascii="Times New Roman" w:hAnsi="Times New Roman" w:cs="Times New Roman"/>
          <w:sz w:val="20"/>
          <w:szCs w:val="20"/>
        </w:rPr>
        <w:t xml:space="preserve">     </w:t>
      </w:r>
      <w:r w:rsidRPr="00435D24">
        <w:rPr>
          <w:rFonts w:ascii="Times New Roman" w:hAnsi="Times New Roman" w:cs="Times New Roman"/>
          <w:sz w:val="20"/>
          <w:szCs w:val="20"/>
        </w:rPr>
        <w:fldChar w:fldCharType="begin" w:fldLock="1"/>
      </w:r>
      <w:r w:rsidRPr="00435D24">
        <w:rPr>
          <w:rFonts w:ascii="Times New Roman" w:hAnsi="Times New Roman" w:cs="Times New Roman"/>
          <w:sz w:val="20"/>
          <w:szCs w:val="20"/>
        </w:rPr>
        <w:instrText>ADDIN CSL_CITATION {"citationItems":[{"id":"ITEM-1","itemData":{"ISBN":"9786026930316","abstract":"buku mengenai penelitan kuantitatif","author":[{"dropping-particle":"","family":"Priyono","given":"","non-dropping-particle":"","parse-names":false,"suffix":""}],"edition":"Edisi Revi","editor":[{"dropping-particle":"","family":"Chandra","given":"Teddy","non-dropping-particle":"","parse-names":false,"suffix":""}],"id":"ITEM-1","issued":{"date-parts":[["2016"]]},"number-of-pages":"206","publisher":"Zifatama Publishing","publisher-place":"Sidoarjo","title":"Metode Penelitian Kuantitatif","type":"book"},"uris":["http://www.mendeley.com/documents/?uuid=cfaa0abd-ea9a-4ddd-8e4d-033eba11c75e","http://www.mendeley.com/documents/?uuid=6f2101e8-991e-4f6d-8fc1-2e4695cc422d"]}],"mendeley":{"formattedCitation":"(Priyono, 2016)","plainTextFormattedCitation":"(Priyono, 2016)","previouslyFormattedCitation":"(Priyono, 2016)"},"properties":{"noteIndex":0},"schema":"https://github.com/citation-style-language/schema/raw/master/csl-citation.json"}</w:instrText>
      </w:r>
      <w:r w:rsidRPr="00435D24">
        <w:rPr>
          <w:rFonts w:ascii="Times New Roman" w:hAnsi="Times New Roman" w:cs="Times New Roman"/>
          <w:sz w:val="20"/>
          <w:szCs w:val="20"/>
        </w:rPr>
        <w:fldChar w:fldCharType="separate"/>
      </w:r>
      <w:r w:rsidRPr="00435D24">
        <w:rPr>
          <w:rFonts w:ascii="Times New Roman" w:hAnsi="Times New Roman" w:cs="Times New Roman"/>
          <w:noProof/>
          <w:sz w:val="20"/>
          <w:szCs w:val="20"/>
        </w:rPr>
        <w:t>(Priyono, 2016)</w:t>
      </w:r>
      <w:r w:rsidRPr="00435D24">
        <w:rPr>
          <w:rFonts w:ascii="Times New Roman" w:hAnsi="Times New Roman" w:cs="Times New Roman"/>
          <w:sz w:val="20"/>
          <w:szCs w:val="20"/>
        </w:rPr>
        <w:fldChar w:fldCharType="end"/>
      </w:r>
      <w:r w:rsidRPr="00435D24">
        <w:rPr>
          <w:rFonts w:ascii="Times New Roman" w:hAnsi="Times New Roman" w:cs="Times New Roman"/>
          <w:sz w:val="20"/>
          <w:szCs w:val="20"/>
        </w:rPr>
        <w:t xml:space="preserve">. Melalui jenis penelitian deskriptif maka dapat diperoleh gambaran mengenai pandangan responden tentang </w:t>
      </w:r>
      <w:r w:rsidRPr="00435D24">
        <w:rPr>
          <w:rFonts w:ascii="Times New Roman" w:hAnsi="Times New Roman" w:cs="Times New Roman"/>
          <w:i/>
          <w:sz w:val="20"/>
          <w:szCs w:val="20"/>
        </w:rPr>
        <w:t>influencer marketing</w:t>
      </w:r>
      <w:r w:rsidRPr="00435D24">
        <w:rPr>
          <w:rFonts w:ascii="Times New Roman" w:hAnsi="Times New Roman" w:cs="Times New Roman"/>
          <w:sz w:val="20"/>
          <w:szCs w:val="20"/>
        </w:rPr>
        <w:t xml:space="preserve"> yang diberikan serta gambaran loyali</w:t>
      </w:r>
      <w:r w:rsidR="006F2ED5">
        <w:rPr>
          <w:rFonts w:ascii="Times New Roman" w:hAnsi="Times New Roman" w:cs="Times New Roman"/>
          <w:sz w:val="20"/>
          <w:szCs w:val="20"/>
        </w:rPr>
        <w:t>tas merek pada pelanggan Nike anggota</w:t>
      </w:r>
      <w:r w:rsidRPr="00435D24">
        <w:rPr>
          <w:rFonts w:ascii="Times New Roman" w:hAnsi="Times New Roman" w:cs="Times New Roman"/>
          <w:sz w:val="20"/>
          <w:szCs w:val="20"/>
        </w:rPr>
        <w:t xml:space="preserve"> grup facebook Indonesia </w:t>
      </w:r>
      <w:r w:rsidRPr="00435D24">
        <w:rPr>
          <w:rFonts w:ascii="Times New Roman" w:hAnsi="Times New Roman" w:cs="Times New Roman"/>
          <w:i/>
          <w:sz w:val="20"/>
          <w:szCs w:val="20"/>
        </w:rPr>
        <w:t>Sneaker Team</w:t>
      </w:r>
      <w:r w:rsidRPr="00435D24">
        <w:rPr>
          <w:rFonts w:ascii="Times New Roman" w:hAnsi="Times New Roman" w:cs="Times New Roman"/>
          <w:sz w:val="20"/>
          <w:szCs w:val="20"/>
        </w:rPr>
        <w:t xml:space="preserve">. </w:t>
      </w:r>
    </w:p>
    <w:p w14:paraId="4F9C2521" w14:textId="2ED1B8B0" w:rsidR="00435D24" w:rsidRPr="00435D24" w:rsidRDefault="00435D24" w:rsidP="00435D24">
      <w:pPr>
        <w:autoSpaceDE w:val="0"/>
        <w:autoSpaceDN w:val="0"/>
        <w:adjustRightInd w:val="0"/>
        <w:spacing w:after="0" w:line="240" w:lineRule="auto"/>
        <w:ind w:firstLine="360"/>
        <w:jc w:val="both"/>
        <w:rPr>
          <w:rFonts w:ascii="Times New Roman" w:hAnsi="Times New Roman" w:cs="Times New Roman"/>
          <w:sz w:val="20"/>
          <w:szCs w:val="20"/>
        </w:rPr>
      </w:pPr>
      <w:r w:rsidRPr="00435D24">
        <w:rPr>
          <w:rFonts w:ascii="Times New Roman" w:hAnsi="Times New Roman" w:cs="Times New Roman"/>
          <w:sz w:val="20"/>
          <w:szCs w:val="20"/>
        </w:rPr>
        <w:t>Penelitian verifikatif</w:t>
      </w:r>
      <w:r w:rsidRPr="00435D24">
        <w:rPr>
          <w:rFonts w:ascii="Times New Roman" w:hAnsi="Times New Roman" w:cs="Times New Roman"/>
          <w:sz w:val="20"/>
          <w:szCs w:val="20"/>
          <w:lang w:val="id-ID"/>
        </w:rPr>
        <w:t xml:space="preserve"> adalah penelitian dengan tujuan untuk menguji atau mengecek kebenaran dari suatu teori, hukum maupun rumus tertentu </w:t>
      </w:r>
      <w:r w:rsidRPr="00435D24">
        <w:rPr>
          <w:rFonts w:ascii="Times New Roman" w:hAnsi="Times New Roman" w:cs="Times New Roman"/>
          <w:sz w:val="20"/>
          <w:szCs w:val="20"/>
          <w:lang w:val="id-ID"/>
        </w:rPr>
        <w:fldChar w:fldCharType="begin"/>
      </w:r>
      <w:r w:rsidRPr="00435D24">
        <w:rPr>
          <w:rFonts w:ascii="Times New Roman" w:hAnsi="Times New Roman" w:cs="Times New Roman"/>
          <w:sz w:val="20"/>
          <w:szCs w:val="20"/>
          <w:lang w:val="id-ID"/>
        </w:rPr>
        <w:instrText xml:space="preserve"> CITATION Drs13 \l 1057 </w:instrText>
      </w:r>
      <w:r w:rsidRPr="00435D24">
        <w:rPr>
          <w:rFonts w:ascii="Times New Roman" w:hAnsi="Times New Roman" w:cs="Times New Roman"/>
          <w:sz w:val="20"/>
          <w:szCs w:val="20"/>
          <w:lang w:val="id-ID"/>
        </w:rPr>
        <w:fldChar w:fldCharType="separate"/>
      </w:r>
      <w:r w:rsidRPr="00435D24">
        <w:rPr>
          <w:rFonts w:ascii="Times New Roman" w:hAnsi="Times New Roman" w:cs="Times New Roman"/>
          <w:sz w:val="20"/>
          <w:szCs w:val="20"/>
          <w:lang w:val="id-ID"/>
        </w:rPr>
        <w:t xml:space="preserve"> (Drs. Johni Dimyati, 2013)</w:t>
      </w:r>
      <w:r w:rsidRPr="00435D24">
        <w:rPr>
          <w:rFonts w:ascii="Times New Roman" w:hAnsi="Times New Roman" w:cs="Times New Roman"/>
          <w:sz w:val="20"/>
          <w:szCs w:val="20"/>
        </w:rPr>
        <w:fldChar w:fldCharType="end"/>
      </w:r>
      <w:r w:rsidRPr="00435D24">
        <w:rPr>
          <w:rFonts w:ascii="Times New Roman" w:hAnsi="Times New Roman" w:cs="Times New Roman"/>
          <w:sz w:val="20"/>
          <w:szCs w:val="20"/>
        </w:rPr>
        <w:t xml:space="preserve">, sehingga tujuan dari penelitian verifikatif untuk penelitian ini yaitu memperoleh kebenaran dari sebuah hipotesis yang dilakukan melalui pengumpulan data di lapangan, mengenai </w:t>
      </w:r>
      <w:r w:rsidRPr="00435D24">
        <w:rPr>
          <w:rFonts w:ascii="Times New Roman" w:hAnsi="Times New Roman" w:cs="Times New Roman"/>
          <w:sz w:val="20"/>
          <w:szCs w:val="20"/>
          <w:lang w:val="id-ID"/>
        </w:rPr>
        <w:t>p</w:t>
      </w:r>
      <w:r w:rsidRPr="00435D24">
        <w:rPr>
          <w:rFonts w:ascii="Times New Roman" w:hAnsi="Times New Roman" w:cs="Times New Roman"/>
          <w:sz w:val="20"/>
          <w:szCs w:val="20"/>
        </w:rPr>
        <w:t xml:space="preserve">engaruh </w:t>
      </w:r>
      <w:r w:rsidRPr="00435D24">
        <w:rPr>
          <w:rFonts w:ascii="Times New Roman" w:hAnsi="Times New Roman" w:cs="Times New Roman"/>
          <w:i/>
          <w:sz w:val="20"/>
          <w:szCs w:val="20"/>
        </w:rPr>
        <w:t>influencer marketing</w:t>
      </w:r>
      <w:r w:rsidRPr="00435D24">
        <w:rPr>
          <w:rFonts w:ascii="Times New Roman" w:hAnsi="Times New Roman" w:cs="Times New Roman"/>
          <w:sz w:val="20"/>
          <w:szCs w:val="20"/>
        </w:rPr>
        <w:t xml:space="preserve"> terhadap loyalitas</w:t>
      </w:r>
      <w:r w:rsidRPr="00435D24">
        <w:rPr>
          <w:rFonts w:ascii="Times New Roman" w:hAnsi="Times New Roman" w:cs="Times New Roman"/>
          <w:sz w:val="20"/>
          <w:szCs w:val="20"/>
          <w:lang w:val="id-ID"/>
        </w:rPr>
        <w:t xml:space="preserve"> </w:t>
      </w:r>
      <w:r w:rsidRPr="00435D24">
        <w:rPr>
          <w:rFonts w:ascii="Times New Roman" w:hAnsi="Times New Roman" w:cs="Times New Roman"/>
          <w:sz w:val="20"/>
          <w:szCs w:val="20"/>
        </w:rPr>
        <w:t>merek</w:t>
      </w:r>
      <w:r w:rsidR="00772BFA">
        <w:rPr>
          <w:rFonts w:ascii="Times New Roman" w:hAnsi="Times New Roman" w:cs="Times New Roman"/>
          <w:sz w:val="20"/>
          <w:szCs w:val="20"/>
        </w:rPr>
        <w:t xml:space="preserve"> pada pelanggan </w:t>
      </w:r>
      <w:r w:rsidRPr="00435D24">
        <w:rPr>
          <w:rFonts w:ascii="Times New Roman" w:hAnsi="Times New Roman" w:cs="Times New Roman"/>
          <w:sz w:val="20"/>
          <w:szCs w:val="20"/>
        </w:rPr>
        <w:t>Nike</w:t>
      </w:r>
      <w:r w:rsidR="001D1D3B">
        <w:rPr>
          <w:rFonts w:ascii="Times New Roman" w:hAnsi="Times New Roman" w:cs="Times New Roman"/>
          <w:sz w:val="20"/>
          <w:szCs w:val="20"/>
        </w:rPr>
        <w:t xml:space="preserve"> anggota </w:t>
      </w:r>
      <w:r w:rsidR="00772BFA">
        <w:rPr>
          <w:rFonts w:ascii="Times New Roman" w:hAnsi="Times New Roman" w:cs="Times New Roman"/>
          <w:sz w:val="20"/>
          <w:szCs w:val="20"/>
        </w:rPr>
        <w:t xml:space="preserve">grup facebook Indonesia </w:t>
      </w:r>
      <w:r w:rsidR="00772BFA" w:rsidRPr="00D76414">
        <w:rPr>
          <w:rFonts w:ascii="Times New Roman" w:hAnsi="Times New Roman" w:cs="Times New Roman"/>
          <w:i/>
          <w:sz w:val="20"/>
          <w:szCs w:val="20"/>
        </w:rPr>
        <w:t>Sneaker Team</w:t>
      </w:r>
      <w:r w:rsidRPr="00435D24">
        <w:rPr>
          <w:rFonts w:ascii="Times New Roman" w:hAnsi="Times New Roman" w:cs="Times New Roman"/>
          <w:sz w:val="20"/>
          <w:szCs w:val="20"/>
        </w:rPr>
        <w:t>.</w:t>
      </w:r>
    </w:p>
    <w:p w14:paraId="34494838" w14:textId="77777777" w:rsidR="00435D24" w:rsidRPr="00435D24" w:rsidRDefault="00435D24" w:rsidP="00435D24">
      <w:pPr>
        <w:autoSpaceDE w:val="0"/>
        <w:autoSpaceDN w:val="0"/>
        <w:adjustRightInd w:val="0"/>
        <w:spacing w:after="0" w:line="240" w:lineRule="auto"/>
        <w:ind w:firstLine="360"/>
        <w:jc w:val="both"/>
        <w:rPr>
          <w:rFonts w:ascii="Times New Roman" w:hAnsi="Times New Roman" w:cs="Times New Roman"/>
          <w:sz w:val="20"/>
          <w:szCs w:val="20"/>
        </w:rPr>
      </w:pPr>
      <w:r w:rsidRPr="00435D24">
        <w:rPr>
          <w:rFonts w:ascii="Times New Roman" w:hAnsi="Times New Roman" w:cs="Times New Roman"/>
          <w:sz w:val="20"/>
          <w:szCs w:val="20"/>
        </w:rPr>
        <w:t>Berdasarkan jenis penelitiannya yaitu penelitian deskriptif dan verifikatif yang dilakukan melalui pengumpulan data di</w:t>
      </w:r>
      <w:r w:rsidRPr="00435D24">
        <w:rPr>
          <w:rFonts w:ascii="Times New Roman" w:hAnsi="Times New Roman" w:cs="Times New Roman"/>
          <w:sz w:val="20"/>
          <w:szCs w:val="20"/>
          <w:lang w:val="id-ID"/>
        </w:rPr>
        <w:t xml:space="preserve"> </w:t>
      </w:r>
      <w:r w:rsidRPr="00435D24">
        <w:rPr>
          <w:rFonts w:ascii="Times New Roman" w:hAnsi="Times New Roman" w:cs="Times New Roman"/>
          <w:sz w:val="20"/>
          <w:szCs w:val="20"/>
        </w:rPr>
        <w:t xml:space="preserve">lapangan, maka metode penelitian yang digunakan untuk penelitian ini adalah metode </w:t>
      </w:r>
      <w:r w:rsidRPr="00435D24">
        <w:rPr>
          <w:rFonts w:ascii="Times New Roman" w:hAnsi="Times New Roman" w:cs="Times New Roman"/>
          <w:i/>
          <w:sz w:val="20"/>
          <w:szCs w:val="20"/>
        </w:rPr>
        <w:t>explanatory</w:t>
      </w:r>
      <w:r w:rsidRPr="00435D24">
        <w:rPr>
          <w:rFonts w:ascii="Times New Roman" w:hAnsi="Times New Roman" w:cs="Times New Roman"/>
          <w:sz w:val="20"/>
          <w:szCs w:val="20"/>
        </w:rPr>
        <w:t xml:space="preserve"> </w:t>
      </w:r>
      <w:r w:rsidRPr="00435D24">
        <w:rPr>
          <w:rFonts w:ascii="Times New Roman" w:hAnsi="Times New Roman" w:cs="Times New Roman"/>
          <w:i/>
          <w:sz w:val="20"/>
          <w:szCs w:val="20"/>
        </w:rPr>
        <w:t>survei</w:t>
      </w:r>
      <w:r w:rsidRPr="00435D24">
        <w:rPr>
          <w:rFonts w:ascii="Times New Roman" w:hAnsi="Times New Roman" w:cs="Times New Roman"/>
          <w:sz w:val="20"/>
          <w:szCs w:val="20"/>
        </w:rPr>
        <w:t xml:space="preserve">. Metode </w:t>
      </w:r>
      <w:r w:rsidRPr="00435D24">
        <w:rPr>
          <w:rFonts w:ascii="Times New Roman" w:hAnsi="Times New Roman" w:cs="Times New Roman"/>
          <w:i/>
          <w:sz w:val="20"/>
          <w:szCs w:val="20"/>
        </w:rPr>
        <w:t>explanatory</w:t>
      </w:r>
      <w:r w:rsidRPr="00435D24">
        <w:rPr>
          <w:rFonts w:ascii="Times New Roman" w:hAnsi="Times New Roman" w:cs="Times New Roman"/>
          <w:sz w:val="20"/>
          <w:szCs w:val="20"/>
        </w:rPr>
        <w:t xml:space="preserve"> </w:t>
      </w:r>
      <w:r w:rsidRPr="00435D24">
        <w:rPr>
          <w:rFonts w:ascii="Times New Roman" w:hAnsi="Times New Roman" w:cs="Times New Roman"/>
          <w:i/>
          <w:sz w:val="20"/>
          <w:szCs w:val="20"/>
        </w:rPr>
        <w:t>surve</w:t>
      </w:r>
      <w:r w:rsidRPr="00435D24">
        <w:rPr>
          <w:rFonts w:ascii="Times New Roman" w:hAnsi="Times New Roman" w:cs="Times New Roman"/>
          <w:i/>
          <w:sz w:val="20"/>
          <w:szCs w:val="20"/>
          <w:lang w:val="id-ID"/>
        </w:rPr>
        <w:t>i</w:t>
      </w:r>
      <w:r w:rsidRPr="00435D24">
        <w:rPr>
          <w:rFonts w:ascii="Times New Roman" w:hAnsi="Times New Roman" w:cs="Times New Roman"/>
          <w:i/>
          <w:sz w:val="20"/>
          <w:szCs w:val="20"/>
        </w:rPr>
        <w:t xml:space="preserve"> </w:t>
      </w:r>
      <w:r w:rsidRPr="00435D24">
        <w:rPr>
          <w:rFonts w:ascii="Times New Roman" w:hAnsi="Times New Roman" w:cs="Times New Roman"/>
          <w:sz w:val="20"/>
          <w:szCs w:val="20"/>
        </w:rPr>
        <w:t>dilakukan melalui kegiatan pengumpulan inf</w:t>
      </w:r>
      <w:r w:rsidRPr="00435D24">
        <w:rPr>
          <w:rFonts w:ascii="Times New Roman" w:hAnsi="Times New Roman" w:cs="Times New Roman"/>
          <w:sz w:val="20"/>
          <w:szCs w:val="20"/>
          <w:lang w:val="id-ID"/>
        </w:rPr>
        <w:t>o</w:t>
      </w:r>
      <w:r w:rsidRPr="00435D24">
        <w:rPr>
          <w:rFonts w:ascii="Times New Roman" w:hAnsi="Times New Roman" w:cs="Times New Roman"/>
          <w:sz w:val="20"/>
          <w:szCs w:val="20"/>
        </w:rPr>
        <w:t xml:space="preserve">rmasi menggunakan kuesioner dengan tujuan untuk mengetahui pendapat dari sebagian populasi yang diteliti terhadap penelitian. </w:t>
      </w:r>
    </w:p>
    <w:p w14:paraId="2444E653" w14:textId="1ABB818A" w:rsidR="00CE377A" w:rsidRPr="00F72BDD" w:rsidRDefault="00245BDE" w:rsidP="00435D24">
      <w:pPr>
        <w:autoSpaceDE w:val="0"/>
        <w:autoSpaceDN w:val="0"/>
        <w:adjustRightInd w:val="0"/>
        <w:spacing w:after="0" w:line="240" w:lineRule="auto"/>
        <w:ind w:firstLine="360"/>
        <w:jc w:val="both"/>
        <w:rPr>
          <w:rFonts w:ascii="Times New Roman" w:hAnsi="Times New Roman" w:cs="Times New Roman"/>
          <w:sz w:val="20"/>
          <w:szCs w:val="20"/>
          <w:lang w:val="id-ID"/>
        </w:rPr>
      </w:pPr>
      <w:r w:rsidRPr="00F72BDD">
        <w:rPr>
          <w:rFonts w:ascii="Times New Roman" w:hAnsi="Times New Roman" w:cs="Times New Roman"/>
          <w:sz w:val="20"/>
          <w:szCs w:val="20"/>
        </w:rPr>
        <w:t xml:space="preserve">Penelitian ini dilakukan untuk mengetahui pengaruh </w:t>
      </w:r>
      <w:r w:rsidR="00576200">
        <w:rPr>
          <w:rFonts w:ascii="Times New Roman" w:hAnsi="Times New Roman" w:cs="Times New Roman"/>
          <w:i/>
          <w:sz w:val="20"/>
          <w:szCs w:val="20"/>
        </w:rPr>
        <w:t>influencer marketing</w:t>
      </w:r>
      <w:r w:rsidRPr="00F72BDD">
        <w:rPr>
          <w:rFonts w:ascii="Times New Roman" w:hAnsi="Times New Roman" w:cs="Times New Roman"/>
          <w:sz w:val="20"/>
          <w:szCs w:val="20"/>
        </w:rPr>
        <w:t xml:space="preserve"> terhadap </w:t>
      </w:r>
      <w:r w:rsidR="00A43E11" w:rsidRPr="00A43E11">
        <w:rPr>
          <w:rFonts w:ascii="Times New Roman" w:hAnsi="Times New Roman" w:cs="Times New Roman"/>
          <w:sz w:val="20"/>
          <w:szCs w:val="20"/>
        </w:rPr>
        <w:t>loyalitas merek</w:t>
      </w:r>
      <w:r w:rsidRPr="00F72BDD">
        <w:rPr>
          <w:rFonts w:ascii="Times New Roman" w:hAnsi="Times New Roman" w:cs="Times New Roman"/>
          <w:sz w:val="20"/>
          <w:szCs w:val="20"/>
        </w:rPr>
        <w:t xml:space="preserve">. </w:t>
      </w:r>
      <w:r w:rsidR="00C608B1" w:rsidRPr="00F72BDD">
        <w:rPr>
          <w:rFonts w:ascii="Times New Roman" w:hAnsi="Times New Roman" w:cs="Times New Roman"/>
          <w:color w:val="000000" w:themeColor="text1"/>
          <w:sz w:val="20"/>
          <w:szCs w:val="20"/>
        </w:rPr>
        <w:t xml:space="preserve">Objek/unit analisis pada penelitian ini yaitu </w:t>
      </w:r>
      <w:r w:rsidR="007B1DA3">
        <w:rPr>
          <w:rFonts w:ascii="Times New Roman" w:hAnsi="Times New Roman" w:cs="Times New Roman"/>
          <w:color w:val="000000" w:themeColor="text1"/>
          <w:sz w:val="20"/>
          <w:szCs w:val="20"/>
        </w:rPr>
        <w:t xml:space="preserve">pelanggan Nike di grup Facebook Indonesia </w:t>
      </w:r>
      <w:r w:rsidR="007B1DA3" w:rsidRPr="00EC35CA">
        <w:rPr>
          <w:rFonts w:ascii="Times New Roman" w:hAnsi="Times New Roman" w:cs="Times New Roman"/>
          <w:i/>
          <w:color w:val="000000" w:themeColor="text1"/>
          <w:sz w:val="20"/>
          <w:szCs w:val="20"/>
        </w:rPr>
        <w:t>Sneaker Team</w:t>
      </w:r>
      <w:r w:rsidR="00C608B1" w:rsidRPr="00F72BDD">
        <w:rPr>
          <w:rFonts w:ascii="Times New Roman" w:hAnsi="Times New Roman" w:cs="Times New Roman"/>
          <w:color w:val="000000" w:themeColor="text1"/>
          <w:sz w:val="20"/>
          <w:szCs w:val="20"/>
        </w:rPr>
        <w:t xml:space="preserve">. Penelitian ini dilakukan pada kurun waktu kurang </w:t>
      </w:r>
      <w:r w:rsidR="00C608B1" w:rsidRPr="00F72BDD">
        <w:rPr>
          <w:rStyle w:val="hps"/>
          <w:rFonts w:ascii="Times New Roman" w:hAnsi="Times New Roman" w:cs="Times New Roman"/>
          <w:color w:val="000000" w:themeColor="text1"/>
          <w:sz w:val="20"/>
          <w:szCs w:val="20"/>
        </w:rPr>
        <w:t xml:space="preserve">dari satu tahun, sehingga teknik pengumpulan data yang digunakan pada penelitian ini adalah </w:t>
      </w:r>
      <w:r w:rsidR="00C608B1" w:rsidRPr="00F72BDD">
        <w:rPr>
          <w:rStyle w:val="hps"/>
          <w:rFonts w:ascii="Times New Roman" w:hAnsi="Times New Roman" w:cs="Times New Roman"/>
          <w:i/>
          <w:color w:val="000000" w:themeColor="text1"/>
          <w:sz w:val="20"/>
          <w:szCs w:val="20"/>
        </w:rPr>
        <w:t>cross-sectional method</w:t>
      </w:r>
      <w:r w:rsidR="00C608B1" w:rsidRPr="00F72BDD">
        <w:rPr>
          <w:rStyle w:val="hps"/>
          <w:rFonts w:ascii="Times New Roman" w:hAnsi="Times New Roman" w:cs="Times New Roman"/>
          <w:color w:val="000000" w:themeColor="text1"/>
          <w:sz w:val="20"/>
          <w:szCs w:val="20"/>
        </w:rPr>
        <w:t>.</w:t>
      </w:r>
      <w:r w:rsidR="00C608B1" w:rsidRPr="00F72BDD">
        <w:rPr>
          <w:rStyle w:val="hps"/>
          <w:rFonts w:ascii="Times New Roman" w:hAnsi="Times New Roman" w:cs="Times New Roman"/>
          <w:color w:val="000000" w:themeColor="text1"/>
          <w:sz w:val="20"/>
          <w:szCs w:val="20"/>
          <w:lang w:val="id-ID"/>
        </w:rPr>
        <w:t xml:space="preserve"> </w:t>
      </w:r>
      <w:r w:rsidR="001F7A8C" w:rsidRPr="00F72BDD">
        <w:rPr>
          <w:rFonts w:ascii="Times New Roman" w:hAnsi="Times New Roman" w:cs="Times New Roman"/>
          <w:sz w:val="20"/>
          <w:szCs w:val="20"/>
        </w:rPr>
        <w:t>Sumber data yang digunakan terdiri</w:t>
      </w:r>
      <w:r w:rsidR="001F7A8C" w:rsidRPr="00F72BDD">
        <w:rPr>
          <w:rFonts w:ascii="Times New Roman" w:hAnsi="Times New Roman" w:cs="Times New Roman"/>
          <w:spacing w:val="18"/>
          <w:sz w:val="20"/>
          <w:szCs w:val="20"/>
        </w:rPr>
        <w:t xml:space="preserve"> </w:t>
      </w:r>
      <w:r w:rsidR="001F7A8C" w:rsidRPr="00F72BDD">
        <w:rPr>
          <w:rFonts w:ascii="Times New Roman" w:hAnsi="Times New Roman" w:cs="Times New Roman"/>
          <w:sz w:val="20"/>
          <w:szCs w:val="20"/>
        </w:rPr>
        <w:t xml:space="preserve">dari data primer berasal dari tanggapan </w:t>
      </w:r>
      <w:r w:rsidR="00EC35CA">
        <w:rPr>
          <w:rFonts w:ascii="Times New Roman" w:hAnsi="Times New Roman" w:cs="Times New Roman"/>
          <w:sz w:val="20"/>
          <w:szCs w:val="20"/>
        </w:rPr>
        <w:t xml:space="preserve">responden pelanggan Nike di grup facebook Indonesia </w:t>
      </w:r>
      <w:r w:rsidR="00EC35CA" w:rsidRPr="00EC35CA">
        <w:rPr>
          <w:rFonts w:ascii="Times New Roman" w:hAnsi="Times New Roman" w:cs="Times New Roman"/>
          <w:i/>
          <w:sz w:val="20"/>
          <w:szCs w:val="20"/>
        </w:rPr>
        <w:t>Sneaker Team</w:t>
      </w:r>
      <w:r w:rsidR="001F7A8C" w:rsidRPr="00F72BDD">
        <w:rPr>
          <w:rFonts w:ascii="Times New Roman" w:hAnsi="Times New Roman" w:cs="Times New Roman"/>
          <w:sz w:val="20"/>
          <w:szCs w:val="20"/>
        </w:rPr>
        <w:t xml:space="preserve"> terhadap </w:t>
      </w:r>
      <w:r w:rsidR="00EC35CA">
        <w:rPr>
          <w:rFonts w:ascii="Times New Roman" w:hAnsi="Times New Roman" w:cs="Times New Roman"/>
          <w:i/>
          <w:sz w:val="20"/>
          <w:szCs w:val="20"/>
        </w:rPr>
        <w:t>influencer marketing</w:t>
      </w:r>
      <w:r w:rsidR="00C84867">
        <w:rPr>
          <w:rFonts w:ascii="Times New Roman" w:hAnsi="Times New Roman" w:cs="Times New Roman"/>
          <w:sz w:val="20"/>
          <w:szCs w:val="20"/>
        </w:rPr>
        <w:t xml:space="preserve"> </w:t>
      </w:r>
      <w:r w:rsidR="001F7A8C" w:rsidRPr="00F72BDD">
        <w:rPr>
          <w:rFonts w:ascii="Times New Roman" w:hAnsi="Times New Roman" w:cs="Times New Roman"/>
          <w:sz w:val="20"/>
          <w:szCs w:val="20"/>
        </w:rPr>
        <w:t xml:space="preserve">dan </w:t>
      </w:r>
      <w:r w:rsidR="00C84867" w:rsidRPr="00C84867">
        <w:rPr>
          <w:rFonts w:ascii="Times New Roman" w:hAnsi="Times New Roman" w:cs="Times New Roman"/>
          <w:sz w:val="20"/>
          <w:szCs w:val="20"/>
        </w:rPr>
        <w:t>loyalitas merek</w:t>
      </w:r>
      <w:r w:rsidR="001F7A8C" w:rsidRPr="00F72BDD">
        <w:rPr>
          <w:rFonts w:ascii="Times New Roman" w:hAnsi="Times New Roman" w:cs="Times New Roman"/>
          <w:i/>
          <w:sz w:val="20"/>
          <w:szCs w:val="20"/>
        </w:rPr>
        <w:t xml:space="preserve"> </w:t>
      </w:r>
      <w:r w:rsidR="001F7A8C" w:rsidRPr="00F72BDD">
        <w:rPr>
          <w:rFonts w:ascii="Times New Roman" w:hAnsi="Times New Roman" w:cs="Times New Roman"/>
          <w:sz w:val="20"/>
          <w:szCs w:val="20"/>
        </w:rPr>
        <w:t xml:space="preserve">serta data sekunder dari beberapa literatur dan kepustakaan. </w:t>
      </w:r>
    </w:p>
    <w:p w14:paraId="5213DB58" w14:textId="75AB998F" w:rsidR="00245BDE" w:rsidRPr="00D419E6" w:rsidRDefault="001F7A8C" w:rsidP="002E330B">
      <w:pPr>
        <w:autoSpaceDE w:val="0"/>
        <w:autoSpaceDN w:val="0"/>
        <w:adjustRightInd w:val="0"/>
        <w:spacing w:after="0" w:line="240" w:lineRule="auto"/>
        <w:ind w:firstLine="360"/>
        <w:jc w:val="both"/>
        <w:rPr>
          <w:rFonts w:ascii="Times New Roman" w:hAnsi="Times New Roman" w:cs="Times New Roman"/>
          <w:color w:val="000000" w:themeColor="text1"/>
          <w:sz w:val="20"/>
          <w:szCs w:val="20"/>
          <w:lang w:val="id-ID"/>
        </w:rPr>
      </w:pPr>
      <w:r w:rsidRPr="00F72BDD">
        <w:rPr>
          <w:rFonts w:ascii="Times New Roman" w:hAnsi="Times New Roman" w:cs="Times New Roman"/>
          <w:color w:val="000000" w:themeColor="text1"/>
          <w:sz w:val="20"/>
          <w:szCs w:val="20"/>
        </w:rPr>
        <w:t>Teknik pengumpulan data yang digunakan adalah studi kepustakaan, studi lapangan, dan studi literatur.</w:t>
      </w:r>
      <w:r w:rsidR="00CE377A" w:rsidRPr="00F72BDD">
        <w:rPr>
          <w:rFonts w:ascii="Times New Roman" w:hAnsi="Times New Roman" w:cs="Times New Roman"/>
          <w:color w:val="000000" w:themeColor="text1"/>
          <w:sz w:val="20"/>
          <w:szCs w:val="20"/>
          <w:lang w:val="id-ID"/>
        </w:rPr>
        <w:t xml:space="preserve"> Data yang </w:t>
      </w:r>
      <w:r w:rsidR="00125F85">
        <w:rPr>
          <w:rFonts w:ascii="Times New Roman" w:hAnsi="Times New Roman" w:cs="Times New Roman"/>
          <w:color w:val="000000" w:themeColor="text1"/>
          <w:sz w:val="20"/>
          <w:szCs w:val="20"/>
        </w:rPr>
        <w:t xml:space="preserve">telah </w:t>
      </w:r>
      <w:r w:rsidR="00BE3F1B">
        <w:rPr>
          <w:rFonts w:ascii="Times New Roman" w:hAnsi="Times New Roman" w:cs="Times New Roman"/>
          <w:color w:val="000000" w:themeColor="text1"/>
          <w:sz w:val="20"/>
          <w:szCs w:val="20"/>
          <w:lang w:val="id-ID"/>
        </w:rPr>
        <w:t xml:space="preserve">didapatkan diuji validitas serta </w:t>
      </w:r>
      <w:r w:rsidR="00CE377A" w:rsidRPr="00F72BDD">
        <w:rPr>
          <w:rFonts w:ascii="Times New Roman" w:hAnsi="Times New Roman" w:cs="Times New Roman"/>
          <w:color w:val="000000" w:themeColor="text1"/>
          <w:sz w:val="20"/>
          <w:szCs w:val="20"/>
          <w:lang w:val="id-ID"/>
        </w:rPr>
        <w:t xml:space="preserve">reliabilitasnya. </w:t>
      </w:r>
      <w:r w:rsidR="00245BDE" w:rsidRPr="00F72BDD">
        <w:rPr>
          <w:rFonts w:ascii="Times New Roman" w:hAnsi="Times New Roman" w:cs="Times New Roman"/>
          <w:color w:val="000000" w:themeColor="text1"/>
          <w:sz w:val="20"/>
          <w:szCs w:val="20"/>
        </w:rPr>
        <w:t xml:space="preserve">Teknik penarikan sampel yang digunakan dalam penelitian adalah </w:t>
      </w:r>
      <w:r w:rsidR="00E955AB">
        <w:rPr>
          <w:rFonts w:ascii="Times New Roman" w:hAnsi="Times New Roman" w:cs="Times New Roman"/>
          <w:i/>
          <w:color w:val="000000" w:themeColor="text1"/>
          <w:sz w:val="20"/>
          <w:szCs w:val="20"/>
        </w:rPr>
        <w:t>probability sampling</w:t>
      </w:r>
      <w:r w:rsidR="00BE3F1B">
        <w:rPr>
          <w:rFonts w:ascii="Times New Roman" w:hAnsi="Times New Roman" w:cs="Times New Roman"/>
          <w:i/>
          <w:color w:val="000000" w:themeColor="text1"/>
          <w:sz w:val="20"/>
          <w:szCs w:val="20"/>
        </w:rPr>
        <w:t xml:space="preserve"> </w:t>
      </w:r>
      <w:r w:rsidR="00245BDE" w:rsidRPr="00F72BDD">
        <w:rPr>
          <w:rFonts w:ascii="Times New Roman" w:hAnsi="Times New Roman" w:cs="Times New Roman"/>
          <w:color w:val="000000" w:themeColor="text1"/>
          <w:sz w:val="20"/>
          <w:szCs w:val="20"/>
        </w:rPr>
        <w:lastRenderedPageBreak/>
        <w:t>deng</w:t>
      </w:r>
      <w:r w:rsidR="00BE3F1B">
        <w:rPr>
          <w:rFonts w:ascii="Times New Roman" w:hAnsi="Times New Roman" w:cs="Times New Roman"/>
          <w:color w:val="000000" w:themeColor="text1"/>
          <w:sz w:val="20"/>
          <w:szCs w:val="20"/>
        </w:rPr>
        <w:t>an mengambil sampel</w:t>
      </w:r>
      <w:r w:rsidR="00756E9A">
        <w:rPr>
          <w:rFonts w:ascii="Times New Roman" w:hAnsi="Times New Roman" w:cs="Times New Roman"/>
          <w:color w:val="000000" w:themeColor="text1"/>
          <w:sz w:val="20"/>
          <w:szCs w:val="20"/>
        </w:rPr>
        <w:t xml:space="preserve"> sebanyak 85</w:t>
      </w:r>
      <w:r w:rsidR="00245BDE" w:rsidRPr="00F72BDD">
        <w:rPr>
          <w:rFonts w:ascii="Times New Roman" w:hAnsi="Times New Roman" w:cs="Times New Roman"/>
          <w:color w:val="000000" w:themeColor="text1"/>
          <w:sz w:val="20"/>
          <w:szCs w:val="20"/>
        </w:rPr>
        <w:t xml:space="preserve"> </w:t>
      </w:r>
      <w:r w:rsidRPr="00F72BDD">
        <w:rPr>
          <w:rFonts w:ascii="Times New Roman" w:hAnsi="Times New Roman" w:cs="Times New Roman"/>
          <w:color w:val="000000" w:themeColor="text1"/>
          <w:sz w:val="20"/>
          <w:szCs w:val="20"/>
          <w:lang w:val="id-ID"/>
        </w:rPr>
        <w:t>responden</w:t>
      </w:r>
      <w:r w:rsidR="00245BDE" w:rsidRPr="00F72BDD">
        <w:rPr>
          <w:rStyle w:val="hps"/>
          <w:rFonts w:ascii="Times New Roman" w:hAnsi="Times New Roman" w:cs="Times New Roman"/>
          <w:color w:val="000000" w:themeColor="text1"/>
          <w:sz w:val="20"/>
          <w:szCs w:val="20"/>
        </w:rPr>
        <w:t xml:space="preserve">. </w:t>
      </w:r>
      <w:r w:rsidR="00CE377A" w:rsidRPr="00F72BDD">
        <w:rPr>
          <w:rStyle w:val="hps"/>
          <w:rFonts w:ascii="Times New Roman" w:hAnsi="Times New Roman" w:cs="Times New Roman"/>
          <w:color w:val="000000" w:themeColor="text1"/>
          <w:sz w:val="20"/>
          <w:szCs w:val="20"/>
          <w:lang w:val="id-ID"/>
        </w:rPr>
        <w:t xml:space="preserve">Teknik </w:t>
      </w:r>
      <w:r w:rsidR="00CE377A" w:rsidRPr="00F72BDD">
        <w:rPr>
          <w:rFonts w:ascii="Times New Roman" w:hAnsi="Times New Roman" w:cs="Times New Roman"/>
          <w:color w:val="000000" w:themeColor="text1"/>
          <w:sz w:val="20"/>
          <w:szCs w:val="20"/>
          <w:lang w:val="id-ID"/>
        </w:rPr>
        <w:t>a</w:t>
      </w:r>
      <w:r w:rsidR="00245BDE" w:rsidRPr="00F72BDD">
        <w:rPr>
          <w:rFonts w:ascii="Times New Roman" w:hAnsi="Times New Roman" w:cs="Times New Roman"/>
          <w:color w:val="000000" w:themeColor="text1"/>
          <w:sz w:val="20"/>
          <w:szCs w:val="20"/>
        </w:rPr>
        <w:t xml:space="preserve">nalisis data </w:t>
      </w:r>
      <w:r w:rsidR="00CE377A" w:rsidRPr="00F72BDD">
        <w:rPr>
          <w:rFonts w:ascii="Times New Roman" w:hAnsi="Times New Roman" w:cs="Times New Roman"/>
          <w:color w:val="000000" w:themeColor="text1"/>
          <w:sz w:val="20"/>
          <w:szCs w:val="20"/>
          <w:lang w:val="id-ID"/>
        </w:rPr>
        <w:t xml:space="preserve">yang digunakan dalam penelitian ini </w:t>
      </w:r>
      <w:r w:rsidR="00245BDE" w:rsidRPr="00F72BDD">
        <w:rPr>
          <w:rFonts w:ascii="Times New Roman" w:hAnsi="Times New Roman" w:cs="Times New Roman"/>
          <w:color w:val="000000" w:themeColor="text1"/>
          <w:sz w:val="20"/>
          <w:szCs w:val="20"/>
        </w:rPr>
        <w:t xml:space="preserve">menggunakan </w:t>
      </w:r>
      <w:r w:rsidR="0026310D" w:rsidRPr="00D419E6">
        <w:rPr>
          <w:rFonts w:ascii="Times New Roman" w:hAnsi="Times New Roman" w:cs="Times New Roman"/>
          <w:color w:val="000000" w:themeColor="text1"/>
          <w:sz w:val="20"/>
          <w:szCs w:val="20"/>
        </w:rPr>
        <w:t>regresi linier sederhana</w:t>
      </w:r>
      <w:r w:rsidR="00CE377A" w:rsidRPr="00D419E6">
        <w:rPr>
          <w:rFonts w:ascii="Times New Roman" w:hAnsi="Times New Roman" w:cs="Times New Roman"/>
          <w:color w:val="000000" w:themeColor="text1"/>
          <w:sz w:val="20"/>
          <w:szCs w:val="20"/>
          <w:lang w:val="id-ID"/>
        </w:rPr>
        <w:t>.</w:t>
      </w:r>
      <w:r w:rsidRPr="00D419E6">
        <w:rPr>
          <w:rFonts w:ascii="Times New Roman" w:hAnsi="Times New Roman" w:cs="Times New Roman"/>
          <w:sz w:val="20"/>
          <w:szCs w:val="20"/>
          <w:lang w:val="id-ID"/>
        </w:rPr>
        <w:t xml:space="preserve"> </w:t>
      </w:r>
    </w:p>
    <w:p w14:paraId="4E5FE009" w14:textId="77777777" w:rsidR="00170FA8" w:rsidRPr="00C30DD7" w:rsidRDefault="00EB5AB9" w:rsidP="00CE2F02">
      <w:pPr>
        <w:pStyle w:val="JudulSubbab"/>
        <w:spacing w:before="120" w:after="0"/>
      </w:pPr>
      <w:r w:rsidRPr="00C30DD7">
        <w:t>HASIL DAN PEMBAHASAN</w:t>
      </w:r>
    </w:p>
    <w:p w14:paraId="11B75CFE" w14:textId="401C7619" w:rsidR="007203F0" w:rsidRPr="00F72BDD" w:rsidRDefault="00CE2F02" w:rsidP="007203F0">
      <w:pPr>
        <w:spacing w:after="0" w:line="240" w:lineRule="auto"/>
        <w:ind w:firstLine="284"/>
        <w:jc w:val="both"/>
        <w:rPr>
          <w:rFonts w:ascii="Times New Roman" w:hAnsi="Times New Roman" w:cs="Times New Roman"/>
          <w:i/>
          <w:sz w:val="20"/>
          <w:szCs w:val="20"/>
        </w:rPr>
      </w:pPr>
      <w:r>
        <w:rPr>
          <w:rFonts w:ascii="Times New Roman" w:hAnsi="Times New Roman" w:cs="Times New Roman"/>
          <w:sz w:val="20"/>
          <w:szCs w:val="20"/>
        </w:rPr>
        <w:t xml:space="preserve">Untuk mengukur </w:t>
      </w:r>
      <w:r w:rsidR="007203F0" w:rsidRPr="00F72BDD">
        <w:rPr>
          <w:rFonts w:ascii="Times New Roman" w:hAnsi="Times New Roman" w:cs="Times New Roman"/>
          <w:sz w:val="20"/>
          <w:szCs w:val="20"/>
        </w:rPr>
        <w:t xml:space="preserve">seberapa besar pengaruh </w:t>
      </w:r>
      <w:r w:rsidR="005E3382">
        <w:rPr>
          <w:rFonts w:ascii="Times New Roman" w:hAnsi="Times New Roman" w:cs="Times New Roman"/>
          <w:i/>
          <w:sz w:val="20"/>
          <w:szCs w:val="20"/>
        </w:rPr>
        <w:t>influencer marketing</w:t>
      </w:r>
      <w:r w:rsidR="007203F0" w:rsidRPr="00F72BDD">
        <w:rPr>
          <w:rFonts w:ascii="Times New Roman" w:hAnsi="Times New Roman" w:cs="Times New Roman"/>
          <w:sz w:val="20"/>
          <w:szCs w:val="20"/>
        </w:rPr>
        <w:t xml:space="preserve"> terhadap </w:t>
      </w:r>
      <w:r w:rsidR="005E3382" w:rsidRPr="005E3382">
        <w:rPr>
          <w:rFonts w:ascii="Times New Roman" w:hAnsi="Times New Roman" w:cs="Times New Roman"/>
          <w:sz w:val="20"/>
          <w:szCs w:val="20"/>
        </w:rPr>
        <w:t>loyalitas merek</w:t>
      </w:r>
      <w:r w:rsidR="007203F0" w:rsidRPr="00F72BDD">
        <w:rPr>
          <w:rFonts w:ascii="Times New Roman" w:hAnsi="Times New Roman" w:cs="Times New Roman"/>
          <w:sz w:val="20"/>
          <w:szCs w:val="20"/>
        </w:rPr>
        <w:t xml:space="preserve"> pada </w:t>
      </w:r>
      <w:r w:rsidR="00EB78E2">
        <w:rPr>
          <w:rFonts w:ascii="Times New Roman" w:hAnsi="Times New Roman" w:cs="Times New Roman"/>
          <w:sz w:val="20"/>
          <w:szCs w:val="20"/>
        </w:rPr>
        <w:t xml:space="preserve">pelanggan Nike anggota </w:t>
      </w:r>
      <w:r w:rsidR="005E3382">
        <w:rPr>
          <w:rFonts w:ascii="Times New Roman" w:hAnsi="Times New Roman" w:cs="Times New Roman"/>
          <w:sz w:val="20"/>
          <w:szCs w:val="20"/>
        </w:rPr>
        <w:t xml:space="preserve">grup Facebook Indonesia </w:t>
      </w:r>
      <w:r w:rsidR="005E3382" w:rsidRPr="004162E8">
        <w:rPr>
          <w:rFonts w:ascii="Times New Roman" w:hAnsi="Times New Roman" w:cs="Times New Roman"/>
          <w:i/>
          <w:sz w:val="20"/>
          <w:szCs w:val="20"/>
        </w:rPr>
        <w:t>Sneaker Team</w:t>
      </w:r>
      <w:r w:rsidR="007203F0" w:rsidRPr="00F72BDD">
        <w:rPr>
          <w:rFonts w:ascii="Times New Roman" w:hAnsi="Times New Roman" w:cs="Times New Roman"/>
          <w:sz w:val="20"/>
          <w:szCs w:val="20"/>
        </w:rPr>
        <w:t xml:space="preserve">, serta untuk menguji bagaimana pengaruh </w:t>
      </w:r>
      <w:r w:rsidR="004162E8">
        <w:rPr>
          <w:rFonts w:ascii="Times New Roman" w:hAnsi="Times New Roman" w:cs="Times New Roman"/>
          <w:i/>
          <w:sz w:val="20"/>
          <w:szCs w:val="20"/>
        </w:rPr>
        <w:t xml:space="preserve">influencer marketing </w:t>
      </w:r>
      <w:r w:rsidR="007203F0" w:rsidRPr="00F72BDD">
        <w:rPr>
          <w:rFonts w:ascii="Times New Roman" w:hAnsi="Times New Roman" w:cs="Times New Roman"/>
          <w:sz w:val="20"/>
          <w:szCs w:val="20"/>
        </w:rPr>
        <w:t xml:space="preserve">terhadap </w:t>
      </w:r>
      <w:r w:rsidR="001A585C" w:rsidRPr="008942FB">
        <w:rPr>
          <w:rFonts w:ascii="Times New Roman" w:hAnsi="Times New Roman" w:cs="Times New Roman"/>
          <w:sz w:val="20"/>
          <w:szCs w:val="20"/>
        </w:rPr>
        <w:t>loyalitas merek</w:t>
      </w:r>
      <w:r w:rsidR="007203F0" w:rsidRPr="00F72BDD">
        <w:rPr>
          <w:rFonts w:ascii="Times New Roman" w:hAnsi="Times New Roman" w:cs="Times New Roman"/>
          <w:sz w:val="20"/>
          <w:szCs w:val="20"/>
        </w:rPr>
        <w:t xml:space="preserve"> pada </w:t>
      </w:r>
      <w:r w:rsidR="00EB78E2">
        <w:rPr>
          <w:rFonts w:ascii="Times New Roman" w:hAnsi="Times New Roman" w:cs="Times New Roman"/>
          <w:sz w:val="20"/>
          <w:szCs w:val="20"/>
        </w:rPr>
        <w:t xml:space="preserve">pelanggan Nike anggota </w:t>
      </w:r>
      <w:r w:rsidR="008942FB">
        <w:rPr>
          <w:rFonts w:ascii="Times New Roman" w:hAnsi="Times New Roman" w:cs="Times New Roman"/>
          <w:sz w:val="20"/>
          <w:szCs w:val="20"/>
        </w:rPr>
        <w:t xml:space="preserve">grup Facebook Indonesia </w:t>
      </w:r>
      <w:r w:rsidR="008942FB" w:rsidRPr="004162E8">
        <w:rPr>
          <w:rFonts w:ascii="Times New Roman" w:hAnsi="Times New Roman" w:cs="Times New Roman"/>
          <w:i/>
          <w:sz w:val="20"/>
          <w:szCs w:val="20"/>
        </w:rPr>
        <w:t>Sneaker Team</w:t>
      </w:r>
      <w:r w:rsidR="008942FB">
        <w:rPr>
          <w:rFonts w:ascii="Times New Roman" w:hAnsi="Times New Roman" w:cs="Times New Roman"/>
          <w:sz w:val="20"/>
          <w:szCs w:val="20"/>
        </w:rPr>
        <w:t xml:space="preserve">, </w:t>
      </w:r>
      <w:r w:rsidR="007203F0" w:rsidRPr="00F72BDD">
        <w:rPr>
          <w:rFonts w:ascii="Times New Roman" w:hAnsi="Times New Roman" w:cs="Times New Roman"/>
          <w:sz w:val="20"/>
          <w:szCs w:val="20"/>
        </w:rPr>
        <w:t>maka dilakukan perhitungan dengan m</w:t>
      </w:r>
      <w:r w:rsidR="008942FB">
        <w:rPr>
          <w:rFonts w:ascii="Times New Roman" w:hAnsi="Times New Roman" w:cs="Times New Roman"/>
          <w:sz w:val="20"/>
          <w:szCs w:val="20"/>
        </w:rPr>
        <w:t xml:space="preserve">enggunakan regresi linier sederhana </w:t>
      </w:r>
      <w:r w:rsidR="007203F0" w:rsidRPr="00F72BDD">
        <w:rPr>
          <w:rFonts w:ascii="Times New Roman" w:hAnsi="Times New Roman" w:cs="Times New Roman"/>
          <w:sz w:val="20"/>
          <w:szCs w:val="20"/>
        </w:rPr>
        <w:t xml:space="preserve">dengan bantuan </w:t>
      </w:r>
      <w:r w:rsidR="007203F0" w:rsidRPr="00F72BDD">
        <w:rPr>
          <w:rFonts w:ascii="Times New Roman" w:hAnsi="Times New Roman" w:cs="Times New Roman"/>
          <w:i/>
          <w:sz w:val="20"/>
          <w:szCs w:val="20"/>
        </w:rPr>
        <w:t xml:space="preserve">software </w:t>
      </w:r>
      <w:r w:rsidR="008942FB">
        <w:rPr>
          <w:rFonts w:ascii="Times New Roman" w:hAnsi="Times New Roman" w:cs="Times New Roman"/>
          <w:sz w:val="20"/>
          <w:szCs w:val="20"/>
        </w:rPr>
        <w:t>SPSS 23</w:t>
      </w:r>
      <w:r w:rsidR="007203F0" w:rsidRPr="00F72BDD">
        <w:rPr>
          <w:rFonts w:ascii="Times New Roman" w:hAnsi="Times New Roman" w:cs="Times New Roman"/>
          <w:sz w:val="20"/>
          <w:szCs w:val="20"/>
        </w:rPr>
        <w:t xml:space="preserve">.0 </w:t>
      </w:r>
      <w:r w:rsidR="007203F0" w:rsidRPr="00F72BDD">
        <w:rPr>
          <w:rFonts w:ascii="Times New Roman" w:hAnsi="Times New Roman" w:cs="Times New Roman"/>
          <w:i/>
          <w:sz w:val="20"/>
          <w:szCs w:val="20"/>
        </w:rPr>
        <w:t xml:space="preserve">for windows. </w:t>
      </w:r>
    </w:p>
    <w:p w14:paraId="463EBFE4" w14:textId="354E5CBB" w:rsidR="007203F0" w:rsidRPr="00F72BDD" w:rsidRDefault="00EF0BDF" w:rsidP="00195093">
      <w:pPr>
        <w:spacing w:after="0" w:line="240" w:lineRule="auto"/>
        <w:ind w:firstLine="284"/>
        <w:jc w:val="both"/>
        <w:rPr>
          <w:rFonts w:ascii="Times New Roman" w:hAnsi="Times New Roman" w:cs="Times New Roman"/>
          <w:sz w:val="20"/>
          <w:szCs w:val="20"/>
          <w:lang w:val="id-ID"/>
        </w:rPr>
      </w:pPr>
      <w:r>
        <w:rPr>
          <w:rFonts w:ascii="Times New Roman" w:hAnsi="Times New Roman" w:cs="Times New Roman"/>
          <w:sz w:val="20"/>
          <w:szCs w:val="20"/>
        </w:rPr>
        <w:t xml:space="preserve">Uji normalitas dilakukan dengan tujuan untuk mengetahui apakah data yang digunakan </w:t>
      </w:r>
      <w:r w:rsidR="00316BC3">
        <w:rPr>
          <w:rFonts w:ascii="Times New Roman" w:hAnsi="Times New Roman" w:cs="Times New Roman"/>
          <w:sz w:val="20"/>
          <w:szCs w:val="20"/>
        </w:rPr>
        <w:t xml:space="preserve">berdistribusi normal atau tidak. </w:t>
      </w:r>
      <w:r w:rsidR="00195093" w:rsidRPr="00F72BDD">
        <w:rPr>
          <w:rFonts w:ascii="Times New Roman" w:hAnsi="Times New Roman" w:cs="Times New Roman"/>
          <w:sz w:val="20"/>
          <w:szCs w:val="20"/>
          <w:lang w:val="id-ID"/>
        </w:rPr>
        <w:t>Uji normalitas di</w:t>
      </w:r>
      <w:r w:rsidR="007203F0" w:rsidRPr="00F72BDD">
        <w:rPr>
          <w:rFonts w:ascii="Times New Roman" w:hAnsi="Times New Roman" w:cs="Times New Roman"/>
          <w:sz w:val="20"/>
          <w:szCs w:val="20"/>
        </w:rPr>
        <w:t>uji</w:t>
      </w:r>
      <w:r w:rsidR="00195093" w:rsidRPr="00F72BDD">
        <w:rPr>
          <w:rFonts w:ascii="Times New Roman" w:hAnsi="Times New Roman" w:cs="Times New Roman"/>
          <w:sz w:val="20"/>
          <w:szCs w:val="20"/>
          <w:lang w:val="id-ID"/>
        </w:rPr>
        <w:t xml:space="preserve"> dengan rumus</w:t>
      </w:r>
      <w:r w:rsidR="007203F0" w:rsidRPr="00F72BDD">
        <w:rPr>
          <w:rFonts w:ascii="Times New Roman" w:hAnsi="Times New Roman" w:cs="Times New Roman"/>
          <w:sz w:val="20"/>
          <w:szCs w:val="20"/>
        </w:rPr>
        <w:t xml:space="preserve"> </w:t>
      </w:r>
      <w:r w:rsidR="007203F0" w:rsidRPr="00F72BDD">
        <w:rPr>
          <w:rFonts w:ascii="Times New Roman" w:hAnsi="Times New Roman" w:cs="Times New Roman"/>
          <w:i/>
          <w:sz w:val="20"/>
          <w:szCs w:val="20"/>
        </w:rPr>
        <w:t>Kolmogrov Smirnov</w:t>
      </w:r>
      <w:r w:rsidR="007203F0" w:rsidRPr="00F72BDD">
        <w:rPr>
          <w:rFonts w:ascii="Times New Roman" w:hAnsi="Times New Roman" w:cs="Times New Roman"/>
          <w:sz w:val="20"/>
          <w:szCs w:val="20"/>
        </w:rPr>
        <w:t xml:space="preserve"> </w:t>
      </w:r>
      <w:r w:rsidR="00316BC3">
        <w:rPr>
          <w:rFonts w:ascii="Times New Roman" w:hAnsi="Times New Roman" w:cs="Times New Roman"/>
          <w:sz w:val="20"/>
          <w:szCs w:val="20"/>
          <w:lang w:val="id-ID"/>
        </w:rPr>
        <w:t xml:space="preserve">dengan bantuan </w:t>
      </w:r>
      <w:r w:rsidR="00316BC3" w:rsidRPr="00476A18">
        <w:rPr>
          <w:rFonts w:ascii="Times New Roman" w:hAnsi="Times New Roman" w:cs="Times New Roman"/>
          <w:i/>
          <w:sz w:val="20"/>
          <w:szCs w:val="20"/>
          <w:lang w:val="id-ID"/>
        </w:rPr>
        <w:t>software</w:t>
      </w:r>
      <w:r w:rsidR="00316BC3">
        <w:rPr>
          <w:rFonts w:ascii="Times New Roman" w:hAnsi="Times New Roman" w:cs="Times New Roman"/>
          <w:sz w:val="20"/>
          <w:szCs w:val="20"/>
          <w:lang w:val="id-ID"/>
        </w:rPr>
        <w:t xml:space="preserve"> SPSS 23.0 </w:t>
      </w:r>
      <w:r w:rsidR="00316BC3" w:rsidRPr="00476A18">
        <w:rPr>
          <w:rFonts w:ascii="Times New Roman" w:hAnsi="Times New Roman" w:cs="Times New Roman"/>
          <w:i/>
          <w:sz w:val="20"/>
          <w:szCs w:val="20"/>
          <w:lang w:val="id-ID"/>
        </w:rPr>
        <w:t>for windows</w:t>
      </w:r>
      <w:r w:rsidR="00316BC3">
        <w:rPr>
          <w:rFonts w:ascii="Times New Roman" w:hAnsi="Times New Roman" w:cs="Times New Roman"/>
          <w:sz w:val="20"/>
          <w:szCs w:val="20"/>
          <w:lang w:val="id-ID"/>
        </w:rPr>
        <w:t xml:space="preserve"> seperti </w:t>
      </w:r>
      <w:r w:rsidR="00FF37FD">
        <w:rPr>
          <w:rFonts w:ascii="Times New Roman" w:hAnsi="Times New Roman" w:cs="Times New Roman"/>
          <w:sz w:val="20"/>
          <w:szCs w:val="20"/>
        </w:rPr>
        <w:t>pada Tabel 2</w:t>
      </w:r>
      <w:r w:rsidR="007203F0" w:rsidRPr="00F72BDD">
        <w:rPr>
          <w:rFonts w:ascii="Times New Roman" w:hAnsi="Times New Roman" w:cs="Times New Roman"/>
          <w:sz w:val="20"/>
          <w:szCs w:val="20"/>
        </w:rPr>
        <w:t>.</w:t>
      </w:r>
    </w:p>
    <w:p w14:paraId="70546D95" w14:textId="724BCFF6" w:rsidR="007203F0" w:rsidRPr="00754C8C" w:rsidRDefault="00FF37FD" w:rsidP="00754C8C">
      <w:pPr>
        <w:pStyle w:val="Caption"/>
        <w:spacing w:after="60"/>
        <w:jc w:val="center"/>
        <w:rPr>
          <w:b/>
          <w:i w:val="0"/>
          <w:color w:val="auto"/>
          <w:sz w:val="20"/>
          <w:szCs w:val="24"/>
        </w:rPr>
      </w:pPr>
      <w:r>
        <w:rPr>
          <w:b/>
          <w:i w:val="0"/>
          <w:color w:val="auto"/>
          <w:sz w:val="20"/>
          <w:szCs w:val="24"/>
        </w:rPr>
        <w:t>Tabel 2</w:t>
      </w:r>
      <w:r w:rsidR="00754C8C">
        <w:rPr>
          <w:b/>
          <w:i w:val="0"/>
          <w:color w:val="auto"/>
          <w:sz w:val="20"/>
          <w:szCs w:val="24"/>
        </w:rPr>
        <w:t xml:space="preserve">. </w:t>
      </w:r>
      <w:r w:rsidR="007203F0" w:rsidRPr="002C04A6">
        <w:rPr>
          <w:b/>
          <w:i w:val="0"/>
          <w:color w:val="auto"/>
          <w:sz w:val="20"/>
          <w:szCs w:val="24"/>
        </w:rPr>
        <w:t xml:space="preserve">Uji Normalitas </w:t>
      </w:r>
      <w:r w:rsidR="00097A21">
        <w:rPr>
          <w:b/>
          <w:color w:val="auto"/>
          <w:sz w:val="20"/>
          <w:szCs w:val="24"/>
          <w:lang w:val="en-US"/>
        </w:rPr>
        <w:t>Influencer Marketing</w:t>
      </w:r>
      <w:r w:rsidR="007203F0" w:rsidRPr="002C04A6">
        <w:rPr>
          <w:b/>
          <w:color w:val="auto"/>
          <w:sz w:val="20"/>
          <w:szCs w:val="24"/>
          <w:lang w:val="en-GB"/>
        </w:rPr>
        <w:t xml:space="preserve"> </w:t>
      </w:r>
      <w:r w:rsidR="007203F0" w:rsidRPr="002C04A6">
        <w:rPr>
          <w:b/>
          <w:i w:val="0"/>
          <w:color w:val="auto"/>
          <w:sz w:val="20"/>
          <w:szCs w:val="24"/>
        </w:rPr>
        <w:t xml:space="preserve">terhadap </w:t>
      </w:r>
      <w:r w:rsidR="00097A21" w:rsidRPr="00097A21">
        <w:rPr>
          <w:b/>
          <w:i w:val="0"/>
          <w:color w:val="auto"/>
          <w:sz w:val="20"/>
          <w:szCs w:val="24"/>
          <w:lang w:val="en-US"/>
        </w:rPr>
        <w:t>Loyalitas Merek</w:t>
      </w:r>
    </w:p>
    <w:tbl>
      <w:tblPr>
        <w:tblW w:w="4267" w:type="dxa"/>
        <w:jc w:val="center"/>
        <w:tblLook w:val="04A0" w:firstRow="1" w:lastRow="0" w:firstColumn="1" w:lastColumn="0" w:noHBand="0" w:noVBand="1"/>
      </w:tblPr>
      <w:tblGrid>
        <w:gridCol w:w="1473"/>
        <w:gridCol w:w="1116"/>
        <w:gridCol w:w="1678"/>
      </w:tblGrid>
      <w:tr w:rsidR="00CE7FBB" w:rsidRPr="002A4EA9" w14:paraId="59E7B5B7" w14:textId="77777777" w:rsidTr="00522317">
        <w:trPr>
          <w:trHeight w:val="223"/>
          <w:jc w:val="center"/>
        </w:trPr>
        <w:tc>
          <w:tcPr>
            <w:tcW w:w="2589" w:type="dxa"/>
            <w:gridSpan w:val="2"/>
            <w:tcBorders>
              <w:top w:val="single" w:sz="4" w:space="0" w:color="auto"/>
              <w:left w:val="nil"/>
              <w:right w:val="nil"/>
            </w:tcBorders>
            <w:shd w:val="clear" w:color="auto" w:fill="auto"/>
            <w:vAlign w:val="bottom"/>
            <w:hideMark/>
          </w:tcPr>
          <w:p w14:paraId="2EC2A716" w14:textId="327B0F48" w:rsidR="00CE7FBB" w:rsidRPr="00612A74" w:rsidRDefault="00CE7FBB" w:rsidP="00CE7FBB">
            <w:pPr>
              <w:spacing w:after="0" w:line="240" w:lineRule="auto"/>
              <w:jc w:val="center"/>
              <w:rPr>
                <w:rFonts w:ascii="Times New Roman" w:eastAsia="Times New Roman" w:hAnsi="Times New Roman" w:cs="Times New Roman"/>
                <w:i/>
                <w:sz w:val="20"/>
                <w:szCs w:val="20"/>
              </w:rPr>
            </w:pPr>
          </w:p>
        </w:tc>
        <w:tc>
          <w:tcPr>
            <w:tcW w:w="1678" w:type="dxa"/>
            <w:tcBorders>
              <w:top w:val="single" w:sz="4" w:space="0" w:color="auto"/>
              <w:left w:val="nil"/>
              <w:right w:val="nil"/>
            </w:tcBorders>
            <w:shd w:val="clear" w:color="auto" w:fill="auto"/>
            <w:vAlign w:val="bottom"/>
            <w:hideMark/>
          </w:tcPr>
          <w:p w14:paraId="7C90CBCF" w14:textId="44639E2B" w:rsidR="00CE7FBB" w:rsidRPr="00612A74" w:rsidRDefault="0025531D" w:rsidP="00EB27E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Uns</w:t>
            </w:r>
            <w:r w:rsidR="00CE7FBB" w:rsidRPr="00612A74">
              <w:rPr>
                <w:rFonts w:ascii="Times New Roman" w:eastAsia="Times New Roman" w:hAnsi="Times New Roman" w:cs="Times New Roman"/>
                <w:i/>
                <w:sz w:val="20"/>
                <w:szCs w:val="20"/>
              </w:rPr>
              <w:t>tandardized Residual</w:t>
            </w:r>
          </w:p>
        </w:tc>
      </w:tr>
      <w:tr w:rsidR="00CE7FBB" w:rsidRPr="002A4EA9" w14:paraId="45E28BC3" w14:textId="77777777" w:rsidTr="00522317">
        <w:trPr>
          <w:trHeight w:val="130"/>
          <w:jc w:val="center"/>
        </w:trPr>
        <w:tc>
          <w:tcPr>
            <w:tcW w:w="2589" w:type="dxa"/>
            <w:gridSpan w:val="2"/>
            <w:tcBorders>
              <w:left w:val="nil"/>
              <w:right w:val="nil"/>
            </w:tcBorders>
            <w:shd w:val="clear" w:color="auto" w:fill="auto"/>
            <w:hideMark/>
          </w:tcPr>
          <w:p w14:paraId="29330E84"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N</w:t>
            </w:r>
          </w:p>
        </w:tc>
        <w:tc>
          <w:tcPr>
            <w:tcW w:w="1678" w:type="dxa"/>
            <w:tcBorders>
              <w:left w:val="nil"/>
              <w:right w:val="nil"/>
            </w:tcBorders>
            <w:shd w:val="clear" w:color="auto" w:fill="auto"/>
            <w:noWrap/>
            <w:hideMark/>
          </w:tcPr>
          <w:p w14:paraId="26C09A0C" w14:textId="5AD805A3" w:rsidR="00CE7FBB" w:rsidRPr="00612A74" w:rsidRDefault="00F07ADF"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85</w:t>
            </w:r>
          </w:p>
        </w:tc>
      </w:tr>
      <w:tr w:rsidR="00CE7FBB" w:rsidRPr="002A4EA9" w14:paraId="75236E14" w14:textId="77777777" w:rsidTr="00522317">
        <w:trPr>
          <w:trHeight w:val="130"/>
          <w:jc w:val="center"/>
        </w:trPr>
        <w:tc>
          <w:tcPr>
            <w:tcW w:w="1473" w:type="dxa"/>
            <w:vMerge w:val="restart"/>
            <w:tcBorders>
              <w:top w:val="nil"/>
              <w:left w:val="nil"/>
              <w:right w:val="nil"/>
            </w:tcBorders>
            <w:shd w:val="clear" w:color="auto" w:fill="auto"/>
            <w:hideMark/>
          </w:tcPr>
          <w:p w14:paraId="1F1883AB"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Normal Parameters</w:t>
            </w:r>
            <w:r w:rsidRPr="00612A74">
              <w:rPr>
                <w:rFonts w:ascii="Times New Roman" w:eastAsia="Times New Roman" w:hAnsi="Times New Roman" w:cs="Times New Roman"/>
                <w:i/>
                <w:sz w:val="20"/>
                <w:szCs w:val="20"/>
                <w:vertAlign w:val="superscript"/>
              </w:rPr>
              <w:t>a,b</w:t>
            </w:r>
          </w:p>
        </w:tc>
        <w:tc>
          <w:tcPr>
            <w:tcW w:w="1116" w:type="dxa"/>
            <w:tcBorders>
              <w:top w:val="nil"/>
              <w:left w:val="nil"/>
              <w:right w:val="nil"/>
            </w:tcBorders>
            <w:shd w:val="clear" w:color="auto" w:fill="auto"/>
            <w:hideMark/>
          </w:tcPr>
          <w:p w14:paraId="0A800A12"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Mean</w:t>
            </w:r>
          </w:p>
        </w:tc>
        <w:tc>
          <w:tcPr>
            <w:tcW w:w="1678" w:type="dxa"/>
            <w:tcBorders>
              <w:top w:val="nil"/>
              <w:left w:val="nil"/>
              <w:right w:val="nil"/>
            </w:tcBorders>
            <w:shd w:val="clear" w:color="auto" w:fill="auto"/>
            <w:noWrap/>
            <w:hideMark/>
          </w:tcPr>
          <w:p w14:paraId="6D0F0AEF" w14:textId="77777777" w:rsidR="00CE7FBB" w:rsidRPr="00612A74" w:rsidRDefault="00CE7FBB" w:rsidP="00EB27ED">
            <w:pPr>
              <w:spacing w:after="0" w:line="240" w:lineRule="auto"/>
              <w:jc w:val="right"/>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0,0000000</w:t>
            </w:r>
          </w:p>
        </w:tc>
      </w:tr>
      <w:tr w:rsidR="00CE7FBB" w:rsidRPr="002A4EA9" w14:paraId="4E0B1C06" w14:textId="77777777" w:rsidTr="00522317">
        <w:trPr>
          <w:trHeight w:val="130"/>
          <w:jc w:val="center"/>
        </w:trPr>
        <w:tc>
          <w:tcPr>
            <w:tcW w:w="1473" w:type="dxa"/>
            <w:vMerge/>
            <w:tcBorders>
              <w:top w:val="nil"/>
              <w:left w:val="nil"/>
              <w:right w:val="nil"/>
            </w:tcBorders>
            <w:shd w:val="clear" w:color="auto" w:fill="auto"/>
            <w:vAlign w:val="center"/>
            <w:hideMark/>
          </w:tcPr>
          <w:p w14:paraId="6B42EDD3" w14:textId="77777777" w:rsidR="00CE7FBB" w:rsidRPr="00612A74" w:rsidRDefault="00CE7FBB" w:rsidP="00EB27ED">
            <w:pPr>
              <w:spacing w:after="0" w:line="240" w:lineRule="auto"/>
              <w:rPr>
                <w:rFonts w:ascii="Times New Roman" w:eastAsia="Times New Roman" w:hAnsi="Times New Roman" w:cs="Times New Roman"/>
                <w:i/>
                <w:sz w:val="20"/>
                <w:szCs w:val="20"/>
              </w:rPr>
            </w:pPr>
          </w:p>
        </w:tc>
        <w:tc>
          <w:tcPr>
            <w:tcW w:w="1116" w:type="dxa"/>
            <w:tcBorders>
              <w:top w:val="nil"/>
              <w:left w:val="nil"/>
              <w:right w:val="nil"/>
            </w:tcBorders>
            <w:shd w:val="clear" w:color="auto" w:fill="auto"/>
            <w:hideMark/>
          </w:tcPr>
          <w:p w14:paraId="01AA9B89"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Std. Deviation</w:t>
            </w:r>
          </w:p>
        </w:tc>
        <w:tc>
          <w:tcPr>
            <w:tcW w:w="1678" w:type="dxa"/>
            <w:tcBorders>
              <w:top w:val="nil"/>
              <w:left w:val="nil"/>
              <w:right w:val="nil"/>
            </w:tcBorders>
            <w:shd w:val="clear" w:color="auto" w:fill="auto"/>
            <w:noWrap/>
            <w:hideMark/>
          </w:tcPr>
          <w:p w14:paraId="091D8F32" w14:textId="1D3DACE7" w:rsidR="00CE7FBB" w:rsidRPr="00612A74" w:rsidRDefault="007C6705"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13,87418828</w:t>
            </w:r>
          </w:p>
        </w:tc>
      </w:tr>
      <w:tr w:rsidR="00CE7FBB" w:rsidRPr="002A4EA9" w14:paraId="1A2AB1AC" w14:textId="77777777" w:rsidTr="00522317">
        <w:trPr>
          <w:trHeight w:val="130"/>
          <w:jc w:val="center"/>
        </w:trPr>
        <w:tc>
          <w:tcPr>
            <w:tcW w:w="1473" w:type="dxa"/>
            <w:vMerge w:val="restart"/>
            <w:tcBorders>
              <w:top w:val="nil"/>
              <w:left w:val="nil"/>
              <w:right w:val="nil"/>
            </w:tcBorders>
            <w:shd w:val="clear" w:color="auto" w:fill="auto"/>
            <w:hideMark/>
          </w:tcPr>
          <w:p w14:paraId="1B3EFF1E"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Most Extreme Differences</w:t>
            </w:r>
          </w:p>
        </w:tc>
        <w:tc>
          <w:tcPr>
            <w:tcW w:w="1116" w:type="dxa"/>
            <w:tcBorders>
              <w:top w:val="nil"/>
              <w:left w:val="nil"/>
              <w:right w:val="nil"/>
            </w:tcBorders>
            <w:shd w:val="clear" w:color="auto" w:fill="auto"/>
            <w:hideMark/>
          </w:tcPr>
          <w:p w14:paraId="5ACDF07F"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Absolute</w:t>
            </w:r>
          </w:p>
        </w:tc>
        <w:tc>
          <w:tcPr>
            <w:tcW w:w="1678" w:type="dxa"/>
            <w:tcBorders>
              <w:top w:val="nil"/>
              <w:left w:val="nil"/>
              <w:right w:val="nil"/>
            </w:tcBorders>
            <w:shd w:val="clear" w:color="auto" w:fill="auto"/>
            <w:noWrap/>
            <w:hideMark/>
          </w:tcPr>
          <w:p w14:paraId="299026BC" w14:textId="6C4D77B8" w:rsidR="00CE7FBB" w:rsidRPr="00612A74" w:rsidRDefault="002F1D39"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1064</w:t>
            </w:r>
          </w:p>
        </w:tc>
      </w:tr>
      <w:tr w:rsidR="00CE7FBB" w:rsidRPr="002A4EA9" w14:paraId="2D857668" w14:textId="77777777" w:rsidTr="00522317">
        <w:trPr>
          <w:trHeight w:val="130"/>
          <w:jc w:val="center"/>
        </w:trPr>
        <w:tc>
          <w:tcPr>
            <w:tcW w:w="1473" w:type="dxa"/>
            <w:vMerge/>
            <w:tcBorders>
              <w:top w:val="nil"/>
              <w:left w:val="nil"/>
              <w:right w:val="nil"/>
            </w:tcBorders>
            <w:shd w:val="clear" w:color="auto" w:fill="auto"/>
            <w:vAlign w:val="center"/>
            <w:hideMark/>
          </w:tcPr>
          <w:p w14:paraId="72EECFE0" w14:textId="77777777" w:rsidR="00CE7FBB" w:rsidRPr="00612A74" w:rsidRDefault="00CE7FBB" w:rsidP="00EB27ED">
            <w:pPr>
              <w:spacing w:after="0" w:line="240" w:lineRule="auto"/>
              <w:rPr>
                <w:rFonts w:ascii="Times New Roman" w:eastAsia="Times New Roman" w:hAnsi="Times New Roman" w:cs="Times New Roman"/>
                <w:i/>
                <w:sz w:val="20"/>
                <w:szCs w:val="20"/>
              </w:rPr>
            </w:pPr>
          </w:p>
        </w:tc>
        <w:tc>
          <w:tcPr>
            <w:tcW w:w="1116" w:type="dxa"/>
            <w:tcBorders>
              <w:top w:val="nil"/>
              <w:left w:val="nil"/>
              <w:right w:val="nil"/>
            </w:tcBorders>
            <w:shd w:val="clear" w:color="auto" w:fill="auto"/>
            <w:hideMark/>
          </w:tcPr>
          <w:p w14:paraId="4EA9ADA6"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Positive</w:t>
            </w:r>
          </w:p>
        </w:tc>
        <w:tc>
          <w:tcPr>
            <w:tcW w:w="1678" w:type="dxa"/>
            <w:tcBorders>
              <w:top w:val="nil"/>
              <w:left w:val="nil"/>
              <w:right w:val="nil"/>
            </w:tcBorders>
            <w:shd w:val="clear" w:color="auto" w:fill="auto"/>
            <w:noWrap/>
            <w:hideMark/>
          </w:tcPr>
          <w:p w14:paraId="5E779B16" w14:textId="7FBEC5F3" w:rsidR="00CE7FBB" w:rsidRPr="00612A74" w:rsidRDefault="002F1D39"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0,035</w:t>
            </w:r>
          </w:p>
        </w:tc>
      </w:tr>
      <w:tr w:rsidR="00CE7FBB" w:rsidRPr="002A4EA9" w14:paraId="04A1CE29" w14:textId="77777777" w:rsidTr="00522317">
        <w:trPr>
          <w:trHeight w:val="130"/>
          <w:jc w:val="center"/>
        </w:trPr>
        <w:tc>
          <w:tcPr>
            <w:tcW w:w="1473" w:type="dxa"/>
            <w:vMerge/>
            <w:tcBorders>
              <w:top w:val="nil"/>
              <w:left w:val="nil"/>
              <w:right w:val="nil"/>
            </w:tcBorders>
            <w:shd w:val="clear" w:color="auto" w:fill="auto"/>
            <w:vAlign w:val="center"/>
            <w:hideMark/>
          </w:tcPr>
          <w:p w14:paraId="741C3E55" w14:textId="77777777" w:rsidR="00CE7FBB" w:rsidRPr="00612A74" w:rsidRDefault="00CE7FBB" w:rsidP="00EB27ED">
            <w:pPr>
              <w:spacing w:after="0" w:line="240" w:lineRule="auto"/>
              <w:rPr>
                <w:rFonts w:ascii="Times New Roman" w:eastAsia="Times New Roman" w:hAnsi="Times New Roman" w:cs="Times New Roman"/>
                <w:i/>
                <w:sz w:val="20"/>
                <w:szCs w:val="20"/>
              </w:rPr>
            </w:pPr>
          </w:p>
        </w:tc>
        <w:tc>
          <w:tcPr>
            <w:tcW w:w="1116" w:type="dxa"/>
            <w:tcBorders>
              <w:top w:val="nil"/>
              <w:left w:val="nil"/>
              <w:right w:val="nil"/>
            </w:tcBorders>
            <w:shd w:val="clear" w:color="auto" w:fill="auto"/>
            <w:hideMark/>
          </w:tcPr>
          <w:p w14:paraId="7A9038D0"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Negative</w:t>
            </w:r>
          </w:p>
        </w:tc>
        <w:tc>
          <w:tcPr>
            <w:tcW w:w="1678" w:type="dxa"/>
            <w:tcBorders>
              <w:top w:val="nil"/>
              <w:left w:val="nil"/>
              <w:right w:val="nil"/>
            </w:tcBorders>
            <w:shd w:val="clear" w:color="auto" w:fill="auto"/>
            <w:noWrap/>
            <w:hideMark/>
          </w:tcPr>
          <w:p w14:paraId="09E0802C" w14:textId="7102AFB0" w:rsidR="00CE7FBB" w:rsidRPr="00612A74" w:rsidRDefault="002F1D39"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-0,064</w:t>
            </w:r>
          </w:p>
        </w:tc>
      </w:tr>
      <w:tr w:rsidR="00CE7FBB" w:rsidRPr="002A4EA9" w14:paraId="0547AC35" w14:textId="77777777" w:rsidTr="00522317">
        <w:trPr>
          <w:trHeight w:val="130"/>
          <w:jc w:val="center"/>
        </w:trPr>
        <w:tc>
          <w:tcPr>
            <w:tcW w:w="2589" w:type="dxa"/>
            <w:gridSpan w:val="2"/>
            <w:tcBorders>
              <w:left w:val="nil"/>
              <w:right w:val="nil"/>
            </w:tcBorders>
            <w:shd w:val="clear" w:color="auto" w:fill="auto"/>
            <w:hideMark/>
          </w:tcPr>
          <w:p w14:paraId="4E6EBAE2"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Test Statistic</w:t>
            </w:r>
          </w:p>
        </w:tc>
        <w:tc>
          <w:tcPr>
            <w:tcW w:w="1678" w:type="dxa"/>
            <w:tcBorders>
              <w:left w:val="nil"/>
              <w:right w:val="nil"/>
            </w:tcBorders>
            <w:shd w:val="clear" w:color="auto" w:fill="auto"/>
            <w:noWrap/>
            <w:hideMark/>
          </w:tcPr>
          <w:p w14:paraId="09044E97" w14:textId="1465067E" w:rsidR="00CE7FBB" w:rsidRPr="00612A74" w:rsidRDefault="002F1D39" w:rsidP="00EB27E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0,064</w:t>
            </w:r>
          </w:p>
        </w:tc>
      </w:tr>
      <w:tr w:rsidR="00CE7FBB" w:rsidRPr="002A4EA9" w14:paraId="2028CC55" w14:textId="77777777" w:rsidTr="00522317">
        <w:trPr>
          <w:trHeight w:val="137"/>
          <w:jc w:val="center"/>
        </w:trPr>
        <w:tc>
          <w:tcPr>
            <w:tcW w:w="2589" w:type="dxa"/>
            <w:gridSpan w:val="2"/>
            <w:tcBorders>
              <w:left w:val="nil"/>
              <w:bottom w:val="single" w:sz="4" w:space="0" w:color="auto"/>
              <w:right w:val="nil"/>
            </w:tcBorders>
            <w:shd w:val="clear" w:color="auto" w:fill="auto"/>
            <w:hideMark/>
          </w:tcPr>
          <w:p w14:paraId="29A62D52" w14:textId="77777777" w:rsidR="00CE7FBB" w:rsidRPr="00612A74" w:rsidRDefault="00CE7FBB" w:rsidP="00EB27ED">
            <w:pPr>
              <w:spacing w:after="0" w:line="240" w:lineRule="auto"/>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Asymp. Sig. (2-tailed)</w:t>
            </w:r>
          </w:p>
        </w:tc>
        <w:tc>
          <w:tcPr>
            <w:tcW w:w="1678" w:type="dxa"/>
            <w:tcBorders>
              <w:left w:val="nil"/>
              <w:bottom w:val="single" w:sz="4" w:space="0" w:color="auto"/>
              <w:right w:val="nil"/>
            </w:tcBorders>
            <w:shd w:val="clear" w:color="auto" w:fill="auto"/>
            <w:noWrap/>
            <w:hideMark/>
          </w:tcPr>
          <w:p w14:paraId="672561E0" w14:textId="77777777" w:rsidR="00CE7FBB" w:rsidRPr="00612A74" w:rsidRDefault="00CE7FBB" w:rsidP="00EB27ED">
            <w:pPr>
              <w:spacing w:after="0" w:line="240" w:lineRule="auto"/>
              <w:jc w:val="right"/>
              <w:rPr>
                <w:rFonts w:ascii="Times New Roman" w:eastAsia="Times New Roman" w:hAnsi="Times New Roman" w:cs="Times New Roman"/>
                <w:i/>
                <w:sz w:val="20"/>
                <w:szCs w:val="20"/>
              </w:rPr>
            </w:pPr>
            <w:r w:rsidRPr="00612A74">
              <w:rPr>
                <w:rFonts w:ascii="Times New Roman" w:eastAsia="Times New Roman" w:hAnsi="Times New Roman" w:cs="Times New Roman"/>
                <w:i/>
                <w:sz w:val="20"/>
                <w:szCs w:val="20"/>
              </w:rPr>
              <w:t>,200</w:t>
            </w:r>
            <w:r w:rsidRPr="00612A74">
              <w:rPr>
                <w:rFonts w:ascii="Times New Roman" w:eastAsia="Times New Roman" w:hAnsi="Times New Roman" w:cs="Times New Roman"/>
                <w:i/>
                <w:sz w:val="20"/>
                <w:szCs w:val="20"/>
                <w:vertAlign w:val="superscript"/>
              </w:rPr>
              <w:t>c,d</w:t>
            </w:r>
          </w:p>
        </w:tc>
      </w:tr>
    </w:tbl>
    <w:tbl>
      <w:tblPr>
        <w:tblStyle w:val="PlainTable21"/>
        <w:tblW w:w="4300" w:type="dxa"/>
        <w:jc w:val="center"/>
        <w:tblBorders>
          <w:top w:val="none" w:sz="0" w:space="0" w:color="auto"/>
          <w:bottom w:val="none" w:sz="0" w:space="0" w:color="auto"/>
        </w:tblBorders>
        <w:tblLayout w:type="fixed"/>
        <w:tblLook w:val="04A0" w:firstRow="1" w:lastRow="0" w:firstColumn="1" w:lastColumn="0" w:noHBand="0" w:noVBand="1"/>
      </w:tblPr>
      <w:tblGrid>
        <w:gridCol w:w="4300"/>
      </w:tblGrid>
      <w:tr w:rsidR="00612A74" w:rsidRPr="002C04A6" w14:paraId="3A4B6976" w14:textId="77777777" w:rsidTr="00522317">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00" w:type="dxa"/>
            <w:hideMark/>
          </w:tcPr>
          <w:p w14:paraId="30B21138" w14:textId="77777777" w:rsidR="00612A74" w:rsidRPr="002C04A6" w:rsidRDefault="00612A74" w:rsidP="00EB27ED">
            <w:pPr>
              <w:autoSpaceDE w:val="0"/>
              <w:autoSpaceDN w:val="0"/>
              <w:adjustRightInd w:val="0"/>
              <w:ind w:left="60" w:right="60" w:hanging="23"/>
              <w:rPr>
                <w:rFonts w:ascii="Times New Roman" w:hAnsi="Times New Roman" w:cs="Times New Roman"/>
                <w:b w:val="0"/>
                <w:i/>
                <w:sz w:val="20"/>
                <w:szCs w:val="24"/>
              </w:rPr>
            </w:pPr>
            <w:r w:rsidRPr="002C04A6">
              <w:rPr>
                <w:rFonts w:ascii="Times New Roman" w:hAnsi="Times New Roman" w:cs="Times New Roman"/>
                <w:i/>
                <w:sz w:val="20"/>
                <w:szCs w:val="24"/>
              </w:rPr>
              <w:t>a. Test distribution is Normal.</w:t>
            </w:r>
          </w:p>
        </w:tc>
      </w:tr>
      <w:tr w:rsidR="00612A74" w:rsidRPr="002C04A6" w14:paraId="43EAE44B" w14:textId="77777777" w:rsidTr="0052231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300" w:type="dxa"/>
            <w:hideMark/>
          </w:tcPr>
          <w:p w14:paraId="7A199EB8" w14:textId="77777777" w:rsidR="00612A74" w:rsidRPr="002C04A6" w:rsidRDefault="00612A74" w:rsidP="00EB27ED">
            <w:pPr>
              <w:autoSpaceDE w:val="0"/>
              <w:autoSpaceDN w:val="0"/>
              <w:adjustRightInd w:val="0"/>
              <w:ind w:left="60" w:right="60" w:hanging="23"/>
              <w:rPr>
                <w:rFonts w:ascii="Times New Roman" w:hAnsi="Times New Roman" w:cs="Times New Roman"/>
                <w:b w:val="0"/>
                <w:i/>
                <w:sz w:val="20"/>
                <w:szCs w:val="24"/>
              </w:rPr>
            </w:pPr>
            <w:r w:rsidRPr="002C04A6">
              <w:rPr>
                <w:rFonts w:ascii="Times New Roman" w:hAnsi="Times New Roman" w:cs="Times New Roman"/>
                <w:i/>
                <w:sz w:val="20"/>
                <w:szCs w:val="24"/>
              </w:rPr>
              <w:t>b. Calculated from data.</w:t>
            </w:r>
          </w:p>
        </w:tc>
      </w:tr>
      <w:tr w:rsidR="00612A74" w:rsidRPr="002C04A6" w14:paraId="5CF91F52" w14:textId="77777777" w:rsidTr="00522317">
        <w:trPr>
          <w:trHeight w:val="270"/>
          <w:jc w:val="center"/>
        </w:trPr>
        <w:tc>
          <w:tcPr>
            <w:cnfStyle w:val="001000000000" w:firstRow="0" w:lastRow="0" w:firstColumn="1" w:lastColumn="0" w:oddVBand="0" w:evenVBand="0" w:oddHBand="0" w:evenHBand="0" w:firstRowFirstColumn="0" w:firstRowLastColumn="0" w:lastRowFirstColumn="0" w:lastRowLastColumn="0"/>
            <w:tcW w:w="4300" w:type="dxa"/>
            <w:tcBorders>
              <w:bottom w:val="single" w:sz="4" w:space="0" w:color="auto"/>
            </w:tcBorders>
            <w:hideMark/>
          </w:tcPr>
          <w:p w14:paraId="2544D702" w14:textId="77777777" w:rsidR="00612A74" w:rsidRPr="002C04A6" w:rsidRDefault="00612A74" w:rsidP="00EB27ED">
            <w:pPr>
              <w:autoSpaceDE w:val="0"/>
              <w:autoSpaceDN w:val="0"/>
              <w:adjustRightInd w:val="0"/>
              <w:ind w:left="60" w:right="60" w:hanging="23"/>
              <w:rPr>
                <w:rFonts w:ascii="Times New Roman" w:hAnsi="Times New Roman" w:cs="Times New Roman"/>
                <w:b w:val="0"/>
                <w:i/>
                <w:sz w:val="20"/>
                <w:szCs w:val="24"/>
              </w:rPr>
            </w:pPr>
            <w:r w:rsidRPr="002C04A6">
              <w:rPr>
                <w:rFonts w:ascii="Times New Roman" w:hAnsi="Times New Roman" w:cs="Times New Roman"/>
                <w:i/>
                <w:sz w:val="20"/>
                <w:szCs w:val="24"/>
              </w:rPr>
              <w:t>c. Lilliefors Significance Correction.</w:t>
            </w:r>
          </w:p>
        </w:tc>
      </w:tr>
    </w:tbl>
    <w:p w14:paraId="68CECAF2" w14:textId="604C88AB" w:rsidR="00B652D4" w:rsidRPr="00B652D4" w:rsidRDefault="00B652D4" w:rsidP="00B652D4">
      <w:pPr>
        <w:pStyle w:val="abstrak"/>
        <w:spacing w:after="0" w:line="240" w:lineRule="auto"/>
        <w:rPr>
          <w:sz w:val="20"/>
          <w:szCs w:val="20"/>
          <w:lang w:val="en-US"/>
        </w:rPr>
      </w:pPr>
      <w:r>
        <w:rPr>
          <w:sz w:val="20"/>
          <w:szCs w:val="20"/>
          <w:lang w:val="en-US"/>
        </w:rPr>
        <w:t>Sumber: Hasil pengolahan data 2021</w:t>
      </w:r>
    </w:p>
    <w:p w14:paraId="765F9A33" w14:textId="0337070C" w:rsidR="000C5B30" w:rsidRPr="00BD58C5" w:rsidRDefault="007203F0" w:rsidP="00BD58C5">
      <w:pPr>
        <w:pStyle w:val="abstrak"/>
        <w:spacing w:after="0" w:line="240" w:lineRule="auto"/>
        <w:ind w:firstLine="360"/>
        <w:rPr>
          <w:sz w:val="20"/>
          <w:szCs w:val="20"/>
          <w:lang w:val="en-GB"/>
        </w:rPr>
      </w:pPr>
      <w:r w:rsidRPr="00F72BDD">
        <w:rPr>
          <w:sz w:val="20"/>
          <w:szCs w:val="20"/>
        </w:rPr>
        <w:t xml:space="preserve">Berdasarkan </w:t>
      </w:r>
      <w:r w:rsidR="00346395">
        <w:rPr>
          <w:sz w:val="20"/>
          <w:szCs w:val="20"/>
        </w:rPr>
        <w:t>Tabel 2</w:t>
      </w:r>
      <w:r w:rsidRPr="00F72BDD">
        <w:rPr>
          <w:sz w:val="20"/>
          <w:szCs w:val="20"/>
        </w:rPr>
        <w:t xml:space="preserve"> dapat dilihat bahwa nilai signifikansi uji normalit</w:t>
      </w:r>
      <w:r w:rsidR="00175726">
        <w:rPr>
          <w:sz w:val="20"/>
          <w:szCs w:val="20"/>
        </w:rPr>
        <w:t>as data penelitian sebesar 0,200</w:t>
      </w:r>
      <w:r w:rsidRPr="00F72BDD">
        <w:rPr>
          <w:sz w:val="20"/>
          <w:szCs w:val="20"/>
        </w:rPr>
        <w:t>. Nilai ini &gt; 0,05 sehingga data variabel penelitian dinyatakan mempunyai sebaran</w:t>
      </w:r>
      <w:r w:rsidR="00195093" w:rsidRPr="00F72BDD">
        <w:rPr>
          <w:sz w:val="20"/>
          <w:szCs w:val="20"/>
        </w:rPr>
        <w:t xml:space="preserve"> data yang berdist</w:t>
      </w:r>
      <w:r w:rsidR="00175726">
        <w:rPr>
          <w:sz w:val="20"/>
          <w:szCs w:val="20"/>
        </w:rPr>
        <w:t xml:space="preserve">ribusi normal sehingga data bisa </w:t>
      </w:r>
      <w:r w:rsidR="00195093" w:rsidRPr="00F72BDD">
        <w:rPr>
          <w:sz w:val="20"/>
          <w:szCs w:val="20"/>
        </w:rPr>
        <w:t xml:space="preserve">digunakan untuk analisis </w:t>
      </w:r>
      <w:r w:rsidR="00175726">
        <w:rPr>
          <w:sz w:val="20"/>
          <w:szCs w:val="20"/>
          <w:lang w:val="en-US"/>
        </w:rPr>
        <w:t>regresi linier sederhana</w:t>
      </w:r>
      <w:r w:rsidR="004C4A69">
        <w:rPr>
          <w:sz w:val="20"/>
          <w:szCs w:val="20"/>
        </w:rPr>
        <w:t xml:space="preserve">. </w:t>
      </w:r>
      <w:r w:rsidR="00195093" w:rsidRPr="00F72BDD">
        <w:rPr>
          <w:sz w:val="20"/>
          <w:szCs w:val="20"/>
        </w:rPr>
        <w:t>D</w:t>
      </w:r>
      <w:r w:rsidR="00430EF7" w:rsidRPr="00F72BDD">
        <w:rPr>
          <w:sz w:val="20"/>
          <w:szCs w:val="20"/>
        </w:rPr>
        <w:t>a</w:t>
      </w:r>
      <w:r w:rsidR="00195093" w:rsidRPr="00F72BDD">
        <w:rPr>
          <w:sz w:val="20"/>
          <w:szCs w:val="20"/>
        </w:rPr>
        <w:t xml:space="preserve">ta yang </w:t>
      </w:r>
      <w:r w:rsidR="00430EF7" w:rsidRPr="00F72BDD">
        <w:rPr>
          <w:sz w:val="20"/>
          <w:szCs w:val="20"/>
        </w:rPr>
        <w:t xml:space="preserve">telah </w:t>
      </w:r>
      <w:r w:rsidR="00195093" w:rsidRPr="00F72BDD">
        <w:rPr>
          <w:sz w:val="20"/>
          <w:szCs w:val="20"/>
        </w:rPr>
        <w:t xml:space="preserve">berdistribusi normal </w:t>
      </w:r>
      <w:r w:rsidR="00430EF7" w:rsidRPr="00F72BDD">
        <w:rPr>
          <w:sz w:val="20"/>
          <w:szCs w:val="20"/>
        </w:rPr>
        <w:t xml:space="preserve">akan diuji untuk mengetahui pengaruh </w:t>
      </w:r>
      <w:r w:rsidR="004C4A69">
        <w:rPr>
          <w:rFonts w:eastAsia="Times New Roman"/>
          <w:i/>
          <w:iCs/>
          <w:sz w:val="20"/>
          <w:szCs w:val="20"/>
          <w:lang w:val="en-US" w:eastAsia="en-GB"/>
        </w:rPr>
        <w:t>influencer marketing</w:t>
      </w:r>
      <w:r w:rsidR="00430EF7" w:rsidRPr="00F72BDD">
        <w:rPr>
          <w:rFonts w:eastAsia="Times New Roman"/>
          <w:sz w:val="20"/>
          <w:szCs w:val="20"/>
          <w:lang w:val="en-GB" w:eastAsia="en-GB"/>
        </w:rPr>
        <w:t xml:space="preserve"> terhadap </w:t>
      </w:r>
      <w:r w:rsidR="004C4A69" w:rsidRPr="004C4A69">
        <w:rPr>
          <w:rFonts w:eastAsia="Times New Roman"/>
          <w:sz w:val="20"/>
          <w:szCs w:val="20"/>
          <w:lang w:val="en-US" w:eastAsia="en-GB"/>
        </w:rPr>
        <w:t>loyalitas merek</w:t>
      </w:r>
      <w:r w:rsidR="004B42EB">
        <w:rPr>
          <w:rFonts w:eastAsia="Times New Roman"/>
          <w:sz w:val="20"/>
          <w:szCs w:val="20"/>
          <w:lang w:val="en-US" w:eastAsia="en-GB"/>
        </w:rPr>
        <w:t>.</w:t>
      </w:r>
      <w:r w:rsidR="004B42EB" w:rsidRPr="004B42EB">
        <w:rPr>
          <w:rFonts w:eastAsia="Times New Roman"/>
          <w:color w:val="auto"/>
          <w:lang w:val="en-US"/>
        </w:rPr>
        <w:t xml:space="preserve"> </w:t>
      </w:r>
      <w:r w:rsidR="004B42EB" w:rsidRPr="004B42EB">
        <w:rPr>
          <w:rFonts w:eastAsia="Times New Roman"/>
          <w:sz w:val="20"/>
          <w:szCs w:val="20"/>
          <w:lang w:val="en-US" w:eastAsia="en-GB"/>
        </w:rPr>
        <w:t xml:space="preserve">Langkah selanjutnya dalam penelitian ini adalah perlunya mengetahui apakah kedua variabel </w:t>
      </w:r>
      <w:r w:rsidR="005A5AD4">
        <w:rPr>
          <w:rFonts w:eastAsia="Times New Roman"/>
          <w:i/>
          <w:sz w:val="20"/>
          <w:szCs w:val="20"/>
          <w:lang w:val="en-US" w:eastAsia="en-GB"/>
        </w:rPr>
        <w:t xml:space="preserve">influencer marketing </w:t>
      </w:r>
      <w:r w:rsidR="005A5AD4" w:rsidRPr="005A5AD4">
        <w:rPr>
          <w:rFonts w:eastAsia="Times New Roman"/>
          <w:sz w:val="20"/>
          <w:szCs w:val="20"/>
          <w:lang w:val="en-US" w:eastAsia="en-GB"/>
        </w:rPr>
        <w:t>terhadap loyalitas merek</w:t>
      </w:r>
      <w:r w:rsidR="004B42EB" w:rsidRPr="004B42EB">
        <w:rPr>
          <w:rFonts w:eastAsia="Times New Roman"/>
          <w:i/>
          <w:sz w:val="20"/>
          <w:szCs w:val="20"/>
          <w:lang w:val="en-US" w:eastAsia="en-GB"/>
        </w:rPr>
        <w:t xml:space="preserve"> </w:t>
      </w:r>
      <w:r w:rsidR="004B42EB" w:rsidRPr="004B42EB">
        <w:rPr>
          <w:rFonts w:eastAsia="Times New Roman"/>
          <w:sz w:val="20"/>
          <w:szCs w:val="20"/>
          <w:lang w:val="en-US" w:eastAsia="en-GB"/>
        </w:rPr>
        <w:t xml:space="preserve">benar-benar memiliki hubungan linear atau tidak. Untuk itu perlu dilakukannya uji linearitas regresi variabel tersebut. Pengujian linearitas ini bertujuan untuk mengetahui hubungan linearitas antar variabel </w:t>
      </w:r>
      <w:r w:rsidR="005A5AD4">
        <w:rPr>
          <w:rFonts w:eastAsia="Times New Roman"/>
          <w:i/>
          <w:sz w:val="20"/>
          <w:szCs w:val="20"/>
          <w:lang w:val="en-US" w:eastAsia="en-GB"/>
        </w:rPr>
        <w:t>influencer marketing terhadap loyalitas merek.</w:t>
      </w:r>
      <w:r w:rsidR="005A5AD4">
        <w:rPr>
          <w:rFonts w:eastAsia="Times New Roman"/>
          <w:sz w:val="20"/>
          <w:szCs w:val="20"/>
          <w:lang w:val="en-US" w:eastAsia="en-GB"/>
        </w:rPr>
        <w:t xml:space="preserve"> </w:t>
      </w:r>
      <w:r w:rsidR="004B42EB" w:rsidRPr="004B42EB">
        <w:rPr>
          <w:rFonts w:eastAsia="Times New Roman"/>
          <w:sz w:val="20"/>
          <w:szCs w:val="20"/>
          <w:lang w:val="en-US" w:eastAsia="en-GB"/>
        </w:rPr>
        <w:t>Hasil analisis linearitas terse</w:t>
      </w:r>
      <w:r w:rsidR="004A2BA8">
        <w:rPr>
          <w:rFonts w:eastAsia="Times New Roman"/>
          <w:sz w:val="20"/>
          <w:szCs w:val="20"/>
          <w:lang w:val="en-US" w:eastAsia="en-GB"/>
        </w:rPr>
        <w:t>but dapat disajikan pada Tabel 3</w:t>
      </w:r>
      <w:r w:rsidR="004B42EB" w:rsidRPr="004B42EB">
        <w:rPr>
          <w:rFonts w:eastAsia="Times New Roman"/>
          <w:sz w:val="20"/>
          <w:szCs w:val="20"/>
          <w:lang w:val="en-US" w:eastAsia="en-GB"/>
        </w:rPr>
        <w:t xml:space="preserve"> berikut ini</w:t>
      </w:r>
      <w:r w:rsidR="00430EF7" w:rsidRPr="00F72BDD">
        <w:rPr>
          <w:sz w:val="20"/>
          <w:szCs w:val="20"/>
          <w:lang w:val="en-GB"/>
        </w:rPr>
        <w:t>.</w:t>
      </w:r>
    </w:p>
    <w:p w14:paraId="045DCC76" w14:textId="77777777" w:rsidR="002B23AD" w:rsidRDefault="002B23AD">
      <w:pPr>
        <w:rPr>
          <w:rFonts w:ascii="Times New Roman" w:eastAsia="Times New Roman" w:hAnsi="Times New Roman" w:cs="Times New Roman"/>
          <w:b/>
          <w:sz w:val="20"/>
        </w:rPr>
      </w:pPr>
      <w:r>
        <w:rPr>
          <w:b/>
          <w:sz w:val="20"/>
        </w:rPr>
        <w:br w:type="page"/>
      </w:r>
    </w:p>
    <w:p w14:paraId="721154E6" w14:textId="732B56A0" w:rsidR="0065462D" w:rsidRPr="002B23AD" w:rsidRDefault="007A0E28" w:rsidP="007A0E28">
      <w:pPr>
        <w:pStyle w:val="TableParagraph"/>
        <w:spacing w:line="221" w:lineRule="exact"/>
        <w:ind w:left="7" w:right="4"/>
        <w:jc w:val="center"/>
        <w:rPr>
          <w:b/>
          <w:sz w:val="20"/>
        </w:rPr>
      </w:pPr>
      <w:r>
        <w:rPr>
          <w:b/>
          <w:sz w:val="20"/>
        </w:rPr>
        <w:lastRenderedPageBreak/>
        <w:t xml:space="preserve">Tabel 3 </w:t>
      </w:r>
      <w:r w:rsidR="002B23AD">
        <w:rPr>
          <w:b/>
          <w:sz w:val="20"/>
        </w:rPr>
        <w:t>Hasil Uji Linearitas</w:t>
      </w:r>
    </w:p>
    <w:p w14:paraId="66B89354" w14:textId="210BDD82" w:rsidR="007203F0" w:rsidRPr="001E6E63" w:rsidRDefault="001E6E63" w:rsidP="00F72BDD">
      <w:pPr>
        <w:spacing w:after="0" w:line="240" w:lineRule="auto"/>
        <w:jc w:val="both"/>
        <w:rPr>
          <w:rFonts w:ascii="Times New Roman" w:hAnsi="Times New Roman" w:cs="Times New Roman"/>
          <w:sz w:val="20"/>
          <w:szCs w:val="24"/>
        </w:rPr>
      </w:pPr>
      <w:r>
        <w:rPr>
          <w:noProof/>
        </w:rPr>
        <w:drawing>
          <wp:inline distT="0" distB="0" distL="0" distR="0" wp14:anchorId="02C4C28C" wp14:editId="51681574">
            <wp:extent cx="2834640" cy="1400175"/>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a:stretch>
                      <a:fillRect/>
                    </a:stretch>
                  </pic:blipFill>
                  <pic:spPr>
                    <a:xfrm>
                      <a:off x="0" y="0"/>
                      <a:ext cx="2834640" cy="1400175"/>
                    </a:xfrm>
                    <a:prstGeom prst="rect">
                      <a:avLst/>
                    </a:prstGeom>
                  </pic:spPr>
                </pic:pic>
              </a:graphicData>
            </a:graphic>
          </wp:inline>
        </w:drawing>
      </w:r>
      <w:r w:rsidR="007203F0" w:rsidRPr="003D5759">
        <w:rPr>
          <w:rFonts w:ascii="Times New Roman" w:hAnsi="Times New Roman" w:cs="Times New Roman"/>
          <w:sz w:val="20"/>
          <w:szCs w:val="24"/>
        </w:rPr>
        <w:t>Su</w:t>
      </w:r>
      <w:r w:rsidR="00194FA6">
        <w:rPr>
          <w:rFonts w:ascii="Times New Roman" w:hAnsi="Times New Roman" w:cs="Times New Roman"/>
          <w:sz w:val="20"/>
          <w:szCs w:val="24"/>
        </w:rPr>
        <w:t>mber: Hasil Pengolahan Data 2021</w:t>
      </w:r>
    </w:p>
    <w:p w14:paraId="603D4C17" w14:textId="4089B455" w:rsidR="00843ABF" w:rsidRDefault="00843ABF" w:rsidP="00843ABF">
      <w:pPr>
        <w:pStyle w:val="abstrak"/>
        <w:tabs>
          <w:tab w:val="left" w:pos="360"/>
        </w:tabs>
        <w:spacing w:after="0" w:line="240" w:lineRule="auto"/>
        <w:rPr>
          <w:sz w:val="20"/>
          <w:szCs w:val="20"/>
          <w:lang w:val="en-US"/>
        </w:rPr>
      </w:pPr>
      <w:r>
        <w:rPr>
          <w:sz w:val="20"/>
          <w:szCs w:val="20"/>
        </w:rPr>
        <w:tab/>
      </w:r>
      <w:r w:rsidR="006A6650">
        <w:rPr>
          <w:sz w:val="20"/>
          <w:szCs w:val="20"/>
        </w:rPr>
        <w:t xml:space="preserve">Berdasarkan tabel 4.20 di atas dapat diketahui nilai </w:t>
      </w:r>
      <w:r w:rsidR="006A6650">
        <w:rPr>
          <w:i/>
          <w:sz w:val="20"/>
          <w:szCs w:val="20"/>
        </w:rPr>
        <w:t>Deviation from Linearity</w:t>
      </w:r>
      <w:r w:rsidR="006A6650">
        <w:rPr>
          <w:sz w:val="20"/>
          <w:szCs w:val="20"/>
        </w:rPr>
        <w:t xml:space="preserve"> Sig. yaitu (0.827) &gt; 0.05 yang artinya, H</w:t>
      </w:r>
      <w:r w:rsidR="006A6650">
        <w:rPr>
          <w:sz w:val="20"/>
          <w:szCs w:val="20"/>
          <w:vertAlign w:val="subscript"/>
        </w:rPr>
        <w:t xml:space="preserve">0 </w:t>
      </w:r>
      <w:r w:rsidR="006A6650">
        <w:rPr>
          <w:sz w:val="20"/>
          <w:szCs w:val="20"/>
        </w:rPr>
        <w:t>ditolak dan H</w:t>
      </w:r>
      <w:r w:rsidR="006A6650">
        <w:rPr>
          <w:sz w:val="20"/>
          <w:szCs w:val="20"/>
          <w:vertAlign w:val="subscript"/>
        </w:rPr>
        <w:t>1</w:t>
      </w:r>
      <w:r w:rsidR="006A6650">
        <w:rPr>
          <w:sz w:val="20"/>
          <w:szCs w:val="20"/>
        </w:rPr>
        <w:t xml:space="preserve"> diterima. Dengan demikian, ada hubungan linear secara signifikan antara </w:t>
      </w:r>
      <w:r w:rsidR="006A6650">
        <w:rPr>
          <w:i/>
          <w:sz w:val="20"/>
          <w:szCs w:val="20"/>
        </w:rPr>
        <w:t>influencer marketing</w:t>
      </w:r>
      <w:r w:rsidR="006A6650">
        <w:rPr>
          <w:sz w:val="20"/>
          <w:szCs w:val="20"/>
        </w:rPr>
        <w:t xml:space="preserve"> dengan loyalitas merek pada pelanggan Nike di grup facebook Indonesia </w:t>
      </w:r>
      <w:r w:rsidR="006A6650">
        <w:rPr>
          <w:i/>
          <w:sz w:val="20"/>
          <w:szCs w:val="20"/>
        </w:rPr>
        <w:t>Sneaker Team</w:t>
      </w:r>
      <w:r w:rsidR="006A6650">
        <w:rPr>
          <w:sz w:val="20"/>
          <w:szCs w:val="20"/>
        </w:rPr>
        <w:t>.</w:t>
      </w:r>
    </w:p>
    <w:p w14:paraId="780DAC4E" w14:textId="448BE0A8" w:rsidR="00B6659F" w:rsidRPr="00B6659F" w:rsidRDefault="00FE2BEB" w:rsidP="008025F9">
      <w:pPr>
        <w:widowControl w:val="0"/>
        <w:autoSpaceDE w:val="0"/>
        <w:autoSpaceDN w:val="0"/>
        <w:spacing w:before="119"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Tabel 4.</w:t>
      </w:r>
      <w:r w:rsidR="008025F9">
        <w:rPr>
          <w:rFonts w:ascii="Times New Roman" w:eastAsia="Times New Roman" w:hAnsi="Times New Roman" w:cs="Times New Roman"/>
          <w:b/>
          <w:sz w:val="20"/>
        </w:rPr>
        <w:t xml:space="preserve"> </w:t>
      </w:r>
      <w:r w:rsidR="00B6659F" w:rsidRPr="00B6659F">
        <w:rPr>
          <w:rFonts w:ascii="Times New Roman" w:eastAsia="Times New Roman" w:hAnsi="Times New Roman" w:cs="Times New Roman"/>
          <w:b/>
          <w:sz w:val="20"/>
        </w:rPr>
        <w:t>Model Regresi Sederhana</w:t>
      </w:r>
    </w:p>
    <w:tbl>
      <w:tblPr>
        <w:tblW w:w="0" w:type="auto"/>
        <w:tblInd w:w="7" w:type="dxa"/>
        <w:tblLayout w:type="fixed"/>
        <w:tblCellMar>
          <w:left w:w="0" w:type="dxa"/>
          <w:right w:w="0" w:type="dxa"/>
        </w:tblCellMar>
        <w:tblLook w:val="01E0" w:firstRow="1" w:lastRow="1" w:firstColumn="1" w:lastColumn="1" w:noHBand="0" w:noVBand="0"/>
      </w:tblPr>
      <w:tblGrid>
        <w:gridCol w:w="109"/>
        <w:gridCol w:w="904"/>
        <w:gridCol w:w="590"/>
        <w:gridCol w:w="725"/>
        <w:gridCol w:w="777"/>
        <w:gridCol w:w="924"/>
        <w:gridCol w:w="350"/>
      </w:tblGrid>
      <w:tr w:rsidR="00E14C28" w14:paraId="0A583C97" w14:textId="77777777" w:rsidTr="00E14C28">
        <w:trPr>
          <w:trHeight w:val="249"/>
        </w:trPr>
        <w:tc>
          <w:tcPr>
            <w:tcW w:w="4379" w:type="dxa"/>
            <w:gridSpan w:val="7"/>
            <w:tcBorders>
              <w:top w:val="nil"/>
              <w:left w:val="nil"/>
              <w:bottom w:val="single" w:sz="4" w:space="0" w:color="000000"/>
              <w:right w:val="nil"/>
            </w:tcBorders>
            <w:hideMark/>
          </w:tcPr>
          <w:p w14:paraId="0254CD65" w14:textId="77777777" w:rsidR="00E14C28" w:rsidRDefault="00E14C28">
            <w:pPr>
              <w:widowControl w:val="0"/>
              <w:autoSpaceDE w:val="0"/>
              <w:autoSpaceDN w:val="0"/>
              <w:spacing w:after="0" w:line="228" w:lineRule="exact"/>
              <w:ind w:left="9"/>
              <w:jc w:val="center"/>
              <w:rPr>
                <w:rFonts w:ascii="Times New Roman" w:eastAsia="Times New Roman" w:hAnsi="Times New Roman" w:cs="Times New Roman"/>
                <w:sz w:val="20"/>
              </w:rPr>
            </w:pPr>
            <w:r>
              <w:rPr>
                <w:rFonts w:ascii="Times New Roman" w:eastAsia="Times New Roman" w:hAnsi="Times New Roman" w:cs="Times New Roman"/>
                <w:sz w:val="20"/>
              </w:rPr>
              <w:t>Coefficients</w:t>
            </w:r>
            <w:r>
              <w:rPr>
                <w:rFonts w:ascii="Times New Roman" w:eastAsia="Times New Roman" w:hAnsi="Times New Roman" w:cs="Times New Roman"/>
                <w:sz w:val="20"/>
                <w:vertAlign w:val="superscript"/>
              </w:rPr>
              <w:t>a</w:t>
            </w:r>
          </w:p>
        </w:tc>
      </w:tr>
      <w:tr w:rsidR="00E14C28" w14:paraId="737B3CBA" w14:textId="77777777" w:rsidTr="00E14C28">
        <w:trPr>
          <w:trHeight w:val="504"/>
        </w:trPr>
        <w:tc>
          <w:tcPr>
            <w:tcW w:w="109" w:type="dxa"/>
            <w:tcBorders>
              <w:top w:val="single" w:sz="4" w:space="0" w:color="000000"/>
              <w:left w:val="nil"/>
              <w:bottom w:val="nil"/>
              <w:right w:val="nil"/>
            </w:tcBorders>
          </w:tcPr>
          <w:p w14:paraId="7619165D" w14:textId="77777777" w:rsidR="00E14C28" w:rsidRDefault="00E14C28">
            <w:pPr>
              <w:widowControl w:val="0"/>
              <w:autoSpaceDE w:val="0"/>
              <w:autoSpaceDN w:val="0"/>
              <w:spacing w:after="0" w:line="240" w:lineRule="auto"/>
              <w:rPr>
                <w:rFonts w:ascii="Times New Roman" w:eastAsia="Times New Roman" w:hAnsi="Times New Roman" w:cs="Times New Roman"/>
                <w:sz w:val="20"/>
              </w:rPr>
            </w:pPr>
          </w:p>
        </w:tc>
        <w:tc>
          <w:tcPr>
            <w:tcW w:w="904" w:type="dxa"/>
            <w:tcBorders>
              <w:top w:val="single" w:sz="4" w:space="0" w:color="000000"/>
              <w:left w:val="nil"/>
              <w:bottom w:val="nil"/>
              <w:right w:val="nil"/>
            </w:tcBorders>
          </w:tcPr>
          <w:p w14:paraId="3B7BF6BF" w14:textId="77777777" w:rsidR="00E14C28" w:rsidRDefault="00E14C28">
            <w:pPr>
              <w:widowControl w:val="0"/>
              <w:autoSpaceDE w:val="0"/>
              <w:autoSpaceDN w:val="0"/>
              <w:spacing w:after="0" w:line="240" w:lineRule="auto"/>
              <w:rPr>
                <w:rFonts w:ascii="Times New Roman" w:eastAsia="Times New Roman" w:hAnsi="Times New Roman" w:cs="Times New Roman"/>
                <w:sz w:val="20"/>
              </w:rPr>
            </w:pPr>
          </w:p>
        </w:tc>
        <w:tc>
          <w:tcPr>
            <w:tcW w:w="1315" w:type="dxa"/>
            <w:gridSpan w:val="2"/>
            <w:tcBorders>
              <w:top w:val="single" w:sz="4" w:space="0" w:color="000000"/>
              <w:left w:val="nil"/>
              <w:bottom w:val="nil"/>
              <w:right w:val="nil"/>
            </w:tcBorders>
            <w:hideMark/>
          </w:tcPr>
          <w:p w14:paraId="1DB5C997" w14:textId="77777777" w:rsidR="00E14C28" w:rsidRDefault="00E14C28">
            <w:pPr>
              <w:widowControl w:val="0"/>
              <w:autoSpaceDE w:val="0"/>
              <w:autoSpaceDN w:val="0"/>
              <w:spacing w:after="0" w:line="240" w:lineRule="auto"/>
              <w:ind w:left="27"/>
              <w:rPr>
                <w:rFonts w:ascii="Times New Roman" w:eastAsia="Times New Roman" w:hAnsi="Times New Roman" w:cs="Times New Roman"/>
                <w:sz w:val="20"/>
              </w:rPr>
            </w:pPr>
            <w:r>
              <w:rPr>
                <w:rFonts w:ascii="Times New Roman" w:eastAsia="Times New Roman" w:hAnsi="Times New Roman" w:cs="Times New Roman"/>
                <w:sz w:val="20"/>
              </w:rPr>
              <w:t>Unstandardized</w:t>
            </w:r>
          </w:p>
          <w:p w14:paraId="62037547" w14:textId="77777777" w:rsidR="00E14C28" w:rsidRDefault="00E14C28">
            <w:pPr>
              <w:widowControl w:val="0"/>
              <w:tabs>
                <w:tab w:val="left" w:pos="1352"/>
              </w:tabs>
              <w:autoSpaceDE w:val="0"/>
              <w:autoSpaceDN w:val="0"/>
              <w:spacing w:before="24" w:after="0" w:line="240" w:lineRule="auto"/>
              <w:ind w:left="27" w:right="-44"/>
              <w:rPr>
                <w:rFonts w:ascii="Times New Roman" w:eastAsia="Times New Roman" w:hAnsi="Times New Roman" w:cs="Times New Roman"/>
                <w:sz w:val="20"/>
              </w:rPr>
            </w:pPr>
            <w:r>
              <w:rPr>
                <w:rFonts w:ascii="Times New Roman" w:eastAsia="Times New Roman" w:hAnsi="Times New Roman" w:cs="Times New Roman"/>
                <w:sz w:val="20"/>
                <w:u w:val="single"/>
              </w:rPr>
              <w:t>Coefficients</w:t>
            </w:r>
            <w:r>
              <w:rPr>
                <w:rFonts w:ascii="Times New Roman" w:eastAsia="Times New Roman" w:hAnsi="Times New Roman" w:cs="Times New Roman"/>
                <w:sz w:val="20"/>
                <w:u w:val="single"/>
              </w:rPr>
              <w:tab/>
            </w:r>
          </w:p>
        </w:tc>
        <w:tc>
          <w:tcPr>
            <w:tcW w:w="1701" w:type="dxa"/>
            <w:gridSpan w:val="2"/>
            <w:tcBorders>
              <w:top w:val="single" w:sz="4" w:space="0" w:color="000000"/>
              <w:left w:val="nil"/>
              <w:bottom w:val="nil"/>
              <w:right w:val="nil"/>
            </w:tcBorders>
            <w:hideMark/>
          </w:tcPr>
          <w:p w14:paraId="39B71350" w14:textId="77777777" w:rsidR="00E14C28" w:rsidRDefault="00E14C28">
            <w:pPr>
              <w:widowControl w:val="0"/>
              <w:autoSpaceDE w:val="0"/>
              <w:autoSpaceDN w:val="0"/>
              <w:spacing w:after="0" w:line="240" w:lineRule="auto"/>
              <w:ind w:left="37"/>
              <w:rPr>
                <w:rFonts w:ascii="Times New Roman" w:eastAsia="Times New Roman" w:hAnsi="Times New Roman" w:cs="Times New Roman"/>
                <w:sz w:val="20"/>
              </w:rPr>
            </w:pPr>
            <w:r>
              <w:rPr>
                <w:rFonts w:ascii="Times New Roman" w:eastAsia="Times New Roman" w:hAnsi="Times New Roman" w:cs="Times New Roman"/>
                <w:sz w:val="20"/>
              </w:rPr>
              <w:t>Standardized</w:t>
            </w:r>
          </w:p>
          <w:p w14:paraId="3F6CBAD4" w14:textId="77777777" w:rsidR="00E14C28" w:rsidRDefault="00E14C28">
            <w:pPr>
              <w:widowControl w:val="0"/>
              <w:autoSpaceDE w:val="0"/>
              <w:autoSpaceDN w:val="0"/>
              <w:spacing w:before="24" w:after="0" w:line="240" w:lineRule="auto"/>
              <w:ind w:left="37"/>
              <w:rPr>
                <w:rFonts w:ascii="Times New Roman" w:eastAsia="Times New Roman" w:hAnsi="Times New Roman" w:cs="Times New Roman"/>
                <w:sz w:val="20"/>
              </w:rPr>
            </w:pPr>
            <w:r>
              <w:rPr>
                <w:rFonts w:ascii="Times New Roman" w:eastAsia="Times New Roman" w:hAnsi="Times New Roman" w:cs="Times New Roman"/>
                <w:sz w:val="20"/>
                <w:u w:val="single"/>
              </w:rPr>
              <w:t xml:space="preserve">Coefficients </w:t>
            </w:r>
          </w:p>
        </w:tc>
        <w:tc>
          <w:tcPr>
            <w:tcW w:w="350" w:type="dxa"/>
            <w:tcBorders>
              <w:top w:val="single" w:sz="4" w:space="0" w:color="000000"/>
              <w:left w:val="nil"/>
              <w:bottom w:val="nil"/>
              <w:right w:val="nil"/>
            </w:tcBorders>
          </w:tcPr>
          <w:p w14:paraId="49483DE4" w14:textId="77777777" w:rsidR="00E14C28" w:rsidRDefault="00E14C28">
            <w:pPr>
              <w:widowControl w:val="0"/>
              <w:autoSpaceDE w:val="0"/>
              <w:autoSpaceDN w:val="0"/>
              <w:spacing w:after="0" w:line="240" w:lineRule="auto"/>
              <w:rPr>
                <w:rFonts w:ascii="Times New Roman" w:eastAsia="Times New Roman" w:hAnsi="Times New Roman" w:cs="Times New Roman"/>
                <w:sz w:val="20"/>
              </w:rPr>
            </w:pPr>
          </w:p>
        </w:tc>
      </w:tr>
      <w:tr w:rsidR="00E14C28" w14:paraId="065F085D" w14:textId="77777777" w:rsidTr="00E14C28">
        <w:trPr>
          <w:trHeight w:val="517"/>
        </w:trPr>
        <w:tc>
          <w:tcPr>
            <w:tcW w:w="1013" w:type="dxa"/>
            <w:gridSpan w:val="2"/>
            <w:tcBorders>
              <w:top w:val="nil"/>
              <w:left w:val="nil"/>
              <w:bottom w:val="single" w:sz="4" w:space="0" w:color="000000"/>
              <w:right w:val="nil"/>
            </w:tcBorders>
          </w:tcPr>
          <w:p w14:paraId="59D590CC" w14:textId="77777777" w:rsidR="00E14C28" w:rsidRDefault="00E14C28">
            <w:pPr>
              <w:widowControl w:val="0"/>
              <w:autoSpaceDE w:val="0"/>
              <w:autoSpaceDN w:val="0"/>
              <w:spacing w:before="1" w:after="0" w:line="240" w:lineRule="auto"/>
              <w:rPr>
                <w:rFonts w:ascii="Times New Roman" w:eastAsia="Times New Roman" w:hAnsi="Times New Roman" w:cs="Times New Roman"/>
                <w:sz w:val="23"/>
              </w:rPr>
            </w:pPr>
          </w:p>
          <w:p w14:paraId="7120CB3B" w14:textId="77777777" w:rsidR="00E14C28" w:rsidRDefault="00E14C28">
            <w:pPr>
              <w:widowControl w:val="0"/>
              <w:autoSpaceDE w:val="0"/>
              <w:autoSpaceDN w:val="0"/>
              <w:spacing w:before="1" w:after="0" w:line="240" w:lineRule="auto"/>
              <w:ind w:left="9"/>
              <w:rPr>
                <w:rFonts w:ascii="Times New Roman" w:eastAsia="Times New Roman" w:hAnsi="Times New Roman" w:cs="Times New Roman"/>
                <w:sz w:val="20"/>
              </w:rPr>
            </w:pPr>
            <w:r>
              <w:rPr>
                <w:rFonts w:ascii="Times New Roman" w:eastAsia="Times New Roman" w:hAnsi="Times New Roman" w:cs="Times New Roman"/>
                <w:sz w:val="20"/>
              </w:rPr>
              <w:t>Model</w:t>
            </w:r>
          </w:p>
        </w:tc>
        <w:tc>
          <w:tcPr>
            <w:tcW w:w="590" w:type="dxa"/>
            <w:tcBorders>
              <w:top w:val="nil"/>
              <w:left w:val="nil"/>
              <w:bottom w:val="single" w:sz="4" w:space="0" w:color="000000"/>
              <w:right w:val="nil"/>
            </w:tcBorders>
          </w:tcPr>
          <w:p w14:paraId="12219092" w14:textId="77777777" w:rsidR="00E14C28" w:rsidRDefault="00E14C28">
            <w:pPr>
              <w:widowControl w:val="0"/>
              <w:autoSpaceDE w:val="0"/>
              <w:autoSpaceDN w:val="0"/>
              <w:spacing w:before="1" w:after="0" w:line="240" w:lineRule="auto"/>
              <w:rPr>
                <w:rFonts w:ascii="Times New Roman" w:eastAsia="Times New Roman" w:hAnsi="Times New Roman" w:cs="Times New Roman"/>
                <w:sz w:val="23"/>
              </w:rPr>
            </w:pPr>
          </w:p>
          <w:p w14:paraId="2CB3E783" w14:textId="77777777" w:rsidR="00E14C28" w:rsidRDefault="00E14C28">
            <w:pPr>
              <w:widowControl w:val="0"/>
              <w:autoSpaceDE w:val="0"/>
              <w:autoSpaceDN w:val="0"/>
              <w:spacing w:before="1" w:after="0" w:line="240" w:lineRule="auto"/>
              <w:ind w:left="27"/>
              <w:rPr>
                <w:rFonts w:ascii="Times New Roman" w:eastAsia="Times New Roman" w:hAnsi="Times New Roman" w:cs="Times New Roman"/>
                <w:sz w:val="20"/>
              </w:rPr>
            </w:pPr>
            <w:r>
              <w:rPr>
                <w:rFonts w:ascii="Times New Roman" w:eastAsia="Times New Roman" w:hAnsi="Times New Roman" w:cs="Times New Roman"/>
                <w:w w:val="99"/>
                <w:sz w:val="20"/>
              </w:rPr>
              <w:t>B</w:t>
            </w:r>
          </w:p>
        </w:tc>
        <w:tc>
          <w:tcPr>
            <w:tcW w:w="725" w:type="dxa"/>
            <w:tcBorders>
              <w:top w:val="nil"/>
              <w:left w:val="nil"/>
              <w:bottom w:val="single" w:sz="4" w:space="0" w:color="000000"/>
              <w:right w:val="nil"/>
            </w:tcBorders>
            <w:hideMark/>
          </w:tcPr>
          <w:p w14:paraId="0CC56875" w14:textId="77777777" w:rsidR="00E14C28" w:rsidRDefault="00E14C28">
            <w:pPr>
              <w:widowControl w:val="0"/>
              <w:autoSpaceDE w:val="0"/>
              <w:autoSpaceDN w:val="0"/>
              <w:spacing w:before="11" w:after="0" w:line="240" w:lineRule="auto"/>
              <w:ind w:left="13"/>
              <w:rPr>
                <w:rFonts w:ascii="Times New Roman" w:eastAsia="Times New Roman" w:hAnsi="Times New Roman" w:cs="Times New Roman"/>
                <w:sz w:val="20"/>
              </w:rPr>
            </w:pPr>
            <w:r>
              <w:rPr>
                <w:rFonts w:ascii="Times New Roman" w:eastAsia="Times New Roman" w:hAnsi="Times New Roman" w:cs="Times New Roman"/>
                <w:sz w:val="20"/>
              </w:rPr>
              <w:t>Std.</w:t>
            </w:r>
          </w:p>
          <w:p w14:paraId="0C44F825" w14:textId="77777777" w:rsidR="00E14C28" w:rsidRDefault="00E14C28">
            <w:pPr>
              <w:widowControl w:val="0"/>
              <w:autoSpaceDE w:val="0"/>
              <w:autoSpaceDN w:val="0"/>
              <w:spacing w:before="25" w:after="0" w:line="240" w:lineRule="auto"/>
              <w:ind w:left="13"/>
              <w:rPr>
                <w:rFonts w:ascii="Times New Roman" w:eastAsia="Times New Roman" w:hAnsi="Times New Roman" w:cs="Times New Roman"/>
                <w:sz w:val="20"/>
              </w:rPr>
            </w:pPr>
            <w:r>
              <w:rPr>
                <w:rFonts w:ascii="Times New Roman" w:eastAsia="Times New Roman" w:hAnsi="Times New Roman" w:cs="Times New Roman"/>
                <w:sz w:val="20"/>
              </w:rPr>
              <w:t>Error</w:t>
            </w:r>
          </w:p>
        </w:tc>
        <w:tc>
          <w:tcPr>
            <w:tcW w:w="777" w:type="dxa"/>
            <w:tcBorders>
              <w:top w:val="nil"/>
              <w:left w:val="nil"/>
              <w:bottom w:val="single" w:sz="4" w:space="0" w:color="000000"/>
              <w:right w:val="nil"/>
            </w:tcBorders>
          </w:tcPr>
          <w:p w14:paraId="4CF05A4A" w14:textId="77777777" w:rsidR="00E14C28" w:rsidRDefault="00E14C28">
            <w:pPr>
              <w:widowControl w:val="0"/>
              <w:autoSpaceDE w:val="0"/>
              <w:autoSpaceDN w:val="0"/>
              <w:spacing w:before="1" w:after="0" w:line="240" w:lineRule="auto"/>
              <w:rPr>
                <w:rFonts w:ascii="Times New Roman" w:eastAsia="Times New Roman" w:hAnsi="Times New Roman" w:cs="Times New Roman"/>
                <w:sz w:val="23"/>
              </w:rPr>
            </w:pPr>
          </w:p>
          <w:p w14:paraId="3BC4A139" w14:textId="77777777" w:rsidR="00E14C28" w:rsidRDefault="00E14C28">
            <w:pPr>
              <w:widowControl w:val="0"/>
              <w:autoSpaceDE w:val="0"/>
              <w:autoSpaceDN w:val="0"/>
              <w:spacing w:before="1" w:after="0" w:line="240" w:lineRule="auto"/>
              <w:ind w:left="37"/>
              <w:rPr>
                <w:rFonts w:ascii="Times New Roman" w:eastAsia="Times New Roman" w:hAnsi="Times New Roman" w:cs="Times New Roman"/>
                <w:sz w:val="20"/>
              </w:rPr>
            </w:pPr>
            <w:r>
              <w:rPr>
                <w:rFonts w:ascii="Times New Roman" w:eastAsia="Times New Roman" w:hAnsi="Times New Roman" w:cs="Times New Roman"/>
                <w:sz w:val="20"/>
              </w:rPr>
              <w:t>Beta</w:t>
            </w:r>
          </w:p>
        </w:tc>
        <w:tc>
          <w:tcPr>
            <w:tcW w:w="924" w:type="dxa"/>
            <w:tcBorders>
              <w:top w:val="nil"/>
              <w:left w:val="nil"/>
              <w:bottom w:val="single" w:sz="4" w:space="0" w:color="000000"/>
              <w:right w:val="nil"/>
            </w:tcBorders>
          </w:tcPr>
          <w:p w14:paraId="0169E778" w14:textId="77777777" w:rsidR="00E14C28" w:rsidRDefault="00E14C28">
            <w:pPr>
              <w:widowControl w:val="0"/>
              <w:autoSpaceDE w:val="0"/>
              <w:autoSpaceDN w:val="0"/>
              <w:spacing w:before="1" w:after="0" w:line="240" w:lineRule="auto"/>
              <w:rPr>
                <w:rFonts w:ascii="Times New Roman" w:eastAsia="Times New Roman" w:hAnsi="Times New Roman" w:cs="Times New Roman"/>
                <w:sz w:val="23"/>
              </w:rPr>
            </w:pPr>
          </w:p>
          <w:p w14:paraId="56E19F50" w14:textId="77777777" w:rsidR="00E14C28" w:rsidRDefault="00E14C28">
            <w:pPr>
              <w:widowControl w:val="0"/>
              <w:autoSpaceDE w:val="0"/>
              <w:autoSpaceDN w:val="0"/>
              <w:spacing w:before="1" w:after="0" w:line="240" w:lineRule="auto"/>
              <w:ind w:left="377"/>
              <w:rPr>
                <w:rFonts w:ascii="Times New Roman" w:eastAsia="Times New Roman" w:hAnsi="Times New Roman" w:cs="Times New Roman"/>
                <w:sz w:val="20"/>
              </w:rPr>
            </w:pPr>
            <w:r>
              <w:rPr>
                <w:rFonts w:ascii="Times New Roman" w:eastAsia="Times New Roman" w:hAnsi="Times New Roman" w:cs="Times New Roman"/>
                <w:w w:val="99"/>
                <w:sz w:val="20"/>
              </w:rPr>
              <w:t>t</w:t>
            </w:r>
          </w:p>
        </w:tc>
        <w:tc>
          <w:tcPr>
            <w:tcW w:w="350" w:type="dxa"/>
            <w:tcBorders>
              <w:top w:val="nil"/>
              <w:left w:val="nil"/>
              <w:bottom w:val="single" w:sz="4" w:space="0" w:color="000000"/>
              <w:right w:val="nil"/>
            </w:tcBorders>
          </w:tcPr>
          <w:p w14:paraId="28A9AD29" w14:textId="77777777" w:rsidR="00E14C28" w:rsidRDefault="00E14C28">
            <w:pPr>
              <w:widowControl w:val="0"/>
              <w:autoSpaceDE w:val="0"/>
              <w:autoSpaceDN w:val="0"/>
              <w:spacing w:before="1" w:after="0" w:line="240" w:lineRule="auto"/>
              <w:rPr>
                <w:rFonts w:ascii="Times New Roman" w:eastAsia="Times New Roman" w:hAnsi="Times New Roman" w:cs="Times New Roman"/>
                <w:sz w:val="23"/>
              </w:rPr>
            </w:pPr>
          </w:p>
          <w:p w14:paraId="1064CED2" w14:textId="77777777" w:rsidR="00E14C28" w:rsidRDefault="00E14C28">
            <w:pPr>
              <w:widowControl w:val="0"/>
              <w:autoSpaceDE w:val="0"/>
              <w:autoSpaceDN w:val="0"/>
              <w:spacing w:before="1" w:after="0" w:line="240" w:lineRule="auto"/>
              <w:ind w:left="2"/>
              <w:rPr>
                <w:rFonts w:ascii="Times New Roman" w:eastAsia="Times New Roman" w:hAnsi="Times New Roman" w:cs="Times New Roman"/>
                <w:sz w:val="20"/>
              </w:rPr>
            </w:pPr>
            <w:r>
              <w:rPr>
                <w:rFonts w:ascii="Times New Roman" w:eastAsia="Times New Roman" w:hAnsi="Times New Roman" w:cs="Times New Roman"/>
                <w:sz w:val="20"/>
              </w:rPr>
              <w:t>Sig.</w:t>
            </w:r>
          </w:p>
        </w:tc>
      </w:tr>
      <w:tr w:rsidR="00E14C28" w14:paraId="55A78F1A" w14:textId="77777777" w:rsidTr="00E14C28">
        <w:trPr>
          <w:trHeight w:val="246"/>
        </w:trPr>
        <w:tc>
          <w:tcPr>
            <w:tcW w:w="109" w:type="dxa"/>
            <w:tcBorders>
              <w:top w:val="single" w:sz="4" w:space="0" w:color="000000"/>
              <w:left w:val="nil"/>
              <w:bottom w:val="nil"/>
              <w:right w:val="nil"/>
            </w:tcBorders>
            <w:hideMark/>
          </w:tcPr>
          <w:p w14:paraId="06D08280" w14:textId="77777777" w:rsidR="00E14C28" w:rsidRDefault="00E14C28">
            <w:pPr>
              <w:widowControl w:val="0"/>
              <w:autoSpaceDE w:val="0"/>
              <w:autoSpaceDN w:val="0"/>
              <w:spacing w:after="0" w:line="227" w:lineRule="exact"/>
              <w:ind w:left="9"/>
              <w:rPr>
                <w:rFonts w:ascii="Times New Roman" w:eastAsia="Times New Roman" w:hAnsi="Times New Roman" w:cs="Times New Roman"/>
                <w:sz w:val="20"/>
              </w:rPr>
            </w:pPr>
            <w:r>
              <w:rPr>
                <w:rFonts w:ascii="Times New Roman" w:eastAsia="Times New Roman" w:hAnsi="Times New Roman" w:cs="Times New Roman"/>
                <w:w w:val="99"/>
                <w:sz w:val="20"/>
              </w:rPr>
              <w:t>1</w:t>
            </w:r>
          </w:p>
        </w:tc>
        <w:tc>
          <w:tcPr>
            <w:tcW w:w="904" w:type="dxa"/>
            <w:tcBorders>
              <w:top w:val="single" w:sz="4" w:space="0" w:color="000000"/>
              <w:left w:val="nil"/>
              <w:bottom w:val="nil"/>
              <w:right w:val="nil"/>
            </w:tcBorders>
            <w:hideMark/>
          </w:tcPr>
          <w:p w14:paraId="082B0A26" w14:textId="77777777" w:rsidR="00E14C28" w:rsidRDefault="00E14C28">
            <w:pPr>
              <w:widowControl w:val="0"/>
              <w:autoSpaceDE w:val="0"/>
              <w:autoSpaceDN w:val="0"/>
              <w:spacing w:after="0" w:line="227" w:lineRule="exact"/>
              <w:rPr>
                <w:rFonts w:ascii="Times New Roman" w:eastAsia="Times New Roman" w:hAnsi="Times New Roman" w:cs="Times New Roman"/>
                <w:sz w:val="20"/>
              </w:rPr>
            </w:pPr>
            <w:r>
              <w:rPr>
                <w:rFonts w:ascii="Times New Roman" w:eastAsia="Times New Roman" w:hAnsi="Times New Roman" w:cs="Times New Roman"/>
                <w:sz w:val="20"/>
              </w:rPr>
              <w:t>(Constant)</w:t>
            </w:r>
          </w:p>
        </w:tc>
        <w:tc>
          <w:tcPr>
            <w:tcW w:w="590" w:type="dxa"/>
            <w:tcBorders>
              <w:top w:val="single" w:sz="4" w:space="0" w:color="000000"/>
              <w:left w:val="nil"/>
              <w:bottom w:val="nil"/>
              <w:right w:val="nil"/>
            </w:tcBorders>
            <w:vAlign w:val="center"/>
            <w:hideMark/>
          </w:tcPr>
          <w:p w14:paraId="7630F645" w14:textId="77777777" w:rsidR="00E14C28" w:rsidRDefault="00E14C28">
            <w:pPr>
              <w:widowControl w:val="0"/>
              <w:autoSpaceDE w:val="0"/>
              <w:autoSpaceDN w:val="0"/>
              <w:spacing w:after="0" w:line="227" w:lineRule="exact"/>
              <w:ind w:left="27"/>
              <w:rPr>
                <w:rFonts w:ascii="Times New Roman" w:eastAsia="Times New Roman" w:hAnsi="Times New Roman" w:cs="Times New Roman"/>
                <w:sz w:val="18"/>
                <w:szCs w:val="18"/>
              </w:rPr>
            </w:pPr>
            <w:r>
              <w:rPr>
                <w:rFonts w:ascii="Times New Roman" w:hAnsi="Times New Roman" w:cs="Times New Roman"/>
                <w:color w:val="000000"/>
                <w:sz w:val="18"/>
                <w:szCs w:val="18"/>
              </w:rPr>
              <w:t>28.121</w:t>
            </w:r>
          </w:p>
        </w:tc>
        <w:tc>
          <w:tcPr>
            <w:tcW w:w="725" w:type="dxa"/>
            <w:tcBorders>
              <w:top w:val="single" w:sz="4" w:space="0" w:color="000000"/>
              <w:left w:val="nil"/>
              <w:bottom w:val="nil"/>
              <w:right w:val="nil"/>
            </w:tcBorders>
            <w:vAlign w:val="center"/>
            <w:hideMark/>
          </w:tcPr>
          <w:p w14:paraId="4F64A42F" w14:textId="77777777" w:rsidR="00E14C28" w:rsidRDefault="00E14C28">
            <w:pPr>
              <w:widowControl w:val="0"/>
              <w:autoSpaceDE w:val="0"/>
              <w:autoSpaceDN w:val="0"/>
              <w:spacing w:after="0" w:line="227" w:lineRule="exact"/>
              <w:ind w:left="13"/>
              <w:rPr>
                <w:rFonts w:ascii="Times New Roman" w:eastAsia="Times New Roman" w:hAnsi="Times New Roman" w:cs="Times New Roman"/>
                <w:sz w:val="18"/>
                <w:szCs w:val="18"/>
              </w:rPr>
            </w:pPr>
            <w:r>
              <w:rPr>
                <w:rFonts w:ascii="Times New Roman" w:hAnsi="Times New Roman" w:cs="Times New Roman"/>
                <w:color w:val="000000"/>
                <w:sz w:val="18"/>
                <w:szCs w:val="18"/>
              </w:rPr>
              <w:t>7.188</w:t>
            </w:r>
          </w:p>
        </w:tc>
        <w:tc>
          <w:tcPr>
            <w:tcW w:w="777" w:type="dxa"/>
            <w:tcBorders>
              <w:top w:val="single" w:sz="4" w:space="0" w:color="000000"/>
              <w:left w:val="nil"/>
              <w:bottom w:val="nil"/>
              <w:right w:val="nil"/>
            </w:tcBorders>
          </w:tcPr>
          <w:p w14:paraId="62FB874C" w14:textId="77777777" w:rsidR="00E14C28" w:rsidRDefault="00E14C28">
            <w:pPr>
              <w:widowControl w:val="0"/>
              <w:autoSpaceDE w:val="0"/>
              <w:autoSpaceDN w:val="0"/>
              <w:spacing w:after="0" w:line="240" w:lineRule="auto"/>
              <w:rPr>
                <w:rFonts w:ascii="Times New Roman" w:eastAsia="Times New Roman" w:hAnsi="Times New Roman" w:cs="Times New Roman"/>
                <w:sz w:val="18"/>
              </w:rPr>
            </w:pPr>
          </w:p>
        </w:tc>
        <w:tc>
          <w:tcPr>
            <w:tcW w:w="924" w:type="dxa"/>
            <w:tcBorders>
              <w:top w:val="single" w:sz="4" w:space="0" w:color="000000"/>
              <w:left w:val="nil"/>
              <w:bottom w:val="nil"/>
              <w:right w:val="nil"/>
            </w:tcBorders>
            <w:vAlign w:val="center"/>
            <w:hideMark/>
          </w:tcPr>
          <w:p w14:paraId="668261D9" w14:textId="77777777" w:rsidR="00E14C28" w:rsidRDefault="00E14C28">
            <w:pPr>
              <w:widowControl w:val="0"/>
              <w:autoSpaceDE w:val="0"/>
              <w:autoSpaceDN w:val="0"/>
              <w:spacing w:after="0" w:line="227" w:lineRule="exact"/>
              <w:ind w:left="377"/>
              <w:rPr>
                <w:rFonts w:ascii="Times New Roman" w:eastAsia="Times New Roman" w:hAnsi="Times New Roman" w:cs="Times New Roman"/>
                <w:sz w:val="18"/>
                <w:szCs w:val="18"/>
              </w:rPr>
            </w:pPr>
            <w:r>
              <w:rPr>
                <w:rFonts w:ascii="Times New Roman" w:hAnsi="Times New Roman" w:cs="Times New Roman"/>
                <w:color w:val="000000"/>
                <w:sz w:val="18"/>
                <w:szCs w:val="18"/>
              </w:rPr>
              <w:t>3.912</w:t>
            </w:r>
          </w:p>
        </w:tc>
        <w:tc>
          <w:tcPr>
            <w:tcW w:w="350" w:type="dxa"/>
            <w:tcBorders>
              <w:top w:val="single" w:sz="4" w:space="0" w:color="000000"/>
              <w:left w:val="nil"/>
              <w:bottom w:val="nil"/>
              <w:right w:val="nil"/>
            </w:tcBorders>
            <w:hideMark/>
          </w:tcPr>
          <w:p w14:paraId="32F0A99C" w14:textId="77777777" w:rsidR="00E14C28" w:rsidRDefault="00E14C28">
            <w:pPr>
              <w:widowControl w:val="0"/>
              <w:autoSpaceDE w:val="0"/>
              <w:autoSpaceDN w:val="0"/>
              <w:spacing w:after="0" w:line="227" w:lineRule="exact"/>
              <w:ind w:left="2" w:right="-15"/>
              <w:rPr>
                <w:rFonts w:ascii="Times New Roman" w:eastAsia="Times New Roman" w:hAnsi="Times New Roman" w:cs="Times New Roman"/>
                <w:sz w:val="20"/>
              </w:rPr>
            </w:pPr>
            <w:r>
              <w:rPr>
                <w:rFonts w:ascii="Times New Roman" w:eastAsia="Times New Roman" w:hAnsi="Times New Roman" w:cs="Times New Roman"/>
                <w:sz w:val="20"/>
              </w:rPr>
              <w:t>,000</w:t>
            </w:r>
          </w:p>
        </w:tc>
      </w:tr>
      <w:tr w:rsidR="00E14C28" w14:paraId="351F1397" w14:textId="77777777" w:rsidTr="00E14C28">
        <w:trPr>
          <w:trHeight w:val="506"/>
        </w:trPr>
        <w:tc>
          <w:tcPr>
            <w:tcW w:w="109" w:type="dxa"/>
          </w:tcPr>
          <w:p w14:paraId="1829B296" w14:textId="77777777" w:rsidR="00E14C28" w:rsidRDefault="00E14C28">
            <w:pPr>
              <w:widowControl w:val="0"/>
              <w:autoSpaceDE w:val="0"/>
              <w:autoSpaceDN w:val="0"/>
              <w:spacing w:after="0" w:line="240" w:lineRule="auto"/>
              <w:rPr>
                <w:rFonts w:ascii="Times New Roman" w:eastAsia="Times New Roman" w:hAnsi="Times New Roman" w:cs="Times New Roman"/>
                <w:sz w:val="20"/>
              </w:rPr>
            </w:pPr>
          </w:p>
        </w:tc>
        <w:tc>
          <w:tcPr>
            <w:tcW w:w="904" w:type="dxa"/>
            <w:hideMark/>
          </w:tcPr>
          <w:p w14:paraId="12B4EBAD" w14:textId="77777777" w:rsidR="00E14C28" w:rsidRDefault="00E14C28">
            <w:pPr>
              <w:widowControl w:val="0"/>
              <w:autoSpaceDE w:val="0"/>
              <w:autoSpaceDN w:val="0"/>
              <w:spacing w:before="22" w:after="0" w:line="227" w:lineRule="exact"/>
              <w:rPr>
                <w:rFonts w:ascii="Times New Roman" w:eastAsia="Times New Roman" w:hAnsi="Times New Roman" w:cs="Times New Roman"/>
                <w:i/>
                <w:sz w:val="20"/>
              </w:rPr>
            </w:pPr>
            <w:r>
              <w:rPr>
                <w:rFonts w:ascii="Times New Roman" w:eastAsia="Times New Roman" w:hAnsi="Times New Roman" w:cs="Times New Roman"/>
                <w:i/>
                <w:sz w:val="20"/>
              </w:rPr>
              <w:t>Influencer Marketing</w:t>
            </w:r>
          </w:p>
        </w:tc>
        <w:tc>
          <w:tcPr>
            <w:tcW w:w="590" w:type="dxa"/>
            <w:vAlign w:val="center"/>
            <w:hideMark/>
          </w:tcPr>
          <w:p w14:paraId="41C214C1" w14:textId="77777777" w:rsidR="00E14C28" w:rsidRDefault="00E14C28">
            <w:pPr>
              <w:widowControl w:val="0"/>
              <w:autoSpaceDE w:val="0"/>
              <w:autoSpaceDN w:val="0"/>
              <w:spacing w:before="132" w:after="0" w:line="240" w:lineRule="auto"/>
              <w:ind w:left="27"/>
              <w:rPr>
                <w:rFonts w:ascii="Times New Roman" w:eastAsia="Times New Roman" w:hAnsi="Times New Roman" w:cs="Times New Roman"/>
                <w:sz w:val="18"/>
                <w:szCs w:val="18"/>
              </w:rPr>
            </w:pPr>
            <w:r>
              <w:rPr>
                <w:rFonts w:ascii="Times New Roman" w:hAnsi="Times New Roman" w:cs="Times New Roman"/>
                <w:color w:val="000000"/>
                <w:sz w:val="18"/>
                <w:szCs w:val="18"/>
              </w:rPr>
              <w:t>.385</w:t>
            </w:r>
          </w:p>
        </w:tc>
        <w:tc>
          <w:tcPr>
            <w:tcW w:w="725" w:type="dxa"/>
            <w:vAlign w:val="center"/>
            <w:hideMark/>
          </w:tcPr>
          <w:p w14:paraId="4DA2FFD6" w14:textId="77777777" w:rsidR="00E14C28" w:rsidRDefault="00E14C28">
            <w:pPr>
              <w:widowControl w:val="0"/>
              <w:autoSpaceDE w:val="0"/>
              <w:autoSpaceDN w:val="0"/>
              <w:spacing w:before="132" w:after="0" w:line="240" w:lineRule="auto"/>
              <w:ind w:left="13"/>
              <w:rPr>
                <w:rFonts w:ascii="Times New Roman" w:eastAsia="Times New Roman" w:hAnsi="Times New Roman" w:cs="Times New Roman"/>
                <w:sz w:val="18"/>
                <w:szCs w:val="18"/>
              </w:rPr>
            </w:pPr>
            <w:r>
              <w:rPr>
                <w:rFonts w:ascii="Times New Roman" w:hAnsi="Times New Roman" w:cs="Times New Roman"/>
                <w:color w:val="000000"/>
                <w:sz w:val="18"/>
                <w:szCs w:val="18"/>
              </w:rPr>
              <w:t>.130</w:t>
            </w:r>
          </w:p>
        </w:tc>
        <w:tc>
          <w:tcPr>
            <w:tcW w:w="777" w:type="dxa"/>
            <w:hideMark/>
          </w:tcPr>
          <w:p w14:paraId="013D98C7" w14:textId="77777777" w:rsidR="00E14C28" w:rsidRDefault="00E14C28">
            <w:pPr>
              <w:widowControl w:val="0"/>
              <w:autoSpaceDE w:val="0"/>
              <w:autoSpaceDN w:val="0"/>
              <w:spacing w:before="132" w:after="0" w:line="240" w:lineRule="auto"/>
              <w:ind w:left="37"/>
              <w:rPr>
                <w:rFonts w:ascii="Times New Roman" w:eastAsia="Times New Roman" w:hAnsi="Times New Roman" w:cs="Times New Roman"/>
                <w:sz w:val="20"/>
              </w:rPr>
            </w:pPr>
            <w:r>
              <w:rPr>
                <w:rFonts w:ascii="Times New Roman" w:eastAsia="Times New Roman" w:hAnsi="Times New Roman" w:cs="Times New Roman"/>
                <w:sz w:val="20"/>
              </w:rPr>
              <w:t>,309</w:t>
            </w:r>
          </w:p>
        </w:tc>
        <w:tc>
          <w:tcPr>
            <w:tcW w:w="924" w:type="dxa"/>
            <w:vAlign w:val="center"/>
            <w:hideMark/>
          </w:tcPr>
          <w:p w14:paraId="331AAA37" w14:textId="77777777" w:rsidR="00E14C28" w:rsidRDefault="00E14C28">
            <w:pPr>
              <w:widowControl w:val="0"/>
              <w:autoSpaceDE w:val="0"/>
              <w:autoSpaceDN w:val="0"/>
              <w:spacing w:before="132" w:after="0" w:line="240" w:lineRule="auto"/>
              <w:ind w:left="377" w:right="-15"/>
              <w:rPr>
                <w:rFonts w:ascii="Times New Roman" w:eastAsia="Times New Roman" w:hAnsi="Times New Roman" w:cs="Times New Roman"/>
                <w:sz w:val="18"/>
                <w:szCs w:val="18"/>
              </w:rPr>
            </w:pPr>
            <w:r>
              <w:rPr>
                <w:rFonts w:ascii="Times New Roman" w:hAnsi="Times New Roman" w:cs="Times New Roman"/>
                <w:color w:val="000000"/>
                <w:sz w:val="18"/>
                <w:szCs w:val="18"/>
              </w:rPr>
              <w:t>2.956</w:t>
            </w:r>
          </w:p>
        </w:tc>
        <w:tc>
          <w:tcPr>
            <w:tcW w:w="350" w:type="dxa"/>
            <w:hideMark/>
          </w:tcPr>
          <w:p w14:paraId="2100C1FF" w14:textId="77777777" w:rsidR="00E14C28" w:rsidRDefault="00E14C28">
            <w:pPr>
              <w:widowControl w:val="0"/>
              <w:autoSpaceDE w:val="0"/>
              <w:autoSpaceDN w:val="0"/>
              <w:spacing w:before="132" w:after="0" w:line="240" w:lineRule="auto"/>
              <w:ind w:left="2" w:right="-15"/>
              <w:rPr>
                <w:rFonts w:ascii="Times New Roman" w:eastAsia="Times New Roman" w:hAnsi="Times New Roman" w:cs="Times New Roman"/>
                <w:sz w:val="20"/>
              </w:rPr>
            </w:pPr>
            <w:r>
              <w:rPr>
                <w:rFonts w:ascii="Times New Roman" w:eastAsia="Times New Roman" w:hAnsi="Times New Roman" w:cs="Times New Roman"/>
                <w:sz w:val="20"/>
              </w:rPr>
              <w:t>,004</w:t>
            </w:r>
          </w:p>
        </w:tc>
      </w:tr>
      <w:tr w:rsidR="00E14C28" w14:paraId="3B6030EE" w14:textId="77777777" w:rsidTr="00E14C28">
        <w:trPr>
          <w:trHeight w:val="259"/>
        </w:trPr>
        <w:tc>
          <w:tcPr>
            <w:tcW w:w="4029" w:type="dxa"/>
            <w:gridSpan w:val="6"/>
            <w:tcBorders>
              <w:top w:val="nil"/>
              <w:left w:val="nil"/>
              <w:bottom w:val="single" w:sz="4" w:space="0" w:color="000000"/>
              <w:right w:val="nil"/>
            </w:tcBorders>
            <w:hideMark/>
          </w:tcPr>
          <w:p w14:paraId="043F4FAE" w14:textId="77777777" w:rsidR="00E14C28" w:rsidRDefault="00E14C28">
            <w:pPr>
              <w:widowControl w:val="0"/>
              <w:autoSpaceDE w:val="0"/>
              <w:autoSpaceDN w:val="0"/>
              <w:spacing w:before="7" w:after="0" w:line="240" w:lineRule="auto"/>
              <w:ind w:left="9"/>
              <w:rPr>
                <w:rFonts w:ascii="Times New Roman" w:eastAsia="Times New Roman" w:hAnsi="Times New Roman" w:cs="Times New Roman"/>
                <w:sz w:val="20"/>
              </w:rPr>
            </w:pPr>
            <w:r>
              <w:rPr>
                <w:rFonts w:ascii="Times New Roman" w:eastAsia="Times New Roman" w:hAnsi="Times New Roman" w:cs="Times New Roman"/>
                <w:sz w:val="20"/>
              </w:rPr>
              <w:t>a. Dependent Variable: Loyalitas Merek</w:t>
            </w:r>
          </w:p>
        </w:tc>
        <w:tc>
          <w:tcPr>
            <w:tcW w:w="350" w:type="dxa"/>
            <w:tcBorders>
              <w:top w:val="nil"/>
              <w:left w:val="nil"/>
              <w:bottom w:val="single" w:sz="4" w:space="0" w:color="000000"/>
              <w:right w:val="nil"/>
            </w:tcBorders>
          </w:tcPr>
          <w:p w14:paraId="0BE06A71" w14:textId="77777777" w:rsidR="00E14C28" w:rsidRDefault="00E14C28">
            <w:pPr>
              <w:widowControl w:val="0"/>
              <w:autoSpaceDE w:val="0"/>
              <w:autoSpaceDN w:val="0"/>
              <w:spacing w:after="0" w:line="240" w:lineRule="auto"/>
              <w:rPr>
                <w:rFonts w:ascii="Times New Roman" w:eastAsia="Times New Roman" w:hAnsi="Times New Roman" w:cs="Times New Roman"/>
                <w:sz w:val="18"/>
              </w:rPr>
            </w:pPr>
          </w:p>
        </w:tc>
      </w:tr>
    </w:tbl>
    <w:p w14:paraId="6C30D5BA" w14:textId="76B15988" w:rsidR="007203F0" w:rsidRPr="00221411" w:rsidRDefault="00221411" w:rsidP="00843ABF">
      <w:pPr>
        <w:pStyle w:val="abstrak"/>
        <w:tabs>
          <w:tab w:val="left" w:pos="360"/>
        </w:tabs>
        <w:spacing w:after="0" w:line="240" w:lineRule="auto"/>
        <w:rPr>
          <w:sz w:val="20"/>
          <w:szCs w:val="20"/>
          <w:lang w:val="en-GB"/>
        </w:rPr>
      </w:pPr>
      <w:r w:rsidRPr="00221411">
        <w:rPr>
          <w:sz w:val="20"/>
          <w:szCs w:val="20"/>
          <w:lang w:val="en-GB"/>
        </w:rPr>
        <w:t>Sumber: Hasil Pengolahan Data 2021</w:t>
      </w:r>
    </w:p>
    <w:p w14:paraId="1EEB1B26" w14:textId="1D875ABD" w:rsidR="0011235E" w:rsidRPr="0011235E" w:rsidRDefault="0011235E" w:rsidP="0011235E">
      <w:pPr>
        <w:ind w:firstLine="284"/>
        <w:jc w:val="both"/>
        <w:rPr>
          <w:rFonts w:ascii="Times New Roman" w:hAnsi="Times New Roman" w:cs="Times New Roman"/>
          <w:sz w:val="20"/>
          <w:szCs w:val="24"/>
        </w:rPr>
      </w:pPr>
      <w:r w:rsidRPr="0011235E">
        <w:rPr>
          <w:rFonts w:ascii="Times New Roman" w:hAnsi="Times New Roman" w:cs="Times New Roman"/>
          <w:sz w:val="20"/>
          <w:szCs w:val="24"/>
        </w:rPr>
        <w:t xml:space="preserve">Tabel di atas menunjukkan bahwa nilai probabilitas (Sig) variabel </w:t>
      </w:r>
      <w:r w:rsidRPr="0011235E">
        <w:rPr>
          <w:rFonts w:ascii="Times New Roman" w:hAnsi="Times New Roman" w:cs="Times New Roman"/>
          <w:i/>
          <w:sz w:val="20"/>
          <w:szCs w:val="24"/>
        </w:rPr>
        <w:t>influencer marketing</w:t>
      </w:r>
      <w:r w:rsidR="00E14C28">
        <w:rPr>
          <w:rFonts w:ascii="Times New Roman" w:hAnsi="Times New Roman" w:cs="Times New Roman"/>
          <w:sz w:val="20"/>
          <w:szCs w:val="24"/>
        </w:rPr>
        <w:t xml:space="preserve"> &lt; 0,05 yaitu 0,004</w:t>
      </w:r>
      <w:r w:rsidRPr="0011235E">
        <w:rPr>
          <w:rFonts w:ascii="Times New Roman" w:hAnsi="Times New Roman" w:cs="Times New Roman"/>
          <w:sz w:val="20"/>
          <w:szCs w:val="24"/>
        </w:rPr>
        <w:t xml:space="preserve"> maka variabel </w:t>
      </w:r>
      <w:r w:rsidRPr="0011235E">
        <w:rPr>
          <w:rFonts w:ascii="Times New Roman" w:hAnsi="Times New Roman" w:cs="Times New Roman"/>
          <w:i/>
          <w:sz w:val="20"/>
          <w:szCs w:val="24"/>
        </w:rPr>
        <w:t>influencer marketing</w:t>
      </w:r>
      <w:r w:rsidRPr="0011235E">
        <w:rPr>
          <w:rFonts w:ascii="Times New Roman" w:hAnsi="Times New Roman" w:cs="Times New Roman"/>
          <w:sz w:val="20"/>
          <w:szCs w:val="24"/>
        </w:rPr>
        <w:t xml:space="preserve"> dinyatakan berpengaruh signifikan atau hipotesis diterima terhadap variabel loyalitas merek. Total variabel X </w:t>
      </w:r>
      <w:r w:rsidRPr="0011235E">
        <w:rPr>
          <w:rFonts w:ascii="Times New Roman" w:hAnsi="Times New Roman" w:cs="Times New Roman"/>
          <w:i/>
          <w:sz w:val="20"/>
          <w:szCs w:val="24"/>
        </w:rPr>
        <w:t>influencer marketing</w:t>
      </w:r>
      <w:r w:rsidR="00BE6F1A">
        <w:rPr>
          <w:rFonts w:ascii="Times New Roman" w:hAnsi="Times New Roman" w:cs="Times New Roman"/>
          <w:sz w:val="20"/>
          <w:szCs w:val="24"/>
        </w:rPr>
        <w:t xml:space="preserve"> yaitu 0.469</w:t>
      </w:r>
      <w:r w:rsidRPr="0011235E">
        <w:rPr>
          <w:rFonts w:ascii="Times New Roman" w:hAnsi="Times New Roman" w:cs="Times New Roman"/>
          <w:sz w:val="20"/>
          <w:szCs w:val="24"/>
        </w:rPr>
        <w:t xml:space="preserve"> dan untuk rumus analisis regresi linier sederhananya yaitu:</w:t>
      </w:r>
    </w:p>
    <w:p w14:paraId="3C7D3927" w14:textId="5A1C5066" w:rsidR="0011235E" w:rsidRPr="0011235E" w:rsidRDefault="00210871" w:rsidP="0011235E">
      <w:pPr>
        <w:ind w:firstLine="284"/>
        <w:jc w:val="both"/>
        <w:rPr>
          <w:rFonts w:ascii="Times New Roman" w:hAnsi="Times New Roman" w:cs="Times New Roman"/>
          <w:sz w:val="20"/>
          <w:szCs w:val="24"/>
        </w:rPr>
      </w:pPr>
      <w:r>
        <w:rPr>
          <w:rFonts w:ascii="Times New Roman" w:hAnsi="Times New Roman" w:cs="Times New Roman"/>
          <w:sz w:val="20"/>
          <w:szCs w:val="24"/>
        </w:rPr>
        <w:t>Y = α + βX</w:t>
      </w:r>
      <w:r w:rsidR="0011235E" w:rsidRPr="0011235E">
        <w:rPr>
          <w:rFonts w:ascii="Times New Roman" w:hAnsi="Times New Roman" w:cs="Times New Roman"/>
          <w:sz w:val="20"/>
          <w:szCs w:val="24"/>
        </w:rPr>
        <w:t xml:space="preserve"> </w:t>
      </w:r>
    </w:p>
    <w:p w14:paraId="2B06576C" w14:textId="4A8F8BB8" w:rsidR="0011235E" w:rsidRPr="0011235E" w:rsidRDefault="00BE6F1A" w:rsidP="0011235E">
      <w:pPr>
        <w:ind w:firstLine="284"/>
        <w:jc w:val="both"/>
        <w:rPr>
          <w:rFonts w:ascii="Times New Roman" w:hAnsi="Times New Roman" w:cs="Times New Roman"/>
          <w:sz w:val="20"/>
          <w:szCs w:val="24"/>
        </w:rPr>
      </w:pPr>
      <w:r>
        <w:rPr>
          <w:rFonts w:ascii="Times New Roman" w:hAnsi="Times New Roman" w:cs="Times New Roman"/>
          <w:sz w:val="20"/>
          <w:szCs w:val="24"/>
        </w:rPr>
        <w:t xml:space="preserve">Y = </w:t>
      </w:r>
      <w:r w:rsidR="00B76BA6">
        <w:rPr>
          <w:rFonts w:ascii="Times New Roman" w:hAnsi="Times New Roman" w:cs="Times New Roman"/>
          <w:sz w:val="20"/>
          <w:szCs w:val="24"/>
        </w:rPr>
        <w:t>28.121 + 0.385</w:t>
      </w:r>
      <w:r w:rsidR="0011235E" w:rsidRPr="0011235E">
        <w:rPr>
          <w:rFonts w:ascii="Times New Roman" w:hAnsi="Times New Roman" w:cs="Times New Roman"/>
          <w:sz w:val="20"/>
          <w:szCs w:val="24"/>
        </w:rPr>
        <w:t>X</w:t>
      </w:r>
    </w:p>
    <w:p w14:paraId="3219C617" w14:textId="3A3DFD39" w:rsidR="00496F3A" w:rsidRDefault="0011235E" w:rsidP="00496F3A">
      <w:pPr>
        <w:spacing w:after="0"/>
        <w:ind w:firstLine="284"/>
        <w:jc w:val="both"/>
        <w:rPr>
          <w:rFonts w:ascii="Times New Roman" w:hAnsi="Times New Roman" w:cs="Times New Roman"/>
          <w:sz w:val="20"/>
          <w:szCs w:val="24"/>
        </w:rPr>
      </w:pPr>
      <w:r w:rsidRPr="0011235E">
        <w:rPr>
          <w:rFonts w:ascii="Times New Roman" w:hAnsi="Times New Roman" w:cs="Times New Roman"/>
          <w:sz w:val="20"/>
          <w:szCs w:val="24"/>
        </w:rPr>
        <w:t xml:space="preserve">Yang artinya, jika variabel </w:t>
      </w:r>
      <w:r w:rsidRPr="0011235E">
        <w:rPr>
          <w:rFonts w:ascii="Times New Roman" w:hAnsi="Times New Roman" w:cs="Times New Roman"/>
          <w:i/>
          <w:sz w:val="20"/>
          <w:szCs w:val="24"/>
        </w:rPr>
        <w:t>influencer marketing</w:t>
      </w:r>
      <w:r w:rsidRPr="0011235E">
        <w:rPr>
          <w:rFonts w:ascii="Times New Roman" w:hAnsi="Times New Roman" w:cs="Times New Roman"/>
          <w:sz w:val="20"/>
          <w:szCs w:val="24"/>
        </w:rPr>
        <w:t xml:space="preserve"> (X) mengalami peningkatan satu satuan, maka variabel loyalitas merek (Y) </w:t>
      </w:r>
      <w:r w:rsidR="00B7788B">
        <w:rPr>
          <w:rFonts w:ascii="Times New Roman" w:hAnsi="Times New Roman" w:cs="Times New Roman"/>
          <w:sz w:val="20"/>
          <w:szCs w:val="24"/>
        </w:rPr>
        <w:t>akan me</w:t>
      </w:r>
      <w:r w:rsidR="008A4755">
        <w:rPr>
          <w:rFonts w:ascii="Times New Roman" w:hAnsi="Times New Roman" w:cs="Times New Roman"/>
          <w:sz w:val="20"/>
          <w:szCs w:val="24"/>
        </w:rPr>
        <w:t>ngalami peningkatan 0.385</w:t>
      </w:r>
      <w:r w:rsidRPr="0011235E">
        <w:rPr>
          <w:rFonts w:ascii="Times New Roman" w:hAnsi="Times New Roman" w:cs="Times New Roman"/>
          <w:sz w:val="20"/>
          <w:szCs w:val="24"/>
        </w:rPr>
        <w:t xml:space="preserve"> </w:t>
      </w:r>
      <w:r>
        <w:rPr>
          <w:rFonts w:ascii="Times New Roman" w:hAnsi="Times New Roman" w:cs="Times New Roman"/>
          <w:sz w:val="20"/>
          <w:szCs w:val="24"/>
        </w:rPr>
        <w:t xml:space="preserve">dan sebaliknya, </w:t>
      </w:r>
      <w:r w:rsidRPr="0011235E">
        <w:rPr>
          <w:rFonts w:ascii="Times New Roman" w:hAnsi="Times New Roman" w:cs="Times New Roman"/>
          <w:sz w:val="20"/>
          <w:szCs w:val="24"/>
        </w:rPr>
        <w:t xml:space="preserve">karena hubungannya menunjukkan hubungan yang positif, </w:t>
      </w:r>
      <w:r w:rsidRPr="0011235E">
        <w:rPr>
          <w:rFonts w:ascii="Times New Roman" w:hAnsi="Times New Roman" w:cs="Times New Roman"/>
          <w:sz w:val="20"/>
          <w:szCs w:val="24"/>
        </w:rPr>
        <w:fldChar w:fldCharType="begin" w:fldLock="1"/>
      </w:r>
      <w:r w:rsidR="00631452">
        <w:rPr>
          <w:rFonts w:ascii="Times New Roman" w:hAnsi="Times New Roman" w:cs="Times New Roman"/>
          <w:sz w:val="20"/>
          <w:szCs w:val="24"/>
        </w:rPr>
        <w:instrText>ADDIN CSL_CITATION {"citationItems":[{"id":"ITEM-1","itemData":{"DOI":"10.13140/RG.2.1.1419.3126","ISBN":"978-1-119-94225-2","ISSN":"0040-0912","PMID":"25246403","abstract":"A Guide to Writing Your Dissertation","author":[{"dropping-particle":"","family":"O’Gorman","given":"Kevin","non-dropping-particle":"","parse-names":false,"suffix":""},{"dropping-particle":"","family":"MacIntosh","given":"Robert","non-dropping-particle":"","parse-names":false,"suffix":""}],"container-title":"the Global Management Series","edition":"4th","id":"ITEM-1","issue":"SEPTEMBER","issued":{"date-parts":[["2012"]]},"page":"1-696","publisher":"John Wiley &amp; Sons, Inc.","publisher-place":"England","title":"Research Methods for Business Students","type":"article-journal"},"uris":["http://www.mendeley.com/documents/?uuid=2d4ae1a7-8cc5-479f-90f3-dc280cc87117","http://www.mendeley.com/documents/?uuid=6ccc1d11-88ba-460b-b24f-18ff777b9c5b","http://www.mendeley.com/documents/?uuid=0d27a717-4799-4419-b28f-0cd2e76798d8"]}],"mendeley":{"formattedCitation":"(O’Gorman &amp; MacIntosh, 2012)","manualFormatting":"(Ghozali, 2006)","plainTextFormattedCitation":"(O’Gorman &amp; MacIntosh, 2012)","previouslyFormattedCitation":"(O’Gorman &amp; MacIntosh, 2012)"},"properties":{"noteIndex":0},"schema":"https://github.com/citation-style-language/schema/raw/master/csl-citation.json"}</w:instrText>
      </w:r>
      <w:r w:rsidRPr="0011235E">
        <w:rPr>
          <w:rFonts w:ascii="Times New Roman" w:hAnsi="Times New Roman" w:cs="Times New Roman"/>
          <w:sz w:val="20"/>
          <w:szCs w:val="24"/>
        </w:rPr>
        <w:fldChar w:fldCharType="separate"/>
      </w:r>
      <w:r w:rsidRPr="0011235E">
        <w:rPr>
          <w:rFonts w:ascii="Times New Roman" w:hAnsi="Times New Roman" w:cs="Times New Roman"/>
          <w:noProof/>
          <w:sz w:val="20"/>
          <w:szCs w:val="24"/>
        </w:rPr>
        <w:t>(Ghozali, 2006)</w:t>
      </w:r>
      <w:r w:rsidRPr="0011235E">
        <w:rPr>
          <w:rFonts w:ascii="Times New Roman" w:hAnsi="Times New Roman" w:cs="Times New Roman"/>
          <w:sz w:val="20"/>
          <w:szCs w:val="24"/>
          <w:lang w:val="en"/>
        </w:rPr>
        <w:fldChar w:fldCharType="end"/>
      </w:r>
      <w:r w:rsidRPr="0011235E">
        <w:rPr>
          <w:rFonts w:ascii="Times New Roman" w:hAnsi="Times New Roman" w:cs="Times New Roman"/>
          <w:sz w:val="20"/>
          <w:szCs w:val="24"/>
        </w:rPr>
        <w:t>.</w:t>
      </w:r>
      <w:r w:rsidR="005851EF">
        <w:rPr>
          <w:rFonts w:ascii="Times New Roman" w:hAnsi="Times New Roman" w:cs="Times New Roman"/>
          <w:sz w:val="20"/>
          <w:szCs w:val="24"/>
        </w:rPr>
        <w:t xml:space="preserve"> </w:t>
      </w:r>
      <w:r w:rsidR="005851EF" w:rsidRPr="005851EF">
        <w:rPr>
          <w:rFonts w:ascii="Times New Roman" w:hAnsi="Times New Roman" w:cs="Times New Roman"/>
          <w:sz w:val="20"/>
          <w:szCs w:val="24"/>
        </w:rPr>
        <w:t xml:space="preserve">Maka dapat dikatakan bahwa </w:t>
      </w:r>
      <w:r w:rsidR="005851EF">
        <w:rPr>
          <w:rFonts w:ascii="Times New Roman" w:hAnsi="Times New Roman" w:cs="Times New Roman"/>
          <w:i/>
          <w:sz w:val="20"/>
          <w:szCs w:val="24"/>
        </w:rPr>
        <w:t>influencer marketing</w:t>
      </w:r>
      <w:r w:rsidR="005851EF" w:rsidRPr="005851EF">
        <w:rPr>
          <w:rFonts w:ascii="Times New Roman" w:hAnsi="Times New Roman" w:cs="Times New Roman"/>
          <w:i/>
          <w:sz w:val="20"/>
          <w:szCs w:val="24"/>
        </w:rPr>
        <w:t xml:space="preserve"> </w:t>
      </w:r>
      <w:r w:rsidR="005851EF" w:rsidRPr="005851EF">
        <w:rPr>
          <w:rFonts w:ascii="Times New Roman" w:hAnsi="Times New Roman" w:cs="Times New Roman"/>
          <w:sz w:val="20"/>
          <w:szCs w:val="24"/>
        </w:rPr>
        <w:t xml:space="preserve">yang dibangun oleh perusahaan akan berpengaruh terhadap tingkat </w:t>
      </w:r>
      <w:r w:rsidR="005851EF">
        <w:rPr>
          <w:rFonts w:ascii="Times New Roman" w:hAnsi="Times New Roman" w:cs="Times New Roman"/>
          <w:sz w:val="20"/>
          <w:szCs w:val="24"/>
        </w:rPr>
        <w:t>loyalitas merek</w:t>
      </w:r>
      <w:r w:rsidR="00496F3A">
        <w:rPr>
          <w:rFonts w:ascii="Times New Roman" w:hAnsi="Times New Roman" w:cs="Times New Roman"/>
          <w:sz w:val="20"/>
          <w:szCs w:val="24"/>
        </w:rPr>
        <w:t xml:space="preserve">. </w:t>
      </w:r>
    </w:p>
    <w:p w14:paraId="1176BEEF" w14:textId="77777777" w:rsidR="00C8606A" w:rsidRDefault="00C8606A" w:rsidP="00C8606A">
      <w:pPr>
        <w:ind w:firstLine="284"/>
        <w:jc w:val="both"/>
        <w:rPr>
          <w:rFonts w:ascii="Times New Roman" w:hAnsi="Times New Roman" w:cs="Times New Roman"/>
          <w:sz w:val="20"/>
          <w:szCs w:val="24"/>
        </w:rPr>
      </w:pPr>
      <w:r w:rsidRPr="009369DB">
        <w:rPr>
          <w:rFonts w:ascii="Times New Roman" w:hAnsi="Times New Roman" w:cs="Times New Roman"/>
          <w:sz w:val="20"/>
          <w:szCs w:val="24"/>
        </w:rPr>
        <w:t xml:space="preserve">Hipotesis penelitian ini adalah </w:t>
      </w:r>
      <w:r>
        <w:rPr>
          <w:rFonts w:ascii="Times New Roman" w:hAnsi="Times New Roman" w:cs="Times New Roman"/>
          <w:i/>
          <w:sz w:val="20"/>
          <w:szCs w:val="24"/>
        </w:rPr>
        <w:t xml:space="preserve">influencer marketing </w:t>
      </w:r>
      <w:r w:rsidRPr="002E64D0">
        <w:rPr>
          <w:rFonts w:ascii="Times New Roman" w:hAnsi="Times New Roman" w:cs="Times New Roman"/>
          <w:sz w:val="20"/>
          <w:szCs w:val="24"/>
        </w:rPr>
        <w:t>terhadap loyalitas merek</w:t>
      </w:r>
      <w:r w:rsidRPr="009369DB">
        <w:rPr>
          <w:rFonts w:ascii="Times New Roman" w:hAnsi="Times New Roman" w:cs="Times New Roman"/>
          <w:sz w:val="20"/>
          <w:szCs w:val="24"/>
        </w:rPr>
        <w:t>. Hipotesis ini diuji dengan menggunakan SPSS</w:t>
      </w:r>
      <w:r>
        <w:rPr>
          <w:rFonts w:ascii="Times New Roman" w:hAnsi="Times New Roman" w:cs="Times New Roman"/>
          <w:sz w:val="20"/>
          <w:szCs w:val="24"/>
        </w:rPr>
        <w:t xml:space="preserve"> 23</w:t>
      </w:r>
      <w:r w:rsidRPr="009369DB">
        <w:rPr>
          <w:rFonts w:ascii="Times New Roman" w:hAnsi="Times New Roman" w:cs="Times New Roman"/>
          <w:sz w:val="20"/>
          <w:szCs w:val="24"/>
        </w:rPr>
        <w:t xml:space="preserve">.0 </w:t>
      </w:r>
      <w:r w:rsidRPr="00496F3A">
        <w:rPr>
          <w:rFonts w:ascii="Times New Roman" w:hAnsi="Times New Roman" w:cs="Times New Roman"/>
          <w:i/>
          <w:sz w:val="20"/>
          <w:szCs w:val="24"/>
        </w:rPr>
        <w:t>for windows</w:t>
      </w:r>
      <w:r w:rsidRPr="009369DB">
        <w:rPr>
          <w:rFonts w:ascii="Times New Roman" w:hAnsi="Times New Roman" w:cs="Times New Roman"/>
          <w:sz w:val="20"/>
          <w:szCs w:val="24"/>
        </w:rPr>
        <w:t>.</w:t>
      </w:r>
    </w:p>
    <w:p w14:paraId="2DA17C18" w14:textId="5D0EFF48" w:rsidR="00942348" w:rsidRPr="0027011D" w:rsidRDefault="00942348" w:rsidP="007F5D15">
      <w:pPr>
        <w:ind w:firstLine="284"/>
        <w:jc w:val="center"/>
        <w:rPr>
          <w:rFonts w:ascii="Times New Roman" w:hAnsi="Times New Roman" w:cs="Times New Roman"/>
          <w:b/>
          <w:sz w:val="20"/>
          <w:szCs w:val="24"/>
        </w:rPr>
      </w:pPr>
      <w:r w:rsidRPr="0027011D">
        <w:rPr>
          <w:rFonts w:ascii="Times New Roman" w:hAnsi="Times New Roman" w:cs="Times New Roman"/>
          <w:b/>
          <w:sz w:val="20"/>
          <w:szCs w:val="24"/>
        </w:rPr>
        <w:lastRenderedPageBreak/>
        <w:t xml:space="preserve">Tabel 5. Pengujian </w:t>
      </w:r>
      <w:r w:rsidR="00766620">
        <w:rPr>
          <w:rFonts w:ascii="Times New Roman" w:hAnsi="Times New Roman" w:cs="Times New Roman"/>
          <w:b/>
          <w:sz w:val="20"/>
          <w:szCs w:val="24"/>
        </w:rPr>
        <w:t xml:space="preserve">Uji T </w:t>
      </w:r>
      <w:r w:rsidRPr="0027011D">
        <w:rPr>
          <w:rFonts w:ascii="Times New Roman" w:hAnsi="Times New Roman" w:cs="Times New Roman"/>
          <w:b/>
          <w:i/>
          <w:sz w:val="20"/>
          <w:szCs w:val="24"/>
        </w:rPr>
        <w:t>Influencer Marketing</w:t>
      </w:r>
      <w:r w:rsidRPr="0027011D">
        <w:rPr>
          <w:rFonts w:ascii="Times New Roman" w:hAnsi="Times New Roman" w:cs="Times New Roman"/>
          <w:b/>
          <w:sz w:val="20"/>
          <w:szCs w:val="24"/>
        </w:rPr>
        <w:t xml:space="preserve"> terhadap Loyalitas Merek</w:t>
      </w:r>
    </w:p>
    <w:tbl>
      <w:tblPr>
        <w:tblStyle w:val="TableGrid"/>
        <w:tblW w:w="514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05"/>
        <w:gridCol w:w="1016"/>
        <w:gridCol w:w="28"/>
        <w:gridCol w:w="666"/>
        <w:gridCol w:w="749"/>
        <w:gridCol w:w="1281"/>
      </w:tblGrid>
      <w:tr w:rsidR="00C8606A" w14:paraId="158C6A42" w14:textId="77777777" w:rsidTr="00FC7B96">
        <w:trPr>
          <w:trHeight w:val="184"/>
          <w:jc w:val="center"/>
        </w:trPr>
        <w:tc>
          <w:tcPr>
            <w:tcW w:w="1447" w:type="dxa"/>
            <w:tcBorders>
              <w:top w:val="single" w:sz="4" w:space="0" w:color="auto"/>
              <w:left w:val="nil"/>
              <w:bottom w:val="single" w:sz="4" w:space="0" w:color="auto"/>
              <w:right w:val="nil"/>
            </w:tcBorders>
            <w:vAlign w:val="center"/>
            <w:hideMark/>
          </w:tcPr>
          <w:p w14:paraId="2920450F" w14:textId="77777777" w:rsidR="00C8606A" w:rsidRPr="00841FEE" w:rsidRDefault="00C8606A" w:rsidP="00D043C9">
            <w:pPr>
              <w:jc w:val="center"/>
              <w:rPr>
                <w:rFonts w:ascii="Times New Roman" w:eastAsia="Calibri" w:hAnsi="Times New Roman" w:cs="Times New Roman"/>
                <w:b/>
                <w:sz w:val="20"/>
                <w:szCs w:val="20"/>
                <w:lang w:val="en-GB"/>
              </w:rPr>
            </w:pPr>
            <w:r w:rsidRPr="00841FEE">
              <w:rPr>
                <w:rFonts w:ascii="Times New Roman" w:eastAsia="Calibri" w:hAnsi="Times New Roman" w:cs="Times New Roman"/>
                <w:b/>
                <w:sz w:val="20"/>
                <w:szCs w:val="20"/>
                <w:lang w:val="en-GB"/>
              </w:rPr>
              <w:t>Hipotesis</w:t>
            </w:r>
          </w:p>
        </w:tc>
        <w:tc>
          <w:tcPr>
            <w:tcW w:w="954" w:type="dxa"/>
            <w:tcBorders>
              <w:top w:val="single" w:sz="4" w:space="0" w:color="auto"/>
              <w:left w:val="nil"/>
              <w:bottom w:val="single" w:sz="4" w:space="0" w:color="auto"/>
              <w:right w:val="nil"/>
            </w:tcBorders>
            <w:vAlign w:val="center"/>
            <w:hideMark/>
          </w:tcPr>
          <w:p w14:paraId="5606287D" w14:textId="77777777" w:rsidR="00C8606A" w:rsidRPr="00841FEE" w:rsidRDefault="00C8606A" w:rsidP="00D043C9">
            <w:pPr>
              <w:jc w:val="center"/>
              <w:rPr>
                <w:rFonts w:ascii="Times New Roman" w:eastAsia="Calibri" w:hAnsi="Times New Roman" w:cs="Times New Roman"/>
                <w:b/>
                <w:sz w:val="20"/>
                <w:szCs w:val="20"/>
                <w:lang w:val="en-GB"/>
              </w:rPr>
            </w:pPr>
            <w:r w:rsidRPr="00841FEE">
              <w:rPr>
                <w:rFonts w:ascii="Times New Roman" w:eastAsia="Calibri" w:hAnsi="Times New Roman" w:cs="Times New Roman"/>
                <w:b/>
                <w:sz w:val="20"/>
                <w:szCs w:val="20"/>
                <w:lang w:val="en-GB"/>
              </w:rPr>
              <w:t>Koefisien</w:t>
            </w:r>
          </w:p>
        </w:tc>
        <w:tc>
          <w:tcPr>
            <w:tcW w:w="668" w:type="dxa"/>
            <w:gridSpan w:val="2"/>
            <w:tcBorders>
              <w:top w:val="single" w:sz="4" w:space="0" w:color="auto"/>
              <w:left w:val="nil"/>
              <w:bottom w:val="single" w:sz="4" w:space="0" w:color="auto"/>
              <w:right w:val="nil"/>
            </w:tcBorders>
            <w:vAlign w:val="center"/>
            <w:hideMark/>
          </w:tcPr>
          <w:p w14:paraId="454C2DA9" w14:textId="77777777" w:rsidR="00C8606A" w:rsidRPr="00841FEE" w:rsidRDefault="00C8606A" w:rsidP="00D043C9">
            <w:pPr>
              <w:jc w:val="center"/>
              <w:rPr>
                <w:rFonts w:ascii="Times New Roman" w:eastAsia="Calibri" w:hAnsi="Times New Roman" w:cs="Times New Roman"/>
                <w:b/>
                <w:sz w:val="20"/>
                <w:szCs w:val="20"/>
                <w:lang w:val="en-GB"/>
              </w:rPr>
            </w:pPr>
            <w:r w:rsidRPr="00841FEE">
              <w:rPr>
                <w:rFonts w:ascii="Times New Roman" w:eastAsia="Calibri" w:hAnsi="Times New Roman" w:cs="Times New Roman"/>
                <w:b/>
                <w:sz w:val="20"/>
                <w:szCs w:val="20"/>
                <w:lang w:val="en-GB"/>
              </w:rPr>
              <w:t xml:space="preserve">t </w:t>
            </w:r>
            <w:r w:rsidRPr="00841FEE">
              <w:rPr>
                <w:rFonts w:ascii="Times New Roman" w:eastAsia="Calibri" w:hAnsi="Times New Roman" w:cs="Times New Roman"/>
                <w:b/>
                <w:sz w:val="20"/>
                <w:szCs w:val="20"/>
                <w:vertAlign w:val="subscript"/>
                <w:lang w:val="en-GB"/>
              </w:rPr>
              <w:t>hitung</w:t>
            </w:r>
          </w:p>
        </w:tc>
        <w:tc>
          <w:tcPr>
            <w:tcW w:w="767" w:type="dxa"/>
            <w:tcBorders>
              <w:top w:val="single" w:sz="4" w:space="0" w:color="auto"/>
              <w:left w:val="nil"/>
              <w:bottom w:val="single" w:sz="4" w:space="0" w:color="auto"/>
              <w:right w:val="nil"/>
            </w:tcBorders>
            <w:vAlign w:val="center"/>
            <w:hideMark/>
          </w:tcPr>
          <w:p w14:paraId="1680759A" w14:textId="77777777" w:rsidR="00C8606A" w:rsidRPr="00841FEE" w:rsidRDefault="00C8606A" w:rsidP="00D043C9">
            <w:pPr>
              <w:jc w:val="center"/>
              <w:rPr>
                <w:rFonts w:ascii="Times New Roman" w:eastAsia="Calibri" w:hAnsi="Times New Roman" w:cs="Times New Roman"/>
                <w:b/>
                <w:sz w:val="20"/>
                <w:szCs w:val="20"/>
                <w:lang w:val="en-GB"/>
              </w:rPr>
            </w:pPr>
            <w:r w:rsidRPr="00841FEE">
              <w:rPr>
                <w:rFonts w:ascii="Times New Roman" w:eastAsia="Calibri" w:hAnsi="Times New Roman" w:cs="Times New Roman"/>
                <w:b/>
                <w:sz w:val="20"/>
                <w:szCs w:val="20"/>
                <w:lang w:val="en-GB"/>
              </w:rPr>
              <w:t xml:space="preserve">t </w:t>
            </w:r>
            <w:r w:rsidRPr="00841FEE">
              <w:rPr>
                <w:rFonts w:ascii="Times New Roman" w:eastAsia="Calibri" w:hAnsi="Times New Roman" w:cs="Times New Roman"/>
                <w:b/>
                <w:sz w:val="20"/>
                <w:szCs w:val="20"/>
                <w:vertAlign w:val="subscript"/>
                <w:lang w:val="en-GB"/>
              </w:rPr>
              <w:t>tabel</w:t>
            </w:r>
          </w:p>
        </w:tc>
        <w:tc>
          <w:tcPr>
            <w:tcW w:w="1309" w:type="dxa"/>
            <w:tcBorders>
              <w:top w:val="single" w:sz="4" w:space="0" w:color="auto"/>
              <w:left w:val="nil"/>
              <w:bottom w:val="single" w:sz="4" w:space="0" w:color="auto"/>
              <w:right w:val="nil"/>
            </w:tcBorders>
            <w:vAlign w:val="center"/>
            <w:hideMark/>
          </w:tcPr>
          <w:p w14:paraId="592C5A2E" w14:textId="77777777" w:rsidR="00C8606A" w:rsidRPr="00841FEE" w:rsidRDefault="00C8606A" w:rsidP="00D043C9">
            <w:pPr>
              <w:jc w:val="center"/>
              <w:rPr>
                <w:rFonts w:ascii="Times New Roman" w:eastAsia="Calibri" w:hAnsi="Times New Roman" w:cs="Times New Roman"/>
                <w:b/>
                <w:sz w:val="20"/>
                <w:szCs w:val="20"/>
                <w:lang w:val="en-GB"/>
              </w:rPr>
            </w:pPr>
            <w:r w:rsidRPr="00841FEE">
              <w:rPr>
                <w:rFonts w:ascii="Times New Roman" w:eastAsia="Calibri" w:hAnsi="Times New Roman" w:cs="Times New Roman"/>
                <w:b/>
                <w:sz w:val="20"/>
                <w:szCs w:val="20"/>
                <w:lang w:val="en-GB"/>
              </w:rPr>
              <w:t>Keputusan</w:t>
            </w:r>
          </w:p>
        </w:tc>
      </w:tr>
      <w:tr w:rsidR="00C8606A" w14:paraId="546E890A" w14:textId="77777777" w:rsidTr="00FC7B96">
        <w:trPr>
          <w:trHeight w:val="369"/>
          <w:jc w:val="center"/>
        </w:trPr>
        <w:tc>
          <w:tcPr>
            <w:tcW w:w="1447" w:type="dxa"/>
            <w:tcBorders>
              <w:top w:val="single" w:sz="4" w:space="0" w:color="auto"/>
              <w:left w:val="nil"/>
              <w:bottom w:val="single" w:sz="4" w:space="0" w:color="auto"/>
              <w:right w:val="nil"/>
            </w:tcBorders>
            <w:vAlign w:val="center"/>
            <w:hideMark/>
          </w:tcPr>
          <w:p w14:paraId="46D52DC2" w14:textId="77777777" w:rsidR="00C8606A" w:rsidRPr="00841FEE" w:rsidRDefault="00C8606A" w:rsidP="00D043C9">
            <w:pPr>
              <w:jc w:val="center"/>
              <w:rPr>
                <w:rFonts w:ascii="Times New Roman" w:eastAsia="Calibri" w:hAnsi="Times New Roman" w:cs="Times New Roman"/>
                <w:sz w:val="20"/>
                <w:szCs w:val="20"/>
                <w:lang w:val="en-GB"/>
              </w:rPr>
            </w:pPr>
            <w:r w:rsidRPr="00841FEE">
              <w:rPr>
                <w:rFonts w:ascii="Times New Roman" w:eastAsia="Calibri" w:hAnsi="Times New Roman" w:cs="Times New Roman"/>
                <w:sz w:val="20"/>
                <w:szCs w:val="20"/>
                <w:lang w:val="en-GB"/>
              </w:rPr>
              <w:t>X berpengaruh terhadap Y</w:t>
            </w:r>
          </w:p>
        </w:tc>
        <w:tc>
          <w:tcPr>
            <w:tcW w:w="987" w:type="dxa"/>
            <w:gridSpan w:val="2"/>
            <w:tcBorders>
              <w:top w:val="single" w:sz="4" w:space="0" w:color="auto"/>
              <w:left w:val="nil"/>
              <w:bottom w:val="single" w:sz="4" w:space="0" w:color="auto"/>
              <w:right w:val="nil"/>
            </w:tcBorders>
            <w:vAlign w:val="center"/>
            <w:hideMark/>
          </w:tcPr>
          <w:p w14:paraId="7B4945C3" w14:textId="083C1DEA" w:rsidR="00C8606A" w:rsidRPr="00841FEE" w:rsidRDefault="002B55AB" w:rsidP="00D043C9">
            <w:pPr>
              <w:jc w:val="center"/>
              <w:rPr>
                <w:rFonts w:ascii="Times New Roman" w:eastAsia="Calibri" w:hAnsi="Times New Roman" w:cs="Times New Roman"/>
                <w:sz w:val="20"/>
                <w:szCs w:val="20"/>
                <w:lang w:val="id-ID"/>
              </w:rPr>
            </w:pPr>
            <w:r>
              <w:rPr>
                <w:rFonts w:ascii="Times New Roman" w:eastAsia="Calibri" w:hAnsi="Times New Roman" w:cs="Times New Roman"/>
                <w:sz w:val="20"/>
                <w:szCs w:val="20"/>
                <w:lang w:val="en-GB"/>
              </w:rPr>
              <w:t>0.385</w:t>
            </w:r>
          </w:p>
        </w:tc>
        <w:tc>
          <w:tcPr>
            <w:tcW w:w="635" w:type="dxa"/>
            <w:tcBorders>
              <w:top w:val="single" w:sz="4" w:space="0" w:color="auto"/>
              <w:left w:val="nil"/>
              <w:bottom w:val="single" w:sz="4" w:space="0" w:color="auto"/>
              <w:right w:val="nil"/>
            </w:tcBorders>
            <w:vAlign w:val="center"/>
            <w:hideMark/>
          </w:tcPr>
          <w:p w14:paraId="45064552" w14:textId="71497258" w:rsidR="00C8606A" w:rsidRPr="00841FEE" w:rsidRDefault="00D17A0E" w:rsidP="00D043C9">
            <w:pPr>
              <w:jc w:val="center"/>
              <w:rPr>
                <w:rFonts w:ascii="Times New Roman" w:eastAsia="Calibri" w:hAnsi="Times New Roman" w:cs="Times New Roman"/>
                <w:sz w:val="20"/>
                <w:szCs w:val="20"/>
              </w:rPr>
            </w:pPr>
            <w:r>
              <w:rPr>
                <w:rFonts w:ascii="Times New Roman" w:eastAsia="Calibri" w:hAnsi="Times New Roman" w:cs="Times New Roman"/>
                <w:sz w:val="20"/>
                <w:szCs w:val="20"/>
              </w:rPr>
              <w:t>2.956</w:t>
            </w:r>
          </w:p>
        </w:tc>
        <w:tc>
          <w:tcPr>
            <w:tcW w:w="767" w:type="dxa"/>
            <w:tcBorders>
              <w:top w:val="single" w:sz="4" w:space="0" w:color="auto"/>
              <w:left w:val="nil"/>
              <w:bottom w:val="single" w:sz="4" w:space="0" w:color="auto"/>
              <w:right w:val="nil"/>
            </w:tcBorders>
            <w:vAlign w:val="center"/>
            <w:hideMark/>
          </w:tcPr>
          <w:p w14:paraId="1C9E41D1" w14:textId="77777777" w:rsidR="00C8606A" w:rsidRPr="00841FEE" w:rsidRDefault="00C8606A" w:rsidP="00D043C9">
            <w:pPr>
              <w:jc w:val="center"/>
              <w:rPr>
                <w:rFonts w:ascii="Times New Roman" w:eastAsia="Calibri" w:hAnsi="Times New Roman" w:cs="Times New Roman"/>
                <w:sz w:val="20"/>
                <w:szCs w:val="20"/>
              </w:rPr>
            </w:pPr>
            <w:r w:rsidRPr="00841FEE">
              <w:rPr>
                <w:rFonts w:ascii="Times New Roman" w:eastAsia="Calibri" w:hAnsi="Times New Roman" w:cs="Times New Roman"/>
                <w:sz w:val="20"/>
                <w:szCs w:val="20"/>
                <w:lang w:val="en-GB"/>
              </w:rPr>
              <w:t>1.988</w:t>
            </w:r>
          </w:p>
        </w:tc>
        <w:tc>
          <w:tcPr>
            <w:tcW w:w="1309" w:type="dxa"/>
            <w:tcBorders>
              <w:top w:val="single" w:sz="4" w:space="0" w:color="auto"/>
              <w:left w:val="nil"/>
              <w:bottom w:val="single" w:sz="4" w:space="0" w:color="auto"/>
              <w:right w:val="nil"/>
            </w:tcBorders>
            <w:vAlign w:val="center"/>
            <w:hideMark/>
          </w:tcPr>
          <w:p w14:paraId="7E4FBF65" w14:textId="77777777" w:rsidR="00C8606A" w:rsidRPr="00841FEE" w:rsidRDefault="00C8606A" w:rsidP="00D043C9">
            <w:pPr>
              <w:jc w:val="center"/>
              <w:rPr>
                <w:rFonts w:ascii="Times New Roman" w:eastAsia="Calibri" w:hAnsi="Times New Roman" w:cs="Times New Roman"/>
                <w:sz w:val="20"/>
                <w:szCs w:val="20"/>
                <w:lang w:val="en-GB"/>
              </w:rPr>
            </w:pPr>
            <w:r w:rsidRPr="00841FEE">
              <w:rPr>
                <w:rFonts w:ascii="Times New Roman" w:eastAsia="Calibri" w:hAnsi="Times New Roman" w:cs="Times New Roman"/>
                <w:sz w:val="20"/>
                <w:szCs w:val="20"/>
                <w:lang w:val="en-GB"/>
              </w:rPr>
              <w:t>H</w:t>
            </w:r>
            <w:r w:rsidRPr="00841FEE">
              <w:rPr>
                <w:rFonts w:ascii="Times New Roman" w:eastAsia="Calibri" w:hAnsi="Times New Roman" w:cs="Times New Roman"/>
                <w:sz w:val="20"/>
                <w:szCs w:val="20"/>
                <w:vertAlign w:val="subscript"/>
                <w:lang w:val="en-GB"/>
              </w:rPr>
              <w:t>0</w:t>
            </w:r>
            <w:r w:rsidRPr="00841FEE">
              <w:rPr>
                <w:rFonts w:ascii="Times New Roman" w:eastAsia="Calibri" w:hAnsi="Times New Roman" w:cs="Times New Roman"/>
                <w:sz w:val="20"/>
                <w:szCs w:val="20"/>
                <w:lang w:val="en-GB"/>
              </w:rPr>
              <w:t xml:space="preserve"> ditolak</w:t>
            </w:r>
          </w:p>
        </w:tc>
      </w:tr>
    </w:tbl>
    <w:p w14:paraId="0CCDB828" w14:textId="657B537A" w:rsidR="00C8606A" w:rsidRPr="00C8606A" w:rsidRDefault="00C8606A" w:rsidP="00C8606A">
      <w:pPr>
        <w:spacing w:after="0" w:line="240" w:lineRule="auto"/>
        <w:jc w:val="both"/>
        <w:rPr>
          <w:rFonts w:ascii="Times New Roman" w:hAnsi="Times New Roman" w:cs="Times New Roman"/>
          <w:sz w:val="20"/>
          <w:szCs w:val="24"/>
          <w:lang w:val="id-ID"/>
        </w:rPr>
      </w:pPr>
      <w:r w:rsidRPr="003D5759">
        <w:rPr>
          <w:rFonts w:ascii="Times New Roman" w:hAnsi="Times New Roman" w:cs="Times New Roman"/>
          <w:sz w:val="20"/>
          <w:szCs w:val="24"/>
        </w:rPr>
        <w:t>Su</w:t>
      </w:r>
      <w:r>
        <w:rPr>
          <w:rFonts w:ascii="Times New Roman" w:hAnsi="Times New Roman" w:cs="Times New Roman"/>
          <w:sz w:val="20"/>
          <w:szCs w:val="24"/>
        </w:rPr>
        <w:t>mber: Hasil Pengolahan Data 2021</w:t>
      </w:r>
    </w:p>
    <w:p w14:paraId="35AD4FA1" w14:textId="699F05AE" w:rsidR="002247D7" w:rsidRDefault="002247D7" w:rsidP="00943F6F">
      <w:pPr>
        <w:spacing w:after="0"/>
        <w:ind w:firstLine="284"/>
        <w:jc w:val="both"/>
        <w:rPr>
          <w:rFonts w:ascii="Times New Roman" w:hAnsi="Times New Roman" w:cs="Times New Roman"/>
          <w:sz w:val="20"/>
          <w:szCs w:val="24"/>
        </w:rPr>
      </w:pPr>
      <w:r w:rsidRPr="002247D7">
        <w:rPr>
          <w:rFonts w:ascii="Times New Roman" w:hAnsi="Times New Roman" w:cs="Times New Roman"/>
          <w:sz w:val="20"/>
          <w:szCs w:val="24"/>
          <w:lang w:val="en-GB"/>
        </w:rPr>
        <w:t xml:space="preserve">Berdasarkan tabel diatas dapat dilihat </w:t>
      </w:r>
      <w:r w:rsidRPr="002247D7">
        <w:rPr>
          <w:rFonts w:ascii="Times New Roman" w:hAnsi="Times New Roman" w:cs="Times New Roman"/>
          <w:i/>
          <w:sz w:val="20"/>
          <w:szCs w:val="24"/>
          <w:lang w:val="en-GB"/>
        </w:rPr>
        <w:t>influencer marketing</w:t>
      </w:r>
      <w:r w:rsidRPr="002247D7">
        <w:rPr>
          <w:rFonts w:ascii="Times New Roman" w:hAnsi="Times New Roman" w:cs="Times New Roman"/>
          <w:sz w:val="20"/>
          <w:szCs w:val="24"/>
          <w:lang w:val="en-GB"/>
        </w:rPr>
        <w:t xml:space="preserve"> mendapat perolehan nilai t </w:t>
      </w:r>
      <w:r w:rsidRPr="002247D7">
        <w:rPr>
          <w:rFonts w:ascii="Times New Roman" w:hAnsi="Times New Roman" w:cs="Times New Roman"/>
          <w:sz w:val="20"/>
          <w:szCs w:val="24"/>
          <w:vertAlign w:val="subscript"/>
          <w:lang w:val="en-GB"/>
        </w:rPr>
        <w:t>hitung</w:t>
      </w:r>
      <w:r w:rsidRPr="002247D7">
        <w:rPr>
          <w:rFonts w:ascii="Times New Roman" w:hAnsi="Times New Roman" w:cs="Times New Roman"/>
          <w:sz w:val="20"/>
          <w:szCs w:val="24"/>
          <w:lang w:val="en-GB"/>
        </w:rPr>
        <w:t xml:space="preserve"> (</w:t>
      </w:r>
      <w:r w:rsidR="00D17A0E">
        <w:rPr>
          <w:rFonts w:ascii="Times New Roman" w:hAnsi="Times New Roman" w:cs="Times New Roman"/>
          <w:sz w:val="20"/>
          <w:szCs w:val="24"/>
        </w:rPr>
        <w:t>2.956</w:t>
      </w:r>
      <w:r w:rsidRPr="002247D7">
        <w:rPr>
          <w:rFonts w:ascii="Times New Roman" w:hAnsi="Times New Roman" w:cs="Times New Roman"/>
          <w:sz w:val="20"/>
          <w:szCs w:val="24"/>
          <w:lang w:val="en-GB"/>
        </w:rPr>
        <w:t xml:space="preserve">) &gt; t </w:t>
      </w:r>
      <w:r w:rsidRPr="002247D7">
        <w:rPr>
          <w:rFonts w:ascii="Times New Roman" w:hAnsi="Times New Roman" w:cs="Times New Roman"/>
          <w:sz w:val="20"/>
          <w:szCs w:val="24"/>
          <w:vertAlign w:val="subscript"/>
          <w:lang w:val="en-GB"/>
        </w:rPr>
        <w:t>tabel</w:t>
      </w:r>
      <w:r w:rsidR="00270234">
        <w:rPr>
          <w:rFonts w:ascii="Times New Roman" w:hAnsi="Times New Roman" w:cs="Times New Roman"/>
          <w:sz w:val="20"/>
          <w:szCs w:val="24"/>
          <w:lang w:val="en-GB"/>
        </w:rPr>
        <w:t xml:space="preserve"> (1.988</w:t>
      </w:r>
      <w:r w:rsidRPr="002247D7">
        <w:rPr>
          <w:rFonts w:ascii="Times New Roman" w:hAnsi="Times New Roman" w:cs="Times New Roman"/>
          <w:sz w:val="20"/>
          <w:szCs w:val="24"/>
          <w:lang w:val="en-GB"/>
        </w:rPr>
        <w:t xml:space="preserve">), maka dapat diartikan </w:t>
      </w:r>
      <w:r w:rsidRPr="002247D7">
        <w:rPr>
          <w:rFonts w:ascii="Times New Roman" w:hAnsi="Times New Roman" w:cs="Times New Roman"/>
          <w:i/>
          <w:sz w:val="20"/>
          <w:szCs w:val="24"/>
        </w:rPr>
        <w:t>influencer marketing</w:t>
      </w:r>
      <w:r w:rsidRPr="002247D7">
        <w:rPr>
          <w:rFonts w:ascii="Times New Roman" w:hAnsi="Times New Roman" w:cs="Times New Roman"/>
          <w:sz w:val="20"/>
          <w:szCs w:val="24"/>
          <w:lang w:val="en-GB"/>
        </w:rPr>
        <w:t xml:space="preserve"> berpengaruh signifikan terhadap </w:t>
      </w:r>
      <w:r w:rsidRPr="002247D7">
        <w:rPr>
          <w:rFonts w:ascii="Times New Roman" w:hAnsi="Times New Roman" w:cs="Times New Roman"/>
          <w:sz w:val="20"/>
          <w:szCs w:val="24"/>
        </w:rPr>
        <w:t>loyalitas merek</w:t>
      </w:r>
      <w:r>
        <w:rPr>
          <w:rFonts w:ascii="Times New Roman" w:hAnsi="Times New Roman" w:cs="Times New Roman"/>
          <w:sz w:val="20"/>
          <w:szCs w:val="24"/>
        </w:rPr>
        <w:t xml:space="preserve"> atau H</w:t>
      </w:r>
      <w:r>
        <w:rPr>
          <w:rFonts w:ascii="Times New Roman" w:hAnsi="Times New Roman" w:cs="Times New Roman"/>
          <w:sz w:val="20"/>
          <w:szCs w:val="24"/>
          <w:vertAlign w:val="subscript"/>
        </w:rPr>
        <w:t>0</w:t>
      </w:r>
      <w:r>
        <w:rPr>
          <w:rFonts w:ascii="Times New Roman" w:hAnsi="Times New Roman" w:cs="Times New Roman"/>
          <w:sz w:val="20"/>
          <w:szCs w:val="24"/>
        </w:rPr>
        <w:t xml:space="preserve"> ditolak dan H</w:t>
      </w:r>
      <w:r>
        <w:rPr>
          <w:rFonts w:ascii="Times New Roman" w:hAnsi="Times New Roman" w:cs="Times New Roman"/>
          <w:sz w:val="20"/>
          <w:szCs w:val="24"/>
          <w:vertAlign w:val="subscript"/>
        </w:rPr>
        <w:t xml:space="preserve">a </w:t>
      </w:r>
      <w:r>
        <w:rPr>
          <w:rFonts w:ascii="Times New Roman" w:hAnsi="Times New Roman" w:cs="Times New Roman"/>
          <w:sz w:val="20"/>
          <w:szCs w:val="24"/>
        </w:rPr>
        <w:t>diterima.</w:t>
      </w:r>
    </w:p>
    <w:p w14:paraId="096300F4" w14:textId="77777777" w:rsidR="00943F6F" w:rsidRDefault="00943F6F" w:rsidP="00943F6F">
      <w:pPr>
        <w:spacing w:after="0"/>
        <w:ind w:firstLine="284"/>
        <w:jc w:val="both"/>
        <w:rPr>
          <w:rFonts w:ascii="Times New Roman" w:hAnsi="Times New Roman" w:cs="Times New Roman"/>
          <w:sz w:val="20"/>
          <w:szCs w:val="24"/>
        </w:rPr>
      </w:pPr>
      <w:r w:rsidRPr="00943F6F">
        <w:rPr>
          <w:rFonts w:ascii="Times New Roman" w:hAnsi="Times New Roman" w:cs="Times New Roman"/>
          <w:sz w:val="20"/>
          <w:szCs w:val="24"/>
        </w:rPr>
        <w:t>Analisis koefisien determinasi (R square) bertujuan untuk mengetahui seberapa besar kemampuan variabel independen (X) terhadap variabel dependen (Y). Hasil uji determinasi yang telah dilakukan adalah sebagai berikut.</w:t>
      </w:r>
    </w:p>
    <w:p w14:paraId="17FF7A48" w14:textId="51FB975B" w:rsidR="00943F6F" w:rsidRDefault="00FE2BEB" w:rsidP="008025F9">
      <w:pPr>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Tabel 6.</w:t>
      </w:r>
      <w:r w:rsidR="007E45F7" w:rsidRPr="007E45F7">
        <w:rPr>
          <w:rFonts w:ascii="Times New Roman" w:eastAsia="Times New Roman" w:hAnsi="Times New Roman" w:cs="Times New Roman"/>
          <w:b/>
          <w:sz w:val="20"/>
        </w:rPr>
        <w:t xml:space="preserve"> </w:t>
      </w:r>
      <w:r w:rsidR="008025F9">
        <w:rPr>
          <w:rFonts w:ascii="Times New Roman" w:eastAsia="Times New Roman" w:hAnsi="Times New Roman" w:cs="Times New Roman"/>
          <w:b/>
          <w:sz w:val="20"/>
        </w:rPr>
        <w:t xml:space="preserve"> </w:t>
      </w:r>
      <w:r w:rsidR="007E45F7" w:rsidRPr="007E45F7">
        <w:rPr>
          <w:rFonts w:ascii="Times New Roman" w:eastAsia="Times New Roman" w:hAnsi="Times New Roman" w:cs="Times New Roman"/>
          <w:b/>
          <w:sz w:val="20"/>
        </w:rPr>
        <w:t xml:space="preserve">Koefisien Determinasi Dari </w:t>
      </w:r>
      <w:r w:rsidR="007E45F7">
        <w:rPr>
          <w:rFonts w:ascii="Times New Roman" w:eastAsia="Times New Roman" w:hAnsi="Times New Roman" w:cs="Times New Roman"/>
          <w:b/>
          <w:i/>
          <w:sz w:val="20"/>
        </w:rPr>
        <w:t>Influencer Marketing</w:t>
      </w:r>
      <w:r w:rsidR="007E45F7" w:rsidRPr="007E45F7">
        <w:rPr>
          <w:rFonts w:ascii="Times New Roman" w:eastAsia="Times New Roman" w:hAnsi="Times New Roman" w:cs="Times New Roman"/>
          <w:b/>
          <w:i/>
          <w:sz w:val="20"/>
        </w:rPr>
        <w:t xml:space="preserve"> </w:t>
      </w:r>
      <w:r w:rsidR="007E45F7" w:rsidRPr="007E45F7">
        <w:rPr>
          <w:rFonts w:ascii="Times New Roman" w:eastAsia="Times New Roman" w:hAnsi="Times New Roman" w:cs="Times New Roman"/>
          <w:b/>
          <w:sz w:val="20"/>
        </w:rPr>
        <w:t xml:space="preserve">Terhadap </w:t>
      </w:r>
      <w:r w:rsidR="007E45F7" w:rsidRPr="000F6EFD">
        <w:rPr>
          <w:rFonts w:ascii="Times New Roman" w:eastAsia="Times New Roman" w:hAnsi="Times New Roman" w:cs="Times New Roman"/>
          <w:b/>
          <w:sz w:val="20"/>
        </w:rPr>
        <w:t>Loyalitas Merek</w:t>
      </w:r>
    </w:p>
    <w:tbl>
      <w:tblPr>
        <w:tblW w:w="0" w:type="auto"/>
        <w:jc w:val="right"/>
        <w:tblLayout w:type="fixed"/>
        <w:tblCellMar>
          <w:left w:w="0" w:type="dxa"/>
          <w:right w:w="0" w:type="dxa"/>
        </w:tblCellMar>
        <w:tblLook w:val="01E0" w:firstRow="1" w:lastRow="1" w:firstColumn="1" w:lastColumn="1" w:noHBand="0" w:noVBand="0"/>
      </w:tblPr>
      <w:tblGrid>
        <w:gridCol w:w="545"/>
        <w:gridCol w:w="397"/>
        <w:gridCol w:w="611"/>
        <w:gridCol w:w="1118"/>
        <w:gridCol w:w="1708"/>
      </w:tblGrid>
      <w:tr w:rsidR="00675A3A" w:rsidRPr="00675A3A" w14:paraId="4FE7F487" w14:textId="77777777" w:rsidTr="00675A3A">
        <w:trPr>
          <w:trHeight w:val="252"/>
          <w:jc w:val="right"/>
        </w:trPr>
        <w:tc>
          <w:tcPr>
            <w:tcW w:w="4379" w:type="dxa"/>
            <w:gridSpan w:val="5"/>
            <w:tcBorders>
              <w:top w:val="nil"/>
              <w:left w:val="nil"/>
              <w:bottom w:val="single" w:sz="4" w:space="0" w:color="000000"/>
              <w:right w:val="nil"/>
            </w:tcBorders>
            <w:hideMark/>
          </w:tcPr>
          <w:p w14:paraId="15D60E1C" w14:textId="77777777" w:rsidR="00675A3A" w:rsidRPr="00675A3A" w:rsidRDefault="00675A3A" w:rsidP="00675A3A">
            <w:pPr>
              <w:widowControl w:val="0"/>
              <w:autoSpaceDE w:val="0"/>
              <w:autoSpaceDN w:val="0"/>
              <w:spacing w:after="0" w:line="228" w:lineRule="exact"/>
              <w:ind w:left="8"/>
              <w:jc w:val="center"/>
              <w:rPr>
                <w:rFonts w:ascii="Times New Roman" w:eastAsia="Times New Roman" w:hAnsi="Times New Roman" w:cs="Times New Roman"/>
                <w:sz w:val="20"/>
              </w:rPr>
            </w:pPr>
            <w:r w:rsidRPr="00675A3A">
              <w:rPr>
                <w:rFonts w:ascii="Times New Roman" w:eastAsia="Times New Roman" w:hAnsi="Times New Roman" w:cs="Times New Roman"/>
                <w:sz w:val="20"/>
              </w:rPr>
              <w:t>Model Summary</w:t>
            </w:r>
            <w:r w:rsidRPr="00675A3A">
              <w:rPr>
                <w:rFonts w:ascii="Times New Roman" w:eastAsia="Times New Roman" w:hAnsi="Times New Roman" w:cs="Times New Roman"/>
                <w:sz w:val="20"/>
                <w:vertAlign w:val="superscript"/>
              </w:rPr>
              <w:t>b</w:t>
            </w:r>
          </w:p>
        </w:tc>
      </w:tr>
      <w:tr w:rsidR="00675A3A" w:rsidRPr="00675A3A" w14:paraId="6B2B1712" w14:textId="77777777" w:rsidTr="00675A3A">
        <w:trPr>
          <w:trHeight w:val="506"/>
          <w:jc w:val="right"/>
        </w:trPr>
        <w:tc>
          <w:tcPr>
            <w:tcW w:w="545" w:type="dxa"/>
            <w:tcBorders>
              <w:top w:val="single" w:sz="4" w:space="0" w:color="000000"/>
              <w:left w:val="nil"/>
              <w:bottom w:val="single" w:sz="4" w:space="0" w:color="000000"/>
              <w:right w:val="nil"/>
            </w:tcBorders>
          </w:tcPr>
          <w:p w14:paraId="109CCD44" w14:textId="77777777" w:rsidR="00675A3A" w:rsidRPr="00675A3A" w:rsidRDefault="00675A3A" w:rsidP="00675A3A">
            <w:pPr>
              <w:widowControl w:val="0"/>
              <w:autoSpaceDE w:val="0"/>
              <w:autoSpaceDN w:val="0"/>
              <w:spacing w:before="11" w:after="0" w:line="240" w:lineRule="auto"/>
              <w:rPr>
                <w:rFonts w:ascii="Times New Roman" w:eastAsia="Times New Roman" w:hAnsi="Times New Roman" w:cs="Times New Roman"/>
                <w:b/>
                <w:i/>
                <w:sz w:val="21"/>
              </w:rPr>
            </w:pPr>
          </w:p>
          <w:p w14:paraId="6A7B6498" w14:textId="77777777" w:rsidR="00675A3A" w:rsidRPr="00675A3A" w:rsidRDefault="00675A3A" w:rsidP="00675A3A">
            <w:pPr>
              <w:widowControl w:val="0"/>
              <w:autoSpaceDE w:val="0"/>
              <w:autoSpaceDN w:val="0"/>
              <w:spacing w:after="0" w:line="240" w:lineRule="auto"/>
              <w:ind w:left="8"/>
              <w:rPr>
                <w:rFonts w:ascii="Times New Roman" w:eastAsia="Times New Roman" w:hAnsi="Times New Roman" w:cs="Times New Roman"/>
                <w:sz w:val="20"/>
              </w:rPr>
            </w:pPr>
            <w:r w:rsidRPr="00675A3A">
              <w:rPr>
                <w:rFonts w:ascii="Times New Roman" w:eastAsia="Times New Roman" w:hAnsi="Times New Roman" w:cs="Times New Roman"/>
                <w:sz w:val="20"/>
              </w:rPr>
              <w:t>Model</w:t>
            </w:r>
          </w:p>
        </w:tc>
        <w:tc>
          <w:tcPr>
            <w:tcW w:w="397" w:type="dxa"/>
            <w:tcBorders>
              <w:top w:val="single" w:sz="4" w:space="0" w:color="000000"/>
              <w:left w:val="nil"/>
              <w:bottom w:val="single" w:sz="4" w:space="0" w:color="000000"/>
              <w:right w:val="nil"/>
            </w:tcBorders>
          </w:tcPr>
          <w:p w14:paraId="1ACF1295" w14:textId="77777777" w:rsidR="00675A3A" w:rsidRPr="00675A3A" w:rsidRDefault="00675A3A" w:rsidP="00675A3A">
            <w:pPr>
              <w:widowControl w:val="0"/>
              <w:autoSpaceDE w:val="0"/>
              <w:autoSpaceDN w:val="0"/>
              <w:spacing w:before="11" w:after="0" w:line="240" w:lineRule="auto"/>
              <w:rPr>
                <w:rFonts w:ascii="Times New Roman" w:eastAsia="Times New Roman" w:hAnsi="Times New Roman" w:cs="Times New Roman"/>
                <w:b/>
                <w:i/>
                <w:sz w:val="21"/>
              </w:rPr>
            </w:pPr>
          </w:p>
          <w:p w14:paraId="15089F2B" w14:textId="77777777" w:rsidR="00675A3A" w:rsidRPr="00675A3A" w:rsidRDefault="00675A3A" w:rsidP="00675A3A">
            <w:pPr>
              <w:widowControl w:val="0"/>
              <w:autoSpaceDE w:val="0"/>
              <w:autoSpaceDN w:val="0"/>
              <w:spacing w:after="0" w:line="240" w:lineRule="auto"/>
              <w:ind w:left="1"/>
              <w:rPr>
                <w:rFonts w:ascii="Times New Roman" w:eastAsia="Times New Roman" w:hAnsi="Times New Roman" w:cs="Times New Roman"/>
                <w:sz w:val="20"/>
              </w:rPr>
            </w:pPr>
            <w:r w:rsidRPr="00675A3A">
              <w:rPr>
                <w:rFonts w:ascii="Times New Roman" w:eastAsia="Times New Roman" w:hAnsi="Times New Roman" w:cs="Times New Roman"/>
                <w:w w:val="99"/>
                <w:sz w:val="20"/>
              </w:rPr>
              <w:t>R</w:t>
            </w:r>
          </w:p>
        </w:tc>
        <w:tc>
          <w:tcPr>
            <w:tcW w:w="611" w:type="dxa"/>
            <w:tcBorders>
              <w:top w:val="single" w:sz="4" w:space="0" w:color="000000"/>
              <w:left w:val="nil"/>
              <w:bottom w:val="single" w:sz="4" w:space="0" w:color="000000"/>
              <w:right w:val="nil"/>
            </w:tcBorders>
            <w:hideMark/>
          </w:tcPr>
          <w:p w14:paraId="06CF0194" w14:textId="77777777" w:rsidR="00675A3A" w:rsidRPr="00675A3A" w:rsidRDefault="00675A3A" w:rsidP="00675A3A">
            <w:pPr>
              <w:widowControl w:val="0"/>
              <w:autoSpaceDE w:val="0"/>
              <w:autoSpaceDN w:val="0"/>
              <w:spacing w:after="0" w:line="240" w:lineRule="auto"/>
              <w:ind w:left="1"/>
              <w:rPr>
                <w:rFonts w:ascii="Times New Roman" w:eastAsia="Times New Roman" w:hAnsi="Times New Roman" w:cs="Times New Roman"/>
                <w:sz w:val="20"/>
              </w:rPr>
            </w:pPr>
            <w:r w:rsidRPr="00675A3A">
              <w:rPr>
                <w:rFonts w:ascii="Times New Roman" w:eastAsia="Times New Roman" w:hAnsi="Times New Roman" w:cs="Times New Roman"/>
                <w:w w:val="99"/>
                <w:sz w:val="20"/>
              </w:rPr>
              <w:t>R</w:t>
            </w:r>
          </w:p>
          <w:p w14:paraId="4E7C2CC8" w14:textId="77777777" w:rsidR="00675A3A" w:rsidRPr="00675A3A" w:rsidRDefault="00675A3A" w:rsidP="00675A3A">
            <w:pPr>
              <w:widowControl w:val="0"/>
              <w:autoSpaceDE w:val="0"/>
              <w:autoSpaceDN w:val="0"/>
              <w:spacing w:before="22" w:after="0" w:line="240" w:lineRule="auto"/>
              <w:ind w:left="1"/>
              <w:rPr>
                <w:rFonts w:ascii="Times New Roman" w:eastAsia="Times New Roman" w:hAnsi="Times New Roman" w:cs="Times New Roman"/>
                <w:sz w:val="20"/>
              </w:rPr>
            </w:pPr>
            <w:r w:rsidRPr="00675A3A">
              <w:rPr>
                <w:rFonts w:ascii="Times New Roman" w:eastAsia="Times New Roman" w:hAnsi="Times New Roman" w:cs="Times New Roman"/>
                <w:sz w:val="20"/>
              </w:rPr>
              <w:t>Square</w:t>
            </w:r>
          </w:p>
        </w:tc>
        <w:tc>
          <w:tcPr>
            <w:tcW w:w="1118" w:type="dxa"/>
            <w:tcBorders>
              <w:top w:val="single" w:sz="4" w:space="0" w:color="000000"/>
              <w:left w:val="nil"/>
              <w:bottom w:val="single" w:sz="4" w:space="0" w:color="000000"/>
              <w:right w:val="nil"/>
            </w:tcBorders>
            <w:hideMark/>
          </w:tcPr>
          <w:p w14:paraId="0CCEE055" w14:textId="77777777" w:rsidR="00675A3A" w:rsidRPr="00675A3A" w:rsidRDefault="00675A3A" w:rsidP="00675A3A">
            <w:pPr>
              <w:widowControl w:val="0"/>
              <w:autoSpaceDE w:val="0"/>
              <w:autoSpaceDN w:val="0"/>
              <w:spacing w:after="0" w:line="240" w:lineRule="auto"/>
              <w:ind w:left="59"/>
              <w:rPr>
                <w:rFonts w:ascii="Times New Roman" w:eastAsia="Times New Roman" w:hAnsi="Times New Roman" w:cs="Times New Roman"/>
                <w:sz w:val="20"/>
              </w:rPr>
            </w:pPr>
            <w:r w:rsidRPr="00675A3A">
              <w:rPr>
                <w:rFonts w:ascii="Times New Roman" w:eastAsia="Times New Roman" w:hAnsi="Times New Roman" w:cs="Times New Roman"/>
                <w:sz w:val="20"/>
              </w:rPr>
              <w:t>Adjusted R</w:t>
            </w:r>
          </w:p>
          <w:p w14:paraId="7780D107" w14:textId="77777777" w:rsidR="00675A3A" w:rsidRPr="00675A3A" w:rsidRDefault="00675A3A" w:rsidP="00675A3A">
            <w:pPr>
              <w:widowControl w:val="0"/>
              <w:autoSpaceDE w:val="0"/>
              <w:autoSpaceDN w:val="0"/>
              <w:spacing w:before="22" w:after="0" w:line="240" w:lineRule="auto"/>
              <w:ind w:left="59"/>
              <w:rPr>
                <w:rFonts w:ascii="Times New Roman" w:eastAsia="Times New Roman" w:hAnsi="Times New Roman" w:cs="Times New Roman"/>
                <w:sz w:val="20"/>
              </w:rPr>
            </w:pPr>
            <w:r w:rsidRPr="00675A3A">
              <w:rPr>
                <w:rFonts w:ascii="Times New Roman" w:eastAsia="Times New Roman" w:hAnsi="Times New Roman" w:cs="Times New Roman"/>
                <w:sz w:val="20"/>
              </w:rPr>
              <w:t>Square</w:t>
            </w:r>
          </w:p>
        </w:tc>
        <w:tc>
          <w:tcPr>
            <w:tcW w:w="1708" w:type="dxa"/>
            <w:tcBorders>
              <w:top w:val="single" w:sz="4" w:space="0" w:color="000000"/>
              <w:left w:val="nil"/>
              <w:bottom w:val="single" w:sz="4" w:space="0" w:color="000000"/>
              <w:right w:val="nil"/>
            </w:tcBorders>
            <w:hideMark/>
          </w:tcPr>
          <w:p w14:paraId="23DFE392" w14:textId="77777777" w:rsidR="00675A3A" w:rsidRPr="00675A3A" w:rsidRDefault="00675A3A" w:rsidP="00675A3A">
            <w:pPr>
              <w:widowControl w:val="0"/>
              <w:autoSpaceDE w:val="0"/>
              <w:autoSpaceDN w:val="0"/>
              <w:spacing w:after="0" w:line="240" w:lineRule="auto"/>
              <w:ind w:left="160"/>
              <w:rPr>
                <w:rFonts w:ascii="Times New Roman" w:eastAsia="Times New Roman" w:hAnsi="Times New Roman" w:cs="Times New Roman"/>
                <w:sz w:val="20"/>
              </w:rPr>
            </w:pPr>
            <w:r w:rsidRPr="00675A3A">
              <w:rPr>
                <w:rFonts w:ascii="Times New Roman" w:eastAsia="Times New Roman" w:hAnsi="Times New Roman" w:cs="Times New Roman"/>
                <w:sz w:val="20"/>
              </w:rPr>
              <w:t>Std. Error of the</w:t>
            </w:r>
          </w:p>
          <w:p w14:paraId="5F2A0C6A" w14:textId="77777777" w:rsidR="00675A3A" w:rsidRPr="00675A3A" w:rsidRDefault="00675A3A" w:rsidP="00675A3A">
            <w:pPr>
              <w:widowControl w:val="0"/>
              <w:autoSpaceDE w:val="0"/>
              <w:autoSpaceDN w:val="0"/>
              <w:spacing w:before="22" w:after="0" w:line="240" w:lineRule="auto"/>
              <w:ind w:left="160"/>
              <w:rPr>
                <w:rFonts w:ascii="Times New Roman" w:eastAsia="Times New Roman" w:hAnsi="Times New Roman" w:cs="Times New Roman"/>
                <w:sz w:val="20"/>
              </w:rPr>
            </w:pPr>
            <w:r w:rsidRPr="00675A3A">
              <w:rPr>
                <w:rFonts w:ascii="Times New Roman" w:eastAsia="Times New Roman" w:hAnsi="Times New Roman" w:cs="Times New Roman"/>
                <w:sz w:val="20"/>
              </w:rPr>
              <w:t>Estimate</w:t>
            </w:r>
          </w:p>
        </w:tc>
      </w:tr>
      <w:tr w:rsidR="00675A3A" w:rsidRPr="00675A3A" w14:paraId="169A1DE3" w14:textId="77777777" w:rsidTr="00675A3A">
        <w:trPr>
          <w:trHeight w:val="251"/>
          <w:jc w:val="right"/>
        </w:trPr>
        <w:tc>
          <w:tcPr>
            <w:tcW w:w="545" w:type="dxa"/>
            <w:tcBorders>
              <w:top w:val="single" w:sz="4" w:space="0" w:color="000000"/>
              <w:left w:val="nil"/>
              <w:bottom w:val="single" w:sz="4" w:space="0" w:color="000000"/>
              <w:right w:val="nil"/>
            </w:tcBorders>
            <w:hideMark/>
          </w:tcPr>
          <w:p w14:paraId="6F210233" w14:textId="77777777" w:rsidR="00675A3A" w:rsidRPr="00675A3A" w:rsidRDefault="00675A3A" w:rsidP="00675A3A">
            <w:pPr>
              <w:widowControl w:val="0"/>
              <w:autoSpaceDE w:val="0"/>
              <w:autoSpaceDN w:val="0"/>
              <w:spacing w:after="0" w:line="240" w:lineRule="auto"/>
              <w:ind w:left="8"/>
              <w:rPr>
                <w:rFonts w:ascii="Times New Roman" w:eastAsia="Times New Roman" w:hAnsi="Times New Roman" w:cs="Times New Roman"/>
                <w:sz w:val="20"/>
              </w:rPr>
            </w:pPr>
            <w:r w:rsidRPr="00675A3A">
              <w:rPr>
                <w:rFonts w:ascii="Times New Roman" w:eastAsia="Times New Roman" w:hAnsi="Times New Roman" w:cs="Times New Roman"/>
                <w:w w:val="99"/>
                <w:sz w:val="20"/>
              </w:rPr>
              <w:t>1</w:t>
            </w:r>
          </w:p>
        </w:tc>
        <w:tc>
          <w:tcPr>
            <w:tcW w:w="397" w:type="dxa"/>
            <w:tcBorders>
              <w:top w:val="single" w:sz="4" w:space="0" w:color="000000"/>
              <w:left w:val="nil"/>
              <w:bottom w:val="single" w:sz="4" w:space="0" w:color="000000"/>
              <w:right w:val="nil"/>
            </w:tcBorders>
            <w:hideMark/>
          </w:tcPr>
          <w:p w14:paraId="605E57AF" w14:textId="77777777" w:rsidR="00675A3A" w:rsidRPr="00675A3A" w:rsidRDefault="00675A3A" w:rsidP="00675A3A">
            <w:pPr>
              <w:widowControl w:val="0"/>
              <w:autoSpaceDE w:val="0"/>
              <w:autoSpaceDN w:val="0"/>
              <w:spacing w:after="0" w:line="240" w:lineRule="auto"/>
              <w:ind w:left="1" w:right="-15"/>
              <w:rPr>
                <w:rFonts w:ascii="Times New Roman" w:eastAsia="Times New Roman" w:hAnsi="Times New Roman" w:cs="Times New Roman"/>
                <w:sz w:val="16"/>
                <w:szCs w:val="16"/>
              </w:rPr>
            </w:pPr>
            <w:r w:rsidRPr="00675A3A">
              <w:rPr>
                <w:rFonts w:ascii="Times New Roman" w:eastAsia="Calibri" w:hAnsi="Times New Roman" w:cs="Times New Roman"/>
                <w:sz w:val="16"/>
                <w:szCs w:val="16"/>
                <w:lang w:val="en-GB"/>
              </w:rPr>
              <w:t>0.309</w:t>
            </w:r>
          </w:p>
        </w:tc>
        <w:tc>
          <w:tcPr>
            <w:tcW w:w="611" w:type="dxa"/>
            <w:tcBorders>
              <w:top w:val="single" w:sz="4" w:space="0" w:color="000000"/>
              <w:left w:val="nil"/>
              <w:bottom w:val="single" w:sz="4" w:space="0" w:color="000000"/>
              <w:right w:val="nil"/>
            </w:tcBorders>
            <w:hideMark/>
          </w:tcPr>
          <w:p w14:paraId="1E56C9D7" w14:textId="77777777" w:rsidR="00675A3A" w:rsidRPr="00675A3A" w:rsidRDefault="00675A3A" w:rsidP="00675A3A">
            <w:pPr>
              <w:widowControl w:val="0"/>
              <w:autoSpaceDE w:val="0"/>
              <w:autoSpaceDN w:val="0"/>
              <w:spacing w:after="0" w:line="240" w:lineRule="auto"/>
              <w:ind w:left="1"/>
              <w:rPr>
                <w:rFonts w:ascii="Times New Roman" w:eastAsia="Times New Roman" w:hAnsi="Times New Roman" w:cs="Times New Roman"/>
                <w:sz w:val="20"/>
              </w:rPr>
            </w:pPr>
            <w:r w:rsidRPr="00675A3A">
              <w:rPr>
                <w:rFonts w:ascii="Times New Roman" w:eastAsia="Times New Roman" w:hAnsi="Times New Roman" w:cs="Times New Roman"/>
                <w:sz w:val="20"/>
              </w:rPr>
              <w:t>,</w:t>
            </w:r>
            <w:r w:rsidRPr="00675A3A">
              <w:rPr>
                <w:rFonts w:ascii="Times New Roman" w:eastAsia="Calibri" w:hAnsi="Times New Roman" w:cs="Times New Roman"/>
                <w:sz w:val="24"/>
                <w:szCs w:val="24"/>
                <w:lang w:val="en-GB"/>
              </w:rPr>
              <w:t xml:space="preserve"> </w:t>
            </w:r>
            <w:r w:rsidRPr="00675A3A">
              <w:rPr>
                <w:rFonts w:ascii="Times New Roman" w:eastAsia="Calibri" w:hAnsi="Times New Roman" w:cs="Times New Roman"/>
                <w:sz w:val="16"/>
                <w:szCs w:val="16"/>
                <w:lang w:val="en-GB"/>
              </w:rPr>
              <w:t>0..095</w:t>
            </w:r>
          </w:p>
        </w:tc>
        <w:tc>
          <w:tcPr>
            <w:tcW w:w="1118" w:type="dxa"/>
            <w:tcBorders>
              <w:top w:val="single" w:sz="4" w:space="0" w:color="000000"/>
              <w:left w:val="nil"/>
              <w:bottom w:val="single" w:sz="4" w:space="0" w:color="000000"/>
              <w:right w:val="nil"/>
            </w:tcBorders>
            <w:hideMark/>
          </w:tcPr>
          <w:p w14:paraId="0289FADA" w14:textId="77777777" w:rsidR="00675A3A" w:rsidRPr="00675A3A" w:rsidRDefault="00675A3A" w:rsidP="00675A3A">
            <w:pPr>
              <w:widowControl w:val="0"/>
              <w:autoSpaceDE w:val="0"/>
              <w:autoSpaceDN w:val="0"/>
              <w:spacing w:after="0" w:line="240" w:lineRule="auto"/>
              <w:ind w:left="59"/>
              <w:rPr>
                <w:rFonts w:ascii="Times New Roman" w:eastAsia="Times New Roman" w:hAnsi="Times New Roman" w:cs="Times New Roman"/>
                <w:sz w:val="16"/>
                <w:szCs w:val="16"/>
              </w:rPr>
            </w:pPr>
            <w:r w:rsidRPr="00675A3A">
              <w:rPr>
                <w:rFonts w:ascii="Times New Roman" w:eastAsia="Calibri" w:hAnsi="Times New Roman" w:cs="Times New Roman"/>
                <w:sz w:val="16"/>
                <w:szCs w:val="16"/>
                <w:lang w:val="en-GB"/>
              </w:rPr>
              <w:t>0.</w:t>
            </w:r>
            <w:r w:rsidRPr="00675A3A">
              <w:rPr>
                <w:rFonts w:ascii="Times New Roman" w:eastAsia="Calibri" w:hAnsi="Times New Roman" w:cs="Times New Roman"/>
                <w:sz w:val="16"/>
                <w:szCs w:val="16"/>
              </w:rPr>
              <w:t>084</w:t>
            </w:r>
          </w:p>
        </w:tc>
        <w:tc>
          <w:tcPr>
            <w:tcW w:w="1708" w:type="dxa"/>
            <w:tcBorders>
              <w:top w:val="single" w:sz="4" w:space="0" w:color="000000"/>
              <w:left w:val="nil"/>
              <w:bottom w:val="single" w:sz="4" w:space="0" w:color="000000"/>
              <w:right w:val="nil"/>
            </w:tcBorders>
            <w:hideMark/>
          </w:tcPr>
          <w:p w14:paraId="02692416" w14:textId="77777777" w:rsidR="00675A3A" w:rsidRPr="00675A3A" w:rsidRDefault="00675A3A" w:rsidP="00675A3A">
            <w:pPr>
              <w:widowControl w:val="0"/>
              <w:autoSpaceDE w:val="0"/>
              <w:autoSpaceDN w:val="0"/>
              <w:spacing w:after="0" w:line="240" w:lineRule="auto"/>
              <w:ind w:left="160"/>
              <w:rPr>
                <w:rFonts w:ascii="Times New Roman" w:eastAsia="Times New Roman" w:hAnsi="Times New Roman" w:cs="Times New Roman"/>
                <w:sz w:val="20"/>
              </w:rPr>
            </w:pPr>
            <w:r w:rsidRPr="00675A3A">
              <w:rPr>
                <w:rFonts w:ascii="Times New Roman" w:eastAsia="Times New Roman" w:hAnsi="Times New Roman" w:cs="Times New Roman"/>
                <w:sz w:val="20"/>
              </w:rPr>
              <w:t>13.95752</w:t>
            </w:r>
          </w:p>
        </w:tc>
      </w:tr>
    </w:tbl>
    <w:p w14:paraId="38D85259" w14:textId="5C87CF84" w:rsidR="000F6EFD" w:rsidRDefault="00FF3368" w:rsidP="00FF3368">
      <w:pPr>
        <w:spacing w:after="0"/>
        <w:rPr>
          <w:rFonts w:ascii="Times New Roman" w:hAnsi="Times New Roman" w:cs="Times New Roman"/>
          <w:sz w:val="20"/>
          <w:szCs w:val="24"/>
        </w:rPr>
      </w:pPr>
      <w:r>
        <w:rPr>
          <w:rFonts w:ascii="Times New Roman" w:hAnsi="Times New Roman" w:cs="Times New Roman"/>
          <w:sz w:val="20"/>
          <w:szCs w:val="24"/>
        </w:rPr>
        <w:t xml:space="preserve">Sumber: Hasil </w:t>
      </w:r>
      <w:r w:rsidR="007A176E">
        <w:rPr>
          <w:rFonts w:ascii="Times New Roman" w:hAnsi="Times New Roman" w:cs="Times New Roman"/>
          <w:sz w:val="20"/>
          <w:szCs w:val="24"/>
        </w:rPr>
        <w:t>Pengolaha</w:t>
      </w:r>
      <w:r>
        <w:rPr>
          <w:rFonts w:ascii="Times New Roman" w:hAnsi="Times New Roman" w:cs="Times New Roman"/>
          <w:sz w:val="20"/>
          <w:szCs w:val="24"/>
        </w:rPr>
        <w:t>n data 2021</w:t>
      </w:r>
    </w:p>
    <w:p w14:paraId="342AD0D7" w14:textId="4FB47D13" w:rsidR="004A1E01" w:rsidRPr="00FF3368" w:rsidRDefault="00C046AB" w:rsidP="00C046AB">
      <w:pPr>
        <w:spacing w:after="0"/>
        <w:ind w:firstLine="360"/>
        <w:jc w:val="both"/>
        <w:rPr>
          <w:rFonts w:ascii="Times New Roman" w:hAnsi="Times New Roman" w:cs="Times New Roman"/>
          <w:sz w:val="20"/>
          <w:szCs w:val="24"/>
        </w:rPr>
      </w:pPr>
      <w:r>
        <w:rPr>
          <w:rFonts w:ascii="Times New Roman" w:hAnsi="Times New Roman" w:cs="Times New Roman"/>
          <w:sz w:val="20"/>
          <w:szCs w:val="24"/>
        </w:rPr>
        <w:t>Pada tabel 5</w:t>
      </w:r>
      <w:r w:rsidRPr="00C046AB">
        <w:rPr>
          <w:rFonts w:ascii="Times New Roman" w:hAnsi="Times New Roman" w:cs="Times New Roman"/>
          <w:sz w:val="20"/>
          <w:szCs w:val="24"/>
        </w:rPr>
        <w:t xml:space="preserve"> di atas diperoleh hasil nilai R</w:t>
      </w:r>
      <w:r w:rsidRPr="00C046AB">
        <w:rPr>
          <w:rFonts w:ascii="Times New Roman" w:hAnsi="Times New Roman" w:cs="Times New Roman"/>
          <w:sz w:val="20"/>
          <w:szCs w:val="24"/>
          <w:vertAlign w:val="superscript"/>
        </w:rPr>
        <w:t xml:space="preserve">2 = </w:t>
      </w:r>
      <w:r w:rsidR="00E87072">
        <w:rPr>
          <w:rFonts w:ascii="Times New Roman" w:hAnsi="Times New Roman" w:cs="Times New Roman"/>
          <w:b/>
          <w:sz w:val="20"/>
          <w:szCs w:val="24"/>
        </w:rPr>
        <w:t>0,220</w:t>
      </w:r>
      <w:r w:rsidR="00A04B3D">
        <w:rPr>
          <w:rFonts w:ascii="Times New Roman" w:hAnsi="Times New Roman" w:cs="Times New Roman"/>
          <w:sz w:val="20"/>
          <w:szCs w:val="24"/>
        </w:rPr>
        <w:t xml:space="preserve"> atau 9.5</w:t>
      </w:r>
      <w:r w:rsidRPr="00C046AB">
        <w:rPr>
          <w:rFonts w:ascii="Times New Roman" w:hAnsi="Times New Roman" w:cs="Times New Roman"/>
          <w:sz w:val="20"/>
          <w:szCs w:val="24"/>
        </w:rPr>
        <w:t xml:space="preserve">%, ini berarti variabel </w:t>
      </w:r>
      <w:r w:rsidRPr="00C046AB">
        <w:rPr>
          <w:rFonts w:ascii="Times New Roman" w:hAnsi="Times New Roman" w:cs="Times New Roman"/>
          <w:i/>
          <w:sz w:val="20"/>
          <w:szCs w:val="24"/>
        </w:rPr>
        <w:t>influencer marketing</w:t>
      </w:r>
      <w:r w:rsidRPr="00C046AB">
        <w:rPr>
          <w:rFonts w:ascii="Times New Roman" w:hAnsi="Times New Roman" w:cs="Times New Roman"/>
          <w:sz w:val="20"/>
          <w:szCs w:val="24"/>
        </w:rPr>
        <w:t xml:space="preserve"> memengaruhi variabel loyalitas merek sebesar </w:t>
      </w:r>
      <w:r w:rsidR="00A04B3D">
        <w:rPr>
          <w:rFonts w:ascii="Times New Roman" w:hAnsi="Times New Roman" w:cs="Times New Roman"/>
          <w:b/>
          <w:sz w:val="20"/>
          <w:szCs w:val="24"/>
        </w:rPr>
        <w:t>9.5</w:t>
      </w:r>
      <w:r w:rsidRPr="00C046AB">
        <w:rPr>
          <w:rFonts w:ascii="Times New Roman" w:hAnsi="Times New Roman" w:cs="Times New Roman"/>
          <w:b/>
          <w:sz w:val="20"/>
          <w:szCs w:val="24"/>
        </w:rPr>
        <w:t>%</w:t>
      </w:r>
      <w:r w:rsidRPr="00C046AB">
        <w:rPr>
          <w:rFonts w:ascii="Times New Roman" w:hAnsi="Times New Roman" w:cs="Times New Roman"/>
          <w:sz w:val="20"/>
          <w:szCs w:val="24"/>
        </w:rPr>
        <w:t xml:space="preserve"> (positif) dan sisanya dipengaruhi oleh variabel lain yang tidak masuk dalam penelitian ini</w:t>
      </w:r>
      <w:r w:rsidR="00FD6F11">
        <w:rPr>
          <w:rFonts w:ascii="Times New Roman" w:hAnsi="Times New Roman" w:cs="Times New Roman"/>
          <w:sz w:val="20"/>
          <w:szCs w:val="24"/>
        </w:rPr>
        <w:t xml:space="preserve"> yaitu sebesar 90.5</w:t>
      </w:r>
      <w:r w:rsidR="00CE4054">
        <w:rPr>
          <w:rFonts w:ascii="Times New Roman" w:hAnsi="Times New Roman" w:cs="Times New Roman"/>
          <w:sz w:val="20"/>
          <w:szCs w:val="24"/>
        </w:rPr>
        <w:t>%</w:t>
      </w:r>
      <w:r w:rsidRPr="00C046AB">
        <w:rPr>
          <w:rFonts w:ascii="Times New Roman" w:hAnsi="Times New Roman" w:cs="Times New Roman"/>
          <w:sz w:val="20"/>
          <w:szCs w:val="24"/>
        </w:rPr>
        <w:t>.</w:t>
      </w:r>
      <w:r w:rsidR="001E03DE">
        <w:rPr>
          <w:rFonts w:ascii="Times New Roman" w:hAnsi="Times New Roman" w:cs="Times New Roman"/>
          <w:b/>
          <w:sz w:val="20"/>
          <w:szCs w:val="24"/>
        </w:rPr>
        <w:t xml:space="preserve"> </w:t>
      </w:r>
      <w:r w:rsidRPr="00C046AB">
        <w:rPr>
          <w:rFonts w:ascii="Times New Roman" w:hAnsi="Times New Roman" w:cs="Times New Roman"/>
          <w:sz w:val="20"/>
          <w:szCs w:val="24"/>
        </w:rPr>
        <w:t xml:space="preserve">Sesuai dengan pedoman untuk memberikan interpretasi terhadap koefisien korelasi (Sugiyono 2013:95), maka korelasi antara </w:t>
      </w:r>
      <w:r w:rsidRPr="00C046AB">
        <w:rPr>
          <w:rFonts w:ascii="Times New Roman" w:hAnsi="Times New Roman" w:cs="Times New Roman"/>
          <w:i/>
          <w:sz w:val="20"/>
          <w:szCs w:val="24"/>
        </w:rPr>
        <w:t xml:space="preserve">influencer marketing </w:t>
      </w:r>
      <w:r w:rsidRPr="00C046AB">
        <w:rPr>
          <w:rFonts w:ascii="Times New Roman" w:hAnsi="Times New Roman" w:cs="Times New Roman"/>
          <w:sz w:val="20"/>
          <w:szCs w:val="24"/>
        </w:rPr>
        <w:t>terhadap loyalitas merek</w:t>
      </w:r>
      <w:r w:rsidRPr="00C046AB">
        <w:rPr>
          <w:rFonts w:ascii="Times New Roman" w:hAnsi="Times New Roman" w:cs="Times New Roman"/>
          <w:i/>
          <w:sz w:val="20"/>
          <w:szCs w:val="24"/>
        </w:rPr>
        <w:t xml:space="preserve"> </w:t>
      </w:r>
      <w:r w:rsidRPr="00C046AB">
        <w:rPr>
          <w:rFonts w:ascii="Times New Roman" w:hAnsi="Times New Roman" w:cs="Times New Roman"/>
          <w:sz w:val="20"/>
          <w:szCs w:val="24"/>
        </w:rPr>
        <w:t xml:space="preserve">termasuk ke dalam kategori kuat yaitu berada pada interpretasi koefisien korelasi (0,60 – 0,79,99) dengan </w:t>
      </w:r>
      <w:r w:rsidRPr="00C046AB">
        <w:rPr>
          <w:rFonts w:ascii="Times New Roman" w:hAnsi="Times New Roman" w:cs="Times New Roman"/>
          <w:i/>
          <w:sz w:val="20"/>
          <w:szCs w:val="24"/>
        </w:rPr>
        <w:t xml:space="preserve">Standar Error of Estimate </w:t>
      </w:r>
      <w:r w:rsidRPr="00C046AB">
        <w:rPr>
          <w:rFonts w:ascii="Times New Roman" w:hAnsi="Times New Roman" w:cs="Times New Roman"/>
          <w:sz w:val="20"/>
          <w:szCs w:val="24"/>
        </w:rPr>
        <w:t>(</w:t>
      </w:r>
      <w:r w:rsidRPr="00C046AB">
        <w:rPr>
          <w:rFonts w:ascii="Times New Roman" w:hAnsi="Times New Roman" w:cs="Times New Roman"/>
          <w:i/>
          <w:sz w:val="20"/>
          <w:szCs w:val="24"/>
        </w:rPr>
        <w:t>SEE</w:t>
      </w:r>
      <w:r w:rsidR="00163B3E">
        <w:rPr>
          <w:rFonts w:ascii="Times New Roman" w:hAnsi="Times New Roman" w:cs="Times New Roman"/>
          <w:sz w:val="20"/>
          <w:szCs w:val="24"/>
        </w:rPr>
        <w:t>) sebesar 13.480</w:t>
      </w:r>
      <w:r w:rsidRPr="00C046AB">
        <w:rPr>
          <w:rFonts w:ascii="Times New Roman" w:hAnsi="Times New Roman" w:cs="Times New Roman"/>
          <w:b/>
          <w:i/>
          <w:sz w:val="20"/>
          <w:szCs w:val="24"/>
        </w:rPr>
        <w:t>.</w:t>
      </w:r>
    </w:p>
    <w:p w14:paraId="75D02345" w14:textId="0A23987E" w:rsidR="00C21699" w:rsidRDefault="00C21699" w:rsidP="00907926">
      <w:pPr>
        <w:spacing w:after="0"/>
        <w:ind w:firstLine="284"/>
        <w:jc w:val="both"/>
        <w:rPr>
          <w:rFonts w:ascii="Times New Roman" w:hAnsi="Times New Roman" w:cs="Times New Roman"/>
          <w:sz w:val="20"/>
          <w:szCs w:val="24"/>
        </w:rPr>
      </w:pPr>
      <w:r w:rsidRPr="00C21699">
        <w:rPr>
          <w:rFonts w:ascii="Times New Roman" w:hAnsi="Times New Roman" w:cs="Times New Roman"/>
          <w:sz w:val="20"/>
          <w:szCs w:val="24"/>
        </w:rPr>
        <w:t xml:space="preserve">Dari output spss di atas maka dapat di simpulkan bahwa jika nilai probabilitas (Sig) penelitian &lt; 0,05. Pada hasil di atas maka dinyatakan </w:t>
      </w:r>
      <w:r>
        <w:rPr>
          <w:rFonts w:ascii="Times New Roman" w:hAnsi="Times New Roman" w:cs="Times New Roman"/>
          <w:i/>
          <w:sz w:val="20"/>
          <w:szCs w:val="24"/>
        </w:rPr>
        <w:t xml:space="preserve">influencer marketing </w:t>
      </w:r>
      <w:r w:rsidRPr="00C21699">
        <w:rPr>
          <w:rFonts w:ascii="Times New Roman" w:hAnsi="Times New Roman" w:cs="Times New Roman"/>
          <w:sz w:val="20"/>
          <w:szCs w:val="24"/>
        </w:rPr>
        <w:t>berpengaruh signifikan terhadap loyalitas merek.</w:t>
      </w:r>
    </w:p>
    <w:p w14:paraId="354AB92D" w14:textId="7D8C7AAA" w:rsidR="00E75C4D" w:rsidRDefault="00907926" w:rsidP="00E75C4D">
      <w:pPr>
        <w:spacing w:after="0"/>
        <w:ind w:firstLine="284"/>
        <w:jc w:val="both"/>
        <w:rPr>
          <w:rFonts w:ascii="Times New Roman" w:hAnsi="Times New Roman" w:cs="Times New Roman"/>
          <w:sz w:val="20"/>
          <w:szCs w:val="24"/>
          <w:lang w:val="id-ID"/>
        </w:rPr>
      </w:pPr>
      <w:r w:rsidRPr="00907926">
        <w:rPr>
          <w:rFonts w:ascii="Times New Roman" w:hAnsi="Times New Roman" w:cs="Times New Roman"/>
          <w:i/>
          <w:sz w:val="20"/>
          <w:szCs w:val="24"/>
        </w:rPr>
        <w:t>Influencer marketing</w:t>
      </w:r>
      <w:r w:rsidRPr="00907926">
        <w:rPr>
          <w:rFonts w:ascii="Times New Roman" w:hAnsi="Times New Roman" w:cs="Times New Roman"/>
          <w:sz w:val="20"/>
          <w:szCs w:val="24"/>
        </w:rPr>
        <w:t xml:space="preserve"> adalah sebagai orang yang berpengaruh dalam pendukung iklan atau juga yang dikenal sebagai bintang iklan yang mendukung produk yang diiklankan </w:t>
      </w:r>
      <w:r w:rsidRPr="00907926">
        <w:rPr>
          <w:rFonts w:ascii="Times New Roman" w:hAnsi="Times New Roman" w:cs="Times New Roman"/>
          <w:sz w:val="20"/>
          <w:szCs w:val="24"/>
        </w:rPr>
        <w:fldChar w:fldCharType="begin" w:fldLock="1"/>
      </w:r>
      <w:r w:rsidR="00631452">
        <w:rPr>
          <w:rFonts w:ascii="Times New Roman" w:hAnsi="Times New Roman" w:cs="Times New Roman"/>
          <w:sz w:val="20"/>
          <w:szCs w:val="24"/>
        </w:rPr>
        <w:instrText xml:space="preserve">ADDIN CSL_CITATION {"citationItems":[{"id":"ITEM-1","itemData":{"ISBN":"6103544947","author":[{"dropping-particle":"","family":"Cooper","given":"","non-dropping-particle":"","parse-names":false,"suffix":""}],"id":"ITEM-1","issued":{"date-parts":[["2019"]]},"page":"5-10","title":"No </w:instrText>
      </w:r>
      <w:r w:rsidR="00631452">
        <w:rPr>
          <w:rFonts w:ascii="Malgun Gothic" w:hAnsi="Malgun Gothic" w:cs="Malgun Gothic"/>
          <w:sz w:val="20"/>
          <w:szCs w:val="24"/>
        </w:rPr>
        <w:instrText>主</w:instrText>
      </w:r>
      <w:r w:rsidR="00631452">
        <w:rPr>
          <w:rFonts w:ascii="Microsoft JhengHei" w:eastAsia="Microsoft JhengHei" w:hAnsi="Microsoft JhengHei" w:cs="Microsoft JhengHei" w:hint="eastAsia"/>
          <w:sz w:val="20"/>
          <w:szCs w:val="24"/>
        </w:rPr>
        <w:instrText>観的健康感を中心とした在宅高齢者における</w:instrText>
      </w:r>
      <w:r w:rsidR="00631452">
        <w:rPr>
          <w:rFonts w:ascii="Times New Roman" w:hAnsi="Times New Roman" w:cs="Times New Roman"/>
          <w:sz w:val="20"/>
          <w:szCs w:val="24"/>
        </w:rPr>
        <w:instrText xml:space="preserve"> </w:instrText>
      </w:r>
      <w:r w:rsidR="00631452">
        <w:rPr>
          <w:rFonts w:ascii="Malgun Gothic" w:hAnsi="Malgun Gothic" w:cs="Malgun Gothic"/>
          <w:sz w:val="20"/>
          <w:szCs w:val="24"/>
        </w:rPr>
        <w:instrText>健康</w:instrText>
      </w:r>
      <w:r w:rsidR="00631452">
        <w:rPr>
          <w:rFonts w:ascii="Microsoft JhengHei" w:eastAsia="Microsoft JhengHei" w:hAnsi="Microsoft JhengHei" w:cs="Microsoft JhengHei" w:hint="eastAsia"/>
          <w:sz w:val="20"/>
          <w:szCs w:val="24"/>
        </w:rPr>
        <w:instrText>関連指標に関する共分散構造分析</w:instrText>
      </w:r>
      <w:r w:rsidR="00631452">
        <w:rPr>
          <w:rFonts w:ascii="Times New Roman" w:hAnsi="Times New Roman" w:cs="Times New Roman"/>
          <w:sz w:val="20"/>
          <w:szCs w:val="24"/>
        </w:rPr>
        <w:instrText>Title","type":"article-journal"},"uris":["http://www.mendeley.com/documents/?uuid=2988ab87-3af7-4b4d-82b9-7dbf697a8231"]}],"mendeley":{"formattedCitation":"(Cooper, 2019)","manualFormatting":"(Aron Levin, 2020)","plainTextFormattedCitation":"(Cooper, 2019)","previouslyFormattedCitation":"(Cooper, 2019)"},"properties":{"noteIndex":0},"schema":"https://github.com/citation-style-language/schema/raw/master/csl-citation.json"}</w:instrText>
      </w:r>
      <w:r w:rsidRPr="00907926">
        <w:rPr>
          <w:rFonts w:ascii="Times New Roman" w:hAnsi="Times New Roman" w:cs="Times New Roman"/>
          <w:sz w:val="20"/>
          <w:szCs w:val="24"/>
        </w:rPr>
        <w:fldChar w:fldCharType="separate"/>
      </w:r>
      <w:r w:rsidRPr="00907926">
        <w:rPr>
          <w:rFonts w:ascii="Times New Roman" w:hAnsi="Times New Roman" w:cs="Times New Roman"/>
          <w:noProof/>
          <w:sz w:val="20"/>
          <w:szCs w:val="24"/>
        </w:rPr>
        <w:t>(Aron Levin, 2020)</w:t>
      </w:r>
      <w:r w:rsidRPr="00907926">
        <w:rPr>
          <w:rFonts w:ascii="Times New Roman" w:hAnsi="Times New Roman" w:cs="Times New Roman"/>
          <w:sz w:val="20"/>
          <w:szCs w:val="24"/>
        </w:rPr>
        <w:fldChar w:fldCharType="end"/>
      </w:r>
      <w:r w:rsidRPr="00907926">
        <w:rPr>
          <w:rFonts w:ascii="Times New Roman" w:hAnsi="Times New Roman" w:cs="Times New Roman"/>
          <w:sz w:val="20"/>
          <w:szCs w:val="24"/>
        </w:rPr>
        <w:t>.</w:t>
      </w:r>
      <w:r w:rsidR="00E75C4D">
        <w:rPr>
          <w:rFonts w:ascii="Times New Roman" w:hAnsi="Times New Roman" w:cs="Times New Roman"/>
          <w:sz w:val="20"/>
          <w:szCs w:val="24"/>
        </w:rPr>
        <w:t xml:space="preserve"> </w:t>
      </w:r>
      <w:r w:rsidR="0062494B">
        <w:rPr>
          <w:rFonts w:ascii="Times New Roman" w:hAnsi="Times New Roman" w:cs="Times New Roman"/>
          <w:sz w:val="20"/>
          <w:szCs w:val="24"/>
        </w:rPr>
        <w:t xml:space="preserve">Dimensi </w:t>
      </w:r>
      <w:r w:rsidR="00E75C4D">
        <w:rPr>
          <w:rFonts w:ascii="Times New Roman" w:hAnsi="Times New Roman" w:cs="Times New Roman"/>
          <w:sz w:val="20"/>
          <w:szCs w:val="24"/>
        </w:rPr>
        <w:t>yang digunakan</w:t>
      </w:r>
      <w:r w:rsidR="0062494B">
        <w:rPr>
          <w:rFonts w:ascii="Times New Roman" w:hAnsi="Times New Roman" w:cs="Times New Roman"/>
          <w:sz w:val="20"/>
          <w:szCs w:val="24"/>
        </w:rPr>
        <w:t xml:space="preserve"> untuk variabel X</w:t>
      </w:r>
      <w:r w:rsidR="00E75C4D">
        <w:rPr>
          <w:rFonts w:ascii="Times New Roman" w:hAnsi="Times New Roman" w:cs="Times New Roman"/>
          <w:sz w:val="20"/>
          <w:szCs w:val="24"/>
        </w:rPr>
        <w:t xml:space="preserve"> dalam penelitian ini </w:t>
      </w:r>
      <w:r w:rsidR="00E75C4D" w:rsidRPr="00E75C4D">
        <w:rPr>
          <w:rFonts w:ascii="Times New Roman" w:hAnsi="Times New Roman" w:cs="Times New Roman"/>
          <w:sz w:val="20"/>
          <w:szCs w:val="24"/>
        </w:rPr>
        <w:t>yaitu</w:t>
      </w:r>
      <w:r w:rsidR="00E75C4D" w:rsidRPr="00E75C4D">
        <w:rPr>
          <w:rFonts w:ascii="Times New Roman" w:hAnsi="Times New Roman" w:cs="Times New Roman"/>
          <w:sz w:val="20"/>
          <w:szCs w:val="24"/>
          <w:lang w:val="id-ID"/>
        </w:rPr>
        <w:t>:</w:t>
      </w:r>
      <w:r w:rsidR="00E75C4D" w:rsidRPr="00E75C4D">
        <w:rPr>
          <w:rFonts w:ascii="Times New Roman" w:hAnsi="Times New Roman" w:cs="Times New Roman"/>
          <w:sz w:val="20"/>
          <w:szCs w:val="24"/>
        </w:rPr>
        <w:t xml:space="preserve"> </w:t>
      </w:r>
      <w:r w:rsidR="00E75C4D" w:rsidRPr="00E75C4D">
        <w:rPr>
          <w:rFonts w:ascii="Times New Roman" w:hAnsi="Times New Roman" w:cs="Times New Roman"/>
          <w:i/>
          <w:sz w:val="20"/>
          <w:szCs w:val="24"/>
          <w:lang w:val="id-ID"/>
        </w:rPr>
        <w:t>Trustworthiness</w:t>
      </w:r>
      <w:r w:rsidR="00E75C4D" w:rsidRPr="00E75C4D">
        <w:rPr>
          <w:rFonts w:ascii="Times New Roman" w:hAnsi="Times New Roman" w:cs="Times New Roman"/>
          <w:i/>
          <w:sz w:val="20"/>
          <w:szCs w:val="24"/>
        </w:rPr>
        <w:t xml:space="preserve">, </w:t>
      </w:r>
      <w:r w:rsidR="00E75C4D" w:rsidRPr="00E75C4D">
        <w:rPr>
          <w:rFonts w:ascii="Times New Roman" w:hAnsi="Times New Roman" w:cs="Times New Roman"/>
          <w:i/>
          <w:sz w:val="20"/>
          <w:szCs w:val="24"/>
          <w:lang w:val="id-ID"/>
        </w:rPr>
        <w:t>Expertise</w:t>
      </w:r>
      <w:r w:rsidR="00E75C4D" w:rsidRPr="00E75C4D">
        <w:rPr>
          <w:rFonts w:ascii="Times New Roman" w:hAnsi="Times New Roman" w:cs="Times New Roman"/>
          <w:i/>
          <w:sz w:val="20"/>
          <w:szCs w:val="24"/>
        </w:rPr>
        <w:t xml:space="preserve"> </w:t>
      </w:r>
      <w:r w:rsidR="00E75C4D" w:rsidRPr="00E75C4D">
        <w:rPr>
          <w:rFonts w:ascii="Times New Roman" w:hAnsi="Times New Roman" w:cs="Times New Roman"/>
          <w:sz w:val="20"/>
          <w:szCs w:val="24"/>
        </w:rPr>
        <w:t>dan</w:t>
      </w:r>
      <w:r w:rsidR="00E75C4D" w:rsidRPr="00E75C4D">
        <w:rPr>
          <w:rFonts w:ascii="Times New Roman" w:hAnsi="Times New Roman" w:cs="Times New Roman"/>
          <w:i/>
          <w:sz w:val="20"/>
          <w:szCs w:val="24"/>
        </w:rPr>
        <w:t xml:space="preserve"> </w:t>
      </w:r>
      <w:r w:rsidR="00E75C4D" w:rsidRPr="00E75C4D">
        <w:rPr>
          <w:rFonts w:ascii="Times New Roman" w:hAnsi="Times New Roman" w:cs="Times New Roman"/>
          <w:i/>
          <w:sz w:val="20"/>
          <w:szCs w:val="24"/>
          <w:lang w:val="id-ID"/>
        </w:rPr>
        <w:t>Attractiveness</w:t>
      </w:r>
      <w:r w:rsidR="00E75C4D">
        <w:rPr>
          <w:rFonts w:ascii="Times New Roman" w:hAnsi="Times New Roman" w:cs="Times New Roman"/>
          <w:sz w:val="20"/>
          <w:szCs w:val="24"/>
          <w:lang w:val="id-ID"/>
        </w:rPr>
        <w:t>.</w:t>
      </w:r>
    </w:p>
    <w:p w14:paraId="496B0C30" w14:textId="26E35AD3" w:rsidR="00E75C4D" w:rsidRPr="00E75C4D" w:rsidRDefault="004469DA" w:rsidP="00E75C4D">
      <w:pPr>
        <w:spacing w:after="0"/>
        <w:ind w:firstLine="284"/>
        <w:jc w:val="both"/>
        <w:rPr>
          <w:rFonts w:ascii="Times New Roman" w:hAnsi="Times New Roman" w:cs="Times New Roman"/>
          <w:i/>
          <w:sz w:val="20"/>
          <w:szCs w:val="24"/>
          <w:lang w:val="id-ID"/>
        </w:rPr>
      </w:pPr>
      <w:r>
        <w:rPr>
          <w:rFonts w:ascii="Times New Roman" w:hAnsi="Times New Roman" w:cs="Times New Roman"/>
          <w:sz w:val="20"/>
          <w:szCs w:val="24"/>
        </w:rPr>
        <w:t>L</w:t>
      </w:r>
      <w:r w:rsidRPr="004469DA">
        <w:rPr>
          <w:rFonts w:ascii="Times New Roman" w:hAnsi="Times New Roman" w:cs="Times New Roman"/>
          <w:sz w:val="20"/>
          <w:szCs w:val="24"/>
        </w:rPr>
        <w:t xml:space="preserve">oyalitas merek merupakan suatu ukuran keterkaitan pelanggan terhadap sebuah merek. Ukuran ini mampu memberikan gambaran mengenai ada kemungkinan atau tidak seorang pelanggan beralih ke merek lain yang ditawarkan oleh pesaing, terutama jika pada merek tersebut terdapat sebuah perubahan baik menyangkut kemasan, harga ataupun atribut lainnya. </w:t>
      </w:r>
      <w:r>
        <w:rPr>
          <w:rFonts w:ascii="Times New Roman" w:hAnsi="Times New Roman" w:cs="Times New Roman"/>
          <w:sz w:val="20"/>
          <w:szCs w:val="24"/>
        </w:rPr>
        <w:t xml:space="preserve"> </w:t>
      </w:r>
      <w:r w:rsidR="0062494B">
        <w:rPr>
          <w:rFonts w:ascii="Times New Roman" w:hAnsi="Times New Roman" w:cs="Times New Roman"/>
          <w:sz w:val="20"/>
          <w:szCs w:val="24"/>
        </w:rPr>
        <w:t xml:space="preserve">Dimensi yang digunakan </w:t>
      </w:r>
      <w:r w:rsidR="00E75C4D" w:rsidRPr="00E75C4D">
        <w:rPr>
          <w:rFonts w:ascii="Times New Roman" w:hAnsi="Times New Roman" w:cs="Times New Roman"/>
          <w:sz w:val="20"/>
          <w:szCs w:val="24"/>
          <w:lang w:val="id-ID"/>
        </w:rPr>
        <w:t xml:space="preserve">terdiri dari </w:t>
      </w:r>
      <w:r w:rsidR="00E75C4D" w:rsidRPr="00E75C4D">
        <w:rPr>
          <w:rFonts w:ascii="Times New Roman" w:hAnsi="Times New Roman" w:cs="Times New Roman"/>
          <w:sz w:val="20"/>
          <w:szCs w:val="24"/>
          <w:lang w:val="id-ID"/>
        </w:rPr>
        <w:lastRenderedPageBreak/>
        <w:t>beberapa dimensi diantaranya:</w:t>
      </w:r>
      <w:r w:rsidR="00E75C4D" w:rsidRPr="00E75C4D">
        <w:rPr>
          <w:rFonts w:ascii="Times New Roman" w:hAnsi="Times New Roman" w:cs="Times New Roman"/>
          <w:sz w:val="20"/>
          <w:szCs w:val="24"/>
        </w:rPr>
        <w:t xml:space="preserve">  </w:t>
      </w:r>
      <w:r w:rsidR="00E75C4D" w:rsidRPr="00E75C4D">
        <w:rPr>
          <w:rFonts w:ascii="Times New Roman" w:hAnsi="Times New Roman" w:cs="Times New Roman"/>
          <w:i/>
          <w:sz w:val="20"/>
          <w:szCs w:val="24"/>
        </w:rPr>
        <w:t xml:space="preserve">Switcher Buyer, Habitual Buyer, Satisfied Buyer, Liking the Brand, </w:t>
      </w:r>
      <w:r w:rsidR="00E75C4D" w:rsidRPr="00E75C4D">
        <w:rPr>
          <w:rFonts w:ascii="Times New Roman" w:hAnsi="Times New Roman" w:cs="Times New Roman"/>
          <w:sz w:val="20"/>
          <w:szCs w:val="24"/>
        </w:rPr>
        <w:t>dan</w:t>
      </w:r>
      <w:r w:rsidR="00E75C4D" w:rsidRPr="00E75C4D">
        <w:rPr>
          <w:rFonts w:ascii="Times New Roman" w:hAnsi="Times New Roman" w:cs="Times New Roman"/>
          <w:i/>
          <w:sz w:val="20"/>
          <w:szCs w:val="24"/>
        </w:rPr>
        <w:t xml:space="preserve"> Committed Buyer.</w:t>
      </w:r>
    </w:p>
    <w:p w14:paraId="7989D309" w14:textId="33B49375" w:rsidR="00844C19" w:rsidRDefault="000E48F9" w:rsidP="00844C19">
      <w:pPr>
        <w:spacing w:after="0"/>
        <w:ind w:firstLine="284"/>
        <w:jc w:val="both"/>
        <w:rPr>
          <w:rFonts w:ascii="Times New Roman" w:hAnsi="Times New Roman" w:cs="Times New Roman"/>
          <w:sz w:val="20"/>
          <w:szCs w:val="20"/>
          <w:lang w:val="et"/>
        </w:rPr>
      </w:pPr>
      <w:r w:rsidRPr="000E48F9">
        <w:rPr>
          <w:rFonts w:ascii="Times New Roman" w:hAnsi="Times New Roman" w:cs="Times New Roman"/>
          <w:sz w:val="20"/>
          <w:szCs w:val="24"/>
        </w:rPr>
        <w:t xml:space="preserve">Berdasarkan hasil pengolahan data yang dilakukan melalui penyebaran </w:t>
      </w:r>
      <w:r>
        <w:rPr>
          <w:rFonts w:ascii="Times New Roman" w:hAnsi="Times New Roman" w:cs="Times New Roman"/>
          <w:sz w:val="20"/>
          <w:szCs w:val="24"/>
        </w:rPr>
        <w:t>kuesioner</w:t>
      </w:r>
      <w:r w:rsidRPr="000E48F9">
        <w:rPr>
          <w:rFonts w:ascii="Times New Roman" w:hAnsi="Times New Roman" w:cs="Times New Roman"/>
          <w:sz w:val="20"/>
          <w:szCs w:val="24"/>
        </w:rPr>
        <w:t xml:space="preserve"> pada </w:t>
      </w:r>
      <w:r w:rsidR="0093701E">
        <w:rPr>
          <w:rFonts w:ascii="Times New Roman" w:hAnsi="Times New Roman" w:cs="Times New Roman"/>
          <w:sz w:val="20"/>
          <w:szCs w:val="24"/>
        </w:rPr>
        <w:t>pelanggan Nike anggota</w:t>
      </w:r>
      <w:r>
        <w:rPr>
          <w:rFonts w:ascii="Times New Roman" w:hAnsi="Times New Roman" w:cs="Times New Roman"/>
          <w:sz w:val="20"/>
          <w:szCs w:val="24"/>
        </w:rPr>
        <w:t xml:space="preserve"> grup facebook </w:t>
      </w:r>
      <w:r w:rsidRPr="00B77F6D">
        <w:rPr>
          <w:rFonts w:ascii="Times New Roman" w:hAnsi="Times New Roman" w:cs="Times New Roman"/>
          <w:sz w:val="20"/>
          <w:szCs w:val="20"/>
        </w:rPr>
        <w:t xml:space="preserve">Indonesia Sneaker team, </w:t>
      </w:r>
      <w:r w:rsidRPr="00B77F6D">
        <w:rPr>
          <w:rFonts w:ascii="Times New Roman" w:hAnsi="Times New Roman" w:cs="Times New Roman"/>
          <w:i/>
          <w:sz w:val="20"/>
          <w:szCs w:val="20"/>
        </w:rPr>
        <w:t>Influencer Marketing</w:t>
      </w:r>
      <w:r w:rsidRPr="00B77F6D">
        <w:rPr>
          <w:rFonts w:ascii="Times New Roman" w:hAnsi="Times New Roman" w:cs="Times New Roman"/>
          <w:sz w:val="20"/>
          <w:szCs w:val="20"/>
        </w:rPr>
        <w:t xml:space="preserve"> dapat diukur melalui</w:t>
      </w:r>
      <w:r w:rsidR="00B77F6D" w:rsidRPr="00B77F6D">
        <w:rPr>
          <w:rFonts w:ascii="Times New Roman" w:hAnsi="Times New Roman" w:cs="Times New Roman"/>
          <w:sz w:val="20"/>
          <w:szCs w:val="20"/>
        </w:rPr>
        <w:t xml:space="preserve"> </w:t>
      </w:r>
      <w:r w:rsidR="00B77F6D" w:rsidRPr="00B77F6D">
        <w:rPr>
          <w:rFonts w:ascii="Times New Roman" w:hAnsi="Times New Roman" w:cs="Times New Roman"/>
          <w:sz w:val="20"/>
          <w:szCs w:val="20"/>
          <w:lang w:val="et"/>
        </w:rPr>
        <w:t>perhitungan rata-rata dimensi dan perhitungan skor keseluruhan. Berikut ini dipaparkan hasil dari rekapitulasi perhitungan skor.</w:t>
      </w:r>
    </w:p>
    <w:p w14:paraId="66872A6F" w14:textId="3771F2FC" w:rsidR="0068567E" w:rsidRPr="00844C19" w:rsidRDefault="00FD5766" w:rsidP="00844C19">
      <w:pPr>
        <w:spacing w:after="0"/>
        <w:ind w:firstLine="284"/>
        <w:jc w:val="center"/>
        <w:rPr>
          <w:rFonts w:ascii="Times New Roman" w:hAnsi="Times New Roman" w:cs="Times New Roman"/>
          <w:sz w:val="20"/>
          <w:szCs w:val="20"/>
          <w:lang w:val="et"/>
        </w:rPr>
      </w:pPr>
      <w:r>
        <w:rPr>
          <w:rFonts w:ascii="Times New Roman" w:hAnsi="Times New Roman" w:cs="Times New Roman"/>
          <w:b/>
          <w:sz w:val="20"/>
          <w:szCs w:val="20"/>
        </w:rPr>
        <w:t>Tabel 7</w:t>
      </w:r>
      <w:r w:rsidR="0068567E" w:rsidRPr="0068567E">
        <w:rPr>
          <w:rFonts w:ascii="Times New Roman" w:hAnsi="Times New Roman" w:cs="Times New Roman"/>
          <w:b/>
          <w:sz w:val="20"/>
          <w:szCs w:val="20"/>
        </w:rPr>
        <w:t xml:space="preserve"> Rekapitulasi Tanggapan </w:t>
      </w:r>
      <w:r w:rsidR="004D42EA">
        <w:rPr>
          <w:rFonts w:ascii="Times New Roman" w:hAnsi="Times New Roman" w:cs="Times New Roman"/>
          <w:b/>
          <w:sz w:val="20"/>
          <w:szCs w:val="20"/>
        </w:rPr>
        <w:t>Responden</w:t>
      </w:r>
      <w:r w:rsidR="0068567E" w:rsidRPr="0068567E">
        <w:rPr>
          <w:rFonts w:ascii="Times New Roman" w:hAnsi="Times New Roman" w:cs="Times New Roman"/>
          <w:b/>
          <w:sz w:val="20"/>
          <w:szCs w:val="20"/>
        </w:rPr>
        <w:t xml:space="preserve"> terhadap </w:t>
      </w:r>
      <w:r w:rsidR="004D42EA">
        <w:rPr>
          <w:rFonts w:ascii="Times New Roman" w:hAnsi="Times New Roman" w:cs="Times New Roman"/>
          <w:b/>
          <w:i/>
          <w:sz w:val="20"/>
          <w:szCs w:val="20"/>
        </w:rPr>
        <w:t>Influencer</w:t>
      </w:r>
      <w:r w:rsidR="0055230E">
        <w:rPr>
          <w:rFonts w:ascii="Times New Roman" w:hAnsi="Times New Roman" w:cs="Times New Roman"/>
          <w:b/>
          <w:i/>
          <w:sz w:val="20"/>
          <w:szCs w:val="20"/>
        </w:rPr>
        <w:t xml:space="preserve"> </w:t>
      </w:r>
      <w:r w:rsidR="004D42EA">
        <w:rPr>
          <w:rFonts w:ascii="Times New Roman" w:hAnsi="Times New Roman" w:cs="Times New Roman"/>
          <w:b/>
          <w:i/>
          <w:sz w:val="20"/>
          <w:szCs w:val="20"/>
        </w:rPr>
        <w:t>Marketing</w:t>
      </w:r>
    </w:p>
    <w:tbl>
      <w:tblPr>
        <w:tblW w:w="4505" w:type="dxa"/>
        <w:jc w:val="center"/>
        <w:tblLayout w:type="fixed"/>
        <w:tblCellMar>
          <w:left w:w="0" w:type="dxa"/>
          <w:right w:w="0" w:type="dxa"/>
        </w:tblCellMar>
        <w:tblLook w:val="01E0" w:firstRow="1" w:lastRow="1" w:firstColumn="1" w:lastColumn="1" w:noHBand="0" w:noVBand="0"/>
      </w:tblPr>
      <w:tblGrid>
        <w:gridCol w:w="601"/>
        <w:gridCol w:w="1260"/>
        <w:gridCol w:w="914"/>
        <w:gridCol w:w="983"/>
        <w:gridCol w:w="747"/>
      </w:tblGrid>
      <w:tr w:rsidR="00844C19" w:rsidRPr="00844C19" w14:paraId="2C5FE56B" w14:textId="77777777" w:rsidTr="00AA397D">
        <w:trPr>
          <w:trHeight w:val="688"/>
          <w:jc w:val="center"/>
        </w:trPr>
        <w:tc>
          <w:tcPr>
            <w:tcW w:w="601" w:type="dxa"/>
            <w:tcBorders>
              <w:top w:val="single" w:sz="4" w:space="0" w:color="000000"/>
              <w:bottom w:val="single" w:sz="4" w:space="0" w:color="000000"/>
            </w:tcBorders>
            <w:shd w:val="clear" w:color="auto" w:fill="F1F1F1"/>
          </w:tcPr>
          <w:p w14:paraId="6F9BC0B1" w14:textId="77777777" w:rsidR="00844C19" w:rsidRPr="00844C19" w:rsidRDefault="00844C19" w:rsidP="00844C19">
            <w:pPr>
              <w:widowControl w:val="0"/>
              <w:autoSpaceDE w:val="0"/>
              <w:autoSpaceDN w:val="0"/>
              <w:spacing w:before="9" w:after="0" w:line="240" w:lineRule="auto"/>
              <w:rPr>
                <w:rFonts w:ascii="Times New Roman" w:eastAsia="Times New Roman" w:hAnsi="Times New Roman" w:cs="Times New Roman"/>
                <w:b/>
                <w:i/>
                <w:sz w:val="19"/>
              </w:rPr>
            </w:pPr>
          </w:p>
          <w:p w14:paraId="453C38DE" w14:textId="77777777" w:rsidR="00844C19" w:rsidRPr="00844C19" w:rsidRDefault="00844C19" w:rsidP="00844C19">
            <w:pPr>
              <w:widowControl w:val="0"/>
              <w:autoSpaceDE w:val="0"/>
              <w:autoSpaceDN w:val="0"/>
              <w:spacing w:before="1" w:after="0" w:line="240" w:lineRule="auto"/>
              <w:ind w:left="116"/>
              <w:rPr>
                <w:rFonts w:ascii="Times New Roman" w:eastAsia="Times New Roman" w:hAnsi="Times New Roman" w:cs="Times New Roman"/>
                <w:sz w:val="20"/>
              </w:rPr>
            </w:pPr>
            <w:r w:rsidRPr="00844C19">
              <w:rPr>
                <w:rFonts w:ascii="Times New Roman" w:eastAsia="Times New Roman" w:hAnsi="Times New Roman" w:cs="Times New Roman"/>
                <w:sz w:val="20"/>
              </w:rPr>
              <w:t>No</w:t>
            </w:r>
          </w:p>
        </w:tc>
        <w:tc>
          <w:tcPr>
            <w:tcW w:w="1260" w:type="dxa"/>
            <w:tcBorders>
              <w:top w:val="single" w:sz="4" w:space="0" w:color="000000"/>
              <w:bottom w:val="single" w:sz="4" w:space="0" w:color="000000"/>
            </w:tcBorders>
            <w:shd w:val="clear" w:color="auto" w:fill="F1F1F1"/>
          </w:tcPr>
          <w:p w14:paraId="325E6C26" w14:textId="77777777" w:rsidR="00844C19" w:rsidRPr="00844C19" w:rsidRDefault="00844C19" w:rsidP="00844C19">
            <w:pPr>
              <w:widowControl w:val="0"/>
              <w:autoSpaceDE w:val="0"/>
              <w:autoSpaceDN w:val="0"/>
              <w:spacing w:before="9" w:after="0" w:line="240" w:lineRule="auto"/>
              <w:rPr>
                <w:rFonts w:ascii="Times New Roman" w:eastAsia="Times New Roman" w:hAnsi="Times New Roman" w:cs="Times New Roman"/>
                <w:b/>
                <w:i/>
                <w:sz w:val="19"/>
              </w:rPr>
            </w:pPr>
          </w:p>
          <w:p w14:paraId="6B67BCED" w14:textId="77777777" w:rsidR="00844C19" w:rsidRPr="00844C19" w:rsidRDefault="00844C19" w:rsidP="00844C19">
            <w:pPr>
              <w:widowControl w:val="0"/>
              <w:autoSpaceDE w:val="0"/>
              <w:autoSpaceDN w:val="0"/>
              <w:spacing w:before="1" w:after="0" w:line="240" w:lineRule="auto"/>
              <w:ind w:left="45"/>
              <w:rPr>
                <w:rFonts w:ascii="Times New Roman" w:eastAsia="Times New Roman" w:hAnsi="Times New Roman" w:cs="Times New Roman"/>
                <w:sz w:val="20"/>
              </w:rPr>
            </w:pPr>
            <w:r w:rsidRPr="00844C19">
              <w:rPr>
                <w:rFonts w:ascii="Times New Roman" w:eastAsia="Times New Roman" w:hAnsi="Times New Roman" w:cs="Times New Roman"/>
                <w:sz w:val="20"/>
              </w:rPr>
              <w:t>Dimensi</w:t>
            </w:r>
          </w:p>
        </w:tc>
        <w:tc>
          <w:tcPr>
            <w:tcW w:w="914" w:type="dxa"/>
            <w:tcBorders>
              <w:top w:val="single" w:sz="4" w:space="0" w:color="000000"/>
              <w:bottom w:val="single" w:sz="4" w:space="0" w:color="000000"/>
            </w:tcBorders>
            <w:shd w:val="clear" w:color="auto" w:fill="F1F1F1"/>
          </w:tcPr>
          <w:p w14:paraId="05C7C91C" w14:textId="77777777" w:rsidR="00844C19" w:rsidRPr="00844C19" w:rsidRDefault="00844C19" w:rsidP="00844C19">
            <w:pPr>
              <w:widowControl w:val="0"/>
              <w:autoSpaceDE w:val="0"/>
              <w:autoSpaceDN w:val="0"/>
              <w:spacing w:before="115" w:after="0" w:line="240" w:lineRule="auto"/>
              <w:ind w:left="190" w:right="247"/>
              <w:rPr>
                <w:rFonts w:ascii="Times New Roman" w:eastAsia="Times New Roman" w:hAnsi="Times New Roman" w:cs="Times New Roman"/>
                <w:sz w:val="20"/>
              </w:rPr>
            </w:pPr>
            <w:r w:rsidRPr="00844C19">
              <w:rPr>
                <w:rFonts w:ascii="Times New Roman" w:eastAsia="Times New Roman" w:hAnsi="Times New Roman" w:cs="Times New Roman"/>
                <w:sz w:val="20"/>
              </w:rPr>
              <w:t>Skor Total</w:t>
            </w:r>
          </w:p>
        </w:tc>
        <w:tc>
          <w:tcPr>
            <w:tcW w:w="983" w:type="dxa"/>
            <w:tcBorders>
              <w:top w:val="single" w:sz="4" w:space="0" w:color="000000"/>
              <w:bottom w:val="single" w:sz="4" w:space="0" w:color="000000"/>
            </w:tcBorders>
            <w:shd w:val="clear" w:color="auto" w:fill="F1F1F1"/>
          </w:tcPr>
          <w:p w14:paraId="5C7AF822" w14:textId="77777777" w:rsidR="00844C19" w:rsidRPr="00844C19" w:rsidRDefault="00844C19" w:rsidP="00844C19">
            <w:pPr>
              <w:widowControl w:val="0"/>
              <w:autoSpaceDE w:val="0"/>
              <w:autoSpaceDN w:val="0"/>
              <w:spacing w:after="0" w:line="240" w:lineRule="auto"/>
              <w:ind w:left="138" w:right="109"/>
              <w:rPr>
                <w:rFonts w:ascii="Times New Roman" w:eastAsia="Times New Roman" w:hAnsi="Times New Roman" w:cs="Times New Roman"/>
                <w:sz w:val="20"/>
              </w:rPr>
            </w:pPr>
            <w:r w:rsidRPr="00844C19">
              <w:rPr>
                <w:rFonts w:ascii="Times New Roman" w:eastAsia="Times New Roman" w:hAnsi="Times New Roman" w:cs="Times New Roman"/>
                <w:sz w:val="20"/>
              </w:rPr>
              <w:t xml:space="preserve">Skor </w:t>
            </w:r>
            <w:r w:rsidRPr="00844C19">
              <w:rPr>
                <w:rFonts w:ascii="Times New Roman" w:eastAsia="Times New Roman" w:hAnsi="Times New Roman" w:cs="Times New Roman"/>
                <w:w w:val="95"/>
                <w:sz w:val="20"/>
              </w:rPr>
              <w:t>Rata-rata</w:t>
            </w:r>
          </w:p>
        </w:tc>
        <w:tc>
          <w:tcPr>
            <w:tcW w:w="747" w:type="dxa"/>
            <w:tcBorders>
              <w:top w:val="single" w:sz="4" w:space="0" w:color="000000"/>
              <w:bottom w:val="single" w:sz="4" w:space="0" w:color="000000"/>
            </w:tcBorders>
            <w:shd w:val="clear" w:color="auto" w:fill="F1F1F1"/>
          </w:tcPr>
          <w:p w14:paraId="748E1CB2" w14:textId="77777777" w:rsidR="00844C19" w:rsidRPr="00844C19" w:rsidRDefault="00844C19" w:rsidP="00844C19">
            <w:pPr>
              <w:widowControl w:val="0"/>
              <w:autoSpaceDE w:val="0"/>
              <w:autoSpaceDN w:val="0"/>
              <w:spacing w:after="0" w:line="240" w:lineRule="auto"/>
              <w:ind w:left="110" w:right="183"/>
              <w:rPr>
                <w:rFonts w:ascii="Times New Roman" w:eastAsia="Times New Roman" w:hAnsi="Times New Roman" w:cs="Times New Roman"/>
                <w:sz w:val="20"/>
              </w:rPr>
            </w:pPr>
            <w:r w:rsidRPr="00844C19">
              <w:rPr>
                <w:rFonts w:ascii="Times New Roman" w:eastAsia="Times New Roman" w:hAnsi="Times New Roman" w:cs="Times New Roman"/>
                <w:sz w:val="20"/>
              </w:rPr>
              <w:t>Perse ntase</w:t>
            </w:r>
          </w:p>
          <w:p w14:paraId="0AEFCB88" w14:textId="77777777" w:rsidR="00844C19" w:rsidRPr="00844C19" w:rsidRDefault="00844C19" w:rsidP="00844C19">
            <w:pPr>
              <w:widowControl w:val="0"/>
              <w:autoSpaceDE w:val="0"/>
              <w:autoSpaceDN w:val="0"/>
              <w:spacing w:after="0" w:line="208" w:lineRule="exact"/>
              <w:ind w:left="110"/>
              <w:rPr>
                <w:rFonts w:ascii="Times New Roman" w:eastAsia="Times New Roman" w:hAnsi="Times New Roman" w:cs="Times New Roman"/>
                <w:sz w:val="20"/>
              </w:rPr>
            </w:pPr>
            <w:r w:rsidRPr="00844C19">
              <w:rPr>
                <w:rFonts w:ascii="Times New Roman" w:eastAsia="Times New Roman" w:hAnsi="Times New Roman" w:cs="Times New Roman"/>
                <w:w w:val="99"/>
                <w:sz w:val="20"/>
              </w:rPr>
              <w:t>%</w:t>
            </w:r>
          </w:p>
        </w:tc>
      </w:tr>
      <w:tr w:rsidR="00567675" w:rsidRPr="00844C19" w14:paraId="0E044DAA" w14:textId="77777777" w:rsidTr="00AA397D">
        <w:trPr>
          <w:trHeight w:val="465"/>
          <w:jc w:val="center"/>
        </w:trPr>
        <w:tc>
          <w:tcPr>
            <w:tcW w:w="601" w:type="dxa"/>
            <w:tcBorders>
              <w:top w:val="single" w:sz="4" w:space="0" w:color="000000"/>
            </w:tcBorders>
          </w:tcPr>
          <w:p w14:paraId="75F0F882" w14:textId="77777777" w:rsidR="00567675" w:rsidRPr="00844C19" w:rsidRDefault="00567675" w:rsidP="00567675">
            <w:pPr>
              <w:widowControl w:val="0"/>
              <w:autoSpaceDE w:val="0"/>
              <w:autoSpaceDN w:val="0"/>
              <w:spacing w:before="115" w:after="0" w:line="240" w:lineRule="auto"/>
              <w:ind w:left="116"/>
              <w:rPr>
                <w:rFonts w:ascii="Times New Roman" w:eastAsia="Times New Roman" w:hAnsi="Times New Roman" w:cs="Times New Roman"/>
                <w:sz w:val="20"/>
              </w:rPr>
            </w:pPr>
            <w:r w:rsidRPr="00844C19">
              <w:rPr>
                <w:rFonts w:ascii="Times New Roman" w:eastAsia="Times New Roman" w:hAnsi="Times New Roman" w:cs="Times New Roman"/>
                <w:w w:val="99"/>
                <w:sz w:val="20"/>
              </w:rPr>
              <w:t>1</w:t>
            </w:r>
          </w:p>
        </w:tc>
        <w:tc>
          <w:tcPr>
            <w:tcW w:w="1260" w:type="dxa"/>
            <w:tcBorders>
              <w:top w:val="single" w:sz="4" w:space="0" w:color="000000"/>
            </w:tcBorders>
          </w:tcPr>
          <w:p w14:paraId="387A8DBC" w14:textId="49DA86C9" w:rsidR="00567675" w:rsidRPr="00844C19" w:rsidRDefault="00567675" w:rsidP="00567675">
            <w:pPr>
              <w:widowControl w:val="0"/>
              <w:autoSpaceDE w:val="0"/>
              <w:autoSpaceDN w:val="0"/>
              <w:spacing w:after="0" w:line="230" w:lineRule="atLeast"/>
              <w:ind w:left="45"/>
              <w:rPr>
                <w:rFonts w:ascii="Times New Roman" w:eastAsia="Times New Roman" w:hAnsi="Times New Roman" w:cs="Times New Roman"/>
                <w:i/>
                <w:sz w:val="18"/>
                <w:szCs w:val="18"/>
              </w:rPr>
            </w:pPr>
            <w:r w:rsidRPr="009B681C">
              <w:rPr>
                <w:rFonts w:ascii="Times New Roman" w:hAnsi="Times New Roman" w:cs="Times New Roman"/>
                <w:i/>
                <w:sz w:val="18"/>
                <w:szCs w:val="18"/>
              </w:rPr>
              <w:t>Trustworthiness</w:t>
            </w:r>
          </w:p>
        </w:tc>
        <w:tc>
          <w:tcPr>
            <w:tcW w:w="914" w:type="dxa"/>
            <w:tcBorders>
              <w:top w:val="single" w:sz="4" w:space="0" w:color="000000"/>
            </w:tcBorders>
          </w:tcPr>
          <w:p w14:paraId="509C3E89" w14:textId="1107EF1F" w:rsidR="00567675" w:rsidRPr="00844C19" w:rsidRDefault="0044058B" w:rsidP="00567675">
            <w:pPr>
              <w:widowControl w:val="0"/>
              <w:autoSpaceDE w:val="0"/>
              <w:autoSpaceDN w:val="0"/>
              <w:spacing w:before="115" w:after="0" w:line="240" w:lineRule="auto"/>
              <w:ind w:left="75" w:right="120"/>
              <w:jc w:val="center"/>
              <w:rPr>
                <w:rFonts w:ascii="Times New Roman" w:eastAsia="Times New Roman" w:hAnsi="Times New Roman" w:cs="Times New Roman"/>
                <w:sz w:val="18"/>
                <w:szCs w:val="18"/>
              </w:rPr>
            </w:pPr>
            <w:r>
              <w:rPr>
                <w:rFonts w:ascii="Times New Roman" w:hAnsi="Times New Roman" w:cs="Times New Roman"/>
                <w:sz w:val="18"/>
                <w:szCs w:val="18"/>
              </w:rPr>
              <w:t>1468</w:t>
            </w:r>
          </w:p>
        </w:tc>
        <w:tc>
          <w:tcPr>
            <w:tcW w:w="983" w:type="dxa"/>
            <w:tcBorders>
              <w:top w:val="single" w:sz="4" w:space="0" w:color="000000"/>
            </w:tcBorders>
          </w:tcPr>
          <w:p w14:paraId="1517F46D" w14:textId="7A838DE7" w:rsidR="00567675" w:rsidRPr="00844C19" w:rsidRDefault="00565F84" w:rsidP="00567675">
            <w:pPr>
              <w:widowControl w:val="0"/>
              <w:autoSpaceDE w:val="0"/>
              <w:autoSpaceDN w:val="0"/>
              <w:spacing w:before="115" w:after="0" w:line="240" w:lineRule="auto"/>
              <w:ind w:left="138"/>
              <w:rPr>
                <w:rFonts w:ascii="Times New Roman" w:eastAsia="Times New Roman" w:hAnsi="Times New Roman" w:cs="Times New Roman"/>
                <w:sz w:val="18"/>
                <w:szCs w:val="18"/>
              </w:rPr>
            </w:pPr>
            <w:r>
              <w:rPr>
                <w:rFonts w:ascii="Times New Roman" w:hAnsi="Times New Roman" w:cs="Times New Roman"/>
                <w:sz w:val="18"/>
                <w:szCs w:val="18"/>
              </w:rPr>
              <w:t>367</w:t>
            </w:r>
          </w:p>
        </w:tc>
        <w:tc>
          <w:tcPr>
            <w:tcW w:w="747" w:type="dxa"/>
            <w:tcBorders>
              <w:top w:val="single" w:sz="4" w:space="0" w:color="000000"/>
            </w:tcBorders>
          </w:tcPr>
          <w:p w14:paraId="5308A73A" w14:textId="51D6B676" w:rsidR="00567675" w:rsidRPr="00844C19" w:rsidRDefault="00C70042" w:rsidP="00567675">
            <w:pPr>
              <w:widowControl w:val="0"/>
              <w:autoSpaceDE w:val="0"/>
              <w:autoSpaceDN w:val="0"/>
              <w:spacing w:before="115" w:after="0" w:line="240" w:lineRule="auto"/>
              <w:ind w:left="110"/>
              <w:rPr>
                <w:rFonts w:ascii="Times New Roman" w:eastAsia="Times New Roman" w:hAnsi="Times New Roman" w:cs="Times New Roman"/>
                <w:sz w:val="20"/>
              </w:rPr>
            </w:pPr>
            <w:r>
              <w:rPr>
                <w:rFonts w:ascii="Times New Roman" w:eastAsia="Times New Roman" w:hAnsi="Times New Roman" w:cs="Times New Roman"/>
                <w:sz w:val="20"/>
              </w:rPr>
              <w:t>32,97</w:t>
            </w:r>
            <w:r w:rsidR="00F11427">
              <w:rPr>
                <w:rFonts w:ascii="Times New Roman" w:eastAsia="Times New Roman" w:hAnsi="Times New Roman" w:cs="Times New Roman"/>
                <w:sz w:val="20"/>
              </w:rPr>
              <w:t>%</w:t>
            </w:r>
          </w:p>
        </w:tc>
      </w:tr>
      <w:tr w:rsidR="00567675" w:rsidRPr="00844C19" w14:paraId="04D4B826" w14:textId="77777777" w:rsidTr="00AA397D">
        <w:trPr>
          <w:trHeight w:val="460"/>
          <w:jc w:val="center"/>
        </w:trPr>
        <w:tc>
          <w:tcPr>
            <w:tcW w:w="601" w:type="dxa"/>
          </w:tcPr>
          <w:p w14:paraId="56243452" w14:textId="77777777" w:rsidR="00567675" w:rsidRPr="00844C19" w:rsidRDefault="00567675" w:rsidP="00567675">
            <w:pPr>
              <w:widowControl w:val="0"/>
              <w:autoSpaceDE w:val="0"/>
              <w:autoSpaceDN w:val="0"/>
              <w:spacing w:before="111" w:after="0" w:line="240" w:lineRule="auto"/>
              <w:ind w:left="116"/>
              <w:rPr>
                <w:rFonts w:ascii="Times New Roman" w:eastAsia="Times New Roman" w:hAnsi="Times New Roman" w:cs="Times New Roman"/>
                <w:sz w:val="20"/>
              </w:rPr>
            </w:pPr>
            <w:r w:rsidRPr="00844C19">
              <w:rPr>
                <w:rFonts w:ascii="Times New Roman" w:eastAsia="Times New Roman" w:hAnsi="Times New Roman" w:cs="Times New Roman"/>
                <w:w w:val="99"/>
                <w:sz w:val="20"/>
              </w:rPr>
              <w:t>2</w:t>
            </w:r>
          </w:p>
        </w:tc>
        <w:tc>
          <w:tcPr>
            <w:tcW w:w="1260" w:type="dxa"/>
          </w:tcPr>
          <w:p w14:paraId="56EAA16D" w14:textId="264075EA" w:rsidR="00567675" w:rsidRPr="00844C19" w:rsidRDefault="00567675" w:rsidP="00567675">
            <w:pPr>
              <w:widowControl w:val="0"/>
              <w:autoSpaceDE w:val="0"/>
              <w:autoSpaceDN w:val="0"/>
              <w:spacing w:after="0" w:line="215" w:lineRule="exact"/>
              <w:ind w:left="45"/>
              <w:rPr>
                <w:rFonts w:ascii="Times New Roman" w:eastAsia="Times New Roman" w:hAnsi="Times New Roman" w:cs="Times New Roman"/>
                <w:i/>
                <w:sz w:val="18"/>
                <w:szCs w:val="18"/>
              </w:rPr>
            </w:pPr>
            <w:r w:rsidRPr="009B681C">
              <w:rPr>
                <w:rFonts w:ascii="Times New Roman" w:hAnsi="Times New Roman" w:cs="Times New Roman"/>
                <w:i/>
                <w:sz w:val="18"/>
                <w:szCs w:val="18"/>
              </w:rPr>
              <w:t xml:space="preserve">Expertise </w:t>
            </w:r>
          </w:p>
        </w:tc>
        <w:tc>
          <w:tcPr>
            <w:tcW w:w="914" w:type="dxa"/>
          </w:tcPr>
          <w:p w14:paraId="023FC0E5" w14:textId="0F45028F" w:rsidR="00567675" w:rsidRPr="00844C19" w:rsidRDefault="0044058B" w:rsidP="00567675">
            <w:pPr>
              <w:widowControl w:val="0"/>
              <w:autoSpaceDE w:val="0"/>
              <w:autoSpaceDN w:val="0"/>
              <w:spacing w:before="111" w:after="0" w:line="240" w:lineRule="auto"/>
              <w:ind w:left="75" w:right="120"/>
              <w:jc w:val="center"/>
              <w:rPr>
                <w:rFonts w:ascii="Times New Roman" w:eastAsia="Times New Roman" w:hAnsi="Times New Roman" w:cs="Times New Roman"/>
                <w:sz w:val="18"/>
                <w:szCs w:val="18"/>
              </w:rPr>
            </w:pPr>
            <w:r>
              <w:rPr>
                <w:rFonts w:ascii="Times New Roman" w:hAnsi="Times New Roman" w:cs="Times New Roman"/>
                <w:sz w:val="18"/>
                <w:szCs w:val="18"/>
              </w:rPr>
              <w:t>1452</w:t>
            </w:r>
          </w:p>
        </w:tc>
        <w:tc>
          <w:tcPr>
            <w:tcW w:w="983" w:type="dxa"/>
          </w:tcPr>
          <w:p w14:paraId="62D7D30D" w14:textId="0F209E6D" w:rsidR="00567675" w:rsidRPr="00844C19" w:rsidRDefault="00565F84" w:rsidP="00567675">
            <w:pPr>
              <w:widowControl w:val="0"/>
              <w:autoSpaceDE w:val="0"/>
              <w:autoSpaceDN w:val="0"/>
              <w:spacing w:before="111" w:after="0" w:line="240" w:lineRule="auto"/>
              <w:ind w:left="138"/>
              <w:rPr>
                <w:rFonts w:ascii="Times New Roman" w:eastAsia="Times New Roman" w:hAnsi="Times New Roman" w:cs="Times New Roman"/>
                <w:sz w:val="18"/>
                <w:szCs w:val="18"/>
              </w:rPr>
            </w:pPr>
            <w:r>
              <w:rPr>
                <w:rFonts w:ascii="Times New Roman" w:hAnsi="Times New Roman" w:cs="Times New Roman"/>
                <w:sz w:val="18"/>
                <w:szCs w:val="18"/>
              </w:rPr>
              <w:t>363</w:t>
            </w:r>
          </w:p>
        </w:tc>
        <w:tc>
          <w:tcPr>
            <w:tcW w:w="747" w:type="dxa"/>
          </w:tcPr>
          <w:p w14:paraId="0CC88CF8" w14:textId="6AA9B09F" w:rsidR="00567675" w:rsidRPr="00844C19" w:rsidRDefault="00224E41" w:rsidP="00567675">
            <w:pPr>
              <w:widowControl w:val="0"/>
              <w:autoSpaceDE w:val="0"/>
              <w:autoSpaceDN w:val="0"/>
              <w:spacing w:before="111" w:after="0" w:line="240" w:lineRule="auto"/>
              <w:ind w:left="110"/>
              <w:rPr>
                <w:rFonts w:ascii="Times New Roman" w:eastAsia="Times New Roman" w:hAnsi="Times New Roman" w:cs="Times New Roman"/>
                <w:sz w:val="20"/>
              </w:rPr>
            </w:pPr>
            <w:r>
              <w:rPr>
                <w:rFonts w:ascii="Times New Roman" w:eastAsia="Times New Roman" w:hAnsi="Times New Roman" w:cs="Times New Roman"/>
                <w:sz w:val="20"/>
              </w:rPr>
              <w:t>32,61</w:t>
            </w:r>
            <w:r w:rsidR="001F1A77">
              <w:rPr>
                <w:rFonts w:ascii="Times New Roman" w:eastAsia="Times New Roman" w:hAnsi="Times New Roman" w:cs="Times New Roman"/>
                <w:sz w:val="20"/>
              </w:rPr>
              <w:t>%</w:t>
            </w:r>
          </w:p>
        </w:tc>
      </w:tr>
      <w:tr w:rsidR="00567675" w:rsidRPr="00844C19" w14:paraId="204824FA" w14:textId="77777777" w:rsidTr="00AA397D">
        <w:trPr>
          <w:trHeight w:val="467"/>
          <w:jc w:val="center"/>
        </w:trPr>
        <w:tc>
          <w:tcPr>
            <w:tcW w:w="601" w:type="dxa"/>
          </w:tcPr>
          <w:p w14:paraId="6FA94A2A" w14:textId="77777777" w:rsidR="00567675" w:rsidRPr="00844C19" w:rsidRDefault="00567675" w:rsidP="00567675">
            <w:pPr>
              <w:widowControl w:val="0"/>
              <w:autoSpaceDE w:val="0"/>
              <w:autoSpaceDN w:val="0"/>
              <w:spacing w:before="111" w:after="0" w:line="240" w:lineRule="auto"/>
              <w:ind w:left="116"/>
              <w:rPr>
                <w:rFonts w:ascii="Times New Roman" w:eastAsia="Times New Roman" w:hAnsi="Times New Roman" w:cs="Times New Roman"/>
                <w:sz w:val="20"/>
              </w:rPr>
            </w:pPr>
            <w:r w:rsidRPr="00844C19">
              <w:rPr>
                <w:rFonts w:ascii="Times New Roman" w:eastAsia="Times New Roman" w:hAnsi="Times New Roman" w:cs="Times New Roman"/>
                <w:w w:val="99"/>
                <w:sz w:val="20"/>
              </w:rPr>
              <w:t>3</w:t>
            </w:r>
          </w:p>
        </w:tc>
        <w:tc>
          <w:tcPr>
            <w:tcW w:w="1260" w:type="dxa"/>
          </w:tcPr>
          <w:p w14:paraId="4C8F2E95" w14:textId="7FF57088" w:rsidR="00567675" w:rsidRPr="00844C19" w:rsidRDefault="00567675" w:rsidP="00567675">
            <w:pPr>
              <w:widowControl w:val="0"/>
              <w:autoSpaceDE w:val="0"/>
              <w:autoSpaceDN w:val="0"/>
              <w:spacing w:after="0" w:line="228" w:lineRule="exact"/>
              <w:ind w:left="45" w:right="269"/>
              <w:rPr>
                <w:rFonts w:ascii="Times New Roman" w:eastAsia="Times New Roman" w:hAnsi="Times New Roman" w:cs="Times New Roman"/>
                <w:i/>
                <w:sz w:val="18"/>
                <w:szCs w:val="18"/>
              </w:rPr>
            </w:pPr>
            <w:r w:rsidRPr="009B681C">
              <w:rPr>
                <w:rFonts w:ascii="Times New Roman" w:hAnsi="Times New Roman" w:cs="Times New Roman"/>
                <w:i/>
                <w:sz w:val="18"/>
                <w:szCs w:val="18"/>
              </w:rPr>
              <w:t xml:space="preserve">Attractiveness </w:t>
            </w:r>
          </w:p>
        </w:tc>
        <w:tc>
          <w:tcPr>
            <w:tcW w:w="914" w:type="dxa"/>
          </w:tcPr>
          <w:p w14:paraId="2BFAF7C0" w14:textId="4DCCFDA5" w:rsidR="00567675" w:rsidRPr="00844C19" w:rsidRDefault="004A49C6" w:rsidP="00567675">
            <w:pPr>
              <w:widowControl w:val="0"/>
              <w:autoSpaceDE w:val="0"/>
              <w:autoSpaceDN w:val="0"/>
              <w:spacing w:before="111" w:after="0" w:line="240" w:lineRule="auto"/>
              <w:ind w:left="75" w:right="120"/>
              <w:jc w:val="center"/>
              <w:rPr>
                <w:rFonts w:ascii="Times New Roman" w:eastAsia="Times New Roman" w:hAnsi="Times New Roman" w:cs="Times New Roman"/>
                <w:sz w:val="18"/>
                <w:szCs w:val="18"/>
              </w:rPr>
            </w:pPr>
            <w:r>
              <w:rPr>
                <w:rFonts w:ascii="Times New Roman" w:hAnsi="Times New Roman" w:cs="Times New Roman"/>
                <w:sz w:val="18"/>
                <w:szCs w:val="18"/>
              </w:rPr>
              <w:t>1532</w:t>
            </w:r>
          </w:p>
        </w:tc>
        <w:tc>
          <w:tcPr>
            <w:tcW w:w="983" w:type="dxa"/>
          </w:tcPr>
          <w:p w14:paraId="55FF509F" w14:textId="751CD0D4" w:rsidR="00567675" w:rsidRPr="00844C19" w:rsidRDefault="00023C4F" w:rsidP="00567675">
            <w:pPr>
              <w:widowControl w:val="0"/>
              <w:autoSpaceDE w:val="0"/>
              <w:autoSpaceDN w:val="0"/>
              <w:spacing w:before="111" w:after="0" w:line="240" w:lineRule="auto"/>
              <w:ind w:left="138"/>
              <w:rPr>
                <w:rFonts w:ascii="Times New Roman" w:eastAsia="Times New Roman" w:hAnsi="Times New Roman" w:cs="Times New Roman"/>
                <w:sz w:val="18"/>
                <w:szCs w:val="18"/>
              </w:rPr>
            </w:pPr>
            <w:r>
              <w:rPr>
                <w:rFonts w:ascii="Times New Roman" w:hAnsi="Times New Roman" w:cs="Times New Roman"/>
                <w:sz w:val="18"/>
                <w:szCs w:val="18"/>
              </w:rPr>
              <w:t>383</w:t>
            </w:r>
          </w:p>
        </w:tc>
        <w:tc>
          <w:tcPr>
            <w:tcW w:w="747" w:type="dxa"/>
          </w:tcPr>
          <w:p w14:paraId="3EC4D5BA" w14:textId="12AA068A" w:rsidR="00567675" w:rsidRPr="00844C19" w:rsidRDefault="0069128C" w:rsidP="00567675">
            <w:pPr>
              <w:widowControl w:val="0"/>
              <w:autoSpaceDE w:val="0"/>
              <w:autoSpaceDN w:val="0"/>
              <w:spacing w:before="111" w:after="0" w:line="240" w:lineRule="auto"/>
              <w:ind w:left="110"/>
              <w:rPr>
                <w:rFonts w:ascii="Times New Roman" w:eastAsia="Times New Roman" w:hAnsi="Times New Roman" w:cs="Times New Roman"/>
                <w:sz w:val="20"/>
              </w:rPr>
            </w:pPr>
            <w:r>
              <w:rPr>
                <w:rFonts w:ascii="Times New Roman" w:eastAsia="Times New Roman" w:hAnsi="Times New Roman" w:cs="Times New Roman"/>
                <w:sz w:val="20"/>
              </w:rPr>
              <w:t>34,41</w:t>
            </w:r>
            <w:r w:rsidR="003701DD">
              <w:rPr>
                <w:rFonts w:ascii="Times New Roman" w:eastAsia="Times New Roman" w:hAnsi="Times New Roman" w:cs="Times New Roman"/>
                <w:sz w:val="20"/>
              </w:rPr>
              <w:t>%</w:t>
            </w:r>
          </w:p>
        </w:tc>
      </w:tr>
      <w:tr w:rsidR="00567675" w:rsidRPr="00844C19" w14:paraId="4229C126" w14:textId="77777777" w:rsidTr="00AA397D">
        <w:trPr>
          <w:trHeight w:val="258"/>
          <w:jc w:val="center"/>
        </w:trPr>
        <w:tc>
          <w:tcPr>
            <w:tcW w:w="601" w:type="dxa"/>
            <w:tcBorders>
              <w:top w:val="single" w:sz="4" w:space="0" w:color="000000"/>
              <w:bottom w:val="single" w:sz="4" w:space="0" w:color="000000"/>
            </w:tcBorders>
          </w:tcPr>
          <w:p w14:paraId="213B3065" w14:textId="77777777" w:rsidR="00567675" w:rsidRPr="00844C19" w:rsidRDefault="00567675" w:rsidP="00567675">
            <w:pPr>
              <w:widowControl w:val="0"/>
              <w:autoSpaceDE w:val="0"/>
              <w:autoSpaceDN w:val="0"/>
              <w:spacing w:before="14" w:after="0" w:line="224" w:lineRule="exact"/>
              <w:ind w:left="116"/>
              <w:rPr>
                <w:rFonts w:ascii="Times New Roman" w:eastAsia="Times New Roman" w:hAnsi="Times New Roman" w:cs="Times New Roman"/>
                <w:sz w:val="20"/>
              </w:rPr>
            </w:pPr>
            <w:r w:rsidRPr="00844C19">
              <w:rPr>
                <w:rFonts w:ascii="Times New Roman" w:eastAsia="Times New Roman" w:hAnsi="Times New Roman" w:cs="Times New Roman"/>
                <w:sz w:val="20"/>
              </w:rPr>
              <w:t>Total</w:t>
            </w:r>
          </w:p>
        </w:tc>
        <w:tc>
          <w:tcPr>
            <w:tcW w:w="1260" w:type="dxa"/>
            <w:tcBorders>
              <w:top w:val="single" w:sz="4" w:space="0" w:color="000000"/>
              <w:bottom w:val="single" w:sz="4" w:space="0" w:color="000000"/>
            </w:tcBorders>
          </w:tcPr>
          <w:p w14:paraId="76BC57B3" w14:textId="77777777" w:rsidR="00567675" w:rsidRPr="00844C19" w:rsidRDefault="00567675" w:rsidP="00567675">
            <w:pPr>
              <w:widowControl w:val="0"/>
              <w:autoSpaceDE w:val="0"/>
              <w:autoSpaceDN w:val="0"/>
              <w:spacing w:after="0" w:line="240" w:lineRule="auto"/>
              <w:rPr>
                <w:rFonts w:ascii="Times New Roman" w:eastAsia="Times New Roman" w:hAnsi="Times New Roman" w:cs="Times New Roman"/>
                <w:sz w:val="18"/>
              </w:rPr>
            </w:pPr>
          </w:p>
        </w:tc>
        <w:tc>
          <w:tcPr>
            <w:tcW w:w="914" w:type="dxa"/>
            <w:tcBorders>
              <w:top w:val="single" w:sz="4" w:space="0" w:color="000000"/>
              <w:bottom w:val="single" w:sz="4" w:space="0" w:color="000000"/>
            </w:tcBorders>
          </w:tcPr>
          <w:p w14:paraId="327D5308" w14:textId="444381F6" w:rsidR="00567675" w:rsidRPr="00844C19" w:rsidRDefault="00BF07EE" w:rsidP="00567675">
            <w:pPr>
              <w:widowControl w:val="0"/>
              <w:autoSpaceDE w:val="0"/>
              <w:autoSpaceDN w:val="0"/>
              <w:spacing w:before="14" w:after="0" w:line="224" w:lineRule="exact"/>
              <w:ind w:left="170" w:right="120"/>
              <w:jc w:val="center"/>
              <w:rPr>
                <w:rFonts w:ascii="Times New Roman" w:eastAsia="Times New Roman" w:hAnsi="Times New Roman" w:cs="Times New Roman"/>
                <w:sz w:val="18"/>
                <w:szCs w:val="18"/>
              </w:rPr>
            </w:pPr>
            <w:r>
              <w:rPr>
                <w:rFonts w:ascii="Times New Roman" w:hAnsi="Times New Roman" w:cs="Times New Roman"/>
                <w:sz w:val="18"/>
                <w:szCs w:val="18"/>
              </w:rPr>
              <w:t>4677</w:t>
            </w:r>
          </w:p>
        </w:tc>
        <w:tc>
          <w:tcPr>
            <w:tcW w:w="983" w:type="dxa"/>
            <w:tcBorders>
              <w:top w:val="single" w:sz="4" w:space="0" w:color="000000"/>
              <w:bottom w:val="single" w:sz="4" w:space="0" w:color="000000"/>
            </w:tcBorders>
          </w:tcPr>
          <w:p w14:paraId="0CE72E0E" w14:textId="10357E03" w:rsidR="00567675" w:rsidRPr="00844C19" w:rsidRDefault="00475799" w:rsidP="00567675">
            <w:pPr>
              <w:widowControl w:val="0"/>
              <w:autoSpaceDE w:val="0"/>
              <w:autoSpaceDN w:val="0"/>
              <w:spacing w:before="14" w:after="0" w:line="224" w:lineRule="exact"/>
              <w:ind w:left="138"/>
              <w:rPr>
                <w:rFonts w:ascii="Times New Roman" w:eastAsia="Times New Roman" w:hAnsi="Times New Roman" w:cs="Times New Roman"/>
                <w:sz w:val="18"/>
                <w:szCs w:val="18"/>
              </w:rPr>
            </w:pPr>
            <w:r>
              <w:rPr>
                <w:rFonts w:ascii="Times New Roman" w:hAnsi="Times New Roman" w:cs="Times New Roman"/>
                <w:sz w:val="18"/>
                <w:szCs w:val="18"/>
              </w:rPr>
              <w:t>1113</w:t>
            </w:r>
          </w:p>
        </w:tc>
        <w:tc>
          <w:tcPr>
            <w:tcW w:w="747" w:type="dxa"/>
            <w:tcBorders>
              <w:top w:val="single" w:sz="4" w:space="0" w:color="000000"/>
              <w:bottom w:val="single" w:sz="4" w:space="0" w:color="000000"/>
            </w:tcBorders>
          </w:tcPr>
          <w:p w14:paraId="1BDE81E4" w14:textId="77777777" w:rsidR="00567675" w:rsidRPr="00844C19" w:rsidRDefault="00567675" w:rsidP="00567675">
            <w:pPr>
              <w:widowControl w:val="0"/>
              <w:autoSpaceDE w:val="0"/>
              <w:autoSpaceDN w:val="0"/>
              <w:spacing w:before="14" w:after="0" w:line="224" w:lineRule="exact"/>
              <w:ind w:left="110"/>
              <w:rPr>
                <w:rFonts w:ascii="Times New Roman" w:eastAsia="Times New Roman" w:hAnsi="Times New Roman" w:cs="Times New Roman"/>
                <w:sz w:val="20"/>
              </w:rPr>
            </w:pPr>
            <w:r w:rsidRPr="00844C19">
              <w:rPr>
                <w:rFonts w:ascii="Times New Roman" w:eastAsia="Times New Roman" w:hAnsi="Times New Roman" w:cs="Times New Roman"/>
                <w:sz w:val="20"/>
              </w:rPr>
              <w:t>100</w:t>
            </w:r>
          </w:p>
        </w:tc>
      </w:tr>
    </w:tbl>
    <w:p w14:paraId="64A21181" w14:textId="38867853" w:rsidR="00290B4C" w:rsidRDefault="00290B4C" w:rsidP="00830ED2">
      <w:pPr>
        <w:spacing w:after="0"/>
        <w:jc w:val="both"/>
        <w:rPr>
          <w:rFonts w:ascii="Times New Roman" w:hAnsi="Times New Roman" w:cs="Times New Roman"/>
          <w:sz w:val="20"/>
          <w:szCs w:val="20"/>
        </w:rPr>
      </w:pPr>
      <w:r>
        <w:rPr>
          <w:rFonts w:ascii="Times New Roman" w:hAnsi="Times New Roman" w:cs="Times New Roman"/>
          <w:sz w:val="20"/>
          <w:szCs w:val="20"/>
        </w:rPr>
        <w:t>Sumber: Hasil pengolahan Data 2021</w:t>
      </w:r>
    </w:p>
    <w:p w14:paraId="3D95D91E" w14:textId="748A24EE" w:rsidR="00290B4C" w:rsidRPr="00ED1086" w:rsidRDefault="00290B4C" w:rsidP="00C71866">
      <w:pPr>
        <w:spacing w:after="0"/>
        <w:ind w:firstLine="284"/>
        <w:jc w:val="both"/>
        <w:rPr>
          <w:rFonts w:ascii="Times New Roman" w:hAnsi="Times New Roman" w:cs="Times New Roman"/>
          <w:sz w:val="20"/>
          <w:szCs w:val="20"/>
        </w:rPr>
      </w:pPr>
      <w:r w:rsidRPr="00290B4C">
        <w:rPr>
          <w:rFonts w:ascii="Times New Roman" w:hAnsi="Times New Roman" w:cs="Times New Roman"/>
          <w:sz w:val="20"/>
          <w:szCs w:val="20"/>
        </w:rPr>
        <w:t>Hasil pengolahan</w:t>
      </w:r>
      <w:r w:rsidRPr="00290B4C">
        <w:rPr>
          <w:rFonts w:ascii="Times New Roman" w:hAnsi="Times New Roman" w:cs="Times New Roman"/>
          <w:sz w:val="20"/>
          <w:szCs w:val="20"/>
          <w:lang w:val="id-ID"/>
        </w:rPr>
        <w:t xml:space="preserve"> menunjukkan bahwa dimensi yang mendapatkan skor tertinggi adalah dimensi </w:t>
      </w:r>
      <w:r w:rsidRPr="00290B4C">
        <w:rPr>
          <w:rFonts w:ascii="Times New Roman" w:hAnsi="Times New Roman" w:cs="Times New Roman"/>
          <w:i/>
          <w:sz w:val="20"/>
          <w:szCs w:val="20"/>
          <w:lang w:val="id-ID"/>
        </w:rPr>
        <w:t xml:space="preserve">Attractiveness </w:t>
      </w:r>
      <w:r w:rsidR="00E737BA">
        <w:rPr>
          <w:rFonts w:ascii="Times New Roman" w:hAnsi="Times New Roman" w:cs="Times New Roman"/>
          <w:sz w:val="20"/>
          <w:szCs w:val="20"/>
          <w:lang w:val="id-ID"/>
        </w:rPr>
        <w:t>dengan perolehan skor 1532</w:t>
      </w:r>
      <w:r w:rsidR="00AA397D">
        <w:rPr>
          <w:rFonts w:ascii="Times New Roman" w:hAnsi="Times New Roman" w:cs="Times New Roman"/>
          <w:sz w:val="20"/>
          <w:szCs w:val="20"/>
          <w:lang w:val="id-ID"/>
        </w:rPr>
        <w:t xml:space="preserve"> dari skor ideal 1700</w:t>
      </w:r>
      <w:r w:rsidRPr="00290B4C">
        <w:rPr>
          <w:rFonts w:ascii="Times New Roman" w:hAnsi="Times New Roman" w:cs="Times New Roman"/>
          <w:sz w:val="20"/>
          <w:szCs w:val="20"/>
        </w:rPr>
        <w:t xml:space="preserve"> </w:t>
      </w:r>
      <w:r w:rsidR="00D927B9">
        <w:rPr>
          <w:rFonts w:ascii="Times New Roman" w:hAnsi="Times New Roman" w:cs="Times New Roman"/>
          <w:sz w:val="20"/>
          <w:szCs w:val="20"/>
          <w:lang w:val="id-ID"/>
        </w:rPr>
        <w:t>dengan presentase 34,41</w:t>
      </w:r>
      <w:r w:rsidRPr="00290B4C">
        <w:rPr>
          <w:rFonts w:ascii="Times New Roman" w:hAnsi="Times New Roman" w:cs="Times New Roman"/>
          <w:sz w:val="20"/>
          <w:szCs w:val="20"/>
          <w:lang w:val="id-ID"/>
        </w:rPr>
        <w:t>%</w:t>
      </w:r>
      <w:r w:rsidR="0018381D">
        <w:rPr>
          <w:rFonts w:ascii="Times New Roman" w:hAnsi="Times New Roman" w:cs="Times New Roman"/>
          <w:sz w:val="20"/>
          <w:szCs w:val="20"/>
          <w:lang w:val="id-ID"/>
        </w:rPr>
        <w:t xml:space="preserve"> atau skor rata-rata sebesar 383</w:t>
      </w:r>
      <w:r w:rsidRPr="00290B4C">
        <w:rPr>
          <w:rFonts w:ascii="Times New Roman" w:hAnsi="Times New Roman" w:cs="Times New Roman"/>
          <w:sz w:val="20"/>
          <w:szCs w:val="20"/>
          <w:lang w:val="id-ID"/>
        </w:rPr>
        <w:t xml:space="preserve">. </w:t>
      </w:r>
      <w:r w:rsidRPr="00290B4C">
        <w:rPr>
          <w:rFonts w:ascii="Times New Roman" w:hAnsi="Times New Roman" w:cs="Times New Roman"/>
          <w:sz w:val="20"/>
          <w:szCs w:val="20"/>
        </w:rPr>
        <w:t xml:space="preserve">Hasil ini menunjukkan bahwa </w:t>
      </w:r>
      <w:r w:rsidRPr="00290B4C">
        <w:rPr>
          <w:rFonts w:ascii="Times New Roman" w:hAnsi="Times New Roman" w:cs="Times New Roman"/>
          <w:i/>
          <w:sz w:val="20"/>
          <w:szCs w:val="20"/>
        </w:rPr>
        <w:t>influencer</w:t>
      </w:r>
      <w:r w:rsidRPr="00290B4C">
        <w:rPr>
          <w:rFonts w:ascii="Times New Roman" w:hAnsi="Times New Roman" w:cs="Times New Roman"/>
          <w:sz w:val="20"/>
          <w:szCs w:val="20"/>
        </w:rPr>
        <w:t xml:space="preserve"> tersebut me</w:t>
      </w:r>
      <w:r w:rsidR="005327DC">
        <w:rPr>
          <w:rFonts w:ascii="Times New Roman" w:hAnsi="Times New Roman" w:cs="Times New Roman"/>
          <w:sz w:val="20"/>
          <w:szCs w:val="20"/>
        </w:rPr>
        <w:t xml:space="preserve">miliki daya tarik yang memikat </w:t>
      </w:r>
      <w:r w:rsidRPr="00290B4C">
        <w:rPr>
          <w:rFonts w:ascii="Times New Roman" w:hAnsi="Times New Roman" w:cs="Times New Roman"/>
          <w:sz w:val="20"/>
          <w:szCs w:val="20"/>
        </w:rPr>
        <w:t xml:space="preserve">pelanggan Nike dan </w:t>
      </w:r>
      <w:r w:rsidRPr="00290B4C">
        <w:rPr>
          <w:rFonts w:ascii="Times New Roman" w:hAnsi="Times New Roman" w:cs="Times New Roman"/>
          <w:i/>
          <w:sz w:val="20"/>
          <w:szCs w:val="20"/>
        </w:rPr>
        <w:t>audience</w:t>
      </w:r>
      <w:r w:rsidRPr="00290B4C">
        <w:rPr>
          <w:rFonts w:ascii="Times New Roman" w:hAnsi="Times New Roman" w:cs="Times New Roman"/>
          <w:sz w:val="20"/>
          <w:szCs w:val="20"/>
        </w:rPr>
        <w:t xml:space="preserve"> menyukainya sehingga  pesan yang d</w:t>
      </w:r>
      <w:r w:rsidRPr="00ED1086">
        <w:rPr>
          <w:rFonts w:ascii="Times New Roman" w:hAnsi="Times New Roman" w:cs="Times New Roman"/>
          <w:sz w:val="20"/>
          <w:szCs w:val="20"/>
        </w:rPr>
        <w:t xml:space="preserve">isampaikan </w:t>
      </w:r>
      <w:r w:rsidRPr="00ED1086">
        <w:rPr>
          <w:rFonts w:ascii="Times New Roman" w:hAnsi="Times New Roman" w:cs="Times New Roman"/>
          <w:i/>
          <w:sz w:val="20"/>
          <w:szCs w:val="20"/>
        </w:rPr>
        <w:t>influence</w:t>
      </w:r>
      <w:r w:rsidRPr="00ED1086">
        <w:rPr>
          <w:rFonts w:ascii="Times New Roman" w:hAnsi="Times New Roman" w:cs="Times New Roman"/>
          <w:sz w:val="20"/>
          <w:szCs w:val="20"/>
        </w:rPr>
        <w:t xml:space="preserve">r dapat diterima dengan baik. </w:t>
      </w:r>
    </w:p>
    <w:p w14:paraId="0A9BFB9B" w14:textId="080D1EB1" w:rsidR="00ED0E52" w:rsidRPr="00375DBA" w:rsidRDefault="001D7F84" w:rsidP="00375DBA">
      <w:pPr>
        <w:ind w:firstLine="284"/>
        <w:jc w:val="both"/>
        <w:rPr>
          <w:rFonts w:ascii="Times New Roman" w:hAnsi="Times New Roman" w:cs="Times New Roman"/>
          <w:sz w:val="20"/>
          <w:szCs w:val="20"/>
          <w:lang w:val="et"/>
        </w:rPr>
      </w:pPr>
      <w:r w:rsidRPr="00ED1086">
        <w:rPr>
          <w:rFonts w:ascii="Times New Roman" w:hAnsi="Times New Roman" w:cs="Times New Roman"/>
          <w:sz w:val="20"/>
          <w:szCs w:val="20"/>
        </w:rPr>
        <w:t>Sementara hasil pengolahan data</w:t>
      </w:r>
      <w:r w:rsidR="00ED1086">
        <w:rPr>
          <w:rFonts w:ascii="Times New Roman" w:hAnsi="Times New Roman" w:cs="Times New Roman"/>
          <w:sz w:val="20"/>
          <w:szCs w:val="20"/>
        </w:rPr>
        <w:t xml:space="preserve"> </w:t>
      </w:r>
      <w:r w:rsidR="00ED1086" w:rsidRPr="00ED1086">
        <w:rPr>
          <w:rFonts w:ascii="Times New Roman" w:hAnsi="Times New Roman" w:cs="Times New Roman"/>
          <w:sz w:val="20"/>
          <w:szCs w:val="20"/>
          <w:lang w:val="et"/>
        </w:rPr>
        <w:t>yang dilakukan melalui pe</w:t>
      </w:r>
      <w:r w:rsidR="00ED1086">
        <w:rPr>
          <w:rFonts w:ascii="Times New Roman" w:hAnsi="Times New Roman" w:cs="Times New Roman"/>
          <w:sz w:val="20"/>
          <w:szCs w:val="20"/>
          <w:lang w:val="et"/>
        </w:rPr>
        <w:t>nyebaran kuesioner pada pelanggan Nike di grup facebook Indonesia Sneaker Team</w:t>
      </w:r>
      <w:r w:rsidR="009B681C">
        <w:rPr>
          <w:rFonts w:ascii="Times New Roman" w:hAnsi="Times New Roman" w:cs="Times New Roman"/>
          <w:sz w:val="20"/>
          <w:szCs w:val="20"/>
          <w:lang w:val="et"/>
        </w:rPr>
        <w:t xml:space="preserve"> mengenai </w:t>
      </w:r>
      <w:r w:rsidR="009B681C" w:rsidRPr="009B681C">
        <w:rPr>
          <w:rFonts w:ascii="Times New Roman" w:hAnsi="Times New Roman" w:cs="Times New Roman"/>
          <w:sz w:val="20"/>
          <w:szCs w:val="20"/>
          <w:lang w:val="et"/>
        </w:rPr>
        <w:t>loyalitas merek</w:t>
      </w:r>
      <w:r w:rsidR="00ED1086" w:rsidRPr="00ED1086">
        <w:rPr>
          <w:rFonts w:ascii="Times New Roman" w:hAnsi="Times New Roman" w:cs="Times New Roman"/>
          <w:i/>
          <w:sz w:val="20"/>
          <w:szCs w:val="20"/>
          <w:lang w:val="et"/>
        </w:rPr>
        <w:t xml:space="preserve"> </w:t>
      </w:r>
      <w:r w:rsidR="00ED1086" w:rsidRPr="00ED1086">
        <w:rPr>
          <w:rFonts w:ascii="Times New Roman" w:hAnsi="Times New Roman" w:cs="Times New Roman"/>
          <w:sz w:val="20"/>
          <w:szCs w:val="20"/>
          <w:lang w:val="et"/>
        </w:rPr>
        <w:t>dapat diukur melalui perhitungan rata-rata dimensi dan perhitungan skor keseluruhan. Berikut ini merupakan hasil dari rekapitulasi perhitungan skor:</w:t>
      </w:r>
    </w:p>
    <w:p w14:paraId="0E61D24D" w14:textId="3D23A79C" w:rsidR="009B681C" w:rsidRDefault="009B681C" w:rsidP="00AF190A">
      <w:pPr>
        <w:spacing w:after="0"/>
        <w:ind w:firstLine="284"/>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Tabel 8 </w:t>
      </w:r>
      <w:r w:rsidRPr="009B681C">
        <w:rPr>
          <w:rFonts w:ascii="Times New Roman" w:eastAsia="Times New Roman" w:hAnsi="Times New Roman" w:cs="Times New Roman"/>
          <w:b/>
          <w:sz w:val="20"/>
        </w:rPr>
        <w:t>Rekapitulasi Tanggapan</w:t>
      </w:r>
      <w:r w:rsidRPr="009B681C">
        <w:rPr>
          <w:rFonts w:ascii="Times New Roman" w:eastAsia="Times New Roman" w:hAnsi="Times New Roman" w:cs="Times New Roman"/>
          <w:b/>
          <w:spacing w:val="-13"/>
          <w:sz w:val="20"/>
        </w:rPr>
        <w:t xml:space="preserve"> </w:t>
      </w:r>
      <w:r>
        <w:rPr>
          <w:rFonts w:ascii="Times New Roman" w:eastAsia="Times New Roman" w:hAnsi="Times New Roman" w:cs="Times New Roman"/>
          <w:b/>
          <w:sz w:val="20"/>
        </w:rPr>
        <w:t>Responden terhadap Loyalitas Merek</w:t>
      </w:r>
    </w:p>
    <w:tbl>
      <w:tblPr>
        <w:tblW w:w="4860" w:type="dxa"/>
        <w:tblInd w:w="90" w:type="dxa"/>
        <w:tblLayout w:type="fixed"/>
        <w:tblCellMar>
          <w:left w:w="0" w:type="dxa"/>
          <w:right w:w="0" w:type="dxa"/>
        </w:tblCellMar>
        <w:tblLook w:val="01E0" w:firstRow="1" w:lastRow="1" w:firstColumn="1" w:lastColumn="1" w:noHBand="0" w:noVBand="0"/>
      </w:tblPr>
      <w:tblGrid>
        <w:gridCol w:w="720"/>
        <w:gridCol w:w="1080"/>
        <w:gridCol w:w="720"/>
        <w:gridCol w:w="990"/>
        <w:gridCol w:w="1350"/>
      </w:tblGrid>
      <w:tr w:rsidR="009B681C" w:rsidRPr="009B681C" w14:paraId="1D4AACE3" w14:textId="77777777" w:rsidTr="009975DE">
        <w:trPr>
          <w:trHeight w:val="459"/>
        </w:trPr>
        <w:tc>
          <w:tcPr>
            <w:tcW w:w="720" w:type="dxa"/>
            <w:tcBorders>
              <w:top w:val="single" w:sz="4" w:space="0" w:color="000000"/>
              <w:bottom w:val="single" w:sz="4" w:space="0" w:color="000000"/>
            </w:tcBorders>
            <w:shd w:val="clear" w:color="auto" w:fill="F1F1F1"/>
          </w:tcPr>
          <w:p w14:paraId="03C1D3B1" w14:textId="77777777" w:rsidR="009B681C" w:rsidRPr="009B681C" w:rsidRDefault="009B681C" w:rsidP="009B681C">
            <w:pPr>
              <w:ind w:firstLine="284"/>
              <w:jc w:val="center"/>
              <w:rPr>
                <w:rFonts w:ascii="Times New Roman" w:hAnsi="Times New Roman" w:cs="Times New Roman"/>
                <w:b/>
                <w:i/>
                <w:sz w:val="20"/>
                <w:szCs w:val="20"/>
              </w:rPr>
            </w:pPr>
          </w:p>
          <w:p w14:paraId="3DE2E0A1" w14:textId="77777777" w:rsidR="009B681C" w:rsidRPr="009B681C" w:rsidRDefault="009B681C" w:rsidP="009B681C">
            <w:pPr>
              <w:ind w:firstLine="284"/>
              <w:jc w:val="center"/>
              <w:rPr>
                <w:rFonts w:ascii="Times New Roman" w:hAnsi="Times New Roman" w:cs="Times New Roman"/>
                <w:sz w:val="20"/>
                <w:szCs w:val="20"/>
              </w:rPr>
            </w:pPr>
            <w:r w:rsidRPr="009B681C">
              <w:rPr>
                <w:rFonts w:ascii="Times New Roman" w:hAnsi="Times New Roman" w:cs="Times New Roman"/>
                <w:sz w:val="20"/>
                <w:szCs w:val="20"/>
              </w:rPr>
              <w:t>No</w:t>
            </w:r>
          </w:p>
        </w:tc>
        <w:tc>
          <w:tcPr>
            <w:tcW w:w="1080" w:type="dxa"/>
            <w:tcBorders>
              <w:top w:val="single" w:sz="4" w:space="0" w:color="000000"/>
              <w:bottom w:val="single" w:sz="4" w:space="0" w:color="000000"/>
            </w:tcBorders>
            <w:shd w:val="clear" w:color="auto" w:fill="F1F1F1"/>
          </w:tcPr>
          <w:p w14:paraId="43D04439" w14:textId="77777777" w:rsidR="009B681C" w:rsidRPr="009B681C" w:rsidRDefault="009B681C" w:rsidP="009B681C">
            <w:pPr>
              <w:ind w:firstLine="284"/>
              <w:jc w:val="center"/>
              <w:rPr>
                <w:rFonts w:ascii="Times New Roman" w:hAnsi="Times New Roman" w:cs="Times New Roman"/>
                <w:b/>
                <w:i/>
                <w:sz w:val="20"/>
                <w:szCs w:val="20"/>
              </w:rPr>
            </w:pPr>
          </w:p>
          <w:p w14:paraId="27D62057" w14:textId="77777777" w:rsidR="009B681C" w:rsidRPr="009B681C" w:rsidRDefault="009B681C" w:rsidP="009B681C">
            <w:pPr>
              <w:ind w:firstLine="284"/>
              <w:jc w:val="center"/>
              <w:rPr>
                <w:rFonts w:ascii="Times New Roman" w:hAnsi="Times New Roman" w:cs="Times New Roman"/>
                <w:sz w:val="20"/>
                <w:szCs w:val="20"/>
              </w:rPr>
            </w:pPr>
            <w:r w:rsidRPr="009B681C">
              <w:rPr>
                <w:rFonts w:ascii="Times New Roman" w:hAnsi="Times New Roman" w:cs="Times New Roman"/>
                <w:sz w:val="20"/>
                <w:szCs w:val="20"/>
              </w:rPr>
              <w:t>Dimensi</w:t>
            </w:r>
          </w:p>
        </w:tc>
        <w:tc>
          <w:tcPr>
            <w:tcW w:w="720" w:type="dxa"/>
            <w:tcBorders>
              <w:top w:val="single" w:sz="4" w:space="0" w:color="000000"/>
              <w:bottom w:val="single" w:sz="4" w:space="0" w:color="000000"/>
            </w:tcBorders>
            <w:shd w:val="clear" w:color="auto" w:fill="F1F1F1"/>
          </w:tcPr>
          <w:p w14:paraId="5CA37714" w14:textId="77777777" w:rsidR="009B681C" w:rsidRPr="009B681C" w:rsidRDefault="009B681C" w:rsidP="00A82738">
            <w:pPr>
              <w:ind w:firstLine="284"/>
              <w:jc w:val="center"/>
              <w:rPr>
                <w:rFonts w:ascii="Times New Roman" w:hAnsi="Times New Roman" w:cs="Times New Roman"/>
                <w:sz w:val="20"/>
                <w:szCs w:val="20"/>
              </w:rPr>
            </w:pPr>
            <w:r w:rsidRPr="009B681C">
              <w:rPr>
                <w:rFonts w:ascii="Times New Roman" w:hAnsi="Times New Roman" w:cs="Times New Roman"/>
                <w:sz w:val="20"/>
                <w:szCs w:val="20"/>
              </w:rPr>
              <w:t>Skor Total</w:t>
            </w:r>
          </w:p>
        </w:tc>
        <w:tc>
          <w:tcPr>
            <w:tcW w:w="990" w:type="dxa"/>
            <w:tcBorders>
              <w:top w:val="single" w:sz="4" w:space="0" w:color="000000"/>
              <w:bottom w:val="single" w:sz="4" w:space="0" w:color="000000"/>
            </w:tcBorders>
            <w:shd w:val="clear" w:color="auto" w:fill="F1F1F1"/>
          </w:tcPr>
          <w:p w14:paraId="061C336E" w14:textId="77777777" w:rsidR="009B681C" w:rsidRPr="009B681C" w:rsidRDefault="009B681C" w:rsidP="009B681C">
            <w:pPr>
              <w:ind w:firstLine="284"/>
              <w:jc w:val="center"/>
              <w:rPr>
                <w:rFonts w:ascii="Times New Roman" w:hAnsi="Times New Roman" w:cs="Times New Roman"/>
                <w:sz w:val="20"/>
                <w:szCs w:val="20"/>
              </w:rPr>
            </w:pPr>
            <w:r w:rsidRPr="009B681C">
              <w:rPr>
                <w:rFonts w:ascii="Times New Roman" w:hAnsi="Times New Roman" w:cs="Times New Roman"/>
                <w:sz w:val="20"/>
                <w:szCs w:val="20"/>
              </w:rPr>
              <w:t>Skor Rata-rata</w:t>
            </w:r>
          </w:p>
        </w:tc>
        <w:tc>
          <w:tcPr>
            <w:tcW w:w="1350" w:type="dxa"/>
            <w:tcBorders>
              <w:top w:val="single" w:sz="4" w:space="0" w:color="000000"/>
              <w:bottom w:val="single" w:sz="4" w:space="0" w:color="000000"/>
            </w:tcBorders>
            <w:shd w:val="clear" w:color="auto" w:fill="F1F1F1"/>
          </w:tcPr>
          <w:p w14:paraId="02EDAB6D" w14:textId="18F5291F" w:rsidR="009B681C" w:rsidRPr="009B681C" w:rsidRDefault="00A82738" w:rsidP="009B681C">
            <w:pPr>
              <w:ind w:firstLine="284"/>
              <w:jc w:val="center"/>
              <w:rPr>
                <w:rFonts w:ascii="Times New Roman" w:hAnsi="Times New Roman" w:cs="Times New Roman"/>
                <w:sz w:val="20"/>
                <w:szCs w:val="20"/>
              </w:rPr>
            </w:pPr>
            <w:r>
              <w:rPr>
                <w:rFonts w:ascii="Times New Roman" w:hAnsi="Times New Roman" w:cs="Times New Roman"/>
                <w:sz w:val="20"/>
                <w:szCs w:val="20"/>
              </w:rPr>
              <w:t>Perse</w:t>
            </w:r>
            <w:r w:rsidR="009B681C" w:rsidRPr="009B681C">
              <w:rPr>
                <w:rFonts w:ascii="Times New Roman" w:hAnsi="Times New Roman" w:cs="Times New Roman"/>
                <w:sz w:val="20"/>
                <w:szCs w:val="20"/>
              </w:rPr>
              <w:t>ntase</w:t>
            </w:r>
          </w:p>
          <w:p w14:paraId="72D62B5E" w14:textId="77777777" w:rsidR="009B681C" w:rsidRPr="009B681C" w:rsidRDefault="009B681C" w:rsidP="009B681C">
            <w:pPr>
              <w:ind w:firstLine="284"/>
              <w:jc w:val="center"/>
              <w:rPr>
                <w:rFonts w:ascii="Times New Roman" w:hAnsi="Times New Roman" w:cs="Times New Roman"/>
                <w:sz w:val="20"/>
                <w:szCs w:val="20"/>
              </w:rPr>
            </w:pPr>
            <w:r w:rsidRPr="009B681C">
              <w:rPr>
                <w:rFonts w:ascii="Times New Roman" w:hAnsi="Times New Roman" w:cs="Times New Roman"/>
                <w:sz w:val="20"/>
                <w:szCs w:val="20"/>
              </w:rPr>
              <w:t>%</w:t>
            </w:r>
          </w:p>
        </w:tc>
      </w:tr>
      <w:tr w:rsidR="00435685" w:rsidRPr="009B681C" w14:paraId="72198BD6" w14:textId="77777777" w:rsidTr="00A82738">
        <w:trPr>
          <w:trHeight w:val="465"/>
        </w:trPr>
        <w:tc>
          <w:tcPr>
            <w:tcW w:w="720" w:type="dxa"/>
            <w:tcBorders>
              <w:top w:val="single" w:sz="4" w:space="0" w:color="000000"/>
            </w:tcBorders>
          </w:tcPr>
          <w:p w14:paraId="54D7550F"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1</w:t>
            </w:r>
          </w:p>
        </w:tc>
        <w:tc>
          <w:tcPr>
            <w:tcW w:w="1080" w:type="dxa"/>
            <w:tcBorders>
              <w:top w:val="single" w:sz="4" w:space="0" w:color="000000"/>
            </w:tcBorders>
          </w:tcPr>
          <w:p w14:paraId="63E6FD0F" w14:textId="5A0CCB17" w:rsidR="00435685" w:rsidRPr="004D77DC" w:rsidRDefault="00435685" w:rsidP="00435685">
            <w:pPr>
              <w:ind w:firstLine="284"/>
              <w:jc w:val="center"/>
              <w:rPr>
                <w:rFonts w:ascii="Times New Roman" w:hAnsi="Times New Roman" w:cs="Times New Roman"/>
                <w:i/>
                <w:sz w:val="20"/>
                <w:szCs w:val="20"/>
              </w:rPr>
            </w:pPr>
            <w:r w:rsidRPr="004D77DC">
              <w:rPr>
                <w:rFonts w:ascii="Times New Roman" w:hAnsi="Times New Roman" w:cs="Times New Roman"/>
                <w:i/>
                <w:sz w:val="20"/>
                <w:szCs w:val="20"/>
              </w:rPr>
              <w:t>Switcher buyer</w:t>
            </w:r>
          </w:p>
        </w:tc>
        <w:tc>
          <w:tcPr>
            <w:tcW w:w="720" w:type="dxa"/>
            <w:tcBorders>
              <w:top w:val="single" w:sz="4" w:space="0" w:color="auto"/>
            </w:tcBorders>
            <w:vAlign w:val="center"/>
          </w:tcPr>
          <w:p w14:paraId="2F8715C5" w14:textId="6D558F11" w:rsidR="00435685" w:rsidRPr="00C70D68" w:rsidRDefault="006D64A5" w:rsidP="00435685">
            <w:pPr>
              <w:ind w:firstLine="284"/>
              <w:jc w:val="center"/>
              <w:rPr>
                <w:rFonts w:ascii="Times New Roman" w:hAnsi="Times New Roman" w:cs="Times New Roman"/>
                <w:sz w:val="20"/>
                <w:szCs w:val="20"/>
              </w:rPr>
            </w:pPr>
            <w:r>
              <w:rPr>
                <w:rFonts w:ascii="Times New Roman" w:hAnsi="Times New Roman" w:cs="Times New Roman"/>
                <w:bCs/>
                <w:color w:val="000000"/>
                <w:sz w:val="20"/>
                <w:szCs w:val="20"/>
              </w:rPr>
              <w:t>974</w:t>
            </w:r>
          </w:p>
        </w:tc>
        <w:tc>
          <w:tcPr>
            <w:tcW w:w="990" w:type="dxa"/>
            <w:tcBorders>
              <w:top w:val="single" w:sz="4" w:space="0" w:color="auto"/>
            </w:tcBorders>
            <w:vAlign w:val="center"/>
          </w:tcPr>
          <w:p w14:paraId="6C5B00ED" w14:textId="38834CE2" w:rsidR="00435685" w:rsidRPr="00BE58ED" w:rsidRDefault="00DE48B6"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324,66</w:t>
            </w:r>
          </w:p>
        </w:tc>
        <w:tc>
          <w:tcPr>
            <w:tcW w:w="1350" w:type="dxa"/>
            <w:tcBorders>
              <w:top w:val="single" w:sz="4" w:space="0" w:color="auto"/>
            </w:tcBorders>
            <w:vAlign w:val="center"/>
          </w:tcPr>
          <w:p w14:paraId="7A3F868B" w14:textId="2D2630EB" w:rsidR="00435685" w:rsidRPr="00435685" w:rsidRDefault="007A4CB4" w:rsidP="00435685">
            <w:pPr>
              <w:ind w:firstLine="284"/>
              <w:jc w:val="center"/>
              <w:rPr>
                <w:rFonts w:ascii="Times New Roman" w:hAnsi="Times New Roman" w:cs="Times New Roman"/>
                <w:sz w:val="20"/>
                <w:szCs w:val="20"/>
              </w:rPr>
            </w:pPr>
            <w:r>
              <w:rPr>
                <w:rFonts w:ascii="Times New Roman" w:hAnsi="Times New Roman" w:cs="Times New Roman"/>
                <w:sz w:val="20"/>
                <w:szCs w:val="20"/>
              </w:rPr>
              <w:t>20,82</w:t>
            </w:r>
            <w:r w:rsidR="00435685" w:rsidRPr="00435685">
              <w:rPr>
                <w:rFonts w:ascii="Times New Roman" w:hAnsi="Times New Roman" w:cs="Times New Roman"/>
                <w:sz w:val="20"/>
                <w:szCs w:val="20"/>
              </w:rPr>
              <w:t>%</w:t>
            </w:r>
          </w:p>
        </w:tc>
      </w:tr>
      <w:tr w:rsidR="00435685" w:rsidRPr="009B681C" w14:paraId="22D08EC5" w14:textId="77777777" w:rsidTr="003D026C">
        <w:trPr>
          <w:trHeight w:val="460"/>
        </w:trPr>
        <w:tc>
          <w:tcPr>
            <w:tcW w:w="720" w:type="dxa"/>
          </w:tcPr>
          <w:p w14:paraId="59168EFF"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2</w:t>
            </w:r>
          </w:p>
        </w:tc>
        <w:tc>
          <w:tcPr>
            <w:tcW w:w="1080" w:type="dxa"/>
            <w:vAlign w:val="center"/>
          </w:tcPr>
          <w:p w14:paraId="1CF92399" w14:textId="6F288CBE" w:rsidR="00435685" w:rsidRPr="004D77DC" w:rsidRDefault="00435685" w:rsidP="003D026C">
            <w:pPr>
              <w:jc w:val="center"/>
              <w:rPr>
                <w:rFonts w:ascii="Times New Roman" w:hAnsi="Times New Roman" w:cs="Times New Roman"/>
                <w:i/>
                <w:sz w:val="20"/>
                <w:szCs w:val="20"/>
              </w:rPr>
            </w:pPr>
            <w:r w:rsidRPr="004D77DC">
              <w:rPr>
                <w:rFonts w:ascii="Times New Roman" w:hAnsi="Times New Roman" w:cs="Times New Roman"/>
                <w:i/>
                <w:sz w:val="20"/>
                <w:szCs w:val="20"/>
              </w:rPr>
              <w:t>Habitual buyer</w:t>
            </w:r>
          </w:p>
        </w:tc>
        <w:tc>
          <w:tcPr>
            <w:tcW w:w="720" w:type="dxa"/>
            <w:vAlign w:val="center"/>
          </w:tcPr>
          <w:p w14:paraId="1CD764F3" w14:textId="359202E1" w:rsidR="00435685" w:rsidRPr="00C70D68" w:rsidRDefault="001544DC" w:rsidP="00435685">
            <w:pPr>
              <w:ind w:firstLine="284"/>
              <w:jc w:val="center"/>
              <w:rPr>
                <w:rFonts w:ascii="Times New Roman" w:hAnsi="Times New Roman" w:cs="Times New Roman"/>
                <w:sz w:val="20"/>
                <w:szCs w:val="20"/>
              </w:rPr>
            </w:pPr>
            <w:r>
              <w:rPr>
                <w:rFonts w:ascii="Times New Roman" w:hAnsi="Times New Roman" w:cs="Times New Roman"/>
                <w:bCs/>
                <w:color w:val="000000"/>
                <w:sz w:val="20"/>
                <w:szCs w:val="20"/>
              </w:rPr>
              <w:t>793</w:t>
            </w:r>
          </w:p>
        </w:tc>
        <w:tc>
          <w:tcPr>
            <w:tcW w:w="990" w:type="dxa"/>
            <w:vAlign w:val="center"/>
          </w:tcPr>
          <w:p w14:paraId="0E4872E1" w14:textId="0BE1F534" w:rsidR="00435685" w:rsidRPr="00BE58ED" w:rsidRDefault="005E1B24"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264,66</w:t>
            </w:r>
          </w:p>
        </w:tc>
        <w:tc>
          <w:tcPr>
            <w:tcW w:w="1350" w:type="dxa"/>
            <w:vAlign w:val="center"/>
          </w:tcPr>
          <w:p w14:paraId="0C6BE8D9" w14:textId="4F179911" w:rsidR="00435685" w:rsidRPr="00435685" w:rsidRDefault="00CF0D75" w:rsidP="00435685">
            <w:pPr>
              <w:ind w:firstLine="284"/>
              <w:jc w:val="center"/>
              <w:rPr>
                <w:rFonts w:ascii="Times New Roman" w:hAnsi="Times New Roman" w:cs="Times New Roman"/>
                <w:sz w:val="20"/>
                <w:szCs w:val="20"/>
              </w:rPr>
            </w:pPr>
            <w:r>
              <w:rPr>
                <w:rFonts w:ascii="Times New Roman" w:hAnsi="Times New Roman" w:cs="Times New Roman"/>
                <w:sz w:val="20"/>
                <w:szCs w:val="20"/>
              </w:rPr>
              <w:t>16,97</w:t>
            </w:r>
            <w:r w:rsidR="00435685" w:rsidRPr="00435685">
              <w:rPr>
                <w:rFonts w:ascii="Times New Roman" w:hAnsi="Times New Roman" w:cs="Times New Roman"/>
                <w:sz w:val="20"/>
                <w:szCs w:val="20"/>
              </w:rPr>
              <w:t>%</w:t>
            </w:r>
          </w:p>
        </w:tc>
      </w:tr>
      <w:tr w:rsidR="00435685" w:rsidRPr="009B681C" w14:paraId="65921611" w14:textId="77777777" w:rsidTr="003D026C">
        <w:trPr>
          <w:trHeight w:val="467"/>
        </w:trPr>
        <w:tc>
          <w:tcPr>
            <w:tcW w:w="720" w:type="dxa"/>
          </w:tcPr>
          <w:p w14:paraId="3601EF69"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3</w:t>
            </w:r>
          </w:p>
        </w:tc>
        <w:tc>
          <w:tcPr>
            <w:tcW w:w="1080" w:type="dxa"/>
            <w:vAlign w:val="center"/>
          </w:tcPr>
          <w:p w14:paraId="034A72CE" w14:textId="57D2BF88" w:rsidR="00435685" w:rsidRPr="004D77DC" w:rsidRDefault="00435685" w:rsidP="003D026C">
            <w:pPr>
              <w:jc w:val="center"/>
              <w:rPr>
                <w:rFonts w:ascii="Times New Roman" w:hAnsi="Times New Roman" w:cs="Times New Roman"/>
                <w:i/>
                <w:sz w:val="20"/>
                <w:szCs w:val="20"/>
              </w:rPr>
            </w:pPr>
            <w:r w:rsidRPr="004D77DC">
              <w:rPr>
                <w:rFonts w:ascii="Times New Roman" w:hAnsi="Times New Roman" w:cs="Times New Roman"/>
                <w:i/>
                <w:sz w:val="20"/>
                <w:szCs w:val="20"/>
              </w:rPr>
              <w:t>Satisfied buyer</w:t>
            </w:r>
          </w:p>
        </w:tc>
        <w:tc>
          <w:tcPr>
            <w:tcW w:w="720" w:type="dxa"/>
            <w:vAlign w:val="center"/>
          </w:tcPr>
          <w:p w14:paraId="5A22EC47" w14:textId="30D30953" w:rsidR="00435685" w:rsidRPr="00C70D68" w:rsidRDefault="00F4061B"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995</w:t>
            </w:r>
          </w:p>
        </w:tc>
        <w:tc>
          <w:tcPr>
            <w:tcW w:w="990" w:type="dxa"/>
            <w:vAlign w:val="center"/>
          </w:tcPr>
          <w:p w14:paraId="08CF366B" w14:textId="09F4E3B6" w:rsidR="00435685" w:rsidRPr="00BE58ED" w:rsidRDefault="007967C9"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331,66</w:t>
            </w:r>
          </w:p>
        </w:tc>
        <w:tc>
          <w:tcPr>
            <w:tcW w:w="1350" w:type="dxa"/>
            <w:vAlign w:val="center"/>
          </w:tcPr>
          <w:p w14:paraId="10674A17" w14:textId="26AB67A7" w:rsidR="00435685" w:rsidRPr="00435685" w:rsidRDefault="00FB3A3A" w:rsidP="00435685">
            <w:pPr>
              <w:ind w:firstLine="284"/>
              <w:jc w:val="center"/>
              <w:rPr>
                <w:rFonts w:ascii="Times New Roman" w:hAnsi="Times New Roman" w:cs="Times New Roman"/>
                <w:sz w:val="20"/>
                <w:szCs w:val="20"/>
              </w:rPr>
            </w:pPr>
            <w:r>
              <w:rPr>
                <w:rFonts w:ascii="Times New Roman" w:hAnsi="Times New Roman" w:cs="Times New Roman"/>
                <w:sz w:val="20"/>
                <w:szCs w:val="20"/>
              </w:rPr>
              <w:t>21,27</w:t>
            </w:r>
            <w:r w:rsidR="00435685" w:rsidRPr="00435685">
              <w:rPr>
                <w:rFonts w:ascii="Times New Roman" w:hAnsi="Times New Roman" w:cs="Times New Roman"/>
                <w:sz w:val="20"/>
                <w:szCs w:val="20"/>
              </w:rPr>
              <w:t>%</w:t>
            </w:r>
          </w:p>
        </w:tc>
      </w:tr>
      <w:tr w:rsidR="00435685" w:rsidRPr="009B681C" w14:paraId="64827964" w14:textId="77777777" w:rsidTr="003D026C">
        <w:trPr>
          <w:trHeight w:val="246"/>
        </w:trPr>
        <w:tc>
          <w:tcPr>
            <w:tcW w:w="720" w:type="dxa"/>
          </w:tcPr>
          <w:p w14:paraId="30656F7B"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4</w:t>
            </w:r>
          </w:p>
        </w:tc>
        <w:tc>
          <w:tcPr>
            <w:tcW w:w="1080" w:type="dxa"/>
            <w:vAlign w:val="center"/>
          </w:tcPr>
          <w:p w14:paraId="3E728B57" w14:textId="02728344" w:rsidR="00435685" w:rsidRPr="004D77DC" w:rsidRDefault="00435685" w:rsidP="003D026C">
            <w:pPr>
              <w:jc w:val="center"/>
              <w:rPr>
                <w:rFonts w:ascii="Times New Roman" w:hAnsi="Times New Roman" w:cs="Times New Roman"/>
                <w:i/>
                <w:sz w:val="20"/>
                <w:szCs w:val="20"/>
              </w:rPr>
            </w:pPr>
            <w:r w:rsidRPr="004D77DC">
              <w:rPr>
                <w:rFonts w:ascii="Times New Roman" w:hAnsi="Times New Roman" w:cs="Times New Roman"/>
                <w:i/>
                <w:sz w:val="20"/>
                <w:szCs w:val="20"/>
              </w:rPr>
              <w:t xml:space="preserve">Liking the </w:t>
            </w:r>
            <w:r w:rsidRPr="004D77DC">
              <w:rPr>
                <w:rFonts w:ascii="Times New Roman" w:hAnsi="Times New Roman" w:cs="Times New Roman"/>
                <w:i/>
                <w:sz w:val="20"/>
                <w:szCs w:val="20"/>
              </w:rPr>
              <w:lastRenderedPageBreak/>
              <w:t>brand</w:t>
            </w:r>
          </w:p>
        </w:tc>
        <w:tc>
          <w:tcPr>
            <w:tcW w:w="720" w:type="dxa"/>
            <w:vAlign w:val="center"/>
          </w:tcPr>
          <w:p w14:paraId="4B585149" w14:textId="59FADDE5" w:rsidR="00435685" w:rsidRPr="00C70D68" w:rsidRDefault="0043710E" w:rsidP="00435685">
            <w:pPr>
              <w:ind w:firstLine="284"/>
              <w:jc w:val="center"/>
              <w:rPr>
                <w:rFonts w:ascii="Times New Roman" w:hAnsi="Times New Roman" w:cs="Times New Roman"/>
                <w:sz w:val="20"/>
                <w:szCs w:val="20"/>
              </w:rPr>
            </w:pPr>
            <w:r>
              <w:rPr>
                <w:rFonts w:ascii="Times New Roman" w:hAnsi="Times New Roman" w:cs="Times New Roman"/>
                <w:bCs/>
                <w:color w:val="000000"/>
                <w:sz w:val="20"/>
                <w:szCs w:val="20"/>
              </w:rPr>
              <w:t>1000</w:t>
            </w:r>
          </w:p>
        </w:tc>
        <w:tc>
          <w:tcPr>
            <w:tcW w:w="990" w:type="dxa"/>
            <w:vAlign w:val="center"/>
          </w:tcPr>
          <w:p w14:paraId="16333EB4" w14:textId="709C2878" w:rsidR="00435685" w:rsidRPr="00BE58ED" w:rsidRDefault="002E3EED"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333,33</w:t>
            </w:r>
          </w:p>
        </w:tc>
        <w:tc>
          <w:tcPr>
            <w:tcW w:w="1350" w:type="dxa"/>
            <w:vAlign w:val="center"/>
          </w:tcPr>
          <w:p w14:paraId="46F9496B" w14:textId="08DE4C99" w:rsidR="00435685" w:rsidRPr="00435685" w:rsidRDefault="00064387" w:rsidP="00435685">
            <w:pPr>
              <w:ind w:firstLine="284"/>
              <w:jc w:val="center"/>
              <w:rPr>
                <w:rFonts w:ascii="Times New Roman" w:hAnsi="Times New Roman" w:cs="Times New Roman"/>
                <w:sz w:val="20"/>
                <w:szCs w:val="20"/>
              </w:rPr>
            </w:pPr>
            <w:r>
              <w:rPr>
                <w:rFonts w:ascii="Times New Roman" w:hAnsi="Times New Roman" w:cs="Times New Roman"/>
                <w:sz w:val="20"/>
                <w:szCs w:val="20"/>
              </w:rPr>
              <w:t>21,38</w:t>
            </w:r>
            <w:r w:rsidR="00435685" w:rsidRPr="00435685">
              <w:rPr>
                <w:rFonts w:ascii="Times New Roman" w:hAnsi="Times New Roman" w:cs="Times New Roman"/>
                <w:sz w:val="20"/>
                <w:szCs w:val="20"/>
              </w:rPr>
              <w:t>%</w:t>
            </w:r>
          </w:p>
        </w:tc>
      </w:tr>
      <w:tr w:rsidR="00435685" w:rsidRPr="009B681C" w14:paraId="54CE7DAC" w14:textId="77777777" w:rsidTr="003D026C">
        <w:trPr>
          <w:trHeight w:val="472"/>
        </w:trPr>
        <w:tc>
          <w:tcPr>
            <w:tcW w:w="720" w:type="dxa"/>
          </w:tcPr>
          <w:p w14:paraId="7C77E444"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5</w:t>
            </w:r>
          </w:p>
        </w:tc>
        <w:tc>
          <w:tcPr>
            <w:tcW w:w="1080" w:type="dxa"/>
            <w:vAlign w:val="center"/>
          </w:tcPr>
          <w:p w14:paraId="1E7CF6F9" w14:textId="57D69192" w:rsidR="00435685" w:rsidRPr="004D77DC" w:rsidRDefault="00435685" w:rsidP="003D026C">
            <w:pPr>
              <w:jc w:val="center"/>
              <w:rPr>
                <w:rFonts w:ascii="Times New Roman" w:hAnsi="Times New Roman" w:cs="Times New Roman"/>
                <w:i/>
                <w:sz w:val="20"/>
                <w:szCs w:val="20"/>
              </w:rPr>
            </w:pPr>
            <w:r w:rsidRPr="004D77DC">
              <w:rPr>
                <w:rFonts w:ascii="Times New Roman" w:hAnsi="Times New Roman" w:cs="Times New Roman"/>
                <w:i/>
                <w:sz w:val="20"/>
                <w:szCs w:val="20"/>
              </w:rPr>
              <w:t>Commited buyer</w:t>
            </w:r>
          </w:p>
        </w:tc>
        <w:tc>
          <w:tcPr>
            <w:tcW w:w="720" w:type="dxa"/>
            <w:tcBorders>
              <w:bottom w:val="single" w:sz="4" w:space="0" w:color="auto"/>
            </w:tcBorders>
            <w:vAlign w:val="center"/>
          </w:tcPr>
          <w:p w14:paraId="3B1B6215" w14:textId="16299FC6" w:rsidR="00435685" w:rsidRPr="00C70D68" w:rsidRDefault="00182C20" w:rsidP="00435685">
            <w:pPr>
              <w:ind w:firstLine="284"/>
              <w:jc w:val="center"/>
              <w:rPr>
                <w:rFonts w:ascii="Times New Roman" w:hAnsi="Times New Roman" w:cs="Times New Roman"/>
                <w:sz w:val="20"/>
                <w:szCs w:val="20"/>
              </w:rPr>
            </w:pPr>
            <w:r>
              <w:rPr>
                <w:rFonts w:ascii="Times New Roman" w:hAnsi="Times New Roman" w:cs="Times New Roman"/>
                <w:bCs/>
                <w:color w:val="000000"/>
                <w:sz w:val="20"/>
                <w:szCs w:val="20"/>
              </w:rPr>
              <w:t>915</w:t>
            </w:r>
          </w:p>
        </w:tc>
        <w:tc>
          <w:tcPr>
            <w:tcW w:w="990" w:type="dxa"/>
            <w:tcBorders>
              <w:bottom w:val="single" w:sz="4" w:space="0" w:color="auto"/>
            </w:tcBorders>
            <w:vAlign w:val="center"/>
          </w:tcPr>
          <w:p w14:paraId="248E9F3D" w14:textId="1AAC06AF" w:rsidR="00435685" w:rsidRPr="00BE58ED" w:rsidRDefault="00205CCB" w:rsidP="00435685">
            <w:pPr>
              <w:ind w:firstLine="284"/>
              <w:jc w:val="center"/>
              <w:rPr>
                <w:rFonts w:ascii="Times New Roman" w:hAnsi="Times New Roman" w:cs="Times New Roman"/>
                <w:sz w:val="20"/>
                <w:szCs w:val="20"/>
              </w:rPr>
            </w:pPr>
            <w:r>
              <w:rPr>
                <w:rFonts w:ascii="Times New Roman" w:hAnsi="Times New Roman" w:cs="Times New Roman"/>
                <w:color w:val="000000"/>
                <w:sz w:val="20"/>
                <w:szCs w:val="20"/>
              </w:rPr>
              <w:t>305</w:t>
            </w:r>
          </w:p>
        </w:tc>
        <w:tc>
          <w:tcPr>
            <w:tcW w:w="1350" w:type="dxa"/>
            <w:tcBorders>
              <w:bottom w:val="single" w:sz="4" w:space="0" w:color="auto"/>
            </w:tcBorders>
            <w:vAlign w:val="center"/>
          </w:tcPr>
          <w:p w14:paraId="0E7FB850" w14:textId="50AF3D21" w:rsidR="00435685" w:rsidRPr="00435685" w:rsidRDefault="001E1B47" w:rsidP="00435685">
            <w:pPr>
              <w:ind w:firstLine="284"/>
              <w:jc w:val="center"/>
              <w:rPr>
                <w:rFonts w:ascii="Times New Roman" w:hAnsi="Times New Roman" w:cs="Times New Roman"/>
                <w:sz w:val="20"/>
                <w:szCs w:val="20"/>
              </w:rPr>
            </w:pPr>
            <w:r>
              <w:rPr>
                <w:rFonts w:ascii="Times New Roman" w:hAnsi="Times New Roman" w:cs="Times New Roman"/>
                <w:sz w:val="20"/>
                <w:szCs w:val="20"/>
              </w:rPr>
              <w:t>19,56</w:t>
            </w:r>
            <w:r w:rsidR="00435685" w:rsidRPr="00435685">
              <w:rPr>
                <w:rFonts w:ascii="Times New Roman" w:hAnsi="Times New Roman" w:cs="Times New Roman"/>
                <w:sz w:val="20"/>
                <w:szCs w:val="20"/>
              </w:rPr>
              <w:t>%</w:t>
            </w:r>
          </w:p>
        </w:tc>
      </w:tr>
      <w:tr w:rsidR="00435685" w:rsidRPr="009B681C" w14:paraId="58E780CA" w14:textId="77777777" w:rsidTr="00A82738">
        <w:trPr>
          <w:trHeight w:val="297"/>
        </w:trPr>
        <w:tc>
          <w:tcPr>
            <w:tcW w:w="720" w:type="dxa"/>
            <w:tcBorders>
              <w:top w:val="single" w:sz="4" w:space="0" w:color="000000"/>
              <w:bottom w:val="single" w:sz="4" w:space="0" w:color="000000"/>
            </w:tcBorders>
          </w:tcPr>
          <w:p w14:paraId="12DD4B13" w14:textId="77777777" w:rsidR="00435685" w:rsidRPr="009B681C" w:rsidRDefault="00435685" w:rsidP="00435685">
            <w:pPr>
              <w:ind w:firstLine="284"/>
              <w:jc w:val="center"/>
              <w:rPr>
                <w:rFonts w:ascii="Times New Roman" w:hAnsi="Times New Roman" w:cs="Times New Roman"/>
                <w:sz w:val="20"/>
                <w:szCs w:val="20"/>
              </w:rPr>
            </w:pPr>
            <w:r w:rsidRPr="009B681C">
              <w:rPr>
                <w:rFonts w:ascii="Times New Roman" w:hAnsi="Times New Roman" w:cs="Times New Roman"/>
                <w:sz w:val="20"/>
                <w:szCs w:val="20"/>
              </w:rPr>
              <w:t>Total</w:t>
            </w:r>
          </w:p>
        </w:tc>
        <w:tc>
          <w:tcPr>
            <w:tcW w:w="1080" w:type="dxa"/>
            <w:tcBorders>
              <w:top w:val="single" w:sz="4" w:space="0" w:color="000000"/>
              <w:bottom w:val="single" w:sz="4" w:space="0" w:color="000000"/>
            </w:tcBorders>
          </w:tcPr>
          <w:p w14:paraId="4E95D2DF" w14:textId="77777777" w:rsidR="00435685" w:rsidRPr="009B681C" w:rsidRDefault="00435685" w:rsidP="00435685">
            <w:pPr>
              <w:ind w:firstLine="284"/>
              <w:jc w:val="center"/>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14:paraId="64C78CFA" w14:textId="53DFA980" w:rsidR="00435685" w:rsidRPr="00C70D68" w:rsidRDefault="001205DA" w:rsidP="00435685">
            <w:pPr>
              <w:ind w:firstLine="284"/>
              <w:jc w:val="center"/>
              <w:rPr>
                <w:rFonts w:ascii="Times New Roman" w:hAnsi="Times New Roman" w:cs="Times New Roman"/>
                <w:sz w:val="20"/>
                <w:szCs w:val="20"/>
              </w:rPr>
            </w:pPr>
            <w:r>
              <w:rPr>
                <w:rFonts w:ascii="Times New Roman" w:hAnsi="Times New Roman" w:cs="Times New Roman"/>
                <w:b/>
                <w:sz w:val="20"/>
                <w:szCs w:val="20"/>
              </w:rPr>
              <w:t>4677</w:t>
            </w:r>
          </w:p>
        </w:tc>
        <w:tc>
          <w:tcPr>
            <w:tcW w:w="990" w:type="dxa"/>
            <w:tcBorders>
              <w:top w:val="single" w:sz="4" w:space="0" w:color="auto"/>
              <w:bottom w:val="single" w:sz="4" w:space="0" w:color="auto"/>
            </w:tcBorders>
            <w:vAlign w:val="center"/>
          </w:tcPr>
          <w:p w14:paraId="56783619" w14:textId="0E73A1AE" w:rsidR="00435685" w:rsidRPr="00BE58ED" w:rsidRDefault="00435685" w:rsidP="00435685">
            <w:pPr>
              <w:ind w:firstLine="284"/>
              <w:jc w:val="center"/>
              <w:rPr>
                <w:rFonts w:ascii="Times New Roman" w:hAnsi="Times New Roman" w:cs="Times New Roman"/>
                <w:sz w:val="20"/>
                <w:szCs w:val="20"/>
              </w:rPr>
            </w:pPr>
            <w:r w:rsidRPr="00BE58ED">
              <w:rPr>
                <w:rFonts w:ascii="Times New Roman" w:hAnsi="Times New Roman" w:cs="Times New Roman"/>
                <w:b/>
                <w:sz w:val="20"/>
                <w:szCs w:val="20"/>
              </w:rPr>
              <w:t>728,65</w:t>
            </w:r>
          </w:p>
        </w:tc>
        <w:tc>
          <w:tcPr>
            <w:tcW w:w="1350" w:type="dxa"/>
            <w:tcBorders>
              <w:top w:val="single" w:sz="4" w:space="0" w:color="auto"/>
              <w:bottom w:val="single" w:sz="4" w:space="0" w:color="auto"/>
            </w:tcBorders>
            <w:vAlign w:val="center"/>
          </w:tcPr>
          <w:p w14:paraId="5CC050C5" w14:textId="37A333ED" w:rsidR="00435685" w:rsidRPr="00435685" w:rsidRDefault="00435685" w:rsidP="00435685">
            <w:pPr>
              <w:ind w:firstLine="284"/>
              <w:jc w:val="center"/>
              <w:rPr>
                <w:rFonts w:ascii="Times New Roman" w:hAnsi="Times New Roman" w:cs="Times New Roman"/>
                <w:sz w:val="20"/>
                <w:szCs w:val="20"/>
              </w:rPr>
            </w:pPr>
            <w:r w:rsidRPr="00435685">
              <w:rPr>
                <w:rFonts w:ascii="Times New Roman" w:hAnsi="Times New Roman" w:cs="Times New Roman"/>
                <w:b/>
                <w:sz w:val="20"/>
                <w:szCs w:val="20"/>
              </w:rPr>
              <w:t>100%</w:t>
            </w:r>
          </w:p>
        </w:tc>
      </w:tr>
    </w:tbl>
    <w:p w14:paraId="1BE1EE6E" w14:textId="1590CBE5" w:rsidR="009B681C" w:rsidRDefault="004D77DC" w:rsidP="00830ED2">
      <w:pPr>
        <w:spacing w:after="0"/>
        <w:rPr>
          <w:rFonts w:ascii="Times New Roman" w:hAnsi="Times New Roman" w:cs="Times New Roman"/>
          <w:sz w:val="20"/>
          <w:szCs w:val="20"/>
          <w:lang w:val="et"/>
        </w:rPr>
      </w:pPr>
      <w:r>
        <w:rPr>
          <w:rFonts w:ascii="Times New Roman" w:hAnsi="Times New Roman" w:cs="Times New Roman"/>
          <w:sz w:val="20"/>
          <w:szCs w:val="20"/>
          <w:lang w:val="et"/>
        </w:rPr>
        <w:t>Sumber: Hasil Pengolahan Data 2021</w:t>
      </w:r>
    </w:p>
    <w:p w14:paraId="5DCAB4E9" w14:textId="08B9F230" w:rsidR="00D05F2F" w:rsidRDefault="00301E94" w:rsidP="00F213D2">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Berdasarkan tabel 8 menunjukan </w:t>
      </w:r>
      <w:r w:rsidR="00A26D2D" w:rsidRPr="00A26D2D">
        <w:rPr>
          <w:rFonts w:ascii="Times New Roman" w:hAnsi="Times New Roman" w:cs="Times New Roman"/>
          <w:sz w:val="20"/>
          <w:szCs w:val="20"/>
        </w:rPr>
        <w:t>hasil</w:t>
      </w:r>
      <w:r w:rsidR="00A26D2D">
        <w:rPr>
          <w:rFonts w:ascii="Times New Roman" w:hAnsi="Times New Roman" w:cs="Times New Roman"/>
          <w:sz w:val="20"/>
          <w:szCs w:val="20"/>
        </w:rPr>
        <w:t xml:space="preserve"> </w:t>
      </w:r>
      <w:r>
        <w:rPr>
          <w:rFonts w:ascii="Times New Roman" w:hAnsi="Times New Roman" w:cs="Times New Roman"/>
          <w:sz w:val="20"/>
          <w:szCs w:val="20"/>
        </w:rPr>
        <w:t xml:space="preserve">pengolahan data yang </w:t>
      </w:r>
      <w:r w:rsidR="00A26D2D" w:rsidRPr="00A26D2D">
        <w:rPr>
          <w:rFonts w:ascii="Times New Roman" w:hAnsi="Times New Roman" w:cs="Times New Roman"/>
          <w:sz w:val="20"/>
          <w:szCs w:val="20"/>
        </w:rPr>
        <w:t>telah dilakukan me</w:t>
      </w:r>
      <w:r w:rsidR="002F1847">
        <w:rPr>
          <w:rFonts w:ascii="Times New Roman" w:hAnsi="Times New Roman" w:cs="Times New Roman"/>
          <w:sz w:val="20"/>
          <w:szCs w:val="20"/>
        </w:rPr>
        <w:t>lalui penyebaran 85</w:t>
      </w:r>
      <w:r w:rsidR="007660DB">
        <w:rPr>
          <w:rFonts w:ascii="Times New Roman" w:hAnsi="Times New Roman" w:cs="Times New Roman"/>
          <w:sz w:val="20"/>
          <w:szCs w:val="20"/>
        </w:rPr>
        <w:t xml:space="preserve"> </w:t>
      </w:r>
      <w:r>
        <w:rPr>
          <w:rFonts w:ascii="Times New Roman" w:hAnsi="Times New Roman" w:cs="Times New Roman"/>
          <w:sz w:val="20"/>
          <w:szCs w:val="20"/>
        </w:rPr>
        <w:t xml:space="preserve">responden, </w:t>
      </w:r>
      <w:r w:rsidR="00A26D2D" w:rsidRPr="00A26D2D">
        <w:rPr>
          <w:rFonts w:ascii="Times New Roman" w:hAnsi="Times New Roman" w:cs="Times New Roman"/>
          <w:sz w:val="20"/>
          <w:szCs w:val="20"/>
        </w:rPr>
        <w:t xml:space="preserve">menunjukan bahwa dimensi yang memperoleh skor tertinggi adalah dimensi  </w:t>
      </w:r>
      <w:r w:rsidR="002F1847">
        <w:rPr>
          <w:rFonts w:ascii="Times New Roman" w:hAnsi="Times New Roman" w:cs="Times New Roman"/>
          <w:i/>
          <w:sz w:val="20"/>
          <w:szCs w:val="20"/>
        </w:rPr>
        <w:t>satisfied buyer</w:t>
      </w:r>
      <w:r w:rsidR="00A87EA9">
        <w:rPr>
          <w:rFonts w:ascii="Times New Roman" w:hAnsi="Times New Roman" w:cs="Times New Roman"/>
          <w:i/>
          <w:sz w:val="20"/>
          <w:szCs w:val="20"/>
        </w:rPr>
        <w:t xml:space="preserve"> </w:t>
      </w:r>
      <w:r w:rsidR="00A87EA9">
        <w:rPr>
          <w:rFonts w:ascii="Times New Roman" w:hAnsi="Times New Roman" w:cs="Times New Roman"/>
          <w:sz w:val="20"/>
          <w:szCs w:val="20"/>
        </w:rPr>
        <w:t xml:space="preserve">dengan </w:t>
      </w:r>
      <w:r w:rsidR="00A26D2D" w:rsidRPr="00A26D2D">
        <w:rPr>
          <w:rFonts w:ascii="Times New Roman" w:hAnsi="Times New Roman" w:cs="Times New Roman"/>
          <w:sz w:val="20"/>
          <w:szCs w:val="20"/>
        </w:rPr>
        <w:t>nilai</w:t>
      </w:r>
      <w:r w:rsidR="00A87EA9">
        <w:rPr>
          <w:rFonts w:ascii="Times New Roman" w:hAnsi="Times New Roman" w:cs="Times New Roman"/>
          <w:sz w:val="20"/>
          <w:szCs w:val="20"/>
        </w:rPr>
        <w:t xml:space="preserve"> </w:t>
      </w:r>
      <w:r w:rsidR="002F1847">
        <w:rPr>
          <w:rFonts w:ascii="Times New Roman" w:hAnsi="Times New Roman" w:cs="Times New Roman"/>
          <w:sz w:val="20"/>
          <w:szCs w:val="20"/>
        </w:rPr>
        <w:t>1000</w:t>
      </w:r>
      <w:r w:rsidR="00A87EA9">
        <w:rPr>
          <w:rFonts w:ascii="Times New Roman" w:hAnsi="Times New Roman" w:cs="Times New Roman"/>
          <w:sz w:val="20"/>
          <w:szCs w:val="20"/>
        </w:rPr>
        <w:t xml:space="preserve"> atau </w:t>
      </w:r>
      <w:r w:rsidR="00A26D2D" w:rsidRPr="00A26D2D">
        <w:rPr>
          <w:rFonts w:ascii="Times New Roman" w:hAnsi="Times New Roman" w:cs="Times New Roman"/>
          <w:sz w:val="20"/>
          <w:szCs w:val="20"/>
        </w:rPr>
        <w:t xml:space="preserve">persentase sebesar </w:t>
      </w:r>
      <w:r w:rsidR="002F1847">
        <w:rPr>
          <w:rFonts w:ascii="Times New Roman" w:hAnsi="Times New Roman" w:cs="Times New Roman"/>
          <w:sz w:val="20"/>
          <w:szCs w:val="20"/>
        </w:rPr>
        <w:t>21,38</w:t>
      </w:r>
      <w:r w:rsidR="00A26D2D" w:rsidRPr="00A26D2D">
        <w:rPr>
          <w:rFonts w:ascii="Times New Roman" w:hAnsi="Times New Roman" w:cs="Times New Roman"/>
          <w:sz w:val="20"/>
          <w:szCs w:val="20"/>
        </w:rPr>
        <w:t xml:space="preserve">%. Sedangkan, dimensi dengan peroleh skor terendah adalah dimensi </w:t>
      </w:r>
      <w:r w:rsidR="00B61914">
        <w:rPr>
          <w:rFonts w:ascii="Times New Roman" w:hAnsi="Times New Roman" w:cs="Times New Roman"/>
          <w:i/>
          <w:sz w:val="20"/>
          <w:szCs w:val="20"/>
        </w:rPr>
        <w:t>habitual</w:t>
      </w:r>
      <w:r w:rsidR="005D40E3">
        <w:rPr>
          <w:rFonts w:ascii="Times New Roman" w:hAnsi="Times New Roman" w:cs="Times New Roman"/>
          <w:i/>
          <w:sz w:val="20"/>
          <w:szCs w:val="20"/>
        </w:rPr>
        <w:t xml:space="preserve"> buyer</w:t>
      </w:r>
      <w:r w:rsidR="00A26D2D" w:rsidRPr="00A26D2D">
        <w:rPr>
          <w:rFonts w:ascii="Times New Roman" w:hAnsi="Times New Roman" w:cs="Times New Roman"/>
          <w:i/>
          <w:sz w:val="20"/>
          <w:szCs w:val="20"/>
        </w:rPr>
        <w:t xml:space="preserve"> </w:t>
      </w:r>
      <w:r w:rsidR="00A26D2D" w:rsidRPr="00A26D2D">
        <w:rPr>
          <w:rFonts w:ascii="Times New Roman" w:hAnsi="Times New Roman" w:cs="Times New Roman"/>
          <w:sz w:val="20"/>
          <w:szCs w:val="20"/>
        </w:rPr>
        <w:t xml:space="preserve">dengan nilai </w:t>
      </w:r>
      <w:r w:rsidR="00B61914">
        <w:rPr>
          <w:rFonts w:ascii="Times New Roman" w:hAnsi="Times New Roman" w:cs="Times New Roman"/>
          <w:sz w:val="20"/>
          <w:szCs w:val="20"/>
        </w:rPr>
        <w:t>793</w:t>
      </w:r>
      <w:r w:rsidR="00A26D2D" w:rsidRPr="00A26D2D">
        <w:rPr>
          <w:rFonts w:ascii="Times New Roman" w:hAnsi="Times New Roman" w:cs="Times New Roman"/>
          <w:sz w:val="20"/>
          <w:szCs w:val="20"/>
        </w:rPr>
        <w:t xml:space="preserve"> atau persentase sebesar </w:t>
      </w:r>
      <w:r w:rsidR="00295E3F">
        <w:rPr>
          <w:rFonts w:ascii="Times New Roman" w:hAnsi="Times New Roman" w:cs="Times New Roman"/>
          <w:sz w:val="20"/>
          <w:szCs w:val="20"/>
        </w:rPr>
        <w:t>16,97</w:t>
      </w:r>
      <w:r w:rsidR="00A26D2D" w:rsidRPr="00A26D2D">
        <w:rPr>
          <w:rFonts w:ascii="Times New Roman" w:hAnsi="Times New Roman" w:cs="Times New Roman"/>
          <w:sz w:val="20"/>
          <w:szCs w:val="20"/>
        </w:rPr>
        <w:t>%.</w:t>
      </w:r>
    </w:p>
    <w:p w14:paraId="608CDD86" w14:textId="77777777" w:rsidR="00F213D2" w:rsidRPr="00D05F2F" w:rsidRDefault="00F213D2" w:rsidP="00F213D2">
      <w:pPr>
        <w:spacing w:after="0"/>
        <w:jc w:val="both"/>
        <w:rPr>
          <w:rFonts w:ascii="Times New Roman" w:hAnsi="Times New Roman" w:cs="Times New Roman"/>
          <w:sz w:val="20"/>
          <w:szCs w:val="20"/>
        </w:rPr>
      </w:pPr>
    </w:p>
    <w:p w14:paraId="6B1BF074" w14:textId="77777777" w:rsidR="007203F0" w:rsidRPr="00C30DD7" w:rsidRDefault="007203F0" w:rsidP="007203F0">
      <w:pPr>
        <w:spacing w:after="0"/>
        <w:jc w:val="both"/>
        <w:rPr>
          <w:rFonts w:ascii="Times New Roman" w:hAnsi="Times New Roman" w:cs="Times New Roman"/>
          <w:b/>
          <w:sz w:val="24"/>
          <w:szCs w:val="24"/>
          <w:lang w:val="id-ID"/>
        </w:rPr>
      </w:pPr>
      <w:r w:rsidRPr="00C30DD7">
        <w:rPr>
          <w:rFonts w:ascii="Times New Roman" w:hAnsi="Times New Roman" w:cs="Times New Roman"/>
          <w:b/>
          <w:sz w:val="24"/>
          <w:szCs w:val="24"/>
          <w:lang w:val="en"/>
        </w:rPr>
        <w:t>KESIMPULAN DAN SARAN</w:t>
      </w:r>
    </w:p>
    <w:p w14:paraId="17DBCAC0" w14:textId="4CF726CA" w:rsidR="00396CBA" w:rsidRDefault="007203F0" w:rsidP="007203F0">
      <w:pPr>
        <w:spacing w:after="0" w:line="240" w:lineRule="auto"/>
        <w:ind w:firstLine="284"/>
        <w:jc w:val="both"/>
        <w:rPr>
          <w:rFonts w:ascii="Times New Roman" w:hAnsi="Times New Roman" w:cs="Times New Roman"/>
          <w:color w:val="000000" w:themeColor="text1"/>
          <w:sz w:val="20"/>
        </w:rPr>
      </w:pPr>
      <w:r w:rsidRPr="00D16E0A">
        <w:rPr>
          <w:rFonts w:ascii="Times New Roman" w:hAnsi="Times New Roman" w:cs="Times New Roman"/>
          <w:color w:val="000000" w:themeColor="text1"/>
          <w:sz w:val="20"/>
        </w:rPr>
        <w:t xml:space="preserve">Berdasarkan hasil penelitian yang telah dilakukan menggunakan analisis </w:t>
      </w:r>
      <w:r w:rsidR="00396CBA">
        <w:rPr>
          <w:rFonts w:ascii="Times New Roman" w:hAnsi="Times New Roman" w:cs="Times New Roman"/>
          <w:color w:val="000000" w:themeColor="text1"/>
          <w:sz w:val="20"/>
        </w:rPr>
        <w:t>regresi linier sederhana</w:t>
      </w:r>
      <w:r w:rsidRPr="00D16E0A">
        <w:rPr>
          <w:rFonts w:ascii="Times New Roman" w:hAnsi="Times New Roman" w:cs="Times New Roman"/>
          <w:color w:val="000000" w:themeColor="text1"/>
          <w:sz w:val="20"/>
        </w:rPr>
        <w:t xml:space="preserve"> </w:t>
      </w:r>
      <w:r w:rsidR="00396CBA">
        <w:rPr>
          <w:rFonts w:ascii="Times New Roman" w:hAnsi="Times New Roman" w:cs="Times New Roman"/>
          <w:color w:val="000000" w:themeColor="text1"/>
          <w:sz w:val="20"/>
        </w:rPr>
        <w:t xml:space="preserve">mengenai </w:t>
      </w:r>
      <w:r w:rsidRPr="00D16E0A">
        <w:rPr>
          <w:rFonts w:ascii="Times New Roman" w:hAnsi="Times New Roman" w:cs="Times New Roman"/>
          <w:color w:val="000000" w:themeColor="text1"/>
          <w:sz w:val="20"/>
        </w:rPr>
        <w:t xml:space="preserve">variabel </w:t>
      </w:r>
      <w:r w:rsidR="00396CBA">
        <w:rPr>
          <w:rFonts w:ascii="Times New Roman" w:hAnsi="Times New Roman" w:cs="Times New Roman"/>
          <w:i/>
          <w:sz w:val="20"/>
        </w:rPr>
        <w:t xml:space="preserve">influencer marketing </w:t>
      </w:r>
      <w:r w:rsidRPr="00D16E0A">
        <w:rPr>
          <w:rFonts w:ascii="Times New Roman" w:hAnsi="Times New Roman" w:cs="Times New Roman"/>
          <w:color w:val="000000" w:themeColor="text1"/>
          <w:sz w:val="20"/>
        </w:rPr>
        <w:t xml:space="preserve">terhadap </w:t>
      </w:r>
      <w:r w:rsidR="00E12EEB">
        <w:rPr>
          <w:rFonts w:ascii="Times New Roman" w:hAnsi="Times New Roman" w:cs="Times New Roman"/>
          <w:color w:val="000000" w:themeColor="text1"/>
          <w:sz w:val="20"/>
        </w:rPr>
        <w:t xml:space="preserve">variabel </w:t>
      </w:r>
      <w:r w:rsidR="00396CBA" w:rsidRPr="00396CBA">
        <w:rPr>
          <w:rFonts w:ascii="Times New Roman" w:hAnsi="Times New Roman" w:cs="Times New Roman"/>
          <w:color w:val="000000" w:themeColor="text1"/>
          <w:sz w:val="20"/>
        </w:rPr>
        <w:t>loyalitas merek</w:t>
      </w:r>
      <w:r w:rsidRPr="00D16E0A">
        <w:rPr>
          <w:rFonts w:ascii="Times New Roman" w:hAnsi="Times New Roman" w:cs="Times New Roman"/>
          <w:color w:val="000000" w:themeColor="text1"/>
          <w:sz w:val="20"/>
        </w:rPr>
        <w:t xml:space="preserve"> </w:t>
      </w:r>
      <w:r w:rsidR="00396CBA">
        <w:rPr>
          <w:rFonts w:ascii="Times New Roman" w:hAnsi="Times New Roman" w:cs="Times New Roman"/>
          <w:color w:val="000000" w:themeColor="text1"/>
          <w:sz w:val="20"/>
        </w:rPr>
        <w:t>(survei pada pelanggan Ni</w:t>
      </w:r>
      <w:r w:rsidR="00A4159D">
        <w:rPr>
          <w:rFonts w:ascii="Times New Roman" w:hAnsi="Times New Roman" w:cs="Times New Roman"/>
          <w:color w:val="000000" w:themeColor="text1"/>
          <w:sz w:val="20"/>
        </w:rPr>
        <w:t xml:space="preserve">ke anggota </w:t>
      </w:r>
      <w:r w:rsidR="00396CBA">
        <w:rPr>
          <w:rFonts w:ascii="Times New Roman" w:hAnsi="Times New Roman" w:cs="Times New Roman"/>
          <w:color w:val="000000" w:themeColor="text1"/>
          <w:sz w:val="20"/>
        </w:rPr>
        <w:t xml:space="preserve">grup facebook Indonesia </w:t>
      </w:r>
      <w:r w:rsidR="00396CBA" w:rsidRPr="00E12EEB">
        <w:rPr>
          <w:rFonts w:ascii="Times New Roman" w:hAnsi="Times New Roman" w:cs="Times New Roman"/>
          <w:i/>
          <w:color w:val="000000" w:themeColor="text1"/>
          <w:sz w:val="20"/>
        </w:rPr>
        <w:t>Sneaker Team</w:t>
      </w:r>
      <w:r w:rsidR="00396CBA">
        <w:rPr>
          <w:rFonts w:ascii="Times New Roman" w:hAnsi="Times New Roman" w:cs="Times New Roman"/>
          <w:color w:val="000000" w:themeColor="text1"/>
          <w:sz w:val="20"/>
        </w:rPr>
        <w:t>), maka dapat diambil kesimpulan sebagai berikut:</w:t>
      </w:r>
    </w:p>
    <w:p w14:paraId="29E48C6D" w14:textId="1F37B024" w:rsidR="007203F0" w:rsidRDefault="007203F0" w:rsidP="007203F0">
      <w:pPr>
        <w:spacing w:after="0" w:line="240" w:lineRule="auto"/>
        <w:ind w:firstLine="284"/>
        <w:jc w:val="both"/>
        <w:rPr>
          <w:rFonts w:ascii="Times New Roman" w:hAnsi="Times New Roman" w:cs="Times New Roman"/>
          <w:noProof/>
          <w:sz w:val="20"/>
        </w:rPr>
      </w:pPr>
      <w:r w:rsidRPr="00D16E0A">
        <w:rPr>
          <w:rFonts w:ascii="Times New Roman" w:hAnsi="Times New Roman" w:cs="Times New Roman"/>
          <w:noProof/>
          <w:sz w:val="20"/>
        </w:rPr>
        <w:t>Hasil penelitian secara simultan menunjukkan bahwa</w:t>
      </w:r>
      <w:r w:rsidRPr="00D16E0A">
        <w:rPr>
          <w:rFonts w:ascii="Times New Roman" w:hAnsi="Times New Roman" w:cs="Times New Roman"/>
          <w:i/>
          <w:noProof/>
          <w:sz w:val="20"/>
        </w:rPr>
        <w:t xml:space="preserve"> </w:t>
      </w:r>
      <w:r w:rsidR="00EE5AE2">
        <w:rPr>
          <w:rFonts w:ascii="Times New Roman" w:hAnsi="Times New Roman" w:cs="Times New Roman"/>
          <w:i/>
          <w:sz w:val="20"/>
        </w:rPr>
        <w:t xml:space="preserve">influencer marketing </w:t>
      </w:r>
      <w:r w:rsidR="00EE5AE2" w:rsidRPr="00EE5AE2">
        <w:rPr>
          <w:rFonts w:ascii="Times New Roman" w:hAnsi="Times New Roman" w:cs="Times New Roman"/>
          <w:sz w:val="20"/>
        </w:rPr>
        <w:t>terhadap</w:t>
      </w:r>
      <w:r w:rsidR="00EE5AE2">
        <w:rPr>
          <w:rFonts w:ascii="Times New Roman" w:hAnsi="Times New Roman" w:cs="Times New Roman"/>
          <w:i/>
          <w:sz w:val="20"/>
        </w:rPr>
        <w:t xml:space="preserve"> </w:t>
      </w:r>
      <w:r w:rsidR="00EE5AE2">
        <w:rPr>
          <w:rFonts w:ascii="Times New Roman" w:hAnsi="Times New Roman" w:cs="Times New Roman"/>
          <w:color w:val="000000"/>
          <w:sz w:val="20"/>
        </w:rPr>
        <w:t>pelanggan Nike di grup facebook Indonesia Sneaker Team</w:t>
      </w:r>
      <w:r w:rsidRPr="00D16E0A">
        <w:rPr>
          <w:rFonts w:ascii="Times New Roman" w:hAnsi="Times New Roman" w:cs="Times New Roman"/>
          <w:color w:val="000000"/>
          <w:sz w:val="20"/>
        </w:rPr>
        <w:t xml:space="preserve"> mempengaruhi </w:t>
      </w:r>
      <w:r w:rsidRPr="00D16E0A">
        <w:rPr>
          <w:rFonts w:ascii="Times New Roman" w:hAnsi="Times New Roman" w:cs="Times New Roman"/>
          <w:noProof/>
          <w:sz w:val="20"/>
        </w:rPr>
        <w:t xml:space="preserve">dengan kategori </w:t>
      </w:r>
      <w:r w:rsidR="006B3D9C">
        <w:rPr>
          <w:rFonts w:ascii="Times New Roman" w:hAnsi="Times New Roman" w:cs="Times New Roman"/>
          <w:noProof/>
          <w:sz w:val="20"/>
        </w:rPr>
        <w:t>baik</w:t>
      </w:r>
      <w:r w:rsidRPr="00D16E0A">
        <w:rPr>
          <w:rFonts w:ascii="Times New Roman" w:hAnsi="Times New Roman" w:cs="Times New Roman"/>
          <w:noProof/>
          <w:sz w:val="20"/>
        </w:rPr>
        <w:t xml:space="preserve"> dan pengaruh dari luar yang tidak diteliti ke dalam pene</w:t>
      </w:r>
      <w:r w:rsidR="006B3D9C">
        <w:rPr>
          <w:rFonts w:ascii="Times New Roman" w:hAnsi="Times New Roman" w:cs="Times New Roman"/>
          <w:noProof/>
          <w:sz w:val="20"/>
        </w:rPr>
        <w:t>litian ini juga dalam kategori baik</w:t>
      </w:r>
      <w:r w:rsidRPr="00D16E0A">
        <w:rPr>
          <w:rFonts w:ascii="Times New Roman" w:hAnsi="Times New Roman" w:cs="Times New Roman"/>
          <w:noProof/>
          <w:sz w:val="20"/>
        </w:rPr>
        <w:t xml:space="preserve">. </w:t>
      </w:r>
      <w:r w:rsidR="00147439" w:rsidRPr="00147439">
        <w:rPr>
          <w:rFonts w:ascii="Times New Roman" w:hAnsi="Times New Roman" w:cs="Times New Roman"/>
          <w:i/>
          <w:noProof/>
          <w:sz w:val="20"/>
        </w:rPr>
        <w:t>Attractiveness</w:t>
      </w:r>
      <w:r w:rsidR="00147439">
        <w:rPr>
          <w:rFonts w:ascii="Times New Roman" w:hAnsi="Times New Roman" w:cs="Times New Roman"/>
          <w:noProof/>
          <w:sz w:val="20"/>
        </w:rPr>
        <w:t xml:space="preserve"> merupakan dimensi dari </w:t>
      </w:r>
      <w:r w:rsidR="00147439" w:rsidRPr="00147439">
        <w:rPr>
          <w:rFonts w:ascii="Times New Roman" w:hAnsi="Times New Roman" w:cs="Times New Roman"/>
          <w:i/>
          <w:noProof/>
          <w:sz w:val="20"/>
        </w:rPr>
        <w:t>influencer marketing</w:t>
      </w:r>
      <w:r w:rsidR="00147439">
        <w:rPr>
          <w:rFonts w:ascii="Times New Roman" w:hAnsi="Times New Roman" w:cs="Times New Roman"/>
          <w:noProof/>
          <w:sz w:val="20"/>
        </w:rPr>
        <w:t xml:space="preserve"> yang memperoleh nilai tertinggi dari hasil pengol</w:t>
      </w:r>
      <w:r w:rsidR="001326D0">
        <w:rPr>
          <w:rFonts w:ascii="Times New Roman" w:hAnsi="Times New Roman" w:cs="Times New Roman"/>
          <w:noProof/>
          <w:sz w:val="20"/>
        </w:rPr>
        <w:t>ahan data kuesioner sebesar 1532</w:t>
      </w:r>
      <w:r w:rsidR="00147439">
        <w:rPr>
          <w:rFonts w:ascii="Times New Roman" w:hAnsi="Times New Roman" w:cs="Times New Roman"/>
          <w:noProof/>
          <w:sz w:val="20"/>
        </w:rPr>
        <w:t xml:space="preserve"> dari skor ideal </w:t>
      </w:r>
      <w:r w:rsidR="001326D0">
        <w:rPr>
          <w:rFonts w:ascii="Times New Roman" w:hAnsi="Times New Roman" w:cs="Times New Roman"/>
          <w:noProof/>
          <w:sz w:val="20"/>
        </w:rPr>
        <w:t>1700 atau 34,41</w:t>
      </w:r>
      <w:r w:rsidR="008F12B5">
        <w:rPr>
          <w:rFonts w:ascii="Times New Roman" w:hAnsi="Times New Roman" w:cs="Times New Roman"/>
          <w:noProof/>
          <w:sz w:val="20"/>
        </w:rPr>
        <w:t xml:space="preserve">%. Sementara dimensi yang memperoleh nilai terendah yaitu </w:t>
      </w:r>
      <w:r w:rsidR="00DE2AA5">
        <w:rPr>
          <w:rFonts w:ascii="Times New Roman" w:hAnsi="Times New Roman" w:cs="Times New Roman"/>
          <w:i/>
          <w:noProof/>
          <w:sz w:val="20"/>
        </w:rPr>
        <w:t xml:space="preserve">expertise </w:t>
      </w:r>
      <w:r w:rsidR="00DE2AA5">
        <w:rPr>
          <w:rFonts w:ascii="Times New Roman" w:hAnsi="Times New Roman" w:cs="Times New Roman"/>
          <w:noProof/>
          <w:sz w:val="20"/>
        </w:rPr>
        <w:t>sebesar 1452</w:t>
      </w:r>
      <w:r w:rsidR="009E295D">
        <w:rPr>
          <w:rFonts w:ascii="Times New Roman" w:hAnsi="Times New Roman" w:cs="Times New Roman"/>
          <w:noProof/>
          <w:sz w:val="20"/>
        </w:rPr>
        <w:t xml:space="preserve"> dari skor ideal 940 atau 32,61</w:t>
      </w:r>
      <w:r w:rsidR="008F12B5">
        <w:rPr>
          <w:rFonts w:ascii="Times New Roman" w:hAnsi="Times New Roman" w:cs="Times New Roman"/>
          <w:noProof/>
          <w:sz w:val="20"/>
        </w:rPr>
        <w:t>%</w:t>
      </w:r>
      <w:r w:rsidR="00F963BF">
        <w:rPr>
          <w:rFonts w:ascii="Times New Roman" w:hAnsi="Times New Roman" w:cs="Times New Roman"/>
          <w:noProof/>
          <w:sz w:val="20"/>
        </w:rPr>
        <w:t>.</w:t>
      </w:r>
    </w:p>
    <w:p w14:paraId="5AFC47D6" w14:textId="722DF40A" w:rsidR="00DF477D" w:rsidRPr="00DF477D" w:rsidRDefault="00DF477D" w:rsidP="00DF477D">
      <w:pPr>
        <w:spacing w:after="0" w:line="240" w:lineRule="auto"/>
        <w:ind w:firstLine="284"/>
        <w:jc w:val="both"/>
        <w:rPr>
          <w:rFonts w:ascii="Times New Roman" w:hAnsi="Times New Roman" w:cs="Times New Roman"/>
          <w:noProof/>
          <w:sz w:val="20"/>
        </w:rPr>
      </w:pPr>
      <w:r w:rsidRPr="00DF477D">
        <w:rPr>
          <w:rFonts w:ascii="Times New Roman" w:hAnsi="Times New Roman" w:cs="Times New Roman"/>
          <w:noProof/>
          <w:sz w:val="20"/>
        </w:rPr>
        <w:t>Gambaran dari variabel loyalitas merek</w:t>
      </w:r>
      <w:r>
        <w:rPr>
          <w:rFonts w:ascii="Times New Roman" w:hAnsi="Times New Roman" w:cs="Times New Roman"/>
          <w:i/>
          <w:noProof/>
          <w:sz w:val="20"/>
        </w:rPr>
        <w:t xml:space="preserve"> </w:t>
      </w:r>
      <w:r>
        <w:rPr>
          <w:rFonts w:ascii="Times New Roman" w:hAnsi="Times New Roman" w:cs="Times New Roman"/>
          <w:noProof/>
          <w:sz w:val="20"/>
        </w:rPr>
        <w:t>diukur</w:t>
      </w:r>
      <w:r w:rsidRPr="00DF477D">
        <w:rPr>
          <w:rFonts w:ascii="Times New Roman" w:hAnsi="Times New Roman" w:cs="Times New Roman"/>
          <w:noProof/>
          <w:sz w:val="20"/>
        </w:rPr>
        <w:t xml:space="preserve"> berdasarkan beberapa dimensi seperti </w:t>
      </w:r>
      <w:r>
        <w:rPr>
          <w:rFonts w:ascii="Times New Roman" w:hAnsi="Times New Roman" w:cs="Times New Roman"/>
          <w:i/>
          <w:noProof/>
          <w:sz w:val="20"/>
        </w:rPr>
        <w:t>switcher buyer, habitual buyer, satisfied buyer, liking the brand dan commited buyer</w:t>
      </w:r>
      <w:r w:rsidRPr="00DF477D">
        <w:rPr>
          <w:rFonts w:ascii="Times New Roman" w:hAnsi="Times New Roman" w:cs="Times New Roman"/>
          <w:i/>
          <w:noProof/>
          <w:sz w:val="20"/>
        </w:rPr>
        <w:t xml:space="preserve">. </w:t>
      </w:r>
      <w:r w:rsidRPr="00DF477D">
        <w:rPr>
          <w:rFonts w:ascii="Times New Roman" w:hAnsi="Times New Roman" w:cs="Times New Roman"/>
          <w:noProof/>
          <w:sz w:val="20"/>
        </w:rPr>
        <w:t xml:space="preserve">Dimensi yang memiliki penilaian paling tinggi </w:t>
      </w:r>
      <w:r w:rsidR="006820AE">
        <w:rPr>
          <w:rFonts w:ascii="Times New Roman" w:hAnsi="Times New Roman" w:cs="Times New Roman"/>
          <w:noProof/>
          <w:sz w:val="20"/>
        </w:rPr>
        <w:t xml:space="preserve">pada pelanggan Nike di grup facebook Indonesia </w:t>
      </w:r>
      <w:r w:rsidR="006820AE" w:rsidRPr="006D7532">
        <w:rPr>
          <w:rFonts w:ascii="Times New Roman" w:hAnsi="Times New Roman" w:cs="Times New Roman"/>
          <w:i/>
          <w:noProof/>
          <w:sz w:val="20"/>
        </w:rPr>
        <w:t>Sneaker Team</w:t>
      </w:r>
      <w:r w:rsidRPr="00DF477D">
        <w:rPr>
          <w:rFonts w:ascii="Times New Roman" w:hAnsi="Times New Roman" w:cs="Times New Roman"/>
          <w:noProof/>
          <w:sz w:val="20"/>
        </w:rPr>
        <w:t xml:space="preserve"> adalah dimensi </w:t>
      </w:r>
      <w:r w:rsidR="00C24527">
        <w:rPr>
          <w:rFonts w:ascii="Times New Roman" w:hAnsi="Times New Roman" w:cs="Times New Roman"/>
          <w:i/>
          <w:noProof/>
          <w:sz w:val="20"/>
        </w:rPr>
        <w:t>satisfied buyer</w:t>
      </w:r>
      <w:r w:rsidR="006D2BB3">
        <w:rPr>
          <w:rFonts w:ascii="Times New Roman" w:hAnsi="Times New Roman" w:cs="Times New Roman"/>
          <w:i/>
          <w:noProof/>
          <w:sz w:val="20"/>
        </w:rPr>
        <w:t xml:space="preserve"> </w:t>
      </w:r>
      <w:r w:rsidR="006D2BB3" w:rsidRPr="00F57E78">
        <w:rPr>
          <w:rFonts w:ascii="Times New Roman" w:hAnsi="Times New Roman" w:cs="Times New Roman"/>
          <w:noProof/>
          <w:sz w:val="20"/>
        </w:rPr>
        <w:t xml:space="preserve">sebesar </w:t>
      </w:r>
      <w:r w:rsidR="00CC0065">
        <w:rPr>
          <w:rFonts w:ascii="Times New Roman" w:hAnsi="Times New Roman" w:cs="Times New Roman"/>
          <w:noProof/>
          <w:sz w:val="20"/>
        </w:rPr>
        <w:t>1000 atau 21,38</w:t>
      </w:r>
      <w:r w:rsidR="00F57E78" w:rsidRPr="00F57E78">
        <w:rPr>
          <w:rFonts w:ascii="Times New Roman" w:hAnsi="Times New Roman" w:cs="Times New Roman"/>
          <w:noProof/>
          <w:sz w:val="20"/>
        </w:rPr>
        <w:t>%</w:t>
      </w:r>
      <w:r w:rsidRPr="00F57E78">
        <w:rPr>
          <w:rFonts w:ascii="Times New Roman" w:hAnsi="Times New Roman" w:cs="Times New Roman"/>
          <w:noProof/>
          <w:sz w:val="20"/>
        </w:rPr>
        <w:t>.</w:t>
      </w:r>
      <w:r w:rsidRPr="00DF477D">
        <w:rPr>
          <w:rFonts w:ascii="Times New Roman" w:hAnsi="Times New Roman" w:cs="Times New Roman"/>
          <w:i/>
          <w:noProof/>
          <w:sz w:val="20"/>
        </w:rPr>
        <w:t xml:space="preserve"> </w:t>
      </w:r>
      <w:r w:rsidR="006D7532">
        <w:rPr>
          <w:rFonts w:ascii="Times New Roman" w:hAnsi="Times New Roman" w:cs="Times New Roman"/>
          <w:noProof/>
          <w:sz w:val="20"/>
        </w:rPr>
        <w:t>Hal ini terjadi karena kebanyakan pengguna sepatu Nike khususnya pelanggan Nike benar-benar menyukai merek Nike</w:t>
      </w:r>
      <w:r w:rsidRPr="00DF477D">
        <w:rPr>
          <w:rFonts w:ascii="Times New Roman" w:hAnsi="Times New Roman" w:cs="Times New Roman"/>
          <w:noProof/>
          <w:sz w:val="20"/>
        </w:rPr>
        <w:t xml:space="preserve">. Sedangkan, dimensi dengan peniaian terendah yaitu </w:t>
      </w:r>
      <w:r w:rsidR="00BD057E">
        <w:rPr>
          <w:rFonts w:ascii="Times New Roman" w:hAnsi="Times New Roman" w:cs="Times New Roman"/>
          <w:i/>
          <w:noProof/>
          <w:sz w:val="20"/>
        </w:rPr>
        <w:t>habitual buyer</w:t>
      </w:r>
      <w:r w:rsidR="006D7532">
        <w:rPr>
          <w:rFonts w:ascii="Times New Roman" w:hAnsi="Times New Roman" w:cs="Times New Roman"/>
          <w:i/>
          <w:noProof/>
          <w:sz w:val="20"/>
        </w:rPr>
        <w:t xml:space="preserve"> </w:t>
      </w:r>
      <w:r w:rsidR="00BD057E">
        <w:rPr>
          <w:rFonts w:ascii="Times New Roman" w:hAnsi="Times New Roman" w:cs="Times New Roman"/>
          <w:noProof/>
          <w:sz w:val="20"/>
        </w:rPr>
        <w:t>sebesar 793</w:t>
      </w:r>
      <w:r w:rsidR="00A0625D">
        <w:rPr>
          <w:rFonts w:ascii="Times New Roman" w:hAnsi="Times New Roman" w:cs="Times New Roman"/>
          <w:noProof/>
          <w:sz w:val="20"/>
        </w:rPr>
        <w:t xml:space="preserve"> atau 16,97</w:t>
      </w:r>
      <w:r w:rsidR="006D7532" w:rsidRPr="006D7532">
        <w:rPr>
          <w:rFonts w:ascii="Times New Roman" w:hAnsi="Times New Roman" w:cs="Times New Roman"/>
          <w:noProof/>
          <w:sz w:val="20"/>
        </w:rPr>
        <w:t>%</w:t>
      </w:r>
      <w:r w:rsidR="00532ED2">
        <w:rPr>
          <w:rFonts w:ascii="Times New Roman" w:hAnsi="Times New Roman" w:cs="Times New Roman"/>
          <w:i/>
          <w:noProof/>
          <w:sz w:val="20"/>
        </w:rPr>
        <w:t xml:space="preserve"> </w:t>
      </w:r>
      <w:r w:rsidR="006D7532">
        <w:rPr>
          <w:rFonts w:ascii="Times New Roman" w:hAnsi="Times New Roman" w:cs="Times New Roman"/>
          <w:noProof/>
          <w:sz w:val="20"/>
        </w:rPr>
        <w:t xml:space="preserve">dapat dikatakan bahwa, pelanggan Nike memiliki tingkat </w:t>
      </w:r>
      <w:r w:rsidR="00532ED2" w:rsidRPr="00532ED2">
        <w:rPr>
          <w:rFonts w:ascii="Times New Roman" w:hAnsi="Times New Roman" w:cs="Times New Roman"/>
          <w:i/>
          <w:noProof/>
          <w:sz w:val="20"/>
        </w:rPr>
        <w:t>habitual buyer</w:t>
      </w:r>
      <w:r w:rsidR="006D7532">
        <w:rPr>
          <w:rFonts w:ascii="Times New Roman" w:hAnsi="Times New Roman" w:cs="Times New Roman"/>
          <w:noProof/>
          <w:sz w:val="20"/>
        </w:rPr>
        <w:t xml:space="preserve"> yang rendah artinya kebanyakan dari mereka </w:t>
      </w:r>
      <w:r w:rsidR="00532ED2">
        <w:rPr>
          <w:rFonts w:ascii="Times New Roman" w:hAnsi="Times New Roman" w:cs="Times New Roman"/>
          <w:noProof/>
          <w:sz w:val="20"/>
        </w:rPr>
        <w:t>menggunakan sepatu Nike bukan karena kebiasaan atau banyak yang menggunakan</w:t>
      </w:r>
      <w:r w:rsidRPr="00DF477D">
        <w:rPr>
          <w:rFonts w:ascii="Times New Roman" w:hAnsi="Times New Roman" w:cs="Times New Roman"/>
          <w:noProof/>
          <w:sz w:val="20"/>
        </w:rPr>
        <w:t>.</w:t>
      </w:r>
    </w:p>
    <w:p w14:paraId="22C97389" w14:textId="77777777" w:rsidR="00957C84" w:rsidRDefault="00336AEC" w:rsidP="00957C84">
      <w:pPr>
        <w:spacing w:after="0" w:line="240" w:lineRule="auto"/>
        <w:ind w:firstLine="284"/>
        <w:jc w:val="both"/>
        <w:rPr>
          <w:rFonts w:ascii="Times New Roman" w:hAnsi="Times New Roman" w:cs="Times New Roman"/>
          <w:noProof/>
          <w:sz w:val="20"/>
        </w:rPr>
      </w:pPr>
      <w:r>
        <w:rPr>
          <w:rFonts w:ascii="Times New Roman" w:hAnsi="Times New Roman" w:cs="Times New Roman"/>
          <w:i/>
          <w:noProof/>
          <w:sz w:val="20"/>
        </w:rPr>
        <w:t xml:space="preserve">Influencer marketing </w:t>
      </w:r>
      <w:r w:rsidRPr="00336AEC">
        <w:rPr>
          <w:rFonts w:ascii="Times New Roman" w:hAnsi="Times New Roman" w:cs="Times New Roman"/>
          <w:noProof/>
          <w:sz w:val="20"/>
        </w:rPr>
        <w:t>memiliki pengaruh yang signifikan terhadap loyalitas merek</w:t>
      </w:r>
      <w:r w:rsidR="00DF477D" w:rsidRPr="00DF477D">
        <w:rPr>
          <w:rFonts w:ascii="Times New Roman" w:hAnsi="Times New Roman" w:cs="Times New Roman"/>
          <w:noProof/>
          <w:sz w:val="20"/>
        </w:rPr>
        <w:t xml:space="preserve">. Tingkat korelasi yang dihasilkan cukup tinggi atau cukup kuat. Hal ini menunjukkan bahwa semakin baik </w:t>
      </w:r>
      <w:r w:rsidR="00D46982">
        <w:rPr>
          <w:rFonts w:ascii="Times New Roman" w:hAnsi="Times New Roman" w:cs="Times New Roman"/>
          <w:i/>
          <w:noProof/>
          <w:sz w:val="20"/>
        </w:rPr>
        <w:t>influencer marketing</w:t>
      </w:r>
      <w:r w:rsidR="00DF477D" w:rsidRPr="00DF477D">
        <w:rPr>
          <w:rFonts w:ascii="Times New Roman" w:hAnsi="Times New Roman" w:cs="Times New Roman"/>
          <w:i/>
          <w:noProof/>
          <w:sz w:val="20"/>
        </w:rPr>
        <w:t xml:space="preserve"> </w:t>
      </w:r>
      <w:r w:rsidR="00DF477D" w:rsidRPr="00DF477D">
        <w:rPr>
          <w:rFonts w:ascii="Times New Roman" w:hAnsi="Times New Roman" w:cs="Times New Roman"/>
          <w:noProof/>
          <w:sz w:val="20"/>
        </w:rPr>
        <w:t xml:space="preserve">yang diciptakan </w:t>
      </w:r>
      <w:r w:rsidR="00D46982">
        <w:rPr>
          <w:rFonts w:ascii="Times New Roman" w:hAnsi="Times New Roman" w:cs="Times New Roman"/>
          <w:noProof/>
          <w:sz w:val="20"/>
        </w:rPr>
        <w:t>Nike</w:t>
      </w:r>
      <w:r w:rsidR="00DF477D" w:rsidRPr="00DF477D">
        <w:rPr>
          <w:rFonts w:ascii="Times New Roman" w:hAnsi="Times New Roman" w:cs="Times New Roman"/>
          <w:noProof/>
          <w:sz w:val="20"/>
        </w:rPr>
        <w:t xml:space="preserve">, maka akan semakin baik pula </w:t>
      </w:r>
      <w:r w:rsidR="00D46982">
        <w:rPr>
          <w:rFonts w:ascii="Times New Roman" w:hAnsi="Times New Roman" w:cs="Times New Roman"/>
          <w:i/>
          <w:noProof/>
          <w:sz w:val="20"/>
        </w:rPr>
        <w:t>loyalitas merek</w:t>
      </w:r>
      <w:r w:rsidR="00DF477D" w:rsidRPr="00DF477D">
        <w:rPr>
          <w:rFonts w:ascii="Times New Roman" w:hAnsi="Times New Roman" w:cs="Times New Roman"/>
          <w:i/>
          <w:noProof/>
          <w:sz w:val="20"/>
        </w:rPr>
        <w:t xml:space="preserve"> </w:t>
      </w:r>
      <w:r w:rsidR="00D46982">
        <w:rPr>
          <w:rFonts w:ascii="Times New Roman" w:hAnsi="Times New Roman" w:cs="Times New Roman"/>
          <w:noProof/>
          <w:sz w:val="20"/>
        </w:rPr>
        <w:t>pada Nike.</w:t>
      </w:r>
    </w:p>
    <w:p w14:paraId="54DEFE54" w14:textId="77777777" w:rsidR="00957C84" w:rsidRDefault="00DF477D" w:rsidP="00957C84">
      <w:pPr>
        <w:spacing w:after="0" w:line="240" w:lineRule="auto"/>
        <w:ind w:firstLine="284"/>
        <w:jc w:val="both"/>
        <w:rPr>
          <w:rFonts w:ascii="Times New Roman" w:hAnsi="Times New Roman" w:cs="Times New Roman"/>
          <w:noProof/>
          <w:sz w:val="20"/>
        </w:rPr>
      </w:pPr>
      <w:r w:rsidRPr="00DF477D">
        <w:rPr>
          <w:rFonts w:ascii="Times New Roman" w:hAnsi="Times New Roman" w:cs="Times New Roman"/>
          <w:noProof/>
          <w:sz w:val="20"/>
        </w:rPr>
        <w:t xml:space="preserve">Berdasarkan hasil penelitain yang telah dilakukan terkait pengaruh </w:t>
      </w:r>
      <w:r w:rsidR="007660DB">
        <w:rPr>
          <w:rFonts w:ascii="Times New Roman" w:hAnsi="Times New Roman" w:cs="Times New Roman"/>
          <w:i/>
          <w:noProof/>
          <w:sz w:val="20"/>
        </w:rPr>
        <w:t xml:space="preserve">influencer marketing </w:t>
      </w:r>
      <w:r w:rsidR="007660DB" w:rsidRPr="007660DB">
        <w:rPr>
          <w:rFonts w:ascii="Times New Roman" w:hAnsi="Times New Roman" w:cs="Times New Roman"/>
          <w:noProof/>
          <w:sz w:val="20"/>
        </w:rPr>
        <w:t>terhadap loyalitas merek</w:t>
      </w:r>
      <w:r w:rsidRPr="00DF477D">
        <w:rPr>
          <w:rFonts w:ascii="Times New Roman" w:hAnsi="Times New Roman" w:cs="Times New Roman"/>
          <w:i/>
          <w:noProof/>
          <w:sz w:val="20"/>
        </w:rPr>
        <w:t xml:space="preserve"> </w:t>
      </w:r>
      <w:r w:rsidRPr="00DF477D">
        <w:rPr>
          <w:rFonts w:ascii="Times New Roman" w:hAnsi="Times New Roman" w:cs="Times New Roman"/>
          <w:noProof/>
          <w:sz w:val="20"/>
        </w:rPr>
        <w:t>maka penulis merekomendasikan beberapa hal sebagai berikut:</w:t>
      </w:r>
      <w:r w:rsidR="00957C84">
        <w:rPr>
          <w:rFonts w:ascii="Times New Roman" w:hAnsi="Times New Roman" w:cs="Times New Roman"/>
          <w:noProof/>
          <w:sz w:val="20"/>
        </w:rPr>
        <w:t xml:space="preserve"> </w:t>
      </w:r>
    </w:p>
    <w:p w14:paraId="0B53F766" w14:textId="3ECA0CFC" w:rsidR="00957C84" w:rsidRDefault="00DF477D" w:rsidP="00957C84">
      <w:pPr>
        <w:spacing w:after="0" w:line="240" w:lineRule="auto"/>
        <w:ind w:firstLine="284"/>
        <w:jc w:val="both"/>
        <w:rPr>
          <w:rFonts w:ascii="Times New Roman" w:hAnsi="Times New Roman" w:cs="Times New Roman"/>
          <w:noProof/>
          <w:sz w:val="20"/>
        </w:rPr>
      </w:pPr>
      <w:r w:rsidRPr="00DF477D">
        <w:rPr>
          <w:rFonts w:ascii="Times New Roman" w:hAnsi="Times New Roman" w:cs="Times New Roman"/>
          <w:noProof/>
          <w:sz w:val="20"/>
        </w:rPr>
        <w:lastRenderedPageBreak/>
        <w:t xml:space="preserve">Penerapan </w:t>
      </w:r>
      <w:r w:rsidR="007660DB">
        <w:rPr>
          <w:rFonts w:ascii="Times New Roman" w:hAnsi="Times New Roman" w:cs="Times New Roman"/>
          <w:i/>
          <w:noProof/>
          <w:sz w:val="20"/>
        </w:rPr>
        <w:t xml:space="preserve">influencer marketing </w:t>
      </w:r>
      <w:r w:rsidR="007660DB">
        <w:rPr>
          <w:rFonts w:ascii="Times New Roman" w:hAnsi="Times New Roman" w:cs="Times New Roman"/>
          <w:noProof/>
          <w:sz w:val="20"/>
        </w:rPr>
        <w:t xml:space="preserve">yang telah diterapkan oleh </w:t>
      </w:r>
      <w:r w:rsidR="007660DB" w:rsidRPr="007660DB">
        <w:rPr>
          <w:rFonts w:ascii="Times New Roman" w:hAnsi="Times New Roman" w:cs="Times New Roman"/>
          <w:noProof/>
          <w:sz w:val="20"/>
        </w:rPr>
        <w:t>Nike</w:t>
      </w:r>
      <w:r w:rsidRPr="00DF477D">
        <w:rPr>
          <w:rFonts w:ascii="Times New Roman" w:hAnsi="Times New Roman" w:cs="Times New Roman"/>
          <w:noProof/>
          <w:sz w:val="20"/>
        </w:rPr>
        <w:t xml:space="preserve"> memiliki </w:t>
      </w:r>
      <w:r w:rsidR="007660DB">
        <w:rPr>
          <w:rFonts w:ascii="Times New Roman" w:hAnsi="Times New Roman" w:cs="Times New Roman"/>
          <w:noProof/>
          <w:sz w:val="20"/>
        </w:rPr>
        <w:t xml:space="preserve">pengaruh yang secara keseluruhan </w:t>
      </w:r>
      <w:r w:rsidRPr="00DF477D">
        <w:rPr>
          <w:rFonts w:ascii="Times New Roman" w:hAnsi="Times New Roman" w:cs="Times New Roman"/>
          <w:noProof/>
          <w:sz w:val="20"/>
        </w:rPr>
        <w:t xml:space="preserve">bersifat signifikan dan dapat dikategorikan memiliki </w:t>
      </w:r>
      <w:r w:rsidR="007660DB">
        <w:rPr>
          <w:rFonts w:ascii="Times New Roman" w:hAnsi="Times New Roman" w:cs="Times New Roman"/>
          <w:noProof/>
          <w:sz w:val="20"/>
        </w:rPr>
        <w:t xml:space="preserve">pengaruh yang baik </w:t>
      </w:r>
      <w:r w:rsidRPr="00DF477D">
        <w:rPr>
          <w:rFonts w:ascii="Times New Roman" w:hAnsi="Times New Roman" w:cs="Times New Roman"/>
          <w:noProof/>
          <w:sz w:val="20"/>
        </w:rPr>
        <w:t>terhadap</w:t>
      </w:r>
      <w:r w:rsidR="007660DB">
        <w:rPr>
          <w:rFonts w:ascii="Times New Roman" w:hAnsi="Times New Roman" w:cs="Times New Roman"/>
          <w:noProof/>
          <w:sz w:val="20"/>
        </w:rPr>
        <w:t xml:space="preserve"> </w:t>
      </w:r>
      <w:r w:rsidR="007660DB" w:rsidRPr="007660DB">
        <w:rPr>
          <w:rFonts w:ascii="Times New Roman" w:hAnsi="Times New Roman" w:cs="Times New Roman"/>
          <w:noProof/>
          <w:sz w:val="20"/>
        </w:rPr>
        <w:t>loyalitas merek</w:t>
      </w:r>
      <w:r w:rsidRPr="00DF477D">
        <w:rPr>
          <w:rFonts w:ascii="Times New Roman" w:hAnsi="Times New Roman" w:cs="Times New Roman"/>
          <w:noProof/>
          <w:sz w:val="20"/>
        </w:rPr>
        <w:t xml:space="preserve">. </w:t>
      </w:r>
      <w:r w:rsidR="007660DB">
        <w:rPr>
          <w:rFonts w:ascii="Times New Roman" w:hAnsi="Times New Roman" w:cs="Times New Roman"/>
          <w:noProof/>
          <w:sz w:val="20"/>
        </w:rPr>
        <w:t xml:space="preserve">Namun, terdapat beberapa hal </w:t>
      </w:r>
      <w:r w:rsidRPr="00DF477D">
        <w:rPr>
          <w:rFonts w:ascii="Times New Roman" w:hAnsi="Times New Roman" w:cs="Times New Roman"/>
          <w:noProof/>
          <w:sz w:val="20"/>
        </w:rPr>
        <w:t>yang</w:t>
      </w:r>
      <w:r w:rsidR="00CE0AC0">
        <w:rPr>
          <w:rFonts w:ascii="Times New Roman" w:hAnsi="Times New Roman" w:cs="Times New Roman"/>
          <w:noProof/>
          <w:sz w:val="20"/>
        </w:rPr>
        <w:t xml:space="preserve"> </w:t>
      </w:r>
      <w:r w:rsidR="007660DB">
        <w:rPr>
          <w:rFonts w:ascii="Times New Roman" w:hAnsi="Times New Roman" w:cs="Times New Roman"/>
          <w:noProof/>
          <w:sz w:val="20"/>
        </w:rPr>
        <w:t>perlu</w:t>
      </w:r>
      <w:r w:rsidR="00957C84">
        <w:rPr>
          <w:rFonts w:ascii="Times New Roman" w:hAnsi="Times New Roman" w:cs="Times New Roman"/>
          <w:noProof/>
          <w:sz w:val="20"/>
        </w:rPr>
        <w:t xml:space="preserve"> </w:t>
      </w:r>
      <w:r w:rsidRPr="00DF477D">
        <w:rPr>
          <w:rFonts w:ascii="Times New Roman" w:hAnsi="Times New Roman" w:cs="Times New Roman"/>
          <w:noProof/>
          <w:sz w:val="20"/>
        </w:rPr>
        <w:t xml:space="preserve">dilakukan perbaikan seperti </w:t>
      </w:r>
      <w:r w:rsidR="00957C84">
        <w:rPr>
          <w:rFonts w:ascii="Times New Roman" w:hAnsi="Times New Roman" w:cs="Times New Roman"/>
          <w:noProof/>
          <w:sz w:val="20"/>
        </w:rPr>
        <w:t>pelanggan</w:t>
      </w:r>
      <w:r w:rsidRPr="00DF477D">
        <w:rPr>
          <w:rFonts w:ascii="Times New Roman" w:hAnsi="Times New Roman" w:cs="Times New Roman"/>
          <w:noProof/>
          <w:sz w:val="20"/>
        </w:rPr>
        <w:t xml:space="preserve"> menilai </w:t>
      </w:r>
      <w:r w:rsidR="007660DB">
        <w:rPr>
          <w:rFonts w:ascii="Times New Roman" w:hAnsi="Times New Roman" w:cs="Times New Roman"/>
          <w:noProof/>
          <w:sz w:val="20"/>
        </w:rPr>
        <w:t>Nike</w:t>
      </w:r>
      <w:r w:rsidRPr="00DF477D">
        <w:rPr>
          <w:rFonts w:ascii="Times New Roman" w:hAnsi="Times New Roman" w:cs="Times New Roman"/>
          <w:noProof/>
          <w:sz w:val="20"/>
        </w:rPr>
        <w:t xml:space="preserve"> kurang dalam </w:t>
      </w:r>
      <w:r w:rsidR="00957C84">
        <w:rPr>
          <w:rFonts w:ascii="Times New Roman" w:hAnsi="Times New Roman" w:cs="Times New Roman"/>
          <w:noProof/>
          <w:sz w:val="20"/>
        </w:rPr>
        <w:t>meningkatkan marketingnya dan membangun sosial media yang terarah dan aktif.</w:t>
      </w:r>
      <w:r w:rsidR="007660DB">
        <w:rPr>
          <w:rFonts w:ascii="Times New Roman" w:hAnsi="Times New Roman" w:cs="Times New Roman"/>
          <w:noProof/>
          <w:sz w:val="20"/>
        </w:rPr>
        <w:t xml:space="preserve"> </w:t>
      </w:r>
    </w:p>
    <w:p w14:paraId="2DB761D7" w14:textId="6C531115" w:rsidR="00957C84" w:rsidRDefault="00957C84" w:rsidP="007219DA">
      <w:pPr>
        <w:spacing w:after="0" w:line="240" w:lineRule="auto"/>
        <w:ind w:firstLine="284"/>
        <w:jc w:val="both"/>
        <w:rPr>
          <w:rFonts w:ascii="Times New Roman" w:hAnsi="Times New Roman" w:cs="Times New Roman"/>
          <w:color w:val="000000"/>
          <w:sz w:val="20"/>
          <w:szCs w:val="20"/>
        </w:rPr>
      </w:pPr>
      <w:r w:rsidRPr="00957C84">
        <w:rPr>
          <w:rFonts w:ascii="Times New Roman" w:hAnsi="Times New Roman" w:cs="Times New Roman"/>
          <w:color w:val="000000" w:themeColor="text1"/>
          <w:sz w:val="20"/>
          <w:szCs w:val="20"/>
        </w:rPr>
        <w:lastRenderedPageBreak/>
        <w:t>Adanya penelitian ini diharapkan dapat membantu peneliti</w:t>
      </w:r>
      <w:r w:rsidRPr="00957C84">
        <w:rPr>
          <w:rFonts w:ascii="Times New Roman" w:hAnsi="Times New Roman" w:cs="Times New Roman"/>
          <w:color w:val="000000" w:themeColor="text1"/>
          <w:sz w:val="20"/>
          <w:szCs w:val="20"/>
          <w:lang w:val="id-ID"/>
        </w:rPr>
        <w:t>an</w:t>
      </w:r>
      <w:r w:rsidRPr="00957C84">
        <w:rPr>
          <w:rFonts w:ascii="Times New Roman" w:hAnsi="Times New Roman" w:cs="Times New Roman"/>
          <w:color w:val="000000" w:themeColor="text1"/>
          <w:sz w:val="20"/>
          <w:szCs w:val="20"/>
        </w:rPr>
        <w:t xml:space="preserve"> berikutnya dalam melakukan penelitian mengenai </w:t>
      </w:r>
      <w:r>
        <w:rPr>
          <w:rFonts w:ascii="Times New Roman" w:hAnsi="Times New Roman" w:cs="Times New Roman"/>
          <w:i/>
          <w:sz w:val="20"/>
          <w:szCs w:val="20"/>
        </w:rPr>
        <w:t xml:space="preserve">influencer marketing </w:t>
      </w:r>
      <w:r w:rsidRPr="00957C84">
        <w:rPr>
          <w:rFonts w:ascii="Times New Roman" w:hAnsi="Times New Roman" w:cs="Times New Roman"/>
          <w:sz w:val="20"/>
          <w:szCs w:val="20"/>
        </w:rPr>
        <w:t>dan loyalitas merek</w:t>
      </w:r>
      <w:r w:rsidRPr="00957C84">
        <w:rPr>
          <w:rFonts w:ascii="Times New Roman" w:hAnsi="Times New Roman" w:cs="Times New Roman"/>
          <w:color w:val="000000"/>
          <w:sz w:val="20"/>
          <w:szCs w:val="20"/>
        </w:rPr>
        <w:t xml:space="preserve"> baik</w:t>
      </w:r>
      <w:r w:rsidRPr="00957C84">
        <w:rPr>
          <w:rFonts w:ascii="Times New Roman" w:hAnsi="Times New Roman" w:cs="Times New Roman"/>
          <w:color w:val="000000" w:themeColor="text1"/>
          <w:sz w:val="20"/>
          <w:szCs w:val="20"/>
        </w:rPr>
        <w:t xml:space="preserve"> dengan menggunakan indikator yang sama maupun berbeda dari</w:t>
      </w:r>
      <w:r w:rsidR="00766728">
        <w:rPr>
          <w:rFonts w:ascii="Times New Roman" w:hAnsi="Times New Roman" w:cs="Times New Roman"/>
          <w:color w:val="000000" w:themeColor="text1"/>
          <w:sz w:val="20"/>
          <w:szCs w:val="20"/>
        </w:rPr>
        <w:t xml:space="preserve"> </w:t>
      </w:r>
      <w:r w:rsidRPr="00957C84">
        <w:rPr>
          <w:rFonts w:ascii="Times New Roman" w:hAnsi="Times New Roman" w:cs="Times New Roman"/>
          <w:color w:val="000000" w:themeColor="text1"/>
          <w:sz w:val="20"/>
          <w:szCs w:val="20"/>
        </w:rPr>
        <w:t>sumber teori yang lebih beragam, dan terhadap objek yang berbeda. Kare</w:t>
      </w:r>
      <w:r w:rsidR="00931F1B">
        <w:rPr>
          <w:rFonts w:ascii="Times New Roman" w:hAnsi="Times New Roman" w:cs="Times New Roman"/>
          <w:color w:val="000000" w:themeColor="text1"/>
          <w:sz w:val="20"/>
          <w:szCs w:val="20"/>
        </w:rPr>
        <w:t xml:space="preserve">na masih banyaknya keterbatasan </w:t>
      </w:r>
      <w:r w:rsidRPr="00957C84">
        <w:rPr>
          <w:rFonts w:ascii="Times New Roman" w:hAnsi="Times New Roman" w:cs="Times New Roman"/>
          <w:color w:val="000000" w:themeColor="text1"/>
          <w:sz w:val="20"/>
          <w:szCs w:val="20"/>
        </w:rPr>
        <w:t>dalam penelitian ini, khususnya yang berkaitan dengan metode penelitian dan teknik pengumpulan data</w:t>
      </w:r>
      <w:r w:rsidRPr="00957C84">
        <w:rPr>
          <w:rFonts w:ascii="Times New Roman" w:hAnsi="Times New Roman" w:cs="Times New Roman"/>
          <w:color w:val="000000"/>
          <w:sz w:val="20"/>
          <w:szCs w:val="20"/>
        </w:rPr>
        <w:t>.</w:t>
      </w:r>
    </w:p>
    <w:p w14:paraId="6B494196" w14:textId="77777777" w:rsidR="00E53672" w:rsidRDefault="00E53672" w:rsidP="007219DA">
      <w:pPr>
        <w:spacing w:after="0" w:line="240" w:lineRule="auto"/>
        <w:ind w:firstLine="284"/>
        <w:jc w:val="both"/>
        <w:rPr>
          <w:rFonts w:ascii="Times New Roman" w:hAnsi="Times New Roman" w:cs="Times New Roman"/>
          <w:color w:val="000000"/>
          <w:sz w:val="20"/>
          <w:szCs w:val="20"/>
        </w:rPr>
      </w:pPr>
    </w:p>
    <w:p w14:paraId="0926D62E" w14:textId="77777777" w:rsidR="00E53672" w:rsidRPr="007219DA" w:rsidRDefault="00E53672" w:rsidP="007219DA">
      <w:pPr>
        <w:spacing w:after="0" w:line="240" w:lineRule="auto"/>
        <w:ind w:firstLine="284"/>
        <w:jc w:val="both"/>
        <w:rPr>
          <w:rFonts w:ascii="Times New Roman" w:hAnsi="Times New Roman" w:cs="Times New Roman"/>
          <w:sz w:val="20"/>
          <w:szCs w:val="20"/>
          <w:lang w:val="id-ID"/>
        </w:rPr>
        <w:sectPr w:rsidR="00E53672" w:rsidRPr="007219DA" w:rsidSect="00DF477D">
          <w:type w:val="continuous"/>
          <w:pgSz w:w="12240" w:h="15840"/>
          <w:pgMar w:top="1340" w:right="980" w:bottom="1160" w:left="1320" w:header="750" w:footer="965" w:gutter="0"/>
          <w:cols w:num="2" w:space="720" w:equalWidth="0">
            <w:col w:w="4536" w:space="452"/>
            <w:col w:w="4952"/>
          </w:cols>
        </w:sectPr>
      </w:pPr>
    </w:p>
    <w:p w14:paraId="63C9C658" w14:textId="3349D083" w:rsidR="00AF1127" w:rsidRPr="00AF1127" w:rsidRDefault="00AF1127" w:rsidP="007219DA">
      <w:pPr>
        <w:spacing w:after="0" w:line="240" w:lineRule="auto"/>
        <w:jc w:val="both"/>
        <w:rPr>
          <w:rFonts w:ascii="Times New Roman" w:hAnsi="Times New Roman" w:cs="Times New Roman"/>
          <w:sz w:val="20"/>
          <w:szCs w:val="20"/>
          <w:lang w:val="id-ID"/>
        </w:rPr>
      </w:pPr>
    </w:p>
    <w:p w14:paraId="70C4FB5A" w14:textId="77777777" w:rsidR="00531D41" w:rsidRDefault="00EB5AB9" w:rsidP="00CD7F63">
      <w:pPr>
        <w:pStyle w:val="JudulSubbab"/>
      </w:pPr>
      <w:r w:rsidRPr="00531D41">
        <w:t>DAFTAR PUSTAKA</w:t>
      </w:r>
    </w:p>
    <w:p w14:paraId="24975745" w14:textId="30EC5614" w:rsidR="00230B53" w:rsidRPr="00230B53" w:rsidRDefault="004D5E0B"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4D5E0B">
        <w:rPr>
          <w:rFonts w:ascii="Times New Roman" w:hAnsi="Times New Roman" w:cs="Times New Roman"/>
          <w:sz w:val="20"/>
          <w:szCs w:val="20"/>
          <w:lang w:val="id-ID"/>
        </w:rPr>
        <w:fldChar w:fldCharType="begin" w:fldLock="1"/>
      </w:r>
      <w:r w:rsidRPr="004D5E0B">
        <w:rPr>
          <w:rFonts w:ascii="Times New Roman" w:hAnsi="Times New Roman" w:cs="Times New Roman"/>
          <w:sz w:val="20"/>
          <w:szCs w:val="20"/>
          <w:lang w:val="id-ID"/>
        </w:rPr>
        <w:instrText xml:space="preserve">ADDIN Mendeley Bibliography CSL_BIBLIOGRAPHY </w:instrText>
      </w:r>
      <w:r w:rsidRPr="004D5E0B">
        <w:rPr>
          <w:rFonts w:ascii="Times New Roman" w:hAnsi="Times New Roman" w:cs="Times New Roman"/>
          <w:sz w:val="20"/>
          <w:szCs w:val="20"/>
          <w:lang w:val="id-ID"/>
        </w:rPr>
        <w:fldChar w:fldCharType="separate"/>
      </w:r>
      <w:r w:rsidR="00230B53" w:rsidRPr="00230B53">
        <w:rPr>
          <w:rFonts w:ascii="Times New Roman" w:hAnsi="Times New Roman" w:cs="Times New Roman"/>
          <w:noProof/>
          <w:sz w:val="20"/>
          <w:szCs w:val="24"/>
        </w:rPr>
        <w:t xml:space="preserve">Aaker, D. A., &amp; Joachimsthaler, E. (2000). </w:t>
      </w:r>
      <w:r w:rsidR="00230B53" w:rsidRPr="00596867">
        <w:rPr>
          <w:rFonts w:ascii="Times New Roman" w:hAnsi="Times New Roman" w:cs="Times New Roman"/>
          <w:i/>
          <w:noProof/>
          <w:sz w:val="20"/>
          <w:szCs w:val="24"/>
        </w:rPr>
        <w:t>Relationship Spectrum</w:t>
      </w:r>
      <w:r w:rsidR="00230B53" w:rsidRPr="00230B53">
        <w:rPr>
          <w:rFonts w:ascii="Times New Roman" w:hAnsi="Times New Roman" w:cs="Times New Roman"/>
          <w:noProof/>
          <w:sz w:val="20"/>
          <w:szCs w:val="24"/>
        </w:rPr>
        <w:t xml:space="preserve"> : </w:t>
      </w:r>
      <w:r w:rsidR="00230B53" w:rsidRPr="00230B53">
        <w:rPr>
          <w:rFonts w:ascii="Times New Roman" w:hAnsi="Times New Roman" w:cs="Times New Roman"/>
          <w:i/>
          <w:iCs/>
          <w:noProof/>
          <w:sz w:val="20"/>
          <w:szCs w:val="24"/>
        </w:rPr>
        <w:t>California Management Review</w:t>
      </w:r>
      <w:r w:rsidR="00230B53" w:rsidRPr="00230B53">
        <w:rPr>
          <w:rFonts w:ascii="Times New Roman" w:hAnsi="Times New Roman" w:cs="Times New Roman"/>
          <w:noProof/>
          <w:sz w:val="20"/>
          <w:szCs w:val="24"/>
        </w:rPr>
        <w:t xml:space="preserve">, </w:t>
      </w:r>
      <w:r w:rsidR="00230B53" w:rsidRPr="00230B53">
        <w:rPr>
          <w:rFonts w:ascii="Times New Roman" w:hAnsi="Times New Roman" w:cs="Times New Roman"/>
          <w:i/>
          <w:iCs/>
          <w:noProof/>
          <w:sz w:val="20"/>
          <w:szCs w:val="24"/>
        </w:rPr>
        <w:t>42</w:t>
      </w:r>
      <w:r w:rsidR="00230B53" w:rsidRPr="00230B53">
        <w:rPr>
          <w:rFonts w:ascii="Times New Roman" w:hAnsi="Times New Roman" w:cs="Times New Roman"/>
          <w:noProof/>
          <w:sz w:val="20"/>
          <w:szCs w:val="24"/>
        </w:rPr>
        <w:t>(4). https://doi.org/https://doi.org/10.1177/002224299005400102</w:t>
      </w:r>
    </w:p>
    <w:p w14:paraId="5CFBAC6F"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Back, K. J. (2005). </w:t>
      </w:r>
      <w:r w:rsidRPr="00596867">
        <w:rPr>
          <w:rFonts w:ascii="Times New Roman" w:hAnsi="Times New Roman" w:cs="Times New Roman"/>
          <w:i/>
          <w:noProof/>
          <w:sz w:val="20"/>
          <w:szCs w:val="24"/>
        </w:rPr>
        <w:t>The Effects of Image Congruence on Customers’ Brand Loyalty in the Upper Middle-Class Hotel Industry</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Journal of Hospitality and Tourism Research</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29</w:t>
      </w:r>
      <w:r w:rsidRPr="00230B53">
        <w:rPr>
          <w:rFonts w:ascii="Times New Roman" w:hAnsi="Times New Roman" w:cs="Times New Roman"/>
          <w:noProof/>
          <w:sz w:val="20"/>
          <w:szCs w:val="24"/>
        </w:rPr>
        <w:t>(4), 448–467. https://doi.org/10.1177/1096348005276497</w:t>
      </w:r>
    </w:p>
    <w:p w14:paraId="3E130B45" w14:textId="2DBC4658"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Cooper. (2019). </w:t>
      </w:r>
      <w:r w:rsidR="00596867">
        <w:rPr>
          <w:rFonts w:ascii="Times New Roman" w:hAnsi="Times New Roman" w:cs="Times New Roman"/>
          <w:i/>
          <w:iCs/>
          <w:noProof/>
          <w:sz w:val="20"/>
          <w:szCs w:val="24"/>
        </w:rPr>
        <w:t>Influencer Marketing</w:t>
      </w:r>
      <w:r w:rsidRPr="00230B53">
        <w:rPr>
          <w:rFonts w:ascii="Times New Roman" w:hAnsi="Times New Roman" w:cs="Times New Roman"/>
          <w:noProof/>
          <w:sz w:val="20"/>
          <w:szCs w:val="24"/>
        </w:rPr>
        <w:t>. 5–10.</w:t>
      </w:r>
    </w:p>
    <w:p w14:paraId="7BA433F3" w14:textId="58013FCB" w:rsidR="00230B53" w:rsidRPr="00230B53" w:rsidRDefault="00596867"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Damian Farrow, Joseph Baker,</w:t>
      </w:r>
      <w:r w:rsidR="00230B53" w:rsidRPr="00230B53">
        <w:rPr>
          <w:rFonts w:ascii="Times New Roman" w:hAnsi="Times New Roman" w:cs="Times New Roman"/>
          <w:noProof/>
          <w:sz w:val="20"/>
          <w:szCs w:val="24"/>
        </w:rPr>
        <w:t xml:space="preserve"> A. C. M. (2015). Pengaruh </w:t>
      </w:r>
      <w:r w:rsidR="00230B53" w:rsidRPr="00591A6E">
        <w:rPr>
          <w:rFonts w:ascii="Times New Roman" w:hAnsi="Times New Roman" w:cs="Times New Roman"/>
          <w:i/>
          <w:noProof/>
          <w:sz w:val="20"/>
          <w:szCs w:val="24"/>
        </w:rPr>
        <w:t>Brand Image</w:t>
      </w:r>
      <w:r w:rsidR="00230B53" w:rsidRPr="00230B53">
        <w:rPr>
          <w:rFonts w:ascii="Times New Roman" w:hAnsi="Times New Roman" w:cs="Times New Roman"/>
          <w:noProof/>
          <w:sz w:val="20"/>
          <w:szCs w:val="24"/>
        </w:rPr>
        <w:t xml:space="preserve"> dan </w:t>
      </w:r>
      <w:r w:rsidR="00230B53" w:rsidRPr="00591A6E">
        <w:rPr>
          <w:rFonts w:ascii="Times New Roman" w:hAnsi="Times New Roman" w:cs="Times New Roman"/>
          <w:i/>
          <w:noProof/>
          <w:sz w:val="20"/>
          <w:szCs w:val="24"/>
        </w:rPr>
        <w:t>Satisfaction</w:t>
      </w:r>
      <w:r w:rsidR="00230B53" w:rsidRPr="00230B53">
        <w:rPr>
          <w:rFonts w:ascii="Times New Roman" w:hAnsi="Times New Roman" w:cs="Times New Roman"/>
          <w:noProof/>
          <w:sz w:val="20"/>
          <w:szCs w:val="24"/>
        </w:rPr>
        <w:t xml:space="preserve"> Terhadap </w:t>
      </w:r>
      <w:r w:rsidR="00230B53" w:rsidRPr="00591A6E">
        <w:rPr>
          <w:rFonts w:ascii="Times New Roman" w:hAnsi="Times New Roman" w:cs="Times New Roman"/>
          <w:i/>
          <w:noProof/>
          <w:sz w:val="20"/>
          <w:szCs w:val="24"/>
        </w:rPr>
        <w:t>Brand love</w:t>
      </w:r>
      <w:r w:rsidR="00230B53" w:rsidRPr="00230B53">
        <w:rPr>
          <w:rFonts w:ascii="Times New Roman" w:hAnsi="Times New Roman" w:cs="Times New Roman"/>
          <w:noProof/>
          <w:sz w:val="20"/>
          <w:szCs w:val="24"/>
        </w:rPr>
        <w:t xml:space="preserve"> dan </w:t>
      </w:r>
      <w:r w:rsidR="00230B53" w:rsidRPr="00591A6E">
        <w:rPr>
          <w:rFonts w:ascii="Times New Roman" w:hAnsi="Times New Roman" w:cs="Times New Roman"/>
          <w:i/>
          <w:noProof/>
          <w:sz w:val="20"/>
          <w:szCs w:val="24"/>
        </w:rPr>
        <w:t>Brand Loyalty</w:t>
      </w:r>
      <w:r w:rsidR="00230B53" w:rsidRPr="00230B53">
        <w:rPr>
          <w:rFonts w:ascii="Times New Roman" w:hAnsi="Times New Roman" w:cs="Times New Roman"/>
          <w:noProof/>
          <w:sz w:val="20"/>
          <w:szCs w:val="24"/>
        </w:rPr>
        <w:t xml:space="preserve"> pada Produk Sepatu Olah raga Merek Nike di Surabaya. </w:t>
      </w:r>
      <w:r w:rsidR="00230B53" w:rsidRPr="00230B53">
        <w:rPr>
          <w:rFonts w:ascii="Times New Roman" w:hAnsi="Times New Roman" w:cs="Times New Roman"/>
          <w:i/>
          <w:iCs/>
          <w:noProof/>
          <w:sz w:val="20"/>
          <w:szCs w:val="24"/>
        </w:rPr>
        <w:t>Nhk</w:t>
      </w:r>
      <w:r w:rsidR="00230B53" w:rsidRPr="00230B53">
        <w:rPr>
          <w:rFonts w:ascii="Times New Roman" w:hAnsi="Times New Roman" w:cs="Times New Roman"/>
          <w:noProof/>
          <w:sz w:val="20"/>
          <w:szCs w:val="24"/>
        </w:rPr>
        <w:t xml:space="preserve">, </w:t>
      </w:r>
      <w:r w:rsidR="00230B53" w:rsidRPr="00230B53">
        <w:rPr>
          <w:rFonts w:ascii="Times New Roman" w:hAnsi="Times New Roman" w:cs="Times New Roman"/>
          <w:i/>
          <w:iCs/>
          <w:noProof/>
          <w:sz w:val="20"/>
          <w:szCs w:val="24"/>
        </w:rPr>
        <w:t>151</w:t>
      </w:r>
      <w:r w:rsidR="00230B53" w:rsidRPr="00230B53">
        <w:rPr>
          <w:rFonts w:ascii="Times New Roman" w:hAnsi="Times New Roman" w:cs="Times New Roman"/>
          <w:noProof/>
          <w:sz w:val="20"/>
          <w:szCs w:val="24"/>
        </w:rPr>
        <w:t>, 10–17. https://doi.org/10.1145/3132847.3132886</w:t>
      </w:r>
    </w:p>
    <w:p w14:paraId="6569E1F8"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David A Aaker. (1991). </w:t>
      </w:r>
      <w:r w:rsidRPr="00230B53">
        <w:rPr>
          <w:rFonts w:ascii="Times New Roman" w:hAnsi="Times New Roman" w:cs="Times New Roman"/>
          <w:i/>
          <w:iCs/>
          <w:noProof/>
          <w:sz w:val="20"/>
          <w:szCs w:val="24"/>
        </w:rPr>
        <w:t>Managing Brand Equity</w:t>
      </w:r>
      <w:r w:rsidRPr="00230B53">
        <w:rPr>
          <w:rFonts w:ascii="Times New Roman" w:hAnsi="Times New Roman" w:cs="Times New Roman"/>
          <w:noProof/>
          <w:sz w:val="20"/>
          <w:szCs w:val="24"/>
        </w:rPr>
        <w:t>.</w:t>
      </w:r>
    </w:p>
    <w:p w14:paraId="2A0EC821"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Gültekin, B., &amp; Turgut, Ü. (2013). </w:t>
      </w:r>
      <w:r w:rsidRPr="00596867">
        <w:rPr>
          <w:rFonts w:ascii="Times New Roman" w:hAnsi="Times New Roman" w:cs="Times New Roman"/>
          <w:i/>
          <w:noProof/>
          <w:sz w:val="20"/>
          <w:szCs w:val="24"/>
        </w:rPr>
        <w:t xml:space="preserve">The role of Brand Loyalty, Customer and Brand Related Cues in the Gas Station Industry in Turkey. </w:t>
      </w:r>
      <w:r w:rsidRPr="00230B53">
        <w:rPr>
          <w:rFonts w:ascii="Times New Roman" w:hAnsi="Times New Roman" w:cs="Times New Roman"/>
          <w:i/>
          <w:iCs/>
          <w:noProof/>
          <w:sz w:val="20"/>
          <w:szCs w:val="24"/>
        </w:rPr>
        <w:t>International Journal of Arts and Commerce</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2</w:t>
      </w:r>
      <w:r w:rsidRPr="00230B53">
        <w:rPr>
          <w:rFonts w:ascii="Times New Roman" w:hAnsi="Times New Roman" w:cs="Times New Roman"/>
          <w:noProof/>
          <w:sz w:val="20"/>
          <w:szCs w:val="24"/>
        </w:rPr>
        <w:t>(11), 29–40.</w:t>
      </w:r>
    </w:p>
    <w:p w14:paraId="14205615" w14:textId="2E239D14"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Hassanzadeh, A., &amp; Namdar, T. (2018). </w:t>
      </w:r>
      <w:r w:rsidR="00596867" w:rsidRPr="00230B53">
        <w:rPr>
          <w:rFonts w:ascii="Times New Roman" w:hAnsi="Times New Roman" w:cs="Times New Roman"/>
          <w:i/>
          <w:iCs/>
          <w:noProof/>
          <w:sz w:val="20"/>
          <w:szCs w:val="24"/>
        </w:rPr>
        <w:t>Millennials brand loyalty in the fashion industry &amp;amp; the role of brand identity</w:t>
      </w:r>
      <w:r w:rsidR="00596867" w:rsidRPr="00230B53">
        <w:rPr>
          <w:rFonts w:ascii="Times New Roman" w:hAnsi="Times New Roman" w:cs="Times New Roman"/>
          <w:noProof/>
          <w:sz w:val="20"/>
          <w:szCs w:val="24"/>
        </w:rPr>
        <w:t>.</w:t>
      </w:r>
      <w:r w:rsidRPr="00230B53">
        <w:rPr>
          <w:rFonts w:ascii="Times New Roman" w:hAnsi="Times New Roman" w:cs="Times New Roman"/>
          <w:noProof/>
          <w:sz w:val="20"/>
          <w:szCs w:val="24"/>
        </w:rPr>
        <w:t xml:space="preserve"> http://www.diva-portal.org/smash/get/diva2:1230077/FULLTEXT01.pdf</w:t>
      </w:r>
    </w:p>
    <w:p w14:paraId="37933108"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Hermawan, E., Widiana, M. E., &amp; Estianty, E. (2016). Pengaruh Kesadaran Merek, Asosiasi Merek Dan Loyalitas Merek Terhadap Minat Beli Sepatu Nike Di Nike Factory Store Surabaya. In </w:t>
      </w:r>
      <w:r w:rsidRPr="00230B53">
        <w:rPr>
          <w:rFonts w:ascii="Times New Roman" w:hAnsi="Times New Roman" w:cs="Times New Roman"/>
          <w:i/>
          <w:iCs/>
          <w:noProof/>
          <w:sz w:val="20"/>
          <w:szCs w:val="24"/>
        </w:rPr>
        <w:t>Jurnal manajemen branchmark</w:t>
      </w:r>
      <w:r w:rsidRPr="00230B53">
        <w:rPr>
          <w:rFonts w:ascii="Times New Roman" w:hAnsi="Times New Roman" w:cs="Times New Roman"/>
          <w:noProof/>
          <w:sz w:val="20"/>
          <w:szCs w:val="24"/>
        </w:rPr>
        <w:t xml:space="preserve"> (Vol. 2, Issue 2, pp. 1–11). http://fe.ubhara.ac.id/ojs/index.php/ebranchmarck/article/view/152</w:t>
      </w:r>
    </w:p>
    <w:p w14:paraId="24CCCBBC"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Hudson, S., Huang, L., Roth, M. S., &amp; Madden, T. J. (2010). </w:t>
      </w:r>
      <w:r w:rsidRPr="00596867">
        <w:rPr>
          <w:rFonts w:ascii="Times New Roman" w:hAnsi="Times New Roman" w:cs="Times New Roman"/>
          <w:i/>
          <w:noProof/>
          <w:sz w:val="20"/>
          <w:szCs w:val="24"/>
        </w:rPr>
        <w:t xml:space="preserve">The influence of social media interactions on consumer-brand relationships: A </w:t>
      </w:r>
      <w:r w:rsidRPr="00596867">
        <w:rPr>
          <w:rFonts w:ascii="Times New Roman" w:hAnsi="Times New Roman" w:cs="Times New Roman"/>
          <w:i/>
          <w:noProof/>
          <w:sz w:val="20"/>
          <w:szCs w:val="24"/>
        </w:rPr>
        <w:lastRenderedPageBreak/>
        <w:t xml:space="preserve">three-country study of brand perceptions and marketing behaviors. In </w:t>
      </w:r>
      <w:r w:rsidRPr="00230B53">
        <w:rPr>
          <w:rFonts w:ascii="Times New Roman" w:hAnsi="Times New Roman" w:cs="Times New Roman"/>
          <w:i/>
          <w:iCs/>
          <w:noProof/>
          <w:sz w:val="20"/>
          <w:szCs w:val="24"/>
        </w:rPr>
        <w:t>International Journal of Research in Marketing</w:t>
      </w:r>
      <w:r w:rsidRPr="00230B53">
        <w:rPr>
          <w:rFonts w:ascii="Times New Roman" w:hAnsi="Times New Roman" w:cs="Times New Roman"/>
          <w:noProof/>
          <w:sz w:val="20"/>
          <w:szCs w:val="24"/>
        </w:rPr>
        <w:t xml:space="preserve"> (Vol. 33, Issue 1). Elsevier B.V. https://doi.org/10.1016/j.ijresmar.2015.06.004</w:t>
      </w:r>
    </w:p>
    <w:p w14:paraId="5FB0BE3E"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Keller. (2013).</w:t>
      </w:r>
      <w:r w:rsidRPr="00596867">
        <w:rPr>
          <w:rFonts w:ascii="Times New Roman" w:hAnsi="Times New Roman" w:cs="Times New Roman"/>
          <w:i/>
          <w:noProof/>
          <w:sz w:val="20"/>
          <w:szCs w:val="24"/>
        </w:rPr>
        <w:t xml:space="preserve"> Strategic brand management. In </w:t>
      </w:r>
      <w:r w:rsidRPr="00230B53">
        <w:rPr>
          <w:rFonts w:ascii="Times New Roman" w:hAnsi="Times New Roman" w:cs="Times New Roman"/>
          <w:i/>
          <w:iCs/>
          <w:noProof/>
          <w:sz w:val="20"/>
          <w:szCs w:val="24"/>
        </w:rPr>
        <w:t>Journal of Brand Management</w:t>
      </w:r>
      <w:r w:rsidRPr="00230B53">
        <w:rPr>
          <w:rFonts w:ascii="Times New Roman" w:hAnsi="Times New Roman" w:cs="Times New Roman"/>
          <w:noProof/>
          <w:sz w:val="20"/>
          <w:szCs w:val="24"/>
        </w:rPr>
        <w:t xml:space="preserve"> (Vol. 5, Issue 6). https://doi.org/10.1057/bm.1998.36</w:t>
      </w:r>
    </w:p>
    <w:p w14:paraId="1A7F2D4A"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Kim, W. (2009). </w:t>
      </w:r>
      <w:r w:rsidRPr="00230B53">
        <w:rPr>
          <w:rFonts w:ascii="Times New Roman" w:hAnsi="Times New Roman" w:cs="Times New Roman"/>
          <w:i/>
          <w:iCs/>
          <w:noProof/>
          <w:sz w:val="20"/>
          <w:szCs w:val="24"/>
        </w:rPr>
        <w:t>The Effects Of Relational Benefits On Customers ’ Perception Of Favorable Inequity , Affective Commitment , And Repurchase Intention In Full- Service Restaurants</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33</w:t>
      </w:r>
      <w:r w:rsidRPr="00230B53">
        <w:rPr>
          <w:rFonts w:ascii="Times New Roman" w:hAnsi="Times New Roman" w:cs="Times New Roman"/>
          <w:noProof/>
          <w:sz w:val="20"/>
          <w:szCs w:val="24"/>
        </w:rPr>
        <w:t>(2), 227–244. https://doi.org/10.1177/1096348008329874</w:t>
      </w:r>
    </w:p>
    <w:p w14:paraId="1BF91E6A"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Larassita, N., Razati, G., &amp; Sulastri, S. (2019). </w:t>
      </w:r>
      <w:r w:rsidRPr="00230B53">
        <w:rPr>
          <w:rFonts w:ascii="Times New Roman" w:hAnsi="Times New Roman" w:cs="Times New Roman"/>
          <w:i/>
          <w:iCs/>
          <w:noProof/>
          <w:sz w:val="20"/>
          <w:szCs w:val="24"/>
        </w:rPr>
        <w:t>Apakah perceived usefulness dapat meningkatkan continuance intention ?</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4</w:t>
      </w:r>
      <w:r w:rsidRPr="00230B53">
        <w:rPr>
          <w:rFonts w:ascii="Times New Roman" w:hAnsi="Times New Roman" w:cs="Times New Roman"/>
          <w:noProof/>
          <w:sz w:val="20"/>
          <w:szCs w:val="24"/>
        </w:rPr>
        <w:t>(1).</w:t>
      </w:r>
    </w:p>
    <w:p w14:paraId="3F109AA1"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Maheshwari, V., Lodorfos, G., &amp; Jacobsen, S. (2014). Determinants of Brand Loyalty: A Study of the Experience-Commitment-Loyalty Constructs. </w:t>
      </w:r>
      <w:r w:rsidRPr="00230B53">
        <w:rPr>
          <w:rFonts w:ascii="Times New Roman" w:hAnsi="Times New Roman" w:cs="Times New Roman"/>
          <w:i/>
          <w:iCs/>
          <w:noProof/>
          <w:sz w:val="20"/>
          <w:szCs w:val="24"/>
        </w:rPr>
        <w:t>International Journal of Business Administration</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5</w:t>
      </w:r>
      <w:r w:rsidRPr="00230B53">
        <w:rPr>
          <w:rFonts w:ascii="Times New Roman" w:hAnsi="Times New Roman" w:cs="Times New Roman"/>
          <w:noProof/>
          <w:sz w:val="20"/>
          <w:szCs w:val="24"/>
        </w:rPr>
        <w:t>(6), 13–23. https://doi.org/10.5430/ijba.v5n6p13</w:t>
      </w:r>
    </w:p>
    <w:p w14:paraId="7B08EF52"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Malhotra, N. K. (2015). </w:t>
      </w:r>
      <w:r w:rsidRPr="00230B53">
        <w:rPr>
          <w:rFonts w:ascii="Times New Roman" w:hAnsi="Times New Roman" w:cs="Times New Roman"/>
          <w:i/>
          <w:iCs/>
          <w:noProof/>
          <w:sz w:val="20"/>
          <w:szCs w:val="24"/>
        </w:rPr>
        <w:t>ssentials of arketing Research</w:t>
      </w:r>
      <w:r w:rsidRPr="00230B53">
        <w:rPr>
          <w:rFonts w:ascii="Times New Roman" w:hAnsi="Times New Roman" w:cs="Times New Roman"/>
          <w:noProof/>
          <w:sz w:val="20"/>
          <w:szCs w:val="24"/>
        </w:rPr>
        <w:t xml:space="preserve"> (Global Edi). Pearson Education Limited.</w:t>
      </w:r>
    </w:p>
    <w:p w14:paraId="20D21F04" w14:textId="6B0AC66A"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Muhamad, V. (2018). </w:t>
      </w:r>
      <w:r w:rsidR="00596867" w:rsidRPr="00230B53">
        <w:rPr>
          <w:rFonts w:ascii="Times New Roman" w:hAnsi="Times New Roman" w:cs="Times New Roman"/>
          <w:noProof/>
          <w:sz w:val="20"/>
          <w:szCs w:val="24"/>
        </w:rPr>
        <w:t xml:space="preserve">Analisis faktor-faktor yang mempengaruhi loyalitas konsumen terhadap merek fast fashion di indonesia. </w:t>
      </w:r>
      <w:r w:rsidR="00596867" w:rsidRPr="00230B53">
        <w:rPr>
          <w:rFonts w:ascii="Times New Roman" w:hAnsi="Times New Roman" w:cs="Times New Roman"/>
          <w:i/>
          <w:iCs/>
          <w:noProof/>
          <w:sz w:val="20"/>
          <w:szCs w:val="24"/>
        </w:rPr>
        <w:t>Analisis faktor-faktor yang mempengaruhi loyalitas konsumen terhadap merek fast fashion di indonesia</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10</w:t>
      </w:r>
      <w:r w:rsidRPr="00230B53">
        <w:rPr>
          <w:rFonts w:ascii="Times New Roman" w:hAnsi="Times New Roman" w:cs="Times New Roman"/>
          <w:noProof/>
          <w:sz w:val="20"/>
          <w:szCs w:val="24"/>
        </w:rPr>
        <w:t>(2), 1–15.</w:t>
      </w:r>
    </w:p>
    <w:p w14:paraId="7329C117"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O’Gorman, K., &amp; MacIntosh, R. (2012). </w:t>
      </w:r>
      <w:r w:rsidRPr="00381AAD">
        <w:rPr>
          <w:rFonts w:ascii="Times New Roman" w:hAnsi="Times New Roman" w:cs="Times New Roman"/>
          <w:i/>
          <w:noProof/>
          <w:sz w:val="20"/>
          <w:szCs w:val="24"/>
        </w:rPr>
        <w:t xml:space="preserve">Research Methods for Business Students. </w:t>
      </w:r>
      <w:r w:rsidRPr="00381AAD">
        <w:rPr>
          <w:rFonts w:ascii="Times New Roman" w:hAnsi="Times New Roman" w:cs="Times New Roman"/>
          <w:i/>
          <w:iCs/>
          <w:noProof/>
          <w:sz w:val="20"/>
          <w:szCs w:val="24"/>
        </w:rPr>
        <w:t>The Global Management Series</w:t>
      </w:r>
      <w:r w:rsidRPr="00381AAD">
        <w:rPr>
          <w:rFonts w:ascii="Times New Roman" w:hAnsi="Times New Roman" w:cs="Times New Roman"/>
          <w:i/>
          <w:noProof/>
          <w:sz w:val="20"/>
          <w:szCs w:val="24"/>
        </w:rPr>
        <w:t xml:space="preserve">, </w:t>
      </w:r>
      <w:r w:rsidRPr="00230B53">
        <w:rPr>
          <w:rFonts w:ascii="Times New Roman" w:hAnsi="Times New Roman" w:cs="Times New Roman"/>
          <w:i/>
          <w:iCs/>
          <w:noProof/>
          <w:sz w:val="20"/>
          <w:szCs w:val="24"/>
        </w:rPr>
        <w:t>SEPTEMBER</w:t>
      </w:r>
      <w:r w:rsidRPr="00230B53">
        <w:rPr>
          <w:rFonts w:ascii="Times New Roman" w:hAnsi="Times New Roman" w:cs="Times New Roman"/>
          <w:noProof/>
          <w:sz w:val="20"/>
          <w:szCs w:val="24"/>
        </w:rPr>
        <w:t>, 1–696. https://doi.org/10.13140/RG.2.1.1419.3126</w:t>
      </w:r>
    </w:p>
    <w:p w14:paraId="23E185D2"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Priyono. (2016). </w:t>
      </w:r>
      <w:r w:rsidRPr="00230B53">
        <w:rPr>
          <w:rFonts w:ascii="Times New Roman" w:hAnsi="Times New Roman" w:cs="Times New Roman"/>
          <w:i/>
          <w:iCs/>
          <w:noProof/>
          <w:sz w:val="20"/>
          <w:szCs w:val="24"/>
        </w:rPr>
        <w:t>Metode Penelitian Kuantitatif</w:t>
      </w:r>
      <w:r w:rsidRPr="00230B53">
        <w:rPr>
          <w:rFonts w:ascii="Times New Roman" w:hAnsi="Times New Roman" w:cs="Times New Roman"/>
          <w:noProof/>
          <w:sz w:val="20"/>
          <w:szCs w:val="24"/>
        </w:rPr>
        <w:t xml:space="preserve"> (T. Chandra (ed.); Edisi Revi). Zifatama Publishing.</w:t>
      </w:r>
    </w:p>
    <w:p w14:paraId="1DD78383"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Razati, G., Rahayu, A., &amp; Agustina. (2020). </w:t>
      </w:r>
      <w:r w:rsidRPr="00230B53">
        <w:rPr>
          <w:rFonts w:ascii="Times New Roman" w:hAnsi="Times New Roman" w:cs="Times New Roman"/>
          <w:i/>
          <w:iCs/>
          <w:noProof/>
          <w:sz w:val="20"/>
          <w:szCs w:val="24"/>
        </w:rPr>
        <w:t>Pengaruh E-Service Quality terhadap E-Loyalty pada Pengguna Aplikasi Blibli . com</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20</w:t>
      </w:r>
      <w:r w:rsidRPr="00230B53">
        <w:rPr>
          <w:rFonts w:ascii="Times New Roman" w:hAnsi="Times New Roman" w:cs="Times New Roman"/>
          <w:noProof/>
          <w:sz w:val="20"/>
          <w:szCs w:val="24"/>
        </w:rPr>
        <w:t>(2), 27–35.</w:t>
      </w:r>
    </w:p>
    <w:p w14:paraId="6FDCF13C"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Roberts, C., &amp; Alpert, F. (2010). </w:t>
      </w:r>
      <w:r w:rsidRPr="00381AAD">
        <w:rPr>
          <w:rFonts w:ascii="Times New Roman" w:hAnsi="Times New Roman" w:cs="Times New Roman"/>
          <w:i/>
          <w:noProof/>
          <w:sz w:val="20"/>
          <w:szCs w:val="24"/>
        </w:rPr>
        <w:t xml:space="preserve">Total customer </w:t>
      </w:r>
      <w:r w:rsidRPr="00381AAD">
        <w:rPr>
          <w:rFonts w:ascii="Times New Roman" w:hAnsi="Times New Roman" w:cs="Times New Roman"/>
          <w:i/>
          <w:noProof/>
          <w:sz w:val="20"/>
          <w:szCs w:val="24"/>
        </w:rPr>
        <w:lastRenderedPageBreak/>
        <w:t>engagement: Designing and aligning key strategic elements to achieve growth.</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Journal of Product and Brand Management</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19</w:t>
      </w:r>
      <w:r w:rsidRPr="00230B53">
        <w:rPr>
          <w:rFonts w:ascii="Times New Roman" w:hAnsi="Times New Roman" w:cs="Times New Roman"/>
          <w:noProof/>
          <w:sz w:val="20"/>
          <w:szCs w:val="24"/>
        </w:rPr>
        <w:t>(3), 198–209. https://doi.org/10.1108/10610421011046175</w:t>
      </w:r>
    </w:p>
    <w:p w14:paraId="0A1F70EE"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 xml:space="preserve">Schiffman, L. G., &amp; Wisenblit, J. L. (2015). </w:t>
      </w:r>
      <w:r w:rsidRPr="00230B53">
        <w:rPr>
          <w:rFonts w:ascii="Times New Roman" w:hAnsi="Times New Roman" w:cs="Times New Roman"/>
          <w:i/>
          <w:iCs/>
          <w:noProof/>
          <w:sz w:val="20"/>
          <w:szCs w:val="24"/>
        </w:rPr>
        <w:t>Consumer Behavior Consumer Behavior</w:t>
      </w:r>
      <w:r w:rsidRPr="00230B53">
        <w:rPr>
          <w:rFonts w:ascii="Times New Roman" w:hAnsi="Times New Roman" w:cs="Times New Roman"/>
          <w:noProof/>
          <w:sz w:val="20"/>
          <w:szCs w:val="24"/>
        </w:rPr>
        <w:t>.</w:t>
      </w:r>
    </w:p>
    <w:p w14:paraId="733BFDC0" w14:textId="77777777" w:rsidR="00230B53" w:rsidRPr="00230B53" w:rsidRDefault="00230B53" w:rsidP="00230B53">
      <w:pPr>
        <w:widowControl w:val="0"/>
        <w:autoSpaceDE w:val="0"/>
        <w:autoSpaceDN w:val="0"/>
        <w:adjustRightInd w:val="0"/>
        <w:spacing w:line="240" w:lineRule="auto"/>
        <w:ind w:left="480" w:hanging="480"/>
        <w:rPr>
          <w:rFonts w:ascii="Times New Roman" w:hAnsi="Times New Roman" w:cs="Times New Roman"/>
          <w:noProof/>
          <w:sz w:val="20"/>
          <w:szCs w:val="24"/>
        </w:rPr>
      </w:pPr>
      <w:r w:rsidRPr="00230B53">
        <w:rPr>
          <w:rFonts w:ascii="Times New Roman" w:hAnsi="Times New Roman" w:cs="Times New Roman"/>
          <w:noProof/>
          <w:sz w:val="20"/>
          <w:szCs w:val="24"/>
        </w:rPr>
        <w:t>Targhani, M. S., Mousavian, S. J., &amp; Branch, R. (2011).</w:t>
      </w:r>
      <w:r w:rsidRPr="00381AAD">
        <w:rPr>
          <w:rFonts w:ascii="Times New Roman" w:hAnsi="Times New Roman" w:cs="Times New Roman"/>
          <w:i/>
          <w:noProof/>
          <w:sz w:val="20"/>
          <w:szCs w:val="24"/>
        </w:rPr>
        <w:t xml:space="preserve"> the Investigation and Analysis Impact of Brand Dimensions on Services.</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Review Literature And Arts Of The Americas</w:t>
      </w:r>
      <w:r w:rsidRPr="00230B53">
        <w:rPr>
          <w:rFonts w:ascii="Times New Roman" w:hAnsi="Times New Roman" w:cs="Times New Roman"/>
          <w:noProof/>
          <w:sz w:val="20"/>
          <w:szCs w:val="24"/>
        </w:rPr>
        <w:t xml:space="preserve">, </w:t>
      </w:r>
      <w:r w:rsidRPr="00230B53">
        <w:rPr>
          <w:rFonts w:ascii="Times New Roman" w:hAnsi="Times New Roman" w:cs="Times New Roman"/>
          <w:i/>
          <w:iCs/>
          <w:noProof/>
          <w:sz w:val="20"/>
          <w:szCs w:val="24"/>
        </w:rPr>
        <w:t>1</w:t>
      </w:r>
      <w:r w:rsidRPr="00230B53">
        <w:rPr>
          <w:rFonts w:ascii="Times New Roman" w:hAnsi="Times New Roman" w:cs="Times New Roman"/>
          <w:noProof/>
          <w:sz w:val="20"/>
          <w:szCs w:val="24"/>
        </w:rPr>
        <w:t>(6), 1–13.</w:t>
      </w:r>
    </w:p>
    <w:p w14:paraId="650DEC40" w14:textId="2E64C6A2" w:rsidR="006504A7" w:rsidRPr="00531D41" w:rsidRDefault="004D5E0B" w:rsidP="00407D6D">
      <w:pPr>
        <w:widowControl w:val="0"/>
        <w:autoSpaceDE w:val="0"/>
        <w:autoSpaceDN w:val="0"/>
        <w:adjustRightInd w:val="0"/>
        <w:spacing w:line="240" w:lineRule="auto"/>
        <w:ind w:left="480" w:hanging="480"/>
        <w:rPr>
          <w:lang w:val="id-ID"/>
        </w:rPr>
      </w:pPr>
      <w:r w:rsidRPr="004D5E0B">
        <w:rPr>
          <w:rFonts w:ascii="Times New Roman" w:hAnsi="Times New Roman" w:cs="Times New Roman"/>
          <w:sz w:val="20"/>
          <w:szCs w:val="20"/>
          <w:lang w:val="id-ID"/>
        </w:rPr>
        <w:fldChar w:fldCharType="end"/>
      </w:r>
    </w:p>
    <w:sectPr w:rsidR="006504A7" w:rsidRPr="00531D41" w:rsidSect="006504A7">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9BC3" w14:textId="77777777" w:rsidR="0012334C" w:rsidRDefault="0012334C" w:rsidP="00865AA4">
      <w:pPr>
        <w:spacing w:after="0" w:line="240" w:lineRule="auto"/>
      </w:pPr>
      <w:r>
        <w:separator/>
      </w:r>
    </w:p>
  </w:endnote>
  <w:endnote w:type="continuationSeparator" w:id="0">
    <w:p w14:paraId="2D140E0F" w14:textId="77777777" w:rsidR="0012334C" w:rsidRDefault="0012334C" w:rsidP="008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6914"/>
      <w:docPartObj>
        <w:docPartGallery w:val="Page Numbers (Bottom of Page)"/>
        <w:docPartUnique/>
      </w:docPartObj>
    </w:sdtPr>
    <w:sdtEndPr>
      <w:rPr>
        <w:noProof/>
      </w:rPr>
    </w:sdtEndPr>
    <w:sdtContent>
      <w:p w14:paraId="5C07C3D4" w14:textId="77777777" w:rsidR="00EB27ED" w:rsidRDefault="00EB27ED">
        <w:pPr>
          <w:pStyle w:val="Footer"/>
          <w:jc w:val="center"/>
        </w:pPr>
        <w:r>
          <w:fldChar w:fldCharType="begin"/>
        </w:r>
        <w:r>
          <w:instrText xml:space="preserve"> PAGE   \* MERGEFORMAT </w:instrText>
        </w:r>
        <w:r>
          <w:fldChar w:fldCharType="separate"/>
        </w:r>
        <w:r w:rsidR="007474AD">
          <w:rPr>
            <w:noProof/>
          </w:rPr>
          <w:t>1</w:t>
        </w:r>
        <w:r>
          <w:rPr>
            <w:noProof/>
          </w:rPr>
          <w:fldChar w:fldCharType="end"/>
        </w:r>
      </w:p>
    </w:sdtContent>
  </w:sdt>
  <w:p w14:paraId="30F087EA" w14:textId="77777777" w:rsidR="00EB27ED" w:rsidRPr="00E92A8E" w:rsidRDefault="00EB27ED" w:rsidP="00E9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3200" w14:textId="77777777" w:rsidR="0012334C" w:rsidRDefault="0012334C" w:rsidP="00865AA4">
      <w:pPr>
        <w:spacing w:after="0" w:line="240" w:lineRule="auto"/>
      </w:pPr>
      <w:r>
        <w:separator/>
      </w:r>
    </w:p>
  </w:footnote>
  <w:footnote w:type="continuationSeparator" w:id="0">
    <w:p w14:paraId="7CF17AD7" w14:textId="77777777" w:rsidR="0012334C" w:rsidRDefault="0012334C" w:rsidP="00865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7DFC" w14:textId="77777777" w:rsidR="00EB27ED" w:rsidRDefault="00EB27ED" w:rsidP="00B7120B">
    <w:pPr>
      <w:pStyle w:val="BodyText"/>
      <w:spacing w:line="224" w:lineRule="exact"/>
      <w:ind w:left="20"/>
      <w:rPr>
        <w:rFonts w:ascii="Calibri"/>
      </w:rPr>
    </w:pPr>
    <w:r>
      <w:rPr>
        <w:rFonts w:ascii="Calibri"/>
      </w:rPr>
      <w:t>Journal of Business Management Education | Volume 0, Number 0, October 2019, page. 0-00</w:t>
    </w:r>
  </w:p>
  <w:p w14:paraId="5EAF0C61" w14:textId="77777777" w:rsidR="00EB27ED" w:rsidRDefault="00EB27ED" w:rsidP="00865AA4">
    <w:pPr>
      <w:pStyle w:val="BodyText"/>
      <w:spacing w:line="14" w:lineRule="auto"/>
    </w:pPr>
  </w:p>
  <w:p w14:paraId="7C7ACB4A" w14:textId="77777777" w:rsidR="00EB27ED" w:rsidRDefault="00EB2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42392"/>
    <w:multiLevelType w:val="hybridMultilevel"/>
    <w:tmpl w:val="8D3A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6CAD0176"/>
    <w:multiLevelType w:val="hybridMultilevel"/>
    <w:tmpl w:val="625CEB8E"/>
    <w:lvl w:ilvl="0" w:tplc="344A52D8">
      <w:start w:val="1"/>
      <w:numFmt w:val="decimal"/>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A4"/>
    <w:rsid w:val="00002326"/>
    <w:rsid w:val="00003940"/>
    <w:rsid w:val="000176BD"/>
    <w:rsid w:val="00023C4F"/>
    <w:rsid w:val="00026E51"/>
    <w:rsid w:val="00027C78"/>
    <w:rsid w:val="000344FB"/>
    <w:rsid w:val="00061829"/>
    <w:rsid w:val="00064387"/>
    <w:rsid w:val="00095D41"/>
    <w:rsid w:val="00097A21"/>
    <w:rsid w:val="000A25DA"/>
    <w:rsid w:val="000A51BE"/>
    <w:rsid w:val="000A72F1"/>
    <w:rsid w:val="000B390F"/>
    <w:rsid w:val="000B45EC"/>
    <w:rsid w:val="000B465B"/>
    <w:rsid w:val="000C5B30"/>
    <w:rsid w:val="000D508D"/>
    <w:rsid w:val="000E1A9F"/>
    <w:rsid w:val="000E388D"/>
    <w:rsid w:val="000E48F9"/>
    <w:rsid w:val="000F5F7A"/>
    <w:rsid w:val="000F6EFD"/>
    <w:rsid w:val="000F7DE8"/>
    <w:rsid w:val="0010027D"/>
    <w:rsid w:val="001002C8"/>
    <w:rsid w:val="00101C3B"/>
    <w:rsid w:val="001120D7"/>
    <w:rsid w:val="0011235E"/>
    <w:rsid w:val="001174EE"/>
    <w:rsid w:val="001205DA"/>
    <w:rsid w:val="0012334C"/>
    <w:rsid w:val="00125F85"/>
    <w:rsid w:val="00127706"/>
    <w:rsid w:val="001326D0"/>
    <w:rsid w:val="0013487E"/>
    <w:rsid w:val="001404BD"/>
    <w:rsid w:val="00141AF5"/>
    <w:rsid w:val="00147439"/>
    <w:rsid w:val="001544DC"/>
    <w:rsid w:val="00163B3E"/>
    <w:rsid w:val="001662F9"/>
    <w:rsid w:val="00170FA8"/>
    <w:rsid w:val="00175726"/>
    <w:rsid w:val="00176D77"/>
    <w:rsid w:val="00180383"/>
    <w:rsid w:val="00182C20"/>
    <w:rsid w:val="0018381D"/>
    <w:rsid w:val="00194FA6"/>
    <w:rsid w:val="00195093"/>
    <w:rsid w:val="001A0C52"/>
    <w:rsid w:val="001A585C"/>
    <w:rsid w:val="001A7CBC"/>
    <w:rsid w:val="001B387E"/>
    <w:rsid w:val="001C0D3F"/>
    <w:rsid w:val="001C1481"/>
    <w:rsid w:val="001D1D3B"/>
    <w:rsid w:val="001D7F84"/>
    <w:rsid w:val="001E03DE"/>
    <w:rsid w:val="001E1B47"/>
    <w:rsid w:val="001E4326"/>
    <w:rsid w:val="001E6E63"/>
    <w:rsid w:val="001F1A77"/>
    <w:rsid w:val="001F27B0"/>
    <w:rsid w:val="001F7A8C"/>
    <w:rsid w:val="00203E4E"/>
    <w:rsid w:val="00205CCB"/>
    <w:rsid w:val="00210871"/>
    <w:rsid w:val="00221411"/>
    <w:rsid w:val="00221E1B"/>
    <w:rsid w:val="002239AF"/>
    <w:rsid w:val="002247D7"/>
    <w:rsid w:val="00224E41"/>
    <w:rsid w:val="00227244"/>
    <w:rsid w:val="00230B53"/>
    <w:rsid w:val="00244895"/>
    <w:rsid w:val="00245BDE"/>
    <w:rsid w:val="0025531D"/>
    <w:rsid w:val="00255ACB"/>
    <w:rsid w:val="0026310D"/>
    <w:rsid w:val="0027011D"/>
    <w:rsid w:val="00270234"/>
    <w:rsid w:val="0027254F"/>
    <w:rsid w:val="002725D7"/>
    <w:rsid w:val="00272F24"/>
    <w:rsid w:val="002730E1"/>
    <w:rsid w:val="00280F61"/>
    <w:rsid w:val="00282EA7"/>
    <w:rsid w:val="00290B4C"/>
    <w:rsid w:val="00295E3F"/>
    <w:rsid w:val="002A1ACE"/>
    <w:rsid w:val="002A32FC"/>
    <w:rsid w:val="002B23AD"/>
    <w:rsid w:val="002B55AB"/>
    <w:rsid w:val="002D5BBC"/>
    <w:rsid w:val="002E2886"/>
    <w:rsid w:val="002E330B"/>
    <w:rsid w:val="002E3EED"/>
    <w:rsid w:val="002E64D0"/>
    <w:rsid w:val="002F1847"/>
    <w:rsid w:val="002F1D39"/>
    <w:rsid w:val="00301E94"/>
    <w:rsid w:val="003021D8"/>
    <w:rsid w:val="00307576"/>
    <w:rsid w:val="00315439"/>
    <w:rsid w:val="00316BC3"/>
    <w:rsid w:val="00323D44"/>
    <w:rsid w:val="00336AEC"/>
    <w:rsid w:val="00346395"/>
    <w:rsid w:val="00365623"/>
    <w:rsid w:val="00366496"/>
    <w:rsid w:val="003701DD"/>
    <w:rsid w:val="0037351B"/>
    <w:rsid w:val="00375DBA"/>
    <w:rsid w:val="00381AAD"/>
    <w:rsid w:val="0039324F"/>
    <w:rsid w:val="00393940"/>
    <w:rsid w:val="00396644"/>
    <w:rsid w:val="00396CBA"/>
    <w:rsid w:val="003B71F9"/>
    <w:rsid w:val="003D026C"/>
    <w:rsid w:val="003D0452"/>
    <w:rsid w:val="003D630A"/>
    <w:rsid w:val="003D7B98"/>
    <w:rsid w:val="003E45B7"/>
    <w:rsid w:val="003F0F93"/>
    <w:rsid w:val="00407D6D"/>
    <w:rsid w:val="00416131"/>
    <w:rsid w:val="004162E8"/>
    <w:rsid w:val="00430EF7"/>
    <w:rsid w:val="00435685"/>
    <w:rsid w:val="00435D24"/>
    <w:rsid w:val="00436FF5"/>
    <w:rsid w:val="0043710E"/>
    <w:rsid w:val="0044058B"/>
    <w:rsid w:val="004442AA"/>
    <w:rsid w:val="004469DA"/>
    <w:rsid w:val="0046292A"/>
    <w:rsid w:val="00475799"/>
    <w:rsid w:val="00476A18"/>
    <w:rsid w:val="00494590"/>
    <w:rsid w:val="00496F3A"/>
    <w:rsid w:val="004A1E01"/>
    <w:rsid w:val="004A2846"/>
    <w:rsid w:val="004A2BA8"/>
    <w:rsid w:val="004A49C6"/>
    <w:rsid w:val="004B42EB"/>
    <w:rsid w:val="004C4A69"/>
    <w:rsid w:val="004D42EA"/>
    <w:rsid w:val="004D5E0B"/>
    <w:rsid w:val="004D77DC"/>
    <w:rsid w:val="004E426C"/>
    <w:rsid w:val="004F06C0"/>
    <w:rsid w:val="004F5454"/>
    <w:rsid w:val="00502139"/>
    <w:rsid w:val="00502183"/>
    <w:rsid w:val="0051331A"/>
    <w:rsid w:val="005151FD"/>
    <w:rsid w:val="00516C9F"/>
    <w:rsid w:val="00522317"/>
    <w:rsid w:val="00531D41"/>
    <w:rsid w:val="005327DC"/>
    <w:rsid w:val="00532ED2"/>
    <w:rsid w:val="005379E0"/>
    <w:rsid w:val="0054634D"/>
    <w:rsid w:val="0055230E"/>
    <w:rsid w:val="00554629"/>
    <w:rsid w:val="00565F84"/>
    <w:rsid w:val="00567675"/>
    <w:rsid w:val="00576200"/>
    <w:rsid w:val="005800FC"/>
    <w:rsid w:val="005851EF"/>
    <w:rsid w:val="00591A6E"/>
    <w:rsid w:val="00595DC8"/>
    <w:rsid w:val="00596867"/>
    <w:rsid w:val="00596C80"/>
    <w:rsid w:val="005A5AD4"/>
    <w:rsid w:val="005B46C8"/>
    <w:rsid w:val="005C295C"/>
    <w:rsid w:val="005C508E"/>
    <w:rsid w:val="005C6BE0"/>
    <w:rsid w:val="005C7E75"/>
    <w:rsid w:val="005D40E3"/>
    <w:rsid w:val="005E1B24"/>
    <w:rsid w:val="005E3382"/>
    <w:rsid w:val="005E3CFB"/>
    <w:rsid w:val="00610A76"/>
    <w:rsid w:val="00612A74"/>
    <w:rsid w:val="006159E5"/>
    <w:rsid w:val="00621CEC"/>
    <w:rsid w:val="00621D91"/>
    <w:rsid w:val="0062494B"/>
    <w:rsid w:val="00625F12"/>
    <w:rsid w:val="00631452"/>
    <w:rsid w:val="006504A7"/>
    <w:rsid w:val="0065462D"/>
    <w:rsid w:val="006632A2"/>
    <w:rsid w:val="00666DA5"/>
    <w:rsid w:val="006713D5"/>
    <w:rsid w:val="00675A3A"/>
    <w:rsid w:val="00681C4C"/>
    <w:rsid w:val="006820AE"/>
    <w:rsid w:val="0068567E"/>
    <w:rsid w:val="006876D3"/>
    <w:rsid w:val="0069128C"/>
    <w:rsid w:val="006A6650"/>
    <w:rsid w:val="006B0E77"/>
    <w:rsid w:val="006B3D9C"/>
    <w:rsid w:val="006B5A24"/>
    <w:rsid w:val="006C267A"/>
    <w:rsid w:val="006C311A"/>
    <w:rsid w:val="006D2BB3"/>
    <w:rsid w:val="006D64A5"/>
    <w:rsid w:val="006D7532"/>
    <w:rsid w:val="006E0F08"/>
    <w:rsid w:val="006F2ED5"/>
    <w:rsid w:val="007166F3"/>
    <w:rsid w:val="00716C25"/>
    <w:rsid w:val="00716ED2"/>
    <w:rsid w:val="00717086"/>
    <w:rsid w:val="007203F0"/>
    <w:rsid w:val="00720B86"/>
    <w:rsid w:val="007219DA"/>
    <w:rsid w:val="00721BEF"/>
    <w:rsid w:val="00726DEB"/>
    <w:rsid w:val="00743FFD"/>
    <w:rsid w:val="0074604A"/>
    <w:rsid w:val="007474AD"/>
    <w:rsid w:val="007535BC"/>
    <w:rsid w:val="00754C8C"/>
    <w:rsid w:val="00756E9A"/>
    <w:rsid w:val="00763002"/>
    <w:rsid w:val="00763F74"/>
    <w:rsid w:val="00765398"/>
    <w:rsid w:val="007660DB"/>
    <w:rsid w:val="00766620"/>
    <w:rsid w:val="00766728"/>
    <w:rsid w:val="00772BFA"/>
    <w:rsid w:val="007745AC"/>
    <w:rsid w:val="007941E8"/>
    <w:rsid w:val="007967C9"/>
    <w:rsid w:val="007970CD"/>
    <w:rsid w:val="007A0E28"/>
    <w:rsid w:val="007A176E"/>
    <w:rsid w:val="007A3824"/>
    <w:rsid w:val="007A4CB4"/>
    <w:rsid w:val="007A5889"/>
    <w:rsid w:val="007B1DA3"/>
    <w:rsid w:val="007C6705"/>
    <w:rsid w:val="007D4127"/>
    <w:rsid w:val="007E45F7"/>
    <w:rsid w:val="007F3205"/>
    <w:rsid w:val="007F45F4"/>
    <w:rsid w:val="007F5D15"/>
    <w:rsid w:val="008025F9"/>
    <w:rsid w:val="008165E1"/>
    <w:rsid w:val="00817C98"/>
    <w:rsid w:val="00830ED2"/>
    <w:rsid w:val="00837937"/>
    <w:rsid w:val="0084081D"/>
    <w:rsid w:val="008415AC"/>
    <w:rsid w:val="0084206F"/>
    <w:rsid w:val="00843ABF"/>
    <w:rsid w:val="00844726"/>
    <w:rsid w:val="00844C19"/>
    <w:rsid w:val="00845722"/>
    <w:rsid w:val="00852395"/>
    <w:rsid w:val="00865AA4"/>
    <w:rsid w:val="0088621F"/>
    <w:rsid w:val="008942FB"/>
    <w:rsid w:val="00896D8E"/>
    <w:rsid w:val="008A250C"/>
    <w:rsid w:val="008A4755"/>
    <w:rsid w:val="008B0074"/>
    <w:rsid w:val="008C3C31"/>
    <w:rsid w:val="008E02CF"/>
    <w:rsid w:val="008F12B5"/>
    <w:rsid w:val="008F6EF5"/>
    <w:rsid w:val="009069B7"/>
    <w:rsid w:val="00907926"/>
    <w:rsid w:val="00921988"/>
    <w:rsid w:val="009306E3"/>
    <w:rsid w:val="00931F1B"/>
    <w:rsid w:val="009369DB"/>
    <w:rsid w:val="0093701E"/>
    <w:rsid w:val="00942348"/>
    <w:rsid w:val="00942836"/>
    <w:rsid w:val="00943F6F"/>
    <w:rsid w:val="00957C84"/>
    <w:rsid w:val="00960467"/>
    <w:rsid w:val="00962700"/>
    <w:rsid w:val="00962A3B"/>
    <w:rsid w:val="00981317"/>
    <w:rsid w:val="00987773"/>
    <w:rsid w:val="00994577"/>
    <w:rsid w:val="009975DE"/>
    <w:rsid w:val="00997B65"/>
    <w:rsid w:val="009B681C"/>
    <w:rsid w:val="009C7E91"/>
    <w:rsid w:val="009D087F"/>
    <w:rsid w:val="009D4950"/>
    <w:rsid w:val="009E06A5"/>
    <w:rsid w:val="009E1C05"/>
    <w:rsid w:val="009E295D"/>
    <w:rsid w:val="009E309F"/>
    <w:rsid w:val="009E31A3"/>
    <w:rsid w:val="009F2657"/>
    <w:rsid w:val="00A04B3D"/>
    <w:rsid w:val="00A0625D"/>
    <w:rsid w:val="00A26D2D"/>
    <w:rsid w:val="00A36946"/>
    <w:rsid w:val="00A37C34"/>
    <w:rsid w:val="00A4159D"/>
    <w:rsid w:val="00A43E11"/>
    <w:rsid w:val="00A46BB2"/>
    <w:rsid w:val="00A57B77"/>
    <w:rsid w:val="00A637F6"/>
    <w:rsid w:val="00A70780"/>
    <w:rsid w:val="00A81838"/>
    <w:rsid w:val="00A82738"/>
    <w:rsid w:val="00A8356E"/>
    <w:rsid w:val="00A87EA9"/>
    <w:rsid w:val="00A9077E"/>
    <w:rsid w:val="00A970C9"/>
    <w:rsid w:val="00AA397D"/>
    <w:rsid w:val="00AB61B6"/>
    <w:rsid w:val="00AC1940"/>
    <w:rsid w:val="00AD53A8"/>
    <w:rsid w:val="00AF1127"/>
    <w:rsid w:val="00AF190A"/>
    <w:rsid w:val="00B20310"/>
    <w:rsid w:val="00B20734"/>
    <w:rsid w:val="00B56351"/>
    <w:rsid w:val="00B56592"/>
    <w:rsid w:val="00B61914"/>
    <w:rsid w:val="00B652D4"/>
    <w:rsid w:val="00B6659F"/>
    <w:rsid w:val="00B7120B"/>
    <w:rsid w:val="00B76BA6"/>
    <w:rsid w:val="00B7788B"/>
    <w:rsid w:val="00B77F6D"/>
    <w:rsid w:val="00B848C7"/>
    <w:rsid w:val="00B913AA"/>
    <w:rsid w:val="00B961B5"/>
    <w:rsid w:val="00B97D4E"/>
    <w:rsid w:val="00BA6256"/>
    <w:rsid w:val="00BA7505"/>
    <w:rsid w:val="00BC15E1"/>
    <w:rsid w:val="00BC51F3"/>
    <w:rsid w:val="00BD057E"/>
    <w:rsid w:val="00BD58C5"/>
    <w:rsid w:val="00BE3F1B"/>
    <w:rsid w:val="00BE55E0"/>
    <w:rsid w:val="00BE58ED"/>
    <w:rsid w:val="00BE6F1A"/>
    <w:rsid w:val="00BF07EE"/>
    <w:rsid w:val="00BF129B"/>
    <w:rsid w:val="00C046AB"/>
    <w:rsid w:val="00C06BDE"/>
    <w:rsid w:val="00C21699"/>
    <w:rsid w:val="00C24527"/>
    <w:rsid w:val="00C24CFB"/>
    <w:rsid w:val="00C30DD7"/>
    <w:rsid w:val="00C46865"/>
    <w:rsid w:val="00C608B1"/>
    <w:rsid w:val="00C618A5"/>
    <w:rsid w:val="00C70042"/>
    <w:rsid w:val="00C70D68"/>
    <w:rsid w:val="00C71866"/>
    <w:rsid w:val="00C83137"/>
    <w:rsid w:val="00C83504"/>
    <w:rsid w:val="00C84867"/>
    <w:rsid w:val="00C8606A"/>
    <w:rsid w:val="00C952BD"/>
    <w:rsid w:val="00C95A87"/>
    <w:rsid w:val="00CB086B"/>
    <w:rsid w:val="00CB4978"/>
    <w:rsid w:val="00CC0065"/>
    <w:rsid w:val="00CC396D"/>
    <w:rsid w:val="00CC47B4"/>
    <w:rsid w:val="00CD3C39"/>
    <w:rsid w:val="00CD7F63"/>
    <w:rsid w:val="00CE0AC0"/>
    <w:rsid w:val="00CE2F02"/>
    <w:rsid w:val="00CE377A"/>
    <w:rsid w:val="00CE4054"/>
    <w:rsid w:val="00CE7FBB"/>
    <w:rsid w:val="00CF068E"/>
    <w:rsid w:val="00CF0D75"/>
    <w:rsid w:val="00CF2A49"/>
    <w:rsid w:val="00CF3DF6"/>
    <w:rsid w:val="00CF43F7"/>
    <w:rsid w:val="00CF684E"/>
    <w:rsid w:val="00CF738F"/>
    <w:rsid w:val="00D05F2F"/>
    <w:rsid w:val="00D0735F"/>
    <w:rsid w:val="00D16827"/>
    <w:rsid w:val="00D16E0A"/>
    <w:rsid w:val="00D17A0E"/>
    <w:rsid w:val="00D345EF"/>
    <w:rsid w:val="00D419E6"/>
    <w:rsid w:val="00D447CF"/>
    <w:rsid w:val="00D46982"/>
    <w:rsid w:val="00D47EC8"/>
    <w:rsid w:val="00D5006F"/>
    <w:rsid w:val="00D53051"/>
    <w:rsid w:val="00D62421"/>
    <w:rsid w:val="00D64424"/>
    <w:rsid w:val="00D76414"/>
    <w:rsid w:val="00D927B9"/>
    <w:rsid w:val="00D96050"/>
    <w:rsid w:val="00D96F5E"/>
    <w:rsid w:val="00D978D5"/>
    <w:rsid w:val="00DB1CCD"/>
    <w:rsid w:val="00DB2780"/>
    <w:rsid w:val="00DC5504"/>
    <w:rsid w:val="00DD27F2"/>
    <w:rsid w:val="00DE21AE"/>
    <w:rsid w:val="00DE23FE"/>
    <w:rsid w:val="00DE2AA5"/>
    <w:rsid w:val="00DE48B6"/>
    <w:rsid w:val="00DE55F8"/>
    <w:rsid w:val="00DF477D"/>
    <w:rsid w:val="00E04104"/>
    <w:rsid w:val="00E12EEB"/>
    <w:rsid w:val="00E14C28"/>
    <w:rsid w:val="00E164AF"/>
    <w:rsid w:val="00E20F6F"/>
    <w:rsid w:val="00E277A7"/>
    <w:rsid w:val="00E36E57"/>
    <w:rsid w:val="00E45678"/>
    <w:rsid w:val="00E46054"/>
    <w:rsid w:val="00E472F8"/>
    <w:rsid w:val="00E47715"/>
    <w:rsid w:val="00E510AE"/>
    <w:rsid w:val="00E53672"/>
    <w:rsid w:val="00E53EE7"/>
    <w:rsid w:val="00E56E00"/>
    <w:rsid w:val="00E628C0"/>
    <w:rsid w:val="00E721EA"/>
    <w:rsid w:val="00E737BA"/>
    <w:rsid w:val="00E75C4D"/>
    <w:rsid w:val="00E82968"/>
    <w:rsid w:val="00E87072"/>
    <w:rsid w:val="00E92A8E"/>
    <w:rsid w:val="00E936E6"/>
    <w:rsid w:val="00E955AB"/>
    <w:rsid w:val="00EA09C8"/>
    <w:rsid w:val="00EA6FDA"/>
    <w:rsid w:val="00EB0531"/>
    <w:rsid w:val="00EB27ED"/>
    <w:rsid w:val="00EB2841"/>
    <w:rsid w:val="00EB2C19"/>
    <w:rsid w:val="00EB5AB9"/>
    <w:rsid w:val="00EB68C3"/>
    <w:rsid w:val="00EB78E2"/>
    <w:rsid w:val="00EC35CA"/>
    <w:rsid w:val="00ED0E52"/>
    <w:rsid w:val="00ED0F04"/>
    <w:rsid w:val="00ED1086"/>
    <w:rsid w:val="00ED2274"/>
    <w:rsid w:val="00ED37DC"/>
    <w:rsid w:val="00EE2D1B"/>
    <w:rsid w:val="00EE5AE2"/>
    <w:rsid w:val="00EE77C1"/>
    <w:rsid w:val="00EF0BDF"/>
    <w:rsid w:val="00EF6607"/>
    <w:rsid w:val="00EF7C38"/>
    <w:rsid w:val="00F07ADF"/>
    <w:rsid w:val="00F11427"/>
    <w:rsid w:val="00F14DEE"/>
    <w:rsid w:val="00F15E80"/>
    <w:rsid w:val="00F213D2"/>
    <w:rsid w:val="00F219BE"/>
    <w:rsid w:val="00F34AC0"/>
    <w:rsid w:val="00F3509E"/>
    <w:rsid w:val="00F4061B"/>
    <w:rsid w:val="00F4565B"/>
    <w:rsid w:val="00F50524"/>
    <w:rsid w:val="00F57E78"/>
    <w:rsid w:val="00F64346"/>
    <w:rsid w:val="00F70A6E"/>
    <w:rsid w:val="00F723B7"/>
    <w:rsid w:val="00F72BDD"/>
    <w:rsid w:val="00F90AA6"/>
    <w:rsid w:val="00F963BF"/>
    <w:rsid w:val="00FA62BB"/>
    <w:rsid w:val="00FB3A3A"/>
    <w:rsid w:val="00FC373A"/>
    <w:rsid w:val="00FC7243"/>
    <w:rsid w:val="00FC7B96"/>
    <w:rsid w:val="00FD5766"/>
    <w:rsid w:val="00FD6F11"/>
    <w:rsid w:val="00FE0BF1"/>
    <w:rsid w:val="00FE2BEB"/>
    <w:rsid w:val="00FF3368"/>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636B"/>
  <w15:docId w15:val="{EFDF56F7-DB13-4635-AE31-17BA7FA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504A7"/>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rsid w:val="006504A7"/>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6504A7"/>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6504A7"/>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AA4"/>
  </w:style>
  <w:style w:type="paragraph" w:styleId="Footer">
    <w:name w:val="footer"/>
    <w:basedOn w:val="Normal"/>
    <w:link w:val="FooterChar"/>
    <w:uiPriority w:val="99"/>
    <w:unhideWhenUsed/>
    <w:rsid w:val="0086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A4"/>
  </w:style>
  <w:style w:type="paragraph" w:styleId="BodyText">
    <w:name w:val="Body Text"/>
    <w:basedOn w:val="Normal"/>
    <w:link w:val="BodyTextChar"/>
    <w:uiPriority w:val="1"/>
    <w:qFormat/>
    <w:rsid w:val="00865AA4"/>
    <w:pPr>
      <w:widowControl w:val="0"/>
      <w:autoSpaceDE w:val="0"/>
      <w:autoSpaceDN w:val="0"/>
      <w:spacing w:after="0" w:line="240" w:lineRule="auto"/>
    </w:pPr>
    <w:rPr>
      <w:rFonts w:ascii="Times New Roman" w:eastAsia="Times New Roman" w:hAnsi="Times New Roman" w:cs="Times New Roman"/>
      <w:sz w:val="20"/>
      <w:szCs w:val="20"/>
      <w:lang w:val="et" w:eastAsia="et"/>
    </w:rPr>
  </w:style>
  <w:style w:type="character" w:customStyle="1" w:styleId="BodyTextChar">
    <w:name w:val="Body Text Char"/>
    <w:basedOn w:val="DefaultParagraphFont"/>
    <w:link w:val="BodyText"/>
    <w:uiPriority w:val="1"/>
    <w:rsid w:val="00865AA4"/>
    <w:rPr>
      <w:rFonts w:ascii="Times New Roman" w:eastAsia="Times New Roman" w:hAnsi="Times New Roman" w:cs="Times New Roman"/>
      <w:sz w:val="20"/>
      <w:szCs w:val="20"/>
      <w:lang w:val="et" w:eastAsia="et"/>
    </w:rPr>
  </w:style>
  <w:style w:type="table" w:styleId="TableGrid">
    <w:name w:val="Table Grid"/>
    <w:basedOn w:val="TableNormal"/>
    <w:uiPriority w:val="59"/>
    <w:qFormat/>
    <w:rsid w:val="0086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SUB 32,normal,SUMBER,anak bab,spasi 2 taiiii,skripsi,Body Text Char1,Char Char2,List Paragraph2,List Paragraph1,1List N,Body of text,Gambar dan tabel,bagian 1,List Paragraph Char Char,gyjgy"/>
    <w:basedOn w:val="Normal"/>
    <w:link w:val="ListParagraphChar"/>
    <w:uiPriority w:val="34"/>
    <w:qFormat/>
    <w:rsid w:val="00865AA4"/>
    <w:pPr>
      <w:spacing w:after="0" w:line="240" w:lineRule="auto"/>
      <w:ind w:left="720"/>
      <w:contextualSpacing/>
      <w:jc w:val="center"/>
    </w:pPr>
    <w:rPr>
      <w:rFonts w:ascii="Times New Roman" w:eastAsia="SimSun" w:hAnsi="Times New Roman" w:cs="Times New Roman"/>
      <w:sz w:val="20"/>
      <w:szCs w:val="20"/>
    </w:rPr>
  </w:style>
  <w:style w:type="paragraph" w:customStyle="1" w:styleId="Judul2">
    <w:name w:val="Judul 2"/>
    <w:basedOn w:val="Normal"/>
    <w:link w:val="Judul2Char"/>
    <w:qFormat/>
    <w:rsid w:val="00865AA4"/>
    <w:pPr>
      <w:spacing w:after="0" w:line="240" w:lineRule="atLeast"/>
      <w:jc w:val="center"/>
    </w:pPr>
    <w:rPr>
      <w:rFonts w:ascii="Calibri" w:eastAsia="MS Mincho" w:hAnsi="Calibri" w:cs="Times New Roman"/>
      <w:b/>
      <w:noProof/>
      <w:sz w:val="24"/>
      <w:szCs w:val="48"/>
      <w:lang w:val="id-ID"/>
    </w:rPr>
  </w:style>
  <w:style w:type="character" w:customStyle="1" w:styleId="Judul2Char">
    <w:name w:val="Judul 2 Char"/>
    <w:link w:val="Judul2"/>
    <w:rsid w:val="00865AA4"/>
    <w:rPr>
      <w:rFonts w:ascii="Calibri" w:eastAsia="MS Mincho" w:hAnsi="Calibri" w:cs="Times New Roman"/>
      <w:b/>
      <w:noProof/>
      <w:sz w:val="24"/>
      <w:szCs w:val="48"/>
      <w:lang w:val="id-ID"/>
    </w:rPr>
  </w:style>
  <w:style w:type="paragraph" w:customStyle="1" w:styleId="abstrak">
    <w:name w:val="abstrak"/>
    <w:basedOn w:val="Normal"/>
    <w:qFormat/>
    <w:rsid w:val="006713D5"/>
    <w:pPr>
      <w:jc w:val="both"/>
    </w:pPr>
    <w:rPr>
      <w:rFonts w:ascii="Times New Roman" w:hAnsi="Times New Roman" w:cs="Times New Roman"/>
      <w:color w:val="000000" w:themeColor="text1"/>
      <w:lang w:val="id-ID"/>
    </w:rPr>
  </w:style>
  <w:style w:type="paragraph" w:customStyle="1" w:styleId="Default">
    <w:name w:val="Default"/>
    <w:rsid w:val="00865AA4"/>
    <w:pPr>
      <w:autoSpaceDE w:val="0"/>
      <w:autoSpaceDN w:val="0"/>
      <w:adjustRightInd w:val="0"/>
      <w:spacing w:after="0" w:line="240" w:lineRule="auto"/>
    </w:pPr>
    <w:rPr>
      <w:rFonts w:ascii="Times New Roman" w:eastAsia="SimSun" w:hAnsi="Times New Roman" w:cs="Times New Roman"/>
      <w:color w:val="000000"/>
      <w:sz w:val="24"/>
      <w:szCs w:val="24"/>
      <w:lang w:val="id-ID"/>
    </w:rPr>
  </w:style>
  <w:style w:type="character" w:customStyle="1" w:styleId="ListParagraphChar">
    <w:name w:val="List Paragraph Char"/>
    <w:aliases w:val="SUB SUB 32 Char,normal Char,SUMBER Char,anak bab Char,spasi 2 taiiii Char,skripsi Char,Body Text Char1 Char,Char Char2 Char,List Paragraph2 Char,List Paragraph1 Char,1List N Char,Body of text Char,Gambar dan tabel Char,bagian 1 Char"/>
    <w:link w:val="ListParagraph"/>
    <w:uiPriority w:val="34"/>
    <w:qFormat/>
    <w:locked/>
    <w:rsid w:val="00865AA4"/>
    <w:rPr>
      <w:rFonts w:ascii="Times New Roman" w:eastAsia="SimSun" w:hAnsi="Times New Roman" w:cs="Times New Roman"/>
      <w:sz w:val="20"/>
      <w:szCs w:val="20"/>
    </w:rPr>
  </w:style>
  <w:style w:type="paragraph" w:customStyle="1" w:styleId="BasicParagraph">
    <w:name w:val="[Basic Paragraph]"/>
    <w:basedOn w:val="Normal"/>
    <w:uiPriority w:val="99"/>
    <w:rsid w:val="00865AA4"/>
    <w:pPr>
      <w:autoSpaceDE w:val="0"/>
      <w:autoSpaceDN w:val="0"/>
      <w:adjustRightInd w:val="0"/>
      <w:spacing w:after="0" w:line="288" w:lineRule="auto"/>
    </w:pPr>
    <w:rPr>
      <w:rFonts w:ascii="Calisto MT" w:eastAsia="Calibri" w:hAnsi="Calisto MT" w:cs="Calisto MT"/>
      <w:color w:val="000000"/>
      <w:sz w:val="20"/>
      <w:szCs w:val="20"/>
      <w:lang w:val="en-GB"/>
    </w:rPr>
  </w:style>
  <w:style w:type="character" w:customStyle="1" w:styleId="Heading1Char">
    <w:name w:val="Heading 1 Char"/>
    <w:basedOn w:val="DefaultParagraphFont"/>
    <w:link w:val="Heading1"/>
    <w:rsid w:val="006504A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504A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504A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504A7"/>
    <w:rPr>
      <w:rFonts w:ascii="Times New Roman" w:eastAsia="SimSun" w:hAnsi="Times New Roman" w:cs="Times New Roman"/>
      <w:i/>
      <w:iCs/>
      <w:noProof/>
      <w:sz w:val="20"/>
      <w:szCs w:val="20"/>
    </w:rPr>
  </w:style>
  <w:style w:type="paragraph" w:customStyle="1" w:styleId="Paragraf">
    <w:name w:val="Paragraf"/>
    <w:basedOn w:val="Normal"/>
    <w:link w:val="ParagrafChar"/>
    <w:qFormat/>
    <w:rsid w:val="006504A7"/>
    <w:pPr>
      <w:spacing w:after="0"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6504A7"/>
    <w:rPr>
      <w:rFonts w:ascii="Calibri Light" w:eastAsia="SimSun" w:hAnsi="Calibri Light" w:cs="Times New Roman"/>
      <w:sz w:val="20"/>
      <w:szCs w:val="20"/>
    </w:rPr>
  </w:style>
  <w:style w:type="character" w:styleId="Hyperlink">
    <w:name w:val="Hyperlink"/>
    <w:uiPriority w:val="99"/>
    <w:unhideWhenUsed/>
    <w:rsid w:val="00E472F8"/>
    <w:rPr>
      <w:color w:val="0000FF"/>
      <w:u w:val="single"/>
    </w:rPr>
  </w:style>
  <w:style w:type="paragraph" w:styleId="NormalWeb">
    <w:name w:val="Normal (Web)"/>
    <w:basedOn w:val="Normal"/>
    <w:uiPriority w:val="99"/>
    <w:rsid w:val="00E472F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aptionGambar">
    <w:name w:val="Caption Gambar"/>
    <w:basedOn w:val="Normal"/>
    <w:qFormat/>
    <w:rsid w:val="006876D3"/>
    <w:pPr>
      <w:jc w:val="center"/>
    </w:pPr>
    <w:rPr>
      <w:rFonts w:ascii="Times New Roman" w:hAnsi="Times New Roman" w:cs="Times New Roman"/>
      <w:b/>
      <w:color w:val="000000" w:themeColor="text1"/>
      <w:sz w:val="20"/>
      <w:szCs w:val="24"/>
      <w:lang w:val="id-ID"/>
    </w:rPr>
  </w:style>
  <w:style w:type="paragraph" w:customStyle="1" w:styleId="Paragrafpertama">
    <w:name w:val="Paragraf pertama"/>
    <w:basedOn w:val="Normal"/>
    <w:qFormat/>
    <w:rsid w:val="006876D3"/>
    <w:pPr>
      <w:spacing w:after="0"/>
      <w:jc w:val="both"/>
    </w:pPr>
    <w:rPr>
      <w:rFonts w:ascii="Times New Roman" w:hAnsi="Times New Roman" w:cs="Times New Roman"/>
      <w:color w:val="000000" w:themeColor="text1"/>
      <w:lang w:val="id-ID"/>
    </w:rPr>
  </w:style>
  <w:style w:type="paragraph" w:customStyle="1" w:styleId="ParagrafNormal">
    <w:name w:val="Paragraf Normal"/>
    <w:basedOn w:val="Normal"/>
    <w:qFormat/>
    <w:rsid w:val="006876D3"/>
    <w:pPr>
      <w:spacing w:after="0"/>
      <w:ind w:firstLine="360"/>
      <w:jc w:val="both"/>
    </w:pPr>
    <w:rPr>
      <w:rFonts w:ascii="Times New Roman" w:hAnsi="Times New Roman" w:cs="Times New Roman"/>
      <w:color w:val="000000" w:themeColor="text1"/>
      <w:lang w:val="id-ID"/>
    </w:rPr>
  </w:style>
  <w:style w:type="paragraph" w:customStyle="1" w:styleId="JudulSubbab">
    <w:name w:val="Judul Sub bab"/>
    <w:basedOn w:val="Normal"/>
    <w:qFormat/>
    <w:rsid w:val="00CD7F63"/>
    <w:pPr>
      <w:spacing w:before="240" w:after="120"/>
    </w:pPr>
    <w:rPr>
      <w:rFonts w:ascii="Times New Roman" w:hAnsi="Times New Roman" w:cs="Times New Roman"/>
      <w:b/>
      <w:sz w:val="24"/>
      <w:szCs w:val="24"/>
      <w:lang w:val="id-ID"/>
    </w:rPr>
  </w:style>
  <w:style w:type="paragraph" w:customStyle="1" w:styleId="CaptionTabel">
    <w:name w:val="Caption Tabel"/>
    <w:basedOn w:val="ListParagraph"/>
    <w:qFormat/>
    <w:rsid w:val="00CC396D"/>
    <w:pPr>
      <w:spacing w:before="120" w:after="60"/>
      <w:ind w:left="0"/>
    </w:pPr>
    <w:rPr>
      <w:b/>
      <w:lang w:val="id-ID"/>
    </w:rPr>
  </w:style>
  <w:style w:type="paragraph" w:customStyle="1" w:styleId="TeksTabel">
    <w:name w:val="Teks Tabel"/>
    <w:basedOn w:val="Normal"/>
    <w:qFormat/>
    <w:rsid w:val="00666DA5"/>
    <w:pPr>
      <w:spacing w:after="0"/>
    </w:pPr>
    <w:rPr>
      <w:rFonts w:ascii="Times New Roman" w:hAnsi="Times New Roman"/>
      <w:color w:val="000000"/>
      <w:sz w:val="20"/>
      <w:szCs w:val="20"/>
      <w:lang w:val="id-ID"/>
    </w:rPr>
  </w:style>
  <w:style w:type="paragraph" w:customStyle="1" w:styleId="TeksDaftarPustaka">
    <w:name w:val="Teks Daftar Pustaka"/>
    <w:basedOn w:val="Normal"/>
    <w:qFormat/>
    <w:rsid w:val="00666DA5"/>
    <w:pPr>
      <w:spacing w:after="0" w:line="240" w:lineRule="auto"/>
      <w:ind w:left="360" w:hanging="360"/>
      <w:jc w:val="both"/>
    </w:pPr>
    <w:rPr>
      <w:rFonts w:ascii="Times New Roman" w:eastAsia="Times New Roman" w:hAnsi="Times New Roman" w:cs="Times New Roman"/>
      <w:sz w:val="20"/>
      <w:szCs w:val="24"/>
      <w:lang w:val="id-ID" w:eastAsia="id-ID"/>
    </w:rPr>
  </w:style>
  <w:style w:type="character" w:customStyle="1" w:styleId="UnresolvedMention">
    <w:name w:val="Unresolved Mention"/>
    <w:basedOn w:val="DefaultParagraphFont"/>
    <w:uiPriority w:val="99"/>
    <w:semiHidden/>
    <w:unhideWhenUsed/>
    <w:rsid w:val="00666DA5"/>
    <w:rPr>
      <w:color w:val="605E5C"/>
      <w:shd w:val="clear" w:color="auto" w:fill="E1DFDD"/>
    </w:rPr>
  </w:style>
  <w:style w:type="paragraph" w:customStyle="1" w:styleId="NamaPenulis">
    <w:name w:val="Nama Penulis"/>
    <w:basedOn w:val="Normal"/>
    <w:qFormat/>
    <w:rsid w:val="00CD7F63"/>
    <w:pPr>
      <w:spacing w:before="360" w:after="0"/>
      <w:jc w:val="center"/>
    </w:pPr>
    <w:rPr>
      <w:rFonts w:ascii="Times New Roman" w:hAnsi="Times New Roman" w:cs="Times New Roman"/>
      <w:b/>
      <w:sz w:val="20"/>
    </w:rPr>
  </w:style>
  <w:style w:type="paragraph" w:customStyle="1" w:styleId="NamaInstitusi">
    <w:name w:val="Nama Institusi"/>
    <w:basedOn w:val="Normal"/>
    <w:qFormat/>
    <w:rsid w:val="00CD7F63"/>
    <w:pPr>
      <w:spacing w:after="0"/>
      <w:jc w:val="center"/>
    </w:pPr>
    <w:rPr>
      <w:rFonts w:ascii="Times New Roman" w:hAnsi="Times New Roman" w:cs="Times New Roman"/>
      <w:sz w:val="20"/>
    </w:rPr>
  </w:style>
  <w:style w:type="paragraph" w:customStyle="1" w:styleId="EmailKorespondensi">
    <w:name w:val="Email Korespondensi"/>
    <w:basedOn w:val="Normal"/>
    <w:qFormat/>
    <w:rsid w:val="00CD7F63"/>
    <w:pPr>
      <w:spacing w:after="480"/>
      <w:jc w:val="center"/>
    </w:pPr>
    <w:rPr>
      <w:rFonts w:ascii="Times New Roman" w:hAnsi="Times New Roman" w:cs="Times New Roman"/>
      <w:sz w:val="20"/>
    </w:rPr>
  </w:style>
  <w:style w:type="paragraph" w:customStyle="1" w:styleId="Judul">
    <w:name w:val="Judul"/>
    <w:basedOn w:val="ListParagraph"/>
    <w:qFormat/>
    <w:rsid w:val="006713D5"/>
    <w:pPr>
      <w:ind w:left="0"/>
    </w:pPr>
    <w:rPr>
      <w:sz w:val="28"/>
      <w:szCs w:val="28"/>
      <w:lang w:val="id-ID"/>
    </w:rPr>
  </w:style>
  <w:style w:type="paragraph" w:styleId="BalloonText">
    <w:name w:val="Balloon Text"/>
    <w:basedOn w:val="Normal"/>
    <w:link w:val="BalloonTextChar"/>
    <w:uiPriority w:val="99"/>
    <w:semiHidden/>
    <w:unhideWhenUsed/>
    <w:rsid w:val="009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36"/>
    <w:rPr>
      <w:rFonts w:ascii="Tahoma" w:hAnsi="Tahoma" w:cs="Tahoma"/>
      <w:sz w:val="16"/>
      <w:szCs w:val="16"/>
    </w:rPr>
  </w:style>
  <w:style w:type="character" w:customStyle="1" w:styleId="hps">
    <w:name w:val="hps"/>
    <w:basedOn w:val="DefaultParagraphFont"/>
    <w:rsid w:val="00245BDE"/>
  </w:style>
  <w:style w:type="paragraph" w:styleId="Caption">
    <w:name w:val="caption"/>
    <w:basedOn w:val="Normal"/>
    <w:next w:val="Normal"/>
    <w:uiPriority w:val="99"/>
    <w:unhideWhenUsed/>
    <w:qFormat/>
    <w:rsid w:val="007203F0"/>
    <w:pPr>
      <w:spacing w:after="200" w:line="240" w:lineRule="auto"/>
    </w:pPr>
    <w:rPr>
      <w:rFonts w:ascii="Times New Roman" w:eastAsia="Calibri" w:hAnsi="Times New Roman" w:cs="Times New Roman"/>
      <w:i/>
      <w:iCs/>
      <w:color w:val="44546A" w:themeColor="text2"/>
      <w:sz w:val="18"/>
      <w:szCs w:val="18"/>
      <w:lang w:val="id-ID"/>
    </w:rPr>
  </w:style>
  <w:style w:type="table" w:customStyle="1" w:styleId="PlainTable21">
    <w:name w:val="Plain Table 21"/>
    <w:basedOn w:val="TableNormal"/>
    <w:uiPriority w:val="42"/>
    <w:rsid w:val="007203F0"/>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D58C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522">
      <w:bodyDiv w:val="1"/>
      <w:marLeft w:val="0"/>
      <w:marRight w:val="0"/>
      <w:marTop w:val="0"/>
      <w:marBottom w:val="0"/>
      <w:divBdr>
        <w:top w:val="none" w:sz="0" w:space="0" w:color="auto"/>
        <w:left w:val="none" w:sz="0" w:space="0" w:color="auto"/>
        <w:bottom w:val="none" w:sz="0" w:space="0" w:color="auto"/>
        <w:right w:val="none" w:sz="0" w:space="0" w:color="auto"/>
      </w:divBdr>
    </w:div>
    <w:div w:id="996306760">
      <w:bodyDiv w:val="1"/>
      <w:marLeft w:val="0"/>
      <w:marRight w:val="0"/>
      <w:marTop w:val="0"/>
      <w:marBottom w:val="0"/>
      <w:divBdr>
        <w:top w:val="none" w:sz="0" w:space="0" w:color="auto"/>
        <w:left w:val="none" w:sz="0" w:space="0" w:color="auto"/>
        <w:bottom w:val="none" w:sz="0" w:space="0" w:color="auto"/>
        <w:right w:val="none" w:sz="0" w:space="0" w:color="auto"/>
      </w:divBdr>
    </w:div>
    <w:div w:id="1045331671">
      <w:bodyDiv w:val="1"/>
      <w:marLeft w:val="0"/>
      <w:marRight w:val="0"/>
      <w:marTop w:val="0"/>
      <w:marBottom w:val="0"/>
      <w:divBdr>
        <w:top w:val="none" w:sz="0" w:space="0" w:color="auto"/>
        <w:left w:val="none" w:sz="0" w:space="0" w:color="auto"/>
        <w:bottom w:val="none" w:sz="0" w:space="0" w:color="auto"/>
        <w:right w:val="none" w:sz="0" w:space="0" w:color="auto"/>
      </w:divBdr>
    </w:div>
    <w:div w:id="2051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nur.arifin@student.upi.ed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Drs13</b:Tag>
    <b:SourceType>Book</b:SourceType>
    <b:Guid>{4517EB3B-73F6-4D88-AB5F-B9501E10EF88}</b:Guid>
    <b:Author>
      <b:Author>
        <b:NameList>
          <b:Person>
            <b:Last>Drs. Johni Dimyati</b:Last>
            <b:First>M.M</b:First>
          </b:Person>
        </b:NameList>
      </b:Author>
    </b:Author>
    <b:Title>Metodologi Penelitian Pendidikan dan Aplikasinya</b:Title>
    <b:Year>2013</b:Year>
    <b:City>Jakarta</b:City>
    <b:Publisher>Kencana Prenada Media Group</b:Publisher>
    <b:RefOrder>2</b:RefOrder>
  </b:Source>
</b:Sources>
</file>

<file path=customXml/itemProps1.xml><?xml version="1.0" encoding="utf-8"?>
<ds:datastoreItem xmlns:ds="http://schemas.openxmlformats.org/officeDocument/2006/customXml" ds:itemID="{03FCA97A-E1E7-4DA8-AF0A-522A156A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7</Pages>
  <Words>8706</Words>
  <Characters>49628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Setiawan</dc:creator>
  <cp:keywords/>
  <dc:description/>
  <cp:lastModifiedBy>user</cp:lastModifiedBy>
  <cp:revision>145</cp:revision>
  <dcterms:created xsi:type="dcterms:W3CDTF">2021-01-11T21:50:00Z</dcterms:created>
  <dcterms:modified xsi:type="dcterms:W3CDTF">2021-04-26T07:48:00Z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36a32904-8d07-3233-8ccb-d7f3c9d94426</vt:lpwstr>
  </property>
  <property fmtid="{D5CDD505-2E9C-101B-9397-08002B2CF9AE}" pid="24" name="Mendeley Citation Style_1">
    <vt:lpwstr>http://www.zotero.org/styles/apa</vt:lpwstr>
  </property>
</Properties>
</file>