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DB017" w14:textId="47613932" w:rsidR="00BB5DC4" w:rsidRDefault="00A501BC" w:rsidP="00540131">
      <w:pPr>
        <w:spacing w:after="0" w:line="240" w:lineRule="auto"/>
        <w:jc w:val="center"/>
        <w:rPr>
          <w:rFonts w:asciiTheme="majorBidi" w:hAnsiTheme="majorBidi" w:cstheme="majorBidi"/>
          <w:b/>
          <w:bCs/>
          <w:sz w:val="24"/>
          <w:szCs w:val="24"/>
          <w:lang w:val="id-ID"/>
        </w:rPr>
      </w:pPr>
      <w:r w:rsidRPr="00A648A7">
        <w:rPr>
          <w:rFonts w:asciiTheme="majorBidi" w:hAnsiTheme="majorBidi" w:cstheme="majorBidi"/>
          <w:b/>
          <w:bCs/>
          <w:sz w:val="24"/>
          <w:szCs w:val="24"/>
          <w:lang w:val="id-ID"/>
        </w:rPr>
        <w:t>ANALISIS GENRE PADA KISAH</w:t>
      </w:r>
      <w:r w:rsidR="009C703B" w:rsidRPr="00A648A7">
        <w:rPr>
          <w:rFonts w:asciiTheme="majorBidi" w:hAnsiTheme="majorBidi" w:cstheme="majorBidi"/>
          <w:b/>
          <w:bCs/>
          <w:sz w:val="24"/>
          <w:szCs w:val="24"/>
          <w:lang w:val="id-ID"/>
        </w:rPr>
        <w:t xml:space="preserve"> </w:t>
      </w:r>
      <w:r w:rsidR="00F2578C" w:rsidRPr="00A648A7">
        <w:rPr>
          <w:rFonts w:asciiTheme="majorBidi" w:hAnsiTheme="majorBidi" w:cstheme="majorBidi"/>
          <w:b/>
          <w:bCs/>
          <w:sz w:val="24"/>
          <w:szCs w:val="24"/>
        </w:rPr>
        <w:t>RATU BALQIS</w:t>
      </w:r>
      <w:r w:rsidR="009C703B" w:rsidRPr="00A648A7">
        <w:rPr>
          <w:rFonts w:asciiTheme="majorBidi" w:hAnsiTheme="majorBidi" w:cstheme="majorBidi"/>
          <w:b/>
          <w:bCs/>
          <w:sz w:val="24"/>
          <w:szCs w:val="24"/>
          <w:lang w:val="id-ID"/>
        </w:rPr>
        <w:t xml:space="preserve"> </w:t>
      </w:r>
      <w:r w:rsidR="002D4A34" w:rsidRPr="00A648A7">
        <w:rPr>
          <w:rFonts w:asciiTheme="majorBidi" w:hAnsiTheme="majorBidi" w:cstheme="majorBidi"/>
          <w:b/>
          <w:bCs/>
          <w:sz w:val="24"/>
          <w:szCs w:val="24"/>
          <w:lang w:val="id-ID"/>
        </w:rPr>
        <w:t>DALAM ALQURAN</w:t>
      </w:r>
    </w:p>
    <w:p w14:paraId="7CD6480C" w14:textId="4396EDE5" w:rsidR="00540131" w:rsidRDefault="00540131" w:rsidP="00540131">
      <w:pPr>
        <w:spacing w:after="0" w:line="240" w:lineRule="auto"/>
        <w:jc w:val="center"/>
        <w:rPr>
          <w:rFonts w:asciiTheme="majorBidi" w:hAnsiTheme="majorBidi" w:cstheme="majorBidi"/>
          <w:b/>
          <w:bCs/>
          <w:sz w:val="24"/>
          <w:szCs w:val="24"/>
          <w:lang w:val="id-ID"/>
        </w:rPr>
      </w:pPr>
    </w:p>
    <w:p w14:paraId="103135A6" w14:textId="77777777" w:rsidR="00540131" w:rsidRPr="00A648A7" w:rsidRDefault="00540131" w:rsidP="00540131">
      <w:pPr>
        <w:spacing w:after="0" w:line="240" w:lineRule="auto"/>
        <w:jc w:val="center"/>
        <w:rPr>
          <w:rFonts w:asciiTheme="majorBidi" w:hAnsiTheme="majorBidi" w:cstheme="majorBidi"/>
          <w:b/>
          <w:bCs/>
          <w:sz w:val="24"/>
          <w:szCs w:val="24"/>
          <w:lang w:val="id-ID"/>
        </w:rPr>
      </w:pPr>
    </w:p>
    <w:p w14:paraId="10272104" w14:textId="77777777" w:rsidR="001D47CE" w:rsidRPr="00A648A7" w:rsidRDefault="002D4A34" w:rsidP="00540131">
      <w:pPr>
        <w:spacing w:after="0" w:line="240" w:lineRule="auto"/>
        <w:jc w:val="center"/>
        <w:rPr>
          <w:rFonts w:asciiTheme="majorBidi" w:hAnsiTheme="majorBidi" w:cstheme="majorBidi"/>
          <w:sz w:val="24"/>
          <w:szCs w:val="24"/>
          <w:lang w:val="id-ID"/>
        </w:rPr>
      </w:pPr>
      <w:r w:rsidRPr="00A648A7">
        <w:rPr>
          <w:rFonts w:asciiTheme="majorBidi" w:hAnsiTheme="majorBidi" w:cstheme="majorBidi"/>
          <w:sz w:val="24"/>
          <w:szCs w:val="24"/>
          <w:lang w:val="id-ID"/>
        </w:rPr>
        <w:t>Oleh:</w:t>
      </w:r>
    </w:p>
    <w:p w14:paraId="5116E966" w14:textId="729F0C0C" w:rsidR="001D47CE" w:rsidRDefault="001D47CE" w:rsidP="00540131">
      <w:pPr>
        <w:spacing w:after="0" w:line="240" w:lineRule="auto"/>
        <w:jc w:val="center"/>
        <w:rPr>
          <w:rFonts w:asciiTheme="majorBidi" w:hAnsiTheme="majorBidi" w:cstheme="majorBidi"/>
          <w:sz w:val="24"/>
          <w:szCs w:val="24"/>
          <w:lang w:val="id-ID"/>
        </w:rPr>
      </w:pPr>
      <w:r w:rsidRPr="00A648A7">
        <w:rPr>
          <w:rFonts w:asciiTheme="majorBidi" w:hAnsiTheme="majorBidi" w:cstheme="majorBidi"/>
          <w:sz w:val="24"/>
          <w:szCs w:val="24"/>
          <w:lang w:val="id-ID"/>
        </w:rPr>
        <w:t>Naya Naseha, Wawan Gunawan, Syihabuddin.</w:t>
      </w:r>
    </w:p>
    <w:p w14:paraId="5A9E22CA" w14:textId="4F9B6CC0" w:rsidR="002E1CDA" w:rsidRPr="002E1CDA" w:rsidRDefault="002E1CDA" w:rsidP="00540131">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Universitas Pendidikan Indonesia, Bandung, Jawa </w:t>
      </w:r>
      <w:r w:rsidR="00540131">
        <w:rPr>
          <w:rFonts w:asciiTheme="majorBidi" w:hAnsiTheme="majorBidi" w:cstheme="majorBidi"/>
          <w:sz w:val="24"/>
          <w:szCs w:val="24"/>
        </w:rPr>
        <w:t>Barat, Indonesia</w:t>
      </w:r>
    </w:p>
    <w:p w14:paraId="6696E605" w14:textId="20E57426" w:rsidR="00E005EB" w:rsidRDefault="001D47CE" w:rsidP="00540131">
      <w:pPr>
        <w:spacing w:after="0" w:line="240" w:lineRule="auto"/>
        <w:jc w:val="center"/>
        <w:rPr>
          <w:rFonts w:asciiTheme="majorBidi" w:hAnsiTheme="majorBidi" w:cstheme="majorBidi"/>
          <w:sz w:val="24"/>
          <w:szCs w:val="24"/>
          <w:lang w:val="id-ID"/>
        </w:rPr>
      </w:pPr>
      <w:r w:rsidRPr="00A648A7">
        <w:rPr>
          <w:rFonts w:asciiTheme="majorBidi" w:hAnsiTheme="majorBidi" w:cstheme="majorBidi"/>
          <w:sz w:val="24"/>
          <w:szCs w:val="24"/>
          <w:lang w:val="id-ID"/>
        </w:rPr>
        <w:t>Nayanaseha</w:t>
      </w:r>
      <w:r w:rsidR="00E005EB" w:rsidRPr="00A648A7">
        <w:rPr>
          <w:rFonts w:asciiTheme="majorBidi" w:hAnsiTheme="majorBidi" w:cstheme="majorBidi"/>
          <w:sz w:val="24"/>
          <w:szCs w:val="24"/>
          <w:lang w:val="id-ID"/>
        </w:rPr>
        <w:t>@upi</w:t>
      </w:r>
      <w:r w:rsidR="0011737E" w:rsidRPr="00A648A7">
        <w:rPr>
          <w:rFonts w:asciiTheme="majorBidi" w:hAnsiTheme="majorBidi" w:cstheme="majorBidi"/>
          <w:sz w:val="24"/>
          <w:szCs w:val="24"/>
          <w:lang w:val="id-ID"/>
        </w:rPr>
        <w:t>.</w:t>
      </w:r>
      <w:r w:rsidR="00E005EB" w:rsidRPr="00A648A7">
        <w:rPr>
          <w:rFonts w:asciiTheme="majorBidi" w:hAnsiTheme="majorBidi" w:cstheme="majorBidi"/>
          <w:sz w:val="24"/>
          <w:szCs w:val="24"/>
          <w:lang w:val="id-ID"/>
        </w:rPr>
        <w:t>edu</w:t>
      </w:r>
      <w:r w:rsidRPr="00A648A7">
        <w:rPr>
          <w:rFonts w:asciiTheme="majorBidi" w:hAnsiTheme="majorBidi" w:cstheme="majorBidi"/>
          <w:sz w:val="24"/>
          <w:szCs w:val="24"/>
          <w:lang w:val="id-ID"/>
        </w:rPr>
        <w:t>, aawagun@gmail.com</w:t>
      </w:r>
      <w:r w:rsidR="00540131">
        <w:rPr>
          <w:rFonts w:asciiTheme="majorBidi" w:hAnsiTheme="majorBidi" w:cstheme="majorBidi"/>
          <w:sz w:val="24"/>
          <w:szCs w:val="24"/>
        </w:rPr>
        <w:t>,</w:t>
      </w:r>
      <w:r w:rsidR="00E005EB" w:rsidRPr="00A648A7">
        <w:rPr>
          <w:rFonts w:asciiTheme="majorBidi" w:hAnsiTheme="majorBidi" w:cstheme="majorBidi"/>
          <w:sz w:val="24"/>
          <w:szCs w:val="24"/>
          <w:lang w:val="id-ID"/>
        </w:rPr>
        <w:t xml:space="preserve"> </w:t>
      </w:r>
      <w:hyperlink r:id="rId8" w:history="1">
        <w:r w:rsidR="00540131" w:rsidRPr="004322D0">
          <w:rPr>
            <w:rStyle w:val="Hyperlink"/>
            <w:rFonts w:asciiTheme="majorBidi" w:hAnsiTheme="majorBidi" w:cstheme="majorBidi"/>
            <w:sz w:val="24"/>
            <w:szCs w:val="24"/>
            <w:lang w:val="id-ID"/>
          </w:rPr>
          <w:t>Syihabuddin@upi.edu</w:t>
        </w:r>
      </w:hyperlink>
    </w:p>
    <w:p w14:paraId="32AC664A" w14:textId="77777777" w:rsidR="00540131" w:rsidRPr="00A648A7" w:rsidRDefault="00540131" w:rsidP="00540131">
      <w:pPr>
        <w:spacing w:after="0" w:line="240" w:lineRule="auto"/>
        <w:jc w:val="center"/>
        <w:rPr>
          <w:rFonts w:asciiTheme="majorBidi" w:hAnsiTheme="majorBidi" w:cstheme="majorBidi"/>
          <w:sz w:val="24"/>
          <w:szCs w:val="24"/>
          <w:lang w:val="id-ID"/>
        </w:rPr>
      </w:pPr>
    </w:p>
    <w:p w14:paraId="149BC600" w14:textId="33BC0869" w:rsidR="0011737E" w:rsidRPr="00540131" w:rsidRDefault="00540131" w:rsidP="00540131">
      <w:pPr>
        <w:spacing w:after="0" w:line="240" w:lineRule="auto"/>
        <w:jc w:val="center"/>
        <w:rPr>
          <w:rFonts w:asciiTheme="majorBidi" w:hAnsiTheme="majorBidi" w:cstheme="majorBidi"/>
          <w:sz w:val="24"/>
          <w:szCs w:val="24"/>
        </w:rPr>
      </w:pPr>
      <w:r>
        <w:rPr>
          <w:rFonts w:asciiTheme="majorBidi" w:hAnsiTheme="majorBidi" w:cstheme="majorBidi"/>
          <w:sz w:val="24"/>
          <w:szCs w:val="24"/>
        </w:rPr>
        <w:t>Abstrak</w:t>
      </w:r>
    </w:p>
    <w:p w14:paraId="2844D9EA" w14:textId="1DA5A8D4" w:rsidR="0011737E" w:rsidRPr="00540131" w:rsidRDefault="00CF6633" w:rsidP="00540131">
      <w:pPr>
        <w:jc w:val="both"/>
        <w:rPr>
          <w:rFonts w:asciiTheme="majorBidi" w:eastAsia="Times New Roman" w:hAnsiTheme="majorBidi" w:cstheme="majorBidi"/>
          <w:color w:val="000000"/>
          <w:lang w:val="id-ID"/>
        </w:rPr>
      </w:pPr>
      <w:r>
        <w:rPr>
          <w:rFonts w:asciiTheme="majorBidi" w:hAnsiTheme="majorBidi" w:cstheme="majorBidi"/>
          <w:sz w:val="24"/>
          <w:szCs w:val="24"/>
        </w:rPr>
        <w:t>P</w:t>
      </w:r>
      <w:r w:rsidR="001B3C10">
        <w:rPr>
          <w:rFonts w:asciiTheme="majorBidi" w:hAnsiTheme="majorBidi" w:cstheme="majorBidi"/>
          <w:sz w:val="24"/>
          <w:szCs w:val="24"/>
        </w:rPr>
        <w:t>enelitian</w:t>
      </w:r>
      <w:r w:rsidR="009C703B" w:rsidRPr="00A648A7">
        <w:rPr>
          <w:rFonts w:asciiTheme="majorBidi" w:hAnsiTheme="majorBidi" w:cstheme="majorBidi"/>
          <w:sz w:val="24"/>
          <w:szCs w:val="24"/>
          <w:lang w:val="id-ID"/>
        </w:rPr>
        <w:t xml:space="preserve"> ini bertujuan untuk mengkaji kisah </w:t>
      </w:r>
      <w:r w:rsidR="00F2578C" w:rsidRPr="00A648A7">
        <w:rPr>
          <w:rFonts w:asciiTheme="majorBidi" w:hAnsiTheme="majorBidi" w:cstheme="majorBidi"/>
          <w:sz w:val="24"/>
          <w:szCs w:val="24"/>
        </w:rPr>
        <w:t>Ratu Balqis</w:t>
      </w:r>
      <w:r w:rsidR="009C703B" w:rsidRPr="00A648A7">
        <w:rPr>
          <w:rFonts w:asciiTheme="majorBidi" w:hAnsiTheme="majorBidi" w:cstheme="majorBidi"/>
          <w:sz w:val="24"/>
          <w:szCs w:val="24"/>
          <w:lang w:val="id-ID"/>
        </w:rPr>
        <w:t xml:space="preserve"> dalam Alquran dari segi struktur generik yang bertujuan untuk mengetahui penerapan struktur generik menggunakan teori Labov and Waletzky.</w:t>
      </w:r>
      <w:r w:rsidR="009C703B" w:rsidRPr="00A648A7">
        <w:rPr>
          <w:rFonts w:asciiTheme="majorBidi" w:hAnsiTheme="majorBidi" w:cstheme="majorBidi"/>
          <w:i/>
          <w:iCs/>
          <w:sz w:val="24"/>
          <w:szCs w:val="24"/>
          <w:lang w:val="id-ID"/>
        </w:rPr>
        <w:t xml:space="preserve"> </w:t>
      </w:r>
      <w:r w:rsidR="009C703B" w:rsidRPr="00A648A7">
        <w:rPr>
          <w:rFonts w:asciiTheme="majorBidi" w:hAnsiTheme="majorBidi" w:cstheme="majorBidi"/>
          <w:sz w:val="24"/>
          <w:szCs w:val="24"/>
          <w:lang w:val="id-ID"/>
        </w:rPr>
        <w:t xml:space="preserve">Data yang digunakan dalam penelitian dipilih secara </w:t>
      </w:r>
      <w:r w:rsidR="009C703B" w:rsidRPr="00A648A7">
        <w:rPr>
          <w:rFonts w:asciiTheme="majorBidi" w:hAnsiTheme="majorBidi" w:cstheme="majorBidi"/>
          <w:i/>
          <w:iCs/>
          <w:sz w:val="24"/>
          <w:szCs w:val="24"/>
          <w:lang w:val="id-ID"/>
        </w:rPr>
        <w:t>purposive sampling</w:t>
      </w:r>
      <w:r w:rsidR="00A501BC" w:rsidRPr="00A648A7">
        <w:rPr>
          <w:rFonts w:asciiTheme="majorBidi" w:hAnsiTheme="majorBidi" w:cstheme="majorBidi"/>
          <w:sz w:val="24"/>
          <w:szCs w:val="24"/>
          <w:lang w:val="id-ID"/>
        </w:rPr>
        <w:t xml:space="preserve"> yaitu kisah Ratu Balqis </w:t>
      </w:r>
      <w:r w:rsidR="009C703B" w:rsidRPr="00A648A7">
        <w:rPr>
          <w:rFonts w:asciiTheme="majorBidi" w:hAnsiTheme="majorBidi" w:cstheme="majorBidi"/>
          <w:sz w:val="24"/>
          <w:szCs w:val="24"/>
          <w:lang w:val="id-ID"/>
        </w:rPr>
        <w:t xml:space="preserve">terdapat pada surah </w:t>
      </w:r>
      <w:r w:rsidR="00F2578C" w:rsidRPr="00A648A7">
        <w:rPr>
          <w:rFonts w:asciiTheme="majorBidi" w:hAnsiTheme="majorBidi" w:cstheme="majorBidi"/>
          <w:sz w:val="24"/>
          <w:szCs w:val="24"/>
        </w:rPr>
        <w:t>An-</w:t>
      </w:r>
      <w:proofErr w:type="spellStart"/>
      <w:r w:rsidR="00F2578C" w:rsidRPr="00A648A7">
        <w:rPr>
          <w:rFonts w:asciiTheme="majorBidi" w:hAnsiTheme="majorBidi" w:cstheme="majorBidi"/>
          <w:sz w:val="24"/>
          <w:szCs w:val="24"/>
        </w:rPr>
        <w:t>naml</w:t>
      </w:r>
      <w:proofErr w:type="spellEnd"/>
      <w:r w:rsidR="009C703B" w:rsidRPr="00A648A7">
        <w:rPr>
          <w:rFonts w:asciiTheme="majorBidi" w:hAnsiTheme="majorBidi" w:cstheme="majorBidi"/>
          <w:sz w:val="24"/>
          <w:szCs w:val="24"/>
          <w:lang w:val="id-ID"/>
        </w:rPr>
        <w:t xml:space="preserve"> dalam Alquran. Hasil penelitian menunjukkan bahwa kisah </w:t>
      </w:r>
      <w:r w:rsidR="00F2578C" w:rsidRPr="00A648A7">
        <w:rPr>
          <w:rFonts w:asciiTheme="majorBidi" w:hAnsiTheme="majorBidi" w:cstheme="majorBidi"/>
          <w:sz w:val="24"/>
          <w:szCs w:val="24"/>
        </w:rPr>
        <w:t>Ratu Balqis</w:t>
      </w:r>
      <w:r w:rsidR="009C703B" w:rsidRPr="00A648A7">
        <w:rPr>
          <w:rFonts w:asciiTheme="majorBidi" w:hAnsiTheme="majorBidi" w:cstheme="majorBidi"/>
          <w:sz w:val="24"/>
          <w:szCs w:val="24"/>
          <w:lang w:val="id-ID"/>
        </w:rPr>
        <w:t xml:space="preserve"> tidak semua tahap memiliki frekuensi kemunculan yang sama. Tahap yang memiliki frekuensi kemunculan tertinggi adalah Komplikasi, yaitu sebesar </w:t>
      </w:r>
      <w:r w:rsidR="001A4331" w:rsidRPr="00A648A7">
        <w:rPr>
          <w:rFonts w:asciiTheme="majorBidi" w:eastAsia="Times New Roman" w:hAnsiTheme="majorBidi" w:cstheme="majorBidi"/>
          <w:color w:val="000000"/>
        </w:rPr>
        <w:t>30.77</w:t>
      </w:r>
      <w:r w:rsidR="009C703B" w:rsidRPr="00A648A7">
        <w:rPr>
          <w:rFonts w:asciiTheme="majorBidi" w:hAnsiTheme="majorBidi" w:cstheme="majorBidi"/>
          <w:sz w:val="24"/>
          <w:szCs w:val="24"/>
          <w:lang w:val="id-ID"/>
        </w:rPr>
        <w:t xml:space="preserve">% dengan kemunculan </w:t>
      </w:r>
      <w:r w:rsidR="001A4331" w:rsidRPr="00A648A7">
        <w:rPr>
          <w:rFonts w:asciiTheme="majorBidi" w:hAnsiTheme="majorBidi" w:cstheme="majorBidi"/>
          <w:sz w:val="24"/>
          <w:szCs w:val="24"/>
        </w:rPr>
        <w:t>4</w:t>
      </w:r>
      <w:r w:rsidR="009C703B" w:rsidRPr="00A648A7">
        <w:rPr>
          <w:rFonts w:asciiTheme="majorBidi" w:hAnsiTheme="majorBidi" w:cstheme="majorBidi"/>
          <w:sz w:val="24"/>
          <w:szCs w:val="24"/>
          <w:lang w:val="id-ID"/>
        </w:rPr>
        <w:t xml:space="preserve"> kali. Tahap </w:t>
      </w:r>
      <w:r w:rsidR="001A4331" w:rsidRPr="00A648A7">
        <w:rPr>
          <w:rFonts w:asciiTheme="majorBidi" w:hAnsiTheme="majorBidi" w:cstheme="majorBidi"/>
          <w:sz w:val="24"/>
          <w:szCs w:val="24"/>
        </w:rPr>
        <w:t xml:space="preserve">Koda </w:t>
      </w:r>
      <w:r w:rsidR="009C703B" w:rsidRPr="00A648A7">
        <w:rPr>
          <w:rFonts w:asciiTheme="majorBidi" w:hAnsiTheme="majorBidi" w:cstheme="majorBidi"/>
          <w:sz w:val="24"/>
          <w:szCs w:val="24"/>
          <w:lang w:val="id-ID"/>
        </w:rPr>
        <w:t xml:space="preserve">yaitu sebesar </w:t>
      </w:r>
      <w:r w:rsidR="001A4331" w:rsidRPr="00A648A7">
        <w:rPr>
          <w:rFonts w:asciiTheme="majorBidi" w:eastAsia="Times New Roman" w:hAnsiTheme="majorBidi" w:cstheme="majorBidi"/>
          <w:color w:val="000000"/>
        </w:rPr>
        <w:t>23.08</w:t>
      </w:r>
      <w:r w:rsidR="009C703B" w:rsidRPr="00A648A7">
        <w:rPr>
          <w:rFonts w:asciiTheme="majorBidi" w:hAnsiTheme="majorBidi" w:cstheme="majorBidi"/>
          <w:sz w:val="24"/>
          <w:szCs w:val="24"/>
          <w:lang w:val="id-ID"/>
        </w:rPr>
        <w:t xml:space="preserve">% dengan kemunculan </w:t>
      </w:r>
      <w:r w:rsidR="001A4331" w:rsidRPr="00A648A7">
        <w:rPr>
          <w:rFonts w:asciiTheme="majorBidi" w:hAnsiTheme="majorBidi" w:cstheme="majorBidi"/>
          <w:sz w:val="24"/>
          <w:szCs w:val="24"/>
        </w:rPr>
        <w:t xml:space="preserve">3 </w:t>
      </w:r>
      <w:r w:rsidR="009C703B" w:rsidRPr="00A648A7">
        <w:rPr>
          <w:rFonts w:asciiTheme="majorBidi" w:hAnsiTheme="majorBidi" w:cstheme="majorBidi"/>
          <w:sz w:val="24"/>
          <w:szCs w:val="24"/>
          <w:lang w:val="id-ID"/>
        </w:rPr>
        <w:t xml:space="preserve">kali. Tahap </w:t>
      </w:r>
      <w:r w:rsidR="001A4331" w:rsidRPr="00A648A7">
        <w:rPr>
          <w:rFonts w:asciiTheme="majorBidi" w:hAnsiTheme="majorBidi" w:cstheme="majorBidi"/>
          <w:sz w:val="24"/>
          <w:szCs w:val="24"/>
          <w:lang w:val="id-ID"/>
        </w:rPr>
        <w:t xml:space="preserve">orientasi dan relolusi </w:t>
      </w:r>
      <w:r w:rsidR="009C703B" w:rsidRPr="00A648A7">
        <w:rPr>
          <w:rFonts w:asciiTheme="majorBidi" w:hAnsiTheme="majorBidi" w:cstheme="majorBidi"/>
          <w:sz w:val="24"/>
          <w:szCs w:val="24"/>
          <w:lang w:val="id-ID"/>
        </w:rPr>
        <w:t xml:space="preserve">juga selalu muncul sebanyak </w:t>
      </w:r>
      <w:r w:rsidR="001A4331" w:rsidRPr="00A648A7">
        <w:rPr>
          <w:rFonts w:asciiTheme="majorBidi" w:hAnsiTheme="majorBidi" w:cstheme="majorBidi"/>
          <w:sz w:val="24"/>
          <w:szCs w:val="24"/>
          <w:lang w:val="id-ID"/>
        </w:rPr>
        <w:t>2</w:t>
      </w:r>
      <w:r w:rsidR="009C703B" w:rsidRPr="00A648A7">
        <w:rPr>
          <w:rFonts w:asciiTheme="majorBidi" w:hAnsiTheme="majorBidi" w:cstheme="majorBidi"/>
          <w:sz w:val="24"/>
          <w:szCs w:val="24"/>
          <w:lang w:val="id-ID"/>
        </w:rPr>
        <w:t xml:space="preserve"> kali dengan persentase </w:t>
      </w:r>
      <w:r w:rsidR="001A4331" w:rsidRPr="00A648A7">
        <w:rPr>
          <w:rFonts w:asciiTheme="majorBidi" w:eastAsia="Times New Roman" w:hAnsiTheme="majorBidi" w:cstheme="majorBidi"/>
          <w:color w:val="000000"/>
          <w:lang w:val="id-ID"/>
        </w:rPr>
        <w:t>15.38</w:t>
      </w:r>
      <w:r w:rsidR="009C703B" w:rsidRPr="00A648A7">
        <w:rPr>
          <w:rFonts w:asciiTheme="majorBidi" w:hAnsiTheme="majorBidi" w:cstheme="majorBidi"/>
          <w:sz w:val="24"/>
          <w:szCs w:val="24"/>
          <w:lang w:val="id-ID"/>
        </w:rPr>
        <w:t xml:space="preserve">%. </w:t>
      </w:r>
      <w:r w:rsidR="001A4331" w:rsidRPr="00A648A7">
        <w:rPr>
          <w:rFonts w:asciiTheme="majorBidi" w:hAnsiTheme="majorBidi" w:cstheme="majorBidi"/>
          <w:sz w:val="24"/>
          <w:szCs w:val="24"/>
        </w:rPr>
        <w:t>Tahap E</w:t>
      </w:r>
      <w:r w:rsidR="001A4331" w:rsidRPr="00A648A7">
        <w:rPr>
          <w:rFonts w:asciiTheme="majorBidi" w:hAnsiTheme="majorBidi" w:cstheme="majorBidi"/>
          <w:sz w:val="24"/>
          <w:szCs w:val="24"/>
          <w:lang w:val="id-ID"/>
        </w:rPr>
        <w:t xml:space="preserve">valuasi muncul 1 kali seperti </w:t>
      </w:r>
      <w:r w:rsidR="009C703B" w:rsidRPr="00A648A7">
        <w:rPr>
          <w:rFonts w:asciiTheme="majorBidi" w:hAnsiTheme="majorBidi" w:cstheme="majorBidi"/>
          <w:sz w:val="24"/>
          <w:szCs w:val="24"/>
          <w:lang w:val="id-ID"/>
        </w:rPr>
        <w:t xml:space="preserve">Abstrak muncul di awal kisah dengan persentase </w:t>
      </w:r>
      <w:r w:rsidR="00E005EB" w:rsidRPr="00A648A7">
        <w:rPr>
          <w:rFonts w:asciiTheme="majorBidi" w:hAnsiTheme="majorBidi" w:cstheme="majorBidi"/>
          <w:sz w:val="24"/>
          <w:szCs w:val="24"/>
          <w:lang w:val="id-ID"/>
        </w:rPr>
        <w:t>6.67</w:t>
      </w:r>
      <w:r w:rsidR="009C703B" w:rsidRPr="00A648A7">
        <w:rPr>
          <w:rFonts w:asciiTheme="majorBidi" w:hAnsiTheme="majorBidi" w:cstheme="majorBidi"/>
          <w:sz w:val="24"/>
          <w:szCs w:val="24"/>
          <w:lang w:val="id-ID"/>
        </w:rPr>
        <w:t xml:space="preserve">%. </w:t>
      </w:r>
    </w:p>
    <w:p w14:paraId="20434FF8" w14:textId="7C601AB5" w:rsidR="00D04C01" w:rsidRPr="00A648A7" w:rsidRDefault="00D04C01" w:rsidP="00A648A7">
      <w:pPr>
        <w:spacing w:after="0" w:line="240" w:lineRule="auto"/>
        <w:jc w:val="both"/>
        <w:rPr>
          <w:rFonts w:asciiTheme="majorBidi" w:hAnsiTheme="majorBidi" w:cstheme="majorBidi"/>
          <w:sz w:val="24"/>
          <w:szCs w:val="24"/>
          <w:lang w:val="id-ID"/>
        </w:rPr>
      </w:pPr>
      <w:r w:rsidRPr="00A648A7">
        <w:rPr>
          <w:rFonts w:asciiTheme="majorBidi" w:hAnsiTheme="majorBidi" w:cstheme="majorBidi"/>
          <w:sz w:val="24"/>
          <w:szCs w:val="24"/>
          <w:lang w:val="id-ID"/>
        </w:rPr>
        <w:t xml:space="preserve">Keywords: </w:t>
      </w:r>
      <w:r w:rsidRPr="00A648A7">
        <w:rPr>
          <w:rFonts w:asciiTheme="majorBidi" w:hAnsiTheme="majorBidi" w:cstheme="majorBidi"/>
          <w:i/>
          <w:iCs/>
          <w:sz w:val="24"/>
          <w:szCs w:val="24"/>
          <w:lang w:val="id-ID"/>
        </w:rPr>
        <w:t xml:space="preserve">Genre, Struktur Generik, </w:t>
      </w:r>
      <w:r w:rsidR="00B51718">
        <w:rPr>
          <w:rFonts w:asciiTheme="majorBidi" w:hAnsiTheme="majorBidi" w:cstheme="majorBidi"/>
          <w:i/>
          <w:iCs/>
          <w:sz w:val="24"/>
          <w:szCs w:val="24"/>
        </w:rPr>
        <w:t>Kisah Ratu Balqis</w:t>
      </w:r>
      <w:r w:rsidRPr="00A648A7">
        <w:rPr>
          <w:rFonts w:asciiTheme="majorBidi" w:hAnsiTheme="majorBidi" w:cstheme="majorBidi"/>
          <w:i/>
          <w:iCs/>
          <w:sz w:val="24"/>
          <w:szCs w:val="24"/>
          <w:lang w:val="id-ID"/>
        </w:rPr>
        <w:t xml:space="preserve">, Alquran. </w:t>
      </w:r>
      <w:r w:rsidRPr="00A648A7">
        <w:rPr>
          <w:rFonts w:asciiTheme="majorBidi" w:hAnsiTheme="majorBidi" w:cstheme="majorBidi"/>
          <w:sz w:val="24"/>
          <w:szCs w:val="24"/>
          <w:lang w:val="id-ID"/>
        </w:rPr>
        <w:t xml:space="preserve"> </w:t>
      </w:r>
    </w:p>
    <w:p w14:paraId="3CF27E29" w14:textId="77777777" w:rsidR="0011737E" w:rsidRPr="00A648A7" w:rsidRDefault="0011737E" w:rsidP="00A648A7">
      <w:pPr>
        <w:spacing w:line="240" w:lineRule="auto"/>
        <w:jc w:val="both"/>
        <w:rPr>
          <w:rFonts w:asciiTheme="majorBidi" w:hAnsiTheme="majorBidi" w:cstheme="majorBidi"/>
          <w:b/>
          <w:bCs/>
          <w:sz w:val="24"/>
          <w:szCs w:val="24"/>
          <w:lang w:val="id-ID"/>
        </w:rPr>
      </w:pPr>
    </w:p>
    <w:p w14:paraId="5AC69EF4" w14:textId="37102792" w:rsidR="001158AB" w:rsidRPr="00540131" w:rsidRDefault="00540131" w:rsidP="00540131">
      <w:pPr>
        <w:spacing w:line="240" w:lineRule="auto"/>
        <w:jc w:val="center"/>
        <w:rPr>
          <w:rFonts w:asciiTheme="majorBidi" w:hAnsiTheme="majorBidi" w:cstheme="majorBidi"/>
          <w:b/>
          <w:bCs/>
          <w:i/>
          <w:iCs/>
          <w:sz w:val="24"/>
          <w:szCs w:val="24"/>
        </w:rPr>
      </w:pPr>
      <w:r w:rsidRPr="00540131">
        <w:rPr>
          <w:rFonts w:asciiTheme="majorBidi" w:hAnsiTheme="majorBidi" w:cstheme="majorBidi"/>
          <w:b/>
          <w:bCs/>
          <w:i/>
          <w:iCs/>
          <w:sz w:val="24"/>
          <w:szCs w:val="24"/>
        </w:rPr>
        <w:t>Abstract</w:t>
      </w:r>
    </w:p>
    <w:p w14:paraId="10CCE397" w14:textId="07CF84DA" w:rsidR="001158AB" w:rsidRPr="00540131" w:rsidRDefault="001158AB" w:rsidP="00540131">
      <w:pPr>
        <w:spacing w:line="240" w:lineRule="auto"/>
        <w:jc w:val="center"/>
        <w:rPr>
          <w:rFonts w:asciiTheme="majorBidi" w:hAnsiTheme="majorBidi" w:cstheme="majorBidi"/>
          <w:b/>
          <w:bCs/>
          <w:i/>
          <w:iCs/>
          <w:sz w:val="24"/>
          <w:szCs w:val="24"/>
        </w:rPr>
      </w:pPr>
      <w:r w:rsidRPr="00540131">
        <w:rPr>
          <w:rFonts w:asciiTheme="majorBidi" w:hAnsiTheme="majorBidi" w:cstheme="majorBidi"/>
          <w:b/>
          <w:bCs/>
          <w:i/>
          <w:iCs/>
          <w:sz w:val="24"/>
          <w:szCs w:val="24"/>
          <w:lang w:val="id-ID"/>
        </w:rPr>
        <w:t xml:space="preserve">GENRE ANALYSIS </w:t>
      </w:r>
      <w:r w:rsidR="0066727D" w:rsidRPr="00540131">
        <w:rPr>
          <w:rFonts w:asciiTheme="majorBidi" w:hAnsiTheme="majorBidi" w:cstheme="majorBidi"/>
          <w:b/>
          <w:bCs/>
          <w:i/>
          <w:iCs/>
          <w:sz w:val="24"/>
          <w:szCs w:val="24"/>
        </w:rPr>
        <w:t>OF THE QUEEN BALQIS</w:t>
      </w:r>
      <w:r w:rsidRPr="00540131">
        <w:rPr>
          <w:rFonts w:asciiTheme="majorBidi" w:hAnsiTheme="majorBidi" w:cstheme="majorBidi"/>
          <w:b/>
          <w:bCs/>
          <w:i/>
          <w:iCs/>
          <w:sz w:val="24"/>
          <w:szCs w:val="24"/>
          <w:lang w:val="id-ID"/>
        </w:rPr>
        <w:t xml:space="preserve"> STORIES IN THE </w:t>
      </w:r>
      <w:r w:rsidR="00BB1F2E" w:rsidRPr="00540131">
        <w:rPr>
          <w:rFonts w:asciiTheme="majorBidi" w:hAnsiTheme="majorBidi" w:cstheme="majorBidi"/>
          <w:b/>
          <w:bCs/>
          <w:i/>
          <w:iCs/>
          <w:sz w:val="24"/>
          <w:szCs w:val="24"/>
        </w:rPr>
        <w:t>QURAN</w:t>
      </w:r>
    </w:p>
    <w:p w14:paraId="567AFDA3" w14:textId="77777777" w:rsidR="00540131" w:rsidRDefault="0066727D" w:rsidP="00A648A7">
      <w:pPr>
        <w:spacing w:line="240" w:lineRule="auto"/>
        <w:jc w:val="both"/>
        <w:rPr>
          <w:rFonts w:asciiTheme="majorBidi" w:hAnsiTheme="majorBidi" w:cstheme="majorBidi"/>
          <w:i/>
          <w:iCs/>
          <w:sz w:val="24"/>
          <w:szCs w:val="24"/>
          <w:lang w:val="id-ID"/>
        </w:rPr>
      </w:pPr>
      <w:r w:rsidRPr="00540131">
        <w:rPr>
          <w:rFonts w:asciiTheme="majorBidi" w:hAnsiTheme="majorBidi" w:cstheme="majorBidi"/>
          <w:i/>
          <w:iCs/>
          <w:sz w:val="24"/>
          <w:szCs w:val="24"/>
          <w:lang w:val="id-ID"/>
        </w:rPr>
        <w:t xml:space="preserve">This study aims to examine the story of Ratu Balqis in the </w:t>
      </w:r>
      <w:r w:rsidR="00CF6633" w:rsidRPr="00540131">
        <w:rPr>
          <w:rFonts w:asciiTheme="majorBidi" w:hAnsiTheme="majorBidi" w:cstheme="majorBidi"/>
          <w:i/>
          <w:iCs/>
          <w:sz w:val="24"/>
          <w:szCs w:val="24"/>
        </w:rPr>
        <w:t>Qu</w:t>
      </w:r>
      <w:r w:rsidRPr="00540131">
        <w:rPr>
          <w:rFonts w:asciiTheme="majorBidi" w:hAnsiTheme="majorBidi" w:cstheme="majorBidi"/>
          <w:i/>
          <w:iCs/>
          <w:sz w:val="24"/>
          <w:szCs w:val="24"/>
          <w:lang w:val="id-ID"/>
        </w:rPr>
        <w:t xml:space="preserve">ran in terms of a generic structure that aims to apply a generic structure using Labov and Waletzky's theory. The data used in the study were selected by purposive sampling, namely the story of Ratu Balqis found in surah An-naml in the </w:t>
      </w:r>
      <w:r w:rsidR="00CF6633" w:rsidRPr="00540131">
        <w:rPr>
          <w:rFonts w:asciiTheme="majorBidi" w:hAnsiTheme="majorBidi" w:cstheme="majorBidi"/>
          <w:i/>
          <w:iCs/>
          <w:sz w:val="24"/>
          <w:szCs w:val="24"/>
        </w:rPr>
        <w:t>Qu</w:t>
      </w:r>
      <w:r w:rsidRPr="00540131">
        <w:rPr>
          <w:rFonts w:asciiTheme="majorBidi" w:hAnsiTheme="majorBidi" w:cstheme="majorBidi"/>
          <w:i/>
          <w:iCs/>
          <w:sz w:val="24"/>
          <w:szCs w:val="24"/>
          <w:lang w:val="id-ID"/>
        </w:rPr>
        <w:t>ran. The results showed that the story of Ratu Balqis, not all stages have the same frequency of appearance. The stage that has the highest frequency is Complication, which is 30.77% with an appearance of 4 times. The Koda stage is 23.08% with the appearance of 3 times. The orientation and resolution stages also always appear 2 times with the proportion of 15.38%. The evaluation stage appears once as Abstract appears at the beginning of the story with a proportion of 6.67%.</w:t>
      </w:r>
    </w:p>
    <w:p w14:paraId="1EED7DF4" w14:textId="6548F894" w:rsidR="0011737E" w:rsidRPr="00540131" w:rsidRDefault="001158AB" w:rsidP="00A648A7">
      <w:pPr>
        <w:spacing w:line="240" w:lineRule="auto"/>
        <w:jc w:val="both"/>
        <w:rPr>
          <w:rFonts w:asciiTheme="majorBidi" w:hAnsiTheme="majorBidi" w:cstheme="majorBidi"/>
          <w:i/>
          <w:iCs/>
          <w:sz w:val="24"/>
          <w:szCs w:val="24"/>
          <w:lang w:val="id-ID"/>
        </w:rPr>
      </w:pPr>
      <w:r w:rsidRPr="00540131">
        <w:rPr>
          <w:rFonts w:asciiTheme="majorBidi" w:hAnsiTheme="majorBidi" w:cstheme="majorBidi"/>
          <w:i/>
          <w:iCs/>
          <w:sz w:val="24"/>
          <w:szCs w:val="24"/>
          <w:lang w:val="id-ID"/>
        </w:rPr>
        <w:t xml:space="preserve">Keywords: Genre, Generic Structure, </w:t>
      </w:r>
      <w:r w:rsidR="00B51718">
        <w:rPr>
          <w:rFonts w:asciiTheme="majorBidi" w:hAnsiTheme="majorBidi" w:cstheme="majorBidi"/>
          <w:i/>
          <w:iCs/>
          <w:sz w:val="24"/>
          <w:szCs w:val="24"/>
        </w:rPr>
        <w:t>Queen Balqis</w:t>
      </w:r>
      <w:r w:rsidRPr="00540131">
        <w:rPr>
          <w:rFonts w:asciiTheme="majorBidi" w:hAnsiTheme="majorBidi" w:cstheme="majorBidi"/>
          <w:i/>
          <w:iCs/>
          <w:sz w:val="24"/>
          <w:szCs w:val="24"/>
          <w:lang w:val="id-ID"/>
        </w:rPr>
        <w:t xml:space="preserve"> Stories, </w:t>
      </w:r>
      <w:r w:rsidR="00B51718">
        <w:rPr>
          <w:rFonts w:asciiTheme="majorBidi" w:hAnsiTheme="majorBidi" w:cstheme="majorBidi"/>
          <w:i/>
          <w:iCs/>
          <w:sz w:val="24"/>
          <w:szCs w:val="24"/>
        </w:rPr>
        <w:t>Quran</w:t>
      </w:r>
      <w:r w:rsidR="002A254F" w:rsidRPr="00540131">
        <w:rPr>
          <w:rFonts w:asciiTheme="majorBidi" w:hAnsiTheme="majorBidi" w:cstheme="majorBidi"/>
          <w:i/>
          <w:iCs/>
          <w:sz w:val="24"/>
          <w:szCs w:val="24"/>
          <w:lang w:val="id-ID"/>
        </w:rPr>
        <w:t>.</w:t>
      </w:r>
    </w:p>
    <w:p w14:paraId="0AE5A9E7" w14:textId="672F5B03" w:rsidR="00F2578C" w:rsidRPr="00A648A7" w:rsidRDefault="00F2578C" w:rsidP="00A648A7">
      <w:pPr>
        <w:spacing w:before="100" w:beforeAutospacing="1" w:after="0" w:line="360" w:lineRule="auto"/>
        <w:jc w:val="both"/>
        <w:rPr>
          <w:rFonts w:asciiTheme="majorBidi" w:hAnsiTheme="majorBidi" w:cstheme="majorBidi"/>
          <w:sz w:val="24"/>
          <w:szCs w:val="24"/>
          <w:lang w:val="id-ID"/>
        </w:rPr>
        <w:sectPr w:rsidR="00F2578C" w:rsidRPr="00A648A7" w:rsidSect="0011737E">
          <w:footerReference w:type="default" r:id="rId9"/>
          <w:pgSz w:w="12240" w:h="15840"/>
          <w:pgMar w:top="1701" w:right="1701" w:bottom="1701" w:left="1701" w:header="720" w:footer="720" w:gutter="0"/>
          <w:cols w:space="720"/>
          <w:docGrid w:linePitch="360"/>
        </w:sectPr>
      </w:pPr>
    </w:p>
    <w:p w14:paraId="2A23D263" w14:textId="77777777" w:rsidR="0011737E" w:rsidRPr="00A648A7" w:rsidRDefault="002777C7" w:rsidP="00A648A7">
      <w:pPr>
        <w:spacing w:after="0" w:line="360" w:lineRule="auto"/>
        <w:jc w:val="both"/>
        <w:rPr>
          <w:rFonts w:asciiTheme="majorBidi" w:hAnsiTheme="majorBidi" w:cstheme="majorBidi"/>
          <w:sz w:val="24"/>
          <w:szCs w:val="24"/>
          <w:lang w:val="id-ID"/>
        </w:rPr>
      </w:pPr>
      <w:r w:rsidRPr="00A648A7">
        <w:rPr>
          <w:rFonts w:asciiTheme="majorBidi" w:hAnsiTheme="majorBidi" w:cstheme="majorBidi"/>
          <w:b/>
          <w:bCs/>
          <w:sz w:val="24"/>
          <w:szCs w:val="24"/>
          <w:lang w:val="id-ID"/>
        </w:rPr>
        <w:t>Pendahuluan</w:t>
      </w:r>
    </w:p>
    <w:p w14:paraId="638CF365" w14:textId="0C20F302" w:rsidR="00DE1320" w:rsidRPr="00A648A7" w:rsidRDefault="00DE1320" w:rsidP="00A648A7">
      <w:pPr>
        <w:spacing w:before="120" w:after="0" w:line="360" w:lineRule="auto"/>
        <w:jc w:val="both"/>
        <w:rPr>
          <w:rFonts w:asciiTheme="majorBidi" w:hAnsiTheme="majorBidi" w:cstheme="majorBidi"/>
          <w:sz w:val="24"/>
          <w:szCs w:val="24"/>
          <w:lang w:val="id-ID"/>
        </w:rPr>
      </w:pPr>
      <w:r w:rsidRPr="00A648A7">
        <w:rPr>
          <w:rFonts w:asciiTheme="majorBidi" w:hAnsiTheme="majorBidi" w:cstheme="majorBidi"/>
          <w:sz w:val="24"/>
          <w:szCs w:val="24"/>
          <w:lang w:val="id-ID"/>
        </w:rPr>
        <w:t>Alquran adalah firman Allah yang diturunkan kepada Nabi Muhammad SAW dengan perantara malaikat Jibril dan dinukil secara berangsur-angsur</w:t>
      </w:r>
      <w:r w:rsidR="00DD0365" w:rsidRPr="00A648A7">
        <w:rPr>
          <w:rFonts w:asciiTheme="majorBidi" w:hAnsiTheme="majorBidi" w:cstheme="majorBidi"/>
          <w:sz w:val="24"/>
          <w:szCs w:val="24"/>
        </w:rPr>
        <w:t xml:space="preserve">. </w:t>
      </w:r>
      <w:r w:rsidRPr="00A648A7">
        <w:rPr>
          <w:rFonts w:asciiTheme="majorBidi" w:hAnsiTheme="majorBidi" w:cstheme="majorBidi"/>
          <w:sz w:val="24"/>
          <w:szCs w:val="24"/>
          <w:lang w:val="id-ID"/>
        </w:rPr>
        <w:t xml:space="preserve">Alquran </w:t>
      </w:r>
      <w:r w:rsidRPr="00A648A7">
        <w:rPr>
          <w:rFonts w:asciiTheme="majorBidi" w:hAnsiTheme="majorBidi" w:cstheme="majorBidi"/>
          <w:sz w:val="24"/>
          <w:szCs w:val="24"/>
          <w:lang w:val="id-ID"/>
        </w:rPr>
        <w:t xml:space="preserve">terdiri dari tiga bagian utama yaitu tauhid, cerita, dan hukum-hukum yang mengatur kehidupan manusia. Sebagai wahyu Allah yang mutlak kebenarannya, </w:t>
      </w:r>
      <w:r w:rsidR="00DD0365" w:rsidRPr="00A648A7">
        <w:rPr>
          <w:rFonts w:asciiTheme="majorBidi" w:hAnsiTheme="majorBidi" w:cstheme="majorBidi"/>
          <w:sz w:val="24"/>
          <w:szCs w:val="24"/>
          <w:lang w:val="id-ID"/>
        </w:rPr>
        <w:t>k</w:t>
      </w:r>
      <w:r w:rsidRPr="00A648A7">
        <w:rPr>
          <w:rFonts w:asciiTheme="majorBidi" w:hAnsiTheme="majorBidi" w:cstheme="majorBidi"/>
          <w:sz w:val="24"/>
          <w:szCs w:val="24"/>
          <w:lang w:val="id-ID"/>
        </w:rPr>
        <w:t xml:space="preserve">isah Alquran mutlak berisi kebenaran dan mempunyai </w:t>
      </w:r>
      <w:r w:rsidRPr="00A648A7">
        <w:rPr>
          <w:rFonts w:asciiTheme="majorBidi" w:hAnsiTheme="majorBidi" w:cstheme="majorBidi"/>
          <w:sz w:val="24"/>
          <w:szCs w:val="24"/>
          <w:lang w:val="id-ID"/>
        </w:rPr>
        <w:lastRenderedPageBreak/>
        <w:t>tujuan-tujuan keagamaan yang mulia. Cerita dalam Alquran bukan hanya cerita dongeng belaka tapi mengandung pelajaran, tuntutan, petunjuk bagi manusia. Juga, memuat cukup banyak kisah tentang suatu bangsa maupun tokoh-tokoh terdahulu. Kisah mengenai tokoh atau bangsa terdahulu mengandung banyak pelajaran (</w:t>
      </w:r>
      <w:r w:rsidRPr="00A648A7">
        <w:rPr>
          <w:rFonts w:asciiTheme="majorBidi" w:hAnsiTheme="majorBidi" w:cstheme="majorBidi"/>
          <w:i/>
          <w:iCs/>
          <w:sz w:val="24"/>
          <w:szCs w:val="24"/>
          <w:lang w:val="id-ID"/>
        </w:rPr>
        <w:t>ibrah)</w:t>
      </w:r>
      <w:r w:rsidRPr="00A648A7">
        <w:rPr>
          <w:rFonts w:asciiTheme="majorBidi" w:hAnsiTheme="majorBidi" w:cstheme="majorBidi"/>
          <w:sz w:val="24"/>
          <w:szCs w:val="24"/>
          <w:lang w:val="id-ID"/>
        </w:rPr>
        <w:t xml:space="preserve">. Pelajaran yang baik untuk diteladani dan pelajaran yang buruk untuk dijauhi. </w:t>
      </w:r>
    </w:p>
    <w:p w14:paraId="31626194" w14:textId="399C8BD8" w:rsidR="00DE1320" w:rsidRPr="00A648A7" w:rsidRDefault="00DD0365" w:rsidP="00A648A7">
      <w:pPr>
        <w:spacing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lang w:val="id-ID"/>
        </w:rPr>
        <w:t xml:space="preserve">Alquran mengabadikan beberapa manusia tertentu saja </w:t>
      </w:r>
      <w:r w:rsidR="00DE1320" w:rsidRPr="00A648A7">
        <w:rPr>
          <w:rFonts w:asciiTheme="majorBidi" w:hAnsiTheme="majorBidi" w:cstheme="majorBidi"/>
          <w:sz w:val="24"/>
          <w:szCs w:val="24"/>
          <w:lang w:val="id-ID"/>
        </w:rPr>
        <w:t>yaitu salah satunya kisah para perempuan baik yang disebutkan secara langsung maupun tidak langsung. Alquran secara khusus membicarakan jenis-jenis perempuan berdasarkan amal perbuatannya. Kadang-kadang Alquran menunjuk nama jelas jika perempuan yang dilukiskannya adalah perempuan ideal. Jika melukiskan perempuan yang buruk, Alquran tidak pernah menyebut nama secara langsung</w:t>
      </w:r>
      <w:r w:rsidR="000016F0" w:rsidRPr="000016F0">
        <w:rPr>
          <w:rFonts w:asciiTheme="majorBidi" w:hAnsiTheme="majorBidi" w:cstheme="majorBidi"/>
          <w:sz w:val="24"/>
          <w:szCs w:val="24"/>
          <w:lang w:val="id-ID"/>
        </w:rPr>
        <w:t xml:space="preserve"> (Subhan, 2015).</w:t>
      </w:r>
      <w:r w:rsidR="000016F0">
        <w:rPr>
          <w:rFonts w:asciiTheme="majorBidi" w:hAnsiTheme="majorBidi" w:cstheme="majorBidi"/>
          <w:sz w:val="24"/>
          <w:szCs w:val="24"/>
        </w:rPr>
        <w:t xml:space="preserve"> </w:t>
      </w:r>
      <w:r w:rsidR="00DE1320" w:rsidRPr="00A648A7">
        <w:rPr>
          <w:rFonts w:asciiTheme="majorBidi" w:hAnsiTheme="majorBidi" w:cstheme="majorBidi"/>
          <w:sz w:val="24"/>
          <w:szCs w:val="24"/>
          <w:lang w:val="id-ID"/>
        </w:rPr>
        <w:t>Dengan demikian, perempuan yang dikisahkan dalam Alquran berkaitan dengan karakternya yang positif maupun negatif.</w:t>
      </w:r>
      <w:r w:rsidR="001B3F92" w:rsidRPr="000016F0">
        <w:rPr>
          <w:rFonts w:asciiTheme="majorBidi" w:hAnsiTheme="majorBidi" w:cstheme="majorBidi"/>
          <w:lang w:val="id-ID"/>
        </w:rPr>
        <w:t xml:space="preserve"> </w:t>
      </w:r>
      <w:r w:rsidR="00CF6633">
        <w:rPr>
          <w:rFonts w:asciiTheme="majorBidi" w:hAnsiTheme="majorBidi" w:cstheme="majorBidi"/>
        </w:rPr>
        <w:t>S</w:t>
      </w:r>
      <w:r w:rsidR="001B3F92" w:rsidRPr="00A648A7">
        <w:rPr>
          <w:rFonts w:asciiTheme="majorBidi" w:hAnsiTheme="majorBidi" w:cstheme="majorBidi"/>
        </w:rPr>
        <w:t>alah-satu</w:t>
      </w:r>
      <w:r w:rsidR="001B3F92" w:rsidRPr="00A648A7">
        <w:rPr>
          <w:rFonts w:asciiTheme="majorBidi" w:hAnsiTheme="majorBidi" w:cstheme="majorBidi"/>
        </w:rPr>
        <w:t xml:space="preserve"> kisah perempuan yang menarik</w:t>
      </w:r>
      <w:r w:rsidR="001B3F92" w:rsidRPr="00A648A7">
        <w:rPr>
          <w:rFonts w:asciiTheme="majorBidi" w:hAnsiTheme="majorBidi" w:cstheme="majorBidi"/>
        </w:rPr>
        <w:t xml:space="preserve"> adalah kisah perempuan yang bernama Ratu Balqis.</w:t>
      </w:r>
    </w:p>
    <w:p w14:paraId="5A7983B4" w14:textId="0CF6C98E" w:rsidR="00DD0365" w:rsidRPr="00A648A7" w:rsidRDefault="00BB1F2E" w:rsidP="00A648A7">
      <w:pPr>
        <w:spacing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rPr>
        <w:t xml:space="preserve"> </w:t>
      </w:r>
      <w:r w:rsidR="00CF6633">
        <w:rPr>
          <w:rFonts w:asciiTheme="majorBidi" w:hAnsiTheme="majorBidi" w:cstheme="majorBidi"/>
          <w:sz w:val="24"/>
          <w:szCs w:val="24"/>
        </w:rPr>
        <w:t>Kisah Ratu Balqis terdapat</w:t>
      </w:r>
      <w:r w:rsidRPr="00A648A7">
        <w:rPr>
          <w:rFonts w:asciiTheme="majorBidi" w:hAnsiTheme="majorBidi" w:cstheme="majorBidi"/>
          <w:sz w:val="24"/>
          <w:szCs w:val="24"/>
        </w:rPr>
        <w:t xml:space="preserve"> </w:t>
      </w:r>
      <w:r w:rsidR="00F670D2">
        <w:rPr>
          <w:rFonts w:asciiTheme="majorBidi" w:hAnsiTheme="majorBidi" w:cstheme="majorBidi"/>
          <w:sz w:val="24"/>
          <w:szCs w:val="24"/>
        </w:rPr>
        <w:t xml:space="preserve">  </w:t>
      </w:r>
      <w:r w:rsidR="002E1CDA">
        <w:rPr>
          <w:rFonts w:asciiTheme="majorBidi" w:hAnsiTheme="majorBidi" w:cstheme="majorBidi"/>
          <w:sz w:val="24"/>
          <w:szCs w:val="24"/>
        </w:rPr>
        <w:t xml:space="preserve"> </w:t>
      </w:r>
      <w:r w:rsidR="00CF6633">
        <w:rPr>
          <w:rFonts w:asciiTheme="majorBidi" w:hAnsiTheme="majorBidi" w:cstheme="majorBidi"/>
          <w:sz w:val="24"/>
          <w:szCs w:val="24"/>
        </w:rPr>
        <w:t>w</w:t>
      </w:r>
      <w:r w:rsidR="00DE1320" w:rsidRPr="00A648A7">
        <w:rPr>
          <w:rFonts w:asciiTheme="majorBidi" w:hAnsiTheme="majorBidi" w:cstheme="majorBidi"/>
          <w:sz w:val="24"/>
          <w:szCs w:val="24"/>
          <w:lang w:val="id-ID"/>
        </w:rPr>
        <w:t>acana linguistik</w:t>
      </w:r>
      <w:r w:rsidR="00CF6633">
        <w:rPr>
          <w:rFonts w:asciiTheme="majorBidi" w:hAnsiTheme="majorBidi" w:cstheme="majorBidi"/>
          <w:sz w:val="24"/>
          <w:szCs w:val="24"/>
        </w:rPr>
        <w:t xml:space="preserve">. </w:t>
      </w:r>
      <w:r w:rsidR="00DE1320" w:rsidRPr="00A648A7">
        <w:rPr>
          <w:rFonts w:asciiTheme="majorBidi" w:hAnsiTheme="majorBidi" w:cstheme="majorBidi"/>
          <w:sz w:val="24"/>
          <w:szCs w:val="24"/>
          <w:lang w:val="id-ID"/>
        </w:rPr>
        <w:t xml:space="preserve">Salah satu wacana linguistik yang akan peneliti bahas adalah Struktur generik. Struktur generik merujuk pada potensi struktur setiap genre yang perwujudannya terdapat di dalam konteks situasi di mana unsur-unsur yang ditemukan di dalamnya bersifat opsional (tahap tak wajib) dan obligatori (tahap wajib) (Eggins, 2004). Struktur generik dapat berbeda-beda dari setiap genre. </w:t>
      </w:r>
    </w:p>
    <w:p w14:paraId="1EFD7A4B" w14:textId="6C560926" w:rsidR="00DF2BD0" w:rsidRPr="00B51718" w:rsidRDefault="00DF2BD0" w:rsidP="00B51718">
      <w:pPr>
        <w:spacing w:line="360" w:lineRule="auto"/>
        <w:ind w:firstLine="720"/>
        <w:jc w:val="both"/>
        <w:rPr>
          <w:rFonts w:asciiTheme="majorBidi" w:hAnsiTheme="majorBidi" w:cstheme="majorBidi"/>
          <w:sz w:val="24"/>
          <w:szCs w:val="24"/>
        </w:rPr>
      </w:pPr>
      <w:r w:rsidRPr="00A648A7">
        <w:rPr>
          <w:rFonts w:asciiTheme="majorBidi" w:hAnsiTheme="majorBidi" w:cstheme="majorBidi"/>
          <w:sz w:val="24"/>
          <w:szCs w:val="24"/>
          <w:lang w:val="id-ID"/>
        </w:rPr>
        <w:t xml:space="preserve">Pendekatan genre bisa diujikan pada teks naratif seperti pada kisah </w:t>
      </w:r>
      <w:r w:rsidR="001B3F92" w:rsidRPr="00A648A7">
        <w:rPr>
          <w:rFonts w:asciiTheme="majorBidi" w:hAnsiTheme="majorBidi" w:cstheme="majorBidi"/>
          <w:sz w:val="24"/>
          <w:szCs w:val="24"/>
        </w:rPr>
        <w:t>Ratu Balqis</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dalam Alquran. Narasi</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telah menjadi salah satu tema utama dalam pemikiran humanistik dan ilmiah sosial</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sejak pertengahan abad kesembilan belas (Johnstone, 2001). Fokus pada analisis</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 xml:space="preserve">naratif dimulai dari Aristoteles dalam karyanya </w:t>
      </w:r>
      <w:r w:rsidRPr="00A648A7">
        <w:rPr>
          <w:rFonts w:asciiTheme="majorBidi" w:hAnsiTheme="majorBidi" w:cstheme="majorBidi"/>
          <w:i/>
          <w:iCs/>
          <w:sz w:val="24"/>
          <w:szCs w:val="24"/>
          <w:lang w:val="id-ID"/>
        </w:rPr>
        <w:t>Poetics</w:t>
      </w:r>
      <w:r w:rsidRPr="00A648A7">
        <w:rPr>
          <w:rFonts w:asciiTheme="majorBidi" w:hAnsiTheme="majorBidi" w:cstheme="majorBidi"/>
          <w:sz w:val="24"/>
          <w:szCs w:val="24"/>
          <w:lang w:val="id-ID"/>
        </w:rPr>
        <w:t xml:space="preserve"> menguraikan struktur yang</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mendasari plot naratif (Gimenez, 2010, 199). Banyak model telah disajikan untuk</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pengujian struktur naratif formal dan semantik. Itu termasuk van Dijk dan Kintsch</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(1978), Hymes (1981), Chafe (1980), Sherzer (1982), Tedlock (1983), dan Woodbury</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(1987), Ochs and Capps (1996) dan banyak lagi, tetapi yang paling berpengaruh</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 xml:space="preserve">model yang disajikan oleh </w:t>
      </w:r>
      <w:r w:rsidRPr="00A648A7">
        <w:rPr>
          <w:rFonts w:asciiTheme="majorBidi" w:hAnsiTheme="majorBidi" w:cstheme="majorBidi"/>
          <w:sz w:val="24"/>
          <w:szCs w:val="24"/>
          <w:lang w:val="id-ID"/>
        </w:rPr>
        <w:lastRenderedPageBreak/>
        <w:t>Labov. Struktur naratif atau struktur generik banyak</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diteliti oleh para peneliti seperti, Seck, 2009; Sulistyo, 2013; Sooho Song, 2017;</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Boyno dkk, 2013</w:t>
      </w:r>
      <w:r w:rsidR="00B51718">
        <w:rPr>
          <w:rFonts w:asciiTheme="majorBidi" w:hAnsiTheme="majorBidi" w:cstheme="majorBidi"/>
          <w:sz w:val="24"/>
          <w:szCs w:val="24"/>
        </w:rPr>
        <w:t>.</w:t>
      </w:r>
    </w:p>
    <w:p w14:paraId="77F3D246" w14:textId="3BA9DB82" w:rsidR="00DF2BD0" w:rsidRPr="00A648A7" w:rsidRDefault="00AD13AF" w:rsidP="00A648A7">
      <w:pPr>
        <w:spacing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rPr>
        <w:t>P</w:t>
      </w:r>
      <w:r w:rsidR="00DF2BD0" w:rsidRPr="00A648A7">
        <w:rPr>
          <w:rFonts w:asciiTheme="majorBidi" w:hAnsiTheme="majorBidi" w:cstheme="majorBidi"/>
          <w:sz w:val="24"/>
          <w:szCs w:val="24"/>
          <w:lang w:val="id-ID"/>
        </w:rPr>
        <w:t xml:space="preserve">eneliti </w:t>
      </w:r>
      <w:r w:rsidRPr="00A648A7">
        <w:rPr>
          <w:rFonts w:asciiTheme="majorBidi" w:hAnsiTheme="majorBidi" w:cstheme="majorBidi"/>
          <w:sz w:val="24"/>
          <w:szCs w:val="24"/>
        </w:rPr>
        <w:t>banyak</w:t>
      </w:r>
      <w:r w:rsidR="00DF2BD0" w:rsidRPr="00A648A7">
        <w:rPr>
          <w:rFonts w:asciiTheme="majorBidi" w:hAnsiTheme="majorBidi" w:cstheme="majorBidi"/>
          <w:sz w:val="24"/>
          <w:szCs w:val="24"/>
          <w:lang w:val="id-ID"/>
        </w:rPr>
        <w:t xml:space="preserve"> menggunakan</w:t>
      </w:r>
      <w:r w:rsidR="00DF2BD0" w:rsidRPr="00A648A7">
        <w:rPr>
          <w:rFonts w:asciiTheme="majorBidi" w:hAnsiTheme="majorBidi" w:cstheme="majorBidi"/>
          <w:sz w:val="24"/>
          <w:szCs w:val="24"/>
          <w:lang w:val="id-ID"/>
        </w:rPr>
        <w:t xml:space="preserve"> </w:t>
      </w:r>
      <w:r w:rsidR="00DF2BD0" w:rsidRPr="00A648A7">
        <w:rPr>
          <w:rFonts w:asciiTheme="majorBidi" w:hAnsiTheme="majorBidi" w:cstheme="majorBidi"/>
          <w:sz w:val="24"/>
          <w:szCs w:val="24"/>
          <w:lang w:val="id-ID"/>
        </w:rPr>
        <w:t xml:space="preserve">pendekatan </w:t>
      </w:r>
      <w:r w:rsidRPr="00A648A7">
        <w:rPr>
          <w:rFonts w:asciiTheme="majorBidi" w:hAnsiTheme="majorBidi" w:cstheme="majorBidi"/>
          <w:sz w:val="24"/>
          <w:szCs w:val="24"/>
        </w:rPr>
        <w:t>genre</w:t>
      </w:r>
      <w:r w:rsidR="00DF2BD0" w:rsidRPr="00A648A7">
        <w:rPr>
          <w:rFonts w:asciiTheme="majorBidi" w:hAnsiTheme="majorBidi" w:cstheme="majorBidi"/>
          <w:sz w:val="24"/>
          <w:szCs w:val="24"/>
          <w:lang w:val="id-ID"/>
        </w:rPr>
        <w:t xml:space="preserve"> dari berbagai perspektif dan disiplin ilmu, seperti struktur generik</w:t>
      </w:r>
      <w:r w:rsidR="00DF2BD0" w:rsidRPr="00A648A7">
        <w:rPr>
          <w:rFonts w:asciiTheme="majorBidi" w:hAnsiTheme="majorBidi" w:cstheme="majorBidi"/>
          <w:sz w:val="24"/>
          <w:szCs w:val="24"/>
          <w:lang w:val="id-ID"/>
        </w:rPr>
        <w:t xml:space="preserve"> </w:t>
      </w:r>
      <w:r w:rsidR="00DF2BD0" w:rsidRPr="00A648A7">
        <w:rPr>
          <w:rFonts w:asciiTheme="majorBidi" w:hAnsiTheme="majorBidi" w:cstheme="majorBidi"/>
          <w:sz w:val="24"/>
          <w:szCs w:val="24"/>
          <w:lang w:val="id-ID"/>
        </w:rPr>
        <w:t>komunikasi pada Pusat Panggilan Tiongkok (Xu dkk, 2010), genre analisis job</w:t>
      </w:r>
      <w:r w:rsidR="00DF2BD0" w:rsidRPr="00A648A7">
        <w:rPr>
          <w:rFonts w:asciiTheme="majorBidi" w:hAnsiTheme="majorBidi" w:cstheme="majorBidi"/>
          <w:sz w:val="24"/>
          <w:szCs w:val="24"/>
          <w:lang w:val="id-ID"/>
        </w:rPr>
        <w:t xml:space="preserve"> </w:t>
      </w:r>
      <w:r w:rsidR="00DF2BD0" w:rsidRPr="00A648A7">
        <w:rPr>
          <w:rFonts w:asciiTheme="majorBidi" w:hAnsiTheme="majorBidi" w:cstheme="majorBidi"/>
          <w:sz w:val="24"/>
          <w:szCs w:val="24"/>
          <w:lang w:val="id-ID"/>
        </w:rPr>
        <w:t>interview (Anne Obinju dkk, 2011), retorika anekdot (Miyazaki, 2016), Labov’s</w:t>
      </w:r>
      <w:r w:rsidR="00DF2BD0" w:rsidRPr="00A648A7">
        <w:rPr>
          <w:rFonts w:asciiTheme="majorBidi" w:hAnsiTheme="majorBidi" w:cstheme="majorBidi"/>
          <w:sz w:val="24"/>
          <w:szCs w:val="24"/>
          <w:lang w:val="id-ID"/>
        </w:rPr>
        <w:t xml:space="preserve"> </w:t>
      </w:r>
      <w:r w:rsidR="00DF2BD0" w:rsidRPr="00A648A7">
        <w:rPr>
          <w:rFonts w:asciiTheme="majorBidi" w:hAnsiTheme="majorBidi" w:cstheme="majorBidi"/>
          <w:sz w:val="24"/>
          <w:szCs w:val="24"/>
          <w:lang w:val="id-ID"/>
        </w:rPr>
        <w:t>Narrative Structure, (Uzma Khalil, 2017); genre gim (Apperley, 2006), genre fiksi (Rumnasari K. Siregar, 2009) dan</w:t>
      </w:r>
      <w:r w:rsidR="00DF2BD0" w:rsidRPr="00A648A7">
        <w:rPr>
          <w:rFonts w:asciiTheme="majorBidi" w:hAnsiTheme="majorBidi" w:cstheme="majorBidi"/>
          <w:sz w:val="24"/>
          <w:szCs w:val="24"/>
          <w:lang w:val="id-ID"/>
        </w:rPr>
        <w:t xml:space="preserve"> </w:t>
      </w:r>
      <w:r w:rsidR="00DF2BD0" w:rsidRPr="00A648A7">
        <w:rPr>
          <w:rFonts w:asciiTheme="majorBidi" w:hAnsiTheme="majorBidi" w:cstheme="majorBidi"/>
          <w:sz w:val="24"/>
          <w:szCs w:val="24"/>
          <w:lang w:val="id-ID"/>
        </w:rPr>
        <w:t>Nadia Cinintya Lestari, 2018, genre editorial (Nasrulloh, 2019) dan Ae Mon Kyaw,</w:t>
      </w:r>
      <w:r w:rsidR="00DF2BD0" w:rsidRPr="00A648A7">
        <w:rPr>
          <w:rFonts w:asciiTheme="majorBidi" w:hAnsiTheme="majorBidi" w:cstheme="majorBidi"/>
          <w:sz w:val="24"/>
          <w:szCs w:val="24"/>
          <w:lang w:val="id-ID"/>
        </w:rPr>
        <w:t xml:space="preserve"> </w:t>
      </w:r>
      <w:r w:rsidR="00DF2BD0" w:rsidRPr="00A648A7">
        <w:rPr>
          <w:rFonts w:asciiTheme="majorBidi" w:hAnsiTheme="majorBidi" w:cstheme="majorBidi"/>
          <w:sz w:val="24"/>
          <w:szCs w:val="24"/>
          <w:lang w:val="id-ID"/>
        </w:rPr>
        <w:t>Xin Zhiying, 2019.</w:t>
      </w:r>
    </w:p>
    <w:p w14:paraId="6A9573E6" w14:textId="2C964400" w:rsidR="00DF2BD0" w:rsidRPr="00A648A7" w:rsidRDefault="00DF2BD0" w:rsidP="00A648A7">
      <w:pPr>
        <w:spacing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lang w:val="id-ID"/>
        </w:rPr>
        <w:t>Dalam kaitannya dengan kisah perempuan Alquran, Mardan (2015)</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melakukan penelitian kajian semiotika dengan judul “Simbol Perempuan dalam</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Kisah Alquran.” Peneliti menganalisis data dengan teknik al-Tafsir al-Maudu’I dan</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mengemukakan hasil penelitian yaitu dalam kisah Alquran terdapat sejumlah simbol</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yang menunjukkan makna perempuan, yaitu perempuan sebagai: zauj (pasangan),</w:t>
      </w:r>
      <w:r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 xml:space="preserve">imra’ah (isteri), umm (ibu), gembala, dan ratu. </w:t>
      </w:r>
    </w:p>
    <w:p w14:paraId="18A4E3E6" w14:textId="1BBB7C4F" w:rsidR="00DF2BD0" w:rsidRPr="00A648A7" w:rsidRDefault="00DF2BD0" w:rsidP="00A648A7">
      <w:pPr>
        <w:spacing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lang w:val="id-ID"/>
        </w:rPr>
        <w:t>Penelitian dalam bidang sastra Nadia Cinintya Lestari (2018) meneliti Genre</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Cerita Rakyat Aceh Kajian Linguistic Sistemic Fungtional. Terkait realisasi struktur</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generik, ditemukan bahwa cerita rakyat Aceh memiliki struktur generik potensial</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yang diformulasikan dari enam pola struktur generik yang bersifat aktual</w:t>
      </w:r>
      <w:r w:rsidR="00BB1F2E" w:rsidRPr="00A648A7">
        <w:rPr>
          <w:rFonts w:asciiTheme="majorBidi" w:hAnsiTheme="majorBidi" w:cstheme="majorBidi"/>
          <w:sz w:val="24"/>
          <w:szCs w:val="24"/>
        </w:rPr>
        <w:t xml:space="preserve">. </w:t>
      </w:r>
      <w:r w:rsidRPr="00A648A7">
        <w:rPr>
          <w:rFonts w:asciiTheme="majorBidi" w:hAnsiTheme="majorBidi" w:cstheme="majorBidi"/>
          <w:sz w:val="24"/>
          <w:szCs w:val="24"/>
          <w:lang w:val="id-ID"/>
        </w:rPr>
        <w:t>Keenam tahap tersebut memilki fungsi tersendiri yang pada dasarnya berupaya untuk</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mewujudkan fungsi atau tujuan komunikasi dari genre tersebut. Abstrak dan Koda</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adalah tahap yang tidak selalu muncul dalam cerita rakyat Aceh, sedangkan Orientasi,</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Komplikasi, Evaluasi, dan Resolusi adalah tahap yang selalu muncul dalam keempat</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 xml:space="preserve">cerita rakyat Aceh. </w:t>
      </w:r>
    </w:p>
    <w:p w14:paraId="7B652E32" w14:textId="67302992" w:rsidR="00DF2BD0" w:rsidRPr="00A648A7" w:rsidRDefault="00DF2BD0" w:rsidP="00B51718">
      <w:pPr>
        <w:spacing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lang w:val="id-ID"/>
        </w:rPr>
        <w:t>Setelah menelaah penelitian-penelitian terdahulu, terlihat bahwa penelitian</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tentang genre sudah banyak dilakukan. Pada umumnya, penelitian genre</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dimaksudkan untuk menelusuri ragam sistem genre yang ditemukan dan berkembang</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di suatu masyarakat. Walaupun demikian, rumpang yang dapat diisi dengan</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 xml:space="preserve">penelitian ini adalah belum ditemukan kajian genre pada kisah </w:t>
      </w:r>
      <w:r w:rsidRPr="00A648A7">
        <w:rPr>
          <w:rFonts w:asciiTheme="majorBidi" w:hAnsiTheme="majorBidi" w:cstheme="majorBidi"/>
          <w:sz w:val="24"/>
          <w:szCs w:val="24"/>
          <w:lang w:val="id-ID"/>
        </w:rPr>
        <w:lastRenderedPageBreak/>
        <w:t>perempuan dalam</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Alquran. Penelitian ini dimaksudkan untuk mengisi rumpang di bidang Linguistik,</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khususnya dalam ranah kajian genre</w:t>
      </w:r>
      <w:r w:rsidR="00AD13AF" w:rsidRPr="00A648A7">
        <w:rPr>
          <w:rFonts w:asciiTheme="majorBidi" w:hAnsiTheme="majorBidi" w:cstheme="majorBidi"/>
          <w:sz w:val="24"/>
          <w:szCs w:val="24"/>
        </w:rPr>
        <w:t xml:space="preserve"> </w:t>
      </w:r>
      <w:r w:rsidRPr="00A648A7">
        <w:rPr>
          <w:rFonts w:asciiTheme="majorBidi" w:hAnsiTheme="majorBidi" w:cstheme="majorBidi"/>
          <w:sz w:val="24"/>
          <w:szCs w:val="24"/>
          <w:lang w:val="id-ID"/>
        </w:rPr>
        <w:t>dengan cara menambah kajian genre pada teks</w:t>
      </w:r>
      <w:r w:rsidR="00933FAB"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naratif.</w:t>
      </w:r>
    </w:p>
    <w:p w14:paraId="4BF652B5" w14:textId="629A80CE" w:rsidR="002777C7" w:rsidRPr="00A648A7" w:rsidRDefault="002777C7" w:rsidP="00A648A7">
      <w:pPr>
        <w:spacing w:before="100" w:beforeAutospacing="1" w:after="0" w:line="360" w:lineRule="auto"/>
        <w:jc w:val="both"/>
        <w:rPr>
          <w:rFonts w:asciiTheme="majorBidi" w:hAnsiTheme="majorBidi" w:cstheme="majorBidi"/>
          <w:b/>
          <w:bCs/>
          <w:sz w:val="24"/>
          <w:szCs w:val="24"/>
          <w:lang w:val="id-ID"/>
        </w:rPr>
      </w:pPr>
      <w:r w:rsidRPr="00A648A7">
        <w:rPr>
          <w:rFonts w:asciiTheme="majorBidi" w:hAnsiTheme="majorBidi" w:cstheme="majorBidi"/>
          <w:b/>
          <w:bCs/>
          <w:sz w:val="24"/>
          <w:szCs w:val="24"/>
          <w:lang w:val="id-ID"/>
        </w:rPr>
        <w:t>Bahan dan Metode</w:t>
      </w:r>
    </w:p>
    <w:p w14:paraId="5C4C3933" w14:textId="13AA041F" w:rsidR="00695E25" w:rsidRPr="00A648A7" w:rsidRDefault="00695E25" w:rsidP="00A648A7">
      <w:pPr>
        <w:spacing w:before="100" w:beforeAutospacing="1" w:after="0" w:line="360" w:lineRule="auto"/>
        <w:jc w:val="both"/>
        <w:rPr>
          <w:rFonts w:asciiTheme="majorBidi" w:hAnsiTheme="majorBidi" w:cstheme="majorBidi"/>
          <w:sz w:val="24"/>
          <w:szCs w:val="24"/>
          <w:lang w:val="id-ID"/>
        </w:rPr>
      </w:pPr>
      <w:r w:rsidRPr="00A648A7">
        <w:rPr>
          <w:rFonts w:asciiTheme="majorBidi" w:hAnsiTheme="majorBidi" w:cstheme="majorBidi"/>
          <w:sz w:val="24"/>
          <w:szCs w:val="24"/>
          <w:lang w:val="id-ID"/>
        </w:rPr>
        <w:t>Penelitian ini menggunakan metode kualitatif deskriptif yaitu metode yang bertujuan untuk membuat gambaran, lukisan secara sistematis, faktual dan akurat mengenai data, sifat-sifat, serta hubungan fenomena-fenomena yang diteliti</w:t>
      </w:r>
      <w:r w:rsidR="00AD13AF" w:rsidRPr="00A648A7">
        <w:rPr>
          <w:rFonts w:asciiTheme="majorBidi" w:hAnsiTheme="majorBidi" w:cstheme="majorBidi"/>
          <w:sz w:val="24"/>
          <w:szCs w:val="24"/>
        </w:rPr>
        <w:t xml:space="preserve"> </w:t>
      </w:r>
      <w:r w:rsidRPr="00A648A7">
        <w:rPr>
          <w:rFonts w:asciiTheme="majorBidi" w:hAnsiTheme="majorBidi" w:cstheme="majorBidi"/>
          <w:sz w:val="24"/>
          <w:szCs w:val="24"/>
          <w:lang w:val="id-ID"/>
        </w:rPr>
        <w:t xml:space="preserve">(Fatimah dan Djajasudarma, 1993). Sejalan dengan Sukmadinata yang mengatakan bahwa penelitian kualitatif memiliki fungsi untuk mendeskripsikan dan menganalisis fenomena, peristiwa, sikap, persepsi dan aktifitas sosial. </w:t>
      </w:r>
    </w:p>
    <w:p w14:paraId="4A49D69E" w14:textId="30960C8F" w:rsidR="00695E25" w:rsidRPr="00A648A7" w:rsidRDefault="00695E25" w:rsidP="00B51718">
      <w:pPr>
        <w:spacing w:before="100" w:beforeAutospacing="1" w:after="0"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lang w:val="id-ID"/>
        </w:rPr>
        <w:t xml:space="preserve">Sumber data primer penelitian ini berupa Alquran dan terjemahan dalam Bahasa Indonesia. sementara data sekundernya berupa kitab-kitab tafsir atau buku-buku yang mempunyai relevansi dengan tema kisah-kisah dan genre. Pemilihan sumber data ini didasarkan pada pertimbangan bahwa Alquran dan terjemahannya yang dirilis Departemen Agama RI merupakan terjemahan Alquran </w:t>
      </w:r>
      <w:r w:rsidRPr="00A648A7">
        <w:rPr>
          <w:rFonts w:asciiTheme="majorBidi" w:hAnsiTheme="majorBidi" w:cstheme="majorBidi"/>
          <w:sz w:val="24"/>
          <w:szCs w:val="24"/>
          <w:lang w:val="id-ID"/>
        </w:rPr>
        <w:t>yang paling banyak dibaca dan dijadikan rujukan oleh umat Islam di Indonesia sampai sekarang. Alquran</w:t>
      </w:r>
      <w:r w:rsidR="00283C92" w:rsidRPr="00A648A7">
        <w:rPr>
          <w:rFonts w:asciiTheme="majorBidi" w:hAnsiTheme="majorBidi" w:cstheme="majorBidi"/>
          <w:sz w:val="24"/>
          <w:szCs w:val="24"/>
        </w:rPr>
        <w:t xml:space="preserve"> </w:t>
      </w:r>
      <w:r w:rsidRPr="00A648A7">
        <w:rPr>
          <w:rFonts w:asciiTheme="majorBidi" w:hAnsiTheme="majorBidi" w:cstheme="majorBidi"/>
          <w:sz w:val="24"/>
          <w:szCs w:val="24"/>
          <w:lang w:val="id-ID"/>
        </w:rPr>
        <w:t>dan</w:t>
      </w:r>
      <w:r w:rsidR="00283C92" w:rsidRPr="00A648A7">
        <w:rPr>
          <w:rFonts w:asciiTheme="majorBidi" w:hAnsiTheme="majorBidi" w:cstheme="majorBidi"/>
          <w:sz w:val="24"/>
          <w:szCs w:val="24"/>
        </w:rPr>
        <w:t xml:space="preserve"> </w:t>
      </w:r>
      <w:r w:rsidRPr="00A648A7">
        <w:rPr>
          <w:rFonts w:asciiTheme="majorBidi" w:hAnsiTheme="majorBidi" w:cstheme="majorBidi"/>
          <w:sz w:val="24"/>
          <w:szCs w:val="24"/>
          <w:lang w:val="id-ID"/>
        </w:rPr>
        <w:t>terjemahannya juga dikerjakan oleh tim ahli dalam waktu yang relatif lama kemudian dipublikasikan oleh berbagai penerbit.</w:t>
      </w:r>
    </w:p>
    <w:p w14:paraId="19AE4AB3" w14:textId="7B8744C8" w:rsidR="00CF18B4" w:rsidRPr="00A648A7" w:rsidRDefault="00CF18B4" w:rsidP="006434A7">
      <w:pPr>
        <w:spacing w:before="100" w:beforeAutospacing="1" w:after="0" w:line="360" w:lineRule="auto"/>
        <w:ind w:firstLine="720"/>
        <w:jc w:val="both"/>
        <w:rPr>
          <w:rFonts w:asciiTheme="majorBidi" w:hAnsiTheme="majorBidi" w:cstheme="majorBidi"/>
          <w:sz w:val="24"/>
          <w:szCs w:val="24"/>
          <w:lang w:val="id-ID"/>
        </w:rPr>
      </w:pPr>
      <w:r w:rsidRPr="00A648A7">
        <w:rPr>
          <w:rFonts w:asciiTheme="majorBidi" w:hAnsiTheme="majorBidi" w:cstheme="majorBidi"/>
          <w:sz w:val="24"/>
          <w:szCs w:val="24"/>
          <w:lang w:val="id-ID"/>
        </w:rPr>
        <w:t>Adapun teknik analisis data akan disesuaikan dengan</w:t>
      </w:r>
      <w:r w:rsidR="00280DB8"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kerangka analisis genre model Bhatia (1993) Bawarshi and Reiff (2010). Analisis</w:t>
      </w:r>
      <w:r w:rsidR="00280DB8" w:rsidRPr="00A648A7">
        <w:rPr>
          <w:rFonts w:asciiTheme="majorBidi" w:hAnsiTheme="majorBidi" w:cstheme="majorBidi"/>
          <w:sz w:val="24"/>
          <w:szCs w:val="24"/>
          <w:lang w:val="id-ID"/>
        </w:rPr>
        <w:t xml:space="preserve"> </w:t>
      </w:r>
      <w:r w:rsidRPr="00A648A7">
        <w:rPr>
          <w:rFonts w:asciiTheme="majorBidi" w:hAnsiTheme="majorBidi" w:cstheme="majorBidi"/>
          <w:sz w:val="24"/>
          <w:szCs w:val="24"/>
          <w:lang w:val="id-ID"/>
        </w:rPr>
        <w:t>data penelitian ini dengan langkah sebagai berikut:</w:t>
      </w:r>
      <w:r w:rsidR="00280DB8" w:rsidRPr="00A648A7">
        <w:rPr>
          <w:rFonts w:asciiTheme="majorBidi" w:hAnsiTheme="majorBidi" w:cstheme="majorBidi"/>
          <w:sz w:val="24"/>
          <w:szCs w:val="24"/>
          <w:lang w:val="id-ID"/>
        </w:rPr>
        <w:t xml:space="preserve"> </w:t>
      </w:r>
      <w:r w:rsidRPr="006434A7">
        <w:rPr>
          <w:rFonts w:asciiTheme="majorBidi" w:hAnsiTheme="majorBidi" w:cstheme="majorBidi"/>
          <w:i/>
          <w:iCs/>
          <w:sz w:val="24"/>
          <w:szCs w:val="24"/>
          <w:lang w:val="id-ID"/>
        </w:rPr>
        <w:t>Pertama</w:t>
      </w:r>
      <w:r w:rsidRPr="00A648A7">
        <w:rPr>
          <w:rFonts w:asciiTheme="majorBidi" w:hAnsiTheme="majorBidi" w:cstheme="majorBidi"/>
          <w:sz w:val="24"/>
          <w:szCs w:val="24"/>
          <w:lang w:val="id-ID"/>
        </w:rPr>
        <w:t xml:space="preserve">, mengumpulkan sampel dari genre yang diminati yaitu kisah </w:t>
      </w:r>
      <w:r w:rsidR="00900F5A">
        <w:rPr>
          <w:rFonts w:asciiTheme="majorBidi" w:hAnsiTheme="majorBidi" w:cstheme="majorBidi"/>
          <w:sz w:val="24"/>
          <w:szCs w:val="24"/>
        </w:rPr>
        <w:t xml:space="preserve">Ratu Balqis </w:t>
      </w:r>
      <w:r w:rsidRPr="00A648A7">
        <w:rPr>
          <w:rFonts w:asciiTheme="majorBidi" w:hAnsiTheme="majorBidi" w:cstheme="majorBidi"/>
          <w:sz w:val="24"/>
          <w:szCs w:val="24"/>
          <w:lang w:val="id-ID"/>
        </w:rPr>
        <w:t xml:space="preserve">dalam Alquran. </w:t>
      </w:r>
      <w:r w:rsidRPr="006434A7">
        <w:rPr>
          <w:rFonts w:asciiTheme="majorBidi" w:hAnsiTheme="majorBidi" w:cstheme="majorBidi"/>
          <w:i/>
          <w:iCs/>
          <w:sz w:val="24"/>
          <w:szCs w:val="24"/>
          <w:lang w:val="id-ID"/>
        </w:rPr>
        <w:t>Kedua,</w:t>
      </w:r>
      <w:r w:rsidRPr="00A648A7">
        <w:rPr>
          <w:rFonts w:asciiTheme="majorBidi" w:hAnsiTheme="majorBidi" w:cstheme="majorBidi"/>
          <w:sz w:val="24"/>
          <w:szCs w:val="24"/>
          <w:lang w:val="id-ID"/>
        </w:rPr>
        <w:t xml:space="preserve"> data tersebut dianalisis setiap kalimat untuk diklasifikasikan berdasarkan tahapannya. Penulis memilih tahapan yang diajukan Labov dan Waletzky untuk menganalisis genre naratif. </w:t>
      </w:r>
      <w:r w:rsidRPr="006434A7">
        <w:rPr>
          <w:rFonts w:asciiTheme="majorBidi" w:hAnsiTheme="majorBidi" w:cstheme="majorBidi"/>
          <w:i/>
          <w:iCs/>
          <w:sz w:val="24"/>
          <w:szCs w:val="24"/>
          <w:lang w:val="id-ID"/>
        </w:rPr>
        <w:t>Ketiga,</w:t>
      </w:r>
      <w:r w:rsidRPr="00A648A7">
        <w:rPr>
          <w:rFonts w:asciiTheme="majorBidi" w:hAnsiTheme="majorBidi" w:cstheme="majorBidi"/>
          <w:sz w:val="24"/>
          <w:szCs w:val="24"/>
          <w:lang w:val="id-ID"/>
        </w:rPr>
        <w:t xml:space="preserve"> setelah mengidentifikasi tahap yang muncul, selanjutnya dilakukan pentabulasian frekuensi kemunculan tahap. Langkah ini ditujukan untuk melihat jenis tahap yang wajib muncul dan tak wajib muncul. Pengidentifikasian ini berguna untuk menentukan struktur generik yang dominan dan tidak dominan dari suatu genre. </w:t>
      </w:r>
      <w:r w:rsidRPr="006434A7">
        <w:rPr>
          <w:rFonts w:asciiTheme="majorBidi" w:hAnsiTheme="majorBidi" w:cstheme="majorBidi"/>
          <w:i/>
          <w:iCs/>
          <w:sz w:val="24"/>
          <w:szCs w:val="24"/>
          <w:lang w:val="id-ID"/>
        </w:rPr>
        <w:t>keempat,</w:t>
      </w:r>
      <w:r w:rsidRPr="00A648A7">
        <w:rPr>
          <w:rFonts w:asciiTheme="majorBidi" w:hAnsiTheme="majorBidi" w:cstheme="majorBidi"/>
          <w:sz w:val="24"/>
          <w:szCs w:val="24"/>
          <w:lang w:val="id-ID"/>
        </w:rPr>
        <w:t xml:space="preserve"> membuat kesimpulan</w:t>
      </w:r>
    </w:p>
    <w:p w14:paraId="43CFD32E" w14:textId="699924A6" w:rsidR="002777C7" w:rsidRPr="00A648A7" w:rsidRDefault="002777C7" w:rsidP="00A648A7">
      <w:pPr>
        <w:spacing w:before="100" w:beforeAutospacing="1" w:after="0" w:line="360" w:lineRule="auto"/>
        <w:jc w:val="both"/>
        <w:rPr>
          <w:rFonts w:asciiTheme="majorBidi" w:hAnsiTheme="majorBidi" w:cstheme="majorBidi"/>
          <w:b/>
          <w:bCs/>
          <w:sz w:val="24"/>
          <w:szCs w:val="24"/>
          <w:lang w:val="id-ID"/>
        </w:rPr>
      </w:pPr>
      <w:r w:rsidRPr="00A648A7">
        <w:rPr>
          <w:rFonts w:asciiTheme="majorBidi" w:hAnsiTheme="majorBidi" w:cstheme="majorBidi"/>
          <w:b/>
          <w:bCs/>
          <w:sz w:val="24"/>
          <w:szCs w:val="24"/>
          <w:lang w:val="id-ID"/>
        </w:rPr>
        <w:lastRenderedPageBreak/>
        <w:t>Hasil</w:t>
      </w:r>
    </w:p>
    <w:p w14:paraId="331FE227" w14:textId="11022FF1" w:rsidR="00CF18B4" w:rsidRPr="00A648A7"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Berdasarkan hasil analisis terhadap kisah </w:t>
      </w:r>
      <w:r w:rsidR="000443B9" w:rsidRPr="00A648A7">
        <w:rPr>
          <w:rFonts w:asciiTheme="majorBidi" w:hAnsiTheme="majorBidi" w:cstheme="majorBidi"/>
          <w:bCs/>
          <w:sz w:val="24"/>
          <w:szCs w:val="24"/>
        </w:rPr>
        <w:t>Ratu Balqis</w:t>
      </w:r>
      <w:r w:rsidRPr="00A648A7">
        <w:rPr>
          <w:rFonts w:asciiTheme="majorBidi" w:hAnsiTheme="majorBidi" w:cstheme="majorBidi"/>
          <w:bCs/>
          <w:sz w:val="24"/>
          <w:szCs w:val="24"/>
          <w:lang w:val="id-ID"/>
        </w:rPr>
        <w:t xml:space="preserve"> dalam Alquran, terdapat enam tahap yang ditempuh dalam penceritaan. Keenam tahap tersebut meliputi </w:t>
      </w:r>
      <w:r w:rsidRPr="00A648A7">
        <w:rPr>
          <w:rFonts w:asciiTheme="majorBidi" w:hAnsiTheme="majorBidi" w:cstheme="majorBidi"/>
          <w:bCs/>
          <w:i/>
          <w:iCs/>
          <w:sz w:val="24"/>
          <w:szCs w:val="24"/>
          <w:lang w:val="id-ID"/>
        </w:rPr>
        <w:t xml:space="preserve">Abstrak </w:t>
      </w:r>
      <w:r w:rsidRPr="00A648A7">
        <w:rPr>
          <w:rFonts w:asciiTheme="majorBidi" w:hAnsiTheme="majorBidi" w:cstheme="majorBidi"/>
          <w:bCs/>
          <w:sz w:val="24"/>
          <w:szCs w:val="24"/>
          <w:lang w:val="id-ID"/>
        </w:rPr>
        <w:t xml:space="preserve">yang berfungsi untuk memulai cerita. Seperti yang disampaikan Johnstone (2008: 92) bahwa abstrak memberi informasi bahwa narator siap untuk bercerita; </w:t>
      </w:r>
      <w:r w:rsidRPr="00A648A7">
        <w:rPr>
          <w:rFonts w:asciiTheme="majorBidi" w:hAnsiTheme="majorBidi" w:cstheme="majorBidi"/>
          <w:bCs/>
          <w:i/>
          <w:iCs/>
          <w:sz w:val="24"/>
          <w:szCs w:val="24"/>
          <w:lang w:val="id-ID"/>
        </w:rPr>
        <w:t xml:space="preserve">Orientasi </w:t>
      </w:r>
      <w:r w:rsidRPr="00A648A7">
        <w:rPr>
          <w:rFonts w:asciiTheme="majorBidi" w:hAnsiTheme="majorBidi" w:cstheme="majorBidi"/>
          <w:bCs/>
          <w:sz w:val="24"/>
          <w:szCs w:val="24"/>
          <w:lang w:val="id-ID"/>
        </w:rPr>
        <w:t xml:space="preserve">berfungsi untuk memberikan informasi mengenai tokoh, situasi, tempat dan waktu (Renkema, 2004);  </w:t>
      </w:r>
      <w:r w:rsidRPr="00A648A7">
        <w:rPr>
          <w:rFonts w:asciiTheme="majorBidi" w:hAnsiTheme="majorBidi" w:cstheme="majorBidi"/>
          <w:bCs/>
          <w:i/>
          <w:iCs/>
          <w:sz w:val="24"/>
          <w:szCs w:val="24"/>
          <w:lang w:val="id-ID"/>
        </w:rPr>
        <w:t xml:space="preserve">Komplikasi </w:t>
      </w:r>
      <w:r w:rsidRPr="00A648A7">
        <w:rPr>
          <w:rFonts w:asciiTheme="majorBidi" w:hAnsiTheme="majorBidi" w:cstheme="majorBidi"/>
          <w:bCs/>
          <w:sz w:val="24"/>
          <w:szCs w:val="24"/>
          <w:lang w:val="id-ID"/>
        </w:rPr>
        <w:t xml:space="preserve">berfungsi untuk menjelaskan permasalahan yang terjadi atau puncak dari permasalahan terdapat di tahap ini; </w:t>
      </w:r>
      <w:r w:rsidRPr="00A648A7">
        <w:rPr>
          <w:rFonts w:asciiTheme="majorBidi" w:hAnsiTheme="majorBidi" w:cstheme="majorBidi"/>
          <w:bCs/>
          <w:i/>
          <w:iCs/>
          <w:sz w:val="24"/>
          <w:szCs w:val="24"/>
          <w:lang w:val="id-ID"/>
        </w:rPr>
        <w:t>evaluasi</w:t>
      </w:r>
      <w:r w:rsidRPr="00A648A7">
        <w:rPr>
          <w:rFonts w:asciiTheme="majorBidi" w:hAnsiTheme="majorBidi" w:cstheme="majorBidi"/>
          <w:bCs/>
          <w:sz w:val="24"/>
          <w:szCs w:val="24"/>
          <w:lang w:val="id-ID"/>
        </w:rPr>
        <w:t xml:space="preserve"> berfungsi untuk menunjukkan apa makna dari peristiwa yang diceritakan bagi narator dan juga menyadarkan pembaca terhadap karakter dalam cerita, memperlambat aksi dan menciptakan </w:t>
      </w:r>
      <w:r w:rsidRPr="00A648A7">
        <w:rPr>
          <w:rFonts w:asciiTheme="majorBidi" w:hAnsiTheme="majorBidi" w:cstheme="majorBidi"/>
          <w:bCs/>
          <w:i/>
          <w:iCs/>
          <w:sz w:val="24"/>
          <w:szCs w:val="24"/>
          <w:lang w:val="id-ID"/>
        </w:rPr>
        <w:t xml:space="preserve">suspense </w:t>
      </w:r>
      <w:r w:rsidRPr="00A648A7">
        <w:rPr>
          <w:rFonts w:asciiTheme="majorBidi" w:hAnsiTheme="majorBidi" w:cstheme="majorBidi"/>
          <w:bCs/>
          <w:sz w:val="24"/>
          <w:szCs w:val="24"/>
          <w:lang w:val="id-ID"/>
        </w:rPr>
        <w:t xml:space="preserve">yang membuat pembaca berkeinginan untuk mengetahui apa yang terjadi selanjutnya, serta mengevaluasi komplikasi dengan mengharapkan resolusi; </w:t>
      </w:r>
      <w:r w:rsidRPr="00A648A7">
        <w:rPr>
          <w:rFonts w:asciiTheme="majorBidi" w:hAnsiTheme="majorBidi" w:cstheme="majorBidi"/>
          <w:bCs/>
          <w:i/>
          <w:iCs/>
          <w:sz w:val="24"/>
          <w:szCs w:val="24"/>
          <w:lang w:val="id-ID"/>
        </w:rPr>
        <w:t>Resolusi</w:t>
      </w:r>
      <w:r w:rsidRPr="00A648A7">
        <w:rPr>
          <w:rFonts w:asciiTheme="majorBidi" w:hAnsiTheme="majorBidi" w:cstheme="majorBidi"/>
          <w:bCs/>
          <w:sz w:val="24"/>
          <w:szCs w:val="24"/>
          <w:lang w:val="id-ID"/>
        </w:rPr>
        <w:t xml:space="preserve"> yang berfungsi untuk menggambarkan penyelesaian dari masalah;</w:t>
      </w:r>
      <w:r w:rsidRPr="00A648A7">
        <w:rPr>
          <w:rFonts w:asciiTheme="majorBidi" w:hAnsiTheme="majorBidi" w:cstheme="majorBidi"/>
          <w:sz w:val="24"/>
          <w:szCs w:val="24"/>
          <w:lang w:val="id-ID"/>
        </w:rPr>
        <w:t xml:space="preserve"> </w:t>
      </w:r>
      <w:r w:rsidRPr="00A648A7">
        <w:rPr>
          <w:rFonts w:asciiTheme="majorBidi" w:hAnsiTheme="majorBidi" w:cstheme="majorBidi"/>
          <w:bCs/>
          <w:i/>
          <w:iCs/>
          <w:sz w:val="24"/>
          <w:szCs w:val="24"/>
          <w:lang w:val="id-ID"/>
        </w:rPr>
        <w:t>Koda</w:t>
      </w:r>
      <w:r w:rsidRPr="00A648A7">
        <w:rPr>
          <w:rFonts w:asciiTheme="majorBidi" w:hAnsiTheme="majorBidi" w:cstheme="majorBidi"/>
          <w:bCs/>
          <w:sz w:val="24"/>
          <w:szCs w:val="24"/>
          <w:lang w:val="id-ID"/>
        </w:rPr>
        <w:t xml:space="preserve"> yang menyatakan akhir cerita dengan sedikit komentar terhadap apa yang terjadi atau komentar terhadap kehidupan tokoh </w:t>
      </w:r>
      <w:r w:rsidRPr="00A648A7">
        <w:rPr>
          <w:rFonts w:asciiTheme="majorBidi" w:hAnsiTheme="majorBidi" w:cstheme="majorBidi"/>
          <w:bCs/>
          <w:sz w:val="24"/>
          <w:szCs w:val="24"/>
          <w:lang w:val="id-ID"/>
        </w:rPr>
        <w:t xml:space="preserve">selanjutnya dan pesan moral dari cerita tersebut terdapat pada tahapan ini. </w:t>
      </w:r>
    </w:p>
    <w:p w14:paraId="67278327" w14:textId="7B98FC3A" w:rsidR="00F2578C" w:rsidRPr="00A648A7" w:rsidRDefault="00567E57" w:rsidP="00A648A7">
      <w:pPr>
        <w:spacing w:line="360" w:lineRule="auto"/>
        <w:ind w:firstLine="720"/>
        <w:jc w:val="both"/>
        <w:rPr>
          <w:rFonts w:asciiTheme="majorBidi" w:hAnsiTheme="majorBidi" w:cstheme="majorBidi"/>
          <w:bCs/>
          <w:sz w:val="24"/>
          <w:szCs w:val="24"/>
        </w:rPr>
      </w:pPr>
      <w:r w:rsidRPr="00A648A7">
        <w:rPr>
          <w:rFonts w:asciiTheme="majorBidi" w:hAnsiTheme="majorBidi" w:cstheme="majorBidi"/>
          <w:bCs/>
          <w:sz w:val="24"/>
          <w:szCs w:val="24"/>
        </w:rPr>
        <w:t xml:space="preserve">Berikut hasil analisis </w:t>
      </w:r>
      <w:r w:rsidR="00B51718">
        <w:rPr>
          <w:rFonts w:asciiTheme="majorBidi" w:hAnsiTheme="majorBidi" w:cstheme="majorBidi"/>
          <w:bCs/>
          <w:sz w:val="24"/>
          <w:szCs w:val="24"/>
        </w:rPr>
        <w:t xml:space="preserve">kemunculan </w:t>
      </w:r>
      <w:r w:rsidRPr="00A648A7">
        <w:rPr>
          <w:rFonts w:asciiTheme="majorBidi" w:hAnsiTheme="majorBidi" w:cstheme="majorBidi"/>
          <w:bCs/>
          <w:sz w:val="24"/>
          <w:szCs w:val="24"/>
        </w:rPr>
        <w:t>struktur generik dalam kisah Ratu Balqis;</w:t>
      </w:r>
      <w:r w:rsidR="00DC3D9A" w:rsidRPr="00A648A7">
        <w:rPr>
          <w:rFonts w:asciiTheme="majorBidi" w:hAnsiTheme="majorBidi" w:cstheme="majorBidi"/>
          <w:bCs/>
          <w:sz w:val="24"/>
          <w:szCs w:val="24"/>
        </w:rPr>
        <w:t xml:space="preserve">  </w:t>
      </w:r>
    </w:p>
    <w:tbl>
      <w:tblPr>
        <w:tblW w:w="3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711"/>
      </w:tblGrid>
      <w:tr w:rsidR="007F7216" w:rsidRPr="00A648A7" w14:paraId="0B9E7C9B" w14:textId="77777777" w:rsidTr="007F7216">
        <w:trPr>
          <w:trHeight w:val="315"/>
        </w:trPr>
        <w:tc>
          <w:tcPr>
            <w:tcW w:w="2127" w:type="dxa"/>
            <w:shd w:val="clear" w:color="auto" w:fill="auto"/>
            <w:noWrap/>
            <w:vAlign w:val="center"/>
            <w:hideMark/>
          </w:tcPr>
          <w:p w14:paraId="6F513714" w14:textId="674C49CD" w:rsidR="007F7216" w:rsidRPr="006E50A4" w:rsidRDefault="007F7216" w:rsidP="00A648A7">
            <w:pPr>
              <w:spacing w:after="0" w:line="240" w:lineRule="auto"/>
              <w:jc w:val="both"/>
              <w:rPr>
                <w:rFonts w:asciiTheme="majorBidi" w:eastAsia="Times New Roman" w:hAnsiTheme="majorBidi" w:cstheme="majorBidi"/>
                <w:b/>
                <w:bCs/>
                <w:sz w:val="24"/>
                <w:szCs w:val="24"/>
                <w:lang w:val="id-ID"/>
              </w:rPr>
            </w:pPr>
            <w:r w:rsidRPr="00A648A7">
              <w:rPr>
                <w:rFonts w:asciiTheme="majorBidi" w:eastAsia="Times New Roman" w:hAnsiTheme="majorBidi" w:cstheme="majorBidi"/>
                <w:b/>
                <w:bCs/>
                <w:sz w:val="24"/>
                <w:szCs w:val="24"/>
                <w:lang w:val="id-ID"/>
              </w:rPr>
              <w:t>Struktur Generik</w:t>
            </w:r>
          </w:p>
        </w:tc>
        <w:tc>
          <w:tcPr>
            <w:tcW w:w="1134" w:type="dxa"/>
            <w:shd w:val="clear" w:color="auto" w:fill="auto"/>
            <w:noWrap/>
            <w:vAlign w:val="center"/>
            <w:hideMark/>
          </w:tcPr>
          <w:p w14:paraId="19BAFFF1" w14:textId="1184CB6E" w:rsidR="007F7216" w:rsidRPr="006E50A4" w:rsidRDefault="007F7216" w:rsidP="00A648A7">
            <w:pPr>
              <w:spacing w:after="0" w:line="240" w:lineRule="auto"/>
              <w:jc w:val="both"/>
              <w:rPr>
                <w:rFonts w:asciiTheme="majorBidi" w:eastAsia="Times New Roman" w:hAnsiTheme="majorBidi" w:cstheme="majorBidi"/>
                <w:b/>
                <w:bCs/>
                <w:color w:val="000000"/>
                <w:lang w:val="id-ID"/>
              </w:rPr>
            </w:pPr>
            <w:r w:rsidRPr="006E50A4">
              <w:rPr>
                <w:rFonts w:asciiTheme="majorBidi" w:eastAsia="Times New Roman" w:hAnsiTheme="majorBidi" w:cstheme="majorBidi"/>
                <w:b/>
                <w:bCs/>
                <w:color w:val="000000"/>
                <w:lang w:val="id-ID"/>
              </w:rPr>
              <w:t>Ratu balqis</w:t>
            </w:r>
          </w:p>
        </w:tc>
        <w:tc>
          <w:tcPr>
            <w:tcW w:w="708" w:type="dxa"/>
            <w:shd w:val="clear" w:color="auto" w:fill="auto"/>
            <w:noWrap/>
            <w:vAlign w:val="center"/>
          </w:tcPr>
          <w:p w14:paraId="35F975D3" w14:textId="3A7E1432" w:rsidR="007F7216" w:rsidRPr="006E50A4" w:rsidRDefault="007F7216" w:rsidP="00A648A7">
            <w:pPr>
              <w:spacing w:after="0" w:line="240" w:lineRule="auto"/>
              <w:jc w:val="both"/>
              <w:rPr>
                <w:rFonts w:asciiTheme="majorBidi" w:eastAsia="Times New Roman" w:hAnsiTheme="majorBidi" w:cstheme="majorBidi"/>
                <w:b/>
                <w:bCs/>
                <w:color w:val="000000"/>
              </w:rPr>
            </w:pPr>
            <w:r w:rsidRPr="00A648A7">
              <w:rPr>
                <w:rFonts w:asciiTheme="majorBidi" w:eastAsia="Times New Roman" w:hAnsiTheme="majorBidi" w:cstheme="majorBidi"/>
                <w:b/>
                <w:bCs/>
                <w:color w:val="000000"/>
              </w:rPr>
              <w:t>%</w:t>
            </w:r>
          </w:p>
        </w:tc>
      </w:tr>
      <w:tr w:rsidR="007F7216" w:rsidRPr="00A648A7" w14:paraId="013EB966" w14:textId="77777777" w:rsidTr="007F7216">
        <w:trPr>
          <w:trHeight w:val="330"/>
        </w:trPr>
        <w:tc>
          <w:tcPr>
            <w:tcW w:w="2127" w:type="dxa"/>
            <w:shd w:val="clear" w:color="auto" w:fill="auto"/>
            <w:vAlign w:val="center"/>
            <w:hideMark/>
          </w:tcPr>
          <w:p w14:paraId="5A1F0A44" w14:textId="082AA381"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Abstrak</w:t>
            </w:r>
          </w:p>
        </w:tc>
        <w:tc>
          <w:tcPr>
            <w:tcW w:w="1134" w:type="dxa"/>
            <w:shd w:val="clear" w:color="auto" w:fill="auto"/>
            <w:vAlign w:val="center"/>
            <w:hideMark/>
          </w:tcPr>
          <w:p w14:paraId="73D9C93D" w14:textId="7777777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050A10A4" w14:textId="541CD416"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A648A7">
              <w:rPr>
                <w:rFonts w:asciiTheme="majorBidi" w:hAnsiTheme="majorBidi" w:cstheme="majorBidi"/>
                <w:color w:val="000000"/>
              </w:rPr>
              <w:t>7.69</w:t>
            </w:r>
          </w:p>
        </w:tc>
      </w:tr>
      <w:tr w:rsidR="007F7216" w:rsidRPr="00A648A7" w14:paraId="744C68E9" w14:textId="77777777" w:rsidTr="007F7216">
        <w:trPr>
          <w:trHeight w:val="348"/>
        </w:trPr>
        <w:tc>
          <w:tcPr>
            <w:tcW w:w="2127" w:type="dxa"/>
            <w:shd w:val="clear" w:color="auto" w:fill="auto"/>
            <w:vAlign w:val="center"/>
            <w:hideMark/>
          </w:tcPr>
          <w:p w14:paraId="5E5B2F0E" w14:textId="66CF3AFE"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Orientasi</w:t>
            </w:r>
          </w:p>
        </w:tc>
        <w:tc>
          <w:tcPr>
            <w:tcW w:w="1134" w:type="dxa"/>
            <w:shd w:val="clear" w:color="auto" w:fill="auto"/>
            <w:vAlign w:val="center"/>
            <w:hideMark/>
          </w:tcPr>
          <w:p w14:paraId="6B292458" w14:textId="7777777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2</w:t>
            </w:r>
          </w:p>
        </w:tc>
        <w:tc>
          <w:tcPr>
            <w:tcW w:w="708" w:type="dxa"/>
            <w:tcBorders>
              <w:top w:val="single" w:sz="4" w:space="0" w:color="auto"/>
              <w:left w:val="nil"/>
              <w:bottom w:val="single" w:sz="4" w:space="0" w:color="auto"/>
              <w:right w:val="single" w:sz="4" w:space="0" w:color="auto"/>
            </w:tcBorders>
            <w:shd w:val="clear" w:color="auto" w:fill="auto"/>
            <w:vAlign w:val="center"/>
          </w:tcPr>
          <w:p w14:paraId="24643DBB" w14:textId="710122EF"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A648A7">
              <w:rPr>
                <w:rFonts w:asciiTheme="majorBidi" w:hAnsiTheme="majorBidi" w:cstheme="majorBidi"/>
                <w:color w:val="000000"/>
              </w:rPr>
              <w:t>15.38</w:t>
            </w:r>
          </w:p>
        </w:tc>
      </w:tr>
      <w:tr w:rsidR="007F7216" w:rsidRPr="00A648A7" w14:paraId="7039A1CF" w14:textId="77777777" w:rsidTr="007F7216">
        <w:trPr>
          <w:trHeight w:val="409"/>
        </w:trPr>
        <w:tc>
          <w:tcPr>
            <w:tcW w:w="2127" w:type="dxa"/>
            <w:shd w:val="clear" w:color="auto" w:fill="auto"/>
            <w:vAlign w:val="center"/>
            <w:hideMark/>
          </w:tcPr>
          <w:p w14:paraId="3261A117" w14:textId="371705C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Komplikasi</w:t>
            </w:r>
          </w:p>
        </w:tc>
        <w:tc>
          <w:tcPr>
            <w:tcW w:w="1134" w:type="dxa"/>
            <w:shd w:val="clear" w:color="auto" w:fill="auto"/>
            <w:vAlign w:val="center"/>
            <w:hideMark/>
          </w:tcPr>
          <w:p w14:paraId="666DBF4D" w14:textId="7777777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4</w:t>
            </w:r>
          </w:p>
        </w:tc>
        <w:tc>
          <w:tcPr>
            <w:tcW w:w="708" w:type="dxa"/>
            <w:tcBorders>
              <w:top w:val="single" w:sz="4" w:space="0" w:color="auto"/>
              <w:left w:val="nil"/>
              <w:bottom w:val="single" w:sz="4" w:space="0" w:color="auto"/>
              <w:right w:val="single" w:sz="4" w:space="0" w:color="auto"/>
            </w:tcBorders>
            <w:shd w:val="clear" w:color="auto" w:fill="auto"/>
            <w:vAlign w:val="center"/>
          </w:tcPr>
          <w:p w14:paraId="1B50E5E9" w14:textId="53A62DF3"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A648A7">
              <w:rPr>
                <w:rFonts w:asciiTheme="majorBidi" w:hAnsiTheme="majorBidi" w:cstheme="majorBidi"/>
                <w:color w:val="000000"/>
              </w:rPr>
              <w:t>30.77</w:t>
            </w:r>
          </w:p>
        </w:tc>
      </w:tr>
      <w:tr w:rsidR="007F7216" w:rsidRPr="00A648A7" w14:paraId="2369607A" w14:textId="77777777" w:rsidTr="007F7216">
        <w:trPr>
          <w:trHeight w:val="330"/>
        </w:trPr>
        <w:tc>
          <w:tcPr>
            <w:tcW w:w="2127" w:type="dxa"/>
            <w:shd w:val="clear" w:color="auto" w:fill="auto"/>
            <w:vAlign w:val="center"/>
            <w:hideMark/>
          </w:tcPr>
          <w:p w14:paraId="6E0170A4" w14:textId="0945858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Evaluasi</w:t>
            </w:r>
          </w:p>
        </w:tc>
        <w:tc>
          <w:tcPr>
            <w:tcW w:w="1134" w:type="dxa"/>
            <w:shd w:val="clear" w:color="auto" w:fill="auto"/>
            <w:vAlign w:val="center"/>
            <w:hideMark/>
          </w:tcPr>
          <w:p w14:paraId="484B39E4" w14:textId="7777777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08F8B27A" w14:textId="293D9853"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A648A7">
              <w:rPr>
                <w:rFonts w:asciiTheme="majorBidi" w:hAnsiTheme="majorBidi" w:cstheme="majorBidi"/>
                <w:color w:val="000000"/>
              </w:rPr>
              <w:t>7.69</w:t>
            </w:r>
          </w:p>
        </w:tc>
      </w:tr>
      <w:tr w:rsidR="007F7216" w:rsidRPr="00A648A7" w14:paraId="18FAD789" w14:textId="77777777" w:rsidTr="007F7216">
        <w:trPr>
          <w:trHeight w:val="364"/>
        </w:trPr>
        <w:tc>
          <w:tcPr>
            <w:tcW w:w="2127" w:type="dxa"/>
            <w:shd w:val="clear" w:color="auto" w:fill="auto"/>
            <w:vAlign w:val="center"/>
            <w:hideMark/>
          </w:tcPr>
          <w:p w14:paraId="1CA6ECE2" w14:textId="4B20448A"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Resolusi</w:t>
            </w:r>
          </w:p>
        </w:tc>
        <w:tc>
          <w:tcPr>
            <w:tcW w:w="1134" w:type="dxa"/>
            <w:shd w:val="clear" w:color="auto" w:fill="auto"/>
            <w:vAlign w:val="center"/>
            <w:hideMark/>
          </w:tcPr>
          <w:p w14:paraId="4ADA554B" w14:textId="7777777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2</w:t>
            </w:r>
          </w:p>
        </w:tc>
        <w:tc>
          <w:tcPr>
            <w:tcW w:w="708" w:type="dxa"/>
            <w:tcBorders>
              <w:top w:val="single" w:sz="4" w:space="0" w:color="auto"/>
              <w:left w:val="nil"/>
              <w:bottom w:val="single" w:sz="4" w:space="0" w:color="auto"/>
              <w:right w:val="single" w:sz="4" w:space="0" w:color="auto"/>
            </w:tcBorders>
            <w:shd w:val="clear" w:color="auto" w:fill="auto"/>
            <w:vAlign w:val="center"/>
          </w:tcPr>
          <w:p w14:paraId="35070B1E" w14:textId="3B0961D9"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A648A7">
              <w:rPr>
                <w:rFonts w:asciiTheme="majorBidi" w:hAnsiTheme="majorBidi" w:cstheme="majorBidi"/>
                <w:color w:val="000000"/>
              </w:rPr>
              <w:t>15.38</w:t>
            </w:r>
          </w:p>
        </w:tc>
      </w:tr>
      <w:tr w:rsidR="007F7216" w:rsidRPr="00A648A7" w14:paraId="6959682C" w14:textId="77777777" w:rsidTr="007F7216">
        <w:trPr>
          <w:trHeight w:val="330"/>
        </w:trPr>
        <w:tc>
          <w:tcPr>
            <w:tcW w:w="2127" w:type="dxa"/>
            <w:shd w:val="clear" w:color="auto" w:fill="auto"/>
            <w:vAlign w:val="center"/>
            <w:hideMark/>
          </w:tcPr>
          <w:p w14:paraId="6A2B6262" w14:textId="2FF23A53"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Koda</w:t>
            </w:r>
          </w:p>
        </w:tc>
        <w:tc>
          <w:tcPr>
            <w:tcW w:w="1134" w:type="dxa"/>
            <w:shd w:val="clear" w:color="auto" w:fill="auto"/>
            <w:vAlign w:val="center"/>
            <w:hideMark/>
          </w:tcPr>
          <w:p w14:paraId="1D6A2B9C" w14:textId="7777777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3</w:t>
            </w:r>
          </w:p>
        </w:tc>
        <w:tc>
          <w:tcPr>
            <w:tcW w:w="708" w:type="dxa"/>
            <w:tcBorders>
              <w:top w:val="single" w:sz="4" w:space="0" w:color="auto"/>
              <w:left w:val="nil"/>
              <w:bottom w:val="single" w:sz="4" w:space="0" w:color="auto"/>
              <w:right w:val="single" w:sz="4" w:space="0" w:color="auto"/>
            </w:tcBorders>
            <w:shd w:val="clear" w:color="auto" w:fill="auto"/>
            <w:vAlign w:val="center"/>
          </w:tcPr>
          <w:p w14:paraId="0D17C9A1" w14:textId="71FB966C"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A648A7">
              <w:rPr>
                <w:rFonts w:asciiTheme="majorBidi" w:hAnsiTheme="majorBidi" w:cstheme="majorBidi"/>
                <w:color w:val="000000"/>
              </w:rPr>
              <w:t>23.08</w:t>
            </w:r>
          </w:p>
        </w:tc>
      </w:tr>
      <w:tr w:rsidR="007F7216" w:rsidRPr="00A648A7" w14:paraId="2FC4FCDB" w14:textId="77777777" w:rsidTr="007F7216">
        <w:trPr>
          <w:trHeight w:val="330"/>
        </w:trPr>
        <w:tc>
          <w:tcPr>
            <w:tcW w:w="2127" w:type="dxa"/>
            <w:shd w:val="clear" w:color="auto" w:fill="auto"/>
            <w:vAlign w:val="center"/>
            <w:hideMark/>
          </w:tcPr>
          <w:p w14:paraId="25FE3D6C" w14:textId="7AB453F9"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Total</w:t>
            </w:r>
          </w:p>
        </w:tc>
        <w:tc>
          <w:tcPr>
            <w:tcW w:w="1134" w:type="dxa"/>
            <w:shd w:val="clear" w:color="auto" w:fill="auto"/>
            <w:vAlign w:val="center"/>
            <w:hideMark/>
          </w:tcPr>
          <w:p w14:paraId="25871F1E" w14:textId="77777777" w:rsidR="007F7216" w:rsidRPr="006E50A4" w:rsidRDefault="007F7216" w:rsidP="00A648A7">
            <w:pPr>
              <w:spacing w:after="0" w:line="240" w:lineRule="auto"/>
              <w:jc w:val="both"/>
              <w:rPr>
                <w:rFonts w:asciiTheme="majorBidi" w:eastAsia="Times New Roman" w:hAnsiTheme="majorBidi" w:cstheme="majorBidi"/>
                <w:color w:val="000000"/>
                <w:sz w:val="24"/>
                <w:szCs w:val="24"/>
                <w:lang w:val="id-ID"/>
              </w:rPr>
            </w:pPr>
            <w:r w:rsidRPr="006E50A4">
              <w:rPr>
                <w:rFonts w:asciiTheme="majorBidi" w:eastAsia="Times New Roman" w:hAnsiTheme="majorBidi" w:cstheme="majorBidi"/>
                <w:color w:val="000000"/>
                <w:sz w:val="24"/>
                <w:szCs w:val="24"/>
                <w:lang w:val="id-ID"/>
              </w:rPr>
              <w:t>13</w:t>
            </w:r>
          </w:p>
        </w:tc>
        <w:tc>
          <w:tcPr>
            <w:tcW w:w="708" w:type="dxa"/>
            <w:shd w:val="clear" w:color="auto" w:fill="auto"/>
            <w:vAlign w:val="center"/>
          </w:tcPr>
          <w:p w14:paraId="4BC1954B" w14:textId="6BDA00DF" w:rsidR="007F7216" w:rsidRPr="006E50A4" w:rsidRDefault="007F7216" w:rsidP="00A648A7">
            <w:pPr>
              <w:spacing w:after="0" w:line="240" w:lineRule="auto"/>
              <w:jc w:val="both"/>
              <w:rPr>
                <w:rFonts w:asciiTheme="majorBidi" w:eastAsia="Times New Roman" w:hAnsiTheme="majorBidi" w:cstheme="majorBidi"/>
                <w:color w:val="000000"/>
                <w:sz w:val="24"/>
                <w:szCs w:val="24"/>
              </w:rPr>
            </w:pPr>
            <w:r w:rsidRPr="00A648A7">
              <w:rPr>
                <w:rFonts w:asciiTheme="majorBidi" w:eastAsia="Times New Roman" w:hAnsiTheme="majorBidi" w:cstheme="majorBidi"/>
                <w:color w:val="000000"/>
                <w:sz w:val="24"/>
                <w:szCs w:val="24"/>
              </w:rPr>
              <w:t>100</w:t>
            </w:r>
          </w:p>
        </w:tc>
      </w:tr>
    </w:tbl>
    <w:p w14:paraId="16E554FE" w14:textId="07B45BF5" w:rsidR="002777C7" w:rsidRPr="00A648A7" w:rsidRDefault="002777C7" w:rsidP="00A648A7">
      <w:pPr>
        <w:spacing w:before="100" w:beforeAutospacing="1" w:after="0" w:line="360" w:lineRule="auto"/>
        <w:jc w:val="both"/>
        <w:rPr>
          <w:rFonts w:asciiTheme="majorBidi" w:hAnsiTheme="majorBidi" w:cstheme="majorBidi"/>
          <w:b/>
          <w:bCs/>
          <w:sz w:val="24"/>
          <w:szCs w:val="24"/>
          <w:lang w:val="id-ID"/>
        </w:rPr>
      </w:pPr>
      <w:r w:rsidRPr="00A648A7">
        <w:rPr>
          <w:rFonts w:asciiTheme="majorBidi" w:hAnsiTheme="majorBidi" w:cstheme="majorBidi"/>
          <w:b/>
          <w:bCs/>
          <w:sz w:val="24"/>
          <w:szCs w:val="24"/>
          <w:lang w:val="id-ID"/>
        </w:rPr>
        <w:t>Pembahasan</w:t>
      </w:r>
    </w:p>
    <w:p w14:paraId="6888290C" w14:textId="53C26E71" w:rsidR="00936F1E" w:rsidRPr="00A648A7" w:rsidRDefault="0066727D" w:rsidP="00A648A7">
      <w:pPr>
        <w:pStyle w:val="ListParagraph"/>
        <w:numPr>
          <w:ilvl w:val="0"/>
          <w:numId w:val="2"/>
        </w:numPr>
        <w:spacing w:line="360" w:lineRule="auto"/>
        <w:ind w:left="284" w:hanging="284"/>
        <w:jc w:val="both"/>
        <w:rPr>
          <w:rFonts w:asciiTheme="majorBidi" w:hAnsiTheme="majorBidi" w:cstheme="majorBidi"/>
          <w:b/>
          <w:sz w:val="24"/>
          <w:szCs w:val="24"/>
        </w:rPr>
      </w:pPr>
      <w:r w:rsidRPr="00A648A7">
        <w:rPr>
          <w:rFonts w:asciiTheme="majorBidi" w:hAnsiTheme="majorBidi" w:cstheme="majorBidi"/>
          <w:b/>
          <w:sz w:val="24"/>
          <w:szCs w:val="24"/>
        </w:rPr>
        <w:t>S</w:t>
      </w:r>
      <w:r w:rsidR="005545F0" w:rsidRPr="00A648A7">
        <w:rPr>
          <w:rFonts w:asciiTheme="majorBidi" w:hAnsiTheme="majorBidi" w:cstheme="majorBidi"/>
          <w:b/>
          <w:sz w:val="24"/>
          <w:szCs w:val="24"/>
        </w:rPr>
        <w:t xml:space="preserve">truktur generik pada kisah Ratu Balqis </w:t>
      </w:r>
    </w:p>
    <w:p w14:paraId="4A9B9F81" w14:textId="0F6693D6" w:rsidR="00936F1E"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Rangkaian tahap </w:t>
      </w:r>
      <w:r w:rsidR="005545F0" w:rsidRPr="00A648A7">
        <w:rPr>
          <w:rFonts w:asciiTheme="majorBidi" w:hAnsiTheme="majorBidi" w:cstheme="majorBidi"/>
          <w:bCs/>
          <w:sz w:val="24"/>
          <w:szCs w:val="24"/>
        </w:rPr>
        <w:t>yang</w:t>
      </w:r>
      <w:r w:rsidRPr="00A648A7">
        <w:rPr>
          <w:rFonts w:asciiTheme="majorBidi" w:hAnsiTheme="majorBidi" w:cstheme="majorBidi"/>
          <w:bCs/>
          <w:sz w:val="24"/>
          <w:szCs w:val="24"/>
          <w:lang w:val="id-ID"/>
        </w:rPr>
        <w:t xml:space="preserve"> muncul pada cerita Ratu Balqis dibangun dengan diawali tahap </w:t>
      </w:r>
      <w:r w:rsidRPr="00A648A7">
        <w:rPr>
          <w:rFonts w:asciiTheme="majorBidi" w:hAnsiTheme="majorBidi" w:cstheme="majorBidi"/>
          <w:bCs/>
          <w:i/>
          <w:iCs/>
          <w:sz w:val="24"/>
          <w:szCs w:val="24"/>
          <w:lang w:val="id-ID"/>
        </w:rPr>
        <w:t xml:space="preserve">Abstrak </w:t>
      </w:r>
      <w:r w:rsidRPr="00A648A7">
        <w:rPr>
          <w:rFonts w:asciiTheme="majorBidi" w:hAnsiTheme="majorBidi" w:cstheme="majorBidi"/>
          <w:bCs/>
          <w:sz w:val="24"/>
          <w:szCs w:val="24"/>
          <w:lang w:val="id-ID"/>
        </w:rPr>
        <w:t xml:space="preserve">kemudian secara berurutan diikuti oleh </w:t>
      </w:r>
      <w:r w:rsidRPr="00A648A7">
        <w:rPr>
          <w:rFonts w:asciiTheme="majorBidi" w:hAnsiTheme="majorBidi" w:cstheme="majorBidi"/>
          <w:bCs/>
          <w:i/>
          <w:iCs/>
          <w:sz w:val="24"/>
          <w:szCs w:val="24"/>
          <w:lang w:val="id-ID"/>
        </w:rPr>
        <w:t>Orientasi, Koda, Komplikasi, Orientasi, Komplikasi, Evaluasi, Komplikasi, Resolusi Komplikasi, Koda, Resolusi dan Koda.</w:t>
      </w:r>
      <w:r w:rsidRPr="00A648A7">
        <w:rPr>
          <w:rFonts w:asciiTheme="majorBidi" w:hAnsiTheme="majorBidi" w:cstheme="majorBidi"/>
          <w:bCs/>
          <w:sz w:val="24"/>
          <w:szCs w:val="24"/>
          <w:lang w:val="id-ID"/>
        </w:rPr>
        <w:t xml:space="preserve"> Selanjutnya, tahap </w:t>
      </w:r>
      <w:r w:rsidRPr="00A648A7">
        <w:rPr>
          <w:rFonts w:asciiTheme="majorBidi" w:hAnsiTheme="majorBidi" w:cstheme="majorBidi"/>
          <w:bCs/>
          <w:i/>
          <w:iCs/>
          <w:sz w:val="24"/>
          <w:szCs w:val="24"/>
          <w:lang w:val="id-ID"/>
        </w:rPr>
        <w:t xml:space="preserve">Orientasi </w:t>
      </w:r>
      <w:r w:rsidRPr="00A648A7">
        <w:rPr>
          <w:rFonts w:asciiTheme="majorBidi" w:hAnsiTheme="majorBidi" w:cstheme="majorBidi"/>
          <w:bCs/>
          <w:sz w:val="24"/>
          <w:szCs w:val="24"/>
          <w:lang w:val="id-ID"/>
        </w:rPr>
        <w:t xml:space="preserve">dan </w:t>
      </w:r>
      <w:r w:rsidRPr="00A648A7">
        <w:rPr>
          <w:rFonts w:asciiTheme="majorBidi" w:hAnsiTheme="majorBidi" w:cstheme="majorBidi"/>
          <w:bCs/>
          <w:i/>
          <w:iCs/>
          <w:sz w:val="24"/>
          <w:szCs w:val="24"/>
          <w:lang w:val="id-ID"/>
        </w:rPr>
        <w:t>Resolusi</w:t>
      </w:r>
      <w:r w:rsidRPr="00A648A7">
        <w:rPr>
          <w:rFonts w:asciiTheme="majorBidi" w:hAnsiTheme="majorBidi" w:cstheme="majorBidi"/>
          <w:bCs/>
          <w:sz w:val="24"/>
          <w:szCs w:val="24"/>
          <w:lang w:val="id-ID"/>
        </w:rPr>
        <w:t xml:space="preserve"> mengalami pengulangan </w:t>
      </w:r>
      <w:r w:rsidR="006E50A4" w:rsidRPr="00A648A7">
        <w:rPr>
          <w:rFonts w:asciiTheme="majorBidi" w:hAnsiTheme="majorBidi" w:cstheme="majorBidi"/>
          <w:bCs/>
          <w:sz w:val="24"/>
          <w:szCs w:val="24"/>
          <w:lang w:val="id-ID"/>
        </w:rPr>
        <w:t>satu</w:t>
      </w:r>
      <w:r w:rsidRPr="00A648A7">
        <w:rPr>
          <w:rFonts w:asciiTheme="majorBidi" w:hAnsiTheme="majorBidi" w:cstheme="majorBidi"/>
          <w:bCs/>
          <w:sz w:val="24"/>
          <w:szCs w:val="24"/>
          <w:lang w:val="id-ID"/>
        </w:rPr>
        <w:t xml:space="preserve"> kali. Tahap </w:t>
      </w:r>
      <w:r w:rsidRPr="00A648A7">
        <w:rPr>
          <w:rFonts w:asciiTheme="majorBidi" w:hAnsiTheme="majorBidi" w:cstheme="majorBidi"/>
          <w:bCs/>
          <w:i/>
          <w:iCs/>
          <w:sz w:val="24"/>
          <w:szCs w:val="24"/>
          <w:lang w:val="id-ID"/>
        </w:rPr>
        <w:t>Komplikasi</w:t>
      </w:r>
      <w:r w:rsidRPr="00A648A7">
        <w:rPr>
          <w:rFonts w:asciiTheme="majorBidi" w:hAnsiTheme="majorBidi" w:cstheme="majorBidi"/>
          <w:bCs/>
          <w:sz w:val="24"/>
          <w:szCs w:val="24"/>
          <w:lang w:val="id-ID"/>
        </w:rPr>
        <w:t xml:space="preserve"> </w:t>
      </w:r>
      <w:r w:rsidR="006E50A4" w:rsidRPr="00A648A7">
        <w:rPr>
          <w:rFonts w:asciiTheme="majorBidi" w:hAnsiTheme="majorBidi" w:cstheme="majorBidi"/>
          <w:bCs/>
          <w:sz w:val="24"/>
          <w:szCs w:val="24"/>
          <w:lang w:val="id-ID"/>
        </w:rPr>
        <w:t xml:space="preserve">tiga </w:t>
      </w:r>
      <w:r w:rsidRPr="00A648A7">
        <w:rPr>
          <w:rFonts w:asciiTheme="majorBidi" w:hAnsiTheme="majorBidi" w:cstheme="majorBidi"/>
          <w:bCs/>
          <w:sz w:val="24"/>
          <w:szCs w:val="24"/>
          <w:lang w:val="id-ID"/>
        </w:rPr>
        <w:t xml:space="preserve">kali, serta </w:t>
      </w:r>
      <w:r w:rsidRPr="00A648A7">
        <w:rPr>
          <w:rFonts w:asciiTheme="majorBidi" w:hAnsiTheme="majorBidi" w:cstheme="majorBidi"/>
          <w:bCs/>
          <w:i/>
          <w:iCs/>
          <w:sz w:val="24"/>
          <w:szCs w:val="24"/>
          <w:lang w:val="id-ID"/>
        </w:rPr>
        <w:t xml:space="preserve">Koda </w:t>
      </w:r>
      <w:r w:rsidRPr="00A648A7">
        <w:rPr>
          <w:rFonts w:asciiTheme="majorBidi" w:hAnsiTheme="majorBidi" w:cstheme="majorBidi"/>
          <w:bCs/>
          <w:sz w:val="24"/>
          <w:szCs w:val="24"/>
          <w:lang w:val="id-ID"/>
        </w:rPr>
        <w:t xml:space="preserve">mengalami pengulangan sebanyak tiga kali. </w:t>
      </w:r>
    </w:p>
    <w:p w14:paraId="6D4230DC" w14:textId="6B723956" w:rsidR="00900F5A" w:rsidRPr="005D186C" w:rsidRDefault="00900F5A" w:rsidP="00BE6E5A">
      <w:pPr>
        <w:pStyle w:val="ListParagraph"/>
        <w:numPr>
          <w:ilvl w:val="0"/>
          <w:numId w:val="2"/>
        </w:numPr>
        <w:spacing w:line="360" w:lineRule="auto"/>
        <w:ind w:left="426" w:hanging="426"/>
        <w:jc w:val="both"/>
        <w:rPr>
          <w:rFonts w:asciiTheme="majorBidi" w:hAnsiTheme="majorBidi" w:cstheme="majorBidi"/>
          <w:b/>
          <w:sz w:val="24"/>
          <w:szCs w:val="24"/>
        </w:rPr>
      </w:pPr>
      <w:r w:rsidRPr="005D186C">
        <w:rPr>
          <w:rFonts w:asciiTheme="majorBidi" w:hAnsiTheme="majorBidi" w:cstheme="majorBidi"/>
          <w:b/>
          <w:sz w:val="24"/>
          <w:szCs w:val="24"/>
        </w:rPr>
        <w:t xml:space="preserve">Tahap Abstrak </w:t>
      </w:r>
    </w:p>
    <w:p w14:paraId="4F42F227" w14:textId="77777777" w:rsidR="00936F1E" w:rsidRPr="00A648A7"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lastRenderedPageBreak/>
        <w:t xml:space="preserve">Tahap </w:t>
      </w:r>
      <w:r w:rsidRPr="00A648A7">
        <w:rPr>
          <w:rFonts w:asciiTheme="majorBidi" w:hAnsiTheme="majorBidi" w:cstheme="majorBidi"/>
          <w:bCs/>
          <w:i/>
          <w:iCs/>
          <w:sz w:val="24"/>
          <w:szCs w:val="24"/>
          <w:lang w:val="id-ID"/>
        </w:rPr>
        <w:t xml:space="preserve">Abstrak </w:t>
      </w:r>
      <w:r w:rsidRPr="00A648A7">
        <w:rPr>
          <w:rFonts w:asciiTheme="majorBidi" w:hAnsiTheme="majorBidi" w:cstheme="majorBidi"/>
          <w:bCs/>
          <w:sz w:val="24"/>
          <w:szCs w:val="24"/>
          <w:lang w:val="id-ID"/>
        </w:rPr>
        <w:t>dalam kisah ini diawali dengan menceritakan Nabi Sulaiman a.s. merupakan pewaris tahta dari Nabi Daud a.s dengan sebuah penegasan. Alquran mencoba membuka cerita dengan menyebutkan Nabi Sulaiman keturunan dari Nabi Daud a.s. Tergambar pada ayat berikut:</w:t>
      </w:r>
    </w:p>
    <w:p w14:paraId="56509749" w14:textId="77777777" w:rsidR="00936F1E" w:rsidRPr="00A648A7" w:rsidRDefault="00936F1E" w:rsidP="00A648A7">
      <w:pPr>
        <w:bidi/>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rtl/>
          <w:lang w:val="id-ID"/>
        </w:rPr>
        <w:t>وَلَقَدْ اٰتَيْنَا دَاوٗدَ وَسُلَيْمٰنَ عِلْمًاۗ وَقَالَا الْحَمْدُ لِلّٰهِ الَّذِيْ فَضَّلَنَا عَلٰى كَثِيْرٍ مِّنْ عِبَادِهِ الْمُؤْمِنِيْنَ  (١٥)</w:t>
      </w:r>
    </w:p>
    <w:p w14:paraId="6CC8B28B" w14:textId="7777777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(15) Dan sungguh, Kami telah memberikan ilmu kepada Dawud dan Sulaiman; dan keduanya berkata, “Segala puji bagi Allah yang melebihkan kami dari banyak hamba-hamba-Nya yang beriman. (QS. An-Naml: 15)</w:t>
      </w:r>
    </w:p>
    <w:p w14:paraId="3DE6DFE7" w14:textId="1CC45792" w:rsidR="00BE6E5A" w:rsidRDefault="00936F1E" w:rsidP="006434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Setelah penegasan bahwa Allah telah memberi ilmu kepada Nabi Daud dan sulaiman. Kemudian mereka mengucap syukur kepada Allah dengan rendah hati atas anugerah dan nikmat yang telah diberikan. </w:t>
      </w:r>
    </w:p>
    <w:p w14:paraId="1E5ACC11" w14:textId="77777777" w:rsidR="00900F5A" w:rsidRPr="005D186C" w:rsidRDefault="00900F5A" w:rsidP="00BE6E5A">
      <w:pPr>
        <w:pStyle w:val="ListParagraph"/>
        <w:numPr>
          <w:ilvl w:val="0"/>
          <w:numId w:val="2"/>
        </w:numPr>
        <w:spacing w:line="360" w:lineRule="auto"/>
        <w:ind w:left="426" w:hanging="426"/>
        <w:jc w:val="both"/>
        <w:rPr>
          <w:rFonts w:asciiTheme="majorBidi" w:hAnsiTheme="majorBidi" w:cstheme="majorBidi"/>
          <w:b/>
          <w:sz w:val="24"/>
          <w:szCs w:val="24"/>
          <w:lang w:val="id-ID"/>
        </w:rPr>
      </w:pPr>
      <w:r w:rsidRPr="005D186C">
        <w:rPr>
          <w:rFonts w:asciiTheme="majorBidi" w:hAnsiTheme="majorBidi" w:cstheme="majorBidi"/>
          <w:b/>
          <w:sz w:val="24"/>
          <w:szCs w:val="24"/>
          <w:lang w:val="id-ID"/>
        </w:rPr>
        <w:t>Tahap Orientasi</w:t>
      </w:r>
    </w:p>
    <w:p w14:paraId="6A767555" w14:textId="59FC76A5" w:rsidR="00936F1E" w:rsidRPr="00900F5A" w:rsidRDefault="00BE6E5A" w:rsidP="00900F5A">
      <w:pPr>
        <w:spacing w:line="360" w:lineRule="auto"/>
        <w:jc w:val="both"/>
        <w:rPr>
          <w:rFonts w:asciiTheme="majorBidi" w:hAnsiTheme="majorBidi" w:cstheme="majorBidi"/>
          <w:bCs/>
          <w:sz w:val="24"/>
          <w:szCs w:val="24"/>
          <w:lang w:val="id-ID"/>
        </w:rPr>
      </w:pPr>
      <w:r w:rsidRPr="00BE6E5A">
        <w:rPr>
          <w:rFonts w:asciiTheme="majorBidi" w:hAnsiTheme="majorBidi" w:cstheme="majorBidi"/>
          <w:bCs/>
          <w:sz w:val="24"/>
          <w:szCs w:val="24"/>
          <w:lang w:val="id-ID"/>
        </w:rPr>
        <w:t>T</w:t>
      </w:r>
      <w:r w:rsidR="00936F1E" w:rsidRPr="00900F5A">
        <w:rPr>
          <w:rFonts w:asciiTheme="majorBidi" w:hAnsiTheme="majorBidi" w:cstheme="majorBidi"/>
          <w:bCs/>
          <w:sz w:val="24"/>
          <w:szCs w:val="24"/>
          <w:lang w:val="id-ID"/>
        </w:rPr>
        <w:t xml:space="preserve">ahap </w:t>
      </w:r>
      <w:r w:rsidR="00936F1E" w:rsidRPr="00900F5A">
        <w:rPr>
          <w:rFonts w:asciiTheme="majorBidi" w:hAnsiTheme="majorBidi" w:cstheme="majorBidi"/>
          <w:bCs/>
          <w:i/>
          <w:iCs/>
          <w:sz w:val="24"/>
          <w:szCs w:val="24"/>
          <w:lang w:val="id-ID"/>
        </w:rPr>
        <w:t xml:space="preserve">Orientasi </w:t>
      </w:r>
      <w:r w:rsidR="00936F1E" w:rsidRPr="00900F5A">
        <w:rPr>
          <w:rFonts w:asciiTheme="majorBidi" w:hAnsiTheme="majorBidi" w:cstheme="majorBidi"/>
          <w:bCs/>
          <w:sz w:val="24"/>
          <w:szCs w:val="24"/>
          <w:lang w:val="id-ID"/>
        </w:rPr>
        <w:t xml:space="preserve">dalam cerita ini berisi gambaran tentang keadaan Nabi Sulaiman yang mewarisi Nabi Daud as memiliki anugerah ilmu yang bisa memahami bahasa burung dan tidak hanya </w:t>
      </w:r>
      <w:r w:rsidR="00936F1E" w:rsidRPr="00900F5A">
        <w:rPr>
          <w:rFonts w:asciiTheme="majorBidi" w:hAnsiTheme="majorBidi" w:cstheme="majorBidi"/>
          <w:bCs/>
          <w:sz w:val="24"/>
          <w:szCs w:val="24"/>
          <w:lang w:val="id-ID"/>
        </w:rPr>
        <w:t>pemahaman tentang bahasa burung tetapi anugerah yang lain lagi yaitu (</w:t>
      </w:r>
      <w:r w:rsidR="00936F1E" w:rsidRPr="00900F5A">
        <w:rPr>
          <w:rFonts w:asciiTheme="majorBidi" w:hAnsiTheme="majorBidi" w:cstheme="majorBidi"/>
          <w:bCs/>
          <w:i/>
          <w:iCs/>
          <w:sz w:val="24"/>
          <w:szCs w:val="24"/>
          <w:lang w:val="id-ID"/>
        </w:rPr>
        <w:t>min kulli syai’in</w:t>
      </w:r>
      <w:r w:rsidR="00936F1E" w:rsidRPr="00900F5A">
        <w:rPr>
          <w:rFonts w:asciiTheme="majorBidi" w:hAnsiTheme="majorBidi" w:cstheme="majorBidi"/>
          <w:bCs/>
          <w:sz w:val="24"/>
          <w:szCs w:val="24"/>
          <w:lang w:val="id-ID"/>
        </w:rPr>
        <w:t>) yang berarti “segala sesuatu.” Kemudian Nabi Sulaiman menjelaskan sesungguhnya semua anugerah tersebut benar-benar suatu karunia yang nyata). Seperti berikut:</w:t>
      </w:r>
    </w:p>
    <w:p w14:paraId="5D801B03" w14:textId="7777777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rtl/>
          <w:lang w:val="id-ID"/>
        </w:rPr>
        <w:t>وَوَرِثَ سُلَيْمٰنُ دَاوٗدَ وَقَالَ يٰٓاَيُّهَا النَّاسُ عُلِّمْنَا مَنْطِقَ الطَّيْرِ وَاُوْتِيْنَا مِنْ كُلِّ شَيْءٍۗ اِنَّ هٰذَا لَهُوَ الْفَضْلُ الْمُبِيْنُ (١٦)</w:t>
      </w:r>
    </w:p>
    <w:p w14:paraId="169939D4" w14:textId="77777777" w:rsidR="00936F1E" w:rsidRPr="00A648A7" w:rsidRDefault="00936F1E" w:rsidP="00A648A7">
      <w:pPr>
        <w:spacing w:line="360" w:lineRule="auto"/>
        <w:jc w:val="both"/>
        <w:rPr>
          <w:rFonts w:asciiTheme="majorBidi" w:hAnsiTheme="majorBidi" w:cstheme="majorBidi"/>
          <w:bCs/>
          <w:sz w:val="24"/>
          <w:szCs w:val="24"/>
          <w:rtl/>
          <w:lang w:val="id-ID"/>
        </w:rPr>
      </w:pPr>
      <w:r w:rsidRPr="00A648A7">
        <w:rPr>
          <w:rFonts w:asciiTheme="majorBidi" w:hAnsiTheme="majorBidi" w:cstheme="majorBidi"/>
          <w:bCs/>
          <w:sz w:val="24"/>
          <w:szCs w:val="24"/>
          <w:lang w:val="id-ID"/>
        </w:rPr>
        <w:t>(16) Dan Sulaiman telah mewarisi Dawud, dan dia (Sulaiman) berkata, “Wahai manusia! Kami telah diajari bahasa burung dan kami diberi segala sesuatu. Sungguh, (semua) ini benar-benar karunia yang nyata.”</w:t>
      </w:r>
    </w:p>
    <w:p w14:paraId="35BC0A02" w14:textId="598C4E4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Tahap </w:t>
      </w:r>
      <w:r w:rsidRPr="00A648A7">
        <w:rPr>
          <w:rFonts w:asciiTheme="majorBidi" w:hAnsiTheme="majorBidi" w:cstheme="majorBidi"/>
          <w:bCs/>
          <w:i/>
          <w:iCs/>
          <w:sz w:val="24"/>
          <w:szCs w:val="24"/>
          <w:lang w:val="id-ID"/>
        </w:rPr>
        <w:t xml:space="preserve">Orientasi </w:t>
      </w:r>
      <w:r w:rsidRPr="00A648A7">
        <w:rPr>
          <w:rFonts w:asciiTheme="majorBidi" w:hAnsiTheme="majorBidi" w:cstheme="majorBidi"/>
          <w:bCs/>
          <w:sz w:val="24"/>
          <w:szCs w:val="24"/>
          <w:lang w:val="id-ID"/>
        </w:rPr>
        <w:t>masih dilanjutkan dengan pengenalan tokoh dalam kisah ini yaitu Nabi Sulaiman sebagai pemimpin, Bala tentara dari golongan jin, manusia, burung, seekor semut dan semut-semut sebagai pengikut Nabi Sulaiman a.s. Tahap ini juga menggambarkan keadaan bahwa Nabi Sulaiman mengumpulkan bala tentara dari golongan jin, manusia, burung dan mereka berbaris dengan tertib</w:t>
      </w:r>
      <w:r w:rsidR="006E50A4" w:rsidRPr="00A648A7">
        <w:rPr>
          <w:rFonts w:asciiTheme="majorBidi" w:hAnsiTheme="majorBidi" w:cstheme="majorBidi"/>
          <w:bCs/>
          <w:sz w:val="24"/>
          <w:szCs w:val="24"/>
          <w:lang w:val="id-ID"/>
        </w:rPr>
        <w:t>.</w:t>
      </w:r>
      <w:r w:rsidRPr="00A648A7">
        <w:rPr>
          <w:rFonts w:asciiTheme="majorBidi" w:hAnsiTheme="majorBidi" w:cstheme="majorBidi"/>
          <w:bCs/>
          <w:sz w:val="24"/>
          <w:szCs w:val="24"/>
          <w:lang w:val="id-ID"/>
        </w:rPr>
        <w:t xml:space="preserve">Tahap </w:t>
      </w:r>
      <w:r w:rsidRPr="00A648A7">
        <w:rPr>
          <w:rFonts w:asciiTheme="majorBidi" w:hAnsiTheme="majorBidi" w:cstheme="majorBidi"/>
          <w:bCs/>
          <w:i/>
          <w:iCs/>
          <w:sz w:val="24"/>
          <w:szCs w:val="24"/>
          <w:lang w:val="id-ID"/>
        </w:rPr>
        <w:t>Orientasi</w:t>
      </w:r>
      <w:r w:rsidRPr="00A648A7">
        <w:rPr>
          <w:rFonts w:asciiTheme="majorBidi" w:hAnsiTheme="majorBidi" w:cstheme="majorBidi"/>
          <w:bCs/>
          <w:sz w:val="24"/>
          <w:szCs w:val="24"/>
          <w:lang w:val="id-ID"/>
        </w:rPr>
        <w:t xml:space="preserve"> dilanjutkan dengan penggambaran keadaan ketika mereka sampai di lembah semut. Seperti berikut:</w:t>
      </w:r>
    </w:p>
    <w:p w14:paraId="09D8BE87" w14:textId="7777777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rtl/>
          <w:lang w:val="id-ID"/>
        </w:rPr>
        <w:lastRenderedPageBreak/>
        <w:t>حَتّٰىٓ اِذَآ اَتَوْا عَلٰى وَادِ النَّمْلِۙ قَالَتْ نَمْلَةٌ يّٰٓاَيُّهَا النَّمْلُ ادْخُلُوْا مَسٰكِنَكُمْۚ لَا يَحْطِمَنَّكُمْ سُلَيْمٰنُ وَجُنُوْدُهٗۙ وَهُمْ لَا يَشْعُرُوْنَ (١٨)</w:t>
      </w:r>
      <w:r w:rsidRPr="00A648A7">
        <w:rPr>
          <w:rFonts w:asciiTheme="majorBidi" w:hAnsiTheme="majorBidi" w:cstheme="majorBidi"/>
          <w:bCs/>
          <w:sz w:val="24"/>
          <w:szCs w:val="24"/>
          <w:lang w:val="id-ID"/>
        </w:rPr>
        <w:t xml:space="preserve"> </w:t>
      </w:r>
    </w:p>
    <w:p w14:paraId="5B1205AD" w14:textId="7777777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(18) Hingga ketika mereka sampai di lembah semut, berkatalah seekor semut, “Wahai semut-semut! Masuklah ke dalam sarang-sarangmu, agar kamu tidak diinjak oleh Sulaiman dan bala tentaranya, sedangkan mereka tidak menyadari.”</w:t>
      </w:r>
    </w:p>
    <w:p w14:paraId="0D406157" w14:textId="77777777" w:rsidR="00900F5A"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Nabi Sulaiman mendengar perkataan seekor semut yang memperingatkan kawanan semut lain untuk berhati-hati agar masuk ke dalam sarang sehingga tidak terinjak secara tidak sengaja oleh Nabi Sulaiman dan bala tentaranya.</w:t>
      </w:r>
    </w:p>
    <w:p w14:paraId="1BA24A2A" w14:textId="77777777" w:rsidR="00936F1E" w:rsidRPr="00A648A7"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Di bagian pertengahan kisah, tahapan </w:t>
      </w:r>
      <w:r w:rsidRPr="00A648A7">
        <w:rPr>
          <w:rFonts w:asciiTheme="majorBidi" w:hAnsiTheme="majorBidi" w:cstheme="majorBidi"/>
          <w:bCs/>
          <w:i/>
          <w:iCs/>
          <w:sz w:val="24"/>
          <w:szCs w:val="24"/>
          <w:lang w:val="id-ID"/>
        </w:rPr>
        <w:t>orientasi</w:t>
      </w:r>
      <w:r w:rsidRPr="00A648A7">
        <w:rPr>
          <w:rFonts w:asciiTheme="majorBidi" w:hAnsiTheme="majorBidi" w:cstheme="majorBidi"/>
          <w:bCs/>
          <w:sz w:val="24"/>
          <w:szCs w:val="24"/>
          <w:lang w:val="id-ID"/>
        </w:rPr>
        <w:t xml:space="preserve"> terulang kembali. Tahapan ini menggambarkan tokoh Hud-Hud memberikan informasi kepada Nabi Sulaiman tentang negeri Saba’. Tergambar dalam ayat berikut:</w:t>
      </w:r>
    </w:p>
    <w:p w14:paraId="3C03FA23" w14:textId="77777777" w:rsidR="00936F1E" w:rsidRPr="00A648A7" w:rsidRDefault="00936F1E" w:rsidP="00A648A7">
      <w:pPr>
        <w:bidi/>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rtl/>
          <w:lang w:val="id-ID"/>
        </w:rPr>
        <w:t>فَمَكَثَ غَيْرَ بَعِيْدٍ فَقَالَ اَحَطْتُّ بِمَا لَمْ تُحِطْ بِهٖ وَجِئْتُكَ مِنْ سَبَاٍ ۢبِنَبَاٍ يَّقِيْنٍ (٢٢)</w:t>
      </w:r>
      <w:r w:rsidRPr="00A648A7">
        <w:rPr>
          <w:rFonts w:asciiTheme="majorBidi" w:hAnsiTheme="majorBidi" w:cstheme="majorBidi"/>
          <w:bCs/>
          <w:sz w:val="24"/>
          <w:szCs w:val="24"/>
          <w:lang w:val="id-ID"/>
        </w:rPr>
        <w:t xml:space="preserve">  </w:t>
      </w:r>
    </w:p>
    <w:p w14:paraId="7F9FD220" w14:textId="7777777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(22) Maka tidak lama kemudian (datanglah Hud-hud), lalu ia berkata, “Aku telah mengetahui sesuatu yang belum engkau ketahui. Aku datang kepadamu </w:t>
      </w:r>
      <w:r w:rsidRPr="00A648A7">
        <w:rPr>
          <w:rFonts w:asciiTheme="majorBidi" w:hAnsiTheme="majorBidi" w:cstheme="majorBidi"/>
          <w:bCs/>
          <w:sz w:val="24"/>
          <w:szCs w:val="24"/>
          <w:lang w:val="id-ID"/>
        </w:rPr>
        <w:t>dari negeri Saba' membawa suatu berita yang meyakinkan.</w:t>
      </w:r>
    </w:p>
    <w:p w14:paraId="314D056B" w14:textId="77777777" w:rsidR="00936F1E" w:rsidRPr="00A648A7" w:rsidRDefault="00936F1E" w:rsidP="00A648A7">
      <w:pPr>
        <w:bidi/>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rtl/>
          <w:lang w:val="id-ID"/>
        </w:rPr>
        <w:t>ِنِّيْ وَجَدْتُّ امْرَاَةً تَمْلِكُهُمْ وَاُوْتِيَتْ مِنْ كُلِّ شَيْءٍ وَّلَهَا عَرْشٌ عَظِيْمٌ (٢٣)</w:t>
      </w:r>
      <w:r w:rsidRPr="00A648A7">
        <w:rPr>
          <w:rFonts w:asciiTheme="majorBidi" w:hAnsiTheme="majorBidi" w:cstheme="majorBidi"/>
          <w:bCs/>
          <w:sz w:val="24"/>
          <w:szCs w:val="24"/>
          <w:lang w:val="id-ID"/>
        </w:rPr>
        <w:t xml:space="preserve"> </w:t>
      </w:r>
    </w:p>
    <w:p w14:paraId="72D5B402" w14:textId="7777777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(23) Sungguh, kudapati ada seorang perempuan yang memerintah mereka, dan dia dianugerahi segala sesuatu serta memiliki singgasana yang besar.</w:t>
      </w:r>
    </w:p>
    <w:p w14:paraId="0B679E46" w14:textId="252C8B7C" w:rsidR="00936F1E"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Cuplikan di atas menggambarkan bahwa burung Hud-Hud berhasil menemukan informasi secara langsung dan melihat dengan mata sendiri bahwa ia benar-benar mengamati dan melihat secara langsung keberadaan dan kondisi kerajaan tersebut. Sesuai dengan fungsi tahap ini, selain menggambarkan siapa, apa, di mana, tahap ini juga mendeskripsikan </w:t>
      </w:r>
      <w:r w:rsidRPr="00A648A7">
        <w:rPr>
          <w:rFonts w:asciiTheme="majorBidi" w:hAnsiTheme="majorBidi" w:cstheme="majorBidi"/>
          <w:bCs/>
          <w:i/>
          <w:iCs/>
          <w:sz w:val="24"/>
          <w:szCs w:val="24"/>
          <w:lang w:val="id-ID"/>
        </w:rPr>
        <w:t>habitual actions</w:t>
      </w:r>
      <w:r w:rsidRPr="00A648A7">
        <w:rPr>
          <w:rFonts w:asciiTheme="majorBidi" w:hAnsiTheme="majorBidi" w:cstheme="majorBidi"/>
          <w:bCs/>
          <w:sz w:val="24"/>
          <w:szCs w:val="24"/>
          <w:lang w:val="id-ID"/>
        </w:rPr>
        <w:t xml:space="preserve"> yang dalam cerita ini diceritakan bahwa burung Hud-Hud melihat seorang perempuan yang memimpin sebuah negeri dan memiliki istana yang megah. </w:t>
      </w:r>
    </w:p>
    <w:p w14:paraId="67551155" w14:textId="77777777" w:rsidR="005B2032" w:rsidRPr="005D186C" w:rsidRDefault="005B2032" w:rsidP="00BE6E5A">
      <w:pPr>
        <w:pStyle w:val="ListParagraph"/>
        <w:numPr>
          <w:ilvl w:val="0"/>
          <w:numId w:val="2"/>
        </w:numPr>
        <w:spacing w:line="360" w:lineRule="auto"/>
        <w:ind w:left="426" w:hanging="426"/>
        <w:jc w:val="both"/>
        <w:rPr>
          <w:rFonts w:asciiTheme="majorBidi" w:hAnsiTheme="majorBidi" w:cstheme="majorBidi"/>
          <w:b/>
          <w:sz w:val="24"/>
          <w:szCs w:val="24"/>
          <w:lang w:val="id-ID"/>
        </w:rPr>
      </w:pPr>
      <w:r w:rsidRPr="005D186C">
        <w:rPr>
          <w:rFonts w:asciiTheme="majorBidi" w:hAnsiTheme="majorBidi" w:cstheme="majorBidi"/>
          <w:b/>
          <w:sz w:val="24"/>
          <w:szCs w:val="24"/>
        </w:rPr>
        <w:t xml:space="preserve">Tahap komplikasi </w:t>
      </w:r>
    </w:p>
    <w:p w14:paraId="4586E2F7" w14:textId="20233FD5" w:rsidR="005B2032" w:rsidRPr="005B2032" w:rsidRDefault="005B2032" w:rsidP="00BE6E5A">
      <w:pPr>
        <w:spacing w:line="360" w:lineRule="auto"/>
        <w:ind w:firstLine="426"/>
        <w:jc w:val="both"/>
        <w:rPr>
          <w:rFonts w:asciiTheme="majorBidi" w:hAnsiTheme="majorBidi" w:cstheme="majorBidi"/>
          <w:bCs/>
          <w:sz w:val="24"/>
          <w:szCs w:val="24"/>
        </w:rPr>
      </w:pPr>
      <w:r w:rsidRPr="005B2032">
        <w:rPr>
          <w:rFonts w:asciiTheme="majorBidi" w:hAnsiTheme="majorBidi" w:cstheme="majorBidi"/>
          <w:bCs/>
          <w:sz w:val="24"/>
          <w:szCs w:val="24"/>
        </w:rPr>
        <w:t>Dalam tahap ini, pemicu ketegangan mulai tergambar hingga ketegangan memuncak atau berada pada titik krisis. Pemicu ketegangan dimulai dengan</w:t>
      </w:r>
      <w:r>
        <w:rPr>
          <w:rFonts w:asciiTheme="majorBidi" w:hAnsiTheme="majorBidi" w:cstheme="majorBidi"/>
          <w:bCs/>
          <w:sz w:val="24"/>
          <w:szCs w:val="24"/>
        </w:rPr>
        <w:t xml:space="preserve"> </w:t>
      </w:r>
      <w:r w:rsidRPr="005B2032">
        <w:rPr>
          <w:rFonts w:asciiTheme="majorBidi" w:hAnsiTheme="majorBidi" w:cstheme="majorBidi"/>
          <w:bCs/>
          <w:sz w:val="24"/>
          <w:szCs w:val="24"/>
          <w:lang w:val="id-ID"/>
        </w:rPr>
        <w:t xml:space="preserve">permasalahan. </w:t>
      </w:r>
      <w:r w:rsidR="00BE6E5A">
        <w:rPr>
          <w:rFonts w:asciiTheme="majorBidi" w:hAnsiTheme="majorBidi" w:cstheme="majorBidi"/>
          <w:bCs/>
          <w:sz w:val="24"/>
          <w:szCs w:val="24"/>
        </w:rPr>
        <w:t xml:space="preserve">Seperti cuplikan kisah </w:t>
      </w:r>
      <w:r w:rsidR="00BE6E5A">
        <w:rPr>
          <w:rFonts w:asciiTheme="majorBidi" w:hAnsiTheme="majorBidi" w:cstheme="majorBidi"/>
          <w:bCs/>
          <w:sz w:val="24"/>
          <w:szCs w:val="24"/>
        </w:rPr>
        <w:lastRenderedPageBreak/>
        <w:t>s</w:t>
      </w:r>
      <w:r w:rsidRPr="005B2032">
        <w:rPr>
          <w:rFonts w:asciiTheme="majorBidi" w:hAnsiTheme="majorBidi" w:cstheme="majorBidi"/>
          <w:bCs/>
          <w:sz w:val="24"/>
          <w:szCs w:val="24"/>
          <w:lang w:val="id-ID"/>
        </w:rPr>
        <w:t>etelah datang utusan Ratu Balqis di Kerajaan Nabi Sulaiman dengan membawa hadiah membuat Nabi Sulaiman tersinggung, lantas memerintahkan mereka untuk kembali kepada Ratu Balqis.</w:t>
      </w:r>
      <w:r w:rsidRPr="005B2032">
        <w:rPr>
          <w:rFonts w:asciiTheme="majorBidi" w:hAnsiTheme="majorBidi" w:cstheme="majorBidi"/>
          <w:sz w:val="24"/>
          <w:szCs w:val="24"/>
          <w:lang w:val="id-ID"/>
        </w:rPr>
        <w:t xml:space="preserve"> </w:t>
      </w:r>
      <w:r w:rsidRPr="005B2032">
        <w:rPr>
          <w:rFonts w:asciiTheme="majorBidi" w:hAnsiTheme="majorBidi" w:cstheme="majorBidi"/>
          <w:bCs/>
          <w:sz w:val="24"/>
          <w:szCs w:val="24"/>
          <w:lang w:val="id-ID"/>
        </w:rPr>
        <w:t xml:space="preserve">Nabi Sulaiman menganggap hadiah yang dikirim oleh utusan pemimpin Saba’ itu sebagai sogokan agar terlepas dari seruan dakwahnya. </w:t>
      </w:r>
    </w:p>
    <w:p w14:paraId="62BDE596" w14:textId="5EC8CEB9" w:rsidR="005B2032" w:rsidRPr="00A648A7" w:rsidRDefault="005B2032" w:rsidP="006434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Karena niat Nabi Sulaiman adalah dakwah menyerukan agama Allah maka tidak ada yang dapat menggantikan seruan tersebut bahkan dengan hadiah melimpah ruah sekalipun. Setelah para utusan ratu Balqis kembali ke negeri Saba’ dan memberitahukan apa yang dikatakan </w:t>
      </w:r>
      <w:r w:rsidR="00BE6E5A" w:rsidRPr="00BE6E5A">
        <w:rPr>
          <w:rFonts w:asciiTheme="majorBidi" w:hAnsiTheme="majorBidi" w:cstheme="majorBidi"/>
          <w:bCs/>
          <w:sz w:val="24"/>
          <w:szCs w:val="24"/>
          <w:lang w:val="id-ID"/>
        </w:rPr>
        <w:t>N</w:t>
      </w:r>
      <w:r w:rsidRPr="00A648A7">
        <w:rPr>
          <w:rFonts w:asciiTheme="majorBidi" w:hAnsiTheme="majorBidi" w:cstheme="majorBidi"/>
          <w:bCs/>
          <w:sz w:val="24"/>
          <w:szCs w:val="24"/>
          <w:lang w:val="id-ID"/>
        </w:rPr>
        <w:t xml:space="preserve">abi Sulaiman kepada ratu, maka Balqis berfikir penolakan itu merupakan ancaman baginya dan untuk mengetahui kebenaran dari seruan </w:t>
      </w:r>
      <w:r w:rsidR="00BE6E5A" w:rsidRPr="00BE6E5A">
        <w:rPr>
          <w:rFonts w:asciiTheme="majorBidi" w:hAnsiTheme="majorBidi" w:cstheme="majorBidi"/>
          <w:bCs/>
          <w:sz w:val="24"/>
          <w:szCs w:val="24"/>
          <w:lang w:val="id-ID"/>
        </w:rPr>
        <w:t>N</w:t>
      </w:r>
      <w:r w:rsidRPr="00A648A7">
        <w:rPr>
          <w:rFonts w:asciiTheme="majorBidi" w:hAnsiTheme="majorBidi" w:cstheme="majorBidi"/>
          <w:bCs/>
          <w:sz w:val="24"/>
          <w:szCs w:val="24"/>
          <w:lang w:val="id-ID"/>
        </w:rPr>
        <w:t>abi Sulaiman ia memutuskan untuk datang menemuinya.</w:t>
      </w:r>
      <w:r w:rsidR="006434A7" w:rsidRPr="006434A7">
        <w:rPr>
          <w:rFonts w:asciiTheme="majorBidi" w:hAnsiTheme="majorBidi" w:cstheme="majorBidi"/>
          <w:bCs/>
          <w:sz w:val="24"/>
          <w:szCs w:val="24"/>
          <w:lang w:val="id-ID"/>
        </w:rPr>
        <w:t xml:space="preserve"> </w:t>
      </w:r>
    </w:p>
    <w:p w14:paraId="2A1D8CC0" w14:textId="7D3AB3CB" w:rsidR="005B2032" w:rsidRPr="00A648A7" w:rsidRDefault="005B2032" w:rsidP="005B2032">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Mengetahui </w:t>
      </w:r>
      <w:r w:rsidRPr="00A648A7">
        <w:rPr>
          <w:rFonts w:asciiTheme="majorBidi" w:hAnsiTheme="majorBidi" w:cstheme="majorBidi"/>
          <w:bCs/>
          <w:sz w:val="24"/>
          <w:szCs w:val="24"/>
        </w:rPr>
        <w:t>R</w:t>
      </w:r>
      <w:r w:rsidRPr="00A648A7">
        <w:rPr>
          <w:rFonts w:asciiTheme="majorBidi" w:hAnsiTheme="majorBidi" w:cstheme="majorBidi"/>
          <w:bCs/>
          <w:sz w:val="24"/>
          <w:szCs w:val="24"/>
          <w:lang w:val="id-ID"/>
        </w:rPr>
        <w:t xml:space="preserve">atu Saba’ dan pasukannya akan datang </w:t>
      </w:r>
      <w:r w:rsidRPr="00A648A7">
        <w:rPr>
          <w:rFonts w:asciiTheme="majorBidi" w:hAnsiTheme="majorBidi" w:cstheme="majorBidi"/>
          <w:bCs/>
          <w:sz w:val="24"/>
          <w:szCs w:val="24"/>
        </w:rPr>
        <w:t>N</w:t>
      </w:r>
      <w:r w:rsidRPr="00A648A7">
        <w:rPr>
          <w:rFonts w:asciiTheme="majorBidi" w:hAnsiTheme="majorBidi" w:cstheme="majorBidi"/>
          <w:bCs/>
          <w:sz w:val="24"/>
          <w:szCs w:val="24"/>
          <w:lang w:val="id-ID"/>
        </w:rPr>
        <w:t xml:space="preserve">abi Sulaiman memiliki rencana dalam menyambut Ratu Balqis di kerajaannya. Lalu ia mengumpulkan para pembesar dan bertanya </w:t>
      </w:r>
      <w:r w:rsidRPr="00A648A7">
        <w:rPr>
          <w:rFonts w:asciiTheme="majorBidi" w:hAnsiTheme="majorBidi" w:cstheme="majorBidi"/>
          <w:bCs/>
          <w:i/>
          <w:iCs/>
          <w:sz w:val="24"/>
          <w:szCs w:val="24"/>
          <w:lang w:val="id-ID"/>
        </w:rPr>
        <w:t>“siapa yang sanggup membawa singgasana ratu Balqis?”</w:t>
      </w:r>
      <w:r w:rsidRPr="00A648A7">
        <w:rPr>
          <w:rFonts w:asciiTheme="majorBidi" w:hAnsiTheme="majorBidi" w:cstheme="majorBidi"/>
          <w:bCs/>
          <w:sz w:val="24"/>
          <w:szCs w:val="24"/>
          <w:lang w:val="id-ID"/>
        </w:rPr>
        <w:t xml:space="preserve"> </w:t>
      </w:r>
      <w:r w:rsidR="006434A7" w:rsidRPr="006434A7">
        <w:rPr>
          <w:rFonts w:asciiTheme="majorBidi" w:hAnsiTheme="majorBidi" w:cstheme="majorBidi"/>
          <w:bCs/>
          <w:sz w:val="24"/>
          <w:szCs w:val="24"/>
          <w:lang w:val="id-ID"/>
        </w:rPr>
        <w:t xml:space="preserve">Menurut Qutb </w:t>
      </w:r>
      <w:r w:rsidR="006434A7" w:rsidRPr="006434A7">
        <w:rPr>
          <w:rFonts w:asciiTheme="majorBidi" w:hAnsiTheme="majorBidi" w:cstheme="majorBidi"/>
          <w:bCs/>
          <w:sz w:val="24"/>
          <w:szCs w:val="24"/>
          <w:lang w:val="id-ID"/>
        </w:rPr>
        <w:t xml:space="preserve">(2002), </w:t>
      </w:r>
      <w:r w:rsidRPr="00A648A7">
        <w:rPr>
          <w:rFonts w:asciiTheme="majorBidi" w:hAnsiTheme="majorBidi" w:cstheme="majorBidi"/>
          <w:bCs/>
          <w:sz w:val="24"/>
          <w:szCs w:val="24"/>
          <w:lang w:val="id-ID"/>
        </w:rPr>
        <w:t xml:space="preserve">rencana itu tidak lain untuk memperlihatkan kekuatan mukjizat yang luar biasa agar hati </w:t>
      </w:r>
      <w:r w:rsidR="006434A7" w:rsidRPr="006434A7">
        <w:rPr>
          <w:rFonts w:asciiTheme="majorBidi" w:hAnsiTheme="majorBidi" w:cstheme="majorBidi"/>
          <w:bCs/>
          <w:sz w:val="24"/>
          <w:szCs w:val="24"/>
          <w:lang w:val="id-ID"/>
        </w:rPr>
        <w:t>R</w:t>
      </w:r>
      <w:r w:rsidRPr="00A648A7">
        <w:rPr>
          <w:rFonts w:asciiTheme="majorBidi" w:hAnsiTheme="majorBidi" w:cstheme="majorBidi"/>
          <w:bCs/>
          <w:sz w:val="24"/>
          <w:szCs w:val="24"/>
          <w:lang w:val="id-ID"/>
        </w:rPr>
        <w:t>atu Balqis tertuntun kepada keimanan kepada Allah dan tunduk kepada dakwah Nabi</w:t>
      </w:r>
      <w:r w:rsidRPr="005B2032">
        <w:rPr>
          <w:rFonts w:asciiTheme="majorBidi" w:hAnsiTheme="majorBidi" w:cstheme="majorBidi"/>
          <w:bCs/>
          <w:sz w:val="24"/>
          <w:szCs w:val="24"/>
          <w:lang w:val="id-ID"/>
        </w:rPr>
        <w:t xml:space="preserve"> </w:t>
      </w:r>
      <w:r w:rsidRPr="00A648A7">
        <w:rPr>
          <w:rFonts w:asciiTheme="majorBidi" w:hAnsiTheme="majorBidi" w:cstheme="majorBidi"/>
          <w:bCs/>
          <w:sz w:val="24"/>
          <w:szCs w:val="24"/>
          <w:lang w:val="id-ID"/>
        </w:rPr>
        <w:t>Sulaiman. Seperti yang dikatakan oleh Ibnu Zaid bahwa Sulaiman a.s. bermaksud menunjukkan kepada Balqis kemampuannya yang merupakan anugerah dari Allah dan menjadikannya petunjuk akan kenabiannya dengan mengambil singgasana Ratu dari kerajaannya tanpa pasukan dan peperangan.</w:t>
      </w:r>
    </w:p>
    <w:p w14:paraId="4AAD72BF" w14:textId="218423A0" w:rsidR="005B2032" w:rsidRPr="00A648A7" w:rsidRDefault="005B2032" w:rsidP="005B2032">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Menjawab pertanyaan nabi Sulaiman, Ifrit dari golongan jin berkata</w:t>
      </w:r>
      <w:r w:rsidRPr="00A648A7">
        <w:rPr>
          <w:rFonts w:asciiTheme="majorBidi" w:hAnsiTheme="majorBidi" w:cstheme="majorBidi"/>
          <w:bCs/>
          <w:i/>
          <w:iCs/>
          <w:sz w:val="24"/>
          <w:szCs w:val="24"/>
          <w:lang w:val="id-ID"/>
        </w:rPr>
        <w:t xml:space="preserve">; “Aku akan datang kepadamu dengan membawa singgasana itu sebelum kamu berdiri dari tempat dudukmu”. </w:t>
      </w:r>
      <w:r w:rsidRPr="00A648A7">
        <w:rPr>
          <w:rFonts w:asciiTheme="majorBidi" w:hAnsiTheme="majorBidi" w:cstheme="majorBidi"/>
          <w:bCs/>
          <w:sz w:val="24"/>
          <w:szCs w:val="24"/>
          <w:lang w:val="id-ID"/>
        </w:rPr>
        <w:t xml:space="preserve">Yakni di majlis tempat dia menetapkan keputusannya. Namun </w:t>
      </w:r>
      <w:r w:rsidR="006434A7">
        <w:rPr>
          <w:rFonts w:asciiTheme="majorBidi" w:hAnsiTheme="majorBidi" w:cstheme="majorBidi"/>
          <w:bCs/>
          <w:sz w:val="24"/>
          <w:szCs w:val="24"/>
        </w:rPr>
        <w:t>N</w:t>
      </w:r>
      <w:r w:rsidRPr="00A648A7">
        <w:rPr>
          <w:rFonts w:asciiTheme="majorBidi" w:hAnsiTheme="majorBidi" w:cstheme="majorBidi"/>
          <w:bCs/>
          <w:sz w:val="24"/>
          <w:szCs w:val="24"/>
          <w:lang w:val="id-ID"/>
        </w:rPr>
        <w:t>abi Sulaiman menganggap hal itu terlalu lama. Ia membutuhkan waktu yang lebih cepat dari yang ditawarkan Ifrit, lalu berkata seorang yang memiliki ilmu:</w:t>
      </w:r>
    </w:p>
    <w:p w14:paraId="7B17F0C9" w14:textId="77777777" w:rsidR="005B2032" w:rsidRPr="00A648A7" w:rsidRDefault="005B2032" w:rsidP="005B2032">
      <w:pPr>
        <w:bidi/>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 </w:t>
      </w:r>
      <w:r w:rsidRPr="00A648A7">
        <w:rPr>
          <w:rFonts w:asciiTheme="majorBidi" w:hAnsiTheme="majorBidi" w:cstheme="majorBidi"/>
          <w:bCs/>
          <w:sz w:val="24"/>
          <w:szCs w:val="24"/>
          <w:rtl/>
          <w:lang w:val="id-ID"/>
        </w:rPr>
        <w:t>قَالَ الَّذِيْ عِنْدَهٗ عِلْمٌ مِّنَ الْكِتٰبِ اَنَا۠ اٰتِيْكَ بِهٖ قَبْلَ اَنْ يَّرْتَدَّ اِلَيْكَ طَرْفُكَۗ... (٤٠)</w:t>
      </w:r>
      <w:r w:rsidRPr="00A648A7">
        <w:rPr>
          <w:rFonts w:asciiTheme="majorBidi" w:hAnsiTheme="majorBidi" w:cstheme="majorBidi"/>
          <w:bCs/>
          <w:sz w:val="24"/>
          <w:szCs w:val="24"/>
          <w:lang w:val="id-ID"/>
        </w:rPr>
        <w:t xml:space="preserve"> </w:t>
      </w:r>
    </w:p>
    <w:p w14:paraId="607D4255" w14:textId="77777777" w:rsidR="005B2032" w:rsidRPr="00A648A7" w:rsidRDefault="005B2032" w:rsidP="005B2032">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(40) Seorang yang mempunyai ilmu dari Kitab berkata, “Aku akan membawa </w:t>
      </w:r>
      <w:r w:rsidRPr="00A648A7">
        <w:rPr>
          <w:rFonts w:asciiTheme="majorBidi" w:hAnsiTheme="majorBidi" w:cstheme="majorBidi"/>
          <w:bCs/>
          <w:sz w:val="24"/>
          <w:szCs w:val="24"/>
          <w:lang w:val="id-ID"/>
        </w:rPr>
        <w:lastRenderedPageBreak/>
        <w:t>singgasana itu kepadamu sebelum matamu berkedip.”…</w:t>
      </w:r>
    </w:p>
    <w:p w14:paraId="38EFEC9D" w14:textId="6B360C3C" w:rsidR="005B2032" w:rsidRPr="00A648A7" w:rsidRDefault="005B2032" w:rsidP="005B2032">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 </w:t>
      </w:r>
      <w:r w:rsidRPr="00A648A7">
        <w:rPr>
          <w:rFonts w:asciiTheme="majorBidi" w:hAnsiTheme="majorBidi" w:cstheme="majorBidi"/>
          <w:bCs/>
          <w:sz w:val="24"/>
          <w:szCs w:val="24"/>
          <w:lang w:val="id-ID"/>
        </w:rPr>
        <w:tab/>
      </w:r>
      <w:r w:rsidRPr="00A648A7">
        <w:rPr>
          <w:rFonts w:asciiTheme="majorBidi" w:hAnsiTheme="majorBidi" w:cstheme="majorBidi"/>
          <w:bCs/>
          <w:sz w:val="24"/>
          <w:szCs w:val="24"/>
        </w:rPr>
        <w:t>S</w:t>
      </w:r>
      <w:r w:rsidRPr="00A648A7">
        <w:rPr>
          <w:rFonts w:asciiTheme="majorBidi" w:hAnsiTheme="majorBidi" w:cstheme="majorBidi"/>
          <w:bCs/>
          <w:sz w:val="24"/>
          <w:szCs w:val="24"/>
          <w:lang w:val="id-ID"/>
        </w:rPr>
        <w:t xml:space="preserve">ebelum </w:t>
      </w:r>
      <w:r w:rsidRPr="00A648A7">
        <w:rPr>
          <w:rFonts w:asciiTheme="majorBidi" w:hAnsiTheme="majorBidi" w:cstheme="majorBidi"/>
          <w:bCs/>
          <w:sz w:val="24"/>
          <w:szCs w:val="24"/>
        </w:rPr>
        <w:t>N</w:t>
      </w:r>
      <w:r w:rsidRPr="00A648A7">
        <w:rPr>
          <w:rFonts w:asciiTheme="majorBidi" w:hAnsiTheme="majorBidi" w:cstheme="majorBidi"/>
          <w:bCs/>
          <w:sz w:val="24"/>
          <w:szCs w:val="24"/>
          <w:lang w:val="id-ID"/>
        </w:rPr>
        <w:t xml:space="preserve">abi Sulaiman memberi tanggapan mengenai tawaran Jin Ifrit, rupanya ada tanggapan spontan dari seorang manusia yang dianugerahi oleh Allah ilmu. Ia dapat mendatangkan singgasana </w:t>
      </w:r>
      <w:r>
        <w:rPr>
          <w:rFonts w:asciiTheme="majorBidi" w:hAnsiTheme="majorBidi" w:cstheme="majorBidi"/>
          <w:bCs/>
          <w:sz w:val="24"/>
          <w:szCs w:val="24"/>
        </w:rPr>
        <w:t>R</w:t>
      </w:r>
      <w:r w:rsidRPr="00A648A7">
        <w:rPr>
          <w:rFonts w:asciiTheme="majorBidi" w:hAnsiTheme="majorBidi" w:cstheme="majorBidi"/>
          <w:bCs/>
          <w:sz w:val="24"/>
          <w:szCs w:val="24"/>
          <w:lang w:val="id-ID"/>
        </w:rPr>
        <w:t xml:space="preserve">atu Balqis sebelum mata </w:t>
      </w:r>
      <w:r w:rsidRPr="00A648A7">
        <w:rPr>
          <w:rFonts w:asciiTheme="majorBidi" w:hAnsiTheme="majorBidi" w:cstheme="majorBidi"/>
          <w:bCs/>
          <w:sz w:val="24"/>
          <w:szCs w:val="24"/>
        </w:rPr>
        <w:t>N</w:t>
      </w:r>
      <w:r w:rsidRPr="00A648A7">
        <w:rPr>
          <w:rFonts w:asciiTheme="majorBidi" w:hAnsiTheme="majorBidi" w:cstheme="majorBidi"/>
          <w:bCs/>
          <w:sz w:val="24"/>
          <w:szCs w:val="24"/>
          <w:lang w:val="id-ID"/>
        </w:rPr>
        <w:t>abi Sulaiman berkedip.</w:t>
      </w:r>
    </w:p>
    <w:p w14:paraId="16D4584E" w14:textId="77777777" w:rsidR="00900F5A" w:rsidRPr="005D186C" w:rsidRDefault="00900F5A" w:rsidP="00BE6E5A">
      <w:pPr>
        <w:pStyle w:val="ListParagraph"/>
        <w:numPr>
          <w:ilvl w:val="0"/>
          <w:numId w:val="2"/>
        </w:numPr>
        <w:spacing w:line="360" w:lineRule="auto"/>
        <w:ind w:left="426" w:hanging="426"/>
        <w:jc w:val="both"/>
        <w:rPr>
          <w:rFonts w:asciiTheme="majorBidi" w:hAnsiTheme="majorBidi" w:cstheme="majorBidi"/>
          <w:b/>
          <w:sz w:val="24"/>
          <w:szCs w:val="24"/>
          <w:lang w:val="id-ID"/>
        </w:rPr>
      </w:pPr>
      <w:r w:rsidRPr="005D186C">
        <w:rPr>
          <w:rFonts w:asciiTheme="majorBidi" w:hAnsiTheme="majorBidi" w:cstheme="majorBidi"/>
          <w:b/>
          <w:sz w:val="24"/>
          <w:szCs w:val="24"/>
        </w:rPr>
        <w:t>Tahap Evaluasi</w:t>
      </w:r>
    </w:p>
    <w:p w14:paraId="34DC0F23" w14:textId="61A782B7" w:rsidR="00936F1E" w:rsidRPr="00900F5A" w:rsidRDefault="006434A7" w:rsidP="00BE6E5A">
      <w:pPr>
        <w:spacing w:line="36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rPr>
        <w:t>T</w:t>
      </w:r>
      <w:r w:rsidR="00936F1E" w:rsidRPr="00900F5A">
        <w:rPr>
          <w:rFonts w:asciiTheme="majorBidi" w:hAnsiTheme="majorBidi" w:cstheme="majorBidi"/>
          <w:bCs/>
          <w:sz w:val="24"/>
          <w:szCs w:val="24"/>
          <w:lang w:val="id-ID"/>
        </w:rPr>
        <w:t xml:space="preserve">ahap </w:t>
      </w:r>
      <w:r w:rsidR="00936F1E" w:rsidRPr="00900F5A">
        <w:rPr>
          <w:rFonts w:asciiTheme="majorBidi" w:hAnsiTheme="majorBidi" w:cstheme="majorBidi"/>
          <w:bCs/>
          <w:i/>
          <w:iCs/>
          <w:sz w:val="24"/>
          <w:szCs w:val="24"/>
          <w:lang w:val="id-ID"/>
        </w:rPr>
        <w:t>Evaluasi</w:t>
      </w:r>
      <w:r w:rsidR="00936F1E" w:rsidRPr="00900F5A">
        <w:rPr>
          <w:rFonts w:asciiTheme="majorBidi" w:hAnsiTheme="majorBidi" w:cstheme="majorBidi"/>
          <w:bCs/>
          <w:sz w:val="24"/>
          <w:szCs w:val="24"/>
          <w:lang w:val="id-ID"/>
        </w:rPr>
        <w:t xml:space="preserve">. Di sinilah adanya perlambatan aksi dan pembongkaran karakter tokoh. Dalam tahap ini diceritakan bahwa Nabi Sulaiman ingin bukti dari berita yang dibawa oleh burung Hud-Hud. Ini membuktikan bahwa Nabi Sulaiman merupakan pemimpin yang sangat teliti karena tidak mudah mempercayai siapapun sebelum kabar tersebut benar-benar ada. </w:t>
      </w:r>
    </w:p>
    <w:p w14:paraId="793D8EEC" w14:textId="28E69661" w:rsidR="00936F1E" w:rsidRPr="00A648A7" w:rsidRDefault="00212604" w:rsidP="00A648A7">
      <w:pPr>
        <w:spacing w:line="360" w:lineRule="auto"/>
        <w:ind w:firstLine="720"/>
        <w:jc w:val="both"/>
        <w:rPr>
          <w:rFonts w:asciiTheme="majorBidi" w:hAnsiTheme="majorBidi" w:cstheme="majorBidi"/>
          <w:bCs/>
          <w:sz w:val="24"/>
          <w:szCs w:val="24"/>
          <w:lang w:val="id-ID"/>
        </w:rPr>
      </w:pPr>
      <w:proofErr w:type="spellStart"/>
      <w:r>
        <w:rPr>
          <w:rFonts w:asciiTheme="majorBidi" w:hAnsiTheme="majorBidi" w:cstheme="majorBidi"/>
          <w:bCs/>
          <w:sz w:val="24"/>
          <w:szCs w:val="24"/>
        </w:rPr>
        <w:t>Almaraghi</w:t>
      </w:r>
      <w:proofErr w:type="spellEnd"/>
      <w:r>
        <w:rPr>
          <w:rFonts w:asciiTheme="majorBidi" w:hAnsiTheme="majorBidi" w:cstheme="majorBidi"/>
          <w:bCs/>
          <w:sz w:val="24"/>
          <w:szCs w:val="24"/>
        </w:rPr>
        <w:t xml:space="preserve"> menyebutkan bahwa </w:t>
      </w:r>
      <w:r w:rsidR="00936F1E" w:rsidRPr="00A648A7">
        <w:rPr>
          <w:rFonts w:asciiTheme="majorBidi" w:hAnsiTheme="majorBidi" w:cstheme="majorBidi"/>
          <w:bCs/>
          <w:sz w:val="24"/>
          <w:szCs w:val="24"/>
          <w:lang w:val="id-ID"/>
        </w:rPr>
        <w:t>Nabi Sulaiman tidak segera mendustakan ataupun membenarkan</w:t>
      </w:r>
      <w:r>
        <w:rPr>
          <w:rFonts w:asciiTheme="majorBidi" w:hAnsiTheme="majorBidi" w:cstheme="majorBidi"/>
          <w:bCs/>
          <w:sz w:val="24"/>
          <w:szCs w:val="24"/>
        </w:rPr>
        <w:t xml:space="preserve"> kabar yang dibawa oleh burung Hud-Hud</w:t>
      </w:r>
      <w:r w:rsidR="00936F1E" w:rsidRPr="00A648A7">
        <w:rPr>
          <w:rFonts w:asciiTheme="majorBidi" w:hAnsiTheme="majorBidi" w:cstheme="majorBidi"/>
          <w:bCs/>
          <w:sz w:val="24"/>
          <w:szCs w:val="24"/>
          <w:lang w:val="id-ID"/>
        </w:rPr>
        <w:t xml:space="preserve">. Ia tidak meremehkan berita </w:t>
      </w:r>
      <w:r>
        <w:rPr>
          <w:rFonts w:asciiTheme="majorBidi" w:hAnsiTheme="majorBidi" w:cstheme="majorBidi"/>
          <w:bCs/>
          <w:sz w:val="24"/>
          <w:szCs w:val="24"/>
        </w:rPr>
        <w:t>tersebut n</w:t>
      </w:r>
      <w:r w:rsidR="00936F1E" w:rsidRPr="00A648A7">
        <w:rPr>
          <w:rFonts w:asciiTheme="majorBidi" w:hAnsiTheme="majorBidi" w:cstheme="majorBidi"/>
          <w:bCs/>
          <w:sz w:val="24"/>
          <w:szCs w:val="24"/>
          <w:lang w:val="id-ID"/>
        </w:rPr>
        <w:t xml:space="preserve">amun </w:t>
      </w:r>
      <w:r>
        <w:rPr>
          <w:rFonts w:asciiTheme="majorBidi" w:hAnsiTheme="majorBidi" w:cstheme="majorBidi"/>
          <w:bCs/>
          <w:sz w:val="24"/>
          <w:szCs w:val="24"/>
        </w:rPr>
        <w:t>N</w:t>
      </w:r>
      <w:r w:rsidR="00936F1E" w:rsidRPr="00A648A7">
        <w:rPr>
          <w:rFonts w:asciiTheme="majorBidi" w:hAnsiTheme="majorBidi" w:cstheme="majorBidi"/>
          <w:bCs/>
          <w:sz w:val="24"/>
          <w:szCs w:val="24"/>
          <w:lang w:val="id-ID"/>
        </w:rPr>
        <w:t xml:space="preserve">abi Sulaiman menguji burung Hud-hud untuk meyakinkan kebenaran. Ujian pertama untuk membuktikan benar tidaknya berita </w:t>
      </w:r>
      <w:r w:rsidR="00936F1E" w:rsidRPr="00A648A7">
        <w:rPr>
          <w:rFonts w:asciiTheme="majorBidi" w:hAnsiTheme="majorBidi" w:cstheme="majorBidi"/>
          <w:bCs/>
          <w:sz w:val="24"/>
          <w:szCs w:val="24"/>
          <w:lang w:val="id-ID"/>
        </w:rPr>
        <w:t>yang disampaikan oleh buru</w:t>
      </w:r>
      <w:r w:rsidR="00B8117D" w:rsidRPr="00A648A7">
        <w:rPr>
          <w:rFonts w:asciiTheme="majorBidi" w:hAnsiTheme="majorBidi" w:cstheme="majorBidi"/>
          <w:bCs/>
          <w:sz w:val="24"/>
          <w:szCs w:val="24"/>
        </w:rPr>
        <w:t>ng</w:t>
      </w:r>
      <w:r w:rsidR="00936F1E" w:rsidRPr="00A648A7">
        <w:rPr>
          <w:rFonts w:asciiTheme="majorBidi" w:hAnsiTheme="majorBidi" w:cstheme="majorBidi"/>
          <w:bCs/>
          <w:sz w:val="24"/>
          <w:szCs w:val="24"/>
          <w:lang w:val="id-ID"/>
        </w:rPr>
        <w:t xml:space="preserve"> Hud-hud, ia harus kembali terbang ke Negeri Saba’ dengan membawa surat dari Nabi Sulaiman. Sesampainya di Istana</w:t>
      </w:r>
      <w:r w:rsidR="00B8117D" w:rsidRPr="00A648A7">
        <w:rPr>
          <w:rFonts w:asciiTheme="majorBidi" w:hAnsiTheme="majorBidi" w:cstheme="majorBidi"/>
          <w:bCs/>
          <w:sz w:val="24"/>
          <w:szCs w:val="24"/>
          <w:lang w:val="id-ID"/>
        </w:rPr>
        <w:t>,</w:t>
      </w:r>
      <w:r w:rsidR="00936F1E" w:rsidRPr="00A648A7">
        <w:rPr>
          <w:rFonts w:asciiTheme="majorBidi" w:hAnsiTheme="majorBidi" w:cstheme="majorBidi"/>
          <w:bCs/>
          <w:sz w:val="24"/>
          <w:szCs w:val="24"/>
          <w:lang w:val="id-ID"/>
        </w:rPr>
        <w:t xml:space="preserve"> burung Hud-Hud menjatuhkan surat tersebut melalui celah yang ada di istana tepat berada di hadapan Ratu Balqis setelah itu Hud-hud menjauh sebagai sikap etika dan berjaga-jaga agar tidak dilihat oleh sang Ratu dan untuk mendengarkan pembicaraan yang akan berlangsung antara </w:t>
      </w:r>
      <w:r w:rsidRPr="00212604">
        <w:rPr>
          <w:rFonts w:asciiTheme="majorBidi" w:hAnsiTheme="majorBidi" w:cstheme="majorBidi"/>
          <w:bCs/>
          <w:sz w:val="24"/>
          <w:szCs w:val="24"/>
          <w:lang w:val="id-ID"/>
        </w:rPr>
        <w:t>r</w:t>
      </w:r>
      <w:r w:rsidR="00936F1E" w:rsidRPr="00A648A7">
        <w:rPr>
          <w:rFonts w:asciiTheme="majorBidi" w:hAnsiTheme="majorBidi" w:cstheme="majorBidi"/>
          <w:bCs/>
          <w:sz w:val="24"/>
          <w:szCs w:val="24"/>
          <w:lang w:val="id-ID"/>
        </w:rPr>
        <w:t>atu dan pembesar Istana.</w:t>
      </w:r>
    </w:p>
    <w:p w14:paraId="5CD37D7F" w14:textId="7C4B937B" w:rsidR="00936F1E" w:rsidRPr="005D186C" w:rsidRDefault="005735C3" w:rsidP="00BE6E5A">
      <w:pPr>
        <w:pStyle w:val="ListParagraph"/>
        <w:numPr>
          <w:ilvl w:val="0"/>
          <w:numId w:val="2"/>
        </w:numPr>
        <w:spacing w:line="360" w:lineRule="auto"/>
        <w:ind w:left="284" w:hanging="284"/>
        <w:jc w:val="both"/>
        <w:rPr>
          <w:rFonts w:asciiTheme="majorBidi" w:hAnsiTheme="majorBidi" w:cstheme="majorBidi"/>
          <w:b/>
          <w:sz w:val="24"/>
          <w:szCs w:val="24"/>
          <w:lang w:val="id-ID"/>
        </w:rPr>
      </w:pPr>
      <w:r w:rsidRPr="005D186C">
        <w:rPr>
          <w:rFonts w:asciiTheme="majorBidi" w:hAnsiTheme="majorBidi" w:cstheme="majorBidi"/>
          <w:b/>
          <w:sz w:val="24"/>
          <w:szCs w:val="24"/>
        </w:rPr>
        <w:t>Tahap Resolus</w:t>
      </w:r>
      <w:r w:rsidR="005D186C" w:rsidRPr="005D186C">
        <w:rPr>
          <w:rFonts w:asciiTheme="majorBidi" w:hAnsiTheme="majorBidi" w:cstheme="majorBidi"/>
          <w:b/>
          <w:sz w:val="24"/>
          <w:szCs w:val="24"/>
        </w:rPr>
        <w:t>i</w:t>
      </w:r>
    </w:p>
    <w:p w14:paraId="388249DA" w14:textId="69C9D7B9" w:rsidR="00936F1E" w:rsidRPr="00A648A7" w:rsidRDefault="005D186C" w:rsidP="00A648A7">
      <w:pPr>
        <w:spacing w:line="36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rPr>
        <w:t>T</w:t>
      </w:r>
      <w:r w:rsidR="00936F1E" w:rsidRPr="00A648A7">
        <w:rPr>
          <w:rFonts w:asciiTheme="majorBidi" w:hAnsiTheme="majorBidi" w:cstheme="majorBidi"/>
          <w:bCs/>
          <w:sz w:val="24"/>
          <w:szCs w:val="24"/>
          <w:lang w:val="id-ID"/>
        </w:rPr>
        <w:t xml:space="preserve">ahap </w:t>
      </w:r>
      <w:r w:rsidR="00A85EC4" w:rsidRPr="00A648A7">
        <w:rPr>
          <w:rFonts w:asciiTheme="majorBidi" w:hAnsiTheme="majorBidi" w:cstheme="majorBidi"/>
          <w:bCs/>
          <w:i/>
          <w:iCs/>
          <w:sz w:val="24"/>
          <w:szCs w:val="24"/>
        </w:rPr>
        <w:t>R</w:t>
      </w:r>
      <w:r w:rsidR="00936F1E" w:rsidRPr="00A648A7">
        <w:rPr>
          <w:rFonts w:asciiTheme="majorBidi" w:hAnsiTheme="majorBidi" w:cstheme="majorBidi"/>
          <w:bCs/>
          <w:i/>
          <w:iCs/>
          <w:sz w:val="24"/>
          <w:szCs w:val="24"/>
          <w:lang w:val="id-ID"/>
        </w:rPr>
        <w:t>esolusi</w:t>
      </w:r>
      <w:r w:rsidR="00936F1E" w:rsidRPr="00A648A7">
        <w:rPr>
          <w:rFonts w:asciiTheme="majorBidi" w:hAnsiTheme="majorBidi" w:cstheme="majorBidi"/>
          <w:bCs/>
          <w:sz w:val="24"/>
          <w:szCs w:val="24"/>
          <w:lang w:val="id-ID"/>
        </w:rPr>
        <w:t xml:space="preserve"> menjawab tahap komplikasi. Ini tergambar pada ayat berikut:</w:t>
      </w:r>
    </w:p>
    <w:p w14:paraId="79580C6E" w14:textId="77777777" w:rsidR="00936F1E" w:rsidRPr="00A648A7" w:rsidRDefault="00936F1E" w:rsidP="00A648A7">
      <w:pPr>
        <w:bidi/>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rtl/>
          <w:lang w:val="id-ID"/>
        </w:rPr>
        <w:t>قَالَ نَكِّرُوْا لَهَا عَرْشَهَا نَنْظُرْ اَتَهْتَدِيْٓ اَمْ تَكُوْنُ مِنَ الَّذِيْنَ لَا يَهْتَدُوْنَ  (٤١)</w:t>
      </w:r>
    </w:p>
    <w:p w14:paraId="41E1C8CE" w14:textId="77777777" w:rsidR="00936F1E" w:rsidRPr="00A648A7" w:rsidRDefault="00936F1E" w:rsidP="00A648A7">
      <w:pPr>
        <w:spacing w:line="360" w:lineRule="auto"/>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(41) Dia (Sulaiman) berkata, “Ubahlah untuknya singgasananya; kita akan melihat apakah dia (Balqis) mengenal; atau tidak mengenalnya lagi.”</w:t>
      </w:r>
    </w:p>
    <w:p w14:paraId="0DE14F98" w14:textId="4211CFA9" w:rsidR="00936F1E" w:rsidRPr="00A648A7"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Ayat di atas menggambarkan </w:t>
      </w:r>
      <w:r w:rsidRPr="00A648A7">
        <w:rPr>
          <w:rFonts w:asciiTheme="majorBidi" w:hAnsiTheme="majorBidi" w:cstheme="majorBidi"/>
          <w:bCs/>
          <w:i/>
          <w:iCs/>
          <w:sz w:val="24"/>
          <w:szCs w:val="24"/>
          <w:lang w:val="id-ID"/>
        </w:rPr>
        <w:t xml:space="preserve">resolusi </w:t>
      </w:r>
      <w:r w:rsidRPr="00A648A7">
        <w:rPr>
          <w:rFonts w:asciiTheme="majorBidi" w:hAnsiTheme="majorBidi" w:cstheme="majorBidi"/>
          <w:bCs/>
          <w:sz w:val="24"/>
          <w:szCs w:val="24"/>
          <w:lang w:val="id-ID"/>
        </w:rPr>
        <w:t xml:space="preserve">dari komplikasi sebelumnya. Nabi sulaiman menanyakan kesanggupan orang-orangnya agar membawakan istana Ratu Balqis. Tahap ini, </w:t>
      </w:r>
      <w:r w:rsidR="00A85EC4" w:rsidRPr="00A648A7">
        <w:rPr>
          <w:rFonts w:asciiTheme="majorBidi" w:hAnsiTheme="majorBidi" w:cstheme="majorBidi"/>
          <w:bCs/>
          <w:sz w:val="24"/>
          <w:szCs w:val="24"/>
        </w:rPr>
        <w:t>N</w:t>
      </w:r>
      <w:r w:rsidRPr="00A648A7">
        <w:rPr>
          <w:rFonts w:asciiTheme="majorBidi" w:hAnsiTheme="majorBidi" w:cstheme="majorBidi"/>
          <w:bCs/>
          <w:sz w:val="24"/>
          <w:szCs w:val="24"/>
          <w:lang w:val="id-ID"/>
        </w:rPr>
        <w:t xml:space="preserve">abi Sulaiman telah menemukan orang yang mampu dan </w:t>
      </w:r>
      <w:r w:rsidRPr="00A648A7">
        <w:rPr>
          <w:rFonts w:asciiTheme="majorBidi" w:hAnsiTheme="majorBidi" w:cstheme="majorBidi"/>
          <w:bCs/>
          <w:sz w:val="24"/>
          <w:szCs w:val="24"/>
          <w:lang w:val="id-ID"/>
        </w:rPr>
        <w:lastRenderedPageBreak/>
        <w:t xml:space="preserve">memerintahkannya untuk membawa dan merubah istana Ratu Balqis. Apakah si Ratu masih mengenalinya atau tidak. Nabi Sulaiman bermaksud mendatangkan singgasana Ratu Balqis untuk menampakkan kebesaran dari apa yang telah dianugerahkan Allah swt. kepadanya, yaitu kerajaan dan bala tentara yang ditundukkan untuknya karena belum ada seorangpun yang dianugerahi pemberian seperti itu dan tidak pula sesudahnya. Agar hal itu dijadikan bukti kenabian di hadapan Ratu Balqis dan kaumnya. </w:t>
      </w:r>
    </w:p>
    <w:p w14:paraId="72581A19" w14:textId="77777777" w:rsidR="005B2032" w:rsidRPr="005D186C" w:rsidRDefault="005B2032" w:rsidP="00BE6E5A">
      <w:pPr>
        <w:pStyle w:val="ListParagraph"/>
        <w:numPr>
          <w:ilvl w:val="0"/>
          <w:numId w:val="2"/>
        </w:numPr>
        <w:spacing w:line="360" w:lineRule="auto"/>
        <w:ind w:left="426" w:hanging="426"/>
        <w:jc w:val="both"/>
        <w:rPr>
          <w:rFonts w:asciiTheme="majorBidi" w:hAnsiTheme="majorBidi" w:cstheme="majorBidi"/>
          <w:b/>
          <w:sz w:val="24"/>
          <w:szCs w:val="24"/>
          <w:lang w:val="id-ID"/>
        </w:rPr>
      </w:pPr>
      <w:r w:rsidRPr="005D186C">
        <w:rPr>
          <w:rFonts w:asciiTheme="majorBidi" w:hAnsiTheme="majorBidi" w:cstheme="majorBidi"/>
          <w:b/>
          <w:sz w:val="24"/>
          <w:szCs w:val="24"/>
        </w:rPr>
        <w:t xml:space="preserve">Tahap koda </w:t>
      </w:r>
    </w:p>
    <w:p w14:paraId="2EC2DF52" w14:textId="27E48D73" w:rsidR="00936F1E" w:rsidRPr="00BE6E5A" w:rsidRDefault="00BE6E5A" w:rsidP="00BE6E5A">
      <w:pPr>
        <w:spacing w:line="36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rPr>
        <w:t>Tahap</w:t>
      </w:r>
      <w:r w:rsidR="00936F1E" w:rsidRPr="005B2032">
        <w:rPr>
          <w:rFonts w:asciiTheme="majorBidi" w:hAnsiTheme="majorBidi" w:cstheme="majorBidi"/>
          <w:bCs/>
          <w:sz w:val="24"/>
          <w:szCs w:val="24"/>
          <w:lang w:val="id-ID"/>
        </w:rPr>
        <w:t xml:space="preserve"> </w:t>
      </w:r>
      <w:r w:rsidR="00936F1E" w:rsidRPr="005B2032">
        <w:rPr>
          <w:rFonts w:asciiTheme="majorBidi" w:hAnsiTheme="majorBidi" w:cstheme="majorBidi"/>
          <w:bCs/>
          <w:i/>
          <w:iCs/>
          <w:sz w:val="24"/>
          <w:szCs w:val="24"/>
          <w:lang w:val="id-ID"/>
        </w:rPr>
        <w:t>Koda</w:t>
      </w:r>
      <w:r w:rsidR="00936F1E" w:rsidRPr="005B2032">
        <w:rPr>
          <w:rFonts w:asciiTheme="majorBidi" w:hAnsiTheme="majorBidi" w:cstheme="majorBidi"/>
          <w:bCs/>
          <w:sz w:val="24"/>
          <w:szCs w:val="24"/>
          <w:lang w:val="id-ID"/>
        </w:rPr>
        <w:t xml:space="preserve"> yaitu terdapat komentar terhadap tokoh Ratu Balqis yang beriman kepada Allah. Terdapat pesan juga untuk pembaca agar selalu bersyukur dan beriman kepada Allah. </w:t>
      </w:r>
      <w:r w:rsidRPr="00BE6E5A">
        <w:rPr>
          <w:rFonts w:asciiTheme="majorBidi" w:hAnsiTheme="majorBidi" w:cstheme="majorBidi"/>
          <w:bCs/>
          <w:sz w:val="24"/>
          <w:szCs w:val="24"/>
          <w:lang w:val="id-ID"/>
        </w:rPr>
        <w:t>Tergambar pada cuplikan kisah berikut:</w:t>
      </w:r>
    </w:p>
    <w:p w14:paraId="04FE24C2" w14:textId="28D0CDB7" w:rsidR="00936F1E" w:rsidRPr="00A648A7" w:rsidRDefault="00936F1E" w:rsidP="00A648A7">
      <w:pPr>
        <w:spacing w:line="360" w:lineRule="auto"/>
        <w:ind w:firstLine="72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Sesampainya Ratu Balqis di kerajaan </w:t>
      </w:r>
      <w:r w:rsidR="00BE6E5A" w:rsidRPr="00BE6E5A">
        <w:rPr>
          <w:rFonts w:asciiTheme="majorBidi" w:hAnsiTheme="majorBidi" w:cstheme="majorBidi"/>
          <w:bCs/>
          <w:sz w:val="24"/>
          <w:szCs w:val="24"/>
          <w:lang w:val="id-ID"/>
        </w:rPr>
        <w:t>N</w:t>
      </w:r>
      <w:r w:rsidRPr="00A648A7">
        <w:rPr>
          <w:rFonts w:asciiTheme="majorBidi" w:hAnsiTheme="majorBidi" w:cstheme="majorBidi"/>
          <w:bCs/>
          <w:sz w:val="24"/>
          <w:szCs w:val="24"/>
          <w:lang w:val="id-ID"/>
        </w:rPr>
        <w:t>abi Sulaiman, sungguh merupakan kejutan yang luar biasa tatkala ia melihat singgasana kerajaannya dapat berada di hadapannya</w:t>
      </w:r>
      <w:r w:rsidR="00A85EC4" w:rsidRPr="00A648A7">
        <w:rPr>
          <w:rFonts w:asciiTheme="majorBidi" w:hAnsiTheme="majorBidi" w:cstheme="majorBidi"/>
          <w:bCs/>
          <w:sz w:val="24"/>
          <w:szCs w:val="24"/>
          <w:lang w:val="id-ID"/>
        </w:rPr>
        <w:t xml:space="preserve"> </w:t>
      </w:r>
      <w:r w:rsidRPr="00A648A7">
        <w:rPr>
          <w:rFonts w:asciiTheme="majorBidi" w:hAnsiTheme="majorBidi" w:cstheme="majorBidi"/>
          <w:bCs/>
          <w:sz w:val="24"/>
          <w:szCs w:val="24"/>
          <w:lang w:val="id-ID"/>
        </w:rPr>
        <w:t xml:space="preserve">padahal singgasana tersebut telah disimpan ditempat yang tidak diketahui oleh siapapun dan telah dijaga oleh para tentaranya. Nabi </w:t>
      </w:r>
      <w:r w:rsidRPr="00A648A7">
        <w:rPr>
          <w:rFonts w:asciiTheme="majorBidi" w:hAnsiTheme="majorBidi" w:cstheme="majorBidi"/>
          <w:bCs/>
          <w:sz w:val="24"/>
          <w:szCs w:val="24"/>
          <w:lang w:val="id-ID"/>
        </w:rPr>
        <w:t xml:space="preserve">Sulaiman bertanya kepada </w:t>
      </w:r>
      <w:r w:rsidR="00CF6633">
        <w:rPr>
          <w:rFonts w:asciiTheme="majorBidi" w:hAnsiTheme="majorBidi" w:cstheme="majorBidi"/>
          <w:bCs/>
          <w:sz w:val="24"/>
          <w:szCs w:val="24"/>
        </w:rPr>
        <w:t>R</w:t>
      </w:r>
      <w:r w:rsidRPr="00A648A7">
        <w:rPr>
          <w:rFonts w:asciiTheme="majorBidi" w:hAnsiTheme="majorBidi" w:cstheme="majorBidi"/>
          <w:bCs/>
          <w:sz w:val="24"/>
          <w:szCs w:val="24"/>
          <w:lang w:val="id-ID"/>
        </w:rPr>
        <w:t xml:space="preserve">atu Balqis terkait singgasanya, </w:t>
      </w:r>
      <w:r w:rsidRPr="00CF6633">
        <w:rPr>
          <w:rFonts w:asciiTheme="majorBidi" w:hAnsiTheme="majorBidi" w:cstheme="majorBidi"/>
          <w:bCs/>
          <w:i/>
          <w:iCs/>
          <w:sz w:val="24"/>
          <w:szCs w:val="24"/>
          <w:lang w:val="id-ID"/>
        </w:rPr>
        <w:t>“serupa inikah singgasanamu?”</w:t>
      </w:r>
      <w:r w:rsidRPr="00A648A7">
        <w:rPr>
          <w:rFonts w:asciiTheme="majorBidi" w:hAnsiTheme="majorBidi" w:cstheme="majorBidi"/>
          <w:bCs/>
          <w:sz w:val="24"/>
          <w:szCs w:val="24"/>
          <w:lang w:val="id-ID"/>
        </w:rPr>
        <w:t xml:space="preserve"> sebuah pertanyaan cerdas dari seorang nabi untuk menguji ketelitian </w:t>
      </w:r>
      <w:r w:rsidR="00CF6633">
        <w:rPr>
          <w:rFonts w:asciiTheme="majorBidi" w:hAnsiTheme="majorBidi" w:cstheme="majorBidi"/>
          <w:bCs/>
          <w:sz w:val="24"/>
          <w:szCs w:val="24"/>
        </w:rPr>
        <w:t>R</w:t>
      </w:r>
      <w:r w:rsidRPr="00A648A7">
        <w:rPr>
          <w:rFonts w:asciiTheme="majorBidi" w:hAnsiTheme="majorBidi" w:cstheme="majorBidi"/>
          <w:bCs/>
          <w:sz w:val="24"/>
          <w:szCs w:val="24"/>
          <w:lang w:val="id-ID"/>
        </w:rPr>
        <w:t>atu Balqis</w:t>
      </w:r>
      <w:r w:rsidR="00A85EC4" w:rsidRPr="00A648A7">
        <w:rPr>
          <w:rFonts w:asciiTheme="majorBidi" w:hAnsiTheme="majorBidi" w:cstheme="majorBidi"/>
          <w:bCs/>
          <w:sz w:val="24"/>
          <w:szCs w:val="24"/>
        </w:rPr>
        <w:t xml:space="preserve"> </w:t>
      </w:r>
      <w:r w:rsidRPr="00A648A7">
        <w:rPr>
          <w:rFonts w:asciiTheme="majorBidi" w:hAnsiTheme="majorBidi" w:cstheme="majorBidi"/>
          <w:bCs/>
          <w:sz w:val="24"/>
          <w:szCs w:val="24"/>
          <w:lang w:val="id-ID"/>
        </w:rPr>
        <w:t xml:space="preserve">karena singgasananya telah sedikit dirubah. Ratu Balqis juga memberikan jawaban cerdas </w:t>
      </w:r>
      <w:r w:rsidRPr="00CF6633">
        <w:rPr>
          <w:rFonts w:asciiTheme="majorBidi" w:hAnsiTheme="majorBidi" w:cstheme="majorBidi"/>
          <w:bCs/>
          <w:i/>
          <w:iCs/>
          <w:sz w:val="24"/>
          <w:szCs w:val="24"/>
          <w:lang w:val="id-ID"/>
        </w:rPr>
        <w:t>“seakan-akan singgasana ini singgasanaku”.</w:t>
      </w:r>
    </w:p>
    <w:p w14:paraId="24D4E365" w14:textId="57680B6C" w:rsidR="00936F1E" w:rsidRDefault="00936F1E" w:rsidP="00A648A7">
      <w:pPr>
        <w:spacing w:line="360" w:lineRule="auto"/>
        <w:ind w:firstLine="360"/>
        <w:jc w:val="both"/>
        <w:rPr>
          <w:rFonts w:asciiTheme="majorBidi" w:hAnsiTheme="majorBidi" w:cstheme="majorBidi"/>
          <w:bCs/>
          <w:sz w:val="24"/>
          <w:szCs w:val="24"/>
          <w:lang w:val="id-ID"/>
        </w:rPr>
      </w:pPr>
      <w:r w:rsidRPr="00A648A7">
        <w:rPr>
          <w:rFonts w:asciiTheme="majorBidi" w:hAnsiTheme="majorBidi" w:cstheme="majorBidi"/>
          <w:bCs/>
          <w:sz w:val="24"/>
          <w:szCs w:val="24"/>
          <w:lang w:val="id-ID"/>
        </w:rPr>
        <w:t xml:space="preserve">Melalui hal ini Balqis mengetahui bahwa kerajaan Sulaiman lebih mulia dari kerajaannya, Sulaiman menyerukan agama Allah kepada Balqis dan mencela penyembahan selain Allah yaitu matahari. Balqis memenuhi seruan itu lalu berkata </w:t>
      </w:r>
      <w:r w:rsidRPr="00CF6633">
        <w:rPr>
          <w:rFonts w:asciiTheme="majorBidi" w:hAnsiTheme="majorBidi" w:cstheme="majorBidi"/>
          <w:bCs/>
          <w:i/>
          <w:iCs/>
          <w:sz w:val="24"/>
          <w:szCs w:val="24"/>
          <w:lang w:val="id-ID"/>
        </w:rPr>
        <w:t>“Ya Tuhanku, sesungguhnya aku telah menganiaya diriku sendiri dengan tetap</w:t>
      </w:r>
      <w:r w:rsidRPr="00A648A7">
        <w:rPr>
          <w:rFonts w:asciiTheme="majorBidi" w:hAnsiTheme="majorBidi" w:cstheme="majorBidi"/>
          <w:bCs/>
          <w:sz w:val="24"/>
          <w:szCs w:val="24"/>
          <w:lang w:val="id-ID"/>
        </w:rPr>
        <w:t xml:space="preserve"> </w:t>
      </w:r>
      <w:r w:rsidRPr="00CF6633">
        <w:rPr>
          <w:rFonts w:asciiTheme="majorBidi" w:hAnsiTheme="majorBidi" w:cstheme="majorBidi"/>
          <w:bCs/>
          <w:i/>
          <w:iCs/>
          <w:sz w:val="24"/>
          <w:szCs w:val="24"/>
          <w:lang w:val="id-ID"/>
        </w:rPr>
        <w:t>melakukan kekafiran. Aku berserah diri bersama Sulaiman kepada Allah, Tuhan segala sesuatu dan aku memurnikan ibadah semata hanya kepada-Nya”.</w:t>
      </w:r>
      <w:r w:rsidR="00212604" w:rsidRPr="00A648A7">
        <w:rPr>
          <w:rFonts w:asciiTheme="majorBidi" w:hAnsiTheme="majorBidi" w:cstheme="majorBidi"/>
          <w:bCs/>
          <w:sz w:val="24"/>
          <w:szCs w:val="24"/>
          <w:lang w:val="id-ID"/>
        </w:rPr>
        <w:t xml:space="preserve"> </w:t>
      </w:r>
      <w:r w:rsidRPr="00A648A7">
        <w:rPr>
          <w:rFonts w:asciiTheme="majorBidi" w:hAnsiTheme="majorBidi" w:cstheme="majorBidi"/>
          <w:bCs/>
          <w:sz w:val="24"/>
          <w:szCs w:val="24"/>
          <w:lang w:val="id-ID"/>
        </w:rPr>
        <w:t xml:space="preserve">Setelah melihat keagungan kuasa Allah melalui mukjizat yang diberikan kepada </w:t>
      </w:r>
      <w:r w:rsidR="00A85EC4" w:rsidRPr="00A648A7">
        <w:rPr>
          <w:rFonts w:asciiTheme="majorBidi" w:hAnsiTheme="majorBidi" w:cstheme="majorBidi"/>
          <w:bCs/>
          <w:sz w:val="24"/>
          <w:szCs w:val="24"/>
          <w:lang w:val="id-ID"/>
        </w:rPr>
        <w:t>N</w:t>
      </w:r>
      <w:r w:rsidRPr="00A648A7">
        <w:rPr>
          <w:rFonts w:asciiTheme="majorBidi" w:hAnsiTheme="majorBidi" w:cstheme="majorBidi"/>
          <w:bCs/>
          <w:sz w:val="24"/>
          <w:szCs w:val="24"/>
          <w:lang w:val="id-ID"/>
        </w:rPr>
        <w:t>abi Sulaiman</w:t>
      </w:r>
      <w:r w:rsidR="00A85EC4" w:rsidRPr="00A648A7">
        <w:rPr>
          <w:rFonts w:asciiTheme="majorBidi" w:hAnsiTheme="majorBidi" w:cstheme="majorBidi"/>
          <w:bCs/>
          <w:sz w:val="24"/>
          <w:szCs w:val="24"/>
        </w:rPr>
        <w:t>.</w:t>
      </w:r>
      <w:r w:rsidRPr="00A648A7">
        <w:rPr>
          <w:rFonts w:asciiTheme="majorBidi" w:hAnsiTheme="majorBidi" w:cstheme="majorBidi"/>
          <w:bCs/>
          <w:sz w:val="24"/>
          <w:szCs w:val="24"/>
          <w:lang w:val="id-ID"/>
        </w:rPr>
        <w:t xml:space="preserve"> Ratu Balqis kemudian berserah diri kepada Allah bersama rakyatnya.</w:t>
      </w:r>
    </w:p>
    <w:p w14:paraId="4D8B1676" w14:textId="6BE979BE" w:rsidR="00212604" w:rsidRDefault="00212604" w:rsidP="00A648A7">
      <w:pPr>
        <w:spacing w:line="360" w:lineRule="auto"/>
        <w:ind w:firstLine="360"/>
        <w:jc w:val="both"/>
        <w:rPr>
          <w:rFonts w:asciiTheme="majorBidi" w:hAnsiTheme="majorBidi" w:cstheme="majorBidi"/>
          <w:bCs/>
          <w:sz w:val="24"/>
          <w:szCs w:val="24"/>
          <w:lang w:val="id-ID"/>
        </w:rPr>
      </w:pPr>
    </w:p>
    <w:p w14:paraId="76F055CC" w14:textId="77777777" w:rsidR="00212604" w:rsidRPr="00A648A7" w:rsidRDefault="00212604" w:rsidP="00A648A7">
      <w:pPr>
        <w:spacing w:line="360" w:lineRule="auto"/>
        <w:ind w:firstLine="360"/>
        <w:jc w:val="both"/>
        <w:rPr>
          <w:rFonts w:asciiTheme="majorBidi" w:hAnsiTheme="majorBidi" w:cstheme="majorBidi"/>
          <w:bCs/>
          <w:sz w:val="24"/>
          <w:szCs w:val="24"/>
          <w:lang w:val="id-ID"/>
        </w:rPr>
      </w:pPr>
    </w:p>
    <w:p w14:paraId="76FA6079" w14:textId="42F8C15C" w:rsidR="002777C7" w:rsidRPr="00A648A7" w:rsidRDefault="002777C7" w:rsidP="00A648A7">
      <w:pPr>
        <w:spacing w:before="100" w:beforeAutospacing="1" w:after="0" w:line="360" w:lineRule="auto"/>
        <w:jc w:val="both"/>
        <w:rPr>
          <w:rFonts w:asciiTheme="majorBidi" w:hAnsiTheme="majorBidi" w:cstheme="majorBidi"/>
          <w:b/>
          <w:bCs/>
          <w:sz w:val="24"/>
          <w:szCs w:val="24"/>
          <w:lang w:val="id-ID"/>
        </w:rPr>
      </w:pPr>
      <w:r w:rsidRPr="00A648A7">
        <w:rPr>
          <w:rFonts w:asciiTheme="majorBidi" w:hAnsiTheme="majorBidi" w:cstheme="majorBidi"/>
          <w:b/>
          <w:bCs/>
          <w:sz w:val="24"/>
          <w:szCs w:val="24"/>
          <w:lang w:val="id-ID"/>
        </w:rPr>
        <w:lastRenderedPageBreak/>
        <w:t>Kesimpulan</w:t>
      </w:r>
    </w:p>
    <w:p w14:paraId="784E3D7F" w14:textId="30860F7F" w:rsidR="00CE6404" w:rsidRPr="00BE6E5A" w:rsidRDefault="00682822" w:rsidP="00CF6633">
      <w:pPr>
        <w:spacing w:before="100" w:beforeAutospacing="1" w:after="0" w:line="360" w:lineRule="auto"/>
        <w:jc w:val="both"/>
        <w:rPr>
          <w:rFonts w:asciiTheme="majorBidi" w:hAnsiTheme="majorBidi" w:cstheme="majorBidi"/>
          <w:sz w:val="24"/>
          <w:szCs w:val="24"/>
        </w:rPr>
      </w:pPr>
      <w:r w:rsidRPr="00A648A7">
        <w:rPr>
          <w:rFonts w:asciiTheme="majorBidi" w:hAnsiTheme="majorBidi" w:cstheme="majorBidi"/>
          <w:sz w:val="24"/>
          <w:szCs w:val="24"/>
          <w:lang w:val="id-ID"/>
        </w:rPr>
        <w:t xml:space="preserve">Hasil analisis data dan pembahasan terhadap </w:t>
      </w:r>
      <w:r w:rsidR="00CE6404" w:rsidRPr="00A648A7">
        <w:rPr>
          <w:rFonts w:asciiTheme="majorBidi" w:hAnsiTheme="majorBidi" w:cstheme="majorBidi"/>
          <w:sz w:val="24"/>
          <w:szCs w:val="24"/>
          <w:lang w:val="id-ID"/>
        </w:rPr>
        <w:t xml:space="preserve">kisah Ratu Balqis </w:t>
      </w:r>
      <w:r w:rsidRPr="00A648A7">
        <w:rPr>
          <w:rFonts w:asciiTheme="majorBidi" w:hAnsiTheme="majorBidi" w:cstheme="majorBidi"/>
          <w:sz w:val="24"/>
          <w:szCs w:val="24"/>
          <w:lang w:val="id-ID"/>
        </w:rPr>
        <w:t xml:space="preserve">menyimpulkan </w:t>
      </w:r>
      <w:r w:rsidR="00212604" w:rsidRPr="00212604">
        <w:rPr>
          <w:rFonts w:asciiTheme="majorBidi" w:hAnsiTheme="majorBidi" w:cstheme="majorBidi"/>
          <w:sz w:val="24"/>
          <w:szCs w:val="24"/>
          <w:lang w:val="id-ID"/>
        </w:rPr>
        <w:t xml:space="preserve">beberapa </w:t>
      </w:r>
      <w:r w:rsidRPr="00A648A7">
        <w:rPr>
          <w:rFonts w:asciiTheme="majorBidi" w:hAnsiTheme="majorBidi" w:cstheme="majorBidi"/>
          <w:sz w:val="24"/>
          <w:szCs w:val="24"/>
          <w:lang w:val="id-ID"/>
        </w:rPr>
        <w:t>hal sebagai temuan dalam penelitian ini yaitu</w:t>
      </w:r>
      <w:r w:rsidR="00CF6633" w:rsidRPr="00CF6633">
        <w:rPr>
          <w:rFonts w:asciiTheme="majorBidi" w:hAnsiTheme="majorBidi" w:cstheme="majorBidi"/>
          <w:sz w:val="24"/>
          <w:szCs w:val="24"/>
          <w:lang w:val="id-ID"/>
        </w:rPr>
        <w:t xml:space="preserve"> </w:t>
      </w:r>
      <w:r w:rsidR="00CF6633" w:rsidRPr="00CF6633">
        <w:rPr>
          <w:rFonts w:asciiTheme="majorBidi" w:hAnsiTheme="majorBidi" w:cstheme="majorBidi"/>
          <w:i/>
          <w:iCs/>
          <w:sz w:val="24"/>
          <w:szCs w:val="24"/>
          <w:lang w:val="id-ID"/>
        </w:rPr>
        <w:t>pertama,</w:t>
      </w:r>
      <w:r w:rsidR="00CF6633" w:rsidRPr="00CF6633">
        <w:rPr>
          <w:rFonts w:asciiTheme="majorBidi" w:hAnsiTheme="majorBidi" w:cstheme="majorBidi"/>
          <w:sz w:val="24"/>
          <w:szCs w:val="24"/>
          <w:lang w:val="id-ID"/>
        </w:rPr>
        <w:t xml:space="preserve"> t</w:t>
      </w:r>
      <w:r w:rsidR="00CE6404" w:rsidRPr="00A648A7">
        <w:rPr>
          <w:rFonts w:asciiTheme="majorBidi" w:hAnsiTheme="majorBidi" w:cstheme="majorBidi"/>
          <w:sz w:val="24"/>
          <w:szCs w:val="24"/>
          <w:lang w:val="id-ID"/>
        </w:rPr>
        <w:t>ahap yang mendominasi pada kisah</w:t>
      </w:r>
      <w:r w:rsidR="00DC3D9A" w:rsidRPr="00CF6633">
        <w:rPr>
          <w:rFonts w:asciiTheme="majorBidi" w:hAnsiTheme="majorBidi" w:cstheme="majorBidi"/>
          <w:sz w:val="24"/>
          <w:szCs w:val="24"/>
          <w:lang w:val="id-ID"/>
        </w:rPr>
        <w:t xml:space="preserve"> Ratu Balqis</w:t>
      </w:r>
      <w:r w:rsidR="00CE6404" w:rsidRPr="00A648A7">
        <w:rPr>
          <w:rFonts w:asciiTheme="majorBidi" w:hAnsiTheme="majorBidi" w:cstheme="majorBidi"/>
          <w:sz w:val="24"/>
          <w:szCs w:val="24"/>
          <w:lang w:val="id-ID"/>
        </w:rPr>
        <w:t xml:space="preserve"> adalah tahap komplikasi. Ini membuktikan bahwa kisah </w:t>
      </w:r>
      <w:r w:rsidR="00DC3D9A" w:rsidRPr="00A648A7">
        <w:rPr>
          <w:rFonts w:asciiTheme="majorBidi" w:hAnsiTheme="majorBidi" w:cstheme="majorBidi"/>
          <w:sz w:val="24"/>
          <w:szCs w:val="24"/>
          <w:lang w:val="id-ID"/>
        </w:rPr>
        <w:t>Ratu Balqis</w:t>
      </w:r>
      <w:r w:rsidR="00CE6404" w:rsidRPr="00A648A7">
        <w:rPr>
          <w:rFonts w:asciiTheme="majorBidi" w:hAnsiTheme="majorBidi" w:cstheme="majorBidi"/>
          <w:sz w:val="24"/>
          <w:szCs w:val="24"/>
          <w:lang w:val="id-ID"/>
        </w:rPr>
        <w:t xml:space="preserve"> sengaja menyuguhkan banyak permasalahan untuk sebagai pelajaran kepada pembaca dan sekaligus memberikan resolusi serta koda. </w:t>
      </w:r>
      <w:r w:rsidR="00CF6633" w:rsidRPr="00CF6633">
        <w:rPr>
          <w:rFonts w:asciiTheme="majorBidi" w:hAnsiTheme="majorBidi" w:cstheme="majorBidi"/>
          <w:i/>
          <w:iCs/>
          <w:sz w:val="24"/>
          <w:szCs w:val="24"/>
          <w:lang w:val="id-ID"/>
        </w:rPr>
        <w:t>Kedua</w:t>
      </w:r>
      <w:r w:rsidR="00CF6633" w:rsidRPr="00CF6633">
        <w:rPr>
          <w:rFonts w:asciiTheme="majorBidi" w:hAnsiTheme="majorBidi" w:cstheme="majorBidi"/>
          <w:i/>
          <w:iCs/>
          <w:sz w:val="24"/>
          <w:szCs w:val="24"/>
        </w:rPr>
        <w:t>,</w:t>
      </w:r>
      <w:r w:rsidR="00CE6404" w:rsidRPr="00A648A7">
        <w:rPr>
          <w:rFonts w:asciiTheme="majorBidi" w:hAnsiTheme="majorBidi" w:cstheme="majorBidi"/>
          <w:sz w:val="24"/>
          <w:szCs w:val="24"/>
          <w:lang w:val="id-ID"/>
        </w:rPr>
        <w:t xml:space="preserve"> pada cerita </w:t>
      </w:r>
      <w:r w:rsidR="00DC3D9A" w:rsidRPr="00CF6633">
        <w:rPr>
          <w:rFonts w:asciiTheme="majorBidi" w:hAnsiTheme="majorBidi" w:cstheme="majorBidi"/>
          <w:sz w:val="24"/>
          <w:szCs w:val="24"/>
          <w:lang w:val="id-ID"/>
        </w:rPr>
        <w:t xml:space="preserve">Ratu Balqis </w:t>
      </w:r>
      <w:r w:rsidR="00CE6404" w:rsidRPr="00A648A7">
        <w:rPr>
          <w:rFonts w:asciiTheme="majorBidi" w:hAnsiTheme="majorBidi" w:cstheme="majorBidi"/>
          <w:sz w:val="24"/>
          <w:szCs w:val="24"/>
          <w:lang w:val="id-ID"/>
        </w:rPr>
        <w:t xml:space="preserve">tahap orientasi terjadi pengulangan sebanyak </w:t>
      </w:r>
      <w:r w:rsidR="00CE6404" w:rsidRPr="00A648A7">
        <w:rPr>
          <w:rFonts w:asciiTheme="majorBidi" w:hAnsiTheme="majorBidi" w:cstheme="majorBidi"/>
          <w:sz w:val="24"/>
          <w:szCs w:val="24"/>
          <w:lang w:val="id-ID"/>
        </w:rPr>
        <w:t>satu kali. Berbeda dengan kisah-kisah yang</w:t>
      </w:r>
      <w:r w:rsidR="00DC3D9A" w:rsidRPr="00A648A7">
        <w:rPr>
          <w:rFonts w:asciiTheme="majorBidi" w:hAnsiTheme="majorBidi" w:cstheme="majorBidi"/>
          <w:sz w:val="24"/>
          <w:szCs w:val="24"/>
        </w:rPr>
        <w:t xml:space="preserve"> suda</w:t>
      </w:r>
      <w:r w:rsidR="00BE6E5A">
        <w:rPr>
          <w:rFonts w:asciiTheme="majorBidi" w:hAnsiTheme="majorBidi" w:cstheme="majorBidi"/>
          <w:sz w:val="24"/>
          <w:szCs w:val="24"/>
        </w:rPr>
        <w:t xml:space="preserve">h </w:t>
      </w:r>
      <w:r w:rsidR="00DC3D9A" w:rsidRPr="00A648A7">
        <w:rPr>
          <w:rFonts w:asciiTheme="majorBidi" w:hAnsiTheme="majorBidi" w:cstheme="majorBidi"/>
          <w:sz w:val="24"/>
          <w:szCs w:val="24"/>
        </w:rPr>
        <w:t>pernah diteliti</w:t>
      </w:r>
      <w:r w:rsidR="00CE6404" w:rsidRPr="00A648A7">
        <w:rPr>
          <w:rFonts w:asciiTheme="majorBidi" w:hAnsiTheme="majorBidi" w:cstheme="majorBidi"/>
          <w:sz w:val="24"/>
          <w:szCs w:val="24"/>
          <w:lang w:val="id-ID"/>
        </w:rPr>
        <w:t xml:space="preserve"> yang biasanya tidak terjadi pengulangan. Ini membuktikan bahwa kisah </w:t>
      </w:r>
      <w:r w:rsidR="00DC3D9A" w:rsidRPr="00A648A7">
        <w:rPr>
          <w:rFonts w:asciiTheme="majorBidi" w:hAnsiTheme="majorBidi" w:cstheme="majorBidi"/>
          <w:sz w:val="24"/>
          <w:szCs w:val="24"/>
        </w:rPr>
        <w:t>Ratu Balqis</w:t>
      </w:r>
      <w:r w:rsidR="00CE6404" w:rsidRPr="00A648A7">
        <w:rPr>
          <w:rFonts w:asciiTheme="majorBidi" w:hAnsiTheme="majorBidi" w:cstheme="majorBidi"/>
          <w:sz w:val="24"/>
          <w:szCs w:val="24"/>
          <w:lang w:val="id-ID"/>
        </w:rPr>
        <w:t xml:space="preserve"> mencoba memberikan keterangan yang jelas tentang tokoh, lokasi dan keadaan tokoh yang akan diceritakan. </w:t>
      </w:r>
      <w:r w:rsidR="00BE6E5A" w:rsidRPr="00BE6E5A">
        <w:rPr>
          <w:rFonts w:asciiTheme="majorBidi" w:hAnsiTheme="majorBidi" w:cstheme="majorBidi"/>
          <w:i/>
          <w:iCs/>
          <w:sz w:val="24"/>
          <w:szCs w:val="24"/>
        </w:rPr>
        <w:t>Ketiga,</w:t>
      </w:r>
      <w:r w:rsidR="00BE6E5A">
        <w:rPr>
          <w:rFonts w:asciiTheme="majorBidi" w:hAnsiTheme="majorBidi" w:cstheme="majorBidi"/>
          <w:sz w:val="24"/>
          <w:szCs w:val="24"/>
        </w:rPr>
        <w:t xml:space="preserve"> </w:t>
      </w:r>
      <w:r w:rsidR="00212604">
        <w:rPr>
          <w:rFonts w:asciiTheme="majorBidi" w:hAnsiTheme="majorBidi" w:cstheme="majorBidi"/>
          <w:sz w:val="24"/>
          <w:szCs w:val="24"/>
        </w:rPr>
        <w:t xml:space="preserve">tahap koda mengalami pengulangan sebanyak tiga kali yang tidak hanya terletak di akhir cerita. Tahap koda muncul setelah komplikasi untuk menyadarkan pembaca bahwa ada </w:t>
      </w:r>
      <w:proofErr w:type="spellStart"/>
      <w:r w:rsidR="00212604" w:rsidRPr="00212604">
        <w:rPr>
          <w:rFonts w:asciiTheme="majorBidi" w:hAnsiTheme="majorBidi" w:cstheme="majorBidi"/>
          <w:i/>
          <w:iCs/>
          <w:sz w:val="24"/>
          <w:szCs w:val="24"/>
        </w:rPr>
        <w:t>ibrah</w:t>
      </w:r>
      <w:proofErr w:type="spellEnd"/>
      <w:r w:rsidR="00212604">
        <w:rPr>
          <w:rFonts w:asciiTheme="majorBidi" w:hAnsiTheme="majorBidi" w:cstheme="majorBidi"/>
          <w:sz w:val="24"/>
          <w:szCs w:val="24"/>
        </w:rPr>
        <w:t xml:space="preserve"> di setiap masalah yang terjadi. </w:t>
      </w:r>
    </w:p>
    <w:p w14:paraId="42204108" w14:textId="77777777" w:rsidR="005F7ABC" w:rsidRDefault="005F7ABC" w:rsidP="00A648A7">
      <w:pPr>
        <w:spacing w:before="100" w:beforeAutospacing="1" w:after="0" w:line="360" w:lineRule="auto"/>
        <w:jc w:val="both"/>
        <w:rPr>
          <w:rFonts w:asciiTheme="majorBidi" w:hAnsiTheme="majorBidi" w:cstheme="majorBidi"/>
          <w:b/>
          <w:bCs/>
          <w:sz w:val="24"/>
          <w:szCs w:val="24"/>
          <w:lang w:val="id-ID"/>
        </w:rPr>
        <w:sectPr w:rsidR="005F7ABC" w:rsidSect="0011737E">
          <w:type w:val="continuous"/>
          <w:pgSz w:w="12240" w:h="15840"/>
          <w:pgMar w:top="1701" w:right="1701" w:bottom="1701" w:left="1701" w:header="720" w:footer="720" w:gutter="0"/>
          <w:cols w:num="2" w:space="720"/>
          <w:docGrid w:linePitch="360"/>
        </w:sectPr>
      </w:pPr>
    </w:p>
    <w:p w14:paraId="1B88890F" w14:textId="6632B395" w:rsidR="00262BEE" w:rsidRPr="00F16E02" w:rsidRDefault="002777C7" w:rsidP="00371AB2">
      <w:pPr>
        <w:spacing w:before="100" w:beforeAutospacing="1" w:after="0" w:line="276" w:lineRule="auto"/>
        <w:jc w:val="both"/>
        <w:rPr>
          <w:rFonts w:asciiTheme="majorBidi" w:hAnsiTheme="majorBidi" w:cstheme="majorBidi"/>
          <w:b/>
          <w:bCs/>
          <w:lang w:val="id-ID"/>
        </w:rPr>
      </w:pPr>
      <w:r w:rsidRPr="00F16E02">
        <w:rPr>
          <w:rFonts w:asciiTheme="majorBidi" w:hAnsiTheme="majorBidi" w:cstheme="majorBidi"/>
          <w:b/>
          <w:bCs/>
          <w:lang w:val="id-ID"/>
        </w:rPr>
        <w:t>Daftar Pustaka</w:t>
      </w:r>
    </w:p>
    <w:p w14:paraId="7FA93998" w14:textId="1DC9CCDD" w:rsidR="00262BEE" w:rsidRPr="00F16E02" w:rsidRDefault="002E1AA5" w:rsidP="00371AB2">
      <w:pPr>
        <w:pStyle w:val="FootnoteText"/>
        <w:spacing w:line="276" w:lineRule="auto"/>
        <w:jc w:val="both"/>
        <w:rPr>
          <w:rFonts w:asciiTheme="majorBidi" w:hAnsiTheme="majorBidi" w:cstheme="majorBidi"/>
          <w:sz w:val="22"/>
          <w:szCs w:val="22"/>
        </w:rPr>
      </w:pPr>
      <w:r w:rsidRPr="00F16E02">
        <w:rPr>
          <w:rFonts w:asciiTheme="majorBidi" w:hAnsiTheme="majorBidi" w:cstheme="majorBidi"/>
          <w:sz w:val="22"/>
          <w:szCs w:val="22"/>
        </w:rPr>
        <w:t>A</w:t>
      </w:r>
      <w:r w:rsidR="00262BEE" w:rsidRPr="00F16E02">
        <w:rPr>
          <w:rFonts w:asciiTheme="majorBidi" w:hAnsiTheme="majorBidi" w:cstheme="majorBidi"/>
          <w:sz w:val="22"/>
          <w:szCs w:val="22"/>
        </w:rPr>
        <w:t>l-</w:t>
      </w:r>
      <w:proofErr w:type="spellStart"/>
      <w:r w:rsidR="00262BEE" w:rsidRPr="00F16E02">
        <w:rPr>
          <w:rFonts w:asciiTheme="majorBidi" w:hAnsiTheme="majorBidi" w:cstheme="majorBidi"/>
          <w:sz w:val="22"/>
          <w:szCs w:val="22"/>
        </w:rPr>
        <w:t>Qurthubi</w:t>
      </w:r>
      <w:proofErr w:type="spellEnd"/>
      <w:r w:rsidR="00262BEE" w:rsidRPr="00F16E02">
        <w:rPr>
          <w:rFonts w:asciiTheme="majorBidi" w:hAnsiTheme="majorBidi" w:cstheme="majorBidi"/>
          <w:sz w:val="22"/>
          <w:szCs w:val="22"/>
        </w:rPr>
        <w:t>,</w:t>
      </w:r>
      <w:r w:rsidR="005046B2" w:rsidRPr="00F16E02">
        <w:rPr>
          <w:rFonts w:asciiTheme="majorBidi" w:hAnsiTheme="majorBidi" w:cstheme="majorBidi"/>
          <w:sz w:val="22"/>
          <w:szCs w:val="22"/>
        </w:rPr>
        <w:t xml:space="preserve"> </w:t>
      </w:r>
      <w:r w:rsidR="005046B2" w:rsidRPr="00F16E02">
        <w:rPr>
          <w:rFonts w:asciiTheme="majorBidi" w:hAnsiTheme="majorBidi" w:cstheme="majorBidi"/>
          <w:sz w:val="22"/>
          <w:szCs w:val="22"/>
        </w:rPr>
        <w:t>Imam</w:t>
      </w:r>
      <w:r w:rsidR="005046B2" w:rsidRPr="00F16E02">
        <w:rPr>
          <w:rFonts w:asciiTheme="majorBidi" w:hAnsiTheme="majorBidi" w:cstheme="majorBidi"/>
          <w:sz w:val="22"/>
          <w:szCs w:val="22"/>
        </w:rPr>
        <w:t>. (2009).</w:t>
      </w:r>
      <w:r w:rsidR="00262BEE" w:rsidRPr="00F16E02">
        <w:rPr>
          <w:rFonts w:asciiTheme="majorBidi" w:hAnsiTheme="majorBidi" w:cstheme="majorBidi"/>
          <w:sz w:val="22"/>
          <w:szCs w:val="22"/>
        </w:rPr>
        <w:t xml:space="preserve"> </w:t>
      </w:r>
      <w:proofErr w:type="spellStart"/>
      <w:r w:rsidR="00262BEE" w:rsidRPr="00F16E02">
        <w:rPr>
          <w:rFonts w:asciiTheme="majorBidi" w:hAnsiTheme="majorBidi" w:cstheme="majorBidi"/>
          <w:i/>
          <w:iCs/>
          <w:sz w:val="22"/>
          <w:szCs w:val="22"/>
        </w:rPr>
        <w:t>al-Jami’</w:t>
      </w:r>
      <w:proofErr w:type="spellEnd"/>
      <w:r w:rsidR="00262BEE" w:rsidRPr="00F16E02">
        <w:rPr>
          <w:rFonts w:asciiTheme="majorBidi" w:hAnsiTheme="majorBidi" w:cstheme="majorBidi"/>
          <w:i/>
          <w:iCs/>
          <w:sz w:val="22"/>
          <w:szCs w:val="22"/>
        </w:rPr>
        <w:t xml:space="preserve"> li Ahkam al-Qur’an</w:t>
      </w:r>
      <w:r w:rsidR="00262BEE" w:rsidRPr="00F16E02">
        <w:rPr>
          <w:rFonts w:asciiTheme="majorBidi" w:hAnsiTheme="majorBidi" w:cstheme="majorBidi"/>
          <w:sz w:val="22"/>
          <w:szCs w:val="22"/>
        </w:rPr>
        <w:t xml:space="preserve"> Jilid 13, </w:t>
      </w:r>
      <w:proofErr w:type="spellStart"/>
      <w:r w:rsidR="00262BEE" w:rsidRPr="00F16E02">
        <w:rPr>
          <w:rFonts w:asciiTheme="majorBidi" w:hAnsiTheme="majorBidi" w:cstheme="majorBidi"/>
          <w:sz w:val="22"/>
          <w:szCs w:val="22"/>
        </w:rPr>
        <w:t>terj</w:t>
      </w:r>
      <w:proofErr w:type="spellEnd"/>
      <w:r w:rsidR="00262BEE" w:rsidRPr="00F16E02">
        <w:rPr>
          <w:rFonts w:asciiTheme="majorBidi" w:hAnsiTheme="majorBidi" w:cstheme="majorBidi"/>
          <w:sz w:val="22"/>
          <w:szCs w:val="22"/>
        </w:rPr>
        <w:t xml:space="preserve">. Muhyiddin Mas Rida, </w:t>
      </w:r>
      <w:proofErr w:type="spellStart"/>
      <w:r w:rsidR="00262BEE" w:rsidRPr="00F16E02">
        <w:rPr>
          <w:rFonts w:asciiTheme="majorBidi" w:hAnsiTheme="majorBidi" w:cstheme="majorBidi"/>
          <w:sz w:val="22"/>
          <w:szCs w:val="22"/>
        </w:rPr>
        <w:t>dkk</w:t>
      </w:r>
      <w:proofErr w:type="spellEnd"/>
      <w:r w:rsidR="005046B2" w:rsidRPr="00F16E02">
        <w:rPr>
          <w:rFonts w:asciiTheme="majorBidi" w:hAnsiTheme="majorBidi" w:cstheme="majorBidi"/>
          <w:sz w:val="22"/>
          <w:szCs w:val="22"/>
        </w:rPr>
        <w:t xml:space="preserve">. </w:t>
      </w:r>
      <w:r w:rsidR="00262BEE" w:rsidRPr="00F16E02">
        <w:rPr>
          <w:rFonts w:asciiTheme="majorBidi" w:hAnsiTheme="majorBidi" w:cstheme="majorBidi"/>
          <w:sz w:val="22"/>
          <w:szCs w:val="22"/>
        </w:rPr>
        <w:t>Jakarta: Pustaka Azam</w:t>
      </w:r>
      <w:r w:rsidR="005046B2" w:rsidRPr="00F16E02">
        <w:rPr>
          <w:rFonts w:asciiTheme="majorBidi" w:hAnsiTheme="majorBidi" w:cstheme="majorBidi"/>
          <w:sz w:val="22"/>
          <w:szCs w:val="22"/>
        </w:rPr>
        <w:t xml:space="preserve">. </w:t>
      </w:r>
    </w:p>
    <w:p w14:paraId="16EE04D7" w14:textId="452EA387" w:rsidR="00D91EA9" w:rsidRPr="00F16E02" w:rsidRDefault="00D91EA9" w:rsidP="00371AB2">
      <w:pPr>
        <w:spacing w:before="100" w:beforeAutospacing="1" w:after="0" w:line="276" w:lineRule="auto"/>
        <w:jc w:val="both"/>
        <w:rPr>
          <w:rFonts w:asciiTheme="majorBidi" w:hAnsiTheme="majorBidi" w:cstheme="majorBidi"/>
        </w:rPr>
      </w:pPr>
      <w:r w:rsidRPr="00F16E02">
        <w:rPr>
          <w:rFonts w:asciiTheme="majorBidi" w:hAnsiTheme="majorBidi" w:cstheme="majorBidi"/>
          <w:lang w:val="id-ID"/>
        </w:rPr>
        <w:t>Apperley, Thomas H.. (2006).</w:t>
      </w:r>
      <w:r w:rsidR="00B27560" w:rsidRPr="00F16E02">
        <w:rPr>
          <w:rFonts w:asciiTheme="majorBidi" w:hAnsiTheme="majorBidi" w:cstheme="majorBidi"/>
          <w:rtl/>
          <w:lang w:val="id-ID"/>
        </w:rPr>
        <w:t xml:space="preserve"> </w:t>
      </w:r>
      <w:r w:rsidRPr="00F16E02">
        <w:rPr>
          <w:rFonts w:asciiTheme="majorBidi" w:hAnsiTheme="majorBidi" w:cstheme="majorBidi"/>
          <w:i/>
          <w:iCs/>
          <w:lang w:val="id-ID"/>
        </w:rPr>
        <w:t>Genre and game studies: Toward a critical approach to video game genres.</w:t>
      </w:r>
      <w:r w:rsidRPr="00F16E02">
        <w:rPr>
          <w:rFonts w:asciiTheme="majorBidi" w:hAnsiTheme="majorBidi" w:cstheme="majorBidi"/>
          <w:lang w:val="id-ID"/>
        </w:rPr>
        <w:t xml:space="preserve"> Simulation &amp; Gaming 37:6.</w:t>
      </w:r>
    </w:p>
    <w:p w14:paraId="6BB83B40" w14:textId="57E06F9E" w:rsidR="00D91EA9" w:rsidRPr="00F16E02" w:rsidRDefault="00D91EA9" w:rsidP="00371AB2">
      <w:pPr>
        <w:spacing w:before="100" w:beforeAutospacing="1" w:after="0" w:line="276" w:lineRule="auto"/>
        <w:jc w:val="both"/>
        <w:rPr>
          <w:rFonts w:asciiTheme="majorBidi" w:hAnsiTheme="majorBidi" w:cstheme="majorBidi"/>
          <w:lang w:val="id-ID"/>
        </w:rPr>
      </w:pPr>
      <w:proofErr w:type="spellStart"/>
      <w:r w:rsidRPr="00F16E02">
        <w:rPr>
          <w:rFonts w:asciiTheme="majorBidi" w:hAnsiTheme="majorBidi" w:cstheme="majorBidi"/>
        </w:rPr>
        <w:t>Bawarshi</w:t>
      </w:r>
      <w:proofErr w:type="spellEnd"/>
      <w:r w:rsidRPr="00F16E02">
        <w:rPr>
          <w:rFonts w:asciiTheme="majorBidi" w:hAnsiTheme="majorBidi" w:cstheme="majorBidi"/>
        </w:rPr>
        <w:t xml:space="preserve">, Anis S. dan </w:t>
      </w:r>
      <w:proofErr w:type="spellStart"/>
      <w:r w:rsidRPr="00F16E02">
        <w:rPr>
          <w:rFonts w:asciiTheme="majorBidi" w:hAnsiTheme="majorBidi" w:cstheme="majorBidi"/>
        </w:rPr>
        <w:t>Reiff</w:t>
      </w:r>
      <w:proofErr w:type="spellEnd"/>
      <w:r w:rsidRPr="00F16E02">
        <w:rPr>
          <w:rFonts w:asciiTheme="majorBidi" w:hAnsiTheme="majorBidi" w:cstheme="majorBidi"/>
        </w:rPr>
        <w:t xml:space="preserve">, M. J. (2010). </w:t>
      </w:r>
      <w:r w:rsidRPr="00F16E02">
        <w:rPr>
          <w:rFonts w:asciiTheme="majorBidi" w:hAnsiTheme="majorBidi" w:cstheme="majorBidi"/>
          <w:i/>
          <w:iCs/>
        </w:rPr>
        <w:t>Genre: an introduction to history, theory, research, and pedagogy.</w:t>
      </w:r>
      <w:r w:rsidRPr="00F16E02">
        <w:rPr>
          <w:rFonts w:asciiTheme="majorBidi" w:hAnsiTheme="majorBidi" w:cstheme="majorBidi"/>
        </w:rPr>
        <w:t xml:space="preserve"> West Lafayette: Parlor Press.</w:t>
      </w:r>
    </w:p>
    <w:p w14:paraId="0544D503" w14:textId="77777777" w:rsidR="00A97642" w:rsidRPr="00F16E02" w:rsidRDefault="00A97642" w:rsidP="00371AB2">
      <w:pPr>
        <w:spacing w:before="100" w:beforeAutospacing="1" w:after="0" w:line="276" w:lineRule="auto"/>
        <w:jc w:val="both"/>
        <w:rPr>
          <w:rFonts w:asciiTheme="majorBidi" w:hAnsiTheme="majorBidi" w:cstheme="majorBidi"/>
          <w:lang w:val="id-ID"/>
        </w:rPr>
      </w:pPr>
      <w:r w:rsidRPr="00F16E02">
        <w:rPr>
          <w:rFonts w:asciiTheme="majorBidi" w:hAnsiTheme="majorBidi" w:cstheme="majorBidi"/>
          <w:lang w:val="id-ID"/>
        </w:rPr>
        <w:t xml:space="preserve">Bhatia, V.K. &amp; Salmani Nodoushan, M.A. (2015). </w:t>
      </w:r>
      <w:r w:rsidRPr="00F16E02">
        <w:rPr>
          <w:rFonts w:asciiTheme="majorBidi" w:hAnsiTheme="majorBidi" w:cstheme="majorBidi"/>
          <w:i/>
          <w:iCs/>
          <w:lang w:val="id-ID"/>
        </w:rPr>
        <w:t>Genre Analysis: The State of The Art. International Journal of Language Studies.</w:t>
      </w:r>
      <w:r w:rsidRPr="00F16E02">
        <w:rPr>
          <w:rFonts w:asciiTheme="majorBidi" w:hAnsiTheme="majorBidi" w:cstheme="majorBidi"/>
          <w:lang w:val="id-ID"/>
        </w:rPr>
        <w:t xml:space="preserve"> Volume 9, Number 2, 121-130   </w:t>
      </w:r>
    </w:p>
    <w:p w14:paraId="3C08239D" w14:textId="7F1DC6BE" w:rsidR="00A97642" w:rsidRPr="00F16E02" w:rsidRDefault="00A97642" w:rsidP="00371AB2">
      <w:pPr>
        <w:spacing w:before="100" w:beforeAutospacing="1" w:after="0" w:line="276" w:lineRule="auto"/>
        <w:jc w:val="both"/>
        <w:rPr>
          <w:rFonts w:asciiTheme="majorBidi" w:hAnsiTheme="majorBidi" w:cstheme="majorBidi"/>
          <w:lang w:val="id-ID"/>
        </w:rPr>
      </w:pPr>
      <w:r w:rsidRPr="00F16E02">
        <w:rPr>
          <w:rFonts w:asciiTheme="majorBidi" w:hAnsiTheme="majorBidi" w:cstheme="majorBidi"/>
          <w:lang w:val="id-ID"/>
        </w:rPr>
        <w:t xml:space="preserve">Bhatia, V.K. (1993). </w:t>
      </w:r>
      <w:r w:rsidRPr="00F16E02">
        <w:rPr>
          <w:rFonts w:asciiTheme="majorBidi" w:hAnsiTheme="majorBidi" w:cstheme="majorBidi"/>
          <w:i/>
          <w:iCs/>
          <w:lang w:val="id-ID"/>
        </w:rPr>
        <w:t>Analysing Genre: Language use in Profesional settings.</w:t>
      </w:r>
      <w:r w:rsidRPr="00F16E02">
        <w:rPr>
          <w:rFonts w:asciiTheme="majorBidi" w:hAnsiTheme="majorBidi" w:cstheme="majorBidi"/>
          <w:lang w:val="id-ID"/>
        </w:rPr>
        <w:t xml:space="preserve"> London: Longman.</w:t>
      </w:r>
    </w:p>
    <w:p w14:paraId="345E6893" w14:textId="0D65BD52" w:rsidR="00F16E02" w:rsidRPr="00F16E02" w:rsidRDefault="00F16E02" w:rsidP="00371AB2">
      <w:pPr>
        <w:spacing w:before="100" w:beforeAutospacing="1" w:after="0" w:line="276" w:lineRule="auto"/>
        <w:jc w:val="both"/>
        <w:rPr>
          <w:rFonts w:asciiTheme="majorBidi" w:hAnsiTheme="majorBidi" w:cstheme="majorBidi"/>
          <w:lang w:val="id-ID"/>
        </w:rPr>
      </w:pPr>
      <w:r w:rsidRPr="00F16E02">
        <w:rPr>
          <w:rFonts w:asciiTheme="majorBidi" w:hAnsiTheme="majorBidi" w:cstheme="majorBidi"/>
          <w:lang w:val="id-ID"/>
        </w:rPr>
        <w:t>Chafe, W. (1980a). The deployment of consciousness in the production of a narrative, In W. Chafe (ed.),</w:t>
      </w:r>
      <w:r w:rsidRPr="00F16E02">
        <w:rPr>
          <w:rFonts w:asciiTheme="majorBidi" w:hAnsiTheme="majorBidi" w:cstheme="majorBidi"/>
          <w:i/>
          <w:iCs/>
          <w:lang w:val="id-ID"/>
        </w:rPr>
        <w:t xml:space="preserve"> The Pear Stories: Cognitive, Cultural, and Linguistic Aspects of Narrative Production </w:t>
      </w:r>
      <w:r w:rsidRPr="00F16E02">
        <w:rPr>
          <w:rFonts w:asciiTheme="majorBidi" w:hAnsiTheme="majorBidi" w:cstheme="majorBidi"/>
          <w:lang w:val="id-ID"/>
        </w:rPr>
        <w:t>(pp. 1-5Q). Nomood, NJ: Ablex.</w:t>
      </w:r>
    </w:p>
    <w:p w14:paraId="52EF9618" w14:textId="7DBDE01E" w:rsidR="00D30DD9" w:rsidRPr="00F16E02" w:rsidRDefault="00D30DD9" w:rsidP="00371AB2">
      <w:pPr>
        <w:spacing w:before="100" w:beforeAutospacing="1" w:after="0" w:line="276" w:lineRule="auto"/>
        <w:jc w:val="both"/>
        <w:rPr>
          <w:rFonts w:asciiTheme="majorBidi" w:hAnsiTheme="majorBidi" w:cstheme="majorBidi"/>
          <w:lang w:val="id-ID"/>
        </w:rPr>
      </w:pPr>
      <w:r w:rsidRPr="00F16E02">
        <w:rPr>
          <w:rFonts w:asciiTheme="majorBidi" w:hAnsiTheme="majorBidi" w:cstheme="majorBidi"/>
          <w:lang w:val="id-ID"/>
        </w:rPr>
        <w:t xml:space="preserve">Eggins, S. (2004). </w:t>
      </w:r>
      <w:r w:rsidRPr="00F16E02">
        <w:rPr>
          <w:rFonts w:asciiTheme="majorBidi" w:hAnsiTheme="majorBidi" w:cstheme="majorBidi"/>
          <w:i/>
          <w:iCs/>
          <w:lang w:val="id-ID"/>
        </w:rPr>
        <w:t>An introduction to systemic functional linguistics.</w:t>
      </w:r>
      <w:r w:rsidRPr="00F16E02">
        <w:rPr>
          <w:rFonts w:asciiTheme="majorBidi" w:hAnsiTheme="majorBidi" w:cstheme="majorBidi"/>
          <w:lang w:val="id-ID"/>
        </w:rPr>
        <w:t xml:space="preserve"> London: Continuum.</w:t>
      </w:r>
    </w:p>
    <w:p w14:paraId="784BEA1D" w14:textId="77777777" w:rsidR="002E1AA5" w:rsidRPr="00F16E02" w:rsidRDefault="002E1AA5" w:rsidP="00371AB2">
      <w:pPr>
        <w:spacing w:after="0" w:line="276" w:lineRule="auto"/>
        <w:jc w:val="both"/>
        <w:rPr>
          <w:rFonts w:asciiTheme="majorBidi" w:hAnsiTheme="majorBidi" w:cstheme="majorBidi"/>
        </w:rPr>
      </w:pPr>
    </w:p>
    <w:p w14:paraId="492B9AC5" w14:textId="77777777" w:rsidR="002E1AA5" w:rsidRPr="00F16E02" w:rsidRDefault="002E1AA5" w:rsidP="00371AB2">
      <w:pPr>
        <w:spacing w:line="276" w:lineRule="auto"/>
        <w:jc w:val="both"/>
        <w:rPr>
          <w:rFonts w:asciiTheme="majorBidi" w:hAnsiTheme="majorBidi" w:cstheme="majorBidi"/>
        </w:rPr>
      </w:pPr>
      <w:r w:rsidRPr="00F16E02">
        <w:rPr>
          <w:rFonts w:asciiTheme="majorBidi" w:hAnsiTheme="majorBidi" w:cstheme="majorBidi"/>
        </w:rPr>
        <w:lastRenderedPageBreak/>
        <w:t xml:space="preserve">Fatimah dan </w:t>
      </w:r>
      <w:proofErr w:type="spellStart"/>
      <w:r w:rsidRPr="00F16E02">
        <w:rPr>
          <w:rFonts w:asciiTheme="majorBidi" w:hAnsiTheme="majorBidi" w:cstheme="majorBidi"/>
        </w:rPr>
        <w:t>Djajasudarma</w:t>
      </w:r>
      <w:proofErr w:type="spellEnd"/>
      <w:r w:rsidRPr="00F16E02">
        <w:rPr>
          <w:rFonts w:asciiTheme="majorBidi" w:hAnsiTheme="majorBidi" w:cstheme="majorBidi"/>
        </w:rPr>
        <w:t xml:space="preserve">. (1993). </w:t>
      </w:r>
      <w:r w:rsidRPr="00F16E02">
        <w:rPr>
          <w:rFonts w:asciiTheme="majorBidi" w:hAnsiTheme="majorBidi" w:cstheme="majorBidi"/>
          <w:i/>
        </w:rPr>
        <w:t>Metode Linguistik Ancangan Metode Penelitian dan Kajian.</w:t>
      </w:r>
      <w:r w:rsidRPr="00F16E02">
        <w:rPr>
          <w:rFonts w:asciiTheme="majorBidi" w:hAnsiTheme="majorBidi" w:cstheme="majorBidi"/>
        </w:rPr>
        <w:t xml:space="preserve"> Bandung: PT </w:t>
      </w:r>
      <w:proofErr w:type="spellStart"/>
      <w:r w:rsidRPr="00F16E02">
        <w:rPr>
          <w:rFonts w:asciiTheme="majorBidi" w:hAnsiTheme="majorBidi" w:cstheme="majorBidi"/>
        </w:rPr>
        <w:t>Eresco</w:t>
      </w:r>
      <w:proofErr w:type="spellEnd"/>
      <w:r w:rsidRPr="00F16E02">
        <w:rPr>
          <w:rFonts w:asciiTheme="majorBidi" w:hAnsiTheme="majorBidi" w:cstheme="majorBidi"/>
        </w:rPr>
        <w:t xml:space="preserve">. </w:t>
      </w:r>
    </w:p>
    <w:p w14:paraId="70938724" w14:textId="3F970E01" w:rsidR="00D30DD9" w:rsidRPr="00F16E02" w:rsidRDefault="00D30DD9" w:rsidP="00371AB2">
      <w:pPr>
        <w:spacing w:before="100" w:beforeAutospacing="1" w:after="0" w:line="276" w:lineRule="auto"/>
        <w:jc w:val="both"/>
        <w:rPr>
          <w:rFonts w:asciiTheme="majorBidi" w:hAnsiTheme="majorBidi" w:cstheme="majorBidi"/>
          <w:i/>
          <w:iCs/>
          <w:lang w:val="id-ID"/>
        </w:rPr>
      </w:pPr>
      <w:r w:rsidRPr="00F16E02">
        <w:rPr>
          <w:rFonts w:asciiTheme="majorBidi" w:hAnsiTheme="majorBidi" w:cstheme="majorBidi"/>
          <w:lang w:val="id-ID"/>
        </w:rPr>
        <w:t xml:space="preserve">Gerot, L., &amp; Wignell, P. (1995). </w:t>
      </w:r>
      <w:r w:rsidRPr="00F16E02">
        <w:rPr>
          <w:rFonts w:asciiTheme="majorBidi" w:hAnsiTheme="majorBidi" w:cstheme="majorBidi"/>
          <w:i/>
          <w:iCs/>
          <w:lang w:val="id-ID"/>
        </w:rPr>
        <w:t>Making sense of functional grammer. Sydney: Gerd Stabler Antipodean Educational Enterprises.</w:t>
      </w:r>
    </w:p>
    <w:p w14:paraId="210100DA" w14:textId="426D8896" w:rsidR="00F16E02" w:rsidRPr="00F16E02" w:rsidRDefault="00F16E02" w:rsidP="00371AB2">
      <w:pPr>
        <w:spacing w:before="100" w:beforeAutospacing="1" w:after="0" w:line="276" w:lineRule="auto"/>
        <w:jc w:val="both"/>
        <w:rPr>
          <w:rFonts w:asciiTheme="majorBidi" w:hAnsiTheme="majorBidi" w:cstheme="majorBidi"/>
          <w:lang w:val="id-ID"/>
        </w:rPr>
      </w:pPr>
      <w:r w:rsidRPr="00F16E02">
        <w:rPr>
          <w:rFonts w:asciiTheme="majorBidi" w:hAnsiTheme="majorBidi" w:cstheme="majorBidi"/>
          <w:lang w:val="id-ID"/>
        </w:rPr>
        <w:t>Gimenez, C. (2010).</w:t>
      </w:r>
      <w:r w:rsidRPr="00F16E02">
        <w:rPr>
          <w:rFonts w:asciiTheme="majorBidi" w:hAnsiTheme="majorBidi" w:cstheme="majorBidi"/>
          <w:i/>
          <w:iCs/>
          <w:lang w:val="id-ID"/>
        </w:rPr>
        <w:t xml:space="preserve"> Research Methods in Linguistics. In Litosseliti, </w:t>
      </w:r>
      <w:r w:rsidRPr="00F16E02">
        <w:rPr>
          <w:rFonts w:asciiTheme="majorBidi" w:hAnsiTheme="majorBidi" w:cstheme="majorBidi"/>
          <w:lang w:val="id-ID"/>
        </w:rPr>
        <w:t xml:space="preserve">L.(Ed.), (pp.635649) London: Continuum International Publishing Group.  </w:t>
      </w:r>
    </w:p>
    <w:p w14:paraId="36AFD7A9" w14:textId="77777777" w:rsidR="00F16E02" w:rsidRPr="00F16E02" w:rsidRDefault="002E1AA5" w:rsidP="00371AB2">
      <w:pPr>
        <w:spacing w:before="100" w:beforeAutospacing="1" w:after="0" w:line="276" w:lineRule="auto"/>
        <w:jc w:val="both"/>
        <w:rPr>
          <w:rFonts w:asciiTheme="majorBidi" w:hAnsiTheme="majorBidi" w:cstheme="majorBidi"/>
          <w:i/>
          <w:iCs/>
          <w:lang w:val="id-ID"/>
        </w:rPr>
      </w:pPr>
      <w:r w:rsidRPr="00F16E02">
        <w:rPr>
          <w:rFonts w:asciiTheme="majorBidi" w:hAnsiTheme="majorBidi" w:cstheme="majorBidi"/>
          <w:lang w:val="id-ID"/>
        </w:rPr>
        <w:t>Kintsch, W. &amp; van Dijk, T. (1978).</w:t>
      </w:r>
      <w:r w:rsidRPr="00F16E02">
        <w:rPr>
          <w:rFonts w:asciiTheme="majorBidi" w:hAnsiTheme="majorBidi" w:cstheme="majorBidi"/>
          <w:i/>
          <w:iCs/>
          <w:lang w:val="id-ID"/>
        </w:rPr>
        <w:t xml:space="preserve"> Toward a model of text comprehension and production. Psychological </w:t>
      </w:r>
      <w:r w:rsidRPr="00F16E02">
        <w:rPr>
          <w:rFonts w:asciiTheme="majorBidi" w:hAnsiTheme="majorBidi" w:cstheme="majorBidi"/>
          <w:lang w:val="id-ID"/>
        </w:rPr>
        <w:t>Review 85, 363-94</w:t>
      </w:r>
      <w:r w:rsidRPr="00F16E02">
        <w:rPr>
          <w:rFonts w:asciiTheme="majorBidi" w:hAnsiTheme="majorBidi" w:cstheme="majorBidi"/>
          <w:i/>
          <w:iCs/>
          <w:lang w:val="id-ID"/>
        </w:rPr>
        <w:t xml:space="preserve">.  </w:t>
      </w:r>
    </w:p>
    <w:p w14:paraId="604DDE58" w14:textId="12F12F96" w:rsidR="002E1AA5" w:rsidRPr="00F16E02" w:rsidRDefault="002E1AA5" w:rsidP="00371AB2">
      <w:pPr>
        <w:spacing w:before="100" w:beforeAutospacing="1" w:after="0" w:line="276" w:lineRule="auto"/>
        <w:jc w:val="both"/>
        <w:rPr>
          <w:rFonts w:asciiTheme="majorBidi" w:hAnsiTheme="majorBidi" w:cstheme="majorBidi"/>
          <w:lang w:val="id-ID"/>
        </w:rPr>
      </w:pPr>
      <w:r w:rsidRPr="00F16E02">
        <w:rPr>
          <w:rFonts w:asciiTheme="majorBidi" w:hAnsiTheme="majorBidi" w:cstheme="majorBidi"/>
          <w:lang w:val="id-ID"/>
        </w:rPr>
        <w:t>Labov, W. &amp; Waletzky, J. (1967).</w:t>
      </w:r>
      <w:r w:rsidRPr="00F16E02">
        <w:rPr>
          <w:rFonts w:asciiTheme="majorBidi" w:hAnsiTheme="majorBidi" w:cstheme="majorBidi"/>
          <w:i/>
          <w:iCs/>
          <w:lang w:val="id-ID"/>
        </w:rPr>
        <w:t xml:space="preserve"> Narrative analysis: Oral versions of personal experience. In J. Helm (ed.), Essays on the Verbal and Visual Arts (pp. 12-44). </w:t>
      </w:r>
      <w:r w:rsidRPr="00F16E02">
        <w:rPr>
          <w:rFonts w:asciiTheme="majorBidi" w:hAnsiTheme="majorBidi" w:cstheme="majorBidi"/>
          <w:lang w:val="id-ID"/>
        </w:rPr>
        <w:t>Seattle: University of Washington Press</w:t>
      </w:r>
    </w:p>
    <w:p w14:paraId="49BB4204" w14:textId="6C2BA348" w:rsidR="00F16E02" w:rsidRPr="00F16E02" w:rsidRDefault="00F16E02" w:rsidP="00371AB2">
      <w:pPr>
        <w:spacing w:before="100" w:beforeAutospacing="1" w:after="0" w:line="276" w:lineRule="auto"/>
        <w:jc w:val="both"/>
        <w:rPr>
          <w:rFonts w:asciiTheme="majorBidi" w:hAnsiTheme="majorBidi" w:cstheme="majorBidi"/>
        </w:rPr>
      </w:pPr>
      <w:r w:rsidRPr="00F16E02">
        <w:rPr>
          <w:rFonts w:asciiTheme="majorBidi" w:hAnsiTheme="majorBidi" w:cstheme="majorBidi"/>
          <w:lang w:val="id-ID"/>
        </w:rPr>
        <w:t>Labov, W. (2006). Narrative pre-construction. Narrative Inquiry, 16(1): 37 – 45.</w:t>
      </w:r>
    </w:p>
    <w:p w14:paraId="55FC3951" w14:textId="38A45D64" w:rsidR="00C77891" w:rsidRPr="00F16E02" w:rsidRDefault="00C77891" w:rsidP="00371AB2">
      <w:pPr>
        <w:spacing w:before="100" w:beforeAutospacing="1" w:after="0" w:line="276" w:lineRule="auto"/>
        <w:jc w:val="both"/>
        <w:rPr>
          <w:rFonts w:asciiTheme="majorBidi" w:hAnsiTheme="majorBidi" w:cstheme="majorBidi"/>
        </w:rPr>
      </w:pPr>
      <w:r w:rsidRPr="00F16E02">
        <w:rPr>
          <w:rFonts w:asciiTheme="majorBidi" w:hAnsiTheme="majorBidi" w:cstheme="majorBidi"/>
        </w:rPr>
        <w:t xml:space="preserve">Lestari, Nadya </w:t>
      </w:r>
      <w:proofErr w:type="spellStart"/>
      <w:r w:rsidRPr="00F16E02">
        <w:rPr>
          <w:rFonts w:asciiTheme="majorBidi" w:hAnsiTheme="majorBidi" w:cstheme="majorBidi"/>
        </w:rPr>
        <w:t>Chyntya</w:t>
      </w:r>
      <w:proofErr w:type="spellEnd"/>
      <w:r w:rsidR="005046B2" w:rsidRPr="00F16E02">
        <w:rPr>
          <w:rFonts w:asciiTheme="majorBidi" w:hAnsiTheme="majorBidi" w:cstheme="majorBidi"/>
        </w:rPr>
        <w:t>.</w:t>
      </w:r>
      <w:r w:rsidRPr="00F16E02">
        <w:rPr>
          <w:rFonts w:asciiTheme="majorBidi" w:hAnsiTheme="majorBidi" w:cstheme="majorBidi"/>
        </w:rPr>
        <w:t xml:space="preserve"> (2018)</w:t>
      </w:r>
      <w:r w:rsidR="005046B2" w:rsidRPr="00F16E02">
        <w:rPr>
          <w:rFonts w:asciiTheme="majorBidi" w:hAnsiTheme="majorBidi" w:cstheme="majorBidi"/>
        </w:rPr>
        <w:t xml:space="preserve">. </w:t>
      </w:r>
      <w:r w:rsidR="008E4DA3" w:rsidRPr="00F16E02">
        <w:rPr>
          <w:rFonts w:asciiTheme="majorBidi" w:hAnsiTheme="majorBidi" w:cstheme="majorBidi"/>
        </w:rPr>
        <w:t>“</w:t>
      </w:r>
      <w:r w:rsidR="005046B2" w:rsidRPr="00F16E02">
        <w:rPr>
          <w:rFonts w:asciiTheme="majorBidi" w:hAnsiTheme="majorBidi" w:cstheme="majorBidi"/>
          <w:i/>
          <w:iCs/>
        </w:rPr>
        <w:t xml:space="preserve">Genre Cerita Rakyat Aceh; Kajian Linguistic </w:t>
      </w:r>
      <w:proofErr w:type="spellStart"/>
      <w:r w:rsidR="005046B2" w:rsidRPr="00F16E02">
        <w:rPr>
          <w:rFonts w:asciiTheme="majorBidi" w:hAnsiTheme="majorBidi" w:cstheme="majorBidi"/>
          <w:i/>
          <w:iCs/>
        </w:rPr>
        <w:t>Sistemic</w:t>
      </w:r>
      <w:proofErr w:type="spellEnd"/>
      <w:r w:rsidR="005046B2" w:rsidRPr="00F16E02">
        <w:rPr>
          <w:rFonts w:asciiTheme="majorBidi" w:hAnsiTheme="majorBidi" w:cstheme="majorBidi"/>
          <w:i/>
          <w:iCs/>
        </w:rPr>
        <w:t xml:space="preserve"> </w:t>
      </w:r>
      <w:proofErr w:type="spellStart"/>
      <w:r w:rsidR="005046B2" w:rsidRPr="00F16E02">
        <w:rPr>
          <w:rFonts w:asciiTheme="majorBidi" w:hAnsiTheme="majorBidi" w:cstheme="majorBidi"/>
          <w:i/>
          <w:iCs/>
        </w:rPr>
        <w:t>Funtional</w:t>
      </w:r>
      <w:proofErr w:type="spellEnd"/>
      <w:r w:rsidR="008E4DA3" w:rsidRPr="00F16E02">
        <w:rPr>
          <w:rFonts w:asciiTheme="majorBidi" w:hAnsiTheme="majorBidi" w:cstheme="majorBidi"/>
          <w:i/>
          <w:iCs/>
        </w:rPr>
        <w:t>”.</w:t>
      </w:r>
      <w:r w:rsidR="008E4DA3" w:rsidRPr="00F16E02">
        <w:rPr>
          <w:rFonts w:asciiTheme="majorBidi" w:hAnsiTheme="majorBidi" w:cstheme="majorBidi"/>
        </w:rPr>
        <w:t xml:space="preserve"> </w:t>
      </w:r>
      <w:r w:rsidR="008E4DA3" w:rsidRPr="00F16E02">
        <w:rPr>
          <w:rFonts w:asciiTheme="majorBidi" w:hAnsiTheme="majorBidi" w:cstheme="majorBidi"/>
        </w:rPr>
        <w:t xml:space="preserve">Thesis. </w:t>
      </w:r>
      <w:proofErr w:type="spellStart"/>
      <w:proofErr w:type="gramStart"/>
      <w:r w:rsidR="008E4DA3" w:rsidRPr="00F16E02">
        <w:rPr>
          <w:rFonts w:asciiTheme="majorBidi" w:hAnsiTheme="majorBidi" w:cstheme="majorBidi"/>
        </w:rPr>
        <w:t>Linguistik,Universitas</w:t>
      </w:r>
      <w:proofErr w:type="spellEnd"/>
      <w:proofErr w:type="gramEnd"/>
      <w:r w:rsidR="008E4DA3" w:rsidRPr="00F16E02">
        <w:rPr>
          <w:rFonts w:asciiTheme="majorBidi" w:hAnsiTheme="majorBidi" w:cstheme="majorBidi"/>
        </w:rPr>
        <w:t xml:space="preserve"> Pendidikan Indonesia, Bandung.</w:t>
      </w:r>
    </w:p>
    <w:p w14:paraId="77A8F090" w14:textId="2A280733" w:rsidR="00C77891" w:rsidRPr="00F16E02" w:rsidRDefault="00C77891" w:rsidP="00371AB2">
      <w:pPr>
        <w:spacing w:before="100" w:beforeAutospacing="1" w:after="0" w:line="276" w:lineRule="auto"/>
        <w:jc w:val="both"/>
        <w:rPr>
          <w:rFonts w:asciiTheme="majorBidi" w:hAnsiTheme="majorBidi" w:cstheme="majorBidi"/>
          <w:lang w:val="id-ID"/>
        </w:rPr>
      </w:pPr>
      <w:r w:rsidRPr="00F16E02">
        <w:rPr>
          <w:rFonts w:asciiTheme="majorBidi" w:hAnsiTheme="majorBidi" w:cstheme="majorBidi"/>
          <w:lang w:val="id-ID"/>
        </w:rPr>
        <w:t xml:space="preserve">Miyazaki, T. (2016). </w:t>
      </w:r>
      <w:r w:rsidRPr="00F16E02">
        <w:rPr>
          <w:rFonts w:asciiTheme="majorBidi" w:hAnsiTheme="majorBidi" w:cstheme="majorBidi"/>
          <w:i/>
          <w:iCs/>
          <w:lang w:val="id-ID"/>
        </w:rPr>
        <w:t>The rhetorical use of anecdote in online political discussion. Language, Discourse &amp; Society,</w:t>
      </w:r>
      <w:r w:rsidRPr="00F16E02">
        <w:rPr>
          <w:rFonts w:asciiTheme="majorBidi" w:hAnsiTheme="majorBidi" w:cstheme="majorBidi"/>
          <w:lang w:val="id-ID"/>
        </w:rPr>
        <w:t xml:space="preserve"> vol. 4, no. 1(7),</w:t>
      </w:r>
    </w:p>
    <w:p w14:paraId="5CA90518" w14:textId="2CCB555A" w:rsidR="00A648A7" w:rsidRPr="00F16E02" w:rsidRDefault="00A648A7" w:rsidP="00371AB2">
      <w:pPr>
        <w:spacing w:before="100" w:beforeAutospacing="1" w:after="0" w:line="276" w:lineRule="auto"/>
        <w:jc w:val="both"/>
        <w:rPr>
          <w:rFonts w:asciiTheme="majorBidi" w:hAnsiTheme="majorBidi" w:cstheme="majorBidi"/>
        </w:rPr>
      </w:pPr>
      <w:proofErr w:type="spellStart"/>
      <w:r w:rsidRPr="00F16E02">
        <w:rPr>
          <w:rFonts w:asciiTheme="majorBidi" w:hAnsiTheme="majorBidi" w:cstheme="majorBidi"/>
        </w:rPr>
        <w:t>Musthafa</w:t>
      </w:r>
      <w:proofErr w:type="spellEnd"/>
      <w:r w:rsidRPr="00F16E02">
        <w:rPr>
          <w:rFonts w:asciiTheme="majorBidi" w:hAnsiTheme="majorBidi" w:cstheme="majorBidi"/>
        </w:rPr>
        <w:t>, Ahmad Al-</w:t>
      </w:r>
      <w:proofErr w:type="spellStart"/>
      <w:r w:rsidRPr="00F16E02">
        <w:rPr>
          <w:rFonts w:asciiTheme="majorBidi" w:hAnsiTheme="majorBidi" w:cstheme="majorBidi"/>
        </w:rPr>
        <w:t>Maraghi</w:t>
      </w:r>
      <w:proofErr w:type="spellEnd"/>
      <w:r w:rsidRPr="00F16E02">
        <w:rPr>
          <w:rFonts w:asciiTheme="majorBidi" w:hAnsiTheme="majorBidi" w:cstheme="majorBidi"/>
        </w:rPr>
        <w:t xml:space="preserve">. (1993). </w:t>
      </w:r>
      <w:r w:rsidRPr="00F16E02">
        <w:rPr>
          <w:rFonts w:asciiTheme="majorBidi" w:hAnsiTheme="majorBidi" w:cstheme="majorBidi"/>
          <w:i/>
          <w:iCs/>
        </w:rPr>
        <w:t>Tafsir Al-</w:t>
      </w:r>
      <w:proofErr w:type="spellStart"/>
      <w:r w:rsidRPr="00F16E02">
        <w:rPr>
          <w:rFonts w:asciiTheme="majorBidi" w:hAnsiTheme="majorBidi" w:cstheme="majorBidi"/>
          <w:i/>
          <w:iCs/>
        </w:rPr>
        <w:t>Maraghi</w:t>
      </w:r>
      <w:proofErr w:type="spellEnd"/>
      <w:r w:rsidRPr="00F16E02">
        <w:rPr>
          <w:rFonts w:asciiTheme="majorBidi" w:hAnsiTheme="majorBidi" w:cstheme="majorBidi"/>
        </w:rPr>
        <w:t xml:space="preserve">. Semarang: </w:t>
      </w:r>
      <w:proofErr w:type="spellStart"/>
      <w:r w:rsidRPr="00F16E02">
        <w:rPr>
          <w:rFonts w:asciiTheme="majorBidi" w:hAnsiTheme="majorBidi" w:cstheme="majorBidi"/>
        </w:rPr>
        <w:t>Toha</w:t>
      </w:r>
      <w:proofErr w:type="spellEnd"/>
      <w:r w:rsidRPr="00F16E02">
        <w:rPr>
          <w:rFonts w:asciiTheme="majorBidi" w:hAnsiTheme="majorBidi" w:cstheme="majorBidi"/>
        </w:rPr>
        <w:t xml:space="preserve"> Putra.</w:t>
      </w:r>
    </w:p>
    <w:p w14:paraId="3994E35D" w14:textId="1FE34280" w:rsidR="00F16E02" w:rsidRPr="00F16E02" w:rsidRDefault="00C77891" w:rsidP="00371AB2">
      <w:pPr>
        <w:spacing w:before="100" w:beforeAutospacing="1" w:after="0" w:line="276" w:lineRule="auto"/>
        <w:jc w:val="both"/>
        <w:rPr>
          <w:rFonts w:asciiTheme="majorBidi" w:hAnsiTheme="majorBidi" w:cstheme="majorBidi"/>
        </w:rPr>
      </w:pPr>
      <w:proofErr w:type="spellStart"/>
      <w:r w:rsidRPr="00F16E02">
        <w:rPr>
          <w:rFonts w:asciiTheme="majorBidi" w:hAnsiTheme="majorBidi" w:cstheme="majorBidi"/>
        </w:rPr>
        <w:t>Nasrulloh</w:t>
      </w:r>
      <w:proofErr w:type="spellEnd"/>
      <w:r w:rsidRPr="00F16E02">
        <w:rPr>
          <w:rFonts w:asciiTheme="majorBidi" w:hAnsiTheme="majorBidi" w:cstheme="majorBidi"/>
        </w:rPr>
        <w:t>. (2019)</w:t>
      </w:r>
      <w:r w:rsidR="005046B2" w:rsidRPr="00F16E02">
        <w:rPr>
          <w:rFonts w:asciiTheme="majorBidi" w:hAnsiTheme="majorBidi" w:cstheme="majorBidi"/>
        </w:rPr>
        <w:t xml:space="preserve">. </w:t>
      </w:r>
      <w:r w:rsidR="008E4DA3" w:rsidRPr="00F16E02">
        <w:rPr>
          <w:rFonts w:asciiTheme="majorBidi" w:hAnsiTheme="majorBidi" w:cstheme="majorBidi"/>
        </w:rPr>
        <w:t>“</w:t>
      </w:r>
      <w:r w:rsidR="005046B2" w:rsidRPr="00F16E02">
        <w:rPr>
          <w:rFonts w:asciiTheme="majorBidi" w:hAnsiTheme="majorBidi" w:cstheme="majorBidi"/>
          <w:i/>
          <w:iCs/>
        </w:rPr>
        <w:t>Penerapan Move-Step pada Teks Editorial Harian Kompas; Kajian Genre</w:t>
      </w:r>
      <w:r w:rsidR="008E4DA3" w:rsidRPr="00F16E02">
        <w:rPr>
          <w:rFonts w:asciiTheme="majorBidi" w:hAnsiTheme="majorBidi" w:cstheme="majorBidi"/>
          <w:i/>
          <w:iCs/>
        </w:rPr>
        <w:t>”.</w:t>
      </w:r>
      <w:r w:rsidR="008E4DA3" w:rsidRPr="00F16E02">
        <w:rPr>
          <w:rFonts w:asciiTheme="majorBidi" w:hAnsiTheme="majorBidi" w:cstheme="majorBidi"/>
        </w:rPr>
        <w:t xml:space="preserve"> </w:t>
      </w:r>
      <w:bookmarkStart w:id="0" w:name="_Hlk59222879"/>
      <w:r w:rsidR="008E4DA3" w:rsidRPr="00F16E02">
        <w:rPr>
          <w:rFonts w:asciiTheme="majorBidi" w:hAnsiTheme="majorBidi" w:cstheme="majorBidi"/>
        </w:rPr>
        <w:t xml:space="preserve">Thesis. </w:t>
      </w:r>
      <w:proofErr w:type="spellStart"/>
      <w:proofErr w:type="gramStart"/>
      <w:r w:rsidR="008E4DA3" w:rsidRPr="00F16E02">
        <w:rPr>
          <w:rFonts w:asciiTheme="majorBidi" w:hAnsiTheme="majorBidi" w:cstheme="majorBidi"/>
        </w:rPr>
        <w:t>Linguistik,Universitas</w:t>
      </w:r>
      <w:proofErr w:type="spellEnd"/>
      <w:proofErr w:type="gramEnd"/>
      <w:r w:rsidR="008E4DA3" w:rsidRPr="00F16E02">
        <w:rPr>
          <w:rFonts w:asciiTheme="majorBidi" w:hAnsiTheme="majorBidi" w:cstheme="majorBidi"/>
        </w:rPr>
        <w:t xml:space="preserve"> Pendidikan Indonesia, Bandung. </w:t>
      </w:r>
      <w:bookmarkEnd w:id="0"/>
    </w:p>
    <w:p w14:paraId="367B677D" w14:textId="77777777" w:rsidR="002E1AA5" w:rsidRPr="00F16E02" w:rsidRDefault="002E1AA5" w:rsidP="00371AB2">
      <w:pPr>
        <w:spacing w:after="0" w:line="276" w:lineRule="auto"/>
        <w:jc w:val="both"/>
        <w:rPr>
          <w:rFonts w:asciiTheme="majorBidi" w:hAnsiTheme="majorBidi" w:cstheme="majorBidi"/>
        </w:rPr>
      </w:pPr>
    </w:p>
    <w:p w14:paraId="3A8A6E7A" w14:textId="6C7AE890" w:rsidR="00212604" w:rsidRPr="00F16E02" w:rsidRDefault="00212604" w:rsidP="00371AB2">
      <w:pPr>
        <w:spacing w:line="276" w:lineRule="auto"/>
        <w:rPr>
          <w:rFonts w:asciiTheme="majorBidi" w:hAnsiTheme="majorBidi" w:cstheme="majorBidi"/>
        </w:rPr>
      </w:pPr>
      <w:proofErr w:type="spellStart"/>
      <w:r w:rsidRPr="00F16E02">
        <w:rPr>
          <w:rFonts w:asciiTheme="majorBidi" w:hAnsiTheme="majorBidi" w:cstheme="majorBidi"/>
        </w:rPr>
        <w:t>Quthb</w:t>
      </w:r>
      <w:proofErr w:type="spellEnd"/>
      <w:r w:rsidRPr="00F16E02">
        <w:rPr>
          <w:rFonts w:asciiTheme="majorBidi" w:hAnsiTheme="majorBidi" w:cstheme="majorBidi"/>
        </w:rPr>
        <w:t>, Sayyid</w:t>
      </w:r>
      <w:r w:rsidR="00344215" w:rsidRPr="00F16E02">
        <w:rPr>
          <w:rFonts w:asciiTheme="majorBidi" w:hAnsiTheme="majorBidi" w:cstheme="majorBidi"/>
        </w:rPr>
        <w:t>.</w:t>
      </w:r>
      <w:r w:rsidRPr="00F16E02">
        <w:rPr>
          <w:rFonts w:asciiTheme="majorBidi" w:hAnsiTheme="majorBidi" w:cstheme="majorBidi"/>
        </w:rPr>
        <w:t xml:space="preserve"> (2002)</w:t>
      </w:r>
      <w:r w:rsidR="00344215" w:rsidRPr="00F16E02">
        <w:rPr>
          <w:rFonts w:asciiTheme="majorBidi" w:hAnsiTheme="majorBidi" w:cstheme="majorBidi"/>
        </w:rPr>
        <w:t xml:space="preserve">. </w:t>
      </w:r>
      <w:r w:rsidRPr="00F16E02">
        <w:rPr>
          <w:rFonts w:asciiTheme="majorBidi" w:hAnsiTheme="majorBidi" w:cstheme="majorBidi"/>
          <w:i/>
          <w:iCs/>
        </w:rPr>
        <w:t xml:space="preserve">Tafsir fi </w:t>
      </w:r>
      <w:proofErr w:type="spellStart"/>
      <w:r w:rsidRPr="00F16E02">
        <w:rPr>
          <w:rFonts w:asciiTheme="majorBidi" w:hAnsiTheme="majorBidi" w:cstheme="majorBidi"/>
          <w:i/>
          <w:iCs/>
        </w:rPr>
        <w:t>Zhilalil</w:t>
      </w:r>
      <w:proofErr w:type="spellEnd"/>
      <w:r w:rsidRPr="00F16E02">
        <w:rPr>
          <w:rFonts w:asciiTheme="majorBidi" w:hAnsiTheme="majorBidi" w:cstheme="majorBidi"/>
          <w:i/>
          <w:iCs/>
        </w:rPr>
        <w:t>-</w:t>
      </w:r>
      <w:r w:rsidR="008E4DA3" w:rsidRPr="00F16E02">
        <w:rPr>
          <w:rFonts w:asciiTheme="majorBidi" w:hAnsiTheme="majorBidi" w:cstheme="majorBidi"/>
          <w:i/>
          <w:iCs/>
        </w:rPr>
        <w:t xml:space="preserve"> Quran. </w:t>
      </w:r>
      <w:proofErr w:type="spellStart"/>
      <w:r w:rsidRPr="00F16E02">
        <w:rPr>
          <w:rFonts w:asciiTheme="majorBidi" w:hAnsiTheme="majorBidi" w:cstheme="majorBidi"/>
        </w:rPr>
        <w:t>Terj</w:t>
      </w:r>
      <w:proofErr w:type="spellEnd"/>
      <w:r w:rsidR="008E4DA3" w:rsidRPr="00F16E02">
        <w:rPr>
          <w:rFonts w:asciiTheme="majorBidi" w:hAnsiTheme="majorBidi" w:cstheme="majorBidi"/>
        </w:rPr>
        <w:t xml:space="preserve"> oleh </w:t>
      </w:r>
      <w:proofErr w:type="spellStart"/>
      <w:r w:rsidRPr="00F16E02">
        <w:rPr>
          <w:rFonts w:asciiTheme="majorBidi" w:hAnsiTheme="majorBidi" w:cstheme="majorBidi"/>
        </w:rPr>
        <w:t>As’ad</w:t>
      </w:r>
      <w:proofErr w:type="spellEnd"/>
      <w:r w:rsidRPr="00F16E02">
        <w:rPr>
          <w:rFonts w:asciiTheme="majorBidi" w:hAnsiTheme="majorBidi" w:cstheme="majorBidi"/>
        </w:rPr>
        <w:t xml:space="preserve"> Yasin. </w:t>
      </w:r>
      <w:r w:rsidR="008E4DA3" w:rsidRPr="00F16E02">
        <w:rPr>
          <w:rFonts w:asciiTheme="majorBidi" w:hAnsiTheme="majorBidi" w:cstheme="majorBidi"/>
        </w:rPr>
        <w:t>Jakarta: Gema Insani Press.</w:t>
      </w:r>
    </w:p>
    <w:p w14:paraId="03E10EE0" w14:textId="77777777" w:rsidR="00F16E02" w:rsidRPr="00F16E02" w:rsidRDefault="00F16E02" w:rsidP="00371AB2">
      <w:pPr>
        <w:spacing w:line="276" w:lineRule="auto"/>
        <w:rPr>
          <w:rFonts w:asciiTheme="majorBidi" w:hAnsiTheme="majorBidi" w:cstheme="majorBidi"/>
        </w:rPr>
      </w:pPr>
      <w:r w:rsidRPr="00F16E02">
        <w:rPr>
          <w:rFonts w:asciiTheme="majorBidi" w:hAnsiTheme="majorBidi" w:cstheme="majorBidi"/>
        </w:rPr>
        <w:t>Ochs, E. &amp; Capps, L. (1996)</w:t>
      </w:r>
      <w:r w:rsidRPr="00F16E02">
        <w:rPr>
          <w:rFonts w:asciiTheme="majorBidi" w:hAnsiTheme="majorBidi" w:cstheme="majorBidi"/>
        </w:rPr>
        <w:t xml:space="preserve">. </w:t>
      </w:r>
      <w:r w:rsidRPr="00F16E02">
        <w:rPr>
          <w:rFonts w:asciiTheme="majorBidi" w:hAnsiTheme="majorBidi" w:cstheme="majorBidi"/>
          <w:i/>
          <w:iCs/>
        </w:rPr>
        <w:t xml:space="preserve">Narrating the </w:t>
      </w:r>
      <w:proofErr w:type="spellStart"/>
      <w:r w:rsidRPr="00F16E02">
        <w:rPr>
          <w:rFonts w:asciiTheme="majorBidi" w:hAnsiTheme="majorBidi" w:cstheme="majorBidi"/>
          <w:i/>
          <w:iCs/>
        </w:rPr>
        <w:t>self</w:t>
      </w:r>
      <w:proofErr w:type="spellEnd"/>
      <w:r w:rsidRPr="00F16E02">
        <w:rPr>
          <w:rFonts w:asciiTheme="majorBidi" w:hAnsiTheme="majorBidi" w:cstheme="majorBidi"/>
          <w:i/>
          <w:iCs/>
        </w:rPr>
        <w:t>‟, Annual Review of Anthropology,</w:t>
      </w:r>
      <w:r w:rsidRPr="00F16E02">
        <w:rPr>
          <w:rFonts w:asciiTheme="majorBidi" w:hAnsiTheme="majorBidi" w:cstheme="majorBidi"/>
        </w:rPr>
        <w:t xml:space="preserve"> 25, 19–43. </w:t>
      </w:r>
    </w:p>
    <w:p w14:paraId="03F45B00" w14:textId="76D27BB7" w:rsidR="00F16E02" w:rsidRPr="00F16E02" w:rsidRDefault="00F16E02" w:rsidP="00371AB2">
      <w:pPr>
        <w:spacing w:line="276" w:lineRule="auto"/>
        <w:rPr>
          <w:rFonts w:asciiTheme="majorBidi" w:hAnsiTheme="majorBidi" w:cstheme="majorBidi"/>
        </w:rPr>
      </w:pPr>
      <w:proofErr w:type="spellStart"/>
      <w:r w:rsidRPr="00F16E02">
        <w:rPr>
          <w:rFonts w:asciiTheme="majorBidi" w:hAnsiTheme="majorBidi" w:cstheme="majorBidi"/>
        </w:rPr>
        <w:t>Sherzer</w:t>
      </w:r>
      <w:proofErr w:type="spellEnd"/>
      <w:r w:rsidRPr="00F16E02">
        <w:rPr>
          <w:rFonts w:asciiTheme="majorBidi" w:hAnsiTheme="majorBidi" w:cstheme="majorBidi"/>
        </w:rPr>
        <w:t xml:space="preserve">, J. (1982). </w:t>
      </w:r>
      <w:r w:rsidRPr="00F16E02">
        <w:rPr>
          <w:rFonts w:asciiTheme="majorBidi" w:hAnsiTheme="majorBidi" w:cstheme="majorBidi"/>
          <w:i/>
          <w:iCs/>
        </w:rPr>
        <w:t>Poetic structuring of Kuna discourse: the line.</w:t>
      </w:r>
      <w:r w:rsidRPr="00F16E02">
        <w:rPr>
          <w:rFonts w:asciiTheme="majorBidi" w:hAnsiTheme="majorBidi" w:cstheme="majorBidi"/>
        </w:rPr>
        <w:t xml:space="preserve"> Language in Society 11,371-90 </w:t>
      </w:r>
    </w:p>
    <w:p w14:paraId="36B20701" w14:textId="77777777" w:rsidR="00F16E02" w:rsidRPr="00F16E02" w:rsidRDefault="00F16E02" w:rsidP="00371AB2">
      <w:pPr>
        <w:spacing w:line="276" w:lineRule="auto"/>
        <w:rPr>
          <w:rFonts w:asciiTheme="majorBidi" w:hAnsiTheme="majorBidi" w:cstheme="majorBidi"/>
        </w:rPr>
      </w:pPr>
      <w:proofErr w:type="spellStart"/>
      <w:r w:rsidRPr="00F16E02">
        <w:rPr>
          <w:rFonts w:asciiTheme="majorBidi" w:hAnsiTheme="majorBidi" w:cstheme="majorBidi"/>
        </w:rPr>
        <w:t>Tedlock</w:t>
      </w:r>
      <w:proofErr w:type="spellEnd"/>
      <w:r w:rsidRPr="00F16E02">
        <w:rPr>
          <w:rFonts w:asciiTheme="majorBidi" w:hAnsiTheme="majorBidi" w:cstheme="majorBidi"/>
        </w:rPr>
        <w:t xml:space="preserve">, D. (1983). </w:t>
      </w:r>
      <w:r w:rsidRPr="00F16E02">
        <w:rPr>
          <w:rFonts w:asciiTheme="majorBidi" w:hAnsiTheme="majorBidi" w:cstheme="majorBidi"/>
          <w:i/>
          <w:iCs/>
        </w:rPr>
        <w:t>The Spoken Word and the Work of Interpretation</w:t>
      </w:r>
      <w:r w:rsidRPr="00F16E02">
        <w:rPr>
          <w:rFonts w:asciiTheme="majorBidi" w:hAnsiTheme="majorBidi" w:cstheme="majorBidi"/>
        </w:rPr>
        <w:t xml:space="preserve">. Philadelphia: University of Pennsylvania Press.  </w:t>
      </w:r>
    </w:p>
    <w:p w14:paraId="4238C1C4" w14:textId="5053B776" w:rsidR="00F16E02" w:rsidRPr="00F16E02" w:rsidRDefault="00F16E02" w:rsidP="00371AB2">
      <w:pPr>
        <w:spacing w:line="276" w:lineRule="auto"/>
        <w:rPr>
          <w:rFonts w:asciiTheme="majorBidi" w:hAnsiTheme="majorBidi" w:cstheme="majorBidi"/>
        </w:rPr>
      </w:pPr>
      <w:r w:rsidRPr="00F16E02">
        <w:rPr>
          <w:rFonts w:asciiTheme="majorBidi" w:hAnsiTheme="majorBidi" w:cstheme="majorBidi"/>
        </w:rPr>
        <w:t xml:space="preserve">Woodbury, C. (1987). Rhetorical structure in a Central Alaskan Yupik Eskimo traditional narrative. In J. </w:t>
      </w:r>
      <w:proofErr w:type="spellStart"/>
      <w:r w:rsidRPr="00F16E02">
        <w:rPr>
          <w:rFonts w:asciiTheme="majorBidi" w:hAnsiTheme="majorBidi" w:cstheme="majorBidi"/>
        </w:rPr>
        <w:t>Sherzer</w:t>
      </w:r>
      <w:proofErr w:type="spellEnd"/>
      <w:r w:rsidRPr="00F16E02">
        <w:rPr>
          <w:rFonts w:asciiTheme="majorBidi" w:hAnsiTheme="majorBidi" w:cstheme="majorBidi"/>
        </w:rPr>
        <w:t xml:space="preserve"> and A. C. Woodbury (Eds.), </w:t>
      </w:r>
      <w:r w:rsidRPr="00F16E02">
        <w:rPr>
          <w:rFonts w:asciiTheme="majorBidi" w:hAnsiTheme="majorBidi" w:cstheme="majorBidi"/>
          <w:i/>
          <w:iCs/>
        </w:rPr>
        <w:t>Native American Discourse: Poetics and Rhetoric</w:t>
      </w:r>
      <w:r w:rsidRPr="00F16E02">
        <w:rPr>
          <w:rFonts w:asciiTheme="majorBidi" w:hAnsiTheme="majorBidi" w:cstheme="majorBidi"/>
        </w:rPr>
        <w:t xml:space="preserve"> (pp. 176-235). New York: Cambridge University Press.</w:t>
      </w:r>
    </w:p>
    <w:p w14:paraId="3F89D3FD" w14:textId="3F1D5B47" w:rsidR="005F7ABC" w:rsidRPr="00371AB2" w:rsidRDefault="00C77891" w:rsidP="00371AB2">
      <w:pPr>
        <w:spacing w:before="100" w:beforeAutospacing="1" w:after="0" w:line="276" w:lineRule="auto"/>
        <w:jc w:val="both"/>
        <w:rPr>
          <w:rFonts w:asciiTheme="majorBidi" w:hAnsiTheme="majorBidi" w:cstheme="majorBidi"/>
          <w:lang w:val="id-ID"/>
        </w:rPr>
        <w:sectPr w:rsidR="005F7ABC" w:rsidRPr="00371AB2" w:rsidSect="005F7ABC">
          <w:type w:val="continuous"/>
          <w:pgSz w:w="12240" w:h="15840"/>
          <w:pgMar w:top="1701" w:right="1701" w:bottom="1701" w:left="1701" w:header="720" w:footer="720" w:gutter="0"/>
          <w:cols w:space="720"/>
          <w:docGrid w:linePitch="360"/>
        </w:sectPr>
      </w:pPr>
      <w:r w:rsidRPr="00F16E02">
        <w:rPr>
          <w:rFonts w:asciiTheme="majorBidi" w:hAnsiTheme="majorBidi" w:cstheme="majorBidi"/>
          <w:lang w:val="id-ID"/>
        </w:rPr>
        <w:t xml:space="preserve">Xu, X., Wang, Y., Forey, G., &amp; Li, L., (2010). </w:t>
      </w:r>
      <w:r w:rsidRPr="00F16E02">
        <w:rPr>
          <w:rFonts w:asciiTheme="majorBidi" w:hAnsiTheme="majorBidi" w:cstheme="majorBidi"/>
          <w:i/>
          <w:iCs/>
          <w:lang w:val="id-ID"/>
        </w:rPr>
        <w:t>Analyzing the Genre Structure of Chinese Call-Center Communication. Journal of Business and Technical</w:t>
      </w:r>
      <w:r w:rsidRPr="00F16E02">
        <w:rPr>
          <w:rFonts w:asciiTheme="majorBidi" w:hAnsiTheme="majorBidi" w:cstheme="majorBidi"/>
          <w:lang w:val="id-ID"/>
        </w:rPr>
        <w:t xml:space="preserve"> 24 (4), 445-475.</w:t>
      </w:r>
    </w:p>
    <w:p w14:paraId="1F3503A9" w14:textId="77777777" w:rsidR="00795533" w:rsidRPr="00A648A7" w:rsidRDefault="00795533" w:rsidP="00371AB2">
      <w:pPr>
        <w:spacing w:before="100" w:beforeAutospacing="1" w:after="0" w:line="360" w:lineRule="auto"/>
        <w:jc w:val="both"/>
        <w:rPr>
          <w:rFonts w:asciiTheme="majorBidi" w:hAnsiTheme="majorBidi" w:cstheme="majorBidi"/>
          <w:sz w:val="24"/>
          <w:szCs w:val="24"/>
          <w:lang w:val="id-ID"/>
        </w:rPr>
      </w:pPr>
    </w:p>
    <w:sectPr w:rsidR="00795533" w:rsidRPr="00A648A7" w:rsidSect="0011737E">
      <w:type w:val="continuous"/>
      <w:pgSz w:w="12240" w:h="15840"/>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D0E2E" w14:textId="77777777" w:rsidR="0055422D" w:rsidRDefault="0055422D" w:rsidP="002777C7">
      <w:pPr>
        <w:spacing w:after="0" w:line="240" w:lineRule="auto"/>
      </w:pPr>
      <w:r>
        <w:separator/>
      </w:r>
    </w:p>
  </w:endnote>
  <w:endnote w:type="continuationSeparator" w:id="0">
    <w:p w14:paraId="04287DAE" w14:textId="77777777" w:rsidR="0055422D" w:rsidRDefault="0055422D" w:rsidP="0027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800379"/>
      <w:docPartObj>
        <w:docPartGallery w:val="Page Numbers (Bottom of Page)"/>
        <w:docPartUnique/>
      </w:docPartObj>
    </w:sdtPr>
    <w:sdtEndPr>
      <w:rPr>
        <w:noProof/>
      </w:rPr>
    </w:sdtEndPr>
    <w:sdtContent>
      <w:p w14:paraId="2D778CA1" w14:textId="5CE5F14F" w:rsidR="00567E57" w:rsidRDefault="00567E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BA9EED" w14:textId="77777777" w:rsidR="00567E57" w:rsidRDefault="0056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407CE" w14:textId="77777777" w:rsidR="0055422D" w:rsidRDefault="0055422D" w:rsidP="002777C7">
      <w:pPr>
        <w:spacing w:after="0" w:line="240" w:lineRule="auto"/>
      </w:pPr>
      <w:r>
        <w:separator/>
      </w:r>
    </w:p>
  </w:footnote>
  <w:footnote w:type="continuationSeparator" w:id="0">
    <w:p w14:paraId="14D06D85" w14:textId="77777777" w:rsidR="0055422D" w:rsidRDefault="0055422D" w:rsidP="00277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6434"/>
    <w:multiLevelType w:val="multilevel"/>
    <w:tmpl w:val="EB468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361BF5"/>
    <w:multiLevelType w:val="hybridMultilevel"/>
    <w:tmpl w:val="182A5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83"/>
    <w:rsid w:val="000016F0"/>
    <w:rsid w:val="000027B6"/>
    <w:rsid w:val="00016ACC"/>
    <w:rsid w:val="00033BEF"/>
    <w:rsid w:val="000443B9"/>
    <w:rsid w:val="00081B1F"/>
    <w:rsid w:val="00097BDC"/>
    <w:rsid w:val="000A62EF"/>
    <w:rsid w:val="001158AB"/>
    <w:rsid w:val="0011737E"/>
    <w:rsid w:val="00184DB8"/>
    <w:rsid w:val="001A4331"/>
    <w:rsid w:val="001B3C10"/>
    <w:rsid w:val="001B3F92"/>
    <w:rsid w:val="001D47CE"/>
    <w:rsid w:val="00212604"/>
    <w:rsid w:val="00262BEE"/>
    <w:rsid w:val="00265A5F"/>
    <w:rsid w:val="002777C7"/>
    <w:rsid w:val="00280DB8"/>
    <w:rsid w:val="00283C92"/>
    <w:rsid w:val="002A254F"/>
    <w:rsid w:val="002D163E"/>
    <w:rsid w:val="002D4A34"/>
    <w:rsid w:val="002E1AA5"/>
    <w:rsid w:val="002E1CDA"/>
    <w:rsid w:val="002E4666"/>
    <w:rsid w:val="00324B8A"/>
    <w:rsid w:val="00344215"/>
    <w:rsid w:val="00347CBE"/>
    <w:rsid w:val="00360AE6"/>
    <w:rsid w:val="00371AB2"/>
    <w:rsid w:val="00401066"/>
    <w:rsid w:val="004918E0"/>
    <w:rsid w:val="004A3815"/>
    <w:rsid w:val="004B4D25"/>
    <w:rsid w:val="0050000A"/>
    <w:rsid w:val="005046B2"/>
    <w:rsid w:val="00540131"/>
    <w:rsid w:val="00542631"/>
    <w:rsid w:val="0055422D"/>
    <w:rsid w:val="005545F0"/>
    <w:rsid w:val="00567E57"/>
    <w:rsid w:val="005735C3"/>
    <w:rsid w:val="005741EB"/>
    <w:rsid w:val="005B2032"/>
    <w:rsid w:val="005D186C"/>
    <w:rsid w:val="005E32EE"/>
    <w:rsid w:val="005E7731"/>
    <w:rsid w:val="005F03D7"/>
    <w:rsid w:val="005F5DE3"/>
    <w:rsid w:val="005F7ABC"/>
    <w:rsid w:val="006434A7"/>
    <w:rsid w:val="0066727D"/>
    <w:rsid w:val="00682822"/>
    <w:rsid w:val="00695E25"/>
    <w:rsid w:val="006B2B22"/>
    <w:rsid w:val="006E50A4"/>
    <w:rsid w:val="00700E7E"/>
    <w:rsid w:val="00795533"/>
    <w:rsid w:val="007B3BD4"/>
    <w:rsid w:val="007F7216"/>
    <w:rsid w:val="008012C0"/>
    <w:rsid w:val="00812D07"/>
    <w:rsid w:val="008666D4"/>
    <w:rsid w:val="00870270"/>
    <w:rsid w:val="008E4DA3"/>
    <w:rsid w:val="00900F5A"/>
    <w:rsid w:val="00933FAB"/>
    <w:rsid w:val="00934218"/>
    <w:rsid w:val="00936F1E"/>
    <w:rsid w:val="009C703B"/>
    <w:rsid w:val="009E122D"/>
    <w:rsid w:val="00A11B18"/>
    <w:rsid w:val="00A501BC"/>
    <w:rsid w:val="00A648A7"/>
    <w:rsid w:val="00A85EC4"/>
    <w:rsid w:val="00A92534"/>
    <w:rsid w:val="00A93917"/>
    <w:rsid w:val="00A97642"/>
    <w:rsid w:val="00AA6A28"/>
    <w:rsid w:val="00AD13AF"/>
    <w:rsid w:val="00B06F12"/>
    <w:rsid w:val="00B27560"/>
    <w:rsid w:val="00B51718"/>
    <w:rsid w:val="00B62776"/>
    <w:rsid w:val="00B70190"/>
    <w:rsid w:val="00B8117D"/>
    <w:rsid w:val="00B9725A"/>
    <w:rsid w:val="00BB1F2E"/>
    <w:rsid w:val="00BB5DC4"/>
    <w:rsid w:val="00BE6E5A"/>
    <w:rsid w:val="00BF5726"/>
    <w:rsid w:val="00C173EB"/>
    <w:rsid w:val="00C77891"/>
    <w:rsid w:val="00CE6404"/>
    <w:rsid w:val="00CF18B4"/>
    <w:rsid w:val="00CF6633"/>
    <w:rsid w:val="00D04C01"/>
    <w:rsid w:val="00D30DD9"/>
    <w:rsid w:val="00D34BFA"/>
    <w:rsid w:val="00D7101A"/>
    <w:rsid w:val="00D91EA9"/>
    <w:rsid w:val="00DC3D9A"/>
    <w:rsid w:val="00DD0365"/>
    <w:rsid w:val="00DE12AF"/>
    <w:rsid w:val="00DE1320"/>
    <w:rsid w:val="00DF2BD0"/>
    <w:rsid w:val="00E005EB"/>
    <w:rsid w:val="00E2294C"/>
    <w:rsid w:val="00E312E9"/>
    <w:rsid w:val="00E70232"/>
    <w:rsid w:val="00E70DA9"/>
    <w:rsid w:val="00F16E02"/>
    <w:rsid w:val="00F2578C"/>
    <w:rsid w:val="00F35B6B"/>
    <w:rsid w:val="00F50783"/>
    <w:rsid w:val="00F55CB7"/>
    <w:rsid w:val="00F67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11864"/>
  <w15:chartTrackingRefBased/>
  <w15:docId w15:val="{4758F615-38CA-4636-90A2-01F3B8FB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C7"/>
  </w:style>
  <w:style w:type="paragraph" w:styleId="Footer">
    <w:name w:val="footer"/>
    <w:basedOn w:val="Normal"/>
    <w:link w:val="FooterChar"/>
    <w:uiPriority w:val="99"/>
    <w:unhideWhenUsed/>
    <w:rsid w:val="00277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C7"/>
  </w:style>
  <w:style w:type="paragraph" w:styleId="ListParagraph">
    <w:name w:val="List Paragraph"/>
    <w:basedOn w:val="Normal"/>
    <w:uiPriority w:val="34"/>
    <w:qFormat/>
    <w:rsid w:val="00936F1E"/>
    <w:pPr>
      <w:ind w:left="720"/>
      <w:contextualSpacing/>
    </w:pPr>
  </w:style>
  <w:style w:type="paragraph" w:styleId="FootnoteText">
    <w:name w:val="footnote text"/>
    <w:basedOn w:val="Normal"/>
    <w:link w:val="FootnoteTextChar"/>
    <w:uiPriority w:val="99"/>
    <w:semiHidden/>
    <w:unhideWhenUsed/>
    <w:rsid w:val="00936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F1E"/>
    <w:rPr>
      <w:sz w:val="20"/>
      <w:szCs w:val="20"/>
    </w:rPr>
  </w:style>
  <w:style w:type="character" w:styleId="FootnoteReference">
    <w:name w:val="footnote reference"/>
    <w:basedOn w:val="DefaultParagraphFont"/>
    <w:uiPriority w:val="99"/>
    <w:semiHidden/>
    <w:unhideWhenUsed/>
    <w:rsid w:val="00936F1E"/>
    <w:rPr>
      <w:vertAlign w:val="superscript"/>
    </w:rPr>
  </w:style>
  <w:style w:type="character" w:styleId="Hyperlink">
    <w:name w:val="Hyperlink"/>
    <w:basedOn w:val="DefaultParagraphFont"/>
    <w:uiPriority w:val="99"/>
    <w:unhideWhenUsed/>
    <w:rsid w:val="00A97642"/>
    <w:rPr>
      <w:color w:val="0563C1" w:themeColor="hyperlink"/>
      <w:u w:val="single"/>
    </w:rPr>
  </w:style>
  <w:style w:type="character" w:styleId="UnresolvedMention">
    <w:name w:val="Unresolved Mention"/>
    <w:basedOn w:val="DefaultParagraphFont"/>
    <w:uiPriority w:val="99"/>
    <w:semiHidden/>
    <w:unhideWhenUsed/>
    <w:rsid w:val="00A97642"/>
    <w:rPr>
      <w:color w:val="605E5C"/>
      <w:shd w:val="clear" w:color="auto" w:fill="E1DFDD"/>
    </w:rPr>
  </w:style>
  <w:style w:type="character" w:styleId="CommentReference">
    <w:name w:val="annotation reference"/>
    <w:basedOn w:val="DefaultParagraphFont"/>
    <w:uiPriority w:val="99"/>
    <w:semiHidden/>
    <w:unhideWhenUsed/>
    <w:rsid w:val="00F2578C"/>
    <w:rPr>
      <w:sz w:val="16"/>
      <w:szCs w:val="16"/>
    </w:rPr>
  </w:style>
  <w:style w:type="paragraph" w:styleId="CommentText">
    <w:name w:val="annotation text"/>
    <w:basedOn w:val="Normal"/>
    <w:link w:val="CommentTextChar"/>
    <w:uiPriority w:val="99"/>
    <w:semiHidden/>
    <w:unhideWhenUsed/>
    <w:rsid w:val="00F2578C"/>
    <w:pPr>
      <w:spacing w:line="240" w:lineRule="auto"/>
    </w:pPr>
    <w:rPr>
      <w:sz w:val="20"/>
      <w:szCs w:val="20"/>
    </w:rPr>
  </w:style>
  <w:style w:type="character" w:customStyle="1" w:styleId="CommentTextChar">
    <w:name w:val="Comment Text Char"/>
    <w:basedOn w:val="DefaultParagraphFont"/>
    <w:link w:val="CommentText"/>
    <w:uiPriority w:val="99"/>
    <w:semiHidden/>
    <w:rsid w:val="00F2578C"/>
    <w:rPr>
      <w:sz w:val="20"/>
      <w:szCs w:val="20"/>
    </w:rPr>
  </w:style>
  <w:style w:type="paragraph" w:styleId="CommentSubject">
    <w:name w:val="annotation subject"/>
    <w:basedOn w:val="CommentText"/>
    <w:next w:val="CommentText"/>
    <w:link w:val="CommentSubjectChar"/>
    <w:uiPriority w:val="99"/>
    <w:semiHidden/>
    <w:unhideWhenUsed/>
    <w:rsid w:val="00F2578C"/>
    <w:rPr>
      <w:b/>
      <w:bCs/>
    </w:rPr>
  </w:style>
  <w:style w:type="character" w:customStyle="1" w:styleId="CommentSubjectChar">
    <w:name w:val="Comment Subject Char"/>
    <w:basedOn w:val="CommentTextChar"/>
    <w:link w:val="CommentSubject"/>
    <w:uiPriority w:val="99"/>
    <w:semiHidden/>
    <w:rsid w:val="00F2578C"/>
    <w:rPr>
      <w:b/>
      <w:bCs/>
      <w:sz w:val="20"/>
      <w:szCs w:val="20"/>
    </w:rPr>
  </w:style>
  <w:style w:type="paragraph" w:styleId="BalloonText">
    <w:name w:val="Balloon Text"/>
    <w:basedOn w:val="Normal"/>
    <w:link w:val="BalloonTextChar"/>
    <w:uiPriority w:val="99"/>
    <w:semiHidden/>
    <w:unhideWhenUsed/>
    <w:rsid w:val="00F25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33730">
      <w:bodyDiv w:val="1"/>
      <w:marLeft w:val="0"/>
      <w:marRight w:val="0"/>
      <w:marTop w:val="0"/>
      <w:marBottom w:val="0"/>
      <w:divBdr>
        <w:top w:val="none" w:sz="0" w:space="0" w:color="auto"/>
        <w:left w:val="none" w:sz="0" w:space="0" w:color="auto"/>
        <w:bottom w:val="none" w:sz="0" w:space="0" w:color="auto"/>
        <w:right w:val="none" w:sz="0" w:space="0" w:color="auto"/>
      </w:divBdr>
    </w:div>
    <w:div w:id="88701303">
      <w:bodyDiv w:val="1"/>
      <w:marLeft w:val="0"/>
      <w:marRight w:val="0"/>
      <w:marTop w:val="0"/>
      <w:marBottom w:val="0"/>
      <w:divBdr>
        <w:top w:val="none" w:sz="0" w:space="0" w:color="auto"/>
        <w:left w:val="none" w:sz="0" w:space="0" w:color="auto"/>
        <w:bottom w:val="none" w:sz="0" w:space="0" w:color="auto"/>
        <w:right w:val="none" w:sz="0" w:space="0" w:color="auto"/>
      </w:divBdr>
    </w:div>
    <w:div w:id="882594319">
      <w:bodyDiv w:val="1"/>
      <w:marLeft w:val="0"/>
      <w:marRight w:val="0"/>
      <w:marTop w:val="0"/>
      <w:marBottom w:val="0"/>
      <w:divBdr>
        <w:top w:val="none" w:sz="0" w:space="0" w:color="auto"/>
        <w:left w:val="none" w:sz="0" w:space="0" w:color="auto"/>
        <w:bottom w:val="none" w:sz="0" w:space="0" w:color="auto"/>
        <w:right w:val="none" w:sz="0" w:space="0" w:color="auto"/>
      </w:divBdr>
    </w:div>
    <w:div w:id="1085801828">
      <w:bodyDiv w:val="1"/>
      <w:marLeft w:val="0"/>
      <w:marRight w:val="0"/>
      <w:marTop w:val="0"/>
      <w:marBottom w:val="0"/>
      <w:divBdr>
        <w:top w:val="none" w:sz="0" w:space="0" w:color="auto"/>
        <w:left w:val="none" w:sz="0" w:space="0" w:color="auto"/>
        <w:bottom w:val="none" w:sz="0" w:space="0" w:color="auto"/>
        <w:right w:val="none" w:sz="0" w:space="0" w:color="auto"/>
      </w:divBdr>
    </w:div>
    <w:div w:id="17875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ihabuddin@upi.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A8CA9-86D1-4CC0-BD54-4BD056B1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12</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2020-11-05T05:28:00Z</dcterms:created>
  <dcterms:modified xsi:type="dcterms:W3CDTF">2020-12-18T15:51:00Z</dcterms:modified>
</cp:coreProperties>
</file>