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31DC" w14:textId="5A116A65" w:rsidR="005A41FF" w:rsidRDefault="00575EBF" w:rsidP="005A41FF">
      <w:pPr>
        <w:widowControl/>
        <w:autoSpaceDE/>
        <w:autoSpaceDN/>
        <w:spacing w:after="240" w:line="259" w:lineRule="auto"/>
        <w:ind w:left="720" w:hanging="360"/>
        <w:jc w:val="center"/>
        <w:rPr>
          <w:b/>
          <w:bCs/>
          <w:sz w:val="26"/>
          <w:szCs w:val="26"/>
          <w:lang w:val="en-US"/>
        </w:rPr>
      </w:pPr>
      <w:r w:rsidRPr="001C2021">
        <w:rPr>
          <w:b/>
          <w:bCs/>
          <w:sz w:val="28"/>
          <w:szCs w:val="28"/>
          <w:lang w:val="en-US"/>
        </w:rPr>
        <w:t>Pengaruh Kompetensi Manajerial dan Kewirausahaan Kepala Sekolah Dalam Meningkatkan Mutu Layanan Akademik di Kabupaten Ciamis</w:t>
      </w:r>
    </w:p>
    <w:p w14:paraId="6E890DCC" w14:textId="77777777" w:rsidR="005A41FF" w:rsidRDefault="005A41FF" w:rsidP="005A41FF">
      <w:pPr>
        <w:widowControl/>
        <w:autoSpaceDE/>
        <w:autoSpaceDN/>
        <w:spacing w:after="240" w:line="259" w:lineRule="auto"/>
        <w:ind w:left="720" w:hanging="360"/>
        <w:jc w:val="center"/>
      </w:pPr>
    </w:p>
    <w:p w14:paraId="01F6403B" w14:textId="5B16B241" w:rsidR="00B85864" w:rsidRPr="005A41FF" w:rsidRDefault="005A41FF" w:rsidP="005A41FF">
      <w:pPr>
        <w:pStyle w:val="BodyText"/>
        <w:widowControl/>
        <w:numPr>
          <w:ilvl w:val="0"/>
          <w:numId w:val="6"/>
        </w:numPr>
        <w:autoSpaceDE/>
        <w:autoSpaceDN/>
        <w:spacing w:after="240" w:line="259" w:lineRule="auto"/>
      </w:pPr>
      <w:r w:rsidRPr="009169BC">
        <w:t xml:space="preserve">Variabel Kompetensi </w:t>
      </w:r>
      <w:r w:rsidRPr="009169BC">
        <w:rPr>
          <w:lang w:val="en-US"/>
        </w:rPr>
        <w:t>Kompetensi Kepala Sekolah</w:t>
      </w:r>
      <w:r w:rsidRPr="009169BC">
        <w:t xml:space="preserve"> (X</w:t>
      </w:r>
      <w:r w:rsidRPr="009169BC">
        <w:softHyphen/>
      </w:r>
      <w:r w:rsidRPr="009169BC">
        <w:rPr>
          <w:vertAlign w:val="subscript"/>
        </w:rPr>
        <w:t>1</w:t>
      </w:r>
      <w:r w:rsidRPr="009169BC">
        <w:rPr>
          <w:vertAlign w:val="subscript"/>
          <w:lang w:val="en-US"/>
        </w:rPr>
        <w:t>,2</w:t>
      </w:r>
      <w:r w:rsidRPr="009169BC">
        <w:t>)</w:t>
      </w:r>
    </w:p>
    <w:p w14:paraId="22BD82D2" w14:textId="77777777" w:rsidR="005A41FF" w:rsidRDefault="005A41FF"/>
    <w:tbl>
      <w:tblPr>
        <w:tblW w:w="13524" w:type="dxa"/>
        <w:tblInd w:w="42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694"/>
        <w:gridCol w:w="3280"/>
        <w:gridCol w:w="3402"/>
        <w:gridCol w:w="1141"/>
        <w:gridCol w:w="1143"/>
        <w:gridCol w:w="1176"/>
      </w:tblGrid>
      <w:tr w:rsidR="005A41FF" w:rsidRPr="009169BC" w14:paraId="16213E71" w14:textId="77777777" w:rsidTr="00DA2CE8">
        <w:trPr>
          <w:tblHeader/>
        </w:trPr>
        <w:tc>
          <w:tcPr>
            <w:tcW w:w="688" w:type="dxa"/>
            <w:shd w:val="clear" w:color="auto" w:fill="BFBFBF" w:themeFill="background1" w:themeFillShade="BF"/>
          </w:tcPr>
          <w:p w14:paraId="1FEC245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</w:pPr>
            <w:r w:rsidRPr="009169BC">
              <w:t>No.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13A0042" w14:textId="77777777" w:rsidR="005A41FF" w:rsidRPr="009169BC" w:rsidRDefault="005A41FF" w:rsidP="00F85420">
            <w:pPr>
              <w:pStyle w:val="BodyText"/>
              <w:jc w:val="center"/>
              <w:rPr>
                <w:lang w:val="en-US"/>
              </w:rPr>
            </w:pPr>
            <w:r w:rsidRPr="009169BC">
              <w:rPr>
                <w:lang w:val="en-US"/>
              </w:rPr>
              <w:t xml:space="preserve">Jenis Kompetensi </w:t>
            </w:r>
          </w:p>
          <w:p w14:paraId="6928ACBB" w14:textId="77777777" w:rsidR="005A41FF" w:rsidRPr="009169BC" w:rsidRDefault="005A41FF" w:rsidP="00F85420">
            <w:pPr>
              <w:pStyle w:val="BodyText"/>
              <w:jc w:val="center"/>
              <w:rPr>
                <w:lang w:val="en-US"/>
              </w:rPr>
            </w:pPr>
            <w:r w:rsidRPr="009169BC">
              <w:rPr>
                <w:lang w:val="en-US"/>
              </w:rPr>
              <w:t>Kepala Sekolah</w:t>
            </w:r>
          </w:p>
        </w:tc>
        <w:tc>
          <w:tcPr>
            <w:tcW w:w="3280" w:type="dxa"/>
            <w:shd w:val="clear" w:color="auto" w:fill="BFBFBF" w:themeFill="background1" w:themeFillShade="BF"/>
            <w:vAlign w:val="center"/>
          </w:tcPr>
          <w:p w14:paraId="58776A15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t>Indikator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82D93E6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t>Item Pertanyaan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78FCA75" w14:textId="77777777" w:rsidR="005A41FF" w:rsidRPr="009169BC" w:rsidRDefault="005A41FF" w:rsidP="00F85420">
            <w:pPr>
              <w:pStyle w:val="BodyText"/>
              <w:jc w:val="center"/>
              <w:rPr>
                <w:lang w:val="en-US"/>
              </w:rPr>
            </w:pPr>
            <w:r w:rsidRPr="009169BC">
              <w:rPr>
                <w:lang w:val="en-US"/>
              </w:rPr>
              <w:t>No. Soal</w:t>
            </w:r>
          </w:p>
        </w:tc>
        <w:tc>
          <w:tcPr>
            <w:tcW w:w="1143" w:type="dxa"/>
            <w:shd w:val="clear" w:color="auto" w:fill="BFBFBF" w:themeFill="background1" w:themeFillShade="BF"/>
            <w:vAlign w:val="center"/>
          </w:tcPr>
          <w:p w14:paraId="32568D32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rPr>
                <w:lang w:val="en-US"/>
              </w:rPr>
              <w:t>Bentuk</w:t>
            </w:r>
          </w:p>
        </w:tc>
        <w:tc>
          <w:tcPr>
            <w:tcW w:w="1176" w:type="dxa"/>
            <w:shd w:val="clear" w:color="auto" w:fill="BFBFBF" w:themeFill="background1" w:themeFillShade="BF"/>
            <w:vAlign w:val="center"/>
          </w:tcPr>
          <w:p w14:paraId="3D7394D3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rPr>
                <w:lang w:val="en-US"/>
              </w:rPr>
              <w:t>Partisipan</w:t>
            </w:r>
          </w:p>
        </w:tc>
      </w:tr>
      <w:tr w:rsidR="005A41FF" w:rsidRPr="009169BC" w14:paraId="755C3D0B" w14:textId="77777777" w:rsidTr="00DA2CE8">
        <w:tc>
          <w:tcPr>
            <w:tcW w:w="688" w:type="dxa"/>
            <w:vMerge w:val="restart"/>
          </w:tcPr>
          <w:p w14:paraId="34599B9B" w14:textId="681AB95E" w:rsidR="005A41FF" w:rsidRPr="009169BC" w:rsidRDefault="00DA2CE8" w:rsidP="00F85420">
            <w:pPr>
              <w:pStyle w:val="BodyText"/>
              <w:widowControl/>
              <w:autoSpaceDE/>
              <w:autoSpaceDN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4" w:type="dxa"/>
            <w:vMerge w:val="restart"/>
          </w:tcPr>
          <w:p w14:paraId="6CB35EF3" w14:textId="37EAF8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  <w:r w:rsidRPr="009169BC">
              <w:rPr>
                <w:sz w:val="24"/>
                <w:szCs w:val="24"/>
                <w:lang w:val="en-US"/>
              </w:rPr>
              <w:t>Kompetensi Manajerial (X</w:t>
            </w:r>
            <w:r w:rsidR="00DA2CE8">
              <w:rPr>
                <w:sz w:val="24"/>
                <w:szCs w:val="24"/>
                <w:lang w:val="en-US"/>
              </w:rPr>
              <w:t>1</w:t>
            </w:r>
            <w:r w:rsidRPr="009169B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280" w:type="dxa"/>
          </w:tcPr>
          <w:p w14:paraId="384E81B8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Menyusun rencana-rencana sekolah</w:t>
            </w:r>
          </w:p>
        </w:tc>
        <w:tc>
          <w:tcPr>
            <w:tcW w:w="3402" w:type="dxa"/>
            <w:shd w:val="clear" w:color="auto" w:fill="auto"/>
          </w:tcPr>
          <w:p w14:paraId="36D349FC" w14:textId="075DAFE3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 xml:space="preserve">memahami rencana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tahunan</w:t>
            </w:r>
            <w:r w:rsidRPr="009169BC">
              <w:rPr>
                <w:rFonts w:eastAsia="Trebuchet MS"/>
                <w:sz w:val="24"/>
                <w:szCs w:val="24"/>
              </w:rPr>
              <w:t xml:space="preserve"> sekolah dengan benar yang mencakup rencana pendidikan, biaya, dan sumber dana.</w:t>
            </w:r>
          </w:p>
        </w:tc>
        <w:tc>
          <w:tcPr>
            <w:tcW w:w="1141" w:type="dxa"/>
            <w:vAlign w:val="center"/>
          </w:tcPr>
          <w:p w14:paraId="62CA0FB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  <w:vAlign w:val="center"/>
          </w:tcPr>
          <w:p w14:paraId="7CCA41D6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764CA4D4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3AF74CA5" w14:textId="77777777" w:rsidTr="00DA2CE8">
        <w:tc>
          <w:tcPr>
            <w:tcW w:w="688" w:type="dxa"/>
            <w:vMerge/>
          </w:tcPr>
          <w:p w14:paraId="6E9EBBB7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  <w:rPr>
                <w:lang w:val="en-US"/>
              </w:rPr>
            </w:pPr>
          </w:p>
        </w:tc>
        <w:tc>
          <w:tcPr>
            <w:tcW w:w="2694" w:type="dxa"/>
            <w:vMerge/>
          </w:tcPr>
          <w:p w14:paraId="5A944AE6" w14:textId="777777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280" w:type="dxa"/>
          </w:tcPr>
          <w:p w14:paraId="060A374B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0F7F4A3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Adanya k</w:t>
            </w:r>
            <w:r w:rsidRPr="009169BC">
              <w:rPr>
                <w:rFonts w:eastAsia="Trebuchet MS"/>
                <w:sz w:val="24"/>
                <w:szCs w:val="24"/>
              </w:rPr>
              <w:t xml:space="preserve">emampuan Kepala Sekolah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dalam </w:t>
            </w:r>
            <w:r w:rsidRPr="009169BC">
              <w:rPr>
                <w:rFonts w:eastAsia="Trebuchet MS"/>
                <w:sz w:val="24"/>
                <w:szCs w:val="24"/>
              </w:rPr>
              <w:t>menyusun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rencana strategis sekolah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dengan benar yang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mencakup rencana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pendidikan,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biaya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-biaya</w:t>
            </w:r>
            <w:r w:rsidRPr="009169BC">
              <w:rPr>
                <w:rFonts w:eastAsia="Trebuchet MS"/>
                <w:sz w:val="24"/>
                <w:szCs w:val="24"/>
              </w:rPr>
              <w:t>, dan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 xml:space="preserve">sumber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pembiayaan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5370FA7D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14</w:t>
            </w:r>
          </w:p>
        </w:tc>
        <w:tc>
          <w:tcPr>
            <w:tcW w:w="1143" w:type="dxa"/>
            <w:vAlign w:val="center"/>
          </w:tcPr>
          <w:p w14:paraId="30466F1E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1921A65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1F94E5BC" w14:textId="77777777" w:rsidTr="00DA2CE8">
        <w:tc>
          <w:tcPr>
            <w:tcW w:w="688" w:type="dxa"/>
            <w:vMerge/>
          </w:tcPr>
          <w:p w14:paraId="3C442524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D51AFB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61CDFC6E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Pengembangan organisasi lembaga sekolah</w:t>
            </w:r>
          </w:p>
        </w:tc>
        <w:tc>
          <w:tcPr>
            <w:tcW w:w="3402" w:type="dxa"/>
            <w:shd w:val="clear" w:color="auto" w:fill="auto"/>
          </w:tcPr>
          <w:p w14:paraId="3659EDB7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 memahami fungsi  sekolah dan pengembangan struktur organisasi sekolah.</w:t>
            </w:r>
          </w:p>
        </w:tc>
        <w:tc>
          <w:tcPr>
            <w:tcW w:w="1141" w:type="dxa"/>
            <w:vAlign w:val="center"/>
          </w:tcPr>
          <w:p w14:paraId="33015295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3" w:type="dxa"/>
            <w:vAlign w:val="center"/>
          </w:tcPr>
          <w:p w14:paraId="54C9F47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62B39CD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2AAD1058" w14:textId="77777777" w:rsidTr="00DA2CE8">
        <w:tc>
          <w:tcPr>
            <w:tcW w:w="688" w:type="dxa"/>
            <w:vMerge/>
          </w:tcPr>
          <w:p w14:paraId="2E3E19EA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F74FDD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663A5CF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80E7834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Adanya k</w:t>
            </w:r>
            <w:r w:rsidRPr="009169BC">
              <w:rPr>
                <w:rFonts w:eastAsia="Trebuchet MS"/>
                <w:sz w:val="24"/>
                <w:szCs w:val="24"/>
              </w:rPr>
              <w:t xml:space="preserve">emampuan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kepala sekolah dalam </w:t>
            </w:r>
            <w:r w:rsidRPr="009169BC">
              <w:rPr>
                <w:rFonts w:eastAsia="Trebuchet MS"/>
                <w:sz w:val="24"/>
                <w:szCs w:val="24"/>
              </w:rPr>
              <w:t>mengembangkan struktur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organisasi sekolah yang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sesuai dengan fungsi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/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kebutuhan sekolah</w:t>
            </w:r>
            <w:r w:rsidRPr="009169BC">
              <w:rPr>
                <w:rFonts w:ascii="Trebuchet MS" w:eastAsia="Trebuchet MS" w:hAnsi="Trebuchet MS" w:cs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E264D5E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16</w:t>
            </w:r>
          </w:p>
        </w:tc>
        <w:tc>
          <w:tcPr>
            <w:tcW w:w="1143" w:type="dxa"/>
            <w:vAlign w:val="center"/>
          </w:tcPr>
          <w:p w14:paraId="6E72C6E5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44451E6D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5D8B05D0" w14:textId="77777777" w:rsidTr="00DA2CE8">
        <w:tc>
          <w:tcPr>
            <w:tcW w:w="688" w:type="dxa"/>
            <w:vMerge/>
          </w:tcPr>
          <w:p w14:paraId="4C58C427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0469F140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6F58D8FF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 xml:space="preserve">Memimpin sekolah dalam upaya memberdayakan </w:t>
            </w:r>
            <w:r w:rsidRPr="009169BC">
              <w:lastRenderedPageBreak/>
              <w:t>segala sumber daya yang dimiliki</w:t>
            </w:r>
          </w:p>
        </w:tc>
        <w:tc>
          <w:tcPr>
            <w:tcW w:w="3402" w:type="dxa"/>
            <w:shd w:val="clear" w:color="auto" w:fill="auto"/>
          </w:tcPr>
          <w:p w14:paraId="3E89AA0B" w14:textId="7EBDD538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lastRenderedPageBreak/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 xml:space="preserve">memahami cara-cara memimpin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lastRenderedPageBreak/>
              <w:t>guru dan staf TU</w:t>
            </w:r>
            <w:r w:rsidRPr="009169BC">
              <w:rPr>
                <w:rFonts w:eastAsia="Trebuchet MS"/>
                <w:sz w:val="24"/>
                <w:szCs w:val="24"/>
              </w:rPr>
              <w:t xml:space="preserve"> untuk mencapai visi, misi dan tujuan sekolah.</w:t>
            </w:r>
          </w:p>
        </w:tc>
        <w:tc>
          <w:tcPr>
            <w:tcW w:w="1141" w:type="dxa"/>
            <w:vAlign w:val="center"/>
          </w:tcPr>
          <w:p w14:paraId="424D482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143" w:type="dxa"/>
            <w:vAlign w:val="center"/>
          </w:tcPr>
          <w:p w14:paraId="29D4F58D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69DCFAB6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6E30F1D2" w14:textId="77777777" w:rsidTr="00DA2CE8">
        <w:tc>
          <w:tcPr>
            <w:tcW w:w="688" w:type="dxa"/>
            <w:vMerge/>
          </w:tcPr>
          <w:p w14:paraId="396AD368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523D044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09D9631F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3BC5B80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melaksanakan cara-cara memimpin warga sekolah untuk mencapai visi, misi dan tujuan sekolah.</w:t>
            </w:r>
          </w:p>
        </w:tc>
        <w:tc>
          <w:tcPr>
            <w:tcW w:w="1141" w:type="dxa"/>
            <w:vAlign w:val="center"/>
          </w:tcPr>
          <w:p w14:paraId="1C0F230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18</w:t>
            </w:r>
          </w:p>
        </w:tc>
        <w:tc>
          <w:tcPr>
            <w:tcW w:w="1143" w:type="dxa"/>
            <w:vAlign w:val="center"/>
          </w:tcPr>
          <w:p w14:paraId="0BBFA22E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51BD81FF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5DA51E6C" w14:textId="77777777" w:rsidTr="00DA2CE8">
        <w:tc>
          <w:tcPr>
            <w:tcW w:w="688" w:type="dxa"/>
            <w:vMerge/>
          </w:tcPr>
          <w:p w14:paraId="66B9EB7D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058C115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69815ABE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dari setiap perubahan-perubahan dan pengembangannya</w:t>
            </w:r>
          </w:p>
        </w:tc>
        <w:tc>
          <w:tcPr>
            <w:tcW w:w="3402" w:type="dxa"/>
            <w:shd w:val="clear" w:color="auto" w:fill="auto"/>
          </w:tcPr>
          <w:p w14:paraId="228310B4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 memahami pengelolaan perubahan dan pengembangan sekolah menuju pembelajaran yang efektif.</w:t>
            </w:r>
          </w:p>
        </w:tc>
        <w:tc>
          <w:tcPr>
            <w:tcW w:w="1141" w:type="dxa"/>
            <w:vAlign w:val="center"/>
          </w:tcPr>
          <w:p w14:paraId="19248F8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  <w:vAlign w:val="center"/>
          </w:tcPr>
          <w:p w14:paraId="2AA2E21F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45C97BF4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2915D197" w14:textId="77777777" w:rsidTr="00DA2CE8">
        <w:tc>
          <w:tcPr>
            <w:tcW w:w="688" w:type="dxa"/>
            <w:vMerge/>
          </w:tcPr>
          <w:p w14:paraId="228D0CD2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831AA3C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445C806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2BB61F79" w14:textId="09CC12F9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 mengelola perubahan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dan pengembangan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sekolah menuju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organisasi pembelajaran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yang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 kurang</w:t>
            </w:r>
            <w:r w:rsidRPr="009169BC">
              <w:rPr>
                <w:rFonts w:eastAsia="Trebuchet MS"/>
                <w:sz w:val="24"/>
                <w:szCs w:val="24"/>
              </w:rPr>
              <w:t xml:space="preserve"> efektif</w:t>
            </w:r>
            <w:r w:rsidRPr="009169BC">
              <w:rPr>
                <w:rFonts w:ascii="Trebuchet MS" w:eastAsia="Trebuchet MS" w:hAnsi="Trebuchet MS" w:cs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4E21FB4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3" w:type="dxa"/>
            <w:vAlign w:val="center"/>
          </w:tcPr>
          <w:p w14:paraId="71E6FF73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45E2CE6C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6A43F0EA" w14:textId="77777777" w:rsidTr="00DA2CE8">
        <w:tc>
          <w:tcPr>
            <w:tcW w:w="688" w:type="dxa"/>
            <w:vMerge/>
          </w:tcPr>
          <w:p w14:paraId="451644DA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025C457A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28E20A7A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Mengendalikan diri dalam Membentuk iklim serta budaya dalam organisasi sekolah kreatif dan inovatif</w:t>
            </w:r>
          </w:p>
        </w:tc>
        <w:tc>
          <w:tcPr>
            <w:tcW w:w="3402" w:type="dxa"/>
            <w:shd w:val="clear" w:color="auto" w:fill="auto"/>
          </w:tcPr>
          <w:p w14:paraId="02B8A3CC" w14:textId="57DD2420" w:rsidR="005A41FF" w:rsidRPr="009169BC" w:rsidRDefault="00A7543C" w:rsidP="00F85420">
            <w:pPr>
              <w:jc w:val="both"/>
              <w:rPr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  <w:lang w:val="en-US"/>
              </w:rPr>
              <w:t xml:space="preserve">Kurangnya </w:t>
            </w:r>
            <w:r w:rsidR="005A41FF" w:rsidRPr="009169BC">
              <w:rPr>
                <w:rFonts w:eastAsia="Trebuchet MS"/>
                <w:sz w:val="24"/>
                <w:szCs w:val="24"/>
                <w:lang w:val="en-US"/>
              </w:rPr>
              <w:t>kemampuan kepala sekolah dalam memahami cara mengubah pola pikir, pola hati (niat/keinginan), dan pola perilaku.</w:t>
            </w:r>
          </w:p>
        </w:tc>
        <w:tc>
          <w:tcPr>
            <w:tcW w:w="1141" w:type="dxa"/>
            <w:vAlign w:val="center"/>
          </w:tcPr>
          <w:p w14:paraId="0070797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21</w:t>
            </w:r>
          </w:p>
        </w:tc>
        <w:tc>
          <w:tcPr>
            <w:tcW w:w="1143" w:type="dxa"/>
            <w:vAlign w:val="center"/>
          </w:tcPr>
          <w:p w14:paraId="75EF9D9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047DD43E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23C35C85" w14:textId="77777777" w:rsidTr="00DA2CE8">
        <w:tc>
          <w:tcPr>
            <w:tcW w:w="688" w:type="dxa"/>
            <w:vMerge/>
          </w:tcPr>
          <w:p w14:paraId="4B7E2928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41FDCFC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4119D75F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17682092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melakukan perubahan pola pikir, pola hati (niat/keinginan) dan pola perilaku yang diperlukan</w:t>
            </w:r>
            <w:r w:rsidRPr="009169BC">
              <w:rPr>
                <w:rFonts w:eastAsia="Trebuchet MS"/>
                <w:sz w:val="24"/>
                <w:szCs w:val="24"/>
              </w:rPr>
              <w:t xml:space="preserve"> untuk mendukung iklim akademik.</w:t>
            </w:r>
          </w:p>
        </w:tc>
        <w:tc>
          <w:tcPr>
            <w:tcW w:w="1141" w:type="dxa"/>
            <w:vAlign w:val="center"/>
          </w:tcPr>
          <w:p w14:paraId="10B6385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22</w:t>
            </w:r>
          </w:p>
        </w:tc>
        <w:tc>
          <w:tcPr>
            <w:tcW w:w="1143" w:type="dxa"/>
            <w:vAlign w:val="center"/>
          </w:tcPr>
          <w:p w14:paraId="399C170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342C54F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2859E99C" w14:textId="77777777" w:rsidTr="00DA2CE8">
        <w:tc>
          <w:tcPr>
            <w:tcW w:w="688" w:type="dxa"/>
            <w:vMerge/>
          </w:tcPr>
          <w:p w14:paraId="18C13249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46B2D770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55FFB103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pendidik dan tenaga kependidikan yang optimal</w:t>
            </w:r>
          </w:p>
        </w:tc>
        <w:tc>
          <w:tcPr>
            <w:tcW w:w="3402" w:type="dxa"/>
            <w:shd w:val="clear" w:color="auto" w:fill="auto"/>
          </w:tcPr>
          <w:p w14:paraId="4D36AB50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 memahami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teori dan praktek penilaian kinerja guru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4556F32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3" w:type="dxa"/>
            <w:vAlign w:val="center"/>
          </w:tcPr>
          <w:p w14:paraId="33BA156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04D2DC4B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7F12E5C7" w14:textId="77777777" w:rsidTr="00DA2CE8">
        <w:tc>
          <w:tcPr>
            <w:tcW w:w="688" w:type="dxa"/>
            <w:vMerge/>
          </w:tcPr>
          <w:p w14:paraId="1C63E0A3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3EAD945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241FF617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7930A432" w14:textId="0DCBFFDA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  menerapkan strategi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yang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 tidak</w:t>
            </w:r>
            <w:r w:rsidRPr="009169BC">
              <w:rPr>
                <w:rFonts w:eastAsia="Trebuchet MS"/>
                <w:sz w:val="24"/>
                <w:szCs w:val="24"/>
              </w:rPr>
              <w:t xml:space="preserve"> tepat dalam melakukan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supervisi pembelajaran guru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.</w:t>
            </w:r>
          </w:p>
        </w:tc>
        <w:tc>
          <w:tcPr>
            <w:tcW w:w="1141" w:type="dxa"/>
            <w:vAlign w:val="center"/>
          </w:tcPr>
          <w:p w14:paraId="5A181C2E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24</w:t>
            </w:r>
          </w:p>
        </w:tc>
        <w:tc>
          <w:tcPr>
            <w:tcW w:w="1143" w:type="dxa"/>
            <w:vAlign w:val="center"/>
          </w:tcPr>
          <w:p w14:paraId="69FE010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507A4E19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5A50A3A9" w14:textId="77777777" w:rsidTr="00DA2CE8">
        <w:tc>
          <w:tcPr>
            <w:tcW w:w="688" w:type="dxa"/>
            <w:vMerge/>
          </w:tcPr>
          <w:p w14:paraId="1305F530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669BE98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  <w:rPr>
                <w:color w:val="000000" w:themeColor="text1"/>
              </w:rPr>
            </w:pPr>
          </w:p>
        </w:tc>
        <w:tc>
          <w:tcPr>
            <w:tcW w:w="3280" w:type="dxa"/>
          </w:tcPr>
          <w:p w14:paraId="065A0D7A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rPr>
                <w:color w:val="000000" w:themeColor="text1"/>
              </w:rPr>
              <w:t>Pengelolaan sarana dan prasarana yang dimiliki sekolah</w:t>
            </w:r>
          </w:p>
        </w:tc>
        <w:tc>
          <w:tcPr>
            <w:tcW w:w="3402" w:type="dxa"/>
            <w:shd w:val="clear" w:color="auto" w:fill="auto"/>
          </w:tcPr>
          <w:p w14:paraId="47C3AE5A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memahami perencanaan kebutuhan sarana dan prasarana sekolah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guna pembelajaran peserta didik</w:t>
            </w:r>
            <w:r w:rsidRPr="009169BC">
              <w:rPr>
                <w:rFonts w:eastAsia="Trebuchet MS"/>
                <w:sz w:val="24"/>
                <w:szCs w:val="24"/>
              </w:rPr>
              <w:t xml:space="preserve"> sesuai dengan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aturan pemerintah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390492E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25</w:t>
            </w:r>
          </w:p>
        </w:tc>
        <w:tc>
          <w:tcPr>
            <w:tcW w:w="1143" w:type="dxa"/>
            <w:vAlign w:val="center"/>
          </w:tcPr>
          <w:p w14:paraId="7F848A7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1AC03226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5CC6C626" w14:textId="77777777" w:rsidTr="00DA2CE8">
        <w:tc>
          <w:tcPr>
            <w:tcW w:w="688" w:type="dxa"/>
            <w:vMerge/>
          </w:tcPr>
          <w:p w14:paraId="62A36BA6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3265B6AB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  <w:rPr>
                <w:color w:val="000000" w:themeColor="text1"/>
              </w:rPr>
            </w:pPr>
          </w:p>
        </w:tc>
        <w:tc>
          <w:tcPr>
            <w:tcW w:w="3280" w:type="dxa"/>
          </w:tcPr>
          <w:p w14:paraId="031D7F2A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DA414D9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melakukan perencanaan dan pengelolaan penggunaan fasilitas sarana dan prasarana sekolah yang tertib dengan baik. </w:t>
            </w:r>
          </w:p>
        </w:tc>
        <w:tc>
          <w:tcPr>
            <w:tcW w:w="1141" w:type="dxa"/>
            <w:vAlign w:val="center"/>
          </w:tcPr>
          <w:p w14:paraId="3AC0913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26</w:t>
            </w:r>
          </w:p>
        </w:tc>
        <w:tc>
          <w:tcPr>
            <w:tcW w:w="1143" w:type="dxa"/>
            <w:vAlign w:val="center"/>
          </w:tcPr>
          <w:p w14:paraId="088FC74C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0EDD59B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5FBCD42C" w14:textId="77777777" w:rsidTr="00DA2CE8">
        <w:tc>
          <w:tcPr>
            <w:tcW w:w="688" w:type="dxa"/>
            <w:vMerge/>
          </w:tcPr>
          <w:p w14:paraId="50AC7A64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03E03F5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4CEA0355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koordinasi antar sekolah dengan masyarakat melalui komite sekolah</w:t>
            </w:r>
          </w:p>
        </w:tc>
        <w:tc>
          <w:tcPr>
            <w:tcW w:w="3402" w:type="dxa"/>
            <w:shd w:val="clear" w:color="auto" w:fill="auto"/>
          </w:tcPr>
          <w:p w14:paraId="488EA5DA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menggunakan sumber daya masyarakat untuk meningkatkan layanan akademis peserta didik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237D6B19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27</w:t>
            </w:r>
          </w:p>
        </w:tc>
        <w:tc>
          <w:tcPr>
            <w:tcW w:w="1143" w:type="dxa"/>
            <w:vAlign w:val="center"/>
          </w:tcPr>
          <w:p w14:paraId="1D825BD3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2D097AE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4AE41D54" w14:textId="77777777" w:rsidTr="00DA2CE8">
        <w:tc>
          <w:tcPr>
            <w:tcW w:w="688" w:type="dxa"/>
            <w:vMerge/>
          </w:tcPr>
          <w:p w14:paraId="6A24772B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3FCAF00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5FD2489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21370460" w14:textId="68BA87EF" w:rsidR="005A41FF" w:rsidRPr="009169BC" w:rsidRDefault="00A7543C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  <w:lang w:val="en-US"/>
              </w:rPr>
              <w:t>Kurangnya k</w:t>
            </w:r>
            <w:r w:rsidR="005A41FF" w:rsidRPr="009169BC">
              <w:rPr>
                <w:rFonts w:eastAsia="Trebuchet MS"/>
                <w:sz w:val="24"/>
                <w:szCs w:val="24"/>
                <w:lang w:val="en-US"/>
              </w:rPr>
              <w:t>emampuan Kepala Sekolah dalam memahami penyusunan rencana program hubungan sekolah- masyarakat dengan menggunakan sumber daya di masyarakat secara efektif.</w:t>
            </w:r>
          </w:p>
        </w:tc>
        <w:tc>
          <w:tcPr>
            <w:tcW w:w="1141" w:type="dxa"/>
            <w:vAlign w:val="center"/>
          </w:tcPr>
          <w:p w14:paraId="56AF899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28</w:t>
            </w:r>
          </w:p>
        </w:tc>
        <w:tc>
          <w:tcPr>
            <w:tcW w:w="1143" w:type="dxa"/>
            <w:vAlign w:val="center"/>
          </w:tcPr>
          <w:p w14:paraId="273EB1A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2B327CA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03653331" w14:textId="77777777" w:rsidTr="00DA2CE8">
        <w:tc>
          <w:tcPr>
            <w:tcW w:w="688" w:type="dxa"/>
            <w:vMerge/>
          </w:tcPr>
          <w:p w14:paraId="2C460E7C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6A6854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0D53297E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peserta didik dalam proses penyelenggaraan penerimaan peserta baru, pembagian kelas, proses pembelajaran, penyaluran minat dan bakat serta pengembangan kapasitas peserta didik lainnya</w:t>
            </w:r>
          </w:p>
        </w:tc>
        <w:tc>
          <w:tcPr>
            <w:tcW w:w="3402" w:type="dxa"/>
            <w:shd w:val="clear" w:color="auto" w:fill="auto"/>
          </w:tcPr>
          <w:p w14:paraId="4A6B8B8F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memahami pengelolaan Penerimaan Peserta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D</w:t>
            </w:r>
            <w:r w:rsidRPr="009169BC">
              <w:rPr>
                <w:rFonts w:eastAsia="Trebuchet MS"/>
                <w:sz w:val="24"/>
                <w:szCs w:val="24"/>
              </w:rPr>
              <w:t>idik Baru yang sesuai dengan prosedur/peraturan yang ditetapkan.</w:t>
            </w:r>
          </w:p>
        </w:tc>
        <w:tc>
          <w:tcPr>
            <w:tcW w:w="1141" w:type="dxa"/>
            <w:vAlign w:val="center"/>
          </w:tcPr>
          <w:p w14:paraId="1AD5BD0D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29</w:t>
            </w:r>
          </w:p>
        </w:tc>
        <w:tc>
          <w:tcPr>
            <w:tcW w:w="1143" w:type="dxa"/>
            <w:vAlign w:val="center"/>
          </w:tcPr>
          <w:p w14:paraId="14C255DF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7E64FDB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03CA3AE5" w14:textId="77777777" w:rsidTr="00DA2CE8">
        <w:tc>
          <w:tcPr>
            <w:tcW w:w="688" w:type="dxa"/>
            <w:vMerge/>
          </w:tcPr>
          <w:p w14:paraId="5C6981CA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56A51BEA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172CD1AD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2D74A261" w14:textId="0B4A5FA8" w:rsidR="005A41FF" w:rsidRPr="009169BC" w:rsidRDefault="00A7543C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  <w:lang w:val="en-US"/>
              </w:rPr>
              <w:t xml:space="preserve">Kurangnya </w:t>
            </w:r>
            <w:r w:rsidR="005A41FF" w:rsidRPr="009169BC">
              <w:rPr>
                <w:rFonts w:eastAsia="Trebuchet MS"/>
                <w:sz w:val="24"/>
                <w:szCs w:val="24"/>
                <w:lang w:val="en-US"/>
              </w:rPr>
              <w:t>k</w:t>
            </w:r>
            <w:r w:rsidR="005A41FF" w:rsidRPr="009169BC">
              <w:rPr>
                <w:rFonts w:eastAsia="Trebuchet MS"/>
                <w:sz w:val="24"/>
                <w:szCs w:val="24"/>
              </w:rPr>
              <w:t xml:space="preserve">emampuan </w:t>
            </w:r>
            <w:r w:rsidR="005A41FF" w:rsidRPr="009169BC">
              <w:rPr>
                <w:rFonts w:eastAsia="Trebuchet MS"/>
                <w:sz w:val="24"/>
                <w:szCs w:val="24"/>
                <w:lang w:val="en-US"/>
              </w:rPr>
              <w:t>kepala sekolah dalam</w:t>
            </w:r>
            <w:r w:rsidR="005A41FF" w:rsidRPr="009169BC">
              <w:rPr>
                <w:rFonts w:eastAsia="Trebuchet MS"/>
                <w:sz w:val="24"/>
                <w:szCs w:val="24"/>
              </w:rPr>
              <w:t xml:space="preserve"> memahami</w:t>
            </w:r>
            <w:r w:rsidR="005A41FF"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="005A41FF" w:rsidRPr="009169BC">
              <w:rPr>
                <w:rFonts w:eastAsia="Trebuchet MS"/>
                <w:sz w:val="24"/>
                <w:szCs w:val="24"/>
              </w:rPr>
              <w:t>pengelolaan pembinaan</w:t>
            </w:r>
            <w:r w:rsidR="005A41FF"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="005A41FF" w:rsidRPr="009169BC">
              <w:rPr>
                <w:rFonts w:eastAsia="Trebuchet MS"/>
                <w:sz w:val="24"/>
                <w:szCs w:val="24"/>
              </w:rPr>
              <w:t>kesiswaan yang efektif dengan</w:t>
            </w:r>
            <w:r w:rsidR="005A41FF"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="005A41FF" w:rsidRPr="009169BC">
              <w:rPr>
                <w:rFonts w:eastAsia="Trebuchet MS"/>
                <w:sz w:val="24"/>
                <w:szCs w:val="24"/>
              </w:rPr>
              <w:t>baik.</w:t>
            </w:r>
          </w:p>
        </w:tc>
        <w:tc>
          <w:tcPr>
            <w:tcW w:w="1141" w:type="dxa"/>
            <w:vAlign w:val="center"/>
          </w:tcPr>
          <w:p w14:paraId="6E86367B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3" w:type="dxa"/>
            <w:vAlign w:val="center"/>
          </w:tcPr>
          <w:p w14:paraId="2DE5055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4609DF59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59A2F66E" w14:textId="77777777" w:rsidTr="00DA2CE8">
        <w:tc>
          <w:tcPr>
            <w:tcW w:w="688" w:type="dxa"/>
            <w:vMerge/>
          </w:tcPr>
          <w:p w14:paraId="00420357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7F86D128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7212E058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dalam rangka pengembangan kurikulum melalui tim</w:t>
            </w:r>
          </w:p>
        </w:tc>
        <w:tc>
          <w:tcPr>
            <w:tcW w:w="3402" w:type="dxa"/>
            <w:shd w:val="clear" w:color="auto" w:fill="auto"/>
          </w:tcPr>
          <w:p w14:paraId="59357F16" w14:textId="001760CA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 xml:space="preserve">memahami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dalam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melakukan </w:t>
            </w:r>
            <w:r w:rsidRPr="009169BC">
              <w:rPr>
                <w:rFonts w:eastAsia="Trebuchet MS"/>
                <w:sz w:val="24"/>
                <w:szCs w:val="24"/>
              </w:rPr>
              <w:t>pengembangan Kurikulum Tingkat Satuan Pendidikan (KTSP)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, program kegiatan pembelajaran dan evaluasi KTSP secara kontinyu</w:t>
            </w:r>
            <w:r w:rsidRPr="009169BC">
              <w:rPr>
                <w:rFonts w:eastAsia="Trebuchet MS"/>
                <w:sz w:val="24"/>
                <w:szCs w:val="24"/>
              </w:rPr>
              <w:t xml:space="preserve"> yang sesuai dengan aturan yang berlaku.</w:t>
            </w:r>
          </w:p>
        </w:tc>
        <w:tc>
          <w:tcPr>
            <w:tcW w:w="1141" w:type="dxa"/>
            <w:vAlign w:val="center"/>
          </w:tcPr>
          <w:p w14:paraId="7459573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31</w:t>
            </w:r>
          </w:p>
        </w:tc>
        <w:tc>
          <w:tcPr>
            <w:tcW w:w="1143" w:type="dxa"/>
            <w:vAlign w:val="center"/>
          </w:tcPr>
          <w:p w14:paraId="2273CC39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4F6E6845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0AAC6B70" w14:textId="77777777" w:rsidTr="00DA2CE8">
        <w:tc>
          <w:tcPr>
            <w:tcW w:w="688" w:type="dxa"/>
            <w:vMerge/>
          </w:tcPr>
          <w:p w14:paraId="5BD4D238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0E919CA4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0333017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6CB18ED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Adanya kemampuan kepala sekolah dalam memahami program kegiatan pembelajaran yang sesuai dengan KTSP.</w:t>
            </w:r>
          </w:p>
        </w:tc>
        <w:tc>
          <w:tcPr>
            <w:tcW w:w="1141" w:type="dxa"/>
            <w:vAlign w:val="center"/>
          </w:tcPr>
          <w:p w14:paraId="488823E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32</w:t>
            </w:r>
          </w:p>
        </w:tc>
        <w:tc>
          <w:tcPr>
            <w:tcW w:w="1143" w:type="dxa"/>
            <w:vAlign w:val="center"/>
          </w:tcPr>
          <w:p w14:paraId="29D528CF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718B5E45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3AE6CDDC" w14:textId="77777777" w:rsidTr="00DA2CE8">
        <w:tc>
          <w:tcPr>
            <w:tcW w:w="688" w:type="dxa"/>
            <w:vMerge/>
          </w:tcPr>
          <w:p w14:paraId="13A27099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59C646F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269C6F95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dana pendidikan yang dimiliki sekolah</w:t>
            </w:r>
          </w:p>
        </w:tc>
        <w:tc>
          <w:tcPr>
            <w:tcW w:w="3402" w:type="dxa"/>
            <w:shd w:val="clear" w:color="auto" w:fill="auto"/>
          </w:tcPr>
          <w:p w14:paraId="5A716D69" w14:textId="01F8A51E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 xml:space="preserve">memahami penyusunan RAPBS (Rencana Anggaran Pendapatan dan Belanja Sekolah) yang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dapat dipertanggungjawabkan</w:t>
            </w:r>
            <w:r w:rsidRPr="009169BC">
              <w:rPr>
                <w:rFonts w:eastAsia="Trebuchet MS"/>
                <w:sz w:val="24"/>
                <w:szCs w:val="24"/>
              </w:rPr>
              <w:t xml:space="preserve"> dengan melibatkan semua komponen sekolah, baik guru, staf atau pengurus komite sekolah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.</w:t>
            </w:r>
          </w:p>
        </w:tc>
        <w:tc>
          <w:tcPr>
            <w:tcW w:w="1141" w:type="dxa"/>
            <w:vAlign w:val="center"/>
          </w:tcPr>
          <w:p w14:paraId="4C7F3D85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33</w:t>
            </w:r>
          </w:p>
        </w:tc>
        <w:tc>
          <w:tcPr>
            <w:tcW w:w="1143" w:type="dxa"/>
            <w:vAlign w:val="center"/>
          </w:tcPr>
          <w:p w14:paraId="4867F22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56C0BB85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052251BB" w14:textId="77777777" w:rsidTr="00DA2CE8">
        <w:tc>
          <w:tcPr>
            <w:tcW w:w="688" w:type="dxa"/>
            <w:vMerge/>
          </w:tcPr>
          <w:p w14:paraId="43744404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5E623826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7910FCD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BBFD72A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 menyusun  pembukuan,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dan membuat laporan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pertanggungjawaban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keuangan yang efektif,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transparan dan akuntabel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setiap tahun secara kontinyu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di sekolah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.</w:t>
            </w:r>
          </w:p>
        </w:tc>
        <w:tc>
          <w:tcPr>
            <w:tcW w:w="1141" w:type="dxa"/>
            <w:vAlign w:val="center"/>
          </w:tcPr>
          <w:p w14:paraId="29AE15D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34</w:t>
            </w:r>
          </w:p>
        </w:tc>
        <w:tc>
          <w:tcPr>
            <w:tcW w:w="1143" w:type="dxa"/>
            <w:vAlign w:val="center"/>
          </w:tcPr>
          <w:p w14:paraId="168899B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117D0B2C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7FA83B05" w14:textId="77777777" w:rsidTr="00DA2CE8">
        <w:tc>
          <w:tcPr>
            <w:tcW w:w="688" w:type="dxa"/>
            <w:vMerge/>
          </w:tcPr>
          <w:p w14:paraId="10A635FF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537240EA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61314392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ketatausahaan di sekolah dalam rangka mendukung proses penyelenggaraan Pendidikan</w:t>
            </w:r>
          </w:p>
        </w:tc>
        <w:tc>
          <w:tcPr>
            <w:tcW w:w="3402" w:type="dxa"/>
            <w:shd w:val="clear" w:color="auto" w:fill="auto"/>
          </w:tcPr>
          <w:p w14:paraId="39FA2DD4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memahami penataan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kearsiapan hasil belajar peserta didik</w:t>
            </w:r>
            <w:r w:rsidRPr="009169BC">
              <w:rPr>
                <w:rFonts w:eastAsia="Trebuchet MS"/>
                <w:sz w:val="24"/>
                <w:szCs w:val="24"/>
              </w:rPr>
              <w:t xml:space="preserve">, yang memungkinkan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peserta didik mudah untuk dilayani kebutuhannya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4DBCE62C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35</w:t>
            </w:r>
          </w:p>
        </w:tc>
        <w:tc>
          <w:tcPr>
            <w:tcW w:w="1143" w:type="dxa"/>
            <w:vAlign w:val="center"/>
          </w:tcPr>
          <w:p w14:paraId="62D6FCC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6CAB38A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38D4FA6E" w14:textId="77777777" w:rsidTr="00DA2CE8">
        <w:tc>
          <w:tcPr>
            <w:tcW w:w="688" w:type="dxa"/>
            <w:vMerge/>
          </w:tcPr>
          <w:p w14:paraId="73ED3A68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6EE690E7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1E51E82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4742F75B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Adanya kemampuan kepala sekolah dalam memahami pengelolaan tata kearsipan hasil belajar peserta didik.</w:t>
            </w:r>
          </w:p>
        </w:tc>
        <w:tc>
          <w:tcPr>
            <w:tcW w:w="1141" w:type="dxa"/>
            <w:vAlign w:val="center"/>
          </w:tcPr>
          <w:p w14:paraId="6F182ED4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36</w:t>
            </w:r>
          </w:p>
        </w:tc>
        <w:tc>
          <w:tcPr>
            <w:tcW w:w="1143" w:type="dxa"/>
            <w:vAlign w:val="center"/>
          </w:tcPr>
          <w:p w14:paraId="0DC973E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046F31C5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17B6766C" w14:textId="77777777" w:rsidTr="00DA2CE8">
        <w:tc>
          <w:tcPr>
            <w:tcW w:w="688" w:type="dxa"/>
            <w:vMerge/>
          </w:tcPr>
          <w:p w14:paraId="5D9819B6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2F1F4D76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5EEB6262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unit layanan tertentu seperti Layanan Bimbingan dan Konseling</w:t>
            </w:r>
          </w:p>
        </w:tc>
        <w:tc>
          <w:tcPr>
            <w:tcW w:w="3402" w:type="dxa"/>
            <w:shd w:val="clear" w:color="auto" w:fill="auto"/>
          </w:tcPr>
          <w:p w14:paraId="072A447D" w14:textId="51517EBB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 xml:space="preserve">memahami pengembangan unit-unit layanan khusus (UKS, perpustakaan, laboratorium,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kantin</w:t>
            </w:r>
            <w:r w:rsidRPr="009169BC">
              <w:rPr>
                <w:rFonts w:eastAsia="Trebuchet MS"/>
                <w:sz w:val="24"/>
                <w:szCs w:val="24"/>
              </w:rPr>
              <w:t>,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bimbingan konseling,</w:t>
            </w:r>
            <w:r w:rsidRPr="009169BC">
              <w:rPr>
                <w:rFonts w:eastAsia="Trebuchet MS"/>
                <w:sz w:val="24"/>
                <w:szCs w:val="24"/>
              </w:rPr>
              <w:t xml:space="preserve"> transportasi, dan sejenisnya) yang sesuai dengan kebutuhan sekolah.</w:t>
            </w:r>
          </w:p>
        </w:tc>
        <w:tc>
          <w:tcPr>
            <w:tcW w:w="1141" w:type="dxa"/>
            <w:vAlign w:val="center"/>
          </w:tcPr>
          <w:p w14:paraId="7B921EB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37</w:t>
            </w:r>
          </w:p>
        </w:tc>
        <w:tc>
          <w:tcPr>
            <w:tcW w:w="1143" w:type="dxa"/>
            <w:vAlign w:val="center"/>
          </w:tcPr>
          <w:p w14:paraId="2FB0376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16495E6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3D185658" w14:textId="77777777" w:rsidTr="00DA2CE8">
        <w:tc>
          <w:tcPr>
            <w:tcW w:w="688" w:type="dxa"/>
            <w:vMerge/>
          </w:tcPr>
          <w:p w14:paraId="4DE9D624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EC8F2C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1E17868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78FC926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Adanya k</w:t>
            </w:r>
            <w:r w:rsidRPr="009169BC">
              <w:rPr>
                <w:rFonts w:eastAsia="Trebuchet MS"/>
                <w:sz w:val="24"/>
                <w:szCs w:val="24"/>
              </w:rPr>
              <w:t xml:space="preserve">emampuan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kepala sekolah dalam </w:t>
            </w:r>
            <w:r w:rsidRPr="009169BC">
              <w:rPr>
                <w:rFonts w:eastAsia="Trebuchet MS"/>
                <w:sz w:val="24"/>
                <w:szCs w:val="24"/>
              </w:rPr>
              <w:t>memahami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pengelolaan unit-unit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layanan khusus sekolah yang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efektif dengan baik.</w:t>
            </w:r>
          </w:p>
        </w:tc>
        <w:tc>
          <w:tcPr>
            <w:tcW w:w="1141" w:type="dxa"/>
            <w:vAlign w:val="center"/>
          </w:tcPr>
          <w:p w14:paraId="322478D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38</w:t>
            </w:r>
          </w:p>
        </w:tc>
        <w:tc>
          <w:tcPr>
            <w:tcW w:w="1143" w:type="dxa"/>
            <w:vAlign w:val="center"/>
          </w:tcPr>
          <w:p w14:paraId="3C3BC4BD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5BF7663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21F5274F" w14:textId="77777777" w:rsidTr="00DA2CE8">
        <w:tc>
          <w:tcPr>
            <w:tcW w:w="688" w:type="dxa"/>
            <w:vMerge/>
          </w:tcPr>
          <w:p w14:paraId="69B54110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698DED8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04DD873F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Pengelolaan teknologi informasi dan komunikasi dalam rangka meningkatkan mutu layanan pendidikan sekolah</w:t>
            </w:r>
          </w:p>
        </w:tc>
        <w:tc>
          <w:tcPr>
            <w:tcW w:w="3402" w:type="dxa"/>
            <w:shd w:val="clear" w:color="auto" w:fill="auto"/>
          </w:tcPr>
          <w:p w14:paraId="419A2865" w14:textId="5124B54F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>memahami pengembangan sistem informasi (</w:t>
            </w:r>
            <w:r w:rsidRPr="009169BC">
              <w:rPr>
                <w:rFonts w:eastAsia="Trebuchet MS"/>
                <w:i/>
                <w:iCs/>
                <w:sz w:val="24"/>
                <w:szCs w:val="24"/>
              </w:rPr>
              <w:t>data based</w:t>
            </w:r>
            <w:r w:rsidRPr="009169BC">
              <w:rPr>
                <w:rFonts w:eastAsia="Trebuchet MS"/>
                <w:sz w:val="24"/>
                <w:szCs w:val="24"/>
              </w:rPr>
              <w:t>) sekolah.</w:t>
            </w:r>
          </w:p>
        </w:tc>
        <w:tc>
          <w:tcPr>
            <w:tcW w:w="1141" w:type="dxa"/>
            <w:vAlign w:val="center"/>
          </w:tcPr>
          <w:p w14:paraId="520C807C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39</w:t>
            </w:r>
          </w:p>
        </w:tc>
        <w:tc>
          <w:tcPr>
            <w:tcW w:w="1143" w:type="dxa"/>
            <w:vAlign w:val="center"/>
          </w:tcPr>
          <w:p w14:paraId="44A9EE10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461EAD8F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40AAEBF3" w14:textId="77777777" w:rsidTr="00DA2CE8">
        <w:tc>
          <w:tcPr>
            <w:tcW w:w="688" w:type="dxa"/>
            <w:vMerge/>
          </w:tcPr>
          <w:p w14:paraId="54F1CBCD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5B2469F6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1F01F130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288E8AB7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Kepala sekolah</w:t>
            </w:r>
            <w:r w:rsidRPr="009169BC">
              <w:rPr>
                <w:rFonts w:eastAsia="Trebuchet MS"/>
                <w:sz w:val="24"/>
                <w:szCs w:val="24"/>
              </w:rPr>
              <w:t xml:space="preserve"> mengelola sistem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informasi yang bisa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mendukung penyusunan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program dan pengambilan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keputusan yang tepat secara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kontinyu dengan baik di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sekolah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.</w:t>
            </w:r>
          </w:p>
        </w:tc>
        <w:tc>
          <w:tcPr>
            <w:tcW w:w="1141" w:type="dxa"/>
            <w:vAlign w:val="center"/>
          </w:tcPr>
          <w:p w14:paraId="7F6C64DF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3" w:type="dxa"/>
            <w:vAlign w:val="center"/>
          </w:tcPr>
          <w:p w14:paraId="7C66A96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097DF84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1555E951" w14:textId="77777777" w:rsidTr="00DA2CE8">
        <w:tc>
          <w:tcPr>
            <w:tcW w:w="688" w:type="dxa"/>
            <w:vMerge/>
          </w:tcPr>
          <w:p w14:paraId="782AA489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6F7251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2257A16E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Mengelola informasi sekolah yang dimiliki</w:t>
            </w:r>
          </w:p>
        </w:tc>
        <w:tc>
          <w:tcPr>
            <w:tcW w:w="3402" w:type="dxa"/>
            <w:shd w:val="clear" w:color="auto" w:fill="auto"/>
          </w:tcPr>
          <w:p w14:paraId="16D8AEEA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Adanya kemampuan kepala sekolah dalam memahami pentingnya program/penyediaan fasilitas teknologi informasi untuk memperluas akses informasi bagi seluruh warga sekolah, misalnya telepon, komputer, internet, dan sejenisnya.</w:t>
            </w:r>
          </w:p>
        </w:tc>
        <w:tc>
          <w:tcPr>
            <w:tcW w:w="1141" w:type="dxa"/>
            <w:vAlign w:val="center"/>
          </w:tcPr>
          <w:p w14:paraId="11BAF218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41</w:t>
            </w:r>
          </w:p>
        </w:tc>
        <w:tc>
          <w:tcPr>
            <w:tcW w:w="1143" w:type="dxa"/>
            <w:vAlign w:val="center"/>
          </w:tcPr>
          <w:p w14:paraId="4BE64734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5C46707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31B8E7BD" w14:textId="77777777" w:rsidTr="00DA2CE8">
        <w:tc>
          <w:tcPr>
            <w:tcW w:w="688" w:type="dxa"/>
            <w:vMerge/>
          </w:tcPr>
          <w:p w14:paraId="1BE4789B" w14:textId="77777777" w:rsidR="005A41FF" w:rsidRPr="009169BC" w:rsidRDefault="005A41FF" w:rsidP="00F85420">
            <w:pPr>
              <w:pStyle w:val="BodyText"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26F3A448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6BF22D0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44B75631" w14:textId="3994B0FE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memanfaatkan kemajuan teknologi informasi bagi peningkatan pembelajaran dan manajemen yang efektif.</w:t>
            </w:r>
          </w:p>
        </w:tc>
        <w:tc>
          <w:tcPr>
            <w:tcW w:w="1141" w:type="dxa"/>
            <w:vAlign w:val="center"/>
          </w:tcPr>
          <w:p w14:paraId="4872630D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42</w:t>
            </w:r>
          </w:p>
        </w:tc>
        <w:tc>
          <w:tcPr>
            <w:tcW w:w="1143" w:type="dxa"/>
            <w:vAlign w:val="center"/>
          </w:tcPr>
          <w:p w14:paraId="674ECDF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5540CB0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5C955C45" w14:textId="77777777" w:rsidTr="00DA2CE8">
        <w:tc>
          <w:tcPr>
            <w:tcW w:w="688" w:type="dxa"/>
            <w:vMerge/>
          </w:tcPr>
          <w:p w14:paraId="1D9F1999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7BA5D78C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244B1550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ind w:left="415"/>
              <w:contextualSpacing/>
            </w:pPr>
            <w:r w:rsidRPr="009169BC">
              <w:t>Melaksanakan kegiatan pengawasan dan evaluasi serta pelaporan-pelaporan kegiatan</w:t>
            </w:r>
          </w:p>
        </w:tc>
        <w:tc>
          <w:tcPr>
            <w:tcW w:w="3402" w:type="dxa"/>
            <w:shd w:val="clear" w:color="auto" w:fill="auto"/>
          </w:tcPr>
          <w:p w14:paraId="6F7D76DA" w14:textId="2D21281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A7543C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>memahami program MONEV terhadap semua program kegiatan di sekolah dengan terencana dan sistematis.</w:t>
            </w:r>
          </w:p>
        </w:tc>
        <w:tc>
          <w:tcPr>
            <w:tcW w:w="1141" w:type="dxa"/>
            <w:vAlign w:val="center"/>
          </w:tcPr>
          <w:p w14:paraId="3B456C6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43</w:t>
            </w:r>
          </w:p>
        </w:tc>
        <w:tc>
          <w:tcPr>
            <w:tcW w:w="1143" w:type="dxa"/>
            <w:vAlign w:val="center"/>
          </w:tcPr>
          <w:p w14:paraId="715C71C6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0285A84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2FFB857D" w14:textId="77777777" w:rsidTr="00DA2CE8">
        <w:tc>
          <w:tcPr>
            <w:tcW w:w="688" w:type="dxa"/>
          </w:tcPr>
          <w:p w14:paraId="6901B0E9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2694" w:type="dxa"/>
          </w:tcPr>
          <w:p w14:paraId="00ECD66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280" w:type="dxa"/>
          </w:tcPr>
          <w:p w14:paraId="18EAF02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80B2EB5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 melaksanakan MONEV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secara terencana dan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sistematis.</w:t>
            </w:r>
          </w:p>
        </w:tc>
        <w:tc>
          <w:tcPr>
            <w:tcW w:w="1141" w:type="dxa"/>
            <w:vAlign w:val="center"/>
          </w:tcPr>
          <w:p w14:paraId="300B996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44</w:t>
            </w:r>
          </w:p>
        </w:tc>
        <w:tc>
          <w:tcPr>
            <w:tcW w:w="1143" w:type="dxa"/>
            <w:vAlign w:val="center"/>
          </w:tcPr>
          <w:p w14:paraId="4807E23C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717EFEA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3EAAD181" w14:textId="77777777" w:rsidTr="00DA2CE8">
        <w:tc>
          <w:tcPr>
            <w:tcW w:w="688" w:type="dxa"/>
            <w:vMerge w:val="restart"/>
          </w:tcPr>
          <w:p w14:paraId="7FDD55CF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  <w:rPr>
                <w:lang w:val="en-US"/>
              </w:rPr>
            </w:pPr>
            <w:r w:rsidRPr="009169BC">
              <w:rPr>
                <w:lang w:val="en-US"/>
              </w:rPr>
              <w:t>5</w:t>
            </w:r>
          </w:p>
        </w:tc>
        <w:tc>
          <w:tcPr>
            <w:tcW w:w="2694" w:type="dxa"/>
            <w:vMerge w:val="restart"/>
          </w:tcPr>
          <w:p w14:paraId="6931F157" w14:textId="777777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9169BC">
              <w:rPr>
                <w:sz w:val="24"/>
                <w:szCs w:val="24"/>
              </w:rPr>
              <w:t>Kompetensi Kewirausahaan (X</w:t>
            </w:r>
            <w:r w:rsidRPr="009169BC">
              <w:rPr>
                <w:sz w:val="24"/>
                <w:szCs w:val="24"/>
                <w:vertAlign w:val="subscript"/>
              </w:rPr>
              <w:t>5</w:t>
            </w:r>
            <w:r w:rsidRPr="009169BC">
              <w:rPr>
                <w:sz w:val="24"/>
                <w:szCs w:val="24"/>
              </w:rPr>
              <w:t>)</w:t>
            </w:r>
          </w:p>
        </w:tc>
        <w:tc>
          <w:tcPr>
            <w:tcW w:w="3280" w:type="dxa"/>
          </w:tcPr>
          <w:p w14:paraId="3C047C49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left="415"/>
              <w:contextualSpacing/>
            </w:pPr>
            <w:r w:rsidRPr="009169BC">
              <w:t>Menciptakan inovasi yang berguna bagi pengembangan sekolah</w:t>
            </w:r>
          </w:p>
        </w:tc>
        <w:tc>
          <w:tcPr>
            <w:tcW w:w="3402" w:type="dxa"/>
            <w:shd w:val="clear" w:color="auto" w:fill="auto"/>
          </w:tcPr>
          <w:p w14:paraId="1320C2A8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Kepala sekolah </w:t>
            </w:r>
            <w:r w:rsidRPr="009169BC">
              <w:rPr>
                <w:rFonts w:eastAsia="Trebuchet MS"/>
                <w:sz w:val="24"/>
                <w:szCs w:val="24"/>
              </w:rPr>
              <w:t xml:space="preserve"> mengambil peran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 xml:space="preserve">dalam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m</w:t>
            </w:r>
            <w:r w:rsidRPr="009169BC">
              <w:rPr>
                <w:rFonts w:eastAsia="Trebuchet MS"/>
                <w:sz w:val="24"/>
                <w:szCs w:val="24"/>
              </w:rPr>
              <w:t>erealisasikan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gagasan baru di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 xml:space="preserve">sekolah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dalam layanan akademik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6AD85B1B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57</w:t>
            </w:r>
          </w:p>
        </w:tc>
        <w:tc>
          <w:tcPr>
            <w:tcW w:w="1143" w:type="dxa"/>
            <w:vAlign w:val="center"/>
          </w:tcPr>
          <w:p w14:paraId="092BFDDE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77B6E63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7F97C2D7" w14:textId="77777777" w:rsidTr="00DA2CE8">
        <w:tc>
          <w:tcPr>
            <w:tcW w:w="688" w:type="dxa"/>
            <w:vMerge/>
          </w:tcPr>
          <w:p w14:paraId="3A340FB7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  <w:rPr>
                <w:lang w:val="en-US"/>
              </w:rPr>
            </w:pPr>
          </w:p>
        </w:tc>
        <w:tc>
          <w:tcPr>
            <w:tcW w:w="2694" w:type="dxa"/>
            <w:vMerge/>
          </w:tcPr>
          <w:p w14:paraId="7A4BAEC0" w14:textId="777777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14:paraId="447C02B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648045BF" w14:textId="040DFCBA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menerapkan program-program yang </w:t>
            </w:r>
            <w:r w:rsidR="000A6C8D">
              <w:rPr>
                <w:rFonts w:eastAsia="Trebuchet MS"/>
                <w:sz w:val="24"/>
                <w:szCs w:val="24"/>
                <w:lang w:val="en-US"/>
              </w:rPr>
              <w:t xml:space="preserve">kurang </w:t>
            </w:r>
            <w:r w:rsidRPr="009169BC">
              <w:rPr>
                <w:rFonts w:eastAsia="Trebuchet MS"/>
                <w:sz w:val="24"/>
                <w:szCs w:val="24"/>
              </w:rPr>
              <w:t xml:space="preserve">inovatif di bidang kurikulum dan pengajaran, sarana prasarana, humas kepeserta didikan, atau bidang garapan sekolah lainnya yang bisa meningkatkan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layanan akademik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28009D7C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58</w:t>
            </w:r>
          </w:p>
        </w:tc>
        <w:tc>
          <w:tcPr>
            <w:tcW w:w="1143" w:type="dxa"/>
            <w:vAlign w:val="center"/>
          </w:tcPr>
          <w:p w14:paraId="3AA6638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1C443451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0456B82F" w14:textId="77777777" w:rsidTr="00DA2CE8">
        <w:tc>
          <w:tcPr>
            <w:tcW w:w="688" w:type="dxa"/>
            <w:vMerge/>
          </w:tcPr>
          <w:p w14:paraId="7C1AB3E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2773AFA8" w14:textId="777777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14:paraId="1C268FAF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left="415"/>
              <w:contextualSpacing/>
            </w:pPr>
            <w:r w:rsidRPr="009169BC">
              <w:t>Bekerja keras untuk mencapai keberhasilan sekolah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E62E346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Kepala sekolah</w:t>
            </w:r>
            <w:r w:rsidRPr="009169BC">
              <w:rPr>
                <w:rFonts w:eastAsia="Trebuchet MS"/>
                <w:sz w:val="24"/>
                <w:szCs w:val="24"/>
              </w:rPr>
              <w:t xml:space="preserve"> mengembangkan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program-program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pembelajaran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dengan guru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2B5BED6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59</w:t>
            </w:r>
          </w:p>
        </w:tc>
        <w:tc>
          <w:tcPr>
            <w:tcW w:w="1143" w:type="dxa"/>
            <w:vAlign w:val="center"/>
          </w:tcPr>
          <w:p w14:paraId="1166D962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31AE3C94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6C4316E6" w14:textId="77777777" w:rsidTr="00DA2CE8">
        <w:tc>
          <w:tcPr>
            <w:tcW w:w="688" w:type="dxa"/>
            <w:vMerge/>
          </w:tcPr>
          <w:p w14:paraId="0DE4A25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1733BC98" w14:textId="777777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14:paraId="36D6CB6A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69468430" w14:textId="77777777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Kepala Sekolah menerapkan program-program pembelajaran sampai berhasil mencapai tujuan.</w:t>
            </w:r>
          </w:p>
        </w:tc>
        <w:tc>
          <w:tcPr>
            <w:tcW w:w="1141" w:type="dxa"/>
            <w:vAlign w:val="center"/>
          </w:tcPr>
          <w:p w14:paraId="514A07BE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60</w:t>
            </w:r>
          </w:p>
        </w:tc>
        <w:tc>
          <w:tcPr>
            <w:tcW w:w="1143" w:type="dxa"/>
            <w:vAlign w:val="center"/>
          </w:tcPr>
          <w:p w14:paraId="2017E9D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50732444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5A41FF" w:rsidRPr="009169BC" w14:paraId="4E2434FC" w14:textId="77777777" w:rsidTr="00DA2CE8">
        <w:tc>
          <w:tcPr>
            <w:tcW w:w="688" w:type="dxa"/>
            <w:vMerge/>
          </w:tcPr>
          <w:p w14:paraId="64D2595B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74BAF629" w14:textId="777777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14:paraId="438277A2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left="415"/>
              <w:contextualSpacing/>
            </w:pPr>
            <w:r w:rsidRPr="009169BC">
              <w:t>Memiliki motivasi yang kuat untuk sukses dalam melaksanakan tugas pokok dan fungsinya</w:t>
            </w:r>
          </w:p>
        </w:tc>
        <w:tc>
          <w:tcPr>
            <w:tcW w:w="3402" w:type="dxa"/>
            <w:shd w:val="clear" w:color="auto" w:fill="auto"/>
          </w:tcPr>
          <w:p w14:paraId="7F345BB0" w14:textId="77777777" w:rsidR="005A41FF" w:rsidRPr="009169BC" w:rsidRDefault="005A41FF" w:rsidP="00F85420">
            <w:pPr>
              <w:jc w:val="both"/>
              <w:rPr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Kepala sekolah </w:t>
            </w:r>
            <w:r w:rsidRPr="009169BC">
              <w:rPr>
                <w:rFonts w:eastAsia="Trebuchet MS"/>
                <w:sz w:val="24"/>
                <w:szCs w:val="24"/>
              </w:rPr>
              <w:t xml:space="preserve"> memiliki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kemauan dan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semangat untuk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>mencapai kesuksesan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 xml:space="preserve"> </w:t>
            </w:r>
            <w:r w:rsidRPr="009169BC">
              <w:rPr>
                <w:rFonts w:eastAsia="Trebuchet MS"/>
                <w:sz w:val="24"/>
                <w:szCs w:val="24"/>
              </w:rPr>
              <w:t xml:space="preserve">dalam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layanan akademik yang optimal kepada para peserta didik</w:t>
            </w:r>
            <w:r w:rsidRPr="009169BC">
              <w:rPr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16AE66FA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3BB137FF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18BE0DCD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Guru</w:t>
            </w:r>
          </w:p>
        </w:tc>
      </w:tr>
      <w:tr w:rsidR="005A41FF" w:rsidRPr="009169BC" w14:paraId="351621FC" w14:textId="77777777" w:rsidTr="00DA2CE8">
        <w:tc>
          <w:tcPr>
            <w:tcW w:w="688" w:type="dxa"/>
            <w:vMerge/>
          </w:tcPr>
          <w:p w14:paraId="5E117446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2694" w:type="dxa"/>
            <w:vMerge/>
          </w:tcPr>
          <w:p w14:paraId="5EA67B44" w14:textId="77777777" w:rsidR="005A41FF" w:rsidRPr="009169BC" w:rsidRDefault="005A41FF" w:rsidP="00F85420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14:paraId="33D3D7BD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6108470C" w14:textId="514EC833" w:rsidR="005A41FF" w:rsidRPr="009169BC" w:rsidRDefault="005A41FF" w:rsidP="00F85420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 xml:space="preserve">Kepala Sekolah </w:t>
            </w:r>
            <w:r w:rsidR="000A6C8D">
              <w:rPr>
                <w:rFonts w:eastAsia="Trebuchet MS"/>
                <w:sz w:val="24"/>
                <w:szCs w:val="24"/>
                <w:lang w:val="en-US"/>
              </w:rPr>
              <w:t xml:space="preserve">tidak </w:t>
            </w:r>
            <w:r w:rsidRPr="009169BC">
              <w:rPr>
                <w:rFonts w:eastAsia="Trebuchet MS"/>
                <w:sz w:val="24"/>
                <w:szCs w:val="24"/>
              </w:rPr>
              <w:t xml:space="preserve">memiliki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strategi</w:t>
            </w:r>
            <w:r w:rsidRPr="009169BC">
              <w:rPr>
                <w:rFonts w:eastAsia="Trebuchet MS"/>
                <w:sz w:val="24"/>
                <w:szCs w:val="24"/>
              </w:rPr>
              <w:t xml:space="preserve"> untuk </w:t>
            </w:r>
            <w:r w:rsidRPr="009169BC">
              <w:rPr>
                <w:rFonts w:eastAsia="Trebuchet MS"/>
                <w:sz w:val="24"/>
                <w:szCs w:val="24"/>
                <w:lang w:val="en-US"/>
              </w:rPr>
              <w:t>memberikan layanan akademik yang optimal kepada para peserta didik</w:t>
            </w:r>
          </w:p>
        </w:tc>
        <w:tc>
          <w:tcPr>
            <w:tcW w:w="1141" w:type="dxa"/>
            <w:vAlign w:val="center"/>
          </w:tcPr>
          <w:p w14:paraId="159A8BF3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  <w:lang w:val="en-US"/>
              </w:rPr>
            </w:pPr>
            <w:r w:rsidRPr="009169BC">
              <w:rPr>
                <w:rFonts w:eastAsia="Trebuchet MS"/>
                <w:sz w:val="24"/>
                <w:szCs w:val="24"/>
                <w:lang w:val="en-US"/>
              </w:rPr>
              <w:t>61</w:t>
            </w:r>
          </w:p>
        </w:tc>
        <w:tc>
          <w:tcPr>
            <w:tcW w:w="1143" w:type="dxa"/>
            <w:vAlign w:val="center"/>
          </w:tcPr>
          <w:p w14:paraId="64F7B507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9169BC">
              <w:rPr>
                <w:rFonts w:eastAsia="Trebuchet MS"/>
                <w:sz w:val="24"/>
                <w:szCs w:val="24"/>
              </w:rPr>
              <w:t>Skala Likert</w:t>
            </w:r>
          </w:p>
        </w:tc>
        <w:tc>
          <w:tcPr>
            <w:tcW w:w="1176" w:type="dxa"/>
            <w:vAlign w:val="center"/>
          </w:tcPr>
          <w:p w14:paraId="0DE8BFE3" w14:textId="77777777" w:rsidR="005A41FF" w:rsidRPr="009169BC" w:rsidRDefault="005A41FF" w:rsidP="00F85420">
            <w:pPr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</w:tbl>
    <w:p w14:paraId="3AE28A9B" w14:textId="7F1F6879" w:rsidR="005A41FF" w:rsidRDefault="005A41FF"/>
    <w:p w14:paraId="72F7D627" w14:textId="28DF7B19" w:rsidR="005A41FF" w:rsidRDefault="005A41FF"/>
    <w:p w14:paraId="3F2B1022" w14:textId="77777777" w:rsidR="005A41FF" w:rsidRPr="009169BC" w:rsidRDefault="005A41FF" w:rsidP="005A41FF">
      <w:pPr>
        <w:widowControl/>
        <w:autoSpaceDE/>
        <w:autoSpaceDN/>
        <w:spacing w:after="240" w:line="259" w:lineRule="auto"/>
        <w:ind w:left="714"/>
        <w:rPr>
          <w:sz w:val="24"/>
          <w:szCs w:val="24"/>
        </w:rPr>
      </w:pPr>
    </w:p>
    <w:p w14:paraId="7216C389" w14:textId="77777777" w:rsidR="005A41FF" w:rsidRPr="009169BC" w:rsidRDefault="005A41FF" w:rsidP="005A41FF">
      <w:pPr>
        <w:pStyle w:val="BodyText"/>
        <w:widowControl/>
        <w:numPr>
          <w:ilvl w:val="0"/>
          <w:numId w:val="6"/>
        </w:numPr>
        <w:autoSpaceDE/>
        <w:autoSpaceDN/>
        <w:spacing w:after="240" w:line="259" w:lineRule="auto"/>
      </w:pPr>
      <w:r w:rsidRPr="009169BC">
        <w:t>Variabel Layanan Akademik (Y)</w:t>
      </w:r>
    </w:p>
    <w:tbl>
      <w:tblPr>
        <w:tblW w:w="13465" w:type="dxa"/>
        <w:tblInd w:w="42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10"/>
        <w:gridCol w:w="3983"/>
        <w:gridCol w:w="968"/>
        <w:gridCol w:w="1779"/>
        <w:gridCol w:w="1798"/>
      </w:tblGrid>
      <w:tr w:rsidR="005A41FF" w:rsidRPr="009169BC" w14:paraId="59C448EA" w14:textId="77777777" w:rsidTr="00E616CA">
        <w:trPr>
          <w:tblHeader/>
        </w:trPr>
        <w:tc>
          <w:tcPr>
            <w:tcW w:w="1844" w:type="dxa"/>
            <w:shd w:val="clear" w:color="auto" w:fill="BFBFBF" w:themeFill="background1" w:themeFillShade="BF"/>
            <w:vAlign w:val="center"/>
          </w:tcPr>
          <w:p w14:paraId="6E586124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t>Dimensi</w:t>
            </w:r>
          </w:p>
          <w:p w14:paraId="4F93A461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t>Layanan</w:t>
            </w:r>
          </w:p>
        </w:tc>
        <w:tc>
          <w:tcPr>
            <w:tcW w:w="2827" w:type="dxa"/>
            <w:shd w:val="clear" w:color="auto" w:fill="BFBFBF" w:themeFill="background1" w:themeFillShade="BF"/>
            <w:vAlign w:val="center"/>
          </w:tcPr>
          <w:p w14:paraId="6E15F248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t>Indikator</w:t>
            </w:r>
          </w:p>
        </w:tc>
        <w:tc>
          <w:tcPr>
            <w:tcW w:w="4117" w:type="dxa"/>
            <w:shd w:val="clear" w:color="auto" w:fill="BFBFBF" w:themeFill="background1" w:themeFillShade="BF"/>
            <w:vAlign w:val="center"/>
          </w:tcPr>
          <w:p w14:paraId="5AFC9437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t>Item Pertanyaan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6CED6BA" w14:textId="77777777" w:rsidR="005A41FF" w:rsidRPr="009169BC" w:rsidRDefault="005A41FF" w:rsidP="00F85420">
            <w:pPr>
              <w:pStyle w:val="BodyText"/>
              <w:ind w:hanging="44"/>
              <w:jc w:val="center"/>
              <w:rPr>
                <w:lang w:val="en-US"/>
              </w:rPr>
            </w:pPr>
            <w:r w:rsidRPr="009169BC">
              <w:rPr>
                <w:lang w:val="en-US"/>
              </w:rPr>
              <w:t>No Soal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81061C1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rPr>
                <w:lang w:val="en-US"/>
              </w:rPr>
              <w:t>Bentuk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7830E31" w14:textId="77777777" w:rsidR="005A41FF" w:rsidRPr="009169BC" w:rsidRDefault="005A41FF" w:rsidP="00F85420">
            <w:pPr>
              <w:pStyle w:val="BodyText"/>
              <w:jc w:val="center"/>
            </w:pPr>
            <w:r w:rsidRPr="009169BC">
              <w:t>Partisipan</w:t>
            </w:r>
          </w:p>
        </w:tc>
      </w:tr>
      <w:tr w:rsidR="005A41FF" w:rsidRPr="009169BC" w14:paraId="4F63DF2B" w14:textId="77777777" w:rsidTr="00E616CA">
        <w:tc>
          <w:tcPr>
            <w:tcW w:w="1844" w:type="dxa"/>
          </w:tcPr>
          <w:p w14:paraId="5A2E0E0D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8"/>
              </w:numPr>
              <w:autoSpaceDE/>
              <w:autoSpaceDN/>
              <w:ind w:left="311"/>
              <w:contextualSpacing/>
            </w:pPr>
            <w:r w:rsidRPr="009169BC">
              <w:t>Keandalan</w:t>
            </w:r>
          </w:p>
          <w:p w14:paraId="33DDE8C8" w14:textId="77777777" w:rsidR="005A41FF" w:rsidRPr="009169BC" w:rsidRDefault="005A41FF" w:rsidP="00F85420">
            <w:pPr>
              <w:pStyle w:val="BodyText"/>
              <w:ind w:left="311"/>
            </w:pPr>
            <w:r w:rsidRPr="009169BC">
              <w:t>(</w:t>
            </w:r>
            <w:r w:rsidRPr="009169BC">
              <w:rPr>
                <w:i/>
                <w:iCs/>
                <w:color w:val="000000" w:themeColor="text1"/>
              </w:rPr>
              <w:t>realiability</w:t>
            </w:r>
            <w:r w:rsidRPr="009169BC">
              <w:rPr>
                <w:color w:val="000000" w:themeColor="text1"/>
              </w:rPr>
              <w:t>)</w:t>
            </w:r>
          </w:p>
        </w:tc>
        <w:tc>
          <w:tcPr>
            <w:tcW w:w="2827" w:type="dxa"/>
          </w:tcPr>
          <w:p w14:paraId="63381540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0"/>
              </w:numPr>
              <w:autoSpaceDE/>
              <w:autoSpaceDN/>
              <w:ind w:left="415"/>
              <w:contextualSpacing/>
            </w:pPr>
            <w:r w:rsidRPr="009169BC">
              <w:t>Memberikan layanan seperti yang dijanjikan</w:t>
            </w:r>
          </w:p>
        </w:tc>
        <w:tc>
          <w:tcPr>
            <w:tcW w:w="4117" w:type="dxa"/>
            <w:shd w:val="clear" w:color="auto" w:fill="auto"/>
          </w:tcPr>
          <w:p w14:paraId="799414DC" w14:textId="77777777" w:rsidR="005A41FF" w:rsidRPr="009169BC" w:rsidRDefault="005A41FF" w:rsidP="00F85420">
            <w:pPr>
              <w:pStyle w:val="BodyText"/>
              <w:ind w:left="38"/>
            </w:pPr>
            <w:r w:rsidRPr="009169BC">
              <w:t>Kepala sekolah memberikan layanan</w:t>
            </w:r>
            <w:r w:rsidRPr="009169BC">
              <w:rPr>
                <w:lang w:val="en-US"/>
              </w:rPr>
              <w:t xml:space="preserve"> akademik kepada peserta didik</w:t>
            </w:r>
            <w:r w:rsidRPr="009169BC">
              <w:t xml:space="preserve"> sesuai dengan apa yang dijanjikan.</w:t>
            </w:r>
          </w:p>
        </w:tc>
        <w:tc>
          <w:tcPr>
            <w:tcW w:w="992" w:type="dxa"/>
            <w:vAlign w:val="center"/>
          </w:tcPr>
          <w:p w14:paraId="40F1293E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62</w:t>
            </w:r>
          </w:p>
        </w:tc>
        <w:tc>
          <w:tcPr>
            <w:tcW w:w="1842" w:type="dxa"/>
            <w:vAlign w:val="center"/>
          </w:tcPr>
          <w:p w14:paraId="7EC809F5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5B33056C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321C9C8E" w14:textId="77777777" w:rsidTr="00E616CA">
        <w:tc>
          <w:tcPr>
            <w:tcW w:w="1844" w:type="dxa"/>
          </w:tcPr>
          <w:p w14:paraId="457553C8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311"/>
              <w:contextualSpacing/>
            </w:pPr>
          </w:p>
        </w:tc>
        <w:tc>
          <w:tcPr>
            <w:tcW w:w="2827" w:type="dxa"/>
          </w:tcPr>
          <w:p w14:paraId="411BED5B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676DA3C2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Sarana dan prasarana di sekolah yang mendukung pembelajaran sesuai dengan disampaikan oleh kepala sekolah</w:t>
            </w:r>
          </w:p>
        </w:tc>
        <w:tc>
          <w:tcPr>
            <w:tcW w:w="992" w:type="dxa"/>
            <w:vAlign w:val="center"/>
          </w:tcPr>
          <w:p w14:paraId="7430324C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63</w:t>
            </w:r>
          </w:p>
        </w:tc>
        <w:tc>
          <w:tcPr>
            <w:tcW w:w="1842" w:type="dxa"/>
            <w:vAlign w:val="center"/>
          </w:tcPr>
          <w:p w14:paraId="7806923B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2F24CEC1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30E6ABE2" w14:textId="77777777" w:rsidTr="00E616CA">
        <w:tc>
          <w:tcPr>
            <w:tcW w:w="1844" w:type="dxa"/>
          </w:tcPr>
          <w:p w14:paraId="0EAEB048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5EAD7293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0"/>
              </w:numPr>
              <w:autoSpaceDE/>
              <w:autoSpaceDN/>
              <w:ind w:left="415"/>
              <w:contextualSpacing/>
            </w:pPr>
            <w:r w:rsidRPr="009169BC">
              <w:t>Ketergantungan dalam menangani masalah layanan pelanggan</w:t>
            </w:r>
          </w:p>
        </w:tc>
        <w:tc>
          <w:tcPr>
            <w:tcW w:w="4117" w:type="dxa"/>
            <w:shd w:val="clear" w:color="auto" w:fill="auto"/>
          </w:tcPr>
          <w:p w14:paraId="3F1168FD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t xml:space="preserve">Sekolah ini memerlukan bantuan tenaga dan pemikiran kepada </w:t>
            </w:r>
            <w:r w:rsidRPr="009169BC">
              <w:rPr>
                <w:lang w:val="en-US"/>
              </w:rPr>
              <w:t>institusi</w:t>
            </w:r>
            <w:r w:rsidRPr="009169BC">
              <w:t xml:space="preserve"> lain bila mendapatkan masalah</w:t>
            </w:r>
            <w:r w:rsidRPr="009169BC">
              <w:rPr>
                <w:lang w:val="en-US"/>
              </w:rPr>
              <w:t xml:space="preserve"> layanan akademik.</w:t>
            </w:r>
          </w:p>
        </w:tc>
        <w:tc>
          <w:tcPr>
            <w:tcW w:w="992" w:type="dxa"/>
            <w:vAlign w:val="center"/>
          </w:tcPr>
          <w:p w14:paraId="19F587DB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64</w:t>
            </w:r>
          </w:p>
        </w:tc>
        <w:tc>
          <w:tcPr>
            <w:tcW w:w="1842" w:type="dxa"/>
            <w:vAlign w:val="center"/>
          </w:tcPr>
          <w:p w14:paraId="7B699D25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1DBE8450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24A27531" w14:textId="77777777" w:rsidTr="00E616CA">
        <w:tc>
          <w:tcPr>
            <w:tcW w:w="1844" w:type="dxa"/>
          </w:tcPr>
          <w:p w14:paraId="1C5CC722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2E502883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542EF62A" w14:textId="50E77256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Sekolah kami</w:t>
            </w:r>
            <w:r w:rsidR="000A6C8D">
              <w:rPr>
                <w:lang w:val="en-US"/>
              </w:rPr>
              <w:t xml:space="preserve"> tidak melakukan diskusi</w:t>
            </w:r>
            <w:r w:rsidRPr="009169BC">
              <w:rPr>
                <w:lang w:val="en-US"/>
              </w:rPr>
              <w:t xml:space="preserve"> antar warga sekolah dari setiap kekurangan layanan akademik yang diberikan kepada peserta didik.</w:t>
            </w:r>
          </w:p>
        </w:tc>
        <w:tc>
          <w:tcPr>
            <w:tcW w:w="992" w:type="dxa"/>
            <w:vAlign w:val="center"/>
          </w:tcPr>
          <w:p w14:paraId="28A69B86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65</w:t>
            </w:r>
          </w:p>
        </w:tc>
        <w:tc>
          <w:tcPr>
            <w:tcW w:w="1842" w:type="dxa"/>
            <w:vAlign w:val="center"/>
          </w:tcPr>
          <w:p w14:paraId="1AA93D99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69ACC8DB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3BE7734C" w14:textId="77777777" w:rsidTr="00E616CA">
        <w:tc>
          <w:tcPr>
            <w:tcW w:w="1844" w:type="dxa"/>
          </w:tcPr>
          <w:p w14:paraId="0776A768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6E00E2A5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0"/>
              </w:numPr>
              <w:autoSpaceDE/>
              <w:autoSpaceDN/>
              <w:ind w:left="415"/>
              <w:contextualSpacing/>
            </w:pPr>
            <w:r w:rsidRPr="009169BC">
              <w:t>Melakukan layanan dengan benar pada kali pertama</w:t>
            </w:r>
          </w:p>
        </w:tc>
        <w:tc>
          <w:tcPr>
            <w:tcW w:w="4117" w:type="dxa"/>
            <w:shd w:val="clear" w:color="auto" w:fill="auto"/>
          </w:tcPr>
          <w:p w14:paraId="3303D80B" w14:textId="77777777" w:rsidR="005A41FF" w:rsidRPr="009169BC" w:rsidRDefault="005A41FF" w:rsidP="00F85420">
            <w:pPr>
              <w:pStyle w:val="BodyText"/>
              <w:ind w:left="38"/>
            </w:pPr>
            <w:r w:rsidRPr="009169BC">
              <w:rPr>
                <w:lang w:val="en-US"/>
              </w:rPr>
              <w:t>Keluhan atau kekecewaan dari l</w:t>
            </w:r>
            <w:r w:rsidRPr="009169BC">
              <w:t xml:space="preserve">ayanan yang diberikan </w:t>
            </w:r>
            <w:r w:rsidRPr="009169BC">
              <w:rPr>
                <w:lang w:val="en-US"/>
              </w:rPr>
              <w:t>kepala sekolah terhadap</w:t>
            </w:r>
            <w:r w:rsidRPr="009169BC">
              <w:t xml:space="preserve"> peserta didik</w:t>
            </w:r>
            <w:r w:rsidRPr="009169BC">
              <w:rPr>
                <w:lang w:val="en-US"/>
              </w:rPr>
              <w:t xml:space="preserve"> dapat dikurangi dengan kompetensi kepala sekolah yang dimiliki.</w:t>
            </w:r>
          </w:p>
        </w:tc>
        <w:tc>
          <w:tcPr>
            <w:tcW w:w="992" w:type="dxa"/>
            <w:vAlign w:val="center"/>
          </w:tcPr>
          <w:p w14:paraId="3583DA77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66</w:t>
            </w:r>
          </w:p>
        </w:tc>
        <w:tc>
          <w:tcPr>
            <w:tcW w:w="1842" w:type="dxa"/>
            <w:vAlign w:val="center"/>
          </w:tcPr>
          <w:p w14:paraId="1E60D11D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0342FCC3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6F5F4F3D" w14:textId="77777777" w:rsidTr="00E616CA">
        <w:tc>
          <w:tcPr>
            <w:tcW w:w="1844" w:type="dxa"/>
          </w:tcPr>
          <w:p w14:paraId="393EF5C4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3F6731CD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74EE57E4" w14:textId="5154B9E3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 xml:space="preserve">Peserta didik </w:t>
            </w:r>
            <w:r w:rsidR="000A6C8D">
              <w:rPr>
                <w:lang w:val="en-US"/>
              </w:rPr>
              <w:t xml:space="preserve">kurang </w:t>
            </w:r>
            <w:r w:rsidRPr="009169BC">
              <w:rPr>
                <w:lang w:val="en-US"/>
              </w:rPr>
              <w:t xml:space="preserve">mendapatkan layanan yang baik bagi </w:t>
            </w:r>
            <w:r w:rsidR="000A6C8D">
              <w:rPr>
                <w:lang w:val="en-US"/>
              </w:rPr>
              <w:t>p</w:t>
            </w:r>
            <w:r w:rsidRPr="009169BC">
              <w:rPr>
                <w:lang w:val="en-US"/>
              </w:rPr>
              <w:t>engembangan dirinya di masa depan.</w:t>
            </w:r>
          </w:p>
        </w:tc>
        <w:tc>
          <w:tcPr>
            <w:tcW w:w="992" w:type="dxa"/>
            <w:vAlign w:val="center"/>
          </w:tcPr>
          <w:p w14:paraId="76AEBE89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67</w:t>
            </w:r>
          </w:p>
        </w:tc>
        <w:tc>
          <w:tcPr>
            <w:tcW w:w="1842" w:type="dxa"/>
            <w:vAlign w:val="center"/>
          </w:tcPr>
          <w:p w14:paraId="28D07F96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61BB7408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719C4CAE" w14:textId="77777777" w:rsidTr="00E616CA">
        <w:tc>
          <w:tcPr>
            <w:tcW w:w="1844" w:type="dxa"/>
          </w:tcPr>
          <w:p w14:paraId="366FCC6D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7A022F69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0"/>
              </w:numPr>
              <w:autoSpaceDE/>
              <w:autoSpaceDN/>
              <w:ind w:left="415"/>
              <w:contextualSpacing/>
            </w:pPr>
            <w:r w:rsidRPr="009169BC">
              <w:t>Memberikan layanan pada waktu yang dijanjikan</w:t>
            </w:r>
          </w:p>
        </w:tc>
        <w:tc>
          <w:tcPr>
            <w:tcW w:w="4117" w:type="dxa"/>
            <w:shd w:val="clear" w:color="auto" w:fill="auto"/>
          </w:tcPr>
          <w:p w14:paraId="40E1C9BA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Guru-guru memberikan materi pembelajaran sesuai dengan jadwal yang telah ditentukan</w:t>
            </w:r>
          </w:p>
        </w:tc>
        <w:tc>
          <w:tcPr>
            <w:tcW w:w="992" w:type="dxa"/>
            <w:vAlign w:val="center"/>
          </w:tcPr>
          <w:p w14:paraId="3104C4B4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68</w:t>
            </w:r>
          </w:p>
        </w:tc>
        <w:tc>
          <w:tcPr>
            <w:tcW w:w="1842" w:type="dxa"/>
            <w:vAlign w:val="center"/>
          </w:tcPr>
          <w:p w14:paraId="1EFB08F5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1F935122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3AEA8653" w14:textId="77777777" w:rsidTr="00E616CA">
        <w:tc>
          <w:tcPr>
            <w:tcW w:w="1844" w:type="dxa"/>
          </w:tcPr>
          <w:p w14:paraId="1436AC6B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10814C6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4B5DDD58" w14:textId="67911145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 xml:space="preserve">Siswa melaksanakan kegiatan ekstrakurikuler </w:t>
            </w:r>
            <w:r w:rsidR="000A6C8D">
              <w:rPr>
                <w:lang w:val="en-US"/>
              </w:rPr>
              <w:t xml:space="preserve">tidak </w:t>
            </w:r>
            <w:r w:rsidRPr="009169BC">
              <w:rPr>
                <w:lang w:val="en-US"/>
              </w:rPr>
              <w:t>sesuai dengan waktu yang telah ditentukan</w:t>
            </w:r>
          </w:p>
        </w:tc>
        <w:tc>
          <w:tcPr>
            <w:tcW w:w="992" w:type="dxa"/>
            <w:vAlign w:val="center"/>
          </w:tcPr>
          <w:p w14:paraId="6B015A73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69</w:t>
            </w:r>
          </w:p>
        </w:tc>
        <w:tc>
          <w:tcPr>
            <w:tcW w:w="1842" w:type="dxa"/>
            <w:vAlign w:val="center"/>
          </w:tcPr>
          <w:p w14:paraId="2DF7D3AE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17809540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442643C0" w14:textId="77777777" w:rsidTr="00E616CA">
        <w:tc>
          <w:tcPr>
            <w:tcW w:w="1844" w:type="dxa"/>
          </w:tcPr>
          <w:p w14:paraId="52300255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16D64B1A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0"/>
              </w:numPr>
              <w:autoSpaceDE/>
              <w:autoSpaceDN/>
              <w:ind w:left="415"/>
              <w:contextualSpacing/>
            </w:pPr>
            <w:r w:rsidRPr="009169BC">
              <w:t>Mempertahankan catatan bebas kesalahan</w:t>
            </w:r>
          </w:p>
        </w:tc>
        <w:tc>
          <w:tcPr>
            <w:tcW w:w="4117" w:type="dxa"/>
            <w:shd w:val="clear" w:color="auto" w:fill="auto"/>
          </w:tcPr>
          <w:p w14:paraId="360BDE37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Penilaian hasil pembelajaran siswa disesuaikan dengan kemampuan hasil belajarnya</w:t>
            </w:r>
          </w:p>
        </w:tc>
        <w:tc>
          <w:tcPr>
            <w:tcW w:w="992" w:type="dxa"/>
            <w:vAlign w:val="center"/>
          </w:tcPr>
          <w:p w14:paraId="0058BF8C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70</w:t>
            </w:r>
          </w:p>
        </w:tc>
        <w:tc>
          <w:tcPr>
            <w:tcW w:w="1842" w:type="dxa"/>
            <w:vAlign w:val="center"/>
          </w:tcPr>
          <w:p w14:paraId="67B90FFC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41A7243E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61462C6B" w14:textId="77777777" w:rsidTr="00E616CA">
        <w:tc>
          <w:tcPr>
            <w:tcW w:w="1844" w:type="dxa"/>
          </w:tcPr>
          <w:p w14:paraId="0B0205CE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67A55646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4CEB9C3D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Pencatatan penilaian pada dokumen penilaian disesuaikan dengan perolehan nilai peserta didik masing-masing</w:t>
            </w:r>
          </w:p>
        </w:tc>
        <w:tc>
          <w:tcPr>
            <w:tcW w:w="992" w:type="dxa"/>
            <w:vAlign w:val="center"/>
          </w:tcPr>
          <w:p w14:paraId="05D59DB7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71</w:t>
            </w:r>
          </w:p>
        </w:tc>
        <w:tc>
          <w:tcPr>
            <w:tcW w:w="1842" w:type="dxa"/>
            <w:vAlign w:val="center"/>
          </w:tcPr>
          <w:p w14:paraId="6F1028E1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59FD30CE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2FCEACC1" w14:textId="77777777" w:rsidTr="00E616CA">
        <w:tc>
          <w:tcPr>
            <w:tcW w:w="1844" w:type="dxa"/>
          </w:tcPr>
          <w:p w14:paraId="5C23000D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45C5E43D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0"/>
              </w:numPr>
              <w:autoSpaceDE/>
              <w:autoSpaceDN/>
              <w:ind w:left="415"/>
              <w:contextualSpacing/>
            </w:pPr>
            <w:r w:rsidRPr="009169BC">
              <w:t>Karyawan yang memiliki pengetahuan untuk menjawab pertanyaan pelanggan</w:t>
            </w:r>
          </w:p>
        </w:tc>
        <w:tc>
          <w:tcPr>
            <w:tcW w:w="4117" w:type="dxa"/>
            <w:shd w:val="clear" w:color="auto" w:fill="auto"/>
          </w:tcPr>
          <w:p w14:paraId="53D1D91E" w14:textId="1A0552A6" w:rsidR="005A41FF" w:rsidRPr="009169BC" w:rsidRDefault="005A41FF" w:rsidP="00F85420">
            <w:pPr>
              <w:pStyle w:val="BodyText"/>
              <w:ind w:left="38"/>
            </w:pPr>
            <w:r w:rsidRPr="009169BC">
              <w:t xml:space="preserve">Guru atau tenaga tata usaha </w:t>
            </w:r>
            <w:r w:rsidR="000A6C8D">
              <w:rPr>
                <w:lang w:val="en-US"/>
              </w:rPr>
              <w:t xml:space="preserve">tidak </w:t>
            </w:r>
            <w:r w:rsidRPr="009169BC">
              <w:t xml:space="preserve">memiliki </w:t>
            </w:r>
            <w:r w:rsidRPr="009169BC">
              <w:rPr>
                <w:lang w:val="en-US"/>
              </w:rPr>
              <w:t xml:space="preserve">kemampuan </w:t>
            </w:r>
            <w:r w:rsidRPr="009169BC">
              <w:t xml:space="preserve">dalam memberikan jawaban </w:t>
            </w:r>
            <w:r w:rsidRPr="009169BC">
              <w:rPr>
                <w:lang w:val="en-US"/>
              </w:rPr>
              <w:t xml:space="preserve">yang baik </w:t>
            </w:r>
            <w:r w:rsidRPr="009169BC">
              <w:t>atas pertanyaan-pertanyaan yang diberikan masyarakat</w:t>
            </w:r>
            <w:r w:rsidRPr="009169BC">
              <w:rPr>
                <w:lang w:val="en-US"/>
              </w:rPr>
              <w:t xml:space="preserve"> atau media</w:t>
            </w:r>
            <w:r w:rsidRPr="009169BC">
              <w:t xml:space="preserve"> </w:t>
            </w:r>
            <w:r w:rsidRPr="009169BC">
              <w:rPr>
                <w:lang w:val="en-US"/>
              </w:rPr>
              <w:t>atas layanan akademik yang diberikan pada peserta didik</w:t>
            </w:r>
            <w:r w:rsidRPr="009169BC">
              <w:t>.</w:t>
            </w:r>
          </w:p>
        </w:tc>
        <w:tc>
          <w:tcPr>
            <w:tcW w:w="992" w:type="dxa"/>
            <w:vAlign w:val="center"/>
          </w:tcPr>
          <w:p w14:paraId="34832F63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72</w:t>
            </w:r>
          </w:p>
        </w:tc>
        <w:tc>
          <w:tcPr>
            <w:tcW w:w="1842" w:type="dxa"/>
            <w:vAlign w:val="center"/>
          </w:tcPr>
          <w:p w14:paraId="27BDBA7D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34A818DD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0C7D1A7F" w14:textId="77777777" w:rsidTr="00E616CA">
        <w:tc>
          <w:tcPr>
            <w:tcW w:w="1844" w:type="dxa"/>
          </w:tcPr>
          <w:p w14:paraId="26C6331E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1CA3D8EC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54C5931A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Siswa mendapatkan layanan yang baik atas keluhan dan pertanyaan mereka dalam kekurangan pembelajaran mereka.</w:t>
            </w:r>
          </w:p>
        </w:tc>
        <w:tc>
          <w:tcPr>
            <w:tcW w:w="992" w:type="dxa"/>
            <w:vAlign w:val="center"/>
          </w:tcPr>
          <w:p w14:paraId="3AA91D38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73</w:t>
            </w:r>
          </w:p>
        </w:tc>
        <w:tc>
          <w:tcPr>
            <w:tcW w:w="1842" w:type="dxa"/>
            <w:vAlign w:val="center"/>
          </w:tcPr>
          <w:p w14:paraId="04D2BFD8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2416746C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45688783" w14:textId="77777777" w:rsidTr="00E616CA">
        <w:tc>
          <w:tcPr>
            <w:tcW w:w="1844" w:type="dxa"/>
          </w:tcPr>
          <w:p w14:paraId="366E23A6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ind w:left="311" w:hanging="284"/>
              <w:contextualSpacing/>
            </w:pPr>
            <w:r w:rsidRPr="009169BC">
              <w:t>Daya Tanggap</w:t>
            </w:r>
          </w:p>
          <w:p w14:paraId="3A5A62E8" w14:textId="77777777" w:rsidR="005A41FF" w:rsidRPr="009169BC" w:rsidRDefault="005A41FF" w:rsidP="00F85420">
            <w:pPr>
              <w:pStyle w:val="BodyText"/>
              <w:ind w:left="311"/>
            </w:pPr>
            <w:r w:rsidRPr="009169BC">
              <w:t>(</w:t>
            </w:r>
            <w:r w:rsidRPr="009169BC">
              <w:rPr>
                <w:i/>
                <w:iCs/>
                <w:color w:val="000000" w:themeColor="text1"/>
              </w:rPr>
              <w:t>responsiveness</w:t>
            </w:r>
            <w:r w:rsidRPr="009169BC">
              <w:rPr>
                <w:color w:val="000000" w:themeColor="text1"/>
              </w:rPr>
              <w:t>)</w:t>
            </w:r>
          </w:p>
        </w:tc>
        <w:tc>
          <w:tcPr>
            <w:tcW w:w="2827" w:type="dxa"/>
          </w:tcPr>
          <w:p w14:paraId="389142B0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Memberi tahu pelanggan kapan layanan akan dilakukan</w:t>
            </w:r>
          </w:p>
        </w:tc>
        <w:tc>
          <w:tcPr>
            <w:tcW w:w="4117" w:type="dxa"/>
            <w:shd w:val="clear" w:color="auto" w:fill="auto"/>
          </w:tcPr>
          <w:p w14:paraId="37B81CB3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Adanya sosialisasi yang dilakukan pihak sekolah kegiatan pembelajaran yang akan dilakukan dalam satu semester atau satu tahun kepada peserta didik.</w:t>
            </w:r>
          </w:p>
        </w:tc>
        <w:tc>
          <w:tcPr>
            <w:tcW w:w="992" w:type="dxa"/>
            <w:vAlign w:val="center"/>
          </w:tcPr>
          <w:p w14:paraId="2D31D2CC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74</w:t>
            </w:r>
          </w:p>
        </w:tc>
        <w:tc>
          <w:tcPr>
            <w:tcW w:w="1842" w:type="dxa"/>
            <w:vAlign w:val="center"/>
          </w:tcPr>
          <w:p w14:paraId="6B70B8CB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5E6E3809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4580CE78" w14:textId="77777777" w:rsidTr="00E616CA">
        <w:tc>
          <w:tcPr>
            <w:tcW w:w="1844" w:type="dxa"/>
          </w:tcPr>
          <w:p w14:paraId="5623890D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311"/>
              <w:contextualSpacing/>
            </w:pPr>
          </w:p>
        </w:tc>
        <w:tc>
          <w:tcPr>
            <w:tcW w:w="2827" w:type="dxa"/>
          </w:tcPr>
          <w:p w14:paraId="2C4D971C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37AAC96A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t>Kepala sekolah menyampaikan</w:t>
            </w:r>
            <w:r w:rsidRPr="009169BC">
              <w:rPr>
                <w:lang w:val="en-US"/>
              </w:rPr>
              <w:t xml:space="preserve"> rencana</w:t>
            </w:r>
            <w:r w:rsidRPr="009169BC">
              <w:t xml:space="preserve"> kegiatan</w:t>
            </w:r>
            <w:r w:rsidRPr="009169BC">
              <w:rPr>
                <w:lang w:val="en-US"/>
              </w:rPr>
              <w:t xml:space="preserve"> penilaian (PAS atau PAT)</w:t>
            </w:r>
            <w:r w:rsidRPr="009169BC">
              <w:t xml:space="preserve"> </w:t>
            </w:r>
            <w:r w:rsidRPr="009169BC">
              <w:rPr>
                <w:lang w:val="en-US"/>
              </w:rPr>
              <w:t xml:space="preserve">kepada </w:t>
            </w:r>
            <w:r w:rsidRPr="009169BC">
              <w:t>peserta didik</w:t>
            </w:r>
            <w:r w:rsidRPr="009169BC">
              <w:rPr>
                <w:lang w:val="en-US"/>
              </w:rPr>
              <w:t xml:space="preserve"> sebelum pelaksanaan kegiatan dimulai.</w:t>
            </w:r>
          </w:p>
        </w:tc>
        <w:tc>
          <w:tcPr>
            <w:tcW w:w="992" w:type="dxa"/>
            <w:vAlign w:val="center"/>
          </w:tcPr>
          <w:p w14:paraId="2DFDC2D9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75</w:t>
            </w:r>
          </w:p>
        </w:tc>
        <w:tc>
          <w:tcPr>
            <w:tcW w:w="1842" w:type="dxa"/>
            <w:vAlign w:val="center"/>
          </w:tcPr>
          <w:p w14:paraId="7B28C26A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65B75690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65CA8BC1" w14:textId="77777777" w:rsidTr="00E616CA">
        <w:tc>
          <w:tcPr>
            <w:tcW w:w="1844" w:type="dxa"/>
          </w:tcPr>
          <w:p w14:paraId="797DAA9B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6506F46B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Layanan yang cepat kepada pelanggan</w:t>
            </w:r>
          </w:p>
        </w:tc>
        <w:tc>
          <w:tcPr>
            <w:tcW w:w="4117" w:type="dxa"/>
            <w:shd w:val="clear" w:color="auto" w:fill="auto"/>
          </w:tcPr>
          <w:p w14:paraId="56DB8D4E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Kekurangan atas k</w:t>
            </w:r>
            <w:r w:rsidRPr="009169BC">
              <w:t xml:space="preserve">ebutuhan </w:t>
            </w:r>
            <w:r w:rsidRPr="009169BC">
              <w:rPr>
                <w:lang w:val="en-US"/>
              </w:rPr>
              <w:t>sarana dan prasana</w:t>
            </w:r>
            <w:r w:rsidRPr="009169BC">
              <w:t xml:space="preserve"> pembelajaran peserta didik </w:t>
            </w:r>
            <w:r w:rsidRPr="009169BC">
              <w:rPr>
                <w:lang w:val="en-US"/>
              </w:rPr>
              <w:t xml:space="preserve">dapat dipenuhi </w:t>
            </w:r>
            <w:r w:rsidRPr="009169BC">
              <w:t xml:space="preserve">dengan </w:t>
            </w:r>
            <w:r w:rsidRPr="009169BC">
              <w:rPr>
                <w:lang w:val="en-US"/>
              </w:rPr>
              <w:t>segera sesuai ketentuan.</w:t>
            </w:r>
          </w:p>
        </w:tc>
        <w:tc>
          <w:tcPr>
            <w:tcW w:w="992" w:type="dxa"/>
            <w:vAlign w:val="center"/>
          </w:tcPr>
          <w:p w14:paraId="3FC8BA69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76</w:t>
            </w:r>
          </w:p>
        </w:tc>
        <w:tc>
          <w:tcPr>
            <w:tcW w:w="1842" w:type="dxa"/>
            <w:vAlign w:val="center"/>
          </w:tcPr>
          <w:p w14:paraId="12A41627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3BF29F00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3A7F6193" w14:textId="77777777" w:rsidTr="00E616CA">
        <w:tc>
          <w:tcPr>
            <w:tcW w:w="1844" w:type="dxa"/>
          </w:tcPr>
          <w:p w14:paraId="26605344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58671D9C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06E7D593" w14:textId="1C6E3D18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 xml:space="preserve">Sekolah </w:t>
            </w:r>
            <w:r w:rsidR="000A6C8D">
              <w:rPr>
                <w:lang w:val="en-US"/>
              </w:rPr>
              <w:t xml:space="preserve">kurang </w:t>
            </w:r>
            <w:r w:rsidRPr="009169BC">
              <w:rPr>
                <w:lang w:val="en-US"/>
              </w:rPr>
              <w:t>tanggap terhadap siswa yang memiliki kekurangan kemampuan dalam belajar</w:t>
            </w:r>
          </w:p>
        </w:tc>
        <w:tc>
          <w:tcPr>
            <w:tcW w:w="992" w:type="dxa"/>
            <w:vAlign w:val="center"/>
          </w:tcPr>
          <w:p w14:paraId="06F90B19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77</w:t>
            </w:r>
          </w:p>
        </w:tc>
        <w:tc>
          <w:tcPr>
            <w:tcW w:w="1842" w:type="dxa"/>
            <w:vAlign w:val="center"/>
          </w:tcPr>
          <w:p w14:paraId="1B2B7562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6D42E606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493CBBF3" w14:textId="77777777" w:rsidTr="00E616CA">
        <w:tc>
          <w:tcPr>
            <w:tcW w:w="1844" w:type="dxa"/>
          </w:tcPr>
          <w:p w14:paraId="43CF25BC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7CE77542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Kesediaan untuk membantu pelanggan</w:t>
            </w:r>
          </w:p>
        </w:tc>
        <w:tc>
          <w:tcPr>
            <w:tcW w:w="4117" w:type="dxa"/>
            <w:shd w:val="clear" w:color="auto" w:fill="auto"/>
          </w:tcPr>
          <w:p w14:paraId="568A6E9E" w14:textId="77777777" w:rsidR="005A41FF" w:rsidRPr="009169BC" w:rsidRDefault="005A41FF" w:rsidP="00F85420">
            <w:pPr>
              <w:pStyle w:val="BodyText"/>
              <w:ind w:left="38"/>
            </w:pPr>
            <w:r w:rsidRPr="009169BC">
              <w:t xml:space="preserve">Kepala sekolah memberikan bantuan atas </w:t>
            </w:r>
            <w:r w:rsidRPr="009169BC">
              <w:rPr>
                <w:lang w:val="en-US"/>
              </w:rPr>
              <w:t xml:space="preserve">keluhan dan </w:t>
            </w:r>
            <w:r w:rsidRPr="009169BC">
              <w:t xml:space="preserve">kesulitan peserta didik </w:t>
            </w:r>
            <w:r w:rsidRPr="009169BC">
              <w:rPr>
                <w:lang w:val="en-US"/>
              </w:rPr>
              <w:t xml:space="preserve">dalam </w:t>
            </w:r>
            <w:r w:rsidRPr="009169BC">
              <w:t>pembelajaran melalui bimbingan konseling</w:t>
            </w:r>
          </w:p>
        </w:tc>
        <w:tc>
          <w:tcPr>
            <w:tcW w:w="992" w:type="dxa"/>
            <w:vAlign w:val="center"/>
          </w:tcPr>
          <w:p w14:paraId="17C2972A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78</w:t>
            </w:r>
          </w:p>
        </w:tc>
        <w:tc>
          <w:tcPr>
            <w:tcW w:w="1842" w:type="dxa"/>
            <w:vAlign w:val="center"/>
          </w:tcPr>
          <w:p w14:paraId="1F2DF216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40AD08F0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2AE7DBFC" w14:textId="77777777" w:rsidTr="00E616CA">
        <w:tc>
          <w:tcPr>
            <w:tcW w:w="1844" w:type="dxa"/>
          </w:tcPr>
          <w:p w14:paraId="3A032E2C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270F201C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0A4F88A6" w14:textId="09C8B459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 xml:space="preserve">Pihak sekolah </w:t>
            </w:r>
            <w:r w:rsidR="000A6C8D">
              <w:rPr>
                <w:lang w:val="en-US"/>
              </w:rPr>
              <w:t xml:space="preserve">kurang </w:t>
            </w:r>
            <w:r w:rsidRPr="009169BC">
              <w:rPr>
                <w:lang w:val="en-US"/>
              </w:rPr>
              <w:t>memantau perkembangan pem</w:t>
            </w:r>
            <w:r w:rsidR="000A6C8D">
              <w:rPr>
                <w:lang w:val="en-US"/>
              </w:rPr>
              <w:t>b</w:t>
            </w:r>
            <w:r w:rsidRPr="009169BC">
              <w:rPr>
                <w:lang w:val="en-US"/>
              </w:rPr>
              <w:t>elajaran siswa</w:t>
            </w:r>
          </w:p>
        </w:tc>
        <w:tc>
          <w:tcPr>
            <w:tcW w:w="992" w:type="dxa"/>
            <w:vAlign w:val="center"/>
          </w:tcPr>
          <w:p w14:paraId="2839FDCE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79</w:t>
            </w:r>
          </w:p>
        </w:tc>
        <w:tc>
          <w:tcPr>
            <w:tcW w:w="1842" w:type="dxa"/>
            <w:vAlign w:val="center"/>
          </w:tcPr>
          <w:p w14:paraId="53CA95D6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1DE30FF5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7F94CB1B" w14:textId="77777777" w:rsidTr="00E616CA">
        <w:tc>
          <w:tcPr>
            <w:tcW w:w="1844" w:type="dxa"/>
          </w:tcPr>
          <w:p w14:paraId="1BEF0BF2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3CA9FBA3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Kesiapan untuk menanggapi permintaan pelanggan</w:t>
            </w:r>
          </w:p>
        </w:tc>
        <w:tc>
          <w:tcPr>
            <w:tcW w:w="4117" w:type="dxa"/>
            <w:shd w:val="clear" w:color="auto" w:fill="auto"/>
          </w:tcPr>
          <w:p w14:paraId="602762F2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t xml:space="preserve">Kepala sekolah </w:t>
            </w:r>
            <w:r w:rsidRPr="009169BC">
              <w:rPr>
                <w:lang w:val="en-US"/>
              </w:rPr>
              <w:t>merespon atas segala</w:t>
            </w:r>
            <w:r w:rsidRPr="009169BC">
              <w:t xml:space="preserve"> permintaan peserta didik/masyarakat </w:t>
            </w:r>
            <w:r w:rsidRPr="009169BC">
              <w:rPr>
                <w:lang w:val="en-US"/>
              </w:rPr>
              <w:t>dalam</w:t>
            </w:r>
            <w:r w:rsidRPr="009169BC">
              <w:t xml:space="preserve"> layanan pembelajaran</w:t>
            </w:r>
            <w:r w:rsidRPr="009169BC">
              <w:rPr>
                <w:lang w:val="en-US"/>
              </w:rPr>
              <w:t xml:space="preserve"> berdasarkan prioritas.</w:t>
            </w:r>
          </w:p>
        </w:tc>
        <w:tc>
          <w:tcPr>
            <w:tcW w:w="992" w:type="dxa"/>
            <w:vAlign w:val="center"/>
          </w:tcPr>
          <w:p w14:paraId="620BC9BC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80</w:t>
            </w:r>
          </w:p>
        </w:tc>
        <w:tc>
          <w:tcPr>
            <w:tcW w:w="1842" w:type="dxa"/>
            <w:vAlign w:val="center"/>
          </w:tcPr>
          <w:p w14:paraId="794719BE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37B3962B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448804B1" w14:textId="77777777" w:rsidTr="00E616CA">
        <w:tc>
          <w:tcPr>
            <w:tcW w:w="1844" w:type="dxa"/>
          </w:tcPr>
          <w:p w14:paraId="0A40C2B3" w14:textId="77777777" w:rsidR="005A41FF" w:rsidRPr="009169BC" w:rsidRDefault="005A41FF" w:rsidP="00F85420">
            <w:pPr>
              <w:pStyle w:val="BodyText"/>
            </w:pPr>
          </w:p>
        </w:tc>
        <w:tc>
          <w:tcPr>
            <w:tcW w:w="2827" w:type="dxa"/>
          </w:tcPr>
          <w:p w14:paraId="7179F21D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6E4A3F5D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 xml:space="preserve">Sekolah menyediakan unit-unit layanan atas keluhan dalam kesulitan pembelajaran. </w:t>
            </w:r>
          </w:p>
        </w:tc>
        <w:tc>
          <w:tcPr>
            <w:tcW w:w="992" w:type="dxa"/>
            <w:vAlign w:val="center"/>
          </w:tcPr>
          <w:p w14:paraId="316DC44E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81</w:t>
            </w:r>
          </w:p>
        </w:tc>
        <w:tc>
          <w:tcPr>
            <w:tcW w:w="1842" w:type="dxa"/>
            <w:vAlign w:val="center"/>
          </w:tcPr>
          <w:p w14:paraId="5B109F01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27B0CBD2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6562A902" w14:textId="77777777" w:rsidTr="00E616CA">
        <w:tc>
          <w:tcPr>
            <w:tcW w:w="1844" w:type="dxa"/>
          </w:tcPr>
          <w:p w14:paraId="3128C621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ind w:left="311" w:hanging="284"/>
              <w:contextualSpacing/>
            </w:pPr>
            <w:r w:rsidRPr="009169BC">
              <w:t>Kepastian</w:t>
            </w:r>
          </w:p>
          <w:p w14:paraId="0445B2F0" w14:textId="77777777" w:rsidR="005A41FF" w:rsidRPr="009169BC" w:rsidRDefault="005A41FF" w:rsidP="00F85420">
            <w:pPr>
              <w:pStyle w:val="BodyText"/>
              <w:ind w:left="311"/>
            </w:pPr>
            <w:r w:rsidRPr="009169BC">
              <w:t>(</w:t>
            </w:r>
            <w:r w:rsidRPr="009169BC">
              <w:rPr>
                <w:i/>
                <w:iCs/>
                <w:color w:val="000000" w:themeColor="text1"/>
              </w:rPr>
              <w:t>assurance</w:t>
            </w:r>
            <w:r w:rsidRPr="009169BC">
              <w:rPr>
                <w:color w:val="000000" w:themeColor="text1"/>
              </w:rPr>
              <w:t>)</w:t>
            </w:r>
          </w:p>
        </w:tc>
        <w:tc>
          <w:tcPr>
            <w:tcW w:w="2827" w:type="dxa"/>
          </w:tcPr>
          <w:p w14:paraId="00EE5797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Karyawan yang menanamkan kepercayaan pada pelanggan</w:t>
            </w:r>
          </w:p>
        </w:tc>
        <w:tc>
          <w:tcPr>
            <w:tcW w:w="4117" w:type="dxa"/>
            <w:shd w:val="clear" w:color="auto" w:fill="auto"/>
          </w:tcPr>
          <w:p w14:paraId="52A2EA63" w14:textId="0F7C5E5D" w:rsidR="005A41FF" w:rsidRPr="009169BC" w:rsidRDefault="005A41FF" w:rsidP="00F85420">
            <w:pPr>
              <w:pStyle w:val="BodyText"/>
              <w:ind w:left="38"/>
            </w:pPr>
            <w:r w:rsidRPr="009169BC">
              <w:t>Warga sekolah</w:t>
            </w:r>
            <w:r w:rsidRPr="009169BC">
              <w:rPr>
                <w:lang w:val="en-US"/>
              </w:rPr>
              <w:t xml:space="preserve"> menunjukan bukti keberhasilan sekolahnya dengan berbagai prestasi yang diraih serta alumni yang sukses </w:t>
            </w:r>
          </w:p>
        </w:tc>
        <w:tc>
          <w:tcPr>
            <w:tcW w:w="992" w:type="dxa"/>
            <w:vAlign w:val="center"/>
          </w:tcPr>
          <w:p w14:paraId="4F06AA16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82</w:t>
            </w:r>
          </w:p>
        </w:tc>
        <w:tc>
          <w:tcPr>
            <w:tcW w:w="1842" w:type="dxa"/>
            <w:vAlign w:val="center"/>
          </w:tcPr>
          <w:p w14:paraId="4DB7F64B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25706F18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217977A4" w14:textId="77777777" w:rsidTr="00E616CA">
        <w:tc>
          <w:tcPr>
            <w:tcW w:w="1844" w:type="dxa"/>
          </w:tcPr>
          <w:p w14:paraId="14FAA1E6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311"/>
              <w:contextualSpacing/>
            </w:pPr>
          </w:p>
        </w:tc>
        <w:tc>
          <w:tcPr>
            <w:tcW w:w="2827" w:type="dxa"/>
          </w:tcPr>
          <w:p w14:paraId="6E21A4CE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1BBC7224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Motivasi belajar diberikan kepada peserta didik untuk keberhasilan mereka di masa depan</w:t>
            </w:r>
          </w:p>
        </w:tc>
        <w:tc>
          <w:tcPr>
            <w:tcW w:w="992" w:type="dxa"/>
            <w:vAlign w:val="center"/>
          </w:tcPr>
          <w:p w14:paraId="277399EF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83</w:t>
            </w:r>
          </w:p>
        </w:tc>
        <w:tc>
          <w:tcPr>
            <w:tcW w:w="1842" w:type="dxa"/>
            <w:vAlign w:val="center"/>
          </w:tcPr>
          <w:p w14:paraId="18E52AE9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2AABF241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7CD51B24" w14:textId="77777777" w:rsidTr="00E616CA">
        <w:tc>
          <w:tcPr>
            <w:tcW w:w="1844" w:type="dxa"/>
          </w:tcPr>
          <w:p w14:paraId="4BEF81C1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3E51A547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 xml:space="preserve">Membuat </w:t>
            </w:r>
            <w:r w:rsidRPr="009169BC">
              <w:rPr>
                <w:lang w:val="en-US"/>
              </w:rPr>
              <w:t>pelanggan</w:t>
            </w:r>
            <w:r w:rsidRPr="009169BC">
              <w:t xml:space="preserve"> merasa aman dalam bertransaksi</w:t>
            </w:r>
          </w:p>
        </w:tc>
        <w:tc>
          <w:tcPr>
            <w:tcW w:w="4117" w:type="dxa"/>
            <w:shd w:val="clear" w:color="auto" w:fill="auto"/>
          </w:tcPr>
          <w:p w14:paraId="5D3E584D" w14:textId="56126C32" w:rsidR="005A41FF" w:rsidRPr="009169BC" w:rsidRDefault="000A6C8D" w:rsidP="00F85420">
            <w:pPr>
              <w:pStyle w:val="BodyText"/>
              <w:ind w:left="38"/>
              <w:rPr>
                <w:lang w:val="en-US"/>
              </w:rPr>
            </w:pPr>
            <w:r>
              <w:rPr>
                <w:lang w:val="en-US"/>
              </w:rPr>
              <w:t>Tidak terdapat</w:t>
            </w:r>
            <w:r w:rsidR="005A41FF" w:rsidRPr="009169BC">
              <w:rPr>
                <w:lang w:val="en-US"/>
              </w:rPr>
              <w:t xml:space="preserve"> tata tertib di sekolah </w:t>
            </w:r>
            <w:r>
              <w:rPr>
                <w:lang w:val="en-US"/>
              </w:rPr>
              <w:t xml:space="preserve">yang </w:t>
            </w:r>
            <w:r w:rsidR="005A41FF" w:rsidRPr="009169BC">
              <w:rPr>
                <w:lang w:val="en-US"/>
              </w:rPr>
              <w:t>memberikan rasa aman</w:t>
            </w:r>
            <w:r w:rsidR="005A41FF" w:rsidRPr="009169BC">
              <w:t xml:space="preserve"> </w:t>
            </w:r>
            <w:r w:rsidR="005A41FF" w:rsidRPr="009169BC">
              <w:rPr>
                <w:lang w:val="en-US"/>
              </w:rPr>
              <w:t>kepada semua peserta didik</w:t>
            </w:r>
          </w:p>
        </w:tc>
        <w:tc>
          <w:tcPr>
            <w:tcW w:w="992" w:type="dxa"/>
            <w:vAlign w:val="center"/>
          </w:tcPr>
          <w:p w14:paraId="3BCE7510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84</w:t>
            </w:r>
          </w:p>
        </w:tc>
        <w:tc>
          <w:tcPr>
            <w:tcW w:w="1842" w:type="dxa"/>
            <w:vAlign w:val="center"/>
          </w:tcPr>
          <w:p w14:paraId="7A6DC0A6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5F849857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3A716DF4" w14:textId="77777777" w:rsidTr="00E616CA">
        <w:tc>
          <w:tcPr>
            <w:tcW w:w="1844" w:type="dxa"/>
          </w:tcPr>
          <w:p w14:paraId="167F369B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295E9BF8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2D9253C2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Pihak sekolah menjamin kepada peserta didiknya tidak ada pemalakan antar peserta didik</w:t>
            </w:r>
          </w:p>
        </w:tc>
        <w:tc>
          <w:tcPr>
            <w:tcW w:w="992" w:type="dxa"/>
            <w:vAlign w:val="center"/>
          </w:tcPr>
          <w:p w14:paraId="61A40B12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85</w:t>
            </w:r>
          </w:p>
        </w:tc>
        <w:tc>
          <w:tcPr>
            <w:tcW w:w="1842" w:type="dxa"/>
            <w:vAlign w:val="center"/>
          </w:tcPr>
          <w:p w14:paraId="6D49AA52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3E180480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795C884E" w14:textId="77777777" w:rsidTr="00E616CA">
        <w:tc>
          <w:tcPr>
            <w:tcW w:w="1844" w:type="dxa"/>
          </w:tcPr>
          <w:p w14:paraId="2C94001C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44D4FD2D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Karyawan yang sopan secara konsisten</w:t>
            </w:r>
          </w:p>
        </w:tc>
        <w:tc>
          <w:tcPr>
            <w:tcW w:w="4117" w:type="dxa"/>
            <w:shd w:val="clear" w:color="auto" w:fill="auto"/>
          </w:tcPr>
          <w:p w14:paraId="3A017A5E" w14:textId="77E92D80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t xml:space="preserve">Guru dan staf tata usaha </w:t>
            </w:r>
            <w:r w:rsidR="000A6C8D">
              <w:rPr>
                <w:lang w:val="en-US"/>
              </w:rPr>
              <w:t xml:space="preserve">tidak </w:t>
            </w:r>
            <w:r w:rsidRPr="009169BC">
              <w:t xml:space="preserve">memberikan </w:t>
            </w:r>
            <w:r w:rsidRPr="009169BC">
              <w:rPr>
                <w:lang w:val="en-US"/>
              </w:rPr>
              <w:t>salam, senyum, dan sapa kepada peserta didik ketika</w:t>
            </w:r>
            <w:r w:rsidRPr="009169BC">
              <w:t xml:space="preserve"> bertemu</w:t>
            </w:r>
            <w:r w:rsidRPr="009169BC">
              <w:rPr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14:paraId="65C04BE0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86</w:t>
            </w:r>
          </w:p>
        </w:tc>
        <w:tc>
          <w:tcPr>
            <w:tcW w:w="1842" w:type="dxa"/>
            <w:vAlign w:val="center"/>
          </w:tcPr>
          <w:p w14:paraId="1D2BC783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3391BF16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25DA81B2" w14:textId="77777777" w:rsidTr="00E616CA">
        <w:tc>
          <w:tcPr>
            <w:tcW w:w="1844" w:type="dxa"/>
          </w:tcPr>
          <w:p w14:paraId="6DE605F4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2C7F57F4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2C5DFE4A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Guru menyampaikan sesuatu kepada peserta didik dengan tutur kata yang baik dan penuh teladan.</w:t>
            </w:r>
          </w:p>
        </w:tc>
        <w:tc>
          <w:tcPr>
            <w:tcW w:w="992" w:type="dxa"/>
            <w:vAlign w:val="center"/>
          </w:tcPr>
          <w:p w14:paraId="2CF11DC6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87</w:t>
            </w:r>
          </w:p>
        </w:tc>
        <w:tc>
          <w:tcPr>
            <w:tcW w:w="1842" w:type="dxa"/>
            <w:vAlign w:val="center"/>
          </w:tcPr>
          <w:p w14:paraId="390FF3F2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340E5B8A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486AC04F" w14:textId="77777777" w:rsidTr="00E616CA">
        <w:tc>
          <w:tcPr>
            <w:tcW w:w="1844" w:type="dxa"/>
          </w:tcPr>
          <w:p w14:paraId="4AAE44DB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ind w:left="311" w:hanging="284"/>
              <w:contextualSpacing/>
            </w:pPr>
            <w:r w:rsidRPr="009169BC">
              <w:t>Empati</w:t>
            </w:r>
          </w:p>
          <w:p w14:paraId="1A94726F" w14:textId="77777777" w:rsidR="005A41FF" w:rsidRPr="009169BC" w:rsidRDefault="005A41FF" w:rsidP="00F85420">
            <w:pPr>
              <w:pStyle w:val="BodyText"/>
              <w:ind w:left="311"/>
            </w:pPr>
            <w:r w:rsidRPr="009169BC">
              <w:t>(</w:t>
            </w:r>
            <w:r w:rsidRPr="009169BC">
              <w:rPr>
                <w:i/>
                <w:iCs/>
              </w:rPr>
              <w:t>Empathy</w:t>
            </w:r>
            <w:r w:rsidRPr="009169BC">
              <w:t>)</w:t>
            </w:r>
          </w:p>
        </w:tc>
        <w:tc>
          <w:tcPr>
            <w:tcW w:w="2827" w:type="dxa"/>
          </w:tcPr>
          <w:p w14:paraId="4BF6BCE1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Memberi perhatian individu kepada pelanggan</w:t>
            </w:r>
          </w:p>
        </w:tc>
        <w:tc>
          <w:tcPr>
            <w:tcW w:w="4117" w:type="dxa"/>
            <w:shd w:val="clear" w:color="auto" w:fill="auto"/>
          </w:tcPr>
          <w:p w14:paraId="53B8D230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 xml:space="preserve">Guru </w:t>
            </w:r>
            <w:r w:rsidRPr="009169BC">
              <w:t xml:space="preserve">memperhatikan setiap aktivitas </w:t>
            </w:r>
            <w:r w:rsidRPr="009169BC">
              <w:rPr>
                <w:lang w:val="en-US"/>
              </w:rPr>
              <w:t>peserta didik</w:t>
            </w:r>
            <w:r w:rsidRPr="009169BC">
              <w:t xml:space="preserve"> di sekolah</w:t>
            </w:r>
            <w:r w:rsidRPr="009169BC">
              <w:rPr>
                <w:lang w:val="en-US"/>
              </w:rPr>
              <w:t xml:space="preserve"> melalui perkembangan sikap dan karakternya.</w:t>
            </w:r>
          </w:p>
        </w:tc>
        <w:tc>
          <w:tcPr>
            <w:tcW w:w="992" w:type="dxa"/>
            <w:vAlign w:val="center"/>
          </w:tcPr>
          <w:p w14:paraId="74645C18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88</w:t>
            </w:r>
          </w:p>
        </w:tc>
        <w:tc>
          <w:tcPr>
            <w:tcW w:w="1842" w:type="dxa"/>
            <w:vAlign w:val="center"/>
          </w:tcPr>
          <w:p w14:paraId="492DEAB2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019190C0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06A03001" w14:textId="77777777" w:rsidTr="00E616CA">
        <w:tc>
          <w:tcPr>
            <w:tcW w:w="1844" w:type="dxa"/>
          </w:tcPr>
          <w:p w14:paraId="42607722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09C72FE4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Karyawan yang berurusan dengan pelanggan dengan cara yang penuh perhatian</w:t>
            </w:r>
          </w:p>
        </w:tc>
        <w:tc>
          <w:tcPr>
            <w:tcW w:w="4117" w:type="dxa"/>
            <w:shd w:val="clear" w:color="auto" w:fill="auto"/>
          </w:tcPr>
          <w:p w14:paraId="3984FDD1" w14:textId="3F952E69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t xml:space="preserve">Wali kelas </w:t>
            </w:r>
            <w:r w:rsidR="000A6C8D">
              <w:rPr>
                <w:lang w:val="en-US"/>
              </w:rPr>
              <w:t xml:space="preserve">kurang </w:t>
            </w:r>
            <w:r w:rsidRPr="009169BC">
              <w:t xml:space="preserve">memberikan </w:t>
            </w:r>
            <w:r w:rsidRPr="009169BC">
              <w:rPr>
                <w:lang w:val="en-US"/>
              </w:rPr>
              <w:t>pembinaan</w:t>
            </w:r>
            <w:r w:rsidRPr="009169BC">
              <w:t xml:space="preserve"> dan bimbingan </w:t>
            </w:r>
            <w:r w:rsidRPr="009169BC">
              <w:rPr>
                <w:lang w:val="en-US"/>
              </w:rPr>
              <w:t xml:space="preserve">perkembangan belajar </w:t>
            </w:r>
            <w:r w:rsidRPr="009169BC">
              <w:t xml:space="preserve">kepada </w:t>
            </w:r>
            <w:r w:rsidRPr="009169BC">
              <w:rPr>
                <w:lang w:val="en-US"/>
              </w:rPr>
              <w:t xml:space="preserve">setiap individu </w:t>
            </w:r>
            <w:r w:rsidRPr="009169BC">
              <w:t>peserta didiknya</w:t>
            </w:r>
            <w:r w:rsidRPr="009169BC">
              <w:rPr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14:paraId="3E0A1969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89</w:t>
            </w:r>
          </w:p>
        </w:tc>
        <w:tc>
          <w:tcPr>
            <w:tcW w:w="1842" w:type="dxa"/>
            <w:vAlign w:val="center"/>
          </w:tcPr>
          <w:p w14:paraId="247DACDC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045D33FD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4F4B7512" w14:textId="77777777" w:rsidTr="00E616CA">
        <w:tc>
          <w:tcPr>
            <w:tcW w:w="1844" w:type="dxa"/>
          </w:tcPr>
          <w:p w14:paraId="4A5E4797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1DED52A9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Mempertimbangkan kepentingan terbaik pelanggan</w:t>
            </w:r>
          </w:p>
        </w:tc>
        <w:tc>
          <w:tcPr>
            <w:tcW w:w="4117" w:type="dxa"/>
            <w:shd w:val="clear" w:color="auto" w:fill="auto"/>
          </w:tcPr>
          <w:p w14:paraId="3488D8F7" w14:textId="0A51A265" w:rsidR="005A41FF" w:rsidRPr="009169BC" w:rsidRDefault="005A41FF" w:rsidP="00F85420">
            <w:pPr>
              <w:pStyle w:val="BodyText"/>
              <w:ind w:left="38"/>
            </w:pPr>
            <w:r w:rsidRPr="009169BC">
              <w:t xml:space="preserve">Sekolah ini </w:t>
            </w:r>
            <w:r w:rsidR="000A6C8D">
              <w:rPr>
                <w:lang w:val="en-US"/>
              </w:rPr>
              <w:t xml:space="preserve">tidak </w:t>
            </w:r>
            <w:r w:rsidRPr="009169BC">
              <w:t xml:space="preserve">memberikan </w:t>
            </w:r>
            <w:r w:rsidRPr="009169BC">
              <w:rPr>
                <w:lang w:val="en-US"/>
              </w:rPr>
              <w:t xml:space="preserve">berbagai pilihan ekstrakurikuler </w:t>
            </w:r>
            <w:r w:rsidRPr="009169BC">
              <w:t xml:space="preserve">untuk </w:t>
            </w:r>
            <w:r w:rsidRPr="009169BC">
              <w:rPr>
                <w:lang w:val="en-US"/>
              </w:rPr>
              <w:t>pengembangan potensi dirinya.</w:t>
            </w:r>
          </w:p>
        </w:tc>
        <w:tc>
          <w:tcPr>
            <w:tcW w:w="992" w:type="dxa"/>
            <w:vAlign w:val="center"/>
          </w:tcPr>
          <w:p w14:paraId="00F83EB8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90</w:t>
            </w:r>
          </w:p>
        </w:tc>
        <w:tc>
          <w:tcPr>
            <w:tcW w:w="1842" w:type="dxa"/>
            <w:vAlign w:val="center"/>
          </w:tcPr>
          <w:p w14:paraId="4E8ADB28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40065DDB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50994815" w14:textId="77777777" w:rsidTr="00E616CA">
        <w:tc>
          <w:tcPr>
            <w:tcW w:w="1844" w:type="dxa"/>
          </w:tcPr>
          <w:p w14:paraId="1CD71D91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0395F7FB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Karyawan yang memahami kebutuhan pelanggannya</w:t>
            </w:r>
          </w:p>
        </w:tc>
        <w:tc>
          <w:tcPr>
            <w:tcW w:w="4117" w:type="dxa"/>
            <w:shd w:val="clear" w:color="auto" w:fill="auto"/>
          </w:tcPr>
          <w:p w14:paraId="2B57036B" w14:textId="77777777" w:rsidR="005A41FF" w:rsidRPr="009169BC" w:rsidRDefault="005A41FF" w:rsidP="00F85420">
            <w:pPr>
              <w:pStyle w:val="BodyText"/>
              <w:ind w:left="38"/>
            </w:pPr>
            <w:r w:rsidRPr="009169BC">
              <w:t>Warga sekolah paham apa yang dibutuhkan oleh peserta didik untuk masa depan mereka</w:t>
            </w:r>
          </w:p>
        </w:tc>
        <w:tc>
          <w:tcPr>
            <w:tcW w:w="992" w:type="dxa"/>
            <w:vAlign w:val="center"/>
          </w:tcPr>
          <w:p w14:paraId="442AF24B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91</w:t>
            </w:r>
          </w:p>
        </w:tc>
        <w:tc>
          <w:tcPr>
            <w:tcW w:w="1842" w:type="dxa"/>
            <w:vAlign w:val="center"/>
          </w:tcPr>
          <w:p w14:paraId="3E9DF998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4D7D0799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5918AD5B" w14:textId="77777777" w:rsidTr="00E616CA">
        <w:tc>
          <w:tcPr>
            <w:tcW w:w="1844" w:type="dxa"/>
          </w:tcPr>
          <w:p w14:paraId="236F1CC1" w14:textId="77777777" w:rsidR="005A41FF" w:rsidRPr="009169BC" w:rsidRDefault="005A41FF" w:rsidP="00F85420">
            <w:pPr>
              <w:pStyle w:val="BodyText"/>
              <w:ind w:left="311"/>
            </w:pPr>
          </w:p>
        </w:tc>
        <w:tc>
          <w:tcPr>
            <w:tcW w:w="2827" w:type="dxa"/>
          </w:tcPr>
          <w:p w14:paraId="78AEEAC2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Jam kerja yang nyaman</w:t>
            </w:r>
          </w:p>
        </w:tc>
        <w:tc>
          <w:tcPr>
            <w:tcW w:w="4117" w:type="dxa"/>
            <w:shd w:val="clear" w:color="auto" w:fill="auto"/>
          </w:tcPr>
          <w:p w14:paraId="6970FBBA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t xml:space="preserve">Jadwal pembelajaran yang disusun oleh tim memberikan rasa nyaman untuk </w:t>
            </w:r>
            <w:r w:rsidRPr="009169BC">
              <w:rPr>
                <w:lang w:val="en-US"/>
              </w:rPr>
              <w:t>dilaksanakan oleh guru-guru dan peserta didiknya.</w:t>
            </w:r>
          </w:p>
        </w:tc>
        <w:tc>
          <w:tcPr>
            <w:tcW w:w="992" w:type="dxa"/>
            <w:vAlign w:val="center"/>
          </w:tcPr>
          <w:p w14:paraId="2E75F419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92</w:t>
            </w:r>
          </w:p>
        </w:tc>
        <w:tc>
          <w:tcPr>
            <w:tcW w:w="1842" w:type="dxa"/>
            <w:vAlign w:val="center"/>
          </w:tcPr>
          <w:p w14:paraId="7E2241A3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033D1343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5084883C" w14:textId="77777777" w:rsidTr="00E616CA">
        <w:tc>
          <w:tcPr>
            <w:tcW w:w="1844" w:type="dxa"/>
          </w:tcPr>
          <w:p w14:paraId="22BF68DC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ind w:left="311" w:hanging="284"/>
              <w:contextualSpacing/>
            </w:pPr>
            <w:r w:rsidRPr="009169BC">
              <w:t>Berwujud</w:t>
            </w:r>
          </w:p>
          <w:p w14:paraId="24268083" w14:textId="77777777" w:rsidR="005A41FF" w:rsidRPr="009169BC" w:rsidRDefault="005A41FF" w:rsidP="00F85420">
            <w:pPr>
              <w:pStyle w:val="BodyText"/>
              <w:ind w:left="311"/>
            </w:pPr>
            <w:r w:rsidRPr="009169BC">
              <w:t>(</w:t>
            </w:r>
            <w:r w:rsidRPr="009169BC">
              <w:rPr>
                <w:i/>
                <w:iCs/>
              </w:rPr>
              <w:t>tangible</w:t>
            </w:r>
            <w:r w:rsidRPr="009169BC">
              <w:t>)</w:t>
            </w:r>
          </w:p>
        </w:tc>
        <w:tc>
          <w:tcPr>
            <w:tcW w:w="2827" w:type="dxa"/>
          </w:tcPr>
          <w:p w14:paraId="741CEB17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Peralatan modern</w:t>
            </w:r>
          </w:p>
        </w:tc>
        <w:tc>
          <w:tcPr>
            <w:tcW w:w="4117" w:type="dxa"/>
            <w:shd w:val="clear" w:color="auto" w:fill="auto"/>
          </w:tcPr>
          <w:p w14:paraId="1473D8D4" w14:textId="5CE8A07C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 xml:space="preserve">Sekolah </w:t>
            </w:r>
            <w:r w:rsidR="000A6C8D">
              <w:rPr>
                <w:lang w:val="en-US"/>
              </w:rPr>
              <w:t xml:space="preserve">kurang </w:t>
            </w:r>
            <w:r w:rsidRPr="009169BC">
              <w:rPr>
                <w:lang w:val="en-US"/>
              </w:rPr>
              <w:t>memiliki berbagai sarana dan prasarana yang modern untuk belajar</w:t>
            </w:r>
          </w:p>
        </w:tc>
        <w:tc>
          <w:tcPr>
            <w:tcW w:w="992" w:type="dxa"/>
            <w:vAlign w:val="center"/>
          </w:tcPr>
          <w:p w14:paraId="3B520014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93</w:t>
            </w:r>
          </w:p>
        </w:tc>
        <w:tc>
          <w:tcPr>
            <w:tcW w:w="1842" w:type="dxa"/>
            <w:vAlign w:val="center"/>
          </w:tcPr>
          <w:p w14:paraId="53D9C88B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64EF6F0F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2F0ED9CC" w14:textId="77777777" w:rsidTr="00E616CA">
        <w:tc>
          <w:tcPr>
            <w:tcW w:w="1844" w:type="dxa"/>
          </w:tcPr>
          <w:p w14:paraId="076B5452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311"/>
              <w:contextualSpacing/>
            </w:pPr>
          </w:p>
        </w:tc>
        <w:tc>
          <w:tcPr>
            <w:tcW w:w="2827" w:type="dxa"/>
          </w:tcPr>
          <w:p w14:paraId="3B8E7E31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648C04AD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Bantuan sarana dan prasarana yang terbaru memberikan bantuan dalam proses pembelajaran siswa</w:t>
            </w:r>
          </w:p>
        </w:tc>
        <w:tc>
          <w:tcPr>
            <w:tcW w:w="992" w:type="dxa"/>
            <w:vAlign w:val="center"/>
          </w:tcPr>
          <w:p w14:paraId="6A9C49BF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94</w:t>
            </w:r>
          </w:p>
        </w:tc>
        <w:tc>
          <w:tcPr>
            <w:tcW w:w="1842" w:type="dxa"/>
            <w:vAlign w:val="center"/>
          </w:tcPr>
          <w:p w14:paraId="08C6099E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306BB516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523D4F42" w14:textId="77777777" w:rsidTr="00E616CA">
        <w:tc>
          <w:tcPr>
            <w:tcW w:w="1844" w:type="dxa"/>
          </w:tcPr>
          <w:p w14:paraId="67C6218D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14:paraId="37021223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Fasilitas yang menarik secara visual</w:t>
            </w:r>
          </w:p>
        </w:tc>
        <w:tc>
          <w:tcPr>
            <w:tcW w:w="4117" w:type="dxa"/>
            <w:shd w:val="clear" w:color="auto" w:fill="auto"/>
          </w:tcPr>
          <w:p w14:paraId="657EA27A" w14:textId="3C211A6C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Fasilitas</w:t>
            </w:r>
            <w:r w:rsidRPr="009169BC">
              <w:t xml:space="preserve"> belajar</w:t>
            </w:r>
            <w:r w:rsidRPr="009169BC">
              <w:rPr>
                <w:lang w:val="en-US"/>
              </w:rPr>
              <w:t xml:space="preserve"> siswa</w:t>
            </w:r>
            <w:r w:rsidRPr="009169BC">
              <w:t xml:space="preserve"> </w:t>
            </w:r>
            <w:r w:rsidRPr="009169BC">
              <w:rPr>
                <w:lang w:val="en-US"/>
              </w:rPr>
              <w:t xml:space="preserve">yang dimiliki </w:t>
            </w:r>
            <w:r w:rsidR="000A6C8D">
              <w:rPr>
                <w:lang w:val="en-US"/>
              </w:rPr>
              <w:t>kurang</w:t>
            </w:r>
            <w:r w:rsidRPr="009169BC">
              <w:rPr>
                <w:lang w:val="en-US"/>
              </w:rPr>
              <w:t xml:space="preserve"> </w:t>
            </w:r>
            <w:r w:rsidRPr="009169BC">
              <w:t>menarik dan membosankan</w:t>
            </w:r>
            <w:r w:rsidRPr="009169BC">
              <w:rPr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14:paraId="462C1363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95</w:t>
            </w:r>
          </w:p>
        </w:tc>
        <w:tc>
          <w:tcPr>
            <w:tcW w:w="1842" w:type="dxa"/>
            <w:vAlign w:val="center"/>
          </w:tcPr>
          <w:p w14:paraId="23F09A7A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6063082B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411B3E57" w14:textId="77777777" w:rsidTr="00E616CA">
        <w:tc>
          <w:tcPr>
            <w:tcW w:w="1844" w:type="dxa"/>
          </w:tcPr>
          <w:p w14:paraId="15167790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14:paraId="19F587F6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7B6DA821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Banyak fasilitas belajar siswa sulit digunakan sebagai media ajar</w:t>
            </w:r>
          </w:p>
        </w:tc>
        <w:tc>
          <w:tcPr>
            <w:tcW w:w="992" w:type="dxa"/>
            <w:vAlign w:val="center"/>
          </w:tcPr>
          <w:p w14:paraId="38D7E9EF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96</w:t>
            </w:r>
          </w:p>
        </w:tc>
        <w:tc>
          <w:tcPr>
            <w:tcW w:w="1842" w:type="dxa"/>
            <w:vAlign w:val="center"/>
          </w:tcPr>
          <w:p w14:paraId="4E3637B0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110327D1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3F47DC50" w14:textId="77777777" w:rsidTr="00E616CA">
        <w:tc>
          <w:tcPr>
            <w:tcW w:w="1844" w:type="dxa"/>
          </w:tcPr>
          <w:p w14:paraId="4D335909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14:paraId="45EB8869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Karyawan yang berpenampilan rapi dan profesional</w:t>
            </w:r>
          </w:p>
        </w:tc>
        <w:tc>
          <w:tcPr>
            <w:tcW w:w="4117" w:type="dxa"/>
            <w:shd w:val="clear" w:color="auto" w:fill="auto"/>
          </w:tcPr>
          <w:p w14:paraId="77DCEB53" w14:textId="77777777" w:rsidR="005A41FF" w:rsidRPr="009169BC" w:rsidRDefault="005A41FF" w:rsidP="00F85420">
            <w:pPr>
              <w:pStyle w:val="BodyText"/>
              <w:ind w:left="38"/>
            </w:pPr>
            <w:r w:rsidRPr="009169BC">
              <w:rPr>
                <w:lang w:val="en-US"/>
              </w:rPr>
              <w:t>Guru dan staf TU</w:t>
            </w:r>
            <w:r w:rsidRPr="009169BC">
              <w:t xml:space="preserve"> berpakaian </w:t>
            </w:r>
            <w:r w:rsidRPr="009169BC">
              <w:rPr>
                <w:lang w:val="en-US"/>
              </w:rPr>
              <w:t xml:space="preserve">kekinian, </w:t>
            </w:r>
            <w:r w:rsidRPr="009169BC">
              <w:t xml:space="preserve">rapi, </w:t>
            </w:r>
            <w:r w:rsidRPr="009169BC">
              <w:rPr>
                <w:lang w:val="en-US"/>
              </w:rPr>
              <w:t xml:space="preserve">sopan, </w:t>
            </w:r>
            <w:r w:rsidRPr="009169BC">
              <w:t>wangi dan bersih</w:t>
            </w:r>
          </w:p>
        </w:tc>
        <w:tc>
          <w:tcPr>
            <w:tcW w:w="992" w:type="dxa"/>
            <w:vAlign w:val="center"/>
          </w:tcPr>
          <w:p w14:paraId="713CBE6B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97</w:t>
            </w:r>
          </w:p>
        </w:tc>
        <w:tc>
          <w:tcPr>
            <w:tcW w:w="1842" w:type="dxa"/>
            <w:vAlign w:val="center"/>
          </w:tcPr>
          <w:p w14:paraId="42620508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4567EEFB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5353D70C" w14:textId="77777777" w:rsidTr="00E616CA">
        <w:tc>
          <w:tcPr>
            <w:tcW w:w="1844" w:type="dxa"/>
          </w:tcPr>
          <w:p w14:paraId="42DBCDB1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14:paraId="056ED6F9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0839AF81" w14:textId="70B1E24D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Tutur kata yang disampaikan kepala sekolah dan guru</w:t>
            </w:r>
            <w:r w:rsidR="0015240D">
              <w:rPr>
                <w:lang w:val="en-US"/>
              </w:rPr>
              <w:t xml:space="preserve"> kurang</w:t>
            </w:r>
            <w:r w:rsidRPr="009169BC">
              <w:rPr>
                <w:lang w:val="en-US"/>
              </w:rPr>
              <w:t xml:space="preserve"> mencirikan keprofesionalannya dalam bekerja</w:t>
            </w:r>
          </w:p>
        </w:tc>
        <w:tc>
          <w:tcPr>
            <w:tcW w:w="992" w:type="dxa"/>
            <w:vAlign w:val="center"/>
          </w:tcPr>
          <w:p w14:paraId="280E9F50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98</w:t>
            </w:r>
          </w:p>
        </w:tc>
        <w:tc>
          <w:tcPr>
            <w:tcW w:w="1842" w:type="dxa"/>
            <w:vAlign w:val="center"/>
          </w:tcPr>
          <w:p w14:paraId="5402836C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7F78AB62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  <w:tr w:rsidR="005A41FF" w:rsidRPr="009169BC" w14:paraId="2D72C400" w14:textId="77777777" w:rsidTr="00E616CA">
        <w:tc>
          <w:tcPr>
            <w:tcW w:w="1844" w:type="dxa"/>
          </w:tcPr>
          <w:p w14:paraId="526DB85B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14:paraId="56466275" w14:textId="77777777" w:rsidR="005A41FF" w:rsidRPr="009169BC" w:rsidRDefault="005A41FF" w:rsidP="005A41FF">
            <w:pPr>
              <w:pStyle w:val="BodyText"/>
              <w:widowControl/>
              <w:numPr>
                <w:ilvl w:val="0"/>
                <w:numId w:val="11"/>
              </w:numPr>
              <w:autoSpaceDE/>
              <w:autoSpaceDN/>
              <w:ind w:left="415"/>
              <w:contextualSpacing/>
            </w:pPr>
            <w:r w:rsidRPr="009169BC">
              <w:t>Materi yang secara visual menarik terkait dengan layanan</w:t>
            </w:r>
          </w:p>
        </w:tc>
        <w:tc>
          <w:tcPr>
            <w:tcW w:w="4117" w:type="dxa"/>
            <w:shd w:val="clear" w:color="auto" w:fill="auto"/>
          </w:tcPr>
          <w:p w14:paraId="653C15D1" w14:textId="6B1C08CB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Dalam memberikan materi pembelajaran, g</w:t>
            </w:r>
            <w:r w:rsidRPr="009169BC">
              <w:t>uru</w:t>
            </w:r>
            <w:r w:rsidR="000A6C8D">
              <w:rPr>
                <w:lang w:val="en-US"/>
              </w:rPr>
              <w:t xml:space="preserve"> tidak</w:t>
            </w:r>
            <w:r w:rsidRPr="009169BC">
              <w:t xml:space="preserve"> </w:t>
            </w:r>
            <w:r w:rsidRPr="009169BC">
              <w:rPr>
                <w:lang w:val="en-US"/>
              </w:rPr>
              <w:t xml:space="preserve">dibantu dengan fasilitas belajar yang </w:t>
            </w:r>
            <w:r w:rsidRPr="009169BC">
              <w:t xml:space="preserve">menarik </w:t>
            </w:r>
            <w:r w:rsidRPr="009169BC">
              <w:rPr>
                <w:lang w:val="en-US"/>
              </w:rPr>
              <w:t>dan tidak membosankan baik untuk guru maupun peserta didik.</w:t>
            </w:r>
          </w:p>
        </w:tc>
        <w:tc>
          <w:tcPr>
            <w:tcW w:w="992" w:type="dxa"/>
            <w:vAlign w:val="center"/>
          </w:tcPr>
          <w:p w14:paraId="4D1DE1AB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99</w:t>
            </w:r>
          </w:p>
        </w:tc>
        <w:tc>
          <w:tcPr>
            <w:tcW w:w="1842" w:type="dxa"/>
            <w:vAlign w:val="center"/>
          </w:tcPr>
          <w:p w14:paraId="0E6748CC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2B606E43" w14:textId="77777777" w:rsidR="005A41FF" w:rsidRPr="009169BC" w:rsidRDefault="005A41FF" w:rsidP="00F85420">
            <w:pPr>
              <w:pStyle w:val="BodyText"/>
              <w:ind w:left="38"/>
              <w:jc w:val="center"/>
            </w:pPr>
            <w:r w:rsidRPr="009169BC">
              <w:rPr>
                <w:rFonts w:eastAsia="Trebuchet MS"/>
              </w:rPr>
              <w:t>Guru</w:t>
            </w:r>
          </w:p>
        </w:tc>
      </w:tr>
      <w:tr w:rsidR="005A41FF" w:rsidRPr="009169BC" w14:paraId="309613AF" w14:textId="77777777" w:rsidTr="00E616CA">
        <w:tc>
          <w:tcPr>
            <w:tcW w:w="1844" w:type="dxa"/>
          </w:tcPr>
          <w:p w14:paraId="26D60EAA" w14:textId="77777777" w:rsidR="005A41FF" w:rsidRPr="009169BC" w:rsidRDefault="005A41FF" w:rsidP="00F85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14:paraId="7CFD615A" w14:textId="77777777" w:rsidR="005A41FF" w:rsidRPr="009169BC" w:rsidRDefault="005A41FF" w:rsidP="00F85420">
            <w:pPr>
              <w:pStyle w:val="BodyText"/>
              <w:widowControl/>
              <w:autoSpaceDE/>
              <w:autoSpaceDN/>
              <w:ind w:left="415"/>
              <w:contextualSpacing/>
            </w:pPr>
          </w:p>
        </w:tc>
        <w:tc>
          <w:tcPr>
            <w:tcW w:w="4117" w:type="dxa"/>
            <w:shd w:val="clear" w:color="auto" w:fill="auto"/>
          </w:tcPr>
          <w:p w14:paraId="1F8CB27B" w14:textId="77777777" w:rsidR="005A41FF" w:rsidRPr="009169BC" w:rsidRDefault="005A41FF" w:rsidP="00F85420">
            <w:pPr>
              <w:pStyle w:val="BodyText"/>
              <w:ind w:left="38"/>
              <w:rPr>
                <w:lang w:val="en-US"/>
              </w:rPr>
            </w:pPr>
            <w:r w:rsidRPr="009169BC">
              <w:rPr>
                <w:lang w:val="en-US"/>
              </w:rPr>
              <w:t>Fasilitas media ajar bantuan pemerintah membantu siswa dalam memahami materi pembelajaran</w:t>
            </w:r>
          </w:p>
        </w:tc>
        <w:tc>
          <w:tcPr>
            <w:tcW w:w="992" w:type="dxa"/>
            <w:vAlign w:val="center"/>
          </w:tcPr>
          <w:p w14:paraId="73A7EB07" w14:textId="77777777" w:rsidR="005A41FF" w:rsidRPr="009169BC" w:rsidRDefault="005A41FF" w:rsidP="00F85420">
            <w:pPr>
              <w:pStyle w:val="BodyText"/>
              <w:ind w:left="38" w:hanging="44"/>
              <w:jc w:val="center"/>
              <w:rPr>
                <w:rFonts w:eastAsia="Trebuchet MS"/>
                <w:lang w:val="en-US"/>
              </w:rPr>
            </w:pPr>
            <w:r w:rsidRPr="009169BC">
              <w:rPr>
                <w:rFonts w:eastAsia="Trebuchet MS"/>
                <w:lang w:val="en-US"/>
              </w:rPr>
              <w:t>100</w:t>
            </w:r>
          </w:p>
        </w:tc>
        <w:tc>
          <w:tcPr>
            <w:tcW w:w="1842" w:type="dxa"/>
            <w:vAlign w:val="center"/>
          </w:tcPr>
          <w:p w14:paraId="0BF05D4A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  <w:r w:rsidRPr="009169BC">
              <w:rPr>
                <w:rFonts w:eastAsia="Trebuchet MS"/>
              </w:rPr>
              <w:t>Skala Likert</w:t>
            </w:r>
          </w:p>
        </w:tc>
        <w:tc>
          <w:tcPr>
            <w:tcW w:w="1843" w:type="dxa"/>
            <w:vAlign w:val="center"/>
          </w:tcPr>
          <w:p w14:paraId="1F37892C" w14:textId="77777777" w:rsidR="005A41FF" w:rsidRPr="009169BC" w:rsidRDefault="005A41FF" w:rsidP="00F85420">
            <w:pPr>
              <w:pStyle w:val="BodyText"/>
              <w:ind w:left="38"/>
              <w:jc w:val="center"/>
              <w:rPr>
                <w:rFonts w:eastAsia="Trebuchet MS"/>
              </w:rPr>
            </w:pPr>
          </w:p>
        </w:tc>
      </w:tr>
    </w:tbl>
    <w:p w14:paraId="087DEAFB" w14:textId="77777777" w:rsidR="005A41FF" w:rsidRPr="009169BC" w:rsidRDefault="005A41FF" w:rsidP="005A41FF">
      <w:pPr>
        <w:widowControl/>
        <w:autoSpaceDE/>
        <w:autoSpaceDN/>
        <w:spacing w:after="160" w:line="259" w:lineRule="auto"/>
        <w:rPr>
          <w:color w:val="000000"/>
          <w:sz w:val="24"/>
          <w:szCs w:val="24"/>
        </w:rPr>
      </w:pPr>
    </w:p>
    <w:p w14:paraId="61AC60D2" w14:textId="77777777" w:rsidR="005A41FF" w:rsidRDefault="005A41FF" w:rsidP="005A41FF">
      <w:pPr>
        <w:widowControl/>
        <w:autoSpaceDE/>
        <w:autoSpaceDN/>
        <w:spacing w:after="160" w:line="259" w:lineRule="auto"/>
        <w:rPr>
          <w:color w:val="000000"/>
          <w:sz w:val="24"/>
          <w:szCs w:val="24"/>
        </w:rPr>
      </w:pPr>
    </w:p>
    <w:p w14:paraId="20823B56" w14:textId="77777777" w:rsidR="005A41FF" w:rsidRDefault="005A41FF"/>
    <w:sectPr w:rsidR="005A41FF" w:rsidSect="005A41F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833E6"/>
    <w:multiLevelType w:val="hybridMultilevel"/>
    <w:tmpl w:val="6FE0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2449"/>
    <w:multiLevelType w:val="hybridMultilevel"/>
    <w:tmpl w:val="67023C78"/>
    <w:lvl w:ilvl="0" w:tplc="530EDB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52E8"/>
    <w:multiLevelType w:val="hybridMultilevel"/>
    <w:tmpl w:val="A8847CD2"/>
    <w:lvl w:ilvl="0" w:tplc="C316DF5E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44B34187"/>
    <w:multiLevelType w:val="hybridMultilevel"/>
    <w:tmpl w:val="6FE0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0AA6"/>
    <w:multiLevelType w:val="hybridMultilevel"/>
    <w:tmpl w:val="6FE0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1F67"/>
    <w:multiLevelType w:val="hybridMultilevel"/>
    <w:tmpl w:val="CEC2867E"/>
    <w:lvl w:ilvl="0" w:tplc="2304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0344"/>
    <w:multiLevelType w:val="hybridMultilevel"/>
    <w:tmpl w:val="6FE0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5788"/>
    <w:multiLevelType w:val="hybridMultilevel"/>
    <w:tmpl w:val="6FE0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2584F"/>
    <w:multiLevelType w:val="hybridMultilevel"/>
    <w:tmpl w:val="3C7821D6"/>
    <w:lvl w:ilvl="0" w:tplc="AC3266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460D3"/>
    <w:multiLevelType w:val="hybridMultilevel"/>
    <w:tmpl w:val="6FE0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16AB7"/>
    <w:multiLevelType w:val="hybridMultilevel"/>
    <w:tmpl w:val="ED58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FF"/>
    <w:rsid w:val="000A6C8D"/>
    <w:rsid w:val="0015240D"/>
    <w:rsid w:val="001A3B72"/>
    <w:rsid w:val="00575EBF"/>
    <w:rsid w:val="005931B1"/>
    <w:rsid w:val="005A41FF"/>
    <w:rsid w:val="00A7543C"/>
    <w:rsid w:val="00B85864"/>
    <w:rsid w:val="00DA2CE8"/>
    <w:rsid w:val="00E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0780"/>
  <w15:chartTrackingRefBased/>
  <w15:docId w15:val="{F75746D8-A980-40F7-9481-2C18EAA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FF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noProof/>
      <w:sz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41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41FF"/>
    <w:rPr>
      <w:rFonts w:eastAsia="Times New Roman" w:cs="Times New Roman"/>
      <w:noProof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5A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liliabdullah1976@gmail.com</dc:creator>
  <cp:keywords/>
  <dc:description/>
  <cp:lastModifiedBy>liliabdullah1976@gmail.com</cp:lastModifiedBy>
  <cp:revision>5</cp:revision>
  <dcterms:created xsi:type="dcterms:W3CDTF">2021-08-02T01:13:00Z</dcterms:created>
  <dcterms:modified xsi:type="dcterms:W3CDTF">2021-08-02T01:16:00Z</dcterms:modified>
</cp:coreProperties>
</file>