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4710" w14:textId="64F3383B" w:rsidR="003C665B" w:rsidRDefault="003C665B" w:rsidP="003C665B">
      <w:pPr>
        <w:jc w:val="center"/>
        <w:rPr>
          <w:rFonts w:ascii="Times New Roman" w:hAnsi="Times New Roman" w:cs="Times New Roman"/>
          <w:sz w:val="24"/>
          <w:szCs w:val="24"/>
        </w:rPr>
      </w:pPr>
      <w:r>
        <w:rPr>
          <w:rFonts w:ascii="Times New Roman" w:hAnsi="Times New Roman" w:cs="Times New Roman"/>
          <w:sz w:val="24"/>
          <w:szCs w:val="24"/>
        </w:rPr>
        <w:t>PELATIHAN KAWIH SUNDA BAGI GURU SENI BUDAYA</w:t>
      </w:r>
      <w:r w:rsidR="00BC3316">
        <w:rPr>
          <w:rFonts w:ascii="Times New Roman" w:hAnsi="Times New Roman" w:cs="Times New Roman"/>
          <w:sz w:val="24"/>
          <w:szCs w:val="24"/>
        </w:rPr>
        <w:t xml:space="preserve"> BIDANG MUSIK</w:t>
      </w:r>
      <w:r>
        <w:rPr>
          <w:rFonts w:ascii="Times New Roman" w:hAnsi="Times New Roman" w:cs="Times New Roman"/>
          <w:sz w:val="24"/>
          <w:szCs w:val="24"/>
        </w:rPr>
        <w:t xml:space="preserve"> TINGKAT SMP</w:t>
      </w:r>
    </w:p>
    <w:p w14:paraId="61C12B10" w14:textId="29840F87" w:rsidR="0051485E" w:rsidRPr="0051485E" w:rsidRDefault="0051485E" w:rsidP="003C665B">
      <w:pPr>
        <w:jc w:val="center"/>
        <w:rPr>
          <w:rFonts w:ascii="Times New Roman" w:hAnsi="Times New Roman" w:cs="Times New Roman"/>
          <w:i/>
          <w:sz w:val="24"/>
          <w:szCs w:val="24"/>
        </w:rPr>
      </w:pPr>
      <w:r w:rsidRPr="0051485E">
        <w:rPr>
          <w:rFonts w:ascii="Times New Roman" w:hAnsi="Times New Roman" w:cs="Times New Roman"/>
          <w:i/>
          <w:sz w:val="24"/>
          <w:szCs w:val="24"/>
        </w:rPr>
        <w:t>TRAINING OF SUNDA KAWIH FOR MUSIC ART CULTURE TEACHERS</w:t>
      </w:r>
    </w:p>
    <w:p w14:paraId="5C404D8D" w14:textId="3E747EE8" w:rsidR="0051485E" w:rsidRDefault="0051485E" w:rsidP="003C665B">
      <w:pPr>
        <w:jc w:val="center"/>
        <w:rPr>
          <w:rFonts w:ascii="Times New Roman" w:hAnsi="Times New Roman" w:cs="Times New Roman"/>
          <w:sz w:val="24"/>
          <w:szCs w:val="24"/>
        </w:rPr>
      </w:pPr>
      <w:r>
        <w:rPr>
          <w:rFonts w:ascii="Times New Roman" w:hAnsi="Times New Roman" w:cs="Times New Roman"/>
          <w:sz w:val="24"/>
          <w:szCs w:val="24"/>
        </w:rPr>
        <w:t>Diah Latifah</w:t>
      </w:r>
    </w:p>
    <w:p w14:paraId="16354DF2" w14:textId="1BC2FC4C" w:rsidR="0051485E" w:rsidRDefault="0051485E" w:rsidP="003C665B">
      <w:pPr>
        <w:jc w:val="center"/>
        <w:rPr>
          <w:rFonts w:ascii="Times New Roman" w:hAnsi="Times New Roman" w:cs="Times New Roman"/>
          <w:sz w:val="24"/>
          <w:szCs w:val="24"/>
        </w:rPr>
      </w:pPr>
      <w:r>
        <w:rPr>
          <w:rFonts w:ascii="Times New Roman" w:hAnsi="Times New Roman" w:cs="Times New Roman"/>
          <w:sz w:val="24"/>
          <w:szCs w:val="24"/>
        </w:rPr>
        <w:t>Uus Karwati</w:t>
      </w:r>
    </w:p>
    <w:p w14:paraId="2255AAE1" w14:textId="2C84517E" w:rsidR="0051485E" w:rsidRDefault="0051485E" w:rsidP="003C665B">
      <w:pPr>
        <w:jc w:val="center"/>
        <w:rPr>
          <w:rFonts w:ascii="Times New Roman" w:hAnsi="Times New Roman" w:cs="Times New Roman"/>
          <w:sz w:val="24"/>
          <w:szCs w:val="24"/>
        </w:rPr>
      </w:pPr>
      <w:r>
        <w:rPr>
          <w:rFonts w:ascii="Times New Roman" w:hAnsi="Times New Roman" w:cs="Times New Roman"/>
          <w:sz w:val="24"/>
          <w:szCs w:val="24"/>
        </w:rPr>
        <w:t>Rita Milyartini</w:t>
      </w:r>
    </w:p>
    <w:p w14:paraId="6B372517" w14:textId="393BC358" w:rsidR="0051485E" w:rsidRDefault="0051485E" w:rsidP="003C665B">
      <w:pPr>
        <w:jc w:val="center"/>
        <w:rPr>
          <w:rFonts w:ascii="Times New Roman" w:hAnsi="Times New Roman" w:cs="Times New Roman"/>
          <w:sz w:val="24"/>
          <w:szCs w:val="24"/>
        </w:rPr>
      </w:pPr>
      <w:r>
        <w:rPr>
          <w:rFonts w:ascii="Times New Roman" w:hAnsi="Times New Roman" w:cs="Times New Roman"/>
          <w:sz w:val="24"/>
          <w:szCs w:val="24"/>
        </w:rPr>
        <w:t>Wina Lerina</w:t>
      </w:r>
    </w:p>
    <w:p w14:paraId="44C1DF3C" w14:textId="15D46A9A" w:rsidR="0051485E" w:rsidRDefault="0051485E" w:rsidP="003C665B">
      <w:pPr>
        <w:jc w:val="center"/>
        <w:rPr>
          <w:rFonts w:ascii="Times New Roman" w:hAnsi="Times New Roman" w:cs="Times New Roman"/>
          <w:sz w:val="24"/>
          <w:szCs w:val="24"/>
        </w:rPr>
      </w:pPr>
      <w:r>
        <w:rPr>
          <w:rFonts w:ascii="Times New Roman" w:hAnsi="Times New Roman" w:cs="Times New Roman"/>
          <w:sz w:val="24"/>
          <w:szCs w:val="24"/>
        </w:rPr>
        <w:t>Universitas Pendidikan Indonesia</w:t>
      </w:r>
    </w:p>
    <w:p w14:paraId="110A53EA" w14:textId="403BA60B" w:rsidR="0051485E" w:rsidRDefault="0051485E" w:rsidP="003C665B">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CB7E99">
          <w:rPr>
            <w:rStyle w:val="Hyperlink"/>
            <w:rFonts w:ascii="Times New Roman" w:hAnsi="Times New Roman" w:cs="Times New Roman"/>
            <w:sz w:val="24"/>
            <w:szCs w:val="24"/>
          </w:rPr>
          <w:t>diahlatifah@upi.edu</w:t>
        </w:r>
      </w:hyperlink>
    </w:p>
    <w:p w14:paraId="061153BB" w14:textId="77777777" w:rsidR="0051485E" w:rsidRDefault="0051485E" w:rsidP="003C665B">
      <w:pPr>
        <w:jc w:val="center"/>
        <w:rPr>
          <w:rFonts w:ascii="Times New Roman" w:hAnsi="Times New Roman" w:cs="Times New Roman"/>
          <w:sz w:val="24"/>
          <w:szCs w:val="24"/>
        </w:rPr>
      </w:pPr>
    </w:p>
    <w:p w14:paraId="12F27433" w14:textId="7A6087FD" w:rsidR="003C665B" w:rsidRDefault="003C665B" w:rsidP="003C665B">
      <w:pPr>
        <w:jc w:val="center"/>
        <w:rPr>
          <w:rFonts w:ascii="Times New Roman" w:hAnsi="Times New Roman" w:cs="Times New Roman"/>
          <w:sz w:val="24"/>
          <w:szCs w:val="24"/>
        </w:rPr>
      </w:pPr>
    </w:p>
    <w:p w14:paraId="644DEF57" w14:textId="701CBC74" w:rsidR="003C665B" w:rsidRDefault="003C665B" w:rsidP="003C665B">
      <w:pPr>
        <w:jc w:val="center"/>
        <w:rPr>
          <w:rFonts w:ascii="Times New Roman" w:hAnsi="Times New Roman" w:cs="Times New Roman"/>
          <w:sz w:val="24"/>
          <w:szCs w:val="24"/>
        </w:rPr>
      </w:pPr>
      <w:r>
        <w:rPr>
          <w:rFonts w:ascii="Times New Roman" w:hAnsi="Times New Roman" w:cs="Times New Roman"/>
          <w:sz w:val="24"/>
          <w:szCs w:val="24"/>
        </w:rPr>
        <w:t>ABSTRACT</w:t>
      </w:r>
    </w:p>
    <w:p w14:paraId="402270EA" w14:textId="371E7C0A" w:rsidR="0051485E" w:rsidRPr="0051485E" w:rsidRDefault="0051485E" w:rsidP="0051485E">
      <w:pPr>
        <w:jc w:val="both"/>
        <w:rPr>
          <w:rFonts w:ascii="Times New Roman" w:hAnsi="Times New Roman" w:cs="Times New Roman"/>
          <w:sz w:val="24"/>
          <w:szCs w:val="24"/>
        </w:rPr>
      </w:pPr>
      <w:r w:rsidRPr="0051485E">
        <w:rPr>
          <w:rFonts w:ascii="Times New Roman" w:hAnsi="Times New Roman" w:cs="Times New Roman"/>
          <w:sz w:val="24"/>
          <w:szCs w:val="24"/>
        </w:rPr>
        <w:t xml:space="preserve">Kawih Sunda is one of the learning materials for the art and culture subject in the field of music that raises Sundanese local wisdom. Kawih Sunda is in the form of vocal music, which can be applied as uni sono vocal material, especially for kawih material that can be performed in a vocal presentation that can be sung together. The problem that occurs is that there are still vocal teachers, who do not have the competence to sing Kawih Sunda correctly. With this background, vocal training activities were carried out. The research method used is quasi-experimental. The training was carried out for art and culture teachers in the field of music in the MGMP organization of Indramayu Regency. The results showed that the Sundanese Kawih training activities resulted in the competence to sing the Sundanese Kawih melodic tones and express the Sundanese Kawih with the tone of the </w:t>
      </w:r>
      <w:r>
        <w:rPr>
          <w:rFonts w:ascii="Times New Roman" w:hAnsi="Times New Roman" w:cs="Times New Roman"/>
          <w:sz w:val="24"/>
          <w:szCs w:val="24"/>
        </w:rPr>
        <w:t>Degung</w:t>
      </w:r>
      <w:r w:rsidRPr="0051485E">
        <w:rPr>
          <w:rFonts w:ascii="Times New Roman" w:hAnsi="Times New Roman" w:cs="Times New Roman"/>
          <w:sz w:val="24"/>
          <w:szCs w:val="24"/>
        </w:rPr>
        <w:t xml:space="preserve"> well.</w:t>
      </w:r>
    </w:p>
    <w:p w14:paraId="1976ADBF" w14:textId="0452AA23" w:rsidR="0051485E" w:rsidRDefault="0051485E" w:rsidP="0051485E">
      <w:pPr>
        <w:jc w:val="both"/>
        <w:rPr>
          <w:rFonts w:ascii="Times New Roman" w:hAnsi="Times New Roman" w:cs="Times New Roman"/>
          <w:sz w:val="24"/>
          <w:szCs w:val="24"/>
        </w:rPr>
      </w:pPr>
      <w:r w:rsidRPr="0051485E">
        <w:rPr>
          <w:rFonts w:ascii="Times New Roman" w:hAnsi="Times New Roman" w:cs="Times New Roman"/>
          <w:sz w:val="24"/>
          <w:szCs w:val="24"/>
        </w:rPr>
        <w:t>Keywords: Titi Laras Training, Singing Sundanese Kawih Melody, Expressing Sundanese Kawih</w:t>
      </w:r>
    </w:p>
    <w:p w14:paraId="24AC5E2C" w14:textId="03A59189" w:rsidR="003C665B" w:rsidRDefault="003C665B" w:rsidP="003C665B">
      <w:pPr>
        <w:jc w:val="center"/>
        <w:rPr>
          <w:rFonts w:ascii="Times New Roman" w:hAnsi="Times New Roman" w:cs="Times New Roman"/>
          <w:sz w:val="24"/>
          <w:szCs w:val="24"/>
        </w:rPr>
      </w:pPr>
    </w:p>
    <w:p w14:paraId="01CCD631" w14:textId="35F5C2EB" w:rsidR="003C665B" w:rsidRDefault="003C665B" w:rsidP="003C665B">
      <w:pPr>
        <w:jc w:val="center"/>
        <w:rPr>
          <w:rFonts w:ascii="Times New Roman" w:hAnsi="Times New Roman" w:cs="Times New Roman"/>
          <w:sz w:val="24"/>
          <w:szCs w:val="24"/>
        </w:rPr>
      </w:pPr>
      <w:r>
        <w:rPr>
          <w:rFonts w:ascii="Times New Roman" w:hAnsi="Times New Roman" w:cs="Times New Roman"/>
          <w:sz w:val="24"/>
          <w:szCs w:val="24"/>
        </w:rPr>
        <w:t>ABSTRAK</w:t>
      </w:r>
    </w:p>
    <w:p w14:paraId="30437E2D" w14:textId="7705AB42" w:rsidR="003C665B" w:rsidRDefault="003C665B" w:rsidP="00C87E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Kawih Sunda merupakan salah satu materi pembelajaran map</w:t>
      </w:r>
      <w:r w:rsidR="007F28A4">
        <w:rPr>
          <w:rFonts w:ascii="Times New Roman" w:hAnsi="Times New Roman" w:cs="Times New Roman"/>
          <w:sz w:val="24"/>
          <w:szCs w:val="24"/>
        </w:rPr>
        <w:t>el</w:t>
      </w:r>
      <w:r>
        <w:rPr>
          <w:rFonts w:ascii="Times New Roman" w:hAnsi="Times New Roman" w:cs="Times New Roman"/>
          <w:sz w:val="24"/>
          <w:szCs w:val="24"/>
        </w:rPr>
        <w:t xml:space="preserve"> seni budaya bidang musi</w:t>
      </w:r>
      <w:r w:rsidR="007F28A4">
        <w:rPr>
          <w:rFonts w:ascii="Times New Roman" w:hAnsi="Times New Roman" w:cs="Times New Roman"/>
          <w:sz w:val="24"/>
          <w:szCs w:val="24"/>
        </w:rPr>
        <w:t>k</w:t>
      </w:r>
      <w:r>
        <w:rPr>
          <w:rFonts w:ascii="Times New Roman" w:hAnsi="Times New Roman" w:cs="Times New Roman"/>
          <w:sz w:val="24"/>
          <w:szCs w:val="24"/>
        </w:rPr>
        <w:t xml:space="preserve"> yang mengangkat kearifan lo</w:t>
      </w:r>
      <w:r w:rsidR="007F28A4">
        <w:rPr>
          <w:rFonts w:ascii="Times New Roman" w:hAnsi="Times New Roman" w:cs="Times New Roman"/>
          <w:sz w:val="24"/>
          <w:szCs w:val="24"/>
        </w:rPr>
        <w:t>k</w:t>
      </w:r>
      <w:r>
        <w:rPr>
          <w:rFonts w:ascii="Times New Roman" w:hAnsi="Times New Roman" w:cs="Times New Roman"/>
          <w:sz w:val="24"/>
          <w:szCs w:val="24"/>
        </w:rPr>
        <w:t>al</w:t>
      </w:r>
      <w:r w:rsidR="00246418">
        <w:rPr>
          <w:rFonts w:ascii="Times New Roman" w:hAnsi="Times New Roman" w:cs="Times New Roman"/>
          <w:sz w:val="24"/>
          <w:szCs w:val="24"/>
        </w:rPr>
        <w:t xml:space="preserve"> Sunda</w:t>
      </w:r>
      <w:r>
        <w:rPr>
          <w:rFonts w:ascii="Times New Roman" w:hAnsi="Times New Roman" w:cs="Times New Roman"/>
          <w:sz w:val="24"/>
          <w:szCs w:val="24"/>
        </w:rPr>
        <w:t xml:space="preserve">. </w:t>
      </w:r>
      <w:r w:rsidR="007F28A4">
        <w:rPr>
          <w:rFonts w:ascii="Times New Roman" w:hAnsi="Times New Roman" w:cs="Times New Roman"/>
          <w:sz w:val="24"/>
          <w:szCs w:val="24"/>
        </w:rPr>
        <w:t>Kawih Sunda berupa sajian music vokal, yang dapat diterapkan sebagai materi vocal uni sono, terutama untuk materi kawih yang dapat dibawakan dalam sajian vocal</w:t>
      </w:r>
      <w:r w:rsidR="00363ABD">
        <w:rPr>
          <w:rFonts w:ascii="Times New Roman" w:hAnsi="Times New Roman" w:cs="Times New Roman"/>
          <w:sz w:val="24"/>
          <w:szCs w:val="24"/>
        </w:rPr>
        <w:t xml:space="preserve"> yang dapat dinyanyikan bersama</w:t>
      </w:r>
      <w:r w:rsidR="007F28A4">
        <w:rPr>
          <w:rFonts w:ascii="Times New Roman" w:hAnsi="Times New Roman" w:cs="Times New Roman"/>
          <w:sz w:val="24"/>
          <w:szCs w:val="24"/>
        </w:rPr>
        <w:t xml:space="preserve">. Permasalahan yang terjadi, masih terdapat guru vocal, </w:t>
      </w:r>
      <w:r w:rsidR="00363ABD">
        <w:rPr>
          <w:rFonts w:ascii="Times New Roman" w:hAnsi="Times New Roman" w:cs="Times New Roman"/>
          <w:sz w:val="24"/>
          <w:szCs w:val="24"/>
        </w:rPr>
        <w:t>yang</w:t>
      </w:r>
      <w:r w:rsidR="007F28A4">
        <w:rPr>
          <w:rFonts w:ascii="Times New Roman" w:hAnsi="Times New Roman" w:cs="Times New Roman"/>
          <w:sz w:val="24"/>
          <w:szCs w:val="24"/>
        </w:rPr>
        <w:t xml:space="preserve"> belum memiliki kompetensi menyanyikan Kawih Sunda dengan benar. Dengan latar belakang ini, kegiatan pelatihan vocal dilaksanakan. Metode penelitian yang digunakan </w:t>
      </w:r>
      <w:proofErr w:type="gramStart"/>
      <w:r w:rsidR="007F28A4">
        <w:rPr>
          <w:rFonts w:ascii="Times New Roman" w:hAnsi="Times New Roman" w:cs="Times New Roman"/>
          <w:sz w:val="24"/>
          <w:szCs w:val="24"/>
        </w:rPr>
        <w:t xml:space="preserve">adalah  </w:t>
      </w:r>
      <w:r w:rsidR="00A856D7">
        <w:rPr>
          <w:rFonts w:ascii="Times New Roman" w:hAnsi="Times New Roman" w:cs="Times New Roman"/>
          <w:sz w:val="24"/>
          <w:szCs w:val="24"/>
        </w:rPr>
        <w:t>eksperimental</w:t>
      </w:r>
      <w:proofErr w:type="gramEnd"/>
      <w:r w:rsidR="00A856D7">
        <w:rPr>
          <w:rFonts w:ascii="Times New Roman" w:hAnsi="Times New Roman" w:cs="Times New Roman"/>
          <w:sz w:val="24"/>
          <w:szCs w:val="24"/>
        </w:rPr>
        <w:t xml:space="preserve"> semu</w:t>
      </w:r>
      <w:r w:rsidR="00246418">
        <w:rPr>
          <w:rFonts w:ascii="Times New Roman" w:hAnsi="Times New Roman" w:cs="Times New Roman"/>
          <w:sz w:val="24"/>
          <w:szCs w:val="24"/>
        </w:rPr>
        <w:t>.</w:t>
      </w:r>
      <w:r w:rsidR="00363ABD">
        <w:rPr>
          <w:rFonts w:ascii="Times New Roman" w:hAnsi="Times New Roman" w:cs="Times New Roman"/>
          <w:sz w:val="24"/>
          <w:szCs w:val="24"/>
        </w:rPr>
        <w:t xml:space="preserve"> Pelatihan dilaksanakan pada guru guru seni budaya bidang music dalam organisasi MGMP Kabupaten Indramayu. </w:t>
      </w:r>
      <w:r w:rsidR="00246418">
        <w:rPr>
          <w:rFonts w:ascii="Times New Roman" w:hAnsi="Times New Roman" w:cs="Times New Roman"/>
          <w:sz w:val="24"/>
          <w:szCs w:val="24"/>
        </w:rPr>
        <w:t xml:space="preserve">Hasil penelitian menunjukan, </w:t>
      </w:r>
      <w:r w:rsidR="00246418">
        <w:rPr>
          <w:rFonts w:ascii="Times New Roman" w:hAnsi="Times New Roman" w:cs="Times New Roman"/>
          <w:sz w:val="24"/>
          <w:szCs w:val="24"/>
        </w:rPr>
        <w:lastRenderedPageBreak/>
        <w:t>bahwa kegiatan pelatihan Kawih Sunda, membuahkan kompetensi menyanyikan nada nada melodi Kawih Sunda dan mengekspresikan Kawih Sunda laras Degung dengan Baik.</w:t>
      </w:r>
    </w:p>
    <w:p w14:paraId="01B55FD5" w14:textId="53EAAE4A" w:rsidR="00246418" w:rsidRDefault="00246418" w:rsidP="00C87E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sidR="00363ABD">
        <w:rPr>
          <w:rFonts w:ascii="Times New Roman" w:hAnsi="Times New Roman" w:cs="Times New Roman"/>
          <w:sz w:val="24"/>
          <w:szCs w:val="24"/>
        </w:rPr>
        <w:t>Pelatihan Titi Laras</w:t>
      </w:r>
      <w:r>
        <w:rPr>
          <w:rFonts w:ascii="Times New Roman" w:hAnsi="Times New Roman" w:cs="Times New Roman"/>
          <w:sz w:val="24"/>
          <w:szCs w:val="24"/>
        </w:rPr>
        <w:t>, Menyanyikan Melodi Kawih Sunda, Mengekspresikan Kawih Sunda</w:t>
      </w:r>
    </w:p>
    <w:p w14:paraId="2BB76706" w14:textId="79E16F76" w:rsidR="00363ABD" w:rsidRDefault="00363ABD" w:rsidP="00C87EF1">
      <w:pPr>
        <w:spacing w:after="0" w:line="360" w:lineRule="auto"/>
        <w:jc w:val="both"/>
        <w:rPr>
          <w:rFonts w:ascii="Times New Roman" w:hAnsi="Times New Roman" w:cs="Times New Roman"/>
          <w:sz w:val="24"/>
          <w:szCs w:val="24"/>
        </w:rPr>
      </w:pPr>
    </w:p>
    <w:p w14:paraId="587DF2EF" w14:textId="0285FE8C" w:rsidR="00363ABD" w:rsidRDefault="00363ABD" w:rsidP="00C87E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PENDAHULUAN</w:t>
      </w:r>
    </w:p>
    <w:p w14:paraId="6982E114" w14:textId="4D155479" w:rsidR="00363ABD" w:rsidRPr="00604F5E" w:rsidRDefault="00363ABD" w:rsidP="00C87EF1">
      <w:pPr>
        <w:spacing w:after="0" w:line="360" w:lineRule="auto"/>
        <w:ind w:firstLine="720"/>
        <w:jc w:val="both"/>
        <w:rPr>
          <w:rFonts w:ascii="Times New Roman" w:hAnsi="Times New Roman" w:cs="Times New Roman"/>
          <w:sz w:val="24"/>
          <w:szCs w:val="24"/>
        </w:rPr>
      </w:pPr>
      <w:r w:rsidRPr="00604F5E">
        <w:rPr>
          <w:rFonts w:ascii="Times New Roman" w:hAnsi="Times New Roman" w:cs="Times New Roman"/>
          <w:sz w:val="24"/>
          <w:szCs w:val="24"/>
        </w:rPr>
        <w:t>Kompetensi bernyanyi merupakan salah satu tuntutan yang harus dimiliki oleh seorang guru seni budaya bidang music. Hal ini karena dalam pemb</w:t>
      </w:r>
      <w:r w:rsidR="00B02C67" w:rsidRPr="00604F5E">
        <w:rPr>
          <w:rFonts w:ascii="Times New Roman" w:hAnsi="Times New Roman" w:cs="Times New Roman"/>
          <w:sz w:val="24"/>
          <w:szCs w:val="24"/>
        </w:rPr>
        <w:t>e</w:t>
      </w:r>
      <w:r w:rsidRPr="00604F5E">
        <w:rPr>
          <w:rFonts w:ascii="Times New Roman" w:hAnsi="Times New Roman" w:cs="Times New Roman"/>
          <w:sz w:val="24"/>
          <w:szCs w:val="24"/>
        </w:rPr>
        <w:t xml:space="preserve">lajaran music di sekolah, mata pelajaran </w:t>
      </w:r>
      <w:r w:rsidR="00F4667A" w:rsidRPr="00604F5E">
        <w:rPr>
          <w:rFonts w:ascii="Times New Roman" w:hAnsi="Times New Roman" w:cs="Times New Roman"/>
          <w:sz w:val="24"/>
          <w:szCs w:val="24"/>
        </w:rPr>
        <w:t>vocal adalah salah satu materi yang harus dibekalkan</w:t>
      </w:r>
      <w:r w:rsidR="00B02C67" w:rsidRPr="00604F5E">
        <w:rPr>
          <w:rFonts w:ascii="Times New Roman" w:hAnsi="Times New Roman" w:cs="Times New Roman"/>
          <w:sz w:val="24"/>
          <w:szCs w:val="24"/>
        </w:rPr>
        <w:t>. Hal ini</w:t>
      </w:r>
      <w:r w:rsidR="00F4667A" w:rsidRPr="00604F5E">
        <w:rPr>
          <w:rFonts w:ascii="Times New Roman" w:hAnsi="Times New Roman" w:cs="Times New Roman"/>
          <w:sz w:val="24"/>
          <w:szCs w:val="24"/>
        </w:rPr>
        <w:t xml:space="preserve"> sesuai dengan sturktur kurikulum yang berlaku di Indonesia.</w:t>
      </w:r>
      <w:r w:rsidR="00604F5E" w:rsidRPr="00604F5E">
        <w:rPr>
          <w:rFonts w:ascii="Times New Roman" w:hAnsi="Times New Roman" w:cs="Times New Roman"/>
          <w:sz w:val="24"/>
          <w:szCs w:val="24"/>
        </w:rPr>
        <w:t xml:space="preserve">  Materi vocal atau menyanyi pada kurikulum yang diimplementasikan dewasa ini adalah sebagai berikut:</w:t>
      </w:r>
      <w:r w:rsidR="00F4667A" w:rsidRPr="00604F5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245"/>
        <w:gridCol w:w="3117"/>
      </w:tblGrid>
      <w:tr w:rsidR="00604F5E" w:rsidRPr="00604F5E" w14:paraId="2A64FB49" w14:textId="77777777" w:rsidTr="00190E84">
        <w:tc>
          <w:tcPr>
            <w:tcW w:w="5245" w:type="dxa"/>
          </w:tcPr>
          <w:p w14:paraId="00AF596D" w14:textId="77777777" w:rsidR="00604F5E" w:rsidRPr="00604F5E" w:rsidRDefault="00604F5E" w:rsidP="00C87EF1">
            <w:pPr>
              <w:spacing w:line="360" w:lineRule="auto"/>
              <w:rPr>
                <w:rFonts w:cs="Times New Roman"/>
                <w:sz w:val="24"/>
                <w:szCs w:val="24"/>
                <w:lang w:val="en-ID"/>
              </w:rPr>
            </w:pPr>
            <w:r w:rsidRPr="00604F5E">
              <w:rPr>
                <w:rFonts w:cs="Times New Roman"/>
                <w:sz w:val="24"/>
                <w:szCs w:val="24"/>
              </w:rPr>
              <w:t>Kompetensi Dasar</w:t>
            </w:r>
          </w:p>
        </w:tc>
        <w:tc>
          <w:tcPr>
            <w:tcW w:w="3117" w:type="dxa"/>
          </w:tcPr>
          <w:p w14:paraId="62066531" w14:textId="77777777" w:rsidR="00604F5E" w:rsidRPr="00604F5E" w:rsidRDefault="00604F5E" w:rsidP="00C87EF1">
            <w:pPr>
              <w:spacing w:line="360" w:lineRule="auto"/>
              <w:rPr>
                <w:rFonts w:cs="Times New Roman"/>
                <w:sz w:val="24"/>
                <w:szCs w:val="24"/>
                <w:lang w:val="en-ID"/>
              </w:rPr>
            </w:pPr>
            <w:r w:rsidRPr="00604F5E">
              <w:rPr>
                <w:rFonts w:cs="Times New Roman"/>
                <w:sz w:val="24"/>
                <w:szCs w:val="24"/>
                <w:lang w:val="en-ID"/>
              </w:rPr>
              <w:t>Unjuk Kegiatan</w:t>
            </w:r>
          </w:p>
        </w:tc>
      </w:tr>
      <w:tr w:rsidR="00604F5E" w:rsidRPr="00604F5E" w14:paraId="507D9973" w14:textId="77777777" w:rsidTr="00190E84">
        <w:tc>
          <w:tcPr>
            <w:tcW w:w="5245" w:type="dxa"/>
          </w:tcPr>
          <w:p w14:paraId="7F08FB3A" w14:textId="77777777" w:rsidR="00604F5E" w:rsidRPr="00604F5E" w:rsidRDefault="00604F5E" w:rsidP="00C87EF1">
            <w:pPr>
              <w:spacing w:line="360" w:lineRule="auto"/>
              <w:rPr>
                <w:rFonts w:cs="Times New Roman"/>
                <w:color w:val="FF0000"/>
                <w:sz w:val="24"/>
                <w:szCs w:val="24"/>
                <w:lang w:val="en-ID"/>
              </w:rPr>
            </w:pPr>
            <w:r w:rsidRPr="00604F5E">
              <w:rPr>
                <w:rFonts w:cs="Times New Roman"/>
                <w:sz w:val="24"/>
                <w:szCs w:val="24"/>
              </w:rPr>
              <w:t>3.</w:t>
            </w:r>
            <w:proofErr w:type="gramStart"/>
            <w:r w:rsidRPr="00604F5E">
              <w:rPr>
                <w:rFonts w:cs="Times New Roman"/>
                <w:sz w:val="24"/>
                <w:szCs w:val="24"/>
              </w:rPr>
              <w:t>1.memahami</w:t>
            </w:r>
            <w:proofErr w:type="gramEnd"/>
            <w:r w:rsidRPr="00604F5E">
              <w:rPr>
                <w:rFonts w:cs="Times New Roman"/>
                <w:sz w:val="24"/>
                <w:szCs w:val="24"/>
              </w:rPr>
              <w:t xml:space="preserve"> teknik dan gaya menyanyi lagu-lagu daerah</w:t>
            </w:r>
          </w:p>
        </w:tc>
        <w:tc>
          <w:tcPr>
            <w:tcW w:w="3117" w:type="dxa"/>
          </w:tcPr>
          <w:p w14:paraId="169AECDD" w14:textId="77777777" w:rsidR="00604F5E" w:rsidRPr="00604F5E" w:rsidRDefault="00604F5E" w:rsidP="00C87EF1">
            <w:pPr>
              <w:spacing w:line="360" w:lineRule="auto"/>
              <w:rPr>
                <w:rFonts w:cs="Times New Roman"/>
                <w:color w:val="FF0000"/>
                <w:sz w:val="24"/>
                <w:szCs w:val="24"/>
                <w:lang w:val="en-ID"/>
              </w:rPr>
            </w:pPr>
            <w:r w:rsidRPr="00604F5E">
              <w:rPr>
                <w:rFonts w:cs="Times New Roman"/>
                <w:sz w:val="24"/>
                <w:szCs w:val="24"/>
              </w:rPr>
              <w:t>4.1. menyanyikan lagu-lagu daerah yang sesuai dengan teknik dan gayanya sesuai dialektika atau intonasi kedaerahan</w:t>
            </w:r>
          </w:p>
        </w:tc>
      </w:tr>
    </w:tbl>
    <w:p w14:paraId="007758ED" w14:textId="17BF847C" w:rsidR="00604F5E" w:rsidRDefault="00604F5E" w:rsidP="00C87EF1">
      <w:pPr>
        <w:spacing w:after="0" w:line="360" w:lineRule="auto"/>
        <w:jc w:val="center"/>
        <w:rPr>
          <w:rFonts w:ascii="Times New Roman" w:hAnsi="Times New Roman" w:cs="Times New Roman"/>
          <w:sz w:val="24"/>
          <w:szCs w:val="24"/>
        </w:rPr>
      </w:pPr>
      <w:r w:rsidRPr="00604F5E">
        <w:rPr>
          <w:rFonts w:ascii="Times New Roman" w:hAnsi="Times New Roman" w:cs="Times New Roman"/>
          <w:sz w:val="24"/>
          <w:szCs w:val="24"/>
        </w:rPr>
        <w:t xml:space="preserve">Tim Pengembang Kurikulum Seni Budaya Tingkat </w:t>
      </w:r>
      <w:proofErr w:type="gramStart"/>
      <w:r w:rsidRPr="00604F5E">
        <w:rPr>
          <w:rFonts w:ascii="Times New Roman" w:hAnsi="Times New Roman" w:cs="Times New Roman"/>
          <w:sz w:val="24"/>
          <w:szCs w:val="24"/>
        </w:rPr>
        <w:t>SMP  (</w:t>
      </w:r>
      <w:proofErr w:type="gramEnd"/>
      <w:r w:rsidRPr="00604F5E">
        <w:rPr>
          <w:rFonts w:ascii="Times New Roman" w:hAnsi="Times New Roman" w:cs="Times New Roman"/>
          <w:sz w:val="24"/>
          <w:szCs w:val="24"/>
        </w:rPr>
        <w:t>2017)</w:t>
      </w:r>
    </w:p>
    <w:p w14:paraId="30E397B7" w14:textId="152B7C8C" w:rsidR="00914B91" w:rsidRPr="00914B91" w:rsidRDefault="00A856D7" w:rsidP="00C87E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Vokal uni sono dapat diberikan melalui konten vocal Barat atau vocal tradisi. Kompetensi menyanyikan vocal tradisi, khususnya tradisi Sunda, memiliki ciri khas, diantaranya titi nada atau titi laras sesuai dari mana seni vocal Sunda berasal. </w:t>
      </w:r>
    </w:p>
    <w:p w14:paraId="4D130EB8" w14:textId="540371C8" w:rsidR="00A856D7" w:rsidRPr="00B5716D" w:rsidRDefault="00914B91" w:rsidP="00C87EF1">
      <w:pPr>
        <w:spacing w:after="0" w:line="360" w:lineRule="auto"/>
        <w:jc w:val="both"/>
        <w:rPr>
          <w:rFonts w:ascii="Times New Roman" w:hAnsi="Times New Roman" w:cs="Times New Roman"/>
          <w:sz w:val="24"/>
          <w:szCs w:val="24"/>
        </w:rPr>
      </w:pPr>
      <w:r w:rsidRPr="00914B91">
        <w:rPr>
          <w:rFonts w:ascii="Palatino Linotype" w:hAnsi="Palatino Linotype"/>
          <w:sz w:val="24"/>
          <w:szCs w:val="24"/>
        </w:rPr>
        <w:t xml:space="preserve"> </w:t>
      </w:r>
      <w:r>
        <w:rPr>
          <w:rFonts w:ascii="Palatino Linotype" w:hAnsi="Palatino Linotype"/>
          <w:sz w:val="24"/>
          <w:szCs w:val="24"/>
        </w:rPr>
        <w:tab/>
      </w:r>
      <w:r w:rsidRPr="00B5716D">
        <w:rPr>
          <w:rFonts w:ascii="Times New Roman" w:hAnsi="Times New Roman" w:cs="Times New Roman"/>
          <w:bCs/>
          <w:color w:val="000000"/>
          <w:sz w:val="24"/>
          <w:szCs w:val="24"/>
        </w:rPr>
        <w:t>Dian H, Reiza D, Teddi M, Widyo N (2020, hlm. 413), menegaskan”</w:t>
      </w:r>
      <w:r w:rsidRPr="00B5716D">
        <w:rPr>
          <w:rFonts w:ascii="Times New Roman" w:hAnsi="Times New Roman" w:cs="Times New Roman"/>
          <w:b/>
          <w:bCs/>
          <w:color w:val="000000"/>
          <w:sz w:val="24"/>
          <w:szCs w:val="24"/>
        </w:rPr>
        <w:t xml:space="preserve"> </w:t>
      </w:r>
      <w:r w:rsidR="00A856D7" w:rsidRPr="00B5716D">
        <w:rPr>
          <w:rStyle w:val="A1"/>
          <w:rFonts w:ascii="Times New Roman" w:hAnsi="Times New Roman" w:cs="Times New Roman"/>
          <w:sz w:val="24"/>
          <w:szCs w:val="24"/>
        </w:rPr>
        <w:t xml:space="preserve">Istilah </w:t>
      </w:r>
      <w:r w:rsidR="00A856D7" w:rsidRPr="00B5716D">
        <w:rPr>
          <w:rStyle w:val="A1"/>
          <w:rFonts w:ascii="Times New Roman" w:hAnsi="Times New Roman" w:cs="Times New Roman"/>
          <w:i/>
          <w:iCs/>
          <w:sz w:val="24"/>
          <w:szCs w:val="24"/>
        </w:rPr>
        <w:t xml:space="preserve">kawih </w:t>
      </w:r>
      <w:r w:rsidR="00A856D7" w:rsidRPr="00B5716D">
        <w:rPr>
          <w:rStyle w:val="A1"/>
          <w:rFonts w:ascii="Times New Roman" w:hAnsi="Times New Roman" w:cs="Times New Roman"/>
          <w:sz w:val="24"/>
          <w:szCs w:val="24"/>
        </w:rPr>
        <w:t xml:space="preserve">lebih mengarah kepada lagu-lagu yang memiliki irama </w:t>
      </w:r>
      <w:r w:rsidR="00A856D7" w:rsidRPr="00B5716D">
        <w:rPr>
          <w:rStyle w:val="A1"/>
          <w:rFonts w:ascii="Times New Roman" w:hAnsi="Times New Roman" w:cs="Times New Roman"/>
          <w:i/>
          <w:iCs/>
          <w:sz w:val="24"/>
          <w:szCs w:val="24"/>
        </w:rPr>
        <w:t xml:space="preserve">tandak </w:t>
      </w:r>
      <w:r w:rsidR="00A856D7" w:rsidRPr="00B5716D">
        <w:rPr>
          <w:rStyle w:val="A1"/>
          <w:rFonts w:ascii="Times New Roman" w:hAnsi="Times New Roman" w:cs="Times New Roman"/>
          <w:sz w:val="24"/>
          <w:szCs w:val="24"/>
        </w:rPr>
        <w:t xml:space="preserve">(teratur) dan konstan seperti lagu </w:t>
      </w:r>
      <w:r w:rsidR="00A856D7" w:rsidRPr="00B5716D">
        <w:rPr>
          <w:rStyle w:val="A1"/>
          <w:rFonts w:ascii="Times New Roman" w:hAnsi="Times New Roman" w:cs="Times New Roman"/>
          <w:i/>
          <w:iCs/>
          <w:sz w:val="24"/>
          <w:szCs w:val="24"/>
        </w:rPr>
        <w:t xml:space="preserve">Dalingding Asih </w:t>
      </w:r>
      <w:r w:rsidR="00A856D7" w:rsidRPr="00B5716D">
        <w:rPr>
          <w:rStyle w:val="A1"/>
          <w:rFonts w:ascii="Times New Roman" w:hAnsi="Times New Roman" w:cs="Times New Roman"/>
          <w:sz w:val="24"/>
          <w:szCs w:val="24"/>
        </w:rPr>
        <w:t xml:space="preserve">gubahan Ubun R. Kubarsah, </w:t>
      </w:r>
      <w:r w:rsidR="00A856D7" w:rsidRPr="00B5716D">
        <w:rPr>
          <w:rStyle w:val="A1"/>
          <w:rFonts w:ascii="Times New Roman" w:hAnsi="Times New Roman" w:cs="Times New Roman"/>
          <w:i/>
          <w:iCs/>
          <w:sz w:val="24"/>
          <w:szCs w:val="24"/>
        </w:rPr>
        <w:t xml:space="preserve">Imut Malati </w:t>
      </w:r>
      <w:r w:rsidR="00A856D7" w:rsidRPr="00B5716D">
        <w:rPr>
          <w:rStyle w:val="A1"/>
          <w:rFonts w:ascii="Times New Roman" w:hAnsi="Times New Roman" w:cs="Times New Roman"/>
          <w:sz w:val="24"/>
          <w:szCs w:val="24"/>
        </w:rPr>
        <w:t xml:space="preserve">gubahan Mang Koko, atau lagu </w:t>
      </w:r>
      <w:r w:rsidR="00A856D7" w:rsidRPr="00B5716D">
        <w:rPr>
          <w:rStyle w:val="A1"/>
          <w:rFonts w:ascii="Times New Roman" w:hAnsi="Times New Roman" w:cs="Times New Roman"/>
          <w:i/>
          <w:iCs/>
          <w:sz w:val="24"/>
          <w:szCs w:val="24"/>
        </w:rPr>
        <w:t xml:space="preserve">Es Lilin </w:t>
      </w:r>
      <w:r w:rsidR="00A856D7" w:rsidRPr="00B5716D">
        <w:rPr>
          <w:rStyle w:val="A1"/>
          <w:rFonts w:ascii="Times New Roman" w:hAnsi="Times New Roman" w:cs="Times New Roman"/>
          <w:sz w:val="24"/>
          <w:szCs w:val="24"/>
        </w:rPr>
        <w:t xml:space="preserve">gubahan Bu Mursih, sebagaimana yang terdengar pada </w:t>
      </w:r>
      <w:r w:rsidR="00A856D7" w:rsidRPr="00B5716D">
        <w:rPr>
          <w:rStyle w:val="A1"/>
          <w:rFonts w:ascii="Times New Roman" w:hAnsi="Times New Roman" w:cs="Times New Roman"/>
          <w:i/>
          <w:iCs/>
          <w:sz w:val="24"/>
          <w:szCs w:val="24"/>
        </w:rPr>
        <w:t>kawih degung, kawih kacapian</w:t>
      </w:r>
      <w:r w:rsidR="00A856D7" w:rsidRPr="00B5716D">
        <w:rPr>
          <w:rStyle w:val="A1"/>
          <w:rFonts w:ascii="Times New Roman" w:hAnsi="Times New Roman" w:cs="Times New Roman"/>
          <w:sz w:val="24"/>
          <w:szCs w:val="24"/>
        </w:rPr>
        <w:t>, dan pop Sunda</w:t>
      </w:r>
      <w:proofErr w:type="gramStart"/>
      <w:r w:rsidRPr="00B5716D">
        <w:rPr>
          <w:rStyle w:val="A1"/>
          <w:rFonts w:ascii="Times New Roman" w:hAnsi="Times New Roman" w:cs="Times New Roman"/>
          <w:sz w:val="24"/>
          <w:szCs w:val="24"/>
        </w:rPr>
        <w:t>” .</w:t>
      </w:r>
      <w:proofErr w:type="gramEnd"/>
      <w:r w:rsidRPr="00B5716D">
        <w:rPr>
          <w:rStyle w:val="A1"/>
          <w:rFonts w:ascii="Times New Roman" w:hAnsi="Times New Roman" w:cs="Times New Roman"/>
          <w:sz w:val="24"/>
          <w:szCs w:val="24"/>
        </w:rPr>
        <w:t xml:space="preserve"> </w:t>
      </w:r>
    </w:p>
    <w:p w14:paraId="1115F318" w14:textId="77777777" w:rsidR="00BE57FF" w:rsidRDefault="00A856D7" w:rsidP="00C87E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Kompetensi yang mengiringi kemampuan seseorang untuk menyanyikan Kawih yaitu, keahlian menyanyikan titi laras Sunda, diantaranya laras Degung.</w:t>
      </w:r>
      <w:r w:rsidR="00B5716D">
        <w:rPr>
          <w:rFonts w:ascii="Times New Roman" w:hAnsi="Times New Roman" w:cs="Times New Roman"/>
          <w:sz w:val="24"/>
          <w:szCs w:val="24"/>
        </w:rPr>
        <w:t xml:space="preserve"> Kajian ini akan mengulas pelatihan Kawih Sunda laras Degung bagi guru SMP. </w:t>
      </w:r>
    </w:p>
    <w:p w14:paraId="46567B3A" w14:textId="26123B45" w:rsidR="00604F5E" w:rsidRDefault="00BE57FF" w:rsidP="00C87E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Permasalahan</w:t>
      </w:r>
      <w:r w:rsidR="00CA22E1">
        <w:rPr>
          <w:rFonts w:ascii="Times New Roman" w:hAnsi="Times New Roman" w:cs="Times New Roman"/>
          <w:sz w:val="24"/>
          <w:szCs w:val="24"/>
        </w:rPr>
        <w:t xml:space="preserve"> yang ditemui</w:t>
      </w:r>
      <w:r>
        <w:rPr>
          <w:rFonts w:ascii="Times New Roman" w:hAnsi="Times New Roman" w:cs="Times New Roman"/>
          <w:sz w:val="24"/>
          <w:szCs w:val="24"/>
        </w:rPr>
        <w:t xml:space="preserve"> dilapangan, </w:t>
      </w:r>
      <w:r w:rsidR="00CA22E1">
        <w:rPr>
          <w:rFonts w:ascii="Times New Roman" w:hAnsi="Times New Roman" w:cs="Times New Roman"/>
          <w:sz w:val="24"/>
          <w:szCs w:val="24"/>
        </w:rPr>
        <w:t xml:space="preserve">masih terdapat </w:t>
      </w:r>
      <w:r>
        <w:rPr>
          <w:rFonts w:ascii="Times New Roman" w:hAnsi="Times New Roman" w:cs="Times New Roman"/>
          <w:sz w:val="24"/>
          <w:szCs w:val="24"/>
        </w:rPr>
        <w:t xml:space="preserve">guru seni budaya bidang music </w:t>
      </w:r>
      <w:r w:rsidR="00CA22E1">
        <w:rPr>
          <w:rFonts w:ascii="Times New Roman" w:hAnsi="Times New Roman" w:cs="Times New Roman"/>
          <w:sz w:val="24"/>
          <w:szCs w:val="24"/>
        </w:rPr>
        <w:t>yang</w:t>
      </w:r>
      <w:r>
        <w:rPr>
          <w:rFonts w:ascii="Times New Roman" w:hAnsi="Times New Roman" w:cs="Times New Roman"/>
          <w:sz w:val="24"/>
          <w:szCs w:val="24"/>
        </w:rPr>
        <w:t xml:space="preserve"> belum memiliki kompetensi menyanyikan dan mengekspresikan Kawih. Hal ini terjadi karena beberapa guru tidak berasal dari lembaga pendidikan seni music, tetapi berasal dari beberapa bidang </w:t>
      </w:r>
      <w:proofErr w:type="gramStart"/>
      <w:r>
        <w:rPr>
          <w:rFonts w:ascii="Times New Roman" w:hAnsi="Times New Roman" w:cs="Times New Roman"/>
          <w:sz w:val="24"/>
          <w:szCs w:val="24"/>
        </w:rPr>
        <w:t>lain,  seperti</w:t>
      </w:r>
      <w:proofErr w:type="gramEnd"/>
      <w:r>
        <w:rPr>
          <w:rFonts w:ascii="Times New Roman" w:hAnsi="Times New Roman" w:cs="Times New Roman"/>
          <w:sz w:val="24"/>
          <w:szCs w:val="24"/>
        </w:rPr>
        <w:t xml:space="preserve"> yang ditemukan dalam kajian ini, beberapa guru music berasal </w:t>
      </w:r>
      <w:r>
        <w:rPr>
          <w:rFonts w:ascii="Times New Roman" w:hAnsi="Times New Roman" w:cs="Times New Roman"/>
          <w:sz w:val="24"/>
          <w:szCs w:val="24"/>
        </w:rPr>
        <w:lastRenderedPageBreak/>
        <w:t xml:space="preserve">dari latar belakang Pendidikan Agama Islam, dan juga berasal dari latar belakang pendidikan Seni Rupa. Selain itu beberapa guru yang berasal dari latar belakang music pun, masih sedikit terkendala menyanyikan dan mengekspresikan Kawih, karena mereka berasal dari lembaga pendidikan yang memberikan pembekalan music tradisi Barat. Temuan ini diperoleh dari hasil wawancara awal, ketika para guru seni budaya yang akan di beri penguatan kompetensi menyanyikan Kawih Sunda, diberi pertanyaan, dari latar belakang pendidikan seni apa mereka berasal, sehingga mereka mendapat tugas untuk mengajar music. </w:t>
      </w:r>
    </w:p>
    <w:p w14:paraId="4BF55CBC" w14:textId="301B2B05" w:rsidR="00BE57FF" w:rsidRDefault="00BE57FF" w:rsidP="00C87E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latar belakang ini, </w:t>
      </w:r>
      <w:r w:rsidR="00D54DE9">
        <w:rPr>
          <w:rFonts w:ascii="Times New Roman" w:hAnsi="Times New Roman" w:cs="Times New Roman"/>
          <w:sz w:val="24"/>
          <w:szCs w:val="24"/>
        </w:rPr>
        <w:t>pelatihan Kawih Sunda</w:t>
      </w:r>
      <w:r>
        <w:rPr>
          <w:rFonts w:ascii="Times New Roman" w:hAnsi="Times New Roman" w:cs="Times New Roman"/>
          <w:sz w:val="24"/>
          <w:szCs w:val="24"/>
        </w:rPr>
        <w:t xml:space="preserve"> dilakukan, untuk menganalisis pengaruh pelatihan Kawih Sunda bagi guru guru dengan latar belakang Pendidikan yang berbeda beda. </w:t>
      </w:r>
    </w:p>
    <w:p w14:paraId="43B65F17" w14:textId="77777777" w:rsidR="00B22A64" w:rsidRDefault="00B22A64" w:rsidP="00C87EF1">
      <w:pPr>
        <w:spacing w:after="0" w:line="360" w:lineRule="auto"/>
        <w:ind w:firstLine="720"/>
        <w:jc w:val="both"/>
        <w:rPr>
          <w:rFonts w:ascii="Times New Roman" w:hAnsi="Times New Roman" w:cs="Times New Roman"/>
          <w:sz w:val="24"/>
          <w:szCs w:val="24"/>
        </w:rPr>
      </w:pPr>
    </w:p>
    <w:p w14:paraId="4CB207FE" w14:textId="0AAEA899" w:rsidR="00CA22E1" w:rsidRDefault="00CA22E1" w:rsidP="00C87EF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Kawih Sunda</w:t>
      </w:r>
    </w:p>
    <w:p w14:paraId="4EE0D973" w14:textId="12ACD296" w:rsidR="00A035AC" w:rsidRPr="00B22A64" w:rsidRDefault="00A035AC" w:rsidP="00B22A64">
      <w:pPr>
        <w:pStyle w:val="Pa3"/>
        <w:spacing w:line="360" w:lineRule="auto"/>
        <w:ind w:firstLine="360"/>
        <w:jc w:val="both"/>
        <w:rPr>
          <w:rFonts w:ascii="Times New Roman" w:hAnsi="Times New Roman" w:cs="Times New Roman"/>
          <w:color w:val="000000"/>
        </w:rPr>
      </w:pPr>
      <w:r w:rsidRPr="00B22A64">
        <w:rPr>
          <w:rFonts w:ascii="Times New Roman" w:hAnsi="Times New Roman" w:cs="Times New Roman"/>
          <w:iCs/>
          <w:color w:val="000000"/>
        </w:rPr>
        <w:t xml:space="preserve">Hendrayana, Dian, et al. (2020) </w:t>
      </w:r>
      <w:r w:rsidRPr="00B22A64">
        <w:rPr>
          <w:rFonts w:ascii="Times New Roman" w:hAnsi="Times New Roman" w:cs="Times New Roman"/>
          <w:i/>
          <w:iCs/>
          <w:color w:val="000000"/>
        </w:rPr>
        <w:t xml:space="preserve">Kawih </w:t>
      </w:r>
      <w:r w:rsidRPr="00B22A64">
        <w:rPr>
          <w:rFonts w:ascii="Times New Roman" w:hAnsi="Times New Roman" w:cs="Times New Roman"/>
          <w:color w:val="000000"/>
        </w:rPr>
        <w:t xml:space="preserve">melingkupi lagu berirama merdeka dan berirama konstan, demikian pula dalam lagu-lagu </w:t>
      </w:r>
      <w:r w:rsidRPr="00B22A64">
        <w:rPr>
          <w:rFonts w:ascii="Times New Roman" w:hAnsi="Times New Roman" w:cs="Times New Roman"/>
          <w:i/>
          <w:iCs/>
          <w:color w:val="000000"/>
        </w:rPr>
        <w:t>tembang</w:t>
      </w:r>
      <w:r w:rsidRPr="00B22A64">
        <w:rPr>
          <w:rFonts w:ascii="Times New Roman" w:hAnsi="Times New Roman" w:cs="Times New Roman"/>
          <w:color w:val="000000"/>
        </w:rPr>
        <w:t xml:space="preserve">, ada yang berirama </w:t>
      </w:r>
      <w:r w:rsidRPr="00B22A64">
        <w:rPr>
          <w:rFonts w:ascii="Times New Roman" w:hAnsi="Times New Roman" w:cs="Times New Roman"/>
          <w:i/>
          <w:iCs/>
          <w:color w:val="000000"/>
        </w:rPr>
        <w:t xml:space="preserve">merdeka </w:t>
      </w:r>
      <w:r w:rsidRPr="00B22A64">
        <w:rPr>
          <w:rFonts w:ascii="Times New Roman" w:hAnsi="Times New Roman" w:cs="Times New Roman"/>
          <w:color w:val="000000"/>
        </w:rPr>
        <w:t>dan ada yang berirama konstan. Makna ini disimpulkan dari istilah Kawih yang terdapat dalam naskah kun</w:t>
      </w:r>
      <w:r w:rsidR="00E749EE" w:rsidRPr="00B22A64">
        <w:rPr>
          <w:rFonts w:ascii="Times New Roman" w:hAnsi="Times New Roman" w:cs="Times New Roman"/>
          <w:color w:val="000000"/>
        </w:rPr>
        <w:t>o</w:t>
      </w:r>
      <w:r w:rsidRPr="00B22A64">
        <w:rPr>
          <w:rFonts w:ascii="Times New Roman" w:hAnsi="Times New Roman" w:cs="Times New Roman"/>
          <w:color w:val="000000"/>
        </w:rPr>
        <w:t xml:space="preserve"> Siksa Kandang Karesian. Sumber primer pada naskah SSKK itu diambil dari Bagian XVI yang berbunyi: </w:t>
      </w:r>
    </w:p>
    <w:p w14:paraId="6986ABC1" w14:textId="65F210BD" w:rsidR="00A035AC" w:rsidRPr="00B22A64" w:rsidRDefault="00A035AC" w:rsidP="00E749EE">
      <w:pPr>
        <w:spacing w:after="0" w:line="360" w:lineRule="auto"/>
        <w:ind w:firstLine="360"/>
        <w:jc w:val="both"/>
        <w:rPr>
          <w:rFonts w:ascii="Times New Roman" w:hAnsi="Times New Roman" w:cs="Times New Roman"/>
          <w:sz w:val="24"/>
          <w:szCs w:val="24"/>
        </w:rPr>
      </w:pPr>
      <w:r w:rsidRPr="00B22A64">
        <w:rPr>
          <w:rFonts w:ascii="Times New Roman" w:hAnsi="Times New Roman" w:cs="Times New Roman"/>
          <w:i/>
          <w:iCs/>
          <w:color w:val="000000"/>
          <w:sz w:val="24"/>
          <w:szCs w:val="24"/>
        </w:rPr>
        <w:t>Hayang nyaho di sakweh ning kawih ma: kawih bwatuha, kawih panjang, kawih lalanguan, kawih panyaraman, kawih sisindiran, kawih pengpeledan, bongbong kaso, perararane, porod eurih, kawih babahanan, kawih bangbarongan, kawih tungtung, kawih sasambatan, kawih igel-igelan; sing sawatek kawih ma, paraguna tanya.</w:t>
      </w:r>
      <w:r w:rsidR="00E749EE" w:rsidRPr="00B22A64">
        <w:rPr>
          <w:rFonts w:ascii="Times New Roman" w:hAnsi="Times New Roman" w:cs="Times New Roman"/>
          <w:iCs/>
          <w:color w:val="000000"/>
          <w:sz w:val="24"/>
          <w:szCs w:val="24"/>
        </w:rPr>
        <w:t xml:space="preserve"> Bermakna </w:t>
      </w:r>
      <w:proofErr w:type="gramStart"/>
      <w:r w:rsidR="00E749EE" w:rsidRPr="00B22A64">
        <w:rPr>
          <w:rFonts w:ascii="Times New Roman" w:hAnsi="Times New Roman" w:cs="Times New Roman"/>
          <w:iCs/>
          <w:color w:val="000000"/>
          <w:sz w:val="24"/>
          <w:szCs w:val="24"/>
        </w:rPr>
        <w:t>“ (</w:t>
      </w:r>
      <w:proofErr w:type="gramEnd"/>
      <w:r w:rsidR="00E749EE" w:rsidRPr="00B22A64">
        <w:rPr>
          <w:rFonts w:ascii="Times New Roman" w:hAnsi="Times New Roman" w:cs="Times New Roman"/>
          <w:iCs/>
          <w:color w:val="000000"/>
          <w:sz w:val="24"/>
          <w:szCs w:val="24"/>
        </w:rPr>
        <w:t>Bila ingin tahu segala macam lagu, seperti: kawih bwatuha, kawih panjang, kawih lalanguan, kawih panyaraman, kawih sisindiran, kawih pengpeledan, bongbong kaso, perararane, porod eurih, kawih babahanan, kawih bangbarongan, kawih tungtung, kawih sasambatan, kawih igel-igelan; segala macam lagu, tanyalah paraguna).</w:t>
      </w:r>
    </w:p>
    <w:p w14:paraId="666F78E8" w14:textId="38F7EBAA" w:rsidR="0036721F" w:rsidRPr="00B22A64" w:rsidRDefault="00E749EE" w:rsidP="00E749EE">
      <w:pPr>
        <w:spacing w:after="0" w:line="360" w:lineRule="auto"/>
        <w:ind w:firstLine="360"/>
        <w:jc w:val="both"/>
        <w:rPr>
          <w:rFonts w:ascii="Times New Roman" w:hAnsi="Times New Roman" w:cs="Times New Roman"/>
          <w:sz w:val="24"/>
          <w:szCs w:val="24"/>
        </w:rPr>
      </w:pPr>
      <w:r w:rsidRPr="00B22A64">
        <w:rPr>
          <w:rFonts w:ascii="Times New Roman" w:hAnsi="Times New Roman" w:cs="Times New Roman"/>
          <w:sz w:val="24"/>
          <w:szCs w:val="24"/>
        </w:rPr>
        <w:t xml:space="preserve">Dari pemaparan ini, terdapat perbedaan makna pada istilah Kawih, beberapa ahli vocal Sunda menyetakan Kawih adalah seni nyanyian yang memiliki ritmik tetap, tidak bebas wirahma. Tetapi pada khususnya kajian ini akan menganalisis dampak pelatihan Kawih Sunda untuk memperkuat kompetensi menyanyikan karya Kawih Sunda. </w:t>
      </w:r>
    </w:p>
    <w:p w14:paraId="1A18AC9B" w14:textId="77777777" w:rsidR="00B22A64" w:rsidRPr="00E749EE" w:rsidRDefault="00B22A64" w:rsidP="00E749EE">
      <w:pPr>
        <w:spacing w:after="0" w:line="360" w:lineRule="auto"/>
        <w:ind w:firstLine="360"/>
        <w:jc w:val="both"/>
        <w:rPr>
          <w:rFonts w:ascii="Times New Roman" w:hAnsi="Times New Roman" w:cs="Times New Roman"/>
          <w:sz w:val="24"/>
          <w:szCs w:val="24"/>
        </w:rPr>
      </w:pPr>
    </w:p>
    <w:p w14:paraId="1EA0DF31" w14:textId="4034BCB6" w:rsidR="00CA22E1" w:rsidRDefault="00CA22E1" w:rsidP="00C87EF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Pelatihan </w:t>
      </w:r>
      <w:r w:rsidR="00D54DE9">
        <w:rPr>
          <w:rFonts w:ascii="Times New Roman" w:hAnsi="Times New Roman" w:cs="Times New Roman"/>
          <w:sz w:val="24"/>
          <w:szCs w:val="24"/>
        </w:rPr>
        <w:t>musik dan pelatihan menyanyi</w:t>
      </w:r>
    </w:p>
    <w:p w14:paraId="135B8D9A" w14:textId="7D830EEF" w:rsidR="00F525A7" w:rsidRPr="007E774C" w:rsidRDefault="00251CEB" w:rsidP="007E774C">
      <w:pPr>
        <w:spacing w:after="0" w:line="360" w:lineRule="auto"/>
        <w:ind w:firstLine="360"/>
        <w:jc w:val="both"/>
        <w:rPr>
          <w:rFonts w:ascii="Times New Roman" w:hAnsi="Times New Roman" w:cs="Times New Roman"/>
        </w:rPr>
      </w:pPr>
      <w:r w:rsidRPr="00251CEB">
        <w:rPr>
          <w:rFonts w:ascii="Times New Roman" w:hAnsi="Times New Roman" w:cs="Times New Roman"/>
        </w:rPr>
        <w:t xml:space="preserve">Pelatihan musik </w:t>
      </w:r>
      <w:proofErr w:type="gramStart"/>
      <w:r>
        <w:rPr>
          <w:rFonts w:ascii="Times New Roman" w:hAnsi="Times New Roman" w:cs="Times New Roman"/>
        </w:rPr>
        <w:t xml:space="preserve">biasanya </w:t>
      </w:r>
      <w:r w:rsidRPr="00251CEB">
        <w:rPr>
          <w:rFonts w:ascii="Times New Roman" w:hAnsi="Times New Roman" w:cs="Times New Roman"/>
        </w:rPr>
        <w:t xml:space="preserve"> </w:t>
      </w:r>
      <w:r>
        <w:rPr>
          <w:rFonts w:ascii="Times New Roman" w:hAnsi="Times New Roman" w:cs="Times New Roman"/>
        </w:rPr>
        <w:t>terkait</w:t>
      </w:r>
      <w:proofErr w:type="gramEnd"/>
      <w:r w:rsidRPr="00251CEB">
        <w:rPr>
          <w:rFonts w:ascii="Times New Roman" w:hAnsi="Times New Roman" w:cs="Times New Roman"/>
        </w:rPr>
        <w:t xml:space="preserve"> dengan peningkatan kinerja </w:t>
      </w:r>
      <w:r>
        <w:rPr>
          <w:rFonts w:ascii="Times New Roman" w:hAnsi="Times New Roman" w:cs="Times New Roman"/>
        </w:rPr>
        <w:t>pelaksanaan</w:t>
      </w:r>
      <w:r w:rsidRPr="00251CEB">
        <w:rPr>
          <w:rFonts w:ascii="Times New Roman" w:hAnsi="Times New Roman" w:cs="Times New Roman"/>
        </w:rPr>
        <w:t xml:space="preserve"> tugas-tugas </w:t>
      </w:r>
      <w:r>
        <w:rPr>
          <w:rFonts w:ascii="Times New Roman" w:hAnsi="Times New Roman" w:cs="Times New Roman"/>
        </w:rPr>
        <w:t xml:space="preserve">bernuansa daya ingat </w:t>
      </w:r>
      <w:r w:rsidRPr="00251CEB">
        <w:rPr>
          <w:rFonts w:ascii="Times New Roman" w:hAnsi="Times New Roman" w:cs="Times New Roman"/>
        </w:rPr>
        <w:t xml:space="preserve">untuk </w:t>
      </w:r>
      <w:r>
        <w:rPr>
          <w:rFonts w:ascii="Times New Roman" w:hAnsi="Times New Roman" w:cs="Times New Roman"/>
        </w:rPr>
        <w:t xml:space="preserve">menguasai </w:t>
      </w:r>
      <w:r w:rsidRPr="00251CEB">
        <w:rPr>
          <w:rFonts w:ascii="Times New Roman" w:hAnsi="Times New Roman" w:cs="Times New Roman"/>
        </w:rPr>
        <w:t xml:space="preserve">terstruktur </w:t>
      </w:r>
      <w:r>
        <w:rPr>
          <w:rFonts w:ascii="Times New Roman" w:hAnsi="Times New Roman" w:cs="Times New Roman"/>
        </w:rPr>
        <w:t>music.</w:t>
      </w:r>
      <w:r w:rsidR="007E774C">
        <w:rPr>
          <w:rFonts w:ascii="Times New Roman" w:hAnsi="Times New Roman" w:cs="Times New Roman"/>
        </w:rPr>
        <w:t xml:space="preserve"> </w:t>
      </w:r>
      <w:r w:rsidRPr="007E774C">
        <w:rPr>
          <w:rFonts w:ascii="Times New Roman" w:hAnsi="Times New Roman" w:cs="Times New Roman"/>
          <w:sz w:val="24"/>
          <w:szCs w:val="24"/>
        </w:rPr>
        <w:t>Smith</w:t>
      </w:r>
      <w:proofErr w:type="gramStart"/>
      <w:r w:rsidRPr="007E774C">
        <w:rPr>
          <w:rFonts w:ascii="Times New Roman" w:hAnsi="Times New Roman" w:cs="Times New Roman"/>
          <w:sz w:val="24"/>
          <w:szCs w:val="24"/>
        </w:rPr>
        <w:t>.,  AM</w:t>
      </w:r>
      <w:proofErr w:type="gramEnd"/>
      <w:r w:rsidRPr="007E774C">
        <w:rPr>
          <w:rFonts w:ascii="Times New Roman" w:hAnsi="Times New Roman" w:cs="Times New Roman"/>
          <w:sz w:val="24"/>
          <w:szCs w:val="24"/>
        </w:rPr>
        <w:t>, Kleinerman., K and Cohen, AJ.  (2021)</w:t>
      </w:r>
      <w:r w:rsidR="00652628">
        <w:rPr>
          <w:rFonts w:ascii="Times New Roman" w:hAnsi="Times New Roman" w:cs="Times New Roman"/>
          <w:sz w:val="24"/>
          <w:szCs w:val="24"/>
        </w:rPr>
        <w:t xml:space="preserve"> </w:t>
      </w:r>
      <w:proofErr w:type="gramStart"/>
      <w:r w:rsidR="007E774C">
        <w:rPr>
          <w:rFonts w:ascii="Times New Roman" w:hAnsi="Times New Roman" w:cs="Times New Roman"/>
          <w:sz w:val="24"/>
          <w:szCs w:val="24"/>
        </w:rPr>
        <w:t>melaporkan,</w:t>
      </w:r>
      <w:r w:rsidRPr="007E774C">
        <w:rPr>
          <w:rFonts w:ascii="Times New Roman" w:hAnsi="Times New Roman" w:cs="Times New Roman"/>
          <w:sz w:val="24"/>
          <w:szCs w:val="24"/>
        </w:rPr>
        <w:t xml:space="preserve">  </w:t>
      </w:r>
      <w:r w:rsidRPr="00DC6E2B">
        <w:rPr>
          <w:rFonts w:ascii="Times New Roman" w:hAnsi="Times New Roman" w:cs="Times New Roman"/>
          <w:i/>
          <w:sz w:val="24"/>
          <w:szCs w:val="24"/>
        </w:rPr>
        <w:t>Musical</w:t>
      </w:r>
      <w:proofErr w:type="gramEnd"/>
      <w:r w:rsidRPr="00DC6E2B">
        <w:rPr>
          <w:rFonts w:ascii="Times New Roman" w:hAnsi="Times New Roman" w:cs="Times New Roman"/>
          <w:i/>
          <w:sz w:val="24"/>
          <w:szCs w:val="24"/>
        </w:rPr>
        <w:t xml:space="preserve"> training is often associated with improved performance in tasks </w:t>
      </w:r>
      <w:r w:rsidRPr="00DC6E2B">
        <w:rPr>
          <w:rFonts w:ascii="Times New Roman" w:hAnsi="Times New Roman" w:cs="Times New Roman"/>
          <w:i/>
          <w:sz w:val="24"/>
          <w:szCs w:val="24"/>
        </w:rPr>
        <w:lastRenderedPageBreak/>
        <w:t>involving memory for musically structured sequences</w:t>
      </w:r>
      <w:r w:rsidRPr="007E774C">
        <w:rPr>
          <w:rFonts w:ascii="Times New Roman" w:hAnsi="Times New Roman" w:cs="Times New Roman"/>
          <w:sz w:val="24"/>
          <w:szCs w:val="24"/>
        </w:rPr>
        <w:t xml:space="preserve"> (Cuddy et al., 1981; Fujioka et al., 2004).</w:t>
      </w:r>
      <w:r w:rsidR="007E774C">
        <w:rPr>
          <w:rFonts w:ascii="Times New Roman" w:hAnsi="Times New Roman" w:cs="Times New Roman"/>
          <w:sz w:val="24"/>
          <w:szCs w:val="24"/>
        </w:rPr>
        <w:t xml:space="preserve"> Pemahaman music, khususnya dalam kegiatan vocal atau bernyanyi, memiliki tingkat pemahaman dan penguasaan struktur teknik bernyanyi, dan menerapkanya dalam praktek bernyanyi, yang didalamnya meliputi penguasaan ketrampilan menyanyikan tangga nada atau titi laras dalam melodi yang diekspresikan seorang penyanyi. </w:t>
      </w:r>
    </w:p>
    <w:p w14:paraId="68DE746C" w14:textId="7C649012" w:rsidR="004A59AE" w:rsidRPr="00040FE8" w:rsidRDefault="00BC3316" w:rsidP="00040FE8">
      <w:pPr>
        <w:spacing w:after="0" w:line="360" w:lineRule="auto"/>
        <w:ind w:firstLine="360"/>
        <w:jc w:val="both"/>
        <w:rPr>
          <w:rFonts w:ascii="Times New Roman" w:hAnsi="Times New Roman" w:cs="Times New Roman"/>
          <w:sz w:val="24"/>
          <w:szCs w:val="24"/>
        </w:rPr>
      </w:pPr>
      <w:r>
        <w:rPr>
          <w:rFonts w:ascii="Times New Roman" w:hAnsi="Times New Roman" w:cs="Times New Roman"/>
        </w:rPr>
        <w:t xml:space="preserve">Pelatihan </w:t>
      </w:r>
      <w:r w:rsidR="007E774C">
        <w:rPr>
          <w:rFonts w:ascii="Times New Roman" w:hAnsi="Times New Roman" w:cs="Times New Roman"/>
        </w:rPr>
        <w:t>music dan bernyanyi</w:t>
      </w:r>
      <w:r>
        <w:rPr>
          <w:rFonts w:ascii="Times New Roman" w:hAnsi="Times New Roman" w:cs="Times New Roman"/>
        </w:rPr>
        <w:t>, adalah kegiatan praktis yang mengantarkan pesertanya menjadi trampil menyanyikan suatu karya vocal</w:t>
      </w:r>
      <w:r w:rsidR="00643CF6">
        <w:rPr>
          <w:rFonts w:ascii="Times New Roman" w:hAnsi="Times New Roman" w:cs="Times New Roman"/>
        </w:rPr>
        <w:t xml:space="preserve"> atau instrument </w:t>
      </w:r>
      <w:proofErr w:type="gramStart"/>
      <w:r w:rsidR="00643CF6">
        <w:rPr>
          <w:rFonts w:ascii="Times New Roman" w:hAnsi="Times New Roman" w:cs="Times New Roman"/>
        </w:rPr>
        <w:t xml:space="preserve">music </w:t>
      </w:r>
      <w:r>
        <w:rPr>
          <w:rFonts w:ascii="Times New Roman" w:hAnsi="Times New Roman" w:cs="Times New Roman"/>
        </w:rPr>
        <w:t>.</w:t>
      </w:r>
      <w:proofErr w:type="gramEnd"/>
      <w:r>
        <w:rPr>
          <w:rFonts w:ascii="Times New Roman" w:hAnsi="Times New Roman" w:cs="Times New Roman"/>
        </w:rPr>
        <w:t xml:space="preserve">  </w:t>
      </w:r>
      <w:r w:rsidRPr="00BC3316">
        <w:rPr>
          <w:rFonts w:ascii="Times New Roman" w:hAnsi="Times New Roman" w:cs="Times New Roman"/>
        </w:rPr>
        <w:t>Koutsoupidou, T</w:t>
      </w:r>
      <w:r w:rsidRPr="00BC3316">
        <w:rPr>
          <w:rFonts w:ascii="Times New Roman" w:hAnsi="Times New Roman" w:cs="Times New Roman"/>
          <w:sz w:val="24"/>
          <w:szCs w:val="24"/>
        </w:rPr>
        <w:t xml:space="preserve"> </w:t>
      </w:r>
      <w:proofErr w:type="gramStart"/>
      <w:r>
        <w:rPr>
          <w:rFonts w:ascii="Times New Roman" w:hAnsi="Times New Roman" w:cs="Times New Roman"/>
          <w:sz w:val="24"/>
          <w:szCs w:val="24"/>
        </w:rPr>
        <w:t>( 2013</w:t>
      </w:r>
      <w:proofErr w:type="gramEnd"/>
      <w:r>
        <w:rPr>
          <w:rFonts w:ascii="Times New Roman" w:hAnsi="Times New Roman" w:cs="Times New Roman"/>
          <w:sz w:val="24"/>
          <w:szCs w:val="24"/>
        </w:rPr>
        <w:t xml:space="preserve">, p. 144) </w:t>
      </w:r>
      <w:r w:rsidRPr="00DC6E2B">
        <w:rPr>
          <w:rFonts w:ascii="Times New Roman" w:hAnsi="Times New Roman" w:cs="Times New Roman"/>
          <w:i/>
          <w:sz w:val="24"/>
          <w:szCs w:val="24"/>
        </w:rPr>
        <w:t>Music training at all levels of education is traditionally noted as people’s serious engagement into practical -hands on- activities such as learning how to play a musical instrument, singing, performing solo or in groups, improvising and composing music</w:t>
      </w:r>
      <w:r>
        <w:rPr>
          <w:rFonts w:ascii="Times New Roman" w:hAnsi="Times New Roman" w:cs="Times New Roman"/>
          <w:sz w:val="24"/>
          <w:szCs w:val="24"/>
        </w:rPr>
        <w:t xml:space="preserve">. Pernyataan ini bermakna: </w:t>
      </w:r>
      <w:r w:rsidRPr="00BC3316">
        <w:rPr>
          <w:rFonts w:ascii="Times New Roman" w:hAnsi="Times New Roman" w:cs="Times New Roman"/>
          <w:sz w:val="24"/>
          <w:szCs w:val="24"/>
        </w:rPr>
        <w:t xml:space="preserve">Pelatihan musik di semua tingkat pendidikan secara tradisional dicatat sebagai </w:t>
      </w:r>
      <w:proofErr w:type="gramStart"/>
      <w:r w:rsidRPr="00BC3316">
        <w:rPr>
          <w:rFonts w:ascii="Times New Roman" w:hAnsi="Times New Roman" w:cs="Times New Roman"/>
          <w:sz w:val="24"/>
          <w:szCs w:val="24"/>
        </w:rPr>
        <w:t xml:space="preserve">keseriusan </w:t>
      </w:r>
      <w:r>
        <w:rPr>
          <w:rFonts w:ascii="Times New Roman" w:hAnsi="Times New Roman" w:cs="Times New Roman"/>
          <w:sz w:val="24"/>
          <w:szCs w:val="24"/>
        </w:rPr>
        <w:t xml:space="preserve"> </w:t>
      </w:r>
      <w:r w:rsidRPr="00BC3316">
        <w:rPr>
          <w:rFonts w:ascii="Times New Roman" w:hAnsi="Times New Roman" w:cs="Times New Roman"/>
          <w:sz w:val="24"/>
          <w:szCs w:val="24"/>
        </w:rPr>
        <w:t>keterlibatan</w:t>
      </w:r>
      <w:proofErr w:type="gramEnd"/>
      <w:r>
        <w:rPr>
          <w:rFonts w:ascii="Times New Roman" w:hAnsi="Times New Roman" w:cs="Times New Roman"/>
          <w:sz w:val="24"/>
          <w:szCs w:val="24"/>
        </w:rPr>
        <w:t xml:space="preserve"> pesertanya</w:t>
      </w:r>
      <w:r w:rsidRPr="00BC3316">
        <w:rPr>
          <w:rFonts w:ascii="Times New Roman" w:hAnsi="Times New Roman" w:cs="Times New Roman"/>
          <w:sz w:val="24"/>
          <w:szCs w:val="24"/>
        </w:rPr>
        <w:t xml:space="preserve"> ke dalam kegiatan praktis</w:t>
      </w:r>
      <w:r>
        <w:rPr>
          <w:rFonts w:ascii="Times New Roman" w:hAnsi="Times New Roman" w:cs="Times New Roman"/>
          <w:sz w:val="24"/>
          <w:szCs w:val="24"/>
        </w:rPr>
        <w:t>,</w:t>
      </w:r>
      <w:r w:rsidRPr="00BC3316">
        <w:rPr>
          <w:rFonts w:ascii="Times New Roman" w:hAnsi="Times New Roman" w:cs="Times New Roman"/>
          <w:sz w:val="24"/>
          <w:szCs w:val="24"/>
        </w:rPr>
        <w:t xml:space="preserve"> seperti belajar cara memainkan instrumen, </w:t>
      </w:r>
      <w:r>
        <w:rPr>
          <w:rFonts w:ascii="Times New Roman" w:hAnsi="Times New Roman" w:cs="Times New Roman"/>
          <w:sz w:val="24"/>
          <w:szCs w:val="24"/>
        </w:rPr>
        <w:t xml:space="preserve">music, </w:t>
      </w:r>
      <w:r w:rsidRPr="00BC3316">
        <w:rPr>
          <w:rFonts w:ascii="Times New Roman" w:hAnsi="Times New Roman" w:cs="Times New Roman"/>
          <w:sz w:val="24"/>
          <w:szCs w:val="24"/>
        </w:rPr>
        <w:t>menyanyi, tampil solo atau dalam kelompok, improvisasi dan komposisi musik.</w:t>
      </w:r>
      <w:r w:rsidR="00040FE8">
        <w:rPr>
          <w:rFonts w:ascii="Times New Roman" w:hAnsi="Times New Roman" w:cs="Times New Roman"/>
          <w:sz w:val="24"/>
          <w:szCs w:val="24"/>
        </w:rPr>
        <w:t xml:space="preserve"> </w:t>
      </w:r>
      <w:r w:rsidR="00040FE8" w:rsidRPr="00040FE8">
        <w:rPr>
          <w:rFonts w:ascii="Times New Roman" w:hAnsi="Times New Roman" w:cs="Times New Roman"/>
        </w:rPr>
        <w:t>Salsbury, K (2014) menegaskan</w:t>
      </w:r>
      <w:r w:rsidR="00040FE8">
        <w:rPr>
          <w:rFonts w:ascii="Times New Roman" w:hAnsi="Times New Roman" w:cs="Times New Roman"/>
        </w:rPr>
        <w:t>,</w:t>
      </w:r>
      <w:r w:rsidR="00040FE8" w:rsidRPr="00040FE8">
        <w:rPr>
          <w:rFonts w:ascii="Times New Roman" w:hAnsi="Times New Roman" w:cs="Times New Roman"/>
        </w:rPr>
        <w:t xml:space="preserve"> </w:t>
      </w:r>
      <w:r w:rsidR="00040FE8">
        <w:rPr>
          <w:rFonts w:ascii="Times New Roman" w:hAnsi="Times New Roman" w:cs="Times New Roman"/>
        </w:rPr>
        <w:t>u</w:t>
      </w:r>
      <w:r w:rsidR="004A59AE" w:rsidRPr="00040FE8">
        <w:rPr>
          <w:rFonts w:ascii="Times New Roman" w:hAnsi="Times New Roman" w:cs="Times New Roman"/>
          <w:sz w:val="24"/>
          <w:szCs w:val="24"/>
        </w:rPr>
        <w:t xml:space="preserve">ntuk guru </w:t>
      </w:r>
      <w:r w:rsidR="00040FE8" w:rsidRPr="00040FE8">
        <w:rPr>
          <w:rFonts w:ascii="Times New Roman" w:hAnsi="Times New Roman" w:cs="Times New Roman"/>
          <w:sz w:val="24"/>
          <w:szCs w:val="24"/>
        </w:rPr>
        <w:t>vokal</w:t>
      </w:r>
      <w:r w:rsidR="004A59AE" w:rsidRPr="00040FE8">
        <w:rPr>
          <w:rFonts w:ascii="Times New Roman" w:hAnsi="Times New Roman" w:cs="Times New Roman"/>
          <w:sz w:val="24"/>
          <w:szCs w:val="24"/>
        </w:rPr>
        <w:t xml:space="preserve">, </w:t>
      </w:r>
      <w:r w:rsidR="00040FE8" w:rsidRPr="00040FE8">
        <w:rPr>
          <w:rFonts w:ascii="Times New Roman" w:hAnsi="Times New Roman" w:cs="Times New Roman"/>
          <w:sz w:val="24"/>
          <w:szCs w:val="24"/>
        </w:rPr>
        <w:t>pelatihan vokal</w:t>
      </w:r>
      <w:r w:rsidR="004A59AE" w:rsidRPr="00040FE8">
        <w:rPr>
          <w:rFonts w:ascii="Times New Roman" w:hAnsi="Times New Roman" w:cs="Times New Roman"/>
          <w:sz w:val="24"/>
          <w:szCs w:val="24"/>
        </w:rPr>
        <w:t xml:space="preserve"> </w:t>
      </w:r>
      <w:r w:rsidR="00040FE8" w:rsidRPr="00040FE8">
        <w:rPr>
          <w:rFonts w:ascii="Times New Roman" w:hAnsi="Times New Roman" w:cs="Times New Roman"/>
          <w:sz w:val="24"/>
          <w:szCs w:val="24"/>
        </w:rPr>
        <w:t>berguna untuk memperkenalkan kinerja menyanyi secara tradisional pada</w:t>
      </w:r>
      <w:r w:rsidR="004A59AE" w:rsidRPr="00040FE8">
        <w:rPr>
          <w:rFonts w:ascii="Times New Roman" w:hAnsi="Times New Roman" w:cs="Times New Roman"/>
          <w:sz w:val="24"/>
          <w:szCs w:val="24"/>
        </w:rPr>
        <w:t xml:space="preserve"> siswa</w:t>
      </w:r>
      <w:r w:rsidR="00040FE8">
        <w:rPr>
          <w:rFonts w:ascii="Times New Roman" w:hAnsi="Times New Roman" w:cs="Times New Roman"/>
          <w:sz w:val="24"/>
          <w:szCs w:val="24"/>
        </w:rPr>
        <w:t xml:space="preserve">. Sehingga ketrampilan </w:t>
      </w:r>
      <w:proofErr w:type="gramStart"/>
      <w:r w:rsidR="00040FE8">
        <w:rPr>
          <w:rFonts w:ascii="Times New Roman" w:hAnsi="Times New Roman" w:cs="Times New Roman"/>
          <w:sz w:val="24"/>
          <w:szCs w:val="24"/>
        </w:rPr>
        <w:t>menyanyi,  baik</w:t>
      </w:r>
      <w:proofErr w:type="gramEnd"/>
      <w:r w:rsidR="00040FE8">
        <w:rPr>
          <w:rFonts w:ascii="Times New Roman" w:hAnsi="Times New Roman" w:cs="Times New Roman"/>
          <w:sz w:val="24"/>
          <w:szCs w:val="24"/>
        </w:rPr>
        <w:t xml:space="preserve"> secara perseptual ataupun praktikal perlu dikuasai oleh guru yang mengajarkan vocal, hal ini </w:t>
      </w:r>
      <w:r w:rsidR="001F776F">
        <w:rPr>
          <w:rFonts w:ascii="Times New Roman" w:hAnsi="Times New Roman" w:cs="Times New Roman"/>
          <w:sz w:val="24"/>
          <w:szCs w:val="24"/>
        </w:rPr>
        <w:t xml:space="preserve">penting, sebagai sarana untuk membekali kemampuan bernyanyi bagi siswa. </w:t>
      </w:r>
      <w:r w:rsidR="00E749EE">
        <w:rPr>
          <w:rFonts w:ascii="Times New Roman" w:hAnsi="Times New Roman" w:cs="Times New Roman"/>
          <w:sz w:val="24"/>
          <w:szCs w:val="24"/>
        </w:rPr>
        <w:t xml:space="preserve">Kawih adalah seni vocal, sehingga untuk memperkuat kompetensi guru vocal mengajar vocal Kawih, peneliti berasumsi pelatihan Kawih </w:t>
      </w:r>
      <w:r w:rsidR="00E749EE" w:rsidRPr="00B22A64">
        <w:rPr>
          <w:rFonts w:ascii="Times New Roman" w:hAnsi="Times New Roman" w:cs="Times New Roman"/>
          <w:sz w:val="24"/>
          <w:szCs w:val="24"/>
        </w:rPr>
        <w:t>diperlukan</w:t>
      </w:r>
      <w:r w:rsidR="00B22A64">
        <w:rPr>
          <w:rFonts w:ascii="Times New Roman" w:hAnsi="Times New Roman" w:cs="Times New Roman"/>
          <w:sz w:val="24"/>
          <w:szCs w:val="24"/>
        </w:rPr>
        <w:t>.</w:t>
      </w:r>
    </w:p>
    <w:p w14:paraId="2C172D06" w14:textId="77777777" w:rsidR="00BC3316" w:rsidRPr="00040FE8" w:rsidRDefault="00BC3316" w:rsidP="00BC3316">
      <w:pPr>
        <w:spacing w:after="0" w:line="360" w:lineRule="auto"/>
        <w:ind w:firstLine="360"/>
        <w:jc w:val="both"/>
        <w:rPr>
          <w:rFonts w:ascii="Times New Roman" w:hAnsi="Times New Roman" w:cs="Times New Roman"/>
          <w:sz w:val="24"/>
          <w:szCs w:val="24"/>
        </w:rPr>
      </w:pPr>
    </w:p>
    <w:p w14:paraId="673DAEC2" w14:textId="3BD51879" w:rsidR="00CA22E1" w:rsidRPr="00EE5A71" w:rsidRDefault="00EE5A71" w:rsidP="00CA22E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22E1">
        <w:rPr>
          <w:rFonts w:ascii="Times New Roman" w:hAnsi="Times New Roman" w:cs="Times New Roman"/>
          <w:sz w:val="24"/>
          <w:szCs w:val="24"/>
        </w:rPr>
        <w:t>Pelatihan Kawih</w:t>
      </w:r>
    </w:p>
    <w:p w14:paraId="27FCDEF2" w14:textId="1301A395" w:rsidR="00CA22E1" w:rsidRDefault="00FB1B10" w:rsidP="00EE5A7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EE5A71">
        <w:rPr>
          <w:rFonts w:ascii="Times New Roman" w:hAnsi="Times New Roman" w:cs="Times New Roman"/>
          <w:sz w:val="24"/>
          <w:szCs w:val="24"/>
        </w:rPr>
        <w:t xml:space="preserve">Pelatihan Kawih bagi guru penting </w:t>
      </w:r>
      <w:proofErr w:type="gramStart"/>
      <w:r w:rsidR="00EE5A71">
        <w:rPr>
          <w:rFonts w:ascii="Times New Roman" w:hAnsi="Times New Roman" w:cs="Times New Roman"/>
          <w:sz w:val="24"/>
          <w:szCs w:val="24"/>
        </w:rPr>
        <w:t>dilaksanakan,  sehubungan</w:t>
      </w:r>
      <w:proofErr w:type="gramEnd"/>
      <w:r w:rsidR="00EE5A71">
        <w:rPr>
          <w:rFonts w:ascii="Times New Roman" w:hAnsi="Times New Roman" w:cs="Times New Roman"/>
          <w:sz w:val="24"/>
          <w:szCs w:val="24"/>
        </w:rPr>
        <w:t xml:space="preserve"> dengan materi kawih telah dijadikan acuan dalam kurikulum bahkan sebagai materi trans disipliner, dalam hal ini Kawih sebagai pengantar kompetensi berbahasa Sunda. Dalam pelatihan Kawih, aspek ini, masuk dalam materi ajar, artikulasi, interpretasi dan ekspresi Kawih. </w:t>
      </w:r>
      <w:r w:rsidR="00EE5A71" w:rsidRPr="00EE5A71">
        <w:rPr>
          <w:rFonts w:ascii="Times New Roman" w:hAnsi="Times New Roman" w:cs="Times New Roman"/>
          <w:sz w:val="24"/>
          <w:szCs w:val="24"/>
        </w:rPr>
        <w:t xml:space="preserve">Cica ZN (2019) Berdasarkan KIKD Mata Pembelajaran Bahasa jeung Sastra Sunda Kurikulum 2013 Revisi 2017 jenjang SMA/SMK kelas X, ada beberapa point yang harus di sampaikan kepada siswa diantaranya, seperti yangtertera pada Kompetensi Dasar (KD) 4.4 “Melantun-kan kawih Sunda klasik dan </w:t>
      </w:r>
      <w:r w:rsidR="00535D0B">
        <w:rPr>
          <w:rFonts w:ascii="Times New Roman" w:hAnsi="Times New Roman" w:cs="Times New Roman"/>
          <w:sz w:val="24"/>
          <w:szCs w:val="24"/>
        </w:rPr>
        <w:t>P</w:t>
      </w:r>
      <w:r w:rsidR="00EE5A71" w:rsidRPr="00EE5A71">
        <w:rPr>
          <w:rFonts w:ascii="Times New Roman" w:hAnsi="Times New Roman" w:cs="Times New Roman"/>
          <w:sz w:val="24"/>
          <w:szCs w:val="24"/>
        </w:rPr>
        <w:t>op dengan memperhatikan ekspresi, dan teknik vokal”.</w:t>
      </w:r>
      <w:r w:rsidR="00B57BBF">
        <w:rPr>
          <w:rFonts w:ascii="Times New Roman" w:hAnsi="Times New Roman" w:cs="Times New Roman"/>
          <w:sz w:val="24"/>
          <w:szCs w:val="24"/>
        </w:rPr>
        <w:t xml:space="preserve"> Pelatihan kawih, memiliki </w:t>
      </w:r>
      <w:r w:rsidR="00266D7A">
        <w:rPr>
          <w:rFonts w:ascii="Times New Roman" w:hAnsi="Times New Roman" w:cs="Times New Roman"/>
          <w:sz w:val="24"/>
          <w:szCs w:val="24"/>
        </w:rPr>
        <w:t xml:space="preserve">keutamaan untuk membekali pesertanya untuk memiliki ketrampilan menyanyikan kawih Sunda menginterpretasikan, dan mengekspresikanya. </w:t>
      </w:r>
      <w:r w:rsidR="00903C44">
        <w:rPr>
          <w:rFonts w:ascii="Times New Roman" w:hAnsi="Times New Roman" w:cs="Times New Roman"/>
          <w:sz w:val="24"/>
          <w:szCs w:val="24"/>
        </w:rPr>
        <w:t xml:space="preserve">Pelatihan Kawih adalah pelatihan seni vocal tradisi, karena Kawih merupakan salah satu genre vocal tradisi Sunda. </w:t>
      </w:r>
    </w:p>
    <w:p w14:paraId="40ED4BF1" w14:textId="1D4E36B6" w:rsidR="00A07E64" w:rsidRDefault="00A07E64" w:rsidP="00EE5A71">
      <w:pPr>
        <w:spacing w:after="0" w:line="360" w:lineRule="auto"/>
        <w:ind w:firstLine="360"/>
        <w:jc w:val="both"/>
        <w:rPr>
          <w:rFonts w:ascii="Times New Roman" w:hAnsi="Times New Roman" w:cs="Times New Roman"/>
          <w:sz w:val="24"/>
          <w:szCs w:val="24"/>
        </w:rPr>
      </w:pPr>
    </w:p>
    <w:p w14:paraId="5C959A10" w14:textId="77777777" w:rsidR="00D54DE9" w:rsidRDefault="00D54DE9" w:rsidP="00EE5A71">
      <w:pPr>
        <w:spacing w:after="0" w:line="360" w:lineRule="auto"/>
        <w:ind w:firstLine="360"/>
        <w:jc w:val="both"/>
        <w:rPr>
          <w:rFonts w:ascii="Times New Roman" w:hAnsi="Times New Roman" w:cs="Times New Roman"/>
          <w:sz w:val="24"/>
          <w:szCs w:val="24"/>
        </w:rPr>
      </w:pPr>
    </w:p>
    <w:p w14:paraId="60EDC41C" w14:textId="07D7D299" w:rsidR="00A07E64" w:rsidRPr="00B976A8" w:rsidRDefault="00A07E64" w:rsidP="00B976A8">
      <w:pPr>
        <w:pStyle w:val="ListParagraph"/>
        <w:numPr>
          <w:ilvl w:val="0"/>
          <w:numId w:val="1"/>
        </w:numPr>
        <w:spacing w:after="0" w:line="360" w:lineRule="auto"/>
        <w:jc w:val="both"/>
        <w:rPr>
          <w:rFonts w:ascii="Times New Roman" w:hAnsi="Times New Roman" w:cs="Times New Roman"/>
          <w:sz w:val="24"/>
          <w:szCs w:val="24"/>
        </w:rPr>
      </w:pPr>
      <w:r w:rsidRPr="00B976A8">
        <w:rPr>
          <w:rFonts w:ascii="Times New Roman" w:hAnsi="Times New Roman" w:cs="Times New Roman"/>
          <w:sz w:val="24"/>
          <w:szCs w:val="24"/>
        </w:rPr>
        <w:lastRenderedPageBreak/>
        <w:t xml:space="preserve">Apresiasi </w:t>
      </w:r>
      <w:r w:rsidR="00D54DE9">
        <w:rPr>
          <w:rFonts w:ascii="Times New Roman" w:hAnsi="Times New Roman" w:cs="Times New Roman"/>
          <w:sz w:val="24"/>
          <w:szCs w:val="24"/>
        </w:rPr>
        <w:t>m</w:t>
      </w:r>
      <w:r w:rsidRPr="00B976A8">
        <w:rPr>
          <w:rFonts w:ascii="Times New Roman" w:hAnsi="Times New Roman" w:cs="Times New Roman"/>
          <w:sz w:val="24"/>
          <w:szCs w:val="24"/>
        </w:rPr>
        <w:t>usik</w:t>
      </w:r>
    </w:p>
    <w:p w14:paraId="68BAF507" w14:textId="11082552" w:rsidR="00A07E64" w:rsidRDefault="00205488" w:rsidP="00EE5A71">
      <w:pPr>
        <w:spacing w:after="0" w:line="36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 Pendekatan pelatihan yang dipergunakan untk melatih para peserta pelatihan adalah apresiasi music. </w:t>
      </w:r>
      <w:r w:rsidR="00562FD8" w:rsidRPr="00562FD8">
        <w:rPr>
          <w:rFonts w:ascii="Times New Roman" w:hAnsi="Times New Roman" w:cs="Times New Roman"/>
          <w:color w:val="000000"/>
          <w:sz w:val="24"/>
          <w:szCs w:val="24"/>
        </w:rPr>
        <w:t>Birge, EB</w:t>
      </w:r>
      <w:r w:rsidR="00562FD8">
        <w:rPr>
          <w:rFonts w:ascii="Times New Roman" w:hAnsi="Times New Roman" w:cs="Times New Roman"/>
          <w:color w:val="000000"/>
          <w:sz w:val="24"/>
          <w:szCs w:val="24"/>
        </w:rPr>
        <w:t>, et al</w:t>
      </w:r>
      <w:r w:rsidR="00562FD8" w:rsidRPr="00562FD8">
        <w:rPr>
          <w:rFonts w:ascii="Times New Roman" w:hAnsi="Times New Roman" w:cs="Times New Roman"/>
          <w:sz w:val="24"/>
          <w:szCs w:val="24"/>
        </w:rPr>
        <w:t xml:space="preserve"> (2016)</w:t>
      </w:r>
      <w:r w:rsidR="00F337F5">
        <w:rPr>
          <w:rFonts w:ascii="Times New Roman" w:hAnsi="Times New Roman" w:cs="Times New Roman"/>
          <w:sz w:val="24"/>
          <w:szCs w:val="24"/>
        </w:rPr>
        <w:t xml:space="preserve"> </w:t>
      </w:r>
      <w:r w:rsidR="00A07E64" w:rsidRPr="00562FD8">
        <w:rPr>
          <w:rFonts w:ascii="Times New Roman" w:hAnsi="Times New Roman" w:cs="Times New Roman"/>
          <w:sz w:val="24"/>
          <w:szCs w:val="24"/>
        </w:rPr>
        <w:t>Music appreciation is an emotional response to an active experience in music-through hea</w:t>
      </w:r>
      <w:r w:rsidR="00A035AC">
        <w:rPr>
          <w:rFonts w:ascii="Times New Roman" w:hAnsi="Times New Roman" w:cs="Times New Roman"/>
          <w:sz w:val="24"/>
          <w:szCs w:val="24"/>
        </w:rPr>
        <w:t>r</w:t>
      </w:r>
      <w:r w:rsidR="00A07E64" w:rsidRPr="00562FD8">
        <w:rPr>
          <w:rFonts w:ascii="Times New Roman" w:hAnsi="Times New Roman" w:cs="Times New Roman"/>
          <w:sz w:val="24"/>
          <w:szCs w:val="24"/>
        </w:rPr>
        <w:t xml:space="preserve">ing, singing, playing, or composing </w:t>
      </w:r>
      <w:proofErr w:type="gramStart"/>
      <w:r w:rsidR="00A07E64" w:rsidRPr="00562FD8">
        <w:rPr>
          <w:rFonts w:ascii="Times New Roman" w:hAnsi="Times New Roman" w:cs="Times New Roman"/>
          <w:sz w:val="24"/>
          <w:szCs w:val="24"/>
        </w:rPr>
        <w:t>music</w:t>
      </w:r>
      <w:r w:rsidR="00562FD8">
        <w:rPr>
          <w:rFonts w:ascii="Times New Roman" w:hAnsi="Times New Roman" w:cs="Times New Roman"/>
          <w:sz w:val="24"/>
          <w:szCs w:val="24"/>
        </w:rPr>
        <w:t>,  yang</w:t>
      </w:r>
      <w:proofErr w:type="gramEnd"/>
      <w:r w:rsidR="00562FD8">
        <w:rPr>
          <w:rFonts w:ascii="Times New Roman" w:hAnsi="Times New Roman" w:cs="Times New Roman"/>
          <w:sz w:val="24"/>
          <w:szCs w:val="24"/>
        </w:rPr>
        <w:t xml:space="preserve"> bermakna apresiasi music adalah respon pengalaman music  melalui kegiatan mendengarkan, menyanyikan, memainkan, atau mencipta</w:t>
      </w:r>
      <w:r w:rsidR="00F337F5">
        <w:rPr>
          <w:rFonts w:ascii="Times New Roman" w:hAnsi="Times New Roman" w:cs="Times New Roman"/>
          <w:sz w:val="24"/>
          <w:szCs w:val="24"/>
        </w:rPr>
        <w:t xml:space="preserve">. Dari pemaparan Birge EB ini, sesuai dengan kegiatan yang dilaksanakan dalam pelatihan kawih, </w:t>
      </w:r>
      <w:r w:rsidR="00A035AC">
        <w:rPr>
          <w:rFonts w:ascii="Times New Roman" w:hAnsi="Times New Roman" w:cs="Times New Roman"/>
          <w:sz w:val="24"/>
          <w:szCs w:val="24"/>
        </w:rPr>
        <w:t xml:space="preserve">yaitu mendengarkan titi laras Degung, saat berlatih dengan teknik solfeggio, menyanyikan karya Kawih dengan titi larasnya, dan menyanyikan karya Kawih berlaras Degung. Mencipta lebih diarahkan hanya pada pemilihan penggunaan ornament, dengan cara memilih ornament yang paling cocok dipergunakan pada beberapa melodi sesuai dengan rasa musical peserta pelatihan. </w:t>
      </w:r>
    </w:p>
    <w:p w14:paraId="008C655A" w14:textId="77777777" w:rsidR="00205488" w:rsidRDefault="00205488" w:rsidP="00EE5A71">
      <w:pPr>
        <w:spacing w:after="0" w:line="360" w:lineRule="auto"/>
        <w:ind w:firstLine="360"/>
        <w:jc w:val="both"/>
        <w:rPr>
          <w:rFonts w:ascii="Times New Roman" w:hAnsi="Times New Roman" w:cs="Times New Roman"/>
          <w:sz w:val="24"/>
          <w:szCs w:val="24"/>
        </w:rPr>
      </w:pPr>
    </w:p>
    <w:p w14:paraId="47801B47" w14:textId="6F167C97" w:rsidR="00205488" w:rsidRPr="00B81F19" w:rsidRDefault="00205488" w:rsidP="00205488">
      <w:pPr>
        <w:pStyle w:val="ListParagraph"/>
        <w:numPr>
          <w:ilvl w:val="0"/>
          <w:numId w:val="1"/>
        </w:numPr>
        <w:spacing w:after="0" w:line="360" w:lineRule="auto"/>
        <w:jc w:val="both"/>
        <w:rPr>
          <w:rFonts w:ascii="Times New Roman" w:hAnsi="Times New Roman" w:cs="Times New Roman"/>
          <w:sz w:val="24"/>
          <w:szCs w:val="24"/>
        </w:rPr>
      </w:pPr>
      <w:r w:rsidRPr="00205488">
        <w:rPr>
          <w:rFonts w:ascii="Times New Roman" w:hAnsi="Times New Roman" w:cs="Times New Roman"/>
          <w:sz w:val="24"/>
          <w:szCs w:val="24"/>
        </w:rPr>
        <w:t xml:space="preserve">Instrumen </w:t>
      </w:r>
      <w:r w:rsidR="00D54DE9">
        <w:rPr>
          <w:rFonts w:ascii="Times New Roman" w:hAnsi="Times New Roman" w:cs="Times New Roman"/>
          <w:sz w:val="24"/>
          <w:szCs w:val="24"/>
        </w:rPr>
        <w:t>p</w:t>
      </w:r>
      <w:r w:rsidRPr="00205488">
        <w:rPr>
          <w:rFonts w:ascii="Times New Roman" w:hAnsi="Times New Roman" w:cs="Times New Roman"/>
          <w:sz w:val="24"/>
          <w:szCs w:val="24"/>
        </w:rPr>
        <w:t>enelitian</w:t>
      </w:r>
    </w:p>
    <w:p w14:paraId="52527308" w14:textId="5ED6FF00" w:rsidR="002F1366" w:rsidRDefault="00205488" w:rsidP="0020548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Instrumen penelitian mempergunakan instrument sesuai teori apresiasi, yang direduksi sesuai kepentingan penelitian, yaitu kompetensi mendengarkan (listening), Menyanyikan (singing), dan berkreasi memilih serta menggunakan ornament pada Kawih sesuai potensi dasar setiap peserta pelatihan</w:t>
      </w:r>
      <w:r>
        <w:rPr>
          <w:rFonts w:ascii="Times New Roman" w:hAnsi="Times New Roman" w:cs="Times New Roman"/>
          <w:sz w:val="24"/>
          <w:szCs w:val="24"/>
        </w:rPr>
        <w:t xml:space="preserve">. </w:t>
      </w:r>
    </w:p>
    <w:p w14:paraId="3C8E62D7" w14:textId="77777777" w:rsidR="00205488" w:rsidRDefault="00205488" w:rsidP="00D54DE9">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205488" w14:paraId="617AD171" w14:textId="77777777" w:rsidTr="00205488">
        <w:tc>
          <w:tcPr>
            <w:tcW w:w="3005" w:type="dxa"/>
          </w:tcPr>
          <w:p w14:paraId="6E113341" w14:textId="56C4293D" w:rsidR="00205488" w:rsidRDefault="00205488" w:rsidP="00205488">
            <w:pPr>
              <w:spacing w:line="360" w:lineRule="auto"/>
              <w:rPr>
                <w:rFonts w:cs="Times New Roman"/>
                <w:sz w:val="24"/>
                <w:szCs w:val="24"/>
              </w:rPr>
            </w:pPr>
            <w:r>
              <w:rPr>
                <w:rFonts w:cs="Times New Roman"/>
                <w:sz w:val="24"/>
                <w:szCs w:val="24"/>
              </w:rPr>
              <w:t xml:space="preserve">No </w:t>
            </w:r>
          </w:p>
        </w:tc>
        <w:tc>
          <w:tcPr>
            <w:tcW w:w="3005" w:type="dxa"/>
          </w:tcPr>
          <w:p w14:paraId="24E83E26" w14:textId="3B2D8C9E" w:rsidR="00205488" w:rsidRDefault="00205488" w:rsidP="00205488">
            <w:pPr>
              <w:spacing w:line="360" w:lineRule="auto"/>
              <w:rPr>
                <w:rFonts w:cs="Times New Roman"/>
                <w:sz w:val="24"/>
                <w:szCs w:val="24"/>
              </w:rPr>
            </w:pPr>
            <w:r>
              <w:rPr>
                <w:rFonts w:cs="Times New Roman"/>
                <w:sz w:val="24"/>
                <w:szCs w:val="24"/>
              </w:rPr>
              <w:t>Butir Asesmen</w:t>
            </w:r>
          </w:p>
        </w:tc>
        <w:tc>
          <w:tcPr>
            <w:tcW w:w="3006" w:type="dxa"/>
          </w:tcPr>
          <w:p w14:paraId="38B96730" w14:textId="77777777" w:rsidR="00205488" w:rsidRDefault="00205488" w:rsidP="00205488">
            <w:pPr>
              <w:spacing w:line="360" w:lineRule="auto"/>
              <w:rPr>
                <w:rFonts w:cs="Times New Roman"/>
                <w:sz w:val="24"/>
                <w:szCs w:val="24"/>
              </w:rPr>
            </w:pPr>
            <w:r>
              <w:rPr>
                <w:rFonts w:cs="Times New Roman"/>
                <w:sz w:val="24"/>
                <w:szCs w:val="24"/>
              </w:rPr>
              <w:t>Nilai</w:t>
            </w:r>
          </w:p>
          <w:p w14:paraId="7CA50341" w14:textId="560A60CC" w:rsidR="00205488" w:rsidRDefault="00205488" w:rsidP="00205488">
            <w:pPr>
              <w:spacing w:line="360" w:lineRule="auto"/>
              <w:rPr>
                <w:rFonts w:cs="Times New Roman"/>
                <w:sz w:val="24"/>
                <w:szCs w:val="24"/>
              </w:rPr>
            </w:pPr>
            <w:r>
              <w:rPr>
                <w:rFonts w:cs="Times New Roman"/>
                <w:sz w:val="24"/>
                <w:szCs w:val="24"/>
              </w:rPr>
              <w:t>(50-200)</w:t>
            </w:r>
          </w:p>
        </w:tc>
      </w:tr>
      <w:tr w:rsidR="00205488" w14:paraId="182EE921" w14:textId="77777777" w:rsidTr="00205488">
        <w:tc>
          <w:tcPr>
            <w:tcW w:w="3005" w:type="dxa"/>
          </w:tcPr>
          <w:p w14:paraId="3FC1CD91" w14:textId="214E897C" w:rsidR="00205488" w:rsidRDefault="00205488" w:rsidP="00205488">
            <w:pPr>
              <w:spacing w:line="360" w:lineRule="auto"/>
              <w:ind w:firstLine="0"/>
              <w:rPr>
                <w:rFonts w:cs="Times New Roman"/>
                <w:sz w:val="24"/>
                <w:szCs w:val="24"/>
              </w:rPr>
            </w:pPr>
            <w:r>
              <w:rPr>
                <w:rFonts w:cs="Times New Roman"/>
                <w:sz w:val="24"/>
                <w:szCs w:val="24"/>
              </w:rPr>
              <w:t>Mendengarkan titi laras Degung pada latihan solfegio titi laras dan Kawih</w:t>
            </w:r>
          </w:p>
        </w:tc>
        <w:tc>
          <w:tcPr>
            <w:tcW w:w="3005" w:type="dxa"/>
          </w:tcPr>
          <w:p w14:paraId="0822B62B" w14:textId="77777777" w:rsidR="00205488" w:rsidRDefault="00205488" w:rsidP="00205488">
            <w:pPr>
              <w:pStyle w:val="ListParagraph"/>
              <w:numPr>
                <w:ilvl w:val="0"/>
                <w:numId w:val="7"/>
              </w:numPr>
              <w:spacing w:line="360" w:lineRule="auto"/>
              <w:rPr>
                <w:rFonts w:cs="Times New Roman"/>
                <w:sz w:val="24"/>
                <w:szCs w:val="24"/>
              </w:rPr>
            </w:pPr>
            <w:r>
              <w:rPr>
                <w:rFonts w:cs="Times New Roman"/>
                <w:sz w:val="24"/>
                <w:szCs w:val="24"/>
              </w:rPr>
              <w:t>Mendengarkan titi laras Degung</w:t>
            </w:r>
          </w:p>
          <w:p w14:paraId="08F814A3" w14:textId="10D5624E" w:rsidR="00205488" w:rsidRPr="00205488" w:rsidRDefault="00205488" w:rsidP="00205488">
            <w:pPr>
              <w:pStyle w:val="ListParagraph"/>
              <w:numPr>
                <w:ilvl w:val="0"/>
                <w:numId w:val="7"/>
              </w:numPr>
              <w:spacing w:line="360" w:lineRule="auto"/>
              <w:rPr>
                <w:rFonts w:cs="Times New Roman"/>
                <w:sz w:val="24"/>
                <w:szCs w:val="24"/>
              </w:rPr>
            </w:pPr>
            <w:r>
              <w:rPr>
                <w:rFonts w:cs="Times New Roman"/>
                <w:sz w:val="24"/>
                <w:szCs w:val="24"/>
              </w:rPr>
              <w:t>Mendengarkan titi laras pada Kawih Degung</w:t>
            </w:r>
          </w:p>
        </w:tc>
        <w:tc>
          <w:tcPr>
            <w:tcW w:w="3006" w:type="dxa"/>
          </w:tcPr>
          <w:p w14:paraId="303C6657" w14:textId="77777777" w:rsidR="00205488" w:rsidRDefault="00205488" w:rsidP="00205488">
            <w:pPr>
              <w:spacing w:line="360" w:lineRule="auto"/>
              <w:rPr>
                <w:rFonts w:cs="Times New Roman"/>
                <w:sz w:val="24"/>
                <w:szCs w:val="24"/>
              </w:rPr>
            </w:pPr>
          </w:p>
        </w:tc>
      </w:tr>
      <w:tr w:rsidR="00205488" w14:paraId="0D8238D0" w14:textId="77777777" w:rsidTr="00205488">
        <w:tc>
          <w:tcPr>
            <w:tcW w:w="3005" w:type="dxa"/>
          </w:tcPr>
          <w:p w14:paraId="665350C3" w14:textId="64A4C861" w:rsidR="00205488" w:rsidRDefault="00205488" w:rsidP="00205488">
            <w:pPr>
              <w:spacing w:line="360" w:lineRule="auto"/>
              <w:ind w:firstLine="0"/>
              <w:rPr>
                <w:rFonts w:cs="Times New Roman"/>
                <w:sz w:val="24"/>
                <w:szCs w:val="24"/>
              </w:rPr>
            </w:pPr>
            <w:r>
              <w:rPr>
                <w:rFonts w:cs="Times New Roman"/>
                <w:sz w:val="24"/>
                <w:szCs w:val="24"/>
              </w:rPr>
              <w:t xml:space="preserve">Menyanyikan </w:t>
            </w:r>
            <w:r>
              <w:rPr>
                <w:rFonts w:cs="Times New Roman"/>
                <w:sz w:val="24"/>
                <w:szCs w:val="24"/>
              </w:rPr>
              <w:t>titi laras Degung pada latihan solfegio titi laras dan Kawih</w:t>
            </w:r>
          </w:p>
        </w:tc>
        <w:tc>
          <w:tcPr>
            <w:tcW w:w="3005" w:type="dxa"/>
          </w:tcPr>
          <w:p w14:paraId="02BD384B" w14:textId="77777777" w:rsidR="00205488" w:rsidRDefault="00205488" w:rsidP="00205488">
            <w:pPr>
              <w:pStyle w:val="ListParagraph"/>
              <w:numPr>
                <w:ilvl w:val="0"/>
                <w:numId w:val="8"/>
              </w:numPr>
              <w:spacing w:line="360" w:lineRule="auto"/>
              <w:rPr>
                <w:rFonts w:cs="Times New Roman"/>
                <w:sz w:val="24"/>
                <w:szCs w:val="24"/>
              </w:rPr>
            </w:pPr>
            <w:r>
              <w:rPr>
                <w:rFonts w:cs="Times New Roman"/>
                <w:sz w:val="24"/>
                <w:szCs w:val="24"/>
              </w:rPr>
              <w:t>Menyanyikan titi laras Degung (solfeggio)</w:t>
            </w:r>
          </w:p>
          <w:p w14:paraId="254E2B5F" w14:textId="4CB28CEB" w:rsidR="00205488" w:rsidRPr="00B81F19" w:rsidRDefault="00205488" w:rsidP="00B81F19">
            <w:pPr>
              <w:pStyle w:val="ListParagraph"/>
              <w:numPr>
                <w:ilvl w:val="0"/>
                <w:numId w:val="8"/>
              </w:numPr>
              <w:spacing w:line="360" w:lineRule="auto"/>
              <w:rPr>
                <w:rFonts w:cs="Times New Roman"/>
                <w:sz w:val="24"/>
                <w:szCs w:val="24"/>
              </w:rPr>
            </w:pPr>
            <w:r>
              <w:rPr>
                <w:rFonts w:cs="Times New Roman"/>
                <w:sz w:val="24"/>
                <w:szCs w:val="24"/>
              </w:rPr>
              <w:t>Menyanyikan titi laras Degung pada Kawih</w:t>
            </w:r>
            <w:r w:rsidR="00B81F19">
              <w:rPr>
                <w:rFonts w:cs="Times New Roman"/>
                <w:sz w:val="24"/>
                <w:szCs w:val="24"/>
              </w:rPr>
              <w:t xml:space="preserve"> </w:t>
            </w:r>
            <w:r w:rsidR="00B81F19">
              <w:rPr>
                <w:rFonts w:cs="Times New Roman"/>
                <w:sz w:val="24"/>
                <w:szCs w:val="24"/>
              </w:rPr>
              <w:t>(solfeggio)</w:t>
            </w:r>
          </w:p>
        </w:tc>
        <w:tc>
          <w:tcPr>
            <w:tcW w:w="3006" w:type="dxa"/>
          </w:tcPr>
          <w:p w14:paraId="42E2AFE2" w14:textId="77777777" w:rsidR="00205488" w:rsidRDefault="00205488" w:rsidP="00205488">
            <w:pPr>
              <w:spacing w:line="360" w:lineRule="auto"/>
              <w:rPr>
                <w:rFonts w:cs="Times New Roman"/>
                <w:sz w:val="24"/>
                <w:szCs w:val="24"/>
              </w:rPr>
            </w:pPr>
          </w:p>
        </w:tc>
      </w:tr>
      <w:tr w:rsidR="00205488" w14:paraId="3EBEE84B" w14:textId="77777777" w:rsidTr="00205488">
        <w:tc>
          <w:tcPr>
            <w:tcW w:w="3005" w:type="dxa"/>
          </w:tcPr>
          <w:p w14:paraId="5579DCAE" w14:textId="469E8FC1" w:rsidR="00205488" w:rsidRDefault="00205488" w:rsidP="00205488">
            <w:pPr>
              <w:spacing w:line="360" w:lineRule="auto"/>
              <w:ind w:firstLine="0"/>
              <w:rPr>
                <w:rFonts w:cs="Times New Roman"/>
                <w:sz w:val="24"/>
                <w:szCs w:val="24"/>
              </w:rPr>
            </w:pPr>
            <w:r>
              <w:rPr>
                <w:rFonts w:cs="Times New Roman"/>
                <w:sz w:val="24"/>
                <w:szCs w:val="24"/>
              </w:rPr>
              <w:lastRenderedPageBreak/>
              <w:t>Menyanyikan Kawih Laras Degung</w:t>
            </w:r>
          </w:p>
        </w:tc>
        <w:tc>
          <w:tcPr>
            <w:tcW w:w="3005" w:type="dxa"/>
          </w:tcPr>
          <w:p w14:paraId="3F13EB68" w14:textId="53DE459C" w:rsidR="00205488" w:rsidRDefault="00205488" w:rsidP="00205488">
            <w:pPr>
              <w:spacing w:line="360" w:lineRule="auto"/>
              <w:ind w:firstLine="0"/>
              <w:rPr>
                <w:rFonts w:cs="Times New Roman"/>
                <w:sz w:val="24"/>
                <w:szCs w:val="24"/>
              </w:rPr>
            </w:pPr>
            <w:r>
              <w:rPr>
                <w:rFonts w:cs="Times New Roman"/>
                <w:sz w:val="24"/>
                <w:szCs w:val="24"/>
              </w:rPr>
              <w:t>Mengekspresikan Kawih berlaras Degung (tanpa ornament)</w:t>
            </w:r>
          </w:p>
        </w:tc>
        <w:tc>
          <w:tcPr>
            <w:tcW w:w="3006" w:type="dxa"/>
          </w:tcPr>
          <w:p w14:paraId="7A3AD9B5" w14:textId="77777777" w:rsidR="00205488" w:rsidRDefault="00205488" w:rsidP="00205488">
            <w:pPr>
              <w:spacing w:line="360" w:lineRule="auto"/>
              <w:rPr>
                <w:rFonts w:cs="Times New Roman"/>
                <w:sz w:val="24"/>
                <w:szCs w:val="24"/>
              </w:rPr>
            </w:pPr>
          </w:p>
        </w:tc>
      </w:tr>
      <w:tr w:rsidR="00205488" w14:paraId="794EE8CE" w14:textId="77777777" w:rsidTr="00205488">
        <w:tc>
          <w:tcPr>
            <w:tcW w:w="3005" w:type="dxa"/>
          </w:tcPr>
          <w:p w14:paraId="5AB26271" w14:textId="380C9705" w:rsidR="00205488" w:rsidRDefault="00205488" w:rsidP="00205488">
            <w:pPr>
              <w:spacing w:line="360" w:lineRule="auto"/>
              <w:ind w:firstLine="0"/>
              <w:rPr>
                <w:rFonts w:cs="Times New Roman"/>
                <w:sz w:val="24"/>
                <w:szCs w:val="24"/>
              </w:rPr>
            </w:pPr>
            <w:r>
              <w:rPr>
                <w:rFonts w:cs="Times New Roman"/>
                <w:sz w:val="24"/>
                <w:szCs w:val="24"/>
              </w:rPr>
              <w:t>Kreasi memilih dan menggunakan ornament vocal Sunda pada Kawih</w:t>
            </w:r>
          </w:p>
        </w:tc>
        <w:tc>
          <w:tcPr>
            <w:tcW w:w="3005" w:type="dxa"/>
          </w:tcPr>
          <w:p w14:paraId="08775F86" w14:textId="0906EABA" w:rsidR="00205488" w:rsidRDefault="00205488" w:rsidP="00205488">
            <w:pPr>
              <w:spacing w:line="360" w:lineRule="auto"/>
              <w:ind w:firstLine="0"/>
              <w:rPr>
                <w:rFonts w:cs="Times New Roman"/>
                <w:sz w:val="24"/>
                <w:szCs w:val="24"/>
              </w:rPr>
            </w:pPr>
            <w:r>
              <w:rPr>
                <w:rFonts w:cs="Times New Roman"/>
                <w:sz w:val="24"/>
                <w:szCs w:val="24"/>
              </w:rPr>
              <w:t xml:space="preserve">Mengekspresikan </w:t>
            </w:r>
            <w:r>
              <w:rPr>
                <w:rFonts w:cs="Times New Roman"/>
                <w:sz w:val="24"/>
                <w:szCs w:val="24"/>
              </w:rPr>
              <w:t>Kawih berlaras Degung (</w:t>
            </w:r>
            <w:proofErr w:type="gramStart"/>
            <w:r>
              <w:rPr>
                <w:rFonts w:cs="Times New Roman"/>
                <w:sz w:val="24"/>
                <w:szCs w:val="24"/>
              </w:rPr>
              <w:t xml:space="preserve">dengan </w:t>
            </w:r>
            <w:r>
              <w:rPr>
                <w:rFonts w:cs="Times New Roman"/>
                <w:sz w:val="24"/>
                <w:szCs w:val="24"/>
              </w:rPr>
              <w:t xml:space="preserve"> ornament</w:t>
            </w:r>
            <w:proofErr w:type="gramEnd"/>
            <w:r>
              <w:rPr>
                <w:rFonts w:cs="Times New Roman"/>
                <w:sz w:val="24"/>
                <w:szCs w:val="24"/>
              </w:rPr>
              <w:t>)</w:t>
            </w:r>
          </w:p>
        </w:tc>
        <w:tc>
          <w:tcPr>
            <w:tcW w:w="3006" w:type="dxa"/>
          </w:tcPr>
          <w:p w14:paraId="66983C51" w14:textId="77777777" w:rsidR="00205488" w:rsidRDefault="00205488" w:rsidP="00205488">
            <w:pPr>
              <w:spacing w:line="360" w:lineRule="auto"/>
              <w:rPr>
                <w:rFonts w:cs="Times New Roman"/>
                <w:sz w:val="24"/>
                <w:szCs w:val="24"/>
              </w:rPr>
            </w:pPr>
          </w:p>
        </w:tc>
      </w:tr>
      <w:tr w:rsidR="003D74FE" w14:paraId="6495C7EA" w14:textId="77777777" w:rsidTr="00205488">
        <w:tc>
          <w:tcPr>
            <w:tcW w:w="3005" w:type="dxa"/>
          </w:tcPr>
          <w:p w14:paraId="6BE9BAFD" w14:textId="77777777" w:rsidR="003D74FE" w:rsidRDefault="003D74FE" w:rsidP="00205488">
            <w:pPr>
              <w:spacing w:line="360" w:lineRule="auto"/>
              <w:rPr>
                <w:rFonts w:cs="Times New Roman"/>
                <w:sz w:val="24"/>
                <w:szCs w:val="24"/>
              </w:rPr>
            </w:pPr>
          </w:p>
        </w:tc>
        <w:tc>
          <w:tcPr>
            <w:tcW w:w="3005" w:type="dxa"/>
          </w:tcPr>
          <w:p w14:paraId="00B75A2D" w14:textId="23458EB5" w:rsidR="003D74FE" w:rsidRDefault="003D74FE" w:rsidP="00205488">
            <w:pPr>
              <w:spacing w:line="360" w:lineRule="auto"/>
              <w:rPr>
                <w:rFonts w:cs="Times New Roman"/>
                <w:sz w:val="24"/>
                <w:szCs w:val="24"/>
              </w:rPr>
            </w:pPr>
            <w:r>
              <w:rPr>
                <w:rFonts w:cs="Times New Roman"/>
                <w:sz w:val="24"/>
                <w:szCs w:val="24"/>
              </w:rPr>
              <w:t>Total Nilai</w:t>
            </w:r>
          </w:p>
        </w:tc>
        <w:tc>
          <w:tcPr>
            <w:tcW w:w="3006" w:type="dxa"/>
          </w:tcPr>
          <w:p w14:paraId="150B10F2" w14:textId="77777777" w:rsidR="003D74FE" w:rsidRDefault="003D74FE" w:rsidP="00205488">
            <w:pPr>
              <w:spacing w:line="360" w:lineRule="auto"/>
              <w:rPr>
                <w:rFonts w:cs="Times New Roman"/>
                <w:sz w:val="24"/>
                <w:szCs w:val="24"/>
              </w:rPr>
            </w:pPr>
          </w:p>
        </w:tc>
      </w:tr>
    </w:tbl>
    <w:p w14:paraId="2E02AE24" w14:textId="77777777" w:rsidR="00205488" w:rsidRDefault="00205488" w:rsidP="00205488">
      <w:pPr>
        <w:spacing w:after="0" w:line="360" w:lineRule="auto"/>
        <w:ind w:firstLine="360"/>
        <w:jc w:val="both"/>
        <w:rPr>
          <w:rFonts w:ascii="Times New Roman" w:hAnsi="Times New Roman" w:cs="Times New Roman"/>
          <w:sz w:val="24"/>
          <w:szCs w:val="24"/>
        </w:rPr>
      </w:pPr>
    </w:p>
    <w:p w14:paraId="6EA2C2D7" w14:textId="272093BD" w:rsidR="00B976A8" w:rsidRDefault="00B976A8" w:rsidP="00B976A8">
      <w:pPr>
        <w:spacing w:after="0" w:line="360" w:lineRule="auto"/>
        <w:jc w:val="both"/>
        <w:rPr>
          <w:rFonts w:ascii="Times New Roman" w:hAnsi="Times New Roman" w:cs="Times New Roman"/>
          <w:sz w:val="24"/>
          <w:szCs w:val="24"/>
        </w:rPr>
      </w:pPr>
    </w:p>
    <w:p w14:paraId="27D0802B" w14:textId="1C5D2127" w:rsidR="00B976A8" w:rsidRDefault="00B976A8"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METODE</w:t>
      </w:r>
    </w:p>
    <w:p w14:paraId="3BCD9ED3" w14:textId="2C28B7CC" w:rsidR="00B976A8" w:rsidRDefault="00B976A8"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Metode penelitian yang digunakan adalah eksperimental semu, untuk mengukur dan membandingkan kompetensi </w:t>
      </w:r>
      <w:r w:rsidR="002F1366" w:rsidRPr="002F1366">
        <w:rPr>
          <w:rFonts w:ascii="Times New Roman" w:hAnsi="Times New Roman" w:cs="Times New Roman"/>
          <w:i/>
          <w:sz w:val="24"/>
          <w:szCs w:val="24"/>
        </w:rPr>
        <w:t>ngawih</w:t>
      </w:r>
      <w:r w:rsidR="002F1366">
        <w:rPr>
          <w:rFonts w:ascii="Times New Roman" w:hAnsi="Times New Roman" w:cs="Times New Roman"/>
          <w:sz w:val="24"/>
          <w:szCs w:val="24"/>
        </w:rPr>
        <w:t xml:space="preserve"> para guru seni </w:t>
      </w:r>
      <w:proofErr w:type="gramStart"/>
      <w:r w:rsidR="002F1366">
        <w:rPr>
          <w:rFonts w:ascii="Times New Roman" w:hAnsi="Times New Roman" w:cs="Times New Roman"/>
          <w:sz w:val="24"/>
          <w:szCs w:val="24"/>
        </w:rPr>
        <w:t xml:space="preserve">budaya, </w:t>
      </w:r>
      <w:r>
        <w:rPr>
          <w:rFonts w:ascii="Times New Roman" w:hAnsi="Times New Roman" w:cs="Times New Roman"/>
          <w:sz w:val="24"/>
          <w:szCs w:val="24"/>
        </w:rPr>
        <w:t xml:space="preserve"> sebelum</w:t>
      </w:r>
      <w:proofErr w:type="gramEnd"/>
      <w:r>
        <w:rPr>
          <w:rFonts w:ascii="Times New Roman" w:hAnsi="Times New Roman" w:cs="Times New Roman"/>
          <w:sz w:val="24"/>
          <w:szCs w:val="24"/>
        </w:rPr>
        <w:t xml:space="preserve"> mandapatkan pelatihan Kawih Sunda dengan sesudah mendapatkan pelatihan Kawih Sunda. </w:t>
      </w:r>
    </w:p>
    <w:p w14:paraId="311FDBDC" w14:textId="5295D72B" w:rsidR="002F1366" w:rsidRDefault="002F1366"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Peserta pelatihan adalah para guru seni budaya di Kabupaten Indramayu, dalam organisasi MGMP Seni Budaya Indramayu.</w:t>
      </w:r>
    </w:p>
    <w:p w14:paraId="596C5CDE" w14:textId="3E19E6FE" w:rsidR="002F1366" w:rsidRDefault="002F1366"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Jumlah peserta pelatihan (N) sebanyak 21 orang. </w:t>
      </w:r>
    </w:p>
    <w:p w14:paraId="02BF73D8" w14:textId="081F4E3A" w:rsidR="002F1366" w:rsidRDefault="002F1366"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Indikator keberhasilan pelatihan adalah: </w:t>
      </w:r>
    </w:p>
    <w:p w14:paraId="3408BA79" w14:textId="40607456" w:rsidR="002F1366" w:rsidRPr="002F1366" w:rsidRDefault="002F1366" w:rsidP="002F1366">
      <w:pPr>
        <w:pStyle w:val="ListParagraph"/>
        <w:numPr>
          <w:ilvl w:val="0"/>
          <w:numId w:val="3"/>
        </w:numPr>
        <w:spacing w:after="0" w:line="360" w:lineRule="auto"/>
        <w:jc w:val="both"/>
        <w:rPr>
          <w:rFonts w:ascii="Times New Roman" w:hAnsi="Times New Roman" w:cs="Times New Roman"/>
          <w:sz w:val="24"/>
          <w:szCs w:val="24"/>
        </w:rPr>
      </w:pPr>
      <w:r w:rsidRPr="002F1366">
        <w:rPr>
          <w:rFonts w:ascii="Times New Roman" w:hAnsi="Times New Roman" w:cs="Times New Roman"/>
          <w:sz w:val="24"/>
          <w:szCs w:val="24"/>
        </w:rPr>
        <w:t>Kompetensi mendengarkan titi laras Degung dan Kawih berlaras Degung</w:t>
      </w:r>
    </w:p>
    <w:p w14:paraId="1EF2FA4A" w14:textId="221CB2A3" w:rsidR="002F1366" w:rsidRPr="002F1366" w:rsidRDefault="002F1366" w:rsidP="002F1366">
      <w:pPr>
        <w:pStyle w:val="ListParagraph"/>
        <w:numPr>
          <w:ilvl w:val="0"/>
          <w:numId w:val="3"/>
        </w:numPr>
        <w:spacing w:after="0" w:line="360" w:lineRule="auto"/>
        <w:jc w:val="both"/>
        <w:rPr>
          <w:rFonts w:ascii="Times New Roman" w:hAnsi="Times New Roman" w:cs="Times New Roman"/>
          <w:sz w:val="24"/>
          <w:szCs w:val="24"/>
        </w:rPr>
      </w:pPr>
      <w:r w:rsidRPr="002F1366">
        <w:rPr>
          <w:rFonts w:ascii="Times New Roman" w:hAnsi="Times New Roman" w:cs="Times New Roman"/>
          <w:sz w:val="24"/>
          <w:szCs w:val="24"/>
        </w:rPr>
        <w:t>Kompetensi menyanyikan titi laras Degung dan Kawih berlaras Degung</w:t>
      </w:r>
    </w:p>
    <w:p w14:paraId="22BBBE9B" w14:textId="150DA2C8" w:rsidR="002F1366" w:rsidRDefault="002F1366" w:rsidP="002F136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Kompetensi memilih dan mempergunakan ornament dalam konteks seni vocal Sunda (Dongkari) sesuai potensi dasar peserta pelatihan</w:t>
      </w:r>
    </w:p>
    <w:p w14:paraId="472A8A41" w14:textId="29AB8173" w:rsidR="002F1366" w:rsidRDefault="002F1366" w:rsidP="002F136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Data dikategorisasikan menjadi dua grup,</w:t>
      </w:r>
    </w:p>
    <w:p w14:paraId="3391EAC0" w14:textId="754C7DF3" w:rsidR="002F1366" w:rsidRDefault="002F1366" w:rsidP="002F136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para </w:t>
      </w:r>
      <w:proofErr w:type="gramStart"/>
      <w:r>
        <w:rPr>
          <w:rFonts w:ascii="Times New Roman" w:hAnsi="Times New Roman" w:cs="Times New Roman"/>
          <w:sz w:val="24"/>
          <w:szCs w:val="24"/>
        </w:rPr>
        <w:t>peserta  sebelum</w:t>
      </w:r>
      <w:proofErr w:type="gramEnd"/>
      <w:r>
        <w:rPr>
          <w:rFonts w:ascii="Times New Roman" w:hAnsi="Times New Roman" w:cs="Times New Roman"/>
          <w:sz w:val="24"/>
          <w:szCs w:val="24"/>
        </w:rPr>
        <w:t xml:space="preserve"> mendapat pelatihan</w:t>
      </w:r>
    </w:p>
    <w:p w14:paraId="1288C0C0" w14:textId="49FB64A3" w:rsidR="002F1366" w:rsidRDefault="002F1366" w:rsidP="002F136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para peserta sesudah mendapat pelatihan</w:t>
      </w:r>
    </w:p>
    <w:p w14:paraId="4C508C71" w14:textId="5938E18B" w:rsidR="002F1366" w:rsidRDefault="002F1366" w:rsidP="002F1366">
      <w:pPr>
        <w:spacing w:after="0" w:line="360" w:lineRule="auto"/>
        <w:jc w:val="both"/>
        <w:rPr>
          <w:rFonts w:ascii="Times New Roman" w:hAnsi="Times New Roman" w:cs="Times New Roman"/>
          <w:sz w:val="24"/>
          <w:szCs w:val="24"/>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5C7E09C4" wp14:editId="66D041DA">
                <wp:simplePos x="0" y="0"/>
                <wp:positionH relativeFrom="column">
                  <wp:posOffset>2667000</wp:posOffset>
                </wp:positionH>
                <wp:positionV relativeFrom="paragraph">
                  <wp:posOffset>190500</wp:posOffset>
                </wp:positionV>
                <wp:extent cx="978408" cy="484632"/>
                <wp:effectExtent l="0" t="19050" r="31750" b="29845"/>
                <wp:wrapNone/>
                <wp:docPr id="1" name="Arrow: Right 1"/>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93E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10pt;margin-top:1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" adj="16250" fillcolor="black [3200]" strokecolor="black [1600]" strokeweight="1pt"/>
            </w:pict>
          </mc:Fallback>
        </mc:AlternateContent>
      </w:r>
    </w:p>
    <w:p w14:paraId="34A18672" w14:textId="6FA64884" w:rsidR="002F1366" w:rsidRPr="002F1366" w:rsidRDefault="002F1366" w:rsidP="002F1366">
      <w:pPr>
        <w:tabs>
          <w:tab w:val="left" w:pos="3540"/>
          <w:tab w:val="center" w:pos="4513"/>
          <w:tab w:val="left" w:pos="5910"/>
        </w:tabs>
        <w:spacing w:after="0" w:line="360" w:lineRule="auto"/>
        <w:rPr>
          <w:rFonts w:ascii="Times New Roman" w:hAnsi="Times New Roman" w:cs="Times New Roman"/>
          <w:sz w:val="24"/>
          <w:szCs w:val="24"/>
        </w:rPr>
      </w:pPr>
      <w:r>
        <w:rPr>
          <w:rFonts w:ascii="Times New Roman" w:hAnsi="Times New Roman" w:cs="Times New Roman"/>
          <w:sz w:val="32"/>
          <w:szCs w:val="32"/>
        </w:rPr>
        <w:tab/>
        <w:t>X0</w:t>
      </w:r>
      <w:r>
        <w:rPr>
          <w:rFonts w:ascii="Times New Roman" w:hAnsi="Times New Roman" w:cs="Times New Roman"/>
          <w:sz w:val="32"/>
          <w:szCs w:val="32"/>
        </w:rPr>
        <w:tab/>
      </w:r>
      <w:r>
        <w:rPr>
          <w:rFonts w:ascii="Times New Roman" w:hAnsi="Times New Roman" w:cs="Times New Roman"/>
          <w:sz w:val="32"/>
          <w:szCs w:val="32"/>
        </w:rPr>
        <w:tab/>
        <w:t>X1</w:t>
      </w:r>
    </w:p>
    <w:p w14:paraId="299E412F" w14:textId="4CB6A437" w:rsidR="00B976A8" w:rsidRDefault="00B976A8" w:rsidP="00B976A8">
      <w:pPr>
        <w:spacing w:after="0" w:line="360" w:lineRule="auto"/>
        <w:jc w:val="both"/>
        <w:rPr>
          <w:rFonts w:ascii="Times New Roman" w:hAnsi="Times New Roman" w:cs="Times New Roman"/>
          <w:sz w:val="24"/>
          <w:szCs w:val="24"/>
        </w:rPr>
      </w:pPr>
    </w:p>
    <w:p w14:paraId="15C6B976" w14:textId="1D365558" w:rsidR="00D54DE9" w:rsidRDefault="00D54DE9"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X0 adalah kompetensi awal sebelum mendapat pelatihan</w:t>
      </w:r>
    </w:p>
    <w:p w14:paraId="4874D90D" w14:textId="62CFB8E4" w:rsidR="00D54DE9" w:rsidRDefault="00D54DE9"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X1 adalah kompetensi setelah mendapat pelatihan Kawih Sunda</w:t>
      </w:r>
    </w:p>
    <w:p w14:paraId="630BFB99" w14:textId="31251A48" w:rsidR="002F1366" w:rsidRDefault="002F1366"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Pengukuran dilaksanakan dengan mempergunakan pengukuran </w:t>
      </w:r>
      <w:r w:rsidR="004C5FBE">
        <w:rPr>
          <w:rFonts w:ascii="Times New Roman" w:hAnsi="Times New Roman" w:cs="Times New Roman"/>
          <w:sz w:val="24"/>
          <w:szCs w:val="24"/>
        </w:rPr>
        <w:t>t</w:t>
      </w:r>
      <w:r>
        <w:rPr>
          <w:rFonts w:ascii="Times New Roman" w:hAnsi="Times New Roman" w:cs="Times New Roman"/>
          <w:sz w:val="24"/>
          <w:szCs w:val="24"/>
        </w:rPr>
        <w:t>-</w:t>
      </w:r>
      <w:r w:rsidR="004C5FBE">
        <w:rPr>
          <w:rFonts w:ascii="Times New Roman" w:hAnsi="Times New Roman" w:cs="Times New Roman"/>
          <w:sz w:val="24"/>
          <w:szCs w:val="24"/>
        </w:rPr>
        <w:t>t</w:t>
      </w:r>
      <w:r>
        <w:rPr>
          <w:rFonts w:ascii="Times New Roman" w:hAnsi="Times New Roman" w:cs="Times New Roman"/>
          <w:sz w:val="24"/>
          <w:szCs w:val="24"/>
        </w:rPr>
        <w:t>est.</w:t>
      </w:r>
    </w:p>
    <w:p w14:paraId="0772DA21" w14:textId="55386753" w:rsidR="004A13D8" w:rsidRDefault="004A13D8" w:rsidP="00B97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Hipotesis penelitian</w:t>
      </w:r>
      <w:r w:rsidR="000B1C6F">
        <w:rPr>
          <w:rFonts w:ascii="Times New Roman" w:hAnsi="Times New Roman" w:cs="Times New Roman"/>
          <w:sz w:val="24"/>
          <w:szCs w:val="24"/>
        </w:rPr>
        <w:t xml:space="preserve"> menyatakan, </w:t>
      </w:r>
      <w:r>
        <w:rPr>
          <w:rFonts w:ascii="Times New Roman" w:hAnsi="Times New Roman" w:cs="Times New Roman"/>
          <w:sz w:val="24"/>
          <w:szCs w:val="24"/>
        </w:rPr>
        <w:t xml:space="preserve">: </w:t>
      </w:r>
    </w:p>
    <w:p w14:paraId="533C3AD7" w14:textId="49BD1427" w:rsidR="004A13D8" w:rsidRDefault="000B1C6F" w:rsidP="004A13D8">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A13D8">
        <w:rPr>
          <w:rFonts w:ascii="Times New Roman" w:hAnsi="Times New Roman" w:cs="Times New Roman"/>
          <w:sz w:val="24"/>
          <w:szCs w:val="24"/>
        </w:rPr>
        <w:t>elatihan Kawih berpengaruh positif pada kompetensi peserta pelatihan</w:t>
      </w:r>
    </w:p>
    <w:p w14:paraId="2320EE04" w14:textId="22EC4056" w:rsidR="004A13D8" w:rsidRDefault="000B1C6F" w:rsidP="004A13D8">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A13D8">
        <w:rPr>
          <w:rFonts w:ascii="Times New Roman" w:hAnsi="Times New Roman" w:cs="Times New Roman"/>
          <w:sz w:val="24"/>
          <w:szCs w:val="24"/>
        </w:rPr>
        <w:t xml:space="preserve">elatihan </w:t>
      </w:r>
      <w:proofErr w:type="gramStart"/>
      <w:r w:rsidR="004A13D8">
        <w:rPr>
          <w:rFonts w:ascii="Times New Roman" w:hAnsi="Times New Roman" w:cs="Times New Roman"/>
          <w:sz w:val="24"/>
          <w:szCs w:val="24"/>
        </w:rPr>
        <w:t>Kawih  tidak</w:t>
      </w:r>
      <w:proofErr w:type="gramEnd"/>
      <w:r w:rsidR="004A13D8">
        <w:rPr>
          <w:rFonts w:ascii="Times New Roman" w:hAnsi="Times New Roman" w:cs="Times New Roman"/>
          <w:sz w:val="24"/>
          <w:szCs w:val="24"/>
        </w:rPr>
        <w:t xml:space="preserve"> berpengaruh pada kompetensi peserta pelatihan</w:t>
      </w:r>
    </w:p>
    <w:p w14:paraId="46DA45C3" w14:textId="503A11B1" w:rsidR="004A13D8" w:rsidRDefault="004C5FBE" w:rsidP="00BF33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Pengumpulan data dilakukan dengan me</w:t>
      </w:r>
      <w:r w:rsidR="003D74FE">
        <w:rPr>
          <w:rFonts w:ascii="Times New Roman" w:hAnsi="Times New Roman" w:cs="Times New Roman"/>
          <w:sz w:val="24"/>
          <w:szCs w:val="24"/>
        </w:rPr>
        <w:t>ngumpulkan hasil tes pelatihan Kawih, dengan indicator yang telah dipaparkan.</w:t>
      </w:r>
      <w:r w:rsidR="00BF3382">
        <w:rPr>
          <w:rFonts w:ascii="Times New Roman" w:hAnsi="Times New Roman" w:cs="Times New Roman"/>
          <w:sz w:val="24"/>
          <w:szCs w:val="24"/>
        </w:rPr>
        <w:t xml:space="preserve"> Total hasil tes sebelum dan sesudah pelatihan dibandingkan untuk memperoleh data yang memaknai </w:t>
      </w:r>
      <w:proofErr w:type="gramStart"/>
      <w:r w:rsidR="00BF3382">
        <w:rPr>
          <w:rFonts w:ascii="Times New Roman" w:hAnsi="Times New Roman" w:cs="Times New Roman"/>
          <w:sz w:val="24"/>
          <w:szCs w:val="24"/>
        </w:rPr>
        <w:t xml:space="preserve">keunggulan </w:t>
      </w:r>
      <w:r w:rsidR="003D74FE">
        <w:rPr>
          <w:rFonts w:ascii="Times New Roman" w:hAnsi="Times New Roman" w:cs="Times New Roman"/>
          <w:sz w:val="24"/>
          <w:szCs w:val="24"/>
        </w:rPr>
        <w:t xml:space="preserve"> </w:t>
      </w:r>
      <w:r w:rsidR="00BF3382">
        <w:rPr>
          <w:rFonts w:ascii="Times New Roman" w:hAnsi="Times New Roman" w:cs="Times New Roman"/>
          <w:sz w:val="24"/>
          <w:szCs w:val="24"/>
        </w:rPr>
        <w:t>pelatihan</w:t>
      </w:r>
      <w:proofErr w:type="gramEnd"/>
      <w:r w:rsidR="00BF3382">
        <w:rPr>
          <w:rFonts w:ascii="Times New Roman" w:hAnsi="Times New Roman" w:cs="Times New Roman"/>
          <w:sz w:val="24"/>
          <w:szCs w:val="24"/>
        </w:rPr>
        <w:t xml:space="preserve"> Kawih untuk membuktikan , konsep pelatihan music dan pelatihan menyanyikan seni vokal tradisi pada  para peserta pelatihan.</w:t>
      </w:r>
    </w:p>
    <w:p w14:paraId="5EC5918F" w14:textId="6B7CB43F" w:rsidR="00BF3382" w:rsidRDefault="00BF3382" w:rsidP="00BF33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Proses pelatihan berjalan selama delapan kali pertemuan, yang menerapkan kekuatan apresiasi music, yaitu:</w:t>
      </w:r>
    </w:p>
    <w:p w14:paraId="2A1BC0A3" w14:textId="430C26AC" w:rsidR="00BF3382" w:rsidRDefault="00BF3382" w:rsidP="00BF3382">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Penguatan pendengaran pada titi laras Degung (Solfeggio)</w:t>
      </w:r>
    </w:p>
    <w:p w14:paraId="796E3FA2" w14:textId="04DA3ABD" w:rsidR="00BF3382" w:rsidRDefault="00BF3382" w:rsidP="00BF3382">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Penguatan pendengaran Kawih dengan latihan menyanyikan notasi Da Mi Na Pada laras Degung (Solfeggio)</w:t>
      </w:r>
    </w:p>
    <w:p w14:paraId="69F36006" w14:textId="44346F4C" w:rsidR="00BF3382" w:rsidRDefault="00BF3382" w:rsidP="00BF3382">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Penguatan pembawaan Kawih (kompetensi menyanyikan Kawih)</w:t>
      </w:r>
    </w:p>
    <w:p w14:paraId="1F2CCB4A" w14:textId="15EA0AF8" w:rsidR="00BF3382" w:rsidRDefault="00BF3382" w:rsidP="00BF3382">
      <w:pPr>
        <w:pStyle w:val="ListParagraph"/>
        <w:numPr>
          <w:ilvl w:val="0"/>
          <w:numId w:val="9"/>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Penguatan  kreativitas</w:t>
      </w:r>
      <w:proofErr w:type="gramEnd"/>
      <w:r>
        <w:rPr>
          <w:rFonts w:ascii="Times New Roman" w:hAnsi="Times New Roman" w:cs="Times New Roman"/>
          <w:sz w:val="24"/>
          <w:szCs w:val="24"/>
        </w:rPr>
        <w:t xml:space="preserve"> menggunakan ornament pada Kawih</w:t>
      </w:r>
    </w:p>
    <w:p w14:paraId="4EB38E41" w14:textId="5AA4F537" w:rsidR="00BF3382" w:rsidRPr="00BF3382" w:rsidRDefault="00BF3382" w:rsidP="00BF3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Kawih berlaras Degung yang dipergunakan untuk melatih kompetensi menyanyikan Kawih adalah, Lagu Cinta Nusa Karya Mang Koko</w:t>
      </w:r>
    </w:p>
    <w:p w14:paraId="22879EFF" w14:textId="77777777" w:rsidR="00BF3382" w:rsidRPr="004C5FBE" w:rsidRDefault="00BF3382" w:rsidP="00BF3382">
      <w:pPr>
        <w:spacing w:after="0" w:line="360" w:lineRule="auto"/>
        <w:ind w:firstLine="720"/>
        <w:jc w:val="both"/>
        <w:rPr>
          <w:rFonts w:ascii="Times New Roman" w:hAnsi="Times New Roman" w:cs="Times New Roman"/>
          <w:sz w:val="24"/>
          <w:szCs w:val="24"/>
        </w:rPr>
      </w:pPr>
    </w:p>
    <w:p w14:paraId="62DF82AB" w14:textId="477548B3" w:rsidR="004A13D8" w:rsidRDefault="004A13D8" w:rsidP="009B34BD">
      <w:pPr>
        <w:spacing w:after="0" w:line="360" w:lineRule="auto"/>
        <w:rPr>
          <w:rFonts w:ascii="Times New Roman" w:hAnsi="Times New Roman" w:cs="Times New Roman"/>
          <w:sz w:val="24"/>
          <w:szCs w:val="24"/>
        </w:rPr>
      </w:pPr>
      <w:r>
        <w:rPr>
          <w:rFonts w:ascii="Times New Roman" w:hAnsi="Times New Roman" w:cs="Times New Roman"/>
          <w:sz w:val="24"/>
          <w:szCs w:val="24"/>
        </w:rPr>
        <w:t>HASIL PENELITIAN</w:t>
      </w:r>
    </w:p>
    <w:p w14:paraId="7972C833" w14:textId="4377502D" w:rsidR="004A13D8" w:rsidRDefault="004A13D8" w:rsidP="004A13D8">
      <w:pPr>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03"/>
        <w:gridCol w:w="1803"/>
      </w:tblGrid>
      <w:tr w:rsidR="009B34BD" w14:paraId="11424CF9" w14:textId="77777777" w:rsidTr="009B34BD">
        <w:trPr>
          <w:jc w:val="center"/>
        </w:trPr>
        <w:tc>
          <w:tcPr>
            <w:tcW w:w="1803" w:type="dxa"/>
          </w:tcPr>
          <w:p w14:paraId="5478E7F3" w14:textId="3265C6F8" w:rsidR="009B34BD" w:rsidRDefault="009B34BD" w:rsidP="009B34BD">
            <w:pPr>
              <w:spacing w:line="360" w:lineRule="auto"/>
              <w:ind w:firstLine="0"/>
              <w:rPr>
                <w:rFonts w:cs="Times New Roman"/>
                <w:sz w:val="24"/>
                <w:szCs w:val="24"/>
              </w:rPr>
            </w:pPr>
            <w:r>
              <w:rPr>
                <w:rFonts w:cs="Times New Roman"/>
                <w:sz w:val="24"/>
                <w:szCs w:val="24"/>
              </w:rPr>
              <w:t>Group One</w:t>
            </w:r>
          </w:p>
        </w:tc>
        <w:tc>
          <w:tcPr>
            <w:tcW w:w="1803" w:type="dxa"/>
          </w:tcPr>
          <w:p w14:paraId="3D674AD8" w14:textId="26C9C5F9" w:rsidR="009B34BD" w:rsidRDefault="009B34BD" w:rsidP="009B34BD">
            <w:pPr>
              <w:spacing w:line="360" w:lineRule="auto"/>
              <w:ind w:firstLine="0"/>
              <w:rPr>
                <w:rFonts w:cs="Times New Roman"/>
                <w:sz w:val="24"/>
                <w:szCs w:val="24"/>
              </w:rPr>
            </w:pPr>
            <w:r w:rsidRPr="004D6531">
              <w:rPr>
                <w:rFonts w:eastAsia="Times New Roman" w:cs="Times New Roman"/>
                <w:sz w:val="24"/>
                <w:szCs w:val="24"/>
                <w:lang w:eastAsia="en-ID"/>
              </w:rPr>
              <w:t>Mean:98.81</w:t>
            </w:r>
            <w:r w:rsidRPr="004D6531">
              <w:rPr>
                <w:rFonts w:eastAsia="Times New Roman" w:cs="Times New Roman"/>
                <w:sz w:val="24"/>
                <w:szCs w:val="24"/>
                <w:lang w:eastAsia="en-ID"/>
              </w:rPr>
              <w:br/>
              <w:t>SD:48.14</w:t>
            </w:r>
            <w:r w:rsidRPr="004D6531">
              <w:rPr>
                <w:rFonts w:eastAsia="Times New Roman" w:cs="Times New Roman"/>
                <w:sz w:val="24"/>
                <w:szCs w:val="24"/>
                <w:lang w:eastAsia="en-ID"/>
              </w:rPr>
              <w:br/>
              <w:t>SEM:10.50</w:t>
            </w:r>
            <w:r w:rsidRPr="004D6531">
              <w:rPr>
                <w:rFonts w:eastAsia="Times New Roman" w:cs="Times New Roman"/>
                <w:sz w:val="24"/>
                <w:szCs w:val="24"/>
                <w:lang w:eastAsia="en-ID"/>
              </w:rPr>
              <w:br/>
              <w:t>N: 21    </w:t>
            </w:r>
          </w:p>
        </w:tc>
      </w:tr>
      <w:tr w:rsidR="009B34BD" w14:paraId="124BF25E" w14:textId="77777777" w:rsidTr="009B34BD">
        <w:trPr>
          <w:jc w:val="center"/>
        </w:trPr>
        <w:tc>
          <w:tcPr>
            <w:tcW w:w="1803" w:type="dxa"/>
          </w:tcPr>
          <w:p w14:paraId="378F9572" w14:textId="0350E3DB" w:rsidR="009B34BD" w:rsidRDefault="009B34BD" w:rsidP="009B34BD">
            <w:pPr>
              <w:spacing w:line="360" w:lineRule="auto"/>
              <w:ind w:firstLine="0"/>
              <w:rPr>
                <w:rFonts w:cs="Times New Roman"/>
                <w:sz w:val="24"/>
                <w:szCs w:val="24"/>
              </w:rPr>
            </w:pPr>
            <w:r>
              <w:rPr>
                <w:rFonts w:cs="Times New Roman"/>
                <w:sz w:val="24"/>
                <w:szCs w:val="24"/>
              </w:rPr>
              <w:t xml:space="preserve">Group two </w:t>
            </w:r>
          </w:p>
        </w:tc>
        <w:tc>
          <w:tcPr>
            <w:tcW w:w="1803" w:type="dxa"/>
          </w:tcPr>
          <w:p w14:paraId="41BBBA1F" w14:textId="77777777" w:rsidR="009B34BD" w:rsidRPr="00234828" w:rsidRDefault="009B34BD" w:rsidP="009B34BD">
            <w:pPr>
              <w:ind w:firstLine="0"/>
              <w:jc w:val="left"/>
              <w:rPr>
                <w:rFonts w:eastAsia="Times New Roman" w:cs="Times New Roman"/>
                <w:sz w:val="24"/>
                <w:szCs w:val="24"/>
                <w:lang w:eastAsia="en-ID"/>
              </w:rPr>
            </w:pPr>
            <w:r>
              <w:rPr>
                <w:rFonts w:eastAsia="Times New Roman" w:cs="Times New Roman"/>
                <w:sz w:val="24"/>
                <w:szCs w:val="24"/>
                <w:lang w:eastAsia="en-ID"/>
              </w:rPr>
              <w:t>Mean:</w:t>
            </w:r>
            <w:r w:rsidRPr="00234828">
              <w:rPr>
                <w:rFonts w:eastAsia="Times New Roman" w:cs="Times New Roman"/>
                <w:sz w:val="24"/>
                <w:szCs w:val="24"/>
                <w:lang w:eastAsia="en-ID"/>
              </w:rPr>
              <w:t>142.14</w:t>
            </w:r>
            <w:r w:rsidRPr="00234828">
              <w:rPr>
                <w:rFonts w:eastAsia="Times New Roman" w:cs="Times New Roman"/>
                <w:sz w:val="24"/>
                <w:szCs w:val="24"/>
                <w:lang w:eastAsia="en-ID"/>
              </w:rPr>
              <w:br/>
            </w:r>
            <w:r>
              <w:rPr>
                <w:rFonts w:eastAsia="Times New Roman" w:cs="Times New Roman"/>
                <w:sz w:val="24"/>
                <w:szCs w:val="24"/>
                <w:lang w:eastAsia="en-ID"/>
              </w:rPr>
              <w:t>SD:</w:t>
            </w:r>
            <w:r w:rsidRPr="00234828">
              <w:rPr>
                <w:rFonts w:eastAsia="Times New Roman" w:cs="Times New Roman"/>
                <w:sz w:val="24"/>
                <w:szCs w:val="24"/>
                <w:lang w:eastAsia="en-ID"/>
              </w:rPr>
              <w:t>53.54</w:t>
            </w:r>
            <w:r w:rsidRPr="00234828">
              <w:rPr>
                <w:rFonts w:eastAsia="Times New Roman" w:cs="Times New Roman"/>
                <w:sz w:val="24"/>
                <w:szCs w:val="24"/>
                <w:lang w:eastAsia="en-ID"/>
              </w:rPr>
              <w:br/>
            </w:r>
            <w:r>
              <w:rPr>
                <w:rFonts w:eastAsia="Times New Roman" w:cs="Times New Roman"/>
                <w:sz w:val="24"/>
                <w:szCs w:val="24"/>
                <w:lang w:eastAsia="en-ID"/>
              </w:rPr>
              <w:t xml:space="preserve">SEM: </w:t>
            </w:r>
            <w:r w:rsidRPr="00234828">
              <w:rPr>
                <w:rFonts w:eastAsia="Times New Roman" w:cs="Times New Roman"/>
                <w:sz w:val="24"/>
                <w:szCs w:val="24"/>
                <w:lang w:eastAsia="en-ID"/>
              </w:rPr>
              <w:t>11.68</w:t>
            </w:r>
            <w:r w:rsidRPr="00234828">
              <w:rPr>
                <w:rFonts w:eastAsia="Times New Roman" w:cs="Times New Roman"/>
                <w:sz w:val="24"/>
                <w:szCs w:val="24"/>
                <w:lang w:eastAsia="en-ID"/>
              </w:rPr>
              <w:br/>
            </w:r>
            <w:r>
              <w:rPr>
                <w:rFonts w:eastAsia="Times New Roman" w:cs="Times New Roman"/>
                <w:sz w:val="24"/>
                <w:szCs w:val="24"/>
                <w:lang w:eastAsia="en-ID"/>
              </w:rPr>
              <w:t xml:space="preserve">N: </w:t>
            </w:r>
            <w:r w:rsidRPr="00234828">
              <w:rPr>
                <w:rFonts w:eastAsia="Times New Roman" w:cs="Times New Roman"/>
                <w:sz w:val="24"/>
                <w:szCs w:val="24"/>
                <w:lang w:eastAsia="en-ID"/>
              </w:rPr>
              <w:t>21    </w:t>
            </w:r>
          </w:p>
          <w:p w14:paraId="1A64F79B" w14:textId="77777777" w:rsidR="009B34BD" w:rsidRDefault="009B34BD" w:rsidP="004A13D8">
            <w:pPr>
              <w:spacing w:line="360" w:lineRule="auto"/>
              <w:rPr>
                <w:rFonts w:cs="Times New Roman"/>
                <w:sz w:val="24"/>
                <w:szCs w:val="24"/>
              </w:rPr>
            </w:pPr>
          </w:p>
        </w:tc>
      </w:tr>
    </w:tbl>
    <w:p w14:paraId="534BADBB" w14:textId="77777777" w:rsidR="004A13D8" w:rsidRPr="004A13D8" w:rsidRDefault="004A13D8" w:rsidP="004A13D8">
      <w:pPr>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05"/>
      </w:tblGrid>
      <w:tr w:rsidR="009B34BD" w14:paraId="337AC572" w14:textId="77777777" w:rsidTr="009B34BD">
        <w:trPr>
          <w:jc w:val="center"/>
        </w:trPr>
        <w:tc>
          <w:tcPr>
            <w:tcW w:w="2405" w:type="dxa"/>
          </w:tcPr>
          <w:p w14:paraId="07F56BCD" w14:textId="1E9DA2AB" w:rsidR="009B34BD" w:rsidRPr="00234828" w:rsidRDefault="009B34BD" w:rsidP="009B34BD">
            <w:pPr>
              <w:ind w:firstLine="0"/>
              <w:rPr>
                <w:lang w:eastAsia="en-ID"/>
              </w:rPr>
            </w:pPr>
            <w:r>
              <w:rPr>
                <w:lang w:eastAsia="en-ID"/>
              </w:rPr>
              <w:t xml:space="preserve">t   </w:t>
            </w:r>
            <w:r w:rsidRPr="00234828">
              <w:rPr>
                <w:lang w:eastAsia="en-ID"/>
              </w:rPr>
              <w:t>= 5.1955</w:t>
            </w:r>
            <w:r w:rsidRPr="00234828">
              <w:rPr>
                <w:lang w:eastAsia="en-ID"/>
              </w:rPr>
              <w:br/>
              <w:t>df</w:t>
            </w:r>
            <w:r>
              <w:rPr>
                <w:lang w:eastAsia="en-ID"/>
              </w:rPr>
              <w:t xml:space="preserve"> </w:t>
            </w:r>
            <w:r w:rsidRPr="00234828">
              <w:rPr>
                <w:lang w:eastAsia="en-ID"/>
              </w:rPr>
              <w:t>= 20</w:t>
            </w:r>
            <w:r w:rsidRPr="00234828">
              <w:rPr>
                <w:lang w:eastAsia="en-ID"/>
              </w:rPr>
              <w:br/>
              <w:t>standard error of difference = 8.340</w:t>
            </w:r>
          </w:p>
          <w:p w14:paraId="12F3F13F" w14:textId="77777777" w:rsidR="009B34BD" w:rsidRDefault="009B34BD" w:rsidP="00F4667A">
            <w:pPr>
              <w:rPr>
                <w:rFonts w:cs="Times New Roman"/>
                <w:sz w:val="24"/>
                <w:szCs w:val="24"/>
              </w:rPr>
            </w:pPr>
          </w:p>
        </w:tc>
      </w:tr>
    </w:tbl>
    <w:p w14:paraId="4A014A46" w14:textId="46FFA1A1" w:rsidR="00BE57FF" w:rsidRDefault="00BE57FF" w:rsidP="00F4667A">
      <w:pPr>
        <w:ind w:firstLine="720"/>
        <w:jc w:val="both"/>
        <w:rPr>
          <w:rFonts w:ascii="Times New Roman" w:hAnsi="Times New Roman" w:cs="Times New Roman"/>
          <w:sz w:val="24"/>
          <w:szCs w:val="24"/>
        </w:rPr>
      </w:pPr>
    </w:p>
    <w:p w14:paraId="5A7F3175" w14:textId="4E29A334" w:rsidR="009B34BD" w:rsidRDefault="009B34BD"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Dari hasil ini diketahui pelatihan Kawih berpengaruh pada kompetensi para peserta pelatihan Kawih Sunda.</w:t>
      </w:r>
      <w:r w:rsidR="00DB5441">
        <w:rPr>
          <w:rFonts w:ascii="Times New Roman" w:hAnsi="Times New Roman" w:cs="Times New Roman"/>
          <w:sz w:val="24"/>
          <w:szCs w:val="24"/>
        </w:rPr>
        <w:t xml:space="preserve"> Rerata hasil perhitungan sebelum dan sesudah pelatihan mengalami kenaikan secara signifikan, </w:t>
      </w:r>
    </w:p>
    <w:p w14:paraId="2E66D3CA" w14:textId="47D9C023" w:rsidR="00DB5441" w:rsidRDefault="00DB5441"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Rerata nila sebelum pelatihan 98,81</w:t>
      </w:r>
    </w:p>
    <w:p w14:paraId="07ACC78D" w14:textId="461A4507" w:rsidR="00DB5441" w:rsidRDefault="00DB5441"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Rerata nilai sesudah pelatihan 142,14</w:t>
      </w:r>
    </w:p>
    <w:p w14:paraId="78D6F25C" w14:textId="531A7868" w:rsidR="00DB5441" w:rsidRDefault="00DB5441"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hasil ini terdapat bukti, bahwa rata rata kompetensi guru peserta pelatihan mengalami peningkatan. </w:t>
      </w:r>
    </w:p>
    <w:p w14:paraId="1FB1A644" w14:textId="766BF75C" w:rsidR="009B34BD" w:rsidRPr="009B34BD" w:rsidRDefault="009B34BD"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Karena, nilai t hitung 5,195</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dari nilai t table 2, 080</w:t>
      </w:r>
    </w:p>
    <w:p w14:paraId="64C97F4C" w14:textId="58EDE0E0" w:rsidR="009B34BD" w:rsidRDefault="009B34BD"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perhitungan menunjukan bahwa pelatihan Kawih berpengaruh positif pada kompetensi ngawih para peserta pelatihan. </w:t>
      </w:r>
    </w:p>
    <w:p w14:paraId="1389E53D" w14:textId="77777777" w:rsidR="00C52182" w:rsidRDefault="00C52182" w:rsidP="009B34BD">
      <w:pPr>
        <w:spacing w:after="0" w:line="360" w:lineRule="auto"/>
        <w:jc w:val="both"/>
        <w:rPr>
          <w:rFonts w:ascii="Times New Roman" w:hAnsi="Times New Roman" w:cs="Times New Roman"/>
          <w:sz w:val="24"/>
          <w:szCs w:val="24"/>
        </w:rPr>
      </w:pPr>
    </w:p>
    <w:p w14:paraId="6288C9DA" w14:textId="2C2C17FF" w:rsidR="00124683" w:rsidRDefault="00124683"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PEMBAHASAN</w:t>
      </w:r>
    </w:p>
    <w:p w14:paraId="32A16C60" w14:textId="459DC276" w:rsidR="00C52182" w:rsidRDefault="00C52182"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16680">
        <w:rPr>
          <w:rFonts w:ascii="Times New Roman" w:hAnsi="Times New Roman" w:cs="Times New Roman"/>
          <w:sz w:val="24"/>
          <w:szCs w:val="24"/>
        </w:rPr>
        <w:t xml:space="preserve">Hasil penelitian ini menunjukan bahwa pelatihan Kawih </w:t>
      </w:r>
      <w:proofErr w:type="gramStart"/>
      <w:r w:rsidRPr="00A16680">
        <w:rPr>
          <w:rFonts w:ascii="Times New Roman" w:hAnsi="Times New Roman" w:cs="Times New Roman"/>
          <w:sz w:val="24"/>
          <w:szCs w:val="24"/>
        </w:rPr>
        <w:t>berlaras  Degung</w:t>
      </w:r>
      <w:proofErr w:type="gramEnd"/>
      <w:r w:rsidRPr="00A16680">
        <w:rPr>
          <w:rFonts w:ascii="Times New Roman" w:hAnsi="Times New Roman" w:cs="Times New Roman"/>
          <w:sz w:val="24"/>
          <w:szCs w:val="24"/>
        </w:rPr>
        <w:t xml:space="preserve"> m</w:t>
      </w:r>
      <w:r w:rsidR="00BF3382">
        <w:rPr>
          <w:rFonts w:ascii="Times New Roman" w:hAnsi="Times New Roman" w:cs="Times New Roman"/>
          <w:sz w:val="24"/>
          <w:szCs w:val="24"/>
        </w:rPr>
        <w:t>e</w:t>
      </w:r>
      <w:r w:rsidRPr="00A16680">
        <w:rPr>
          <w:rFonts w:ascii="Times New Roman" w:hAnsi="Times New Roman" w:cs="Times New Roman"/>
          <w:sz w:val="24"/>
          <w:szCs w:val="24"/>
        </w:rPr>
        <w:t xml:space="preserve">miliki  keunggulan  untuk memperkuat kompetensi para peserta pelatihan menyanyikan Kawih berlaras Degung.  Hal ini karena pelatihan memiliki kekuatan untuk memperkuat ketrampilan seseorang, ketika mempelajari </w:t>
      </w:r>
      <w:proofErr w:type="gramStart"/>
      <w:r w:rsidRPr="00A16680">
        <w:rPr>
          <w:rFonts w:ascii="Times New Roman" w:hAnsi="Times New Roman" w:cs="Times New Roman"/>
          <w:sz w:val="24"/>
          <w:szCs w:val="24"/>
        </w:rPr>
        <w:t>suatu  materi</w:t>
      </w:r>
      <w:proofErr w:type="gramEnd"/>
      <w:r w:rsidRPr="00A16680">
        <w:rPr>
          <w:rFonts w:ascii="Times New Roman" w:hAnsi="Times New Roman" w:cs="Times New Roman"/>
          <w:sz w:val="24"/>
          <w:szCs w:val="24"/>
        </w:rPr>
        <w:t xml:space="preserve"> pelatihan</w:t>
      </w:r>
      <w:r w:rsidR="00A16680" w:rsidRPr="00A16680">
        <w:rPr>
          <w:rFonts w:ascii="Times New Roman" w:hAnsi="Times New Roman" w:cs="Times New Roman"/>
          <w:sz w:val="24"/>
          <w:szCs w:val="24"/>
        </w:rPr>
        <w:t>, hal ini karena</w:t>
      </w:r>
      <w:r w:rsidR="00A16680">
        <w:rPr>
          <w:rFonts w:ascii="Times New Roman" w:hAnsi="Times New Roman" w:cs="Times New Roman"/>
          <w:sz w:val="24"/>
          <w:szCs w:val="24"/>
        </w:rPr>
        <w:t xml:space="preserve">, </w:t>
      </w:r>
      <w:r w:rsidR="00A16680" w:rsidRPr="00A16680">
        <w:rPr>
          <w:rFonts w:ascii="Times New Roman" w:hAnsi="Times New Roman" w:cs="Times New Roman"/>
          <w:sz w:val="24"/>
          <w:szCs w:val="24"/>
        </w:rPr>
        <w:t xml:space="preserve"> Boudersa, </w:t>
      </w:r>
      <w:r w:rsidR="00A16680" w:rsidRPr="00A16680">
        <w:rPr>
          <w:rFonts w:ascii="Times New Roman" w:hAnsi="Times New Roman" w:cs="Times New Roman"/>
          <w:sz w:val="24"/>
          <w:szCs w:val="24"/>
        </w:rPr>
        <w:t>Nassira</w:t>
      </w:r>
      <w:r w:rsidR="00A16680" w:rsidRPr="00A16680">
        <w:rPr>
          <w:rFonts w:ascii="Times New Roman" w:hAnsi="Times New Roman" w:cs="Times New Roman"/>
          <w:sz w:val="24"/>
          <w:szCs w:val="24"/>
        </w:rPr>
        <w:t xml:space="preserve"> (2016) menegaskan, “</w:t>
      </w:r>
      <w:r w:rsidR="00A16680" w:rsidRPr="00B81F19">
        <w:rPr>
          <w:rFonts w:ascii="Times New Roman" w:hAnsi="Times New Roman" w:cs="Times New Roman"/>
          <w:i/>
          <w:sz w:val="24"/>
          <w:szCs w:val="24"/>
        </w:rPr>
        <w:t>Teacher training and professional development are two broad goals in education</w:t>
      </w:r>
      <w:r w:rsidR="00A16680" w:rsidRPr="00A16680">
        <w:rPr>
          <w:rFonts w:ascii="Times New Roman" w:hAnsi="Times New Roman" w:cs="Times New Roman"/>
          <w:sz w:val="24"/>
          <w:szCs w:val="24"/>
        </w:rPr>
        <w:t xml:space="preserve">”, yang bermakna bahwa pelatihan guru dan pengembangan professional adalah dua aspek pencapaian tujuan dalam Pendidikan. </w:t>
      </w:r>
      <w:r w:rsidR="001205F3">
        <w:rPr>
          <w:rFonts w:ascii="Times New Roman" w:hAnsi="Times New Roman" w:cs="Times New Roman"/>
          <w:sz w:val="24"/>
          <w:szCs w:val="24"/>
        </w:rPr>
        <w:t xml:space="preserve">Pelatihan guru, khususnya guru music, adalah bersatunya antara pengetahuan musik, ketrampilan bermain music atau bernyanyi, dan pengolahan rasa musical, yang berakhir pada penguasaan materi pembelajaran music, yang akan disampaikan </w:t>
      </w:r>
      <w:proofErr w:type="gramStart"/>
      <w:r w:rsidR="001205F3">
        <w:rPr>
          <w:rFonts w:ascii="Times New Roman" w:hAnsi="Times New Roman" w:cs="Times New Roman"/>
          <w:sz w:val="24"/>
          <w:szCs w:val="24"/>
        </w:rPr>
        <w:t>kepada  siswa</w:t>
      </w:r>
      <w:proofErr w:type="gramEnd"/>
      <w:r w:rsidR="001205F3">
        <w:rPr>
          <w:rFonts w:ascii="Times New Roman" w:hAnsi="Times New Roman" w:cs="Times New Roman"/>
          <w:sz w:val="24"/>
          <w:szCs w:val="24"/>
        </w:rPr>
        <w:t xml:space="preserve"> para peserta pelatihan Kawih. Beberapa aspek yang tersebut    tidak bisa di pisah pisahkan satu dengan yang lain. </w:t>
      </w:r>
      <w:r w:rsidR="00B81F19" w:rsidRPr="00B81F19">
        <w:rPr>
          <w:rFonts w:ascii="Times New Roman" w:hAnsi="Times New Roman" w:cs="Times New Roman"/>
          <w:sz w:val="24"/>
          <w:szCs w:val="24"/>
        </w:rPr>
        <w:t>Wolffenbüttel, C. R. (2019).</w:t>
      </w:r>
      <w:r w:rsidR="00B81F19" w:rsidRPr="00B81F19">
        <w:rPr>
          <w:rFonts w:ascii="Times New Roman" w:hAnsi="Times New Roman" w:cs="Times New Roman"/>
          <w:sz w:val="24"/>
          <w:szCs w:val="24"/>
        </w:rPr>
        <w:t xml:space="preserve"> menegaskan</w:t>
      </w:r>
    </w:p>
    <w:p w14:paraId="34773E77" w14:textId="503ED990" w:rsidR="001205F3" w:rsidRDefault="001205F3" w:rsidP="009B34BD">
      <w:pPr>
        <w:spacing w:after="0" w:line="360" w:lineRule="auto"/>
        <w:jc w:val="both"/>
        <w:rPr>
          <w:rFonts w:ascii="Times New Roman" w:hAnsi="Times New Roman" w:cs="Times New Roman"/>
          <w:sz w:val="24"/>
          <w:szCs w:val="24"/>
        </w:rPr>
      </w:pPr>
      <w:r w:rsidRPr="001205F3">
        <w:rPr>
          <w:rFonts w:ascii="Times New Roman" w:hAnsi="Times New Roman" w:cs="Times New Roman"/>
          <w:i/>
          <w:sz w:val="24"/>
          <w:szCs w:val="24"/>
        </w:rPr>
        <w:t>In the perspective of the meetings with music teachers, characterized by the courses of Musical Education, it was observed the great relevance of its organization and effectiveness, especially given that they were directed to music teachers, or teachers with musical knowledge. This direction allowed the discussions to focus on specific issues, which these professionals are aware of. It is not excluded, here, the relevance of conducting training in Music and Musical Education with professionals from other areas, not least because this is a great commitment in the process of insertion of music in schools, with which is communized at the present time</w:t>
      </w:r>
      <w:r w:rsidR="00B81F19">
        <w:rPr>
          <w:rFonts w:ascii="Times New Roman" w:hAnsi="Times New Roman" w:cs="Times New Roman"/>
          <w:sz w:val="24"/>
          <w:szCs w:val="24"/>
        </w:rPr>
        <w:t>, yang bermakna d</w:t>
      </w:r>
      <w:r w:rsidR="00B81F19" w:rsidRPr="00B81F19">
        <w:rPr>
          <w:rFonts w:ascii="Times New Roman" w:hAnsi="Times New Roman" w:cs="Times New Roman"/>
          <w:sz w:val="24"/>
          <w:szCs w:val="24"/>
        </w:rPr>
        <w:t xml:space="preserve">alam perspektif pertemuan </w:t>
      </w:r>
      <w:r w:rsidR="00B81F19">
        <w:rPr>
          <w:rFonts w:ascii="Times New Roman" w:hAnsi="Times New Roman" w:cs="Times New Roman"/>
          <w:sz w:val="24"/>
          <w:szCs w:val="24"/>
        </w:rPr>
        <w:t>pertemuan yang dilakukan dengan</w:t>
      </w:r>
      <w:r w:rsidR="00B81F19" w:rsidRPr="00B81F19">
        <w:rPr>
          <w:rFonts w:ascii="Times New Roman" w:hAnsi="Times New Roman" w:cs="Times New Roman"/>
          <w:sz w:val="24"/>
          <w:szCs w:val="24"/>
        </w:rPr>
        <w:t xml:space="preserve"> guru musik, yang ditandai dengan </w:t>
      </w:r>
      <w:r w:rsidR="00B81F19">
        <w:rPr>
          <w:rFonts w:ascii="Times New Roman" w:hAnsi="Times New Roman" w:cs="Times New Roman"/>
          <w:sz w:val="24"/>
          <w:szCs w:val="24"/>
        </w:rPr>
        <w:t>pelatihan</w:t>
      </w:r>
      <w:r w:rsidR="00B81F19" w:rsidRPr="00B81F19">
        <w:rPr>
          <w:rFonts w:ascii="Times New Roman" w:hAnsi="Times New Roman" w:cs="Times New Roman"/>
          <w:sz w:val="24"/>
          <w:szCs w:val="24"/>
        </w:rPr>
        <w:t xml:space="preserve"> Pendidikan Musik, </w:t>
      </w:r>
      <w:r w:rsidR="00B81F19">
        <w:rPr>
          <w:rFonts w:ascii="Times New Roman" w:hAnsi="Times New Roman" w:cs="Times New Roman"/>
          <w:sz w:val="24"/>
          <w:szCs w:val="24"/>
        </w:rPr>
        <w:t>terjadi</w:t>
      </w:r>
      <w:r w:rsidR="00B81F19" w:rsidRPr="00B81F19">
        <w:rPr>
          <w:rFonts w:ascii="Times New Roman" w:hAnsi="Times New Roman" w:cs="Times New Roman"/>
          <w:sz w:val="24"/>
          <w:szCs w:val="24"/>
        </w:rPr>
        <w:t xml:space="preserve"> relevansi yang besar dari organisasi dan efektivitasnya, terutama mengingat bahwa mereka ditujukan kepada guru musik, atau guru dengan pengetahuan musik. Arahan ini memungkinkan diskusi untuk fokus pada isu-isu spesifik, yang disadari oleh para profesional. </w:t>
      </w:r>
      <w:r w:rsidR="00B81F19">
        <w:rPr>
          <w:rFonts w:ascii="Times New Roman" w:hAnsi="Times New Roman" w:cs="Times New Roman"/>
          <w:sz w:val="24"/>
          <w:szCs w:val="24"/>
        </w:rPr>
        <w:t>R</w:t>
      </w:r>
      <w:r w:rsidR="00B81F19" w:rsidRPr="00B81F19">
        <w:rPr>
          <w:rFonts w:ascii="Times New Roman" w:hAnsi="Times New Roman" w:cs="Times New Roman"/>
          <w:sz w:val="24"/>
          <w:szCs w:val="24"/>
        </w:rPr>
        <w:t>elevansi</w:t>
      </w:r>
      <w:r w:rsidR="00B81F19">
        <w:rPr>
          <w:rFonts w:ascii="Times New Roman" w:hAnsi="Times New Roman" w:cs="Times New Roman"/>
          <w:sz w:val="24"/>
          <w:szCs w:val="24"/>
        </w:rPr>
        <w:t xml:space="preserve"> tidak dikecualikan untuk </w:t>
      </w:r>
      <w:r w:rsidR="00B81F19" w:rsidRPr="00B81F19">
        <w:rPr>
          <w:rFonts w:ascii="Times New Roman" w:hAnsi="Times New Roman" w:cs="Times New Roman"/>
          <w:sz w:val="24"/>
          <w:szCs w:val="24"/>
        </w:rPr>
        <w:t xml:space="preserve">mengadakan pelatihan Musik dan Pendidikan Musik dengan profesional dari daerah lain, paling tidak karena ini merupakan komitmen besar dalam proses penyisipan musik di sekolah-sekolah, yang </w:t>
      </w:r>
      <w:r w:rsidR="00B81F19" w:rsidRPr="00B81F19">
        <w:rPr>
          <w:rFonts w:ascii="Times New Roman" w:hAnsi="Times New Roman" w:cs="Times New Roman"/>
          <w:sz w:val="24"/>
          <w:szCs w:val="24"/>
        </w:rPr>
        <w:lastRenderedPageBreak/>
        <w:t>dikomunikasikan pada saat ini</w:t>
      </w:r>
      <w:r w:rsidR="00B81F19">
        <w:rPr>
          <w:rFonts w:ascii="Times New Roman" w:hAnsi="Times New Roman" w:cs="Times New Roman"/>
          <w:sz w:val="24"/>
          <w:szCs w:val="24"/>
        </w:rPr>
        <w:t xml:space="preserve">. Dari pemaparan ini, dapat dinyatakan bahwa pelatihan music, dalam hal ini focus pada isu kekurangan ketrampilan para guru seni budaya bidang music akan penguasaan seni Kawih memiliki signifikansi bagi keberhasilan pendidikan music di sekolah. </w:t>
      </w:r>
    </w:p>
    <w:p w14:paraId="162D3ECF" w14:textId="5A48778B" w:rsidR="00B81F19" w:rsidRDefault="00B81F19"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Pelatihan seni Kawih Sunda yang </w:t>
      </w:r>
      <w:r w:rsidR="006F5B81">
        <w:rPr>
          <w:rFonts w:ascii="Times New Roman" w:hAnsi="Times New Roman" w:cs="Times New Roman"/>
          <w:sz w:val="24"/>
          <w:szCs w:val="24"/>
        </w:rPr>
        <w:t xml:space="preserve">dilaksanakan menggunakan pendekatan apresiasi. Penelitian ini mengungkap, bahwa pendekatan spresiasi memiliki keunggulan untuk memperkuat kompetensi music, khususnya kompetensi menyanyikan Kawih. </w:t>
      </w:r>
    </w:p>
    <w:p w14:paraId="291EF9AC" w14:textId="4A79848D" w:rsidR="008A5CF8" w:rsidRPr="00763811" w:rsidRDefault="008A5CF8" w:rsidP="00763811">
      <w:pPr>
        <w:spacing w:after="0" w:line="360" w:lineRule="auto"/>
        <w:ind w:firstLine="720"/>
        <w:jc w:val="both"/>
        <w:rPr>
          <w:rFonts w:ascii="Times New Roman" w:hAnsi="Times New Roman" w:cs="Times New Roman"/>
          <w:sz w:val="24"/>
          <w:szCs w:val="24"/>
        </w:rPr>
      </w:pPr>
      <w:r w:rsidRPr="00BF3382">
        <w:rPr>
          <w:rFonts w:ascii="Times New Roman" w:hAnsi="Times New Roman" w:cs="Times New Roman"/>
          <w:i/>
          <w:sz w:val="24"/>
          <w:szCs w:val="24"/>
        </w:rPr>
        <w:t>Music appreciation is attributed to engaging oneself in musical activities practically in daily life. The use of music is a predictor of music appreciation regardless of the preference for being musically engaged (listening, playing instrument and composing song).</w:t>
      </w:r>
      <w:r w:rsidR="00763811" w:rsidRPr="00763811">
        <w:rPr>
          <w:rFonts w:ascii="Times New Roman" w:hAnsi="Times New Roman" w:cs="Times New Roman"/>
          <w:sz w:val="24"/>
          <w:szCs w:val="24"/>
        </w:rPr>
        <w:t xml:space="preserve"> Bermakna “a</w:t>
      </w:r>
      <w:r w:rsidR="00763811" w:rsidRPr="00763811">
        <w:rPr>
          <w:rFonts w:ascii="Times New Roman" w:hAnsi="Times New Roman" w:cs="Times New Roman"/>
          <w:sz w:val="24"/>
          <w:szCs w:val="24"/>
        </w:rPr>
        <w:t xml:space="preserve">presiasi musik dikaitkan dengan kegiatan musik praktis dalam kehidupan sehari-hari. Penggunaan musik merupakan prediktor apresiasi musik (mendengarkan, memainkan alat musik dan </w:t>
      </w:r>
      <w:r w:rsidR="00763811" w:rsidRPr="00763811">
        <w:rPr>
          <w:rFonts w:ascii="Times New Roman" w:hAnsi="Times New Roman" w:cs="Times New Roman"/>
          <w:sz w:val="24"/>
          <w:szCs w:val="24"/>
        </w:rPr>
        <w:t>mencipta lagu</w:t>
      </w:r>
      <w:r w:rsidR="00763811" w:rsidRPr="00763811">
        <w:rPr>
          <w:rFonts w:ascii="Times New Roman" w:hAnsi="Times New Roman" w:cs="Times New Roman"/>
          <w:sz w:val="24"/>
          <w:szCs w:val="24"/>
        </w:rPr>
        <w:t>).</w:t>
      </w:r>
      <w:r w:rsidR="00472378">
        <w:rPr>
          <w:rFonts w:ascii="Times New Roman" w:hAnsi="Times New Roman" w:cs="Times New Roman"/>
          <w:sz w:val="24"/>
          <w:szCs w:val="24"/>
        </w:rPr>
        <w:t xml:space="preserve"> Hal ini sesuai dengan pencapaian para peserta partisipan yang menggunakan apresiasi sebagai pendekatan. Para guru seni budaya bidang musik pada akhirnya memiliki kompetensi menyanyikan Kawih dalam kehidupan keseharian mereka, tatkala mengajar music khususnya vocal, lebih khusus lagi vocal tradisi Sunda dalam konteks materi kurikuler Vokal Unisono. </w:t>
      </w:r>
      <w:r w:rsidR="00BF3382">
        <w:rPr>
          <w:rFonts w:ascii="Times New Roman" w:hAnsi="Times New Roman" w:cs="Times New Roman"/>
          <w:sz w:val="24"/>
          <w:szCs w:val="24"/>
        </w:rPr>
        <w:t>Kegiatan yang dilakukan meliputi, mendengarkan (listening) dengan teknik Solfegio</w:t>
      </w:r>
      <w:r w:rsidR="002D10A5">
        <w:rPr>
          <w:rFonts w:ascii="Times New Roman" w:hAnsi="Times New Roman" w:cs="Times New Roman"/>
          <w:sz w:val="24"/>
          <w:szCs w:val="24"/>
        </w:rPr>
        <w:t>, menyanyikan karya Kawih</w:t>
      </w:r>
      <w:r w:rsidR="00DB5441">
        <w:rPr>
          <w:rFonts w:ascii="Times New Roman" w:hAnsi="Times New Roman" w:cs="Times New Roman"/>
          <w:sz w:val="24"/>
          <w:szCs w:val="24"/>
        </w:rPr>
        <w:t xml:space="preserve">. </w:t>
      </w:r>
      <w:r w:rsidR="002D10A5">
        <w:rPr>
          <w:rFonts w:ascii="Times New Roman" w:hAnsi="Times New Roman" w:cs="Times New Roman"/>
          <w:sz w:val="24"/>
          <w:szCs w:val="24"/>
        </w:rPr>
        <w:t xml:space="preserve"> </w:t>
      </w:r>
      <w:r w:rsidR="00DB5441">
        <w:rPr>
          <w:rFonts w:ascii="Times New Roman" w:hAnsi="Times New Roman" w:cs="Times New Roman"/>
          <w:sz w:val="24"/>
          <w:szCs w:val="24"/>
        </w:rPr>
        <w:t>D</w:t>
      </w:r>
      <w:bookmarkStart w:id="0" w:name="_GoBack"/>
      <w:bookmarkEnd w:id="0"/>
      <w:r w:rsidR="002D10A5">
        <w:rPr>
          <w:rFonts w:ascii="Times New Roman" w:hAnsi="Times New Roman" w:cs="Times New Roman"/>
          <w:sz w:val="24"/>
          <w:szCs w:val="24"/>
        </w:rPr>
        <w:t xml:space="preserve">alam dimensi ilmu music, vocal adalah intrumen music, yang dipergunakan sebagai alat ekspresi music, dan kreasi menggunakan ornament (dongkari) tingkat dasar, sesuai dengan potensi dasar para peserta pelatihan. </w:t>
      </w:r>
    </w:p>
    <w:p w14:paraId="2B131AEB" w14:textId="16FC66D1" w:rsidR="00124683" w:rsidRDefault="00124683" w:rsidP="009B34BD">
      <w:pPr>
        <w:spacing w:after="0" w:line="360" w:lineRule="auto"/>
        <w:jc w:val="both"/>
        <w:rPr>
          <w:rFonts w:ascii="Times New Roman" w:hAnsi="Times New Roman" w:cs="Times New Roman"/>
          <w:sz w:val="24"/>
          <w:szCs w:val="24"/>
        </w:rPr>
      </w:pPr>
    </w:p>
    <w:p w14:paraId="6C01114D" w14:textId="4360A5B4" w:rsidR="00124683" w:rsidRDefault="00124683"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SIMPULAN</w:t>
      </w:r>
    </w:p>
    <w:p w14:paraId="6DC1D47D" w14:textId="75309B77" w:rsidR="002D10A5" w:rsidRDefault="002D10A5"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Hasil penelitian menunjukan, bahwa pelatihan Kawih telah terbukti memperkuat kompetensi apresiasi music, khususnya dalam konteks music tradisi Sunda, music Vokal Kawih. Pelatihan Kawih berhasil memperkuat kompetensi mengekspresikan dan mendengarkan (</w:t>
      </w:r>
      <w:r w:rsidRPr="002D10A5">
        <w:rPr>
          <w:rFonts w:ascii="Times New Roman" w:hAnsi="Times New Roman" w:cs="Times New Roman"/>
          <w:i/>
          <w:sz w:val="24"/>
          <w:szCs w:val="24"/>
        </w:rPr>
        <w:t>solfeggio</w:t>
      </w:r>
      <w:r>
        <w:rPr>
          <w:rFonts w:ascii="Times New Roman" w:hAnsi="Times New Roman" w:cs="Times New Roman"/>
          <w:sz w:val="24"/>
          <w:szCs w:val="24"/>
        </w:rPr>
        <w:t xml:space="preserve">) titi laras Degung, karena, </w:t>
      </w:r>
      <w:r w:rsidRPr="002D10A5">
        <w:rPr>
          <w:rFonts w:ascii="Times New Roman" w:hAnsi="Times New Roman" w:cs="Times New Roman"/>
          <w:i/>
          <w:sz w:val="24"/>
          <w:szCs w:val="24"/>
        </w:rPr>
        <w:t>Solfegio</w:t>
      </w:r>
      <w:r>
        <w:rPr>
          <w:rFonts w:ascii="Times New Roman" w:hAnsi="Times New Roman" w:cs="Times New Roman"/>
          <w:sz w:val="24"/>
          <w:szCs w:val="24"/>
        </w:rPr>
        <w:t xml:space="preserve"> (latihan mendengarkan dan menyimak titi nada) memberikan imajinasi Bahasa bunyi laras Degung, yang pada akhirnya menghasilkan penguasaan menetap titi laras Degung. Kompetesni ekspresi, dilakukan dengan cara apresiasi menyimak serta menyanyikan karya Kawih dan memahami makna lirik Kawih Cinta Nusa. </w:t>
      </w:r>
    </w:p>
    <w:p w14:paraId="64C90FC0" w14:textId="51BFF76C" w:rsidR="002D10A5" w:rsidRDefault="002D10A5" w:rsidP="009B34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Keterbatasan dari penelitian ini adalah, jika dilakukan pada peserta pelatihan yang memiliki budaya music berbeda, akan memerlukan waktu lebih lama, dan pendekatan pelatihan music yang </w:t>
      </w:r>
      <w:proofErr w:type="gramStart"/>
      <w:r>
        <w:rPr>
          <w:rFonts w:ascii="Times New Roman" w:hAnsi="Times New Roman" w:cs="Times New Roman"/>
          <w:sz w:val="24"/>
          <w:szCs w:val="24"/>
        </w:rPr>
        <w:t>lebih  bervariasi</w:t>
      </w:r>
      <w:proofErr w:type="gramEnd"/>
      <w:r>
        <w:rPr>
          <w:rFonts w:ascii="Times New Roman" w:hAnsi="Times New Roman" w:cs="Times New Roman"/>
          <w:sz w:val="24"/>
          <w:szCs w:val="24"/>
        </w:rPr>
        <w:t xml:space="preserve">. </w:t>
      </w:r>
    </w:p>
    <w:p w14:paraId="0B806E0F" w14:textId="77777777" w:rsidR="00B81F19" w:rsidRDefault="00B81F19" w:rsidP="003C665B">
      <w:pPr>
        <w:jc w:val="both"/>
        <w:rPr>
          <w:rFonts w:ascii="Times New Roman" w:hAnsi="Times New Roman" w:cs="Times New Roman"/>
          <w:sz w:val="24"/>
          <w:szCs w:val="24"/>
        </w:rPr>
      </w:pPr>
    </w:p>
    <w:p w14:paraId="6D946D1D" w14:textId="128A5E68" w:rsidR="00562FD8" w:rsidRDefault="00914B91" w:rsidP="003C665B">
      <w:pPr>
        <w:jc w:val="both"/>
        <w:rPr>
          <w:rFonts w:ascii="Times New Roman" w:hAnsi="Times New Roman" w:cs="Times New Roman"/>
          <w:sz w:val="24"/>
          <w:szCs w:val="24"/>
        </w:rPr>
      </w:pPr>
      <w:r>
        <w:rPr>
          <w:rFonts w:ascii="Times New Roman" w:hAnsi="Times New Roman" w:cs="Times New Roman"/>
          <w:sz w:val="24"/>
          <w:szCs w:val="24"/>
        </w:rPr>
        <w:lastRenderedPageBreak/>
        <w:t>DAFTAR PUSTAKA</w:t>
      </w:r>
    </w:p>
    <w:p w14:paraId="033FC461" w14:textId="77777777" w:rsidR="00562FD8" w:rsidRPr="00562FD8" w:rsidRDefault="00562FD8" w:rsidP="00562FD8">
      <w:pPr>
        <w:autoSpaceDE w:val="0"/>
        <w:autoSpaceDN w:val="0"/>
        <w:adjustRightInd w:val="0"/>
        <w:spacing w:after="0" w:line="240" w:lineRule="auto"/>
        <w:rPr>
          <w:rFonts w:ascii="Code" w:hAnsi="Code" w:cs="Code"/>
          <w:color w:val="000000"/>
          <w:sz w:val="24"/>
          <w:szCs w:val="24"/>
        </w:rPr>
      </w:pPr>
    </w:p>
    <w:p w14:paraId="1603590E" w14:textId="22875D2F" w:rsidR="00562FD8" w:rsidRDefault="00562FD8" w:rsidP="00562FD8">
      <w:pPr>
        <w:pStyle w:val="Default"/>
        <w:ind w:left="567" w:hanging="567"/>
        <w:rPr>
          <w:rFonts w:ascii="Times New Roman" w:hAnsi="Times New Roman" w:cs="Times New Roman"/>
        </w:rPr>
      </w:pPr>
      <w:r w:rsidRPr="00562FD8">
        <w:rPr>
          <w:rFonts w:ascii="Times New Roman" w:hAnsi="Times New Roman" w:cs="Times New Roman"/>
        </w:rPr>
        <w:t xml:space="preserve">Birge, EB., </w:t>
      </w:r>
      <w:proofErr w:type="gramStart"/>
      <w:r w:rsidRPr="00562FD8">
        <w:rPr>
          <w:rFonts w:ascii="Times New Roman" w:hAnsi="Times New Roman" w:cs="Times New Roman"/>
        </w:rPr>
        <w:t>Glenn,M.</w:t>
      </w:r>
      <w:proofErr w:type="gramEnd"/>
      <w:r w:rsidRPr="00562FD8">
        <w:rPr>
          <w:rFonts w:ascii="Times New Roman" w:hAnsi="Times New Roman" w:cs="Times New Roman"/>
        </w:rPr>
        <w:t xml:space="preserve">  </w:t>
      </w:r>
      <w:proofErr w:type="gramStart"/>
      <w:r w:rsidRPr="00562FD8">
        <w:rPr>
          <w:rFonts w:ascii="Times New Roman" w:hAnsi="Times New Roman" w:cs="Times New Roman"/>
        </w:rPr>
        <w:t>Smith,F.</w:t>
      </w:r>
      <w:proofErr w:type="gramEnd"/>
      <w:r w:rsidRPr="00562FD8">
        <w:rPr>
          <w:rFonts w:ascii="Times New Roman" w:hAnsi="Times New Roman" w:cs="Times New Roman"/>
        </w:rPr>
        <w:t xml:space="preserve">  Gehrkens, KW.  VanDyke </w:t>
      </w:r>
      <w:proofErr w:type="gramStart"/>
      <w:r w:rsidRPr="00562FD8">
        <w:rPr>
          <w:rFonts w:ascii="Times New Roman" w:hAnsi="Times New Roman" w:cs="Times New Roman"/>
        </w:rPr>
        <w:t>More,G.</w:t>
      </w:r>
      <w:proofErr w:type="gramEnd"/>
      <w:r w:rsidRPr="00562FD8">
        <w:rPr>
          <w:rFonts w:ascii="Times New Roman" w:hAnsi="Times New Roman" w:cs="Times New Roman"/>
        </w:rPr>
        <w:t xml:space="preserve">  Plerce, AE. Kwalwasser, J. McConathy, O.  and Dykema, PW. (2016). What Is "Music Appreciation"?   Source: </w:t>
      </w:r>
      <w:r w:rsidRPr="00562FD8">
        <w:rPr>
          <w:rFonts w:ascii="Times New Roman" w:hAnsi="Times New Roman" w:cs="Times New Roman"/>
          <w:i/>
        </w:rPr>
        <w:t>Music Educators Journal</w:t>
      </w:r>
      <w:r w:rsidRPr="00562FD8">
        <w:rPr>
          <w:rFonts w:ascii="Times New Roman" w:hAnsi="Times New Roman" w:cs="Times New Roman"/>
        </w:rPr>
        <w:t xml:space="preserve">, Vol. 22, No. </w:t>
      </w:r>
      <w:proofErr w:type="gramStart"/>
      <w:r w:rsidRPr="00562FD8">
        <w:rPr>
          <w:rFonts w:ascii="Times New Roman" w:hAnsi="Times New Roman" w:cs="Times New Roman"/>
        </w:rPr>
        <w:t>4 .</w:t>
      </w:r>
      <w:proofErr w:type="gramEnd"/>
      <w:r w:rsidRPr="00562FD8">
        <w:rPr>
          <w:rFonts w:ascii="Times New Roman" w:hAnsi="Times New Roman" w:cs="Times New Roman"/>
        </w:rPr>
        <w:t xml:space="preserve">  Stable URL:</w:t>
      </w:r>
      <w:r>
        <w:rPr>
          <w:rFonts w:ascii="Times New Roman" w:hAnsi="Times New Roman" w:cs="Times New Roman"/>
        </w:rPr>
        <w:t xml:space="preserve"> </w:t>
      </w:r>
      <w:hyperlink r:id="rId9" w:history="1">
        <w:r w:rsidRPr="00562FD8">
          <w:rPr>
            <w:rStyle w:val="Hyperlink"/>
            <w:rFonts w:ascii="Times New Roman" w:hAnsi="Times New Roman" w:cs="Times New Roman"/>
          </w:rPr>
          <w:t>http://www.jstor.org/stable/3384673</w:t>
        </w:r>
      </w:hyperlink>
      <w:r>
        <w:rPr>
          <w:rFonts w:ascii="Times New Roman" w:hAnsi="Times New Roman" w:cs="Times New Roman"/>
        </w:rPr>
        <w:t xml:space="preserve">. </w:t>
      </w:r>
      <w:r w:rsidRPr="00562FD8">
        <w:rPr>
          <w:rFonts w:ascii="Times New Roman" w:hAnsi="Times New Roman" w:cs="Times New Roman"/>
        </w:rPr>
        <w:t>Accessed: 25-06-2016 05:36 UTC</w:t>
      </w:r>
    </w:p>
    <w:p w14:paraId="3E0E9AA8" w14:textId="514FFCEA" w:rsidR="00A16680" w:rsidRDefault="00A16680" w:rsidP="00562FD8">
      <w:pPr>
        <w:pStyle w:val="Default"/>
        <w:ind w:left="567" w:hanging="567"/>
        <w:rPr>
          <w:rFonts w:ascii="Times New Roman" w:hAnsi="Times New Roman" w:cs="Times New Roman"/>
        </w:rPr>
      </w:pPr>
    </w:p>
    <w:p w14:paraId="04A68DB4" w14:textId="6167C9E5" w:rsidR="00A16680" w:rsidRPr="00A16680" w:rsidRDefault="00A16680" w:rsidP="00A16680">
      <w:pPr>
        <w:pStyle w:val="Default"/>
        <w:ind w:left="567" w:hanging="567"/>
        <w:rPr>
          <w:rFonts w:ascii="Times New Roman" w:hAnsi="Times New Roman" w:cs="Times New Roman"/>
        </w:rPr>
      </w:pPr>
      <w:r w:rsidRPr="00A16680">
        <w:rPr>
          <w:rFonts w:ascii="Times New Roman" w:hAnsi="Times New Roman" w:cs="Times New Roman"/>
        </w:rPr>
        <w:t>Boudersa, Nassira (2016)</w:t>
      </w:r>
      <w:r w:rsidRPr="00A16680">
        <w:rPr>
          <w:rFonts w:ascii="Times New Roman" w:hAnsi="Times New Roman" w:cs="Times New Roman"/>
        </w:rPr>
        <w:t xml:space="preserve">. The importance of teachers' training programs and professional development in the algerian educational context: toward informed and effective teaching practices. </w:t>
      </w:r>
      <w:r w:rsidRPr="00DC6E2B">
        <w:rPr>
          <w:rFonts w:ascii="Times New Roman" w:hAnsi="Times New Roman" w:cs="Times New Roman"/>
          <w:i/>
        </w:rPr>
        <w:t>Expériences Pédagogiques</w:t>
      </w:r>
      <w:r w:rsidRPr="00A16680">
        <w:rPr>
          <w:rFonts w:ascii="Times New Roman" w:hAnsi="Times New Roman" w:cs="Times New Roman"/>
        </w:rPr>
        <w:t xml:space="preserve">. </w:t>
      </w:r>
      <w:r w:rsidRPr="00A16680">
        <w:rPr>
          <w:rFonts w:ascii="Times New Roman" w:hAnsi="Times New Roman" w:cs="Times New Roman"/>
        </w:rPr>
        <w:t xml:space="preserve">Revue en ligne éditée par l’Ecole Normale Supérieure d’Oran-Algérie </w:t>
      </w:r>
      <w:hyperlink r:id="rId10" w:history="1">
        <w:r w:rsidRPr="00A16680">
          <w:rPr>
            <w:rFonts w:ascii="Times New Roman" w:hAnsi="Times New Roman" w:cs="Times New Roman"/>
          </w:rPr>
          <w:t>http://exp-pedago.ens-oran.dz</w:t>
        </w:r>
      </w:hyperlink>
      <w:r>
        <w:rPr>
          <w:rFonts w:ascii="Times New Roman" w:hAnsi="Times New Roman" w:cs="Times New Roman"/>
          <w:shd w:val="clear" w:color="auto" w:fill="FFFFFF"/>
        </w:rPr>
        <w:t xml:space="preserve">. </w:t>
      </w:r>
    </w:p>
    <w:p w14:paraId="734C7FA1" w14:textId="6B4D3C66" w:rsidR="00562FD8" w:rsidRPr="00562FD8" w:rsidRDefault="00562FD8" w:rsidP="00562FD8">
      <w:pPr>
        <w:autoSpaceDE w:val="0"/>
        <w:autoSpaceDN w:val="0"/>
        <w:adjustRightInd w:val="0"/>
        <w:spacing w:after="0" w:line="240" w:lineRule="auto"/>
        <w:rPr>
          <w:rFonts w:ascii="Code" w:hAnsi="Code" w:cs="Code"/>
          <w:color w:val="000000"/>
          <w:sz w:val="23"/>
          <w:szCs w:val="23"/>
        </w:rPr>
      </w:pPr>
    </w:p>
    <w:p w14:paraId="5D2A10B3" w14:textId="5B73593F" w:rsidR="0033754D" w:rsidRPr="0033754D" w:rsidRDefault="0033754D" w:rsidP="0033754D">
      <w:pPr>
        <w:ind w:left="284" w:hanging="284"/>
        <w:jc w:val="both"/>
        <w:rPr>
          <w:rFonts w:ascii="Times New Roman" w:hAnsi="Times New Roman" w:cs="Times New Roman"/>
          <w:sz w:val="24"/>
          <w:szCs w:val="24"/>
        </w:rPr>
      </w:pPr>
      <w:r w:rsidRPr="0033754D">
        <w:rPr>
          <w:rFonts w:ascii="Times New Roman" w:hAnsi="Times New Roman" w:cs="Times New Roman"/>
          <w:sz w:val="24"/>
          <w:szCs w:val="24"/>
        </w:rPr>
        <w:t xml:space="preserve">Cica ZN (2019). Model Explicit Intruction dalam Materi Kawih Sunda. </w:t>
      </w:r>
      <w:r w:rsidR="001940A9" w:rsidRPr="00DC6E2B">
        <w:rPr>
          <w:rFonts w:ascii="Times New Roman" w:hAnsi="Times New Roman" w:cs="Times New Roman"/>
          <w:i/>
          <w:sz w:val="24"/>
          <w:szCs w:val="24"/>
        </w:rPr>
        <w:t>Lokabasa</w:t>
      </w:r>
      <w:r w:rsidRPr="00DC6E2B">
        <w:rPr>
          <w:rFonts w:ascii="Times New Roman" w:hAnsi="Times New Roman" w:cs="Times New Roman"/>
          <w:i/>
          <w:sz w:val="24"/>
          <w:szCs w:val="24"/>
        </w:rPr>
        <w:t xml:space="preserve"> Jurnal Kajian Bahasa, Sastra, dan Budaya Daerah serta Pengajarannya</w:t>
      </w:r>
      <w:r w:rsidRPr="0033754D">
        <w:rPr>
          <w:rFonts w:ascii="Times New Roman" w:hAnsi="Times New Roman" w:cs="Times New Roman"/>
          <w:sz w:val="24"/>
          <w:szCs w:val="24"/>
        </w:rPr>
        <w:t xml:space="preserve"> Volume 11, No. 1, April - 2020, Hal. 1-9. doi: </w:t>
      </w:r>
      <w:hyperlink r:id="rId11" w:history="1">
        <w:r w:rsidRPr="0033754D">
          <w:rPr>
            <w:rStyle w:val="Hyperlink"/>
            <w:rFonts w:ascii="Times New Roman" w:hAnsi="Times New Roman" w:cs="Times New Roman"/>
            <w:sz w:val="24"/>
            <w:szCs w:val="24"/>
          </w:rPr>
          <w:t>https://doi.org/10.17509/jlb.v11i1</w:t>
        </w:r>
      </w:hyperlink>
      <w:r w:rsidRPr="0033754D">
        <w:rPr>
          <w:rFonts w:ascii="Times New Roman" w:hAnsi="Times New Roman" w:cs="Times New Roman"/>
          <w:sz w:val="24"/>
          <w:szCs w:val="24"/>
        </w:rPr>
        <w:t>. Homepage: http://ejournal.upi.edu/index.php/lokabasa</w:t>
      </w:r>
    </w:p>
    <w:p w14:paraId="4C7D14A5" w14:textId="5027F095" w:rsidR="00914B91" w:rsidRDefault="00251CEB" w:rsidP="007E774C">
      <w:pPr>
        <w:spacing w:after="0" w:line="240" w:lineRule="auto"/>
        <w:ind w:left="567" w:hanging="567"/>
        <w:jc w:val="both"/>
        <w:rPr>
          <w:rFonts w:ascii="Times New Roman" w:hAnsi="Times New Roman" w:cs="Times New Roman"/>
          <w:sz w:val="24"/>
          <w:szCs w:val="24"/>
        </w:rPr>
      </w:pPr>
      <w:r w:rsidRPr="007E774C">
        <w:rPr>
          <w:rFonts w:ascii="Times New Roman" w:hAnsi="Times New Roman" w:cs="Times New Roman"/>
          <w:sz w:val="24"/>
          <w:szCs w:val="24"/>
        </w:rPr>
        <w:t xml:space="preserve">Cuddy, L. L., Cohen, A. J., &amp; Mewhort, D. J. K. (1981). Perception of structure in short melodic sequences. </w:t>
      </w:r>
      <w:r w:rsidRPr="00DC6E2B">
        <w:rPr>
          <w:rFonts w:ascii="Times New Roman" w:hAnsi="Times New Roman" w:cs="Times New Roman"/>
          <w:i/>
          <w:sz w:val="24"/>
          <w:szCs w:val="24"/>
        </w:rPr>
        <w:t>Journal of Experimental Psychology</w:t>
      </w:r>
      <w:r w:rsidRPr="007E774C">
        <w:rPr>
          <w:rFonts w:ascii="Times New Roman" w:hAnsi="Times New Roman" w:cs="Times New Roman"/>
          <w:sz w:val="24"/>
          <w:szCs w:val="24"/>
        </w:rPr>
        <w:t>: Human Perception &amp; Performance, 7, 869–883. https://doi. org/10.1037/0096-1523.7.4.869</w:t>
      </w:r>
    </w:p>
    <w:p w14:paraId="274573D9" w14:textId="77777777" w:rsidR="007E774C" w:rsidRPr="007E774C" w:rsidRDefault="007E774C" w:rsidP="007E774C">
      <w:pPr>
        <w:spacing w:after="0" w:line="240" w:lineRule="auto"/>
        <w:ind w:left="567" w:hanging="567"/>
        <w:jc w:val="both"/>
        <w:rPr>
          <w:rFonts w:ascii="Times New Roman" w:hAnsi="Times New Roman" w:cs="Times New Roman"/>
          <w:sz w:val="24"/>
          <w:szCs w:val="24"/>
        </w:rPr>
      </w:pPr>
    </w:p>
    <w:p w14:paraId="1205A39E" w14:textId="640F24D4" w:rsidR="00914B91" w:rsidRPr="007E774C" w:rsidRDefault="00914B91" w:rsidP="007E774C">
      <w:pPr>
        <w:pStyle w:val="Default"/>
        <w:ind w:left="567" w:hanging="567"/>
        <w:rPr>
          <w:rFonts w:ascii="Times New Roman" w:hAnsi="Times New Roman" w:cs="Times New Roman"/>
        </w:rPr>
      </w:pPr>
      <w:r w:rsidRPr="007E774C">
        <w:rPr>
          <w:rFonts w:ascii="Times New Roman" w:hAnsi="Times New Roman" w:cs="Times New Roman"/>
        </w:rPr>
        <w:t xml:space="preserve"> </w:t>
      </w:r>
      <w:r w:rsidRPr="007E774C">
        <w:rPr>
          <w:rFonts w:ascii="Times New Roman" w:hAnsi="Times New Roman" w:cs="Times New Roman"/>
          <w:bCs/>
        </w:rPr>
        <w:t>Dian H, Reiza D, Teddi M, Widyo N. (2020</w:t>
      </w:r>
      <w:r w:rsidRPr="007E774C">
        <w:rPr>
          <w:rFonts w:ascii="Times New Roman" w:hAnsi="Times New Roman" w:cs="Times New Roman"/>
          <w:b/>
          <w:bCs/>
        </w:rPr>
        <w:t xml:space="preserve">). </w:t>
      </w:r>
      <w:r w:rsidRPr="007E774C">
        <w:rPr>
          <w:rFonts w:ascii="Times New Roman" w:hAnsi="Times New Roman" w:cs="Times New Roman"/>
          <w:b/>
        </w:rPr>
        <w:t xml:space="preserve"> </w:t>
      </w:r>
      <w:r w:rsidRPr="007E774C">
        <w:rPr>
          <w:rStyle w:val="A0"/>
          <w:rFonts w:ascii="Times New Roman" w:hAnsi="Times New Roman" w:cs="Times New Roman"/>
          <w:b w:val="0"/>
          <w:i w:val="0"/>
          <w:iCs w:val="0"/>
          <w:sz w:val="24"/>
          <w:szCs w:val="24"/>
        </w:rPr>
        <w:t xml:space="preserve">Pelurusan Istilah </w:t>
      </w:r>
      <w:r w:rsidRPr="007E774C">
        <w:rPr>
          <w:rStyle w:val="A0"/>
          <w:rFonts w:ascii="Times New Roman" w:hAnsi="Times New Roman" w:cs="Times New Roman"/>
          <w:b w:val="0"/>
          <w:sz w:val="24"/>
          <w:szCs w:val="24"/>
        </w:rPr>
        <w:t>Kawih, Tembang</w:t>
      </w:r>
      <w:r w:rsidRPr="007E774C">
        <w:rPr>
          <w:rStyle w:val="A0"/>
          <w:rFonts w:ascii="Times New Roman" w:hAnsi="Times New Roman" w:cs="Times New Roman"/>
          <w:b w:val="0"/>
          <w:i w:val="0"/>
          <w:iCs w:val="0"/>
          <w:sz w:val="24"/>
          <w:szCs w:val="24"/>
        </w:rPr>
        <w:t xml:space="preserve">, dan </w:t>
      </w:r>
      <w:r w:rsidRPr="007E774C">
        <w:rPr>
          <w:rStyle w:val="A0"/>
          <w:rFonts w:ascii="Times New Roman" w:hAnsi="Times New Roman" w:cs="Times New Roman"/>
          <w:b w:val="0"/>
          <w:sz w:val="24"/>
          <w:szCs w:val="24"/>
        </w:rPr>
        <w:t xml:space="preserve">Cianjuran. </w:t>
      </w:r>
      <w:r w:rsidRPr="00DC6E2B">
        <w:rPr>
          <w:rFonts w:ascii="Times New Roman" w:hAnsi="Times New Roman" w:cs="Times New Roman"/>
          <w:i/>
        </w:rPr>
        <w:t>Jurnal Panggung</w:t>
      </w:r>
      <w:r w:rsidRPr="007E774C">
        <w:rPr>
          <w:rFonts w:ascii="Times New Roman" w:hAnsi="Times New Roman" w:cs="Times New Roman"/>
        </w:rPr>
        <w:t xml:space="preserve"> V30/N3/09/2020. </w:t>
      </w:r>
    </w:p>
    <w:p w14:paraId="3404C956" w14:textId="36ACA66F" w:rsidR="007E774C" w:rsidRPr="007E774C" w:rsidRDefault="007E774C" w:rsidP="007E774C">
      <w:pPr>
        <w:pStyle w:val="Default"/>
        <w:ind w:left="567" w:hanging="567"/>
        <w:rPr>
          <w:rFonts w:ascii="Times New Roman" w:hAnsi="Times New Roman" w:cs="Times New Roman"/>
        </w:rPr>
      </w:pPr>
    </w:p>
    <w:p w14:paraId="1879C106" w14:textId="691EBA1F" w:rsidR="007E774C" w:rsidRPr="007E774C" w:rsidRDefault="007E774C" w:rsidP="007E774C">
      <w:pPr>
        <w:pStyle w:val="Default"/>
        <w:ind w:left="567" w:hanging="567"/>
        <w:rPr>
          <w:rFonts w:ascii="Times New Roman" w:hAnsi="Times New Roman" w:cs="Times New Roman"/>
        </w:rPr>
      </w:pPr>
      <w:r w:rsidRPr="007E774C">
        <w:rPr>
          <w:rFonts w:ascii="Times New Roman" w:hAnsi="Times New Roman" w:cs="Times New Roman"/>
        </w:rPr>
        <w:t xml:space="preserve">Fujioka, T., Trainor, L. J., Ross, B., Kakigi, R., &amp; Pantev, C. (2004). Musical training enhances automatic encoding of melodic contour and interval structure. </w:t>
      </w:r>
      <w:r w:rsidRPr="00DC6E2B">
        <w:rPr>
          <w:rFonts w:ascii="Times New Roman" w:hAnsi="Times New Roman" w:cs="Times New Roman"/>
          <w:i/>
        </w:rPr>
        <w:t>Journal of Cognitive Neuroscience</w:t>
      </w:r>
      <w:r w:rsidRPr="007E774C">
        <w:rPr>
          <w:rFonts w:ascii="Times New Roman" w:hAnsi="Times New Roman" w:cs="Times New Roman"/>
        </w:rPr>
        <w:t>, 16, 1010– 1021. https://doi.org/10.1162/0898929041502706</w:t>
      </w:r>
    </w:p>
    <w:p w14:paraId="031FD734" w14:textId="778FA161" w:rsidR="00BC3316" w:rsidRPr="007E774C" w:rsidRDefault="00BC3316" w:rsidP="007E774C">
      <w:pPr>
        <w:pStyle w:val="Default"/>
        <w:ind w:left="567" w:hanging="567"/>
        <w:rPr>
          <w:rFonts w:ascii="Times New Roman" w:hAnsi="Times New Roman" w:cs="Times New Roman"/>
        </w:rPr>
      </w:pPr>
    </w:p>
    <w:p w14:paraId="5C2F0EFC" w14:textId="36A0237E" w:rsidR="00BC3316" w:rsidRPr="00883C68" w:rsidRDefault="008617CE" w:rsidP="007E774C">
      <w:pPr>
        <w:pStyle w:val="Default"/>
        <w:ind w:left="567" w:hanging="567"/>
        <w:rPr>
          <w:rFonts w:ascii="Times New Roman" w:hAnsi="Times New Roman" w:cs="Times New Roman"/>
        </w:rPr>
      </w:pPr>
      <w:r w:rsidRPr="00883C68">
        <w:rPr>
          <w:rFonts w:ascii="Times New Roman" w:hAnsi="Times New Roman" w:cs="Times New Roman"/>
        </w:rPr>
        <w:t xml:space="preserve">Koutsoupidou (2013). Online Distance Learning and Music Training: Benefits, drawbacks and challenges. Διεθνές Συνέδριο για την Ανοικτή &amp; εξ Αποστάσεως Εκπαίδευση, </w:t>
      </w:r>
      <w:proofErr w:type="gramStart"/>
      <w:r w:rsidRPr="00883C68">
        <w:rPr>
          <w:rFonts w:ascii="Times New Roman" w:hAnsi="Times New Roman" w:cs="Times New Roman"/>
        </w:rPr>
        <w:t>7, .</w:t>
      </w:r>
      <w:r w:rsidR="00BC3316" w:rsidRPr="00883C68">
        <w:rPr>
          <w:rFonts w:ascii="Times New Roman" w:hAnsi="Times New Roman" w:cs="Times New Roman"/>
        </w:rPr>
        <w:t>.</w:t>
      </w:r>
      <w:proofErr w:type="gramEnd"/>
      <w:r w:rsidR="00BC3316" w:rsidRPr="00883C68">
        <w:rPr>
          <w:rFonts w:ascii="Times New Roman" w:hAnsi="Times New Roman" w:cs="Times New Roman"/>
        </w:rPr>
        <w:t xml:space="preserve"> </w:t>
      </w:r>
    </w:p>
    <w:p w14:paraId="78569E00" w14:textId="2DF860E2" w:rsidR="00761C48" w:rsidRDefault="00761C48" w:rsidP="007E774C">
      <w:pPr>
        <w:pStyle w:val="Default"/>
        <w:ind w:left="567" w:hanging="567"/>
        <w:rPr>
          <w:rFonts w:ascii="Times New Roman" w:hAnsi="Times New Roman" w:cs="Times New Roman"/>
        </w:rPr>
      </w:pPr>
    </w:p>
    <w:p w14:paraId="2CA993BF" w14:textId="33BEA496" w:rsidR="00761C48" w:rsidRDefault="00761C48" w:rsidP="007E774C">
      <w:pPr>
        <w:pStyle w:val="Default"/>
        <w:ind w:left="567" w:hanging="567"/>
        <w:rPr>
          <w:rFonts w:ascii="Times New Roman" w:hAnsi="Times New Roman" w:cs="Times New Roman"/>
        </w:rPr>
      </w:pPr>
      <w:r w:rsidRPr="00761C48">
        <w:rPr>
          <w:rFonts w:ascii="Times New Roman" w:hAnsi="Times New Roman" w:cs="Times New Roman"/>
        </w:rPr>
        <w:t xml:space="preserve">        Mueller</w:t>
      </w:r>
      <w:r>
        <w:rPr>
          <w:rFonts w:ascii="Times New Roman" w:hAnsi="Times New Roman" w:cs="Times New Roman"/>
        </w:rPr>
        <w:t xml:space="preserve">, KH. </w:t>
      </w:r>
      <w:r w:rsidRPr="00761C48">
        <w:rPr>
          <w:rFonts w:ascii="Times New Roman" w:hAnsi="Times New Roman" w:cs="Times New Roman"/>
        </w:rPr>
        <w:t xml:space="preserve"> (1956). Studies in Music Appreciation. Journal of Research in Music Education, 4(1), 3–25.</w:t>
      </w:r>
      <w:r>
        <w:rPr>
          <w:rFonts w:ascii="Times New Roman" w:hAnsi="Times New Roman" w:cs="Times New Roman"/>
        </w:rPr>
        <w:t xml:space="preserve"> </w:t>
      </w:r>
      <w:r w:rsidRPr="00761C48">
        <w:rPr>
          <w:rFonts w:ascii="Times New Roman" w:hAnsi="Times New Roman" w:cs="Times New Roman"/>
        </w:rPr>
        <w:t xml:space="preserve">doi:10.2307/3343835     </w:t>
      </w:r>
    </w:p>
    <w:p w14:paraId="33BCE39D" w14:textId="7074BEB2" w:rsidR="00763811" w:rsidRDefault="00763811" w:rsidP="007E774C">
      <w:pPr>
        <w:pStyle w:val="Default"/>
        <w:ind w:left="567" w:hanging="567"/>
        <w:rPr>
          <w:rFonts w:ascii="Times New Roman" w:hAnsi="Times New Roman" w:cs="Times New Roman"/>
        </w:rPr>
      </w:pPr>
    </w:p>
    <w:p w14:paraId="49C4A980" w14:textId="27D649D2" w:rsidR="00763811" w:rsidRPr="00763811" w:rsidRDefault="00763811" w:rsidP="007E774C">
      <w:pPr>
        <w:pStyle w:val="Default"/>
        <w:ind w:left="567" w:hanging="567"/>
        <w:rPr>
          <w:rFonts w:ascii="Times New Roman" w:hAnsi="Times New Roman" w:cs="Times New Roman"/>
        </w:rPr>
      </w:pPr>
      <w:proofErr w:type="gramStart"/>
      <w:r w:rsidRPr="00763811">
        <w:rPr>
          <w:rFonts w:ascii="Times New Roman" w:hAnsi="Times New Roman" w:cs="Times New Roman"/>
        </w:rPr>
        <w:t>Piragasama ,</w:t>
      </w:r>
      <w:proofErr w:type="gramEnd"/>
      <w:r w:rsidRPr="00763811">
        <w:rPr>
          <w:rFonts w:ascii="Times New Roman" w:hAnsi="Times New Roman" w:cs="Times New Roman"/>
        </w:rPr>
        <w:t xml:space="preserve"> GA. </w:t>
      </w:r>
      <w:r w:rsidRPr="00763811">
        <w:rPr>
          <w:rFonts w:ascii="Times New Roman" w:hAnsi="Times New Roman" w:cs="Times New Roman"/>
        </w:rPr>
        <w:t xml:space="preserve"> Abd </w:t>
      </w:r>
      <w:proofErr w:type="gramStart"/>
      <w:r w:rsidRPr="00763811">
        <w:rPr>
          <w:rFonts w:ascii="Times New Roman" w:hAnsi="Times New Roman" w:cs="Times New Roman"/>
        </w:rPr>
        <w:t>Majid ,</w:t>
      </w:r>
      <w:proofErr w:type="gramEnd"/>
      <w:r w:rsidRPr="00763811">
        <w:rPr>
          <w:rFonts w:ascii="Times New Roman" w:hAnsi="Times New Roman" w:cs="Times New Roman"/>
        </w:rPr>
        <w:t xml:space="preserve"> R. </w:t>
      </w:r>
      <w:r w:rsidRPr="00763811">
        <w:rPr>
          <w:rFonts w:ascii="Times New Roman" w:hAnsi="Times New Roman" w:cs="Times New Roman"/>
        </w:rPr>
        <w:t xml:space="preserve"> Mohd Jelas</w:t>
      </w:r>
      <w:r w:rsidRPr="00763811">
        <w:rPr>
          <w:rFonts w:ascii="Times New Roman" w:hAnsi="Times New Roman" w:cs="Times New Roman"/>
        </w:rPr>
        <w:t>, Z. (2013).</w:t>
      </w:r>
      <w:r w:rsidRPr="00763811">
        <w:t xml:space="preserve"> </w:t>
      </w:r>
      <w:r>
        <w:t>Music Appreciation and Self-actualization of Gifted Student</w:t>
      </w:r>
      <w:r>
        <w:rPr>
          <w:rFonts w:ascii="Times New Roman" w:hAnsi="Times New Roman" w:cs="Times New Roman"/>
        </w:rPr>
        <w:t xml:space="preserve">. </w:t>
      </w:r>
      <w:r w:rsidRPr="00763811">
        <w:rPr>
          <w:rFonts w:ascii="Times New Roman" w:hAnsi="Times New Roman" w:cs="Times New Roman"/>
          <w:i/>
        </w:rPr>
        <w:t>Procedia - Social and Behavioral Sciences</w:t>
      </w:r>
      <w:r w:rsidRPr="00763811">
        <w:rPr>
          <w:rFonts w:ascii="Times New Roman" w:hAnsi="Times New Roman" w:cs="Times New Roman"/>
        </w:rPr>
        <w:t xml:space="preserve"> 90 </w:t>
      </w:r>
      <w:proofErr w:type="gramStart"/>
      <w:r w:rsidRPr="00763811">
        <w:rPr>
          <w:rFonts w:ascii="Times New Roman" w:hAnsi="Times New Roman" w:cs="Times New Roman"/>
        </w:rPr>
        <w:t>( 2013</w:t>
      </w:r>
      <w:proofErr w:type="gramEnd"/>
      <w:r w:rsidRPr="00763811">
        <w:rPr>
          <w:rFonts w:ascii="Times New Roman" w:hAnsi="Times New Roman" w:cs="Times New Roman"/>
        </w:rPr>
        <w:t xml:space="preserve"> ) 124 – 132</w:t>
      </w:r>
      <w:r w:rsidRPr="00763811">
        <w:rPr>
          <w:rFonts w:ascii="Times New Roman" w:hAnsi="Times New Roman" w:cs="Times New Roman"/>
        </w:rPr>
        <w:t xml:space="preserve">. </w:t>
      </w:r>
      <w:r w:rsidRPr="00763811">
        <w:rPr>
          <w:rFonts w:ascii="Times New Roman" w:hAnsi="Times New Roman" w:cs="Times New Roman"/>
        </w:rPr>
        <w:t>Available online at www.sciencedirect.com</w:t>
      </w:r>
      <w:r w:rsidRPr="00763811">
        <w:rPr>
          <w:rFonts w:ascii="Times New Roman" w:hAnsi="Times New Roman" w:cs="Times New Roman"/>
        </w:rPr>
        <w:t xml:space="preserve"> </w:t>
      </w:r>
    </w:p>
    <w:p w14:paraId="32BD0DED" w14:textId="1B2D4B24" w:rsidR="00251CEB" w:rsidRDefault="00251CEB" w:rsidP="007E774C">
      <w:pPr>
        <w:pStyle w:val="Default"/>
        <w:ind w:left="567" w:hanging="567"/>
        <w:rPr>
          <w:rFonts w:ascii="Times New Roman" w:hAnsi="Times New Roman" w:cs="Times New Roman"/>
        </w:rPr>
      </w:pPr>
    </w:p>
    <w:p w14:paraId="33A86484" w14:textId="0FD0BEA9" w:rsidR="00040FE8" w:rsidRPr="00040FE8" w:rsidRDefault="00040FE8" w:rsidP="00040FE8">
      <w:pPr>
        <w:autoSpaceDE w:val="0"/>
        <w:autoSpaceDN w:val="0"/>
        <w:adjustRightInd w:val="0"/>
        <w:spacing w:after="0" w:line="240" w:lineRule="auto"/>
        <w:ind w:left="567" w:hanging="567"/>
        <w:rPr>
          <w:rFonts w:ascii="Times New Roman" w:hAnsi="Times New Roman" w:cs="Times New Roman"/>
          <w:sz w:val="24"/>
          <w:szCs w:val="24"/>
        </w:rPr>
      </w:pPr>
      <w:r w:rsidRPr="00040FE8">
        <w:rPr>
          <w:rFonts w:ascii="Times New Roman" w:hAnsi="Times New Roman" w:cs="Times New Roman"/>
          <w:sz w:val="24"/>
          <w:szCs w:val="24"/>
        </w:rPr>
        <w:t>Salsbury, K (2014). Estill voice training: the key to holistic voice and speech training for the actor. Thesis. Virginia Commonwealth University</w:t>
      </w:r>
      <w:r>
        <w:rPr>
          <w:rFonts w:ascii="Times New Roman" w:hAnsi="Times New Roman" w:cs="Times New Roman"/>
          <w:sz w:val="24"/>
          <w:szCs w:val="24"/>
        </w:rPr>
        <w:t xml:space="preserve"> </w:t>
      </w:r>
      <w:r w:rsidRPr="00040FE8">
        <w:rPr>
          <w:rFonts w:ascii="Times New Roman" w:hAnsi="Times New Roman" w:cs="Times New Roman"/>
          <w:sz w:val="24"/>
          <w:szCs w:val="24"/>
        </w:rPr>
        <w:t>Richmond, Virginia</w:t>
      </w:r>
      <w:r>
        <w:rPr>
          <w:rFonts w:ascii="Times New Roman" w:hAnsi="Times New Roman" w:cs="Times New Roman"/>
          <w:sz w:val="24"/>
          <w:szCs w:val="24"/>
        </w:rPr>
        <w:t xml:space="preserve"> </w:t>
      </w:r>
      <w:r w:rsidRPr="00040FE8">
        <w:rPr>
          <w:rFonts w:ascii="Times New Roman" w:hAnsi="Times New Roman" w:cs="Times New Roman"/>
          <w:sz w:val="24"/>
          <w:szCs w:val="24"/>
        </w:rPr>
        <w:t>May 2014</w:t>
      </w:r>
    </w:p>
    <w:p w14:paraId="53CE2424" w14:textId="77777777" w:rsidR="00040FE8" w:rsidRPr="007E774C" w:rsidRDefault="00040FE8" w:rsidP="007E774C">
      <w:pPr>
        <w:pStyle w:val="Default"/>
        <w:ind w:left="567" w:hanging="567"/>
        <w:rPr>
          <w:rFonts w:ascii="Times New Roman" w:hAnsi="Times New Roman" w:cs="Times New Roman"/>
        </w:rPr>
      </w:pPr>
    </w:p>
    <w:p w14:paraId="1B6DFF62" w14:textId="450A31B0" w:rsidR="00251CEB" w:rsidRPr="007E774C" w:rsidRDefault="00251CEB" w:rsidP="007E774C">
      <w:pPr>
        <w:spacing w:after="0" w:line="240" w:lineRule="auto"/>
        <w:ind w:firstLine="357"/>
        <w:jc w:val="both"/>
        <w:rPr>
          <w:rFonts w:ascii="Times New Roman" w:hAnsi="Times New Roman" w:cs="Times New Roman"/>
          <w:sz w:val="24"/>
          <w:szCs w:val="24"/>
        </w:rPr>
      </w:pPr>
      <w:r w:rsidRPr="007E774C">
        <w:rPr>
          <w:rFonts w:ascii="Times New Roman" w:hAnsi="Times New Roman" w:cs="Times New Roman"/>
          <w:sz w:val="24"/>
          <w:szCs w:val="24"/>
        </w:rPr>
        <w:t>Smith</w:t>
      </w:r>
      <w:proofErr w:type="gramStart"/>
      <w:r w:rsidRPr="007E774C">
        <w:rPr>
          <w:rFonts w:ascii="Times New Roman" w:hAnsi="Times New Roman" w:cs="Times New Roman"/>
          <w:sz w:val="24"/>
          <w:szCs w:val="24"/>
        </w:rPr>
        <w:t>.,  AM</w:t>
      </w:r>
      <w:proofErr w:type="gramEnd"/>
      <w:r w:rsidRPr="007E774C">
        <w:rPr>
          <w:rFonts w:ascii="Times New Roman" w:hAnsi="Times New Roman" w:cs="Times New Roman"/>
          <w:sz w:val="24"/>
          <w:szCs w:val="24"/>
        </w:rPr>
        <w:t xml:space="preserve">, Kleinerman., K and Cohen, AJ.  (2021) Singing lessons as a path to well-being in later life. </w:t>
      </w:r>
      <w:r w:rsidRPr="007E774C">
        <w:rPr>
          <w:rFonts w:ascii="Times New Roman" w:hAnsi="Times New Roman" w:cs="Times New Roman"/>
          <w:i/>
          <w:sz w:val="24"/>
          <w:szCs w:val="24"/>
        </w:rPr>
        <w:t>Psychology of Music 1–22</w:t>
      </w:r>
      <w:r w:rsidRPr="007E774C">
        <w:rPr>
          <w:rFonts w:ascii="Times New Roman" w:hAnsi="Times New Roman" w:cs="Times New Roman"/>
          <w:sz w:val="24"/>
          <w:szCs w:val="24"/>
        </w:rPr>
        <w:t>. DOI: 10.1177/03057356211030992 journals.sagepub.com/home/pom</w:t>
      </w:r>
    </w:p>
    <w:p w14:paraId="42824A6D" w14:textId="77777777" w:rsidR="00251CEB" w:rsidRPr="007E774C" w:rsidRDefault="00251CEB" w:rsidP="007E774C">
      <w:pPr>
        <w:pStyle w:val="Default"/>
        <w:ind w:left="567" w:hanging="567"/>
        <w:rPr>
          <w:rFonts w:ascii="Times New Roman" w:hAnsi="Times New Roman" w:cs="Times New Roman"/>
        </w:rPr>
      </w:pPr>
    </w:p>
    <w:p w14:paraId="335824BF" w14:textId="77777777" w:rsidR="00F93C7D" w:rsidRPr="007E774C" w:rsidRDefault="00F93C7D" w:rsidP="007E774C">
      <w:pPr>
        <w:pStyle w:val="Default"/>
        <w:ind w:left="567" w:hanging="567"/>
        <w:rPr>
          <w:rFonts w:ascii="Times New Roman" w:hAnsi="Times New Roman" w:cs="Times New Roman"/>
        </w:rPr>
      </w:pPr>
    </w:p>
    <w:p w14:paraId="55F7AE55" w14:textId="19E7E72C" w:rsidR="00F93C7D" w:rsidRPr="007E774C" w:rsidRDefault="00F93C7D" w:rsidP="007E774C">
      <w:pPr>
        <w:pStyle w:val="Default"/>
        <w:ind w:left="567" w:hanging="567"/>
        <w:rPr>
          <w:rFonts w:ascii="Times New Roman" w:hAnsi="Times New Roman" w:cs="Times New Roman"/>
        </w:rPr>
      </w:pPr>
      <w:r w:rsidRPr="007E774C">
        <w:rPr>
          <w:rFonts w:ascii="Times New Roman" w:hAnsi="Times New Roman" w:cs="Times New Roman"/>
        </w:rPr>
        <w:t>Tim Pengembang Kurikulum Seni Budaya Tingkat SMP 2017. Jakarta: Kementerian Pendidikan Nasional 2017</w:t>
      </w:r>
    </w:p>
    <w:p w14:paraId="4882542F" w14:textId="62EC026F" w:rsidR="00914B91" w:rsidRDefault="00914B91" w:rsidP="00914B91">
      <w:pPr>
        <w:pStyle w:val="Default"/>
        <w:ind w:left="567" w:hanging="567"/>
        <w:rPr>
          <w:rFonts w:ascii="Times New Roman" w:hAnsi="Times New Roman" w:cs="Times New Roman"/>
          <w:b/>
        </w:rPr>
      </w:pPr>
    </w:p>
    <w:p w14:paraId="13265796" w14:textId="3FFAC2B9" w:rsidR="001205F3" w:rsidRPr="00B81F19" w:rsidRDefault="001205F3" w:rsidP="00914B91">
      <w:pPr>
        <w:pStyle w:val="Default"/>
        <w:ind w:left="567" w:hanging="567"/>
        <w:rPr>
          <w:rFonts w:ascii="Times New Roman" w:hAnsi="Times New Roman" w:cs="Times New Roman"/>
          <w:b/>
        </w:rPr>
      </w:pPr>
      <w:r w:rsidRPr="00B81F19">
        <w:rPr>
          <w:rFonts w:ascii="Times New Roman" w:hAnsi="Times New Roman" w:cs="Times New Roman"/>
        </w:rPr>
        <w:lastRenderedPageBreak/>
        <w:t xml:space="preserve">Wolffenbüttel, C. R. (2019). Music Education Training for Teachers. </w:t>
      </w:r>
      <w:r w:rsidRPr="00B81F19">
        <w:rPr>
          <w:rFonts w:ascii="Times New Roman" w:hAnsi="Times New Roman" w:cs="Times New Roman"/>
          <w:i/>
        </w:rPr>
        <w:t>Creative Education</w:t>
      </w:r>
      <w:r w:rsidRPr="00B81F19">
        <w:rPr>
          <w:rFonts w:ascii="Times New Roman" w:hAnsi="Times New Roman" w:cs="Times New Roman"/>
        </w:rPr>
        <w:t>, 10, 2101-2110. https://doi.org/10.4236/ce.2019.1010152</w:t>
      </w:r>
    </w:p>
    <w:sectPr w:rsidR="001205F3" w:rsidRPr="00B81F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468C3" w14:textId="77777777" w:rsidR="00EB6001" w:rsidRDefault="00EB6001" w:rsidP="00040FE8">
      <w:pPr>
        <w:spacing w:after="0" w:line="240" w:lineRule="auto"/>
      </w:pPr>
      <w:r>
        <w:separator/>
      </w:r>
    </w:p>
  </w:endnote>
  <w:endnote w:type="continuationSeparator" w:id="0">
    <w:p w14:paraId="64D59B6C" w14:textId="77777777" w:rsidR="00EB6001" w:rsidRDefault="00EB6001" w:rsidP="0004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550DA" w14:textId="77777777" w:rsidR="00EB6001" w:rsidRDefault="00EB6001" w:rsidP="00040FE8">
      <w:pPr>
        <w:spacing w:after="0" w:line="240" w:lineRule="auto"/>
      </w:pPr>
      <w:r>
        <w:separator/>
      </w:r>
    </w:p>
  </w:footnote>
  <w:footnote w:type="continuationSeparator" w:id="0">
    <w:p w14:paraId="1AFDFA19" w14:textId="77777777" w:rsidR="00EB6001" w:rsidRDefault="00EB6001" w:rsidP="0004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4818"/>
    <w:multiLevelType w:val="hybridMultilevel"/>
    <w:tmpl w:val="EAA2FE76"/>
    <w:lvl w:ilvl="0" w:tplc="442A8BEC">
      <w:start w:val="1"/>
      <w:numFmt w:val="decimal"/>
      <w:lvlText w:val="%1."/>
      <w:lvlJc w:val="left"/>
      <w:pPr>
        <w:ind w:left="1647"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9E014DC"/>
    <w:multiLevelType w:val="hybridMultilevel"/>
    <w:tmpl w:val="6F2661E2"/>
    <w:lvl w:ilvl="0" w:tplc="442A8BE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13886EAD"/>
    <w:multiLevelType w:val="hybridMultilevel"/>
    <w:tmpl w:val="7A86EF8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B910B49"/>
    <w:multiLevelType w:val="hybridMultilevel"/>
    <w:tmpl w:val="F39E88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8A94281"/>
    <w:multiLevelType w:val="hybridMultilevel"/>
    <w:tmpl w:val="366A04C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F5B1013"/>
    <w:multiLevelType w:val="hybridMultilevel"/>
    <w:tmpl w:val="50EE1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13E0F51"/>
    <w:multiLevelType w:val="hybridMultilevel"/>
    <w:tmpl w:val="6F48951A"/>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7EB13B5"/>
    <w:multiLevelType w:val="hybridMultilevel"/>
    <w:tmpl w:val="3572E1F0"/>
    <w:lvl w:ilvl="0" w:tplc="4C305C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8BA2CEF"/>
    <w:multiLevelType w:val="hybridMultilevel"/>
    <w:tmpl w:val="DA8018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4"/>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5B"/>
    <w:rsid w:val="00025D57"/>
    <w:rsid w:val="00040FE8"/>
    <w:rsid w:val="000B1C6F"/>
    <w:rsid w:val="001205F3"/>
    <w:rsid w:val="00124683"/>
    <w:rsid w:val="001940A9"/>
    <w:rsid w:val="001F776F"/>
    <w:rsid w:val="00205488"/>
    <w:rsid w:val="00246418"/>
    <w:rsid w:val="00251CEB"/>
    <w:rsid w:val="00266D7A"/>
    <w:rsid w:val="002D10A5"/>
    <w:rsid w:val="002F1366"/>
    <w:rsid w:val="0033754D"/>
    <w:rsid w:val="00363ABD"/>
    <w:rsid w:val="0036721F"/>
    <w:rsid w:val="003C665B"/>
    <w:rsid w:val="003D74FE"/>
    <w:rsid w:val="0046474E"/>
    <w:rsid w:val="00472378"/>
    <w:rsid w:val="00474A2B"/>
    <w:rsid w:val="004A13D8"/>
    <w:rsid w:val="004A59AE"/>
    <w:rsid w:val="004C5FBE"/>
    <w:rsid w:val="0051485E"/>
    <w:rsid w:val="00535D0B"/>
    <w:rsid w:val="00562FD8"/>
    <w:rsid w:val="00604F5E"/>
    <w:rsid w:val="006220B1"/>
    <w:rsid w:val="00643CF6"/>
    <w:rsid w:val="00652628"/>
    <w:rsid w:val="006F5B81"/>
    <w:rsid w:val="00761C48"/>
    <w:rsid w:val="00763811"/>
    <w:rsid w:val="007E0C4E"/>
    <w:rsid w:val="007E774C"/>
    <w:rsid w:val="007F28A4"/>
    <w:rsid w:val="00844B23"/>
    <w:rsid w:val="008617CE"/>
    <w:rsid w:val="00883C68"/>
    <w:rsid w:val="008A5CF8"/>
    <w:rsid w:val="008C0A82"/>
    <w:rsid w:val="00903C44"/>
    <w:rsid w:val="00914B91"/>
    <w:rsid w:val="009B34BD"/>
    <w:rsid w:val="00A035AC"/>
    <w:rsid w:val="00A07E64"/>
    <w:rsid w:val="00A16680"/>
    <w:rsid w:val="00A856D7"/>
    <w:rsid w:val="00B02C67"/>
    <w:rsid w:val="00B0682E"/>
    <w:rsid w:val="00B22A64"/>
    <w:rsid w:val="00B5716D"/>
    <w:rsid w:val="00B57BBF"/>
    <w:rsid w:val="00B81F19"/>
    <w:rsid w:val="00B86770"/>
    <w:rsid w:val="00B976A8"/>
    <w:rsid w:val="00BC3316"/>
    <w:rsid w:val="00BE57FF"/>
    <w:rsid w:val="00BF3382"/>
    <w:rsid w:val="00C25A2B"/>
    <w:rsid w:val="00C52182"/>
    <w:rsid w:val="00C567C0"/>
    <w:rsid w:val="00C87EF1"/>
    <w:rsid w:val="00CA22E1"/>
    <w:rsid w:val="00D54DE9"/>
    <w:rsid w:val="00DB5441"/>
    <w:rsid w:val="00DC6E2B"/>
    <w:rsid w:val="00E749EE"/>
    <w:rsid w:val="00EB6001"/>
    <w:rsid w:val="00EE5A71"/>
    <w:rsid w:val="00F337F5"/>
    <w:rsid w:val="00F4667A"/>
    <w:rsid w:val="00F525A7"/>
    <w:rsid w:val="00F8675F"/>
    <w:rsid w:val="00F93C7D"/>
    <w:rsid w:val="00FB1B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535"/>
  <w15:chartTrackingRefBased/>
  <w15:docId w15:val="{9A71C0DC-0A4E-4169-A91F-095E56E7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F5E"/>
    <w:pPr>
      <w:spacing w:after="0" w:line="240" w:lineRule="auto"/>
      <w:ind w:firstLine="567"/>
      <w:jc w:val="both"/>
    </w:pPr>
    <w:rPr>
      <w:rFonts w:ascii="Times New Roman" w:hAnsi="Times New Roman" w:cstheme="majorBidi"/>
      <w:color w:val="000000" w:themeColor="text1"/>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A856D7"/>
    <w:rPr>
      <w:rFonts w:cs="Palatino Linotype"/>
      <w:color w:val="000000"/>
      <w:sz w:val="22"/>
      <w:szCs w:val="22"/>
    </w:rPr>
  </w:style>
  <w:style w:type="paragraph" w:customStyle="1" w:styleId="Default">
    <w:name w:val="Default"/>
    <w:rsid w:val="00914B91"/>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0">
    <w:name w:val="A0"/>
    <w:uiPriority w:val="99"/>
    <w:rsid w:val="00914B91"/>
    <w:rPr>
      <w:rFonts w:cs="Palatino Linotype"/>
      <w:b/>
      <w:bCs/>
      <w:i/>
      <w:iCs/>
      <w:color w:val="000000"/>
      <w:sz w:val="36"/>
      <w:szCs w:val="36"/>
    </w:rPr>
  </w:style>
  <w:style w:type="paragraph" w:styleId="ListParagraph">
    <w:name w:val="List Paragraph"/>
    <w:basedOn w:val="Normal"/>
    <w:uiPriority w:val="34"/>
    <w:qFormat/>
    <w:rsid w:val="00CA22E1"/>
    <w:pPr>
      <w:ind w:left="720"/>
      <w:contextualSpacing/>
    </w:pPr>
  </w:style>
  <w:style w:type="paragraph" w:styleId="Header">
    <w:name w:val="header"/>
    <w:basedOn w:val="Normal"/>
    <w:link w:val="HeaderChar"/>
    <w:uiPriority w:val="99"/>
    <w:unhideWhenUsed/>
    <w:rsid w:val="00040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FE8"/>
  </w:style>
  <w:style w:type="paragraph" w:styleId="Footer">
    <w:name w:val="footer"/>
    <w:basedOn w:val="Normal"/>
    <w:link w:val="FooterChar"/>
    <w:uiPriority w:val="99"/>
    <w:unhideWhenUsed/>
    <w:rsid w:val="00040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FE8"/>
  </w:style>
  <w:style w:type="character" w:styleId="Hyperlink">
    <w:name w:val="Hyperlink"/>
    <w:basedOn w:val="DefaultParagraphFont"/>
    <w:uiPriority w:val="99"/>
    <w:unhideWhenUsed/>
    <w:rsid w:val="0033754D"/>
    <w:rPr>
      <w:color w:val="0563C1" w:themeColor="hyperlink"/>
      <w:u w:val="single"/>
    </w:rPr>
  </w:style>
  <w:style w:type="character" w:styleId="UnresolvedMention">
    <w:name w:val="Unresolved Mention"/>
    <w:basedOn w:val="DefaultParagraphFont"/>
    <w:uiPriority w:val="99"/>
    <w:semiHidden/>
    <w:unhideWhenUsed/>
    <w:rsid w:val="0033754D"/>
    <w:rPr>
      <w:color w:val="605E5C"/>
      <w:shd w:val="clear" w:color="auto" w:fill="E1DFDD"/>
    </w:rPr>
  </w:style>
  <w:style w:type="paragraph" w:customStyle="1" w:styleId="Pa3">
    <w:name w:val="Pa3"/>
    <w:basedOn w:val="Default"/>
    <w:next w:val="Default"/>
    <w:uiPriority w:val="99"/>
    <w:rsid w:val="00A035AC"/>
    <w:pPr>
      <w:spacing w:line="241" w:lineRule="atLeast"/>
    </w:pPr>
    <w:rPr>
      <w:rFonts w:cstheme="minorBidi"/>
      <w:color w:val="auto"/>
    </w:rPr>
  </w:style>
  <w:style w:type="character" w:styleId="PlaceholderText">
    <w:name w:val="Placeholder Text"/>
    <w:basedOn w:val="DefaultParagraphFont"/>
    <w:uiPriority w:val="99"/>
    <w:semiHidden/>
    <w:rsid w:val="009B34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hlatifah@upi.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509/jlb.v11i1" TargetMode="External"/><Relationship Id="rId5" Type="http://schemas.openxmlformats.org/officeDocument/2006/relationships/webSettings" Target="webSettings.xml"/><Relationship Id="rId10" Type="http://schemas.openxmlformats.org/officeDocument/2006/relationships/hyperlink" Target="http://exp-pedago.ens-oran.dz" TargetMode="External"/><Relationship Id="rId4" Type="http://schemas.openxmlformats.org/officeDocument/2006/relationships/settings" Target="settings.xml"/><Relationship Id="rId9" Type="http://schemas.openxmlformats.org/officeDocument/2006/relationships/hyperlink" Target="http://www.jstor.org/stable/3384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32ED-B642-4992-A684-E988A4F1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11</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45</cp:revision>
  <dcterms:created xsi:type="dcterms:W3CDTF">2021-11-25T01:32:00Z</dcterms:created>
  <dcterms:modified xsi:type="dcterms:W3CDTF">2021-12-01T05:18:00Z</dcterms:modified>
</cp:coreProperties>
</file>