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Lampiran 9. Hasil Output Penelitian</w:t>
      </w: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16265" w:type="dxa"/>
        <w:tblInd w:w="-1692" w:type="dxa"/>
        <w:tblLayout w:type="fixed"/>
        <w:tblLook w:val="04A0" w:firstRow="1" w:lastRow="0" w:firstColumn="1" w:lastColumn="0" w:noHBand="0" w:noVBand="1"/>
      </w:tblPr>
      <w:tblGrid>
        <w:gridCol w:w="359"/>
        <w:gridCol w:w="510"/>
        <w:gridCol w:w="519"/>
        <w:gridCol w:w="592"/>
        <w:gridCol w:w="465"/>
        <w:gridCol w:w="601"/>
        <w:gridCol w:w="581"/>
        <w:gridCol w:w="513"/>
        <w:gridCol w:w="46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29"/>
        <w:gridCol w:w="536"/>
        <w:gridCol w:w="576"/>
        <w:gridCol w:w="448"/>
      </w:tblGrid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7B4D05" w:rsidRPr="005C15A0" w:rsidTr="00F258A3">
        <w:trPr>
          <w:trHeight w:val="3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Jk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Umr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Ststs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lama </w:t>
            </w: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rawat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tgkt kes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msuk RS mllu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ada di ruang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Jnjg</w:t>
            </w: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karir</w:t>
            </w:r>
          </w:p>
        </w:tc>
        <w:tc>
          <w:tcPr>
            <w:tcW w:w="105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Pertanyaan 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tot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Kat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66.96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61.74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86.09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63.48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67.83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61.74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56.52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61.74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61.74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63.48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75.65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68.7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74.78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55.65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57.39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55.65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76.52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68.7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51.3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85.22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50.43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73.04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52.17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56.52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90.43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93.04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58.26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48.7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66.96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80.87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73.91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73.04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72.17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68.7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91.3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90.43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69.57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71.3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66.96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7B4D05" w:rsidRPr="005C15A0" w:rsidTr="00F258A3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68.55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05" w:rsidRPr="005C15A0" w:rsidRDefault="007B4D05" w:rsidP="00F258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C15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</w:tbl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  <w:sectPr w:rsidR="007B4D05" w:rsidSect="006F1711">
          <w:pgSz w:w="16838" w:h="11906" w:orient="landscape"/>
          <w:pgMar w:top="1699" w:right="1699" w:bottom="2275" w:left="2275" w:header="706" w:footer="706" w:gutter="0"/>
          <w:pgNumType w:start="82"/>
          <w:cols w:space="708"/>
          <w:docGrid w:linePitch="360"/>
        </w:sectPr>
      </w:pPr>
    </w:p>
    <w:tbl>
      <w:tblPr>
        <w:tblW w:w="810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735"/>
        <w:gridCol w:w="1101"/>
        <w:gridCol w:w="1468"/>
        <w:gridCol w:w="1453"/>
        <w:gridCol w:w="1273"/>
        <w:gridCol w:w="810"/>
      </w:tblGrid>
      <w:tr w:rsidR="007B4D05" w:rsidRPr="00564884" w:rsidTr="00F258A3">
        <w:trPr>
          <w:cantSplit/>
        </w:trPr>
        <w:tc>
          <w:tcPr>
            <w:tcW w:w="81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Jenj</w:t>
            </w:r>
            <w:r w:rsidRPr="0056488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ang karir Perawat dengan Kepuasan Pasien terhadap Pelayanan Keperawata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</w:t>
            </w:r>
          </w:p>
        </w:tc>
      </w:tr>
      <w:tr w:rsidR="007B4D05" w:rsidRPr="00564884" w:rsidTr="00F258A3">
        <w:trPr>
          <w:cantSplit/>
        </w:trPr>
        <w:tc>
          <w:tcPr>
            <w:tcW w:w="310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kategori kepuasan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Total</w:t>
            </w:r>
          </w:p>
        </w:tc>
      </w:tr>
      <w:tr w:rsidR="007B4D05" w:rsidRPr="00564884" w:rsidTr="00F258A3">
        <w:trPr>
          <w:cantSplit/>
        </w:trPr>
        <w:tc>
          <w:tcPr>
            <w:tcW w:w="3101" w:type="dxa"/>
            <w:gridSpan w:val="3"/>
            <w:vMerge/>
            <w:tcBorders>
              <w:top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kurang baik (30-49%)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baik (50-74%)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sangat baik (&gt;75%)</w:t>
            </w:r>
          </w:p>
        </w:tc>
        <w:tc>
          <w:tcPr>
            <w:tcW w:w="8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jenjang karir perawat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PK I</w:t>
            </w:r>
          </w:p>
        </w:tc>
        <w:tc>
          <w:tcPr>
            <w:tcW w:w="110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Jumlah 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1" w:type="dxa"/>
            <w:tcBorders>
              <w:top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1.5%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29.4%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5.9%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36.8%</w:t>
            </w: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PK 2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Jumlah 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0.0%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20.6%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8.8%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29.4%</w:t>
            </w: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PK 3</w:t>
            </w:r>
          </w:p>
        </w:tc>
        <w:tc>
          <w:tcPr>
            <w:tcW w:w="1101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Jumlah </w:t>
            </w:r>
          </w:p>
        </w:tc>
        <w:tc>
          <w:tcPr>
            <w:tcW w:w="1468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273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</w:p>
        </w:tc>
      </w:tr>
      <w:tr w:rsidR="007B4D05" w:rsidRPr="00564884" w:rsidTr="00F258A3">
        <w:trPr>
          <w:cantSplit/>
        </w:trPr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1.5%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22.1%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10.3%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33.8%</w:t>
            </w:r>
          </w:p>
        </w:tc>
      </w:tr>
      <w:tr w:rsidR="007B4D05" w:rsidRPr="00564884" w:rsidTr="00F258A3">
        <w:trPr>
          <w:cantSplit/>
        </w:trPr>
        <w:tc>
          <w:tcPr>
            <w:tcW w:w="2000" w:type="dxa"/>
            <w:gridSpan w:val="2"/>
            <w:vMerge w:val="restart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Jumlah 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68</w:t>
            </w:r>
          </w:p>
        </w:tc>
      </w:tr>
      <w:tr w:rsidR="007B4D05" w:rsidRPr="00564884" w:rsidTr="00F258A3">
        <w:trPr>
          <w:cantSplit/>
        </w:trPr>
        <w:tc>
          <w:tcPr>
            <w:tcW w:w="2000" w:type="dxa"/>
            <w:gridSpan w:val="2"/>
            <w:vMerge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1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2.9%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72.1%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25.0%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100.0%</w:t>
            </w:r>
          </w:p>
        </w:tc>
      </w:tr>
    </w:tbl>
    <w:p w:rsidR="007B4D05" w:rsidRPr="00564884" w:rsidRDefault="007B4D05" w:rsidP="007B4D0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6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1530"/>
        <w:gridCol w:w="1009"/>
        <w:gridCol w:w="1469"/>
        <w:gridCol w:w="1131"/>
        <w:gridCol w:w="1254"/>
      </w:tblGrid>
      <w:tr w:rsidR="007B4D05" w:rsidRPr="00564884" w:rsidTr="00F258A3">
        <w:trPr>
          <w:cantSplit/>
        </w:trPr>
        <w:tc>
          <w:tcPr>
            <w:tcW w:w="816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Symmetric Measures</w:t>
            </w:r>
          </w:p>
        </w:tc>
      </w:tr>
      <w:tr w:rsidR="007B4D05" w:rsidRPr="00564884" w:rsidTr="00F258A3">
        <w:trPr>
          <w:cantSplit/>
        </w:trPr>
        <w:tc>
          <w:tcPr>
            <w:tcW w:w="330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Value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Asymp. Std. Error</w:t>
            </w:r>
            <w:r w:rsidRPr="00564884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Approx. T</w:t>
            </w:r>
            <w:r w:rsidRPr="00564884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Approx. Sig.</w:t>
            </w:r>
          </w:p>
        </w:tc>
      </w:tr>
      <w:tr w:rsidR="007B4D05" w:rsidRPr="00564884" w:rsidTr="00F258A3">
        <w:trPr>
          <w:cantSplit/>
        </w:trPr>
        <w:tc>
          <w:tcPr>
            <w:tcW w:w="17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Ordinal by Ordinal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Kendall's tau-b</w:t>
            </w:r>
          </w:p>
        </w:tc>
        <w:tc>
          <w:tcPr>
            <w:tcW w:w="100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.123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.112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1.090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.276</w:t>
            </w:r>
          </w:p>
        </w:tc>
      </w:tr>
      <w:tr w:rsidR="007B4D05" w:rsidRPr="00564884" w:rsidTr="00F258A3">
        <w:trPr>
          <w:cantSplit/>
        </w:trPr>
        <w:tc>
          <w:tcPr>
            <w:tcW w:w="17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Kendall's tau-c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.097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.089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1.090</w:t>
            </w:r>
          </w:p>
        </w:tc>
        <w:tc>
          <w:tcPr>
            <w:tcW w:w="1254" w:type="dxa"/>
            <w:tcBorders>
              <w:bottom w:val="nil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.276</w:t>
            </w:r>
          </w:p>
        </w:tc>
      </w:tr>
      <w:tr w:rsidR="007B4D05" w:rsidRPr="00564884" w:rsidTr="00F258A3">
        <w:trPr>
          <w:cantSplit/>
        </w:trPr>
        <w:tc>
          <w:tcPr>
            <w:tcW w:w="330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N of Valid Cases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4D05" w:rsidRPr="00564884" w:rsidTr="00F258A3">
        <w:trPr>
          <w:cantSplit/>
        </w:trPr>
        <w:tc>
          <w:tcPr>
            <w:tcW w:w="8168" w:type="dxa"/>
            <w:gridSpan w:val="6"/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a. Not assuming the null hypothesis.</w:t>
            </w:r>
          </w:p>
        </w:tc>
      </w:tr>
      <w:tr w:rsidR="007B4D05" w:rsidRPr="00564884" w:rsidTr="00F258A3">
        <w:trPr>
          <w:cantSplit/>
        </w:trPr>
        <w:tc>
          <w:tcPr>
            <w:tcW w:w="8168" w:type="dxa"/>
            <w:gridSpan w:val="6"/>
            <w:shd w:val="clear" w:color="auto" w:fill="FFFFFF"/>
          </w:tcPr>
          <w:p w:rsidR="007B4D05" w:rsidRPr="00564884" w:rsidRDefault="007B4D05" w:rsidP="00F258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4884">
              <w:rPr>
                <w:rFonts w:ascii="Times New Roman" w:hAnsi="Times New Roman" w:cs="Times New Roman"/>
                <w:color w:val="000000"/>
                <w:lang w:val="en-US"/>
              </w:rPr>
              <w:t>b. Using the asymptotic standard error assuming the null hypothesis.</w:t>
            </w:r>
          </w:p>
        </w:tc>
      </w:tr>
    </w:tbl>
    <w:p w:rsidR="007B4D05" w:rsidRPr="00564884" w:rsidRDefault="007B4D05" w:rsidP="007B4D0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B4D05" w:rsidRPr="009F104D" w:rsidRDefault="007B4D05" w:rsidP="007B4D0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346E85" w:rsidRDefault="00346E85">
      <w:bookmarkStart w:id="0" w:name="_GoBack"/>
      <w:bookmarkEnd w:id="0"/>
    </w:p>
    <w:sectPr w:rsidR="0034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05"/>
    <w:rsid w:val="00346E85"/>
    <w:rsid w:val="007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05"/>
    <w:pPr>
      <w:spacing w:after="0" w:line="240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D05"/>
    <w:pPr>
      <w:keepNext/>
      <w:keepLines/>
      <w:spacing w:before="480" w:line="480" w:lineRule="auto"/>
      <w:jc w:val="center"/>
      <w:outlineLvl w:val="0"/>
    </w:pPr>
    <w:rPr>
      <w:rFonts w:ascii="Arial" w:eastAsiaTheme="majorEastAsia" w:hAnsi="Arial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D0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05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B4D0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B4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D0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4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D05"/>
    <w:rPr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B4D05"/>
    <w:pPr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B4D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0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7B4D05"/>
    <w:pPr>
      <w:spacing w:after="0" w:line="240" w:lineRule="auto"/>
      <w:ind w:left="2880" w:hanging="36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D05"/>
    <w:rPr>
      <w:color w:val="0000FF"/>
      <w:u w:val="single"/>
    </w:rPr>
  </w:style>
  <w:style w:type="paragraph" w:customStyle="1" w:styleId="Default">
    <w:name w:val="Default"/>
    <w:rsid w:val="007B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4D05"/>
    <w:pPr>
      <w:widowContro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4D0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7B4D05"/>
    <w:rPr>
      <w:rFonts w:ascii="Arial" w:eastAsia="Times New Roman" w:hAnsi="Arial" w:cs="Arial"/>
      <w:b/>
      <w:bCs/>
      <w:sz w:val="1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7B4D05"/>
    <w:rPr>
      <w:rFonts w:ascii="Arial" w:eastAsia="Times New Roman" w:hAnsi="Arial" w:cs="Arial"/>
      <w:b/>
      <w:bCs/>
      <w:sz w:val="16"/>
      <w:szCs w:val="24"/>
    </w:rPr>
  </w:style>
  <w:style w:type="paragraph" w:styleId="NormalWeb">
    <w:name w:val="Normal (Web)"/>
    <w:basedOn w:val="Normal"/>
    <w:uiPriority w:val="99"/>
    <w:semiHidden/>
    <w:unhideWhenUsed/>
    <w:rsid w:val="007B4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B4D05"/>
    <w:rPr>
      <w:color w:val="808080"/>
    </w:rPr>
  </w:style>
  <w:style w:type="paragraph" w:customStyle="1" w:styleId="TableContents">
    <w:name w:val="Table Contents"/>
    <w:basedOn w:val="Normal"/>
    <w:rsid w:val="007B4D05"/>
    <w:pPr>
      <w:widowControl w:val="0"/>
      <w:suppressLineNumbers/>
      <w:suppressAutoHyphens/>
    </w:pPr>
    <w:rPr>
      <w:rFonts w:ascii="Thorndale" w:eastAsia="Andale Sans UI" w:hAnsi="Thorndale" w:cs="Times New Roman"/>
      <w:sz w:val="24"/>
      <w:szCs w:val="24"/>
      <w:lang w:val="en-US"/>
    </w:rPr>
  </w:style>
  <w:style w:type="paragraph" w:customStyle="1" w:styleId="TableHeading">
    <w:name w:val="Table Heading"/>
    <w:basedOn w:val="TableContents"/>
    <w:rsid w:val="007B4D05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05"/>
    <w:pPr>
      <w:spacing w:after="0" w:line="240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D05"/>
    <w:pPr>
      <w:keepNext/>
      <w:keepLines/>
      <w:spacing w:before="480" w:line="480" w:lineRule="auto"/>
      <w:jc w:val="center"/>
      <w:outlineLvl w:val="0"/>
    </w:pPr>
    <w:rPr>
      <w:rFonts w:ascii="Arial" w:eastAsiaTheme="majorEastAsia" w:hAnsi="Arial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D0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05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B4D0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B4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D0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4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D05"/>
    <w:rPr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B4D05"/>
    <w:pPr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B4D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0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7B4D05"/>
    <w:pPr>
      <w:spacing w:after="0" w:line="240" w:lineRule="auto"/>
      <w:ind w:left="2880" w:hanging="36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D05"/>
    <w:rPr>
      <w:color w:val="0000FF"/>
      <w:u w:val="single"/>
    </w:rPr>
  </w:style>
  <w:style w:type="paragraph" w:customStyle="1" w:styleId="Default">
    <w:name w:val="Default"/>
    <w:rsid w:val="007B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4D05"/>
    <w:pPr>
      <w:widowContro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4D0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7B4D05"/>
    <w:rPr>
      <w:rFonts w:ascii="Arial" w:eastAsia="Times New Roman" w:hAnsi="Arial" w:cs="Arial"/>
      <w:b/>
      <w:bCs/>
      <w:sz w:val="1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7B4D05"/>
    <w:rPr>
      <w:rFonts w:ascii="Arial" w:eastAsia="Times New Roman" w:hAnsi="Arial" w:cs="Arial"/>
      <w:b/>
      <w:bCs/>
      <w:sz w:val="16"/>
      <w:szCs w:val="24"/>
    </w:rPr>
  </w:style>
  <w:style w:type="paragraph" w:styleId="NormalWeb">
    <w:name w:val="Normal (Web)"/>
    <w:basedOn w:val="Normal"/>
    <w:uiPriority w:val="99"/>
    <w:semiHidden/>
    <w:unhideWhenUsed/>
    <w:rsid w:val="007B4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B4D05"/>
    <w:rPr>
      <w:color w:val="808080"/>
    </w:rPr>
  </w:style>
  <w:style w:type="paragraph" w:customStyle="1" w:styleId="TableContents">
    <w:name w:val="Table Contents"/>
    <w:basedOn w:val="Normal"/>
    <w:rsid w:val="007B4D05"/>
    <w:pPr>
      <w:widowControl w:val="0"/>
      <w:suppressLineNumbers/>
      <w:suppressAutoHyphens/>
    </w:pPr>
    <w:rPr>
      <w:rFonts w:ascii="Thorndale" w:eastAsia="Andale Sans UI" w:hAnsi="Thorndale" w:cs="Times New Roman"/>
      <w:sz w:val="24"/>
      <w:szCs w:val="24"/>
      <w:lang w:val="en-US"/>
    </w:rPr>
  </w:style>
  <w:style w:type="paragraph" w:customStyle="1" w:styleId="TableHeading">
    <w:name w:val="Table Heading"/>
    <w:basedOn w:val="TableContents"/>
    <w:rsid w:val="007B4D05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2019-03-25T04:06:00Z</dcterms:created>
  <dcterms:modified xsi:type="dcterms:W3CDTF">2019-03-25T04:06:00Z</dcterms:modified>
</cp:coreProperties>
</file>