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jc w:val="center"/>
        <w:tblLayout w:type="fixed"/>
        <w:tblLook w:val="04A0" w:firstRow="1" w:lastRow="0" w:firstColumn="1" w:lastColumn="0" w:noHBand="0" w:noVBand="1"/>
      </w:tblPr>
      <w:tblGrid>
        <w:gridCol w:w="1260"/>
        <w:gridCol w:w="6930"/>
        <w:gridCol w:w="1170"/>
      </w:tblGrid>
      <w:tr w:rsidR="00B8698A" w:rsidRPr="00606D77" w:rsidTr="007649FF">
        <w:trPr>
          <w:jc w:val="center"/>
        </w:trPr>
        <w:tc>
          <w:tcPr>
            <w:tcW w:w="1260" w:type="dxa"/>
            <w:tcBorders>
              <w:top w:val="single" w:sz="4" w:space="0" w:color="auto"/>
              <w:bottom w:val="single" w:sz="4" w:space="0" w:color="auto"/>
            </w:tcBorders>
            <w:shd w:val="clear" w:color="auto" w:fill="auto"/>
            <w:vAlign w:val="center"/>
          </w:tcPr>
          <w:p w:rsidR="00B8698A" w:rsidRPr="00606D77" w:rsidRDefault="007649FF" w:rsidP="006F7867">
            <w:pPr>
              <w:pStyle w:val="BasicParagraph"/>
              <w:spacing w:line="240" w:lineRule="auto"/>
              <w:jc w:val="right"/>
              <w:rPr>
                <w:rFonts w:ascii="Times New Roman" w:hAnsi="Times New Roman" w:cs="Times New Roman"/>
                <w:b/>
                <w:bCs/>
                <w:lang w:val="id-ID"/>
              </w:rPr>
            </w:pPr>
            <w:r w:rsidRPr="00606D77">
              <w:rPr>
                <w:rFonts w:ascii="Times New Roman" w:hAnsi="Times New Roman" w:cs="Times New Roman"/>
                <w:b/>
                <w:bCs/>
                <w:noProof/>
                <w:lang w:val="id-ID" w:eastAsia="id-ID"/>
              </w:rPr>
              <w:drawing>
                <wp:inline distT="0" distB="0" distL="0" distR="0" wp14:anchorId="5181B980" wp14:editId="78B63611">
                  <wp:extent cx="537845" cy="744708"/>
                  <wp:effectExtent l="0" t="0" r="0" b="0"/>
                  <wp:docPr id="3" name="Picture 3" descr="logo a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se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374" cy="762056"/>
                          </a:xfrm>
                          <a:prstGeom prst="rect">
                            <a:avLst/>
                          </a:prstGeom>
                          <a:noFill/>
                          <a:ln>
                            <a:noFill/>
                          </a:ln>
                        </pic:spPr>
                      </pic:pic>
                    </a:graphicData>
                  </a:graphic>
                </wp:inline>
              </w:drawing>
            </w:r>
          </w:p>
        </w:tc>
        <w:tc>
          <w:tcPr>
            <w:tcW w:w="6930" w:type="dxa"/>
            <w:tcBorders>
              <w:top w:val="single" w:sz="4" w:space="0" w:color="auto"/>
              <w:bottom w:val="single" w:sz="4" w:space="0" w:color="auto"/>
            </w:tcBorders>
            <w:shd w:val="clear" w:color="auto" w:fill="FFD966" w:themeFill="accent4" w:themeFillTint="99"/>
          </w:tcPr>
          <w:p w:rsidR="00B8698A" w:rsidRPr="00606D77" w:rsidRDefault="00B8698A" w:rsidP="006F7867">
            <w:pPr>
              <w:pStyle w:val="BasicParagraph"/>
              <w:spacing w:line="240" w:lineRule="auto"/>
              <w:jc w:val="center"/>
              <w:rPr>
                <w:rFonts w:ascii="Times New Roman" w:hAnsi="Times New Roman" w:cs="Times New Roman"/>
                <w:sz w:val="8"/>
                <w:szCs w:val="16"/>
                <w:lang w:val="id-ID"/>
              </w:rPr>
            </w:pPr>
          </w:p>
          <w:p w:rsidR="00480E75" w:rsidRPr="00606D77" w:rsidRDefault="00480E75" w:rsidP="00540D29">
            <w:pPr>
              <w:pStyle w:val="BasicParagraph"/>
              <w:spacing w:line="360" w:lineRule="auto"/>
              <w:jc w:val="center"/>
              <w:rPr>
                <w:rFonts w:ascii="Times New Roman" w:hAnsi="Times New Roman" w:cs="Times New Roman"/>
                <w:bCs/>
                <w:lang w:val="en-ID"/>
              </w:rPr>
            </w:pPr>
            <w:r w:rsidRPr="00606D77">
              <w:rPr>
                <w:rFonts w:ascii="Times New Roman" w:hAnsi="Times New Roman" w:cs="Times New Roman"/>
                <w:bCs/>
                <w:lang w:val="id-ID"/>
              </w:rPr>
              <w:t xml:space="preserve">Published every </w:t>
            </w:r>
            <w:r w:rsidR="007649FF" w:rsidRPr="00606D77">
              <w:rPr>
                <w:rFonts w:ascii="Times New Roman" w:hAnsi="Times New Roman" w:cs="Times New Roman"/>
                <w:bCs/>
                <w:lang w:val="en-ID"/>
              </w:rPr>
              <w:t>June and December</w:t>
            </w:r>
          </w:p>
          <w:p w:rsidR="00B8698A" w:rsidRPr="00606D77" w:rsidRDefault="00B8698A" w:rsidP="00540D29">
            <w:pPr>
              <w:pStyle w:val="BasicParagraph"/>
              <w:spacing w:line="360" w:lineRule="auto"/>
              <w:ind w:left="-84"/>
              <w:jc w:val="center"/>
              <w:rPr>
                <w:rFonts w:ascii="Times New Roman" w:hAnsi="Times New Roman" w:cs="Times New Roman"/>
                <w:b/>
                <w:bCs/>
                <w:sz w:val="32"/>
                <w:szCs w:val="32"/>
                <w:lang w:val="en-ID"/>
              </w:rPr>
            </w:pPr>
            <w:r w:rsidRPr="00606D77">
              <w:rPr>
                <w:rFonts w:ascii="Times New Roman" w:hAnsi="Times New Roman" w:cs="Times New Roman"/>
                <w:b/>
                <w:bCs/>
                <w:sz w:val="32"/>
                <w:szCs w:val="32"/>
                <w:lang w:val="id-ID"/>
              </w:rPr>
              <w:t xml:space="preserve">JURNAL </w:t>
            </w:r>
            <w:r w:rsidR="007649FF" w:rsidRPr="00606D77">
              <w:rPr>
                <w:rFonts w:ascii="Times New Roman" w:hAnsi="Times New Roman" w:cs="Times New Roman"/>
                <w:b/>
                <w:bCs/>
                <w:sz w:val="32"/>
                <w:szCs w:val="32"/>
                <w:lang w:val="en-ID"/>
              </w:rPr>
              <w:t>ASET (AKUNTANSI RISET)</w:t>
            </w:r>
          </w:p>
          <w:p w:rsidR="00B8698A" w:rsidRPr="00606D77" w:rsidRDefault="00480E75" w:rsidP="007649FF">
            <w:pPr>
              <w:autoSpaceDE w:val="0"/>
              <w:autoSpaceDN w:val="0"/>
              <w:adjustRightInd w:val="0"/>
              <w:spacing w:line="288" w:lineRule="auto"/>
              <w:textAlignment w:val="center"/>
              <w:rPr>
                <w:rFonts w:ascii="Times New Roman" w:hAnsi="Times New Roman"/>
                <w:color w:val="000000"/>
                <w:sz w:val="10"/>
                <w:szCs w:val="18"/>
                <w:lang w:val="en-GB"/>
              </w:rPr>
            </w:pPr>
            <w:r w:rsidRPr="00606D77">
              <w:rPr>
                <w:rFonts w:ascii="Times New Roman" w:hAnsi="Times New Roman"/>
                <w:sz w:val="18"/>
                <w:szCs w:val="18"/>
                <w:lang w:val="id-ID"/>
              </w:rPr>
              <w:t>ISSN</w:t>
            </w:r>
            <w:r w:rsidR="00CD6FCB" w:rsidRPr="00606D77">
              <w:rPr>
                <w:rFonts w:ascii="Times New Roman" w:hAnsi="Times New Roman"/>
                <w:sz w:val="18"/>
                <w:szCs w:val="18"/>
                <w:lang w:val="id-ID"/>
              </w:rPr>
              <w:t>:</w:t>
            </w:r>
            <w:r w:rsidR="007649FF" w:rsidRPr="00606D77">
              <w:rPr>
                <w:rFonts w:ascii="Times New Roman" w:hAnsi="Times New Roman"/>
                <w:sz w:val="18"/>
                <w:szCs w:val="18"/>
                <w:lang w:val="en-ID"/>
              </w:rPr>
              <w:t>2541-0342</w:t>
            </w:r>
            <w:r w:rsidR="00A35452" w:rsidRPr="00606D77">
              <w:rPr>
                <w:rFonts w:ascii="Times New Roman" w:hAnsi="Times New Roman"/>
              </w:rPr>
              <w:t xml:space="preserve"> </w:t>
            </w:r>
            <w:r w:rsidR="00CD6FCB" w:rsidRPr="00606D77">
              <w:rPr>
                <w:rFonts w:ascii="Times New Roman" w:hAnsi="Times New Roman"/>
                <w:sz w:val="18"/>
                <w:szCs w:val="18"/>
                <w:lang w:val="id-ID"/>
              </w:rPr>
              <w:t>(Online). ISSN:</w:t>
            </w:r>
            <w:r w:rsidR="007649FF" w:rsidRPr="00606D77">
              <w:rPr>
                <w:rFonts w:ascii="Times New Roman" w:hAnsi="Times New Roman"/>
                <w:sz w:val="18"/>
                <w:szCs w:val="18"/>
                <w:lang w:val="en-ID"/>
              </w:rPr>
              <w:t>2086-2563</w:t>
            </w:r>
            <w:r w:rsidR="007649FF" w:rsidRPr="00606D77">
              <w:rPr>
                <w:rFonts w:ascii="Times New Roman" w:hAnsi="Times New Roman"/>
                <w:sz w:val="18"/>
                <w:szCs w:val="18"/>
                <w:lang w:val="id-ID"/>
              </w:rPr>
              <w:t xml:space="preserve"> </w:t>
            </w:r>
            <w:r w:rsidR="00CD6FCB" w:rsidRPr="00606D77">
              <w:rPr>
                <w:rFonts w:ascii="Times New Roman" w:hAnsi="Times New Roman"/>
                <w:sz w:val="18"/>
                <w:szCs w:val="18"/>
                <w:lang w:val="id-ID"/>
              </w:rPr>
              <w:t>(Print)</w:t>
            </w:r>
            <w:r w:rsidRPr="00606D77">
              <w:rPr>
                <w:rFonts w:ascii="Times New Roman" w:hAnsi="Times New Roman"/>
                <w:sz w:val="18"/>
                <w:szCs w:val="18"/>
                <w:lang w:val="id-ID"/>
              </w:rPr>
              <w:t xml:space="preserve">. </w:t>
            </w:r>
            <w:r w:rsidR="007649FF" w:rsidRPr="00606D77">
              <w:rPr>
                <w:rFonts w:ascii="Times New Roman" w:hAnsi="Times New Roman"/>
                <w:sz w:val="18"/>
                <w:szCs w:val="18"/>
              </w:rPr>
              <w:t>http://ejournal.upi.edu/index.php/aset</w:t>
            </w:r>
          </w:p>
        </w:tc>
        <w:tc>
          <w:tcPr>
            <w:tcW w:w="1170" w:type="dxa"/>
            <w:tcBorders>
              <w:top w:val="single" w:sz="4" w:space="0" w:color="auto"/>
              <w:bottom w:val="single" w:sz="4" w:space="0" w:color="auto"/>
            </w:tcBorders>
            <w:shd w:val="clear" w:color="auto" w:fill="auto"/>
          </w:tcPr>
          <w:p w:rsidR="00B8698A" w:rsidRPr="00606D77" w:rsidRDefault="00B8698A" w:rsidP="006F7867">
            <w:pPr>
              <w:pStyle w:val="BasicParagraph"/>
              <w:spacing w:line="240" w:lineRule="auto"/>
              <w:jc w:val="center"/>
              <w:rPr>
                <w:rFonts w:ascii="Times New Roman" w:hAnsi="Times New Roman" w:cs="Times New Roman"/>
                <w:lang w:val="id-ID"/>
              </w:rPr>
            </w:pPr>
          </w:p>
          <w:p w:rsidR="00B8698A" w:rsidRPr="00606D77" w:rsidRDefault="00B8698A" w:rsidP="006F7867">
            <w:pPr>
              <w:pStyle w:val="BasicParagraph"/>
              <w:spacing w:line="240" w:lineRule="auto"/>
              <w:jc w:val="center"/>
              <w:rPr>
                <w:rFonts w:ascii="Times New Roman" w:hAnsi="Times New Roman" w:cs="Times New Roman"/>
                <w:sz w:val="18"/>
                <w:szCs w:val="18"/>
                <w:lang w:val="id-ID"/>
              </w:rPr>
            </w:pPr>
            <w:r w:rsidRPr="00606D77">
              <w:rPr>
                <w:rFonts w:ascii="Times New Roman" w:hAnsi="Times New Roman" w:cs="Times New Roman"/>
                <w:noProof/>
                <w:lang w:val="id-ID" w:eastAsia="id-ID"/>
              </w:rPr>
              <w:drawing>
                <wp:inline distT="0" distB="0" distL="0" distR="0" wp14:anchorId="014530D3" wp14:editId="566ED1DD">
                  <wp:extent cx="657225" cy="666750"/>
                  <wp:effectExtent l="0" t="0" r="9525" b="0"/>
                  <wp:docPr id="1" name="Picture 1" descr="Image result for logo u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up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p>
        </w:tc>
      </w:tr>
      <w:tr w:rsidR="00E141C0" w:rsidRPr="00606D77" w:rsidTr="00354536">
        <w:trPr>
          <w:jc w:val="center"/>
        </w:trPr>
        <w:tc>
          <w:tcPr>
            <w:tcW w:w="9360" w:type="dxa"/>
            <w:gridSpan w:val="3"/>
            <w:tcBorders>
              <w:top w:val="single" w:sz="4" w:space="0" w:color="auto"/>
              <w:bottom w:val="single" w:sz="4" w:space="0" w:color="auto"/>
            </w:tcBorders>
            <w:shd w:val="clear" w:color="auto" w:fill="auto"/>
            <w:vAlign w:val="center"/>
          </w:tcPr>
          <w:p w:rsidR="00E141C0" w:rsidRPr="00606D77" w:rsidRDefault="00E141C0" w:rsidP="00E141C0">
            <w:pPr>
              <w:pStyle w:val="ListParagraph"/>
              <w:spacing w:after="0" w:line="240" w:lineRule="auto"/>
              <w:ind w:left="0"/>
              <w:jc w:val="center"/>
              <w:rPr>
                <w:rFonts w:ascii="Times New Roman" w:hAnsi="Times New Roman"/>
                <w:b/>
                <w:sz w:val="28"/>
                <w:szCs w:val="28"/>
              </w:rPr>
            </w:pPr>
          </w:p>
          <w:p w:rsidR="007954AF" w:rsidRPr="00606D77" w:rsidRDefault="009B762E" w:rsidP="007954AF">
            <w:pPr>
              <w:rPr>
                <w:rFonts w:ascii="Times New Roman" w:hAnsi="Times New Roman"/>
                <w:b/>
                <w:sz w:val="28"/>
                <w:szCs w:val="20"/>
              </w:rPr>
            </w:pPr>
            <w:r w:rsidRPr="00423F83">
              <w:rPr>
                <w:rFonts w:ascii="Times New Roman" w:hAnsi="Times New Roman"/>
                <w:b/>
                <w:i/>
                <w:sz w:val="28"/>
                <w:szCs w:val="20"/>
              </w:rPr>
              <w:t>AUDITOR SWITCHING</w:t>
            </w:r>
            <w:r w:rsidRPr="00423F83">
              <w:rPr>
                <w:rFonts w:ascii="Times New Roman" w:hAnsi="Times New Roman"/>
                <w:b/>
                <w:sz w:val="28"/>
                <w:szCs w:val="20"/>
                <w:lang w:val="id-ID"/>
              </w:rPr>
              <w:t>:</w:t>
            </w:r>
            <w:r w:rsidR="007954AF" w:rsidRPr="00423F83">
              <w:rPr>
                <w:rFonts w:ascii="Times New Roman" w:hAnsi="Times New Roman"/>
                <w:b/>
                <w:sz w:val="28"/>
                <w:szCs w:val="20"/>
              </w:rPr>
              <w:t xml:space="preserve"> AGRESIVITAS PAJAK, </w:t>
            </w:r>
            <w:r w:rsidR="007954AF" w:rsidRPr="00423F83">
              <w:rPr>
                <w:rFonts w:ascii="Times New Roman" w:hAnsi="Times New Roman"/>
                <w:b/>
                <w:i/>
                <w:sz w:val="28"/>
                <w:szCs w:val="20"/>
              </w:rPr>
              <w:t>CORPORATE GOVERNANCE</w:t>
            </w:r>
            <w:r w:rsidR="007954AF" w:rsidRPr="00423F83">
              <w:rPr>
                <w:rFonts w:ascii="Times New Roman" w:hAnsi="Times New Roman"/>
                <w:b/>
                <w:sz w:val="28"/>
                <w:szCs w:val="20"/>
              </w:rPr>
              <w:t>,</w:t>
            </w:r>
            <w:r w:rsidR="007954AF" w:rsidRPr="00606D77">
              <w:rPr>
                <w:rFonts w:ascii="Times New Roman" w:hAnsi="Times New Roman"/>
                <w:b/>
                <w:sz w:val="28"/>
                <w:szCs w:val="20"/>
              </w:rPr>
              <w:t xml:space="preserve"> SPESIALISASI INDUSTRI AUDITOR, KONEKSI POLITIK DAN KARAKTERISTIK PERUSAHAAN</w:t>
            </w:r>
          </w:p>
          <w:p w:rsidR="00E141C0" w:rsidRPr="00606D77" w:rsidRDefault="00E141C0" w:rsidP="00E141C0">
            <w:pPr>
              <w:pStyle w:val="ListParagraph"/>
              <w:spacing w:after="0" w:line="240" w:lineRule="auto"/>
              <w:ind w:left="0"/>
              <w:jc w:val="center"/>
              <w:rPr>
                <w:rFonts w:ascii="Times New Roman" w:hAnsi="Times New Roman"/>
                <w:b/>
                <w:bCs/>
                <w:color w:val="000000"/>
                <w:w w:val="102"/>
                <w:sz w:val="28"/>
                <w:szCs w:val="28"/>
              </w:rPr>
            </w:pPr>
          </w:p>
          <w:p w:rsidR="00DE2956" w:rsidRPr="00606D77" w:rsidRDefault="00F21206" w:rsidP="00D46A77">
            <w:pPr>
              <w:rPr>
                <w:rFonts w:ascii="Times New Roman" w:hAnsi="Times New Roman"/>
                <w:b/>
                <w:sz w:val="24"/>
                <w:szCs w:val="24"/>
                <w:lang w:val="id-ID"/>
              </w:rPr>
            </w:pPr>
            <w:r w:rsidRPr="00606D77">
              <w:rPr>
                <w:rFonts w:ascii="Times New Roman" w:hAnsi="Times New Roman"/>
                <w:b/>
                <w:sz w:val="24"/>
                <w:szCs w:val="24"/>
                <w:lang w:val="id-ID"/>
              </w:rPr>
              <w:t>Majidah</w:t>
            </w:r>
            <w:r w:rsidR="00DE2956" w:rsidRPr="00606D77">
              <w:rPr>
                <w:rFonts w:ascii="Times New Roman" w:hAnsi="Times New Roman"/>
                <w:b/>
                <w:sz w:val="24"/>
                <w:szCs w:val="24"/>
                <w:vertAlign w:val="superscript"/>
                <w:lang w:val="id-ID"/>
              </w:rPr>
              <w:t>1</w:t>
            </w:r>
            <w:r w:rsidR="00DE2956" w:rsidRPr="00606D77">
              <w:rPr>
                <w:rFonts w:ascii="Times New Roman" w:hAnsi="Times New Roman"/>
                <w:b/>
                <w:sz w:val="24"/>
                <w:szCs w:val="24"/>
                <w:lang w:val="id-ID"/>
              </w:rPr>
              <w:t xml:space="preserve">, </w:t>
            </w:r>
            <w:r w:rsidRPr="00606D77">
              <w:rPr>
                <w:rFonts w:ascii="Times New Roman" w:hAnsi="Times New Roman"/>
                <w:b/>
                <w:sz w:val="24"/>
                <w:szCs w:val="24"/>
                <w:lang w:val="id-ID"/>
              </w:rPr>
              <w:t>Robi Husnimubaroq</w:t>
            </w:r>
            <w:r w:rsidR="00DE2956" w:rsidRPr="00606D77">
              <w:rPr>
                <w:rFonts w:ascii="Times New Roman" w:hAnsi="Times New Roman"/>
                <w:b/>
                <w:sz w:val="24"/>
                <w:szCs w:val="24"/>
                <w:vertAlign w:val="superscript"/>
                <w:lang w:val="id-ID"/>
              </w:rPr>
              <w:t>2</w:t>
            </w:r>
            <w:r w:rsidR="00D46A77" w:rsidRPr="00606D77">
              <w:rPr>
                <w:rFonts w:ascii="Times New Roman" w:hAnsi="Times New Roman"/>
                <w:b/>
                <w:sz w:val="24"/>
                <w:szCs w:val="24"/>
                <w:lang w:val="id-ID"/>
              </w:rPr>
              <w:t xml:space="preserve"> </w:t>
            </w:r>
          </w:p>
          <w:p w:rsidR="00D46A77" w:rsidRPr="00606D77" w:rsidRDefault="00DE2956" w:rsidP="00D46A77">
            <w:pPr>
              <w:rPr>
                <w:rFonts w:ascii="Times New Roman" w:hAnsi="Times New Roman"/>
                <w:sz w:val="24"/>
                <w:szCs w:val="24"/>
                <w:lang w:val="id-ID"/>
              </w:rPr>
            </w:pPr>
            <w:r w:rsidRPr="00606D77">
              <w:rPr>
                <w:rFonts w:ascii="Times New Roman" w:hAnsi="Times New Roman"/>
                <w:sz w:val="24"/>
                <w:szCs w:val="24"/>
                <w:lang w:val="id-ID"/>
              </w:rPr>
              <w:t>Program Studi Akuntansi, Universitas Telkom, Bandung, Indonesia</w:t>
            </w:r>
          </w:p>
          <w:p w:rsidR="00E141C0" w:rsidRPr="00606D77" w:rsidRDefault="00E141C0" w:rsidP="00D46A77">
            <w:pPr>
              <w:jc w:val="both"/>
              <w:rPr>
                <w:rFonts w:ascii="Times New Roman" w:hAnsi="Times New Roman"/>
                <w:lang w:val="id-ID"/>
              </w:rPr>
            </w:pPr>
          </w:p>
        </w:tc>
      </w:tr>
      <w:tr w:rsidR="00E141C0" w:rsidRPr="00606D77" w:rsidTr="00354536">
        <w:trPr>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67B9E" w:rsidRPr="00451919" w:rsidRDefault="00E141C0" w:rsidP="00451919">
            <w:pPr>
              <w:pStyle w:val="HTMLPreformatted"/>
              <w:jc w:val="both"/>
            </w:pPr>
            <w:r w:rsidRPr="00606D77">
              <w:rPr>
                <w:rFonts w:ascii="Times New Roman" w:hAnsi="Times New Roman"/>
                <w:b/>
              </w:rPr>
              <w:t xml:space="preserve">Abstract. </w:t>
            </w:r>
            <w:r w:rsidR="00451919" w:rsidRPr="00451919">
              <w:rPr>
                <w:rFonts w:ascii="Times New Roman" w:hAnsi="Times New Roman" w:cs="Times New Roman"/>
                <w:i/>
                <w:lang w:val="en"/>
              </w:rPr>
              <w:t>This study aims to determine the effect of tax aggressiveness, corporate governance, auditor industry specialization, political connections, profitability, firm size and leverage on auditor switching. The population in this study is the consumer goods industry sector companies listed on the Indonesia Stock Exchange in 2012-2017. The sampling technique used was purposive sampling and obtained 20 companies with a research period of 6 years, so that 120 sample data were obtained. The statistical analysis method is using logistic regression analysis. The results showed that simultaneously tax aggressiveness, corporate governance, auditor industry specialization, political con</w:t>
            </w:r>
            <w:r w:rsidR="00451919">
              <w:rPr>
                <w:rFonts w:ascii="Times New Roman" w:hAnsi="Times New Roman" w:cs="Times New Roman"/>
                <w:i/>
                <w:lang w:val="en"/>
              </w:rPr>
              <w:t xml:space="preserve">nections, profitability, </w:t>
            </w:r>
            <w:r w:rsidR="00451919">
              <w:rPr>
                <w:rFonts w:ascii="Times New Roman" w:hAnsi="Times New Roman" w:cs="Times New Roman"/>
                <w:i/>
              </w:rPr>
              <w:t>firm</w:t>
            </w:r>
            <w:r w:rsidR="00451919" w:rsidRPr="00451919">
              <w:rPr>
                <w:rFonts w:ascii="Times New Roman" w:hAnsi="Times New Roman" w:cs="Times New Roman"/>
                <w:i/>
                <w:lang w:val="en"/>
              </w:rPr>
              <w:t xml:space="preserve"> size and leverage significantly influence auditor switching. And partially, auditor industry specialization, political connections and leve</w:t>
            </w:r>
            <w:r w:rsidR="00451919">
              <w:rPr>
                <w:rFonts w:ascii="Times New Roman" w:hAnsi="Times New Roman" w:cs="Times New Roman"/>
                <w:i/>
                <w:lang w:val="en"/>
              </w:rPr>
              <w:t xml:space="preserve">rage significantly influence </w:t>
            </w:r>
            <w:r w:rsidR="00451919">
              <w:rPr>
                <w:rFonts w:ascii="Times New Roman" w:hAnsi="Times New Roman" w:cs="Times New Roman"/>
                <w:i/>
              </w:rPr>
              <w:t>with</w:t>
            </w:r>
            <w:r w:rsidR="00451919">
              <w:rPr>
                <w:rFonts w:ascii="Times New Roman" w:hAnsi="Times New Roman" w:cs="Times New Roman"/>
                <w:i/>
                <w:lang w:val="en"/>
              </w:rPr>
              <w:t xml:space="preserve"> positive direction </w:t>
            </w:r>
            <w:r w:rsidR="00451919">
              <w:rPr>
                <w:rFonts w:ascii="Times New Roman" w:hAnsi="Times New Roman" w:cs="Times New Roman"/>
                <w:i/>
              </w:rPr>
              <w:t>on</w:t>
            </w:r>
            <w:r w:rsidR="00451919" w:rsidRPr="00451919">
              <w:rPr>
                <w:rFonts w:ascii="Times New Roman" w:hAnsi="Times New Roman" w:cs="Times New Roman"/>
                <w:i/>
                <w:lang w:val="en"/>
              </w:rPr>
              <w:t xml:space="preserve"> auditor switching, while tax aggressiveness, corporate governance, profitability and firm size do not significantly influence auditor switching.</w:t>
            </w:r>
          </w:p>
          <w:p w:rsidR="00E141C0" w:rsidRPr="00606D77" w:rsidRDefault="00E141C0" w:rsidP="00744857">
            <w:pPr>
              <w:tabs>
                <w:tab w:val="center" w:pos="4844"/>
                <w:tab w:val="left" w:pos="6900"/>
              </w:tabs>
              <w:jc w:val="both"/>
              <w:rPr>
                <w:rFonts w:ascii="Times New Roman" w:hAnsi="Times New Roman"/>
                <w:sz w:val="22"/>
                <w:lang w:val="id-ID"/>
              </w:rPr>
            </w:pPr>
          </w:p>
          <w:p w:rsidR="00F954FF" w:rsidRPr="00606D77" w:rsidRDefault="00E141C0" w:rsidP="00744857">
            <w:pPr>
              <w:jc w:val="both"/>
              <w:rPr>
                <w:rFonts w:ascii="Times New Roman" w:hAnsi="Times New Roman"/>
                <w:i/>
                <w:color w:val="000000" w:themeColor="text1"/>
                <w:sz w:val="22"/>
                <w:lang w:val="id-ID"/>
              </w:rPr>
            </w:pPr>
            <w:r w:rsidRPr="00606D77">
              <w:rPr>
                <w:rFonts w:ascii="Times New Roman" w:hAnsi="Times New Roman"/>
                <w:b/>
                <w:szCs w:val="20"/>
                <w:lang w:val="id-ID"/>
              </w:rPr>
              <w:t>Key</w:t>
            </w:r>
            <w:r w:rsidR="00451919">
              <w:rPr>
                <w:rFonts w:ascii="Times New Roman" w:hAnsi="Times New Roman"/>
                <w:b/>
                <w:szCs w:val="20"/>
                <w:lang w:val="id-ID"/>
              </w:rPr>
              <w:t xml:space="preserve"> Word</w:t>
            </w:r>
            <w:r w:rsidRPr="00606D77">
              <w:rPr>
                <w:rFonts w:ascii="Times New Roman" w:hAnsi="Times New Roman"/>
                <w:b/>
                <w:szCs w:val="20"/>
                <w:lang w:val="id-ID"/>
              </w:rPr>
              <w:t>:</w:t>
            </w:r>
            <w:r w:rsidRPr="00606D77">
              <w:rPr>
                <w:rFonts w:ascii="Times New Roman" w:hAnsi="Times New Roman"/>
                <w:b/>
                <w:i/>
                <w:szCs w:val="20"/>
                <w:lang w:val="id-ID"/>
              </w:rPr>
              <w:t xml:space="preserve"> </w:t>
            </w:r>
            <w:r w:rsidR="00606D77" w:rsidRPr="00606D77">
              <w:rPr>
                <w:rFonts w:ascii="Times New Roman" w:hAnsi="Times New Roman"/>
                <w:i/>
                <w:szCs w:val="20"/>
              </w:rPr>
              <w:t>Auditor Switching</w:t>
            </w:r>
            <w:r w:rsidR="00606D77" w:rsidRPr="00606D77">
              <w:rPr>
                <w:rFonts w:ascii="Times New Roman" w:hAnsi="Times New Roman"/>
                <w:i/>
                <w:szCs w:val="20"/>
                <w:lang w:val="id-ID"/>
              </w:rPr>
              <w:t>;</w:t>
            </w:r>
            <w:r w:rsidR="00606D77" w:rsidRPr="00606D77">
              <w:rPr>
                <w:rFonts w:ascii="Times New Roman" w:hAnsi="Times New Roman"/>
                <w:i/>
                <w:szCs w:val="20"/>
              </w:rPr>
              <w:t xml:space="preserve"> Tax Agressivenes</w:t>
            </w:r>
            <w:r w:rsidR="00606D77" w:rsidRPr="00606D77">
              <w:rPr>
                <w:rFonts w:ascii="Times New Roman" w:hAnsi="Times New Roman"/>
                <w:i/>
                <w:szCs w:val="20"/>
                <w:lang w:val="id-ID"/>
              </w:rPr>
              <w:t>s;</w:t>
            </w:r>
            <w:r w:rsidR="00567B9E" w:rsidRPr="00606D77">
              <w:rPr>
                <w:rFonts w:ascii="Times New Roman" w:hAnsi="Times New Roman"/>
                <w:i/>
                <w:szCs w:val="20"/>
              </w:rPr>
              <w:t xml:space="preserve"> Political Connection</w:t>
            </w:r>
            <w:r w:rsidR="00606D77" w:rsidRPr="00606D77">
              <w:rPr>
                <w:rFonts w:ascii="Times New Roman" w:hAnsi="Times New Roman"/>
                <w:i/>
                <w:szCs w:val="20"/>
                <w:lang w:val="id-ID"/>
              </w:rPr>
              <w:t>;</w:t>
            </w:r>
            <w:r w:rsidR="00567B9E" w:rsidRPr="00606D77">
              <w:rPr>
                <w:rFonts w:ascii="Times New Roman" w:hAnsi="Times New Roman"/>
                <w:i/>
                <w:szCs w:val="20"/>
                <w:lang w:val="id-ID"/>
              </w:rPr>
              <w:t xml:space="preserve"> </w:t>
            </w:r>
            <w:r w:rsidR="00567B9E" w:rsidRPr="00606D77">
              <w:rPr>
                <w:rFonts w:ascii="Times New Roman" w:hAnsi="Times New Roman"/>
                <w:i/>
                <w:szCs w:val="20"/>
              </w:rPr>
              <w:t>Corporate Governance</w:t>
            </w:r>
          </w:p>
          <w:p w:rsidR="00DE2956" w:rsidRPr="00606D77" w:rsidRDefault="00DE2956" w:rsidP="00DE2956">
            <w:pPr>
              <w:ind w:firstLine="720"/>
              <w:jc w:val="both"/>
              <w:rPr>
                <w:rFonts w:ascii="Times New Roman" w:hAnsi="Times New Roman"/>
                <w:b/>
                <w:i/>
                <w:szCs w:val="20"/>
                <w:lang w:val="id-ID"/>
              </w:rPr>
            </w:pPr>
          </w:p>
          <w:p w:rsidR="007954AF" w:rsidRPr="00606D77" w:rsidRDefault="00E141C0" w:rsidP="007954AF">
            <w:pPr>
              <w:jc w:val="both"/>
              <w:rPr>
                <w:rFonts w:ascii="Times New Roman" w:hAnsi="Times New Roman"/>
                <w:szCs w:val="20"/>
              </w:rPr>
            </w:pPr>
            <w:r w:rsidRPr="00606D77">
              <w:rPr>
                <w:rFonts w:ascii="Times New Roman" w:hAnsi="Times New Roman"/>
                <w:b/>
                <w:lang w:val="id-ID"/>
              </w:rPr>
              <w:t xml:space="preserve">Abstrak. </w:t>
            </w:r>
            <w:r w:rsidR="007954AF" w:rsidRPr="00606D77">
              <w:rPr>
                <w:rFonts w:ascii="Times New Roman" w:hAnsi="Times New Roman"/>
                <w:szCs w:val="20"/>
              </w:rPr>
              <w:t xml:space="preserve">Penelitian ini bertujuan untuk mengetahui pengaruh agresivitas pajak, </w:t>
            </w:r>
            <w:r w:rsidR="007954AF" w:rsidRPr="00606D77">
              <w:rPr>
                <w:rFonts w:ascii="Times New Roman" w:hAnsi="Times New Roman"/>
                <w:i/>
                <w:szCs w:val="20"/>
              </w:rPr>
              <w:t>corporate governance</w:t>
            </w:r>
            <w:r w:rsidR="007954AF" w:rsidRPr="00606D77">
              <w:rPr>
                <w:rFonts w:ascii="Times New Roman" w:hAnsi="Times New Roman"/>
                <w:szCs w:val="20"/>
              </w:rPr>
              <w:t xml:space="preserve">, spesialisasi industri auditor, koneksi politik, profitabilitas, ukuran perusahaan dan </w:t>
            </w:r>
            <w:r w:rsidR="007954AF" w:rsidRPr="00451919">
              <w:rPr>
                <w:rFonts w:ascii="Times New Roman" w:hAnsi="Times New Roman"/>
                <w:i/>
                <w:szCs w:val="20"/>
              </w:rPr>
              <w:t>leverage</w:t>
            </w:r>
            <w:r w:rsidR="007954AF" w:rsidRPr="00606D77">
              <w:rPr>
                <w:rFonts w:ascii="Times New Roman" w:hAnsi="Times New Roman"/>
                <w:szCs w:val="20"/>
              </w:rPr>
              <w:t xml:space="preserve"> terhadap </w:t>
            </w:r>
            <w:r w:rsidR="007954AF" w:rsidRPr="00606D77">
              <w:rPr>
                <w:rFonts w:ascii="Times New Roman" w:hAnsi="Times New Roman"/>
                <w:i/>
                <w:szCs w:val="20"/>
              </w:rPr>
              <w:t>auditor switching</w:t>
            </w:r>
            <w:r w:rsidR="007954AF" w:rsidRPr="00606D77">
              <w:rPr>
                <w:rFonts w:ascii="Times New Roman" w:hAnsi="Times New Roman"/>
                <w:szCs w:val="20"/>
              </w:rPr>
              <w:t xml:space="preserve">. Populasi dalam penelitian ini adalah perusahaan sektor industri barang konsumsi yang terdaftar di Bursa Efek Indonesia tahun 2012-2017. Teknik pengambilan sampel yang digunakan yaitu </w:t>
            </w:r>
            <w:r w:rsidR="007954AF" w:rsidRPr="00606D77">
              <w:rPr>
                <w:rFonts w:ascii="Times New Roman" w:hAnsi="Times New Roman"/>
                <w:i/>
                <w:szCs w:val="20"/>
              </w:rPr>
              <w:t>purvosive sampling</w:t>
            </w:r>
            <w:r w:rsidR="007954AF" w:rsidRPr="00606D77">
              <w:rPr>
                <w:rFonts w:ascii="Times New Roman" w:hAnsi="Times New Roman"/>
                <w:szCs w:val="20"/>
              </w:rPr>
              <w:t xml:space="preserve"> dan diperoleh 20 perusahaan dengan periode penelitian selama 6 tahun, sehingga diperoleh 120 </w:t>
            </w:r>
            <w:r w:rsidR="001843C3">
              <w:rPr>
                <w:rFonts w:ascii="Times New Roman" w:hAnsi="Times New Roman"/>
                <w:szCs w:val="20"/>
                <w:lang w:val="id-ID"/>
              </w:rPr>
              <w:t>d</w:t>
            </w:r>
            <w:r w:rsidR="007954AF" w:rsidRPr="00606D77">
              <w:rPr>
                <w:rFonts w:ascii="Times New Roman" w:hAnsi="Times New Roman"/>
                <w:szCs w:val="20"/>
              </w:rPr>
              <w:t xml:space="preserve">ata sampel. Metode analisis </w:t>
            </w:r>
            <w:r w:rsidR="00232B24">
              <w:rPr>
                <w:rFonts w:ascii="Times New Roman" w:hAnsi="Times New Roman"/>
                <w:szCs w:val="20"/>
                <w:lang w:val="id-ID"/>
              </w:rPr>
              <w:t xml:space="preserve">statistik </w:t>
            </w:r>
            <w:r w:rsidR="00423F83">
              <w:rPr>
                <w:rFonts w:ascii="Times New Roman" w:hAnsi="Times New Roman"/>
                <w:szCs w:val="20"/>
                <w:lang w:val="id-ID"/>
              </w:rPr>
              <w:t xml:space="preserve">adalah </w:t>
            </w:r>
            <w:proofErr w:type="gramStart"/>
            <w:r w:rsidR="00232B24">
              <w:rPr>
                <w:rFonts w:ascii="Times New Roman" w:hAnsi="Times New Roman"/>
                <w:szCs w:val="20"/>
                <w:lang w:val="id-ID"/>
              </w:rPr>
              <w:t xml:space="preserve">menggunakan </w:t>
            </w:r>
            <w:r w:rsidR="007954AF" w:rsidRPr="00606D77">
              <w:rPr>
                <w:rFonts w:ascii="Times New Roman" w:hAnsi="Times New Roman"/>
                <w:szCs w:val="20"/>
              </w:rPr>
              <w:t xml:space="preserve"> analisis</w:t>
            </w:r>
            <w:proofErr w:type="gramEnd"/>
            <w:r w:rsidR="007954AF" w:rsidRPr="00606D77">
              <w:rPr>
                <w:rFonts w:ascii="Times New Roman" w:hAnsi="Times New Roman"/>
                <w:szCs w:val="20"/>
              </w:rPr>
              <w:t xml:space="preserve"> regresi </w:t>
            </w:r>
            <w:r w:rsidR="00567B9E" w:rsidRPr="00606D77">
              <w:rPr>
                <w:rFonts w:ascii="Times New Roman" w:hAnsi="Times New Roman"/>
                <w:szCs w:val="20"/>
              </w:rPr>
              <w:t>logisti</w:t>
            </w:r>
            <w:r w:rsidR="00567B9E" w:rsidRPr="00606D77">
              <w:rPr>
                <w:rFonts w:ascii="Times New Roman" w:hAnsi="Times New Roman"/>
                <w:szCs w:val="20"/>
                <w:lang w:val="id-ID"/>
              </w:rPr>
              <w:t>k</w:t>
            </w:r>
            <w:r w:rsidR="008F1ACD">
              <w:rPr>
                <w:rFonts w:ascii="Times New Roman" w:hAnsi="Times New Roman"/>
                <w:szCs w:val="20"/>
                <w:lang w:val="id-ID"/>
              </w:rPr>
              <w:t>.</w:t>
            </w:r>
            <w:r w:rsidR="007954AF" w:rsidRPr="00606D77">
              <w:rPr>
                <w:rFonts w:ascii="Times New Roman" w:hAnsi="Times New Roman"/>
                <w:szCs w:val="20"/>
                <w:lang w:val="id-ID"/>
              </w:rPr>
              <w:t xml:space="preserve"> </w:t>
            </w:r>
            <w:r w:rsidR="007954AF" w:rsidRPr="00606D77">
              <w:rPr>
                <w:rFonts w:ascii="Times New Roman" w:hAnsi="Times New Roman"/>
                <w:szCs w:val="20"/>
              </w:rPr>
              <w:t xml:space="preserve">Hasil penelitian menunjukkan bahwa secara simultan agresivitas pajak, </w:t>
            </w:r>
            <w:r w:rsidR="007954AF" w:rsidRPr="00606D77">
              <w:rPr>
                <w:rFonts w:ascii="Times New Roman" w:hAnsi="Times New Roman"/>
                <w:i/>
                <w:szCs w:val="20"/>
              </w:rPr>
              <w:t>corporate governance</w:t>
            </w:r>
            <w:r w:rsidR="007954AF" w:rsidRPr="00606D77">
              <w:rPr>
                <w:rFonts w:ascii="Times New Roman" w:hAnsi="Times New Roman"/>
                <w:szCs w:val="20"/>
              </w:rPr>
              <w:t xml:space="preserve">, spesialisasi industri auditor, koneksi politik, profitabilitas, ukuran perusahaan dan </w:t>
            </w:r>
            <w:r w:rsidR="007954AF" w:rsidRPr="00423F83">
              <w:rPr>
                <w:rFonts w:ascii="Times New Roman" w:hAnsi="Times New Roman"/>
                <w:i/>
                <w:szCs w:val="20"/>
              </w:rPr>
              <w:t>leverage</w:t>
            </w:r>
            <w:r w:rsidR="007954AF" w:rsidRPr="00606D77">
              <w:rPr>
                <w:rFonts w:ascii="Times New Roman" w:hAnsi="Times New Roman"/>
                <w:szCs w:val="20"/>
              </w:rPr>
              <w:t xml:space="preserve"> berpengaruh signifikan terhadap </w:t>
            </w:r>
            <w:r w:rsidR="007954AF" w:rsidRPr="00606D77">
              <w:rPr>
                <w:rFonts w:ascii="Times New Roman" w:hAnsi="Times New Roman"/>
                <w:i/>
                <w:szCs w:val="20"/>
              </w:rPr>
              <w:t>auditor switching</w:t>
            </w:r>
            <w:r w:rsidR="007954AF" w:rsidRPr="00606D77">
              <w:rPr>
                <w:rFonts w:ascii="Times New Roman" w:hAnsi="Times New Roman"/>
                <w:szCs w:val="20"/>
              </w:rPr>
              <w:t xml:space="preserve">. Dan secara parsial, spesialisasi industri auditor, koneksi politik dan </w:t>
            </w:r>
            <w:r w:rsidR="007954AF" w:rsidRPr="00423F83">
              <w:rPr>
                <w:rFonts w:ascii="Times New Roman" w:hAnsi="Times New Roman"/>
                <w:i/>
                <w:szCs w:val="20"/>
              </w:rPr>
              <w:t>leverage</w:t>
            </w:r>
            <w:r w:rsidR="007954AF" w:rsidRPr="00606D77">
              <w:rPr>
                <w:rFonts w:ascii="Times New Roman" w:hAnsi="Times New Roman"/>
                <w:szCs w:val="20"/>
              </w:rPr>
              <w:t xml:space="preserve"> berpengaruh signifikan dengan arah positif terhadap </w:t>
            </w:r>
            <w:r w:rsidR="007954AF" w:rsidRPr="00606D77">
              <w:rPr>
                <w:rFonts w:ascii="Times New Roman" w:hAnsi="Times New Roman"/>
                <w:i/>
                <w:szCs w:val="20"/>
              </w:rPr>
              <w:t>auditor switching</w:t>
            </w:r>
            <w:r w:rsidR="007954AF" w:rsidRPr="00606D77">
              <w:rPr>
                <w:rFonts w:ascii="Times New Roman" w:hAnsi="Times New Roman"/>
                <w:szCs w:val="20"/>
              </w:rPr>
              <w:t xml:space="preserve">, sedangkan agresivitas pajak, </w:t>
            </w:r>
            <w:r w:rsidR="007954AF" w:rsidRPr="00606D77">
              <w:rPr>
                <w:rFonts w:ascii="Times New Roman" w:hAnsi="Times New Roman"/>
                <w:i/>
                <w:szCs w:val="20"/>
              </w:rPr>
              <w:t>corporate governance</w:t>
            </w:r>
            <w:r w:rsidR="007954AF" w:rsidRPr="00606D77">
              <w:rPr>
                <w:rFonts w:ascii="Times New Roman" w:hAnsi="Times New Roman"/>
                <w:szCs w:val="20"/>
              </w:rPr>
              <w:t xml:space="preserve">, profitabilitas dan ukuran perusahaan tidak berpengaruh signifikan terhadap </w:t>
            </w:r>
            <w:r w:rsidR="007954AF" w:rsidRPr="00606D77">
              <w:rPr>
                <w:rFonts w:ascii="Times New Roman" w:hAnsi="Times New Roman"/>
                <w:i/>
                <w:szCs w:val="20"/>
              </w:rPr>
              <w:t>auditor switching</w:t>
            </w:r>
            <w:r w:rsidR="007954AF" w:rsidRPr="00606D77">
              <w:rPr>
                <w:rFonts w:ascii="Times New Roman" w:hAnsi="Times New Roman"/>
                <w:szCs w:val="20"/>
              </w:rPr>
              <w:t>.</w:t>
            </w:r>
          </w:p>
          <w:p w:rsidR="00F954FF" w:rsidRPr="00606D77" w:rsidRDefault="00F954FF" w:rsidP="00744857">
            <w:pPr>
              <w:pStyle w:val="BasicParagraph"/>
              <w:spacing w:line="240" w:lineRule="auto"/>
              <w:jc w:val="both"/>
              <w:rPr>
                <w:rFonts w:ascii="Times New Roman" w:hAnsi="Times New Roman" w:cs="Times New Roman"/>
                <w:i/>
                <w:color w:val="000000" w:themeColor="text1"/>
                <w:lang w:val="id-ID"/>
              </w:rPr>
            </w:pPr>
          </w:p>
          <w:p w:rsidR="00E141C0" w:rsidRPr="00606D77" w:rsidRDefault="00E141C0" w:rsidP="00DE2956">
            <w:pPr>
              <w:pStyle w:val="BasicParagraph"/>
              <w:spacing w:line="240" w:lineRule="auto"/>
              <w:jc w:val="both"/>
              <w:rPr>
                <w:rFonts w:ascii="Times New Roman" w:hAnsi="Times New Roman" w:cs="Times New Roman"/>
                <w:iCs/>
                <w:color w:val="000000" w:themeColor="text1"/>
                <w:lang w:val="id-ID"/>
              </w:rPr>
            </w:pPr>
            <w:r w:rsidRPr="00606D77">
              <w:rPr>
                <w:rFonts w:ascii="Times New Roman" w:hAnsi="Times New Roman" w:cs="Times New Roman"/>
                <w:b/>
                <w:color w:val="000000" w:themeColor="text1"/>
                <w:lang w:val="id-ID"/>
              </w:rPr>
              <w:t xml:space="preserve">Kata Kunci: </w:t>
            </w:r>
            <w:r w:rsidR="007954AF" w:rsidRPr="00606D77">
              <w:rPr>
                <w:rFonts w:ascii="Times New Roman" w:hAnsi="Times New Roman" w:cs="Times New Roman"/>
                <w:i/>
              </w:rPr>
              <w:t>Auditor Switching</w:t>
            </w:r>
            <w:r w:rsidR="00606D77" w:rsidRPr="00606D77">
              <w:rPr>
                <w:rFonts w:ascii="Times New Roman" w:hAnsi="Times New Roman" w:cs="Times New Roman"/>
                <w:lang w:val="id-ID"/>
              </w:rPr>
              <w:t>;</w:t>
            </w:r>
            <w:r w:rsidR="00606D77" w:rsidRPr="00606D77">
              <w:rPr>
                <w:rFonts w:ascii="Times New Roman" w:hAnsi="Times New Roman" w:cs="Times New Roman"/>
              </w:rPr>
              <w:t xml:space="preserve"> Agresivitas Pajak</w:t>
            </w:r>
            <w:r w:rsidR="00606D77" w:rsidRPr="00606D77">
              <w:rPr>
                <w:rFonts w:ascii="Times New Roman" w:hAnsi="Times New Roman" w:cs="Times New Roman"/>
                <w:lang w:val="id-ID"/>
              </w:rPr>
              <w:t>;</w:t>
            </w:r>
            <w:r w:rsidR="00606D77" w:rsidRPr="00606D77">
              <w:rPr>
                <w:rFonts w:ascii="Times New Roman" w:hAnsi="Times New Roman" w:cs="Times New Roman"/>
              </w:rPr>
              <w:t xml:space="preserve"> Koneksi Politik</w:t>
            </w:r>
            <w:r w:rsidR="00606D77" w:rsidRPr="00606D77">
              <w:rPr>
                <w:rFonts w:ascii="Times New Roman" w:hAnsi="Times New Roman" w:cs="Times New Roman"/>
                <w:lang w:val="id-ID"/>
              </w:rPr>
              <w:t>;</w:t>
            </w:r>
            <w:r w:rsidR="007954AF" w:rsidRPr="00606D77">
              <w:rPr>
                <w:rFonts w:ascii="Times New Roman" w:hAnsi="Times New Roman" w:cs="Times New Roman"/>
              </w:rPr>
              <w:t xml:space="preserve"> </w:t>
            </w:r>
            <w:r w:rsidR="007954AF" w:rsidRPr="00606D77">
              <w:rPr>
                <w:rFonts w:ascii="Times New Roman" w:hAnsi="Times New Roman" w:cs="Times New Roman"/>
                <w:i/>
              </w:rPr>
              <w:t>Corporate Governance</w:t>
            </w:r>
          </w:p>
        </w:tc>
      </w:tr>
      <w:tr w:rsidR="00354536" w:rsidRPr="00606D77" w:rsidTr="00354536">
        <w:trPr>
          <w:jc w:val="center"/>
        </w:trPr>
        <w:tc>
          <w:tcPr>
            <w:tcW w:w="9360" w:type="dxa"/>
            <w:gridSpan w:val="3"/>
            <w:tcBorders>
              <w:top w:val="single" w:sz="4" w:space="0" w:color="auto"/>
              <w:bottom w:val="single" w:sz="4" w:space="0" w:color="auto"/>
            </w:tcBorders>
            <w:shd w:val="clear" w:color="auto" w:fill="auto"/>
            <w:vAlign w:val="center"/>
          </w:tcPr>
          <w:p w:rsidR="00354536" w:rsidRPr="00606D77" w:rsidRDefault="00354536" w:rsidP="00E141C0">
            <w:pPr>
              <w:tabs>
                <w:tab w:val="center" w:pos="4844"/>
                <w:tab w:val="left" w:pos="6900"/>
              </w:tabs>
              <w:jc w:val="left"/>
              <w:rPr>
                <w:rFonts w:ascii="Times New Roman" w:hAnsi="Times New Roman"/>
                <w:b/>
                <w:color w:val="FF0000"/>
                <w:sz w:val="24"/>
                <w:szCs w:val="24"/>
                <w:lang w:val="id-ID"/>
              </w:rPr>
            </w:pPr>
          </w:p>
        </w:tc>
      </w:tr>
      <w:tr w:rsidR="00E141C0" w:rsidRPr="00606D77" w:rsidTr="00354536">
        <w:trPr>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41C0" w:rsidRPr="00606D77" w:rsidRDefault="00E141C0" w:rsidP="00195CFA">
            <w:pPr>
              <w:jc w:val="both"/>
              <w:rPr>
                <w:rFonts w:ascii="Times New Roman" w:hAnsi="Times New Roman"/>
                <w:color w:val="000000" w:themeColor="text1"/>
                <w:lang w:val="id-ID"/>
              </w:rPr>
            </w:pPr>
            <w:r w:rsidRPr="00606D77">
              <w:rPr>
                <w:rFonts w:ascii="Times New Roman" w:hAnsi="Times New Roman"/>
                <w:b/>
                <w:i/>
                <w:color w:val="000000" w:themeColor="text1"/>
                <w:lang w:val="id-ID"/>
              </w:rPr>
              <w:t>Corresponding author.</w:t>
            </w:r>
            <w:r w:rsidR="007A1EA4" w:rsidRPr="00606D77">
              <w:rPr>
                <w:rFonts w:ascii="Times New Roman" w:hAnsi="Times New Roman"/>
                <w:color w:val="000000" w:themeColor="text1"/>
                <w:lang w:val="id-ID"/>
              </w:rPr>
              <w:t xml:space="preserve"> </w:t>
            </w:r>
            <w:r w:rsidR="00F21206" w:rsidRPr="00606D77">
              <w:rPr>
                <w:rFonts w:ascii="Times New Roman" w:hAnsi="Times New Roman"/>
                <w:color w:val="000000" w:themeColor="text1"/>
                <w:lang w:val="id-ID"/>
              </w:rPr>
              <w:t xml:space="preserve">majidah@telkomuniversity.ac.id, </w:t>
            </w:r>
            <w:r w:rsidR="00B840AF" w:rsidRPr="00606D77">
              <w:rPr>
                <w:rFonts w:ascii="Times New Roman" w:hAnsi="Times New Roman"/>
                <w:color w:val="000000" w:themeColor="text1"/>
                <w:lang w:val="id-ID"/>
              </w:rPr>
              <w:t>robihusnimubaroq</w:t>
            </w:r>
            <w:r w:rsidR="00DE2956" w:rsidRPr="00606D77">
              <w:rPr>
                <w:rFonts w:ascii="Times New Roman" w:hAnsi="Times New Roman"/>
                <w:color w:val="000000" w:themeColor="text1"/>
                <w:lang w:val="id-ID"/>
              </w:rPr>
              <w:t xml:space="preserve">@gmail.com </w:t>
            </w:r>
          </w:p>
          <w:p w:rsidR="00354536" w:rsidRPr="00606D77" w:rsidRDefault="00195CFA" w:rsidP="00864D7C">
            <w:pPr>
              <w:pStyle w:val="NormalWeb"/>
              <w:spacing w:before="0" w:beforeAutospacing="0" w:after="0" w:afterAutospacing="0"/>
              <w:jc w:val="both"/>
              <w:rPr>
                <w:color w:val="000000" w:themeColor="text1"/>
                <w:sz w:val="20"/>
                <w:szCs w:val="20"/>
                <w:lang w:val="en-ID" w:eastAsia="id-ID"/>
              </w:rPr>
            </w:pPr>
            <w:r w:rsidRPr="00606D77">
              <w:rPr>
                <w:b/>
                <w:i/>
                <w:color w:val="000000" w:themeColor="text1"/>
                <w:sz w:val="20"/>
                <w:szCs w:val="20"/>
                <w:lang w:val="id-ID"/>
              </w:rPr>
              <w:t xml:space="preserve">How to cite this article. </w:t>
            </w:r>
            <w:r w:rsidR="00577CCF" w:rsidRPr="00606D77">
              <w:rPr>
                <w:i/>
                <w:color w:val="000000" w:themeColor="text1"/>
                <w:sz w:val="20"/>
                <w:szCs w:val="20"/>
                <w:lang w:val="id-ID"/>
              </w:rPr>
              <w:t xml:space="preserve">Penulisan teknik sitasi menggunakan aplikasi Mendeley dengan format atau gaya </w:t>
            </w:r>
            <w:r w:rsidR="00577CCF" w:rsidRPr="00606D77">
              <w:rPr>
                <w:color w:val="000000" w:themeColor="text1"/>
                <w:sz w:val="20"/>
                <w:szCs w:val="20"/>
                <w:shd w:val="clear" w:color="auto" w:fill="FFFFFF"/>
                <w:lang w:val="id-ID"/>
              </w:rPr>
              <w:t>American Psychological Association 6th Edition</w:t>
            </w:r>
            <w:r w:rsidR="00577CCF" w:rsidRPr="00606D77">
              <w:rPr>
                <w:color w:val="000000" w:themeColor="text1"/>
                <w:sz w:val="20"/>
                <w:szCs w:val="20"/>
                <w:lang w:val="id-ID" w:eastAsia="id-ID"/>
              </w:rPr>
              <w:t xml:space="preserve">. </w:t>
            </w:r>
            <w:r w:rsidR="00577CCF" w:rsidRPr="00606D77">
              <w:rPr>
                <w:b/>
                <w:color w:val="000000" w:themeColor="text1"/>
                <w:sz w:val="20"/>
                <w:szCs w:val="20"/>
                <w:lang w:val="id-ID" w:eastAsia="id-ID"/>
              </w:rPr>
              <w:t>Contoh sitasi :</w:t>
            </w:r>
            <w:r w:rsidR="00577CCF" w:rsidRPr="00606D77">
              <w:rPr>
                <w:color w:val="000000" w:themeColor="text1"/>
                <w:sz w:val="20"/>
                <w:szCs w:val="20"/>
                <w:lang w:val="id-ID" w:eastAsia="id-ID"/>
              </w:rPr>
              <w:t xml:space="preserve"> </w:t>
            </w:r>
            <w:r w:rsidR="00711DE2" w:rsidRPr="00606D77">
              <w:rPr>
                <w:color w:val="000000" w:themeColor="text1"/>
                <w:sz w:val="20"/>
                <w:szCs w:val="20"/>
                <w:lang w:val="id-ID" w:eastAsia="id-ID"/>
              </w:rPr>
              <w:t xml:space="preserve">Surjono, W. (2016). Peranan Administrasi Perpajakan dalam Meningkatkan Efektivitas Pemeriksaan Pajak pada Kantor Wilayah Direktorat Jenderal Pajak Jawa Barat I Bandung. </w:t>
            </w:r>
            <w:r w:rsidR="00A35452" w:rsidRPr="00606D77">
              <w:rPr>
                <w:i/>
                <w:color w:val="000000" w:themeColor="text1"/>
                <w:sz w:val="18"/>
                <w:szCs w:val="18"/>
                <w:lang w:val="id-ID"/>
              </w:rPr>
              <w:t xml:space="preserve">Jurnal </w:t>
            </w:r>
            <w:r w:rsidR="00A35452" w:rsidRPr="00606D77">
              <w:rPr>
                <w:i/>
                <w:color w:val="000000" w:themeColor="text1"/>
                <w:sz w:val="18"/>
                <w:szCs w:val="18"/>
                <w:lang w:val="en-ID"/>
              </w:rPr>
              <w:t>ASET (Akuntansi Riset)</w:t>
            </w:r>
            <w:r w:rsidR="00711DE2" w:rsidRPr="00606D77">
              <w:rPr>
                <w:i/>
                <w:iCs/>
                <w:color w:val="000000" w:themeColor="text1"/>
                <w:sz w:val="18"/>
                <w:szCs w:val="18"/>
                <w:lang w:val="id-ID" w:eastAsia="id-ID"/>
              </w:rPr>
              <w:t>.</w:t>
            </w:r>
            <w:r w:rsidR="00711DE2" w:rsidRPr="00606D77">
              <w:rPr>
                <w:i/>
                <w:iCs/>
                <w:color w:val="000000" w:themeColor="text1"/>
                <w:sz w:val="20"/>
                <w:szCs w:val="20"/>
                <w:lang w:val="id-ID" w:eastAsia="id-ID"/>
              </w:rPr>
              <w:t xml:space="preserve"> Program Studi Akuntansi. Fakultas Pendidikan Ekonomi </w:t>
            </w:r>
            <w:r w:rsidR="00864D7C" w:rsidRPr="00606D77">
              <w:rPr>
                <w:i/>
                <w:iCs/>
                <w:color w:val="000000" w:themeColor="text1"/>
                <w:sz w:val="20"/>
                <w:szCs w:val="20"/>
                <w:lang w:val="id-ID" w:eastAsia="id-ID"/>
              </w:rPr>
              <w:t>d</w:t>
            </w:r>
            <w:r w:rsidR="00711DE2" w:rsidRPr="00606D77">
              <w:rPr>
                <w:i/>
                <w:iCs/>
                <w:color w:val="000000" w:themeColor="text1"/>
                <w:sz w:val="20"/>
                <w:szCs w:val="20"/>
                <w:lang w:val="id-ID" w:eastAsia="id-ID"/>
              </w:rPr>
              <w:t>an Bisnis Universitas Pendidikan Indonesia</w:t>
            </w:r>
            <w:r w:rsidR="00711DE2" w:rsidRPr="00606D77">
              <w:rPr>
                <w:color w:val="000000" w:themeColor="text1"/>
                <w:sz w:val="20"/>
                <w:szCs w:val="20"/>
                <w:lang w:val="id-ID" w:eastAsia="id-ID"/>
              </w:rPr>
              <w:t xml:space="preserve">, </w:t>
            </w:r>
            <w:r w:rsidR="00711DE2" w:rsidRPr="00606D77">
              <w:rPr>
                <w:i/>
                <w:iCs/>
                <w:color w:val="000000" w:themeColor="text1"/>
                <w:sz w:val="20"/>
                <w:szCs w:val="20"/>
                <w:lang w:val="id-ID" w:eastAsia="id-ID"/>
              </w:rPr>
              <w:t>4</w:t>
            </w:r>
            <w:r w:rsidR="00CA0CC2" w:rsidRPr="00606D77">
              <w:rPr>
                <w:color w:val="000000" w:themeColor="text1"/>
                <w:sz w:val="20"/>
                <w:szCs w:val="20"/>
                <w:lang w:val="id-ID" w:eastAsia="id-ID"/>
              </w:rPr>
              <w:t>(1), 859–872</w:t>
            </w:r>
            <w:r w:rsidR="00711DE2" w:rsidRPr="00606D77">
              <w:rPr>
                <w:color w:val="000000" w:themeColor="text1"/>
                <w:sz w:val="20"/>
                <w:szCs w:val="20"/>
                <w:lang w:val="id-ID" w:eastAsia="id-ID"/>
              </w:rPr>
              <w:t>. Retrieved from http://ejournal.upi.edu/index.php/</w:t>
            </w:r>
            <w:r w:rsidR="00A35452" w:rsidRPr="00606D77">
              <w:rPr>
                <w:color w:val="000000" w:themeColor="text1"/>
                <w:sz w:val="20"/>
                <w:szCs w:val="20"/>
                <w:lang w:val="en-ID" w:eastAsia="id-ID"/>
              </w:rPr>
              <w:t>aset</w:t>
            </w:r>
            <w:r w:rsidR="00711DE2" w:rsidRPr="00606D77">
              <w:rPr>
                <w:color w:val="000000" w:themeColor="text1"/>
                <w:sz w:val="20"/>
                <w:szCs w:val="20"/>
                <w:lang w:val="id-ID" w:eastAsia="id-ID"/>
              </w:rPr>
              <w:t>/article/view/</w:t>
            </w:r>
            <w:r w:rsidR="00A35452" w:rsidRPr="00606D77">
              <w:rPr>
                <w:color w:val="000000" w:themeColor="text1"/>
                <w:sz w:val="20"/>
                <w:szCs w:val="20"/>
                <w:lang w:val="en-ID" w:eastAsia="id-ID"/>
              </w:rPr>
              <w:t>9226</w:t>
            </w:r>
          </w:p>
          <w:p w:rsidR="00E141C0" w:rsidRPr="00606D77" w:rsidRDefault="00E141C0" w:rsidP="00195CFA">
            <w:pPr>
              <w:jc w:val="both"/>
              <w:rPr>
                <w:rFonts w:ascii="Times New Roman" w:hAnsi="Times New Roman"/>
                <w:color w:val="000000" w:themeColor="text1"/>
                <w:szCs w:val="20"/>
                <w:lang w:val="id-ID"/>
              </w:rPr>
            </w:pPr>
            <w:r w:rsidRPr="00606D77">
              <w:rPr>
                <w:rFonts w:ascii="Times New Roman" w:hAnsi="Times New Roman"/>
                <w:b/>
                <w:i/>
                <w:color w:val="000000" w:themeColor="text1"/>
                <w:szCs w:val="20"/>
                <w:lang w:val="id-ID"/>
              </w:rPr>
              <w:t>History of article.</w:t>
            </w:r>
            <w:r w:rsidRPr="00606D77">
              <w:rPr>
                <w:rFonts w:ascii="Times New Roman" w:hAnsi="Times New Roman"/>
                <w:b/>
                <w:color w:val="000000" w:themeColor="text1"/>
                <w:szCs w:val="20"/>
                <w:lang w:val="id-ID"/>
              </w:rPr>
              <w:t xml:space="preserve"> Received:</w:t>
            </w:r>
            <w:r w:rsidRPr="00606D77">
              <w:rPr>
                <w:rFonts w:ascii="Times New Roman" w:hAnsi="Times New Roman"/>
                <w:color w:val="000000" w:themeColor="text1"/>
                <w:szCs w:val="20"/>
                <w:lang w:val="id-ID"/>
              </w:rPr>
              <w:t xml:space="preserve"> Janu</w:t>
            </w:r>
            <w:r w:rsidR="00A35452" w:rsidRPr="00606D77">
              <w:rPr>
                <w:rFonts w:ascii="Times New Roman" w:hAnsi="Times New Roman"/>
                <w:color w:val="000000" w:themeColor="text1"/>
                <w:szCs w:val="20"/>
                <w:lang w:val="id-ID"/>
              </w:rPr>
              <w:t>ary 2017, Revision: Maret 2017, Published: April 2017</w:t>
            </w:r>
          </w:p>
          <w:p w:rsidR="00E141C0" w:rsidRPr="00606D77" w:rsidRDefault="00480E75" w:rsidP="00195CFA">
            <w:pPr>
              <w:jc w:val="both"/>
              <w:rPr>
                <w:rFonts w:ascii="Times New Roman" w:hAnsi="Times New Roman"/>
                <w:color w:val="111111"/>
                <w:szCs w:val="20"/>
                <w:shd w:val="clear" w:color="auto" w:fill="FFFFFF"/>
                <w:lang w:val="en-ID"/>
              </w:rPr>
            </w:pPr>
            <w:r w:rsidRPr="00606D77">
              <w:rPr>
                <w:rFonts w:ascii="Times New Roman" w:hAnsi="Times New Roman"/>
                <w:color w:val="000000" w:themeColor="text1"/>
                <w:szCs w:val="20"/>
                <w:lang w:val="id-ID"/>
              </w:rPr>
              <w:t xml:space="preserve">Online ISSN: </w:t>
            </w:r>
            <w:r w:rsidR="00A35452" w:rsidRPr="00606D77">
              <w:rPr>
                <w:rFonts w:ascii="Times New Roman" w:hAnsi="Times New Roman"/>
                <w:sz w:val="18"/>
                <w:szCs w:val="18"/>
                <w:lang w:val="en-ID"/>
              </w:rPr>
              <w:t>2541-0342</w:t>
            </w:r>
            <w:r w:rsidRPr="00606D77">
              <w:rPr>
                <w:rFonts w:ascii="Times New Roman" w:hAnsi="Times New Roman"/>
                <w:color w:val="000000" w:themeColor="text1"/>
                <w:szCs w:val="20"/>
                <w:lang w:val="id-ID"/>
              </w:rPr>
              <w:t xml:space="preserve">. </w:t>
            </w:r>
            <w:r w:rsidR="00E141C0" w:rsidRPr="00606D77">
              <w:rPr>
                <w:rFonts w:ascii="Times New Roman" w:hAnsi="Times New Roman"/>
                <w:color w:val="000000" w:themeColor="text1"/>
                <w:szCs w:val="20"/>
                <w:lang w:val="id-ID"/>
              </w:rPr>
              <w:t xml:space="preserve">Print ISSN: </w:t>
            </w:r>
            <w:r w:rsidR="00A35452" w:rsidRPr="00606D77">
              <w:rPr>
                <w:rFonts w:ascii="Times New Roman" w:hAnsi="Times New Roman"/>
                <w:sz w:val="18"/>
                <w:szCs w:val="18"/>
                <w:lang w:val="en-ID"/>
              </w:rPr>
              <w:t>2086-2563</w:t>
            </w:r>
            <w:r w:rsidRPr="00606D77">
              <w:rPr>
                <w:rFonts w:ascii="Times New Roman" w:hAnsi="Times New Roman"/>
                <w:color w:val="000000" w:themeColor="text1"/>
                <w:szCs w:val="20"/>
                <w:lang w:val="id-ID"/>
              </w:rPr>
              <w:t>.</w:t>
            </w:r>
            <w:r w:rsidR="00E141C0" w:rsidRPr="00606D77">
              <w:rPr>
                <w:rFonts w:ascii="Times New Roman" w:hAnsi="Times New Roman"/>
                <w:color w:val="000000" w:themeColor="text1"/>
                <w:szCs w:val="20"/>
                <w:lang w:val="id-ID"/>
              </w:rPr>
              <w:t xml:space="preserve"> DOI</w:t>
            </w:r>
            <w:r w:rsidR="003967C6" w:rsidRPr="00606D77">
              <w:rPr>
                <w:rFonts w:ascii="Times New Roman" w:hAnsi="Times New Roman"/>
                <w:color w:val="000000" w:themeColor="text1"/>
                <w:szCs w:val="20"/>
                <w:lang w:val="id-ID"/>
              </w:rPr>
              <w:t xml:space="preserve"> </w:t>
            </w:r>
            <w:r w:rsidR="00E141C0" w:rsidRPr="00606D77">
              <w:rPr>
                <w:rFonts w:ascii="Times New Roman" w:hAnsi="Times New Roman"/>
                <w:color w:val="000000" w:themeColor="text1"/>
                <w:szCs w:val="20"/>
                <w:lang w:val="id-ID"/>
              </w:rPr>
              <w:t xml:space="preserve">: </w:t>
            </w:r>
            <w:r w:rsidR="0040278B" w:rsidRPr="00606D77">
              <w:rPr>
                <w:rFonts w:ascii="Times New Roman" w:hAnsi="Times New Roman"/>
                <w:color w:val="111111"/>
                <w:szCs w:val="20"/>
                <w:shd w:val="clear" w:color="auto" w:fill="FFFFFF"/>
                <w:lang w:val="id-ID"/>
              </w:rPr>
              <w:t xml:space="preserve">10.17509/jurnal </w:t>
            </w:r>
            <w:r w:rsidR="00A35452" w:rsidRPr="00606D77">
              <w:rPr>
                <w:rFonts w:ascii="Times New Roman" w:hAnsi="Times New Roman"/>
                <w:color w:val="111111"/>
                <w:szCs w:val="20"/>
                <w:shd w:val="clear" w:color="auto" w:fill="FFFFFF"/>
                <w:lang w:val="en-ID"/>
              </w:rPr>
              <w:t>aset</w:t>
            </w:r>
            <w:r w:rsidR="0040278B" w:rsidRPr="00606D77">
              <w:rPr>
                <w:rFonts w:ascii="Times New Roman" w:hAnsi="Times New Roman"/>
                <w:color w:val="111111"/>
                <w:szCs w:val="20"/>
                <w:shd w:val="clear" w:color="auto" w:fill="FFFFFF"/>
                <w:lang w:val="id-ID"/>
              </w:rPr>
              <w:t>.v</w:t>
            </w:r>
            <w:r w:rsidR="00A35452" w:rsidRPr="00606D77">
              <w:rPr>
                <w:rFonts w:ascii="Times New Roman" w:hAnsi="Times New Roman"/>
                <w:color w:val="111111"/>
                <w:szCs w:val="20"/>
                <w:shd w:val="clear" w:color="auto" w:fill="FFFFFF"/>
                <w:lang w:val="en-ID"/>
              </w:rPr>
              <w:t>9i2.9226</w:t>
            </w:r>
          </w:p>
          <w:p w:rsidR="00E141C0" w:rsidRPr="00606D77" w:rsidRDefault="004A745A" w:rsidP="00A35452">
            <w:pPr>
              <w:jc w:val="both"/>
              <w:rPr>
                <w:rFonts w:ascii="Times New Roman" w:hAnsi="Times New Roman"/>
                <w:lang w:val="id-ID"/>
              </w:rPr>
            </w:pPr>
            <w:r w:rsidRPr="00606D77">
              <w:rPr>
                <w:rFonts w:ascii="Times New Roman" w:hAnsi="Times New Roman"/>
                <w:color w:val="000000" w:themeColor="text1"/>
                <w:lang w:val="id-ID"/>
              </w:rPr>
              <w:t>Copyright©</w:t>
            </w:r>
            <w:r w:rsidR="00A35452" w:rsidRPr="00606D77">
              <w:rPr>
                <w:rFonts w:ascii="Times New Roman" w:hAnsi="Times New Roman"/>
                <w:color w:val="000000" w:themeColor="text1"/>
                <w:lang w:val="id-ID"/>
              </w:rPr>
              <w:t>2018</w:t>
            </w:r>
            <w:r w:rsidR="00E141C0" w:rsidRPr="00606D77">
              <w:rPr>
                <w:rFonts w:ascii="Times New Roman" w:hAnsi="Times New Roman"/>
                <w:color w:val="000000" w:themeColor="text1"/>
                <w:lang w:val="id-ID"/>
              </w:rPr>
              <w:t xml:space="preserve">. Jurnal </w:t>
            </w:r>
            <w:r w:rsidR="00A35452" w:rsidRPr="00606D77">
              <w:rPr>
                <w:rFonts w:ascii="Times New Roman" w:hAnsi="Times New Roman"/>
                <w:color w:val="000000" w:themeColor="text1"/>
                <w:lang w:val="en-ID"/>
              </w:rPr>
              <w:t xml:space="preserve">ASET (Akuntansi Riset) </w:t>
            </w:r>
            <w:r w:rsidR="00D869AA" w:rsidRPr="00606D77">
              <w:rPr>
                <w:rFonts w:ascii="Times New Roman" w:hAnsi="Times New Roman"/>
                <w:color w:val="000000" w:themeColor="text1"/>
                <w:lang w:val="id-ID"/>
              </w:rPr>
              <w:t>Program Studi Akuntansi FPEB UPI</w:t>
            </w:r>
          </w:p>
        </w:tc>
      </w:tr>
    </w:tbl>
    <w:p w:rsidR="007D57C7" w:rsidRPr="00606D77" w:rsidRDefault="00354536" w:rsidP="00354536">
      <w:pPr>
        <w:pStyle w:val="ListParagraph"/>
        <w:spacing w:after="0" w:line="240" w:lineRule="auto"/>
        <w:ind w:left="0"/>
        <w:jc w:val="both"/>
        <w:rPr>
          <w:rFonts w:ascii="Times New Roman" w:hAnsi="Times New Roman"/>
          <w:b/>
          <w:sz w:val="28"/>
          <w:szCs w:val="28"/>
        </w:rPr>
      </w:pPr>
      <w:r w:rsidRPr="00606D77">
        <w:rPr>
          <w:rFonts w:ascii="Times New Roman" w:hAnsi="Times New Roman"/>
          <w:bCs/>
          <w:i/>
          <w:color w:val="000000" w:themeColor="text1"/>
          <w:szCs w:val="20"/>
        </w:rPr>
        <w:t xml:space="preserve">. </w:t>
      </w:r>
      <w:r w:rsidRPr="00606D77">
        <w:rPr>
          <w:rFonts w:ascii="Times New Roman" w:hAnsi="Times New Roman"/>
          <w:b/>
          <w:i/>
          <w:color w:val="000000" w:themeColor="text1"/>
          <w:szCs w:val="20"/>
        </w:rPr>
        <w:t xml:space="preserve"> </w:t>
      </w:r>
    </w:p>
    <w:p w:rsidR="00E141C0" w:rsidRPr="00606D77" w:rsidRDefault="00E141C0" w:rsidP="00BE1E05">
      <w:pPr>
        <w:jc w:val="left"/>
        <w:rPr>
          <w:rFonts w:ascii="Times New Roman" w:hAnsi="Times New Roman"/>
          <w:szCs w:val="20"/>
          <w:lang w:val="id-ID"/>
        </w:rPr>
        <w:sectPr w:rsidR="00E141C0" w:rsidRPr="00606D77" w:rsidSect="000D43CE">
          <w:headerReference w:type="even" r:id="rId11"/>
          <w:headerReference w:type="default" r:id="rId12"/>
          <w:footerReference w:type="even" r:id="rId13"/>
          <w:footerReference w:type="default" r:id="rId14"/>
          <w:pgSz w:w="11909" w:h="16834" w:code="9"/>
          <w:pgMar w:top="1411" w:right="1282" w:bottom="1411" w:left="1282" w:header="720" w:footer="720" w:gutter="0"/>
          <w:pgNumType w:start="859"/>
          <w:cols w:space="720"/>
          <w:docGrid w:linePitch="360"/>
        </w:sectPr>
      </w:pPr>
    </w:p>
    <w:p w:rsidR="00EA11D0" w:rsidRPr="00606D77" w:rsidRDefault="00EA11D0" w:rsidP="00435169">
      <w:pPr>
        <w:pStyle w:val="Heading3"/>
        <w:spacing w:line="240" w:lineRule="auto"/>
        <w:jc w:val="both"/>
        <w:rPr>
          <w:rFonts w:ascii="Times New Roman" w:hAnsi="Times New Roman"/>
          <w:color w:val="auto"/>
          <w:szCs w:val="24"/>
        </w:rPr>
      </w:pPr>
      <w:r w:rsidRPr="00606D77">
        <w:rPr>
          <w:rFonts w:ascii="Times New Roman" w:hAnsi="Times New Roman"/>
          <w:color w:val="auto"/>
          <w:szCs w:val="24"/>
        </w:rPr>
        <w:lastRenderedPageBreak/>
        <w:t>PENDAHULUAN</w:t>
      </w:r>
    </w:p>
    <w:p w:rsidR="00435169" w:rsidRPr="004D34EB" w:rsidRDefault="004D34EB" w:rsidP="004D34EB">
      <w:pPr>
        <w:ind w:firstLine="720"/>
        <w:jc w:val="both"/>
        <w:rPr>
          <w:rFonts w:ascii="Times New Roman" w:hAnsi="Times New Roman"/>
          <w:sz w:val="24"/>
          <w:highlight w:val="yellow"/>
        </w:rPr>
      </w:pPr>
      <w:r w:rsidRPr="004D34EB">
        <w:rPr>
          <w:rFonts w:ascii="Times New Roman" w:hAnsi="Times New Roman"/>
          <w:sz w:val="24"/>
          <w:lang w:val="id-ID"/>
        </w:rPr>
        <w:t xml:space="preserve">Regulasi </w:t>
      </w:r>
      <w:r w:rsidR="00435169" w:rsidRPr="004D34EB">
        <w:rPr>
          <w:rFonts w:ascii="Times New Roman" w:hAnsi="Times New Roman"/>
          <w:sz w:val="24"/>
        </w:rPr>
        <w:t>Menteri Keua</w:t>
      </w:r>
      <w:r w:rsidRPr="004D34EB">
        <w:rPr>
          <w:rFonts w:ascii="Times New Roman" w:hAnsi="Times New Roman"/>
          <w:sz w:val="24"/>
        </w:rPr>
        <w:t>ngan Nomor 17 Tahun 2008</w:t>
      </w:r>
      <w:r w:rsidR="00435169" w:rsidRPr="004D34EB">
        <w:rPr>
          <w:rFonts w:ascii="Times New Roman" w:hAnsi="Times New Roman"/>
          <w:sz w:val="24"/>
        </w:rPr>
        <w:t xml:space="preserve"> </w:t>
      </w:r>
      <w:r w:rsidRPr="004D34EB">
        <w:rPr>
          <w:rFonts w:ascii="Times New Roman" w:hAnsi="Times New Roman"/>
          <w:sz w:val="24"/>
        </w:rPr>
        <w:t>yang kemudian</w:t>
      </w:r>
      <w:r w:rsidR="00435169" w:rsidRPr="004D34EB">
        <w:rPr>
          <w:rFonts w:ascii="Times New Roman" w:hAnsi="Times New Roman"/>
          <w:sz w:val="24"/>
        </w:rPr>
        <w:t xml:space="preserve"> diperbarui dengan dikeluarkannya Peraturan Pemerintah Nomor 20 Tahun 2015 tentan</w:t>
      </w:r>
      <w:r w:rsidRPr="004D34EB">
        <w:rPr>
          <w:rFonts w:ascii="Times New Roman" w:hAnsi="Times New Roman"/>
          <w:sz w:val="24"/>
        </w:rPr>
        <w:t xml:space="preserve">g Praktik </w:t>
      </w:r>
      <w:r w:rsidRPr="004D34EB">
        <w:rPr>
          <w:rFonts w:ascii="Times New Roman" w:hAnsi="Times New Roman"/>
          <w:sz w:val="24"/>
        </w:rPr>
        <w:lastRenderedPageBreak/>
        <w:t xml:space="preserve">Akuntan Publik </w:t>
      </w:r>
      <w:r w:rsidRPr="004D34EB">
        <w:rPr>
          <w:rFonts w:ascii="Times New Roman" w:hAnsi="Times New Roman"/>
          <w:sz w:val="24"/>
          <w:lang w:val="id-ID"/>
        </w:rPr>
        <w:t>di antaranya menjelaskan tentang pergantian auditor</w:t>
      </w:r>
      <w:r w:rsidR="00510FBB">
        <w:rPr>
          <w:rFonts w:ascii="Times New Roman" w:hAnsi="Times New Roman"/>
          <w:sz w:val="24"/>
          <w:lang w:val="id-ID"/>
        </w:rPr>
        <w:t>. Regulasi</w:t>
      </w:r>
      <w:r w:rsidRPr="004D34EB">
        <w:rPr>
          <w:rFonts w:ascii="Times New Roman" w:hAnsi="Times New Roman"/>
          <w:sz w:val="24"/>
          <w:lang w:val="id-ID"/>
        </w:rPr>
        <w:t xml:space="preserve"> tersebut </w:t>
      </w:r>
      <w:r w:rsidR="00510FBB">
        <w:rPr>
          <w:rFonts w:ascii="Times New Roman" w:hAnsi="Times New Roman"/>
          <w:sz w:val="24"/>
          <w:lang w:val="id-ID"/>
        </w:rPr>
        <w:t>ber</w:t>
      </w:r>
      <w:r w:rsidRPr="004D34EB">
        <w:rPr>
          <w:rFonts w:ascii="Times New Roman" w:hAnsi="Times New Roman"/>
          <w:sz w:val="24"/>
          <w:lang w:val="id-ID"/>
        </w:rPr>
        <w:t>tujuan unt</w:t>
      </w:r>
      <w:r w:rsidR="0044143B">
        <w:rPr>
          <w:rFonts w:ascii="Times New Roman" w:hAnsi="Times New Roman"/>
          <w:sz w:val="24"/>
          <w:lang w:val="id-ID"/>
        </w:rPr>
        <w:t>uk menjaga independensi auditor</w:t>
      </w:r>
      <w:r w:rsidRPr="004D34EB">
        <w:rPr>
          <w:rFonts w:ascii="Times New Roman" w:hAnsi="Times New Roman"/>
          <w:sz w:val="24"/>
          <w:lang w:val="id-ID"/>
        </w:rPr>
        <w:t xml:space="preserve"> </w:t>
      </w:r>
      <w:r w:rsidR="00510FBB">
        <w:rPr>
          <w:rFonts w:ascii="Times New Roman" w:hAnsi="Times New Roman"/>
          <w:sz w:val="24"/>
          <w:lang w:val="id-ID"/>
        </w:rPr>
        <w:t>dengan</w:t>
      </w:r>
      <w:r w:rsidRPr="004D34EB">
        <w:rPr>
          <w:rFonts w:ascii="Times New Roman" w:hAnsi="Times New Roman"/>
          <w:sz w:val="24"/>
          <w:lang w:val="id-ID"/>
        </w:rPr>
        <w:t xml:space="preserve"> membatasi masa perikatan kerja auditor dengan </w:t>
      </w:r>
      <w:r w:rsidRPr="004D34EB">
        <w:rPr>
          <w:rFonts w:ascii="Times New Roman" w:hAnsi="Times New Roman"/>
          <w:i/>
          <w:sz w:val="24"/>
          <w:lang w:val="id-ID"/>
        </w:rPr>
        <w:t>auditee</w:t>
      </w:r>
      <w:r w:rsidRPr="004D34EB">
        <w:rPr>
          <w:rFonts w:ascii="Times New Roman" w:hAnsi="Times New Roman"/>
          <w:sz w:val="24"/>
          <w:lang w:val="id-ID"/>
        </w:rPr>
        <w:t xml:space="preserve">, sehingga timbul </w:t>
      </w:r>
      <w:r w:rsidRPr="004D34EB">
        <w:rPr>
          <w:rFonts w:ascii="Times New Roman" w:hAnsi="Times New Roman"/>
          <w:sz w:val="24"/>
          <w:lang w:val="id-ID"/>
        </w:rPr>
        <w:lastRenderedPageBreak/>
        <w:t xml:space="preserve">pergantian auditor secara </w:t>
      </w:r>
      <w:r w:rsidRPr="004D34EB">
        <w:rPr>
          <w:rFonts w:ascii="Times New Roman" w:hAnsi="Times New Roman"/>
          <w:i/>
          <w:sz w:val="24"/>
          <w:lang w:val="id-ID"/>
        </w:rPr>
        <w:t>mandatory</w:t>
      </w:r>
      <w:r w:rsidRPr="004D34EB">
        <w:rPr>
          <w:rFonts w:ascii="Times New Roman" w:hAnsi="Times New Roman"/>
          <w:sz w:val="24"/>
          <w:lang w:val="id-ID"/>
        </w:rPr>
        <w:t xml:space="preserve"> (wajib). Namun demikian, pada praktiknya </w:t>
      </w:r>
      <w:r w:rsidR="00510FBB">
        <w:rPr>
          <w:rFonts w:ascii="Times New Roman" w:hAnsi="Times New Roman"/>
          <w:sz w:val="24"/>
          <w:lang w:val="id-ID"/>
        </w:rPr>
        <w:t>dimungkinkan</w:t>
      </w:r>
      <w:r w:rsidRPr="004D34EB">
        <w:rPr>
          <w:rFonts w:ascii="Times New Roman" w:hAnsi="Times New Roman"/>
          <w:sz w:val="24"/>
          <w:lang w:val="id-ID"/>
        </w:rPr>
        <w:t xml:space="preserve"> terjadi </w:t>
      </w:r>
      <w:r w:rsidRPr="004D34EB">
        <w:rPr>
          <w:rFonts w:ascii="Times New Roman" w:hAnsi="Times New Roman"/>
          <w:i/>
          <w:sz w:val="24"/>
          <w:lang w:val="id-ID"/>
        </w:rPr>
        <w:t xml:space="preserve">auditor switching </w:t>
      </w:r>
      <w:r w:rsidRPr="004D34EB">
        <w:rPr>
          <w:rFonts w:ascii="Times New Roman" w:hAnsi="Times New Roman"/>
          <w:sz w:val="24"/>
          <w:lang w:val="id-ID"/>
        </w:rPr>
        <w:t xml:space="preserve">secara </w:t>
      </w:r>
      <w:r w:rsidRPr="004D34EB">
        <w:rPr>
          <w:rFonts w:ascii="Times New Roman" w:hAnsi="Times New Roman"/>
          <w:i/>
          <w:sz w:val="24"/>
          <w:lang w:val="id-ID"/>
        </w:rPr>
        <w:t xml:space="preserve">voluntary </w:t>
      </w:r>
      <w:r w:rsidRPr="004D34EB">
        <w:rPr>
          <w:rFonts w:ascii="Times New Roman" w:hAnsi="Times New Roman"/>
          <w:sz w:val="24"/>
          <w:lang w:val="id-ID"/>
        </w:rPr>
        <w:t>(sukarela)</w:t>
      </w:r>
      <w:r w:rsidR="00510FBB">
        <w:rPr>
          <w:rFonts w:ascii="Times New Roman" w:hAnsi="Times New Roman"/>
          <w:sz w:val="24"/>
          <w:lang w:val="id-ID"/>
        </w:rPr>
        <w:t xml:space="preserve"> oleh </w:t>
      </w:r>
      <w:r w:rsidR="00510FBB" w:rsidRPr="00423F83">
        <w:rPr>
          <w:rFonts w:ascii="Times New Roman" w:hAnsi="Times New Roman"/>
          <w:i/>
          <w:sz w:val="24"/>
          <w:lang w:val="id-ID"/>
        </w:rPr>
        <w:t>auditee</w:t>
      </w:r>
      <w:r w:rsidR="00510FBB">
        <w:rPr>
          <w:rFonts w:ascii="Times New Roman" w:hAnsi="Times New Roman"/>
          <w:sz w:val="24"/>
          <w:lang w:val="id-ID"/>
        </w:rPr>
        <w:t xml:space="preserve"> maupun auditor</w:t>
      </w:r>
      <w:r w:rsidR="00435169" w:rsidRPr="004D34EB">
        <w:rPr>
          <w:rFonts w:ascii="Times New Roman" w:hAnsi="Times New Roman"/>
          <w:sz w:val="24"/>
        </w:rPr>
        <w:t>.</w:t>
      </w:r>
      <w:r w:rsidR="00435169" w:rsidRPr="004D34EB">
        <w:rPr>
          <w:rFonts w:ascii="Times New Roman" w:hAnsi="Times New Roman"/>
          <w:noProof/>
          <w:sz w:val="24"/>
        </w:rPr>
        <w:t xml:space="preserve"> Dalam hal tersebut</w:t>
      </w:r>
      <w:r w:rsidR="00435169" w:rsidRPr="00606D77">
        <w:rPr>
          <w:rFonts w:ascii="Times New Roman" w:hAnsi="Times New Roman"/>
          <w:noProof/>
          <w:sz w:val="24"/>
        </w:rPr>
        <w:t xml:space="preserve">, ada banyak faktor yang bisa menjadi penyebabnya, bisa karena Akuntan Publiknya sendiri yang memilih untuk mengundurkan diri dari penugasan yang diterimanya, atau dari </w:t>
      </w:r>
      <w:r w:rsidR="00435169" w:rsidRPr="00606D77">
        <w:rPr>
          <w:rFonts w:ascii="Times New Roman" w:hAnsi="Times New Roman"/>
          <w:i/>
          <w:noProof/>
          <w:sz w:val="24"/>
        </w:rPr>
        <w:t>auditee</w:t>
      </w:r>
      <w:r w:rsidR="00435169" w:rsidRPr="00606D77">
        <w:rPr>
          <w:rFonts w:ascii="Times New Roman" w:hAnsi="Times New Roman"/>
          <w:noProof/>
          <w:sz w:val="24"/>
        </w:rPr>
        <w:t xml:space="preserve">nya yang memutuskan untuk mengganti Akuntan Publiknya (Susan &amp; Trisnawati dalam Sarasintya &amp; Aryani, 2014).  </w:t>
      </w:r>
    </w:p>
    <w:p w:rsidR="00435169" w:rsidRPr="00606D77" w:rsidRDefault="00435169" w:rsidP="00435169">
      <w:pPr>
        <w:ind w:firstLine="720"/>
        <w:jc w:val="both"/>
        <w:rPr>
          <w:rFonts w:ascii="Times New Roman" w:hAnsi="Times New Roman"/>
          <w:sz w:val="24"/>
        </w:rPr>
      </w:pPr>
      <w:r w:rsidRPr="00606D77">
        <w:rPr>
          <w:rFonts w:ascii="Times New Roman" w:hAnsi="Times New Roman"/>
          <w:noProof/>
          <w:sz w:val="24"/>
        </w:rPr>
        <w:t xml:space="preserve">Kasus </w:t>
      </w:r>
      <w:r w:rsidRPr="00606D77">
        <w:rPr>
          <w:rFonts w:ascii="Times New Roman" w:hAnsi="Times New Roman"/>
          <w:i/>
          <w:noProof/>
          <w:sz w:val="24"/>
        </w:rPr>
        <w:t>auditor switching</w:t>
      </w:r>
      <w:r w:rsidRPr="00606D77">
        <w:rPr>
          <w:rFonts w:ascii="Times New Roman" w:hAnsi="Times New Roman"/>
          <w:noProof/>
          <w:sz w:val="24"/>
        </w:rPr>
        <w:t xml:space="preserve"> secara </w:t>
      </w:r>
      <w:r w:rsidRPr="00606D77">
        <w:rPr>
          <w:rFonts w:ascii="Times New Roman" w:hAnsi="Times New Roman"/>
          <w:i/>
          <w:noProof/>
          <w:sz w:val="24"/>
        </w:rPr>
        <w:t xml:space="preserve">voluntary </w:t>
      </w:r>
      <w:r w:rsidRPr="00606D77">
        <w:rPr>
          <w:rFonts w:ascii="Times New Roman" w:hAnsi="Times New Roman"/>
          <w:noProof/>
          <w:sz w:val="24"/>
        </w:rPr>
        <w:t>terjadi pada perusahaan sektor indu</w:t>
      </w:r>
      <w:r w:rsidR="00F21206" w:rsidRPr="00606D77">
        <w:rPr>
          <w:rFonts w:ascii="Times New Roman" w:hAnsi="Times New Roman"/>
          <w:noProof/>
          <w:sz w:val="24"/>
        </w:rPr>
        <w:t>stri barang konsumsi, yaitu</w:t>
      </w:r>
      <w:r w:rsidR="00F21206" w:rsidRPr="00606D77">
        <w:rPr>
          <w:rFonts w:ascii="Times New Roman" w:hAnsi="Times New Roman"/>
          <w:noProof/>
          <w:sz w:val="24"/>
          <w:lang w:val="id-ID"/>
        </w:rPr>
        <w:t xml:space="preserve"> </w:t>
      </w:r>
      <w:r w:rsidRPr="00606D77">
        <w:rPr>
          <w:rFonts w:ascii="Times New Roman" w:hAnsi="Times New Roman"/>
          <w:noProof/>
          <w:sz w:val="24"/>
        </w:rPr>
        <w:t xml:space="preserve"> </w:t>
      </w:r>
      <w:r w:rsidR="00F21206" w:rsidRPr="00606D77">
        <w:rPr>
          <w:rFonts w:ascii="Times New Roman" w:hAnsi="Times New Roman"/>
          <w:noProof/>
          <w:sz w:val="24"/>
        </w:rPr>
        <w:t>ALTO</w:t>
      </w:r>
      <w:r w:rsidRPr="00606D77">
        <w:rPr>
          <w:rFonts w:ascii="Times New Roman" w:hAnsi="Times New Roman"/>
          <w:noProof/>
          <w:sz w:val="24"/>
        </w:rPr>
        <w:t xml:space="preserve">. </w:t>
      </w:r>
      <w:r w:rsidRPr="00606D77">
        <w:rPr>
          <w:rFonts w:ascii="Times New Roman" w:hAnsi="Times New Roman"/>
          <w:sz w:val="24"/>
        </w:rPr>
        <w:t>Pada tahun 2014 perusahaan tersebut terjerat kasus yang menyebabkan harus dihentikannya perdagangan efek secara sementara pada bulan Mei 2014 sampai dengan Juli 2014 dari pasar modal di Indonesia</w:t>
      </w:r>
      <w:r w:rsidR="0066737A">
        <w:rPr>
          <w:rFonts w:ascii="Times New Roman" w:hAnsi="Times New Roman"/>
          <w:sz w:val="24"/>
          <w:lang w:val="id-ID"/>
        </w:rPr>
        <w:t>,</w:t>
      </w:r>
      <w:r w:rsidRPr="00606D77">
        <w:rPr>
          <w:rFonts w:ascii="Times New Roman" w:hAnsi="Times New Roman"/>
          <w:sz w:val="24"/>
        </w:rPr>
        <w:t xml:space="preserve"> karena </w:t>
      </w:r>
      <w:r w:rsidR="0066737A">
        <w:rPr>
          <w:rFonts w:ascii="Times New Roman" w:hAnsi="Times New Roman"/>
          <w:sz w:val="24"/>
          <w:lang w:val="id-ID"/>
        </w:rPr>
        <w:t>ditemukan</w:t>
      </w:r>
      <w:r w:rsidRPr="00606D77">
        <w:rPr>
          <w:rFonts w:ascii="Times New Roman" w:hAnsi="Times New Roman"/>
          <w:sz w:val="24"/>
        </w:rPr>
        <w:t xml:space="preserve"> surat utang yang telah diterbitkan oleh salah satu kepala divisi perusahaan, namun tidak dilaporkan dalam laporan keuangan tahun 2013</w:t>
      </w:r>
      <w:r w:rsidR="0066737A">
        <w:rPr>
          <w:rFonts w:ascii="Times New Roman" w:hAnsi="Times New Roman"/>
          <w:sz w:val="24"/>
          <w:lang w:val="id-ID"/>
        </w:rPr>
        <w:t xml:space="preserve"> </w:t>
      </w:r>
      <w:r w:rsidRPr="00606D77">
        <w:rPr>
          <w:rFonts w:ascii="Times New Roman" w:hAnsi="Times New Roman"/>
          <w:sz w:val="24"/>
          <w:lang w:val="id-ID"/>
        </w:rPr>
        <w:t>(</w:t>
      </w:r>
      <w:r w:rsidRPr="00606D77">
        <w:rPr>
          <w:rFonts w:ascii="Times New Roman" w:hAnsi="Times New Roman"/>
          <w:sz w:val="24"/>
        </w:rPr>
        <w:t>www.kontan.co.id</w:t>
      </w:r>
      <w:r w:rsidRPr="00606D77">
        <w:rPr>
          <w:rFonts w:ascii="Times New Roman" w:hAnsi="Times New Roman"/>
          <w:sz w:val="24"/>
          <w:lang w:val="id-ID"/>
        </w:rPr>
        <w:t>).</w:t>
      </w:r>
      <w:r w:rsidRPr="00606D77">
        <w:rPr>
          <w:rFonts w:ascii="Times New Roman" w:hAnsi="Times New Roman"/>
          <w:sz w:val="24"/>
        </w:rPr>
        <w:t xml:space="preserve"> Atas kejadi</w:t>
      </w:r>
      <w:r w:rsidR="00F21206" w:rsidRPr="00606D77">
        <w:rPr>
          <w:rFonts w:ascii="Times New Roman" w:hAnsi="Times New Roman"/>
          <w:sz w:val="24"/>
        </w:rPr>
        <w:t>an tersebut,</w:t>
      </w:r>
      <w:r w:rsidR="00F21206" w:rsidRPr="00606D77">
        <w:rPr>
          <w:rFonts w:ascii="Times New Roman" w:hAnsi="Times New Roman"/>
          <w:sz w:val="24"/>
          <w:lang w:val="id-ID"/>
        </w:rPr>
        <w:t xml:space="preserve"> ALTO</w:t>
      </w:r>
      <w:r w:rsidRPr="00606D77">
        <w:rPr>
          <w:rFonts w:ascii="Times New Roman" w:hAnsi="Times New Roman"/>
          <w:sz w:val="24"/>
        </w:rPr>
        <w:t xml:space="preserve"> melakukan </w:t>
      </w:r>
      <w:bookmarkStart w:id="0" w:name="_Hlk9574623"/>
      <w:r w:rsidRPr="00606D77">
        <w:rPr>
          <w:rFonts w:ascii="Times New Roman" w:hAnsi="Times New Roman"/>
          <w:i/>
          <w:sz w:val="24"/>
        </w:rPr>
        <w:t>auditor switching</w:t>
      </w:r>
      <w:bookmarkEnd w:id="0"/>
      <w:r w:rsidRPr="00606D77">
        <w:rPr>
          <w:rFonts w:ascii="Times New Roman" w:hAnsi="Times New Roman"/>
          <w:sz w:val="24"/>
        </w:rPr>
        <w:t xml:space="preserve"> pada ta</w:t>
      </w:r>
      <w:r w:rsidR="00423F83">
        <w:rPr>
          <w:rFonts w:ascii="Times New Roman" w:hAnsi="Times New Roman"/>
          <w:sz w:val="24"/>
        </w:rPr>
        <w:t>hun 2015 dengan menunjuk</w:t>
      </w:r>
      <w:r w:rsidRPr="00606D77">
        <w:rPr>
          <w:rFonts w:ascii="Times New Roman" w:hAnsi="Times New Roman"/>
          <w:sz w:val="24"/>
        </w:rPr>
        <w:t xml:space="preserve"> </w:t>
      </w:r>
      <w:r w:rsidR="00423F83">
        <w:rPr>
          <w:rFonts w:ascii="Times New Roman" w:hAnsi="Times New Roman"/>
          <w:sz w:val="24"/>
          <w:lang w:val="id-ID"/>
        </w:rPr>
        <w:t>auditor b</w:t>
      </w:r>
      <w:r w:rsidR="0066737A">
        <w:rPr>
          <w:rFonts w:ascii="Times New Roman" w:hAnsi="Times New Roman"/>
          <w:sz w:val="24"/>
          <w:lang w:val="id-ID"/>
        </w:rPr>
        <w:t>aru</w:t>
      </w:r>
      <w:r w:rsidR="00423F83">
        <w:rPr>
          <w:rFonts w:ascii="Times New Roman" w:hAnsi="Times New Roman"/>
          <w:sz w:val="24"/>
        </w:rPr>
        <w:t xml:space="preserve">, menggantikan </w:t>
      </w:r>
      <w:r w:rsidR="00423F83">
        <w:rPr>
          <w:rFonts w:ascii="Times New Roman" w:hAnsi="Times New Roman"/>
          <w:sz w:val="24"/>
          <w:lang w:val="id-ID"/>
        </w:rPr>
        <w:t>a</w:t>
      </w:r>
      <w:r w:rsidR="0066737A">
        <w:rPr>
          <w:rFonts w:ascii="Times New Roman" w:hAnsi="Times New Roman"/>
          <w:sz w:val="24"/>
          <w:lang w:val="id-ID"/>
        </w:rPr>
        <w:t>uditor lama</w:t>
      </w:r>
      <w:r w:rsidRPr="00606D77">
        <w:rPr>
          <w:rFonts w:ascii="Times New Roman" w:hAnsi="Times New Roman"/>
          <w:sz w:val="24"/>
        </w:rPr>
        <w:t xml:space="preserve"> yang sebelumnya telah mengaudit perusahaan selama dua tahun berturut-turut. </w:t>
      </w:r>
    </w:p>
    <w:p w:rsidR="0089680E" w:rsidRDefault="00435169" w:rsidP="00EA11D0">
      <w:pPr>
        <w:pStyle w:val="ListParagraph"/>
        <w:spacing w:after="0" w:line="240" w:lineRule="auto"/>
        <w:ind w:left="0"/>
        <w:jc w:val="both"/>
        <w:rPr>
          <w:rFonts w:ascii="Times New Roman" w:hAnsi="Times New Roman"/>
          <w:noProof/>
          <w:sz w:val="24"/>
        </w:rPr>
      </w:pPr>
      <w:r w:rsidRPr="00606D77">
        <w:rPr>
          <w:rFonts w:ascii="Times New Roman" w:hAnsi="Times New Roman"/>
          <w:b/>
          <w:bCs/>
          <w:sz w:val="24"/>
          <w:szCs w:val="24"/>
        </w:rPr>
        <w:tab/>
      </w:r>
      <w:r w:rsidR="0066737A" w:rsidRPr="0066737A">
        <w:rPr>
          <w:rFonts w:ascii="Times New Roman" w:hAnsi="Times New Roman"/>
          <w:bCs/>
          <w:i/>
          <w:sz w:val="24"/>
          <w:szCs w:val="24"/>
        </w:rPr>
        <w:t>Auditor switching</w:t>
      </w:r>
      <w:r w:rsidR="0066737A" w:rsidRPr="0066737A">
        <w:rPr>
          <w:rFonts w:ascii="Times New Roman" w:hAnsi="Times New Roman"/>
          <w:noProof/>
          <w:sz w:val="24"/>
        </w:rPr>
        <w:t xml:space="preserve"> </w:t>
      </w:r>
      <w:r w:rsidR="0066737A">
        <w:rPr>
          <w:rFonts w:ascii="Times New Roman" w:hAnsi="Times New Roman"/>
          <w:noProof/>
          <w:sz w:val="24"/>
        </w:rPr>
        <w:t xml:space="preserve">dapat terjadi karena berbagai faktor, baik karena faktor </w:t>
      </w:r>
      <w:r w:rsidR="0066737A" w:rsidRPr="00423F83">
        <w:rPr>
          <w:rFonts w:ascii="Times New Roman" w:hAnsi="Times New Roman"/>
          <w:i/>
          <w:noProof/>
          <w:sz w:val="24"/>
        </w:rPr>
        <w:t>auditee</w:t>
      </w:r>
      <w:r w:rsidR="0066737A">
        <w:rPr>
          <w:rFonts w:ascii="Times New Roman" w:hAnsi="Times New Roman"/>
          <w:noProof/>
          <w:sz w:val="24"/>
        </w:rPr>
        <w:t xml:space="preserve"> maupun faktor auditor. Berbagai hasil penelitian terdahulu men</w:t>
      </w:r>
      <w:r w:rsidR="00E50E9A">
        <w:rPr>
          <w:rFonts w:ascii="Times New Roman" w:hAnsi="Times New Roman"/>
          <w:noProof/>
          <w:sz w:val="24"/>
        </w:rPr>
        <w:t>un</w:t>
      </w:r>
      <w:r w:rsidR="0066737A">
        <w:rPr>
          <w:rFonts w:ascii="Times New Roman" w:hAnsi="Times New Roman"/>
          <w:noProof/>
          <w:sz w:val="24"/>
        </w:rPr>
        <w:t xml:space="preserve">jukkan hasil antara lain sebagaimana beberapa uraian </w:t>
      </w:r>
      <w:r w:rsidR="0089680E">
        <w:rPr>
          <w:rFonts w:ascii="Times New Roman" w:hAnsi="Times New Roman"/>
          <w:noProof/>
          <w:sz w:val="24"/>
        </w:rPr>
        <w:t>berikut ini.</w:t>
      </w:r>
    </w:p>
    <w:p w:rsidR="00EA11D0" w:rsidRPr="00606D77" w:rsidRDefault="00704324" w:rsidP="0089680E">
      <w:pPr>
        <w:pStyle w:val="ListParagraph"/>
        <w:spacing w:after="0" w:line="240" w:lineRule="auto"/>
        <w:ind w:left="0" w:firstLine="720"/>
        <w:jc w:val="both"/>
        <w:rPr>
          <w:rFonts w:ascii="Times New Roman" w:hAnsi="Times New Roman"/>
          <w:noProof/>
          <w:sz w:val="24"/>
        </w:rPr>
      </w:pPr>
      <w:r w:rsidRPr="00606D77">
        <w:rPr>
          <w:rFonts w:ascii="Times New Roman" w:hAnsi="Times New Roman"/>
          <w:noProof/>
          <w:sz w:val="24"/>
        </w:rPr>
        <w:t xml:space="preserve">Agresivitas pajak merupakan salah satu cara yang dilakukan oleh perusahaan untuk mengurangi besarnya pajak yang terutang. Agresivitas pajak yang dilakukan oleh klien dapat meningkatkan risiko audit terkait dengan reputasi auditor dan berpotensi menimbulkan konflik dengan manajemen perusahaan, sehingga dapat mendorong auditor untuk lebih memilih mengundurkan diri dari penugasannya </w:t>
      </w:r>
      <w:r w:rsidR="0045680C" w:rsidRPr="00606D77">
        <w:rPr>
          <w:rFonts w:ascii="Times New Roman" w:hAnsi="Times New Roman"/>
          <w:noProof/>
          <w:sz w:val="24"/>
        </w:rPr>
        <w:t>(Goh et al., 2013)</w:t>
      </w:r>
      <w:r w:rsidRPr="00606D77">
        <w:rPr>
          <w:rFonts w:ascii="Times New Roman" w:hAnsi="Times New Roman"/>
          <w:noProof/>
          <w:sz w:val="24"/>
        </w:rPr>
        <w:t>.</w:t>
      </w:r>
    </w:p>
    <w:p w:rsidR="00704324" w:rsidRPr="00606D77" w:rsidRDefault="00704324" w:rsidP="00EA11D0">
      <w:pPr>
        <w:pStyle w:val="ListParagraph"/>
        <w:spacing w:after="0" w:line="240" w:lineRule="auto"/>
        <w:ind w:left="0"/>
        <w:jc w:val="both"/>
        <w:rPr>
          <w:rFonts w:ascii="Times New Roman" w:hAnsi="Times New Roman"/>
          <w:noProof/>
          <w:sz w:val="24"/>
        </w:rPr>
      </w:pPr>
      <w:r w:rsidRPr="00606D77">
        <w:rPr>
          <w:rFonts w:ascii="Times New Roman" w:hAnsi="Times New Roman"/>
          <w:noProof/>
          <w:sz w:val="24"/>
        </w:rPr>
        <w:tab/>
      </w:r>
      <w:r w:rsidRPr="00606D77">
        <w:rPr>
          <w:rFonts w:ascii="Times New Roman" w:hAnsi="Times New Roman"/>
          <w:i/>
          <w:noProof/>
          <w:sz w:val="24"/>
        </w:rPr>
        <w:t xml:space="preserve">Corporate governance </w:t>
      </w:r>
      <w:r w:rsidRPr="00606D77">
        <w:rPr>
          <w:rFonts w:ascii="Times New Roman" w:hAnsi="Times New Roman"/>
          <w:noProof/>
          <w:sz w:val="24"/>
        </w:rPr>
        <w:t xml:space="preserve">merupakan proses yang dilakukan secara berkelanjutan dan terus-menerus dalam mengelola, mengendalikan, dan menilai </w:t>
      </w:r>
      <w:r w:rsidR="00232B24">
        <w:rPr>
          <w:rFonts w:ascii="Times New Roman" w:hAnsi="Times New Roman"/>
          <w:noProof/>
          <w:sz w:val="24"/>
        </w:rPr>
        <w:t>aktivitas usaha</w:t>
      </w:r>
      <w:r w:rsidRPr="00606D77">
        <w:rPr>
          <w:rFonts w:ascii="Times New Roman" w:hAnsi="Times New Roman"/>
          <w:noProof/>
          <w:sz w:val="24"/>
        </w:rPr>
        <w:t xml:space="preserve"> untuk mewujudkan nilai bagi pemegang saham dan </w:t>
      </w:r>
      <w:r w:rsidR="002251CF" w:rsidRPr="002251CF">
        <w:rPr>
          <w:rFonts w:ascii="Times New Roman" w:hAnsi="Times New Roman"/>
          <w:i/>
          <w:noProof/>
          <w:sz w:val="24"/>
        </w:rPr>
        <w:t>stakeholder</w:t>
      </w:r>
      <w:r w:rsidR="00423F83">
        <w:rPr>
          <w:rFonts w:ascii="Times New Roman" w:hAnsi="Times New Roman"/>
          <w:i/>
          <w:noProof/>
          <w:sz w:val="24"/>
        </w:rPr>
        <w:t>s</w:t>
      </w:r>
      <w:r w:rsidRPr="00606D77">
        <w:rPr>
          <w:rFonts w:ascii="Times New Roman" w:hAnsi="Times New Roman"/>
          <w:noProof/>
          <w:sz w:val="24"/>
        </w:rPr>
        <w:t xml:space="preserve"> </w:t>
      </w:r>
      <w:r w:rsidRPr="00232B24">
        <w:rPr>
          <w:rFonts w:ascii="Times New Roman" w:hAnsi="Times New Roman"/>
          <w:noProof/>
          <w:sz w:val="24"/>
        </w:rPr>
        <w:t xml:space="preserve">(Rompas, Ilat, &amp; </w:t>
      </w:r>
      <w:r w:rsidRPr="00232B24">
        <w:rPr>
          <w:rFonts w:ascii="Times New Roman" w:hAnsi="Times New Roman"/>
          <w:noProof/>
          <w:sz w:val="24"/>
        </w:rPr>
        <w:lastRenderedPageBreak/>
        <w:t>Poputra, 2014).</w:t>
      </w:r>
      <w:r w:rsidRPr="00606D77">
        <w:rPr>
          <w:rFonts w:ascii="Times New Roman" w:hAnsi="Times New Roman"/>
          <w:noProof/>
          <w:sz w:val="24"/>
        </w:rPr>
        <w:t xml:space="preserve"> Perusahaan dengan pengungkapan mekanisme dan prinsip </w:t>
      </w:r>
      <w:r w:rsidRPr="00606D77">
        <w:rPr>
          <w:rFonts w:ascii="Times New Roman" w:hAnsi="Times New Roman"/>
          <w:i/>
          <w:noProof/>
          <w:sz w:val="24"/>
        </w:rPr>
        <w:t>corporate governance</w:t>
      </w:r>
      <w:r w:rsidRPr="00606D77">
        <w:rPr>
          <w:rFonts w:ascii="Times New Roman" w:hAnsi="Times New Roman"/>
          <w:noProof/>
          <w:sz w:val="24"/>
        </w:rPr>
        <w:t xml:space="preserve"> yang baik berarti telah meminimalkan risiko perusahaan dalam hal efisiensi operasionalisasinya, sehingga cenderung tidak terjadi </w:t>
      </w:r>
      <w:r w:rsidRPr="00606D77">
        <w:rPr>
          <w:rFonts w:ascii="Times New Roman" w:hAnsi="Times New Roman"/>
          <w:i/>
          <w:noProof/>
          <w:sz w:val="24"/>
        </w:rPr>
        <w:t>auditor switching</w:t>
      </w:r>
      <w:r w:rsidRPr="00606D77">
        <w:rPr>
          <w:rFonts w:ascii="Times New Roman" w:hAnsi="Times New Roman"/>
          <w:noProof/>
          <w:sz w:val="24"/>
        </w:rPr>
        <w:t>.</w:t>
      </w:r>
    </w:p>
    <w:p w:rsidR="00625464" w:rsidRPr="00606D77" w:rsidRDefault="00704324" w:rsidP="00EA11D0">
      <w:pPr>
        <w:pStyle w:val="ListParagraph"/>
        <w:spacing w:after="0" w:line="240" w:lineRule="auto"/>
        <w:ind w:left="0"/>
        <w:jc w:val="both"/>
        <w:rPr>
          <w:rFonts w:ascii="Times New Roman" w:hAnsi="Times New Roman"/>
          <w:noProof/>
          <w:sz w:val="24"/>
        </w:rPr>
      </w:pPr>
      <w:r w:rsidRPr="00606D77">
        <w:rPr>
          <w:rFonts w:ascii="Times New Roman" w:hAnsi="Times New Roman"/>
          <w:b/>
          <w:bCs/>
          <w:sz w:val="28"/>
          <w:szCs w:val="24"/>
        </w:rPr>
        <w:tab/>
      </w:r>
      <w:r w:rsidR="00625464" w:rsidRPr="00606D77">
        <w:rPr>
          <w:rFonts w:ascii="Times New Roman" w:hAnsi="Times New Roman"/>
          <w:noProof/>
          <w:sz w:val="24"/>
        </w:rPr>
        <w:t xml:space="preserve">Spesialisasi industri auditor (auditor spesialis) dianggap memiliki kualitas yang lebih baik dibandingkan dengan auditor non-spesialis karena telah melakukan penugasan pada industri sejenis secara berulang. Oleh karena itu, auditor spesialis memiliki peluang yang paling besar untuk tidak mengalami </w:t>
      </w:r>
      <w:r w:rsidR="00625464" w:rsidRPr="00606D77">
        <w:rPr>
          <w:rFonts w:ascii="Times New Roman" w:hAnsi="Times New Roman"/>
          <w:i/>
          <w:noProof/>
          <w:sz w:val="24"/>
        </w:rPr>
        <w:t xml:space="preserve">auditor switching </w:t>
      </w:r>
      <w:sdt>
        <w:sdtPr>
          <w:rPr>
            <w:rFonts w:ascii="Times New Roman" w:hAnsi="Times New Roman"/>
            <w:i/>
            <w:noProof/>
            <w:sz w:val="24"/>
          </w:rPr>
          <w:id w:val="1252700718"/>
          <w:citation/>
        </w:sdtPr>
        <w:sdtContent>
          <w:r w:rsidR="00625464" w:rsidRPr="00606D77">
            <w:rPr>
              <w:rFonts w:ascii="Times New Roman" w:hAnsi="Times New Roman"/>
              <w:i/>
              <w:noProof/>
              <w:sz w:val="24"/>
            </w:rPr>
            <w:fldChar w:fldCharType="begin"/>
          </w:r>
          <w:r w:rsidR="00625464" w:rsidRPr="00606D77">
            <w:rPr>
              <w:rFonts w:ascii="Times New Roman" w:hAnsi="Times New Roman"/>
              <w:i/>
              <w:noProof/>
              <w:sz w:val="24"/>
            </w:rPr>
            <w:instrText xml:space="preserve"> CITATION Mul15 \l 1057 </w:instrText>
          </w:r>
          <w:r w:rsidR="00625464" w:rsidRPr="00606D77">
            <w:rPr>
              <w:rFonts w:ascii="Times New Roman" w:hAnsi="Times New Roman"/>
              <w:i/>
              <w:noProof/>
              <w:sz w:val="24"/>
            </w:rPr>
            <w:fldChar w:fldCharType="separate"/>
          </w:r>
          <w:r w:rsidR="002B2CB4" w:rsidRPr="00606D77">
            <w:rPr>
              <w:rFonts w:ascii="Times New Roman" w:hAnsi="Times New Roman"/>
              <w:noProof/>
              <w:sz w:val="24"/>
            </w:rPr>
            <w:t>(Mulyono &amp; Majidah, 2015)</w:t>
          </w:r>
          <w:r w:rsidR="00625464" w:rsidRPr="00606D77">
            <w:rPr>
              <w:rFonts w:ascii="Times New Roman" w:hAnsi="Times New Roman"/>
              <w:i/>
              <w:noProof/>
              <w:sz w:val="24"/>
            </w:rPr>
            <w:fldChar w:fldCharType="end"/>
          </w:r>
        </w:sdtContent>
      </w:sdt>
      <w:r w:rsidR="00625464" w:rsidRPr="00606D77">
        <w:rPr>
          <w:rFonts w:ascii="Times New Roman" w:hAnsi="Times New Roman"/>
          <w:noProof/>
          <w:sz w:val="24"/>
        </w:rPr>
        <w:t xml:space="preserve">. </w:t>
      </w:r>
    </w:p>
    <w:p w:rsidR="00625464" w:rsidRPr="00606D77" w:rsidRDefault="00625464" w:rsidP="00EA11D0">
      <w:pPr>
        <w:pStyle w:val="ListParagraph"/>
        <w:spacing w:after="0" w:line="240" w:lineRule="auto"/>
        <w:ind w:left="0"/>
        <w:jc w:val="both"/>
        <w:rPr>
          <w:rFonts w:ascii="Times New Roman" w:hAnsi="Times New Roman"/>
          <w:noProof/>
          <w:sz w:val="24"/>
          <w:szCs w:val="24"/>
        </w:rPr>
      </w:pPr>
      <w:r w:rsidRPr="00606D77">
        <w:rPr>
          <w:rFonts w:ascii="Times New Roman" w:hAnsi="Times New Roman"/>
          <w:noProof/>
          <w:sz w:val="24"/>
        </w:rPr>
        <w:tab/>
      </w:r>
      <w:r w:rsidRPr="00606D77">
        <w:rPr>
          <w:rFonts w:ascii="Times New Roman" w:hAnsi="Times New Roman"/>
          <w:noProof/>
          <w:sz w:val="24"/>
          <w:szCs w:val="24"/>
        </w:rPr>
        <w:t>P</w:t>
      </w:r>
      <w:r w:rsidRPr="00606D77">
        <w:rPr>
          <w:rFonts w:ascii="Times New Roman" w:hAnsi="Times New Roman"/>
          <w:sz w:val="24"/>
          <w:szCs w:val="24"/>
        </w:rPr>
        <w:t>erusahaan dengan koneksi politik adalah perusahaan atau konglomerat yang memiliki hubungan erat dengan pemerintah.</w:t>
      </w:r>
      <w:r w:rsidRPr="00606D77">
        <w:rPr>
          <w:rFonts w:ascii="Times New Roman" w:hAnsi="Times New Roman"/>
          <w:noProof/>
          <w:sz w:val="24"/>
          <w:szCs w:val="24"/>
        </w:rPr>
        <w:t xml:space="preserve">  </w:t>
      </w:r>
      <w:r w:rsidR="00E93CAC" w:rsidRPr="00606D77">
        <w:rPr>
          <w:rFonts w:ascii="Times New Roman" w:hAnsi="Times New Roman"/>
          <w:noProof/>
          <w:sz w:val="24"/>
          <w:szCs w:val="24"/>
        </w:rPr>
        <w:t>P</w:t>
      </w:r>
      <w:r w:rsidRPr="00606D77">
        <w:rPr>
          <w:rFonts w:ascii="Times New Roman" w:hAnsi="Times New Roman"/>
          <w:noProof/>
          <w:sz w:val="24"/>
          <w:szCs w:val="24"/>
        </w:rPr>
        <w:t xml:space="preserve">erusahaan dengan koneksi politik cenderung menjadi perusahaan </w:t>
      </w:r>
      <w:r w:rsidRPr="00606D77">
        <w:rPr>
          <w:rFonts w:ascii="Times New Roman" w:hAnsi="Times New Roman"/>
          <w:i/>
          <w:noProof/>
          <w:sz w:val="24"/>
          <w:szCs w:val="24"/>
        </w:rPr>
        <w:t>risk taker</w:t>
      </w:r>
      <w:r w:rsidRPr="00606D77">
        <w:rPr>
          <w:rFonts w:ascii="Times New Roman" w:hAnsi="Times New Roman"/>
          <w:noProof/>
          <w:sz w:val="24"/>
          <w:szCs w:val="24"/>
        </w:rPr>
        <w:t>. Di</w:t>
      </w:r>
      <w:r w:rsidR="002251CF">
        <w:rPr>
          <w:rFonts w:ascii="Times New Roman" w:hAnsi="Times New Roman"/>
          <w:noProof/>
          <w:sz w:val="24"/>
          <w:szCs w:val="24"/>
        </w:rPr>
        <w:t xml:space="preserve"> </w:t>
      </w:r>
      <w:r w:rsidRPr="00606D77">
        <w:rPr>
          <w:rFonts w:ascii="Times New Roman" w:hAnsi="Times New Roman"/>
          <w:noProof/>
          <w:sz w:val="24"/>
          <w:szCs w:val="24"/>
        </w:rPr>
        <w:t xml:space="preserve">mana mereka akan memanfaatkan pengaruhnya guna mendapatkan akses yang lebih mudah untuk mendapatkan pendanaan eksternal, sehingga cenderung mempunyai nilai </w:t>
      </w:r>
      <w:r w:rsidRPr="00FD1809">
        <w:rPr>
          <w:rFonts w:ascii="Times New Roman" w:hAnsi="Times New Roman"/>
          <w:i/>
          <w:noProof/>
          <w:sz w:val="24"/>
          <w:szCs w:val="24"/>
        </w:rPr>
        <w:t>leverage</w:t>
      </w:r>
      <w:r w:rsidRPr="00606D77">
        <w:rPr>
          <w:rFonts w:ascii="Times New Roman" w:hAnsi="Times New Roman"/>
          <w:noProof/>
          <w:sz w:val="24"/>
          <w:szCs w:val="24"/>
        </w:rPr>
        <w:t xml:space="preserve"> yang tinggi dan rentan mengalami kesulitan keuangan (</w:t>
      </w:r>
      <w:r w:rsidRPr="00606D77">
        <w:rPr>
          <w:rFonts w:ascii="Times New Roman" w:hAnsi="Times New Roman"/>
          <w:i/>
          <w:noProof/>
          <w:sz w:val="24"/>
          <w:szCs w:val="24"/>
        </w:rPr>
        <w:t>financial distress</w:t>
      </w:r>
      <w:r w:rsidRPr="00606D77">
        <w:rPr>
          <w:rFonts w:ascii="Times New Roman" w:hAnsi="Times New Roman"/>
          <w:noProof/>
          <w:sz w:val="24"/>
          <w:szCs w:val="24"/>
        </w:rPr>
        <w:t>)</w:t>
      </w:r>
      <w:r w:rsidR="00E93CAC" w:rsidRPr="00606D77">
        <w:rPr>
          <w:rFonts w:ascii="Times New Roman" w:hAnsi="Times New Roman"/>
          <w:noProof/>
          <w:sz w:val="24"/>
          <w:szCs w:val="24"/>
        </w:rPr>
        <w:t xml:space="preserve"> (Yoshihara, 1988; Wahab, 2011; Primasari &amp; Sudarno, 2013)</w:t>
      </w:r>
      <w:r w:rsidRPr="00606D77">
        <w:rPr>
          <w:rFonts w:ascii="Times New Roman" w:hAnsi="Times New Roman"/>
          <w:noProof/>
          <w:sz w:val="24"/>
          <w:szCs w:val="24"/>
        </w:rPr>
        <w:t>. Hal tersebut dapat meningkatkan risiko audit bagi auditor</w:t>
      </w:r>
      <w:r w:rsidR="002251CF">
        <w:rPr>
          <w:rFonts w:ascii="Times New Roman" w:hAnsi="Times New Roman"/>
          <w:noProof/>
          <w:sz w:val="24"/>
          <w:szCs w:val="24"/>
        </w:rPr>
        <w:t>,</w:t>
      </w:r>
      <w:r w:rsidRPr="00606D77">
        <w:rPr>
          <w:rFonts w:ascii="Times New Roman" w:hAnsi="Times New Roman"/>
          <w:noProof/>
          <w:sz w:val="24"/>
          <w:szCs w:val="24"/>
        </w:rPr>
        <w:t xml:space="preserve"> karena diperlukan tingkat kehati-hatian yang tinggi dalam menjalankan tu</w:t>
      </w:r>
      <w:r w:rsidR="00423F83">
        <w:rPr>
          <w:rFonts w:ascii="Times New Roman" w:hAnsi="Times New Roman"/>
          <w:noProof/>
          <w:sz w:val="24"/>
          <w:szCs w:val="24"/>
        </w:rPr>
        <w:t>gasnya, dan auditor yang merasa</w:t>
      </w:r>
      <w:r w:rsidRPr="00606D77">
        <w:rPr>
          <w:rFonts w:ascii="Times New Roman" w:hAnsi="Times New Roman"/>
          <w:noProof/>
          <w:sz w:val="24"/>
          <w:szCs w:val="24"/>
        </w:rPr>
        <w:t xml:space="preserve"> riskan dengan risiko tersebut akan memilih untuk mengundurkan diri dari penugasannya.</w:t>
      </w:r>
    </w:p>
    <w:p w:rsidR="00026947" w:rsidRPr="00606D77" w:rsidRDefault="009C7D81" w:rsidP="00EA11D0">
      <w:pPr>
        <w:pStyle w:val="ListParagraph"/>
        <w:spacing w:after="0" w:line="240" w:lineRule="auto"/>
        <w:ind w:left="0"/>
        <w:jc w:val="both"/>
        <w:rPr>
          <w:rFonts w:ascii="Times New Roman" w:hAnsi="Times New Roman"/>
          <w:noProof/>
          <w:sz w:val="24"/>
          <w:szCs w:val="24"/>
        </w:rPr>
      </w:pPr>
      <w:r w:rsidRPr="00606D77">
        <w:rPr>
          <w:rFonts w:ascii="Times New Roman" w:hAnsi="Times New Roman"/>
          <w:noProof/>
          <w:sz w:val="24"/>
        </w:rPr>
        <w:tab/>
      </w:r>
      <w:r w:rsidR="00F609F1" w:rsidRPr="00E50E9A">
        <w:rPr>
          <w:rFonts w:ascii="Times New Roman" w:hAnsi="Times New Roman"/>
          <w:noProof/>
          <w:sz w:val="24"/>
          <w:szCs w:val="24"/>
        </w:rPr>
        <w:t>Sementara itu</w:t>
      </w:r>
      <w:r w:rsidR="00423F83">
        <w:rPr>
          <w:rFonts w:ascii="Times New Roman" w:hAnsi="Times New Roman"/>
          <w:noProof/>
          <w:sz w:val="24"/>
          <w:szCs w:val="24"/>
        </w:rPr>
        <w:t xml:space="preserve"> </w:t>
      </w:r>
      <w:r w:rsidR="00F609F1" w:rsidRPr="00E50E9A">
        <w:rPr>
          <w:rFonts w:ascii="Times New Roman" w:hAnsi="Times New Roman"/>
          <w:noProof/>
          <w:sz w:val="24"/>
          <w:szCs w:val="24"/>
        </w:rPr>
        <w:t xml:space="preserve">karakteristik perusahaan yang terdiri dari profitabilitas, ukuran perusahaan dan </w:t>
      </w:r>
      <w:r w:rsidR="00F609F1" w:rsidRPr="00423F83">
        <w:rPr>
          <w:rFonts w:ascii="Times New Roman" w:hAnsi="Times New Roman"/>
          <w:i/>
          <w:noProof/>
          <w:sz w:val="24"/>
          <w:szCs w:val="24"/>
        </w:rPr>
        <w:t>leverage</w:t>
      </w:r>
      <w:r w:rsidR="00F609F1" w:rsidRPr="00E50E9A">
        <w:rPr>
          <w:rFonts w:ascii="Times New Roman" w:hAnsi="Times New Roman"/>
          <w:noProof/>
          <w:sz w:val="24"/>
          <w:szCs w:val="24"/>
        </w:rPr>
        <w:t xml:space="preserve">, berdasarkan pada penelitian menunjukkan bahwa profitabilitas berpengaruh </w:t>
      </w:r>
      <w:r w:rsidR="00E50E9A" w:rsidRPr="00E50E9A">
        <w:rPr>
          <w:rFonts w:ascii="Times New Roman" w:hAnsi="Times New Roman"/>
          <w:noProof/>
          <w:sz w:val="24"/>
          <w:szCs w:val="24"/>
        </w:rPr>
        <w:t xml:space="preserve">negatif </w:t>
      </w:r>
      <w:r w:rsidR="00F609F1" w:rsidRPr="00E50E9A">
        <w:rPr>
          <w:rFonts w:ascii="Times New Roman" w:hAnsi="Times New Roman"/>
          <w:noProof/>
          <w:sz w:val="24"/>
          <w:szCs w:val="24"/>
        </w:rPr>
        <w:t xml:space="preserve">terhadap </w:t>
      </w:r>
      <w:r w:rsidR="00F609F1" w:rsidRPr="00E50E9A">
        <w:rPr>
          <w:rFonts w:ascii="Times New Roman" w:hAnsi="Times New Roman"/>
          <w:i/>
          <w:noProof/>
          <w:sz w:val="24"/>
          <w:szCs w:val="24"/>
        </w:rPr>
        <w:t>auditor switching</w:t>
      </w:r>
      <w:r w:rsidR="00F609F1" w:rsidRPr="00E50E9A">
        <w:rPr>
          <w:rFonts w:ascii="Times New Roman" w:hAnsi="Times New Roman"/>
          <w:noProof/>
          <w:sz w:val="24"/>
          <w:szCs w:val="24"/>
        </w:rPr>
        <w:t xml:space="preserve">, dan </w:t>
      </w:r>
      <w:r w:rsidR="00F609F1" w:rsidRPr="00423F83">
        <w:rPr>
          <w:rFonts w:ascii="Times New Roman" w:hAnsi="Times New Roman"/>
          <w:i/>
          <w:noProof/>
          <w:sz w:val="24"/>
          <w:szCs w:val="24"/>
        </w:rPr>
        <w:t>leverage</w:t>
      </w:r>
      <w:r w:rsidR="00F609F1" w:rsidRPr="00E50E9A">
        <w:rPr>
          <w:rFonts w:ascii="Times New Roman" w:hAnsi="Times New Roman"/>
          <w:noProof/>
          <w:sz w:val="24"/>
          <w:szCs w:val="24"/>
        </w:rPr>
        <w:t xml:space="preserve">  tidak berpengaruh terhadap </w:t>
      </w:r>
      <w:r w:rsidR="00F609F1" w:rsidRPr="00E50E9A">
        <w:rPr>
          <w:rFonts w:ascii="Times New Roman" w:hAnsi="Times New Roman"/>
          <w:i/>
          <w:noProof/>
          <w:sz w:val="24"/>
          <w:szCs w:val="24"/>
        </w:rPr>
        <w:t>auditor switching</w:t>
      </w:r>
      <w:sdt>
        <w:sdtPr>
          <w:rPr>
            <w:rFonts w:ascii="Times New Roman" w:hAnsi="Times New Roman"/>
            <w:i/>
            <w:noProof/>
            <w:color w:val="FF0000"/>
            <w:sz w:val="24"/>
            <w:szCs w:val="24"/>
          </w:rPr>
          <w:id w:val="1358630144"/>
          <w:citation/>
        </w:sdtPr>
        <w:sdtEndPr>
          <w:rPr>
            <w:i w:val="0"/>
            <w:color w:val="auto"/>
          </w:rPr>
        </w:sdtEndPr>
        <w:sdtContent>
          <w:r w:rsidR="00F609F1" w:rsidRPr="00606D77">
            <w:rPr>
              <w:rFonts w:ascii="Times New Roman" w:hAnsi="Times New Roman"/>
              <w:noProof/>
              <w:sz w:val="24"/>
              <w:szCs w:val="24"/>
            </w:rPr>
            <w:fldChar w:fldCharType="begin"/>
          </w:r>
          <w:r w:rsidR="00F609F1" w:rsidRPr="00606D77">
            <w:rPr>
              <w:rFonts w:ascii="Times New Roman" w:hAnsi="Times New Roman"/>
              <w:noProof/>
              <w:sz w:val="24"/>
              <w:szCs w:val="24"/>
            </w:rPr>
            <w:instrText xml:space="preserve"> CITATION Mul15 \l 1057 </w:instrText>
          </w:r>
          <w:r w:rsidR="00F609F1" w:rsidRPr="00606D77">
            <w:rPr>
              <w:rFonts w:ascii="Times New Roman" w:hAnsi="Times New Roman"/>
              <w:noProof/>
              <w:sz w:val="24"/>
              <w:szCs w:val="24"/>
            </w:rPr>
            <w:fldChar w:fldCharType="separate"/>
          </w:r>
          <w:r w:rsidR="002B2CB4" w:rsidRPr="00606D77">
            <w:rPr>
              <w:rFonts w:ascii="Times New Roman" w:hAnsi="Times New Roman"/>
              <w:noProof/>
              <w:sz w:val="24"/>
              <w:szCs w:val="24"/>
            </w:rPr>
            <w:t xml:space="preserve"> (Mulyono &amp; Majidah, 2015)</w:t>
          </w:r>
          <w:r w:rsidR="00F609F1" w:rsidRPr="00606D77">
            <w:rPr>
              <w:rFonts w:ascii="Times New Roman" w:hAnsi="Times New Roman"/>
              <w:noProof/>
              <w:sz w:val="24"/>
              <w:szCs w:val="24"/>
            </w:rPr>
            <w:fldChar w:fldCharType="end"/>
          </w:r>
        </w:sdtContent>
      </w:sdt>
      <w:r w:rsidR="00F609F1" w:rsidRPr="00606D77">
        <w:rPr>
          <w:rFonts w:ascii="Times New Roman" w:hAnsi="Times New Roman"/>
          <w:noProof/>
          <w:sz w:val="24"/>
          <w:szCs w:val="24"/>
        </w:rPr>
        <w:t xml:space="preserve">. </w:t>
      </w:r>
      <w:r w:rsidR="00E50E9A" w:rsidRPr="00E50E9A">
        <w:rPr>
          <w:rFonts w:ascii="Times New Roman" w:hAnsi="Times New Roman"/>
          <w:noProof/>
          <w:sz w:val="24"/>
          <w:szCs w:val="24"/>
        </w:rPr>
        <w:t xml:space="preserve">Namun hasil penelitian lain menunjukkan bahwa </w:t>
      </w:r>
      <w:r w:rsidR="00E50E9A" w:rsidRPr="00423F83">
        <w:rPr>
          <w:rFonts w:ascii="Times New Roman" w:hAnsi="Times New Roman"/>
          <w:i/>
          <w:noProof/>
          <w:sz w:val="24"/>
          <w:szCs w:val="24"/>
        </w:rPr>
        <w:t>leverage</w:t>
      </w:r>
      <w:r w:rsidR="00E50E9A" w:rsidRPr="00E50E9A">
        <w:rPr>
          <w:rFonts w:ascii="Times New Roman" w:hAnsi="Times New Roman"/>
          <w:noProof/>
          <w:sz w:val="24"/>
          <w:szCs w:val="24"/>
        </w:rPr>
        <w:t xml:space="preserve"> berpengaruh positif terhadap </w:t>
      </w:r>
      <w:r w:rsidR="00E50E9A" w:rsidRPr="00423F83">
        <w:rPr>
          <w:rFonts w:ascii="Times New Roman" w:hAnsi="Times New Roman"/>
          <w:i/>
          <w:noProof/>
          <w:sz w:val="24"/>
          <w:szCs w:val="24"/>
        </w:rPr>
        <w:t>auditor switching</w:t>
      </w:r>
      <w:r w:rsidR="00E50E9A" w:rsidRPr="00E50E9A">
        <w:rPr>
          <w:rFonts w:ascii="Times New Roman" w:hAnsi="Times New Roman"/>
          <w:noProof/>
          <w:sz w:val="24"/>
          <w:szCs w:val="24"/>
        </w:rPr>
        <w:t xml:space="preserve"> </w:t>
      </w:r>
      <w:r w:rsidR="00E80E86">
        <w:rPr>
          <w:rFonts w:ascii="Times New Roman" w:hAnsi="Times New Roman"/>
          <w:noProof/>
          <w:sz w:val="24"/>
          <w:szCs w:val="24"/>
        </w:rPr>
        <w:t>(</w:t>
      </w:r>
      <w:r w:rsidR="00E50E9A" w:rsidRPr="00E50E9A">
        <w:rPr>
          <w:rFonts w:ascii="Times New Roman" w:hAnsi="Times New Roman"/>
          <w:noProof/>
          <w:sz w:val="24"/>
          <w:szCs w:val="24"/>
        </w:rPr>
        <w:t>Luypaert &amp; Caneghem 2012).</w:t>
      </w:r>
      <w:r w:rsidR="00E80E86">
        <w:rPr>
          <w:rFonts w:ascii="Times New Roman" w:hAnsi="Times New Roman"/>
          <w:noProof/>
          <w:sz w:val="24"/>
          <w:szCs w:val="24"/>
        </w:rPr>
        <w:t xml:space="preserve"> </w:t>
      </w:r>
      <w:r w:rsidR="00F609F1" w:rsidRPr="00606D77">
        <w:rPr>
          <w:rFonts w:ascii="Times New Roman" w:hAnsi="Times New Roman"/>
          <w:noProof/>
          <w:sz w:val="24"/>
          <w:szCs w:val="24"/>
        </w:rPr>
        <w:t xml:space="preserve">Kemudian </w:t>
      </w:r>
      <w:r w:rsidR="00E80E86">
        <w:rPr>
          <w:rFonts w:ascii="Times New Roman" w:hAnsi="Times New Roman"/>
          <w:noProof/>
          <w:sz w:val="24"/>
          <w:szCs w:val="24"/>
        </w:rPr>
        <w:t>hasil penelitian menunjukkan bahwa</w:t>
      </w:r>
      <w:r w:rsidR="00F609F1" w:rsidRPr="00606D77">
        <w:rPr>
          <w:rFonts w:ascii="Times New Roman" w:hAnsi="Times New Roman"/>
          <w:noProof/>
          <w:sz w:val="24"/>
          <w:szCs w:val="24"/>
        </w:rPr>
        <w:t xml:space="preserve"> ukuran perusahaan </w:t>
      </w:r>
      <w:r w:rsidR="00E50E9A">
        <w:rPr>
          <w:rFonts w:ascii="Times New Roman" w:hAnsi="Times New Roman"/>
          <w:noProof/>
          <w:sz w:val="24"/>
          <w:szCs w:val="24"/>
        </w:rPr>
        <w:t>ber</w:t>
      </w:r>
      <w:r w:rsidR="00F609F1" w:rsidRPr="00606D77">
        <w:rPr>
          <w:rFonts w:ascii="Times New Roman" w:hAnsi="Times New Roman"/>
          <w:noProof/>
          <w:sz w:val="24"/>
          <w:szCs w:val="24"/>
        </w:rPr>
        <w:t>pengaruh</w:t>
      </w:r>
      <w:r w:rsidR="00E80E86">
        <w:rPr>
          <w:rFonts w:ascii="Times New Roman" w:hAnsi="Times New Roman"/>
          <w:noProof/>
          <w:sz w:val="24"/>
          <w:szCs w:val="24"/>
        </w:rPr>
        <w:t xml:space="preserve"> positif</w:t>
      </w:r>
      <w:r w:rsidR="00F609F1" w:rsidRPr="00606D77">
        <w:rPr>
          <w:rFonts w:ascii="Times New Roman" w:hAnsi="Times New Roman"/>
          <w:noProof/>
          <w:sz w:val="24"/>
          <w:szCs w:val="24"/>
        </w:rPr>
        <w:t xml:space="preserve"> terhadap </w:t>
      </w:r>
      <w:r w:rsidR="00F609F1" w:rsidRPr="00606D77">
        <w:rPr>
          <w:rFonts w:ascii="Times New Roman" w:hAnsi="Times New Roman"/>
          <w:i/>
          <w:noProof/>
          <w:sz w:val="24"/>
          <w:szCs w:val="24"/>
        </w:rPr>
        <w:t xml:space="preserve">auditor switching </w:t>
      </w:r>
      <w:r w:rsidR="00F609F1" w:rsidRPr="00606D77">
        <w:rPr>
          <w:rFonts w:ascii="Times New Roman" w:hAnsi="Times New Roman"/>
          <w:noProof/>
          <w:sz w:val="24"/>
          <w:szCs w:val="24"/>
        </w:rPr>
        <w:t xml:space="preserve">(Nyakuwanika, 2014). </w:t>
      </w:r>
      <w:r w:rsidR="00E80E86">
        <w:rPr>
          <w:rFonts w:ascii="Times New Roman" w:hAnsi="Times New Roman"/>
          <w:noProof/>
          <w:sz w:val="24"/>
          <w:szCs w:val="24"/>
        </w:rPr>
        <w:t xml:space="preserve">Sementara itu hasil penelitian Wijaya &amp; Rasmini </w:t>
      </w:r>
      <w:r w:rsidR="00E80E86" w:rsidRPr="00655B7A">
        <w:rPr>
          <w:rFonts w:ascii="Times New Roman" w:hAnsi="Times New Roman"/>
          <w:noProof/>
          <w:sz w:val="24"/>
          <w:szCs w:val="24"/>
        </w:rPr>
        <w:t xml:space="preserve">menunjukkan bahwa ukuran </w:t>
      </w:r>
      <w:r w:rsidR="00E80E86" w:rsidRPr="00655B7A">
        <w:rPr>
          <w:rFonts w:ascii="Times New Roman" w:hAnsi="Times New Roman"/>
          <w:noProof/>
          <w:sz w:val="24"/>
          <w:szCs w:val="24"/>
        </w:rPr>
        <w:lastRenderedPageBreak/>
        <w:t>perusahaan</w:t>
      </w:r>
      <w:r w:rsidR="00F609F1" w:rsidRPr="00655B7A">
        <w:rPr>
          <w:rFonts w:ascii="Times New Roman" w:hAnsi="Times New Roman"/>
          <w:noProof/>
          <w:sz w:val="24"/>
          <w:szCs w:val="24"/>
        </w:rPr>
        <w:t xml:space="preserve"> tidak berpengaruh </w:t>
      </w:r>
      <w:r w:rsidR="00E80E86" w:rsidRPr="00655B7A">
        <w:rPr>
          <w:rFonts w:ascii="Times New Roman" w:hAnsi="Times New Roman"/>
          <w:noProof/>
          <w:sz w:val="24"/>
          <w:szCs w:val="24"/>
        </w:rPr>
        <w:t>terhadap</w:t>
      </w:r>
      <w:r w:rsidR="00F609F1" w:rsidRPr="00655B7A">
        <w:rPr>
          <w:rFonts w:ascii="Times New Roman" w:hAnsi="Times New Roman"/>
          <w:noProof/>
          <w:sz w:val="24"/>
          <w:szCs w:val="24"/>
        </w:rPr>
        <w:t xml:space="preserve"> </w:t>
      </w:r>
      <w:r w:rsidR="00F609F1" w:rsidRPr="00655B7A">
        <w:rPr>
          <w:rFonts w:ascii="Times New Roman" w:hAnsi="Times New Roman"/>
          <w:i/>
          <w:noProof/>
          <w:sz w:val="24"/>
          <w:szCs w:val="24"/>
        </w:rPr>
        <w:t xml:space="preserve">auditor switching </w:t>
      </w:r>
      <w:r w:rsidR="00F609F1" w:rsidRPr="00655B7A">
        <w:rPr>
          <w:rFonts w:ascii="Times New Roman" w:hAnsi="Times New Roman"/>
          <w:noProof/>
          <w:sz w:val="24"/>
          <w:szCs w:val="24"/>
        </w:rPr>
        <w:t>(2015).</w:t>
      </w:r>
      <w:r w:rsidR="00F609F1" w:rsidRPr="00E50E9A">
        <w:rPr>
          <w:rFonts w:ascii="Times New Roman" w:hAnsi="Times New Roman"/>
          <w:noProof/>
          <w:color w:val="FF0000"/>
          <w:sz w:val="24"/>
          <w:szCs w:val="24"/>
        </w:rPr>
        <w:t xml:space="preserve"> </w:t>
      </w:r>
      <w:r w:rsidR="00026947" w:rsidRPr="00606D77">
        <w:rPr>
          <w:rFonts w:ascii="Times New Roman" w:hAnsi="Times New Roman"/>
          <w:noProof/>
          <w:sz w:val="24"/>
          <w:szCs w:val="24"/>
        </w:rPr>
        <w:t xml:space="preserve">Temuan dari penelitian terkait dengan </w:t>
      </w:r>
      <w:r w:rsidR="00026947" w:rsidRPr="00606D77">
        <w:rPr>
          <w:rFonts w:ascii="Times New Roman" w:hAnsi="Times New Roman"/>
          <w:i/>
          <w:noProof/>
          <w:sz w:val="24"/>
          <w:szCs w:val="24"/>
        </w:rPr>
        <w:t xml:space="preserve">auditor switching </w:t>
      </w:r>
      <w:r w:rsidR="00026947" w:rsidRPr="00606D77">
        <w:rPr>
          <w:rFonts w:ascii="Times New Roman" w:hAnsi="Times New Roman"/>
          <w:noProof/>
          <w:sz w:val="24"/>
          <w:szCs w:val="24"/>
        </w:rPr>
        <w:t>ini diharapkan dapat memberikan manfaat bagi perusahaan dan para investor sebagai sumber informasi dalam pengambilan suatu keputusan.</w:t>
      </w:r>
    </w:p>
    <w:p w:rsidR="00026947" w:rsidRPr="00606D77" w:rsidRDefault="00026947" w:rsidP="00026947">
      <w:pPr>
        <w:pStyle w:val="ListParagraph"/>
        <w:spacing w:after="0" w:line="240" w:lineRule="auto"/>
        <w:ind w:left="0"/>
        <w:jc w:val="both"/>
        <w:rPr>
          <w:rFonts w:ascii="Times New Roman" w:hAnsi="Times New Roman"/>
          <w:i/>
          <w:noProof/>
          <w:sz w:val="24"/>
          <w:szCs w:val="24"/>
        </w:rPr>
      </w:pPr>
      <w:r w:rsidRPr="00606D77">
        <w:rPr>
          <w:rFonts w:ascii="Times New Roman" w:hAnsi="Times New Roman"/>
          <w:noProof/>
          <w:sz w:val="24"/>
          <w:szCs w:val="24"/>
        </w:rPr>
        <w:tab/>
      </w:r>
      <w:r w:rsidR="001017A8">
        <w:rPr>
          <w:rFonts w:ascii="Times New Roman" w:hAnsi="Times New Roman"/>
          <w:noProof/>
          <w:sz w:val="24"/>
          <w:szCs w:val="24"/>
        </w:rPr>
        <w:t xml:space="preserve">Motivasi </w:t>
      </w:r>
      <w:r w:rsidRPr="00606D77">
        <w:rPr>
          <w:rFonts w:ascii="Times New Roman" w:hAnsi="Times New Roman"/>
          <w:noProof/>
          <w:sz w:val="24"/>
          <w:szCs w:val="24"/>
        </w:rPr>
        <w:t xml:space="preserve">penelitian ini adalah untuk menguji apakah agresivitas pajak, </w:t>
      </w:r>
      <w:r w:rsidRPr="00606D77">
        <w:rPr>
          <w:rFonts w:ascii="Times New Roman" w:hAnsi="Times New Roman"/>
          <w:i/>
          <w:noProof/>
          <w:sz w:val="24"/>
          <w:szCs w:val="24"/>
        </w:rPr>
        <w:t xml:space="preserve">corporate governance, </w:t>
      </w:r>
      <w:r w:rsidRPr="00606D77">
        <w:rPr>
          <w:rFonts w:ascii="Times New Roman" w:hAnsi="Times New Roman"/>
          <w:noProof/>
          <w:sz w:val="24"/>
          <w:szCs w:val="24"/>
        </w:rPr>
        <w:t xml:space="preserve">spesialisasi industri auditor, koneksi politik dan karakteristik perusahaan (profitabilitas, ukuran perusahaan dan </w:t>
      </w:r>
      <w:r w:rsidRPr="00423F83">
        <w:rPr>
          <w:rFonts w:ascii="Times New Roman" w:hAnsi="Times New Roman"/>
          <w:i/>
          <w:noProof/>
          <w:sz w:val="24"/>
          <w:szCs w:val="24"/>
        </w:rPr>
        <w:t>leverage</w:t>
      </w:r>
      <w:r w:rsidRPr="00606D77">
        <w:rPr>
          <w:rFonts w:ascii="Times New Roman" w:hAnsi="Times New Roman"/>
          <w:noProof/>
          <w:sz w:val="24"/>
          <w:szCs w:val="24"/>
        </w:rPr>
        <w:t xml:space="preserve">) merupakan faktor determinan (yang mempengaruhi) </w:t>
      </w:r>
      <w:r w:rsidRPr="00606D77">
        <w:rPr>
          <w:rFonts w:ascii="Times New Roman" w:hAnsi="Times New Roman"/>
          <w:i/>
          <w:noProof/>
          <w:sz w:val="24"/>
          <w:szCs w:val="24"/>
        </w:rPr>
        <w:t xml:space="preserve">auditor switching </w:t>
      </w:r>
      <w:r w:rsidRPr="00606D77">
        <w:rPr>
          <w:rFonts w:ascii="Times New Roman" w:hAnsi="Times New Roman"/>
          <w:noProof/>
          <w:sz w:val="24"/>
          <w:szCs w:val="24"/>
        </w:rPr>
        <w:t xml:space="preserve">secara </w:t>
      </w:r>
      <w:r w:rsidRPr="00606D77">
        <w:rPr>
          <w:rFonts w:ascii="Times New Roman" w:hAnsi="Times New Roman"/>
          <w:i/>
          <w:noProof/>
          <w:sz w:val="24"/>
          <w:szCs w:val="24"/>
        </w:rPr>
        <w:t>voluntary</w:t>
      </w:r>
      <w:r w:rsidR="00655B7A" w:rsidRPr="00655B7A">
        <w:rPr>
          <w:rFonts w:ascii="Times New Roman" w:hAnsi="Times New Roman"/>
          <w:noProof/>
          <w:sz w:val="24"/>
          <w:szCs w:val="24"/>
        </w:rPr>
        <w:t>.</w:t>
      </w:r>
      <w:r w:rsidR="00F609F1" w:rsidRPr="00606D77">
        <w:rPr>
          <w:rFonts w:ascii="Times New Roman" w:hAnsi="Times New Roman"/>
          <w:i/>
          <w:noProof/>
          <w:sz w:val="24"/>
          <w:szCs w:val="24"/>
        </w:rPr>
        <w:t xml:space="preserve"> </w:t>
      </w:r>
    </w:p>
    <w:p w:rsidR="00EA11D0" w:rsidRPr="00606D77" w:rsidRDefault="00EA11D0" w:rsidP="00026947">
      <w:pPr>
        <w:pStyle w:val="ListParagraph"/>
        <w:spacing w:before="240" w:after="0" w:line="240" w:lineRule="auto"/>
        <w:ind w:left="0"/>
        <w:contextualSpacing w:val="0"/>
        <w:jc w:val="both"/>
        <w:rPr>
          <w:rFonts w:ascii="Times New Roman" w:hAnsi="Times New Roman"/>
          <w:i/>
          <w:noProof/>
          <w:sz w:val="24"/>
          <w:szCs w:val="24"/>
        </w:rPr>
      </w:pPr>
      <w:r w:rsidRPr="00606D77">
        <w:rPr>
          <w:rFonts w:ascii="Times New Roman" w:hAnsi="Times New Roman"/>
          <w:b/>
          <w:bCs/>
          <w:sz w:val="24"/>
          <w:szCs w:val="24"/>
        </w:rPr>
        <w:t>KAJIAN LITERATUR</w:t>
      </w:r>
    </w:p>
    <w:p w:rsidR="00DC7DFB" w:rsidRPr="00606D77" w:rsidRDefault="00352506" w:rsidP="00352506">
      <w:pPr>
        <w:pStyle w:val="ListParagraph"/>
        <w:spacing w:after="0" w:line="240" w:lineRule="auto"/>
        <w:ind w:left="0"/>
        <w:jc w:val="both"/>
        <w:rPr>
          <w:rFonts w:ascii="Times New Roman" w:hAnsi="Times New Roman"/>
          <w:b/>
          <w:bCs/>
          <w:i/>
          <w:sz w:val="24"/>
          <w:szCs w:val="24"/>
        </w:rPr>
      </w:pPr>
      <w:r w:rsidRPr="00606D77">
        <w:rPr>
          <w:rFonts w:ascii="Times New Roman" w:hAnsi="Times New Roman"/>
          <w:b/>
          <w:bCs/>
          <w:sz w:val="24"/>
          <w:szCs w:val="24"/>
        </w:rPr>
        <w:t xml:space="preserve">Agresivitas Pajak terhadap </w:t>
      </w:r>
      <w:r w:rsidRPr="00606D77">
        <w:rPr>
          <w:rFonts w:ascii="Times New Roman" w:hAnsi="Times New Roman"/>
          <w:b/>
          <w:bCs/>
          <w:i/>
          <w:sz w:val="24"/>
          <w:szCs w:val="24"/>
        </w:rPr>
        <w:t>Auditor Switching</w:t>
      </w:r>
    </w:p>
    <w:p w:rsidR="00DC7DFB" w:rsidRPr="00606D77" w:rsidRDefault="00352506" w:rsidP="004E5635">
      <w:pPr>
        <w:ind w:firstLine="720"/>
        <w:jc w:val="both"/>
        <w:rPr>
          <w:rFonts w:ascii="Times New Roman" w:hAnsi="Times New Roman"/>
          <w:sz w:val="24"/>
          <w:szCs w:val="24"/>
        </w:rPr>
      </w:pPr>
      <w:r w:rsidRPr="00606D77">
        <w:rPr>
          <w:rFonts w:ascii="Times New Roman" w:hAnsi="Times New Roman"/>
          <w:sz w:val="24"/>
        </w:rPr>
        <w:t xml:space="preserve">Menurut </w:t>
      </w:r>
      <w:r w:rsidRPr="00606D77">
        <w:rPr>
          <w:rFonts w:ascii="Times New Roman" w:hAnsi="Times New Roman"/>
          <w:noProof/>
          <w:sz w:val="24"/>
        </w:rPr>
        <w:t xml:space="preserve">Frank </w:t>
      </w:r>
      <w:r w:rsidRPr="00606D77">
        <w:rPr>
          <w:rFonts w:ascii="Times New Roman" w:hAnsi="Times New Roman"/>
          <w:i/>
          <w:noProof/>
          <w:sz w:val="24"/>
        </w:rPr>
        <w:t xml:space="preserve">et al. </w:t>
      </w:r>
      <w:r w:rsidRPr="00606D77">
        <w:rPr>
          <w:rFonts w:ascii="Times New Roman" w:hAnsi="Times New Roman"/>
          <w:noProof/>
          <w:sz w:val="24"/>
        </w:rPr>
        <w:t>(2009) dalam Nugroho &amp; Firmansyah (2017)</w:t>
      </w:r>
      <w:r w:rsidRPr="00606D77">
        <w:rPr>
          <w:rFonts w:ascii="Times New Roman" w:hAnsi="Times New Roman"/>
          <w:noProof/>
          <w:sz w:val="24"/>
          <w:vertAlign w:val="superscript"/>
        </w:rPr>
        <w:t xml:space="preserve"> </w:t>
      </w:r>
      <w:r w:rsidRPr="00606D77">
        <w:rPr>
          <w:rFonts w:ascii="Times New Roman" w:hAnsi="Times New Roman"/>
          <w:noProof/>
          <w:sz w:val="24"/>
        </w:rPr>
        <w:t>agresivitas pajak merupakan tindakan yang dilakukan perusahaan dengan tujuan untuk menurunkan besarnya penghasilan kena pajak, sehingga pajak yang dibayarkan dapat menjadi sekecil mungkin, yang mana hal tersebut dapat dikategorikan sebagai bentuk penghindaran pajak atau penggelapan pajak. Agresivitas pajak yang dilakukan oleh klien dapat meningkatkan risiko audit terkait dengan reputasi auditor serta dapat menimbulkan potensi terjadinya konflik dalam manajemen perusahaan, sehingga auditor memilih m</w:t>
      </w:r>
      <w:r w:rsidR="004E5635" w:rsidRPr="00606D77">
        <w:rPr>
          <w:rFonts w:ascii="Times New Roman" w:hAnsi="Times New Roman"/>
          <w:noProof/>
          <w:sz w:val="24"/>
        </w:rPr>
        <w:t xml:space="preserve">engundurkan diri dari </w:t>
      </w:r>
      <w:r w:rsidR="004E5635" w:rsidRPr="00606D77">
        <w:rPr>
          <w:rFonts w:ascii="Times New Roman" w:hAnsi="Times New Roman"/>
          <w:noProof/>
          <w:sz w:val="24"/>
          <w:szCs w:val="24"/>
        </w:rPr>
        <w:t xml:space="preserve">penugasan. </w:t>
      </w:r>
    </w:p>
    <w:p w:rsidR="004E5635" w:rsidRDefault="00352506" w:rsidP="004E5635">
      <w:pPr>
        <w:spacing w:before="240"/>
        <w:jc w:val="both"/>
        <w:rPr>
          <w:rFonts w:ascii="Times New Roman" w:eastAsiaTheme="minorEastAsia" w:hAnsi="Times New Roman"/>
          <w:b/>
          <w:i/>
          <w:sz w:val="24"/>
          <w:lang w:val="id-ID"/>
        </w:rPr>
      </w:pPr>
      <w:r w:rsidRPr="00606D77">
        <w:rPr>
          <w:rFonts w:ascii="Times New Roman" w:eastAsiaTheme="minorEastAsia" w:hAnsi="Times New Roman"/>
          <w:b/>
          <w:sz w:val="24"/>
        </w:rPr>
        <w:t>H</w:t>
      </w:r>
      <w:r w:rsidRPr="00606D77">
        <w:rPr>
          <w:rFonts w:ascii="Times New Roman" w:eastAsiaTheme="minorEastAsia" w:hAnsi="Times New Roman"/>
          <w:b/>
          <w:sz w:val="24"/>
          <w:vertAlign w:val="subscript"/>
          <w:lang w:val="id-ID"/>
        </w:rPr>
        <w:t>1</w:t>
      </w:r>
      <w:r w:rsidRPr="00606D77">
        <w:rPr>
          <w:rFonts w:ascii="Times New Roman" w:eastAsiaTheme="minorEastAsia" w:hAnsi="Times New Roman"/>
          <w:b/>
          <w:sz w:val="24"/>
        </w:rPr>
        <w:t xml:space="preserve">: Agresivitas Pajak berpengaruh positif terhadap </w:t>
      </w:r>
      <w:r w:rsidRPr="00606D77">
        <w:rPr>
          <w:rFonts w:ascii="Times New Roman" w:eastAsiaTheme="minorEastAsia" w:hAnsi="Times New Roman"/>
          <w:b/>
          <w:i/>
          <w:sz w:val="24"/>
        </w:rPr>
        <w:t>Auditor Switching</w:t>
      </w:r>
    </w:p>
    <w:p w:rsidR="004D34EB" w:rsidRPr="004D34EB" w:rsidRDefault="004D34EB" w:rsidP="004D34EB">
      <w:pPr>
        <w:jc w:val="both"/>
        <w:rPr>
          <w:rFonts w:ascii="Times New Roman" w:eastAsiaTheme="minorEastAsia" w:hAnsi="Times New Roman"/>
          <w:b/>
          <w:i/>
          <w:sz w:val="24"/>
          <w:lang w:val="id-ID"/>
        </w:rPr>
      </w:pPr>
    </w:p>
    <w:p w:rsidR="00E53518" w:rsidRPr="00606D77" w:rsidRDefault="00352506" w:rsidP="00352506">
      <w:pPr>
        <w:pStyle w:val="ListParagraph"/>
        <w:spacing w:after="0" w:line="240" w:lineRule="auto"/>
        <w:ind w:left="0"/>
        <w:jc w:val="both"/>
        <w:rPr>
          <w:rFonts w:ascii="Times New Roman" w:hAnsi="Times New Roman"/>
          <w:b/>
          <w:bCs/>
          <w:i/>
          <w:sz w:val="24"/>
          <w:szCs w:val="24"/>
        </w:rPr>
      </w:pPr>
      <w:r w:rsidRPr="00606D77">
        <w:rPr>
          <w:rFonts w:ascii="Times New Roman" w:hAnsi="Times New Roman"/>
          <w:b/>
          <w:bCs/>
          <w:i/>
          <w:sz w:val="24"/>
          <w:szCs w:val="24"/>
        </w:rPr>
        <w:t xml:space="preserve">Corporate Governance </w:t>
      </w:r>
      <w:r w:rsidRPr="00606D77">
        <w:rPr>
          <w:rFonts w:ascii="Times New Roman" w:hAnsi="Times New Roman"/>
          <w:b/>
          <w:bCs/>
          <w:sz w:val="24"/>
          <w:szCs w:val="24"/>
        </w:rPr>
        <w:t xml:space="preserve">terhadap </w:t>
      </w:r>
      <w:r w:rsidRPr="00606D77">
        <w:rPr>
          <w:rFonts w:ascii="Times New Roman" w:hAnsi="Times New Roman"/>
          <w:b/>
          <w:bCs/>
          <w:i/>
          <w:sz w:val="24"/>
          <w:szCs w:val="24"/>
        </w:rPr>
        <w:t>Auditor Switching</w:t>
      </w:r>
    </w:p>
    <w:p w:rsidR="00DC7DFB" w:rsidRPr="00606D77" w:rsidRDefault="00352506" w:rsidP="00352506">
      <w:pPr>
        <w:pStyle w:val="ListParagraph"/>
        <w:spacing w:line="240" w:lineRule="auto"/>
        <w:ind w:left="0" w:firstLine="720"/>
        <w:jc w:val="both"/>
        <w:rPr>
          <w:rFonts w:ascii="Times New Roman" w:hAnsi="Times New Roman"/>
          <w:noProof/>
          <w:sz w:val="24"/>
          <w:szCs w:val="24"/>
        </w:rPr>
      </w:pPr>
      <w:r w:rsidRPr="00606D77">
        <w:rPr>
          <w:rFonts w:ascii="Times New Roman" w:hAnsi="Times New Roman"/>
          <w:i/>
          <w:noProof/>
          <w:sz w:val="24"/>
          <w:szCs w:val="24"/>
        </w:rPr>
        <w:t xml:space="preserve">Corporate governance </w:t>
      </w:r>
      <w:r w:rsidRPr="00606D77">
        <w:rPr>
          <w:rFonts w:ascii="Times New Roman" w:hAnsi="Times New Roman"/>
          <w:noProof/>
          <w:sz w:val="24"/>
          <w:szCs w:val="24"/>
        </w:rPr>
        <w:t xml:space="preserve">digambarkan oleh </w:t>
      </w:r>
      <w:r w:rsidRPr="00E50E9A">
        <w:rPr>
          <w:rFonts w:ascii="Times New Roman" w:hAnsi="Times New Roman"/>
          <w:noProof/>
          <w:sz w:val="24"/>
          <w:szCs w:val="24"/>
        </w:rPr>
        <w:t xml:space="preserve">Rezaee (2009) dalam </w:t>
      </w:r>
      <w:r w:rsidR="001017A8" w:rsidRPr="00E50E9A">
        <w:rPr>
          <w:rFonts w:ascii="Times New Roman" w:hAnsi="Times New Roman"/>
          <w:noProof/>
          <w:sz w:val="24"/>
          <w:szCs w:val="24"/>
        </w:rPr>
        <w:t>(</w:t>
      </w:r>
      <w:r w:rsidRPr="00E50E9A">
        <w:rPr>
          <w:rFonts w:ascii="Times New Roman" w:hAnsi="Times New Roman"/>
          <w:noProof/>
          <w:sz w:val="24"/>
          <w:szCs w:val="24"/>
        </w:rPr>
        <w:t xml:space="preserve">Rompas, Ilat, &amp; Poputra (2014) </w:t>
      </w:r>
      <w:r w:rsidRPr="00606D77">
        <w:rPr>
          <w:rFonts w:ascii="Times New Roman" w:hAnsi="Times New Roman"/>
          <w:noProof/>
          <w:sz w:val="24"/>
          <w:szCs w:val="24"/>
        </w:rPr>
        <w:t>sebagai suatu proses yang dilakukan secara berkelanjutan dan terus-menerus dalam mengelola, mengend</w:t>
      </w:r>
      <w:r w:rsidR="00423F83">
        <w:rPr>
          <w:rFonts w:ascii="Times New Roman" w:hAnsi="Times New Roman"/>
          <w:noProof/>
          <w:sz w:val="24"/>
          <w:szCs w:val="24"/>
        </w:rPr>
        <w:t>alikan, dan menilai aktivitas usaha</w:t>
      </w:r>
      <w:r w:rsidRPr="00606D77">
        <w:rPr>
          <w:rFonts w:ascii="Times New Roman" w:hAnsi="Times New Roman"/>
          <w:noProof/>
          <w:sz w:val="24"/>
          <w:szCs w:val="24"/>
        </w:rPr>
        <w:t xml:space="preserve"> untuk mewujudkan nilai bagi pemegang saham dan </w:t>
      </w:r>
      <w:r w:rsidR="00423F83" w:rsidRPr="00423F83">
        <w:rPr>
          <w:rFonts w:ascii="Times New Roman" w:hAnsi="Times New Roman"/>
          <w:i/>
          <w:noProof/>
          <w:sz w:val="24"/>
          <w:szCs w:val="24"/>
        </w:rPr>
        <w:t>stakeholders</w:t>
      </w:r>
      <w:r w:rsidRPr="00606D77">
        <w:rPr>
          <w:rFonts w:ascii="Times New Roman" w:hAnsi="Times New Roman"/>
          <w:noProof/>
          <w:sz w:val="24"/>
          <w:szCs w:val="24"/>
        </w:rPr>
        <w:t>.</w:t>
      </w:r>
      <w:r w:rsidRPr="00606D77">
        <w:rPr>
          <w:rFonts w:ascii="Times New Roman" w:hAnsi="Times New Roman"/>
          <w:b/>
          <w:i/>
          <w:sz w:val="24"/>
          <w:szCs w:val="24"/>
        </w:rPr>
        <w:t xml:space="preserve"> </w:t>
      </w:r>
      <w:r w:rsidRPr="00606D77">
        <w:rPr>
          <w:rFonts w:ascii="Times New Roman" w:hAnsi="Times New Roman"/>
          <w:sz w:val="24"/>
          <w:szCs w:val="24"/>
        </w:rPr>
        <w:t xml:space="preserve">Implementasi prinsip dan mekanisme </w:t>
      </w:r>
      <w:r w:rsidRPr="00606D77">
        <w:rPr>
          <w:rFonts w:ascii="Times New Roman" w:hAnsi="Times New Roman"/>
          <w:i/>
          <w:sz w:val="24"/>
          <w:szCs w:val="24"/>
        </w:rPr>
        <w:t xml:space="preserve">corporate governance </w:t>
      </w:r>
      <w:r w:rsidRPr="00606D77">
        <w:rPr>
          <w:rFonts w:ascii="Times New Roman" w:hAnsi="Times New Roman"/>
          <w:noProof/>
          <w:sz w:val="24"/>
          <w:szCs w:val="24"/>
        </w:rPr>
        <w:t xml:space="preserve">ditunjukkan melalui pengungkapan </w:t>
      </w:r>
      <w:r w:rsidRPr="00606D77">
        <w:rPr>
          <w:rFonts w:ascii="Times New Roman" w:hAnsi="Times New Roman"/>
          <w:i/>
          <w:noProof/>
          <w:sz w:val="24"/>
          <w:szCs w:val="24"/>
        </w:rPr>
        <w:t>corporate governance</w:t>
      </w:r>
      <w:r w:rsidRPr="00606D77">
        <w:rPr>
          <w:rFonts w:ascii="Times New Roman" w:hAnsi="Times New Roman"/>
          <w:noProof/>
          <w:sz w:val="24"/>
          <w:szCs w:val="24"/>
        </w:rPr>
        <w:t xml:space="preserve">. Perusahaan yang telah </w:t>
      </w:r>
      <w:r w:rsidRPr="00606D77">
        <w:rPr>
          <w:rFonts w:ascii="Times New Roman" w:hAnsi="Times New Roman"/>
          <w:noProof/>
          <w:sz w:val="24"/>
          <w:szCs w:val="24"/>
        </w:rPr>
        <w:lastRenderedPageBreak/>
        <w:t xml:space="preserve">melakukan pengungkapan tersebut berarti telah meminimalkan risiko perusahaan, sehingga dapat mencegah terjadinya </w:t>
      </w:r>
      <w:r w:rsidRPr="00606D77">
        <w:rPr>
          <w:rFonts w:ascii="Times New Roman" w:hAnsi="Times New Roman"/>
          <w:i/>
          <w:noProof/>
          <w:sz w:val="24"/>
          <w:szCs w:val="24"/>
        </w:rPr>
        <w:t>auditor switching</w:t>
      </w:r>
      <w:r w:rsidR="002B3BD0" w:rsidRPr="002B3BD0">
        <w:rPr>
          <w:rFonts w:ascii="Times New Roman" w:hAnsi="Times New Roman"/>
          <w:noProof/>
          <w:sz w:val="24"/>
          <w:szCs w:val="24"/>
        </w:rPr>
        <w:t>.</w:t>
      </w:r>
      <w:r w:rsidRPr="00606D77">
        <w:rPr>
          <w:rFonts w:ascii="Times New Roman" w:hAnsi="Times New Roman"/>
          <w:i/>
          <w:noProof/>
          <w:sz w:val="24"/>
          <w:szCs w:val="24"/>
        </w:rPr>
        <w:t xml:space="preserve"> </w:t>
      </w:r>
    </w:p>
    <w:p w:rsidR="00352506" w:rsidRPr="00606D77" w:rsidRDefault="00352506" w:rsidP="00352506">
      <w:pPr>
        <w:jc w:val="both"/>
        <w:rPr>
          <w:rFonts w:ascii="Times New Roman" w:hAnsi="Times New Roman"/>
          <w:b/>
          <w:i/>
          <w:sz w:val="24"/>
          <w:szCs w:val="24"/>
        </w:rPr>
      </w:pPr>
      <w:r w:rsidRPr="00606D77">
        <w:rPr>
          <w:rFonts w:ascii="Times New Roman" w:hAnsi="Times New Roman"/>
          <w:b/>
          <w:sz w:val="24"/>
          <w:szCs w:val="24"/>
        </w:rPr>
        <w:t>H</w:t>
      </w:r>
      <w:r w:rsidRPr="00606D77">
        <w:rPr>
          <w:rFonts w:ascii="Times New Roman" w:hAnsi="Times New Roman"/>
          <w:b/>
          <w:sz w:val="24"/>
          <w:szCs w:val="24"/>
          <w:vertAlign w:val="subscript"/>
          <w:lang w:val="id-ID"/>
        </w:rPr>
        <w:t>2</w:t>
      </w:r>
      <w:r w:rsidRPr="00606D77">
        <w:rPr>
          <w:rFonts w:ascii="Times New Roman" w:hAnsi="Times New Roman"/>
          <w:b/>
          <w:sz w:val="24"/>
          <w:szCs w:val="24"/>
        </w:rPr>
        <w:t xml:space="preserve">: </w:t>
      </w:r>
      <w:r w:rsidRPr="00606D77">
        <w:rPr>
          <w:rFonts w:ascii="Times New Roman" w:hAnsi="Times New Roman"/>
          <w:b/>
          <w:i/>
          <w:sz w:val="24"/>
          <w:szCs w:val="24"/>
        </w:rPr>
        <w:t>Corporate Governance</w:t>
      </w:r>
      <w:r w:rsidRPr="00606D77">
        <w:rPr>
          <w:rFonts w:ascii="Times New Roman" w:hAnsi="Times New Roman"/>
          <w:b/>
          <w:sz w:val="24"/>
          <w:szCs w:val="24"/>
        </w:rPr>
        <w:t xml:space="preserve"> berpengaruh negatif terhadap </w:t>
      </w:r>
      <w:r w:rsidRPr="00606D77">
        <w:rPr>
          <w:rFonts w:ascii="Times New Roman" w:hAnsi="Times New Roman"/>
          <w:b/>
          <w:i/>
          <w:sz w:val="24"/>
          <w:szCs w:val="24"/>
        </w:rPr>
        <w:t>Auditor Switching</w:t>
      </w:r>
    </w:p>
    <w:p w:rsidR="00352506" w:rsidRPr="00606D77" w:rsidRDefault="00352506" w:rsidP="00352506">
      <w:pPr>
        <w:pStyle w:val="ListParagraph"/>
        <w:spacing w:line="240" w:lineRule="auto"/>
        <w:ind w:left="0" w:firstLine="720"/>
        <w:jc w:val="both"/>
        <w:rPr>
          <w:rFonts w:ascii="Times New Roman" w:hAnsi="Times New Roman"/>
          <w:sz w:val="24"/>
          <w:szCs w:val="24"/>
        </w:rPr>
      </w:pPr>
    </w:p>
    <w:p w:rsidR="00DC7DFB" w:rsidRPr="00606D77" w:rsidRDefault="00352506" w:rsidP="00DC7DFB">
      <w:pPr>
        <w:pStyle w:val="ListParagraph"/>
        <w:spacing w:line="240" w:lineRule="auto"/>
        <w:ind w:left="0"/>
        <w:jc w:val="both"/>
        <w:rPr>
          <w:rFonts w:ascii="Times New Roman" w:hAnsi="Times New Roman"/>
          <w:b/>
          <w:i/>
          <w:sz w:val="24"/>
          <w:szCs w:val="24"/>
        </w:rPr>
      </w:pPr>
      <w:r w:rsidRPr="00606D77">
        <w:rPr>
          <w:rFonts w:ascii="Times New Roman" w:hAnsi="Times New Roman"/>
          <w:b/>
          <w:sz w:val="24"/>
          <w:szCs w:val="24"/>
        </w:rPr>
        <w:t xml:space="preserve">Spesialisasi Industri Auditor terhadap </w:t>
      </w:r>
      <w:r w:rsidRPr="00606D77">
        <w:rPr>
          <w:rFonts w:ascii="Times New Roman" w:hAnsi="Times New Roman"/>
          <w:b/>
          <w:i/>
          <w:sz w:val="24"/>
          <w:szCs w:val="24"/>
        </w:rPr>
        <w:t>Auditor Switching</w:t>
      </w:r>
    </w:p>
    <w:p w:rsidR="00DC7DFB" w:rsidRPr="00606D77" w:rsidRDefault="00DC7DFB" w:rsidP="00DC7DFB">
      <w:pPr>
        <w:pStyle w:val="ListParagraph"/>
        <w:spacing w:line="240" w:lineRule="auto"/>
        <w:ind w:left="0"/>
        <w:jc w:val="both"/>
        <w:rPr>
          <w:rFonts w:ascii="Times New Roman" w:hAnsi="Times New Roman"/>
          <w:sz w:val="24"/>
          <w:szCs w:val="24"/>
        </w:rPr>
      </w:pPr>
      <w:r w:rsidRPr="00606D77">
        <w:rPr>
          <w:rFonts w:ascii="Times New Roman" w:hAnsi="Times New Roman"/>
          <w:b/>
          <w:sz w:val="24"/>
          <w:szCs w:val="24"/>
        </w:rPr>
        <w:tab/>
      </w:r>
      <w:r w:rsidR="00352506" w:rsidRPr="00606D77">
        <w:rPr>
          <w:rFonts w:ascii="Times New Roman" w:hAnsi="Times New Roman"/>
          <w:sz w:val="24"/>
          <w:szCs w:val="24"/>
        </w:rPr>
        <w:t>Spesialisasi industri auditor (auditor spesialis) merupakan auditor yang mengaudit perusahaan-perusahaan sejenis dalam suatu industri tertentu secara berulang, sehingga dapat memberikan kepastian yang lebih tinggi terkait dengan kualitasnya dibandingkan dengan auditor non-spesialis (Herusetya, 2009)</w:t>
      </w:r>
      <w:r w:rsidR="001E5F07" w:rsidRPr="00606D77">
        <w:rPr>
          <w:rFonts w:ascii="Times New Roman" w:hAnsi="Times New Roman"/>
          <w:sz w:val="24"/>
          <w:szCs w:val="24"/>
        </w:rPr>
        <w:t>.</w:t>
      </w:r>
      <w:r w:rsidR="00352506" w:rsidRPr="00606D77">
        <w:rPr>
          <w:rFonts w:ascii="Times New Roman" w:hAnsi="Times New Roman"/>
          <w:b/>
          <w:sz w:val="24"/>
          <w:szCs w:val="24"/>
        </w:rPr>
        <w:t xml:space="preserve"> </w:t>
      </w:r>
      <w:r w:rsidR="00352506" w:rsidRPr="00606D77">
        <w:rPr>
          <w:rFonts w:ascii="Times New Roman" w:hAnsi="Times New Roman"/>
          <w:sz w:val="24"/>
          <w:szCs w:val="24"/>
        </w:rPr>
        <w:t xml:space="preserve">Ketika perusahaan diaudit oleh auditor spesialis, maka </w:t>
      </w:r>
      <w:r w:rsidR="002B3BD0">
        <w:rPr>
          <w:rFonts w:ascii="Times New Roman" w:hAnsi="Times New Roman"/>
          <w:sz w:val="24"/>
          <w:szCs w:val="24"/>
        </w:rPr>
        <w:t>tidak berpotensi</w:t>
      </w:r>
      <w:r w:rsidR="00352506" w:rsidRPr="00606D77">
        <w:rPr>
          <w:rFonts w:ascii="Times New Roman" w:hAnsi="Times New Roman"/>
          <w:sz w:val="24"/>
          <w:szCs w:val="24"/>
        </w:rPr>
        <w:t xml:space="preserve"> terjadinya</w:t>
      </w:r>
      <w:r w:rsidR="00352506" w:rsidRPr="00606D77">
        <w:rPr>
          <w:rFonts w:ascii="Times New Roman" w:hAnsi="Times New Roman"/>
          <w:b/>
          <w:i/>
          <w:color w:val="000000" w:themeColor="text1"/>
          <w:sz w:val="24"/>
          <w:szCs w:val="24"/>
        </w:rPr>
        <w:t xml:space="preserve"> </w:t>
      </w:r>
      <w:r w:rsidR="00352506" w:rsidRPr="00606D77">
        <w:rPr>
          <w:rFonts w:ascii="Times New Roman" w:hAnsi="Times New Roman"/>
          <w:i/>
          <w:color w:val="000000" w:themeColor="text1"/>
          <w:sz w:val="24"/>
          <w:szCs w:val="24"/>
        </w:rPr>
        <w:t>auditor switching</w:t>
      </w:r>
      <w:r w:rsidR="00352506" w:rsidRPr="00606D77">
        <w:rPr>
          <w:rFonts w:ascii="Times New Roman" w:hAnsi="Times New Roman"/>
          <w:sz w:val="24"/>
          <w:szCs w:val="24"/>
        </w:rPr>
        <w:t xml:space="preserve"> </w:t>
      </w:r>
      <w:sdt>
        <w:sdtPr>
          <w:rPr>
            <w:rFonts w:ascii="Times New Roman" w:hAnsi="Times New Roman"/>
            <w:sz w:val="24"/>
            <w:szCs w:val="24"/>
          </w:rPr>
          <w:id w:val="-438368230"/>
          <w:citation/>
        </w:sdtPr>
        <w:sdtContent>
          <w:r w:rsidR="00352506" w:rsidRPr="00606D77">
            <w:rPr>
              <w:rFonts w:ascii="Times New Roman" w:hAnsi="Times New Roman"/>
              <w:sz w:val="24"/>
              <w:szCs w:val="24"/>
            </w:rPr>
            <w:fldChar w:fldCharType="begin"/>
          </w:r>
          <w:r w:rsidR="00352506" w:rsidRPr="00606D77">
            <w:rPr>
              <w:rFonts w:ascii="Times New Roman" w:hAnsi="Times New Roman"/>
              <w:sz w:val="24"/>
              <w:szCs w:val="24"/>
            </w:rPr>
            <w:instrText xml:space="preserve"> CITATION Mul15 \l 1057 </w:instrText>
          </w:r>
          <w:r w:rsidR="00352506" w:rsidRPr="00606D77">
            <w:rPr>
              <w:rFonts w:ascii="Times New Roman" w:hAnsi="Times New Roman"/>
              <w:sz w:val="24"/>
              <w:szCs w:val="24"/>
            </w:rPr>
            <w:fldChar w:fldCharType="separate"/>
          </w:r>
          <w:r w:rsidR="002B2CB4" w:rsidRPr="00606D77">
            <w:rPr>
              <w:rFonts w:ascii="Times New Roman" w:hAnsi="Times New Roman"/>
              <w:noProof/>
              <w:sz w:val="24"/>
              <w:szCs w:val="24"/>
            </w:rPr>
            <w:t>(Mulyono &amp; Majidah, 2015)</w:t>
          </w:r>
          <w:r w:rsidR="00352506" w:rsidRPr="00606D77">
            <w:rPr>
              <w:rFonts w:ascii="Times New Roman" w:hAnsi="Times New Roman"/>
              <w:sz w:val="24"/>
              <w:szCs w:val="24"/>
            </w:rPr>
            <w:fldChar w:fldCharType="end"/>
          </w:r>
        </w:sdtContent>
      </w:sdt>
      <w:r w:rsidR="00352506" w:rsidRPr="00606D77">
        <w:rPr>
          <w:rFonts w:ascii="Times New Roman" w:hAnsi="Times New Roman"/>
          <w:noProof/>
          <w:sz w:val="24"/>
          <w:szCs w:val="24"/>
        </w:rPr>
        <w:t>.</w:t>
      </w:r>
    </w:p>
    <w:p w:rsidR="00352506" w:rsidRPr="00606D77" w:rsidRDefault="00352506" w:rsidP="00352506">
      <w:pPr>
        <w:jc w:val="both"/>
        <w:rPr>
          <w:rFonts w:ascii="Times New Roman" w:hAnsi="Times New Roman"/>
          <w:b/>
          <w:noProof/>
          <w:color w:val="000000" w:themeColor="text1"/>
          <w:sz w:val="24"/>
          <w:szCs w:val="24"/>
        </w:rPr>
      </w:pPr>
      <w:r w:rsidRPr="00606D77">
        <w:rPr>
          <w:rFonts w:ascii="Times New Roman" w:hAnsi="Times New Roman"/>
          <w:b/>
          <w:noProof/>
          <w:color w:val="000000" w:themeColor="text1"/>
          <w:sz w:val="24"/>
          <w:szCs w:val="24"/>
        </w:rPr>
        <w:t>H</w:t>
      </w:r>
      <w:r w:rsidRPr="00606D77">
        <w:rPr>
          <w:rFonts w:ascii="Times New Roman" w:hAnsi="Times New Roman"/>
          <w:b/>
          <w:noProof/>
          <w:color w:val="000000" w:themeColor="text1"/>
          <w:sz w:val="24"/>
          <w:szCs w:val="24"/>
          <w:vertAlign w:val="subscript"/>
          <w:lang w:val="id-ID"/>
        </w:rPr>
        <w:t>3</w:t>
      </w:r>
      <w:r w:rsidRPr="00606D77">
        <w:rPr>
          <w:rFonts w:ascii="Times New Roman" w:hAnsi="Times New Roman"/>
          <w:b/>
          <w:noProof/>
          <w:color w:val="000000" w:themeColor="text1"/>
          <w:sz w:val="24"/>
          <w:szCs w:val="24"/>
        </w:rPr>
        <w:t xml:space="preserve">: Spesialisasi Industri Auditor berpengaruh negatif terhadap </w:t>
      </w:r>
      <w:r w:rsidRPr="00606D77">
        <w:rPr>
          <w:rFonts w:ascii="Times New Roman" w:hAnsi="Times New Roman"/>
          <w:b/>
          <w:i/>
          <w:noProof/>
          <w:color w:val="000000" w:themeColor="text1"/>
          <w:sz w:val="24"/>
          <w:szCs w:val="24"/>
        </w:rPr>
        <w:t>Auditor Switching</w:t>
      </w:r>
      <w:r w:rsidRPr="00606D77">
        <w:rPr>
          <w:rFonts w:ascii="Times New Roman" w:hAnsi="Times New Roman"/>
          <w:b/>
          <w:noProof/>
          <w:color w:val="000000" w:themeColor="text1"/>
          <w:sz w:val="24"/>
          <w:szCs w:val="24"/>
        </w:rPr>
        <w:t xml:space="preserve"> </w:t>
      </w:r>
    </w:p>
    <w:p w:rsidR="00DC7DFB" w:rsidRPr="00606D77" w:rsidRDefault="00DC7DFB" w:rsidP="00DC7DFB">
      <w:pPr>
        <w:pStyle w:val="ListParagraph"/>
        <w:spacing w:line="240" w:lineRule="auto"/>
        <w:ind w:left="0"/>
        <w:jc w:val="both"/>
        <w:rPr>
          <w:rFonts w:ascii="Times New Roman" w:hAnsi="Times New Roman"/>
          <w:sz w:val="24"/>
          <w:szCs w:val="24"/>
        </w:rPr>
      </w:pPr>
    </w:p>
    <w:p w:rsidR="00DC7DFB" w:rsidRPr="00606D77" w:rsidRDefault="00352506" w:rsidP="00DC7DFB">
      <w:pPr>
        <w:pStyle w:val="ListParagraph"/>
        <w:spacing w:line="240" w:lineRule="auto"/>
        <w:ind w:left="0"/>
        <w:jc w:val="both"/>
        <w:rPr>
          <w:rFonts w:ascii="Times New Roman" w:hAnsi="Times New Roman"/>
          <w:b/>
          <w:i/>
          <w:sz w:val="24"/>
          <w:szCs w:val="24"/>
        </w:rPr>
      </w:pPr>
      <w:r w:rsidRPr="00606D77">
        <w:rPr>
          <w:rFonts w:ascii="Times New Roman" w:hAnsi="Times New Roman"/>
          <w:b/>
          <w:sz w:val="24"/>
          <w:szCs w:val="24"/>
        </w:rPr>
        <w:t xml:space="preserve">Koneksi Politik terhadap </w:t>
      </w:r>
      <w:r w:rsidRPr="00606D77">
        <w:rPr>
          <w:rFonts w:ascii="Times New Roman" w:hAnsi="Times New Roman"/>
          <w:b/>
          <w:i/>
          <w:sz w:val="24"/>
          <w:szCs w:val="24"/>
        </w:rPr>
        <w:t>Auditor Switching</w:t>
      </w:r>
    </w:p>
    <w:p w:rsidR="00E53518" w:rsidRPr="005C1B96" w:rsidRDefault="001E5F07" w:rsidP="005C1B96">
      <w:pPr>
        <w:ind w:firstLine="720"/>
        <w:jc w:val="both"/>
        <w:rPr>
          <w:rFonts w:ascii="Times New Roman" w:hAnsi="Times New Roman"/>
          <w:sz w:val="24"/>
          <w:szCs w:val="24"/>
        </w:rPr>
      </w:pPr>
      <w:r w:rsidRPr="00606D77">
        <w:rPr>
          <w:rFonts w:ascii="Times New Roman" w:hAnsi="Times New Roman"/>
          <w:sz w:val="24"/>
          <w:szCs w:val="24"/>
        </w:rPr>
        <w:t xml:space="preserve">Perusahaan dengan koneksi politik adalah perusahaan atau konglomerat yang memiliki hubungan erat dengan pemerintah </w:t>
      </w:r>
      <w:r w:rsidRPr="00606D77">
        <w:rPr>
          <w:rFonts w:ascii="Times New Roman" w:hAnsi="Times New Roman"/>
          <w:noProof/>
          <w:sz w:val="24"/>
          <w:szCs w:val="24"/>
        </w:rPr>
        <w:t xml:space="preserve">(Gomez &amp; Jomo (1999); Wahab </w:t>
      </w:r>
      <w:r w:rsidRPr="00606D77">
        <w:rPr>
          <w:rFonts w:ascii="Times New Roman" w:hAnsi="Times New Roman"/>
          <w:i/>
          <w:noProof/>
          <w:sz w:val="24"/>
          <w:szCs w:val="24"/>
        </w:rPr>
        <w:t>et al.</w:t>
      </w:r>
      <w:r w:rsidRPr="00606D77">
        <w:rPr>
          <w:rFonts w:ascii="Times New Roman" w:hAnsi="Times New Roman"/>
          <w:noProof/>
          <w:sz w:val="24"/>
          <w:szCs w:val="24"/>
        </w:rPr>
        <w:t xml:space="preserve"> (2011) dalam Primasari &amp; Sudarno, 2013). Perusahaan dengan koneksi politik cenderung menjadi</w:t>
      </w:r>
      <w:r w:rsidR="00655B7A">
        <w:rPr>
          <w:rFonts w:ascii="Times New Roman" w:hAnsi="Times New Roman"/>
          <w:noProof/>
          <w:sz w:val="24"/>
          <w:szCs w:val="24"/>
          <w:lang w:val="id-ID"/>
        </w:rPr>
        <w:t xml:space="preserve"> </w:t>
      </w:r>
      <w:r w:rsidRPr="00606D77">
        <w:rPr>
          <w:rFonts w:ascii="Times New Roman" w:hAnsi="Times New Roman"/>
          <w:i/>
          <w:noProof/>
          <w:sz w:val="24"/>
          <w:szCs w:val="24"/>
        </w:rPr>
        <w:t>risk taker</w:t>
      </w:r>
      <w:r w:rsidRPr="00606D77">
        <w:rPr>
          <w:rFonts w:ascii="Times New Roman" w:hAnsi="Times New Roman"/>
          <w:noProof/>
          <w:sz w:val="24"/>
          <w:szCs w:val="24"/>
        </w:rPr>
        <w:t xml:space="preserve">. Oleh karena itu, perusahaan dengan koneksi politik cenderung mempunyai nilai </w:t>
      </w:r>
      <w:r w:rsidRPr="00FD1809">
        <w:rPr>
          <w:rFonts w:ascii="Times New Roman" w:hAnsi="Times New Roman"/>
          <w:i/>
          <w:noProof/>
          <w:sz w:val="24"/>
          <w:szCs w:val="24"/>
        </w:rPr>
        <w:t>leverage</w:t>
      </w:r>
      <w:r w:rsidRPr="00606D77">
        <w:rPr>
          <w:rFonts w:ascii="Times New Roman" w:hAnsi="Times New Roman"/>
          <w:noProof/>
          <w:sz w:val="24"/>
          <w:szCs w:val="24"/>
        </w:rPr>
        <w:t xml:space="preserve"> yang tinggi dan rentan mengalami kesulitan keuangan (</w:t>
      </w:r>
      <w:r w:rsidRPr="00606D77">
        <w:rPr>
          <w:rFonts w:ascii="Times New Roman" w:hAnsi="Times New Roman"/>
          <w:i/>
          <w:noProof/>
          <w:sz w:val="24"/>
          <w:szCs w:val="24"/>
        </w:rPr>
        <w:t>financial distress</w:t>
      </w:r>
      <w:r w:rsidRPr="00606D77">
        <w:rPr>
          <w:rFonts w:ascii="Times New Roman" w:hAnsi="Times New Roman"/>
          <w:noProof/>
          <w:sz w:val="24"/>
          <w:szCs w:val="24"/>
        </w:rPr>
        <w:t>), sehingga dapat meningkatkan risiko audit yang harus dihadapi ol</w:t>
      </w:r>
      <w:r w:rsidR="00FE5E00">
        <w:rPr>
          <w:rFonts w:ascii="Times New Roman" w:hAnsi="Times New Roman"/>
          <w:noProof/>
          <w:sz w:val="24"/>
          <w:szCs w:val="24"/>
        </w:rPr>
        <w:t xml:space="preserve">eh auditor. </w:t>
      </w:r>
      <w:proofErr w:type="gramStart"/>
      <w:r w:rsidR="00FE5E00">
        <w:rPr>
          <w:rFonts w:ascii="Times New Roman" w:hAnsi="Times New Roman"/>
          <w:noProof/>
          <w:sz w:val="24"/>
          <w:szCs w:val="24"/>
        </w:rPr>
        <w:t xml:space="preserve">Auditor yang </w:t>
      </w:r>
      <w:r w:rsidR="00FE5E00">
        <w:rPr>
          <w:rFonts w:ascii="Times New Roman" w:hAnsi="Times New Roman"/>
          <w:noProof/>
          <w:sz w:val="24"/>
          <w:szCs w:val="24"/>
          <w:lang w:val="id-ID"/>
        </w:rPr>
        <w:t>merasa</w:t>
      </w:r>
      <w:r w:rsidRPr="00606D77">
        <w:rPr>
          <w:rFonts w:ascii="Times New Roman" w:hAnsi="Times New Roman"/>
          <w:noProof/>
          <w:sz w:val="24"/>
          <w:szCs w:val="24"/>
        </w:rPr>
        <w:t xml:space="preserve"> riskan dengan ris</w:t>
      </w:r>
      <w:r w:rsidR="00FE5E00">
        <w:rPr>
          <w:rFonts w:ascii="Times New Roman" w:hAnsi="Times New Roman"/>
          <w:noProof/>
          <w:sz w:val="24"/>
          <w:szCs w:val="24"/>
        </w:rPr>
        <w:t xml:space="preserve">iko tersebut akan memilih </w:t>
      </w:r>
      <w:r w:rsidRPr="00606D77">
        <w:rPr>
          <w:rFonts w:ascii="Times New Roman" w:hAnsi="Times New Roman"/>
          <w:noProof/>
          <w:sz w:val="24"/>
          <w:szCs w:val="24"/>
        </w:rPr>
        <w:t>mengundurkan diri</w:t>
      </w:r>
      <w:r w:rsidR="00FE5E00">
        <w:rPr>
          <w:rFonts w:ascii="Times New Roman" w:hAnsi="Times New Roman"/>
          <w:noProof/>
          <w:sz w:val="24"/>
          <w:szCs w:val="24"/>
          <w:lang w:val="id-ID"/>
        </w:rPr>
        <w:t xml:space="preserve"> dari penugasan</w:t>
      </w:r>
      <w:r w:rsidR="00DC7DFB" w:rsidRPr="00606D77">
        <w:rPr>
          <w:rFonts w:ascii="Times New Roman" w:hAnsi="Times New Roman"/>
          <w:sz w:val="24"/>
          <w:szCs w:val="24"/>
        </w:rPr>
        <w:t>.</w:t>
      </w:r>
      <w:proofErr w:type="gramEnd"/>
      <w:r w:rsidR="004E5635" w:rsidRPr="00606D77">
        <w:rPr>
          <w:rFonts w:ascii="Times New Roman" w:hAnsi="Times New Roman"/>
          <w:sz w:val="24"/>
          <w:szCs w:val="24"/>
        </w:rPr>
        <w:t xml:space="preserve"> Adapun kriteria yang digunakan untuk mendefinisikan koneksi politik mengacu kepada penelitian yang telah dilakukan oleh Faccio (2007); Adhikari </w:t>
      </w:r>
      <w:r w:rsidR="004E5635" w:rsidRPr="00606D77">
        <w:rPr>
          <w:rFonts w:ascii="Times New Roman" w:hAnsi="Times New Roman"/>
          <w:i/>
          <w:sz w:val="24"/>
          <w:szCs w:val="24"/>
        </w:rPr>
        <w:t>et al.</w:t>
      </w:r>
      <w:r w:rsidR="004E5635" w:rsidRPr="00606D77">
        <w:rPr>
          <w:rFonts w:ascii="Times New Roman" w:hAnsi="Times New Roman"/>
          <w:sz w:val="24"/>
          <w:szCs w:val="24"/>
        </w:rPr>
        <w:t xml:space="preserve"> (2006); </w:t>
      </w:r>
      <w:r w:rsidR="004E5635" w:rsidRPr="00606D77">
        <w:rPr>
          <w:rFonts w:ascii="Times New Roman" w:hAnsi="Times New Roman"/>
          <w:noProof/>
          <w:sz w:val="24"/>
          <w:szCs w:val="24"/>
        </w:rPr>
        <w:t>Sudibyo &amp; Jianfu (2015)</w:t>
      </w:r>
      <w:r w:rsidR="004E5635" w:rsidRPr="00606D77">
        <w:rPr>
          <w:rFonts w:ascii="Times New Roman" w:hAnsi="Times New Roman"/>
          <w:sz w:val="24"/>
          <w:szCs w:val="24"/>
        </w:rPr>
        <w:t xml:space="preserve">; </w:t>
      </w:r>
      <w:r w:rsidR="004E5635" w:rsidRPr="00606D77">
        <w:rPr>
          <w:rFonts w:ascii="Times New Roman" w:hAnsi="Times New Roman"/>
          <w:noProof/>
          <w:sz w:val="24"/>
          <w:szCs w:val="24"/>
        </w:rPr>
        <w:t>Ferdiawan &amp; Firmansyah (2017), yaitu:</w:t>
      </w:r>
      <w:r w:rsidR="00655B7A">
        <w:rPr>
          <w:rFonts w:ascii="Times New Roman" w:hAnsi="Times New Roman"/>
          <w:noProof/>
          <w:sz w:val="24"/>
          <w:szCs w:val="24"/>
          <w:lang w:val="id-ID"/>
        </w:rPr>
        <w:t xml:space="preserve"> (a) salah </w:t>
      </w:r>
      <w:r w:rsidR="004E5635" w:rsidRPr="005B568C">
        <w:rPr>
          <w:rFonts w:ascii="Times New Roman" w:hAnsi="Times New Roman"/>
          <w:sz w:val="24"/>
          <w:szCs w:val="24"/>
        </w:rPr>
        <w:t xml:space="preserve">satu direktur atau komisaris merupakan anggota </w:t>
      </w:r>
      <w:r w:rsidR="005B568C" w:rsidRPr="005B568C">
        <w:rPr>
          <w:rFonts w:ascii="Times New Roman" w:hAnsi="Times New Roman"/>
          <w:sz w:val="24"/>
          <w:szCs w:val="24"/>
          <w:lang w:val="id-ID"/>
        </w:rPr>
        <w:t>legislatif</w:t>
      </w:r>
      <w:r w:rsidR="004E5635" w:rsidRPr="005B568C">
        <w:rPr>
          <w:rFonts w:ascii="Times New Roman" w:hAnsi="Times New Roman"/>
          <w:sz w:val="24"/>
          <w:szCs w:val="24"/>
        </w:rPr>
        <w:t xml:space="preserve">, anggota kabinet eksekutif, pejabat dalam salah satu institusi </w:t>
      </w:r>
      <w:r w:rsidR="004E5635" w:rsidRPr="005B568C">
        <w:rPr>
          <w:rFonts w:ascii="Times New Roman" w:hAnsi="Times New Roman"/>
          <w:sz w:val="24"/>
          <w:szCs w:val="24"/>
        </w:rPr>
        <w:lastRenderedPageBreak/>
        <w:t>pemerintah termasuk militer, atau anggota partai politik;</w:t>
      </w:r>
      <w:r w:rsidR="005B568C" w:rsidRPr="005B568C">
        <w:rPr>
          <w:rFonts w:ascii="Times New Roman" w:hAnsi="Times New Roman"/>
          <w:sz w:val="24"/>
          <w:szCs w:val="24"/>
          <w:lang w:val="id-ID"/>
        </w:rPr>
        <w:t xml:space="preserve"> (</w:t>
      </w:r>
      <w:r w:rsidR="005B568C">
        <w:rPr>
          <w:rFonts w:ascii="Times New Roman" w:hAnsi="Times New Roman"/>
          <w:sz w:val="24"/>
          <w:szCs w:val="24"/>
          <w:lang w:val="id-ID"/>
        </w:rPr>
        <w:t>b</w:t>
      </w:r>
      <w:r w:rsidR="005B568C" w:rsidRPr="005B568C">
        <w:rPr>
          <w:rFonts w:ascii="Times New Roman" w:hAnsi="Times New Roman"/>
          <w:sz w:val="24"/>
          <w:szCs w:val="24"/>
          <w:lang w:val="id-ID"/>
        </w:rPr>
        <w:t>)</w:t>
      </w:r>
      <w:r w:rsidR="005B568C">
        <w:rPr>
          <w:rFonts w:ascii="Times New Roman" w:hAnsi="Times New Roman"/>
          <w:sz w:val="24"/>
          <w:szCs w:val="24"/>
          <w:lang w:val="id-ID"/>
        </w:rPr>
        <w:t xml:space="preserve"> </w:t>
      </w:r>
      <w:r w:rsidR="005B568C" w:rsidRPr="005B568C">
        <w:rPr>
          <w:rFonts w:ascii="Times New Roman" w:hAnsi="Times New Roman"/>
          <w:sz w:val="24"/>
          <w:szCs w:val="24"/>
          <w:lang w:val="id-ID"/>
        </w:rPr>
        <w:t>s</w:t>
      </w:r>
      <w:r w:rsidR="004E5635" w:rsidRPr="005B568C">
        <w:rPr>
          <w:rFonts w:ascii="Times New Roman" w:hAnsi="Times New Roman"/>
          <w:sz w:val="24"/>
          <w:szCs w:val="24"/>
        </w:rPr>
        <w:t xml:space="preserve">alah satu direktur atau komisaris yang juga merupakan mantan anggota </w:t>
      </w:r>
      <w:r w:rsidR="005B568C" w:rsidRPr="005B568C">
        <w:rPr>
          <w:rFonts w:ascii="Times New Roman" w:hAnsi="Times New Roman"/>
          <w:sz w:val="24"/>
          <w:szCs w:val="24"/>
          <w:lang w:val="id-ID"/>
        </w:rPr>
        <w:t>legislatif</w:t>
      </w:r>
      <w:r w:rsidR="004E5635" w:rsidRPr="005B568C">
        <w:rPr>
          <w:rFonts w:ascii="Times New Roman" w:hAnsi="Times New Roman"/>
          <w:sz w:val="24"/>
          <w:szCs w:val="24"/>
        </w:rPr>
        <w:t>, mantan anggota kabinet eksekutif, mantan pejabat dalam salah satu institusi pemerintah termasuk militer</w:t>
      </w:r>
      <w:r w:rsidR="00FE5E00">
        <w:rPr>
          <w:rFonts w:ascii="Times New Roman" w:hAnsi="Times New Roman"/>
          <w:sz w:val="24"/>
          <w:szCs w:val="24"/>
          <w:lang w:val="id-ID"/>
        </w:rPr>
        <w:t>;</w:t>
      </w:r>
      <w:r w:rsidR="005C1B96">
        <w:rPr>
          <w:rFonts w:ascii="Times New Roman" w:hAnsi="Times New Roman"/>
          <w:sz w:val="24"/>
          <w:szCs w:val="24"/>
          <w:lang w:val="id-ID"/>
        </w:rPr>
        <w:t xml:space="preserve"> dan (c) </w:t>
      </w:r>
      <w:r w:rsidR="00FE5E00">
        <w:rPr>
          <w:rFonts w:ascii="Times New Roman" w:hAnsi="Times New Roman"/>
          <w:sz w:val="24"/>
          <w:szCs w:val="24"/>
          <w:lang w:val="id-ID"/>
        </w:rPr>
        <w:t>s</w:t>
      </w:r>
      <w:r w:rsidR="004E5635" w:rsidRPr="005C1B96">
        <w:rPr>
          <w:rFonts w:ascii="Times New Roman" w:hAnsi="Times New Roman"/>
          <w:sz w:val="24"/>
          <w:szCs w:val="24"/>
        </w:rPr>
        <w:t xml:space="preserve">alah satu pemilik/pemegang saham di atas 10% merupakan anggota partai politik, memiliki hubungan dengan </w:t>
      </w:r>
      <w:r w:rsidR="005C1B96" w:rsidRPr="005C1B96">
        <w:rPr>
          <w:rFonts w:ascii="Times New Roman" w:hAnsi="Times New Roman"/>
          <w:sz w:val="24"/>
          <w:szCs w:val="24"/>
          <w:lang w:val="id-ID"/>
        </w:rPr>
        <w:t>tokoh politik</w:t>
      </w:r>
      <w:r w:rsidR="004E5635" w:rsidRPr="005C1B96">
        <w:rPr>
          <w:rFonts w:ascii="Times New Roman" w:hAnsi="Times New Roman"/>
          <w:sz w:val="24"/>
          <w:szCs w:val="24"/>
        </w:rPr>
        <w:t>, dan/atau pejabat atau mantan pejabat pemerintah termasuk militer.</w:t>
      </w:r>
    </w:p>
    <w:p w:rsidR="001E5F07" w:rsidRPr="00606D77" w:rsidRDefault="001E5F07" w:rsidP="001E5F07">
      <w:pPr>
        <w:spacing w:before="240"/>
        <w:jc w:val="both"/>
        <w:rPr>
          <w:rFonts w:ascii="Times New Roman" w:hAnsi="Times New Roman"/>
          <w:b/>
          <w:sz w:val="24"/>
          <w:szCs w:val="24"/>
        </w:rPr>
      </w:pPr>
      <w:r w:rsidRPr="00606D77">
        <w:rPr>
          <w:rFonts w:ascii="Times New Roman" w:hAnsi="Times New Roman"/>
          <w:b/>
          <w:sz w:val="24"/>
          <w:szCs w:val="24"/>
        </w:rPr>
        <w:t>H</w:t>
      </w:r>
      <w:r w:rsidRPr="00606D77">
        <w:rPr>
          <w:rFonts w:ascii="Times New Roman" w:hAnsi="Times New Roman"/>
          <w:b/>
          <w:sz w:val="24"/>
          <w:szCs w:val="24"/>
          <w:vertAlign w:val="subscript"/>
          <w:lang w:val="id-ID"/>
        </w:rPr>
        <w:t>4</w:t>
      </w:r>
      <w:r w:rsidRPr="00606D77">
        <w:rPr>
          <w:rFonts w:ascii="Times New Roman" w:hAnsi="Times New Roman"/>
          <w:b/>
          <w:sz w:val="24"/>
          <w:szCs w:val="24"/>
        </w:rPr>
        <w:t xml:space="preserve">: Koneksi Politik berpengaruh positif terhadap </w:t>
      </w:r>
      <w:r w:rsidRPr="00606D77">
        <w:rPr>
          <w:rFonts w:ascii="Times New Roman" w:hAnsi="Times New Roman"/>
          <w:b/>
          <w:i/>
          <w:sz w:val="24"/>
          <w:szCs w:val="24"/>
        </w:rPr>
        <w:t>Auditor Switching</w:t>
      </w:r>
    </w:p>
    <w:p w:rsidR="00A25CE4" w:rsidRPr="00606D77" w:rsidRDefault="00A25CE4" w:rsidP="00DC7DFB">
      <w:pPr>
        <w:pStyle w:val="ListParagraph"/>
        <w:spacing w:after="0" w:line="240" w:lineRule="auto"/>
        <w:ind w:left="0"/>
        <w:jc w:val="both"/>
        <w:rPr>
          <w:rFonts w:ascii="Times New Roman" w:hAnsi="Times New Roman"/>
          <w:sz w:val="24"/>
          <w:szCs w:val="24"/>
        </w:rPr>
      </w:pPr>
    </w:p>
    <w:p w:rsidR="001E5F07" w:rsidRPr="00606D77" w:rsidRDefault="001E5F07" w:rsidP="00DC7DFB">
      <w:pPr>
        <w:pStyle w:val="ListParagraph"/>
        <w:spacing w:after="0" w:line="240" w:lineRule="auto"/>
        <w:ind w:left="0"/>
        <w:jc w:val="both"/>
        <w:rPr>
          <w:rFonts w:ascii="Times New Roman" w:hAnsi="Times New Roman"/>
          <w:b/>
          <w:i/>
          <w:sz w:val="24"/>
          <w:szCs w:val="24"/>
        </w:rPr>
      </w:pPr>
      <w:r w:rsidRPr="00606D77">
        <w:rPr>
          <w:rFonts w:ascii="Times New Roman" w:hAnsi="Times New Roman"/>
          <w:b/>
          <w:sz w:val="24"/>
          <w:szCs w:val="24"/>
        </w:rPr>
        <w:t xml:space="preserve">Profitabilitas terhadap </w:t>
      </w:r>
      <w:r w:rsidRPr="00606D77">
        <w:rPr>
          <w:rFonts w:ascii="Times New Roman" w:hAnsi="Times New Roman"/>
          <w:b/>
          <w:i/>
          <w:sz w:val="24"/>
          <w:szCs w:val="24"/>
        </w:rPr>
        <w:t>Auditor Switching</w:t>
      </w:r>
    </w:p>
    <w:p w:rsidR="001E5F07" w:rsidRPr="00606D77" w:rsidRDefault="001E5F07" w:rsidP="001E5F07">
      <w:pPr>
        <w:pStyle w:val="ListParagraph"/>
        <w:spacing w:after="0" w:line="240" w:lineRule="auto"/>
        <w:ind w:left="0" w:firstLine="720"/>
        <w:jc w:val="both"/>
        <w:rPr>
          <w:rFonts w:ascii="Times New Roman" w:hAnsi="Times New Roman"/>
          <w:noProof/>
          <w:sz w:val="24"/>
          <w:szCs w:val="24"/>
        </w:rPr>
      </w:pPr>
      <w:r w:rsidRPr="00606D77">
        <w:rPr>
          <w:rFonts w:ascii="Times New Roman" w:hAnsi="Times New Roman"/>
          <w:sz w:val="24"/>
          <w:szCs w:val="24"/>
        </w:rPr>
        <w:t>Profitabilitas adalah rasio yang digunakan untuk menilai kemampuan perusahaan dalam mencari keuntungan dalam hubungannya dengan penjualan</w:t>
      </w:r>
      <w:r w:rsidR="00FE5E00">
        <w:rPr>
          <w:rFonts w:ascii="Times New Roman" w:hAnsi="Times New Roman"/>
          <w:sz w:val="24"/>
          <w:szCs w:val="24"/>
        </w:rPr>
        <w:t xml:space="preserve"> </w:t>
      </w:r>
      <w:r w:rsidRPr="00606D77">
        <w:rPr>
          <w:rFonts w:ascii="Times New Roman" w:hAnsi="Times New Roman"/>
          <w:noProof/>
          <w:sz w:val="24"/>
          <w:szCs w:val="24"/>
        </w:rPr>
        <w:t>(Sujarweni, 2017:64)</w:t>
      </w:r>
      <w:r w:rsidRPr="00606D77">
        <w:rPr>
          <w:rFonts w:ascii="Times New Roman" w:hAnsi="Times New Roman"/>
          <w:sz w:val="24"/>
          <w:szCs w:val="24"/>
        </w:rPr>
        <w:t xml:space="preserve">. </w:t>
      </w:r>
      <w:r w:rsidRPr="00606D77">
        <w:rPr>
          <w:rFonts w:ascii="Times New Roman" w:hAnsi="Times New Roman"/>
          <w:noProof/>
          <w:sz w:val="24"/>
          <w:szCs w:val="24"/>
        </w:rPr>
        <w:t xml:space="preserve">Semakin </w:t>
      </w:r>
      <w:r w:rsidR="005C1B96">
        <w:rPr>
          <w:rFonts w:ascii="Times New Roman" w:hAnsi="Times New Roman"/>
          <w:noProof/>
          <w:sz w:val="24"/>
          <w:szCs w:val="24"/>
        </w:rPr>
        <w:t>besar</w:t>
      </w:r>
      <w:r w:rsidRPr="00606D77">
        <w:rPr>
          <w:rFonts w:ascii="Times New Roman" w:hAnsi="Times New Roman"/>
          <w:noProof/>
          <w:sz w:val="24"/>
          <w:szCs w:val="24"/>
        </w:rPr>
        <w:t xml:space="preserve"> profit yang </w:t>
      </w:r>
      <w:r w:rsidR="00FE5E00">
        <w:rPr>
          <w:rFonts w:ascii="Times New Roman" w:hAnsi="Times New Roman"/>
          <w:noProof/>
          <w:sz w:val="24"/>
          <w:szCs w:val="24"/>
        </w:rPr>
        <w:t xml:space="preserve">dihasilkan dari penjualan, maka </w:t>
      </w:r>
      <w:r w:rsidR="00807955">
        <w:rPr>
          <w:rFonts w:ascii="Times New Roman" w:hAnsi="Times New Roman"/>
          <w:noProof/>
          <w:sz w:val="24"/>
          <w:szCs w:val="24"/>
        </w:rPr>
        <w:t xml:space="preserve">tidak </w:t>
      </w:r>
      <w:r w:rsidR="00FE5E00">
        <w:rPr>
          <w:rFonts w:ascii="Times New Roman" w:hAnsi="Times New Roman"/>
          <w:noProof/>
          <w:sz w:val="24"/>
          <w:szCs w:val="24"/>
        </w:rPr>
        <w:t xml:space="preserve">akan </w:t>
      </w:r>
      <w:r w:rsidR="005C1B96">
        <w:rPr>
          <w:rFonts w:ascii="Times New Roman" w:hAnsi="Times New Roman"/>
          <w:noProof/>
          <w:sz w:val="24"/>
          <w:szCs w:val="24"/>
        </w:rPr>
        <w:t>berpotensi</w:t>
      </w:r>
      <w:r w:rsidRPr="00606D77">
        <w:rPr>
          <w:rFonts w:ascii="Times New Roman" w:hAnsi="Times New Roman"/>
          <w:noProof/>
          <w:sz w:val="24"/>
          <w:szCs w:val="24"/>
        </w:rPr>
        <w:t xml:space="preserve"> terjadinya </w:t>
      </w:r>
      <w:r w:rsidRPr="00606D77">
        <w:rPr>
          <w:rFonts w:ascii="Times New Roman" w:hAnsi="Times New Roman"/>
          <w:i/>
          <w:noProof/>
          <w:sz w:val="24"/>
          <w:szCs w:val="24"/>
        </w:rPr>
        <w:t>auditor switching</w:t>
      </w:r>
      <w:r w:rsidRPr="00606D77">
        <w:rPr>
          <w:rFonts w:ascii="Times New Roman" w:hAnsi="Times New Roman"/>
          <w:noProof/>
          <w:sz w:val="24"/>
          <w:szCs w:val="24"/>
        </w:rPr>
        <w:t xml:space="preserve">. </w:t>
      </w:r>
      <w:r w:rsidR="00FE5E00">
        <w:rPr>
          <w:rFonts w:ascii="Times New Roman" w:hAnsi="Times New Roman"/>
          <w:noProof/>
          <w:sz w:val="24"/>
          <w:szCs w:val="24"/>
        </w:rPr>
        <w:t>Hal ini terjadi</w:t>
      </w:r>
      <w:r w:rsidR="00807955">
        <w:rPr>
          <w:rFonts w:ascii="Times New Roman" w:hAnsi="Times New Roman"/>
          <w:noProof/>
          <w:sz w:val="24"/>
          <w:szCs w:val="24"/>
        </w:rPr>
        <w:t xml:space="preserve"> k</w:t>
      </w:r>
      <w:r w:rsidRPr="00606D77">
        <w:rPr>
          <w:rFonts w:ascii="Times New Roman" w:hAnsi="Times New Roman"/>
          <w:noProof/>
          <w:sz w:val="24"/>
          <w:szCs w:val="24"/>
        </w:rPr>
        <w:t>arena</w:t>
      </w:r>
      <w:r w:rsidR="00FE5E00">
        <w:rPr>
          <w:rFonts w:ascii="Times New Roman" w:hAnsi="Times New Roman"/>
          <w:noProof/>
          <w:sz w:val="24"/>
          <w:szCs w:val="24"/>
        </w:rPr>
        <w:t>,</w:t>
      </w:r>
      <w:r w:rsidRPr="00606D77">
        <w:rPr>
          <w:rFonts w:ascii="Times New Roman" w:hAnsi="Times New Roman"/>
          <w:noProof/>
          <w:sz w:val="24"/>
          <w:szCs w:val="24"/>
        </w:rPr>
        <w:t xml:space="preserve"> semakin tinggi nilai margin laba perusahaan, maka perusahaan akan dinilai semakin baik oleh auditor. </w:t>
      </w:r>
    </w:p>
    <w:p w:rsidR="001E5F07" w:rsidRPr="00606D77" w:rsidRDefault="001E5F07" w:rsidP="001E5F07">
      <w:pPr>
        <w:spacing w:before="240"/>
        <w:jc w:val="both"/>
        <w:rPr>
          <w:rFonts w:ascii="Times New Roman" w:hAnsi="Times New Roman"/>
          <w:b/>
          <w:i/>
          <w:noProof/>
          <w:sz w:val="24"/>
          <w:szCs w:val="24"/>
          <w:lang w:val="id-ID"/>
        </w:rPr>
      </w:pPr>
      <w:r w:rsidRPr="00606D77">
        <w:rPr>
          <w:rFonts w:ascii="Times New Roman" w:hAnsi="Times New Roman"/>
          <w:b/>
          <w:noProof/>
          <w:sz w:val="24"/>
          <w:szCs w:val="24"/>
        </w:rPr>
        <w:t>H</w:t>
      </w:r>
      <w:r w:rsidRPr="00606D77">
        <w:rPr>
          <w:rFonts w:ascii="Times New Roman" w:hAnsi="Times New Roman"/>
          <w:b/>
          <w:noProof/>
          <w:sz w:val="24"/>
          <w:szCs w:val="24"/>
          <w:vertAlign w:val="subscript"/>
          <w:lang w:val="id-ID"/>
        </w:rPr>
        <w:t>5</w:t>
      </w:r>
      <w:r w:rsidRPr="00606D77">
        <w:rPr>
          <w:rFonts w:ascii="Times New Roman" w:hAnsi="Times New Roman"/>
          <w:b/>
          <w:noProof/>
          <w:sz w:val="24"/>
          <w:szCs w:val="24"/>
        </w:rPr>
        <w:t xml:space="preserve">: Profitabilitas berpengaruh negatif terhadap </w:t>
      </w:r>
      <w:r w:rsidRPr="00606D77">
        <w:rPr>
          <w:rFonts w:ascii="Times New Roman" w:hAnsi="Times New Roman"/>
          <w:b/>
          <w:i/>
          <w:noProof/>
          <w:sz w:val="24"/>
          <w:szCs w:val="24"/>
        </w:rPr>
        <w:t>Auditor Switching</w:t>
      </w:r>
    </w:p>
    <w:p w:rsidR="00F21206" w:rsidRPr="00606D77" w:rsidRDefault="00F21206" w:rsidP="004D34EB">
      <w:pPr>
        <w:jc w:val="both"/>
        <w:rPr>
          <w:rFonts w:ascii="Times New Roman" w:hAnsi="Times New Roman"/>
          <w:b/>
          <w:noProof/>
          <w:sz w:val="24"/>
          <w:szCs w:val="24"/>
          <w:lang w:val="id-ID"/>
        </w:rPr>
      </w:pPr>
    </w:p>
    <w:p w:rsidR="001E5F07" w:rsidRPr="00606D77" w:rsidRDefault="001E5F07" w:rsidP="00DC7DFB">
      <w:pPr>
        <w:pStyle w:val="ListParagraph"/>
        <w:spacing w:after="0" w:line="240" w:lineRule="auto"/>
        <w:ind w:left="0"/>
        <w:jc w:val="both"/>
        <w:rPr>
          <w:rFonts w:ascii="Times New Roman" w:hAnsi="Times New Roman"/>
          <w:b/>
          <w:i/>
          <w:sz w:val="24"/>
        </w:rPr>
      </w:pPr>
      <w:r w:rsidRPr="00606D77">
        <w:rPr>
          <w:rFonts w:ascii="Times New Roman" w:hAnsi="Times New Roman"/>
          <w:b/>
          <w:sz w:val="24"/>
        </w:rPr>
        <w:t xml:space="preserve">Ukuran Perusahaan terhadap </w:t>
      </w:r>
      <w:r w:rsidRPr="00606D77">
        <w:rPr>
          <w:rFonts w:ascii="Times New Roman" w:hAnsi="Times New Roman"/>
          <w:b/>
          <w:i/>
          <w:sz w:val="24"/>
        </w:rPr>
        <w:t>Auditor Switching</w:t>
      </w:r>
    </w:p>
    <w:p w:rsidR="001E5F07" w:rsidRPr="00606D77" w:rsidRDefault="001E5F07" w:rsidP="001E5F07">
      <w:pPr>
        <w:pStyle w:val="ListParagraph"/>
        <w:spacing w:after="0" w:line="240" w:lineRule="auto"/>
        <w:ind w:left="0" w:firstLine="720"/>
        <w:jc w:val="both"/>
        <w:rPr>
          <w:rFonts w:ascii="Times New Roman" w:hAnsi="Times New Roman"/>
          <w:noProof/>
          <w:color w:val="000000" w:themeColor="text1"/>
          <w:sz w:val="24"/>
          <w:szCs w:val="24"/>
        </w:rPr>
      </w:pPr>
      <w:r w:rsidRPr="00606D77">
        <w:rPr>
          <w:rFonts w:ascii="Times New Roman" w:hAnsi="Times New Roman"/>
          <w:sz w:val="24"/>
          <w:szCs w:val="24"/>
        </w:rPr>
        <w:t xml:space="preserve">Ukuran perusahaan merupakan suatu skala yang mengelompokan besar atau kecilnya suatu perusahaan yang berhubungan dengan kondisi keuangan dan dapat dinyatakan dalam bentuk total aktiva, penjualan dan kapitalisasi pasar </w:t>
      </w:r>
      <w:r w:rsidRPr="00606D77">
        <w:rPr>
          <w:rFonts w:ascii="Times New Roman" w:hAnsi="Times New Roman"/>
          <w:noProof/>
          <w:sz w:val="24"/>
          <w:szCs w:val="24"/>
        </w:rPr>
        <w:t xml:space="preserve">(Saiful &amp; Erliana (2010) dalam Wijayani &amp; Januarti, 2011). </w:t>
      </w:r>
      <w:r w:rsidRPr="00606D77">
        <w:rPr>
          <w:rFonts w:ascii="Times New Roman" w:hAnsi="Times New Roman"/>
          <w:noProof/>
          <w:color w:val="000000" w:themeColor="text1"/>
          <w:sz w:val="24"/>
          <w:szCs w:val="24"/>
        </w:rPr>
        <w:t xml:space="preserve">Semakin kompleks kegiatan perusahaan, maka perusahaan akan lebih memilih untuk menggunakan Akuntan Publik </w:t>
      </w:r>
      <w:r w:rsidRPr="00606D77">
        <w:rPr>
          <w:rFonts w:ascii="Times New Roman" w:hAnsi="Times New Roman"/>
          <w:noProof/>
          <w:color w:val="000000" w:themeColor="text1"/>
          <w:sz w:val="24"/>
          <w:szCs w:val="24"/>
        </w:rPr>
        <w:lastRenderedPageBreak/>
        <w:t>yang lebih berkualitas juga dan memiliki keahlian yang lebih unggul daripada auditor sebelumnya</w:t>
      </w:r>
      <w:r w:rsidR="007D46E8">
        <w:rPr>
          <w:rFonts w:ascii="Times New Roman" w:hAnsi="Times New Roman"/>
          <w:noProof/>
          <w:color w:val="000000" w:themeColor="text1"/>
          <w:sz w:val="24"/>
          <w:szCs w:val="24"/>
        </w:rPr>
        <w:t>.</w:t>
      </w:r>
      <w:r w:rsidR="00FE5E00">
        <w:rPr>
          <w:rFonts w:ascii="Times New Roman" w:hAnsi="Times New Roman"/>
          <w:noProof/>
          <w:color w:val="000000" w:themeColor="text1"/>
          <w:sz w:val="24"/>
          <w:szCs w:val="24"/>
        </w:rPr>
        <w:t xml:space="preserve"> </w:t>
      </w:r>
      <w:r w:rsidR="007D46E8">
        <w:rPr>
          <w:rFonts w:ascii="Times New Roman" w:hAnsi="Times New Roman"/>
          <w:noProof/>
          <w:color w:val="000000" w:themeColor="text1"/>
          <w:sz w:val="24"/>
          <w:szCs w:val="24"/>
        </w:rPr>
        <w:t>Oleh karena itu</w:t>
      </w:r>
      <w:r w:rsidR="00FE5E00">
        <w:rPr>
          <w:rFonts w:ascii="Times New Roman" w:hAnsi="Times New Roman"/>
          <w:noProof/>
          <w:color w:val="000000" w:themeColor="text1"/>
          <w:sz w:val="24"/>
          <w:szCs w:val="24"/>
        </w:rPr>
        <w:t>, perusahaan</w:t>
      </w:r>
      <w:r w:rsidR="007D46E8">
        <w:rPr>
          <w:rFonts w:ascii="Times New Roman" w:hAnsi="Times New Roman"/>
          <w:noProof/>
          <w:color w:val="000000" w:themeColor="text1"/>
          <w:sz w:val="24"/>
          <w:szCs w:val="24"/>
        </w:rPr>
        <w:t xml:space="preserve"> perlu mengganti auditornya</w:t>
      </w:r>
    </w:p>
    <w:p w:rsidR="001E5F07" w:rsidRPr="00606D77" w:rsidRDefault="001E5F07" w:rsidP="001E5F07">
      <w:pPr>
        <w:spacing w:before="240"/>
        <w:jc w:val="both"/>
        <w:rPr>
          <w:rFonts w:ascii="Times New Roman" w:hAnsi="Times New Roman"/>
          <w:b/>
          <w:i/>
          <w:noProof/>
          <w:sz w:val="24"/>
          <w:szCs w:val="24"/>
        </w:rPr>
      </w:pPr>
      <w:r w:rsidRPr="00606D77">
        <w:rPr>
          <w:rFonts w:ascii="Times New Roman" w:hAnsi="Times New Roman"/>
          <w:b/>
          <w:noProof/>
          <w:sz w:val="24"/>
          <w:szCs w:val="24"/>
        </w:rPr>
        <w:t>H</w:t>
      </w:r>
      <w:r w:rsidRPr="00606D77">
        <w:rPr>
          <w:rFonts w:ascii="Times New Roman" w:hAnsi="Times New Roman"/>
          <w:b/>
          <w:noProof/>
          <w:sz w:val="24"/>
          <w:szCs w:val="24"/>
          <w:vertAlign w:val="subscript"/>
          <w:lang w:val="id-ID"/>
        </w:rPr>
        <w:t>6</w:t>
      </w:r>
      <w:r w:rsidRPr="00606D77">
        <w:rPr>
          <w:rFonts w:ascii="Times New Roman" w:hAnsi="Times New Roman"/>
          <w:b/>
          <w:noProof/>
          <w:sz w:val="24"/>
          <w:szCs w:val="24"/>
        </w:rPr>
        <w:t xml:space="preserve">: Ukuran Perusahaan berpengaruh positif terhadap </w:t>
      </w:r>
      <w:r w:rsidRPr="00606D77">
        <w:rPr>
          <w:rFonts w:ascii="Times New Roman" w:hAnsi="Times New Roman"/>
          <w:b/>
          <w:i/>
          <w:noProof/>
          <w:sz w:val="24"/>
          <w:szCs w:val="24"/>
        </w:rPr>
        <w:t>Auditor Switching</w:t>
      </w:r>
    </w:p>
    <w:p w:rsidR="004E5635" w:rsidRPr="00606D77" w:rsidRDefault="004E5635" w:rsidP="001E5F07">
      <w:pPr>
        <w:jc w:val="both"/>
        <w:rPr>
          <w:rFonts w:ascii="Times New Roman" w:hAnsi="Times New Roman"/>
          <w:b/>
          <w:sz w:val="24"/>
          <w:szCs w:val="24"/>
          <w:lang w:val="id-ID"/>
        </w:rPr>
      </w:pPr>
    </w:p>
    <w:p w:rsidR="001E5F07" w:rsidRPr="00606D77" w:rsidRDefault="001E5F07" w:rsidP="001E5F07">
      <w:pPr>
        <w:jc w:val="both"/>
        <w:rPr>
          <w:rFonts w:ascii="Times New Roman" w:hAnsi="Times New Roman"/>
          <w:b/>
          <w:i/>
          <w:sz w:val="24"/>
          <w:szCs w:val="24"/>
          <w:lang w:val="id-ID"/>
        </w:rPr>
      </w:pPr>
      <w:r w:rsidRPr="0044143B">
        <w:rPr>
          <w:rFonts w:ascii="Times New Roman" w:hAnsi="Times New Roman"/>
          <w:b/>
          <w:i/>
          <w:sz w:val="24"/>
          <w:szCs w:val="24"/>
          <w:lang w:val="id-ID"/>
        </w:rPr>
        <w:t>Leverage</w:t>
      </w:r>
      <w:r w:rsidRPr="00606D77">
        <w:rPr>
          <w:rFonts w:ascii="Times New Roman" w:hAnsi="Times New Roman"/>
          <w:b/>
          <w:sz w:val="24"/>
          <w:szCs w:val="24"/>
          <w:lang w:val="id-ID"/>
        </w:rPr>
        <w:t xml:space="preserve"> terhadap </w:t>
      </w:r>
      <w:r w:rsidRPr="00606D77">
        <w:rPr>
          <w:rFonts w:ascii="Times New Roman" w:hAnsi="Times New Roman"/>
          <w:b/>
          <w:i/>
          <w:sz w:val="24"/>
          <w:szCs w:val="24"/>
          <w:lang w:val="id-ID"/>
        </w:rPr>
        <w:t>Auditor Switching</w:t>
      </w:r>
    </w:p>
    <w:p w:rsidR="001E5F07" w:rsidRPr="00606D77" w:rsidRDefault="007D46E8" w:rsidP="001E5F07">
      <w:pPr>
        <w:ind w:firstLine="720"/>
        <w:jc w:val="both"/>
        <w:rPr>
          <w:rFonts w:ascii="Times New Roman" w:hAnsi="Times New Roman"/>
          <w:noProof/>
          <w:sz w:val="24"/>
          <w:szCs w:val="24"/>
          <w:lang w:val="id-ID"/>
        </w:rPr>
      </w:pPr>
      <w:r w:rsidRPr="0044143B">
        <w:rPr>
          <w:rFonts w:ascii="Times New Roman" w:hAnsi="Times New Roman"/>
          <w:i/>
          <w:noProof/>
          <w:sz w:val="24"/>
          <w:szCs w:val="24"/>
          <w:lang w:val="id-ID"/>
        </w:rPr>
        <w:t>L</w:t>
      </w:r>
      <w:r w:rsidR="00FE5E00" w:rsidRPr="0044143B">
        <w:rPr>
          <w:rFonts w:ascii="Times New Roman" w:hAnsi="Times New Roman"/>
          <w:i/>
          <w:noProof/>
          <w:sz w:val="24"/>
          <w:szCs w:val="24"/>
        </w:rPr>
        <w:t>everage</w:t>
      </w:r>
      <w:r w:rsidR="00FE5E00">
        <w:rPr>
          <w:rFonts w:ascii="Times New Roman" w:hAnsi="Times New Roman"/>
          <w:noProof/>
          <w:sz w:val="24"/>
          <w:szCs w:val="24"/>
        </w:rPr>
        <w:t xml:space="preserve"> adalah</w:t>
      </w:r>
      <w:r w:rsidR="00FE5E00">
        <w:rPr>
          <w:rFonts w:ascii="Times New Roman" w:hAnsi="Times New Roman"/>
          <w:noProof/>
          <w:sz w:val="24"/>
          <w:szCs w:val="24"/>
          <w:lang w:val="id-ID"/>
        </w:rPr>
        <w:t xml:space="preserve"> </w:t>
      </w:r>
      <w:r w:rsidR="001E5F07" w:rsidRPr="00606D77">
        <w:rPr>
          <w:rFonts w:ascii="Times New Roman" w:hAnsi="Times New Roman"/>
          <w:noProof/>
          <w:sz w:val="24"/>
          <w:szCs w:val="24"/>
        </w:rPr>
        <w:t>kemampuan perusahaan untuk memenuhi segala kewajiban finansialnya, baik itu untuk kewajiban jangka pendek maupun kewajiban jangka panjang</w:t>
      </w:r>
      <w:r>
        <w:rPr>
          <w:rFonts w:ascii="Times New Roman" w:hAnsi="Times New Roman"/>
          <w:noProof/>
          <w:sz w:val="24"/>
          <w:szCs w:val="24"/>
          <w:lang w:val="id-ID"/>
        </w:rPr>
        <w:t xml:space="preserve"> (</w:t>
      </w:r>
      <w:r w:rsidRPr="007D46E8">
        <w:rPr>
          <w:rFonts w:ascii="Times New Roman" w:hAnsi="Times New Roman"/>
          <w:noProof/>
          <w:sz w:val="24"/>
          <w:szCs w:val="24"/>
          <w:lang w:val="id-ID"/>
        </w:rPr>
        <w:t>Ibrahim &amp; Suryaningsih</w:t>
      </w:r>
      <w:r>
        <w:rPr>
          <w:rFonts w:ascii="Times New Roman" w:hAnsi="Times New Roman"/>
          <w:noProof/>
          <w:sz w:val="24"/>
          <w:szCs w:val="24"/>
          <w:lang w:val="id-ID"/>
        </w:rPr>
        <w:t>,</w:t>
      </w:r>
      <w:r w:rsidRPr="007D46E8">
        <w:t xml:space="preserve"> </w:t>
      </w:r>
      <w:r w:rsidRPr="007D46E8">
        <w:rPr>
          <w:rFonts w:ascii="Times New Roman" w:hAnsi="Times New Roman"/>
          <w:noProof/>
          <w:sz w:val="24"/>
          <w:szCs w:val="24"/>
          <w:lang w:val="id-ID"/>
        </w:rPr>
        <w:t>2016</w:t>
      </w:r>
      <w:r>
        <w:rPr>
          <w:rFonts w:ascii="Times New Roman" w:hAnsi="Times New Roman"/>
          <w:noProof/>
          <w:sz w:val="24"/>
          <w:szCs w:val="24"/>
          <w:lang w:val="id-ID"/>
        </w:rPr>
        <w:t>)</w:t>
      </w:r>
      <w:r w:rsidR="001E5F07" w:rsidRPr="00606D77">
        <w:rPr>
          <w:rFonts w:ascii="Times New Roman" w:hAnsi="Times New Roman"/>
          <w:noProof/>
          <w:sz w:val="24"/>
          <w:szCs w:val="24"/>
        </w:rPr>
        <w:t xml:space="preserve">. Semakin tinggi nilai </w:t>
      </w:r>
      <w:r w:rsidR="001E5F07" w:rsidRPr="007D46E8">
        <w:rPr>
          <w:rFonts w:ascii="Times New Roman" w:hAnsi="Times New Roman"/>
          <w:i/>
          <w:noProof/>
          <w:sz w:val="24"/>
          <w:szCs w:val="24"/>
        </w:rPr>
        <w:t>leverage</w:t>
      </w:r>
      <w:r w:rsidR="001E5F07" w:rsidRPr="00606D77">
        <w:rPr>
          <w:rFonts w:ascii="Times New Roman" w:hAnsi="Times New Roman"/>
          <w:noProof/>
          <w:sz w:val="24"/>
          <w:szCs w:val="24"/>
        </w:rPr>
        <w:t xml:space="preserve">, semakin besar risiko keuangan perusahaan, hal tersebut dapat meningkatkan risiko audit bagi auditor. Auditor yang </w:t>
      </w:r>
      <w:r>
        <w:rPr>
          <w:rFonts w:ascii="Times New Roman" w:hAnsi="Times New Roman"/>
          <w:noProof/>
          <w:sz w:val="24"/>
          <w:szCs w:val="24"/>
          <w:lang w:val="id-ID"/>
        </w:rPr>
        <w:t>merasa</w:t>
      </w:r>
      <w:r w:rsidR="001E5F07" w:rsidRPr="00606D77">
        <w:rPr>
          <w:rFonts w:ascii="Times New Roman" w:hAnsi="Times New Roman"/>
          <w:noProof/>
          <w:sz w:val="24"/>
          <w:szCs w:val="24"/>
        </w:rPr>
        <w:t xml:space="preserve"> riskan dengan risiko tersebut akan memilih mengundurkan diri</w:t>
      </w:r>
      <w:r w:rsidR="00FE5E00">
        <w:rPr>
          <w:rFonts w:ascii="Times New Roman" w:hAnsi="Times New Roman"/>
          <w:noProof/>
          <w:sz w:val="24"/>
          <w:szCs w:val="24"/>
          <w:lang w:val="id-ID"/>
        </w:rPr>
        <w:t xml:space="preserve"> dari penugasannya</w:t>
      </w:r>
      <w:r w:rsidR="001E5F07" w:rsidRPr="00606D77">
        <w:rPr>
          <w:rFonts w:ascii="Times New Roman" w:hAnsi="Times New Roman"/>
          <w:noProof/>
          <w:sz w:val="24"/>
          <w:szCs w:val="24"/>
        </w:rPr>
        <w:t xml:space="preserve">. </w:t>
      </w:r>
    </w:p>
    <w:p w:rsidR="001E5F07" w:rsidRPr="00606D77" w:rsidRDefault="001E5F07" w:rsidP="001E5F07">
      <w:pPr>
        <w:spacing w:before="240"/>
        <w:jc w:val="both"/>
        <w:rPr>
          <w:rFonts w:ascii="Times New Roman" w:eastAsiaTheme="minorEastAsia" w:hAnsi="Times New Roman"/>
          <w:b/>
          <w:i/>
          <w:sz w:val="24"/>
          <w:szCs w:val="24"/>
          <w:lang w:val="id-ID"/>
        </w:rPr>
      </w:pPr>
      <w:r w:rsidRPr="00606D77">
        <w:rPr>
          <w:rFonts w:ascii="Times New Roman" w:eastAsiaTheme="minorEastAsia" w:hAnsi="Times New Roman"/>
          <w:b/>
          <w:sz w:val="24"/>
          <w:szCs w:val="24"/>
        </w:rPr>
        <w:t>H</w:t>
      </w:r>
      <w:r w:rsidRPr="00606D77">
        <w:rPr>
          <w:rFonts w:ascii="Times New Roman" w:eastAsiaTheme="minorEastAsia" w:hAnsi="Times New Roman"/>
          <w:b/>
          <w:sz w:val="24"/>
          <w:szCs w:val="24"/>
          <w:vertAlign w:val="subscript"/>
          <w:lang w:val="id-ID"/>
        </w:rPr>
        <w:t>7</w:t>
      </w:r>
      <w:r w:rsidRPr="00606D77">
        <w:rPr>
          <w:rFonts w:ascii="Times New Roman" w:eastAsiaTheme="minorEastAsia" w:hAnsi="Times New Roman"/>
          <w:b/>
          <w:sz w:val="24"/>
          <w:szCs w:val="24"/>
        </w:rPr>
        <w:t xml:space="preserve">: </w:t>
      </w:r>
      <w:r w:rsidRPr="0044143B">
        <w:rPr>
          <w:rFonts w:ascii="Times New Roman" w:eastAsiaTheme="minorEastAsia" w:hAnsi="Times New Roman"/>
          <w:b/>
          <w:i/>
          <w:sz w:val="24"/>
          <w:szCs w:val="24"/>
        </w:rPr>
        <w:t>Leverage</w:t>
      </w:r>
      <w:r w:rsidRPr="00606D77">
        <w:rPr>
          <w:rFonts w:ascii="Times New Roman" w:eastAsiaTheme="minorEastAsia" w:hAnsi="Times New Roman"/>
          <w:b/>
          <w:sz w:val="24"/>
          <w:szCs w:val="24"/>
        </w:rPr>
        <w:t xml:space="preserve"> berpengaruh positif terhadap </w:t>
      </w:r>
      <w:r w:rsidRPr="00606D77">
        <w:rPr>
          <w:rFonts w:ascii="Times New Roman" w:eastAsiaTheme="minorEastAsia" w:hAnsi="Times New Roman"/>
          <w:b/>
          <w:i/>
          <w:sz w:val="24"/>
          <w:szCs w:val="24"/>
        </w:rPr>
        <w:t>Auditor Switching</w:t>
      </w:r>
    </w:p>
    <w:p w:rsidR="001E5F07" w:rsidRPr="00606D77" w:rsidRDefault="001E5F07" w:rsidP="001E5F07">
      <w:pPr>
        <w:jc w:val="both"/>
        <w:rPr>
          <w:rFonts w:ascii="Times New Roman" w:hAnsi="Times New Roman"/>
          <w:b/>
          <w:sz w:val="24"/>
          <w:szCs w:val="24"/>
          <w:lang w:val="id-ID"/>
        </w:rPr>
      </w:pPr>
    </w:p>
    <w:p w:rsidR="00A25CE4" w:rsidRPr="00606D77" w:rsidRDefault="00B34244" w:rsidP="00DC7DFB">
      <w:pPr>
        <w:pStyle w:val="ListParagraph"/>
        <w:spacing w:after="0" w:line="240" w:lineRule="auto"/>
        <w:ind w:left="0"/>
        <w:jc w:val="both"/>
        <w:rPr>
          <w:rFonts w:ascii="Times New Roman" w:hAnsi="Times New Roman"/>
          <w:b/>
          <w:sz w:val="24"/>
        </w:rPr>
      </w:pPr>
      <w:r w:rsidRPr="00606D77">
        <w:rPr>
          <w:rFonts w:ascii="Times New Roman" w:hAnsi="Times New Roman"/>
          <w:b/>
          <w:sz w:val="24"/>
        </w:rPr>
        <w:t>METODELOGI PENELITIAN</w:t>
      </w:r>
    </w:p>
    <w:p w:rsidR="002A5C21" w:rsidRPr="005C3611" w:rsidRDefault="00C62E8C" w:rsidP="004E5635">
      <w:pPr>
        <w:pStyle w:val="ListParagraph"/>
        <w:spacing w:after="0" w:line="240" w:lineRule="auto"/>
        <w:ind w:left="0"/>
        <w:jc w:val="both"/>
        <w:rPr>
          <w:rFonts w:ascii="Times New Roman" w:hAnsi="Times New Roman"/>
          <w:sz w:val="24"/>
        </w:rPr>
      </w:pPr>
      <w:r w:rsidRPr="00606D77">
        <w:rPr>
          <w:rFonts w:ascii="Times New Roman" w:hAnsi="Times New Roman"/>
          <w:b/>
          <w:bCs/>
          <w:sz w:val="24"/>
          <w:szCs w:val="24"/>
        </w:rPr>
        <w:tab/>
      </w:r>
      <w:r w:rsidRPr="00606D77">
        <w:rPr>
          <w:rFonts w:ascii="Times New Roman" w:hAnsi="Times New Roman"/>
          <w:bCs/>
          <w:sz w:val="24"/>
          <w:szCs w:val="24"/>
        </w:rPr>
        <w:t>Penelitian ini menggunakan metode kuantita</w:t>
      </w:r>
      <w:r w:rsidR="00B34244" w:rsidRPr="00606D77">
        <w:rPr>
          <w:rFonts w:ascii="Times New Roman" w:hAnsi="Times New Roman"/>
          <w:bCs/>
          <w:sz w:val="24"/>
          <w:szCs w:val="24"/>
        </w:rPr>
        <w:t xml:space="preserve">tif </w:t>
      </w:r>
      <w:r w:rsidR="00B34244" w:rsidRPr="00606D77">
        <w:rPr>
          <w:rFonts w:ascii="Times New Roman" w:hAnsi="Times New Roman"/>
          <w:noProof/>
          <w:sz w:val="24"/>
          <w:szCs w:val="24"/>
        </w:rPr>
        <w:t>(Sugiyono, 2013:7)</w:t>
      </w:r>
      <w:r w:rsidR="00B34244" w:rsidRPr="00606D77">
        <w:rPr>
          <w:rFonts w:ascii="Times New Roman" w:hAnsi="Times New Roman"/>
          <w:bCs/>
          <w:sz w:val="24"/>
          <w:szCs w:val="24"/>
        </w:rPr>
        <w:t>. Populasi dalam penelitian adalah perusaha</w:t>
      </w:r>
      <w:r w:rsidR="00D80445" w:rsidRPr="00606D77">
        <w:rPr>
          <w:rFonts w:ascii="Times New Roman" w:hAnsi="Times New Roman"/>
          <w:bCs/>
          <w:sz w:val="24"/>
          <w:szCs w:val="24"/>
        </w:rPr>
        <w:t>a</w:t>
      </w:r>
      <w:r w:rsidR="00B34244" w:rsidRPr="00606D77">
        <w:rPr>
          <w:rFonts w:ascii="Times New Roman" w:hAnsi="Times New Roman"/>
          <w:bCs/>
          <w:sz w:val="24"/>
          <w:szCs w:val="24"/>
        </w:rPr>
        <w:t>n sektor industri barang konsumsi</w:t>
      </w:r>
      <w:r w:rsidRPr="00606D77">
        <w:rPr>
          <w:rFonts w:ascii="Times New Roman" w:hAnsi="Times New Roman"/>
          <w:bCs/>
          <w:sz w:val="24"/>
          <w:szCs w:val="24"/>
        </w:rPr>
        <w:t xml:space="preserve"> yang terdaftar di</w:t>
      </w:r>
      <w:r w:rsidR="00B34244" w:rsidRPr="00606D77">
        <w:rPr>
          <w:rFonts w:ascii="Times New Roman" w:hAnsi="Times New Roman"/>
          <w:bCs/>
          <w:sz w:val="24"/>
          <w:szCs w:val="24"/>
        </w:rPr>
        <w:t xml:space="preserve"> Bursa Efek Indonesia tahun 2012</w:t>
      </w:r>
      <w:r w:rsidR="00D80445" w:rsidRPr="00606D77">
        <w:rPr>
          <w:rFonts w:ascii="Times New Roman" w:hAnsi="Times New Roman"/>
          <w:bCs/>
          <w:sz w:val="24"/>
          <w:szCs w:val="24"/>
        </w:rPr>
        <w:t>-2017. P</w:t>
      </w:r>
      <w:r w:rsidRPr="00606D77">
        <w:rPr>
          <w:rFonts w:ascii="Times New Roman" w:hAnsi="Times New Roman"/>
          <w:bCs/>
          <w:sz w:val="24"/>
          <w:szCs w:val="24"/>
        </w:rPr>
        <w:t xml:space="preserve">enelitian ini menggunakan teknik </w:t>
      </w:r>
      <w:r w:rsidRPr="00606D77">
        <w:rPr>
          <w:rFonts w:ascii="Times New Roman" w:hAnsi="Times New Roman"/>
          <w:bCs/>
          <w:i/>
          <w:sz w:val="24"/>
          <w:szCs w:val="24"/>
        </w:rPr>
        <w:t>purposive sampling</w:t>
      </w:r>
      <w:r w:rsidR="00D80445" w:rsidRPr="00606D77">
        <w:rPr>
          <w:rFonts w:ascii="Times New Roman" w:hAnsi="Times New Roman"/>
          <w:bCs/>
          <w:sz w:val="24"/>
          <w:szCs w:val="24"/>
        </w:rPr>
        <w:t>, s</w:t>
      </w:r>
      <w:r w:rsidR="0093572F" w:rsidRPr="00606D77">
        <w:rPr>
          <w:rFonts w:ascii="Times New Roman" w:hAnsi="Times New Roman"/>
          <w:bCs/>
          <w:sz w:val="24"/>
          <w:szCs w:val="24"/>
        </w:rPr>
        <w:t xml:space="preserve">ehingga </w:t>
      </w:r>
      <w:r w:rsidR="00D80445" w:rsidRPr="00606D77">
        <w:rPr>
          <w:rFonts w:ascii="Times New Roman" w:hAnsi="Times New Roman"/>
          <w:bCs/>
          <w:sz w:val="24"/>
          <w:szCs w:val="24"/>
        </w:rPr>
        <w:t>di</w:t>
      </w:r>
      <w:r w:rsidR="006F7867" w:rsidRPr="00606D77">
        <w:rPr>
          <w:rFonts w:ascii="Times New Roman" w:hAnsi="Times New Roman"/>
          <w:bCs/>
          <w:sz w:val="24"/>
          <w:szCs w:val="24"/>
        </w:rPr>
        <w:t>peroleh sampel sebanyak</w:t>
      </w:r>
      <w:r w:rsidR="00D80445" w:rsidRPr="00606D77">
        <w:rPr>
          <w:rFonts w:ascii="Times New Roman" w:hAnsi="Times New Roman"/>
          <w:bCs/>
          <w:sz w:val="24"/>
          <w:szCs w:val="24"/>
        </w:rPr>
        <w:t xml:space="preserve"> 120</w:t>
      </w:r>
      <w:r w:rsidR="0093572F" w:rsidRPr="00606D77">
        <w:rPr>
          <w:rFonts w:ascii="Times New Roman" w:hAnsi="Times New Roman"/>
          <w:bCs/>
          <w:sz w:val="24"/>
          <w:szCs w:val="24"/>
        </w:rPr>
        <w:t xml:space="preserve"> sampel penelitian.</w:t>
      </w:r>
      <w:r w:rsidR="006F7867" w:rsidRPr="00606D77">
        <w:rPr>
          <w:rFonts w:ascii="Times New Roman" w:hAnsi="Times New Roman"/>
          <w:bCs/>
          <w:sz w:val="24"/>
          <w:szCs w:val="24"/>
        </w:rPr>
        <w:t xml:space="preserve"> </w:t>
      </w:r>
      <w:r w:rsidR="006F7867" w:rsidRPr="00606D77">
        <w:rPr>
          <w:rFonts w:ascii="Times New Roman" w:hAnsi="Times New Roman"/>
          <w:sz w:val="24"/>
        </w:rPr>
        <w:t xml:space="preserve">Jenis data yang digunakan adalah data sekunder berupa laporan tahunan </w:t>
      </w:r>
      <w:r w:rsidR="005C3611">
        <w:rPr>
          <w:rFonts w:ascii="Times New Roman" w:hAnsi="Times New Roman"/>
          <w:sz w:val="24"/>
        </w:rPr>
        <w:t>(</w:t>
      </w:r>
      <w:r w:rsidR="005C3611">
        <w:rPr>
          <w:rFonts w:ascii="Times New Roman" w:hAnsi="Times New Roman"/>
          <w:i/>
          <w:sz w:val="24"/>
        </w:rPr>
        <w:t xml:space="preserve">annual report) </w:t>
      </w:r>
      <w:r w:rsidR="006F7867" w:rsidRPr="00606D77">
        <w:rPr>
          <w:rFonts w:ascii="Times New Roman" w:hAnsi="Times New Roman"/>
          <w:sz w:val="24"/>
        </w:rPr>
        <w:t xml:space="preserve">dan laporan keuangan tahunan </w:t>
      </w:r>
      <w:r w:rsidR="006F7867" w:rsidRPr="00606D77">
        <w:rPr>
          <w:rFonts w:ascii="Times New Roman" w:hAnsi="Times New Roman"/>
          <w:i/>
          <w:sz w:val="24"/>
        </w:rPr>
        <w:t xml:space="preserve">audited </w:t>
      </w:r>
      <w:r w:rsidR="006F7867" w:rsidRPr="00606D77">
        <w:rPr>
          <w:rFonts w:ascii="Times New Roman" w:hAnsi="Times New Roman"/>
          <w:sz w:val="24"/>
        </w:rPr>
        <w:t xml:space="preserve">perusahaan sektor industri barang konsumsi yang diperoleh dari </w:t>
      </w:r>
      <w:r w:rsidR="006F7867" w:rsidRPr="00606D77">
        <w:rPr>
          <w:rFonts w:ascii="Times New Roman" w:hAnsi="Times New Roman"/>
          <w:i/>
          <w:sz w:val="24"/>
        </w:rPr>
        <w:t>website</w:t>
      </w:r>
      <w:r w:rsidR="005C3611">
        <w:rPr>
          <w:rFonts w:ascii="Times New Roman" w:hAnsi="Times New Roman"/>
          <w:sz w:val="24"/>
        </w:rPr>
        <w:t xml:space="preserve"> resmi Bursa Efek Indonesia periode 2012-2017. </w:t>
      </w:r>
      <w:r w:rsidR="004D34EB">
        <w:rPr>
          <w:rFonts w:ascii="Times New Roman" w:hAnsi="Times New Roman"/>
          <w:bCs/>
          <w:sz w:val="24"/>
          <w:szCs w:val="24"/>
        </w:rPr>
        <w:t>Adapun o</w:t>
      </w:r>
      <w:r w:rsidR="00C73FCE" w:rsidRPr="00606D77">
        <w:rPr>
          <w:rFonts w:ascii="Times New Roman" w:hAnsi="Times New Roman"/>
          <w:bCs/>
          <w:sz w:val="24"/>
          <w:szCs w:val="24"/>
        </w:rPr>
        <w:t xml:space="preserve">perasionalisasi variabel penelitian ini </w:t>
      </w:r>
      <w:r w:rsidR="004D34EB">
        <w:rPr>
          <w:rFonts w:ascii="Times New Roman" w:hAnsi="Times New Roman"/>
          <w:bCs/>
          <w:sz w:val="24"/>
          <w:szCs w:val="24"/>
        </w:rPr>
        <w:t xml:space="preserve">adalah </w:t>
      </w:r>
      <w:r w:rsidR="00C73FCE" w:rsidRPr="00606D77">
        <w:rPr>
          <w:rFonts w:ascii="Times New Roman" w:hAnsi="Times New Roman"/>
          <w:bCs/>
          <w:sz w:val="24"/>
          <w:szCs w:val="24"/>
        </w:rPr>
        <w:t xml:space="preserve">sebagaimana </w:t>
      </w:r>
      <w:r w:rsidR="005C3611">
        <w:rPr>
          <w:rFonts w:ascii="Times New Roman" w:hAnsi="Times New Roman"/>
          <w:bCs/>
          <w:sz w:val="24"/>
          <w:szCs w:val="24"/>
        </w:rPr>
        <w:t>pada tabel 1 sebagai berikut:</w:t>
      </w:r>
    </w:p>
    <w:p w:rsidR="00744857" w:rsidRPr="00606D77" w:rsidRDefault="00744857" w:rsidP="005C3611">
      <w:pPr>
        <w:pStyle w:val="ListParagraph"/>
        <w:spacing w:after="0" w:line="240" w:lineRule="auto"/>
        <w:ind w:left="0"/>
        <w:rPr>
          <w:rFonts w:ascii="Times New Roman" w:hAnsi="Times New Roman"/>
          <w:sz w:val="24"/>
          <w:szCs w:val="24"/>
        </w:rPr>
        <w:sectPr w:rsidR="00744857" w:rsidRPr="00606D77" w:rsidSect="0044487A">
          <w:type w:val="continuous"/>
          <w:pgSz w:w="11909" w:h="16834" w:code="9"/>
          <w:pgMar w:top="1411" w:right="1282" w:bottom="1411" w:left="1282" w:header="720" w:footer="720" w:gutter="0"/>
          <w:cols w:num="2" w:space="397"/>
          <w:docGrid w:linePitch="360"/>
        </w:sectPr>
      </w:pPr>
    </w:p>
    <w:p w:rsidR="00DD2040" w:rsidRDefault="00DD2040" w:rsidP="005C3611">
      <w:pPr>
        <w:pStyle w:val="ListParagraph"/>
        <w:spacing w:after="0" w:line="240" w:lineRule="auto"/>
        <w:ind w:left="0"/>
        <w:rPr>
          <w:rFonts w:ascii="Times New Roman" w:hAnsi="Times New Roman"/>
          <w:sz w:val="24"/>
          <w:szCs w:val="24"/>
        </w:rPr>
      </w:pPr>
    </w:p>
    <w:p w:rsidR="00FE5E00" w:rsidRDefault="00FE5E00" w:rsidP="005C3611">
      <w:pPr>
        <w:pStyle w:val="ListParagraph"/>
        <w:spacing w:after="0" w:line="240" w:lineRule="auto"/>
        <w:ind w:left="0"/>
        <w:rPr>
          <w:rFonts w:ascii="Times New Roman" w:hAnsi="Times New Roman"/>
          <w:sz w:val="24"/>
          <w:szCs w:val="24"/>
        </w:rPr>
      </w:pPr>
    </w:p>
    <w:p w:rsidR="00FE5E00" w:rsidRDefault="00FE5E00" w:rsidP="005C3611">
      <w:pPr>
        <w:pStyle w:val="ListParagraph"/>
        <w:spacing w:after="0" w:line="240" w:lineRule="auto"/>
        <w:ind w:left="0"/>
        <w:rPr>
          <w:rFonts w:ascii="Times New Roman" w:hAnsi="Times New Roman"/>
          <w:sz w:val="24"/>
          <w:szCs w:val="24"/>
        </w:rPr>
      </w:pPr>
    </w:p>
    <w:p w:rsidR="00FE5E00" w:rsidRDefault="00FE5E00" w:rsidP="005C3611">
      <w:pPr>
        <w:pStyle w:val="ListParagraph"/>
        <w:spacing w:after="0" w:line="240" w:lineRule="auto"/>
        <w:ind w:left="0"/>
        <w:rPr>
          <w:rFonts w:ascii="Times New Roman" w:hAnsi="Times New Roman"/>
          <w:sz w:val="24"/>
          <w:szCs w:val="24"/>
        </w:rPr>
      </w:pPr>
    </w:p>
    <w:p w:rsidR="00FE5E00" w:rsidRDefault="00FE5E00" w:rsidP="005C3611">
      <w:pPr>
        <w:pStyle w:val="ListParagraph"/>
        <w:spacing w:after="0" w:line="240" w:lineRule="auto"/>
        <w:ind w:left="0"/>
        <w:rPr>
          <w:rFonts w:ascii="Times New Roman" w:hAnsi="Times New Roman"/>
          <w:sz w:val="24"/>
          <w:szCs w:val="24"/>
        </w:rPr>
      </w:pPr>
    </w:p>
    <w:p w:rsidR="00FE5E00" w:rsidRDefault="00FE5E00" w:rsidP="005C3611">
      <w:pPr>
        <w:pStyle w:val="ListParagraph"/>
        <w:spacing w:after="0" w:line="240" w:lineRule="auto"/>
        <w:ind w:left="0"/>
        <w:rPr>
          <w:rFonts w:ascii="Times New Roman" w:hAnsi="Times New Roman"/>
          <w:sz w:val="24"/>
          <w:szCs w:val="24"/>
        </w:rPr>
      </w:pPr>
    </w:p>
    <w:p w:rsidR="00FE5E00" w:rsidRDefault="00FE5E00" w:rsidP="005C3611">
      <w:pPr>
        <w:pStyle w:val="ListParagraph"/>
        <w:spacing w:after="0" w:line="240" w:lineRule="auto"/>
        <w:ind w:left="0"/>
        <w:rPr>
          <w:rFonts w:ascii="Times New Roman" w:hAnsi="Times New Roman"/>
          <w:sz w:val="24"/>
          <w:szCs w:val="24"/>
        </w:rPr>
      </w:pPr>
    </w:p>
    <w:p w:rsidR="00FE5E00" w:rsidRDefault="00FE5E00" w:rsidP="005C3611">
      <w:pPr>
        <w:pStyle w:val="ListParagraph"/>
        <w:spacing w:after="0" w:line="240" w:lineRule="auto"/>
        <w:ind w:left="0"/>
        <w:rPr>
          <w:rFonts w:ascii="Times New Roman" w:hAnsi="Times New Roman"/>
          <w:sz w:val="24"/>
          <w:szCs w:val="24"/>
        </w:rPr>
      </w:pPr>
    </w:p>
    <w:p w:rsidR="00FE5E00" w:rsidRDefault="00FE5E00" w:rsidP="005C3611">
      <w:pPr>
        <w:pStyle w:val="ListParagraph"/>
        <w:spacing w:after="0" w:line="240" w:lineRule="auto"/>
        <w:ind w:left="0"/>
        <w:rPr>
          <w:rFonts w:ascii="Times New Roman" w:hAnsi="Times New Roman"/>
          <w:sz w:val="24"/>
          <w:szCs w:val="24"/>
        </w:rPr>
      </w:pPr>
    </w:p>
    <w:p w:rsidR="00FE5E00" w:rsidRPr="00606D77" w:rsidRDefault="00FE5E00" w:rsidP="005C3611">
      <w:pPr>
        <w:pStyle w:val="ListParagraph"/>
        <w:spacing w:after="0" w:line="240" w:lineRule="auto"/>
        <w:ind w:left="0"/>
        <w:rPr>
          <w:rFonts w:ascii="Times New Roman" w:hAnsi="Times New Roman"/>
          <w:sz w:val="24"/>
          <w:szCs w:val="24"/>
        </w:rPr>
      </w:pPr>
    </w:p>
    <w:p w:rsidR="00C73FCE" w:rsidRPr="00606D77" w:rsidRDefault="00B747FA" w:rsidP="00242984">
      <w:pPr>
        <w:pStyle w:val="ListParagraph"/>
        <w:spacing w:after="0" w:line="240" w:lineRule="auto"/>
        <w:ind w:left="0"/>
        <w:jc w:val="center"/>
        <w:rPr>
          <w:rFonts w:ascii="Times New Roman" w:hAnsi="Times New Roman"/>
          <w:b/>
          <w:sz w:val="24"/>
          <w:szCs w:val="24"/>
        </w:rPr>
      </w:pPr>
      <w:r w:rsidRPr="00606D77">
        <w:rPr>
          <w:rFonts w:ascii="Times New Roman" w:hAnsi="Times New Roman"/>
          <w:b/>
          <w:sz w:val="24"/>
          <w:szCs w:val="24"/>
        </w:rPr>
        <w:t>Tabel 1</w:t>
      </w:r>
      <w:r w:rsidR="00E61136">
        <w:rPr>
          <w:rFonts w:ascii="Times New Roman" w:hAnsi="Times New Roman"/>
          <w:b/>
          <w:sz w:val="24"/>
          <w:szCs w:val="24"/>
        </w:rPr>
        <w:t>.</w:t>
      </w:r>
      <w:r w:rsidRPr="00606D77">
        <w:rPr>
          <w:rFonts w:ascii="Times New Roman" w:hAnsi="Times New Roman"/>
          <w:b/>
          <w:sz w:val="24"/>
          <w:szCs w:val="24"/>
        </w:rPr>
        <w:t xml:space="preserve"> Operasionalisasi Variabel</w:t>
      </w:r>
    </w:p>
    <w:tbl>
      <w:tblPr>
        <w:tblStyle w:val="LightShading"/>
        <w:tblW w:w="9837" w:type="dxa"/>
        <w:tblLayout w:type="fixed"/>
        <w:tblLook w:val="04A0" w:firstRow="1" w:lastRow="0" w:firstColumn="1" w:lastColumn="0" w:noHBand="0" w:noVBand="1"/>
      </w:tblPr>
      <w:tblGrid>
        <w:gridCol w:w="2154"/>
        <w:gridCol w:w="7683"/>
      </w:tblGrid>
      <w:tr w:rsidR="00C73FCE" w:rsidRPr="00606D77" w:rsidTr="000A27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right w:val="single" w:sz="4" w:space="0" w:color="A5A5A5" w:themeColor="accent3"/>
            </w:tcBorders>
          </w:tcPr>
          <w:p w:rsidR="00C73FCE" w:rsidRPr="00606D77" w:rsidRDefault="00C73FCE" w:rsidP="00C73FCE">
            <w:pPr>
              <w:tabs>
                <w:tab w:val="left" w:pos="450"/>
                <w:tab w:val="left" w:pos="540"/>
              </w:tabs>
              <w:rPr>
                <w:rFonts w:ascii="Times New Roman" w:hAnsi="Times New Roman"/>
                <w:b w:val="0"/>
                <w:color w:val="000000" w:themeColor="text1"/>
                <w:sz w:val="24"/>
              </w:rPr>
            </w:pPr>
            <w:r w:rsidRPr="00606D77">
              <w:rPr>
                <w:rFonts w:ascii="Times New Roman" w:hAnsi="Times New Roman"/>
                <w:color w:val="000000" w:themeColor="text1"/>
                <w:sz w:val="24"/>
              </w:rPr>
              <w:t>Variabel</w:t>
            </w:r>
          </w:p>
        </w:tc>
        <w:tc>
          <w:tcPr>
            <w:tcW w:w="7683" w:type="dxa"/>
            <w:tcBorders>
              <w:left w:val="single" w:sz="4" w:space="0" w:color="A5A5A5" w:themeColor="accent3"/>
            </w:tcBorders>
          </w:tcPr>
          <w:p w:rsidR="00C73FCE" w:rsidRPr="00606D77" w:rsidRDefault="00C73FCE" w:rsidP="00C73FCE">
            <w:pPr>
              <w:tabs>
                <w:tab w:val="left" w:pos="450"/>
                <w:tab w:val="left" w:pos="540"/>
              </w:tabs>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rPr>
            </w:pPr>
            <w:r w:rsidRPr="00606D77">
              <w:rPr>
                <w:rFonts w:ascii="Times New Roman" w:hAnsi="Times New Roman"/>
                <w:color w:val="000000" w:themeColor="text1"/>
                <w:sz w:val="24"/>
              </w:rPr>
              <w:t>Indikator</w:t>
            </w:r>
          </w:p>
        </w:tc>
      </w:tr>
      <w:tr w:rsidR="00C73FCE" w:rsidRPr="00606D77" w:rsidTr="000A2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bottom w:val="single" w:sz="4" w:space="0" w:color="A5A5A5" w:themeColor="accent3"/>
              <w:right w:val="single" w:sz="4" w:space="0" w:color="A5A5A5" w:themeColor="accent3"/>
            </w:tcBorders>
            <w:shd w:val="clear" w:color="auto" w:fill="auto"/>
          </w:tcPr>
          <w:p w:rsidR="00C73FCE" w:rsidRPr="00606D77" w:rsidRDefault="00C73FCE" w:rsidP="00C73FCE">
            <w:pPr>
              <w:tabs>
                <w:tab w:val="left" w:pos="450"/>
                <w:tab w:val="left" w:pos="540"/>
              </w:tabs>
              <w:rPr>
                <w:rFonts w:ascii="Times New Roman" w:hAnsi="Times New Roman"/>
                <w:b w:val="0"/>
                <w:color w:val="000000" w:themeColor="text1"/>
                <w:sz w:val="24"/>
              </w:rPr>
            </w:pPr>
            <w:r w:rsidRPr="00606D77">
              <w:rPr>
                <w:rFonts w:ascii="Times New Roman" w:hAnsi="Times New Roman"/>
                <w:b w:val="0"/>
                <w:color w:val="000000" w:themeColor="text1"/>
                <w:sz w:val="24"/>
              </w:rPr>
              <w:t>Agresivitas Pajak (X</w:t>
            </w:r>
            <w:r w:rsidRPr="00606D77">
              <w:rPr>
                <w:rFonts w:ascii="Times New Roman" w:hAnsi="Times New Roman"/>
                <w:b w:val="0"/>
                <w:color w:val="000000" w:themeColor="text1"/>
                <w:sz w:val="24"/>
                <w:vertAlign w:val="subscript"/>
              </w:rPr>
              <w:t>1</w:t>
            </w:r>
            <w:r w:rsidRPr="00606D77">
              <w:rPr>
                <w:rFonts w:ascii="Times New Roman" w:hAnsi="Times New Roman"/>
                <w:b w:val="0"/>
                <w:color w:val="000000" w:themeColor="text1"/>
                <w:sz w:val="24"/>
              </w:rPr>
              <w:t>)</w:t>
            </w:r>
          </w:p>
        </w:tc>
        <w:tc>
          <w:tcPr>
            <w:tcW w:w="7683" w:type="dxa"/>
            <w:tcBorders>
              <w:left w:val="single" w:sz="4" w:space="0" w:color="A5A5A5" w:themeColor="accent3"/>
              <w:bottom w:val="single" w:sz="4" w:space="0" w:color="A5A5A5" w:themeColor="accent3"/>
            </w:tcBorders>
            <w:shd w:val="clear" w:color="auto" w:fill="auto"/>
          </w:tcPr>
          <w:p w:rsidR="00C73FCE" w:rsidRPr="00606D77" w:rsidRDefault="00C73FCE" w:rsidP="00C73FCE">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themeColor="text1"/>
                <w:sz w:val="24"/>
              </w:rPr>
            </w:pPr>
            <w:r w:rsidRPr="00606D77">
              <w:rPr>
                <w:rFonts w:ascii="Times New Roman" w:hAnsi="Times New Roman"/>
                <w:i/>
                <w:color w:val="000000" w:themeColor="text1"/>
                <w:sz w:val="24"/>
              </w:rPr>
              <w:t>Effective Tax Ratio</w:t>
            </w:r>
            <w:r w:rsidRPr="00606D77">
              <w:rPr>
                <w:rFonts w:ascii="Times New Roman" w:hAnsi="Times New Roman"/>
                <w:color w:val="000000" w:themeColor="text1"/>
                <w:sz w:val="24"/>
              </w:rPr>
              <w:t>:</w:t>
            </w:r>
          </w:p>
          <w:p w:rsidR="00C73FCE" w:rsidRPr="00606D77" w:rsidRDefault="00FE5E00" w:rsidP="00C73FCE">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rPr>
            </w:pPr>
            <m:oMathPara>
              <m:oMath>
                <m:f>
                  <m:fPr>
                    <m:ctrlPr>
                      <w:rPr>
                        <w:rFonts w:ascii="Cambria Math" w:hAnsi="Cambria Math"/>
                        <w:color w:val="000000" w:themeColor="text1"/>
                        <w:sz w:val="24"/>
                      </w:rPr>
                    </m:ctrlPr>
                  </m:fPr>
                  <m:num>
                    <m:r>
                      <m:rPr>
                        <m:nor/>
                      </m:rPr>
                      <w:rPr>
                        <w:rFonts w:ascii="Times New Roman" w:hAnsi="Times New Roman"/>
                        <w:color w:val="000000" w:themeColor="text1"/>
                        <w:sz w:val="24"/>
                      </w:rPr>
                      <m:t>Beban pajak penghasilan</m:t>
                    </m:r>
                  </m:num>
                  <m:den>
                    <m:r>
                      <m:rPr>
                        <m:nor/>
                      </m:rPr>
                      <w:rPr>
                        <w:rFonts w:ascii="Times New Roman" w:hAnsi="Times New Roman"/>
                        <w:color w:val="000000" w:themeColor="text1"/>
                        <w:sz w:val="24"/>
                      </w:rPr>
                      <m:t>Pendapatan sebelum pajak</m:t>
                    </m:r>
                  </m:den>
                </m:f>
              </m:oMath>
            </m:oMathPara>
          </w:p>
          <w:p w:rsidR="00C73FCE" w:rsidRPr="00606D77" w:rsidRDefault="00FE5E00" w:rsidP="00C73F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rPr>
            </w:pPr>
            <w:sdt>
              <w:sdtPr>
                <w:rPr>
                  <w:rFonts w:ascii="Times New Roman" w:hAnsi="Times New Roman"/>
                  <w:sz w:val="24"/>
                </w:rPr>
                <w:id w:val="1855074653"/>
                <w:citation/>
              </w:sdtPr>
              <w:sdtContent>
                <w:r w:rsidR="00C73FCE" w:rsidRPr="00606D77">
                  <w:rPr>
                    <w:rFonts w:ascii="Times New Roman" w:hAnsi="Times New Roman"/>
                    <w:sz w:val="24"/>
                  </w:rPr>
                  <w:fldChar w:fldCharType="begin"/>
                </w:r>
                <w:r w:rsidR="00C73FCE" w:rsidRPr="00606D77">
                  <w:rPr>
                    <w:rFonts w:ascii="Times New Roman" w:hAnsi="Times New Roman"/>
                    <w:sz w:val="24"/>
                  </w:rPr>
                  <w:instrText xml:space="preserve"> CITATION Lan13 \l 1057 </w:instrText>
                </w:r>
                <w:r w:rsidR="00C73FCE" w:rsidRPr="00606D77">
                  <w:rPr>
                    <w:rFonts w:ascii="Times New Roman" w:hAnsi="Times New Roman"/>
                    <w:sz w:val="24"/>
                  </w:rPr>
                  <w:fldChar w:fldCharType="separate"/>
                </w:r>
                <w:r w:rsidR="002B2CB4" w:rsidRPr="00606D77">
                  <w:rPr>
                    <w:rFonts w:ascii="Times New Roman" w:hAnsi="Times New Roman"/>
                    <w:noProof/>
                    <w:sz w:val="24"/>
                  </w:rPr>
                  <w:t>(Lanis &amp; Richardson, 2013)</w:t>
                </w:r>
                <w:r w:rsidR="00C73FCE" w:rsidRPr="00606D77">
                  <w:rPr>
                    <w:rFonts w:ascii="Times New Roman" w:hAnsi="Times New Roman"/>
                    <w:sz w:val="24"/>
                  </w:rPr>
                  <w:fldChar w:fldCharType="end"/>
                </w:r>
              </w:sdtContent>
            </w:sdt>
          </w:p>
        </w:tc>
      </w:tr>
      <w:tr w:rsidR="00C73FCE" w:rsidRPr="00606D77" w:rsidTr="000A272A">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5A5A5" w:themeColor="accent3"/>
              <w:bottom w:val="single" w:sz="4" w:space="0" w:color="A5A5A5" w:themeColor="accent3"/>
              <w:right w:val="single" w:sz="4" w:space="0" w:color="A5A5A5" w:themeColor="accent3"/>
            </w:tcBorders>
            <w:shd w:val="clear" w:color="auto" w:fill="auto"/>
          </w:tcPr>
          <w:p w:rsidR="00C73FCE" w:rsidRPr="00606D77" w:rsidRDefault="00C73FCE" w:rsidP="00C73FCE">
            <w:pPr>
              <w:tabs>
                <w:tab w:val="left" w:pos="450"/>
                <w:tab w:val="left" w:pos="540"/>
              </w:tabs>
              <w:rPr>
                <w:rFonts w:ascii="Times New Roman" w:hAnsi="Times New Roman"/>
                <w:b w:val="0"/>
                <w:i/>
                <w:color w:val="000000" w:themeColor="text1"/>
                <w:sz w:val="24"/>
              </w:rPr>
            </w:pPr>
            <w:r w:rsidRPr="00606D77">
              <w:rPr>
                <w:rFonts w:ascii="Times New Roman" w:hAnsi="Times New Roman"/>
                <w:b w:val="0"/>
                <w:i/>
                <w:color w:val="000000" w:themeColor="text1"/>
                <w:sz w:val="24"/>
              </w:rPr>
              <w:t xml:space="preserve">Corporate Governance </w:t>
            </w:r>
            <w:r w:rsidRPr="00606D77">
              <w:rPr>
                <w:rFonts w:ascii="Times New Roman" w:hAnsi="Times New Roman"/>
                <w:b w:val="0"/>
                <w:color w:val="000000" w:themeColor="text1"/>
                <w:sz w:val="24"/>
              </w:rPr>
              <w:t>(X</w:t>
            </w:r>
            <w:r w:rsidRPr="00606D77">
              <w:rPr>
                <w:rFonts w:ascii="Times New Roman" w:hAnsi="Times New Roman"/>
                <w:b w:val="0"/>
                <w:color w:val="000000" w:themeColor="text1"/>
                <w:sz w:val="24"/>
                <w:vertAlign w:val="subscript"/>
              </w:rPr>
              <w:t>2</w:t>
            </w:r>
            <w:r w:rsidRPr="00606D77">
              <w:rPr>
                <w:rFonts w:ascii="Times New Roman" w:hAnsi="Times New Roman"/>
                <w:b w:val="0"/>
                <w:color w:val="000000" w:themeColor="text1"/>
                <w:sz w:val="24"/>
              </w:rPr>
              <w:t>)</w:t>
            </w:r>
          </w:p>
        </w:tc>
        <w:tc>
          <w:tcPr>
            <w:tcW w:w="7683" w:type="dxa"/>
            <w:tcBorders>
              <w:top w:val="single" w:sz="4" w:space="0" w:color="A5A5A5" w:themeColor="accent3"/>
              <w:left w:val="single" w:sz="4" w:space="0" w:color="A5A5A5" w:themeColor="accent3"/>
              <w:bottom w:val="single" w:sz="4" w:space="0" w:color="A5A5A5" w:themeColor="accent3"/>
            </w:tcBorders>
            <w:shd w:val="clear" w:color="auto" w:fill="auto"/>
          </w:tcPr>
          <w:p w:rsidR="004E5635" w:rsidRPr="00606D77" w:rsidRDefault="004E5635" w:rsidP="004E5635">
            <w:pPr>
              <w:tabs>
                <w:tab w:val="left" w:pos="450"/>
                <w:tab w:val="left" w:pos="540"/>
              </w:tabs>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themeColor="text1"/>
                <w:sz w:val="24"/>
              </w:rPr>
            </w:pPr>
            <w:r w:rsidRPr="00606D77">
              <w:rPr>
                <w:rFonts w:ascii="Times New Roman" w:eastAsiaTheme="minorEastAsia" w:hAnsi="Times New Roman"/>
                <w:i/>
                <w:color w:val="000000" w:themeColor="text1"/>
                <w:sz w:val="24"/>
              </w:rPr>
              <w:t xml:space="preserve">Corporate governance </w:t>
            </w:r>
            <w:r w:rsidRPr="00606D77">
              <w:rPr>
                <w:rFonts w:ascii="Times New Roman" w:eastAsiaTheme="minorEastAsia" w:hAnsi="Times New Roman"/>
                <w:color w:val="000000" w:themeColor="text1"/>
                <w:sz w:val="24"/>
              </w:rPr>
              <w:t xml:space="preserve">diproksikan dengan pengungkapan </w:t>
            </w:r>
            <w:r w:rsidRPr="00606D77">
              <w:rPr>
                <w:rFonts w:ascii="Times New Roman" w:eastAsiaTheme="minorEastAsia" w:hAnsi="Times New Roman"/>
                <w:i/>
                <w:color w:val="000000" w:themeColor="text1"/>
                <w:sz w:val="24"/>
              </w:rPr>
              <w:t xml:space="preserve">corporate governance </w:t>
            </w:r>
            <w:r w:rsidRPr="00606D77">
              <w:rPr>
                <w:rFonts w:ascii="Times New Roman" w:eastAsiaTheme="minorEastAsia" w:hAnsi="Times New Roman"/>
                <w:color w:val="000000" w:themeColor="text1"/>
                <w:sz w:val="24"/>
              </w:rPr>
              <w:t>yang terdiri dari 102 item pengungkapan.</w:t>
            </w:r>
          </w:p>
          <w:p w:rsidR="004E5635" w:rsidRPr="00606D77" w:rsidRDefault="004E5635" w:rsidP="004E5635">
            <w:pPr>
              <w:tabs>
                <w:tab w:val="left" w:pos="450"/>
                <w:tab w:val="left" w:pos="540"/>
              </w:tabs>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themeColor="text1"/>
                <w:sz w:val="24"/>
              </w:rPr>
            </w:pPr>
            <w:r w:rsidRPr="00606D77">
              <w:rPr>
                <w:rFonts w:ascii="Times New Roman" w:eastAsiaTheme="minorEastAsia" w:hAnsi="Times New Roman"/>
                <w:color w:val="000000" w:themeColor="text1"/>
                <w:sz w:val="24"/>
              </w:rPr>
              <w:t xml:space="preserve">1=diungkapkan dan 0=tidak diungkapkan. </w:t>
            </w:r>
          </w:p>
          <w:p w:rsidR="00C73FCE" w:rsidRPr="00606D77" w:rsidRDefault="00C73FCE" w:rsidP="00C73FCE">
            <w:pPr>
              <w:tabs>
                <w:tab w:val="left" w:pos="450"/>
                <w:tab w:val="left" w:pos="540"/>
              </w:tabs>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themeColor="text1"/>
                <w:sz w:val="24"/>
              </w:rPr>
            </w:pPr>
            <w:r w:rsidRPr="00606D77">
              <w:rPr>
                <w:rFonts w:ascii="Times New Roman" w:eastAsiaTheme="minorEastAsia" w:hAnsi="Times New Roman"/>
                <w:color w:val="000000" w:themeColor="text1"/>
                <w:sz w:val="24"/>
              </w:rPr>
              <w:t xml:space="preserve">Indeks Pengungkapan </w:t>
            </w:r>
            <w:r w:rsidRPr="00606D77">
              <w:rPr>
                <w:rFonts w:ascii="Times New Roman" w:eastAsiaTheme="minorEastAsia" w:hAnsi="Times New Roman"/>
                <w:i/>
                <w:color w:val="000000" w:themeColor="text1"/>
                <w:sz w:val="24"/>
              </w:rPr>
              <w:t>Corporate Governance</w:t>
            </w:r>
            <w:r w:rsidRPr="00606D77">
              <w:rPr>
                <w:rFonts w:ascii="Times New Roman" w:eastAsiaTheme="minorEastAsia" w:hAnsi="Times New Roman"/>
                <w:color w:val="000000" w:themeColor="text1"/>
                <w:sz w:val="24"/>
              </w:rPr>
              <w:t xml:space="preserve"> (IPCG):</w:t>
            </w:r>
          </w:p>
          <w:p w:rsidR="00C73FCE" w:rsidRPr="00606D77" w:rsidRDefault="00FE5E00" w:rsidP="00C73FCE">
            <w:pPr>
              <w:tabs>
                <w:tab w:val="left" w:pos="450"/>
                <w:tab w:val="left" w:pos="540"/>
              </w:tabs>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themeColor="text1"/>
                <w:sz w:val="24"/>
              </w:rPr>
            </w:pPr>
            <m:oMathPara>
              <m:oMath>
                <m:f>
                  <m:fPr>
                    <m:ctrlPr>
                      <w:rPr>
                        <w:rFonts w:ascii="Cambria Math" w:hAnsi="Cambria Math"/>
                        <w:color w:val="000000" w:themeColor="text1"/>
                        <w:sz w:val="24"/>
                      </w:rPr>
                    </m:ctrlPr>
                  </m:fPr>
                  <m:num>
                    <m:r>
                      <m:rPr>
                        <m:nor/>
                      </m:rPr>
                      <w:rPr>
                        <w:rFonts w:ascii="Times New Roman" w:hAnsi="Times New Roman"/>
                        <w:color w:val="000000" w:themeColor="text1"/>
                        <w:sz w:val="24"/>
                      </w:rPr>
                      <m:t>Total skor yang diungkapkan</m:t>
                    </m:r>
                  </m:num>
                  <m:den>
                    <m:r>
                      <m:rPr>
                        <m:nor/>
                      </m:rPr>
                      <w:rPr>
                        <w:rFonts w:ascii="Times New Roman" w:hAnsi="Times New Roman"/>
                        <w:color w:val="000000" w:themeColor="text1"/>
                        <w:sz w:val="24"/>
                      </w:rPr>
                      <m:t>Skor maksimum yang harus diungkapkan</m:t>
                    </m:r>
                  </m:den>
                </m:f>
              </m:oMath>
            </m:oMathPara>
          </w:p>
          <w:p w:rsidR="00C73FCE" w:rsidRPr="00606D77" w:rsidRDefault="00C73FCE" w:rsidP="00C73FCE">
            <w:pPr>
              <w:tabs>
                <w:tab w:val="left" w:pos="450"/>
                <w:tab w:val="left" w:pos="540"/>
              </w:tabs>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themeColor="text1"/>
                <w:sz w:val="24"/>
              </w:rPr>
            </w:pPr>
            <w:r w:rsidRPr="00606D77">
              <w:rPr>
                <w:rFonts w:ascii="Times New Roman" w:hAnsi="Times New Roman"/>
                <w:noProof/>
                <w:sz w:val="24"/>
              </w:rPr>
              <w:t>(Rompas, Ilat, &amp; Poputra, 2014)</w:t>
            </w:r>
          </w:p>
        </w:tc>
      </w:tr>
      <w:tr w:rsidR="00C73FCE" w:rsidRPr="00606D77" w:rsidTr="000A2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5A5A5" w:themeColor="accent3"/>
              <w:bottom w:val="single" w:sz="4" w:space="0" w:color="A5A5A5" w:themeColor="accent3"/>
              <w:right w:val="single" w:sz="4" w:space="0" w:color="A5A5A5" w:themeColor="accent3"/>
            </w:tcBorders>
            <w:shd w:val="clear" w:color="auto" w:fill="auto"/>
          </w:tcPr>
          <w:p w:rsidR="00C73FCE" w:rsidRPr="00606D77" w:rsidRDefault="00C73FCE" w:rsidP="00C73FCE">
            <w:pPr>
              <w:tabs>
                <w:tab w:val="left" w:pos="450"/>
                <w:tab w:val="left" w:pos="540"/>
              </w:tabs>
              <w:rPr>
                <w:rFonts w:ascii="Times New Roman" w:hAnsi="Times New Roman"/>
                <w:b w:val="0"/>
                <w:color w:val="000000" w:themeColor="text1"/>
                <w:sz w:val="24"/>
              </w:rPr>
            </w:pPr>
            <w:r w:rsidRPr="00606D77">
              <w:rPr>
                <w:rFonts w:ascii="Times New Roman" w:hAnsi="Times New Roman"/>
                <w:b w:val="0"/>
                <w:color w:val="000000" w:themeColor="text1"/>
                <w:sz w:val="24"/>
              </w:rPr>
              <w:t>Spesialisasi Industri Auditor (X</w:t>
            </w:r>
            <w:r w:rsidRPr="00606D77">
              <w:rPr>
                <w:rFonts w:ascii="Times New Roman" w:hAnsi="Times New Roman"/>
                <w:b w:val="0"/>
                <w:color w:val="000000" w:themeColor="text1"/>
                <w:sz w:val="24"/>
                <w:vertAlign w:val="subscript"/>
              </w:rPr>
              <w:t>3</w:t>
            </w:r>
            <w:r w:rsidRPr="00606D77">
              <w:rPr>
                <w:rFonts w:ascii="Times New Roman" w:hAnsi="Times New Roman"/>
                <w:b w:val="0"/>
                <w:color w:val="000000" w:themeColor="text1"/>
                <w:sz w:val="24"/>
              </w:rPr>
              <w:t>)</w:t>
            </w:r>
          </w:p>
        </w:tc>
        <w:tc>
          <w:tcPr>
            <w:tcW w:w="7683" w:type="dxa"/>
            <w:tcBorders>
              <w:top w:val="single" w:sz="4" w:space="0" w:color="A5A5A5" w:themeColor="accent3"/>
              <w:left w:val="single" w:sz="4" w:space="0" w:color="A5A5A5" w:themeColor="accent3"/>
              <w:bottom w:val="single" w:sz="4" w:space="0" w:color="A5A5A5" w:themeColor="accent3"/>
            </w:tcBorders>
            <w:shd w:val="clear" w:color="auto" w:fill="auto"/>
          </w:tcPr>
          <w:p w:rsidR="00C73FCE" w:rsidRPr="00606D77" w:rsidRDefault="00C73FCE" w:rsidP="004E5635">
            <w:pPr>
              <w:tabs>
                <w:tab w:val="left" w:pos="450"/>
                <w:tab w:val="left" w:pos="54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4"/>
              </w:rPr>
            </w:pPr>
            <w:r w:rsidRPr="00606D77">
              <w:rPr>
                <w:rFonts w:ascii="Times New Roman" w:hAnsi="Times New Roman"/>
                <w:noProof/>
                <w:sz w:val="24"/>
              </w:rPr>
              <w:t>Spes</w:t>
            </w:r>
            <w:r w:rsidR="004D34EB">
              <w:rPr>
                <w:rFonts w:ascii="Times New Roman" w:hAnsi="Times New Roman"/>
                <w:noProof/>
                <w:sz w:val="24"/>
              </w:rPr>
              <w:t xml:space="preserve">ialisasi industri auditor </w:t>
            </w:r>
            <w:r w:rsidRPr="00606D77">
              <w:rPr>
                <w:rFonts w:ascii="Times New Roman" w:hAnsi="Times New Roman"/>
                <w:noProof/>
                <w:sz w:val="24"/>
              </w:rPr>
              <w:t xml:space="preserve">dihitung dengan persentasi </w:t>
            </w:r>
            <w:r w:rsidRPr="00606D77">
              <w:rPr>
                <w:rFonts w:ascii="Times New Roman" w:hAnsi="Times New Roman"/>
                <w:i/>
                <w:noProof/>
                <w:sz w:val="24"/>
              </w:rPr>
              <w:t>auditor industry specialization</w:t>
            </w:r>
            <w:r w:rsidR="004E5635" w:rsidRPr="00606D77">
              <w:rPr>
                <w:rFonts w:ascii="Times New Roman" w:hAnsi="Times New Roman"/>
                <w:noProof/>
                <w:sz w:val="24"/>
              </w:rPr>
              <w:t xml:space="preserve"> (AIS):</w:t>
            </w:r>
          </w:p>
          <w:p w:rsidR="00C73FCE" w:rsidRPr="00606D77" w:rsidRDefault="00C73FCE" w:rsidP="00C73FCE">
            <w:pPr>
              <w:tabs>
                <w:tab w:val="left" w:pos="450"/>
                <w:tab w:val="left" w:pos="540"/>
              </w:tabs>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rPr>
            </w:pPr>
            <m:oMathPara>
              <m:oMath>
                <m:r>
                  <m:rPr>
                    <m:nor/>
                  </m:rPr>
                  <w:rPr>
                    <w:rFonts w:ascii="Times New Roman" w:eastAsiaTheme="minorEastAsia" w:hAnsi="Times New Roman"/>
                    <w:noProof/>
                    <w:sz w:val="24"/>
                  </w:rPr>
                  <m:t xml:space="preserve">AIS </m:t>
                </m:r>
                <m:r>
                  <m:rPr>
                    <m:nor/>
                  </m:rPr>
                  <w:rPr>
                    <w:rFonts w:ascii="Times New Roman" w:hAnsi="Times New Roman"/>
                    <w:sz w:val="24"/>
                  </w:rPr>
                  <m:t xml:space="preserve">= </m:t>
                </m:r>
                <m:f>
                  <m:fPr>
                    <m:ctrlPr>
                      <w:rPr>
                        <w:rFonts w:ascii="Cambria Math" w:hAnsi="Cambria Math"/>
                        <w:sz w:val="24"/>
                      </w:rPr>
                    </m:ctrlPr>
                  </m:fPr>
                  <m:num>
                    <m:r>
                      <m:rPr>
                        <m:nor/>
                      </m:rPr>
                      <w:rPr>
                        <w:rFonts w:ascii="Times New Roman" w:hAnsi="Times New Roman"/>
                        <w:sz w:val="24"/>
                      </w:rPr>
                      <m:t>Jumlah klien KAP dalam industri</m:t>
                    </m:r>
                  </m:num>
                  <m:den>
                    <m:r>
                      <m:rPr>
                        <m:nor/>
                      </m:rPr>
                      <w:rPr>
                        <w:rFonts w:ascii="Times New Roman" w:hAnsi="Times New Roman"/>
                        <w:sz w:val="24"/>
                      </w:rPr>
                      <m:t>Jumlah emiten dalam industri</m:t>
                    </m:r>
                  </m:den>
                </m:f>
                <m:r>
                  <m:rPr>
                    <m:nor/>
                  </m:rPr>
                  <w:rPr>
                    <w:rFonts w:ascii="Times New Roman" w:hAnsi="Times New Roman"/>
                    <w:sz w:val="24"/>
                  </w:rPr>
                  <m:t>x100%</m:t>
                </m:r>
              </m:oMath>
            </m:oMathPara>
          </w:p>
          <w:p w:rsidR="00C73FCE" w:rsidRPr="00606D77" w:rsidRDefault="00D552C6" w:rsidP="00D552C6">
            <w:pPr>
              <w:tabs>
                <w:tab w:val="left" w:pos="450"/>
                <w:tab w:val="left" w:pos="540"/>
              </w:tabs>
              <w:spacing w:before="240"/>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themeColor="text1"/>
                <w:sz w:val="24"/>
              </w:rPr>
            </w:pPr>
            <w:r>
              <w:rPr>
                <w:rFonts w:ascii="Times New Roman" w:eastAsiaTheme="minorEastAsia" w:hAnsi="Times New Roman"/>
                <w:color w:val="000000" w:themeColor="text1"/>
                <w:sz w:val="24"/>
                <w:lang w:val="id-ID"/>
              </w:rPr>
              <w:t>AIS</w:t>
            </w:r>
            <w:r w:rsidR="00C73FCE" w:rsidRPr="00606D77">
              <w:rPr>
                <w:rFonts w:ascii="Times New Roman" w:eastAsiaTheme="minorEastAsia" w:hAnsi="Times New Roman"/>
                <w:color w:val="000000" w:themeColor="text1"/>
                <w:sz w:val="24"/>
              </w:rPr>
              <w:t xml:space="preserve"> ≥ 15% </w:t>
            </w:r>
            <w:r w:rsidR="004D34EB">
              <w:rPr>
                <w:rFonts w:ascii="Times New Roman" w:eastAsiaTheme="minorEastAsia" w:hAnsi="Times New Roman"/>
                <w:color w:val="000000" w:themeColor="text1"/>
                <w:sz w:val="24"/>
                <w:lang w:val="id-ID"/>
              </w:rPr>
              <w:t>(</w:t>
            </w:r>
            <w:r w:rsidR="00C73FCE" w:rsidRPr="00606D77">
              <w:rPr>
                <w:rFonts w:ascii="Times New Roman" w:eastAsiaTheme="minorEastAsia" w:hAnsi="Times New Roman"/>
                <w:color w:val="000000" w:themeColor="text1"/>
                <w:sz w:val="24"/>
              </w:rPr>
              <w:t>auditor spesialis</w:t>
            </w:r>
            <w:r w:rsidR="004D34EB">
              <w:rPr>
                <w:rFonts w:ascii="Times New Roman" w:eastAsiaTheme="minorEastAsia" w:hAnsi="Times New Roman"/>
                <w:color w:val="000000" w:themeColor="text1"/>
                <w:sz w:val="24"/>
                <w:lang w:val="id-ID"/>
              </w:rPr>
              <w:t>)</w:t>
            </w:r>
            <w:r>
              <w:rPr>
                <w:rFonts w:ascii="Times New Roman" w:eastAsiaTheme="minorEastAsia" w:hAnsi="Times New Roman"/>
                <w:color w:val="000000" w:themeColor="text1"/>
                <w:sz w:val="24"/>
                <w:lang w:val="id-ID"/>
              </w:rPr>
              <w:t xml:space="preserve">= 1                                                                            </w:t>
            </w:r>
            <w:r w:rsidR="00C73FCE" w:rsidRPr="00606D77">
              <w:rPr>
                <w:rFonts w:ascii="Times New Roman" w:eastAsiaTheme="minorEastAsia" w:hAnsi="Times New Roman"/>
                <w:color w:val="000000" w:themeColor="text1"/>
                <w:sz w:val="24"/>
              </w:rPr>
              <w:t xml:space="preserve"> </w:t>
            </w:r>
            <w:r>
              <w:rPr>
                <w:rFonts w:ascii="Times New Roman" w:eastAsiaTheme="minorEastAsia" w:hAnsi="Times New Roman"/>
                <w:color w:val="000000" w:themeColor="text1"/>
                <w:sz w:val="24"/>
                <w:lang w:val="id-ID"/>
              </w:rPr>
              <w:t>AIS</w:t>
            </w:r>
            <w:r w:rsidR="00C73FCE" w:rsidRPr="00606D77">
              <w:rPr>
                <w:rFonts w:ascii="Times New Roman" w:eastAsiaTheme="minorEastAsia" w:hAnsi="Times New Roman"/>
                <w:color w:val="000000" w:themeColor="text1"/>
                <w:sz w:val="24"/>
              </w:rPr>
              <w:t xml:space="preserve"> &lt; 15% </w:t>
            </w:r>
            <w:r w:rsidR="004D34EB">
              <w:rPr>
                <w:rFonts w:ascii="Times New Roman" w:eastAsiaTheme="minorEastAsia" w:hAnsi="Times New Roman"/>
                <w:color w:val="000000" w:themeColor="text1"/>
                <w:sz w:val="24"/>
                <w:lang w:val="id-ID"/>
              </w:rPr>
              <w:t>(auditor non-spesialis)</w:t>
            </w:r>
            <w:r>
              <w:rPr>
                <w:rFonts w:ascii="Times New Roman" w:eastAsiaTheme="minorEastAsia" w:hAnsi="Times New Roman"/>
                <w:color w:val="000000" w:themeColor="text1"/>
                <w:sz w:val="24"/>
                <w:lang w:val="id-ID"/>
              </w:rPr>
              <w:t>= 0</w:t>
            </w:r>
            <w:r w:rsidR="004D34EB">
              <w:rPr>
                <w:rFonts w:ascii="Times New Roman" w:eastAsiaTheme="minorEastAsia" w:hAnsi="Times New Roman"/>
                <w:color w:val="000000" w:themeColor="text1"/>
                <w:sz w:val="24"/>
                <w:lang w:val="id-ID"/>
              </w:rPr>
              <w:t xml:space="preserve"> </w:t>
            </w:r>
          </w:p>
          <w:p w:rsidR="004E5635" w:rsidRPr="00606D77" w:rsidRDefault="004E5635" w:rsidP="004E5635">
            <w:pPr>
              <w:tabs>
                <w:tab w:val="left" w:pos="450"/>
                <w:tab w:val="left" w:pos="540"/>
              </w:tabs>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themeColor="text1"/>
                <w:sz w:val="24"/>
              </w:rPr>
            </w:pPr>
            <w:r w:rsidRPr="00606D77">
              <w:rPr>
                <w:rFonts w:ascii="Times New Roman" w:hAnsi="Times New Roman"/>
                <w:noProof/>
                <w:color w:val="000000" w:themeColor="text1"/>
                <w:sz w:val="24"/>
              </w:rPr>
              <w:t>(Karman, Abdi, &amp; Ardina, 2017); Nizar, 2017).</w:t>
            </w:r>
          </w:p>
        </w:tc>
      </w:tr>
      <w:tr w:rsidR="00C73FCE" w:rsidRPr="00606D77" w:rsidTr="000A272A">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5A5A5" w:themeColor="accent3"/>
              <w:bottom w:val="single" w:sz="4" w:space="0" w:color="A5A5A5" w:themeColor="accent3"/>
              <w:right w:val="single" w:sz="4" w:space="0" w:color="A5A5A5" w:themeColor="accent3"/>
            </w:tcBorders>
            <w:shd w:val="clear" w:color="auto" w:fill="auto"/>
          </w:tcPr>
          <w:p w:rsidR="00C73FCE" w:rsidRPr="00606D77" w:rsidRDefault="00C73FCE" w:rsidP="00C73FCE">
            <w:pPr>
              <w:tabs>
                <w:tab w:val="left" w:pos="450"/>
                <w:tab w:val="left" w:pos="540"/>
              </w:tabs>
              <w:rPr>
                <w:rFonts w:ascii="Times New Roman" w:hAnsi="Times New Roman"/>
                <w:b w:val="0"/>
                <w:color w:val="000000" w:themeColor="text1"/>
                <w:sz w:val="24"/>
              </w:rPr>
            </w:pPr>
            <w:r w:rsidRPr="00606D77">
              <w:rPr>
                <w:rFonts w:ascii="Times New Roman" w:hAnsi="Times New Roman"/>
                <w:b w:val="0"/>
                <w:color w:val="000000" w:themeColor="text1"/>
                <w:sz w:val="24"/>
              </w:rPr>
              <w:t>Koneksi Politik (X</w:t>
            </w:r>
            <w:r w:rsidRPr="00606D77">
              <w:rPr>
                <w:rFonts w:ascii="Times New Roman" w:hAnsi="Times New Roman"/>
                <w:b w:val="0"/>
                <w:color w:val="000000" w:themeColor="text1"/>
                <w:sz w:val="24"/>
                <w:vertAlign w:val="subscript"/>
              </w:rPr>
              <w:t>4</w:t>
            </w:r>
            <w:r w:rsidRPr="00606D77">
              <w:rPr>
                <w:rFonts w:ascii="Times New Roman" w:hAnsi="Times New Roman"/>
                <w:b w:val="0"/>
                <w:color w:val="000000" w:themeColor="text1"/>
                <w:sz w:val="24"/>
              </w:rPr>
              <w:t>)</w:t>
            </w:r>
          </w:p>
        </w:tc>
        <w:tc>
          <w:tcPr>
            <w:tcW w:w="7683" w:type="dxa"/>
            <w:tcBorders>
              <w:top w:val="single" w:sz="4" w:space="0" w:color="A5A5A5" w:themeColor="accent3"/>
              <w:left w:val="single" w:sz="4" w:space="0" w:color="A5A5A5" w:themeColor="accent3"/>
              <w:bottom w:val="single" w:sz="4" w:space="0" w:color="A5A5A5" w:themeColor="accent3"/>
            </w:tcBorders>
            <w:shd w:val="clear" w:color="auto" w:fill="auto"/>
          </w:tcPr>
          <w:p w:rsidR="00D552C6" w:rsidRDefault="00D552C6" w:rsidP="00D552C6">
            <w:pPr>
              <w:tabs>
                <w:tab w:val="left" w:pos="450"/>
                <w:tab w:val="left" w:pos="540"/>
              </w:tabs>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themeColor="text1"/>
                <w:sz w:val="24"/>
              </w:rPr>
            </w:pPr>
            <w:r>
              <w:rPr>
                <w:rFonts w:ascii="Times New Roman" w:eastAsiaTheme="minorEastAsia" w:hAnsi="Times New Roman"/>
                <w:color w:val="000000" w:themeColor="text1"/>
                <w:sz w:val="24"/>
                <w:lang w:val="id-ID"/>
              </w:rPr>
              <w:t>P</w:t>
            </w:r>
            <w:r w:rsidR="00C73FCE" w:rsidRPr="00606D77">
              <w:rPr>
                <w:rFonts w:ascii="Times New Roman" w:eastAsiaTheme="minorEastAsia" w:hAnsi="Times New Roman"/>
                <w:color w:val="000000" w:themeColor="text1"/>
                <w:sz w:val="24"/>
              </w:rPr>
              <w:t>erusahaan memiliki koneksi politik</w:t>
            </w:r>
            <w:r>
              <w:rPr>
                <w:rFonts w:ascii="Times New Roman" w:eastAsiaTheme="minorEastAsia" w:hAnsi="Times New Roman"/>
                <w:color w:val="000000" w:themeColor="text1"/>
                <w:sz w:val="24"/>
                <w:lang w:val="id-ID"/>
              </w:rPr>
              <w:t>= 1</w:t>
            </w:r>
            <w:r w:rsidR="00C73FCE" w:rsidRPr="00606D77">
              <w:rPr>
                <w:rFonts w:ascii="Times New Roman" w:eastAsiaTheme="minorEastAsia" w:hAnsi="Times New Roman"/>
                <w:color w:val="000000" w:themeColor="text1"/>
                <w:sz w:val="24"/>
              </w:rPr>
              <w:t xml:space="preserve"> </w:t>
            </w:r>
          </w:p>
          <w:p w:rsidR="00C73FCE" w:rsidRPr="00606D77" w:rsidRDefault="00D552C6" w:rsidP="00D552C6">
            <w:pPr>
              <w:tabs>
                <w:tab w:val="left" w:pos="450"/>
                <w:tab w:val="left" w:pos="540"/>
              </w:tabs>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themeColor="text1"/>
                <w:sz w:val="24"/>
              </w:rPr>
            </w:pPr>
            <w:r>
              <w:rPr>
                <w:rFonts w:ascii="Times New Roman" w:eastAsiaTheme="minorEastAsia" w:hAnsi="Times New Roman"/>
                <w:color w:val="000000" w:themeColor="text1"/>
                <w:sz w:val="24"/>
                <w:lang w:val="id-ID"/>
              </w:rPr>
              <w:t>P</w:t>
            </w:r>
            <w:r w:rsidR="00C73FCE" w:rsidRPr="00606D77">
              <w:rPr>
                <w:rFonts w:ascii="Times New Roman" w:eastAsiaTheme="minorEastAsia" w:hAnsi="Times New Roman"/>
                <w:color w:val="000000" w:themeColor="text1"/>
                <w:sz w:val="24"/>
              </w:rPr>
              <w:t>erusahaan tidak memiliki koneksi politik</w:t>
            </w:r>
            <w:r>
              <w:rPr>
                <w:rFonts w:ascii="Times New Roman" w:eastAsiaTheme="minorEastAsia" w:hAnsi="Times New Roman"/>
                <w:color w:val="000000" w:themeColor="text1"/>
                <w:sz w:val="24"/>
                <w:lang w:val="id-ID"/>
              </w:rPr>
              <w:t>=</w:t>
            </w:r>
            <w:r w:rsidR="00C73FCE" w:rsidRPr="00606D77">
              <w:rPr>
                <w:rFonts w:ascii="Times New Roman" w:eastAsiaTheme="minorEastAsia" w:hAnsi="Times New Roman"/>
                <w:color w:val="000000" w:themeColor="text1"/>
                <w:sz w:val="24"/>
              </w:rPr>
              <w:t xml:space="preserve"> 0.</w:t>
            </w:r>
          </w:p>
          <w:p w:rsidR="004E5635" w:rsidRPr="00606D77" w:rsidRDefault="004E5635" w:rsidP="004E5635">
            <w:pPr>
              <w:tabs>
                <w:tab w:val="left" w:pos="450"/>
                <w:tab w:val="left" w:pos="540"/>
              </w:tabs>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themeColor="text1"/>
                <w:sz w:val="24"/>
              </w:rPr>
            </w:pPr>
            <w:r w:rsidRPr="00606D77">
              <w:rPr>
                <w:rFonts w:ascii="Times New Roman" w:hAnsi="Times New Roman"/>
                <w:noProof/>
                <w:sz w:val="24"/>
              </w:rPr>
              <w:t>(Ferdiawan &amp; Firmansyah, 2017)</w:t>
            </w:r>
          </w:p>
        </w:tc>
      </w:tr>
      <w:tr w:rsidR="00C73FCE" w:rsidRPr="00606D77" w:rsidTr="000A2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5A5A5" w:themeColor="accent3"/>
              <w:bottom w:val="single" w:sz="4" w:space="0" w:color="A5A5A5" w:themeColor="accent3"/>
              <w:right w:val="single" w:sz="4" w:space="0" w:color="A5A5A5" w:themeColor="accent3"/>
            </w:tcBorders>
            <w:shd w:val="clear" w:color="auto" w:fill="auto"/>
          </w:tcPr>
          <w:p w:rsidR="00C73FCE" w:rsidRPr="00606D77" w:rsidRDefault="00C73FCE" w:rsidP="00C73FCE">
            <w:pPr>
              <w:tabs>
                <w:tab w:val="left" w:pos="450"/>
                <w:tab w:val="left" w:pos="540"/>
              </w:tabs>
              <w:rPr>
                <w:rFonts w:ascii="Times New Roman" w:hAnsi="Times New Roman"/>
                <w:b w:val="0"/>
                <w:color w:val="000000" w:themeColor="text1"/>
                <w:sz w:val="24"/>
              </w:rPr>
            </w:pPr>
            <w:r w:rsidRPr="00606D77">
              <w:rPr>
                <w:rFonts w:ascii="Times New Roman" w:hAnsi="Times New Roman"/>
                <w:b w:val="0"/>
                <w:color w:val="000000" w:themeColor="text1"/>
                <w:sz w:val="24"/>
              </w:rPr>
              <w:t>Profitabilitas (X</w:t>
            </w:r>
            <w:r w:rsidRPr="00606D77">
              <w:rPr>
                <w:rFonts w:ascii="Times New Roman" w:hAnsi="Times New Roman"/>
                <w:b w:val="0"/>
                <w:color w:val="000000" w:themeColor="text1"/>
                <w:sz w:val="24"/>
                <w:vertAlign w:val="subscript"/>
              </w:rPr>
              <w:t>5</w:t>
            </w:r>
            <w:r w:rsidRPr="00606D77">
              <w:rPr>
                <w:rFonts w:ascii="Times New Roman" w:hAnsi="Times New Roman"/>
                <w:b w:val="0"/>
                <w:color w:val="000000" w:themeColor="text1"/>
                <w:sz w:val="24"/>
              </w:rPr>
              <w:t>)</w:t>
            </w:r>
          </w:p>
        </w:tc>
        <w:tc>
          <w:tcPr>
            <w:tcW w:w="7683" w:type="dxa"/>
            <w:tcBorders>
              <w:top w:val="single" w:sz="4" w:space="0" w:color="A5A5A5" w:themeColor="accent3"/>
              <w:left w:val="single" w:sz="4" w:space="0" w:color="A5A5A5" w:themeColor="accent3"/>
              <w:bottom w:val="single" w:sz="4" w:space="0" w:color="A5A5A5" w:themeColor="accent3"/>
            </w:tcBorders>
            <w:shd w:val="clear" w:color="auto" w:fill="auto"/>
          </w:tcPr>
          <w:p w:rsidR="00C73FCE" w:rsidRPr="00606D77" w:rsidRDefault="00C73FCE" w:rsidP="00C73FCE">
            <w:pPr>
              <w:tabs>
                <w:tab w:val="left" w:pos="450"/>
                <w:tab w:val="left" w:pos="540"/>
              </w:tabs>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themeColor="text1"/>
                <w:sz w:val="24"/>
              </w:rPr>
            </w:pPr>
            <w:r w:rsidRPr="00606D77">
              <w:rPr>
                <w:rFonts w:ascii="Times New Roman" w:eastAsiaTheme="minorEastAsia" w:hAnsi="Times New Roman"/>
                <w:i/>
                <w:color w:val="000000" w:themeColor="text1"/>
                <w:sz w:val="24"/>
              </w:rPr>
              <w:t>Net Profit Margin</w:t>
            </w:r>
            <w:r w:rsidRPr="00606D77">
              <w:rPr>
                <w:rFonts w:ascii="Times New Roman" w:eastAsiaTheme="minorEastAsia" w:hAnsi="Times New Roman"/>
                <w:color w:val="000000" w:themeColor="text1"/>
                <w:sz w:val="24"/>
              </w:rPr>
              <w:t>:</w:t>
            </w:r>
          </w:p>
          <w:p w:rsidR="004E5635" w:rsidRPr="00606D77" w:rsidRDefault="00FE5E00" w:rsidP="004E5635">
            <w:pPr>
              <w:tabs>
                <w:tab w:val="left" w:pos="450"/>
                <w:tab w:val="left" w:pos="540"/>
              </w:tabs>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i/>
                <w:color w:val="000000" w:themeColor="text1"/>
                <w:sz w:val="24"/>
              </w:rPr>
            </w:pPr>
            <m:oMathPara>
              <m:oMath>
                <m:f>
                  <m:fPr>
                    <m:ctrlPr>
                      <w:rPr>
                        <w:rFonts w:ascii="Cambria Math" w:eastAsiaTheme="minorEastAsia" w:hAnsi="Cambria Math"/>
                        <w:color w:val="000000" w:themeColor="text1"/>
                        <w:sz w:val="24"/>
                      </w:rPr>
                    </m:ctrlPr>
                  </m:fPr>
                  <m:num>
                    <m:r>
                      <m:rPr>
                        <m:nor/>
                      </m:rPr>
                      <w:rPr>
                        <w:rFonts w:ascii="Times New Roman" w:eastAsiaTheme="minorEastAsia" w:hAnsi="Times New Roman"/>
                        <w:color w:val="000000" w:themeColor="text1"/>
                        <w:sz w:val="24"/>
                      </w:rPr>
                      <m:t>Laba bersih setelah pajak</m:t>
                    </m:r>
                  </m:num>
                  <m:den>
                    <m:r>
                      <m:rPr>
                        <m:nor/>
                      </m:rPr>
                      <w:rPr>
                        <w:rFonts w:ascii="Times New Roman" w:eastAsiaTheme="minorEastAsia" w:hAnsi="Times New Roman"/>
                        <w:color w:val="000000" w:themeColor="text1"/>
                        <w:sz w:val="24"/>
                      </w:rPr>
                      <m:t>Penjualan bersih</m:t>
                    </m:r>
                  </m:den>
                </m:f>
              </m:oMath>
            </m:oMathPara>
          </w:p>
          <w:p w:rsidR="004E5635" w:rsidRPr="00606D77" w:rsidRDefault="004E5635" w:rsidP="004E5635">
            <w:pPr>
              <w:tabs>
                <w:tab w:val="left" w:pos="450"/>
                <w:tab w:val="left" w:pos="540"/>
              </w:tabs>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themeColor="text1"/>
                <w:sz w:val="24"/>
              </w:rPr>
            </w:pPr>
            <w:r w:rsidRPr="00606D77">
              <w:rPr>
                <w:rFonts w:ascii="Times New Roman" w:hAnsi="Times New Roman"/>
                <w:noProof/>
                <w:sz w:val="24"/>
              </w:rPr>
              <w:t>(Sujarweni, 2017:64)</w:t>
            </w:r>
          </w:p>
        </w:tc>
      </w:tr>
      <w:tr w:rsidR="00C73FCE" w:rsidRPr="00606D77" w:rsidTr="000A272A">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5A5A5" w:themeColor="accent3"/>
              <w:bottom w:val="single" w:sz="4" w:space="0" w:color="A5A5A5" w:themeColor="accent3"/>
              <w:right w:val="single" w:sz="4" w:space="0" w:color="A5A5A5" w:themeColor="accent3"/>
            </w:tcBorders>
            <w:shd w:val="clear" w:color="auto" w:fill="auto"/>
          </w:tcPr>
          <w:p w:rsidR="00C73FCE" w:rsidRPr="00606D77" w:rsidRDefault="00C73FCE" w:rsidP="00C73FCE">
            <w:pPr>
              <w:tabs>
                <w:tab w:val="left" w:pos="450"/>
                <w:tab w:val="left" w:pos="540"/>
              </w:tabs>
              <w:rPr>
                <w:rFonts w:ascii="Times New Roman" w:hAnsi="Times New Roman"/>
                <w:b w:val="0"/>
                <w:color w:val="000000" w:themeColor="text1"/>
                <w:sz w:val="24"/>
              </w:rPr>
            </w:pPr>
            <w:r w:rsidRPr="00606D77">
              <w:rPr>
                <w:rFonts w:ascii="Times New Roman" w:hAnsi="Times New Roman"/>
                <w:b w:val="0"/>
                <w:color w:val="000000" w:themeColor="text1"/>
                <w:sz w:val="24"/>
              </w:rPr>
              <w:t>Ukuran Perusahaan (X</w:t>
            </w:r>
            <w:r w:rsidRPr="00606D77">
              <w:rPr>
                <w:rFonts w:ascii="Times New Roman" w:hAnsi="Times New Roman"/>
                <w:b w:val="0"/>
                <w:color w:val="000000" w:themeColor="text1"/>
                <w:sz w:val="24"/>
                <w:vertAlign w:val="subscript"/>
              </w:rPr>
              <w:t>6</w:t>
            </w:r>
            <w:r w:rsidRPr="00606D77">
              <w:rPr>
                <w:rFonts w:ascii="Times New Roman" w:hAnsi="Times New Roman"/>
                <w:b w:val="0"/>
                <w:color w:val="000000" w:themeColor="text1"/>
                <w:sz w:val="24"/>
              </w:rPr>
              <w:t>)</w:t>
            </w:r>
          </w:p>
        </w:tc>
        <w:tc>
          <w:tcPr>
            <w:tcW w:w="7683" w:type="dxa"/>
            <w:tcBorders>
              <w:top w:val="single" w:sz="4" w:space="0" w:color="A5A5A5" w:themeColor="accent3"/>
              <w:left w:val="single" w:sz="4" w:space="0" w:color="A5A5A5" w:themeColor="accent3"/>
              <w:bottom w:val="single" w:sz="4" w:space="0" w:color="A5A5A5" w:themeColor="accent3"/>
            </w:tcBorders>
            <w:shd w:val="clear" w:color="auto" w:fill="auto"/>
          </w:tcPr>
          <w:p w:rsidR="00C73FCE" w:rsidRPr="00606D77" w:rsidRDefault="00C73FCE" w:rsidP="00C73FCE">
            <w:pPr>
              <w:tabs>
                <w:tab w:val="left" w:pos="450"/>
                <w:tab w:val="left" w:pos="540"/>
              </w:tabs>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themeColor="text1"/>
                <w:sz w:val="24"/>
              </w:rPr>
            </w:pPr>
            <w:r w:rsidRPr="00606D77">
              <w:rPr>
                <w:rFonts w:ascii="Times New Roman" w:eastAsiaTheme="minorEastAsia" w:hAnsi="Times New Roman"/>
                <w:i/>
                <w:color w:val="000000" w:themeColor="text1"/>
                <w:sz w:val="24"/>
              </w:rPr>
              <w:t>Size</w:t>
            </w:r>
            <w:r w:rsidRPr="00606D77">
              <w:rPr>
                <w:rFonts w:ascii="Times New Roman" w:eastAsiaTheme="minorEastAsia" w:hAnsi="Times New Roman"/>
                <w:color w:val="000000" w:themeColor="text1"/>
                <w:sz w:val="24"/>
              </w:rPr>
              <w:t>:</w:t>
            </w:r>
          </w:p>
          <w:p w:rsidR="00C73FCE" w:rsidRPr="00606D77" w:rsidRDefault="00C73FCE" w:rsidP="00C73FCE">
            <w:pPr>
              <w:tabs>
                <w:tab w:val="left" w:pos="450"/>
                <w:tab w:val="left" w:pos="540"/>
              </w:tabs>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themeColor="text1"/>
                <w:sz w:val="24"/>
              </w:rPr>
            </w:pPr>
            <m:oMathPara>
              <m:oMath>
                <m:r>
                  <m:rPr>
                    <m:nor/>
                  </m:rPr>
                  <w:rPr>
                    <w:rFonts w:ascii="Times New Roman" w:eastAsiaTheme="minorEastAsia" w:hAnsi="Times New Roman"/>
                    <w:color w:val="000000" w:themeColor="text1"/>
                    <w:sz w:val="24"/>
                  </w:rPr>
                  <m:t>Ln (total aset)</m:t>
                </m:r>
              </m:oMath>
            </m:oMathPara>
          </w:p>
          <w:p w:rsidR="004E5635" w:rsidRPr="00606D77" w:rsidRDefault="004E5635" w:rsidP="004E5635">
            <w:pPr>
              <w:tabs>
                <w:tab w:val="left" w:pos="450"/>
                <w:tab w:val="left" w:pos="540"/>
              </w:tabs>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themeColor="text1"/>
                <w:sz w:val="24"/>
              </w:rPr>
            </w:pPr>
            <w:r w:rsidRPr="00606D77">
              <w:rPr>
                <w:rFonts w:ascii="Times New Roman" w:hAnsi="Times New Roman"/>
                <w:noProof/>
                <w:sz w:val="24"/>
              </w:rPr>
              <w:t>(Wijayani &amp; Januarti, 2011)</w:t>
            </w:r>
          </w:p>
        </w:tc>
      </w:tr>
      <w:tr w:rsidR="00C73FCE" w:rsidRPr="00606D77" w:rsidTr="000A2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5A5A5" w:themeColor="accent3"/>
              <w:bottom w:val="single" w:sz="4" w:space="0" w:color="A5A5A5" w:themeColor="accent3"/>
              <w:right w:val="single" w:sz="4" w:space="0" w:color="A5A5A5" w:themeColor="accent3"/>
            </w:tcBorders>
            <w:shd w:val="clear" w:color="auto" w:fill="auto"/>
          </w:tcPr>
          <w:p w:rsidR="00C73FCE" w:rsidRPr="00606D77" w:rsidRDefault="00C73FCE" w:rsidP="00C73FCE">
            <w:pPr>
              <w:tabs>
                <w:tab w:val="left" w:pos="450"/>
                <w:tab w:val="left" w:pos="540"/>
              </w:tabs>
              <w:rPr>
                <w:rFonts w:ascii="Times New Roman" w:hAnsi="Times New Roman"/>
                <w:b w:val="0"/>
                <w:color w:val="000000" w:themeColor="text1"/>
                <w:sz w:val="24"/>
              </w:rPr>
            </w:pPr>
            <w:r w:rsidRPr="00FC4FB2">
              <w:rPr>
                <w:rFonts w:ascii="Times New Roman" w:hAnsi="Times New Roman"/>
                <w:b w:val="0"/>
                <w:i/>
                <w:color w:val="000000" w:themeColor="text1"/>
                <w:sz w:val="24"/>
              </w:rPr>
              <w:t>Leverage</w:t>
            </w:r>
            <w:r w:rsidRPr="00606D77">
              <w:rPr>
                <w:rFonts w:ascii="Times New Roman" w:hAnsi="Times New Roman"/>
                <w:b w:val="0"/>
                <w:color w:val="000000" w:themeColor="text1"/>
                <w:sz w:val="24"/>
              </w:rPr>
              <w:t xml:space="preserve"> (X</w:t>
            </w:r>
            <w:r w:rsidRPr="00606D77">
              <w:rPr>
                <w:rFonts w:ascii="Times New Roman" w:hAnsi="Times New Roman"/>
                <w:b w:val="0"/>
                <w:color w:val="000000" w:themeColor="text1"/>
                <w:sz w:val="24"/>
                <w:vertAlign w:val="subscript"/>
              </w:rPr>
              <w:t>7</w:t>
            </w:r>
            <w:r w:rsidRPr="00606D77">
              <w:rPr>
                <w:rFonts w:ascii="Times New Roman" w:hAnsi="Times New Roman"/>
                <w:b w:val="0"/>
                <w:color w:val="000000" w:themeColor="text1"/>
                <w:sz w:val="24"/>
              </w:rPr>
              <w:t>)</w:t>
            </w:r>
          </w:p>
        </w:tc>
        <w:tc>
          <w:tcPr>
            <w:tcW w:w="7683" w:type="dxa"/>
            <w:tcBorders>
              <w:top w:val="single" w:sz="4" w:space="0" w:color="A5A5A5" w:themeColor="accent3"/>
              <w:left w:val="single" w:sz="4" w:space="0" w:color="A5A5A5" w:themeColor="accent3"/>
              <w:bottom w:val="single" w:sz="4" w:space="0" w:color="A5A5A5" w:themeColor="accent3"/>
            </w:tcBorders>
            <w:shd w:val="clear" w:color="auto" w:fill="auto"/>
          </w:tcPr>
          <w:p w:rsidR="00C73FCE" w:rsidRPr="00606D77" w:rsidRDefault="00C73FCE" w:rsidP="00C73FCE">
            <w:pPr>
              <w:tabs>
                <w:tab w:val="left" w:pos="450"/>
                <w:tab w:val="left" w:pos="540"/>
              </w:tabs>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themeColor="text1"/>
                <w:sz w:val="24"/>
              </w:rPr>
            </w:pPr>
            <w:r w:rsidRPr="00606D77">
              <w:rPr>
                <w:rFonts w:ascii="Times New Roman" w:eastAsiaTheme="minorEastAsia" w:hAnsi="Times New Roman"/>
                <w:i/>
                <w:color w:val="000000" w:themeColor="text1"/>
                <w:sz w:val="24"/>
              </w:rPr>
              <w:t>Debt to Asset Ratio</w:t>
            </w:r>
            <w:r w:rsidRPr="00606D77">
              <w:rPr>
                <w:rFonts w:ascii="Times New Roman" w:eastAsiaTheme="minorEastAsia" w:hAnsi="Times New Roman"/>
                <w:color w:val="000000" w:themeColor="text1"/>
                <w:sz w:val="24"/>
              </w:rPr>
              <w:t>:</w:t>
            </w:r>
          </w:p>
          <w:p w:rsidR="00C73FCE" w:rsidRPr="00606D77" w:rsidRDefault="00FE5E00" w:rsidP="00C73FCE">
            <w:pPr>
              <w:tabs>
                <w:tab w:val="left" w:pos="450"/>
                <w:tab w:val="left" w:pos="540"/>
              </w:tabs>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themeColor="text1"/>
                <w:sz w:val="24"/>
              </w:rPr>
            </w:pPr>
            <m:oMathPara>
              <m:oMath>
                <m:f>
                  <m:fPr>
                    <m:ctrlPr>
                      <w:rPr>
                        <w:rFonts w:ascii="Cambria Math" w:eastAsiaTheme="minorEastAsia" w:hAnsi="Cambria Math"/>
                        <w:i/>
                        <w:color w:val="000000" w:themeColor="text1"/>
                        <w:sz w:val="24"/>
                      </w:rPr>
                    </m:ctrlPr>
                  </m:fPr>
                  <m:num>
                    <m:r>
                      <m:rPr>
                        <m:nor/>
                      </m:rPr>
                      <w:rPr>
                        <w:rFonts w:ascii="Times New Roman" w:eastAsiaTheme="minorEastAsia" w:hAnsi="Times New Roman"/>
                        <w:color w:val="000000" w:themeColor="text1"/>
                        <w:sz w:val="24"/>
                      </w:rPr>
                      <m:t>Total hutang</m:t>
                    </m:r>
                  </m:num>
                  <m:den>
                    <m:r>
                      <m:rPr>
                        <m:nor/>
                      </m:rPr>
                      <w:rPr>
                        <w:rFonts w:ascii="Times New Roman" w:eastAsiaTheme="minorEastAsia" w:hAnsi="Times New Roman"/>
                        <w:color w:val="000000" w:themeColor="text1"/>
                        <w:sz w:val="24"/>
                      </w:rPr>
                      <m:t>Total aset</m:t>
                    </m:r>
                  </m:den>
                </m:f>
              </m:oMath>
            </m:oMathPara>
          </w:p>
          <w:p w:rsidR="004E5635" w:rsidRPr="00606D77" w:rsidRDefault="004E5635" w:rsidP="004E5635">
            <w:pPr>
              <w:tabs>
                <w:tab w:val="left" w:pos="450"/>
                <w:tab w:val="left" w:pos="540"/>
              </w:tabs>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themeColor="text1"/>
                <w:sz w:val="24"/>
              </w:rPr>
            </w:pPr>
            <w:r w:rsidRPr="00606D77">
              <w:rPr>
                <w:rFonts w:ascii="Times New Roman" w:hAnsi="Times New Roman"/>
                <w:noProof/>
                <w:sz w:val="24"/>
              </w:rPr>
              <w:t>(Sujarweni, 2017:62)</w:t>
            </w:r>
          </w:p>
        </w:tc>
      </w:tr>
      <w:tr w:rsidR="00C73FCE" w:rsidRPr="00606D77" w:rsidTr="000A272A">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5A5A5" w:themeColor="accent3"/>
              <w:bottom w:val="single" w:sz="8" w:space="0" w:color="000000" w:themeColor="text1"/>
              <w:right w:val="single" w:sz="4" w:space="0" w:color="A5A5A5" w:themeColor="accent3"/>
            </w:tcBorders>
            <w:shd w:val="clear" w:color="auto" w:fill="auto"/>
          </w:tcPr>
          <w:p w:rsidR="00C73FCE" w:rsidRPr="00606D77" w:rsidRDefault="00C73FCE" w:rsidP="00C73FCE">
            <w:pPr>
              <w:tabs>
                <w:tab w:val="left" w:pos="450"/>
                <w:tab w:val="left" w:pos="540"/>
              </w:tabs>
              <w:rPr>
                <w:rFonts w:ascii="Times New Roman" w:hAnsi="Times New Roman"/>
                <w:b w:val="0"/>
                <w:color w:val="000000" w:themeColor="text1"/>
                <w:sz w:val="24"/>
              </w:rPr>
            </w:pPr>
            <w:r w:rsidRPr="00606D77">
              <w:rPr>
                <w:rFonts w:ascii="Times New Roman" w:hAnsi="Times New Roman"/>
                <w:b w:val="0"/>
                <w:i/>
                <w:color w:val="000000" w:themeColor="text1"/>
                <w:sz w:val="24"/>
              </w:rPr>
              <w:t>Auditor Switching</w:t>
            </w:r>
            <w:r w:rsidRPr="00606D77">
              <w:rPr>
                <w:rFonts w:ascii="Times New Roman" w:hAnsi="Times New Roman"/>
                <w:b w:val="0"/>
                <w:color w:val="000000" w:themeColor="text1"/>
                <w:sz w:val="24"/>
              </w:rPr>
              <w:t xml:space="preserve"> (Y)</w:t>
            </w:r>
          </w:p>
        </w:tc>
        <w:tc>
          <w:tcPr>
            <w:tcW w:w="7683" w:type="dxa"/>
            <w:tcBorders>
              <w:top w:val="single" w:sz="4" w:space="0" w:color="A5A5A5" w:themeColor="accent3"/>
              <w:left w:val="single" w:sz="4" w:space="0" w:color="A5A5A5" w:themeColor="accent3"/>
              <w:bottom w:val="single" w:sz="8" w:space="0" w:color="000000" w:themeColor="text1"/>
            </w:tcBorders>
            <w:shd w:val="clear" w:color="auto" w:fill="auto"/>
          </w:tcPr>
          <w:p w:rsidR="004C196D" w:rsidRPr="004C196D" w:rsidRDefault="004C196D" w:rsidP="004C196D">
            <w:pPr>
              <w:tabs>
                <w:tab w:val="left" w:pos="450"/>
                <w:tab w:val="left" w:pos="540"/>
              </w:tabs>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lang w:val="id-ID"/>
              </w:rPr>
            </w:pPr>
            <w:r w:rsidRPr="004C196D">
              <w:rPr>
                <w:rFonts w:ascii="Times New Roman" w:hAnsi="Times New Roman"/>
                <w:b/>
                <w:color w:val="auto"/>
                <w:sz w:val="24"/>
                <w:lang w:val="id-ID"/>
              </w:rPr>
              <w:t>Data tahun 2012-2014</w:t>
            </w:r>
            <w:r w:rsidR="00FE5E00">
              <w:rPr>
                <w:rFonts w:ascii="Times New Roman" w:hAnsi="Times New Roman"/>
                <w:b/>
                <w:color w:val="auto"/>
                <w:sz w:val="24"/>
                <w:lang w:val="id-ID"/>
              </w:rPr>
              <w:t>:</w:t>
            </w:r>
          </w:p>
          <w:p w:rsidR="004C196D" w:rsidRPr="004C196D" w:rsidRDefault="004C196D" w:rsidP="004C196D">
            <w:pPr>
              <w:tabs>
                <w:tab w:val="left" w:pos="450"/>
                <w:tab w:val="left" w:pos="54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lang w:val="id-ID"/>
              </w:rPr>
            </w:pPr>
            <w:r w:rsidRPr="004C196D">
              <w:rPr>
                <w:rFonts w:ascii="Times New Roman" w:hAnsi="Times New Roman"/>
                <w:color w:val="auto"/>
                <w:sz w:val="24"/>
                <w:lang w:val="id-ID"/>
              </w:rPr>
              <w:t>P</w:t>
            </w:r>
            <w:r w:rsidR="00C73FCE" w:rsidRPr="004C196D">
              <w:rPr>
                <w:rFonts w:ascii="Times New Roman" w:hAnsi="Times New Roman"/>
                <w:color w:val="auto"/>
                <w:sz w:val="24"/>
              </w:rPr>
              <w:t>erusahaan mel</w:t>
            </w:r>
            <w:r w:rsidR="004D34EB" w:rsidRPr="004C196D">
              <w:rPr>
                <w:rFonts w:ascii="Times New Roman" w:hAnsi="Times New Roman"/>
                <w:color w:val="auto"/>
                <w:sz w:val="24"/>
              </w:rPr>
              <w:t>akukan pergantian</w:t>
            </w:r>
            <w:r w:rsidR="005C3611" w:rsidRPr="004C196D">
              <w:rPr>
                <w:rFonts w:ascii="Times New Roman" w:hAnsi="Times New Roman"/>
                <w:color w:val="auto"/>
                <w:sz w:val="24"/>
                <w:lang w:val="id-ID"/>
              </w:rPr>
              <w:t xml:space="preserve"> </w:t>
            </w:r>
            <w:r w:rsidRPr="004C196D">
              <w:rPr>
                <w:rFonts w:ascii="Times New Roman" w:hAnsi="Times New Roman"/>
                <w:color w:val="auto"/>
                <w:sz w:val="24"/>
                <w:lang w:val="id-ID"/>
              </w:rPr>
              <w:t>Auditor</w:t>
            </w:r>
            <w:r w:rsidR="00C73FCE" w:rsidRPr="004C196D">
              <w:rPr>
                <w:rFonts w:ascii="Times New Roman" w:hAnsi="Times New Roman"/>
                <w:color w:val="auto"/>
                <w:sz w:val="24"/>
              </w:rPr>
              <w:t xml:space="preserve"> &lt; 3 (tiga)</w:t>
            </w:r>
            <w:r w:rsidRPr="004C196D">
              <w:rPr>
                <w:rFonts w:ascii="Times New Roman" w:hAnsi="Times New Roman"/>
                <w:color w:val="auto"/>
                <w:sz w:val="24"/>
                <w:lang w:val="id-ID"/>
              </w:rPr>
              <w:t>=1</w:t>
            </w:r>
          </w:p>
          <w:p w:rsidR="004C196D" w:rsidRPr="004C196D" w:rsidRDefault="004C196D" w:rsidP="004C196D">
            <w:pPr>
              <w:tabs>
                <w:tab w:val="left" w:pos="450"/>
                <w:tab w:val="left" w:pos="54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lang w:val="id-ID"/>
              </w:rPr>
            </w:pPr>
            <w:r w:rsidRPr="004C196D">
              <w:rPr>
                <w:rFonts w:ascii="Times New Roman" w:hAnsi="Times New Roman"/>
                <w:color w:val="auto"/>
                <w:sz w:val="24"/>
                <w:lang w:val="id-ID"/>
              </w:rPr>
              <w:t>Perusahaan melakukan pergantian Auditor ≥ 3 (tiga)=0</w:t>
            </w:r>
          </w:p>
          <w:p w:rsidR="004C196D" w:rsidRPr="004C196D" w:rsidRDefault="000F65A5" w:rsidP="004C196D">
            <w:pPr>
              <w:tabs>
                <w:tab w:val="left" w:pos="450"/>
                <w:tab w:val="left" w:pos="54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lang w:val="id-ID"/>
              </w:rPr>
            </w:pPr>
            <w:r>
              <w:rPr>
                <w:rFonts w:ascii="Times New Roman" w:hAnsi="Times New Roman"/>
                <w:color w:val="auto"/>
                <w:sz w:val="24"/>
                <w:lang w:val="id-ID"/>
              </w:rPr>
              <w:t>(PMK</w:t>
            </w:r>
            <w:r w:rsidR="004C196D" w:rsidRPr="004C196D">
              <w:rPr>
                <w:rFonts w:ascii="Times New Roman" w:hAnsi="Times New Roman"/>
                <w:color w:val="auto"/>
                <w:sz w:val="24"/>
                <w:lang w:val="id-ID"/>
              </w:rPr>
              <w:t xml:space="preserve"> No 17/2008)</w:t>
            </w:r>
          </w:p>
          <w:p w:rsidR="004C196D" w:rsidRPr="004C196D" w:rsidRDefault="004C196D" w:rsidP="004C196D">
            <w:pPr>
              <w:tabs>
                <w:tab w:val="left" w:pos="450"/>
                <w:tab w:val="left" w:pos="54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lang w:val="id-ID"/>
              </w:rPr>
            </w:pPr>
            <w:r w:rsidRPr="004C196D">
              <w:rPr>
                <w:rFonts w:ascii="Times New Roman" w:hAnsi="Times New Roman"/>
                <w:b/>
                <w:color w:val="auto"/>
                <w:sz w:val="24"/>
              </w:rPr>
              <w:t>Data tahun 201</w:t>
            </w:r>
            <w:r w:rsidRPr="004C196D">
              <w:rPr>
                <w:rFonts w:ascii="Times New Roman" w:hAnsi="Times New Roman"/>
                <w:b/>
                <w:color w:val="auto"/>
                <w:sz w:val="24"/>
                <w:lang w:val="id-ID"/>
              </w:rPr>
              <w:t>5</w:t>
            </w:r>
            <w:r w:rsidRPr="004C196D">
              <w:rPr>
                <w:rFonts w:ascii="Times New Roman" w:hAnsi="Times New Roman"/>
                <w:b/>
                <w:color w:val="auto"/>
                <w:sz w:val="24"/>
              </w:rPr>
              <w:t>-201</w:t>
            </w:r>
            <w:r w:rsidRPr="004C196D">
              <w:rPr>
                <w:rFonts w:ascii="Times New Roman" w:hAnsi="Times New Roman"/>
                <w:b/>
                <w:color w:val="auto"/>
                <w:sz w:val="24"/>
                <w:lang w:val="id-ID"/>
              </w:rPr>
              <w:t>7</w:t>
            </w:r>
            <w:r w:rsidR="00FE5E00">
              <w:rPr>
                <w:rFonts w:ascii="Times New Roman" w:hAnsi="Times New Roman"/>
                <w:b/>
                <w:color w:val="auto"/>
                <w:sz w:val="24"/>
                <w:lang w:val="id-ID"/>
              </w:rPr>
              <w:t>:</w:t>
            </w:r>
          </w:p>
          <w:p w:rsidR="004C196D" w:rsidRPr="004C196D" w:rsidRDefault="004C196D" w:rsidP="004C196D">
            <w:pPr>
              <w:tabs>
                <w:tab w:val="left" w:pos="450"/>
                <w:tab w:val="left" w:pos="54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4C196D">
              <w:rPr>
                <w:rFonts w:ascii="Times New Roman" w:hAnsi="Times New Roman"/>
                <w:color w:val="auto"/>
                <w:sz w:val="24"/>
              </w:rPr>
              <w:t xml:space="preserve">Perusahaan melakukan pergantian Auditor &lt; </w:t>
            </w:r>
            <w:r w:rsidRPr="004C196D">
              <w:rPr>
                <w:rFonts w:ascii="Times New Roman" w:hAnsi="Times New Roman"/>
                <w:color w:val="auto"/>
                <w:sz w:val="24"/>
                <w:lang w:val="id-ID"/>
              </w:rPr>
              <w:t>5</w:t>
            </w:r>
            <w:r w:rsidRPr="004C196D">
              <w:rPr>
                <w:rFonts w:ascii="Times New Roman" w:hAnsi="Times New Roman"/>
                <w:color w:val="auto"/>
                <w:sz w:val="24"/>
              </w:rPr>
              <w:t xml:space="preserve"> (tiga)=1</w:t>
            </w:r>
          </w:p>
          <w:p w:rsidR="004C196D" w:rsidRPr="004C196D" w:rsidRDefault="004C196D" w:rsidP="004C196D">
            <w:pPr>
              <w:tabs>
                <w:tab w:val="left" w:pos="450"/>
                <w:tab w:val="left" w:pos="54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auto"/>
                <w:sz w:val="24"/>
              </w:rPr>
            </w:pPr>
            <w:r w:rsidRPr="004C196D">
              <w:rPr>
                <w:rFonts w:ascii="Times New Roman" w:hAnsi="Times New Roman"/>
                <w:color w:val="auto"/>
                <w:sz w:val="24"/>
              </w:rPr>
              <w:t xml:space="preserve">Perusahaan melakukan pergantian Auditor ≥ </w:t>
            </w:r>
            <w:r w:rsidRPr="004C196D">
              <w:rPr>
                <w:rFonts w:ascii="Times New Roman" w:hAnsi="Times New Roman"/>
                <w:color w:val="auto"/>
                <w:sz w:val="24"/>
                <w:lang w:val="id-ID"/>
              </w:rPr>
              <w:t>5</w:t>
            </w:r>
            <w:r w:rsidRPr="004C196D">
              <w:rPr>
                <w:rFonts w:ascii="Times New Roman" w:hAnsi="Times New Roman"/>
                <w:color w:val="auto"/>
                <w:sz w:val="24"/>
              </w:rPr>
              <w:t xml:space="preserve"> (tiga)=0</w:t>
            </w:r>
            <w:r w:rsidRPr="004C196D">
              <w:rPr>
                <w:rFonts w:ascii="Times New Roman" w:hAnsi="Times New Roman"/>
                <w:noProof/>
                <w:color w:val="auto"/>
                <w:sz w:val="24"/>
              </w:rPr>
              <w:t xml:space="preserve"> </w:t>
            </w:r>
          </w:p>
          <w:p w:rsidR="004E5635" w:rsidRPr="004C196D" w:rsidRDefault="000F65A5" w:rsidP="004C196D">
            <w:pPr>
              <w:tabs>
                <w:tab w:val="left" w:pos="450"/>
                <w:tab w:val="left" w:pos="54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lang w:val="id-ID"/>
              </w:rPr>
            </w:pPr>
            <w:r>
              <w:rPr>
                <w:rFonts w:ascii="Times New Roman" w:hAnsi="Times New Roman"/>
                <w:noProof/>
                <w:color w:val="auto"/>
                <w:sz w:val="24"/>
                <w:lang w:val="id-ID"/>
              </w:rPr>
              <w:t>(PP No. 20</w:t>
            </w:r>
            <w:r w:rsidR="004C196D" w:rsidRPr="004C196D">
              <w:rPr>
                <w:rFonts w:ascii="Times New Roman" w:hAnsi="Times New Roman"/>
                <w:noProof/>
                <w:color w:val="auto"/>
                <w:sz w:val="24"/>
                <w:lang w:val="id-ID"/>
              </w:rPr>
              <w:t>/2015)</w:t>
            </w:r>
          </w:p>
        </w:tc>
      </w:tr>
    </w:tbl>
    <w:p w:rsidR="005C3611" w:rsidRDefault="005C3611" w:rsidP="00EA11D0">
      <w:pPr>
        <w:jc w:val="both"/>
        <w:rPr>
          <w:rFonts w:ascii="Times New Roman" w:hAnsi="Times New Roman"/>
          <w:color w:val="000000" w:themeColor="text1"/>
          <w:sz w:val="24"/>
          <w:szCs w:val="24"/>
          <w:lang w:val="id-ID"/>
        </w:rPr>
      </w:pPr>
    </w:p>
    <w:p w:rsidR="00FE5E00" w:rsidRPr="00606D77" w:rsidRDefault="00FE5E00" w:rsidP="00EA11D0">
      <w:pPr>
        <w:jc w:val="both"/>
        <w:rPr>
          <w:rFonts w:ascii="Times New Roman" w:hAnsi="Times New Roman"/>
          <w:color w:val="000000" w:themeColor="text1"/>
          <w:sz w:val="24"/>
          <w:szCs w:val="24"/>
          <w:lang w:val="id-ID"/>
        </w:rPr>
        <w:sectPr w:rsidR="00FE5E00" w:rsidRPr="00606D77" w:rsidSect="00744857">
          <w:type w:val="continuous"/>
          <w:pgSz w:w="11909" w:h="16834" w:code="9"/>
          <w:pgMar w:top="1411" w:right="1282" w:bottom="1411" w:left="1282" w:header="720" w:footer="720" w:gutter="0"/>
          <w:cols w:space="397"/>
          <w:docGrid w:linePitch="360"/>
        </w:sectPr>
      </w:pPr>
    </w:p>
    <w:p w:rsidR="004D34EB" w:rsidRPr="00AF1B04" w:rsidRDefault="004D34EB" w:rsidP="004D34EB">
      <w:pPr>
        <w:pStyle w:val="ListParagraph"/>
        <w:spacing w:after="0" w:line="240" w:lineRule="auto"/>
        <w:ind w:left="0"/>
        <w:jc w:val="both"/>
        <w:rPr>
          <w:rFonts w:ascii="Times New Roman" w:hAnsi="Times New Roman"/>
          <w:b/>
          <w:color w:val="FF0000"/>
          <w:sz w:val="24"/>
        </w:rPr>
      </w:pPr>
      <w:r w:rsidRPr="004C196D">
        <w:rPr>
          <w:rFonts w:ascii="Times New Roman" w:hAnsi="Times New Roman"/>
          <w:b/>
          <w:sz w:val="24"/>
        </w:rPr>
        <w:lastRenderedPageBreak/>
        <w:t>Teknik Analisis Data</w:t>
      </w:r>
      <w:r w:rsidRPr="00AF1B04">
        <w:rPr>
          <w:rFonts w:ascii="Times New Roman" w:hAnsi="Times New Roman"/>
          <w:b/>
          <w:color w:val="FF0000"/>
          <w:sz w:val="24"/>
        </w:rPr>
        <w:t xml:space="preserve"> </w:t>
      </w:r>
    </w:p>
    <w:p w:rsidR="004D34EB" w:rsidRPr="00AF1B04" w:rsidRDefault="004D34EB" w:rsidP="004D34EB">
      <w:pPr>
        <w:pStyle w:val="ListParagraph"/>
        <w:spacing w:after="0" w:line="240" w:lineRule="auto"/>
        <w:ind w:left="0"/>
        <w:jc w:val="both"/>
        <w:rPr>
          <w:rFonts w:ascii="Times New Roman" w:hAnsi="Times New Roman"/>
          <w:noProof/>
          <w:color w:val="FF0000"/>
          <w:sz w:val="24"/>
          <w:szCs w:val="24"/>
        </w:rPr>
      </w:pPr>
      <w:r w:rsidRPr="00AF1B04">
        <w:rPr>
          <w:rFonts w:ascii="Times New Roman" w:hAnsi="Times New Roman"/>
          <w:color w:val="FF0000"/>
          <w:sz w:val="24"/>
        </w:rPr>
        <w:tab/>
      </w:r>
      <w:r w:rsidRPr="004C196D">
        <w:rPr>
          <w:rFonts w:ascii="Times New Roman" w:hAnsi="Times New Roman"/>
          <w:sz w:val="24"/>
          <w:szCs w:val="24"/>
        </w:rPr>
        <w:t xml:space="preserve">Data penelitian dianalisis dengan menggunakan analisis deskriptif dan regresi logistik. </w:t>
      </w:r>
      <w:r w:rsidR="004C196D" w:rsidRPr="004C196D">
        <w:rPr>
          <w:rFonts w:ascii="Times New Roman" w:hAnsi="Times New Roman"/>
          <w:sz w:val="24"/>
          <w:szCs w:val="24"/>
        </w:rPr>
        <w:t>Alasan menggunakan analisis r</w:t>
      </w:r>
      <w:r w:rsidRPr="004C196D">
        <w:rPr>
          <w:rFonts w:ascii="Times New Roman" w:hAnsi="Times New Roman"/>
          <w:sz w:val="24"/>
          <w:szCs w:val="24"/>
        </w:rPr>
        <w:t xml:space="preserve">egresi </w:t>
      </w:r>
      <w:r w:rsidRPr="004C196D">
        <w:rPr>
          <w:rFonts w:ascii="Times New Roman" w:hAnsi="Times New Roman"/>
          <w:sz w:val="24"/>
          <w:szCs w:val="24"/>
        </w:rPr>
        <w:lastRenderedPageBreak/>
        <w:t>logistik</w:t>
      </w:r>
      <w:r w:rsidR="00FE5E00">
        <w:rPr>
          <w:rFonts w:ascii="Times New Roman" w:hAnsi="Times New Roman"/>
          <w:sz w:val="24"/>
          <w:szCs w:val="24"/>
        </w:rPr>
        <w:t xml:space="preserve"> adalah karena </w:t>
      </w:r>
      <w:r w:rsidRPr="004C196D">
        <w:rPr>
          <w:rFonts w:ascii="Times New Roman" w:hAnsi="Times New Roman"/>
          <w:sz w:val="24"/>
          <w:szCs w:val="24"/>
        </w:rPr>
        <w:t xml:space="preserve">variabel dependen bersifat non-metrik atau dikotomi atau dengan kata lain adalah karena menggunakan variabel </w:t>
      </w:r>
      <w:r w:rsidRPr="004C196D">
        <w:rPr>
          <w:rFonts w:ascii="Times New Roman" w:hAnsi="Times New Roman"/>
          <w:i/>
          <w:sz w:val="24"/>
          <w:szCs w:val="24"/>
        </w:rPr>
        <w:t xml:space="preserve">dummy </w:t>
      </w:r>
      <w:r w:rsidRPr="004C196D">
        <w:rPr>
          <w:rFonts w:ascii="Times New Roman" w:hAnsi="Times New Roman"/>
          <w:noProof/>
          <w:sz w:val="24"/>
          <w:szCs w:val="24"/>
        </w:rPr>
        <w:t>(Ghozali, 2006:71).</w:t>
      </w:r>
    </w:p>
    <w:p w:rsidR="00023C2A" w:rsidRPr="00606D77" w:rsidRDefault="00023C2A" w:rsidP="0048620A">
      <w:pPr>
        <w:pStyle w:val="ListParagraph"/>
        <w:spacing w:after="0" w:line="240" w:lineRule="auto"/>
        <w:ind w:left="0"/>
        <w:jc w:val="both"/>
        <w:rPr>
          <w:rFonts w:ascii="Times New Roman" w:hAnsi="Times New Roman"/>
          <w:b/>
          <w:sz w:val="24"/>
        </w:rPr>
      </w:pPr>
      <w:r w:rsidRPr="00606D77">
        <w:rPr>
          <w:rFonts w:ascii="Times New Roman" w:hAnsi="Times New Roman"/>
          <w:b/>
          <w:sz w:val="24"/>
        </w:rPr>
        <w:lastRenderedPageBreak/>
        <w:t>HASIL DAN PEMBAHASAN</w:t>
      </w:r>
    </w:p>
    <w:p w:rsidR="00023C2A" w:rsidRPr="00606D77" w:rsidRDefault="00023C2A" w:rsidP="0048620A">
      <w:pPr>
        <w:pStyle w:val="ListParagraph"/>
        <w:spacing w:after="0" w:line="240" w:lineRule="auto"/>
        <w:ind w:left="0"/>
        <w:jc w:val="both"/>
        <w:rPr>
          <w:rFonts w:ascii="Times New Roman" w:hAnsi="Times New Roman"/>
          <w:b/>
          <w:sz w:val="24"/>
        </w:rPr>
      </w:pPr>
      <w:r w:rsidRPr="00606D77">
        <w:rPr>
          <w:rFonts w:ascii="Times New Roman" w:hAnsi="Times New Roman"/>
          <w:b/>
          <w:sz w:val="24"/>
        </w:rPr>
        <w:t>Analisis Statistik Deskriptif</w:t>
      </w:r>
    </w:p>
    <w:p w:rsidR="00744857" w:rsidRDefault="0048620A" w:rsidP="00412620">
      <w:pPr>
        <w:pStyle w:val="ListParagraph"/>
        <w:spacing w:after="0" w:line="240" w:lineRule="auto"/>
        <w:ind w:left="0"/>
        <w:jc w:val="both"/>
        <w:rPr>
          <w:rFonts w:ascii="Times New Roman" w:hAnsi="Times New Roman"/>
          <w:sz w:val="24"/>
        </w:rPr>
      </w:pPr>
      <w:r w:rsidRPr="00606D77">
        <w:rPr>
          <w:rFonts w:ascii="Times New Roman" w:hAnsi="Times New Roman"/>
          <w:sz w:val="24"/>
        </w:rPr>
        <w:tab/>
      </w:r>
      <w:r w:rsidR="00023C2A" w:rsidRPr="00606D77">
        <w:rPr>
          <w:rFonts w:ascii="Times New Roman" w:hAnsi="Times New Roman"/>
          <w:sz w:val="24"/>
        </w:rPr>
        <w:t xml:space="preserve">Penelitian ini terdiri </w:t>
      </w:r>
      <w:r w:rsidR="004C196D">
        <w:rPr>
          <w:rFonts w:ascii="Times New Roman" w:hAnsi="Times New Roman"/>
          <w:sz w:val="24"/>
        </w:rPr>
        <w:t>atas</w:t>
      </w:r>
      <w:r w:rsidR="00023C2A" w:rsidRPr="00606D77">
        <w:rPr>
          <w:rFonts w:ascii="Times New Roman" w:hAnsi="Times New Roman"/>
          <w:sz w:val="24"/>
        </w:rPr>
        <w:t xml:space="preserve"> variabel berskala nominal dan berskala rasio, dan hasil </w:t>
      </w:r>
      <w:r w:rsidR="00023C2A" w:rsidRPr="00606D77">
        <w:rPr>
          <w:rFonts w:ascii="Times New Roman" w:hAnsi="Times New Roman"/>
          <w:sz w:val="24"/>
        </w:rPr>
        <w:lastRenderedPageBreak/>
        <w:t xml:space="preserve">analisis ini sudah </w:t>
      </w:r>
      <w:r w:rsidR="00412620">
        <w:rPr>
          <w:rFonts w:ascii="Times New Roman" w:hAnsi="Times New Roman"/>
          <w:sz w:val="24"/>
        </w:rPr>
        <w:t>menggeluarkan</w:t>
      </w:r>
      <w:r w:rsidR="00023C2A" w:rsidRPr="00606D77">
        <w:rPr>
          <w:rFonts w:ascii="Times New Roman" w:hAnsi="Times New Roman"/>
          <w:sz w:val="24"/>
        </w:rPr>
        <w:t xml:space="preserve"> </w:t>
      </w:r>
      <w:r w:rsidR="00412620">
        <w:rPr>
          <w:rFonts w:ascii="Times New Roman" w:hAnsi="Times New Roman"/>
          <w:sz w:val="24"/>
        </w:rPr>
        <w:t xml:space="preserve">10 data </w:t>
      </w:r>
      <w:r w:rsidR="00023C2A" w:rsidRPr="00606D77">
        <w:rPr>
          <w:rFonts w:ascii="Times New Roman" w:hAnsi="Times New Roman"/>
          <w:i/>
          <w:sz w:val="24"/>
        </w:rPr>
        <w:t>outlier</w:t>
      </w:r>
      <w:r w:rsidR="00FE5E00">
        <w:rPr>
          <w:rFonts w:ascii="Times New Roman" w:hAnsi="Times New Roman"/>
          <w:i/>
          <w:sz w:val="24"/>
        </w:rPr>
        <w:t>s</w:t>
      </w:r>
      <w:r w:rsidR="00412620">
        <w:rPr>
          <w:rFonts w:ascii="Times New Roman" w:hAnsi="Times New Roman"/>
          <w:sz w:val="24"/>
        </w:rPr>
        <w:t>, sehingga data penelitian ini menjadi</w:t>
      </w:r>
      <w:r w:rsidR="00023C2A" w:rsidRPr="00606D77">
        <w:rPr>
          <w:rFonts w:ascii="Times New Roman" w:hAnsi="Times New Roman"/>
          <w:sz w:val="24"/>
        </w:rPr>
        <w:t xml:space="preserve"> 110</w:t>
      </w:r>
      <w:r w:rsidR="00412620">
        <w:rPr>
          <w:rFonts w:ascii="Times New Roman" w:hAnsi="Times New Roman"/>
          <w:sz w:val="24"/>
        </w:rPr>
        <w:t>. H</w:t>
      </w:r>
      <w:r w:rsidR="00023C2A" w:rsidRPr="00606D77">
        <w:rPr>
          <w:rFonts w:ascii="Times New Roman" w:hAnsi="Times New Roman"/>
          <w:sz w:val="24"/>
        </w:rPr>
        <w:t>asil analisis statistik deskriptif adalah sebagai</w:t>
      </w:r>
      <w:r w:rsidR="00412620">
        <w:rPr>
          <w:rFonts w:ascii="Times New Roman" w:hAnsi="Times New Roman"/>
          <w:sz w:val="24"/>
        </w:rPr>
        <w:t xml:space="preserve"> </w:t>
      </w:r>
      <w:r w:rsidR="00023C2A" w:rsidRPr="00606D77">
        <w:rPr>
          <w:rFonts w:ascii="Times New Roman" w:hAnsi="Times New Roman"/>
          <w:sz w:val="24"/>
        </w:rPr>
        <w:t>berikut:</w:t>
      </w:r>
      <w:r w:rsidR="00412620">
        <w:rPr>
          <w:rFonts w:ascii="Times New Roman" w:hAnsi="Times New Roman"/>
          <w:sz w:val="24"/>
        </w:rPr>
        <w:t xml:space="preserve">              </w:t>
      </w:r>
    </w:p>
    <w:p w:rsidR="00412620" w:rsidRPr="00606D77" w:rsidRDefault="00412620" w:rsidP="00412620">
      <w:pPr>
        <w:pStyle w:val="ListParagraph"/>
        <w:spacing w:after="0" w:line="240" w:lineRule="auto"/>
        <w:ind w:left="0"/>
        <w:jc w:val="both"/>
        <w:rPr>
          <w:rFonts w:ascii="Times New Roman" w:hAnsi="Times New Roman"/>
          <w:sz w:val="24"/>
        </w:rPr>
        <w:sectPr w:rsidR="00412620" w:rsidRPr="00606D77" w:rsidSect="0044487A">
          <w:type w:val="continuous"/>
          <w:pgSz w:w="11909" w:h="16834" w:code="9"/>
          <w:pgMar w:top="1411" w:right="1282" w:bottom="1411" w:left="1282" w:header="720" w:footer="720" w:gutter="0"/>
          <w:cols w:num="2" w:space="397"/>
          <w:docGrid w:linePitch="360"/>
        </w:sectPr>
      </w:pPr>
    </w:p>
    <w:p w:rsidR="002D1CA1" w:rsidRPr="00606D77" w:rsidRDefault="002D1CA1" w:rsidP="00023C2A">
      <w:pPr>
        <w:pStyle w:val="ListParagraph"/>
        <w:spacing w:after="0" w:line="240" w:lineRule="auto"/>
        <w:ind w:left="0"/>
        <w:rPr>
          <w:rFonts w:ascii="Times New Roman" w:hAnsi="Times New Roman"/>
          <w:b/>
          <w:sz w:val="24"/>
        </w:rPr>
      </w:pPr>
    </w:p>
    <w:p w:rsidR="00023C2A" w:rsidRPr="00606D77" w:rsidRDefault="00023C2A" w:rsidP="00242984">
      <w:pPr>
        <w:pStyle w:val="ListParagraph"/>
        <w:spacing w:after="0" w:line="240" w:lineRule="auto"/>
        <w:ind w:left="0"/>
        <w:jc w:val="center"/>
        <w:rPr>
          <w:rFonts w:ascii="Times New Roman" w:hAnsi="Times New Roman"/>
          <w:b/>
          <w:sz w:val="24"/>
        </w:rPr>
      </w:pPr>
      <w:r w:rsidRPr="00606D77">
        <w:rPr>
          <w:rFonts w:ascii="Times New Roman" w:hAnsi="Times New Roman"/>
          <w:b/>
          <w:sz w:val="24"/>
        </w:rPr>
        <w:t>Tabel 2</w:t>
      </w:r>
      <w:r w:rsidR="00E61136">
        <w:rPr>
          <w:rFonts w:ascii="Times New Roman" w:hAnsi="Times New Roman"/>
          <w:b/>
          <w:sz w:val="24"/>
        </w:rPr>
        <w:t>.</w:t>
      </w:r>
      <w:r w:rsidRPr="00606D77">
        <w:rPr>
          <w:rFonts w:ascii="Times New Roman" w:hAnsi="Times New Roman"/>
          <w:b/>
          <w:sz w:val="24"/>
        </w:rPr>
        <w:t xml:space="preserve"> Statistik Deskriptif Variabel Berskala Nominal</w:t>
      </w:r>
    </w:p>
    <w:tbl>
      <w:tblPr>
        <w:tblStyle w:val="LightShading"/>
        <w:tblW w:w="0" w:type="auto"/>
        <w:jc w:val="center"/>
        <w:tblLook w:val="04A0" w:firstRow="1" w:lastRow="0" w:firstColumn="1" w:lastColumn="0" w:noHBand="0" w:noVBand="1"/>
      </w:tblPr>
      <w:tblGrid>
        <w:gridCol w:w="3728"/>
        <w:gridCol w:w="638"/>
        <w:gridCol w:w="1838"/>
        <w:gridCol w:w="1838"/>
      </w:tblGrid>
      <w:tr w:rsidR="00F21206" w:rsidRPr="00606D77" w:rsidTr="00F2120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28" w:type="dxa"/>
            <w:shd w:val="clear" w:color="auto" w:fill="auto"/>
          </w:tcPr>
          <w:p w:rsidR="00F21206" w:rsidRPr="00606D77" w:rsidRDefault="00F21206" w:rsidP="005C1B96">
            <w:pPr>
              <w:jc w:val="both"/>
              <w:rPr>
                <w:rFonts w:ascii="Times New Roman" w:hAnsi="Times New Roman"/>
                <w:sz w:val="24"/>
                <w:szCs w:val="24"/>
              </w:rPr>
            </w:pPr>
          </w:p>
        </w:tc>
        <w:tc>
          <w:tcPr>
            <w:tcW w:w="638" w:type="dxa"/>
            <w:shd w:val="clear" w:color="auto" w:fill="auto"/>
          </w:tcPr>
          <w:p w:rsidR="00F21206" w:rsidRPr="00606D77" w:rsidRDefault="00F21206" w:rsidP="005C1B9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38" w:type="dxa"/>
            <w:shd w:val="clear" w:color="auto" w:fill="auto"/>
          </w:tcPr>
          <w:p w:rsidR="00F21206" w:rsidRPr="00606D77" w:rsidRDefault="00F21206" w:rsidP="005C1B96">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Frekuensi</w:t>
            </w:r>
          </w:p>
        </w:tc>
        <w:tc>
          <w:tcPr>
            <w:tcW w:w="1838" w:type="dxa"/>
            <w:shd w:val="clear" w:color="auto" w:fill="auto"/>
          </w:tcPr>
          <w:p w:rsidR="00F21206" w:rsidRPr="00606D77" w:rsidRDefault="00F21206" w:rsidP="005C1B96">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Persentasi (%)</w:t>
            </w:r>
          </w:p>
        </w:tc>
      </w:tr>
      <w:tr w:rsidR="00F21206" w:rsidRPr="00606D77" w:rsidTr="00F212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28" w:type="dxa"/>
            <w:vMerge w:val="restart"/>
            <w:shd w:val="clear" w:color="auto" w:fill="auto"/>
            <w:vAlign w:val="center"/>
          </w:tcPr>
          <w:p w:rsidR="00F21206" w:rsidRPr="00606D77" w:rsidRDefault="00F21206" w:rsidP="00F21206">
            <w:pPr>
              <w:rPr>
                <w:rFonts w:ascii="Times New Roman" w:hAnsi="Times New Roman"/>
                <w:b w:val="0"/>
                <w:i/>
                <w:sz w:val="24"/>
                <w:szCs w:val="24"/>
              </w:rPr>
            </w:pPr>
            <w:r w:rsidRPr="00606D77">
              <w:rPr>
                <w:rFonts w:ascii="Times New Roman" w:hAnsi="Times New Roman"/>
                <w:b w:val="0"/>
                <w:i/>
                <w:sz w:val="24"/>
                <w:szCs w:val="24"/>
              </w:rPr>
              <w:t>Auditor Switching</w:t>
            </w:r>
          </w:p>
        </w:tc>
        <w:tc>
          <w:tcPr>
            <w:tcW w:w="638" w:type="dxa"/>
            <w:tcBorders>
              <w:bottom w:val="single" w:sz="4" w:space="0" w:color="A5A5A5" w:themeColor="accent3"/>
            </w:tcBorders>
            <w:shd w:val="clear" w:color="auto" w:fill="auto"/>
          </w:tcPr>
          <w:p w:rsidR="00F21206" w:rsidRPr="00606D77" w:rsidRDefault="00F21206" w:rsidP="005C1B9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0</w:t>
            </w:r>
          </w:p>
        </w:tc>
        <w:tc>
          <w:tcPr>
            <w:tcW w:w="1838" w:type="dxa"/>
            <w:tcBorders>
              <w:bottom w:val="single" w:sz="4" w:space="0" w:color="A5A5A5" w:themeColor="accent3"/>
            </w:tcBorders>
            <w:shd w:val="clear" w:color="auto" w:fill="auto"/>
          </w:tcPr>
          <w:p w:rsidR="00F21206" w:rsidRPr="00606D77" w:rsidRDefault="00F21206" w:rsidP="005C1B9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61</w:t>
            </w:r>
          </w:p>
        </w:tc>
        <w:tc>
          <w:tcPr>
            <w:tcW w:w="1838" w:type="dxa"/>
            <w:tcBorders>
              <w:bottom w:val="single" w:sz="4" w:space="0" w:color="A5A5A5" w:themeColor="accent3"/>
            </w:tcBorders>
            <w:shd w:val="clear" w:color="auto" w:fill="auto"/>
          </w:tcPr>
          <w:p w:rsidR="00F21206" w:rsidRPr="00606D77" w:rsidRDefault="00F21206" w:rsidP="005C1B9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55,5</w:t>
            </w:r>
          </w:p>
        </w:tc>
      </w:tr>
      <w:tr w:rsidR="00F21206" w:rsidRPr="00606D77" w:rsidTr="00F21206">
        <w:trPr>
          <w:jc w:val="center"/>
        </w:trPr>
        <w:tc>
          <w:tcPr>
            <w:cnfStyle w:val="001000000000" w:firstRow="0" w:lastRow="0" w:firstColumn="1" w:lastColumn="0" w:oddVBand="0" w:evenVBand="0" w:oddHBand="0" w:evenHBand="0" w:firstRowFirstColumn="0" w:firstRowLastColumn="0" w:lastRowFirstColumn="0" w:lastRowLastColumn="0"/>
            <w:tcW w:w="3728" w:type="dxa"/>
            <w:vMerge/>
            <w:shd w:val="clear" w:color="auto" w:fill="auto"/>
            <w:vAlign w:val="center"/>
          </w:tcPr>
          <w:p w:rsidR="00F21206" w:rsidRPr="00606D77" w:rsidRDefault="00F21206" w:rsidP="00F21206">
            <w:pPr>
              <w:rPr>
                <w:rFonts w:ascii="Times New Roman" w:hAnsi="Times New Roman"/>
                <w:b w:val="0"/>
                <w:sz w:val="24"/>
                <w:szCs w:val="24"/>
              </w:rPr>
            </w:pPr>
          </w:p>
        </w:tc>
        <w:tc>
          <w:tcPr>
            <w:tcW w:w="6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1</w:t>
            </w:r>
          </w:p>
        </w:tc>
        <w:tc>
          <w:tcPr>
            <w:tcW w:w="18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49</w:t>
            </w:r>
          </w:p>
        </w:tc>
        <w:tc>
          <w:tcPr>
            <w:tcW w:w="18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44,5</w:t>
            </w:r>
          </w:p>
        </w:tc>
      </w:tr>
      <w:tr w:rsidR="00F21206" w:rsidRPr="00606D77" w:rsidTr="00F212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28" w:type="dxa"/>
            <w:vMerge/>
            <w:tcBorders>
              <w:bottom w:val="single" w:sz="4" w:space="0" w:color="A5A5A5" w:themeColor="accent3"/>
            </w:tcBorders>
            <w:shd w:val="clear" w:color="auto" w:fill="auto"/>
            <w:vAlign w:val="center"/>
          </w:tcPr>
          <w:p w:rsidR="00F21206" w:rsidRPr="00606D77" w:rsidRDefault="00F21206" w:rsidP="00F21206">
            <w:pPr>
              <w:rPr>
                <w:rFonts w:ascii="Times New Roman" w:hAnsi="Times New Roman"/>
                <w:b w:val="0"/>
                <w:sz w:val="24"/>
                <w:szCs w:val="24"/>
              </w:rPr>
            </w:pPr>
          </w:p>
        </w:tc>
        <w:tc>
          <w:tcPr>
            <w:tcW w:w="6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Σ</w:t>
            </w:r>
          </w:p>
        </w:tc>
        <w:tc>
          <w:tcPr>
            <w:tcW w:w="18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110</w:t>
            </w:r>
          </w:p>
        </w:tc>
        <w:tc>
          <w:tcPr>
            <w:tcW w:w="18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100</w:t>
            </w:r>
          </w:p>
        </w:tc>
      </w:tr>
      <w:tr w:rsidR="00F21206" w:rsidRPr="00606D77" w:rsidTr="00F21206">
        <w:trPr>
          <w:jc w:val="center"/>
        </w:trPr>
        <w:tc>
          <w:tcPr>
            <w:cnfStyle w:val="001000000000" w:firstRow="0" w:lastRow="0" w:firstColumn="1" w:lastColumn="0" w:oddVBand="0" w:evenVBand="0" w:oddHBand="0" w:evenHBand="0" w:firstRowFirstColumn="0" w:firstRowLastColumn="0" w:lastRowFirstColumn="0" w:lastRowLastColumn="0"/>
            <w:tcW w:w="3728" w:type="dxa"/>
            <w:vMerge w:val="restart"/>
            <w:tcBorders>
              <w:top w:val="single" w:sz="4" w:space="0" w:color="A5A5A5" w:themeColor="accent3"/>
              <w:left w:val="nil"/>
              <w:bottom w:val="nil"/>
            </w:tcBorders>
            <w:shd w:val="clear" w:color="auto" w:fill="auto"/>
            <w:vAlign w:val="center"/>
          </w:tcPr>
          <w:p w:rsidR="00F21206" w:rsidRPr="00606D77" w:rsidRDefault="00F21206" w:rsidP="00F21206">
            <w:pPr>
              <w:rPr>
                <w:rFonts w:ascii="Times New Roman" w:hAnsi="Times New Roman"/>
                <w:b w:val="0"/>
                <w:sz w:val="24"/>
                <w:szCs w:val="24"/>
              </w:rPr>
            </w:pPr>
            <w:r w:rsidRPr="00606D77">
              <w:rPr>
                <w:rFonts w:ascii="Times New Roman" w:hAnsi="Times New Roman"/>
                <w:b w:val="0"/>
                <w:sz w:val="24"/>
                <w:szCs w:val="24"/>
              </w:rPr>
              <w:t>Spesialisasi Industri Auditor</w:t>
            </w:r>
          </w:p>
        </w:tc>
        <w:tc>
          <w:tcPr>
            <w:tcW w:w="6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0</w:t>
            </w:r>
          </w:p>
        </w:tc>
        <w:tc>
          <w:tcPr>
            <w:tcW w:w="18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74</w:t>
            </w:r>
          </w:p>
        </w:tc>
        <w:tc>
          <w:tcPr>
            <w:tcW w:w="18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67,3</w:t>
            </w:r>
          </w:p>
        </w:tc>
      </w:tr>
      <w:tr w:rsidR="00F21206" w:rsidRPr="00606D77" w:rsidTr="00F212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28" w:type="dxa"/>
            <w:vMerge/>
            <w:tcBorders>
              <w:top w:val="nil"/>
            </w:tcBorders>
            <w:shd w:val="clear" w:color="auto" w:fill="auto"/>
            <w:vAlign w:val="center"/>
          </w:tcPr>
          <w:p w:rsidR="00F21206" w:rsidRPr="00606D77" w:rsidRDefault="00F21206" w:rsidP="00F21206">
            <w:pPr>
              <w:rPr>
                <w:rFonts w:ascii="Times New Roman" w:hAnsi="Times New Roman"/>
                <w:b w:val="0"/>
                <w:sz w:val="24"/>
                <w:szCs w:val="24"/>
              </w:rPr>
            </w:pPr>
          </w:p>
        </w:tc>
        <w:tc>
          <w:tcPr>
            <w:tcW w:w="6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1</w:t>
            </w:r>
          </w:p>
        </w:tc>
        <w:tc>
          <w:tcPr>
            <w:tcW w:w="18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36</w:t>
            </w:r>
          </w:p>
        </w:tc>
        <w:tc>
          <w:tcPr>
            <w:tcW w:w="18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32,7</w:t>
            </w:r>
          </w:p>
        </w:tc>
      </w:tr>
      <w:tr w:rsidR="00F21206" w:rsidRPr="00606D77" w:rsidTr="00F21206">
        <w:trPr>
          <w:jc w:val="center"/>
        </w:trPr>
        <w:tc>
          <w:tcPr>
            <w:cnfStyle w:val="001000000000" w:firstRow="0" w:lastRow="0" w:firstColumn="1" w:lastColumn="0" w:oddVBand="0" w:evenVBand="0" w:oddHBand="0" w:evenHBand="0" w:firstRowFirstColumn="0" w:firstRowLastColumn="0" w:lastRowFirstColumn="0" w:lastRowLastColumn="0"/>
            <w:tcW w:w="3728" w:type="dxa"/>
            <w:vMerge/>
            <w:tcBorders>
              <w:bottom w:val="single" w:sz="4" w:space="0" w:color="A5A5A5" w:themeColor="accent3"/>
            </w:tcBorders>
            <w:shd w:val="clear" w:color="auto" w:fill="auto"/>
            <w:vAlign w:val="center"/>
          </w:tcPr>
          <w:p w:rsidR="00F21206" w:rsidRPr="00606D77" w:rsidRDefault="00F21206" w:rsidP="00F21206">
            <w:pPr>
              <w:rPr>
                <w:rFonts w:ascii="Times New Roman" w:hAnsi="Times New Roman"/>
                <w:b w:val="0"/>
                <w:sz w:val="24"/>
                <w:szCs w:val="24"/>
              </w:rPr>
            </w:pPr>
          </w:p>
        </w:tc>
        <w:tc>
          <w:tcPr>
            <w:tcW w:w="6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Σ</w:t>
            </w:r>
          </w:p>
        </w:tc>
        <w:tc>
          <w:tcPr>
            <w:tcW w:w="18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105</w:t>
            </w:r>
          </w:p>
        </w:tc>
        <w:tc>
          <w:tcPr>
            <w:tcW w:w="18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100</w:t>
            </w:r>
          </w:p>
        </w:tc>
      </w:tr>
      <w:tr w:rsidR="00F21206" w:rsidRPr="00606D77" w:rsidTr="00F212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28" w:type="dxa"/>
            <w:vMerge w:val="restart"/>
            <w:tcBorders>
              <w:top w:val="single" w:sz="4" w:space="0" w:color="A5A5A5" w:themeColor="accent3"/>
              <w:bottom w:val="nil"/>
            </w:tcBorders>
            <w:shd w:val="clear" w:color="auto" w:fill="auto"/>
            <w:vAlign w:val="center"/>
          </w:tcPr>
          <w:p w:rsidR="00F21206" w:rsidRPr="00606D77" w:rsidRDefault="00F21206" w:rsidP="00F21206">
            <w:pPr>
              <w:rPr>
                <w:rFonts w:ascii="Times New Roman" w:hAnsi="Times New Roman"/>
                <w:b w:val="0"/>
                <w:sz w:val="24"/>
                <w:szCs w:val="24"/>
              </w:rPr>
            </w:pPr>
            <w:r w:rsidRPr="00606D77">
              <w:rPr>
                <w:rFonts w:ascii="Times New Roman" w:hAnsi="Times New Roman"/>
                <w:b w:val="0"/>
                <w:sz w:val="24"/>
                <w:szCs w:val="24"/>
              </w:rPr>
              <w:t>Koneksi Politik</w:t>
            </w:r>
          </w:p>
        </w:tc>
        <w:tc>
          <w:tcPr>
            <w:tcW w:w="6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0</w:t>
            </w:r>
          </w:p>
        </w:tc>
        <w:tc>
          <w:tcPr>
            <w:tcW w:w="18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46</w:t>
            </w:r>
          </w:p>
        </w:tc>
        <w:tc>
          <w:tcPr>
            <w:tcW w:w="18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41,8</w:t>
            </w:r>
          </w:p>
        </w:tc>
      </w:tr>
      <w:tr w:rsidR="00F21206" w:rsidRPr="00606D77" w:rsidTr="00F21206">
        <w:trPr>
          <w:jc w:val="center"/>
        </w:trPr>
        <w:tc>
          <w:tcPr>
            <w:cnfStyle w:val="001000000000" w:firstRow="0" w:lastRow="0" w:firstColumn="1" w:lastColumn="0" w:oddVBand="0" w:evenVBand="0" w:oddHBand="0" w:evenHBand="0" w:firstRowFirstColumn="0" w:firstRowLastColumn="0" w:lastRowFirstColumn="0" w:lastRowLastColumn="0"/>
            <w:tcW w:w="3728" w:type="dxa"/>
            <w:vMerge/>
            <w:tcBorders>
              <w:top w:val="nil"/>
            </w:tcBorders>
            <w:shd w:val="clear" w:color="auto" w:fill="auto"/>
          </w:tcPr>
          <w:p w:rsidR="00F21206" w:rsidRPr="00606D77" w:rsidRDefault="00F21206" w:rsidP="005C1B96">
            <w:pPr>
              <w:rPr>
                <w:rFonts w:ascii="Times New Roman" w:hAnsi="Times New Roman"/>
                <w:sz w:val="24"/>
                <w:szCs w:val="24"/>
              </w:rPr>
            </w:pPr>
          </w:p>
        </w:tc>
        <w:tc>
          <w:tcPr>
            <w:tcW w:w="6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1</w:t>
            </w:r>
          </w:p>
        </w:tc>
        <w:tc>
          <w:tcPr>
            <w:tcW w:w="18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64</w:t>
            </w:r>
          </w:p>
        </w:tc>
        <w:tc>
          <w:tcPr>
            <w:tcW w:w="1838" w:type="dxa"/>
            <w:tcBorders>
              <w:top w:val="single" w:sz="4" w:space="0" w:color="A5A5A5" w:themeColor="accent3"/>
              <w:bottom w:val="single" w:sz="4" w:space="0" w:color="A5A5A5" w:themeColor="accent3"/>
            </w:tcBorders>
            <w:shd w:val="clear" w:color="auto" w:fill="auto"/>
          </w:tcPr>
          <w:p w:rsidR="00F21206" w:rsidRPr="00606D77" w:rsidRDefault="00F21206" w:rsidP="005C1B96">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58,2</w:t>
            </w:r>
          </w:p>
        </w:tc>
      </w:tr>
      <w:tr w:rsidR="00F21206" w:rsidRPr="00606D77" w:rsidTr="00F212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28" w:type="dxa"/>
            <w:vMerge/>
            <w:shd w:val="clear" w:color="auto" w:fill="auto"/>
          </w:tcPr>
          <w:p w:rsidR="00F21206" w:rsidRPr="00606D77" w:rsidRDefault="00F21206" w:rsidP="005C1B96">
            <w:pPr>
              <w:rPr>
                <w:rFonts w:ascii="Times New Roman" w:hAnsi="Times New Roman"/>
                <w:sz w:val="24"/>
                <w:szCs w:val="24"/>
              </w:rPr>
            </w:pPr>
          </w:p>
        </w:tc>
        <w:tc>
          <w:tcPr>
            <w:tcW w:w="638" w:type="dxa"/>
            <w:tcBorders>
              <w:top w:val="single" w:sz="4" w:space="0" w:color="A5A5A5" w:themeColor="accent3"/>
              <w:bottom w:val="single" w:sz="8" w:space="0" w:color="000000" w:themeColor="text1"/>
            </w:tcBorders>
            <w:shd w:val="clear" w:color="auto" w:fill="auto"/>
          </w:tcPr>
          <w:p w:rsidR="00F21206" w:rsidRPr="00606D77" w:rsidRDefault="00F21206" w:rsidP="005C1B9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Σ</w:t>
            </w:r>
          </w:p>
        </w:tc>
        <w:tc>
          <w:tcPr>
            <w:tcW w:w="1838" w:type="dxa"/>
            <w:tcBorders>
              <w:top w:val="single" w:sz="4" w:space="0" w:color="A5A5A5" w:themeColor="accent3"/>
              <w:bottom w:val="single" w:sz="8" w:space="0" w:color="000000" w:themeColor="text1"/>
            </w:tcBorders>
            <w:shd w:val="clear" w:color="auto" w:fill="auto"/>
          </w:tcPr>
          <w:p w:rsidR="00F21206" w:rsidRPr="00606D77" w:rsidRDefault="00F21206" w:rsidP="005C1B9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105</w:t>
            </w:r>
          </w:p>
        </w:tc>
        <w:tc>
          <w:tcPr>
            <w:tcW w:w="1838" w:type="dxa"/>
            <w:tcBorders>
              <w:top w:val="single" w:sz="4" w:space="0" w:color="A5A5A5" w:themeColor="accent3"/>
              <w:bottom w:val="single" w:sz="8" w:space="0" w:color="000000" w:themeColor="text1"/>
            </w:tcBorders>
            <w:shd w:val="clear" w:color="auto" w:fill="auto"/>
          </w:tcPr>
          <w:p w:rsidR="00F21206" w:rsidRPr="00606D77" w:rsidRDefault="00F21206" w:rsidP="005C1B9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06D77">
              <w:rPr>
                <w:rFonts w:ascii="Times New Roman" w:hAnsi="Times New Roman"/>
                <w:sz w:val="24"/>
                <w:szCs w:val="24"/>
              </w:rPr>
              <w:t>100</w:t>
            </w:r>
          </w:p>
        </w:tc>
      </w:tr>
    </w:tbl>
    <w:p w:rsidR="00744857" w:rsidRPr="00606D77" w:rsidRDefault="00F35821" w:rsidP="002D1CA1">
      <w:pPr>
        <w:pStyle w:val="ListParagraph"/>
        <w:spacing w:after="0" w:line="240" w:lineRule="auto"/>
        <w:ind w:left="0"/>
        <w:jc w:val="center"/>
        <w:rPr>
          <w:rFonts w:ascii="Times New Roman" w:hAnsi="Times New Roman"/>
          <w:sz w:val="24"/>
          <w:szCs w:val="24"/>
        </w:rPr>
      </w:pPr>
      <w:r w:rsidRPr="00606D77">
        <w:rPr>
          <w:rFonts w:ascii="Times New Roman" w:hAnsi="Times New Roman"/>
          <w:sz w:val="24"/>
          <w:szCs w:val="24"/>
        </w:rPr>
        <w:t>Sumber: data yang telah diolah (2019)</w:t>
      </w:r>
    </w:p>
    <w:p w:rsidR="00F35821" w:rsidRPr="00606D77" w:rsidRDefault="00F35821" w:rsidP="002D1CA1">
      <w:pPr>
        <w:pStyle w:val="ListParagraph"/>
        <w:spacing w:after="0" w:line="240" w:lineRule="auto"/>
        <w:ind w:left="0"/>
        <w:jc w:val="center"/>
        <w:rPr>
          <w:rFonts w:ascii="Times New Roman" w:hAnsi="Times New Roman"/>
          <w:i/>
          <w:color w:val="000000" w:themeColor="text1"/>
          <w:szCs w:val="20"/>
        </w:rPr>
      </w:pPr>
    </w:p>
    <w:p w:rsidR="000F31FB" w:rsidRPr="00606D77" w:rsidRDefault="000F31FB" w:rsidP="002D1CA1">
      <w:pPr>
        <w:pStyle w:val="ListParagraph"/>
        <w:spacing w:after="0" w:line="240" w:lineRule="auto"/>
        <w:ind w:left="0"/>
        <w:jc w:val="center"/>
        <w:rPr>
          <w:rFonts w:ascii="Times New Roman" w:hAnsi="Times New Roman"/>
          <w:i/>
          <w:color w:val="000000" w:themeColor="text1"/>
          <w:szCs w:val="20"/>
        </w:rPr>
        <w:sectPr w:rsidR="000F31FB" w:rsidRPr="00606D77" w:rsidSect="00744857">
          <w:type w:val="continuous"/>
          <w:pgSz w:w="11909" w:h="16834" w:code="9"/>
          <w:pgMar w:top="1411" w:right="1282" w:bottom="1411" w:left="1282" w:header="720" w:footer="720" w:gutter="0"/>
          <w:cols w:space="397"/>
          <w:docGrid w:linePitch="360"/>
        </w:sectPr>
      </w:pPr>
    </w:p>
    <w:p w:rsidR="000F31FB" w:rsidRPr="00606D77" w:rsidRDefault="000F31FB" w:rsidP="000F31FB">
      <w:pPr>
        <w:ind w:firstLine="720"/>
        <w:jc w:val="both"/>
        <w:rPr>
          <w:rFonts w:ascii="Times New Roman" w:hAnsi="Times New Roman"/>
          <w:i/>
          <w:sz w:val="24"/>
          <w:szCs w:val="24"/>
          <w:lang w:val="id-ID"/>
        </w:rPr>
      </w:pPr>
      <w:r w:rsidRPr="00606D77">
        <w:rPr>
          <w:rFonts w:ascii="Times New Roman" w:hAnsi="Times New Roman"/>
          <w:sz w:val="24"/>
          <w:szCs w:val="24"/>
          <w:lang w:val="id-ID"/>
        </w:rPr>
        <w:lastRenderedPageBreak/>
        <w:t>Tabel 2</w:t>
      </w:r>
      <w:r w:rsidR="00E61136">
        <w:rPr>
          <w:rFonts w:ascii="Times New Roman" w:hAnsi="Times New Roman"/>
          <w:sz w:val="24"/>
          <w:szCs w:val="24"/>
          <w:lang w:val="id-ID"/>
        </w:rPr>
        <w:t>.</w:t>
      </w:r>
      <w:r w:rsidRPr="00606D77">
        <w:rPr>
          <w:rFonts w:ascii="Times New Roman" w:hAnsi="Times New Roman"/>
          <w:sz w:val="24"/>
          <w:szCs w:val="24"/>
          <w:lang w:val="id-ID"/>
        </w:rPr>
        <w:t xml:space="preserve"> menunjukkan bahwa m</w:t>
      </w:r>
      <w:r w:rsidRPr="00606D77">
        <w:rPr>
          <w:rFonts w:ascii="Times New Roman" w:hAnsi="Times New Roman"/>
          <w:sz w:val="24"/>
          <w:szCs w:val="24"/>
        </w:rPr>
        <w:t>ayoritas perusahaan sektor industri barang konsumsi</w:t>
      </w:r>
      <w:r w:rsidR="00FE5E00">
        <w:rPr>
          <w:rFonts w:ascii="Times New Roman" w:hAnsi="Times New Roman"/>
          <w:sz w:val="24"/>
          <w:szCs w:val="24"/>
          <w:lang w:val="id-ID"/>
        </w:rPr>
        <w:t xml:space="preserve"> (61 p</w:t>
      </w:r>
      <w:r w:rsidR="00412620">
        <w:rPr>
          <w:rFonts w:ascii="Times New Roman" w:hAnsi="Times New Roman"/>
          <w:sz w:val="24"/>
          <w:szCs w:val="24"/>
          <w:lang w:val="id-ID"/>
        </w:rPr>
        <w:t>erusahaan)</w:t>
      </w:r>
      <w:r w:rsidRPr="00606D77">
        <w:rPr>
          <w:rFonts w:ascii="Times New Roman" w:hAnsi="Times New Roman"/>
          <w:sz w:val="24"/>
          <w:szCs w:val="24"/>
        </w:rPr>
        <w:t xml:space="preserve"> tidak melakukan </w:t>
      </w:r>
      <w:r w:rsidRPr="00606D77">
        <w:rPr>
          <w:rFonts w:ascii="Times New Roman" w:hAnsi="Times New Roman"/>
          <w:i/>
          <w:sz w:val="24"/>
          <w:szCs w:val="24"/>
        </w:rPr>
        <w:t xml:space="preserve">auditor switching </w:t>
      </w:r>
      <w:r w:rsidRPr="00606D77">
        <w:rPr>
          <w:rFonts w:ascii="Times New Roman" w:hAnsi="Times New Roman"/>
          <w:sz w:val="24"/>
          <w:szCs w:val="24"/>
        </w:rPr>
        <w:t xml:space="preserve">secara </w:t>
      </w:r>
      <w:r w:rsidRPr="00606D77">
        <w:rPr>
          <w:rFonts w:ascii="Times New Roman" w:hAnsi="Times New Roman"/>
          <w:i/>
          <w:sz w:val="24"/>
          <w:szCs w:val="24"/>
        </w:rPr>
        <w:t>voluntary</w:t>
      </w:r>
      <w:r w:rsidRPr="00606D77">
        <w:rPr>
          <w:rFonts w:ascii="Times New Roman" w:hAnsi="Times New Roman"/>
          <w:sz w:val="24"/>
          <w:szCs w:val="24"/>
          <w:lang w:val="id-ID"/>
        </w:rPr>
        <w:t xml:space="preserve">. Ini mengindikasikan perusahaan sektor industri barang konsumsi cenderung melakukan </w:t>
      </w:r>
      <w:r w:rsidRPr="00606D77">
        <w:rPr>
          <w:rFonts w:ascii="Times New Roman" w:hAnsi="Times New Roman"/>
          <w:i/>
          <w:sz w:val="24"/>
          <w:szCs w:val="24"/>
          <w:lang w:val="id-ID"/>
        </w:rPr>
        <w:t xml:space="preserve">auditor switching </w:t>
      </w:r>
      <w:r w:rsidRPr="00606D77">
        <w:rPr>
          <w:rFonts w:ascii="Times New Roman" w:hAnsi="Times New Roman"/>
          <w:sz w:val="24"/>
          <w:szCs w:val="24"/>
          <w:lang w:val="id-ID"/>
        </w:rPr>
        <w:t xml:space="preserve">secara </w:t>
      </w:r>
      <w:r w:rsidRPr="00606D77">
        <w:rPr>
          <w:rFonts w:ascii="Times New Roman" w:hAnsi="Times New Roman"/>
          <w:i/>
          <w:sz w:val="24"/>
          <w:szCs w:val="24"/>
          <w:lang w:val="id-ID"/>
        </w:rPr>
        <w:t>mandatory.</w:t>
      </w:r>
    </w:p>
    <w:p w:rsidR="000F31FB" w:rsidRPr="00606D77" w:rsidRDefault="000F31FB" w:rsidP="000F31FB">
      <w:pPr>
        <w:ind w:firstLine="720"/>
        <w:jc w:val="both"/>
        <w:rPr>
          <w:rFonts w:ascii="Times New Roman" w:hAnsi="Times New Roman"/>
          <w:sz w:val="24"/>
          <w:szCs w:val="24"/>
          <w:lang w:val="id-ID"/>
        </w:rPr>
      </w:pPr>
      <w:r w:rsidRPr="00606D77">
        <w:rPr>
          <w:rFonts w:ascii="Times New Roman" w:hAnsi="Times New Roman"/>
          <w:sz w:val="24"/>
          <w:szCs w:val="24"/>
        </w:rPr>
        <w:t>Mayoritas perusahaan sektor industri barang konsumsi menggunakan auditor non-</w:t>
      </w:r>
      <w:r w:rsidRPr="00606D77">
        <w:rPr>
          <w:rFonts w:ascii="Times New Roman" w:hAnsi="Times New Roman"/>
          <w:sz w:val="24"/>
          <w:szCs w:val="24"/>
        </w:rPr>
        <w:lastRenderedPageBreak/>
        <w:t>spesialis (1 = apabila menggunakan auditor spesialis, 0 = apabila menggunakan auditor non-spesialis).</w:t>
      </w:r>
    </w:p>
    <w:p w:rsidR="000F31FB" w:rsidRPr="00606D77" w:rsidRDefault="000F31FB" w:rsidP="000F31FB">
      <w:pPr>
        <w:ind w:firstLine="720"/>
        <w:jc w:val="both"/>
        <w:rPr>
          <w:rFonts w:ascii="Times New Roman" w:hAnsi="Times New Roman"/>
          <w:i/>
          <w:sz w:val="24"/>
          <w:szCs w:val="24"/>
          <w:lang w:val="id-ID"/>
        </w:rPr>
      </w:pPr>
      <w:r w:rsidRPr="00606D77">
        <w:rPr>
          <w:rFonts w:ascii="Times New Roman" w:hAnsi="Times New Roman"/>
          <w:sz w:val="24"/>
          <w:szCs w:val="24"/>
          <w:lang w:val="id-ID"/>
        </w:rPr>
        <w:t>M</w:t>
      </w:r>
      <w:r w:rsidRPr="00606D77">
        <w:rPr>
          <w:rFonts w:ascii="Times New Roman" w:hAnsi="Times New Roman"/>
          <w:sz w:val="24"/>
          <w:szCs w:val="24"/>
        </w:rPr>
        <w:t>ayoritas perusahaan sektor industri barang konsumsi memiliki koneksi politik (1 = apabila memiliki koneksi politik, 0 = apabila tidak memiliki koneksi politik).</w:t>
      </w:r>
      <w:r w:rsidR="00715480" w:rsidRPr="00606D77">
        <w:rPr>
          <w:rFonts w:ascii="Times New Roman" w:hAnsi="Times New Roman"/>
          <w:sz w:val="24"/>
          <w:szCs w:val="24"/>
          <w:lang w:val="id-ID"/>
        </w:rPr>
        <w:t xml:space="preserve"> </w:t>
      </w:r>
      <w:r w:rsidR="00412620">
        <w:rPr>
          <w:rFonts w:ascii="Times New Roman" w:hAnsi="Times New Roman"/>
          <w:sz w:val="24"/>
          <w:szCs w:val="24"/>
          <w:lang w:val="id-ID"/>
        </w:rPr>
        <w:t>Hal</w:t>
      </w:r>
      <w:r w:rsidR="00FE5E00">
        <w:rPr>
          <w:rFonts w:ascii="Times New Roman" w:hAnsi="Times New Roman"/>
          <w:sz w:val="24"/>
          <w:szCs w:val="24"/>
          <w:lang w:val="id-ID"/>
        </w:rPr>
        <w:t xml:space="preserve"> </w:t>
      </w:r>
      <w:r w:rsidR="00412620">
        <w:rPr>
          <w:rFonts w:ascii="Times New Roman" w:hAnsi="Times New Roman"/>
          <w:sz w:val="24"/>
          <w:szCs w:val="24"/>
          <w:lang w:val="id-ID"/>
        </w:rPr>
        <w:t>tersebut</w:t>
      </w:r>
      <w:r w:rsidR="00715480" w:rsidRPr="00606D77">
        <w:rPr>
          <w:rFonts w:ascii="Times New Roman" w:hAnsi="Times New Roman"/>
          <w:sz w:val="24"/>
          <w:szCs w:val="24"/>
          <w:lang w:val="id-ID"/>
        </w:rPr>
        <w:t xml:space="preserve"> </w:t>
      </w:r>
      <w:r w:rsidR="00412620">
        <w:rPr>
          <w:rFonts w:ascii="Times New Roman" w:hAnsi="Times New Roman"/>
          <w:sz w:val="24"/>
          <w:szCs w:val="24"/>
          <w:lang w:val="id-ID"/>
        </w:rPr>
        <w:t>dimungkinkan</w:t>
      </w:r>
      <w:r w:rsidR="00715480" w:rsidRPr="00606D77">
        <w:rPr>
          <w:rFonts w:ascii="Times New Roman" w:hAnsi="Times New Roman"/>
          <w:sz w:val="24"/>
          <w:szCs w:val="24"/>
          <w:lang w:val="id-ID"/>
        </w:rPr>
        <w:t xml:space="preserve"> untuk</w:t>
      </w:r>
      <w:r w:rsidR="00ED0B48" w:rsidRPr="00606D77">
        <w:rPr>
          <w:rFonts w:ascii="Times New Roman" w:hAnsi="Times New Roman"/>
          <w:sz w:val="24"/>
          <w:szCs w:val="24"/>
          <w:lang w:val="id-ID"/>
        </w:rPr>
        <w:t xml:space="preserve"> menjadi perusahaan </w:t>
      </w:r>
      <w:r w:rsidR="00412620">
        <w:rPr>
          <w:rFonts w:ascii="Times New Roman" w:hAnsi="Times New Roman"/>
          <w:sz w:val="24"/>
          <w:szCs w:val="24"/>
          <w:lang w:val="id-ID"/>
        </w:rPr>
        <w:t xml:space="preserve"> yang </w:t>
      </w:r>
      <w:r w:rsidR="00ED0B48" w:rsidRPr="00606D77">
        <w:rPr>
          <w:rFonts w:ascii="Times New Roman" w:hAnsi="Times New Roman"/>
          <w:i/>
          <w:sz w:val="24"/>
          <w:szCs w:val="24"/>
          <w:lang w:val="id-ID"/>
        </w:rPr>
        <w:t>risk taker.</w:t>
      </w:r>
    </w:p>
    <w:p w:rsidR="00ED0B48" w:rsidRPr="00606D77" w:rsidRDefault="00ED0B48" w:rsidP="00EA11D0">
      <w:pPr>
        <w:jc w:val="both"/>
        <w:rPr>
          <w:rFonts w:ascii="Times New Roman" w:hAnsi="Times New Roman"/>
          <w:sz w:val="24"/>
          <w:szCs w:val="24"/>
          <w:lang w:val="id-ID"/>
        </w:rPr>
        <w:sectPr w:rsidR="00ED0B48" w:rsidRPr="00606D77" w:rsidSect="0044487A">
          <w:type w:val="continuous"/>
          <w:pgSz w:w="11909" w:h="16834" w:code="9"/>
          <w:pgMar w:top="1411" w:right="1282" w:bottom="1411" w:left="1282" w:header="720" w:footer="720" w:gutter="0"/>
          <w:cols w:num="2" w:space="397"/>
          <w:docGrid w:linePitch="360"/>
        </w:sectPr>
      </w:pPr>
    </w:p>
    <w:p w:rsidR="00ED0B48" w:rsidRPr="00606D77" w:rsidRDefault="00ED0B48" w:rsidP="00EA11D0">
      <w:pPr>
        <w:jc w:val="both"/>
        <w:rPr>
          <w:rFonts w:ascii="Times New Roman" w:hAnsi="Times New Roman"/>
          <w:sz w:val="24"/>
          <w:szCs w:val="24"/>
          <w:lang w:val="id-ID"/>
        </w:rPr>
      </w:pPr>
    </w:p>
    <w:p w:rsidR="00ED0B48" w:rsidRPr="00606D77" w:rsidRDefault="00ED0B48" w:rsidP="00ED0B48">
      <w:pPr>
        <w:rPr>
          <w:rFonts w:ascii="Times New Roman" w:hAnsi="Times New Roman"/>
          <w:b/>
          <w:sz w:val="24"/>
          <w:szCs w:val="24"/>
          <w:lang w:val="id-ID"/>
        </w:rPr>
      </w:pPr>
      <w:r w:rsidRPr="00606D77">
        <w:rPr>
          <w:rFonts w:ascii="Times New Roman" w:hAnsi="Times New Roman"/>
          <w:b/>
          <w:sz w:val="24"/>
          <w:szCs w:val="24"/>
          <w:lang w:val="id-ID"/>
        </w:rPr>
        <w:t>Tabel 3</w:t>
      </w:r>
      <w:r w:rsidR="00E61136">
        <w:rPr>
          <w:rFonts w:ascii="Times New Roman" w:hAnsi="Times New Roman"/>
          <w:b/>
          <w:sz w:val="24"/>
          <w:szCs w:val="24"/>
          <w:lang w:val="id-ID"/>
        </w:rPr>
        <w:t>.</w:t>
      </w:r>
      <w:r w:rsidRPr="00606D77">
        <w:rPr>
          <w:rFonts w:ascii="Times New Roman" w:hAnsi="Times New Roman"/>
          <w:b/>
          <w:sz w:val="24"/>
          <w:szCs w:val="24"/>
          <w:lang w:val="id-ID"/>
        </w:rPr>
        <w:t xml:space="preserve"> Statistik Deskriptif Variabel Berskala Rasio</w:t>
      </w:r>
    </w:p>
    <w:tbl>
      <w:tblPr>
        <w:tblW w:w="82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1"/>
        <w:gridCol w:w="863"/>
        <w:gridCol w:w="1134"/>
        <w:gridCol w:w="1231"/>
        <w:gridCol w:w="1307"/>
        <w:gridCol w:w="1714"/>
      </w:tblGrid>
      <w:tr w:rsidR="00ED0B48" w:rsidRPr="00606D77" w:rsidTr="005C1B96">
        <w:trPr>
          <w:cantSplit/>
          <w:jc w:val="center"/>
        </w:trPr>
        <w:tc>
          <w:tcPr>
            <w:tcW w:w="1981" w:type="dxa"/>
            <w:tcBorders>
              <w:top w:val="nil"/>
              <w:left w:val="nil"/>
              <w:bottom w:val="single" w:sz="8" w:space="0" w:color="152935"/>
              <w:right w:val="nil"/>
            </w:tcBorders>
            <w:shd w:val="clear" w:color="auto" w:fill="auto"/>
            <w:vAlign w:val="bottom"/>
          </w:tcPr>
          <w:p w:rsidR="00ED0B48" w:rsidRPr="00606D77" w:rsidRDefault="00ED0B48" w:rsidP="005C1B96">
            <w:pPr>
              <w:autoSpaceDE w:val="0"/>
              <w:autoSpaceDN w:val="0"/>
              <w:adjustRightInd w:val="0"/>
              <w:rPr>
                <w:rFonts w:ascii="Times New Roman" w:hAnsi="Times New Roman"/>
                <w:color w:val="000000" w:themeColor="text1"/>
                <w:sz w:val="24"/>
                <w:szCs w:val="24"/>
              </w:rPr>
            </w:pPr>
          </w:p>
        </w:tc>
        <w:tc>
          <w:tcPr>
            <w:tcW w:w="863" w:type="dxa"/>
            <w:tcBorders>
              <w:top w:val="nil"/>
              <w:left w:val="nil"/>
              <w:bottom w:val="single" w:sz="8" w:space="0" w:color="152935"/>
              <w:right w:val="single" w:sz="8" w:space="0" w:color="E0E0E0"/>
            </w:tcBorders>
            <w:shd w:val="clear" w:color="auto" w:fill="auto"/>
            <w:vAlign w:val="bottom"/>
          </w:tcPr>
          <w:p w:rsidR="00ED0B48" w:rsidRPr="00606D77" w:rsidRDefault="00ED0B48" w:rsidP="005C1B96">
            <w:pPr>
              <w:autoSpaceDE w:val="0"/>
              <w:autoSpaceDN w:val="0"/>
              <w:adjustRightInd w:val="0"/>
              <w:ind w:left="60" w:right="60"/>
              <w:rPr>
                <w:rFonts w:ascii="Times New Roman" w:hAnsi="Times New Roman"/>
                <w:color w:val="000000" w:themeColor="text1"/>
                <w:sz w:val="24"/>
                <w:szCs w:val="24"/>
              </w:rPr>
            </w:pPr>
            <w:r w:rsidRPr="00606D77">
              <w:rPr>
                <w:rFonts w:ascii="Times New Roman" w:hAnsi="Times New Roman"/>
                <w:color w:val="000000" w:themeColor="text1"/>
                <w:sz w:val="24"/>
                <w:szCs w:val="24"/>
              </w:rPr>
              <w:t>N</w:t>
            </w:r>
          </w:p>
        </w:tc>
        <w:tc>
          <w:tcPr>
            <w:tcW w:w="1134" w:type="dxa"/>
            <w:tcBorders>
              <w:top w:val="nil"/>
              <w:left w:val="single" w:sz="8" w:space="0" w:color="E0E0E0"/>
              <w:bottom w:val="single" w:sz="8" w:space="0" w:color="152935"/>
              <w:right w:val="single" w:sz="8" w:space="0" w:color="E0E0E0"/>
            </w:tcBorders>
            <w:shd w:val="clear" w:color="auto" w:fill="auto"/>
            <w:vAlign w:val="bottom"/>
          </w:tcPr>
          <w:p w:rsidR="00ED0B48" w:rsidRPr="00606D77" w:rsidRDefault="00ED0B48" w:rsidP="005C1B96">
            <w:pPr>
              <w:autoSpaceDE w:val="0"/>
              <w:autoSpaceDN w:val="0"/>
              <w:adjustRightInd w:val="0"/>
              <w:ind w:left="60" w:right="60"/>
              <w:rPr>
                <w:rFonts w:ascii="Times New Roman" w:hAnsi="Times New Roman"/>
                <w:color w:val="000000" w:themeColor="text1"/>
                <w:sz w:val="24"/>
                <w:szCs w:val="24"/>
              </w:rPr>
            </w:pPr>
            <w:r w:rsidRPr="00606D77">
              <w:rPr>
                <w:rFonts w:ascii="Times New Roman" w:hAnsi="Times New Roman"/>
                <w:color w:val="000000" w:themeColor="text1"/>
                <w:sz w:val="24"/>
                <w:szCs w:val="24"/>
              </w:rPr>
              <w:t>Minimum</w:t>
            </w:r>
          </w:p>
        </w:tc>
        <w:tc>
          <w:tcPr>
            <w:tcW w:w="1231" w:type="dxa"/>
            <w:tcBorders>
              <w:top w:val="nil"/>
              <w:left w:val="single" w:sz="8" w:space="0" w:color="E0E0E0"/>
              <w:bottom w:val="single" w:sz="8" w:space="0" w:color="152935"/>
              <w:right w:val="single" w:sz="8" w:space="0" w:color="E0E0E0"/>
            </w:tcBorders>
            <w:shd w:val="clear" w:color="auto" w:fill="auto"/>
            <w:vAlign w:val="bottom"/>
          </w:tcPr>
          <w:p w:rsidR="00ED0B48" w:rsidRPr="00606D77" w:rsidRDefault="00ED0B48" w:rsidP="005C1B96">
            <w:pPr>
              <w:autoSpaceDE w:val="0"/>
              <w:autoSpaceDN w:val="0"/>
              <w:adjustRightInd w:val="0"/>
              <w:ind w:left="60" w:right="60"/>
              <w:rPr>
                <w:rFonts w:ascii="Times New Roman" w:hAnsi="Times New Roman"/>
                <w:color w:val="000000" w:themeColor="text1"/>
                <w:sz w:val="24"/>
                <w:szCs w:val="24"/>
              </w:rPr>
            </w:pPr>
            <w:r w:rsidRPr="00606D77">
              <w:rPr>
                <w:rFonts w:ascii="Times New Roman" w:hAnsi="Times New Roman"/>
                <w:color w:val="000000" w:themeColor="text1"/>
                <w:sz w:val="24"/>
                <w:szCs w:val="24"/>
              </w:rPr>
              <w:t>Maximum</w:t>
            </w:r>
          </w:p>
        </w:tc>
        <w:tc>
          <w:tcPr>
            <w:tcW w:w="1307" w:type="dxa"/>
            <w:tcBorders>
              <w:top w:val="nil"/>
              <w:left w:val="single" w:sz="8" w:space="0" w:color="E0E0E0"/>
              <w:bottom w:val="single" w:sz="8" w:space="0" w:color="152935"/>
              <w:right w:val="single" w:sz="8" w:space="0" w:color="E0E0E0"/>
            </w:tcBorders>
            <w:shd w:val="clear" w:color="auto" w:fill="auto"/>
            <w:vAlign w:val="bottom"/>
          </w:tcPr>
          <w:p w:rsidR="00ED0B48" w:rsidRPr="00606D77" w:rsidRDefault="00ED0B48" w:rsidP="005C1B96">
            <w:pPr>
              <w:autoSpaceDE w:val="0"/>
              <w:autoSpaceDN w:val="0"/>
              <w:adjustRightInd w:val="0"/>
              <w:ind w:left="60" w:right="60"/>
              <w:rPr>
                <w:rFonts w:ascii="Times New Roman" w:hAnsi="Times New Roman"/>
                <w:color w:val="000000" w:themeColor="text1"/>
                <w:sz w:val="24"/>
                <w:szCs w:val="24"/>
              </w:rPr>
            </w:pPr>
            <w:r w:rsidRPr="00606D77">
              <w:rPr>
                <w:rFonts w:ascii="Times New Roman" w:hAnsi="Times New Roman"/>
                <w:color w:val="000000" w:themeColor="text1"/>
                <w:sz w:val="24"/>
                <w:szCs w:val="24"/>
              </w:rPr>
              <w:t>Mean</w:t>
            </w:r>
          </w:p>
        </w:tc>
        <w:tc>
          <w:tcPr>
            <w:tcW w:w="1714" w:type="dxa"/>
            <w:tcBorders>
              <w:top w:val="nil"/>
              <w:left w:val="single" w:sz="8" w:space="0" w:color="E0E0E0"/>
              <w:bottom w:val="single" w:sz="8" w:space="0" w:color="152935"/>
              <w:right w:val="nil"/>
            </w:tcBorders>
            <w:shd w:val="clear" w:color="auto" w:fill="auto"/>
            <w:vAlign w:val="bottom"/>
          </w:tcPr>
          <w:p w:rsidR="00ED0B48" w:rsidRPr="00606D77" w:rsidRDefault="00ED0B48" w:rsidP="005C1B96">
            <w:pPr>
              <w:autoSpaceDE w:val="0"/>
              <w:autoSpaceDN w:val="0"/>
              <w:adjustRightInd w:val="0"/>
              <w:ind w:left="60" w:right="60"/>
              <w:rPr>
                <w:rFonts w:ascii="Times New Roman" w:hAnsi="Times New Roman"/>
                <w:color w:val="000000" w:themeColor="text1"/>
                <w:sz w:val="24"/>
                <w:szCs w:val="24"/>
              </w:rPr>
            </w:pPr>
            <w:r w:rsidRPr="00606D77">
              <w:rPr>
                <w:rFonts w:ascii="Times New Roman" w:hAnsi="Times New Roman"/>
                <w:color w:val="000000" w:themeColor="text1"/>
                <w:sz w:val="24"/>
                <w:szCs w:val="24"/>
              </w:rPr>
              <w:t>Std. Deviation</w:t>
            </w:r>
          </w:p>
        </w:tc>
      </w:tr>
      <w:tr w:rsidR="00ED0B48" w:rsidRPr="00606D77" w:rsidTr="005C1B96">
        <w:trPr>
          <w:cantSplit/>
          <w:jc w:val="center"/>
        </w:trPr>
        <w:tc>
          <w:tcPr>
            <w:tcW w:w="1981" w:type="dxa"/>
            <w:tcBorders>
              <w:top w:val="single" w:sz="8" w:space="0" w:color="152935"/>
              <w:left w:val="nil"/>
              <w:bottom w:val="single" w:sz="8" w:space="0" w:color="AEAEAE"/>
              <w:right w:val="nil"/>
            </w:tcBorders>
            <w:shd w:val="clear" w:color="auto" w:fill="auto"/>
          </w:tcPr>
          <w:p w:rsidR="00ED0B48" w:rsidRPr="00606D77" w:rsidRDefault="00ED0B48" w:rsidP="005C1B96">
            <w:pPr>
              <w:autoSpaceDE w:val="0"/>
              <w:autoSpaceDN w:val="0"/>
              <w:adjustRightInd w:val="0"/>
              <w:ind w:left="60" w:right="60"/>
              <w:rPr>
                <w:rFonts w:ascii="Times New Roman" w:hAnsi="Times New Roman"/>
                <w:color w:val="000000" w:themeColor="text1"/>
                <w:sz w:val="24"/>
                <w:szCs w:val="24"/>
              </w:rPr>
            </w:pPr>
            <w:r w:rsidRPr="00606D77">
              <w:rPr>
                <w:rFonts w:ascii="Times New Roman" w:hAnsi="Times New Roman"/>
                <w:color w:val="000000" w:themeColor="text1"/>
                <w:sz w:val="24"/>
                <w:szCs w:val="24"/>
              </w:rPr>
              <w:t>TAX</w:t>
            </w:r>
          </w:p>
        </w:tc>
        <w:tc>
          <w:tcPr>
            <w:tcW w:w="863" w:type="dxa"/>
            <w:tcBorders>
              <w:top w:val="single" w:sz="8" w:space="0" w:color="152935"/>
              <w:left w:val="nil"/>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110</w:t>
            </w:r>
          </w:p>
        </w:tc>
        <w:tc>
          <w:tcPr>
            <w:tcW w:w="1134" w:type="dxa"/>
            <w:tcBorders>
              <w:top w:val="single" w:sz="8" w:space="0" w:color="152935"/>
              <w:left w:val="single" w:sz="8" w:space="0" w:color="E0E0E0"/>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,05977</w:t>
            </w:r>
          </w:p>
        </w:tc>
        <w:tc>
          <w:tcPr>
            <w:tcW w:w="1231" w:type="dxa"/>
            <w:tcBorders>
              <w:top w:val="single" w:sz="8" w:space="0" w:color="152935"/>
              <w:left w:val="single" w:sz="8" w:space="0" w:color="E0E0E0"/>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,34872</w:t>
            </w:r>
          </w:p>
        </w:tc>
        <w:tc>
          <w:tcPr>
            <w:tcW w:w="1307" w:type="dxa"/>
            <w:tcBorders>
              <w:top w:val="single" w:sz="8" w:space="0" w:color="152935"/>
              <w:left w:val="single" w:sz="8" w:space="0" w:color="E0E0E0"/>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,2530735</w:t>
            </w:r>
          </w:p>
        </w:tc>
        <w:tc>
          <w:tcPr>
            <w:tcW w:w="1714" w:type="dxa"/>
            <w:tcBorders>
              <w:top w:val="single" w:sz="8" w:space="0" w:color="152935"/>
              <w:left w:val="single" w:sz="8" w:space="0" w:color="E0E0E0"/>
              <w:bottom w:val="single" w:sz="8" w:space="0" w:color="AEAEAE"/>
              <w:right w:val="nil"/>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,04117975</w:t>
            </w:r>
          </w:p>
        </w:tc>
      </w:tr>
      <w:tr w:rsidR="00ED0B48" w:rsidRPr="00606D77" w:rsidTr="005C1B96">
        <w:trPr>
          <w:cantSplit/>
          <w:jc w:val="center"/>
        </w:trPr>
        <w:tc>
          <w:tcPr>
            <w:tcW w:w="1981" w:type="dxa"/>
            <w:tcBorders>
              <w:top w:val="single" w:sz="8" w:space="0" w:color="AEAEAE"/>
              <w:left w:val="nil"/>
              <w:bottom w:val="single" w:sz="8" w:space="0" w:color="AEAEAE"/>
              <w:right w:val="nil"/>
            </w:tcBorders>
            <w:shd w:val="clear" w:color="auto" w:fill="auto"/>
          </w:tcPr>
          <w:p w:rsidR="00ED0B48" w:rsidRPr="00606D77" w:rsidRDefault="00ED0B48" w:rsidP="005C1B96">
            <w:pPr>
              <w:autoSpaceDE w:val="0"/>
              <w:autoSpaceDN w:val="0"/>
              <w:adjustRightInd w:val="0"/>
              <w:ind w:left="60" w:right="60"/>
              <w:rPr>
                <w:rFonts w:ascii="Times New Roman" w:hAnsi="Times New Roman"/>
                <w:color w:val="000000" w:themeColor="text1"/>
                <w:sz w:val="24"/>
                <w:szCs w:val="24"/>
              </w:rPr>
            </w:pPr>
            <w:r w:rsidRPr="00606D77">
              <w:rPr>
                <w:rFonts w:ascii="Times New Roman" w:hAnsi="Times New Roman"/>
                <w:color w:val="000000" w:themeColor="text1"/>
                <w:sz w:val="24"/>
                <w:szCs w:val="24"/>
              </w:rPr>
              <w:t>CG</w:t>
            </w:r>
          </w:p>
        </w:tc>
        <w:tc>
          <w:tcPr>
            <w:tcW w:w="863" w:type="dxa"/>
            <w:tcBorders>
              <w:top w:val="single" w:sz="8" w:space="0" w:color="AEAEAE"/>
              <w:left w:val="nil"/>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110</w:t>
            </w:r>
          </w:p>
        </w:tc>
        <w:tc>
          <w:tcPr>
            <w:tcW w:w="1134" w:type="dxa"/>
            <w:tcBorders>
              <w:top w:val="single" w:sz="8" w:space="0" w:color="AEAEAE"/>
              <w:left w:val="single" w:sz="8" w:space="0" w:color="E0E0E0"/>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,27451</w:t>
            </w:r>
          </w:p>
        </w:tc>
        <w:tc>
          <w:tcPr>
            <w:tcW w:w="1231" w:type="dxa"/>
            <w:tcBorders>
              <w:top w:val="single" w:sz="8" w:space="0" w:color="AEAEAE"/>
              <w:left w:val="single" w:sz="8" w:space="0" w:color="E0E0E0"/>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,93137</w:t>
            </w:r>
          </w:p>
        </w:tc>
        <w:tc>
          <w:tcPr>
            <w:tcW w:w="1307" w:type="dxa"/>
            <w:tcBorders>
              <w:top w:val="single" w:sz="8" w:space="0" w:color="AEAEAE"/>
              <w:left w:val="single" w:sz="8" w:space="0" w:color="E0E0E0"/>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,5615860</w:t>
            </w:r>
          </w:p>
        </w:tc>
        <w:tc>
          <w:tcPr>
            <w:tcW w:w="1714" w:type="dxa"/>
            <w:tcBorders>
              <w:top w:val="single" w:sz="8" w:space="0" w:color="AEAEAE"/>
              <w:left w:val="single" w:sz="8" w:space="0" w:color="E0E0E0"/>
              <w:bottom w:val="single" w:sz="8" w:space="0" w:color="AEAEAE"/>
              <w:right w:val="nil"/>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,14528904</w:t>
            </w:r>
          </w:p>
        </w:tc>
      </w:tr>
      <w:tr w:rsidR="00ED0B48" w:rsidRPr="00606D77" w:rsidTr="005C1B96">
        <w:trPr>
          <w:cantSplit/>
          <w:jc w:val="center"/>
        </w:trPr>
        <w:tc>
          <w:tcPr>
            <w:tcW w:w="1981" w:type="dxa"/>
            <w:tcBorders>
              <w:top w:val="single" w:sz="8" w:space="0" w:color="AEAEAE"/>
              <w:left w:val="nil"/>
              <w:bottom w:val="single" w:sz="8" w:space="0" w:color="AEAEAE"/>
              <w:right w:val="nil"/>
            </w:tcBorders>
            <w:shd w:val="clear" w:color="auto" w:fill="auto"/>
          </w:tcPr>
          <w:p w:rsidR="00ED0B48" w:rsidRPr="00606D77" w:rsidRDefault="00ED0B48" w:rsidP="005C1B96">
            <w:pPr>
              <w:autoSpaceDE w:val="0"/>
              <w:autoSpaceDN w:val="0"/>
              <w:adjustRightInd w:val="0"/>
              <w:ind w:left="60" w:right="60"/>
              <w:rPr>
                <w:rFonts w:ascii="Times New Roman" w:hAnsi="Times New Roman"/>
                <w:color w:val="000000" w:themeColor="text1"/>
                <w:sz w:val="24"/>
                <w:szCs w:val="24"/>
              </w:rPr>
            </w:pPr>
            <w:r w:rsidRPr="00606D77">
              <w:rPr>
                <w:rFonts w:ascii="Times New Roman" w:hAnsi="Times New Roman"/>
                <w:color w:val="000000" w:themeColor="text1"/>
                <w:sz w:val="24"/>
                <w:szCs w:val="24"/>
              </w:rPr>
              <w:t>PROF</w:t>
            </w:r>
          </w:p>
        </w:tc>
        <w:tc>
          <w:tcPr>
            <w:tcW w:w="863" w:type="dxa"/>
            <w:tcBorders>
              <w:top w:val="single" w:sz="8" w:space="0" w:color="AEAEAE"/>
              <w:left w:val="nil"/>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110</w:t>
            </w:r>
          </w:p>
        </w:tc>
        <w:tc>
          <w:tcPr>
            <w:tcW w:w="1134" w:type="dxa"/>
            <w:tcBorders>
              <w:top w:val="single" w:sz="8" w:space="0" w:color="AEAEAE"/>
              <w:left w:val="single" w:sz="8" w:space="0" w:color="E0E0E0"/>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,01108</w:t>
            </w:r>
          </w:p>
        </w:tc>
        <w:tc>
          <w:tcPr>
            <w:tcW w:w="1231" w:type="dxa"/>
            <w:tcBorders>
              <w:top w:val="single" w:sz="8" w:space="0" w:color="AEAEAE"/>
              <w:left w:val="single" w:sz="8" w:space="0" w:color="E0E0E0"/>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,39002</w:t>
            </w:r>
          </w:p>
        </w:tc>
        <w:tc>
          <w:tcPr>
            <w:tcW w:w="1307" w:type="dxa"/>
            <w:tcBorders>
              <w:top w:val="single" w:sz="8" w:space="0" w:color="AEAEAE"/>
              <w:left w:val="single" w:sz="8" w:space="0" w:color="E0E0E0"/>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,1019930</w:t>
            </w:r>
          </w:p>
        </w:tc>
        <w:tc>
          <w:tcPr>
            <w:tcW w:w="1714" w:type="dxa"/>
            <w:tcBorders>
              <w:top w:val="single" w:sz="8" w:space="0" w:color="AEAEAE"/>
              <w:left w:val="single" w:sz="8" w:space="0" w:color="E0E0E0"/>
              <w:bottom w:val="single" w:sz="8" w:space="0" w:color="AEAEAE"/>
              <w:right w:val="nil"/>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,06312404</w:t>
            </w:r>
          </w:p>
        </w:tc>
      </w:tr>
      <w:tr w:rsidR="00ED0B48" w:rsidRPr="00606D77" w:rsidTr="005C1B96">
        <w:trPr>
          <w:cantSplit/>
          <w:jc w:val="center"/>
        </w:trPr>
        <w:tc>
          <w:tcPr>
            <w:tcW w:w="1981" w:type="dxa"/>
            <w:tcBorders>
              <w:top w:val="single" w:sz="8" w:space="0" w:color="AEAEAE"/>
              <w:left w:val="nil"/>
              <w:bottom w:val="single" w:sz="8" w:space="0" w:color="AEAEAE"/>
              <w:right w:val="nil"/>
            </w:tcBorders>
            <w:shd w:val="clear" w:color="auto" w:fill="auto"/>
          </w:tcPr>
          <w:p w:rsidR="00ED0B48" w:rsidRPr="00606D77" w:rsidRDefault="00ED0B48" w:rsidP="005C1B96">
            <w:pPr>
              <w:autoSpaceDE w:val="0"/>
              <w:autoSpaceDN w:val="0"/>
              <w:adjustRightInd w:val="0"/>
              <w:ind w:left="60" w:right="60"/>
              <w:rPr>
                <w:rFonts w:ascii="Times New Roman" w:hAnsi="Times New Roman"/>
                <w:color w:val="000000" w:themeColor="text1"/>
                <w:sz w:val="24"/>
                <w:szCs w:val="24"/>
              </w:rPr>
            </w:pPr>
            <w:r w:rsidRPr="00606D77">
              <w:rPr>
                <w:rFonts w:ascii="Times New Roman" w:hAnsi="Times New Roman"/>
                <w:color w:val="000000" w:themeColor="text1"/>
                <w:sz w:val="24"/>
                <w:szCs w:val="24"/>
              </w:rPr>
              <w:t>SIZE</w:t>
            </w:r>
          </w:p>
        </w:tc>
        <w:tc>
          <w:tcPr>
            <w:tcW w:w="863" w:type="dxa"/>
            <w:tcBorders>
              <w:top w:val="single" w:sz="8" w:space="0" w:color="AEAEAE"/>
              <w:left w:val="nil"/>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110</w:t>
            </w:r>
          </w:p>
        </w:tc>
        <w:tc>
          <w:tcPr>
            <w:tcW w:w="1134" w:type="dxa"/>
            <w:tcBorders>
              <w:top w:val="single" w:sz="8" w:space="0" w:color="AEAEAE"/>
              <w:left w:val="single" w:sz="8" w:space="0" w:color="E0E0E0"/>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26,38956</w:t>
            </w:r>
          </w:p>
        </w:tc>
        <w:tc>
          <w:tcPr>
            <w:tcW w:w="1231" w:type="dxa"/>
            <w:tcBorders>
              <w:top w:val="single" w:sz="8" w:space="0" w:color="AEAEAE"/>
              <w:left w:val="single" w:sz="8" w:space="0" w:color="E0E0E0"/>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32,15098</w:t>
            </w:r>
          </w:p>
        </w:tc>
        <w:tc>
          <w:tcPr>
            <w:tcW w:w="1307" w:type="dxa"/>
            <w:tcBorders>
              <w:top w:val="single" w:sz="8" w:space="0" w:color="AEAEAE"/>
              <w:left w:val="single" w:sz="8" w:space="0" w:color="E0E0E0"/>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29,0823686</w:t>
            </w:r>
          </w:p>
        </w:tc>
        <w:tc>
          <w:tcPr>
            <w:tcW w:w="1714" w:type="dxa"/>
            <w:tcBorders>
              <w:top w:val="single" w:sz="8" w:space="0" w:color="AEAEAE"/>
              <w:left w:val="single" w:sz="8" w:space="0" w:color="E0E0E0"/>
              <w:bottom w:val="single" w:sz="8" w:space="0" w:color="AEAEAE"/>
              <w:right w:val="nil"/>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1,55187516</w:t>
            </w:r>
          </w:p>
        </w:tc>
      </w:tr>
      <w:tr w:rsidR="00ED0B48" w:rsidRPr="00606D77" w:rsidTr="005C1B96">
        <w:trPr>
          <w:cantSplit/>
          <w:jc w:val="center"/>
        </w:trPr>
        <w:tc>
          <w:tcPr>
            <w:tcW w:w="1981" w:type="dxa"/>
            <w:tcBorders>
              <w:top w:val="single" w:sz="8" w:space="0" w:color="AEAEAE"/>
              <w:left w:val="nil"/>
              <w:bottom w:val="single" w:sz="8" w:space="0" w:color="AEAEAE"/>
              <w:right w:val="nil"/>
            </w:tcBorders>
            <w:shd w:val="clear" w:color="auto" w:fill="auto"/>
          </w:tcPr>
          <w:p w:rsidR="00ED0B48" w:rsidRPr="00606D77" w:rsidRDefault="00ED0B48" w:rsidP="005C1B96">
            <w:pPr>
              <w:autoSpaceDE w:val="0"/>
              <w:autoSpaceDN w:val="0"/>
              <w:adjustRightInd w:val="0"/>
              <w:ind w:left="60" w:right="60"/>
              <w:rPr>
                <w:rFonts w:ascii="Times New Roman" w:hAnsi="Times New Roman"/>
                <w:color w:val="000000" w:themeColor="text1"/>
                <w:sz w:val="24"/>
                <w:szCs w:val="24"/>
              </w:rPr>
            </w:pPr>
            <w:r w:rsidRPr="00606D77">
              <w:rPr>
                <w:rFonts w:ascii="Times New Roman" w:hAnsi="Times New Roman"/>
                <w:color w:val="000000" w:themeColor="text1"/>
                <w:sz w:val="24"/>
                <w:szCs w:val="24"/>
              </w:rPr>
              <w:t>LEV</w:t>
            </w:r>
          </w:p>
        </w:tc>
        <w:tc>
          <w:tcPr>
            <w:tcW w:w="863" w:type="dxa"/>
            <w:tcBorders>
              <w:top w:val="single" w:sz="8" w:space="0" w:color="AEAEAE"/>
              <w:left w:val="nil"/>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110</w:t>
            </w:r>
          </w:p>
        </w:tc>
        <w:tc>
          <w:tcPr>
            <w:tcW w:w="1134" w:type="dxa"/>
            <w:tcBorders>
              <w:top w:val="single" w:sz="8" w:space="0" w:color="AEAEAE"/>
              <w:left w:val="single" w:sz="8" w:space="0" w:color="E0E0E0"/>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,13059</w:t>
            </w:r>
          </w:p>
        </w:tc>
        <w:tc>
          <w:tcPr>
            <w:tcW w:w="1231" w:type="dxa"/>
            <w:tcBorders>
              <w:top w:val="single" w:sz="8" w:space="0" w:color="AEAEAE"/>
              <w:left w:val="single" w:sz="8" w:space="0" w:color="E0E0E0"/>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,75178</w:t>
            </w:r>
          </w:p>
        </w:tc>
        <w:tc>
          <w:tcPr>
            <w:tcW w:w="1307" w:type="dxa"/>
            <w:tcBorders>
              <w:top w:val="single" w:sz="8" w:space="0" w:color="AEAEAE"/>
              <w:left w:val="single" w:sz="8" w:space="0" w:color="E0E0E0"/>
              <w:bottom w:val="single" w:sz="8" w:space="0" w:color="AEAEAE"/>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,3863986</w:t>
            </w:r>
          </w:p>
        </w:tc>
        <w:tc>
          <w:tcPr>
            <w:tcW w:w="1714" w:type="dxa"/>
            <w:tcBorders>
              <w:top w:val="single" w:sz="8" w:space="0" w:color="AEAEAE"/>
              <w:left w:val="single" w:sz="8" w:space="0" w:color="E0E0E0"/>
              <w:bottom w:val="single" w:sz="8" w:space="0" w:color="AEAEAE"/>
              <w:right w:val="nil"/>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,15778622</w:t>
            </w:r>
          </w:p>
        </w:tc>
      </w:tr>
      <w:tr w:rsidR="00ED0B48" w:rsidRPr="00606D77" w:rsidTr="005C1B96">
        <w:trPr>
          <w:cantSplit/>
          <w:jc w:val="center"/>
        </w:trPr>
        <w:tc>
          <w:tcPr>
            <w:tcW w:w="1981" w:type="dxa"/>
            <w:tcBorders>
              <w:top w:val="single" w:sz="8" w:space="0" w:color="AEAEAE"/>
              <w:left w:val="nil"/>
              <w:bottom w:val="single" w:sz="8" w:space="0" w:color="152935"/>
              <w:right w:val="nil"/>
            </w:tcBorders>
            <w:shd w:val="clear" w:color="auto" w:fill="auto"/>
          </w:tcPr>
          <w:p w:rsidR="00ED0B48" w:rsidRPr="00606D77" w:rsidRDefault="00ED0B48" w:rsidP="005C1B96">
            <w:pPr>
              <w:autoSpaceDE w:val="0"/>
              <w:autoSpaceDN w:val="0"/>
              <w:adjustRightInd w:val="0"/>
              <w:ind w:left="60" w:right="60"/>
              <w:rPr>
                <w:rFonts w:ascii="Times New Roman" w:hAnsi="Times New Roman"/>
                <w:color w:val="000000" w:themeColor="text1"/>
                <w:sz w:val="24"/>
                <w:szCs w:val="24"/>
              </w:rPr>
            </w:pPr>
            <w:r w:rsidRPr="00606D77">
              <w:rPr>
                <w:rFonts w:ascii="Times New Roman" w:hAnsi="Times New Roman"/>
                <w:color w:val="000000" w:themeColor="text1"/>
                <w:sz w:val="24"/>
                <w:szCs w:val="24"/>
              </w:rPr>
              <w:t>Valid N (listwise)</w:t>
            </w:r>
          </w:p>
        </w:tc>
        <w:tc>
          <w:tcPr>
            <w:tcW w:w="863" w:type="dxa"/>
            <w:tcBorders>
              <w:top w:val="single" w:sz="8" w:space="0" w:color="AEAEAE"/>
              <w:left w:val="nil"/>
              <w:bottom w:val="single" w:sz="8" w:space="0" w:color="152935"/>
              <w:right w:val="single" w:sz="8" w:space="0" w:color="E0E0E0"/>
            </w:tcBorders>
            <w:shd w:val="clear" w:color="auto" w:fill="auto"/>
          </w:tcPr>
          <w:p w:rsidR="00ED0B48" w:rsidRPr="00606D77" w:rsidRDefault="00ED0B48" w:rsidP="005C1B96">
            <w:pPr>
              <w:autoSpaceDE w:val="0"/>
              <w:autoSpaceDN w:val="0"/>
              <w:adjustRightInd w:val="0"/>
              <w:ind w:left="60" w:right="60"/>
              <w:jc w:val="right"/>
              <w:rPr>
                <w:rFonts w:ascii="Times New Roman" w:hAnsi="Times New Roman"/>
                <w:color w:val="000000" w:themeColor="text1"/>
                <w:sz w:val="24"/>
                <w:szCs w:val="24"/>
              </w:rPr>
            </w:pPr>
            <w:r w:rsidRPr="00606D77">
              <w:rPr>
                <w:rFonts w:ascii="Times New Roman" w:hAnsi="Times New Roman"/>
                <w:color w:val="000000" w:themeColor="text1"/>
                <w:sz w:val="24"/>
                <w:szCs w:val="24"/>
              </w:rPr>
              <w:t>110</w:t>
            </w:r>
          </w:p>
        </w:tc>
        <w:tc>
          <w:tcPr>
            <w:tcW w:w="1134" w:type="dxa"/>
            <w:tcBorders>
              <w:top w:val="single" w:sz="8" w:space="0" w:color="AEAEAE"/>
              <w:left w:val="single" w:sz="8" w:space="0" w:color="E0E0E0"/>
              <w:bottom w:val="single" w:sz="8" w:space="0" w:color="152935"/>
              <w:right w:val="single" w:sz="8" w:space="0" w:color="E0E0E0"/>
            </w:tcBorders>
            <w:shd w:val="clear" w:color="auto" w:fill="auto"/>
            <w:vAlign w:val="center"/>
          </w:tcPr>
          <w:p w:rsidR="00ED0B48" w:rsidRPr="00606D77" w:rsidRDefault="00ED0B48" w:rsidP="005C1B96">
            <w:pPr>
              <w:autoSpaceDE w:val="0"/>
              <w:autoSpaceDN w:val="0"/>
              <w:adjustRightInd w:val="0"/>
              <w:rPr>
                <w:rFonts w:ascii="Times New Roman" w:hAnsi="Times New Roman"/>
                <w:color w:val="000000" w:themeColor="text1"/>
                <w:sz w:val="24"/>
                <w:szCs w:val="24"/>
              </w:rPr>
            </w:pPr>
          </w:p>
        </w:tc>
        <w:tc>
          <w:tcPr>
            <w:tcW w:w="1231" w:type="dxa"/>
            <w:tcBorders>
              <w:top w:val="single" w:sz="8" w:space="0" w:color="AEAEAE"/>
              <w:left w:val="single" w:sz="8" w:space="0" w:color="E0E0E0"/>
              <w:bottom w:val="single" w:sz="8" w:space="0" w:color="152935"/>
              <w:right w:val="single" w:sz="8" w:space="0" w:color="E0E0E0"/>
            </w:tcBorders>
            <w:shd w:val="clear" w:color="auto" w:fill="auto"/>
            <w:vAlign w:val="center"/>
          </w:tcPr>
          <w:p w:rsidR="00ED0B48" w:rsidRPr="00606D77" w:rsidRDefault="00ED0B48" w:rsidP="005C1B96">
            <w:pPr>
              <w:autoSpaceDE w:val="0"/>
              <w:autoSpaceDN w:val="0"/>
              <w:adjustRightInd w:val="0"/>
              <w:rPr>
                <w:rFonts w:ascii="Times New Roman" w:hAnsi="Times New Roman"/>
                <w:color w:val="000000" w:themeColor="text1"/>
                <w:sz w:val="24"/>
                <w:szCs w:val="24"/>
              </w:rPr>
            </w:pPr>
          </w:p>
        </w:tc>
        <w:tc>
          <w:tcPr>
            <w:tcW w:w="1307" w:type="dxa"/>
            <w:tcBorders>
              <w:top w:val="single" w:sz="8" w:space="0" w:color="AEAEAE"/>
              <w:left w:val="single" w:sz="8" w:space="0" w:color="E0E0E0"/>
              <w:bottom w:val="single" w:sz="8" w:space="0" w:color="152935"/>
              <w:right w:val="single" w:sz="8" w:space="0" w:color="E0E0E0"/>
            </w:tcBorders>
            <w:shd w:val="clear" w:color="auto" w:fill="auto"/>
            <w:vAlign w:val="center"/>
          </w:tcPr>
          <w:p w:rsidR="00ED0B48" w:rsidRPr="00606D77" w:rsidRDefault="00ED0B48" w:rsidP="005C1B96">
            <w:pPr>
              <w:autoSpaceDE w:val="0"/>
              <w:autoSpaceDN w:val="0"/>
              <w:adjustRightInd w:val="0"/>
              <w:rPr>
                <w:rFonts w:ascii="Times New Roman" w:hAnsi="Times New Roman"/>
                <w:color w:val="000000" w:themeColor="text1"/>
                <w:sz w:val="24"/>
                <w:szCs w:val="24"/>
              </w:rPr>
            </w:pPr>
          </w:p>
        </w:tc>
        <w:tc>
          <w:tcPr>
            <w:tcW w:w="1714" w:type="dxa"/>
            <w:tcBorders>
              <w:top w:val="single" w:sz="8" w:space="0" w:color="AEAEAE"/>
              <w:left w:val="single" w:sz="8" w:space="0" w:color="E0E0E0"/>
              <w:bottom w:val="single" w:sz="8" w:space="0" w:color="152935"/>
              <w:right w:val="nil"/>
            </w:tcBorders>
            <w:shd w:val="clear" w:color="auto" w:fill="auto"/>
            <w:vAlign w:val="center"/>
          </w:tcPr>
          <w:p w:rsidR="00ED0B48" w:rsidRPr="00606D77" w:rsidRDefault="00ED0B48" w:rsidP="005C1B96">
            <w:pPr>
              <w:autoSpaceDE w:val="0"/>
              <w:autoSpaceDN w:val="0"/>
              <w:adjustRightInd w:val="0"/>
              <w:rPr>
                <w:rFonts w:ascii="Times New Roman" w:hAnsi="Times New Roman"/>
                <w:color w:val="000000" w:themeColor="text1"/>
                <w:sz w:val="24"/>
                <w:szCs w:val="24"/>
              </w:rPr>
            </w:pPr>
          </w:p>
        </w:tc>
      </w:tr>
    </w:tbl>
    <w:p w:rsidR="00C7673D" w:rsidRPr="00606D77" w:rsidRDefault="00F35821" w:rsidP="00F35821">
      <w:pPr>
        <w:rPr>
          <w:rFonts w:ascii="Times New Roman" w:hAnsi="Times New Roman"/>
          <w:sz w:val="24"/>
          <w:szCs w:val="24"/>
          <w:lang w:val="id-ID"/>
        </w:rPr>
      </w:pPr>
      <w:r w:rsidRPr="00606D77">
        <w:rPr>
          <w:rFonts w:ascii="Times New Roman" w:hAnsi="Times New Roman"/>
          <w:sz w:val="24"/>
          <w:szCs w:val="24"/>
        </w:rPr>
        <w:t>Sumber: data yang telah diolah (2019)</w:t>
      </w:r>
    </w:p>
    <w:p w:rsidR="00F35821" w:rsidRPr="00606D77" w:rsidRDefault="00F35821" w:rsidP="00EA11D0">
      <w:pPr>
        <w:jc w:val="both"/>
        <w:rPr>
          <w:rFonts w:ascii="Times New Roman" w:hAnsi="Times New Roman"/>
          <w:sz w:val="24"/>
          <w:szCs w:val="24"/>
          <w:lang w:val="id-ID"/>
        </w:rPr>
      </w:pPr>
    </w:p>
    <w:p w:rsidR="00C7673D" w:rsidRPr="00606D77" w:rsidRDefault="00C7673D" w:rsidP="00EA11D0">
      <w:pPr>
        <w:jc w:val="both"/>
        <w:rPr>
          <w:rFonts w:ascii="Times New Roman" w:hAnsi="Times New Roman"/>
          <w:sz w:val="24"/>
          <w:szCs w:val="24"/>
          <w:lang w:val="id-ID"/>
        </w:rPr>
        <w:sectPr w:rsidR="00C7673D" w:rsidRPr="00606D77" w:rsidSect="00ED0B48">
          <w:type w:val="continuous"/>
          <w:pgSz w:w="11909" w:h="16834" w:code="9"/>
          <w:pgMar w:top="1411" w:right="1282" w:bottom="1411" w:left="1282" w:header="720" w:footer="720" w:gutter="0"/>
          <w:cols w:space="397"/>
          <w:docGrid w:linePitch="360"/>
        </w:sectPr>
      </w:pPr>
    </w:p>
    <w:p w:rsidR="00C7673D" w:rsidRPr="00606D77" w:rsidRDefault="00C7673D" w:rsidP="00C7673D">
      <w:pPr>
        <w:ind w:firstLine="720"/>
        <w:jc w:val="both"/>
        <w:rPr>
          <w:rFonts w:ascii="Times New Roman" w:hAnsi="Times New Roman"/>
          <w:sz w:val="24"/>
          <w:szCs w:val="24"/>
          <w:lang w:val="id-ID"/>
        </w:rPr>
      </w:pPr>
      <w:r w:rsidRPr="00606D77">
        <w:rPr>
          <w:rFonts w:ascii="Times New Roman" w:hAnsi="Times New Roman"/>
          <w:sz w:val="24"/>
          <w:szCs w:val="24"/>
          <w:lang w:val="id-ID"/>
        </w:rPr>
        <w:lastRenderedPageBreak/>
        <w:t>Tabel</w:t>
      </w:r>
      <w:r w:rsidR="00E61136">
        <w:rPr>
          <w:rFonts w:ascii="Times New Roman" w:hAnsi="Times New Roman"/>
          <w:sz w:val="24"/>
          <w:szCs w:val="24"/>
          <w:lang w:val="id-ID"/>
        </w:rPr>
        <w:t xml:space="preserve"> </w:t>
      </w:r>
      <w:r w:rsidRPr="00606D77">
        <w:rPr>
          <w:rFonts w:ascii="Times New Roman" w:hAnsi="Times New Roman"/>
          <w:sz w:val="24"/>
          <w:szCs w:val="24"/>
          <w:lang w:val="id-ID"/>
        </w:rPr>
        <w:t>3</w:t>
      </w:r>
      <w:r w:rsidR="00E61136">
        <w:rPr>
          <w:rFonts w:ascii="Times New Roman" w:hAnsi="Times New Roman"/>
          <w:sz w:val="24"/>
          <w:szCs w:val="24"/>
          <w:lang w:val="id-ID"/>
        </w:rPr>
        <w:t>.</w:t>
      </w:r>
      <w:r w:rsidRPr="00606D77">
        <w:rPr>
          <w:rFonts w:ascii="Times New Roman" w:hAnsi="Times New Roman"/>
          <w:sz w:val="24"/>
          <w:szCs w:val="24"/>
          <w:lang w:val="id-ID"/>
        </w:rPr>
        <w:t xml:space="preserve"> menunjukkan bahwa, n</w:t>
      </w:r>
      <w:r w:rsidRPr="00606D77">
        <w:rPr>
          <w:rFonts w:ascii="Times New Roman" w:hAnsi="Times New Roman"/>
          <w:sz w:val="24"/>
          <w:szCs w:val="24"/>
        </w:rPr>
        <w:t>ilai standar deviasi agresivitas pajak lebih kecil dari nilai mean mengindikasikan data mengelompok dengan rata-rata berkisar 0</w:t>
      </w:r>
      <w:r w:rsidRPr="00606D77">
        <w:rPr>
          <w:rFonts w:ascii="Times New Roman" w:hAnsi="Times New Roman"/>
          <w:color w:val="000000" w:themeColor="text1"/>
          <w:sz w:val="24"/>
          <w:szCs w:val="24"/>
        </w:rPr>
        <w:t>,2530735</w:t>
      </w:r>
      <w:r w:rsidR="00412620">
        <w:rPr>
          <w:rFonts w:ascii="Times New Roman" w:hAnsi="Times New Roman"/>
          <w:color w:val="000000" w:themeColor="text1"/>
          <w:sz w:val="24"/>
          <w:szCs w:val="24"/>
          <w:lang w:val="id-ID"/>
        </w:rPr>
        <w:t>,</w:t>
      </w:r>
      <w:r w:rsidR="00715480" w:rsidRPr="00606D77">
        <w:rPr>
          <w:rFonts w:ascii="Times New Roman" w:hAnsi="Times New Roman"/>
          <w:color w:val="000000" w:themeColor="text1"/>
          <w:sz w:val="24"/>
          <w:szCs w:val="24"/>
          <w:lang w:val="id-ID"/>
        </w:rPr>
        <w:t xml:space="preserve"> sehingga tidak terindikasi melakukan agresivitas pajak</w:t>
      </w:r>
      <w:r w:rsidRPr="00606D77">
        <w:rPr>
          <w:rFonts w:ascii="Times New Roman" w:hAnsi="Times New Roman"/>
          <w:sz w:val="24"/>
          <w:szCs w:val="24"/>
        </w:rPr>
        <w:t xml:space="preserve">. </w:t>
      </w:r>
    </w:p>
    <w:p w:rsidR="00991593" w:rsidRDefault="00C7673D" w:rsidP="00C7673D">
      <w:pPr>
        <w:ind w:firstLine="720"/>
        <w:jc w:val="both"/>
        <w:rPr>
          <w:rFonts w:ascii="Times New Roman" w:hAnsi="Times New Roman"/>
          <w:sz w:val="24"/>
          <w:szCs w:val="24"/>
        </w:rPr>
      </w:pPr>
      <w:r w:rsidRPr="00606D77">
        <w:rPr>
          <w:rFonts w:ascii="Times New Roman" w:hAnsi="Times New Roman"/>
          <w:sz w:val="24"/>
          <w:szCs w:val="24"/>
        </w:rPr>
        <w:t xml:space="preserve">Nilai standar deviasi </w:t>
      </w:r>
      <w:bookmarkStart w:id="1" w:name="_Hlk9599821"/>
      <w:r w:rsidRPr="00606D77">
        <w:rPr>
          <w:rFonts w:ascii="Times New Roman" w:hAnsi="Times New Roman"/>
          <w:i/>
          <w:sz w:val="24"/>
          <w:szCs w:val="24"/>
        </w:rPr>
        <w:t>corporate governance</w:t>
      </w:r>
      <w:bookmarkEnd w:id="1"/>
      <w:r w:rsidRPr="00606D77">
        <w:rPr>
          <w:rFonts w:ascii="Times New Roman" w:hAnsi="Times New Roman"/>
          <w:sz w:val="24"/>
          <w:szCs w:val="24"/>
        </w:rPr>
        <w:t xml:space="preserve"> lebih kecil dari nilai mean</w:t>
      </w:r>
      <w:r w:rsidR="0060005C">
        <w:rPr>
          <w:rFonts w:ascii="Times New Roman" w:hAnsi="Times New Roman"/>
          <w:sz w:val="24"/>
          <w:szCs w:val="24"/>
          <w:lang w:val="id-ID"/>
        </w:rPr>
        <w:t>.</w:t>
      </w:r>
      <w:r w:rsidRPr="00606D77">
        <w:rPr>
          <w:rFonts w:ascii="Times New Roman" w:hAnsi="Times New Roman"/>
          <w:sz w:val="24"/>
          <w:szCs w:val="24"/>
        </w:rPr>
        <w:t xml:space="preserve"> </w:t>
      </w:r>
      <w:r w:rsidR="00991593">
        <w:rPr>
          <w:rFonts w:ascii="Times New Roman" w:hAnsi="Times New Roman"/>
          <w:sz w:val="24"/>
          <w:szCs w:val="24"/>
          <w:lang w:val="id-ID"/>
        </w:rPr>
        <w:t>R</w:t>
      </w:r>
      <w:r w:rsidRPr="00606D77">
        <w:rPr>
          <w:rFonts w:ascii="Times New Roman" w:hAnsi="Times New Roman"/>
          <w:sz w:val="24"/>
          <w:szCs w:val="24"/>
        </w:rPr>
        <w:t>ata-rata</w:t>
      </w:r>
      <w:r w:rsidR="0060005C">
        <w:rPr>
          <w:rFonts w:ascii="Times New Roman" w:hAnsi="Times New Roman"/>
          <w:sz w:val="24"/>
          <w:szCs w:val="24"/>
          <w:lang w:val="id-ID"/>
        </w:rPr>
        <w:t xml:space="preserve"> pengungkapan </w:t>
      </w:r>
      <w:r w:rsidR="0060005C" w:rsidRPr="0060005C">
        <w:rPr>
          <w:rFonts w:ascii="Times New Roman" w:hAnsi="Times New Roman"/>
          <w:i/>
          <w:sz w:val="24"/>
          <w:szCs w:val="24"/>
          <w:lang w:val="id-ID"/>
        </w:rPr>
        <w:t>corporate governance</w:t>
      </w:r>
      <w:r w:rsidRPr="00606D77">
        <w:rPr>
          <w:rFonts w:ascii="Times New Roman" w:hAnsi="Times New Roman"/>
          <w:sz w:val="24"/>
          <w:szCs w:val="24"/>
        </w:rPr>
        <w:t xml:space="preserve"> </w:t>
      </w:r>
      <w:r w:rsidR="00991593">
        <w:rPr>
          <w:rFonts w:ascii="Times New Roman" w:hAnsi="Times New Roman"/>
          <w:sz w:val="24"/>
          <w:szCs w:val="24"/>
          <w:lang w:val="id-ID"/>
        </w:rPr>
        <w:t>sekitar</w:t>
      </w:r>
      <w:r w:rsidRPr="00606D77">
        <w:rPr>
          <w:rFonts w:ascii="Times New Roman" w:hAnsi="Times New Roman"/>
          <w:sz w:val="24"/>
          <w:szCs w:val="24"/>
        </w:rPr>
        <w:t xml:space="preserve"> 0</w:t>
      </w:r>
      <w:r w:rsidRPr="00606D77">
        <w:rPr>
          <w:rFonts w:ascii="Times New Roman" w:hAnsi="Times New Roman"/>
          <w:color w:val="000000" w:themeColor="text1"/>
          <w:sz w:val="24"/>
          <w:szCs w:val="24"/>
        </w:rPr>
        <w:t>,5615860</w:t>
      </w:r>
      <w:r w:rsidRPr="00606D77">
        <w:rPr>
          <w:rFonts w:ascii="Times New Roman" w:hAnsi="Times New Roman"/>
          <w:color w:val="000000" w:themeColor="text1"/>
          <w:sz w:val="24"/>
          <w:szCs w:val="24"/>
          <w:lang w:val="id-ID"/>
        </w:rPr>
        <w:t xml:space="preserve"> atau 56%</w:t>
      </w:r>
      <w:r w:rsidR="0060005C">
        <w:rPr>
          <w:rFonts w:ascii="Times New Roman" w:hAnsi="Times New Roman"/>
          <w:color w:val="000000" w:themeColor="text1"/>
          <w:sz w:val="24"/>
          <w:szCs w:val="24"/>
          <w:lang w:val="id-ID"/>
        </w:rPr>
        <w:t>.</w:t>
      </w:r>
      <w:r w:rsidR="00715480" w:rsidRPr="00606D77">
        <w:rPr>
          <w:rFonts w:ascii="Times New Roman" w:hAnsi="Times New Roman"/>
          <w:color w:val="000000" w:themeColor="text1"/>
          <w:sz w:val="24"/>
          <w:szCs w:val="24"/>
          <w:lang w:val="id-ID"/>
        </w:rPr>
        <w:t xml:space="preserve"> </w:t>
      </w:r>
      <w:r w:rsidR="0060005C">
        <w:rPr>
          <w:rFonts w:ascii="Times New Roman" w:hAnsi="Times New Roman"/>
          <w:color w:val="000000" w:themeColor="text1"/>
          <w:sz w:val="24"/>
          <w:szCs w:val="24"/>
          <w:lang w:val="id-ID"/>
        </w:rPr>
        <w:t xml:space="preserve">Secara umum </w:t>
      </w:r>
      <w:r w:rsidR="0060005C">
        <w:rPr>
          <w:rFonts w:ascii="Times New Roman" w:hAnsi="Times New Roman"/>
          <w:color w:val="000000" w:themeColor="text1"/>
          <w:sz w:val="24"/>
          <w:szCs w:val="24"/>
          <w:lang w:val="id-ID"/>
        </w:rPr>
        <w:lastRenderedPageBreak/>
        <w:t xml:space="preserve">pengungkapan </w:t>
      </w:r>
      <w:r w:rsidR="0060005C" w:rsidRPr="0060005C">
        <w:rPr>
          <w:rFonts w:ascii="Times New Roman" w:hAnsi="Times New Roman"/>
          <w:i/>
          <w:color w:val="000000" w:themeColor="text1"/>
          <w:sz w:val="24"/>
          <w:szCs w:val="24"/>
          <w:lang w:val="id-ID"/>
        </w:rPr>
        <w:t>corporate governance</w:t>
      </w:r>
      <w:r w:rsidR="0060005C" w:rsidRPr="0060005C">
        <w:rPr>
          <w:rFonts w:ascii="Times New Roman" w:hAnsi="Times New Roman"/>
          <w:color w:val="000000" w:themeColor="text1"/>
          <w:sz w:val="24"/>
          <w:szCs w:val="24"/>
          <w:lang w:val="id-ID"/>
        </w:rPr>
        <w:t xml:space="preserve"> </w:t>
      </w:r>
      <w:r w:rsidR="00715480" w:rsidRPr="00606D77">
        <w:rPr>
          <w:rFonts w:ascii="Times New Roman" w:hAnsi="Times New Roman"/>
          <w:color w:val="000000" w:themeColor="text1"/>
          <w:sz w:val="24"/>
          <w:szCs w:val="24"/>
          <w:lang w:val="id-ID"/>
        </w:rPr>
        <w:t>belum optimal</w:t>
      </w:r>
      <w:r w:rsidRPr="00606D77">
        <w:rPr>
          <w:rFonts w:ascii="Times New Roman" w:hAnsi="Times New Roman"/>
          <w:sz w:val="24"/>
          <w:szCs w:val="24"/>
        </w:rPr>
        <w:t xml:space="preserve">. </w:t>
      </w:r>
    </w:p>
    <w:p w:rsidR="00C7673D" w:rsidRPr="00606D77" w:rsidRDefault="00C7673D" w:rsidP="00C7673D">
      <w:pPr>
        <w:ind w:firstLine="720"/>
        <w:jc w:val="both"/>
        <w:rPr>
          <w:rFonts w:ascii="Times New Roman" w:hAnsi="Times New Roman"/>
          <w:sz w:val="24"/>
          <w:szCs w:val="24"/>
          <w:lang w:val="id-ID"/>
        </w:rPr>
      </w:pPr>
      <w:r w:rsidRPr="00606D77">
        <w:rPr>
          <w:rFonts w:ascii="Times New Roman" w:hAnsi="Times New Roman"/>
          <w:sz w:val="24"/>
          <w:szCs w:val="24"/>
        </w:rPr>
        <w:t>Nilai standar deviasi profitabilitas lebih kecil dari nilai mean</w:t>
      </w:r>
      <w:r w:rsidR="0060005C">
        <w:rPr>
          <w:rFonts w:ascii="Times New Roman" w:hAnsi="Times New Roman"/>
          <w:sz w:val="24"/>
          <w:szCs w:val="24"/>
          <w:lang w:val="id-ID"/>
        </w:rPr>
        <w:t>.</w:t>
      </w:r>
      <w:r w:rsidRPr="00606D77">
        <w:rPr>
          <w:rFonts w:ascii="Times New Roman" w:hAnsi="Times New Roman"/>
          <w:sz w:val="24"/>
          <w:szCs w:val="24"/>
        </w:rPr>
        <w:t xml:space="preserve"> </w:t>
      </w:r>
      <w:r w:rsidR="00991593">
        <w:rPr>
          <w:rFonts w:ascii="Times New Roman" w:hAnsi="Times New Roman"/>
          <w:sz w:val="24"/>
          <w:szCs w:val="24"/>
          <w:lang w:val="id-ID"/>
        </w:rPr>
        <w:t>Berati r</w:t>
      </w:r>
      <w:r w:rsidRPr="00606D77">
        <w:rPr>
          <w:rFonts w:ascii="Times New Roman" w:hAnsi="Times New Roman"/>
          <w:sz w:val="24"/>
          <w:szCs w:val="24"/>
        </w:rPr>
        <w:t>ata-rata</w:t>
      </w:r>
      <w:r w:rsidR="00991593">
        <w:rPr>
          <w:rFonts w:ascii="Times New Roman" w:hAnsi="Times New Roman"/>
          <w:sz w:val="24"/>
          <w:szCs w:val="24"/>
          <w:lang w:val="id-ID"/>
        </w:rPr>
        <w:t xml:space="preserve"> profitabilitas</w:t>
      </w:r>
      <w:r w:rsidRPr="00606D77">
        <w:rPr>
          <w:rFonts w:ascii="Times New Roman" w:hAnsi="Times New Roman"/>
          <w:sz w:val="24"/>
          <w:szCs w:val="24"/>
        </w:rPr>
        <w:t xml:space="preserve"> berkisar 0</w:t>
      </w:r>
      <w:r w:rsidRPr="00606D77">
        <w:rPr>
          <w:rFonts w:ascii="Times New Roman" w:hAnsi="Times New Roman"/>
          <w:color w:val="000000" w:themeColor="text1"/>
          <w:sz w:val="24"/>
          <w:szCs w:val="24"/>
        </w:rPr>
        <w:t>,1019930</w:t>
      </w:r>
      <w:r w:rsidR="00FE5E00">
        <w:rPr>
          <w:rFonts w:ascii="Times New Roman" w:hAnsi="Times New Roman"/>
          <w:color w:val="000000" w:themeColor="text1"/>
          <w:sz w:val="24"/>
          <w:szCs w:val="24"/>
          <w:lang w:val="id-ID"/>
        </w:rPr>
        <w:t xml:space="preserve"> (10,2</w:t>
      </w:r>
      <w:r w:rsidR="00991593">
        <w:rPr>
          <w:rFonts w:ascii="Times New Roman" w:hAnsi="Times New Roman"/>
          <w:color w:val="000000" w:themeColor="text1"/>
          <w:sz w:val="24"/>
          <w:szCs w:val="24"/>
          <w:lang w:val="id-ID"/>
        </w:rPr>
        <w:t>%)</w:t>
      </w:r>
      <w:r w:rsidRPr="00606D77">
        <w:rPr>
          <w:rFonts w:ascii="Times New Roman" w:hAnsi="Times New Roman"/>
          <w:sz w:val="24"/>
          <w:szCs w:val="24"/>
        </w:rPr>
        <w:t>. Nilai maksimumnya 0</w:t>
      </w:r>
      <w:r w:rsidRPr="00606D77">
        <w:rPr>
          <w:rFonts w:ascii="Times New Roman" w:hAnsi="Times New Roman"/>
          <w:color w:val="000000" w:themeColor="text1"/>
          <w:sz w:val="24"/>
          <w:szCs w:val="24"/>
        </w:rPr>
        <w:t xml:space="preserve">,39002 </w:t>
      </w:r>
      <w:r w:rsidRPr="00606D77">
        <w:rPr>
          <w:rFonts w:ascii="Times New Roman" w:hAnsi="Times New Roman"/>
          <w:sz w:val="24"/>
          <w:szCs w:val="24"/>
        </w:rPr>
        <w:t>dan nilai minimumnya 0,01108.</w:t>
      </w:r>
    </w:p>
    <w:p w:rsidR="00C7673D" w:rsidRPr="00606D77" w:rsidRDefault="00C7673D" w:rsidP="00C7673D">
      <w:pPr>
        <w:ind w:firstLine="720"/>
        <w:jc w:val="both"/>
        <w:rPr>
          <w:rFonts w:ascii="Times New Roman" w:hAnsi="Times New Roman"/>
          <w:sz w:val="24"/>
          <w:szCs w:val="24"/>
          <w:lang w:val="id-ID"/>
        </w:rPr>
      </w:pPr>
      <w:r w:rsidRPr="00606D77">
        <w:rPr>
          <w:rFonts w:ascii="Times New Roman" w:hAnsi="Times New Roman"/>
          <w:sz w:val="24"/>
          <w:szCs w:val="24"/>
        </w:rPr>
        <w:t xml:space="preserve">Nilai standar deviasi ukuran perusahaan lebih kecil dari nilai mean </w:t>
      </w:r>
      <w:r w:rsidR="00991593">
        <w:rPr>
          <w:rFonts w:ascii="Times New Roman" w:hAnsi="Times New Roman"/>
          <w:sz w:val="24"/>
          <w:szCs w:val="24"/>
          <w:lang w:val="id-ID"/>
        </w:rPr>
        <w:t>sebesar</w:t>
      </w:r>
      <w:r w:rsidRPr="00606D77">
        <w:rPr>
          <w:rFonts w:ascii="Times New Roman" w:hAnsi="Times New Roman"/>
          <w:sz w:val="24"/>
          <w:szCs w:val="24"/>
        </w:rPr>
        <w:t xml:space="preserve"> </w:t>
      </w:r>
      <w:r w:rsidRPr="00606D77">
        <w:rPr>
          <w:rFonts w:ascii="Times New Roman" w:hAnsi="Times New Roman"/>
          <w:color w:val="000000" w:themeColor="text1"/>
          <w:sz w:val="24"/>
          <w:szCs w:val="24"/>
        </w:rPr>
        <w:t>29</w:t>
      </w:r>
      <w:proofErr w:type="gramStart"/>
      <w:r w:rsidRPr="00606D77">
        <w:rPr>
          <w:rFonts w:ascii="Times New Roman" w:hAnsi="Times New Roman"/>
          <w:color w:val="000000" w:themeColor="text1"/>
          <w:sz w:val="24"/>
          <w:szCs w:val="24"/>
        </w:rPr>
        <w:t>,0823686</w:t>
      </w:r>
      <w:proofErr w:type="gramEnd"/>
      <w:r w:rsidR="00991593">
        <w:rPr>
          <w:rFonts w:ascii="Times New Roman" w:hAnsi="Times New Roman"/>
          <w:color w:val="000000" w:themeColor="text1"/>
          <w:sz w:val="24"/>
          <w:szCs w:val="24"/>
          <w:lang w:val="id-ID"/>
        </w:rPr>
        <w:t xml:space="preserve"> (</w:t>
      </w:r>
      <w:r w:rsidR="00FE5E00">
        <w:rPr>
          <w:rFonts w:ascii="Times New Roman" w:hAnsi="Times New Roman"/>
          <w:color w:val="000000" w:themeColor="text1"/>
          <w:sz w:val="24"/>
          <w:szCs w:val="24"/>
          <w:lang w:val="id-ID"/>
        </w:rPr>
        <w:t xml:space="preserve">aset yang dimiliki </w:t>
      </w:r>
      <w:r w:rsidR="00991593">
        <w:rPr>
          <w:rFonts w:ascii="Times New Roman" w:hAnsi="Times New Roman"/>
          <w:color w:val="000000" w:themeColor="text1"/>
          <w:sz w:val="24"/>
          <w:szCs w:val="24"/>
          <w:lang w:val="id-ID"/>
        </w:rPr>
        <w:t xml:space="preserve">berkisar </w:t>
      </w:r>
      <w:r w:rsidR="00991593">
        <w:rPr>
          <w:rFonts w:ascii="Times New Roman" w:hAnsi="Times New Roman"/>
          <w:color w:val="000000" w:themeColor="text1"/>
          <w:sz w:val="24"/>
          <w:szCs w:val="24"/>
          <w:lang w:val="id-ID"/>
        </w:rPr>
        <w:lastRenderedPageBreak/>
        <w:t>antara</w:t>
      </w:r>
      <w:r w:rsidR="00A3683E">
        <w:rPr>
          <w:rFonts w:ascii="Times New Roman" w:hAnsi="Times New Roman"/>
          <w:color w:val="000000" w:themeColor="text1"/>
          <w:sz w:val="24"/>
          <w:szCs w:val="24"/>
          <w:lang w:val="id-ID"/>
        </w:rPr>
        <w:t xml:space="preserve"> </w:t>
      </w:r>
      <w:r w:rsidR="00991593">
        <w:rPr>
          <w:rFonts w:ascii="Times New Roman" w:hAnsi="Times New Roman"/>
          <w:color w:val="000000" w:themeColor="text1"/>
          <w:sz w:val="24"/>
          <w:szCs w:val="24"/>
          <w:lang w:val="id-ID"/>
        </w:rPr>
        <w:t>Rp</w:t>
      </w:r>
      <w:r w:rsidR="00FD1809">
        <w:rPr>
          <w:rFonts w:ascii="Times New Roman" w:hAnsi="Times New Roman"/>
          <w:color w:val="000000" w:themeColor="text1"/>
          <w:sz w:val="24"/>
          <w:szCs w:val="24"/>
          <w:lang w:val="id-ID"/>
        </w:rPr>
        <w:t>5-10 T</w:t>
      </w:r>
      <w:r w:rsidR="00A3683E">
        <w:rPr>
          <w:rFonts w:ascii="Times New Roman" w:hAnsi="Times New Roman"/>
          <w:color w:val="000000" w:themeColor="text1"/>
          <w:sz w:val="24"/>
          <w:szCs w:val="24"/>
          <w:lang w:val="id-ID"/>
        </w:rPr>
        <w:t xml:space="preserve">riliun), sebagai rata-rata </w:t>
      </w:r>
      <w:r w:rsidR="00FE5E00">
        <w:rPr>
          <w:rFonts w:ascii="Times New Roman" w:hAnsi="Times New Roman"/>
          <w:color w:val="000000" w:themeColor="text1"/>
          <w:sz w:val="24"/>
          <w:szCs w:val="24"/>
          <w:lang w:val="id-ID"/>
        </w:rPr>
        <w:t xml:space="preserve">ukuran </w:t>
      </w:r>
      <w:r w:rsidR="00A3683E">
        <w:rPr>
          <w:rFonts w:ascii="Times New Roman" w:hAnsi="Times New Roman"/>
          <w:color w:val="000000" w:themeColor="text1"/>
          <w:sz w:val="24"/>
          <w:szCs w:val="24"/>
          <w:lang w:val="id-ID"/>
        </w:rPr>
        <w:t>industri tersebut</w:t>
      </w:r>
      <w:r w:rsidRPr="00606D77">
        <w:rPr>
          <w:rFonts w:ascii="Times New Roman" w:hAnsi="Times New Roman"/>
          <w:sz w:val="24"/>
          <w:szCs w:val="24"/>
        </w:rPr>
        <w:t xml:space="preserve">. </w:t>
      </w:r>
    </w:p>
    <w:p w:rsidR="00C7673D" w:rsidRPr="00A3683E" w:rsidRDefault="00C7673D" w:rsidP="00C7673D">
      <w:pPr>
        <w:ind w:firstLine="720"/>
        <w:jc w:val="both"/>
        <w:rPr>
          <w:rFonts w:ascii="Times New Roman" w:hAnsi="Times New Roman"/>
          <w:sz w:val="24"/>
          <w:szCs w:val="24"/>
          <w:lang w:val="id-ID"/>
        </w:rPr>
      </w:pPr>
      <w:r w:rsidRPr="00606D77">
        <w:rPr>
          <w:rFonts w:ascii="Times New Roman" w:hAnsi="Times New Roman"/>
          <w:sz w:val="24"/>
          <w:szCs w:val="24"/>
        </w:rPr>
        <w:t xml:space="preserve">Nilai standar deviasi </w:t>
      </w:r>
      <w:bookmarkStart w:id="2" w:name="_GoBack"/>
      <w:r w:rsidRPr="00FC4FB2">
        <w:rPr>
          <w:rFonts w:ascii="Times New Roman" w:hAnsi="Times New Roman"/>
          <w:i/>
          <w:sz w:val="24"/>
          <w:szCs w:val="24"/>
        </w:rPr>
        <w:t>leverage</w:t>
      </w:r>
      <w:bookmarkEnd w:id="2"/>
      <w:r w:rsidRPr="00606D77">
        <w:rPr>
          <w:rFonts w:ascii="Times New Roman" w:hAnsi="Times New Roman"/>
          <w:sz w:val="24"/>
          <w:szCs w:val="24"/>
        </w:rPr>
        <w:t xml:space="preserve"> lebih kecil dari nilai mean</w:t>
      </w:r>
      <w:r w:rsidR="00A3683E">
        <w:rPr>
          <w:rFonts w:ascii="Times New Roman" w:hAnsi="Times New Roman"/>
          <w:sz w:val="24"/>
          <w:szCs w:val="24"/>
          <w:lang w:val="id-ID"/>
        </w:rPr>
        <w:t xml:space="preserve"> sebesar</w:t>
      </w:r>
      <w:r w:rsidRPr="00606D77">
        <w:rPr>
          <w:rFonts w:ascii="Times New Roman" w:hAnsi="Times New Roman"/>
          <w:sz w:val="24"/>
          <w:szCs w:val="24"/>
        </w:rPr>
        <w:t xml:space="preserve"> 0</w:t>
      </w:r>
      <w:proofErr w:type="gramStart"/>
      <w:r w:rsidRPr="00606D77">
        <w:rPr>
          <w:rFonts w:ascii="Times New Roman" w:hAnsi="Times New Roman"/>
          <w:color w:val="000000" w:themeColor="text1"/>
          <w:sz w:val="24"/>
          <w:szCs w:val="24"/>
        </w:rPr>
        <w:t>,3863986</w:t>
      </w:r>
      <w:proofErr w:type="gramEnd"/>
      <w:r w:rsidRPr="00606D77">
        <w:rPr>
          <w:rFonts w:ascii="Times New Roman" w:hAnsi="Times New Roman"/>
          <w:sz w:val="24"/>
          <w:szCs w:val="24"/>
        </w:rPr>
        <w:t xml:space="preserve">. </w:t>
      </w:r>
      <w:r w:rsidR="00A3683E">
        <w:rPr>
          <w:rFonts w:ascii="Times New Roman" w:hAnsi="Times New Roman"/>
          <w:sz w:val="24"/>
          <w:szCs w:val="24"/>
          <w:lang w:val="id-ID"/>
        </w:rPr>
        <w:t xml:space="preserve">Hal ini menunjukkan bahwa risiko keuangan pada </w:t>
      </w:r>
      <w:r w:rsidR="00A3683E">
        <w:rPr>
          <w:rFonts w:ascii="Times New Roman" w:hAnsi="Times New Roman"/>
          <w:sz w:val="24"/>
          <w:szCs w:val="24"/>
          <w:lang w:val="id-ID"/>
        </w:rPr>
        <w:lastRenderedPageBreak/>
        <w:t>sektor industri barang konsumsi secara umum relatif rendah.</w:t>
      </w:r>
    </w:p>
    <w:p w:rsidR="00C7673D" w:rsidRPr="00606D77" w:rsidRDefault="00C7673D" w:rsidP="00C7673D">
      <w:pPr>
        <w:jc w:val="both"/>
        <w:rPr>
          <w:rFonts w:ascii="Times New Roman" w:hAnsi="Times New Roman"/>
          <w:sz w:val="24"/>
          <w:szCs w:val="24"/>
          <w:lang w:val="id-ID"/>
        </w:rPr>
      </w:pPr>
    </w:p>
    <w:p w:rsidR="00C7673D" w:rsidRPr="00606D77" w:rsidRDefault="004320B1" w:rsidP="00C7673D">
      <w:pPr>
        <w:jc w:val="both"/>
        <w:rPr>
          <w:rFonts w:ascii="Times New Roman" w:hAnsi="Times New Roman"/>
          <w:b/>
          <w:sz w:val="24"/>
          <w:szCs w:val="24"/>
          <w:lang w:val="id-ID"/>
        </w:rPr>
      </w:pPr>
      <w:r w:rsidRPr="00606D77">
        <w:rPr>
          <w:rFonts w:ascii="Times New Roman" w:hAnsi="Times New Roman"/>
          <w:b/>
          <w:sz w:val="24"/>
          <w:szCs w:val="24"/>
          <w:lang w:val="id-ID"/>
        </w:rPr>
        <w:t>Analisis Regresi Logistik</w:t>
      </w:r>
    </w:p>
    <w:p w:rsidR="004320B1" w:rsidRPr="00606D77" w:rsidRDefault="004320B1" w:rsidP="00C7673D">
      <w:pPr>
        <w:jc w:val="both"/>
        <w:rPr>
          <w:rFonts w:ascii="Times New Roman" w:hAnsi="Times New Roman"/>
          <w:sz w:val="24"/>
          <w:szCs w:val="24"/>
          <w:lang w:val="id-ID"/>
        </w:rPr>
        <w:sectPr w:rsidR="004320B1" w:rsidRPr="00606D77" w:rsidSect="00C7673D">
          <w:type w:val="continuous"/>
          <w:pgSz w:w="11909" w:h="16834" w:code="9"/>
          <w:pgMar w:top="1411" w:right="1282" w:bottom="1411" w:left="1282" w:header="720" w:footer="720" w:gutter="0"/>
          <w:cols w:num="2" w:space="397"/>
          <w:docGrid w:linePitch="360"/>
        </w:sectPr>
      </w:pPr>
    </w:p>
    <w:p w:rsidR="00F35821" w:rsidRPr="00606D77" w:rsidRDefault="00F35821" w:rsidP="00715480">
      <w:pPr>
        <w:rPr>
          <w:rFonts w:ascii="Times New Roman" w:hAnsi="Times New Roman"/>
          <w:sz w:val="24"/>
          <w:szCs w:val="24"/>
          <w:lang w:val="id-ID"/>
        </w:rPr>
      </w:pPr>
    </w:p>
    <w:p w:rsidR="00715480" w:rsidRPr="00606D77" w:rsidRDefault="00F35821" w:rsidP="00F35821">
      <w:pPr>
        <w:rPr>
          <w:rFonts w:ascii="Times New Roman" w:hAnsi="Times New Roman"/>
          <w:b/>
          <w:i/>
          <w:sz w:val="24"/>
          <w:szCs w:val="24"/>
          <w:lang w:val="id-ID"/>
        </w:rPr>
      </w:pPr>
      <w:r w:rsidRPr="00606D77">
        <w:rPr>
          <w:rFonts w:ascii="Times New Roman" w:hAnsi="Times New Roman"/>
          <w:b/>
          <w:sz w:val="24"/>
          <w:szCs w:val="24"/>
          <w:lang w:val="id-ID"/>
        </w:rPr>
        <w:t>Tabel 4</w:t>
      </w:r>
      <w:r w:rsidR="00E61136">
        <w:rPr>
          <w:rFonts w:ascii="Times New Roman" w:hAnsi="Times New Roman"/>
          <w:b/>
          <w:sz w:val="24"/>
          <w:szCs w:val="24"/>
          <w:lang w:val="id-ID"/>
        </w:rPr>
        <w:t>.</w:t>
      </w:r>
      <w:r w:rsidRPr="00606D77">
        <w:rPr>
          <w:rFonts w:ascii="Times New Roman" w:hAnsi="Times New Roman"/>
          <w:b/>
          <w:sz w:val="24"/>
          <w:szCs w:val="24"/>
          <w:lang w:val="id-ID"/>
        </w:rPr>
        <w:t xml:space="preserve"> Menguji Kelayakan Model </w:t>
      </w:r>
      <w:r w:rsidRPr="00606D77">
        <w:rPr>
          <w:rFonts w:ascii="Times New Roman" w:hAnsi="Times New Roman"/>
          <w:b/>
          <w:i/>
          <w:sz w:val="24"/>
          <w:szCs w:val="24"/>
          <w:lang w:val="id-ID"/>
        </w:rPr>
        <w:t>(Goodness Fit Test)</w:t>
      </w:r>
    </w:p>
    <w:tbl>
      <w:tblPr>
        <w:tblW w:w="40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45"/>
        <w:gridCol w:w="1030"/>
        <w:gridCol w:w="1030"/>
      </w:tblGrid>
      <w:tr w:rsidR="00F35821" w:rsidRPr="00606D77" w:rsidTr="005C1B96">
        <w:trPr>
          <w:cantSplit/>
          <w:jc w:val="center"/>
        </w:trPr>
        <w:tc>
          <w:tcPr>
            <w:tcW w:w="4039" w:type="dxa"/>
            <w:gridSpan w:val="4"/>
            <w:tcBorders>
              <w:top w:val="nil"/>
              <w:left w:val="nil"/>
              <w:bottom w:val="nil"/>
              <w:right w:val="nil"/>
            </w:tcBorders>
            <w:shd w:val="clear" w:color="auto" w:fill="auto"/>
            <w:vAlign w:val="center"/>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b/>
                <w:bCs/>
                <w:color w:val="000000" w:themeColor="text1"/>
                <w:sz w:val="24"/>
                <w:szCs w:val="20"/>
              </w:rPr>
              <w:t>Hosmer and Lemeshow Test</w:t>
            </w:r>
          </w:p>
        </w:tc>
      </w:tr>
      <w:tr w:rsidR="00F35821" w:rsidRPr="00606D77" w:rsidTr="005C1B96">
        <w:trPr>
          <w:cantSplit/>
          <w:jc w:val="center"/>
        </w:trPr>
        <w:tc>
          <w:tcPr>
            <w:tcW w:w="737" w:type="dxa"/>
            <w:tcBorders>
              <w:top w:val="nil"/>
              <w:left w:val="nil"/>
              <w:bottom w:val="single" w:sz="8" w:space="0" w:color="152935"/>
              <w:right w:val="nil"/>
            </w:tcBorders>
            <w:shd w:val="clear" w:color="auto" w:fill="auto"/>
            <w:vAlign w:val="bottom"/>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Step</w:t>
            </w:r>
          </w:p>
        </w:tc>
        <w:tc>
          <w:tcPr>
            <w:tcW w:w="1244" w:type="dxa"/>
            <w:tcBorders>
              <w:top w:val="nil"/>
              <w:left w:val="nil"/>
              <w:bottom w:val="single" w:sz="8" w:space="0" w:color="152935"/>
              <w:right w:val="single" w:sz="8" w:space="0" w:color="E0E0E0"/>
            </w:tcBorders>
            <w:shd w:val="clear" w:color="auto" w:fill="auto"/>
            <w:vAlign w:val="bottom"/>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Chi-square</w:t>
            </w:r>
          </w:p>
        </w:tc>
        <w:tc>
          <w:tcPr>
            <w:tcW w:w="1029" w:type="dxa"/>
            <w:tcBorders>
              <w:top w:val="nil"/>
              <w:left w:val="single" w:sz="8" w:space="0" w:color="E0E0E0"/>
              <w:bottom w:val="single" w:sz="8" w:space="0" w:color="152935"/>
              <w:right w:val="single" w:sz="8" w:space="0" w:color="E0E0E0"/>
            </w:tcBorders>
            <w:shd w:val="clear" w:color="auto" w:fill="auto"/>
            <w:vAlign w:val="bottom"/>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Df</w:t>
            </w:r>
          </w:p>
        </w:tc>
        <w:tc>
          <w:tcPr>
            <w:tcW w:w="1029" w:type="dxa"/>
            <w:tcBorders>
              <w:top w:val="nil"/>
              <w:left w:val="single" w:sz="8" w:space="0" w:color="E0E0E0"/>
              <w:bottom w:val="single" w:sz="8" w:space="0" w:color="152935"/>
              <w:right w:val="nil"/>
            </w:tcBorders>
            <w:shd w:val="clear" w:color="auto" w:fill="auto"/>
            <w:vAlign w:val="bottom"/>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Sig.</w:t>
            </w:r>
          </w:p>
        </w:tc>
      </w:tr>
      <w:tr w:rsidR="00F35821" w:rsidRPr="00606D77" w:rsidTr="005C1B96">
        <w:trPr>
          <w:cantSplit/>
          <w:jc w:val="center"/>
        </w:trPr>
        <w:tc>
          <w:tcPr>
            <w:tcW w:w="737" w:type="dxa"/>
            <w:tcBorders>
              <w:top w:val="single" w:sz="8" w:space="0" w:color="152935"/>
              <w:left w:val="nil"/>
              <w:bottom w:val="single" w:sz="8" w:space="0" w:color="152935"/>
              <w:right w:val="nil"/>
            </w:tcBorders>
            <w:shd w:val="clear" w:color="auto" w:fill="auto"/>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1</w:t>
            </w:r>
          </w:p>
        </w:tc>
        <w:tc>
          <w:tcPr>
            <w:tcW w:w="1244" w:type="dxa"/>
            <w:tcBorders>
              <w:top w:val="single" w:sz="8" w:space="0" w:color="152935"/>
              <w:left w:val="nil"/>
              <w:bottom w:val="single" w:sz="8" w:space="0" w:color="152935"/>
              <w:right w:val="single" w:sz="8" w:space="0" w:color="E0E0E0"/>
            </w:tcBorders>
            <w:shd w:val="clear" w:color="auto" w:fill="auto"/>
          </w:tcPr>
          <w:p w:rsidR="00F35821" w:rsidRPr="00606D77" w:rsidRDefault="00F35821"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5,987</w:t>
            </w:r>
          </w:p>
        </w:tc>
        <w:tc>
          <w:tcPr>
            <w:tcW w:w="1029" w:type="dxa"/>
            <w:tcBorders>
              <w:top w:val="single" w:sz="8" w:space="0" w:color="152935"/>
              <w:left w:val="single" w:sz="8" w:space="0" w:color="E0E0E0"/>
              <w:bottom w:val="single" w:sz="8" w:space="0" w:color="152935"/>
              <w:right w:val="single" w:sz="8" w:space="0" w:color="E0E0E0"/>
            </w:tcBorders>
            <w:shd w:val="clear" w:color="auto" w:fill="auto"/>
          </w:tcPr>
          <w:p w:rsidR="00F35821" w:rsidRPr="00606D77" w:rsidRDefault="00F35821"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8</w:t>
            </w:r>
          </w:p>
        </w:tc>
        <w:tc>
          <w:tcPr>
            <w:tcW w:w="1029" w:type="dxa"/>
            <w:tcBorders>
              <w:top w:val="single" w:sz="8" w:space="0" w:color="152935"/>
              <w:left w:val="single" w:sz="8" w:space="0" w:color="E0E0E0"/>
              <w:bottom w:val="single" w:sz="8" w:space="0" w:color="152935"/>
              <w:right w:val="nil"/>
            </w:tcBorders>
            <w:shd w:val="clear" w:color="auto" w:fill="auto"/>
          </w:tcPr>
          <w:p w:rsidR="00F35821" w:rsidRPr="00606D77" w:rsidRDefault="00F35821"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,649</w:t>
            </w:r>
          </w:p>
        </w:tc>
      </w:tr>
    </w:tbl>
    <w:p w:rsidR="00F35821" w:rsidRPr="00606D77" w:rsidRDefault="00F35821" w:rsidP="00715480">
      <w:pPr>
        <w:rPr>
          <w:rFonts w:ascii="Times New Roman" w:hAnsi="Times New Roman"/>
          <w:sz w:val="24"/>
          <w:szCs w:val="24"/>
          <w:lang w:val="id-ID"/>
        </w:rPr>
      </w:pPr>
    </w:p>
    <w:p w:rsidR="00F35821" w:rsidRPr="00606D77" w:rsidRDefault="00F35821" w:rsidP="00715480">
      <w:pPr>
        <w:rPr>
          <w:rFonts w:ascii="Times New Roman" w:hAnsi="Times New Roman"/>
          <w:sz w:val="24"/>
          <w:szCs w:val="24"/>
          <w:lang w:val="id-ID"/>
        </w:rPr>
        <w:sectPr w:rsidR="00F35821" w:rsidRPr="00606D77" w:rsidSect="004320B1">
          <w:type w:val="continuous"/>
          <w:pgSz w:w="11909" w:h="16834" w:code="9"/>
          <w:pgMar w:top="1411" w:right="1282" w:bottom="1411" w:left="1282" w:header="720" w:footer="720" w:gutter="0"/>
          <w:cols w:space="397"/>
          <w:docGrid w:linePitch="360"/>
        </w:sectPr>
      </w:pPr>
    </w:p>
    <w:p w:rsidR="00F35821" w:rsidRPr="00A3683E" w:rsidRDefault="00E61136" w:rsidP="00D917B9">
      <w:pPr>
        <w:autoSpaceDE w:val="0"/>
        <w:autoSpaceDN w:val="0"/>
        <w:adjustRightInd w:val="0"/>
        <w:ind w:firstLine="720"/>
        <w:jc w:val="both"/>
        <w:rPr>
          <w:rFonts w:ascii="Times New Roman" w:hAnsi="Times New Roman"/>
          <w:sz w:val="24"/>
          <w:szCs w:val="20"/>
          <w:lang w:val="id-ID"/>
        </w:rPr>
      </w:pPr>
      <w:r>
        <w:rPr>
          <w:rFonts w:ascii="Times New Roman" w:hAnsi="Times New Roman"/>
          <w:sz w:val="24"/>
          <w:szCs w:val="20"/>
          <w:lang w:val="id-ID"/>
        </w:rPr>
        <w:lastRenderedPageBreak/>
        <w:t xml:space="preserve">Tabel </w:t>
      </w:r>
      <w:r w:rsidR="00A3683E">
        <w:rPr>
          <w:rFonts w:ascii="Times New Roman" w:hAnsi="Times New Roman"/>
          <w:sz w:val="24"/>
          <w:szCs w:val="20"/>
          <w:lang w:val="id-ID"/>
        </w:rPr>
        <w:t>4</w:t>
      </w:r>
      <w:r>
        <w:rPr>
          <w:rFonts w:ascii="Times New Roman" w:hAnsi="Times New Roman"/>
          <w:sz w:val="24"/>
          <w:szCs w:val="20"/>
          <w:lang w:val="id-ID"/>
        </w:rPr>
        <w:t>.</w:t>
      </w:r>
      <w:r w:rsidR="00A3683E">
        <w:rPr>
          <w:rFonts w:ascii="Times New Roman" w:hAnsi="Times New Roman"/>
          <w:sz w:val="24"/>
          <w:szCs w:val="20"/>
          <w:lang w:val="id-ID"/>
        </w:rPr>
        <w:t xml:space="preserve"> menunjukkan h</w:t>
      </w:r>
      <w:r w:rsidR="00F35821" w:rsidRPr="00606D77">
        <w:rPr>
          <w:rFonts w:ascii="Times New Roman" w:hAnsi="Times New Roman"/>
          <w:sz w:val="24"/>
          <w:szCs w:val="20"/>
        </w:rPr>
        <w:t>asil uji</w:t>
      </w:r>
      <w:r w:rsidR="00FE5E00">
        <w:rPr>
          <w:rFonts w:ascii="Times New Roman" w:hAnsi="Times New Roman"/>
          <w:sz w:val="24"/>
          <w:szCs w:val="20"/>
        </w:rPr>
        <w:t xml:space="preserve"> Hosmer and Lemeshow</w:t>
      </w:r>
      <w:r w:rsidR="00F35821" w:rsidRPr="00606D77">
        <w:rPr>
          <w:rFonts w:ascii="Times New Roman" w:hAnsi="Times New Roman"/>
          <w:sz w:val="24"/>
          <w:szCs w:val="20"/>
        </w:rPr>
        <w:t xml:space="preserve"> yaitu sebesar 0,649</w:t>
      </w:r>
      <w:r w:rsidR="00F35821" w:rsidRPr="00606D77">
        <w:rPr>
          <w:rFonts w:ascii="Times New Roman" w:hAnsi="Times New Roman"/>
          <w:sz w:val="24"/>
          <w:szCs w:val="20"/>
          <w:lang w:val="id-ID"/>
        </w:rPr>
        <w:t xml:space="preserve"> </w:t>
      </w:r>
      <w:r w:rsidR="00F35821" w:rsidRPr="00606D77">
        <w:rPr>
          <w:rFonts w:ascii="Times New Roman" w:hAnsi="Times New Roman"/>
          <w:sz w:val="24"/>
          <w:szCs w:val="20"/>
        </w:rPr>
        <w:t>&gt;</w:t>
      </w:r>
      <w:r w:rsidR="00F35821" w:rsidRPr="00606D77">
        <w:rPr>
          <w:rFonts w:ascii="Times New Roman" w:hAnsi="Times New Roman"/>
          <w:sz w:val="24"/>
          <w:szCs w:val="20"/>
          <w:lang w:val="id-ID"/>
        </w:rPr>
        <w:t xml:space="preserve"> </w:t>
      </w:r>
      <w:r w:rsidR="00F35821" w:rsidRPr="00606D77">
        <w:rPr>
          <w:rFonts w:ascii="Times New Roman" w:hAnsi="Times New Roman"/>
          <w:sz w:val="24"/>
          <w:szCs w:val="20"/>
        </w:rPr>
        <w:t xml:space="preserve">0,05. </w:t>
      </w:r>
      <w:r w:rsidR="00A3683E">
        <w:rPr>
          <w:rFonts w:ascii="Times New Roman" w:hAnsi="Times New Roman"/>
          <w:sz w:val="24"/>
          <w:szCs w:val="20"/>
          <w:lang w:val="id-ID"/>
        </w:rPr>
        <w:t>B</w:t>
      </w:r>
      <w:r w:rsidR="00F35821" w:rsidRPr="00606D77">
        <w:rPr>
          <w:rFonts w:ascii="Times New Roman" w:hAnsi="Times New Roman"/>
          <w:sz w:val="24"/>
          <w:szCs w:val="20"/>
        </w:rPr>
        <w:t xml:space="preserve">erarti model mampu memprediksi nilai observasinya atau dengan kata lain model layak untuk digunakan pada tahap </w:t>
      </w:r>
      <w:r w:rsidR="00F35821" w:rsidRPr="00606D77">
        <w:rPr>
          <w:rFonts w:ascii="Times New Roman" w:hAnsi="Times New Roman"/>
          <w:sz w:val="24"/>
          <w:szCs w:val="20"/>
        </w:rPr>
        <w:lastRenderedPageBreak/>
        <w:t>selanjutnya.</w:t>
      </w:r>
      <w:r>
        <w:rPr>
          <w:rFonts w:ascii="Times New Roman" w:hAnsi="Times New Roman"/>
          <w:sz w:val="24"/>
          <w:szCs w:val="20"/>
          <w:lang w:val="id-ID"/>
        </w:rPr>
        <w:t xml:space="preserve"> Tabel</w:t>
      </w:r>
      <w:r w:rsidR="00A3683E">
        <w:rPr>
          <w:rFonts w:ascii="Times New Roman" w:hAnsi="Times New Roman"/>
          <w:sz w:val="24"/>
          <w:szCs w:val="20"/>
          <w:lang w:val="id-ID"/>
        </w:rPr>
        <w:t xml:space="preserve"> 5</w:t>
      </w:r>
      <w:r>
        <w:rPr>
          <w:rFonts w:ascii="Times New Roman" w:hAnsi="Times New Roman"/>
          <w:sz w:val="24"/>
          <w:szCs w:val="20"/>
          <w:lang w:val="id-ID"/>
        </w:rPr>
        <w:t>.</w:t>
      </w:r>
      <w:r w:rsidR="00A3683E">
        <w:rPr>
          <w:rFonts w:ascii="Times New Roman" w:hAnsi="Times New Roman"/>
          <w:sz w:val="24"/>
          <w:szCs w:val="20"/>
          <w:lang w:val="id-ID"/>
        </w:rPr>
        <w:t xml:space="preserve"> merupakan hasil pengujian keseluruhan model sebagai berikut:</w:t>
      </w:r>
    </w:p>
    <w:p w:rsidR="00F35821" w:rsidRPr="00606D77" w:rsidRDefault="00F35821" w:rsidP="00F35821">
      <w:pPr>
        <w:autoSpaceDE w:val="0"/>
        <w:autoSpaceDN w:val="0"/>
        <w:adjustRightInd w:val="0"/>
        <w:jc w:val="both"/>
        <w:rPr>
          <w:rFonts w:ascii="Times New Roman" w:hAnsi="Times New Roman"/>
          <w:sz w:val="24"/>
          <w:szCs w:val="20"/>
          <w:lang w:val="id-ID"/>
        </w:rPr>
      </w:pPr>
    </w:p>
    <w:p w:rsidR="00F35821" w:rsidRPr="00606D77" w:rsidRDefault="00F35821" w:rsidP="00F35821">
      <w:pPr>
        <w:autoSpaceDE w:val="0"/>
        <w:autoSpaceDN w:val="0"/>
        <w:adjustRightInd w:val="0"/>
        <w:jc w:val="both"/>
        <w:rPr>
          <w:rFonts w:ascii="Times New Roman" w:hAnsi="Times New Roman"/>
          <w:sz w:val="24"/>
          <w:szCs w:val="20"/>
          <w:lang w:val="id-ID"/>
        </w:rPr>
      </w:pPr>
    </w:p>
    <w:p w:rsidR="00F35821" w:rsidRPr="00606D77" w:rsidRDefault="00F35821" w:rsidP="00F35821">
      <w:pPr>
        <w:autoSpaceDE w:val="0"/>
        <w:autoSpaceDN w:val="0"/>
        <w:adjustRightInd w:val="0"/>
        <w:jc w:val="both"/>
        <w:rPr>
          <w:rFonts w:ascii="Times New Roman" w:hAnsi="Times New Roman"/>
          <w:sz w:val="24"/>
          <w:szCs w:val="20"/>
          <w:lang w:val="id-ID"/>
        </w:rPr>
        <w:sectPr w:rsidR="00F35821" w:rsidRPr="00606D77" w:rsidSect="00F35821">
          <w:type w:val="continuous"/>
          <w:pgSz w:w="11909" w:h="16834" w:code="9"/>
          <w:pgMar w:top="1411" w:right="1282" w:bottom="1411" w:left="1282" w:header="720" w:footer="720" w:gutter="0"/>
          <w:cols w:num="2" w:space="397"/>
          <w:docGrid w:linePitch="360"/>
        </w:sectPr>
      </w:pPr>
    </w:p>
    <w:p w:rsidR="00F35821" w:rsidRPr="00606D77" w:rsidRDefault="00F35821" w:rsidP="00F35821">
      <w:pPr>
        <w:autoSpaceDE w:val="0"/>
        <w:autoSpaceDN w:val="0"/>
        <w:adjustRightInd w:val="0"/>
        <w:rPr>
          <w:rFonts w:ascii="Times New Roman" w:hAnsi="Times New Roman"/>
          <w:sz w:val="24"/>
          <w:szCs w:val="20"/>
          <w:lang w:val="id-ID"/>
        </w:rPr>
      </w:pPr>
    </w:p>
    <w:p w:rsidR="00F35821" w:rsidRPr="00606D77" w:rsidRDefault="00F35821" w:rsidP="00F35821">
      <w:pPr>
        <w:autoSpaceDE w:val="0"/>
        <w:autoSpaceDN w:val="0"/>
        <w:adjustRightInd w:val="0"/>
        <w:rPr>
          <w:rFonts w:ascii="Times New Roman" w:hAnsi="Times New Roman"/>
          <w:b/>
          <w:sz w:val="24"/>
          <w:szCs w:val="20"/>
          <w:lang w:val="id-ID"/>
        </w:rPr>
      </w:pPr>
      <w:r w:rsidRPr="00606D77">
        <w:rPr>
          <w:rFonts w:ascii="Times New Roman" w:hAnsi="Times New Roman"/>
          <w:b/>
          <w:sz w:val="24"/>
          <w:szCs w:val="20"/>
          <w:lang w:val="id-ID"/>
        </w:rPr>
        <w:t>Tabel 5</w:t>
      </w:r>
      <w:r w:rsidR="00E61136">
        <w:rPr>
          <w:rFonts w:ascii="Times New Roman" w:hAnsi="Times New Roman"/>
          <w:b/>
          <w:sz w:val="24"/>
          <w:szCs w:val="20"/>
          <w:lang w:val="id-ID"/>
        </w:rPr>
        <w:t>.</w:t>
      </w:r>
      <w:r w:rsidRPr="00606D77">
        <w:rPr>
          <w:rFonts w:ascii="Times New Roman" w:hAnsi="Times New Roman"/>
          <w:b/>
          <w:sz w:val="24"/>
          <w:szCs w:val="20"/>
          <w:lang w:val="id-ID"/>
        </w:rPr>
        <w:t xml:space="preserve"> Pengujian Keseluruhan Model</w:t>
      </w:r>
    </w:p>
    <w:p w:rsidR="00F35821" w:rsidRPr="00606D77" w:rsidRDefault="00F35821" w:rsidP="00F35821">
      <w:pPr>
        <w:autoSpaceDE w:val="0"/>
        <w:autoSpaceDN w:val="0"/>
        <w:adjustRightInd w:val="0"/>
        <w:rPr>
          <w:rFonts w:ascii="Times New Roman" w:hAnsi="Times New Roman"/>
          <w:sz w:val="24"/>
          <w:szCs w:val="20"/>
          <w:lang w:val="id-ID"/>
        </w:rPr>
        <w:sectPr w:rsidR="00F35821" w:rsidRPr="00606D77" w:rsidSect="00F35821">
          <w:type w:val="continuous"/>
          <w:pgSz w:w="11909" w:h="16834" w:code="9"/>
          <w:pgMar w:top="1411" w:right="1282" w:bottom="1411" w:left="1282" w:header="720" w:footer="720" w:gutter="0"/>
          <w:cols w:space="397"/>
          <w:docGrid w:linePitch="360"/>
        </w:sectPr>
      </w:pPr>
    </w:p>
    <w:tbl>
      <w:tblPr>
        <w:tblStyle w:val="LightShading"/>
        <w:tblpPr w:leftFromText="180" w:rightFromText="180" w:vertAnchor="text" w:horzAnchor="margin" w:tblpXSpec="center" w:tblpY="35"/>
        <w:tblW w:w="0" w:type="auto"/>
        <w:tblLook w:val="04A0" w:firstRow="1" w:lastRow="0" w:firstColumn="1" w:lastColumn="0" w:noHBand="0" w:noVBand="1"/>
      </w:tblPr>
      <w:tblGrid>
        <w:gridCol w:w="4076"/>
        <w:gridCol w:w="4077"/>
      </w:tblGrid>
      <w:tr w:rsidR="00F35821" w:rsidRPr="00606D77" w:rsidTr="00F358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6" w:type="dxa"/>
            <w:shd w:val="clear" w:color="auto" w:fill="auto"/>
          </w:tcPr>
          <w:p w:rsidR="00F35821" w:rsidRPr="00606D77" w:rsidRDefault="00F35821" w:rsidP="00F35821">
            <w:pPr>
              <w:rPr>
                <w:rFonts w:ascii="Times New Roman" w:hAnsi="Times New Roman"/>
                <w:b w:val="0"/>
                <w:sz w:val="24"/>
                <w:szCs w:val="20"/>
              </w:rPr>
            </w:pPr>
            <w:r w:rsidRPr="00606D77">
              <w:rPr>
                <w:rFonts w:ascii="Times New Roman" w:hAnsi="Times New Roman"/>
                <w:b w:val="0"/>
                <w:sz w:val="24"/>
                <w:szCs w:val="20"/>
              </w:rPr>
              <w:t>Iteration</w:t>
            </w:r>
          </w:p>
        </w:tc>
        <w:tc>
          <w:tcPr>
            <w:tcW w:w="4077" w:type="dxa"/>
            <w:shd w:val="clear" w:color="auto" w:fill="auto"/>
          </w:tcPr>
          <w:p w:rsidR="00F35821" w:rsidRPr="00606D77" w:rsidRDefault="00F35821" w:rsidP="00F35821">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0"/>
              </w:rPr>
            </w:pPr>
            <w:r w:rsidRPr="00606D77">
              <w:rPr>
                <w:rFonts w:ascii="Times New Roman" w:hAnsi="Times New Roman"/>
                <w:b w:val="0"/>
                <w:sz w:val="24"/>
                <w:szCs w:val="20"/>
              </w:rPr>
              <w:t>-2 Log Likelihood</w:t>
            </w:r>
          </w:p>
        </w:tc>
      </w:tr>
      <w:tr w:rsidR="00F35821" w:rsidRPr="00606D77" w:rsidTr="00F35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6" w:type="dxa"/>
            <w:tcBorders>
              <w:top w:val="single" w:sz="8" w:space="0" w:color="000000" w:themeColor="text1"/>
              <w:bottom w:val="single" w:sz="6" w:space="0" w:color="D9D9D9" w:themeColor="background1" w:themeShade="D9"/>
            </w:tcBorders>
            <w:shd w:val="clear" w:color="auto" w:fill="auto"/>
          </w:tcPr>
          <w:p w:rsidR="00F35821" w:rsidRPr="00606D77" w:rsidRDefault="00F35821" w:rsidP="00F35821">
            <w:pPr>
              <w:rPr>
                <w:rFonts w:ascii="Times New Roman" w:hAnsi="Times New Roman"/>
                <w:b w:val="0"/>
                <w:sz w:val="24"/>
                <w:szCs w:val="20"/>
              </w:rPr>
            </w:pPr>
            <w:r w:rsidRPr="00606D77">
              <w:rPr>
                <w:rFonts w:ascii="Times New Roman" w:hAnsi="Times New Roman"/>
                <w:b w:val="0"/>
                <w:sz w:val="24"/>
                <w:szCs w:val="20"/>
              </w:rPr>
              <w:t>Step 0</w:t>
            </w:r>
          </w:p>
        </w:tc>
        <w:tc>
          <w:tcPr>
            <w:tcW w:w="4077" w:type="dxa"/>
            <w:tcBorders>
              <w:top w:val="single" w:sz="8" w:space="0" w:color="000000" w:themeColor="text1"/>
              <w:bottom w:val="single" w:sz="6" w:space="0" w:color="D9D9D9" w:themeColor="background1" w:themeShade="D9"/>
            </w:tcBorders>
            <w:shd w:val="clear" w:color="auto" w:fill="auto"/>
          </w:tcPr>
          <w:p w:rsidR="00F35821" w:rsidRPr="00606D77" w:rsidRDefault="00F35821" w:rsidP="00F3582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0"/>
              </w:rPr>
            </w:pPr>
            <w:r w:rsidRPr="00606D77">
              <w:rPr>
                <w:rFonts w:ascii="Times New Roman" w:hAnsi="Times New Roman"/>
                <w:sz w:val="24"/>
                <w:szCs w:val="20"/>
              </w:rPr>
              <w:t>151,181</w:t>
            </w:r>
          </w:p>
        </w:tc>
      </w:tr>
      <w:tr w:rsidR="00F35821" w:rsidRPr="00606D77" w:rsidTr="00F35821">
        <w:tc>
          <w:tcPr>
            <w:cnfStyle w:val="001000000000" w:firstRow="0" w:lastRow="0" w:firstColumn="1" w:lastColumn="0" w:oddVBand="0" w:evenVBand="0" w:oddHBand="0" w:evenHBand="0" w:firstRowFirstColumn="0" w:firstRowLastColumn="0" w:lastRowFirstColumn="0" w:lastRowLastColumn="0"/>
            <w:tcW w:w="4076" w:type="dxa"/>
            <w:tcBorders>
              <w:top w:val="single" w:sz="6" w:space="0" w:color="D9D9D9" w:themeColor="background1" w:themeShade="D9"/>
            </w:tcBorders>
            <w:shd w:val="clear" w:color="auto" w:fill="auto"/>
          </w:tcPr>
          <w:p w:rsidR="00F35821" w:rsidRPr="00606D77" w:rsidRDefault="00F35821" w:rsidP="00F35821">
            <w:pPr>
              <w:rPr>
                <w:rFonts w:ascii="Times New Roman" w:hAnsi="Times New Roman"/>
                <w:b w:val="0"/>
                <w:sz w:val="24"/>
                <w:szCs w:val="20"/>
              </w:rPr>
            </w:pPr>
            <w:r w:rsidRPr="00606D77">
              <w:rPr>
                <w:rFonts w:ascii="Times New Roman" w:hAnsi="Times New Roman"/>
                <w:b w:val="0"/>
                <w:sz w:val="24"/>
                <w:szCs w:val="20"/>
              </w:rPr>
              <w:t>Step 1</w:t>
            </w:r>
          </w:p>
        </w:tc>
        <w:tc>
          <w:tcPr>
            <w:tcW w:w="4077" w:type="dxa"/>
            <w:tcBorders>
              <w:top w:val="single" w:sz="6" w:space="0" w:color="D9D9D9" w:themeColor="background1" w:themeShade="D9"/>
            </w:tcBorders>
            <w:shd w:val="clear" w:color="auto" w:fill="auto"/>
          </w:tcPr>
          <w:p w:rsidR="00F35821" w:rsidRPr="00606D77" w:rsidRDefault="00F35821" w:rsidP="00F3582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0"/>
              </w:rPr>
            </w:pPr>
            <w:r w:rsidRPr="00606D77">
              <w:rPr>
                <w:rFonts w:ascii="Times New Roman" w:hAnsi="Times New Roman"/>
                <w:sz w:val="24"/>
                <w:szCs w:val="20"/>
              </w:rPr>
              <w:t>131,173</w:t>
            </w:r>
          </w:p>
        </w:tc>
      </w:tr>
    </w:tbl>
    <w:p w:rsidR="00715480" w:rsidRPr="00606D77" w:rsidRDefault="00715480" w:rsidP="00F35821">
      <w:pPr>
        <w:jc w:val="both"/>
        <w:rPr>
          <w:rFonts w:ascii="Times New Roman" w:hAnsi="Times New Roman"/>
          <w:sz w:val="24"/>
          <w:szCs w:val="24"/>
          <w:lang w:val="id-ID"/>
        </w:rPr>
      </w:pPr>
    </w:p>
    <w:p w:rsidR="004320B1" w:rsidRPr="00606D77" w:rsidRDefault="004320B1" w:rsidP="00715480">
      <w:pPr>
        <w:rPr>
          <w:rFonts w:ascii="Times New Roman" w:hAnsi="Times New Roman"/>
          <w:sz w:val="24"/>
          <w:szCs w:val="24"/>
          <w:lang w:val="id-ID"/>
        </w:rPr>
        <w:sectPr w:rsidR="004320B1" w:rsidRPr="00606D77" w:rsidSect="004320B1">
          <w:type w:val="continuous"/>
          <w:pgSz w:w="11909" w:h="16834" w:code="9"/>
          <w:pgMar w:top="1411" w:right="1282" w:bottom="1411" w:left="1282" w:header="720" w:footer="720" w:gutter="0"/>
          <w:cols w:space="397"/>
          <w:docGrid w:linePitch="360"/>
        </w:sectPr>
      </w:pPr>
    </w:p>
    <w:p w:rsidR="00C7673D" w:rsidRPr="00606D77" w:rsidRDefault="00C7673D" w:rsidP="00715480">
      <w:pPr>
        <w:jc w:val="both"/>
        <w:rPr>
          <w:rFonts w:ascii="Times New Roman" w:hAnsi="Times New Roman"/>
          <w:sz w:val="24"/>
          <w:szCs w:val="24"/>
          <w:lang w:val="id-ID"/>
        </w:rPr>
      </w:pPr>
    </w:p>
    <w:p w:rsidR="00C7673D" w:rsidRPr="00606D77" w:rsidRDefault="00C7673D" w:rsidP="00C7673D">
      <w:pPr>
        <w:jc w:val="both"/>
        <w:rPr>
          <w:rFonts w:ascii="Times New Roman" w:hAnsi="Times New Roman"/>
          <w:sz w:val="24"/>
          <w:szCs w:val="24"/>
          <w:lang w:val="id-ID"/>
        </w:rPr>
      </w:pPr>
    </w:p>
    <w:p w:rsidR="00C7673D" w:rsidRPr="00606D77" w:rsidRDefault="00C7673D" w:rsidP="00C7673D">
      <w:pPr>
        <w:jc w:val="both"/>
        <w:rPr>
          <w:rFonts w:ascii="Times New Roman" w:hAnsi="Times New Roman"/>
          <w:sz w:val="24"/>
          <w:szCs w:val="24"/>
          <w:lang w:val="id-ID"/>
        </w:rPr>
      </w:pPr>
    </w:p>
    <w:p w:rsidR="00C7673D" w:rsidRPr="00606D77" w:rsidRDefault="00C7673D" w:rsidP="00C7673D">
      <w:pPr>
        <w:jc w:val="both"/>
        <w:rPr>
          <w:rFonts w:ascii="Times New Roman" w:hAnsi="Times New Roman"/>
          <w:sz w:val="24"/>
          <w:szCs w:val="24"/>
          <w:lang w:val="id-ID"/>
        </w:rPr>
      </w:pPr>
    </w:p>
    <w:p w:rsidR="00C7673D" w:rsidRPr="00606D77" w:rsidRDefault="00C7673D" w:rsidP="00C7673D">
      <w:pPr>
        <w:jc w:val="both"/>
        <w:rPr>
          <w:rFonts w:ascii="Times New Roman" w:hAnsi="Times New Roman"/>
          <w:sz w:val="24"/>
          <w:szCs w:val="24"/>
          <w:lang w:val="id-ID"/>
        </w:rPr>
      </w:pPr>
    </w:p>
    <w:p w:rsidR="00F35821" w:rsidRPr="00606D77" w:rsidRDefault="00F35821" w:rsidP="00C7673D">
      <w:pPr>
        <w:jc w:val="both"/>
        <w:rPr>
          <w:rFonts w:ascii="Times New Roman" w:hAnsi="Times New Roman"/>
          <w:sz w:val="24"/>
          <w:szCs w:val="24"/>
          <w:lang w:val="id-ID"/>
        </w:rPr>
        <w:sectPr w:rsidR="00F35821" w:rsidRPr="00606D77" w:rsidSect="00C7673D">
          <w:type w:val="continuous"/>
          <w:pgSz w:w="11909" w:h="16834" w:code="9"/>
          <w:pgMar w:top="1411" w:right="1282" w:bottom="1411" w:left="1282" w:header="720" w:footer="720" w:gutter="0"/>
          <w:cols w:num="2" w:space="397"/>
          <w:docGrid w:linePitch="360"/>
        </w:sectPr>
      </w:pPr>
    </w:p>
    <w:p w:rsidR="00E61136" w:rsidRDefault="00E61136" w:rsidP="00E61136">
      <w:pPr>
        <w:autoSpaceDE w:val="0"/>
        <w:autoSpaceDN w:val="0"/>
        <w:adjustRightInd w:val="0"/>
        <w:ind w:firstLine="720"/>
        <w:jc w:val="both"/>
        <w:rPr>
          <w:rFonts w:ascii="Times New Roman" w:hAnsi="Times New Roman"/>
          <w:sz w:val="24"/>
          <w:szCs w:val="20"/>
          <w:lang w:val="id-ID"/>
        </w:rPr>
      </w:pPr>
      <w:r>
        <w:rPr>
          <w:rFonts w:ascii="Times New Roman" w:hAnsi="Times New Roman"/>
          <w:sz w:val="24"/>
          <w:szCs w:val="20"/>
          <w:lang w:val="id-ID"/>
        </w:rPr>
        <w:lastRenderedPageBreak/>
        <w:t>Tabel</w:t>
      </w:r>
      <w:r w:rsidR="00FE5E00">
        <w:rPr>
          <w:rFonts w:ascii="Times New Roman" w:hAnsi="Times New Roman"/>
          <w:sz w:val="24"/>
          <w:szCs w:val="20"/>
          <w:lang w:val="id-ID"/>
        </w:rPr>
        <w:t xml:space="preserve"> </w:t>
      </w:r>
      <w:r w:rsidR="00A3683E">
        <w:rPr>
          <w:rFonts w:ascii="Times New Roman" w:hAnsi="Times New Roman"/>
          <w:sz w:val="24"/>
          <w:szCs w:val="20"/>
          <w:lang w:val="id-ID"/>
        </w:rPr>
        <w:t>5</w:t>
      </w:r>
      <w:r>
        <w:rPr>
          <w:rFonts w:ascii="Times New Roman" w:hAnsi="Times New Roman"/>
          <w:sz w:val="24"/>
          <w:szCs w:val="20"/>
          <w:lang w:val="id-ID"/>
        </w:rPr>
        <w:t>.</w:t>
      </w:r>
      <w:r w:rsidR="00A3683E">
        <w:rPr>
          <w:rFonts w:ascii="Times New Roman" w:hAnsi="Times New Roman"/>
          <w:sz w:val="24"/>
          <w:szCs w:val="20"/>
          <w:lang w:val="id-ID"/>
        </w:rPr>
        <w:t xml:space="preserve"> menunjukkan p</w:t>
      </w:r>
      <w:r w:rsidR="00F35821" w:rsidRPr="00606D77">
        <w:rPr>
          <w:rFonts w:ascii="Times New Roman" w:hAnsi="Times New Roman"/>
          <w:sz w:val="24"/>
          <w:szCs w:val="20"/>
        </w:rPr>
        <w:t>enurunan nilai likelihood (-2LL), yakni sebesar 151,181 (</w:t>
      </w:r>
      <w:r w:rsidR="00F35821" w:rsidRPr="00606D77">
        <w:rPr>
          <w:rFonts w:ascii="Times New Roman" w:hAnsi="Times New Roman"/>
          <w:i/>
          <w:sz w:val="24"/>
          <w:szCs w:val="20"/>
        </w:rPr>
        <w:t>block number</w:t>
      </w:r>
      <w:r w:rsidR="00F35821" w:rsidRPr="00606D77">
        <w:rPr>
          <w:rFonts w:ascii="Times New Roman" w:hAnsi="Times New Roman"/>
          <w:sz w:val="24"/>
          <w:szCs w:val="20"/>
        </w:rPr>
        <w:t xml:space="preserve"> = 0) menjadi 131,173 (</w:t>
      </w:r>
      <w:r w:rsidR="00FE5E00">
        <w:rPr>
          <w:rFonts w:ascii="Times New Roman" w:hAnsi="Times New Roman"/>
          <w:i/>
          <w:sz w:val="24"/>
          <w:szCs w:val="20"/>
        </w:rPr>
        <w:t>block</w:t>
      </w:r>
      <w:r w:rsidR="00FE5E00">
        <w:rPr>
          <w:rFonts w:ascii="Times New Roman" w:hAnsi="Times New Roman"/>
          <w:i/>
          <w:sz w:val="24"/>
          <w:szCs w:val="20"/>
          <w:lang w:val="id-ID"/>
        </w:rPr>
        <w:t xml:space="preserve"> </w:t>
      </w:r>
      <w:r w:rsidR="00F35821" w:rsidRPr="00606D77">
        <w:rPr>
          <w:rFonts w:ascii="Times New Roman" w:hAnsi="Times New Roman"/>
          <w:i/>
          <w:sz w:val="24"/>
          <w:szCs w:val="20"/>
        </w:rPr>
        <w:lastRenderedPageBreak/>
        <w:t>number</w:t>
      </w:r>
      <w:r w:rsidR="00F35821" w:rsidRPr="00606D77">
        <w:rPr>
          <w:rFonts w:ascii="Times New Roman" w:hAnsi="Times New Roman"/>
          <w:sz w:val="24"/>
          <w:szCs w:val="20"/>
        </w:rPr>
        <w:t xml:space="preserve"> = 1)</w:t>
      </w:r>
      <w:r w:rsidR="00A3683E">
        <w:rPr>
          <w:rFonts w:ascii="Times New Roman" w:hAnsi="Times New Roman"/>
          <w:sz w:val="24"/>
          <w:szCs w:val="20"/>
          <w:lang w:val="id-ID"/>
        </w:rPr>
        <w:t>,</w:t>
      </w:r>
      <w:r w:rsidR="00F35821" w:rsidRPr="00606D77">
        <w:rPr>
          <w:rFonts w:ascii="Times New Roman" w:hAnsi="Times New Roman"/>
          <w:sz w:val="24"/>
          <w:szCs w:val="20"/>
        </w:rPr>
        <w:t xml:space="preserve"> </w:t>
      </w:r>
      <w:r w:rsidR="00FE5E00">
        <w:rPr>
          <w:rFonts w:ascii="Times New Roman" w:hAnsi="Times New Roman"/>
          <w:sz w:val="24"/>
          <w:szCs w:val="20"/>
          <w:lang w:val="id-ID"/>
        </w:rPr>
        <w:t>dengan demikian</w:t>
      </w:r>
      <w:r w:rsidR="00F35821" w:rsidRPr="00606D77">
        <w:rPr>
          <w:rFonts w:ascii="Times New Roman" w:hAnsi="Times New Roman"/>
          <w:sz w:val="24"/>
          <w:szCs w:val="20"/>
        </w:rPr>
        <w:t xml:space="preserve"> model regresi fit dengan data.</w:t>
      </w:r>
      <w:r>
        <w:rPr>
          <w:rFonts w:ascii="Times New Roman" w:hAnsi="Times New Roman"/>
          <w:sz w:val="24"/>
          <w:szCs w:val="20"/>
          <w:lang w:val="id-ID"/>
        </w:rPr>
        <w:t xml:space="preserve"> </w:t>
      </w:r>
    </w:p>
    <w:p w:rsidR="00250E65" w:rsidRDefault="00E61136" w:rsidP="00E61136">
      <w:pPr>
        <w:autoSpaceDE w:val="0"/>
        <w:autoSpaceDN w:val="0"/>
        <w:adjustRightInd w:val="0"/>
        <w:ind w:firstLine="720"/>
        <w:jc w:val="both"/>
        <w:rPr>
          <w:rFonts w:ascii="Times New Roman" w:hAnsi="Times New Roman"/>
          <w:sz w:val="24"/>
          <w:szCs w:val="20"/>
          <w:lang w:val="id-ID"/>
        </w:rPr>
      </w:pPr>
      <w:r>
        <w:rPr>
          <w:rFonts w:ascii="Times New Roman" w:hAnsi="Times New Roman"/>
          <w:sz w:val="24"/>
          <w:szCs w:val="20"/>
          <w:lang w:val="id-ID"/>
        </w:rPr>
        <w:t>Tabel</w:t>
      </w:r>
      <w:r w:rsidR="00FC4FB2">
        <w:rPr>
          <w:rFonts w:ascii="Times New Roman" w:hAnsi="Times New Roman"/>
          <w:sz w:val="24"/>
          <w:szCs w:val="20"/>
          <w:lang w:val="id-ID"/>
        </w:rPr>
        <w:t xml:space="preserve"> </w:t>
      </w:r>
      <w:r w:rsidR="00A3683E">
        <w:rPr>
          <w:rFonts w:ascii="Times New Roman" w:hAnsi="Times New Roman"/>
          <w:sz w:val="24"/>
          <w:szCs w:val="20"/>
          <w:lang w:val="id-ID"/>
        </w:rPr>
        <w:t>6</w:t>
      </w:r>
      <w:r>
        <w:rPr>
          <w:rFonts w:ascii="Times New Roman" w:hAnsi="Times New Roman"/>
          <w:sz w:val="24"/>
          <w:szCs w:val="20"/>
          <w:lang w:val="id-ID"/>
        </w:rPr>
        <w:t>.</w:t>
      </w:r>
      <w:r w:rsidR="00A3683E">
        <w:rPr>
          <w:rFonts w:ascii="Times New Roman" w:hAnsi="Times New Roman"/>
          <w:sz w:val="24"/>
          <w:szCs w:val="20"/>
          <w:lang w:val="id-ID"/>
        </w:rPr>
        <w:t xml:space="preserve">  berikut  ini menjelaskan  </w:t>
      </w:r>
      <w:r w:rsidR="00250E65">
        <w:rPr>
          <w:rFonts w:ascii="Times New Roman" w:hAnsi="Times New Roman"/>
          <w:sz w:val="24"/>
          <w:szCs w:val="20"/>
          <w:lang w:val="id-ID"/>
        </w:rPr>
        <w:t xml:space="preserve">hasil </w:t>
      </w:r>
      <w:r w:rsidR="00FC4FB2">
        <w:rPr>
          <w:rFonts w:ascii="Times New Roman" w:hAnsi="Times New Roman"/>
          <w:sz w:val="24"/>
          <w:szCs w:val="20"/>
          <w:lang w:val="id-ID"/>
        </w:rPr>
        <w:t>koefisien  de</w:t>
      </w:r>
      <w:r w:rsidR="00A3683E">
        <w:rPr>
          <w:rFonts w:ascii="Times New Roman" w:hAnsi="Times New Roman"/>
          <w:sz w:val="24"/>
          <w:szCs w:val="20"/>
          <w:lang w:val="id-ID"/>
        </w:rPr>
        <w:t>termin</w:t>
      </w:r>
      <w:r w:rsidR="00250E65">
        <w:rPr>
          <w:rFonts w:ascii="Times New Roman" w:hAnsi="Times New Roman"/>
          <w:sz w:val="24"/>
          <w:szCs w:val="20"/>
          <w:lang w:val="id-ID"/>
        </w:rPr>
        <w:t>asi.</w:t>
      </w:r>
    </w:p>
    <w:p w:rsidR="00E61136" w:rsidRPr="00606D77" w:rsidRDefault="00E61136" w:rsidP="00E61136">
      <w:pPr>
        <w:autoSpaceDE w:val="0"/>
        <w:autoSpaceDN w:val="0"/>
        <w:adjustRightInd w:val="0"/>
        <w:ind w:firstLine="720"/>
        <w:jc w:val="both"/>
        <w:rPr>
          <w:rFonts w:ascii="Times New Roman" w:hAnsi="Times New Roman"/>
          <w:sz w:val="24"/>
          <w:szCs w:val="20"/>
          <w:lang w:val="id-ID"/>
        </w:rPr>
        <w:sectPr w:rsidR="00E61136" w:rsidRPr="00606D77" w:rsidSect="00F35821">
          <w:type w:val="continuous"/>
          <w:pgSz w:w="11909" w:h="16834" w:code="9"/>
          <w:pgMar w:top="1411" w:right="1282" w:bottom="1411" w:left="1282" w:header="720" w:footer="720" w:gutter="0"/>
          <w:cols w:num="2" w:space="397"/>
          <w:docGrid w:linePitch="360"/>
        </w:sectPr>
      </w:pPr>
    </w:p>
    <w:p w:rsidR="00F35821" w:rsidRPr="00606D77" w:rsidRDefault="00F35821" w:rsidP="00E61136">
      <w:pPr>
        <w:autoSpaceDE w:val="0"/>
        <w:autoSpaceDN w:val="0"/>
        <w:adjustRightInd w:val="0"/>
        <w:jc w:val="both"/>
        <w:rPr>
          <w:rFonts w:ascii="Times New Roman" w:hAnsi="Times New Roman"/>
          <w:b/>
          <w:sz w:val="24"/>
          <w:szCs w:val="20"/>
          <w:lang w:val="id-ID"/>
        </w:rPr>
      </w:pPr>
    </w:p>
    <w:p w:rsidR="00F35821" w:rsidRPr="00606D77" w:rsidRDefault="00F35821" w:rsidP="00F35821">
      <w:pPr>
        <w:autoSpaceDE w:val="0"/>
        <w:autoSpaceDN w:val="0"/>
        <w:adjustRightInd w:val="0"/>
        <w:rPr>
          <w:rFonts w:ascii="Times New Roman" w:hAnsi="Times New Roman"/>
          <w:b/>
          <w:sz w:val="24"/>
          <w:szCs w:val="20"/>
          <w:lang w:val="id-ID"/>
        </w:rPr>
      </w:pPr>
      <w:r w:rsidRPr="00606D77">
        <w:rPr>
          <w:rFonts w:ascii="Times New Roman" w:hAnsi="Times New Roman"/>
          <w:b/>
          <w:sz w:val="24"/>
          <w:szCs w:val="20"/>
          <w:lang w:val="id-ID"/>
        </w:rPr>
        <w:t>Tabel 6</w:t>
      </w:r>
      <w:r w:rsidR="00E61136">
        <w:rPr>
          <w:rFonts w:ascii="Times New Roman" w:hAnsi="Times New Roman"/>
          <w:b/>
          <w:sz w:val="24"/>
          <w:szCs w:val="20"/>
          <w:lang w:val="id-ID"/>
        </w:rPr>
        <w:t>.</w:t>
      </w:r>
      <w:r w:rsidRPr="00606D77">
        <w:rPr>
          <w:rFonts w:ascii="Times New Roman" w:hAnsi="Times New Roman"/>
          <w:b/>
          <w:sz w:val="24"/>
          <w:szCs w:val="20"/>
          <w:lang w:val="id-ID"/>
        </w:rPr>
        <w:t xml:space="preserve"> Koefisien Determinasi</w:t>
      </w:r>
      <w:r w:rsidRPr="00606D77">
        <w:rPr>
          <w:rFonts w:ascii="Times New Roman" w:hAnsi="Times New Roman"/>
          <w:sz w:val="24"/>
          <w:szCs w:val="20"/>
          <w:lang w:val="id-ID"/>
        </w:rPr>
        <w:tab/>
      </w:r>
    </w:p>
    <w:tbl>
      <w:tblPr>
        <w:tblW w:w="54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476"/>
        <w:gridCol w:w="1476"/>
        <w:gridCol w:w="1734"/>
      </w:tblGrid>
      <w:tr w:rsidR="00F35821" w:rsidRPr="00606D77" w:rsidTr="00F35821">
        <w:trPr>
          <w:cantSplit/>
          <w:jc w:val="center"/>
        </w:trPr>
        <w:tc>
          <w:tcPr>
            <w:tcW w:w="5423" w:type="dxa"/>
            <w:gridSpan w:val="4"/>
            <w:tcBorders>
              <w:top w:val="nil"/>
              <w:left w:val="nil"/>
              <w:bottom w:val="nil"/>
              <w:right w:val="nil"/>
            </w:tcBorders>
            <w:shd w:val="clear" w:color="auto" w:fill="auto"/>
            <w:vAlign w:val="center"/>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b/>
                <w:bCs/>
                <w:color w:val="000000" w:themeColor="text1"/>
                <w:sz w:val="24"/>
                <w:szCs w:val="20"/>
              </w:rPr>
              <w:t>Model Summary</w:t>
            </w:r>
          </w:p>
        </w:tc>
      </w:tr>
      <w:tr w:rsidR="00F35821" w:rsidRPr="00606D77" w:rsidTr="00F35821">
        <w:trPr>
          <w:cantSplit/>
          <w:jc w:val="center"/>
        </w:trPr>
        <w:tc>
          <w:tcPr>
            <w:tcW w:w="737" w:type="dxa"/>
            <w:tcBorders>
              <w:top w:val="nil"/>
              <w:left w:val="nil"/>
              <w:bottom w:val="single" w:sz="8" w:space="0" w:color="152935"/>
              <w:right w:val="nil"/>
            </w:tcBorders>
            <w:shd w:val="clear" w:color="auto" w:fill="auto"/>
            <w:vAlign w:val="bottom"/>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Step</w:t>
            </w:r>
          </w:p>
        </w:tc>
        <w:tc>
          <w:tcPr>
            <w:tcW w:w="1476" w:type="dxa"/>
            <w:tcBorders>
              <w:top w:val="nil"/>
              <w:left w:val="nil"/>
              <w:bottom w:val="single" w:sz="8" w:space="0" w:color="152935"/>
              <w:right w:val="single" w:sz="8" w:space="0" w:color="E0E0E0"/>
            </w:tcBorders>
            <w:shd w:val="clear" w:color="auto" w:fill="auto"/>
            <w:vAlign w:val="bottom"/>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-2 Log likelihood</w:t>
            </w:r>
          </w:p>
        </w:tc>
        <w:tc>
          <w:tcPr>
            <w:tcW w:w="1476" w:type="dxa"/>
            <w:tcBorders>
              <w:top w:val="nil"/>
              <w:left w:val="single" w:sz="8" w:space="0" w:color="E0E0E0"/>
              <w:bottom w:val="single" w:sz="8" w:space="0" w:color="152935"/>
              <w:right w:val="single" w:sz="8" w:space="0" w:color="E0E0E0"/>
            </w:tcBorders>
            <w:shd w:val="clear" w:color="auto" w:fill="auto"/>
            <w:vAlign w:val="bottom"/>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Cox &amp; Snell R Square</w:t>
            </w:r>
          </w:p>
        </w:tc>
        <w:tc>
          <w:tcPr>
            <w:tcW w:w="1734" w:type="dxa"/>
            <w:tcBorders>
              <w:top w:val="nil"/>
              <w:left w:val="single" w:sz="8" w:space="0" w:color="E0E0E0"/>
              <w:bottom w:val="single" w:sz="8" w:space="0" w:color="152935"/>
              <w:right w:val="nil"/>
            </w:tcBorders>
            <w:shd w:val="clear" w:color="auto" w:fill="auto"/>
            <w:vAlign w:val="bottom"/>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Nagelkerke R Square</w:t>
            </w:r>
          </w:p>
        </w:tc>
      </w:tr>
      <w:tr w:rsidR="00F35821" w:rsidRPr="00606D77" w:rsidTr="00F35821">
        <w:trPr>
          <w:cantSplit/>
          <w:jc w:val="center"/>
        </w:trPr>
        <w:tc>
          <w:tcPr>
            <w:tcW w:w="737" w:type="dxa"/>
            <w:tcBorders>
              <w:top w:val="single" w:sz="8" w:space="0" w:color="152935"/>
              <w:left w:val="nil"/>
              <w:bottom w:val="single" w:sz="8" w:space="0" w:color="152935"/>
              <w:right w:val="nil"/>
            </w:tcBorders>
            <w:shd w:val="clear" w:color="auto" w:fill="auto"/>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1</w:t>
            </w:r>
          </w:p>
        </w:tc>
        <w:tc>
          <w:tcPr>
            <w:tcW w:w="1476" w:type="dxa"/>
            <w:tcBorders>
              <w:top w:val="single" w:sz="8" w:space="0" w:color="152935"/>
              <w:left w:val="nil"/>
              <w:bottom w:val="single" w:sz="8" w:space="0" w:color="152935"/>
              <w:right w:val="single" w:sz="8" w:space="0" w:color="E0E0E0"/>
            </w:tcBorders>
            <w:shd w:val="clear" w:color="auto" w:fill="auto"/>
          </w:tcPr>
          <w:p w:rsidR="00F35821" w:rsidRPr="00606D77" w:rsidRDefault="00F35821"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131,173</w:t>
            </w:r>
            <w:r w:rsidRPr="00606D77">
              <w:rPr>
                <w:rFonts w:ascii="Times New Roman" w:hAnsi="Times New Roman"/>
                <w:color w:val="000000" w:themeColor="text1"/>
                <w:sz w:val="24"/>
                <w:szCs w:val="20"/>
                <w:vertAlign w:val="superscript"/>
              </w:rPr>
              <w:t>a</w:t>
            </w:r>
          </w:p>
        </w:tc>
        <w:tc>
          <w:tcPr>
            <w:tcW w:w="1476" w:type="dxa"/>
            <w:tcBorders>
              <w:top w:val="single" w:sz="8" w:space="0" w:color="152935"/>
              <w:left w:val="single" w:sz="8" w:space="0" w:color="E0E0E0"/>
              <w:bottom w:val="single" w:sz="8" w:space="0" w:color="152935"/>
              <w:right w:val="single" w:sz="8" w:space="0" w:color="E0E0E0"/>
            </w:tcBorders>
            <w:shd w:val="clear" w:color="auto" w:fill="auto"/>
          </w:tcPr>
          <w:p w:rsidR="00F35821" w:rsidRPr="00606D77" w:rsidRDefault="00F35821"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,166</w:t>
            </w:r>
          </w:p>
        </w:tc>
        <w:tc>
          <w:tcPr>
            <w:tcW w:w="1734" w:type="dxa"/>
            <w:tcBorders>
              <w:top w:val="single" w:sz="8" w:space="0" w:color="152935"/>
              <w:left w:val="single" w:sz="8" w:space="0" w:color="E0E0E0"/>
              <w:bottom w:val="single" w:sz="8" w:space="0" w:color="152935"/>
              <w:right w:val="nil"/>
            </w:tcBorders>
            <w:shd w:val="clear" w:color="auto" w:fill="auto"/>
          </w:tcPr>
          <w:p w:rsidR="00F35821" w:rsidRPr="00606D77" w:rsidRDefault="00F35821"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,223</w:t>
            </w:r>
          </w:p>
        </w:tc>
      </w:tr>
      <w:tr w:rsidR="00F35821" w:rsidRPr="00606D77" w:rsidTr="00F35821">
        <w:trPr>
          <w:cantSplit/>
          <w:jc w:val="center"/>
        </w:trPr>
        <w:tc>
          <w:tcPr>
            <w:tcW w:w="5423" w:type="dxa"/>
            <w:gridSpan w:val="4"/>
            <w:tcBorders>
              <w:top w:val="nil"/>
              <w:left w:val="nil"/>
              <w:bottom w:val="nil"/>
              <w:right w:val="nil"/>
            </w:tcBorders>
            <w:shd w:val="clear" w:color="auto" w:fill="auto"/>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a. Estimation terminated at iteration number 4 because parameter estimates changed by less than ,001.</w:t>
            </w:r>
          </w:p>
        </w:tc>
      </w:tr>
    </w:tbl>
    <w:p w:rsidR="00F35821" w:rsidRPr="00606D77" w:rsidRDefault="00F35821" w:rsidP="00C7673D">
      <w:pPr>
        <w:jc w:val="both"/>
        <w:rPr>
          <w:rFonts w:ascii="Times New Roman" w:hAnsi="Times New Roman"/>
          <w:sz w:val="24"/>
          <w:szCs w:val="24"/>
          <w:lang w:val="id-ID"/>
        </w:rPr>
        <w:sectPr w:rsidR="00F35821" w:rsidRPr="00606D77" w:rsidSect="00F35821">
          <w:type w:val="continuous"/>
          <w:pgSz w:w="11909" w:h="16834" w:code="9"/>
          <w:pgMar w:top="1411" w:right="1282" w:bottom="1411" w:left="1282" w:header="720" w:footer="720" w:gutter="0"/>
          <w:cols w:space="397"/>
          <w:docGrid w:linePitch="360"/>
        </w:sectPr>
      </w:pPr>
    </w:p>
    <w:p w:rsidR="00C7673D" w:rsidRPr="00606D77" w:rsidRDefault="00C7673D" w:rsidP="00C7673D">
      <w:pPr>
        <w:jc w:val="both"/>
        <w:rPr>
          <w:rFonts w:ascii="Times New Roman" w:hAnsi="Times New Roman"/>
          <w:sz w:val="24"/>
          <w:szCs w:val="24"/>
          <w:lang w:val="id-ID"/>
        </w:rPr>
      </w:pPr>
    </w:p>
    <w:p w:rsidR="00C7673D" w:rsidRPr="00606D77" w:rsidRDefault="00C7673D" w:rsidP="00C7673D">
      <w:pPr>
        <w:jc w:val="both"/>
        <w:rPr>
          <w:rFonts w:ascii="Times New Roman" w:hAnsi="Times New Roman"/>
          <w:sz w:val="24"/>
          <w:szCs w:val="24"/>
          <w:lang w:val="id-ID"/>
        </w:rPr>
      </w:pPr>
    </w:p>
    <w:p w:rsidR="00F35821" w:rsidRPr="00606D77" w:rsidRDefault="00F35821" w:rsidP="00C7673D">
      <w:pPr>
        <w:jc w:val="both"/>
        <w:rPr>
          <w:rFonts w:ascii="Times New Roman" w:hAnsi="Times New Roman"/>
          <w:sz w:val="24"/>
          <w:szCs w:val="24"/>
          <w:lang w:val="id-ID"/>
        </w:rPr>
        <w:sectPr w:rsidR="00F35821" w:rsidRPr="00606D77" w:rsidSect="00C7673D">
          <w:type w:val="continuous"/>
          <w:pgSz w:w="11909" w:h="16834" w:code="9"/>
          <w:pgMar w:top="1411" w:right="1282" w:bottom="1411" w:left="1282" w:header="720" w:footer="720" w:gutter="0"/>
          <w:cols w:num="2" w:space="397"/>
          <w:docGrid w:linePitch="360"/>
        </w:sectPr>
      </w:pPr>
    </w:p>
    <w:p w:rsidR="00F35821" w:rsidRPr="00250E65" w:rsidRDefault="00250E65" w:rsidP="00D917B9">
      <w:pPr>
        <w:autoSpaceDE w:val="0"/>
        <w:autoSpaceDN w:val="0"/>
        <w:adjustRightInd w:val="0"/>
        <w:ind w:firstLine="720"/>
        <w:jc w:val="both"/>
        <w:rPr>
          <w:rFonts w:ascii="Times New Roman" w:hAnsi="Times New Roman"/>
          <w:sz w:val="24"/>
          <w:szCs w:val="20"/>
          <w:lang w:val="id-ID"/>
        </w:rPr>
      </w:pPr>
      <w:r>
        <w:rPr>
          <w:rFonts w:ascii="Times New Roman" w:hAnsi="Times New Roman"/>
          <w:sz w:val="24"/>
          <w:szCs w:val="20"/>
          <w:lang w:val="id-ID"/>
        </w:rPr>
        <w:lastRenderedPageBreak/>
        <w:t>N</w:t>
      </w:r>
      <w:r w:rsidR="00F35821" w:rsidRPr="00606D77">
        <w:rPr>
          <w:rFonts w:ascii="Times New Roman" w:hAnsi="Times New Roman"/>
          <w:sz w:val="24"/>
          <w:szCs w:val="20"/>
        </w:rPr>
        <w:t xml:space="preserve">ilai Nagelkerke R Square </w:t>
      </w:r>
      <w:r w:rsidR="00E61136">
        <w:rPr>
          <w:rFonts w:ascii="Times New Roman" w:hAnsi="Times New Roman"/>
          <w:sz w:val="24"/>
          <w:szCs w:val="20"/>
          <w:lang w:val="id-ID"/>
        </w:rPr>
        <w:t>sebagaimana Tabel</w:t>
      </w:r>
      <w:r w:rsidR="00FC4FB2">
        <w:rPr>
          <w:rFonts w:ascii="Times New Roman" w:hAnsi="Times New Roman"/>
          <w:sz w:val="24"/>
          <w:szCs w:val="20"/>
          <w:lang w:val="id-ID"/>
        </w:rPr>
        <w:t xml:space="preserve"> 6</w:t>
      </w:r>
      <w:r w:rsidR="00E61136">
        <w:rPr>
          <w:rFonts w:ascii="Times New Roman" w:hAnsi="Times New Roman"/>
          <w:sz w:val="24"/>
          <w:szCs w:val="20"/>
          <w:lang w:val="id-ID"/>
        </w:rPr>
        <w:t>.</w:t>
      </w:r>
      <w:r w:rsidR="00FC4FB2">
        <w:rPr>
          <w:rFonts w:ascii="Times New Roman" w:hAnsi="Times New Roman"/>
          <w:sz w:val="24"/>
          <w:szCs w:val="20"/>
          <w:lang w:val="id-ID"/>
        </w:rPr>
        <w:t xml:space="preserve"> adalah</w:t>
      </w:r>
      <w:r>
        <w:rPr>
          <w:rFonts w:ascii="Times New Roman" w:hAnsi="Times New Roman"/>
          <w:sz w:val="24"/>
          <w:szCs w:val="20"/>
          <w:lang w:val="id-ID"/>
        </w:rPr>
        <w:t xml:space="preserve"> sebesar</w:t>
      </w:r>
      <w:r w:rsidR="00F35821" w:rsidRPr="00606D77">
        <w:rPr>
          <w:rFonts w:ascii="Times New Roman" w:hAnsi="Times New Roman"/>
          <w:sz w:val="24"/>
          <w:szCs w:val="20"/>
        </w:rPr>
        <w:t xml:space="preserve"> 0,223, berarti </w:t>
      </w:r>
      <w:r>
        <w:rPr>
          <w:rFonts w:ascii="Times New Roman" w:hAnsi="Times New Roman"/>
          <w:sz w:val="24"/>
          <w:szCs w:val="20"/>
          <w:lang w:val="id-ID"/>
        </w:rPr>
        <w:t xml:space="preserve">agresivitas pajak, </w:t>
      </w:r>
      <w:r w:rsidRPr="00250E65">
        <w:rPr>
          <w:rFonts w:ascii="Times New Roman" w:hAnsi="Times New Roman"/>
          <w:i/>
          <w:sz w:val="24"/>
          <w:szCs w:val="20"/>
          <w:lang w:val="id-ID"/>
        </w:rPr>
        <w:t>corporate governance</w:t>
      </w:r>
      <w:r>
        <w:rPr>
          <w:rFonts w:ascii="Times New Roman" w:hAnsi="Times New Roman"/>
          <w:sz w:val="24"/>
          <w:szCs w:val="20"/>
          <w:lang w:val="id-ID"/>
        </w:rPr>
        <w:t xml:space="preserve">, spesialisasi industri auditor, koneksi politik, profitabilitas, ukuran perusahaan dan </w:t>
      </w:r>
      <w:r w:rsidRPr="00FC4FB2">
        <w:rPr>
          <w:rFonts w:ascii="Times New Roman" w:hAnsi="Times New Roman"/>
          <w:i/>
          <w:sz w:val="24"/>
          <w:szCs w:val="20"/>
          <w:lang w:val="id-ID"/>
        </w:rPr>
        <w:t>leverage</w:t>
      </w:r>
      <w:r>
        <w:rPr>
          <w:rFonts w:ascii="Times New Roman" w:hAnsi="Times New Roman"/>
          <w:sz w:val="24"/>
          <w:szCs w:val="20"/>
          <w:lang w:val="id-ID"/>
        </w:rPr>
        <w:t xml:space="preserve"> </w:t>
      </w:r>
      <w:r w:rsidR="00F35821" w:rsidRPr="00606D77">
        <w:rPr>
          <w:rFonts w:ascii="Times New Roman" w:hAnsi="Times New Roman"/>
          <w:sz w:val="24"/>
          <w:szCs w:val="20"/>
        </w:rPr>
        <w:t xml:space="preserve">mampu menjelaskan </w:t>
      </w:r>
      <w:r>
        <w:rPr>
          <w:rFonts w:ascii="Times New Roman" w:hAnsi="Times New Roman"/>
          <w:sz w:val="24"/>
          <w:szCs w:val="20"/>
          <w:lang w:val="id-ID"/>
        </w:rPr>
        <w:lastRenderedPageBreak/>
        <w:t xml:space="preserve">variasi </w:t>
      </w:r>
      <w:r w:rsidRPr="00FC4FB2">
        <w:rPr>
          <w:rFonts w:ascii="Times New Roman" w:hAnsi="Times New Roman"/>
          <w:i/>
          <w:sz w:val="24"/>
          <w:szCs w:val="20"/>
          <w:lang w:val="id-ID"/>
        </w:rPr>
        <w:t>auditor switching</w:t>
      </w:r>
      <w:r>
        <w:rPr>
          <w:rFonts w:ascii="Times New Roman" w:hAnsi="Times New Roman"/>
          <w:sz w:val="24"/>
          <w:szCs w:val="20"/>
          <w:lang w:val="id-ID"/>
        </w:rPr>
        <w:t xml:space="preserve"> </w:t>
      </w:r>
      <w:r w:rsidR="00F35821" w:rsidRPr="00606D77">
        <w:rPr>
          <w:rFonts w:ascii="Times New Roman" w:hAnsi="Times New Roman"/>
          <w:sz w:val="24"/>
          <w:szCs w:val="20"/>
        </w:rPr>
        <w:t xml:space="preserve">sebesar 22,3% dan sisanya 77,7% dijelaskan </w:t>
      </w:r>
      <w:r>
        <w:rPr>
          <w:rFonts w:ascii="Times New Roman" w:hAnsi="Times New Roman"/>
          <w:sz w:val="24"/>
          <w:szCs w:val="20"/>
          <w:lang w:val="id-ID"/>
        </w:rPr>
        <w:t>faktor</w:t>
      </w:r>
      <w:r w:rsidR="00F35821" w:rsidRPr="00606D77">
        <w:rPr>
          <w:rFonts w:ascii="Times New Roman" w:hAnsi="Times New Roman"/>
          <w:sz w:val="24"/>
          <w:szCs w:val="20"/>
        </w:rPr>
        <w:t xml:space="preserve"> lain yang tidak </w:t>
      </w:r>
      <w:r>
        <w:rPr>
          <w:rFonts w:ascii="Times New Roman" w:hAnsi="Times New Roman"/>
          <w:sz w:val="24"/>
          <w:szCs w:val="20"/>
          <w:lang w:val="id-ID"/>
        </w:rPr>
        <w:t>diteliti</w:t>
      </w:r>
      <w:r w:rsidR="00F35821" w:rsidRPr="00606D77">
        <w:rPr>
          <w:rFonts w:ascii="Times New Roman" w:hAnsi="Times New Roman"/>
          <w:sz w:val="24"/>
          <w:szCs w:val="20"/>
        </w:rPr>
        <w:t>.</w:t>
      </w:r>
      <w:r w:rsidR="00E61136">
        <w:rPr>
          <w:rFonts w:ascii="Times New Roman" w:hAnsi="Times New Roman"/>
          <w:sz w:val="24"/>
          <w:szCs w:val="20"/>
          <w:lang w:val="id-ID"/>
        </w:rPr>
        <w:t xml:space="preserve"> Tabel</w:t>
      </w:r>
      <w:r>
        <w:rPr>
          <w:rFonts w:ascii="Times New Roman" w:hAnsi="Times New Roman"/>
          <w:sz w:val="24"/>
          <w:szCs w:val="20"/>
          <w:lang w:val="id-ID"/>
        </w:rPr>
        <w:t xml:space="preserve"> 7</w:t>
      </w:r>
      <w:r w:rsidR="00E61136">
        <w:rPr>
          <w:rFonts w:ascii="Times New Roman" w:hAnsi="Times New Roman"/>
          <w:sz w:val="24"/>
          <w:szCs w:val="20"/>
          <w:lang w:val="id-ID"/>
        </w:rPr>
        <w:t>.</w:t>
      </w:r>
      <w:r>
        <w:rPr>
          <w:rFonts w:ascii="Times New Roman" w:hAnsi="Times New Roman"/>
          <w:sz w:val="24"/>
          <w:szCs w:val="20"/>
          <w:lang w:val="id-ID"/>
        </w:rPr>
        <w:t xml:space="preserve"> merupakan hasil pengujian simultan, sebagai berikut: </w:t>
      </w:r>
    </w:p>
    <w:p w:rsidR="00F35821" w:rsidRPr="00606D77" w:rsidRDefault="00F35821" w:rsidP="00F35821">
      <w:pPr>
        <w:autoSpaceDE w:val="0"/>
        <w:autoSpaceDN w:val="0"/>
        <w:adjustRightInd w:val="0"/>
        <w:jc w:val="both"/>
        <w:rPr>
          <w:rFonts w:ascii="Times New Roman" w:hAnsi="Times New Roman"/>
          <w:sz w:val="24"/>
          <w:szCs w:val="20"/>
          <w:lang w:val="id-ID"/>
        </w:rPr>
      </w:pPr>
    </w:p>
    <w:p w:rsidR="00F35821" w:rsidRPr="00606D77" w:rsidRDefault="00F35821" w:rsidP="00F35821">
      <w:pPr>
        <w:autoSpaceDE w:val="0"/>
        <w:autoSpaceDN w:val="0"/>
        <w:adjustRightInd w:val="0"/>
        <w:jc w:val="both"/>
        <w:rPr>
          <w:rFonts w:ascii="Times New Roman" w:hAnsi="Times New Roman"/>
          <w:sz w:val="24"/>
          <w:szCs w:val="20"/>
          <w:lang w:val="id-ID"/>
        </w:rPr>
        <w:sectPr w:rsidR="00F35821" w:rsidRPr="00606D77" w:rsidSect="00F35821">
          <w:type w:val="continuous"/>
          <w:pgSz w:w="11909" w:h="16834" w:code="9"/>
          <w:pgMar w:top="1411" w:right="1282" w:bottom="1411" w:left="1282" w:header="720" w:footer="720" w:gutter="0"/>
          <w:cols w:num="2" w:space="397"/>
          <w:docGrid w:linePitch="360"/>
        </w:sectPr>
      </w:pPr>
    </w:p>
    <w:p w:rsidR="00F35821" w:rsidRPr="00606D77" w:rsidRDefault="00F35821" w:rsidP="00F35821">
      <w:pPr>
        <w:autoSpaceDE w:val="0"/>
        <w:autoSpaceDN w:val="0"/>
        <w:adjustRightInd w:val="0"/>
        <w:rPr>
          <w:rFonts w:ascii="Times New Roman" w:hAnsi="Times New Roman"/>
          <w:sz w:val="24"/>
          <w:szCs w:val="20"/>
          <w:lang w:val="id-ID"/>
        </w:rPr>
      </w:pPr>
    </w:p>
    <w:p w:rsidR="00F35821" w:rsidRPr="00606D77" w:rsidRDefault="00F35821" w:rsidP="00F35821">
      <w:pPr>
        <w:autoSpaceDE w:val="0"/>
        <w:autoSpaceDN w:val="0"/>
        <w:adjustRightInd w:val="0"/>
        <w:rPr>
          <w:rFonts w:ascii="Times New Roman" w:hAnsi="Times New Roman"/>
          <w:b/>
          <w:sz w:val="24"/>
          <w:szCs w:val="20"/>
          <w:lang w:val="id-ID"/>
        </w:rPr>
      </w:pPr>
      <w:r w:rsidRPr="00606D77">
        <w:rPr>
          <w:rFonts w:ascii="Times New Roman" w:hAnsi="Times New Roman"/>
          <w:b/>
          <w:sz w:val="24"/>
          <w:szCs w:val="20"/>
          <w:lang w:val="id-ID"/>
        </w:rPr>
        <w:t>Tabel 7</w:t>
      </w:r>
      <w:r w:rsidR="00E61136">
        <w:rPr>
          <w:rFonts w:ascii="Times New Roman" w:hAnsi="Times New Roman"/>
          <w:b/>
          <w:sz w:val="24"/>
          <w:szCs w:val="20"/>
          <w:lang w:val="id-ID"/>
        </w:rPr>
        <w:t>.</w:t>
      </w:r>
      <w:r w:rsidRPr="00606D77">
        <w:rPr>
          <w:rFonts w:ascii="Times New Roman" w:hAnsi="Times New Roman"/>
          <w:b/>
          <w:sz w:val="24"/>
          <w:szCs w:val="20"/>
          <w:lang w:val="id-ID"/>
        </w:rPr>
        <w:t xml:space="preserve"> Uji Simultan</w:t>
      </w:r>
    </w:p>
    <w:tbl>
      <w:tblPr>
        <w:tblW w:w="493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
        <w:gridCol w:w="799"/>
        <w:gridCol w:w="1246"/>
        <w:gridCol w:w="1029"/>
        <w:gridCol w:w="1029"/>
      </w:tblGrid>
      <w:tr w:rsidR="00F35821" w:rsidRPr="00606D77" w:rsidTr="005C1B96">
        <w:trPr>
          <w:cantSplit/>
          <w:jc w:val="center"/>
        </w:trPr>
        <w:tc>
          <w:tcPr>
            <w:tcW w:w="4932" w:type="dxa"/>
            <w:gridSpan w:val="5"/>
            <w:tcBorders>
              <w:top w:val="nil"/>
              <w:left w:val="nil"/>
              <w:bottom w:val="nil"/>
              <w:right w:val="nil"/>
            </w:tcBorders>
            <w:shd w:val="clear" w:color="auto" w:fill="auto"/>
            <w:vAlign w:val="center"/>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b/>
                <w:bCs/>
                <w:color w:val="000000" w:themeColor="text1"/>
                <w:sz w:val="24"/>
                <w:szCs w:val="20"/>
              </w:rPr>
              <w:t>Omnibus Tests of Model Coefficients</w:t>
            </w:r>
          </w:p>
        </w:tc>
      </w:tr>
      <w:tr w:rsidR="00F35821" w:rsidRPr="00606D77" w:rsidTr="005C1B96">
        <w:trPr>
          <w:cantSplit/>
          <w:jc w:val="center"/>
        </w:trPr>
        <w:tc>
          <w:tcPr>
            <w:tcW w:w="1629" w:type="dxa"/>
            <w:gridSpan w:val="2"/>
            <w:tcBorders>
              <w:top w:val="nil"/>
              <w:left w:val="nil"/>
              <w:bottom w:val="single" w:sz="8" w:space="0" w:color="152935"/>
              <w:right w:val="nil"/>
            </w:tcBorders>
            <w:shd w:val="clear" w:color="auto" w:fill="auto"/>
            <w:vAlign w:val="bottom"/>
          </w:tcPr>
          <w:p w:rsidR="00F35821" w:rsidRPr="00606D77" w:rsidRDefault="00F35821" w:rsidP="005C1B96">
            <w:pPr>
              <w:autoSpaceDE w:val="0"/>
              <w:autoSpaceDN w:val="0"/>
              <w:adjustRightInd w:val="0"/>
              <w:rPr>
                <w:rFonts w:ascii="Times New Roman" w:hAnsi="Times New Roman"/>
                <w:color w:val="000000" w:themeColor="text1"/>
                <w:sz w:val="24"/>
                <w:szCs w:val="20"/>
              </w:rPr>
            </w:pPr>
          </w:p>
        </w:tc>
        <w:tc>
          <w:tcPr>
            <w:tcW w:w="1245" w:type="dxa"/>
            <w:tcBorders>
              <w:top w:val="nil"/>
              <w:left w:val="nil"/>
              <w:bottom w:val="single" w:sz="8" w:space="0" w:color="152935"/>
              <w:right w:val="single" w:sz="8" w:space="0" w:color="E0E0E0"/>
            </w:tcBorders>
            <w:shd w:val="clear" w:color="auto" w:fill="auto"/>
            <w:vAlign w:val="bottom"/>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Chi-square</w:t>
            </w:r>
          </w:p>
        </w:tc>
        <w:tc>
          <w:tcPr>
            <w:tcW w:w="1029" w:type="dxa"/>
            <w:tcBorders>
              <w:top w:val="nil"/>
              <w:left w:val="single" w:sz="8" w:space="0" w:color="E0E0E0"/>
              <w:bottom w:val="single" w:sz="8" w:space="0" w:color="152935"/>
              <w:right w:val="single" w:sz="8" w:space="0" w:color="E0E0E0"/>
            </w:tcBorders>
            <w:shd w:val="clear" w:color="auto" w:fill="auto"/>
            <w:vAlign w:val="bottom"/>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df</w:t>
            </w:r>
          </w:p>
        </w:tc>
        <w:tc>
          <w:tcPr>
            <w:tcW w:w="1029" w:type="dxa"/>
            <w:tcBorders>
              <w:top w:val="nil"/>
              <w:left w:val="single" w:sz="8" w:space="0" w:color="E0E0E0"/>
              <w:bottom w:val="single" w:sz="8" w:space="0" w:color="152935"/>
              <w:right w:val="nil"/>
            </w:tcBorders>
            <w:shd w:val="clear" w:color="auto" w:fill="auto"/>
            <w:vAlign w:val="bottom"/>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Sig.</w:t>
            </w:r>
          </w:p>
        </w:tc>
      </w:tr>
      <w:tr w:rsidR="00F35821" w:rsidRPr="00606D77" w:rsidTr="005C1B96">
        <w:trPr>
          <w:cantSplit/>
          <w:jc w:val="center"/>
        </w:trPr>
        <w:tc>
          <w:tcPr>
            <w:tcW w:w="830" w:type="dxa"/>
            <w:vMerge w:val="restart"/>
            <w:tcBorders>
              <w:top w:val="single" w:sz="8" w:space="0" w:color="152935"/>
              <w:left w:val="nil"/>
              <w:bottom w:val="single" w:sz="8" w:space="0" w:color="152935"/>
              <w:right w:val="nil"/>
            </w:tcBorders>
            <w:shd w:val="clear" w:color="auto" w:fill="auto"/>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Step 1</w:t>
            </w:r>
          </w:p>
        </w:tc>
        <w:tc>
          <w:tcPr>
            <w:tcW w:w="799" w:type="dxa"/>
            <w:tcBorders>
              <w:top w:val="single" w:sz="8" w:space="0" w:color="152935"/>
              <w:left w:val="nil"/>
              <w:bottom w:val="single" w:sz="8" w:space="0" w:color="AEAEAE"/>
              <w:right w:val="nil"/>
            </w:tcBorders>
            <w:shd w:val="clear" w:color="auto" w:fill="auto"/>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Step</w:t>
            </w:r>
          </w:p>
        </w:tc>
        <w:tc>
          <w:tcPr>
            <w:tcW w:w="1245" w:type="dxa"/>
            <w:tcBorders>
              <w:top w:val="single" w:sz="8" w:space="0" w:color="152935"/>
              <w:left w:val="nil"/>
              <w:bottom w:val="single" w:sz="8" w:space="0" w:color="AEAEAE"/>
              <w:right w:val="single" w:sz="8" w:space="0" w:color="E0E0E0"/>
            </w:tcBorders>
            <w:shd w:val="clear" w:color="auto" w:fill="auto"/>
          </w:tcPr>
          <w:p w:rsidR="00F35821" w:rsidRPr="00606D77" w:rsidRDefault="00F35821"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20,007</w:t>
            </w:r>
          </w:p>
        </w:tc>
        <w:tc>
          <w:tcPr>
            <w:tcW w:w="1029" w:type="dxa"/>
            <w:tcBorders>
              <w:top w:val="single" w:sz="8" w:space="0" w:color="152935"/>
              <w:left w:val="single" w:sz="8" w:space="0" w:color="E0E0E0"/>
              <w:bottom w:val="single" w:sz="8" w:space="0" w:color="AEAEAE"/>
              <w:right w:val="single" w:sz="8" w:space="0" w:color="E0E0E0"/>
            </w:tcBorders>
            <w:shd w:val="clear" w:color="auto" w:fill="auto"/>
          </w:tcPr>
          <w:p w:rsidR="00F35821" w:rsidRPr="00606D77" w:rsidRDefault="00F35821"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7</w:t>
            </w:r>
          </w:p>
        </w:tc>
        <w:tc>
          <w:tcPr>
            <w:tcW w:w="1029" w:type="dxa"/>
            <w:tcBorders>
              <w:top w:val="single" w:sz="8" w:space="0" w:color="152935"/>
              <w:left w:val="single" w:sz="8" w:space="0" w:color="E0E0E0"/>
              <w:bottom w:val="single" w:sz="8" w:space="0" w:color="AEAEAE"/>
              <w:right w:val="nil"/>
            </w:tcBorders>
            <w:shd w:val="clear" w:color="auto" w:fill="auto"/>
          </w:tcPr>
          <w:p w:rsidR="00F35821" w:rsidRPr="00606D77" w:rsidRDefault="00F35821"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,006</w:t>
            </w:r>
          </w:p>
        </w:tc>
      </w:tr>
      <w:tr w:rsidR="00F35821" w:rsidRPr="00606D77" w:rsidTr="005C1B96">
        <w:trPr>
          <w:cantSplit/>
          <w:jc w:val="center"/>
        </w:trPr>
        <w:tc>
          <w:tcPr>
            <w:tcW w:w="830" w:type="dxa"/>
            <w:vMerge/>
            <w:tcBorders>
              <w:top w:val="single" w:sz="8" w:space="0" w:color="152935"/>
              <w:left w:val="nil"/>
              <w:bottom w:val="single" w:sz="8" w:space="0" w:color="152935"/>
              <w:right w:val="nil"/>
            </w:tcBorders>
            <w:shd w:val="clear" w:color="auto" w:fill="auto"/>
          </w:tcPr>
          <w:p w:rsidR="00F35821" w:rsidRPr="00606D77" w:rsidRDefault="00F35821" w:rsidP="005C1B96">
            <w:pPr>
              <w:autoSpaceDE w:val="0"/>
              <w:autoSpaceDN w:val="0"/>
              <w:adjustRightInd w:val="0"/>
              <w:rPr>
                <w:rFonts w:ascii="Times New Roman" w:hAnsi="Times New Roman"/>
                <w:color w:val="000000" w:themeColor="text1"/>
                <w:sz w:val="24"/>
                <w:szCs w:val="20"/>
              </w:rPr>
            </w:pPr>
          </w:p>
        </w:tc>
        <w:tc>
          <w:tcPr>
            <w:tcW w:w="799" w:type="dxa"/>
            <w:tcBorders>
              <w:top w:val="single" w:sz="8" w:space="0" w:color="AEAEAE"/>
              <w:left w:val="nil"/>
              <w:bottom w:val="single" w:sz="8" w:space="0" w:color="AEAEAE"/>
              <w:right w:val="nil"/>
            </w:tcBorders>
            <w:shd w:val="clear" w:color="auto" w:fill="auto"/>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Block</w:t>
            </w:r>
          </w:p>
        </w:tc>
        <w:tc>
          <w:tcPr>
            <w:tcW w:w="1245" w:type="dxa"/>
            <w:tcBorders>
              <w:top w:val="single" w:sz="8" w:space="0" w:color="AEAEAE"/>
              <w:left w:val="nil"/>
              <w:bottom w:val="single" w:sz="8" w:space="0" w:color="AEAEAE"/>
              <w:right w:val="single" w:sz="8" w:space="0" w:color="E0E0E0"/>
            </w:tcBorders>
            <w:shd w:val="clear" w:color="auto" w:fill="auto"/>
          </w:tcPr>
          <w:p w:rsidR="00F35821" w:rsidRPr="00606D77" w:rsidRDefault="00F35821"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20,007</w:t>
            </w:r>
          </w:p>
        </w:tc>
        <w:tc>
          <w:tcPr>
            <w:tcW w:w="1029" w:type="dxa"/>
            <w:tcBorders>
              <w:top w:val="single" w:sz="8" w:space="0" w:color="AEAEAE"/>
              <w:left w:val="single" w:sz="8" w:space="0" w:color="E0E0E0"/>
              <w:bottom w:val="single" w:sz="8" w:space="0" w:color="AEAEAE"/>
              <w:right w:val="single" w:sz="8" w:space="0" w:color="E0E0E0"/>
            </w:tcBorders>
            <w:shd w:val="clear" w:color="auto" w:fill="auto"/>
          </w:tcPr>
          <w:p w:rsidR="00F35821" w:rsidRPr="00606D77" w:rsidRDefault="00F35821"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7</w:t>
            </w:r>
          </w:p>
        </w:tc>
        <w:tc>
          <w:tcPr>
            <w:tcW w:w="1029" w:type="dxa"/>
            <w:tcBorders>
              <w:top w:val="single" w:sz="8" w:space="0" w:color="AEAEAE"/>
              <w:left w:val="single" w:sz="8" w:space="0" w:color="E0E0E0"/>
              <w:bottom w:val="single" w:sz="8" w:space="0" w:color="AEAEAE"/>
              <w:right w:val="nil"/>
            </w:tcBorders>
            <w:shd w:val="clear" w:color="auto" w:fill="auto"/>
          </w:tcPr>
          <w:p w:rsidR="00F35821" w:rsidRPr="00606D77" w:rsidRDefault="00F35821"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,006</w:t>
            </w:r>
          </w:p>
        </w:tc>
      </w:tr>
      <w:tr w:rsidR="00F35821" w:rsidRPr="00606D77" w:rsidTr="005C1B96">
        <w:trPr>
          <w:cantSplit/>
          <w:jc w:val="center"/>
        </w:trPr>
        <w:tc>
          <w:tcPr>
            <w:tcW w:w="830" w:type="dxa"/>
            <w:vMerge/>
            <w:tcBorders>
              <w:top w:val="single" w:sz="8" w:space="0" w:color="152935"/>
              <w:left w:val="nil"/>
              <w:bottom w:val="single" w:sz="8" w:space="0" w:color="152935"/>
              <w:right w:val="nil"/>
            </w:tcBorders>
            <w:shd w:val="clear" w:color="auto" w:fill="auto"/>
          </w:tcPr>
          <w:p w:rsidR="00F35821" w:rsidRPr="00606D77" w:rsidRDefault="00F35821" w:rsidP="005C1B96">
            <w:pPr>
              <w:autoSpaceDE w:val="0"/>
              <w:autoSpaceDN w:val="0"/>
              <w:adjustRightInd w:val="0"/>
              <w:rPr>
                <w:rFonts w:ascii="Times New Roman" w:hAnsi="Times New Roman"/>
                <w:color w:val="000000" w:themeColor="text1"/>
                <w:sz w:val="24"/>
                <w:szCs w:val="20"/>
              </w:rPr>
            </w:pPr>
          </w:p>
        </w:tc>
        <w:tc>
          <w:tcPr>
            <w:tcW w:w="799" w:type="dxa"/>
            <w:tcBorders>
              <w:top w:val="single" w:sz="8" w:space="0" w:color="AEAEAE"/>
              <w:left w:val="nil"/>
              <w:bottom w:val="single" w:sz="8" w:space="0" w:color="152935"/>
              <w:right w:val="nil"/>
            </w:tcBorders>
            <w:shd w:val="clear" w:color="auto" w:fill="auto"/>
          </w:tcPr>
          <w:p w:rsidR="00F35821" w:rsidRPr="00606D77" w:rsidRDefault="00F35821"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Model</w:t>
            </w:r>
          </w:p>
        </w:tc>
        <w:tc>
          <w:tcPr>
            <w:tcW w:w="1245" w:type="dxa"/>
            <w:tcBorders>
              <w:top w:val="single" w:sz="8" w:space="0" w:color="AEAEAE"/>
              <w:left w:val="nil"/>
              <w:bottom w:val="single" w:sz="8" w:space="0" w:color="152935"/>
              <w:right w:val="single" w:sz="8" w:space="0" w:color="E0E0E0"/>
            </w:tcBorders>
            <w:shd w:val="clear" w:color="auto" w:fill="auto"/>
          </w:tcPr>
          <w:p w:rsidR="00F35821" w:rsidRPr="00606D77" w:rsidRDefault="00F35821"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20,007</w:t>
            </w:r>
          </w:p>
        </w:tc>
        <w:tc>
          <w:tcPr>
            <w:tcW w:w="1029" w:type="dxa"/>
            <w:tcBorders>
              <w:top w:val="single" w:sz="8" w:space="0" w:color="AEAEAE"/>
              <w:left w:val="single" w:sz="8" w:space="0" w:color="E0E0E0"/>
              <w:bottom w:val="single" w:sz="8" w:space="0" w:color="152935"/>
              <w:right w:val="single" w:sz="8" w:space="0" w:color="E0E0E0"/>
            </w:tcBorders>
            <w:shd w:val="clear" w:color="auto" w:fill="auto"/>
          </w:tcPr>
          <w:p w:rsidR="00F35821" w:rsidRPr="00606D77" w:rsidRDefault="00F35821"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7</w:t>
            </w:r>
          </w:p>
        </w:tc>
        <w:tc>
          <w:tcPr>
            <w:tcW w:w="1029" w:type="dxa"/>
            <w:tcBorders>
              <w:top w:val="single" w:sz="8" w:space="0" w:color="AEAEAE"/>
              <w:left w:val="single" w:sz="8" w:space="0" w:color="E0E0E0"/>
              <w:bottom w:val="single" w:sz="8" w:space="0" w:color="152935"/>
              <w:right w:val="nil"/>
            </w:tcBorders>
            <w:shd w:val="clear" w:color="auto" w:fill="auto"/>
          </w:tcPr>
          <w:p w:rsidR="00F35821" w:rsidRPr="00606D77" w:rsidRDefault="00F35821" w:rsidP="005C1B96">
            <w:pPr>
              <w:autoSpaceDE w:val="0"/>
              <w:autoSpaceDN w:val="0"/>
              <w:adjustRightInd w:val="0"/>
              <w:ind w:left="60" w:right="60"/>
              <w:jc w:val="right"/>
              <w:rPr>
                <w:rFonts w:ascii="Times New Roman" w:hAnsi="Times New Roman"/>
                <w:color w:val="000000" w:themeColor="text1"/>
                <w:sz w:val="24"/>
                <w:szCs w:val="20"/>
                <w:lang w:val="id-ID"/>
              </w:rPr>
            </w:pPr>
            <w:r w:rsidRPr="00606D77">
              <w:rPr>
                <w:rFonts w:ascii="Times New Roman" w:hAnsi="Times New Roman"/>
                <w:color w:val="000000" w:themeColor="text1"/>
                <w:sz w:val="24"/>
                <w:szCs w:val="20"/>
              </w:rPr>
              <w:t>,006</w:t>
            </w:r>
          </w:p>
        </w:tc>
      </w:tr>
    </w:tbl>
    <w:p w:rsidR="00F35821" w:rsidRDefault="00F35821" w:rsidP="00C7673D">
      <w:pPr>
        <w:jc w:val="both"/>
        <w:rPr>
          <w:rFonts w:ascii="Times New Roman" w:hAnsi="Times New Roman"/>
          <w:sz w:val="24"/>
          <w:szCs w:val="24"/>
          <w:lang w:val="id-ID"/>
        </w:rPr>
      </w:pPr>
    </w:p>
    <w:p w:rsidR="00606D77" w:rsidRPr="00606D77" w:rsidRDefault="00606D77" w:rsidP="00C7673D">
      <w:pPr>
        <w:jc w:val="both"/>
        <w:rPr>
          <w:rFonts w:ascii="Times New Roman" w:hAnsi="Times New Roman"/>
          <w:sz w:val="24"/>
          <w:szCs w:val="24"/>
          <w:lang w:val="id-ID"/>
        </w:rPr>
        <w:sectPr w:rsidR="00606D77" w:rsidRPr="00606D77" w:rsidSect="00F35821">
          <w:type w:val="continuous"/>
          <w:pgSz w:w="11909" w:h="16834" w:code="9"/>
          <w:pgMar w:top="1411" w:right="1282" w:bottom="1411" w:left="1282" w:header="720" w:footer="720" w:gutter="0"/>
          <w:cols w:space="397"/>
          <w:docGrid w:linePitch="360"/>
        </w:sectPr>
      </w:pPr>
    </w:p>
    <w:p w:rsidR="00F35821" w:rsidRPr="00250E65" w:rsidRDefault="006F1D5B" w:rsidP="00606D77">
      <w:pPr>
        <w:autoSpaceDE w:val="0"/>
        <w:autoSpaceDN w:val="0"/>
        <w:adjustRightInd w:val="0"/>
        <w:ind w:firstLine="720"/>
        <w:jc w:val="both"/>
        <w:rPr>
          <w:rFonts w:ascii="Times New Roman" w:hAnsi="Times New Roman"/>
          <w:sz w:val="24"/>
          <w:szCs w:val="20"/>
          <w:lang w:val="id-ID"/>
        </w:rPr>
      </w:pPr>
      <w:proofErr w:type="gramStart"/>
      <w:r w:rsidRPr="00606D77">
        <w:rPr>
          <w:rFonts w:ascii="Times New Roman" w:hAnsi="Times New Roman"/>
          <w:sz w:val="24"/>
          <w:szCs w:val="20"/>
        </w:rPr>
        <w:lastRenderedPageBreak/>
        <w:t xml:space="preserve">Tabel </w:t>
      </w:r>
      <w:r w:rsidRPr="00606D77">
        <w:rPr>
          <w:rFonts w:ascii="Times New Roman" w:hAnsi="Times New Roman"/>
          <w:sz w:val="24"/>
          <w:szCs w:val="20"/>
          <w:lang w:val="id-ID"/>
        </w:rPr>
        <w:t>7</w:t>
      </w:r>
      <w:r w:rsidR="00E61136">
        <w:rPr>
          <w:rFonts w:ascii="Times New Roman" w:hAnsi="Times New Roman"/>
          <w:sz w:val="24"/>
          <w:szCs w:val="20"/>
          <w:lang w:val="id-ID"/>
        </w:rPr>
        <w:t>.</w:t>
      </w:r>
      <w:proofErr w:type="gramEnd"/>
      <w:r w:rsidR="00F35821" w:rsidRPr="00606D77">
        <w:rPr>
          <w:rFonts w:ascii="Times New Roman" w:hAnsi="Times New Roman"/>
          <w:sz w:val="24"/>
          <w:szCs w:val="20"/>
        </w:rPr>
        <w:t xml:space="preserve"> </w:t>
      </w:r>
      <w:proofErr w:type="gramStart"/>
      <w:r w:rsidR="00F35821" w:rsidRPr="00606D77">
        <w:rPr>
          <w:rFonts w:ascii="Times New Roman" w:hAnsi="Times New Roman"/>
          <w:sz w:val="24"/>
          <w:szCs w:val="20"/>
        </w:rPr>
        <w:t>menunjukkan</w:t>
      </w:r>
      <w:proofErr w:type="gramEnd"/>
      <w:r w:rsidR="00F35821" w:rsidRPr="00606D77">
        <w:rPr>
          <w:rFonts w:ascii="Times New Roman" w:hAnsi="Times New Roman"/>
          <w:sz w:val="24"/>
          <w:szCs w:val="20"/>
        </w:rPr>
        <w:t xml:space="preserve"> tingkat signifikansi sebesar 0,006 (0,006</w:t>
      </w:r>
      <w:r w:rsidR="005C3611">
        <w:rPr>
          <w:rFonts w:ascii="Times New Roman" w:hAnsi="Times New Roman"/>
          <w:sz w:val="24"/>
          <w:szCs w:val="20"/>
          <w:lang w:val="id-ID"/>
        </w:rPr>
        <w:t xml:space="preserve"> </w:t>
      </w:r>
      <w:r w:rsidR="00F35821" w:rsidRPr="00606D77">
        <w:rPr>
          <w:rFonts w:ascii="Times New Roman" w:hAnsi="Times New Roman"/>
          <w:sz w:val="24"/>
          <w:szCs w:val="20"/>
        </w:rPr>
        <w:t>&lt;</w:t>
      </w:r>
      <w:r w:rsidR="005C3611">
        <w:rPr>
          <w:rFonts w:ascii="Times New Roman" w:hAnsi="Times New Roman"/>
          <w:sz w:val="24"/>
          <w:szCs w:val="20"/>
          <w:lang w:val="id-ID"/>
        </w:rPr>
        <w:t xml:space="preserve"> </w:t>
      </w:r>
      <w:r w:rsidR="00F35821" w:rsidRPr="00606D77">
        <w:rPr>
          <w:rFonts w:ascii="Times New Roman" w:hAnsi="Times New Roman"/>
          <w:sz w:val="24"/>
          <w:szCs w:val="20"/>
        </w:rPr>
        <w:t>0,05), maka H</w:t>
      </w:r>
      <w:r w:rsidR="00F35821" w:rsidRPr="00606D77">
        <w:rPr>
          <w:rFonts w:ascii="Times New Roman" w:hAnsi="Times New Roman"/>
          <w:sz w:val="24"/>
          <w:szCs w:val="20"/>
          <w:vertAlign w:val="subscript"/>
        </w:rPr>
        <w:t>0</w:t>
      </w:r>
      <w:r w:rsidR="00F35821" w:rsidRPr="00606D77">
        <w:rPr>
          <w:rFonts w:ascii="Times New Roman" w:hAnsi="Times New Roman"/>
          <w:sz w:val="24"/>
          <w:szCs w:val="20"/>
        </w:rPr>
        <w:t xml:space="preserve"> ditolak dan H</w:t>
      </w:r>
      <w:r w:rsidR="00F35821" w:rsidRPr="00606D77">
        <w:rPr>
          <w:rFonts w:ascii="Times New Roman" w:hAnsi="Times New Roman"/>
          <w:sz w:val="24"/>
          <w:szCs w:val="20"/>
          <w:vertAlign w:val="subscript"/>
        </w:rPr>
        <w:t>a</w:t>
      </w:r>
      <w:r w:rsidR="00F35821" w:rsidRPr="00606D77">
        <w:rPr>
          <w:rFonts w:ascii="Times New Roman" w:hAnsi="Times New Roman"/>
          <w:sz w:val="24"/>
          <w:szCs w:val="20"/>
        </w:rPr>
        <w:t xml:space="preserve"> diterima. </w:t>
      </w:r>
      <w:r w:rsidR="00250E65">
        <w:rPr>
          <w:rFonts w:ascii="Times New Roman" w:hAnsi="Times New Roman"/>
          <w:sz w:val="24"/>
          <w:szCs w:val="20"/>
          <w:lang w:val="id-ID"/>
        </w:rPr>
        <w:t>Berarti</w:t>
      </w:r>
      <w:r w:rsidR="00F35821" w:rsidRPr="00606D77">
        <w:rPr>
          <w:rFonts w:ascii="Times New Roman" w:hAnsi="Times New Roman"/>
          <w:sz w:val="24"/>
          <w:szCs w:val="20"/>
        </w:rPr>
        <w:t xml:space="preserve"> agresivitas pajak, </w:t>
      </w:r>
      <w:r w:rsidR="00F35821" w:rsidRPr="00606D77">
        <w:rPr>
          <w:rFonts w:ascii="Times New Roman" w:hAnsi="Times New Roman"/>
          <w:i/>
          <w:sz w:val="24"/>
          <w:szCs w:val="20"/>
        </w:rPr>
        <w:t>corporate governance</w:t>
      </w:r>
      <w:r w:rsidR="00F35821" w:rsidRPr="00606D77">
        <w:rPr>
          <w:rFonts w:ascii="Times New Roman" w:hAnsi="Times New Roman"/>
          <w:sz w:val="24"/>
          <w:szCs w:val="20"/>
        </w:rPr>
        <w:t xml:space="preserve">, spesialisasi industri auditor, koneksi politik, profitabilitas, ukuran perusahaan dan </w:t>
      </w:r>
      <w:r w:rsidR="00F35821" w:rsidRPr="00FC4FB2">
        <w:rPr>
          <w:rFonts w:ascii="Times New Roman" w:hAnsi="Times New Roman"/>
          <w:i/>
          <w:sz w:val="24"/>
          <w:szCs w:val="20"/>
        </w:rPr>
        <w:t>leverage</w:t>
      </w:r>
      <w:r w:rsidR="00F35821" w:rsidRPr="00606D77">
        <w:rPr>
          <w:rFonts w:ascii="Times New Roman" w:hAnsi="Times New Roman"/>
          <w:sz w:val="24"/>
          <w:szCs w:val="20"/>
        </w:rPr>
        <w:t xml:space="preserve"> </w:t>
      </w:r>
      <w:r w:rsidR="00F35821" w:rsidRPr="00606D77">
        <w:rPr>
          <w:rFonts w:ascii="Times New Roman" w:hAnsi="Times New Roman"/>
          <w:sz w:val="24"/>
          <w:szCs w:val="20"/>
        </w:rPr>
        <w:lastRenderedPageBreak/>
        <w:t xml:space="preserve">secara simultan berpengaruh signifikan terhadap </w:t>
      </w:r>
      <w:r w:rsidR="00F35821" w:rsidRPr="00606D77">
        <w:rPr>
          <w:rFonts w:ascii="Times New Roman" w:hAnsi="Times New Roman"/>
          <w:i/>
          <w:sz w:val="24"/>
          <w:szCs w:val="20"/>
        </w:rPr>
        <w:t>auditor switching</w:t>
      </w:r>
      <w:r w:rsidR="00F35821" w:rsidRPr="00606D77">
        <w:rPr>
          <w:rFonts w:ascii="Times New Roman" w:hAnsi="Times New Roman"/>
          <w:sz w:val="24"/>
          <w:szCs w:val="20"/>
        </w:rPr>
        <w:t>.</w:t>
      </w:r>
      <w:r w:rsidR="00250E65">
        <w:rPr>
          <w:rFonts w:ascii="Times New Roman" w:hAnsi="Times New Roman"/>
          <w:sz w:val="24"/>
          <w:szCs w:val="20"/>
          <w:lang w:val="id-ID"/>
        </w:rPr>
        <w:t xml:space="preserve"> Sementara itu, hasil pengaruh secara</w:t>
      </w:r>
      <w:r w:rsidR="00E61136">
        <w:rPr>
          <w:rFonts w:ascii="Times New Roman" w:hAnsi="Times New Roman"/>
          <w:sz w:val="24"/>
          <w:szCs w:val="20"/>
          <w:lang w:val="id-ID"/>
        </w:rPr>
        <w:t xml:space="preserve"> parsial dijelaskan dalam Tabel</w:t>
      </w:r>
      <w:r w:rsidR="00FC4FB2">
        <w:rPr>
          <w:rFonts w:ascii="Times New Roman" w:hAnsi="Times New Roman"/>
          <w:sz w:val="24"/>
          <w:szCs w:val="20"/>
          <w:lang w:val="id-ID"/>
        </w:rPr>
        <w:t xml:space="preserve"> </w:t>
      </w:r>
      <w:r w:rsidR="00250E65">
        <w:rPr>
          <w:rFonts w:ascii="Times New Roman" w:hAnsi="Times New Roman"/>
          <w:sz w:val="24"/>
          <w:szCs w:val="20"/>
          <w:lang w:val="id-ID"/>
        </w:rPr>
        <w:t>8</w:t>
      </w:r>
      <w:r w:rsidR="00E61136">
        <w:rPr>
          <w:rFonts w:ascii="Times New Roman" w:hAnsi="Times New Roman"/>
          <w:sz w:val="24"/>
          <w:szCs w:val="20"/>
          <w:lang w:val="id-ID"/>
        </w:rPr>
        <w:t>.</w:t>
      </w:r>
      <w:r w:rsidR="00250E65">
        <w:rPr>
          <w:rFonts w:ascii="Times New Roman" w:hAnsi="Times New Roman"/>
          <w:sz w:val="24"/>
          <w:szCs w:val="20"/>
          <w:lang w:val="id-ID"/>
        </w:rPr>
        <w:t xml:space="preserve"> sebagai berikut:</w:t>
      </w:r>
    </w:p>
    <w:p w:rsidR="006F1D5B" w:rsidRPr="00606D77" w:rsidRDefault="006F1D5B" w:rsidP="00F35821">
      <w:pPr>
        <w:autoSpaceDE w:val="0"/>
        <w:autoSpaceDN w:val="0"/>
        <w:adjustRightInd w:val="0"/>
        <w:jc w:val="both"/>
        <w:rPr>
          <w:rFonts w:ascii="Times New Roman" w:hAnsi="Times New Roman"/>
          <w:sz w:val="24"/>
          <w:szCs w:val="20"/>
          <w:lang w:val="id-ID"/>
        </w:rPr>
      </w:pPr>
    </w:p>
    <w:p w:rsidR="006F1D5B" w:rsidRPr="00606D77" w:rsidRDefault="006F1D5B" w:rsidP="00F35821">
      <w:pPr>
        <w:autoSpaceDE w:val="0"/>
        <w:autoSpaceDN w:val="0"/>
        <w:adjustRightInd w:val="0"/>
        <w:jc w:val="both"/>
        <w:rPr>
          <w:rFonts w:ascii="Times New Roman" w:hAnsi="Times New Roman"/>
          <w:sz w:val="24"/>
          <w:szCs w:val="20"/>
          <w:lang w:val="id-ID"/>
        </w:rPr>
        <w:sectPr w:rsidR="006F1D5B" w:rsidRPr="00606D77" w:rsidSect="00F35821">
          <w:type w:val="continuous"/>
          <w:pgSz w:w="11909" w:h="16834" w:code="9"/>
          <w:pgMar w:top="1411" w:right="1282" w:bottom="1411" w:left="1282" w:header="720" w:footer="720" w:gutter="0"/>
          <w:cols w:num="2" w:space="397"/>
          <w:docGrid w:linePitch="360"/>
        </w:sectPr>
      </w:pPr>
    </w:p>
    <w:p w:rsidR="006F1D5B" w:rsidRPr="00606D77" w:rsidRDefault="006F1D5B" w:rsidP="006F1D5B">
      <w:pPr>
        <w:autoSpaceDE w:val="0"/>
        <w:autoSpaceDN w:val="0"/>
        <w:adjustRightInd w:val="0"/>
        <w:rPr>
          <w:rFonts w:ascii="Times New Roman" w:hAnsi="Times New Roman"/>
          <w:sz w:val="24"/>
          <w:szCs w:val="20"/>
          <w:lang w:val="id-ID"/>
        </w:rPr>
      </w:pPr>
    </w:p>
    <w:p w:rsidR="006F1D5B" w:rsidRPr="00606D77" w:rsidRDefault="006F1D5B" w:rsidP="006F1D5B">
      <w:pPr>
        <w:autoSpaceDE w:val="0"/>
        <w:autoSpaceDN w:val="0"/>
        <w:adjustRightInd w:val="0"/>
        <w:rPr>
          <w:rFonts w:ascii="Times New Roman" w:hAnsi="Times New Roman"/>
          <w:b/>
          <w:sz w:val="24"/>
          <w:szCs w:val="20"/>
          <w:lang w:val="id-ID"/>
        </w:rPr>
      </w:pPr>
      <w:r w:rsidRPr="00606D77">
        <w:rPr>
          <w:rFonts w:ascii="Times New Roman" w:hAnsi="Times New Roman"/>
          <w:b/>
          <w:sz w:val="24"/>
          <w:szCs w:val="20"/>
          <w:lang w:val="id-ID"/>
        </w:rPr>
        <w:t>Tabel 8</w:t>
      </w:r>
      <w:r w:rsidR="00E61136">
        <w:rPr>
          <w:rFonts w:ascii="Times New Roman" w:hAnsi="Times New Roman"/>
          <w:b/>
          <w:sz w:val="24"/>
          <w:szCs w:val="20"/>
          <w:lang w:val="id-ID"/>
        </w:rPr>
        <w:t>.</w:t>
      </w:r>
      <w:r w:rsidRPr="00606D77">
        <w:rPr>
          <w:rFonts w:ascii="Times New Roman" w:hAnsi="Times New Roman"/>
          <w:b/>
          <w:sz w:val="24"/>
          <w:szCs w:val="20"/>
          <w:lang w:val="id-ID"/>
        </w:rPr>
        <w:t xml:space="preserve"> Uji Parsial</w:t>
      </w:r>
    </w:p>
    <w:tbl>
      <w:tblPr>
        <w:tblW w:w="81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1060"/>
        <w:gridCol w:w="1030"/>
        <w:gridCol w:w="1030"/>
        <w:gridCol w:w="1030"/>
        <w:gridCol w:w="1030"/>
        <w:gridCol w:w="1030"/>
        <w:gridCol w:w="1030"/>
      </w:tblGrid>
      <w:tr w:rsidR="006F1D5B" w:rsidRPr="00606D77" w:rsidTr="005C1B96">
        <w:trPr>
          <w:cantSplit/>
          <w:jc w:val="center"/>
        </w:trPr>
        <w:tc>
          <w:tcPr>
            <w:tcW w:w="8162" w:type="dxa"/>
            <w:gridSpan w:val="8"/>
            <w:tcBorders>
              <w:top w:val="nil"/>
              <w:left w:val="nil"/>
              <w:bottom w:val="nil"/>
              <w:right w:val="nil"/>
            </w:tcBorders>
            <w:shd w:val="clear" w:color="auto" w:fill="auto"/>
            <w:vAlign w:val="center"/>
          </w:tcPr>
          <w:p w:rsidR="006F1D5B" w:rsidRPr="00606D77" w:rsidRDefault="006F1D5B"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b/>
                <w:bCs/>
                <w:color w:val="000000" w:themeColor="text1"/>
                <w:sz w:val="24"/>
                <w:szCs w:val="20"/>
              </w:rPr>
              <w:t>Variables in the Equation</w:t>
            </w:r>
          </w:p>
        </w:tc>
      </w:tr>
      <w:tr w:rsidR="006F1D5B" w:rsidRPr="00606D77" w:rsidTr="005C1B96">
        <w:trPr>
          <w:cantSplit/>
          <w:jc w:val="center"/>
        </w:trPr>
        <w:tc>
          <w:tcPr>
            <w:tcW w:w="1982" w:type="dxa"/>
            <w:gridSpan w:val="2"/>
            <w:tcBorders>
              <w:top w:val="nil"/>
              <w:left w:val="nil"/>
              <w:bottom w:val="single" w:sz="8" w:space="0" w:color="152935"/>
              <w:right w:val="nil"/>
            </w:tcBorders>
            <w:shd w:val="clear" w:color="auto" w:fill="auto"/>
            <w:vAlign w:val="bottom"/>
          </w:tcPr>
          <w:p w:rsidR="006F1D5B" w:rsidRPr="00606D77" w:rsidRDefault="006F1D5B" w:rsidP="005C1B96">
            <w:pPr>
              <w:autoSpaceDE w:val="0"/>
              <w:autoSpaceDN w:val="0"/>
              <w:adjustRightInd w:val="0"/>
              <w:rPr>
                <w:rFonts w:ascii="Times New Roman" w:hAnsi="Times New Roman"/>
                <w:color w:val="000000" w:themeColor="text1"/>
                <w:sz w:val="24"/>
                <w:szCs w:val="20"/>
              </w:rPr>
            </w:pPr>
          </w:p>
        </w:tc>
        <w:tc>
          <w:tcPr>
            <w:tcW w:w="1030" w:type="dxa"/>
            <w:tcBorders>
              <w:top w:val="nil"/>
              <w:left w:val="nil"/>
              <w:bottom w:val="single" w:sz="8" w:space="0" w:color="152935"/>
              <w:right w:val="single" w:sz="8" w:space="0" w:color="E0E0E0"/>
            </w:tcBorders>
            <w:shd w:val="clear" w:color="auto" w:fill="auto"/>
            <w:vAlign w:val="bottom"/>
          </w:tcPr>
          <w:p w:rsidR="006F1D5B" w:rsidRPr="00606D77" w:rsidRDefault="006F1D5B"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B</w:t>
            </w:r>
          </w:p>
        </w:tc>
        <w:tc>
          <w:tcPr>
            <w:tcW w:w="1030" w:type="dxa"/>
            <w:tcBorders>
              <w:top w:val="nil"/>
              <w:left w:val="single" w:sz="8" w:space="0" w:color="E0E0E0"/>
              <w:bottom w:val="single" w:sz="8" w:space="0" w:color="152935"/>
              <w:right w:val="single" w:sz="8" w:space="0" w:color="E0E0E0"/>
            </w:tcBorders>
            <w:shd w:val="clear" w:color="auto" w:fill="auto"/>
            <w:vAlign w:val="bottom"/>
          </w:tcPr>
          <w:p w:rsidR="006F1D5B" w:rsidRPr="00606D77" w:rsidRDefault="006F1D5B"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S.E.</w:t>
            </w:r>
          </w:p>
        </w:tc>
        <w:tc>
          <w:tcPr>
            <w:tcW w:w="1030" w:type="dxa"/>
            <w:tcBorders>
              <w:top w:val="nil"/>
              <w:left w:val="single" w:sz="8" w:space="0" w:color="E0E0E0"/>
              <w:bottom w:val="single" w:sz="8" w:space="0" w:color="152935"/>
              <w:right w:val="single" w:sz="8" w:space="0" w:color="E0E0E0"/>
            </w:tcBorders>
            <w:shd w:val="clear" w:color="auto" w:fill="auto"/>
            <w:vAlign w:val="bottom"/>
          </w:tcPr>
          <w:p w:rsidR="006F1D5B" w:rsidRPr="00606D77" w:rsidRDefault="006F1D5B"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Wald</w:t>
            </w:r>
          </w:p>
        </w:tc>
        <w:tc>
          <w:tcPr>
            <w:tcW w:w="1030" w:type="dxa"/>
            <w:tcBorders>
              <w:top w:val="nil"/>
              <w:left w:val="single" w:sz="8" w:space="0" w:color="E0E0E0"/>
              <w:bottom w:val="single" w:sz="8" w:space="0" w:color="152935"/>
              <w:right w:val="single" w:sz="8" w:space="0" w:color="E0E0E0"/>
            </w:tcBorders>
            <w:shd w:val="clear" w:color="auto" w:fill="auto"/>
            <w:vAlign w:val="bottom"/>
          </w:tcPr>
          <w:p w:rsidR="006F1D5B" w:rsidRPr="00606D77" w:rsidRDefault="00842EC4"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D</w:t>
            </w:r>
            <w:r w:rsidR="006F1D5B" w:rsidRPr="00606D77">
              <w:rPr>
                <w:rFonts w:ascii="Times New Roman" w:hAnsi="Times New Roman"/>
                <w:color w:val="000000" w:themeColor="text1"/>
                <w:sz w:val="24"/>
                <w:szCs w:val="20"/>
              </w:rPr>
              <w:t>f</w:t>
            </w:r>
          </w:p>
        </w:tc>
        <w:tc>
          <w:tcPr>
            <w:tcW w:w="1030" w:type="dxa"/>
            <w:tcBorders>
              <w:top w:val="nil"/>
              <w:left w:val="single" w:sz="8" w:space="0" w:color="E0E0E0"/>
              <w:bottom w:val="single" w:sz="8" w:space="0" w:color="152935"/>
              <w:right w:val="single" w:sz="8" w:space="0" w:color="E0E0E0"/>
            </w:tcBorders>
            <w:shd w:val="clear" w:color="auto" w:fill="auto"/>
            <w:vAlign w:val="bottom"/>
          </w:tcPr>
          <w:p w:rsidR="006F1D5B" w:rsidRPr="00606D77" w:rsidRDefault="006F1D5B"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Sig.</w:t>
            </w:r>
          </w:p>
        </w:tc>
        <w:tc>
          <w:tcPr>
            <w:tcW w:w="1030" w:type="dxa"/>
            <w:tcBorders>
              <w:top w:val="nil"/>
              <w:left w:val="single" w:sz="8" w:space="0" w:color="E0E0E0"/>
              <w:bottom w:val="single" w:sz="8" w:space="0" w:color="152935"/>
              <w:right w:val="nil"/>
            </w:tcBorders>
            <w:shd w:val="clear" w:color="auto" w:fill="auto"/>
            <w:vAlign w:val="bottom"/>
          </w:tcPr>
          <w:p w:rsidR="006F1D5B" w:rsidRPr="00606D77" w:rsidRDefault="006F1D5B"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Exp(B)</w:t>
            </w:r>
          </w:p>
        </w:tc>
      </w:tr>
      <w:tr w:rsidR="006F1D5B" w:rsidRPr="00606D77" w:rsidTr="005C1B96">
        <w:trPr>
          <w:cantSplit/>
          <w:jc w:val="center"/>
        </w:trPr>
        <w:tc>
          <w:tcPr>
            <w:tcW w:w="922" w:type="dxa"/>
            <w:vMerge w:val="restart"/>
            <w:tcBorders>
              <w:top w:val="single" w:sz="8" w:space="0" w:color="152935"/>
              <w:left w:val="nil"/>
              <w:bottom w:val="single" w:sz="8" w:space="0" w:color="152935"/>
              <w:right w:val="nil"/>
            </w:tcBorders>
            <w:shd w:val="clear" w:color="auto" w:fill="auto"/>
          </w:tcPr>
          <w:p w:rsidR="006F1D5B" w:rsidRPr="00606D77" w:rsidRDefault="006F1D5B"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Step 1</w:t>
            </w:r>
            <w:r w:rsidRPr="00606D77">
              <w:rPr>
                <w:rFonts w:ascii="Times New Roman" w:hAnsi="Times New Roman"/>
                <w:color w:val="000000" w:themeColor="text1"/>
                <w:sz w:val="24"/>
                <w:szCs w:val="20"/>
                <w:vertAlign w:val="superscript"/>
              </w:rPr>
              <w:t>a</w:t>
            </w:r>
          </w:p>
        </w:tc>
        <w:tc>
          <w:tcPr>
            <w:tcW w:w="1060" w:type="dxa"/>
            <w:tcBorders>
              <w:top w:val="single" w:sz="8" w:space="0" w:color="152935"/>
              <w:left w:val="nil"/>
              <w:bottom w:val="single" w:sz="8" w:space="0" w:color="AEAEAE"/>
              <w:right w:val="nil"/>
            </w:tcBorders>
            <w:shd w:val="clear" w:color="auto" w:fill="auto"/>
          </w:tcPr>
          <w:p w:rsidR="006F1D5B" w:rsidRPr="00606D77" w:rsidRDefault="006F1D5B"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TAX</w:t>
            </w:r>
          </w:p>
        </w:tc>
        <w:tc>
          <w:tcPr>
            <w:tcW w:w="1030" w:type="dxa"/>
            <w:tcBorders>
              <w:top w:val="single" w:sz="8" w:space="0" w:color="152935"/>
              <w:left w:val="nil"/>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,916</w:t>
            </w:r>
          </w:p>
        </w:tc>
        <w:tc>
          <w:tcPr>
            <w:tcW w:w="1030" w:type="dxa"/>
            <w:tcBorders>
              <w:top w:val="single" w:sz="8" w:space="0" w:color="152935"/>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5,331</w:t>
            </w:r>
          </w:p>
        </w:tc>
        <w:tc>
          <w:tcPr>
            <w:tcW w:w="1030" w:type="dxa"/>
            <w:tcBorders>
              <w:top w:val="single" w:sz="8" w:space="0" w:color="152935"/>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,030</w:t>
            </w:r>
          </w:p>
        </w:tc>
        <w:tc>
          <w:tcPr>
            <w:tcW w:w="1030" w:type="dxa"/>
            <w:tcBorders>
              <w:top w:val="single" w:sz="8" w:space="0" w:color="152935"/>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w:t>
            </w:r>
          </w:p>
        </w:tc>
        <w:tc>
          <w:tcPr>
            <w:tcW w:w="1030" w:type="dxa"/>
            <w:tcBorders>
              <w:top w:val="single" w:sz="8" w:space="0" w:color="152935"/>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,864</w:t>
            </w:r>
          </w:p>
        </w:tc>
        <w:tc>
          <w:tcPr>
            <w:tcW w:w="1030" w:type="dxa"/>
            <w:tcBorders>
              <w:top w:val="single" w:sz="8" w:space="0" w:color="152935"/>
              <w:left w:val="single" w:sz="8" w:space="0" w:color="E0E0E0"/>
              <w:bottom w:val="single" w:sz="8" w:space="0" w:color="AEAEAE"/>
              <w:right w:val="nil"/>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2,500</w:t>
            </w:r>
          </w:p>
        </w:tc>
      </w:tr>
      <w:tr w:rsidR="006F1D5B" w:rsidRPr="00606D77" w:rsidTr="005C1B96">
        <w:trPr>
          <w:cantSplit/>
          <w:jc w:val="center"/>
        </w:trPr>
        <w:tc>
          <w:tcPr>
            <w:tcW w:w="922" w:type="dxa"/>
            <w:vMerge/>
            <w:tcBorders>
              <w:top w:val="single" w:sz="8" w:space="0" w:color="152935"/>
              <w:left w:val="nil"/>
              <w:bottom w:val="single" w:sz="8" w:space="0" w:color="152935"/>
              <w:right w:val="nil"/>
            </w:tcBorders>
            <w:shd w:val="clear" w:color="auto" w:fill="auto"/>
          </w:tcPr>
          <w:p w:rsidR="006F1D5B" w:rsidRPr="00606D77" w:rsidRDefault="006F1D5B" w:rsidP="005C1B96">
            <w:pPr>
              <w:autoSpaceDE w:val="0"/>
              <w:autoSpaceDN w:val="0"/>
              <w:adjustRightInd w:val="0"/>
              <w:rPr>
                <w:rFonts w:ascii="Times New Roman" w:hAnsi="Times New Roman"/>
                <w:color w:val="000000" w:themeColor="text1"/>
                <w:sz w:val="24"/>
                <w:szCs w:val="20"/>
              </w:rPr>
            </w:pPr>
          </w:p>
        </w:tc>
        <w:tc>
          <w:tcPr>
            <w:tcW w:w="1060" w:type="dxa"/>
            <w:tcBorders>
              <w:top w:val="single" w:sz="8" w:space="0" w:color="AEAEAE"/>
              <w:left w:val="nil"/>
              <w:bottom w:val="single" w:sz="8" w:space="0" w:color="AEAEAE"/>
              <w:right w:val="nil"/>
            </w:tcBorders>
            <w:shd w:val="clear" w:color="auto" w:fill="auto"/>
          </w:tcPr>
          <w:p w:rsidR="006F1D5B" w:rsidRPr="00606D77" w:rsidRDefault="006F1D5B"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CG</w:t>
            </w:r>
          </w:p>
        </w:tc>
        <w:tc>
          <w:tcPr>
            <w:tcW w:w="1030" w:type="dxa"/>
            <w:tcBorders>
              <w:top w:val="single" w:sz="8" w:space="0" w:color="AEAEAE"/>
              <w:left w:val="nil"/>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-,212</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1,611</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,017</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,895</w:t>
            </w:r>
          </w:p>
        </w:tc>
        <w:tc>
          <w:tcPr>
            <w:tcW w:w="1030" w:type="dxa"/>
            <w:tcBorders>
              <w:top w:val="single" w:sz="8" w:space="0" w:color="AEAEAE"/>
              <w:left w:val="single" w:sz="8" w:space="0" w:color="E0E0E0"/>
              <w:bottom w:val="single" w:sz="8" w:space="0" w:color="AEAEAE"/>
              <w:right w:val="nil"/>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,809</w:t>
            </w:r>
          </w:p>
        </w:tc>
      </w:tr>
      <w:tr w:rsidR="006F1D5B" w:rsidRPr="00606D77" w:rsidTr="005C1B96">
        <w:trPr>
          <w:cantSplit/>
          <w:jc w:val="center"/>
        </w:trPr>
        <w:tc>
          <w:tcPr>
            <w:tcW w:w="922" w:type="dxa"/>
            <w:vMerge/>
            <w:tcBorders>
              <w:top w:val="single" w:sz="8" w:space="0" w:color="152935"/>
              <w:left w:val="nil"/>
              <w:bottom w:val="single" w:sz="8" w:space="0" w:color="152935"/>
              <w:right w:val="nil"/>
            </w:tcBorders>
            <w:shd w:val="clear" w:color="auto" w:fill="auto"/>
          </w:tcPr>
          <w:p w:rsidR="006F1D5B" w:rsidRPr="00606D77" w:rsidRDefault="006F1D5B" w:rsidP="005C1B96">
            <w:pPr>
              <w:autoSpaceDE w:val="0"/>
              <w:autoSpaceDN w:val="0"/>
              <w:adjustRightInd w:val="0"/>
              <w:rPr>
                <w:rFonts w:ascii="Times New Roman" w:hAnsi="Times New Roman"/>
                <w:color w:val="000000" w:themeColor="text1"/>
                <w:sz w:val="24"/>
                <w:szCs w:val="20"/>
              </w:rPr>
            </w:pPr>
          </w:p>
        </w:tc>
        <w:tc>
          <w:tcPr>
            <w:tcW w:w="1060" w:type="dxa"/>
            <w:tcBorders>
              <w:top w:val="single" w:sz="8" w:space="0" w:color="AEAEAE"/>
              <w:left w:val="nil"/>
              <w:bottom w:val="single" w:sz="8" w:space="0" w:color="AEAEAE"/>
              <w:right w:val="nil"/>
            </w:tcBorders>
            <w:shd w:val="clear" w:color="auto" w:fill="auto"/>
          </w:tcPr>
          <w:p w:rsidR="006F1D5B" w:rsidRPr="00606D77" w:rsidRDefault="006F1D5B"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SPEC</w:t>
            </w:r>
          </w:p>
        </w:tc>
        <w:tc>
          <w:tcPr>
            <w:tcW w:w="1030" w:type="dxa"/>
            <w:tcBorders>
              <w:top w:val="single" w:sz="8" w:space="0" w:color="AEAEAE"/>
              <w:left w:val="nil"/>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1,028</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,495</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4,308</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,038</w:t>
            </w:r>
          </w:p>
        </w:tc>
        <w:tc>
          <w:tcPr>
            <w:tcW w:w="1030" w:type="dxa"/>
            <w:tcBorders>
              <w:top w:val="single" w:sz="8" w:space="0" w:color="AEAEAE"/>
              <w:left w:val="single" w:sz="8" w:space="0" w:color="E0E0E0"/>
              <w:bottom w:val="single" w:sz="8" w:space="0" w:color="AEAEAE"/>
              <w:right w:val="nil"/>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2,794</w:t>
            </w:r>
          </w:p>
        </w:tc>
      </w:tr>
      <w:tr w:rsidR="006F1D5B" w:rsidRPr="00606D77" w:rsidTr="005C1B96">
        <w:trPr>
          <w:cantSplit/>
          <w:jc w:val="center"/>
        </w:trPr>
        <w:tc>
          <w:tcPr>
            <w:tcW w:w="922" w:type="dxa"/>
            <w:vMerge/>
            <w:tcBorders>
              <w:top w:val="single" w:sz="8" w:space="0" w:color="152935"/>
              <w:left w:val="nil"/>
              <w:bottom w:val="single" w:sz="8" w:space="0" w:color="152935"/>
              <w:right w:val="nil"/>
            </w:tcBorders>
            <w:shd w:val="clear" w:color="auto" w:fill="auto"/>
          </w:tcPr>
          <w:p w:rsidR="006F1D5B" w:rsidRPr="00606D77" w:rsidRDefault="006F1D5B" w:rsidP="005C1B96">
            <w:pPr>
              <w:autoSpaceDE w:val="0"/>
              <w:autoSpaceDN w:val="0"/>
              <w:adjustRightInd w:val="0"/>
              <w:rPr>
                <w:rFonts w:ascii="Times New Roman" w:hAnsi="Times New Roman"/>
                <w:color w:val="000000" w:themeColor="text1"/>
                <w:sz w:val="24"/>
                <w:szCs w:val="20"/>
              </w:rPr>
            </w:pPr>
          </w:p>
        </w:tc>
        <w:tc>
          <w:tcPr>
            <w:tcW w:w="1060" w:type="dxa"/>
            <w:tcBorders>
              <w:top w:val="single" w:sz="8" w:space="0" w:color="AEAEAE"/>
              <w:left w:val="nil"/>
              <w:bottom w:val="single" w:sz="8" w:space="0" w:color="AEAEAE"/>
              <w:right w:val="nil"/>
            </w:tcBorders>
            <w:shd w:val="clear" w:color="auto" w:fill="auto"/>
          </w:tcPr>
          <w:p w:rsidR="006F1D5B" w:rsidRPr="00606D77" w:rsidRDefault="006F1D5B"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PC</w:t>
            </w:r>
          </w:p>
        </w:tc>
        <w:tc>
          <w:tcPr>
            <w:tcW w:w="1030" w:type="dxa"/>
            <w:tcBorders>
              <w:top w:val="single" w:sz="8" w:space="0" w:color="AEAEAE"/>
              <w:left w:val="nil"/>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1,103</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,517</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4,545</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,033</w:t>
            </w:r>
          </w:p>
        </w:tc>
        <w:tc>
          <w:tcPr>
            <w:tcW w:w="1030" w:type="dxa"/>
            <w:tcBorders>
              <w:top w:val="single" w:sz="8" w:space="0" w:color="AEAEAE"/>
              <w:left w:val="single" w:sz="8" w:space="0" w:color="E0E0E0"/>
              <w:bottom w:val="single" w:sz="8" w:space="0" w:color="AEAEAE"/>
              <w:right w:val="nil"/>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3,012</w:t>
            </w:r>
          </w:p>
        </w:tc>
      </w:tr>
      <w:tr w:rsidR="006F1D5B" w:rsidRPr="00606D77" w:rsidTr="005C1B96">
        <w:trPr>
          <w:cantSplit/>
          <w:jc w:val="center"/>
        </w:trPr>
        <w:tc>
          <w:tcPr>
            <w:tcW w:w="922" w:type="dxa"/>
            <w:vMerge/>
            <w:tcBorders>
              <w:top w:val="single" w:sz="8" w:space="0" w:color="152935"/>
              <w:left w:val="nil"/>
              <w:bottom w:val="single" w:sz="8" w:space="0" w:color="152935"/>
              <w:right w:val="nil"/>
            </w:tcBorders>
            <w:shd w:val="clear" w:color="auto" w:fill="auto"/>
          </w:tcPr>
          <w:p w:rsidR="006F1D5B" w:rsidRPr="00606D77" w:rsidRDefault="006F1D5B" w:rsidP="005C1B96">
            <w:pPr>
              <w:autoSpaceDE w:val="0"/>
              <w:autoSpaceDN w:val="0"/>
              <w:adjustRightInd w:val="0"/>
              <w:rPr>
                <w:rFonts w:ascii="Times New Roman" w:hAnsi="Times New Roman"/>
                <w:color w:val="000000" w:themeColor="text1"/>
                <w:sz w:val="24"/>
                <w:szCs w:val="20"/>
              </w:rPr>
            </w:pPr>
          </w:p>
        </w:tc>
        <w:tc>
          <w:tcPr>
            <w:tcW w:w="1060" w:type="dxa"/>
            <w:tcBorders>
              <w:top w:val="single" w:sz="8" w:space="0" w:color="AEAEAE"/>
              <w:left w:val="nil"/>
              <w:bottom w:val="single" w:sz="8" w:space="0" w:color="AEAEAE"/>
              <w:right w:val="nil"/>
            </w:tcBorders>
            <w:shd w:val="clear" w:color="auto" w:fill="auto"/>
          </w:tcPr>
          <w:p w:rsidR="006F1D5B" w:rsidRPr="00606D77" w:rsidRDefault="006F1D5B"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PROF</w:t>
            </w:r>
          </w:p>
        </w:tc>
        <w:tc>
          <w:tcPr>
            <w:tcW w:w="1030" w:type="dxa"/>
            <w:tcBorders>
              <w:top w:val="single" w:sz="8" w:space="0" w:color="AEAEAE"/>
              <w:left w:val="nil"/>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5,502</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3,721</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2,187</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,139</w:t>
            </w:r>
          </w:p>
        </w:tc>
        <w:tc>
          <w:tcPr>
            <w:tcW w:w="1030" w:type="dxa"/>
            <w:tcBorders>
              <w:top w:val="single" w:sz="8" w:space="0" w:color="AEAEAE"/>
              <w:left w:val="single" w:sz="8" w:space="0" w:color="E0E0E0"/>
              <w:bottom w:val="single" w:sz="8" w:space="0" w:color="AEAEAE"/>
              <w:right w:val="nil"/>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245,204</w:t>
            </w:r>
          </w:p>
        </w:tc>
      </w:tr>
      <w:tr w:rsidR="006F1D5B" w:rsidRPr="00606D77" w:rsidTr="005C1B96">
        <w:trPr>
          <w:cantSplit/>
          <w:jc w:val="center"/>
        </w:trPr>
        <w:tc>
          <w:tcPr>
            <w:tcW w:w="922" w:type="dxa"/>
            <w:vMerge/>
            <w:tcBorders>
              <w:top w:val="single" w:sz="8" w:space="0" w:color="152935"/>
              <w:left w:val="nil"/>
              <w:bottom w:val="single" w:sz="8" w:space="0" w:color="152935"/>
              <w:right w:val="nil"/>
            </w:tcBorders>
            <w:shd w:val="clear" w:color="auto" w:fill="auto"/>
          </w:tcPr>
          <w:p w:rsidR="006F1D5B" w:rsidRPr="00606D77" w:rsidRDefault="006F1D5B" w:rsidP="005C1B96">
            <w:pPr>
              <w:autoSpaceDE w:val="0"/>
              <w:autoSpaceDN w:val="0"/>
              <w:adjustRightInd w:val="0"/>
              <w:rPr>
                <w:rFonts w:ascii="Times New Roman" w:hAnsi="Times New Roman"/>
                <w:color w:val="000000" w:themeColor="text1"/>
                <w:sz w:val="24"/>
                <w:szCs w:val="20"/>
              </w:rPr>
            </w:pPr>
          </w:p>
        </w:tc>
        <w:tc>
          <w:tcPr>
            <w:tcW w:w="1060" w:type="dxa"/>
            <w:tcBorders>
              <w:top w:val="single" w:sz="8" w:space="0" w:color="AEAEAE"/>
              <w:left w:val="nil"/>
              <w:bottom w:val="single" w:sz="8" w:space="0" w:color="AEAEAE"/>
              <w:right w:val="nil"/>
            </w:tcBorders>
            <w:shd w:val="clear" w:color="auto" w:fill="auto"/>
          </w:tcPr>
          <w:p w:rsidR="006F1D5B" w:rsidRPr="00606D77" w:rsidRDefault="006F1D5B"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SIZE</w:t>
            </w:r>
          </w:p>
        </w:tc>
        <w:tc>
          <w:tcPr>
            <w:tcW w:w="1030" w:type="dxa"/>
            <w:tcBorders>
              <w:top w:val="single" w:sz="8" w:space="0" w:color="AEAEAE"/>
              <w:left w:val="nil"/>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-,169</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,167</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1,029</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,310</w:t>
            </w:r>
          </w:p>
        </w:tc>
        <w:tc>
          <w:tcPr>
            <w:tcW w:w="1030" w:type="dxa"/>
            <w:tcBorders>
              <w:top w:val="single" w:sz="8" w:space="0" w:color="AEAEAE"/>
              <w:left w:val="single" w:sz="8" w:space="0" w:color="E0E0E0"/>
              <w:bottom w:val="single" w:sz="8" w:space="0" w:color="AEAEAE"/>
              <w:right w:val="nil"/>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,844</w:t>
            </w:r>
          </w:p>
        </w:tc>
      </w:tr>
      <w:tr w:rsidR="006F1D5B" w:rsidRPr="00606D77" w:rsidTr="005C1B96">
        <w:trPr>
          <w:cantSplit/>
          <w:jc w:val="center"/>
        </w:trPr>
        <w:tc>
          <w:tcPr>
            <w:tcW w:w="922" w:type="dxa"/>
            <w:vMerge/>
            <w:tcBorders>
              <w:top w:val="single" w:sz="8" w:space="0" w:color="152935"/>
              <w:left w:val="nil"/>
              <w:bottom w:val="single" w:sz="8" w:space="0" w:color="152935"/>
              <w:right w:val="nil"/>
            </w:tcBorders>
            <w:shd w:val="clear" w:color="auto" w:fill="auto"/>
          </w:tcPr>
          <w:p w:rsidR="006F1D5B" w:rsidRPr="00606D77" w:rsidRDefault="006F1D5B" w:rsidP="005C1B96">
            <w:pPr>
              <w:autoSpaceDE w:val="0"/>
              <w:autoSpaceDN w:val="0"/>
              <w:adjustRightInd w:val="0"/>
              <w:rPr>
                <w:rFonts w:ascii="Times New Roman" w:hAnsi="Times New Roman"/>
                <w:color w:val="000000" w:themeColor="text1"/>
                <w:sz w:val="24"/>
                <w:szCs w:val="20"/>
              </w:rPr>
            </w:pPr>
          </w:p>
        </w:tc>
        <w:tc>
          <w:tcPr>
            <w:tcW w:w="1060" w:type="dxa"/>
            <w:tcBorders>
              <w:top w:val="single" w:sz="8" w:space="0" w:color="AEAEAE"/>
              <w:left w:val="nil"/>
              <w:bottom w:val="single" w:sz="8" w:space="0" w:color="AEAEAE"/>
              <w:right w:val="nil"/>
            </w:tcBorders>
            <w:shd w:val="clear" w:color="auto" w:fill="auto"/>
          </w:tcPr>
          <w:p w:rsidR="006F1D5B" w:rsidRPr="00606D77" w:rsidRDefault="006F1D5B"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LEV</w:t>
            </w:r>
          </w:p>
        </w:tc>
        <w:tc>
          <w:tcPr>
            <w:tcW w:w="1030" w:type="dxa"/>
            <w:tcBorders>
              <w:top w:val="single" w:sz="8" w:space="0" w:color="AEAEAE"/>
              <w:left w:val="nil"/>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3,625</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1,524</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5,660</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w:t>
            </w:r>
          </w:p>
        </w:tc>
        <w:tc>
          <w:tcPr>
            <w:tcW w:w="1030" w:type="dxa"/>
            <w:tcBorders>
              <w:top w:val="single" w:sz="8" w:space="0" w:color="AEAEAE"/>
              <w:left w:val="single" w:sz="8" w:space="0" w:color="E0E0E0"/>
              <w:bottom w:val="single" w:sz="8" w:space="0" w:color="AEAEAE"/>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,017</w:t>
            </w:r>
          </w:p>
        </w:tc>
        <w:tc>
          <w:tcPr>
            <w:tcW w:w="1030" w:type="dxa"/>
            <w:tcBorders>
              <w:top w:val="single" w:sz="8" w:space="0" w:color="AEAEAE"/>
              <w:left w:val="single" w:sz="8" w:space="0" w:color="E0E0E0"/>
              <w:bottom w:val="single" w:sz="8" w:space="0" w:color="AEAEAE"/>
              <w:right w:val="nil"/>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37,524</w:t>
            </w:r>
          </w:p>
        </w:tc>
      </w:tr>
      <w:tr w:rsidR="006F1D5B" w:rsidRPr="00606D77" w:rsidTr="005C1B96">
        <w:trPr>
          <w:cantSplit/>
          <w:jc w:val="center"/>
        </w:trPr>
        <w:tc>
          <w:tcPr>
            <w:tcW w:w="922" w:type="dxa"/>
            <w:vMerge/>
            <w:tcBorders>
              <w:top w:val="single" w:sz="8" w:space="0" w:color="152935"/>
              <w:left w:val="nil"/>
              <w:bottom w:val="single" w:sz="8" w:space="0" w:color="152935"/>
              <w:right w:val="nil"/>
            </w:tcBorders>
            <w:shd w:val="clear" w:color="auto" w:fill="auto"/>
          </w:tcPr>
          <w:p w:rsidR="006F1D5B" w:rsidRPr="00606D77" w:rsidRDefault="006F1D5B" w:rsidP="005C1B96">
            <w:pPr>
              <w:autoSpaceDE w:val="0"/>
              <w:autoSpaceDN w:val="0"/>
              <w:adjustRightInd w:val="0"/>
              <w:rPr>
                <w:rFonts w:ascii="Times New Roman" w:hAnsi="Times New Roman"/>
                <w:color w:val="000000" w:themeColor="text1"/>
                <w:sz w:val="24"/>
                <w:szCs w:val="20"/>
              </w:rPr>
            </w:pPr>
          </w:p>
        </w:tc>
        <w:tc>
          <w:tcPr>
            <w:tcW w:w="1060" w:type="dxa"/>
            <w:tcBorders>
              <w:top w:val="single" w:sz="8" w:space="0" w:color="AEAEAE"/>
              <w:left w:val="nil"/>
              <w:bottom w:val="single" w:sz="8" w:space="0" w:color="152935"/>
              <w:right w:val="nil"/>
            </w:tcBorders>
            <w:shd w:val="clear" w:color="auto" w:fill="auto"/>
          </w:tcPr>
          <w:p w:rsidR="006F1D5B" w:rsidRPr="00606D77" w:rsidRDefault="006F1D5B"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Constant</w:t>
            </w:r>
          </w:p>
        </w:tc>
        <w:tc>
          <w:tcPr>
            <w:tcW w:w="1030" w:type="dxa"/>
            <w:tcBorders>
              <w:top w:val="single" w:sz="8" w:space="0" w:color="AEAEAE"/>
              <w:left w:val="nil"/>
              <w:bottom w:val="single" w:sz="8" w:space="0" w:color="152935"/>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1,618</w:t>
            </w:r>
          </w:p>
        </w:tc>
        <w:tc>
          <w:tcPr>
            <w:tcW w:w="1030" w:type="dxa"/>
            <w:tcBorders>
              <w:top w:val="single" w:sz="8" w:space="0" w:color="AEAEAE"/>
              <w:left w:val="single" w:sz="8" w:space="0" w:color="E0E0E0"/>
              <w:bottom w:val="single" w:sz="8" w:space="0" w:color="152935"/>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4,387</w:t>
            </w:r>
          </w:p>
        </w:tc>
        <w:tc>
          <w:tcPr>
            <w:tcW w:w="1030" w:type="dxa"/>
            <w:tcBorders>
              <w:top w:val="single" w:sz="8" w:space="0" w:color="AEAEAE"/>
              <w:left w:val="single" w:sz="8" w:space="0" w:color="E0E0E0"/>
              <w:bottom w:val="single" w:sz="8" w:space="0" w:color="152935"/>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,136</w:t>
            </w:r>
          </w:p>
        </w:tc>
        <w:tc>
          <w:tcPr>
            <w:tcW w:w="1030" w:type="dxa"/>
            <w:tcBorders>
              <w:top w:val="single" w:sz="8" w:space="0" w:color="AEAEAE"/>
              <w:left w:val="single" w:sz="8" w:space="0" w:color="E0E0E0"/>
              <w:bottom w:val="single" w:sz="8" w:space="0" w:color="152935"/>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1</w:t>
            </w:r>
          </w:p>
        </w:tc>
        <w:tc>
          <w:tcPr>
            <w:tcW w:w="1030" w:type="dxa"/>
            <w:tcBorders>
              <w:top w:val="single" w:sz="8" w:space="0" w:color="AEAEAE"/>
              <w:left w:val="single" w:sz="8" w:space="0" w:color="E0E0E0"/>
              <w:bottom w:val="single" w:sz="8" w:space="0" w:color="152935"/>
              <w:right w:val="single" w:sz="8" w:space="0" w:color="E0E0E0"/>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,712</w:t>
            </w:r>
          </w:p>
        </w:tc>
        <w:tc>
          <w:tcPr>
            <w:tcW w:w="1030" w:type="dxa"/>
            <w:tcBorders>
              <w:top w:val="single" w:sz="8" w:space="0" w:color="AEAEAE"/>
              <w:left w:val="single" w:sz="8" w:space="0" w:color="E0E0E0"/>
              <w:bottom w:val="single" w:sz="8" w:space="0" w:color="152935"/>
              <w:right w:val="nil"/>
            </w:tcBorders>
            <w:shd w:val="clear" w:color="auto" w:fill="auto"/>
          </w:tcPr>
          <w:p w:rsidR="006F1D5B" w:rsidRPr="00606D77" w:rsidRDefault="006F1D5B" w:rsidP="005C1B96">
            <w:pPr>
              <w:autoSpaceDE w:val="0"/>
              <w:autoSpaceDN w:val="0"/>
              <w:adjustRightInd w:val="0"/>
              <w:ind w:left="60" w:right="60"/>
              <w:jc w:val="right"/>
              <w:rPr>
                <w:rFonts w:ascii="Times New Roman" w:hAnsi="Times New Roman"/>
                <w:color w:val="000000" w:themeColor="text1"/>
                <w:sz w:val="24"/>
                <w:szCs w:val="20"/>
              </w:rPr>
            </w:pPr>
            <w:r w:rsidRPr="00606D77">
              <w:rPr>
                <w:rFonts w:ascii="Times New Roman" w:hAnsi="Times New Roman"/>
                <w:color w:val="000000" w:themeColor="text1"/>
                <w:sz w:val="24"/>
                <w:szCs w:val="20"/>
              </w:rPr>
              <w:t>5,043</w:t>
            </w:r>
          </w:p>
        </w:tc>
      </w:tr>
      <w:tr w:rsidR="006F1D5B" w:rsidRPr="00606D77" w:rsidTr="005C1B96">
        <w:trPr>
          <w:cantSplit/>
          <w:jc w:val="center"/>
        </w:trPr>
        <w:tc>
          <w:tcPr>
            <w:tcW w:w="8162" w:type="dxa"/>
            <w:gridSpan w:val="8"/>
            <w:tcBorders>
              <w:top w:val="nil"/>
              <w:left w:val="nil"/>
              <w:bottom w:val="nil"/>
              <w:right w:val="nil"/>
            </w:tcBorders>
            <w:shd w:val="clear" w:color="auto" w:fill="auto"/>
          </w:tcPr>
          <w:p w:rsidR="006F1D5B" w:rsidRPr="00606D77" w:rsidRDefault="006F1D5B" w:rsidP="005C1B96">
            <w:pPr>
              <w:autoSpaceDE w:val="0"/>
              <w:autoSpaceDN w:val="0"/>
              <w:adjustRightInd w:val="0"/>
              <w:ind w:left="60" w:right="60"/>
              <w:rPr>
                <w:rFonts w:ascii="Times New Roman" w:hAnsi="Times New Roman"/>
                <w:color w:val="000000" w:themeColor="text1"/>
                <w:sz w:val="24"/>
                <w:szCs w:val="20"/>
              </w:rPr>
            </w:pPr>
            <w:r w:rsidRPr="00606D77">
              <w:rPr>
                <w:rFonts w:ascii="Times New Roman" w:hAnsi="Times New Roman"/>
                <w:color w:val="000000" w:themeColor="text1"/>
                <w:sz w:val="24"/>
                <w:szCs w:val="20"/>
              </w:rPr>
              <w:t>a. Variable(s) entered on step 1: TAX, CG, SPEC, PC, PROF, SIZE, LEV.</w:t>
            </w:r>
          </w:p>
        </w:tc>
      </w:tr>
    </w:tbl>
    <w:p w:rsidR="006F1D5B" w:rsidRPr="00606D77" w:rsidRDefault="006F1D5B" w:rsidP="006F1D5B">
      <w:pPr>
        <w:autoSpaceDE w:val="0"/>
        <w:autoSpaceDN w:val="0"/>
        <w:adjustRightInd w:val="0"/>
        <w:rPr>
          <w:rFonts w:ascii="Times New Roman" w:hAnsi="Times New Roman"/>
          <w:b/>
          <w:sz w:val="24"/>
          <w:szCs w:val="20"/>
          <w:lang w:val="id-ID"/>
        </w:rPr>
      </w:pPr>
    </w:p>
    <w:p w:rsidR="0023707D" w:rsidRPr="00606D77" w:rsidRDefault="0023707D" w:rsidP="006F1D5B">
      <w:pPr>
        <w:autoSpaceDE w:val="0"/>
        <w:autoSpaceDN w:val="0"/>
        <w:adjustRightInd w:val="0"/>
        <w:rPr>
          <w:rFonts w:ascii="Times New Roman" w:hAnsi="Times New Roman"/>
          <w:b/>
          <w:sz w:val="24"/>
          <w:szCs w:val="20"/>
          <w:lang w:val="id-ID"/>
        </w:rPr>
        <w:sectPr w:rsidR="0023707D" w:rsidRPr="00606D77" w:rsidSect="006F1D5B">
          <w:type w:val="continuous"/>
          <w:pgSz w:w="11909" w:h="16834" w:code="9"/>
          <w:pgMar w:top="1411" w:right="1282" w:bottom="1411" w:left="1282" w:header="720" w:footer="720" w:gutter="0"/>
          <w:cols w:space="397"/>
          <w:docGrid w:linePitch="360"/>
        </w:sectPr>
      </w:pPr>
    </w:p>
    <w:p w:rsidR="0023707D" w:rsidRPr="00606D77" w:rsidRDefault="0023707D" w:rsidP="00842EC4">
      <w:pPr>
        <w:ind w:firstLine="720"/>
        <w:jc w:val="both"/>
        <w:rPr>
          <w:rFonts w:ascii="Times New Roman" w:hAnsi="Times New Roman"/>
          <w:noProof/>
          <w:sz w:val="24"/>
          <w:szCs w:val="24"/>
          <w:lang w:val="id-ID"/>
        </w:rPr>
      </w:pPr>
      <w:r w:rsidRPr="00606D77">
        <w:rPr>
          <w:rFonts w:ascii="Times New Roman" w:hAnsi="Times New Roman"/>
          <w:sz w:val="24"/>
          <w:szCs w:val="24"/>
          <w:lang w:val="id-ID"/>
        </w:rPr>
        <w:lastRenderedPageBreak/>
        <w:t>Tabel</w:t>
      </w:r>
      <w:r w:rsidR="00E61136">
        <w:rPr>
          <w:rFonts w:ascii="Times New Roman" w:hAnsi="Times New Roman"/>
          <w:sz w:val="24"/>
          <w:szCs w:val="24"/>
          <w:lang w:val="id-ID"/>
        </w:rPr>
        <w:t xml:space="preserve"> </w:t>
      </w:r>
      <w:r w:rsidRPr="00606D77">
        <w:rPr>
          <w:rFonts w:ascii="Times New Roman" w:hAnsi="Times New Roman"/>
          <w:sz w:val="24"/>
          <w:szCs w:val="24"/>
          <w:lang w:val="id-ID"/>
        </w:rPr>
        <w:t>8</w:t>
      </w:r>
      <w:r w:rsidR="00E61136">
        <w:rPr>
          <w:rFonts w:ascii="Times New Roman" w:hAnsi="Times New Roman"/>
          <w:sz w:val="24"/>
          <w:szCs w:val="24"/>
          <w:lang w:val="id-ID"/>
        </w:rPr>
        <w:t>.</w:t>
      </w:r>
      <w:r w:rsidRPr="00606D77">
        <w:rPr>
          <w:rFonts w:ascii="Times New Roman" w:hAnsi="Times New Roman"/>
          <w:sz w:val="24"/>
          <w:szCs w:val="24"/>
          <w:lang w:val="id-ID"/>
        </w:rPr>
        <w:t xml:space="preserve"> menunjukkan bahwa </w:t>
      </w:r>
      <w:r w:rsidRPr="00606D77">
        <w:rPr>
          <w:rFonts w:ascii="Times New Roman" w:hAnsi="Times New Roman"/>
          <w:sz w:val="24"/>
          <w:szCs w:val="24"/>
        </w:rPr>
        <w:t xml:space="preserve">Agresivitas pajak memiliki koefisien regresi sebesar 0,916 dengan tingkat signifikansi 0,864 lebih besar dari α = 0,05 yang berarti agresivitas pajak tidak berpengaruh terhadap </w:t>
      </w:r>
      <w:r w:rsidRPr="00606D77">
        <w:rPr>
          <w:rFonts w:ascii="Times New Roman" w:hAnsi="Times New Roman"/>
          <w:i/>
          <w:sz w:val="24"/>
          <w:szCs w:val="24"/>
        </w:rPr>
        <w:t>auditor switching</w:t>
      </w:r>
      <w:r w:rsidR="00250E65" w:rsidRPr="00250E65">
        <w:rPr>
          <w:rFonts w:ascii="Times New Roman" w:hAnsi="Times New Roman"/>
          <w:sz w:val="24"/>
          <w:szCs w:val="24"/>
          <w:lang w:val="id-ID"/>
        </w:rPr>
        <w:t>.</w:t>
      </w:r>
      <w:r w:rsidRPr="00606D77">
        <w:rPr>
          <w:rFonts w:ascii="Times New Roman" w:hAnsi="Times New Roman"/>
          <w:sz w:val="24"/>
          <w:szCs w:val="24"/>
        </w:rPr>
        <w:t xml:space="preserve"> Hal ini terjadi karena, pengawasan terkait dengan perpajakan pada perusahaan tidak hanya diawasi oleh auditor eksternal</w:t>
      </w:r>
      <w:r w:rsidR="00B11228">
        <w:rPr>
          <w:rFonts w:ascii="Times New Roman" w:hAnsi="Times New Roman"/>
          <w:sz w:val="24"/>
          <w:szCs w:val="24"/>
          <w:lang w:val="id-ID"/>
        </w:rPr>
        <w:t xml:space="preserve"> saja</w:t>
      </w:r>
      <w:r w:rsidRPr="00606D77">
        <w:rPr>
          <w:rFonts w:ascii="Times New Roman" w:hAnsi="Times New Roman"/>
          <w:sz w:val="24"/>
          <w:szCs w:val="24"/>
        </w:rPr>
        <w:t xml:space="preserve">, tetapi juga diawasi secara langsung oleh Direktorat Jenderal Pajak, sehingga agresivitas pajak tidak serta merta dapat meningkatkan risiko audit </w:t>
      </w:r>
      <w:r w:rsidR="00B11228">
        <w:rPr>
          <w:rFonts w:ascii="Times New Roman" w:hAnsi="Times New Roman"/>
          <w:sz w:val="24"/>
          <w:szCs w:val="24"/>
          <w:lang w:val="id-ID"/>
        </w:rPr>
        <w:t>yang dapat mengakibatkan auditor mengundurkan diri sebelum masa perikatannya bera</w:t>
      </w:r>
      <w:r w:rsidR="00FC4FB2">
        <w:rPr>
          <w:rFonts w:ascii="Times New Roman" w:hAnsi="Times New Roman"/>
          <w:sz w:val="24"/>
          <w:szCs w:val="24"/>
          <w:lang w:val="id-ID"/>
        </w:rPr>
        <w:t>k</w:t>
      </w:r>
      <w:r w:rsidR="00B11228">
        <w:rPr>
          <w:rFonts w:ascii="Times New Roman" w:hAnsi="Times New Roman"/>
          <w:sz w:val="24"/>
          <w:szCs w:val="24"/>
          <w:lang w:val="id-ID"/>
        </w:rPr>
        <w:t>hir.</w:t>
      </w:r>
      <w:r w:rsidRPr="00606D77">
        <w:rPr>
          <w:rFonts w:ascii="Times New Roman" w:hAnsi="Times New Roman"/>
          <w:i/>
          <w:sz w:val="24"/>
          <w:szCs w:val="24"/>
          <w:lang w:val="id-ID"/>
        </w:rPr>
        <w:t xml:space="preserve"> </w:t>
      </w:r>
      <w:r w:rsidRPr="00606D77">
        <w:rPr>
          <w:rFonts w:ascii="Times New Roman" w:hAnsi="Times New Roman"/>
          <w:sz w:val="24"/>
          <w:szCs w:val="24"/>
          <w:lang w:val="id-ID"/>
        </w:rPr>
        <w:t>P</w:t>
      </w:r>
      <w:r w:rsidRPr="00606D77">
        <w:rPr>
          <w:rFonts w:ascii="Times New Roman" w:hAnsi="Times New Roman"/>
          <w:sz w:val="24"/>
          <w:szCs w:val="24"/>
        </w:rPr>
        <w:t xml:space="preserve">enelitian ini tidak mendukung hasil penelitian </w:t>
      </w:r>
      <w:r w:rsidRPr="00606D77">
        <w:rPr>
          <w:rFonts w:ascii="Times New Roman" w:hAnsi="Times New Roman"/>
          <w:noProof/>
          <w:sz w:val="24"/>
          <w:szCs w:val="24"/>
        </w:rPr>
        <w:t xml:space="preserve">Goh </w:t>
      </w:r>
      <w:r w:rsidRPr="00606D77">
        <w:rPr>
          <w:rFonts w:ascii="Times New Roman" w:hAnsi="Times New Roman"/>
          <w:i/>
          <w:noProof/>
          <w:sz w:val="24"/>
          <w:szCs w:val="24"/>
        </w:rPr>
        <w:t>et al.</w:t>
      </w:r>
      <w:r w:rsidRPr="00606D77">
        <w:rPr>
          <w:rFonts w:ascii="Times New Roman" w:hAnsi="Times New Roman"/>
          <w:noProof/>
          <w:sz w:val="24"/>
          <w:szCs w:val="24"/>
        </w:rPr>
        <w:t xml:space="preserve"> (2013) yang menunjukkan bahwa agresivitas pajak secara signifikan</w:t>
      </w:r>
      <w:r w:rsidRPr="00606D77">
        <w:rPr>
          <w:rFonts w:ascii="Times New Roman" w:hAnsi="Times New Roman"/>
          <w:noProof/>
          <w:sz w:val="24"/>
          <w:szCs w:val="24"/>
          <w:lang w:val="id-ID"/>
        </w:rPr>
        <w:t xml:space="preserve"> </w:t>
      </w:r>
      <w:r w:rsidRPr="00606D77">
        <w:rPr>
          <w:rFonts w:ascii="Times New Roman" w:hAnsi="Times New Roman"/>
          <w:noProof/>
          <w:sz w:val="24"/>
          <w:szCs w:val="24"/>
        </w:rPr>
        <w:t xml:space="preserve">berpengaruh positif terhadap </w:t>
      </w:r>
      <w:r w:rsidRPr="00606D77">
        <w:rPr>
          <w:rFonts w:ascii="Times New Roman" w:hAnsi="Times New Roman"/>
          <w:i/>
          <w:noProof/>
          <w:sz w:val="24"/>
          <w:szCs w:val="24"/>
        </w:rPr>
        <w:t>auditor switching</w:t>
      </w:r>
      <w:r w:rsidRPr="00606D77">
        <w:rPr>
          <w:rFonts w:ascii="Times New Roman" w:hAnsi="Times New Roman"/>
          <w:noProof/>
          <w:sz w:val="24"/>
          <w:szCs w:val="24"/>
        </w:rPr>
        <w:t>.</w:t>
      </w:r>
    </w:p>
    <w:p w:rsidR="00842EC4" w:rsidRPr="00606D77" w:rsidRDefault="00B11228" w:rsidP="00842EC4">
      <w:pPr>
        <w:ind w:firstLine="720"/>
        <w:jc w:val="both"/>
        <w:rPr>
          <w:rFonts w:ascii="Times New Roman" w:hAnsi="Times New Roman"/>
          <w:sz w:val="24"/>
        </w:rPr>
      </w:pPr>
      <w:r>
        <w:rPr>
          <w:rFonts w:ascii="Times New Roman" w:hAnsi="Times New Roman"/>
          <w:sz w:val="24"/>
          <w:lang w:val="id-ID"/>
        </w:rPr>
        <w:t>K</w:t>
      </w:r>
      <w:r w:rsidR="00842EC4" w:rsidRPr="00606D77">
        <w:rPr>
          <w:rFonts w:ascii="Times New Roman" w:hAnsi="Times New Roman"/>
          <w:sz w:val="24"/>
        </w:rPr>
        <w:t>oefisien regresi</w:t>
      </w:r>
      <w:r w:rsidRPr="00B11228">
        <w:t xml:space="preserve"> </w:t>
      </w:r>
      <w:r w:rsidRPr="00B11228">
        <w:rPr>
          <w:rFonts w:ascii="Times New Roman" w:hAnsi="Times New Roman"/>
          <w:i/>
          <w:sz w:val="24"/>
          <w:lang w:val="id-ID"/>
        </w:rPr>
        <w:t>c</w:t>
      </w:r>
      <w:r w:rsidRPr="00B11228">
        <w:rPr>
          <w:rFonts w:ascii="Times New Roman" w:hAnsi="Times New Roman"/>
          <w:i/>
          <w:sz w:val="24"/>
        </w:rPr>
        <w:t>orporate governance</w:t>
      </w:r>
      <w:r w:rsidR="00842EC4" w:rsidRPr="00606D77">
        <w:rPr>
          <w:rFonts w:ascii="Times New Roman" w:hAnsi="Times New Roman"/>
          <w:sz w:val="24"/>
        </w:rPr>
        <w:t xml:space="preserve"> sebesar -</w:t>
      </w:r>
      <w:r w:rsidR="00FC4FB2">
        <w:rPr>
          <w:rFonts w:ascii="Times New Roman" w:hAnsi="Times New Roman"/>
          <w:sz w:val="24"/>
          <w:lang w:val="id-ID"/>
        </w:rPr>
        <w:t>0</w:t>
      </w:r>
      <w:r w:rsidR="00842EC4" w:rsidRPr="00606D77">
        <w:rPr>
          <w:rFonts w:ascii="Times New Roman" w:hAnsi="Times New Roman"/>
          <w:sz w:val="24"/>
        </w:rPr>
        <w:t>,212 dengan tingkat signifikansi 0,895 lebih besar dari α = 0,05</w:t>
      </w:r>
      <w:r w:rsidR="00FC4FB2">
        <w:rPr>
          <w:rFonts w:ascii="Times New Roman" w:hAnsi="Times New Roman"/>
          <w:sz w:val="24"/>
          <w:lang w:val="id-ID"/>
        </w:rPr>
        <w:t xml:space="preserve">. </w:t>
      </w:r>
      <w:r>
        <w:rPr>
          <w:rFonts w:ascii="Times New Roman" w:hAnsi="Times New Roman"/>
          <w:sz w:val="24"/>
          <w:lang w:val="id-ID"/>
        </w:rPr>
        <w:t>B</w:t>
      </w:r>
      <w:r w:rsidR="00842EC4" w:rsidRPr="00606D77">
        <w:rPr>
          <w:rFonts w:ascii="Times New Roman" w:hAnsi="Times New Roman"/>
          <w:sz w:val="24"/>
        </w:rPr>
        <w:t xml:space="preserve">erarti </w:t>
      </w:r>
      <w:r w:rsidR="00842EC4" w:rsidRPr="00606D77">
        <w:rPr>
          <w:rFonts w:ascii="Times New Roman" w:hAnsi="Times New Roman"/>
          <w:i/>
          <w:sz w:val="24"/>
        </w:rPr>
        <w:t>corporate governance</w:t>
      </w:r>
      <w:r w:rsidR="00842EC4" w:rsidRPr="00606D77">
        <w:rPr>
          <w:rFonts w:ascii="Times New Roman" w:hAnsi="Times New Roman"/>
          <w:sz w:val="24"/>
        </w:rPr>
        <w:t xml:space="preserve"> tidak mempengaruhi </w:t>
      </w:r>
      <w:r w:rsidR="00842EC4" w:rsidRPr="00606D77">
        <w:rPr>
          <w:rFonts w:ascii="Times New Roman" w:hAnsi="Times New Roman"/>
          <w:i/>
          <w:sz w:val="24"/>
        </w:rPr>
        <w:t>auditor switching</w:t>
      </w:r>
      <w:r>
        <w:rPr>
          <w:rFonts w:ascii="Times New Roman" w:hAnsi="Times New Roman"/>
          <w:sz w:val="24"/>
          <w:lang w:val="id-ID"/>
        </w:rPr>
        <w:t>. Perusahaan sudah menerapkan</w:t>
      </w:r>
      <w:r w:rsidR="00842EC4" w:rsidRPr="00606D77">
        <w:rPr>
          <w:rFonts w:ascii="Times New Roman" w:hAnsi="Times New Roman"/>
          <w:sz w:val="24"/>
        </w:rPr>
        <w:t xml:space="preserve"> </w:t>
      </w:r>
      <w:r w:rsidR="00842EC4" w:rsidRPr="00606D77">
        <w:rPr>
          <w:rFonts w:ascii="Times New Roman" w:hAnsi="Times New Roman"/>
          <w:i/>
          <w:sz w:val="24"/>
        </w:rPr>
        <w:t>corporate governance</w:t>
      </w:r>
      <w:r>
        <w:rPr>
          <w:rFonts w:ascii="Times New Roman" w:hAnsi="Times New Roman"/>
          <w:sz w:val="24"/>
          <w:lang w:val="id-ID"/>
        </w:rPr>
        <w:t xml:space="preserve"> yang ditunjukkan melalui pengungkapannya, yang mengindikasikan kepatuhan perusahaan terhadap</w:t>
      </w:r>
      <w:r w:rsidR="00FC4FB2">
        <w:rPr>
          <w:rFonts w:ascii="Times New Roman" w:hAnsi="Times New Roman"/>
          <w:sz w:val="24"/>
          <w:lang w:val="id-ID"/>
        </w:rPr>
        <w:t xml:space="preserve"> regulisasi yang berlaku</w:t>
      </w:r>
      <w:r>
        <w:rPr>
          <w:rFonts w:ascii="Times New Roman" w:hAnsi="Times New Roman"/>
          <w:sz w:val="24"/>
          <w:lang w:val="id-ID"/>
        </w:rPr>
        <w:t>,</w:t>
      </w:r>
      <w:r w:rsidR="00FC4FB2">
        <w:rPr>
          <w:rFonts w:ascii="Times New Roman" w:hAnsi="Times New Roman"/>
          <w:sz w:val="24"/>
          <w:lang w:val="id-ID"/>
        </w:rPr>
        <w:t xml:space="preserve"> </w:t>
      </w:r>
      <w:r>
        <w:rPr>
          <w:rFonts w:ascii="Times New Roman" w:hAnsi="Times New Roman"/>
          <w:sz w:val="24"/>
          <w:lang w:val="id-ID"/>
        </w:rPr>
        <w:t>meskipun masih relatif rendah,</w:t>
      </w:r>
      <w:r w:rsidR="00842EC4" w:rsidRPr="00606D77">
        <w:rPr>
          <w:rFonts w:ascii="Times New Roman" w:hAnsi="Times New Roman"/>
          <w:sz w:val="24"/>
        </w:rPr>
        <w:t xml:space="preserve"> sehingga auditor belum memandang atau menganggap pengungkapan </w:t>
      </w:r>
      <w:r w:rsidR="00842EC4" w:rsidRPr="00606D77">
        <w:rPr>
          <w:rFonts w:ascii="Times New Roman" w:hAnsi="Times New Roman"/>
          <w:i/>
          <w:sz w:val="24"/>
        </w:rPr>
        <w:lastRenderedPageBreak/>
        <w:t xml:space="preserve">corporate governance </w:t>
      </w:r>
      <w:r w:rsidR="00842EC4" w:rsidRPr="00606D77">
        <w:rPr>
          <w:rFonts w:ascii="Times New Roman" w:hAnsi="Times New Roman"/>
          <w:sz w:val="24"/>
        </w:rPr>
        <w:t xml:space="preserve">sebagai faktor yang dapat meminimalkan risiko audit. Oleh karena itu, hasil penelitian ini menunjukkan bahwa pengungkapan </w:t>
      </w:r>
      <w:r w:rsidR="00842EC4" w:rsidRPr="00606D77">
        <w:rPr>
          <w:rFonts w:ascii="Times New Roman" w:hAnsi="Times New Roman"/>
          <w:i/>
          <w:sz w:val="24"/>
        </w:rPr>
        <w:t xml:space="preserve">corporate governance </w:t>
      </w:r>
      <w:r w:rsidR="00842EC4" w:rsidRPr="00606D77">
        <w:rPr>
          <w:rFonts w:ascii="Times New Roman" w:hAnsi="Times New Roman"/>
          <w:sz w:val="24"/>
        </w:rPr>
        <w:t xml:space="preserve">bukan merupakan faktor determinan </w:t>
      </w:r>
      <w:r w:rsidR="00842EC4" w:rsidRPr="00606D77">
        <w:rPr>
          <w:rFonts w:ascii="Times New Roman" w:hAnsi="Times New Roman"/>
          <w:i/>
          <w:sz w:val="24"/>
        </w:rPr>
        <w:t xml:space="preserve">auditor switching. </w:t>
      </w:r>
      <w:r w:rsidR="00842EC4" w:rsidRPr="00606D77">
        <w:rPr>
          <w:rFonts w:ascii="Times New Roman" w:hAnsi="Times New Roman"/>
          <w:sz w:val="24"/>
          <w:lang w:val="id-ID"/>
        </w:rPr>
        <w:t>P</w:t>
      </w:r>
      <w:r w:rsidR="00842EC4" w:rsidRPr="00606D77">
        <w:rPr>
          <w:rFonts w:ascii="Times New Roman" w:hAnsi="Times New Roman"/>
          <w:sz w:val="24"/>
        </w:rPr>
        <w:t xml:space="preserve">enelitian ini tidak mendukung hasil penelitian Lin &amp; Liu (2009) yang </w:t>
      </w:r>
      <w:r>
        <w:rPr>
          <w:rFonts w:ascii="Times New Roman" w:hAnsi="Times New Roman"/>
          <w:sz w:val="24"/>
          <w:lang w:val="id-ID"/>
        </w:rPr>
        <w:t>menjelaskan</w:t>
      </w:r>
      <w:r w:rsidR="00842EC4" w:rsidRPr="00606D77">
        <w:rPr>
          <w:rFonts w:ascii="Times New Roman" w:hAnsi="Times New Roman"/>
          <w:sz w:val="24"/>
        </w:rPr>
        <w:t xml:space="preserve"> bahwa </w:t>
      </w:r>
      <w:r w:rsidR="00842EC4" w:rsidRPr="00606D77">
        <w:rPr>
          <w:rFonts w:ascii="Times New Roman" w:hAnsi="Times New Roman"/>
          <w:i/>
          <w:sz w:val="24"/>
        </w:rPr>
        <w:t>corporate governance</w:t>
      </w:r>
      <w:r w:rsidR="00842EC4" w:rsidRPr="00606D77">
        <w:rPr>
          <w:rFonts w:ascii="Times New Roman" w:hAnsi="Times New Roman"/>
          <w:sz w:val="24"/>
        </w:rPr>
        <w:t xml:space="preserve"> berpengaruh terhadap </w:t>
      </w:r>
      <w:r w:rsidR="00842EC4" w:rsidRPr="00606D77">
        <w:rPr>
          <w:rFonts w:ascii="Times New Roman" w:hAnsi="Times New Roman"/>
          <w:i/>
          <w:sz w:val="24"/>
        </w:rPr>
        <w:t>auditor switching</w:t>
      </w:r>
      <w:r w:rsidR="00842EC4" w:rsidRPr="00606D77">
        <w:rPr>
          <w:rFonts w:ascii="Times New Roman" w:hAnsi="Times New Roman"/>
          <w:sz w:val="24"/>
        </w:rPr>
        <w:t>.</w:t>
      </w:r>
    </w:p>
    <w:p w:rsidR="00842EC4" w:rsidRPr="00606D77" w:rsidRDefault="001377DE" w:rsidP="00842EC4">
      <w:pPr>
        <w:ind w:firstLine="720"/>
        <w:jc w:val="both"/>
        <w:rPr>
          <w:rFonts w:ascii="Times New Roman" w:hAnsi="Times New Roman"/>
          <w:sz w:val="24"/>
          <w:szCs w:val="24"/>
          <w:lang w:val="id-ID"/>
        </w:rPr>
      </w:pPr>
      <w:r>
        <w:rPr>
          <w:rFonts w:ascii="Times New Roman" w:hAnsi="Times New Roman"/>
          <w:sz w:val="24"/>
          <w:szCs w:val="24"/>
          <w:lang w:val="id-ID"/>
        </w:rPr>
        <w:t>K</w:t>
      </w:r>
      <w:r w:rsidRPr="001377DE">
        <w:rPr>
          <w:rFonts w:ascii="Times New Roman" w:hAnsi="Times New Roman"/>
          <w:sz w:val="24"/>
          <w:szCs w:val="24"/>
        </w:rPr>
        <w:t xml:space="preserve">oefisien regresi </w:t>
      </w:r>
      <w:r>
        <w:rPr>
          <w:rFonts w:ascii="Times New Roman" w:hAnsi="Times New Roman"/>
          <w:sz w:val="24"/>
          <w:szCs w:val="24"/>
          <w:lang w:val="id-ID"/>
        </w:rPr>
        <w:t>s</w:t>
      </w:r>
      <w:r w:rsidR="00842EC4" w:rsidRPr="00606D77">
        <w:rPr>
          <w:rFonts w:ascii="Times New Roman" w:hAnsi="Times New Roman"/>
          <w:sz w:val="24"/>
          <w:szCs w:val="24"/>
        </w:rPr>
        <w:t xml:space="preserve">pesialisasi industri auditor sebesar 1,028 dengan tingkat signifikansi 0,038 lebih </w:t>
      </w:r>
      <w:r>
        <w:rPr>
          <w:rFonts w:ascii="Times New Roman" w:hAnsi="Times New Roman"/>
          <w:sz w:val="24"/>
          <w:szCs w:val="24"/>
          <w:lang w:val="id-ID"/>
        </w:rPr>
        <w:t>kecil</w:t>
      </w:r>
      <w:r w:rsidR="00842EC4" w:rsidRPr="00606D77">
        <w:rPr>
          <w:rFonts w:ascii="Times New Roman" w:hAnsi="Times New Roman"/>
          <w:sz w:val="24"/>
          <w:szCs w:val="24"/>
        </w:rPr>
        <w:t xml:space="preserve"> dari α = 0,05</w:t>
      </w:r>
      <w:r>
        <w:rPr>
          <w:rFonts w:ascii="Times New Roman" w:hAnsi="Times New Roman"/>
          <w:sz w:val="24"/>
          <w:szCs w:val="24"/>
          <w:lang w:val="id-ID"/>
        </w:rPr>
        <w:t>.</w:t>
      </w:r>
      <w:r w:rsidR="00842EC4" w:rsidRPr="00606D77">
        <w:rPr>
          <w:rFonts w:ascii="Times New Roman" w:hAnsi="Times New Roman"/>
          <w:sz w:val="24"/>
          <w:szCs w:val="24"/>
        </w:rPr>
        <w:t xml:space="preserve"> </w:t>
      </w:r>
      <w:r>
        <w:rPr>
          <w:rFonts w:ascii="Times New Roman" w:hAnsi="Times New Roman"/>
          <w:sz w:val="24"/>
          <w:szCs w:val="24"/>
          <w:lang w:val="id-ID"/>
        </w:rPr>
        <w:t>B</w:t>
      </w:r>
      <w:r w:rsidR="00842EC4" w:rsidRPr="00606D77">
        <w:rPr>
          <w:rFonts w:ascii="Times New Roman" w:hAnsi="Times New Roman"/>
          <w:sz w:val="24"/>
          <w:szCs w:val="24"/>
        </w:rPr>
        <w:t>erarti spesialisasi industri auditor secara signifikan berpengaruh positif</w:t>
      </w:r>
      <w:r w:rsidR="00FC4FB2">
        <w:rPr>
          <w:rFonts w:ascii="Times New Roman" w:hAnsi="Times New Roman"/>
          <w:sz w:val="24"/>
          <w:szCs w:val="24"/>
          <w:lang w:val="id-ID"/>
        </w:rPr>
        <w:t xml:space="preserve"> terhadap</w:t>
      </w:r>
      <w:r w:rsidR="00842EC4" w:rsidRPr="00606D77">
        <w:rPr>
          <w:rFonts w:ascii="Times New Roman" w:hAnsi="Times New Roman"/>
          <w:sz w:val="24"/>
          <w:szCs w:val="24"/>
        </w:rPr>
        <w:t xml:space="preserve"> </w:t>
      </w:r>
      <w:r w:rsidR="00842EC4" w:rsidRPr="00606D77">
        <w:rPr>
          <w:rFonts w:ascii="Times New Roman" w:hAnsi="Times New Roman"/>
          <w:i/>
          <w:sz w:val="24"/>
          <w:szCs w:val="24"/>
        </w:rPr>
        <w:t>auditor switching</w:t>
      </w:r>
      <w:r>
        <w:rPr>
          <w:rFonts w:ascii="Times New Roman" w:hAnsi="Times New Roman"/>
          <w:sz w:val="24"/>
          <w:szCs w:val="24"/>
          <w:lang w:val="id-ID"/>
        </w:rPr>
        <w:t>.</w:t>
      </w:r>
      <w:r w:rsidR="00842EC4" w:rsidRPr="00606D77">
        <w:rPr>
          <w:rFonts w:ascii="Times New Roman" w:hAnsi="Times New Roman"/>
          <w:sz w:val="24"/>
          <w:szCs w:val="24"/>
          <w:lang w:val="id-ID"/>
        </w:rPr>
        <w:t xml:space="preserve"> </w:t>
      </w:r>
      <w:r w:rsidR="00842EC4" w:rsidRPr="00606D77">
        <w:rPr>
          <w:rFonts w:ascii="Times New Roman" w:hAnsi="Times New Roman"/>
          <w:sz w:val="24"/>
          <w:szCs w:val="24"/>
        </w:rPr>
        <w:t xml:space="preserve">Hal ini terjadi karena, auditor spesialis dianggap memiliki pemahaman yang lebih terkait dengan kondisi perusahaan dalam suatu industri, sehingga dapat </w:t>
      </w:r>
      <w:r>
        <w:rPr>
          <w:rFonts w:ascii="Times New Roman" w:hAnsi="Times New Roman"/>
          <w:sz w:val="24"/>
          <w:szCs w:val="24"/>
          <w:lang w:val="id-ID"/>
        </w:rPr>
        <w:t xml:space="preserve">mengestimasi </w:t>
      </w:r>
      <w:r w:rsidR="00842EC4" w:rsidRPr="00606D77">
        <w:rPr>
          <w:rFonts w:ascii="Times New Roman" w:hAnsi="Times New Roman"/>
          <w:sz w:val="24"/>
          <w:szCs w:val="24"/>
        </w:rPr>
        <w:t xml:space="preserve">seberapa besar risiko audit yang akan dihadapi ketika menjalankan tugasnya. </w:t>
      </w:r>
      <w:proofErr w:type="gramStart"/>
      <w:r w:rsidR="00842EC4" w:rsidRPr="00606D77">
        <w:rPr>
          <w:rFonts w:ascii="Times New Roman" w:hAnsi="Times New Roman"/>
          <w:sz w:val="24"/>
          <w:szCs w:val="24"/>
        </w:rPr>
        <w:t xml:space="preserve">Meskipun pada </w:t>
      </w:r>
      <w:r w:rsidR="00E61136">
        <w:rPr>
          <w:rFonts w:ascii="Times New Roman" w:hAnsi="Times New Roman"/>
          <w:sz w:val="24"/>
          <w:szCs w:val="24"/>
          <w:lang w:val="id-ID"/>
        </w:rPr>
        <w:t>T</w:t>
      </w:r>
      <w:r w:rsidR="00FD1809">
        <w:rPr>
          <w:rFonts w:ascii="Times New Roman" w:hAnsi="Times New Roman"/>
          <w:sz w:val="24"/>
          <w:szCs w:val="24"/>
        </w:rPr>
        <w:t>abe</w:t>
      </w:r>
      <w:r w:rsidR="00FD1809">
        <w:rPr>
          <w:rFonts w:ascii="Times New Roman" w:hAnsi="Times New Roman"/>
          <w:sz w:val="24"/>
          <w:szCs w:val="24"/>
          <w:lang w:val="id-ID"/>
        </w:rPr>
        <w:t>l</w:t>
      </w:r>
      <w:r w:rsidR="00842EC4" w:rsidRPr="00606D77">
        <w:rPr>
          <w:rFonts w:ascii="Times New Roman" w:hAnsi="Times New Roman"/>
          <w:sz w:val="24"/>
          <w:szCs w:val="24"/>
        </w:rPr>
        <w:t xml:space="preserve"> </w:t>
      </w:r>
      <w:r w:rsidR="00842EC4" w:rsidRPr="00606D77">
        <w:rPr>
          <w:rFonts w:ascii="Times New Roman" w:hAnsi="Times New Roman"/>
          <w:sz w:val="24"/>
          <w:szCs w:val="24"/>
          <w:lang w:val="id-ID"/>
        </w:rPr>
        <w:t>3</w:t>
      </w:r>
      <w:r w:rsidR="00E61136">
        <w:rPr>
          <w:rFonts w:ascii="Times New Roman" w:hAnsi="Times New Roman"/>
          <w:sz w:val="24"/>
          <w:szCs w:val="24"/>
          <w:lang w:val="id-ID"/>
        </w:rPr>
        <w:t>.</w:t>
      </w:r>
      <w:proofErr w:type="gramEnd"/>
      <w:r w:rsidR="00842EC4" w:rsidRPr="00606D77">
        <w:rPr>
          <w:rFonts w:ascii="Times New Roman" w:hAnsi="Times New Roman"/>
          <w:sz w:val="24"/>
          <w:szCs w:val="24"/>
        </w:rPr>
        <w:t xml:space="preserve"> </w:t>
      </w:r>
      <w:proofErr w:type="gramStart"/>
      <w:r w:rsidR="00842EC4" w:rsidRPr="00606D77">
        <w:rPr>
          <w:rFonts w:ascii="Times New Roman" w:hAnsi="Times New Roman"/>
          <w:sz w:val="24"/>
          <w:szCs w:val="24"/>
        </w:rPr>
        <w:t>menunjukkan</w:t>
      </w:r>
      <w:proofErr w:type="gramEnd"/>
      <w:r w:rsidR="00842EC4" w:rsidRPr="00606D77">
        <w:rPr>
          <w:rFonts w:ascii="Times New Roman" w:hAnsi="Times New Roman"/>
          <w:sz w:val="24"/>
          <w:szCs w:val="24"/>
        </w:rPr>
        <w:t xml:space="preserve"> bahwa rata-rata tingkat </w:t>
      </w:r>
      <w:r w:rsidR="00842EC4" w:rsidRPr="0044143B">
        <w:rPr>
          <w:rFonts w:ascii="Times New Roman" w:hAnsi="Times New Roman"/>
          <w:i/>
          <w:sz w:val="24"/>
          <w:szCs w:val="24"/>
        </w:rPr>
        <w:t>leverage</w:t>
      </w:r>
      <w:r w:rsidR="00842EC4" w:rsidRPr="00606D77">
        <w:rPr>
          <w:rFonts w:ascii="Times New Roman" w:hAnsi="Times New Roman"/>
          <w:sz w:val="24"/>
          <w:szCs w:val="24"/>
        </w:rPr>
        <w:t xml:space="preserve"> tidak terlalu tinggi,</w:t>
      </w:r>
      <w:r w:rsidR="00FC4FB2">
        <w:rPr>
          <w:rFonts w:ascii="Times New Roman" w:hAnsi="Times New Roman"/>
          <w:sz w:val="24"/>
          <w:szCs w:val="24"/>
          <w:lang w:val="id-ID"/>
        </w:rPr>
        <w:t xml:space="preserve"> t</w:t>
      </w:r>
      <w:r>
        <w:rPr>
          <w:rFonts w:ascii="Times New Roman" w:hAnsi="Times New Roman"/>
          <w:sz w:val="24"/>
          <w:szCs w:val="24"/>
          <w:lang w:val="id-ID"/>
        </w:rPr>
        <w:t xml:space="preserve">etapi jika dikaitkan </w:t>
      </w:r>
      <w:r w:rsidR="00FC4FB2">
        <w:rPr>
          <w:rFonts w:ascii="Times New Roman" w:hAnsi="Times New Roman"/>
          <w:sz w:val="24"/>
          <w:szCs w:val="24"/>
          <w:lang w:val="id-ID"/>
        </w:rPr>
        <w:t xml:space="preserve">dengan </w:t>
      </w:r>
      <w:r w:rsidR="00E61136">
        <w:rPr>
          <w:rFonts w:ascii="Times New Roman" w:hAnsi="Times New Roman"/>
          <w:sz w:val="24"/>
          <w:szCs w:val="24"/>
          <w:lang w:val="id-ID"/>
        </w:rPr>
        <w:t>T</w:t>
      </w:r>
      <w:r w:rsidR="00FC4FB2">
        <w:rPr>
          <w:rFonts w:ascii="Times New Roman" w:hAnsi="Times New Roman"/>
          <w:sz w:val="24"/>
          <w:szCs w:val="24"/>
          <w:lang w:val="id-ID"/>
        </w:rPr>
        <w:t xml:space="preserve">abel </w:t>
      </w:r>
      <w:r>
        <w:rPr>
          <w:rFonts w:ascii="Times New Roman" w:hAnsi="Times New Roman"/>
          <w:sz w:val="24"/>
          <w:szCs w:val="24"/>
          <w:lang w:val="id-ID"/>
        </w:rPr>
        <w:t>2</w:t>
      </w:r>
      <w:r w:rsidR="00E61136">
        <w:rPr>
          <w:rFonts w:ascii="Times New Roman" w:hAnsi="Times New Roman"/>
          <w:sz w:val="24"/>
          <w:szCs w:val="24"/>
          <w:lang w:val="id-ID"/>
        </w:rPr>
        <w:t>.</w:t>
      </w:r>
      <w:r>
        <w:rPr>
          <w:rFonts w:ascii="Times New Roman" w:hAnsi="Times New Roman"/>
          <w:sz w:val="24"/>
          <w:szCs w:val="24"/>
          <w:lang w:val="id-ID"/>
        </w:rPr>
        <w:t xml:space="preserve"> yang menjelaskan </w:t>
      </w:r>
      <w:r w:rsidR="00FC4FB2">
        <w:rPr>
          <w:rFonts w:ascii="Times New Roman" w:hAnsi="Times New Roman"/>
          <w:sz w:val="24"/>
          <w:szCs w:val="24"/>
          <w:lang w:val="id-ID"/>
        </w:rPr>
        <w:t>bahwa mayoritas perusahaan</w:t>
      </w:r>
      <w:r>
        <w:rPr>
          <w:rFonts w:ascii="Times New Roman" w:hAnsi="Times New Roman"/>
          <w:sz w:val="24"/>
          <w:szCs w:val="24"/>
          <w:lang w:val="id-ID"/>
        </w:rPr>
        <w:t xml:space="preserve"> sektor industri</w:t>
      </w:r>
      <w:r w:rsidR="00842EC4" w:rsidRPr="00606D77">
        <w:rPr>
          <w:rFonts w:ascii="Times New Roman" w:hAnsi="Times New Roman"/>
          <w:sz w:val="24"/>
          <w:szCs w:val="24"/>
        </w:rPr>
        <w:t xml:space="preserve"> </w:t>
      </w:r>
      <w:r>
        <w:rPr>
          <w:rFonts w:ascii="Times New Roman" w:hAnsi="Times New Roman"/>
          <w:sz w:val="24"/>
          <w:szCs w:val="24"/>
          <w:lang w:val="id-ID"/>
        </w:rPr>
        <w:t xml:space="preserve">barang konsumsi yang </w:t>
      </w:r>
      <w:r w:rsidRPr="00FC4FB2">
        <w:rPr>
          <w:rFonts w:ascii="Times New Roman" w:hAnsi="Times New Roman"/>
          <w:i/>
          <w:sz w:val="24"/>
          <w:szCs w:val="24"/>
          <w:lang w:val="id-ID"/>
        </w:rPr>
        <w:t>go public</w:t>
      </w:r>
      <w:r>
        <w:rPr>
          <w:rFonts w:ascii="Times New Roman" w:hAnsi="Times New Roman"/>
          <w:sz w:val="24"/>
          <w:szCs w:val="24"/>
          <w:lang w:val="id-ID"/>
        </w:rPr>
        <w:t xml:space="preserve"> memiliki </w:t>
      </w:r>
      <w:r w:rsidR="00FC4FB2">
        <w:rPr>
          <w:rFonts w:ascii="Times New Roman" w:hAnsi="Times New Roman"/>
          <w:sz w:val="24"/>
          <w:szCs w:val="24"/>
          <w:lang w:val="id-ID"/>
        </w:rPr>
        <w:t>koneksi politik, sehingga</w:t>
      </w:r>
      <w:r>
        <w:rPr>
          <w:rFonts w:ascii="Times New Roman" w:hAnsi="Times New Roman"/>
          <w:sz w:val="24"/>
          <w:szCs w:val="24"/>
          <w:lang w:val="id-ID"/>
        </w:rPr>
        <w:t xml:space="preserve"> perusahaan-perusahan tersebut merupakan </w:t>
      </w:r>
      <w:r w:rsidRPr="001377DE">
        <w:rPr>
          <w:rFonts w:ascii="Times New Roman" w:hAnsi="Times New Roman"/>
          <w:i/>
          <w:sz w:val="24"/>
          <w:szCs w:val="24"/>
          <w:lang w:val="id-ID"/>
        </w:rPr>
        <w:t>risk taker</w:t>
      </w:r>
      <w:r>
        <w:rPr>
          <w:rFonts w:ascii="Times New Roman" w:hAnsi="Times New Roman"/>
          <w:sz w:val="24"/>
          <w:szCs w:val="24"/>
          <w:lang w:val="id-ID"/>
        </w:rPr>
        <w:t xml:space="preserve"> yang dapat menuntut tanggung</w:t>
      </w:r>
      <w:r w:rsidR="00FC4FB2">
        <w:rPr>
          <w:rFonts w:ascii="Times New Roman" w:hAnsi="Times New Roman"/>
          <w:sz w:val="24"/>
          <w:szCs w:val="24"/>
          <w:lang w:val="id-ID"/>
        </w:rPr>
        <w:t xml:space="preserve"> </w:t>
      </w:r>
      <w:r>
        <w:rPr>
          <w:rFonts w:ascii="Times New Roman" w:hAnsi="Times New Roman"/>
          <w:sz w:val="24"/>
          <w:szCs w:val="24"/>
          <w:lang w:val="id-ID"/>
        </w:rPr>
        <w:t>jawab auditor di masa yang aka</w:t>
      </w:r>
      <w:r w:rsidR="00FC4FB2">
        <w:rPr>
          <w:rFonts w:ascii="Times New Roman" w:hAnsi="Times New Roman"/>
          <w:sz w:val="24"/>
          <w:szCs w:val="24"/>
          <w:lang w:val="id-ID"/>
        </w:rPr>
        <w:t>n datang, o</w:t>
      </w:r>
      <w:r w:rsidR="00E3237D">
        <w:rPr>
          <w:rFonts w:ascii="Times New Roman" w:hAnsi="Times New Roman"/>
          <w:sz w:val="24"/>
          <w:szCs w:val="24"/>
          <w:lang w:val="id-ID"/>
        </w:rPr>
        <w:t>leh karena itu</w:t>
      </w:r>
      <w:r w:rsidR="00FC4FB2">
        <w:rPr>
          <w:rFonts w:ascii="Times New Roman" w:hAnsi="Times New Roman"/>
          <w:sz w:val="24"/>
          <w:szCs w:val="24"/>
          <w:lang w:val="id-ID"/>
        </w:rPr>
        <w:t>,</w:t>
      </w:r>
      <w:r>
        <w:rPr>
          <w:rFonts w:ascii="Times New Roman" w:hAnsi="Times New Roman"/>
          <w:sz w:val="24"/>
          <w:szCs w:val="24"/>
          <w:lang w:val="id-ID"/>
        </w:rPr>
        <w:t xml:space="preserve"> auditor </w:t>
      </w:r>
      <w:r>
        <w:rPr>
          <w:rFonts w:ascii="Times New Roman" w:hAnsi="Times New Roman"/>
          <w:sz w:val="24"/>
          <w:szCs w:val="24"/>
          <w:lang w:val="id-ID"/>
        </w:rPr>
        <w:lastRenderedPageBreak/>
        <w:t>berpotensi</w:t>
      </w:r>
      <w:r w:rsidR="00E61136">
        <w:rPr>
          <w:rFonts w:ascii="Times New Roman" w:hAnsi="Times New Roman"/>
          <w:sz w:val="24"/>
          <w:szCs w:val="24"/>
          <w:lang w:val="id-ID"/>
        </w:rPr>
        <w:t xml:space="preserve"> untuk</w:t>
      </w:r>
      <w:r>
        <w:rPr>
          <w:rFonts w:ascii="Times New Roman" w:hAnsi="Times New Roman"/>
          <w:sz w:val="24"/>
          <w:szCs w:val="24"/>
          <w:lang w:val="id-ID"/>
        </w:rPr>
        <w:t xml:space="preserve"> mengundurkan diri</w:t>
      </w:r>
      <w:r w:rsidR="00E3237D">
        <w:rPr>
          <w:rFonts w:ascii="Times New Roman" w:hAnsi="Times New Roman"/>
          <w:sz w:val="24"/>
          <w:szCs w:val="24"/>
          <w:lang w:val="id-ID"/>
        </w:rPr>
        <w:t xml:space="preserve"> sebelum</w:t>
      </w:r>
      <w:r w:rsidR="00FC4FB2">
        <w:rPr>
          <w:rFonts w:ascii="Times New Roman" w:hAnsi="Times New Roman"/>
          <w:sz w:val="24"/>
          <w:szCs w:val="24"/>
          <w:lang w:val="id-ID"/>
        </w:rPr>
        <w:t xml:space="preserve"> </w:t>
      </w:r>
      <w:r w:rsidR="00E3237D">
        <w:rPr>
          <w:rFonts w:ascii="Times New Roman" w:hAnsi="Times New Roman"/>
          <w:sz w:val="24"/>
          <w:szCs w:val="24"/>
          <w:lang w:val="id-ID"/>
        </w:rPr>
        <w:t>masa perikatannya bera</w:t>
      </w:r>
      <w:r w:rsidR="00FC4FB2">
        <w:rPr>
          <w:rFonts w:ascii="Times New Roman" w:hAnsi="Times New Roman"/>
          <w:sz w:val="24"/>
          <w:szCs w:val="24"/>
          <w:lang w:val="id-ID"/>
        </w:rPr>
        <w:t>k</w:t>
      </w:r>
      <w:r w:rsidR="00E3237D">
        <w:rPr>
          <w:rFonts w:ascii="Times New Roman" w:hAnsi="Times New Roman"/>
          <w:sz w:val="24"/>
          <w:szCs w:val="24"/>
          <w:lang w:val="id-ID"/>
        </w:rPr>
        <w:t>hir</w:t>
      </w:r>
      <w:r>
        <w:rPr>
          <w:rFonts w:ascii="Times New Roman" w:hAnsi="Times New Roman"/>
          <w:sz w:val="24"/>
          <w:szCs w:val="24"/>
          <w:lang w:val="id-ID"/>
        </w:rPr>
        <w:t>.</w:t>
      </w:r>
      <w:r w:rsidR="00842EC4" w:rsidRPr="00606D77">
        <w:rPr>
          <w:rFonts w:ascii="Times New Roman" w:hAnsi="Times New Roman"/>
          <w:sz w:val="24"/>
          <w:szCs w:val="24"/>
          <w:lang w:val="id-ID"/>
        </w:rPr>
        <w:t xml:space="preserve"> P</w:t>
      </w:r>
      <w:r w:rsidR="00842EC4" w:rsidRPr="00606D77">
        <w:rPr>
          <w:rFonts w:ascii="Times New Roman" w:hAnsi="Times New Roman"/>
          <w:sz w:val="24"/>
          <w:szCs w:val="24"/>
        </w:rPr>
        <w:t xml:space="preserve">enelitian ini tidak mendukung hasil penelitian </w:t>
      </w:r>
      <w:r w:rsidR="00842EC4" w:rsidRPr="00606D77">
        <w:rPr>
          <w:rFonts w:ascii="Times New Roman" w:hAnsi="Times New Roman"/>
          <w:noProof/>
          <w:sz w:val="24"/>
          <w:szCs w:val="24"/>
        </w:rPr>
        <w:t>Mulyono &amp; Majidah (2015)</w:t>
      </w:r>
      <w:r w:rsidR="00842EC4" w:rsidRPr="00606D77">
        <w:rPr>
          <w:rFonts w:ascii="Times New Roman" w:hAnsi="Times New Roman"/>
          <w:sz w:val="24"/>
          <w:szCs w:val="24"/>
        </w:rPr>
        <w:t xml:space="preserve"> yang menunjukkan bahwa pangsa pasar auditor (auditor spesialis) secara signifikan berpengaruh negatif terhadap </w:t>
      </w:r>
      <w:r w:rsidR="00842EC4" w:rsidRPr="00606D77">
        <w:rPr>
          <w:rFonts w:ascii="Times New Roman" w:hAnsi="Times New Roman"/>
          <w:i/>
          <w:sz w:val="24"/>
          <w:szCs w:val="24"/>
        </w:rPr>
        <w:t>auditor switching</w:t>
      </w:r>
      <w:r w:rsidR="00842EC4" w:rsidRPr="00606D77">
        <w:rPr>
          <w:rFonts w:ascii="Times New Roman" w:hAnsi="Times New Roman"/>
          <w:sz w:val="24"/>
          <w:szCs w:val="24"/>
        </w:rPr>
        <w:t xml:space="preserve">. </w:t>
      </w:r>
    </w:p>
    <w:p w:rsidR="00842EC4" w:rsidRPr="00606D77" w:rsidRDefault="00E3237D" w:rsidP="00842EC4">
      <w:pPr>
        <w:ind w:firstLine="709"/>
        <w:jc w:val="both"/>
        <w:rPr>
          <w:rFonts w:ascii="Times New Roman" w:hAnsi="Times New Roman"/>
          <w:sz w:val="24"/>
          <w:szCs w:val="24"/>
        </w:rPr>
      </w:pPr>
      <w:r>
        <w:rPr>
          <w:rFonts w:ascii="Times New Roman" w:hAnsi="Times New Roman"/>
          <w:sz w:val="24"/>
          <w:szCs w:val="24"/>
          <w:lang w:val="id-ID"/>
        </w:rPr>
        <w:t>K</w:t>
      </w:r>
      <w:r w:rsidR="00FC4FB2">
        <w:rPr>
          <w:rFonts w:ascii="Times New Roman" w:hAnsi="Times New Roman"/>
          <w:sz w:val="24"/>
          <w:szCs w:val="24"/>
        </w:rPr>
        <w:t>oefisien regresi</w:t>
      </w:r>
      <w:r w:rsidRPr="00E3237D">
        <w:t xml:space="preserve"> </w:t>
      </w:r>
      <w:r>
        <w:rPr>
          <w:rFonts w:ascii="Times New Roman" w:hAnsi="Times New Roman"/>
          <w:sz w:val="24"/>
          <w:szCs w:val="24"/>
          <w:lang w:val="id-ID"/>
        </w:rPr>
        <w:t>k</w:t>
      </w:r>
      <w:r w:rsidRPr="00E3237D">
        <w:rPr>
          <w:rFonts w:ascii="Times New Roman" w:hAnsi="Times New Roman"/>
          <w:sz w:val="24"/>
          <w:szCs w:val="24"/>
        </w:rPr>
        <w:t>oneksi politik</w:t>
      </w:r>
      <w:r w:rsidR="00842EC4" w:rsidRPr="00606D77">
        <w:rPr>
          <w:rFonts w:ascii="Times New Roman" w:hAnsi="Times New Roman"/>
          <w:sz w:val="24"/>
          <w:szCs w:val="24"/>
        </w:rPr>
        <w:t xml:space="preserve"> </w:t>
      </w:r>
      <w:r>
        <w:rPr>
          <w:rFonts w:ascii="Times New Roman" w:hAnsi="Times New Roman"/>
          <w:sz w:val="24"/>
          <w:szCs w:val="24"/>
          <w:lang w:val="id-ID"/>
        </w:rPr>
        <w:t xml:space="preserve">sebesar </w:t>
      </w:r>
      <w:r w:rsidR="00842EC4" w:rsidRPr="00606D77">
        <w:rPr>
          <w:rFonts w:ascii="Times New Roman" w:hAnsi="Times New Roman"/>
          <w:sz w:val="24"/>
          <w:szCs w:val="24"/>
        </w:rPr>
        <w:t>1,103 dengan tingkat signifikansi 0,033 lebih kecil dari α = 0,05</w:t>
      </w:r>
      <w:r>
        <w:rPr>
          <w:rFonts w:ascii="Times New Roman" w:hAnsi="Times New Roman"/>
          <w:sz w:val="24"/>
          <w:szCs w:val="24"/>
          <w:lang w:val="id-ID"/>
        </w:rPr>
        <w:t>.</w:t>
      </w:r>
      <w:r w:rsidR="00842EC4" w:rsidRPr="00606D77">
        <w:rPr>
          <w:rFonts w:ascii="Times New Roman" w:hAnsi="Times New Roman"/>
          <w:sz w:val="24"/>
          <w:szCs w:val="24"/>
        </w:rPr>
        <w:t xml:space="preserve"> </w:t>
      </w:r>
      <w:r>
        <w:rPr>
          <w:rFonts w:ascii="Times New Roman" w:hAnsi="Times New Roman"/>
          <w:sz w:val="24"/>
          <w:szCs w:val="24"/>
          <w:lang w:val="id-ID"/>
        </w:rPr>
        <w:t>Hal ini menunjukkan bahwa</w:t>
      </w:r>
      <w:r w:rsidR="00FC4FB2">
        <w:rPr>
          <w:rFonts w:ascii="Times New Roman" w:hAnsi="Times New Roman"/>
          <w:sz w:val="24"/>
          <w:szCs w:val="24"/>
        </w:rPr>
        <w:t xml:space="preserve"> koneksi politik berpengaruh</w:t>
      </w:r>
      <w:r w:rsidR="00842EC4" w:rsidRPr="00606D77">
        <w:rPr>
          <w:rFonts w:ascii="Times New Roman" w:hAnsi="Times New Roman"/>
          <w:sz w:val="24"/>
          <w:szCs w:val="24"/>
        </w:rPr>
        <w:t xml:space="preserve"> positif terhadap </w:t>
      </w:r>
      <w:r w:rsidR="00842EC4" w:rsidRPr="00606D77">
        <w:rPr>
          <w:rFonts w:ascii="Times New Roman" w:hAnsi="Times New Roman"/>
          <w:i/>
          <w:sz w:val="24"/>
          <w:szCs w:val="24"/>
        </w:rPr>
        <w:t>auditor switching</w:t>
      </w:r>
      <w:r>
        <w:rPr>
          <w:rFonts w:ascii="Times New Roman" w:hAnsi="Times New Roman"/>
          <w:sz w:val="24"/>
          <w:szCs w:val="24"/>
          <w:lang w:val="id-ID"/>
        </w:rPr>
        <w:t>. P</w:t>
      </w:r>
      <w:r w:rsidR="00842EC4" w:rsidRPr="00606D77">
        <w:rPr>
          <w:rFonts w:ascii="Times New Roman" w:hAnsi="Times New Roman"/>
          <w:sz w:val="24"/>
          <w:szCs w:val="24"/>
        </w:rPr>
        <w:t xml:space="preserve">erusahaan dengan koneksi politik cenderung menjadi perusahaan </w:t>
      </w:r>
      <w:r w:rsidR="00842EC4" w:rsidRPr="00606D77">
        <w:rPr>
          <w:rFonts w:ascii="Times New Roman" w:hAnsi="Times New Roman"/>
          <w:i/>
          <w:sz w:val="24"/>
          <w:szCs w:val="24"/>
        </w:rPr>
        <w:t xml:space="preserve">risk taker, </w:t>
      </w:r>
      <w:r w:rsidR="00842EC4" w:rsidRPr="00606D77">
        <w:rPr>
          <w:rFonts w:ascii="Times New Roman" w:hAnsi="Times New Roman"/>
          <w:sz w:val="24"/>
          <w:szCs w:val="24"/>
        </w:rPr>
        <w:t xml:space="preserve">sehingga berpeluang memiliki tingkat </w:t>
      </w:r>
      <w:r w:rsidR="00842EC4" w:rsidRPr="00FC4FB2">
        <w:rPr>
          <w:rFonts w:ascii="Times New Roman" w:hAnsi="Times New Roman"/>
          <w:i/>
          <w:sz w:val="24"/>
          <w:szCs w:val="24"/>
        </w:rPr>
        <w:t>leverage</w:t>
      </w:r>
      <w:r w:rsidR="00842EC4" w:rsidRPr="00606D77">
        <w:rPr>
          <w:rFonts w:ascii="Times New Roman" w:hAnsi="Times New Roman"/>
          <w:sz w:val="24"/>
          <w:szCs w:val="24"/>
        </w:rPr>
        <w:t xml:space="preserve"> yang tinggi dan berkemungkinan lebih besar mengalami kesulitan keuangan. Hal tersebut dapat meningkatkan risiko audit bagi auditor, karena diperlukan tingkat kehati-hatian yang tinggi dalam menjalankan tugasnya. Auditor </w:t>
      </w:r>
      <w:r w:rsidR="00FC4FB2">
        <w:rPr>
          <w:rFonts w:ascii="Times New Roman" w:hAnsi="Times New Roman"/>
          <w:sz w:val="24"/>
          <w:szCs w:val="24"/>
          <w:lang w:val="id-ID"/>
        </w:rPr>
        <w:t xml:space="preserve">yang </w:t>
      </w:r>
      <w:r>
        <w:rPr>
          <w:rFonts w:ascii="Times New Roman" w:hAnsi="Times New Roman"/>
          <w:sz w:val="24"/>
          <w:szCs w:val="24"/>
          <w:lang w:val="id-ID"/>
        </w:rPr>
        <w:t>merasa</w:t>
      </w:r>
      <w:r w:rsidR="00842EC4" w:rsidRPr="00606D77">
        <w:rPr>
          <w:rFonts w:ascii="Times New Roman" w:hAnsi="Times New Roman"/>
          <w:sz w:val="24"/>
          <w:szCs w:val="24"/>
        </w:rPr>
        <w:t xml:space="preserve"> riskan dengan risiko tersebut</w:t>
      </w:r>
      <w:r>
        <w:rPr>
          <w:rFonts w:ascii="Times New Roman" w:hAnsi="Times New Roman"/>
          <w:sz w:val="24"/>
          <w:szCs w:val="24"/>
          <w:lang w:val="id-ID"/>
        </w:rPr>
        <w:t xml:space="preserve">, </w:t>
      </w:r>
      <w:proofErr w:type="gramStart"/>
      <w:r w:rsidR="00842EC4" w:rsidRPr="00606D77">
        <w:rPr>
          <w:rFonts w:ascii="Times New Roman" w:hAnsi="Times New Roman"/>
          <w:sz w:val="24"/>
          <w:szCs w:val="24"/>
        </w:rPr>
        <w:t>akan</w:t>
      </w:r>
      <w:proofErr w:type="gramEnd"/>
      <w:r w:rsidR="00842EC4" w:rsidRPr="00606D77">
        <w:rPr>
          <w:rFonts w:ascii="Times New Roman" w:hAnsi="Times New Roman"/>
          <w:sz w:val="24"/>
          <w:szCs w:val="24"/>
        </w:rPr>
        <w:t xml:space="preserve"> memilih untuk mengundurkan diri dari penugasan</w:t>
      </w:r>
      <w:r>
        <w:rPr>
          <w:rFonts w:ascii="Times New Roman" w:hAnsi="Times New Roman"/>
          <w:sz w:val="24"/>
          <w:szCs w:val="24"/>
          <w:lang w:val="id-ID"/>
        </w:rPr>
        <w:t>ny</w:t>
      </w:r>
      <w:r w:rsidR="00FC4FB2">
        <w:rPr>
          <w:rFonts w:ascii="Times New Roman" w:hAnsi="Times New Roman"/>
          <w:sz w:val="24"/>
          <w:szCs w:val="24"/>
          <w:lang w:val="id-ID"/>
        </w:rPr>
        <w:t>a</w:t>
      </w:r>
      <w:r w:rsidR="00842EC4" w:rsidRPr="00606D77">
        <w:rPr>
          <w:rFonts w:ascii="Times New Roman" w:hAnsi="Times New Roman"/>
          <w:sz w:val="24"/>
          <w:szCs w:val="24"/>
        </w:rPr>
        <w:t xml:space="preserve">. Oleh karena itu, koneksi politik merupakan faktor determinan </w:t>
      </w:r>
      <w:r w:rsidR="00842EC4" w:rsidRPr="00606D77">
        <w:rPr>
          <w:rFonts w:ascii="Times New Roman" w:hAnsi="Times New Roman"/>
          <w:i/>
          <w:sz w:val="24"/>
          <w:szCs w:val="24"/>
        </w:rPr>
        <w:t>auditor switching.</w:t>
      </w:r>
    </w:p>
    <w:p w:rsidR="00842EC4" w:rsidRPr="00606D77" w:rsidRDefault="00E3237D" w:rsidP="00842EC4">
      <w:pPr>
        <w:ind w:firstLine="720"/>
        <w:jc w:val="both"/>
        <w:rPr>
          <w:rFonts w:ascii="Times New Roman" w:hAnsi="Times New Roman"/>
          <w:sz w:val="24"/>
        </w:rPr>
      </w:pPr>
      <w:r>
        <w:rPr>
          <w:rFonts w:ascii="Times New Roman" w:hAnsi="Times New Roman"/>
          <w:sz w:val="24"/>
          <w:lang w:val="id-ID"/>
        </w:rPr>
        <w:t>K</w:t>
      </w:r>
      <w:r w:rsidRPr="00E3237D">
        <w:rPr>
          <w:rFonts w:ascii="Times New Roman" w:hAnsi="Times New Roman"/>
          <w:sz w:val="24"/>
        </w:rPr>
        <w:t xml:space="preserve">oefisien regresi </w:t>
      </w:r>
      <w:r>
        <w:rPr>
          <w:rFonts w:ascii="Times New Roman" w:hAnsi="Times New Roman"/>
          <w:sz w:val="24"/>
          <w:lang w:val="id-ID"/>
        </w:rPr>
        <w:t>p</w:t>
      </w:r>
      <w:r w:rsidR="00FC4FB2">
        <w:rPr>
          <w:rFonts w:ascii="Times New Roman" w:hAnsi="Times New Roman"/>
          <w:sz w:val="24"/>
        </w:rPr>
        <w:t>rofitabilitas</w:t>
      </w:r>
      <w:r w:rsidR="00842EC4" w:rsidRPr="00606D77">
        <w:rPr>
          <w:rFonts w:ascii="Times New Roman" w:hAnsi="Times New Roman"/>
          <w:sz w:val="24"/>
        </w:rPr>
        <w:t xml:space="preserve"> sebesar 5,502 dengan tingkat signifikansi 0,139 lebih besar dari α = 0,05. Artinya, profitabilitas tidak berpengaruh terhadap </w:t>
      </w:r>
      <w:r w:rsidR="00842EC4" w:rsidRPr="00606D77">
        <w:rPr>
          <w:rFonts w:ascii="Times New Roman" w:hAnsi="Times New Roman"/>
          <w:i/>
          <w:sz w:val="24"/>
        </w:rPr>
        <w:t>auditor switching</w:t>
      </w:r>
      <w:r w:rsidR="00842EC4" w:rsidRPr="00606D77">
        <w:rPr>
          <w:rFonts w:ascii="Times New Roman" w:hAnsi="Times New Roman"/>
          <w:sz w:val="24"/>
        </w:rPr>
        <w:t>.</w:t>
      </w:r>
      <w:r>
        <w:rPr>
          <w:rFonts w:ascii="Times New Roman" w:hAnsi="Times New Roman"/>
          <w:sz w:val="24"/>
          <w:lang w:val="id-ID"/>
        </w:rPr>
        <w:t xml:space="preserve"> B</w:t>
      </w:r>
      <w:r w:rsidR="00842EC4" w:rsidRPr="00606D77">
        <w:rPr>
          <w:rFonts w:ascii="Times New Roman" w:hAnsi="Times New Roman"/>
          <w:sz w:val="24"/>
        </w:rPr>
        <w:t xml:space="preserve">esar kecilnya tingkat profitabilitas yang dimiliki perusahaan tidak menjadi faktor yang dapat mendorong perusahaan untuk melakukan tindakan </w:t>
      </w:r>
      <w:r w:rsidR="00842EC4" w:rsidRPr="00606D77">
        <w:rPr>
          <w:rFonts w:ascii="Times New Roman" w:hAnsi="Times New Roman"/>
          <w:i/>
          <w:sz w:val="24"/>
        </w:rPr>
        <w:t xml:space="preserve">auditor switching. </w:t>
      </w:r>
      <w:r w:rsidR="00842EC4" w:rsidRPr="00606D77">
        <w:rPr>
          <w:rFonts w:ascii="Times New Roman" w:hAnsi="Times New Roman"/>
          <w:sz w:val="24"/>
        </w:rPr>
        <w:t xml:space="preserve">Oleh karena itu, profitabilitas bukan merupakan faktor determinan </w:t>
      </w:r>
      <w:r w:rsidR="00842EC4" w:rsidRPr="00606D77">
        <w:rPr>
          <w:rFonts w:ascii="Times New Roman" w:hAnsi="Times New Roman"/>
          <w:i/>
          <w:sz w:val="24"/>
        </w:rPr>
        <w:t>auditor switching.</w:t>
      </w:r>
      <w:r w:rsidR="00842EC4" w:rsidRPr="00606D77">
        <w:rPr>
          <w:rFonts w:ascii="Times New Roman" w:hAnsi="Times New Roman"/>
          <w:sz w:val="24"/>
        </w:rPr>
        <w:t xml:space="preserve"> </w:t>
      </w:r>
      <w:r w:rsidR="00842EC4" w:rsidRPr="00606D77">
        <w:rPr>
          <w:rFonts w:ascii="Times New Roman" w:hAnsi="Times New Roman"/>
          <w:sz w:val="24"/>
          <w:lang w:val="id-ID"/>
        </w:rPr>
        <w:t>P</w:t>
      </w:r>
      <w:r w:rsidR="00842EC4" w:rsidRPr="00606D77">
        <w:rPr>
          <w:rFonts w:ascii="Times New Roman" w:hAnsi="Times New Roman"/>
          <w:sz w:val="24"/>
        </w:rPr>
        <w:t xml:space="preserve">enelitian ini tidak mendukung hasil penelitian Luypaert &amp; Caneghem (2012); Mulyono &amp; Majidah (2015); Susilowati (2017) yang menunjukkan bahwa profitabilitas berpengaruh negatif terhadap </w:t>
      </w:r>
      <w:r w:rsidR="00842EC4" w:rsidRPr="00606D77">
        <w:rPr>
          <w:rFonts w:ascii="Times New Roman" w:hAnsi="Times New Roman"/>
          <w:i/>
          <w:sz w:val="24"/>
        </w:rPr>
        <w:t>auditor switching</w:t>
      </w:r>
      <w:r w:rsidR="00842EC4" w:rsidRPr="00606D77">
        <w:rPr>
          <w:rFonts w:ascii="Times New Roman" w:hAnsi="Times New Roman"/>
          <w:sz w:val="24"/>
        </w:rPr>
        <w:t xml:space="preserve">. </w:t>
      </w:r>
    </w:p>
    <w:p w:rsidR="00BB5A1C" w:rsidRDefault="00E3237D" w:rsidP="00BB5A1C">
      <w:pPr>
        <w:ind w:firstLine="720"/>
        <w:jc w:val="both"/>
        <w:rPr>
          <w:rFonts w:ascii="Times New Roman" w:hAnsi="Times New Roman"/>
          <w:sz w:val="24"/>
          <w:lang w:val="id-ID"/>
        </w:rPr>
      </w:pPr>
      <w:r>
        <w:rPr>
          <w:rFonts w:ascii="Times New Roman" w:hAnsi="Times New Roman"/>
          <w:sz w:val="24"/>
          <w:lang w:val="id-ID"/>
        </w:rPr>
        <w:t>K</w:t>
      </w:r>
      <w:r w:rsidR="00842EC4" w:rsidRPr="00606D77">
        <w:rPr>
          <w:rFonts w:ascii="Times New Roman" w:hAnsi="Times New Roman"/>
          <w:sz w:val="24"/>
        </w:rPr>
        <w:t>oefisien regresi</w:t>
      </w:r>
      <w:r w:rsidRPr="00E3237D">
        <w:t xml:space="preserve"> </w:t>
      </w:r>
      <w:r>
        <w:rPr>
          <w:rFonts w:ascii="Times New Roman" w:hAnsi="Times New Roman"/>
          <w:sz w:val="24"/>
          <w:lang w:val="id-ID"/>
        </w:rPr>
        <w:t>u</w:t>
      </w:r>
      <w:r w:rsidRPr="00E3237D">
        <w:rPr>
          <w:rFonts w:ascii="Times New Roman" w:hAnsi="Times New Roman"/>
          <w:sz w:val="24"/>
        </w:rPr>
        <w:t>kuran perusahaan</w:t>
      </w:r>
      <w:r w:rsidR="00842EC4" w:rsidRPr="00606D77">
        <w:rPr>
          <w:rFonts w:ascii="Times New Roman" w:hAnsi="Times New Roman"/>
          <w:sz w:val="24"/>
        </w:rPr>
        <w:t xml:space="preserve"> sebesar -0,169 dengan tingkat signifikansi 0,310 lebih besar dari α = 0,05. Artinya, ukuran perusahaan tidak berpengaruh </w:t>
      </w:r>
      <w:r w:rsidR="00842EC4" w:rsidRPr="00606D77">
        <w:rPr>
          <w:rFonts w:ascii="Times New Roman" w:hAnsi="Times New Roman"/>
          <w:sz w:val="24"/>
        </w:rPr>
        <w:lastRenderedPageBreak/>
        <w:t xml:space="preserve">terhadap </w:t>
      </w:r>
      <w:r w:rsidR="00842EC4" w:rsidRPr="00606D77">
        <w:rPr>
          <w:rFonts w:ascii="Times New Roman" w:hAnsi="Times New Roman"/>
          <w:i/>
          <w:sz w:val="24"/>
        </w:rPr>
        <w:t>auditor switching</w:t>
      </w:r>
      <w:r>
        <w:rPr>
          <w:rFonts w:ascii="Times New Roman" w:hAnsi="Times New Roman"/>
          <w:sz w:val="24"/>
          <w:lang w:val="id-ID"/>
        </w:rPr>
        <w:t>.</w:t>
      </w:r>
      <w:r w:rsidR="00842EC4" w:rsidRPr="00606D77">
        <w:rPr>
          <w:rFonts w:ascii="Times New Roman" w:hAnsi="Times New Roman"/>
          <w:sz w:val="24"/>
        </w:rPr>
        <w:t xml:space="preserve"> </w:t>
      </w:r>
      <w:r w:rsidR="005566BB">
        <w:rPr>
          <w:rFonts w:ascii="Times New Roman" w:hAnsi="Times New Roman"/>
          <w:sz w:val="24"/>
          <w:lang w:val="id-ID"/>
        </w:rPr>
        <w:t xml:space="preserve">Dengan demikian, besar kecilnya ukuran perusahaan bukan </w:t>
      </w:r>
      <w:r w:rsidR="00FC4FB2">
        <w:rPr>
          <w:rFonts w:ascii="Times New Roman" w:hAnsi="Times New Roman"/>
          <w:sz w:val="24"/>
          <w:lang w:val="id-ID"/>
        </w:rPr>
        <w:t xml:space="preserve">merupakan </w:t>
      </w:r>
      <w:r w:rsidR="005566BB">
        <w:rPr>
          <w:rFonts w:ascii="Times New Roman" w:hAnsi="Times New Roman"/>
          <w:sz w:val="24"/>
          <w:lang w:val="id-ID"/>
        </w:rPr>
        <w:t>faktor penentu</w:t>
      </w:r>
      <w:r w:rsidR="00FC4FB2">
        <w:rPr>
          <w:rFonts w:ascii="Times New Roman" w:hAnsi="Times New Roman"/>
          <w:sz w:val="24"/>
          <w:lang w:val="id-ID"/>
        </w:rPr>
        <w:t xml:space="preserve"> </w:t>
      </w:r>
      <w:r w:rsidR="00842EC4" w:rsidRPr="00606D77">
        <w:rPr>
          <w:rFonts w:ascii="Times New Roman" w:hAnsi="Times New Roman"/>
          <w:i/>
          <w:sz w:val="24"/>
        </w:rPr>
        <w:t>auditor switching</w:t>
      </w:r>
      <w:r w:rsidR="005566BB">
        <w:rPr>
          <w:rFonts w:ascii="Times New Roman" w:hAnsi="Times New Roman"/>
          <w:sz w:val="24"/>
          <w:lang w:val="id-ID"/>
        </w:rPr>
        <w:t>.</w:t>
      </w:r>
      <w:r w:rsidR="00842EC4" w:rsidRPr="00606D77">
        <w:rPr>
          <w:rFonts w:ascii="Times New Roman" w:hAnsi="Times New Roman"/>
          <w:i/>
          <w:sz w:val="24"/>
          <w:lang w:val="id-ID"/>
        </w:rPr>
        <w:t xml:space="preserve"> </w:t>
      </w:r>
      <w:r w:rsidR="00842EC4" w:rsidRPr="00606D77">
        <w:rPr>
          <w:rFonts w:ascii="Times New Roman" w:hAnsi="Times New Roman"/>
          <w:sz w:val="24"/>
          <w:lang w:val="id-ID"/>
        </w:rPr>
        <w:t>Ha</w:t>
      </w:r>
      <w:r w:rsidR="00842EC4" w:rsidRPr="00606D77">
        <w:rPr>
          <w:rFonts w:ascii="Times New Roman" w:hAnsi="Times New Roman"/>
          <w:sz w:val="24"/>
        </w:rPr>
        <w:t xml:space="preserve">sil penelitian ini tidak mendukung penelitian Nyakuwanika (2014) yang menyatakan bahwa ukuran perusahaan berpengaruh positif terhadap </w:t>
      </w:r>
      <w:r w:rsidR="00842EC4" w:rsidRPr="00606D77">
        <w:rPr>
          <w:rFonts w:ascii="Times New Roman" w:hAnsi="Times New Roman"/>
          <w:i/>
          <w:sz w:val="24"/>
        </w:rPr>
        <w:t>auditor switching</w:t>
      </w:r>
      <w:r w:rsidR="00842EC4" w:rsidRPr="00606D77">
        <w:rPr>
          <w:rFonts w:ascii="Times New Roman" w:hAnsi="Times New Roman"/>
          <w:sz w:val="24"/>
        </w:rPr>
        <w:t>.</w:t>
      </w:r>
    </w:p>
    <w:p w:rsidR="00BB5A1C" w:rsidRPr="00BB5A1C" w:rsidRDefault="005566BB" w:rsidP="00BB5A1C">
      <w:pPr>
        <w:spacing w:after="240"/>
        <w:ind w:firstLine="720"/>
        <w:jc w:val="both"/>
        <w:rPr>
          <w:rFonts w:ascii="Times New Roman" w:hAnsi="Times New Roman"/>
          <w:i/>
          <w:sz w:val="24"/>
          <w:lang w:val="id-ID"/>
        </w:rPr>
      </w:pPr>
      <w:r w:rsidRPr="00BB5A1C">
        <w:rPr>
          <w:rFonts w:ascii="Times New Roman" w:hAnsi="Times New Roman"/>
          <w:sz w:val="24"/>
          <w:lang w:val="id-ID"/>
        </w:rPr>
        <w:t>K</w:t>
      </w:r>
      <w:r w:rsidR="00842EC4" w:rsidRPr="00BB5A1C">
        <w:rPr>
          <w:rFonts w:ascii="Times New Roman" w:hAnsi="Times New Roman"/>
          <w:sz w:val="24"/>
        </w:rPr>
        <w:t>oefisien regresi</w:t>
      </w:r>
      <w:r w:rsidRPr="00BB5A1C">
        <w:rPr>
          <w:rFonts w:ascii="Times New Roman" w:hAnsi="Times New Roman"/>
          <w:sz w:val="24"/>
        </w:rPr>
        <w:t xml:space="preserve"> </w:t>
      </w:r>
      <w:r w:rsidRPr="00BB5A1C">
        <w:rPr>
          <w:rFonts w:ascii="Times New Roman" w:hAnsi="Times New Roman"/>
          <w:i/>
          <w:sz w:val="24"/>
          <w:lang w:val="id-ID"/>
        </w:rPr>
        <w:t>l</w:t>
      </w:r>
      <w:r w:rsidRPr="00BB5A1C">
        <w:rPr>
          <w:rFonts w:ascii="Times New Roman" w:hAnsi="Times New Roman"/>
          <w:i/>
          <w:sz w:val="24"/>
        </w:rPr>
        <w:t>everage</w:t>
      </w:r>
      <w:r w:rsidR="00842EC4" w:rsidRPr="00BB5A1C">
        <w:rPr>
          <w:rFonts w:ascii="Times New Roman" w:hAnsi="Times New Roman"/>
          <w:sz w:val="24"/>
        </w:rPr>
        <w:t xml:space="preserve"> sebesar 3,625 dengan tingkat signifikansi 0,017 lebih kecil dari α = 0,05</w:t>
      </w:r>
      <w:r w:rsidRPr="00BB5A1C">
        <w:rPr>
          <w:rFonts w:ascii="Times New Roman" w:hAnsi="Times New Roman"/>
          <w:sz w:val="24"/>
          <w:lang w:val="id-ID"/>
        </w:rPr>
        <w:t>,</w:t>
      </w:r>
      <w:r w:rsidR="00842EC4" w:rsidRPr="00BB5A1C">
        <w:rPr>
          <w:rFonts w:ascii="Times New Roman" w:hAnsi="Times New Roman"/>
          <w:sz w:val="24"/>
        </w:rPr>
        <w:t xml:space="preserve"> yang berarti</w:t>
      </w:r>
      <w:r w:rsidRPr="00BB5A1C">
        <w:rPr>
          <w:rFonts w:ascii="Times New Roman" w:hAnsi="Times New Roman"/>
          <w:sz w:val="24"/>
          <w:lang w:val="id-ID"/>
        </w:rPr>
        <w:t xml:space="preserve"> bahwa</w:t>
      </w:r>
      <w:r w:rsidR="00842EC4" w:rsidRPr="00BB5A1C">
        <w:rPr>
          <w:rFonts w:ascii="Times New Roman" w:hAnsi="Times New Roman"/>
          <w:sz w:val="24"/>
        </w:rPr>
        <w:t xml:space="preserve"> </w:t>
      </w:r>
      <w:r w:rsidR="00842EC4" w:rsidRPr="0044143B">
        <w:rPr>
          <w:rFonts w:ascii="Times New Roman" w:hAnsi="Times New Roman"/>
          <w:i/>
          <w:sz w:val="24"/>
        </w:rPr>
        <w:t>leverage</w:t>
      </w:r>
      <w:r w:rsidR="00842EC4" w:rsidRPr="00BB5A1C">
        <w:rPr>
          <w:rFonts w:ascii="Times New Roman" w:hAnsi="Times New Roman"/>
          <w:sz w:val="24"/>
        </w:rPr>
        <w:t xml:space="preserve"> berpengaruh secara positif terhadap </w:t>
      </w:r>
      <w:r w:rsidR="00842EC4" w:rsidRPr="00BB5A1C">
        <w:rPr>
          <w:rFonts w:ascii="Times New Roman" w:hAnsi="Times New Roman"/>
          <w:i/>
          <w:sz w:val="24"/>
        </w:rPr>
        <w:t>auditor switching</w:t>
      </w:r>
      <w:r w:rsidRPr="00BB5A1C">
        <w:rPr>
          <w:rFonts w:ascii="Times New Roman" w:hAnsi="Times New Roman"/>
          <w:sz w:val="24"/>
          <w:lang w:val="id-ID"/>
        </w:rPr>
        <w:t>.</w:t>
      </w:r>
      <w:r w:rsidR="00842EC4" w:rsidRPr="00BB5A1C">
        <w:rPr>
          <w:rFonts w:ascii="Times New Roman" w:hAnsi="Times New Roman"/>
          <w:sz w:val="24"/>
        </w:rPr>
        <w:t xml:space="preserve"> </w:t>
      </w:r>
      <w:r w:rsidRPr="00BB5A1C">
        <w:rPr>
          <w:rFonts w:ascii="Times New Roman" w:hAnsi="Times New Roman"/>
          <w:sz w:val="24"/>
          <w:lang w:val="id-ID"/>
        </w:rPr>
        <w:t>Dengan demikian dapat dikatakan bahwa</w:t>
      </w:r>
      <w:r w:rsidR="00842EC4" w:rsidRPr="00BB5A1C">
        <w:rPr>
          <w:rFonts w:ascii="Times New Roman" w:hAnsi="Times New Roman"/>
          <w:sz w:val="24"/>
        </w:rPr>
        <w:t xml:space="preserve"> semakin tinggi tingkat </w:t>
      </w:r>
      <w:r w:rsidR="00842EC4" w:rsidRPr="00BB5A1C">
        <w:rPr>
          <w:rFonts w:ascii="Times New Roman" w:hAnsi="Times New Roman"/>
          <w:i/>
          <w:sz w:val="24"/>
        </w:rPr>
        <w:t>leverage</w:t>
      </w:r>
      <w:r w:rsidR="00842EC4" w:rsidRPr="00BB5A1C">
        <w:rPr>
          <w:rFonts w:ascii="Times New Roman" w:hAnsi="Times New Roman"/>
          <w:sz w:val="24"/>
        </w:rPr>
        <w:t>, maka semakin besar risiko keuangan perusahaan</w:t>
      </w:r>
      <w:r w:rsidRPr="00BB5A1C">
        <w:rPr>
          <w:rFonts w:ascii="Times New Roman" w:hAnsi="Times New Roman"/>
          <w:sz w:val="24"/>
          <w:lang w:val="id-ID"/>
        </w:rPr>
        <w:t xml:space="preserve">, yang </w:t>
      </w:r>
      <w:r w:rsidR="00842EC4" w:rsidRPr="00BB5A1C">
        <w:rPr>
          <w:rFonts w:ascii="Times New Roman" w:hAnsi="Times New Roman"/>
          <w:sz w:val="24"/>
        </w:rPr>
        <w:t xml:space="preserve"> berdampak pada semakin tingginya risiko audit</w:t>
      </w:r>
      <w:r w:rsidRPr="00BB5A1C">
        <w:rPr>
          <w:rFonts w:ascii="Times New Roman" w:hAnsi="Times New Roman"/>
          <w:sz w:val="24"/>
          <w:lang w:val="id-ID"/>
        </w:rPr>
        <w:t>.</w:t>
      </w:r>
      <w:r w:rsidR="00842EC4" w:rsidRPr="00BB5A1C">
        <w:rPr>
          <w:rFonts w:ascii="Times New Roman" w:hAnsi="Times New Roman"/>
          <w:sz w:val="24"/>
        </w:rPr>
        <w:t xml:space="preserve"> </w:t>
      </w:r>
      <w:proofErr w:type="gramStart"/>
      <w:r w:rsidR="00842EC4" w:rsidRPr="00BB5A1C">
        <w:rPr>
          <w:rFonts w:ascii="Times New Roman" w:hAnsi="Times New Roman"/>
          <w:sz w:val="24"/>
        </w:rPr>
        <w:t xml:space="preserve">Hal </w:t>
      </w:r>
      <w:r w:rsidRPr="00BB5A1C">
        <w:rPr>
          <w:rFonts w:ascii="Times New Roman" w:hAnsi="Times New Roman"/>
          <w:sz w:val="24"/>
          <w:lang w:val="id-ID"/>
        </w:rPr>
        <w:t>ini</w:t>
      </w:r>
      <w:r w:rsidR="00842EC4" w:rsidRPr="00BB5A1C">
        <w:rPr>
          <w:rFonts w:ascii="Times New Roman" w:hAnsi="Times New Roman"/>
          <w:sz w:val="24"/>
        </w:rPr>
        <w:t xml:space="preserve"> dapat men</w:t>
      </w:r>
      <w:r w:rsidR="00BB5A1C" w:rsidRPr="00BB5A1C">
        <w:rPr>
          <w:rFonts w:ascii="Times New Roman" w:hAnsi="Times New Roman"/>
          <w:sz w:val="24"/>
        </w:rPr>
        <w:t xml:space="preserve">dorong auditor untuk </w:t>
      </w:r>
      <w:r w:rsidR="00BB5A1C" w:rsidRPr="00BB5A1C">
        <w:rPr>
          <w:rFonts w:ascii="Times New Roman" w:hAnsi="Times New Roman"/>
          <w:sz w:val="24"/>
          <w:lang w:val="id-ID"/>
        </w:rPr>
        <w:t>m</w:t>
      </w:r>
      <w:r w:rsidR="00842EC4" w:rsidRPr="00BB5A1C">
        <w:rPr>
          <w:rFonts w:ascii="Times New Roman" w:hAnsi="Times New Roman"/>
          <w:sz w:val="24"/>
        </w:rPr>
        <w:t>engunduran diri dari penugasan</w:t>
      </w:r>
      <w:r w:rsidR="00BB5A1C" w:rsidRPr="00BB5A1C">
        <w:rPr>
          <w:rFonts w:ascii="Times New Roman" w:hAnsi="Times New Roman"/>
          <w:sz w:val="24"/>
          <w:lang w:val="id-ID"/>
        </w:rPr>
        <w:t>nya</w:t>
      </w:r>
      <w:r w:rsidRPr="00BB5A1C">
        <w:rPr>
          <w:rFonts w:ascii="Times New Roman" w:hAnsi="Times New Roman"/>
          <w:sz w:val="24"/>
          <w:lang w:val="id-ID"/>
        </w:rPr>
        <w:t xml:space="preserve"> tersebut.</w:t>
      </w:r>
      <w:proofErr w:type="gramEnd"/>
      <w:r w:rsidR="00842EC4" w:rsidRPr="00BB5A1C">
        <w:rPr>
          <w:rFonts w:ascii="Times New Roman" w:hAnsi="Times New Roman"/>
          <w:i/>
          <w:sz w:val="24"/>
          <w:lang w:val="id-ID"/>
        </w:rPr>
        <w:t xml:space="preserve"> </w:t>
      </w:r>
      <w:r w:rsidR="00842EC4" w:rsidRPr="00BB5A1C">
        <w:rPr>
          <w:rFonts w:ascii="Times New Roman" w:hAnsi="Times New Roman"/>
          <w:sz w:val="24"/>
          <w:lang w:val="id-ID"/>
        </w:rPr>
        <w:t>P</w:t>
      </w:r>
      <w:r w:rsidR="00842EC4" w:rsidRPr="00BB5A1C">
        <w:rPr>
          <w:rFonts w:ascii="Times New Roman" w:hAnsi="Times New Roman"/>
          <w:sz w:val="24"/>
        </w:rPr>
        <w:t xml:space="preserve">enelitian ini mendukung hasil penelitian Luypaert &amp; Caneghem (2012) yang menunjukkan bahwa </w:t>
      </w:r>
      <w:r w:rsidR="00842EC4" w:rsidRPr="00BB5A1C">
        <w:rPr>
          <w:rFonts w:ascii="Times New Roman" w:hAnsi="Times New Roman"/>
          <w:i/>
          <w:sz w:val="24"/>
        </w:rPr>
        <w:t>leverage</w:t>
      </w:r>
      <w:r w:rsidR="00842EC4" w:rsidRPr="00BB5A1C">
        <w:rPr>
          <w:rFonts w:ascii="Times New Roman" w:hAnsi="Times New Roman"/>
          <w:sz w:val="24"/>
        </w:rPr>
        <w:t xml:space="preserve"> berpengaruh positif terhadap </w:t>
      </w:r>
      <w:r w:rsidR="00FC4FB2" w:rsidRPr="00BB5A1C">
        <w:rPr>
          <w:rFonts w:ascii="Times New Roman" w:hAnsi="Times New Roman"/>
          <w:i/>
          <w:sz w:val="24"/>
        </w:rPr>
        <w:t>auditor switchi</w:t>
      </w:r>
      <w:r w:rsidR="00FC4FB2" w:rsidRPr="00BB5A1C">
        <w:rPr>
          <w:rFonts w:ascii="Times New Roman" w:hAnsi="Times New Roman"/>
          <w:i/>
          <w:sz w:val="24"/>
          <w:lang w:val="id-ID"/>
        </w:rPr>
        <w:t>ng</w:t>
      </w:r>
      <w:r w:rsidR="00BB5A1C" w:rsidRPr="00BB5A1C">
        <w:rPr>
          <w:rFonts w:ascii="Times New Roman" w:hAnsi="Times New Roman"/>
          <w:i/>
          <w:sz w:val="24"/>
          <w:lang w:val="id-ID"/>
        </w:rPr>
        <w:t xml:space="preserve">. </w:t>
      </w:r>
    </w:p>
    <w:p w:rsidR="00BB5A1C" w:rsidRPr="00606D77" w:rsidRDefault="00BB5A1C" w:rsidP="00BB5A1C">
      <w:pPr>
        <w:pStyle w:val="Heading3"/>
        <w:spacing w:line="240" w:lineRule="auto"/>
        <w:jc w:val="left"/>
        <w:rPr>
          <w:rFonts w:ascii="Times New Roman" w:hAnsi="Times New Roman"/>
          <w:color w:val="auto"/>
          <w:szCs w:val="24"/>
        </w:rPr>
      </w:pPr>
      <w:r w:rsidRPr="00606D77">
        <w:rPr>
          <w:rFonts w:ascii="Times New Roman" w:hAnsi="Times New Roman"/>
          <w:color w:val="auto"/>
          <w:szCs w:val="24"/>
        </w:rPr>
        <w:t xml:space="preserve">SIMPULAN </w:t>
      </w:r>
    </w:p>
    <w:p w:rsidR="00BB5A1C" w:rsidRPr="00606D77" w:rsidRDefault="00BB5A1C" w:rsidP="00BB5A1C">
      <w:pPr>
        <w:pStyle w:val="NormalWeb"/>
        <w:spacing w:before="0" w:beforeAutospacing="0" w:after="0" w:afterAutospacing="0"/>
        <w:ind w:firstLine="567"/>
        <w:jc w:val="both"/>
        <w:rPr>
          <w:rFonts w:eastAsiaTheme="minorEastAsia"/>
          <w:i/>
          <w:lang w:val="id-ID"/>
        </w:rPr>
      </w:pPr>
      <w:r>
        <w:rPr>
          <w:rFonts w:eastAsiaTheme="minorEastAsia"/>
          <w:lang w:val="id-ID"/>
        </w:rPr>
        <w:t>S</w:t>
      </w:r>
      <w:r w:rsidRPr="00606D77">
        <w:rPr>
          <w:rFonts w:eastAsiaTheme="minorEastAsia"/>
        </w:rPr>
        <w:t xml:space="preserve">pesialisasi industri auditor, koneksi politik dan </w:t>
      </w:r>
      <w:r w:rsidRPr="00BB5A1C">
        <w:rPr>
          <w:rFonts w:eastAsiaTheme="minorEastAsia"/>
          <w:i/>
        </w:rPr>
        <w:t>leverage</w:t>
      </w:r>
      <w:r w:rsidRPr="00606D77">
        <w:rPr>
          <w:rFonts w:eastAsiaTheme="minorEastAsia"/>
        </w:rPr>
        <w:t xml:space="preserve"> </w:t>
      </w:r>
      <w:r>
        <w:rPr>
          <w:rFonts w:eastAsiaTheme="minorEastAsia"/>
          <w:lang w:val="id-ID"/>
        </w:rPr>
        <w:t xml:space="preserve">secara parsial </w:t>
      </w:r>
      <w:r w:rsidRPr="00606D77">
        <w:rPr>
          <w:rFonts w:eastAsiaTheme="minorEastAsia"/>
        </w:rPr>
        <w:t xml:space="preserve">berpengaruh positif terhadap </w:t>
      </w:r>
      <w:r>
        <w:rPr>
          <w:rFonts w:eastAsiaTheme="minorEastAsia"/>
          <w:i/>
        </w:rPr>
        <w:t>auditor swit</w:t>
      </w:r>
      <w:r w:rsidRPr="00606D77">
        <w:rPr>
          <w:rFonts w:eastAsiaTheme="minorEastAsia"/>
          <w:i/>
        </w:rPr>
        <w:t>c</w:t>
      </w:r>
      <w:r>
        <w:rPr>
          <w:rFonts w:eastAsiaTheme="minorEastAsia"/>
          <w:i/>
          <w:lang w:val="id-ID"/>
        </w:rPr>
        <w:t>h</w:t>
      </w:r>
      <w:r w:rsidRPr="00606D77">
        <w:rPr>
          <w:rFonts w:eastAsiaTheme="minorEastAsia"/>
          <w:i/>
        </w:rPr>
        <w:t>ing</w:t>
      </w:r>
      <w:r w:rsidRPr="00606D77">
        <w:rPr>
          <w:rFonts w:eastAsiaTheme="minorEastAsia"/>
        </w:rPr>
        <w:t xml:space="preserve">, sedangkan agresivitas pajak, </w:t>
      </w:r>
      <w:r w:rsidRPr="00606D77">
        <w:rPr>
          <w:rFonts w:eastAsiaTheme="minorEastAsia"/>
          <w:i/>
        </w:rPr>
        <w:t>corporate governance</w:t>
      </w:r>
      <w:r w:rsidRPr="00606D77">
        <w:rPr>
          <w:rFonts w:eastAsiaTheme="minorEastAsia"/>
        </w:rPr>
        <w:t xml:space="preserve">, profitabilitas dan ukuran perusahaan </w:t>
      </w:r>
      <w:r>
        <w:rPr>
          <w:rFonts w:eastAsiaTheme="minorEastAsia"/>
          <w:lang w:val="id-ID"/>
        </w:rPr>
        <w:t xml:space="preserve">secara parsial </w:t>
      </w:r>
      <w:r w:rsidRPr="00606D77">
        <w:rPr>
          <w:rFonts w:eastAsiaTheme="minorEastAsia"/>
        </w:rPr>
        <w:t xml:space="preserve">tidak berpengaruh terhadap </w:t>
      </w:r>
      <w:r w:rsidRPr="00606D77">
        <w:rPr>
          <w:rFonts w:eastAsiaTheme="minorEastAsia"/>
          <w:i/>
        </w:rPr>
        <w:t xml:space="preserve">auditor switching. </w:t>
      </w:r>
    </w:p>
    <w:p w:rsidR="00BB5A1C" w:rsidRPr="00606D77" w:rsidRDefault="00BB5A1C" w:rsidP="00BB5A1C">
      <w:pPr>
        <w:pStyle w:val="NormalWeb"/>
        <w:spacing w:before="0" w:beforeAutospacing="0" w:after="0" w:afterAutospacing="0"/>
        <w:ind w:firstLine="567"/>
        <w:jc w:val="both"/>
        <w:rPr>
          <w:rFonts w:eastAsiaTheme="minorEastAsia"/>
          <w:lang w:val="id-ID"/>
        </w:rPr>
      </w:pPr>
    </w:p>
    <w:p w:rsidR="00BB5A1C" w:rsidRPr="00606D77" w:rsidRDefault="00BB5A1C" w:rsidP="00BB5A1C">
      <w:pPr>
        <w:pStyle w:val="NormalWeb"/>
        <w:spacing w:before="0" w:beforeAutospacing="0" w:after="0" w:afterAutospacing="0"/>
        <w:jc w:val="both"/>
        <w:rPr>
          <w:b/>
          <w:lang w:val="id-ID"/>
        </w:rPr>
      </w:pPr>
      <w:r w:rsidRPr="00606D77">
        <w:rPr>
          <w:b/>
        </w:rPr>
        <w:t>SARAN</w:t>
      </w:r>
    </w:p>
    <w:p w:rsidR="00BB5A1C" w:rsidRPr="00606D77" w:rsidRDefault="00BB5A1C" w:rsidP="00BB5A1C">
      <w:pPr>
        <w:ind w:firstLine="720"/>
        <w:jc w:val="both"/>
        <w:rPr>
          <w:rFonts w:ascii="Times New Roman" w:eastAsiaTheme="minorEastAsia" w:hAnsi="Times New Roman"/>
          <w:i/>
          <w:sz w:val="24"/>
          <w:szCs w:val="24"/>
          <w:lang w:val="id-ID"/>
        </w:rPr>
      </w:pPr>
      <w:r>
        <w:rPr>
          <w:rFonts w:ascii="Times New Roman" w:eastAsiaTheme="minorEastAsia" w:hAnsi="Times New Roman"/>
          <w:sz w:val="24"/>
          <w:szCs w:val="24"/>
          <w:lang w:val="id-ID"/>
        </w:rPr>
        <w:t>Disarankan bagi p</w:t>
      </w:r>
      <w:r w:rsidRPr="00606D77">
        <w:rPr>
          <w:rFonts w:ascii="Times New Roman" w:eastAsiaTheme="minorEastAsia" w:hAnsi="Times New Roman"/>
          <w:sz w:val="24"/>
          <w:szCs w:val="24"/>
        </w:rPr>
        <w:t>enelit</w:t>
      </w:r>
      <w:r>
        <w:rPr>
          <w:rFonts w:ascii="Times New Roman" w:eastAsiaTheme="minorEastAsia" w:hAnsi="Times New Roman"/>
          <w:sz w:val="24"/>
          <w:szCs w:val="24"/>
        </w:rPr>
        <w:t xml:space="preserve">i selanjutnya </w:t>
      </w:r>
      <w:r>
        <w:rPr>
          <w:rFonts w:ascii="Times New Roman" w:eastAsiaTheme="minorEastAsia" w:hAnsi="Times New Roman"/>
          <w:sz w:val="24"/>
          <w:szCs w:val="24"/>
          <w:lang w:val="id-ID"/>
        </w:rPr>
        <w:t>untuk</w:t>
      </w:r>
      <w:r>
        <w:rPr>
          <w:rFonts w:ascii="Times New Roman" w:eastAsiaTheme="minorEastAsia" w:hAnsi="Times New Roman"/>
          <w:sz w:val="24"/>
          <w:szCs w:val="24"/>
        </w:rPr>
        <w:t xml:space="preserve"> melakukan penelitian</w:t>
      </w:r>
      <w:r w:rsidRPr="00606D77">
        <w:rPr>
          <w:rFonts w:ascii="Times New Roman" w:eastAsiaTheme="minorEastAsia" w:hAnsi="Times New Roman"/>
          <w:sz w:val="24"/>
          <w:szCs w:val="24"/>
        </w:rPr>
        <w:t xml:space="preserve"> sejenis </w:t>
      </w:r>
      <w:r>
        <w:rPr>
          <w:rFonts w:ascii="Times New Roman" w:eastAsiaTheme="minorEastAsia" w:hAnsi="Times New Roman"/>
          <w:sz w:val="24"/>
          <w:szCs w:val="24"/>
          <w:lang w:val="id-ID"/>
        </w:rPr>
        <w:t>pada</w:t>
      </w:r>
      <w:r w:rsidRPr="00606D77">
        <w:rPr>
          <w:rFonts w:ascii="Times New Roman" w:eastAsiaTheme="minorEastAsia" w:hAnsi="Times New Roman"/>
          <w:sz w:val="24"/>
          <w:szCs w:val="24"/>
        </w:rPr>
        <w:t xml:space="preserve"> </w:t>
      </w:r>
      <w:r>
        <w:rPr>
          <w:rFonts w:ascii="Times New Roman" w:eastAsiaTheme="minorEastAsia" w:hAnsi="Times New Roman"/>
          <w:sz w:val="24"/>
          <w:szCs w:val="24"/>
          <w:lang w:val="id-ID"/>
        </w:rPr>
        <w:t xml:space="preserve">industri atau </w:t>
      </w:r>
      <w:r w:rsidRPr="00606D77">
        <w:rPr>
          <w:rFonts w:ascii="Times New Roman" w:eastAsiaTheme="minorEastAsia" w:hAnsi="Times New Roman"/>
          <w:sz w:val="24"/>
          <w:szCs w:val="24"/>
        </w:rPr>
        <w:t>objek yang berbeda</w:t>
      </w:r>
      <w:r>
        <w:rPr>
          <w:rFonts w:ascii="Times New Roman" w:eastAsiaTheme="minorEastAsia" w:hAnsi="Times New Roman"/>
          <w:sz w:val="24"/>
          <w:szCs w:val="24"/>
          <w:lang w:val="id-ID"/>
        </w:rPr>
        <w:t>.</w:t>
      </w:r>
      <w:r w:rsidRPr="00606D77">
        <w:rPr>
          <w:rFonts w:ascii="Times New Roman" w:eastAsiaTheme="minorEastAsia" w:hAnsi="Times New Roman"/>
          <w:sz w:val="24"/>
          <w:szCs w:val="24"/>
        </w:rPr>
        <w:t xml:space="preserve"> </w:t>
      </w:r>
    </w:p>
    <w:p w:rsidR="00BB5A1C" w:rsidRPr="00606D77" w:rsidRDefault="00BB5A1C" w:rsidP="00BB5A1C">
      <w:pPr>
        <w:ind w:firstLine="720"/>
        <w:jc w:val="both"/>
        <w:rPr>
          <w:rFonts w:ascii="Times New Roman" w:eastAsiaTheme="minorEastAsia" w:hAnsi="Times New Roman"/>
          <w:sz w:val="24"/>
          <w:szCs w:val="24"/>
          <w:lang w:val="id-ID"/>
        </w:rPr>
      </w:pPr>
      <w:r>
        <w:rPr>
          <w:rFonts w:ascii="Times New Roman" w:eastAsiaTheme="minorEastAsia" w:hAnsi="Times New Roman"/>
          <w:sz w:val="24"/>
          <w:szCs w:val="24"/>
        </w:rPr>
        <w:t xml:space="preserve">Saran </w:t>
      </w:r>
      <w:r>
        <w:rPr>
          <w:rFonts w:ascii="Times New Roman" w:eastAsiaTheme="minorEastAsia" w:hAnsi="Times New Roman"/>
          <w:sz w:val="24"/>
          <w:szCs w:val="24"/>
          <w:lang w:val="id-ID"/>
        </w:rPr>
        <w:t>bagi</w:t>
      </w:r>
      <w:r w:rsidRPr="00606D77">
        <w:rPr>
          <w:rFonts w:ascii="Times New Roman" w:eastAsiaTheme="minorEastAsia" w:hAnsi="Times New Roman"/>
          <w:sz w:val="24"/>
          <w:szCs w:val="24"/>
        </w:rPr>
        <w:t xml:space="preserve"> manajemen </w:t>
      </w:r>
      <w:r>
        <w:rPr>
          <w:rFonts w:ascii="Times New Roman" w:eastAsiaTheme="minorEastAsia" w:hAnsi="Times New Roman"/>
          <w:sz w:val="24"/>
          <w:szCs w:val="24"/>
          <w:lang w:val="id-ID"/>
        </w:rPr>
        <w:t xml:space="preserve">untuk </w:t>
      </w:r>
      <w:proofErr w:type="gramStart"/>
      <w:r w:rsidRPr="00606D77">
        <w:rPr>
          <w:rFonts w:ascii="Times New Roman" w:eastAsiaTheme="minorEastAsia" w:hAnsi="Times New Roman"/>
          <w:sz w:val="24"/>
          <w:szCs w:val="24"/>
        </w:rPr>
        <w:t>mempertimbangkan  faktor</w:t>
      </w:r>
      <w:proofErr w:type="gramEnd"/>
      <w:r w:rsidRPr="00606D77">
        <w:rPr>
          <w:rFonts w:ascii="Times New Roman" w:eastAsiaTheme="minorEastAsia" w:hAnsi="Times New Roman"/>
          <w:sz w:val="24"/>
          <w:szCs w:val="24"/>
        </w:rPr>
        <w:t xml:space="preserve"> koneksi politik dan </w:t>
      </w:r>
      <w:r w:rsidRPr="00BB5A1C">
        <w:rPr>
          <w:rFonts w:ascii="Times New Roman" w:eastAsiaTheme="minorEastAsia" w:hAnsi="Times New Roman"/>
          <w:i/>
          <w:sz w:val="24"/>
          <w:szCs w:val="24"/>
        </w:rPr>
        <w:t>leverage</w:t>
      </w:r>
      <w:r w:rsidRPr="00606D77">
        <w:rPr>
          <w:rFonts w:ascii="Times New Roman" w:eastAsiaTheme="minorEastAsia" w:hAnsi="Times New Roman"/>
          <w:sz w:val="24"/>
          <w:szCs w:val="24"/>
        </w:rPr>
        <w:t xml:space="preserve"> perusahaan agar dapat meminimalisir terjadinya pengunduran diri auditor, dan bagi investor dapat </w:t>
      </w:r>
      <w:r>
        <w:rPr>
          <w:rFonts w:ascii="Times New Roman" w:eastAsiaTheme="minorEastAsia" w:hAnsi="Times New Roman"/>
          <w:sz w:val="24"/>
          <w:szCs w:val="24"/>
          <w:lang w:val="id-ID"/>
        </w:rPr>
        <w:t>memanfaatkan hasil penelitian ini, sebagai informasi tambahan</w:t>
      </w:r>
      <w:r w:rsidRPr="00606D77">
        <w:rPr>
          <w:rFonts w:ascii="Times New Roman" w:eastAsiaTheme="minorEastAsia" w:hAnsi="Times New Roman"/>
          <w:sz w:val="24"/>
          <w:szCs w:val="24"/>
        </w:rPr>
        <w:t xml:space="preserve"> sebelum </w:t>
      </w:r>
      <w:r>
        <w:rPr>
          <w:rFonts w:ascii="Times New Roman" w:eastAsiaTheme="minorEastAsia" w:hAnsi="Times New Roman"/>
          <w:sz w:val="24"/>
          <w:szCs w:val="24"/>
          <w:lang w:val="id-ID"/>
        </w:rPr>
        <w:t>memutuskan ber</w:t>
      </w:r>
      <w:r w:rsidRPr="00606D77">
        <w:rPr>
          <w:rFonts w:ascii="Times New Roman" w:eastAsiaTheme="minorEastAsia" w:hAnsi="Times New Roman"/>
          <w:sz w:val="24"/>
          <w:szCs w:val="24"/>
        </w:rPr>
        <w:t xml:space="preserve">investasi. </w:t>
      </w:r>
    </w:p>
    <w:p w:rsidR="0023707D" w:rsidRPr="00FC4FB2" w:rsidRDefault="0023707D" w:rsidP="00D26D90">
      <w:pPr>
        <w:ind w:firstLine="720"/>
        <w:jc w:val="both"/>
        <w:rPr>
          <w:rFonts w:ascii="Times New Roman" w:hAnsi="Times New Roman"/>
          <w:i/>
          <w:sz w:val="24"/>
          <w:lang w:val="id-ID"/>
        </w:rPr>
        <w:sectPr w:rsidR="0023707D" w:rsidRPr="00FC4FB2" w:rsidSect="0023707D">
          <w:type w:val="continuous"/>
          <w:pgSz w:w="11909" w:h="16834" w:code="9"/>
          <w:pgMar w:top="1411" w:right="1282" w:bottom="1411" w:left="1282" w:header="720" w:footer="720" w:gutter="0"/>
          <w:cols w:num="2" w:space="397"/>
          <w:docGrid w:linePitch="360"/>
        </w:sectPr>
      </w:pPr>
    </w:p>
    <w:p w:rsidR="0023707D" w:rsidRPr="00606D77" w:rsidRDefault="0023707D" w:rsidP="00EA11D0">
      <w:pPr>
        <w:jc w:val="both"/>
        <w:rPr>
          <w:rFonts w:ascii="Times New Roman" w:hAnsi="Times New Roman"/>
          <w:sz w:val="24"/>
          <w:szCs w:val="24"/>
          <w:lang w:val="id-ID"/>
        </w:rPr>
        <w:sectPr w:rsidR="0023707D" w:rsidRPr="00606D77" w:rsidSect="00F35821">
          <w:type w:val="continuous"/>
          <w:pgSz w:w="11909" w:h="16834" w:code="9"/>
          <w:pgMar w:top="1411" w:right="1282" w:bottom="1411" w:left="1282" w:header="720" w:footer="720" w:gutter="0"/>
          <w:cols w:num="2" w:space="397"/>
          <w:docGrid w:linePitch="360"/>
        </w:sectPr>
      </w:pPr>
    </w:p>
    <w:p w:rsidR="00ED0B48" w:rsidRDefault="00ED0B48" w:rsidP="00246E94">
      <w:pPr>
        <w:pStyle w:val="NormalWeb"/>
        <w:spacing w:before="0" w:beforeAutospacing="0" w:after="0" w:afterAutospacing="0"/>
        <w:jc w:val="both"/>
        <w:rPr>
          <w:b/>
          <w:lang w:val="id-ID"/>
        </w:rPr>
      </w:pPr>
    </w:p>
    <w:p w:rsidR="00BB5A1C" w:rsidRDefault="00BB5A1C" w:rsidP="00246E94">
      <w:pPr>
        <w:pStyle w:val="NormalWeb"/>
        <w:spacing w:before="0" w:beforeAutospacing="0" w:after="0" w:afterAutospacing="0"/>
        <w:jc w:val="both"/>
        <w:rPr>
          <w:b/>
          <w:lang w:val="id-ID"/>
        </w:rPr>
      </w:pPr>
    </w:p>
    <w:p w:rsidR="00BB5A1C" w:rsidRDefault="00BB5A1C" w:rsidP="00246E94">
      <w:pPr>
        <w:pStyle w:val="NormalWeb"/>
        <w:spacing w:before="0" w:beforeAutospacing="0" w:after="0" w:afterAutospacing="0"/>
        <w:jc w:val="both"/>
        <w:rPr>
          <w:b/>
          <w:lang w:val="id-ID"/>
        </w:rPr>
      </w:pPr>
    </w:p>
    <w:p w:rsidR="00BB5A1C" w:rsidRPr="00606D77" w:rsidRDefault="00BB5A1C" w:rsidP="00246E94">
      <w:pPr>
        <w:pStyle w:val="NormalWeb"/>
        <w:spacing w:before="0" w:beforeAutospacing="0" w:after="0" w:afterAutospacing="0"/>
        <w:jc w:val="both"/>
        <w:rPr>
          <w:b/>
          <w:lang w:val="id-ID"/>
        </w:rPr>
        <w:sectPr w:rsidR="00BB5A1C" w:rsidRPr="00606D77" w:rsidSect="00F35821">
          <w:type w:val="continuous"/>
          <w:pgSz w:w="11909" w:h="16834" w:code="9"/>
          <w:pgMar w:top="1411" w:right="1282" w:bottom="1411" w:left="1282" w:header="720" w:footer="720" w:gutter="0"/>
          <w:cols w:num="2" w:space="397"/>
          <w:docGrid w:linePitch="360"/>
        </w:sectPr>
      </w:pPr>
    </w:p>
    <w:sdt>
      <w:sdtPr>
        <w:rPr>
          <w:rFonts w:ascii="Times New Roman" w:eastAsia="Calibri" w:hAnsi="Times New Roman" w:cs="Times New Roman"/>
          <w:b w:val="0"/>
          <w:bCs w:val="0"/>
          <w:color w:val="auto"/>
          <w:sz w:val="20"/>
          <w:szCs w:val="22"/>
          <w:lang w:eastAsia="en-US"/>
        </w:rPr>
        <w:id w:val="-952175323"/>
        <w:docPartObj>
          <w:docPartGallery w:val="Bibliographies"/>
          <w:docPartUnique/>
        </w:docPartObj>
      </w:sdtPr>
      <w:sdtContent>
        <w:p w:rsidR="009537D2" w:rsidRPr="00606D77" w:rsidRDefault="002B2CB4" w:rsidP="00BB5A1C">
          <w:pPr>
            <w:pStyle w:val="Heading1"/>
            <w:spacing w:before="0"/>
            <w:jc w:val="both"/>
            <w:rPr>
              <w:rFonts w:ascii="Times New Roman" w:hAnsi="Times New Roman" w:cs="Times New Roman"/>
              <w:color w:val="000000" w:themeColor="text1"/>
              <w:sz w:val="24"/>
              <w:szCs w:val="24"/>
              <w:lang w:val="id-ID"/>
            </w:rPr>
          </w:pPr>
          <w:r w:rsidRPr="00606D77">
            <w:rPr>
              <w:rFonts w:ascii="Times New Roman" w:hAnsi="Times New Roman" w:cs="Times New Roman"/>
              <w:color w:val="000000" w:themeColor="text1"/>
              <w:sz w:val="24"/>
              <w:szCs w:val="24"/>
              <w:lang w:val="id-ID"/>
            </w:rPr>
            <w:t>DAFTAR PUSTAKA</w:t>
          </w:r>
        </w:p>
        <w:sdt>
          <w:sdtPr>
            <w:rPr>
              <w:rFonts w:ascii="Times New Roman" w:eastAsia="Calibri" w:hAnsi="Times New Roman" w:cs="Times New Roman"/>
              <w:sz w:val="24"/>
              <w:szCs w:val="24"/>
              <w:lang w:val="en-US"/>
            </w:rPr>
            <w:id w:val="111145805"/>
            <w:bibliography/>
          </w:sdtPr>
          <w:sdtEndPr>
            <w:rPr>
              <w:sz w:val="20"/>
              <w:szCs w:val="22"/>
            </w:rPr>
          </w:sdtEndPr>
          <w:sdtContent>
            <w:p w:rsidR="002B2CB4" w:rsidRPr="00606D77" w:rsidRDefault="009537D2"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sz w:val="24"/>
                  <w:szCs w:val="24"/>
                </w:rPr>
                <w:fldChar w:fldCharType="begin"/>
              </w:r>
              <w:r w:rsidRPr="00807695">
                <w:rPr>
                  <w:rFonts w:ascii="Times New Roman" w:hAnsi="Times New Roman" w:cs="Times New Roman"/>
                  <w:sz w:val="24"/>
                  <w:szCs w:val="24"/>
                </w:rPr>
                <w:instrText xml:space="preserve"> BIBLIOGRAPHY </w:instrText>
              </w:r>
              <w:r w:rsidRPr="00606D77">
                <w:rPr>
                  <w:rFonts w:ascii="Times New Roman" w:hAnsi="Times New Roman" w:cs="Times New Roman"/>
                  <w:sz w:val="24"/>
                  <w:szCs w:val="24"/>
                </w:rPr>
                <w:fldChar w:fldCharType="separate"/>
              </w:r>
              <w:r w:rsidR="002B2CB4" w:rsidRPr="00606D77">
                <w:rPr>
                  <w:rFonts w:ascii="Times New Roman" w:hAnsi="Times New Roman" w:cs="Times New Roman"/>
                  <w:noProof/>
                  <w:sz w:val="24"/>
                  <w:szCs w:val="24"/>
                </w:rPr>
                <w:t xml:space="preserve">Ferdiawan, Y., &amp; Firmansyah, A. (2017). Pengaruh Political Connection, Foreign Activity, dan Real Earnings Management terhadap Tax Avoidance. </w:t>
              </w:r>
              <w:r w:rsidR="002B2CB4" w:rsidRPr="00606D77">
                <w:rPr>
                  <w:rFonts w:ascii="Times New Roman" w:hAnsi="Times New Roman" w:cs="Times New Roman"/>
                  <w:i/>
                  <w:iCs/>
                  <w:noProof/>
                  <w:sz w:val="24"/>
                  <w:szCs w:val="24"/>
                </w:rPr>
                <w:t>Jurnal Riset Akuntansi dan Keuangan, 5(3)</w:t>
              </w:r>
              <w:r w:rsidR="002B2CB4" w:rsidRPr="00606D77">
                <w:rPr>
                  <w:rFonts w:ascii="Times New Roman" w:hAnsi="Times New Roman" w:cs="Times New Roman"/>
                  <w:noProof/>
                  <w:sz w:val="24"/>
                  <w:szCs w:val="24"/>
                </w:rPr>
                <w:t>, 1601-1624.</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Ghozali, I. (2006). </w:t>
              </w:r>
              <w:r w:rsidRPr="00606D77">
                <w:rPr>
                  <w:rFonts w:ascii="Times New Roman" w:hAnsi="Times New Roman" w:cs="Times New Roman"/>
                  <w:i/>
                  <w:iCs/>
                  <w:noProof/>
                  <w:sz w:val="24"/>
                  <w:szCs w:val="24"/>
                </w:rPr>
                <w:t>Analisis Multivariate Lanjutan dengan Program SPSS.</w:t>
              </w:r>
              <w:r w:rsidRPr="00606D77">
                <w:rPr>
                  <w:rFonts w:ascii="Times New Roman" w:hAnsi="Times New Roman" w:cs="Times New Roman"/>
                  <w:noProof/>
                  <w:sz w:val="24"/>
                  <w:szCs w:val="24"/>
                </w:rPr>
                <w:t xml:space="preserve"> Semarang: Badan Penerbit Universitas Diponegoro.</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Goh, B., Lim, C., Shevlin, T., &amp; Zang , Y. (2013). Tax Aggressiveness and Auditor Resignation. </w:t>
              </w:r>
              <w:r w:rsidRPr="00606D77">
                <w:rPr>
                  <w:rFonts w:ascii="Times New Roman" w:hAnsi="Times New Roman" w:cs="Times New Roman"/>
                  <w:i/>
                  <w:iCs/>
                  <w:noProof/>
                  <w:sz w:val="24"/>
                  <w:szCs w:val="24"/>
                </w:rPr>
                <w:t>Singapore Management University School of Accountancy Research Paper Series</w:t>
              </w:r>
              <w:r w:rsidRPr="00606D77">
                <w:rPr>
                  <w:rFonts w:ascii="Times New Roman" w:hAnsi="Times New Roman" w:cs="Times New Roman"/>
                  <w:noProof/>
                  <w:sz w:val="24"/>
                  <w:szCs w:val="24"/>
                </w:rPr>
                <w:t>.</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Hadyan, R., &amp; Tendi. (2014, Juli 08). </w:t>
              </w:r>
              <w:r w:rsidRPr="00606D77">
                <w:rPr>
                  <w:rFonts w:ascii="Times New Roman" w:hAnsi="Times New Roman" w:cs="Times New Roman"/>
                  <w:i/>
                  <w:iCs/>
                  <w:noProof/>
                  <w:sz w:val="24"/>
                  <w:szCs w:val="24"/>
                </w:rPr>
                <w:t>Kasus Kelar BEI Buka Suspensi ALTO</w:t>
              </w:r>
              <w:r w:rsidRPr="00606D77">
                <w:rPr>
                  <w:rFonts w:ascii="Times New Roman" w:hAnsi="Times New Roman" w:cs="Times New Roman"/>
                  <w:noProof/>
                  <w:sz w:val="24"/>
                  <w:szCs w:val="24"/>
                </w:rPr>
                <w:t>. Dipetik Oktober 25, 2018, dari m.kontan.co.id: m.kontan.co.id/news/kasus-kelar-bei-buka-suspensi-alto</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Herusetya, A. (2009, Juni). Pengaruh Ukuran Auditor dan Spesialisasi Auditor terhadap Kualitas Laba. </w:t>
              </w:r>
              <w:r w:rsidRPr="00606D77">
                <w:rPr>
                  <w:rFonts w:ascii="Times New Roman" w:hAnsi="Times New Roman" w:cs="Times New Roman"/>
                  <w:i/>
                  <w:iCs/>
                  <w:noProof/>
                  <w:sz w:val="24"/>
                  <w:szCs w:val="24"/>
                </w:rPr>
                <w:t>Jurnal Akuntansi dan Keuangan Indonesia Vol.6 No.1</w:t>
              </w:r>
              <w:r w:rsidRPr="00606D77">
                <w:rPr>
                  <w:rFonts w:ascii="Times New Roman" w:hAnsi="Times New Roman" w:cs="Times New Roman"/>
                  <w:noProof/>
                  <w:sz w:val="24"/>
                  <w:szCs w:val="24"/>
                </w:rPr>
                <w:t>, Hal 46-70.</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Ibrahim, A. M., &amp; Suryaningsih , R. (2016). Pengaruh Profitabilitas, Leverage, Reputasi KAP dan Opini Audit terhadap Audit Delay. </w:t>
              </w:r>
              <w:r w:rsidRPr="00606D77">
                <w:rPr>
                  <w:rFonts w:ascii="Times New Roman" w:hAnsi="Times New Roman" w:cs="Times New Roman"/>
                  <w:i/>
                  <w:iCs/>
                  <w:noProof/>
                  <w:sz w:val="24"/>
                  <w:szCs w:val="24"/>
                </w:rPr>
                <w:t>Ultimate Accounting No. 1 (Juni 2016), 8</w:t>
              </w:r>
              <w:r w:rsidRPr="00606D77">
                <w:rPr>
                  <w:rFonts w:ascii="Times New Roman" w:hAnsi="Times New Roman" w:cs="Times New Roman"/>
                  <w:noProof/>
                  <w:sz w:val="24"/>
                  <w:szCs w:val="24"/>
                </w:rPr>
                <w:t>.</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Karman, I., Abdi, I., &amp; Ardina, C. (2017, Oktober). Pengaruh Jenis, Spesialisasi Industri Auditor, Audittenure, Ukuran Perusahaan terhadap Going Concern Reporting. </w:t>
              </w:r>
              <w:r w:rsidRPr="00606D77">
                <w:rPr>
                  <w:rFonts w:ascii="Times New Roman" w:hAnsi="Times New Roman" w:cs="Times New Roman"/>
                  <w:i/>
                  <w:iCs/>
                  <w:noProof/>
                  <w:sz w:val="24"/>
                  <w:szCs w:val="24"/>
                </w:rPr>
                <w:t>Journal of Applied Accounting and Taxation Vol.2 No.2, 2</w:t>
              </w:r>
              <w:r w:rsidRPr="00606D77">
                <w:rPr>
                  <w:rFonts w:ascii="Times New Roman" w:hAnsi="Times New Roman" w:cs="Times New Roman"/>
                  <w:noProof/>
                  <w:sz w:val="24"/>
                  <w:szCs w:val="24"/>
                </w:rPr>
                <w:t>, 134-142.</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Lanis, R., &amp; Richardson, G. (2013). Corporate Social Responsibility and Tax Aggressiveness: a Test of Legitimacy Theory. </w:t>
              </w:r>
              <w:r w:rsidRPr="00606D77">
                <w:rPr>
                  <w:rFonts w:ascii="Times New Roman" w:hAnsi="Times New Roman" w:cs="Times New Roman"/>
                  <w:i/>
                  <w:iCs/>
                  <w:noProof/>
                  <w:sz w:val="24"/>
                  <w:szCs w:val="24"/>
                </w:rPr>
                <w:t>Accounting Auditing and Accountability Journal Vol. 26 No. 1</w:t>
              </w:r>
              <w:r w:rsidRPr="00606D77">
                <w:rPr>
                  <w:rFonts w:ascii="Times New Roman" w:hAnsi="Times New Roman" w:cs="Times New Roman"/>
                  <w:noProof/>
                  <w:sz w:val="24"/>
                  <w:szCs w:val="24"/>
                </w:rPr>
                <w:t>, 75-100.</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lastRenderedPageBreak/>
                <w:t xml:space="preserve">Lianto, D. (2017). Determinan Voluntary Auditor Switching: Studi Empiris pada Perusahaan Manufaktur di Bursa Efek. </w:t>
              </w:r>
              <w:r w:rsidRPr="00606D77">
                <w:rPr>
                  <w:rFonts w:ascii="Times New Roman" w:hAnsi="Times New Roman" w:cs="Times New Roman"/>
                  <w:i/>
                  <w:iCs/>
                  <w:noProof/>
                  <w:sz w:val="24"/>
                  <w:szCs w:val="24"/>
                </w:rPr>
                <w:t>PARSIMONIA Vol.3 No.3 Januari 2017 ISSN: 2355-5483</w:t>
              </w:r>
              <w:r w:rsidRPr="00606D77">
                <w:rPr>
                  <w:rFonts w:ascii="Times New Roman" w:hAnsi="Times New Roman" w:cs="Times New Roman"/>
                  <w:noProof/>
                  <w:sz w:val="24"/>
                  <w:szCs w:val="24"/>
                </w:rPr>
                <w:t>, 41-55.</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Luypaert, M., &amp; Caneghem, T. (2012). An Empirical Analysis Factors Related to Auditor Switching after Corporate Takeovers. </w:t>
              </w:r>
              <w:r w:rsidRPr="00606D77">
                <w:rPr>
                  <w:rFonts w:ascii="Times New Roman" w:hAnsi="Times New Roman" w:cs="Times New Roman"/>
                  <w:i/>
                  <w:iCs/>
                  <w:noProof/>
                  <w:sz w:val="24"/>
                  <w:szCs w:val="24"/>
                </w:rPr>
                <w:t>HUB Research Papers Economics and Management</w:t>
              </w:r>
              <w:r w:rsidRPr="00606D77">
                <w:rPr>
                  <w:rFonts w:ascii="Times New Roman" w:hAnsi="Times New Roman" w:cs="Times New Roman"/>
                  <w:noProof/>
                  <w:sz w:val="24"/>
                  <w:szCs w:val="24"/>
                </w:rPr>
                <w:t>.</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Mahindrayogi, K. T. (2016). Faktor-faktor yang Mempengaruhi Voluntary Auditor Switching pada Perusahaan Manufaktur di BEI Studi Empiris pada Perusahaan Manufaktur yang Terdaftar pada BEI Tahun 2009-2013. </w:t>
              </w:r>
              <w:r w:rsidRPr="00606D77">
                <w:rPr>
                  <w:rFonts w:ascii="Times New Roman" w:hAnsi="Times New Roman" w:cs="Times New Roman"/>
                  <w:i/>
                  <w:iCs/>
                  <w:noProof/>
                  <w:sz w:val="24"/>
                  <w:szCs w:val="24"/>
                </w:rPr>
                <w:t>Universitas Udayana</w:t>
              </w:r>
              <w:r w:rsidRPr="00606D77">
                <w:rPr>
                  <w:rFonts w:ascii="Times New Roman" w:hAnsi="Times New Roman" w:cs="Times New Roman"/>
                  <w:noProof/>
                  <w:sz w:val="24"/>
                  <w:szCs w:val="24"/>
                </w:rPr>
                <w:t>.</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Menteri Keuangan. (2008). </w:t>
              </w:r>
              <w:r w:rsidRPr="00606D77">
                <w:rPr>
                  <w:rFonts w:ascii="Times New Roman" w:hAnsi="Times New Roman" w:cs="Times New Roman"/>
                  <w:i/>
                  <w:iCs/>
                  <w:noProof/>
                  <w:sz w:val="24"/>
                  <w:szCs w:val="24"/>
                </w:rPr>
                <w:t>Peraturan Menteri Keuangan Nomor 17/PMK.01/2008 tentang Jasa Akuntan Publik.</w:t>
              </w:r>
              <w:r w:rsidRPr="00606D77">
                <w:rPr>
                  <w:rFonts w:ascii="Times New Roman" w:hAnsi="Times New Roman" w:cs="Times New Roman"/>
                  <w:noProof/>
                  <w:sz w:val="24"/>
                  <w:szCs w:val="24"/>
                </w:rPr>
                <w:t xml:space="preserve"> Jakarta: Menteri Keuangan Republik Indonesia.</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Mulyono, A., &amp; Majidah. (2015). Auditor Switching: Perbedaan Aktivitas dan Pangsa Pasar Auditor setelah Corporate Takeovers. </w:t>
              </w:r>
              <w:r w:rsidRPr="00606D77">
                <w:rPr>
                  <w:rFonts w:ascii="Times New Roman" w:hAnsi="Times New Roman" w:cs="Times New Roman"/>
                  <w:i/>
                  <w:iCs/>
                  <w:noProof/>
                  <w:sz w:val="24"/>
                  <w:szCs w:val="24"/>
                </w:rPr>
                <w:t>e-Proceeding of Management: Vol.2 No.2</w:t>
              </w:r>
              <w:r w:rsidRPr="00606D77">
                <w:rPr>
                  <w:rFonts w:ascii="Times New Roman" w:hAnsi="Times New Roman" w:cs="Times New Roman"/>
                  <w:noProof/>
                  <w:sz w:val="24"/>
                  <w:szCs w:val="24"/>
                </w:rPr>
                <w:t>, 1714-1721.</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Nizar, A. (2017). Pengaruh Rotasi, Reputasi dan Spesialisasi Auditor terhadap Kualitas Audit (Studi Empiris pada Perusahaan Manufaktur Listed di BEI). </w:t>
              </w:r>
              <w:r w:rsidRPr="00606D77">
                <w:rPr>
                  <w:rFonts w:ascii="Times New Roman" w:hAnsi="Times New Roman" w:cs="Times New Roman"/>
                  <w:i/>
                  <w:iCs/>
                  <w:noProof/>
                  <w:sz w:val="24"/>
                  <w:szCs w:val="24"/>
                </w:rPr>
                <w:t>Jurnal Ilmiah Akuntansi: Kompartemen Vol. XV No. 2</w:t>
              </w:r>
              <w:r w:rsidRPr="00606D77">
                <w:rPr>
                  <w:rFonts w:ascii="Times New Roman" w:hAnsi="Times New Roman" w:cs="Times New Roman"/>
                  <w:noProof/>
                  <w:sz w:val="24"/>
                  <w:szCs w:val="24"/>
                </w:rPr>
                <w:t>, 150-161.</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Nugroho, S., &amp; Firmansyah, A. (2017). Pengaruh Financial Distress, Real Earnings Management dan Corporate Governance terhadap Tax Aggressiveness. </w:t>
              </w:r>
              <w:r w:rsidRPr="00606D77">
                <w:rPr>
                  <w:rFonts w:ascii="Times New Roman" w:hAnsi="Times New Roman" w:cs="Times New Roman"/>
                  <w:i/>
                  <w:iCs/>
                  <w:noProof/>
                  <w:sz w:val="24"/>
                  <w:szCs w:val="24"/>
                </w:rPr>
                <w:t>Journal of Business Administration Vol.1 No.2</w:t>
              </w:r>
              <w:r w:rsidRPr="00606D77">
                <w:rPr>
                  <w:rFonts w:ascii="Times New Roman" w:hAnsi="Times New Roman" w:cs="Times New Roman"/>
                  <w:noProof/>
                  <w:sz w:val="24"/>
                  <w:szCs w:val="24"/>
                </w:rPr>
                <w:t>, 17-36.</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Nyakuwanika, M. (2014). Why Companies Change Auditors in Zimbabwe. </w:t>
              </w:r>
              <w:r w:rsidRPr="00606D77">
                <w:rPr>
                  <w:rFonts w:ascii="Times New Roman" w:hAnsi="Times New Roman" w:cs="Times New Roman"/>
                  <w:i/>
                  <w:iCs/>
                  <w:noProof/>
                  <w:sz w:val="24"/>
                  <w:szCs w:val="24"/>
                </w:rPr>
                <w:t>Research Journal of Finance and Accounting Vol.5 No.5</w:t>
              </w:r>
              <w:r w:rsidRPr="00606D77">
                <w:rPr>
                  <w:rFonts w:ascii="Times New Roman" w:hAnsi="Times New Roman" w:cs="Times New Roman"/>
                  <w:noProof/>
                  <w:sz w:val="24"/>
                  <w:szCs w:val="24"/>
                </w:rPr>
                <w:t>.</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lastRenderedPageBreak/>
                <w:t xml:space="preserve">Pemerintah Indonesia. (2015). </w:t>
              </w:r>
              <w:r w:rsidRPr="00606D77">
                <w:rPr>
                  <w:rFonts w:ascii="Times New Roman" w:hAnsi="Times New Roman" w:cs="Times New Roman"/>
                  <w:i/>
                  <w:iCs/>
                  <w:noProof/>
                  <w:sz w:val="24"/>
                  <w:szCs w:val="24"/>
                </w:rPr>
                <w:t>Peraturan Pemerintah Nomor 20 Tahun 2015 tentang Praktik Akuntan Publik.</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Primasari, R., &amp; Sudarno. (2013). Pengaruh Koneksi Politik dan Corporate Governance terhadap Audit Fee. </w:t>
              </w:r>
              <w:r w:rsidRPr="00606D77">
                <w:rPr>
                  <w:rFonts w:ascii="Times New Roman" w:hAnsi="Times New Roman" w:cs="Times New Roman"/>
                  <w:i/>
                  <w:iCs/>
                  <w:noProof/>
                  <w:sz w:val="24"/>
                  <w:szCs w:val="24"/>
                </w:rPr>
                <w:t>Diponegoro Journal of Accounting Vol 2 No 2 ISSN (Online): 2337-3806</w:t>
              </w:r>
              <w:r w:rsidRPr="00606D77">
                <w:rPr>
                  <w:rFonts w:ascii="Times New Roman" w:hAnsi="Times New Roman" w:cs="Times New Roman"/>
                  <w:noProof/>
                  <w:sz w:val="24"/>
                  <w:szCs w:val="24"/>
                </w:rPr>
                <w:t>, 1-15.</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Rompas, R., Ilat, V., &amp; Poputra, A. (2014). Faktor-faktor yang Mempengaruhi Pengungkapan Corporate Governance pada Laporan Tahunan Perusahaan yang Terdaftar dalam LQ-45 di Bursa Efek Indonesia. </w:t>
              </w:r>
              <w:r w:rsidRPr="00606D77">
                <w:rPr>
                  <w:rFonts w:ascii="Times New Roman" w:hAnsi="Times New Roman" w:cs="Times New Roman"/>
                  <w:i/>
                  <w:iCs/>
                  <w:noProof/>
                  <w:sz w:val="24"/>
                  <w:szCs w:val="24"/>
                </w:rPr>
                <w:t>Jurnal EMBA</w:t>
              </w:r>
              <w:r w:rsidRPr="00606D77">
                <w:rPr>
                  <w:rFonts w:ascii="Times New Roman" w:hAnsi="Times New Roman" w:cs="Times New Roman"/>
                  <w:noProof/>
                  <w:sz w:val="24"/>
                  <w:szCs w:val="24"/>
                </w:rPr>
                <w:t>, 841-851.</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Sarasintya, I. A., &amp; Aryani, N. L. (2014). Pengaruh Karakteristik Auditee pada Pergantian Auditor. </w:t>
              </w:r>
              <w:r w:rsidRPr="00606D77">
                <w:rPr>
                  <w:rFonts w:ascii="Times New Roman" w:hAnsi="Times New Roman" w:cs="Times New Roman"/>
                  <w:i/>
                  <w:iCs/>
                  <w:noProof/>
                  <w:sz w:val="24"/>
                  <w:szCs w:val="24"/>
                </w:rPr>
                <w:t>E-Jurnal Akuntansi Universitas Udayana 9.3</w:t>
              </w:r>
              <w:r w:rsidRPr="00606D77">
                <w:rPr>
                  <w:rFonts w:ascii="Times New Roman" w:hAnsi="Times New Roman" w:cs="Times New Roman"/>
                  <w:noProof/>
                  <w:sz w:val="24"/>
                  <w:szCs w:val="24"/>
                </w:rPr>
                <w:t>, 557.</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lastRenderedPageBreak/>
                <w:t xml:space="preserve">Sugiyono. (2013). </w:t>
              </w:r>
              <w:r w:rsidRPr="00606D77">
                <w:rPr>
                  <w:rFonts w:ascii="Times New Roman" w:hAnsi="Times New Roman" w:cs="Times New Roman"/>
                  <w:i/>
                  <w:iCs/>
                  <w:noProof/>
                  <w:sz w:val="24"/>
                  <w:szCs w:val="24"/>
                </w:rPr>
                <w:t>Metode Penelitian Kuantitatif Kualitatif dan R&amp;D.</w:t>
              </w:r>
              <w:r w:rsidRPr="00606D77">
                <w:rPr>
                  <w:rFonts w:ascii="Times New Roman" w:hAnsi="Times New Roman" w:cs="Times New Roman"/>
                  <w:noProof/>
                  <w:sz w:val="24"/>
                  <w:szCs w:val="24"/>
                </w:rPr>
                <w:t xml:space="preserve"> Bandung: CV Alfabeta.</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Sujarweni, W. (2017). </w:t>
              </w:r>
              <w:r w:rsidRPr="00606D77">
                <w:rPr>
                  <w:rFonts w:ascii="Times New Roman" w:hAnsi="Times New Roman" w:cs="Times New Roman"/>
                  <w:i/>
                  <w:iCs/>
                  <w:noProof/>
                  <w:sz w:val="24"/>
                  <w:szCs w:val="24"/>
                </w:rPr>
                <w:t>Analisis Laporan Keuangan: Teori, Aplikasi dan Hasil Penelitian.</w:t>
              </w:r>
              <w:r w:rsidRPr="00606D77">
                <w:rPr>
                  <w:rFonts w:ascii="Times New Roman" w:hAnsi="Times New Roman" w:cs="Times New Roman"/>
                  <w:noProof/>
                  <w:sz w:val="24"/>
                  <w:szCs w:val="24"/>
                </w:rPr>
                <w:t xml:space="preserve"> Yogyakarta: Pustaka Baru Press.</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Wijaya, E., &amp; Rasmini, N. K. (2015). Pengaruh Audit Fee, Opini Going Concern, Financial Distress, Ukuran Perusahaan, Ukuran KAP pada Pergantian Auditor. </w:t>
              </w:r>
              <w:r w:rsidRPr="00606D77">
                <w:rPr>
                  <w:rFonts w:ascii="Times New Roman" w:hAnsi="Times New Roman" w:cs="Times New Roman"/>
                  <w:i/>
                  <w:iCs/>
                  <w:noProof/>
                  <w:sz w:val="24"/>
                  <w:szCs w:val="24"/>
                </w:rPr>
                <w:t>E-Jurnal Akuntansi Universitas Udayana</w:t>
              </w:r>
              <w:r w:rsidRPr="00606D77">
                <w:rPr>
                  <w:rFonts w:ascii="Times New Roman" w:hAnsi="Times New Roman" w:cs="Times New Roman"/>
                  <w:noProof/>
                  <w:sz w:val="24"/>
                  <w:szCs w:val="24"/>
                </w:rPr>
                <w:t>, 11.3: 940-966.</w:t>
              </w:r>
            </w:p>
            <w:p w:rsidR="002B2CB4" w:rsidRPr="00606D77" w:rsidRDefault="002B2CB4" w:rsidP="007C2784">
              <w:pPr>
                <w:pStyle w:val="Bibliography"/>
                <w:spacing w:line="240" w:lineRule="auto"/>
                <w:ind w:left="720" w:hanging="720"/>
                <w:jc w:val="both"/>
                <w:rPr>
                  <w:rFonts w:ascii="Times New Roman" w:hAnsi="Times New Roman" w:cs="Times New Roman"/>
                  <w:noProof/>
                  <w:sz w:val="24"/>
                  <w:szCs w:val="24"/>
                </w:rPr>
              </w:pPr>
              <w:r w:rsidRPr="00606D77">
                <w:rPr>
                  <w:rFonts w:ascii="Times New Roman" w:hAnsi="Times New Roman" w:cs="Times New Roman"/>
                  <w:noProof/>
                  <w:sz w:val="24"/>
                  <w:szCs w:val="24"/>
                </w:rPr>
                <w:t xml:space="preserve">Wijayani, E. D., &amp; Januarti, I. (2011). Analisis Faktor-Faktor yang Mempengaruhi Perusahaan di Indonesia Melakukan Auditor Switching. </w:t>
              </w:r>
              <w:r w:rsidRPr="00606D77">
                <w:rPr>
                  <w:rFonts w:ascii="Times New Roman" w:hAnsi="Times New Roman" w:cs="Times New Roman"/>
                  <w:i/>
                  <w:iCs/>
                  <w:noProof/>
                  <w:sz w:val="24"/>
                  <w:szCs w:val="24"/>
                </w:rPr>
                <w:t>Simposium Nasional Akuntansi XIV, Aceh</w:t>
              </w:r>
              <w:r w:rsidRPr="00606D77">
                <w:rPr>
                  <w:rFonts w:ascii="Times New Roman" w:hAnsi="Times New Roman" w:cs="Times New Roman"/>
                  <w:noProof/>
                  <w:sz w:val="24"/>
                  <w:szCs w:val="24"/>
                </w:rPr>
                <w:t>, hal. 1-25.</w:t>
              </w:r>
            </w:p>
            <w:p w:rsidR="009537D2" w:rsidRPr="00606D77" w:rsidRDefault="009537D2" w:rsidP="007C2784">
              <w:pPr>
                <w:jc w:val="both"/>
                <w:rPr>
                  <w:rFonts w:ascii="Times New Roman" w:hAnsi="Times New Roman"/>
                </w:rPr>
              </w:pPr>
              <w:r w:rsidRPr="00606D77">
                <w:rPr>
                  <w:rFonts w:ascii="Times New Roman" w:hAnsi="Times New Roman"/>
                  <w:b/>
                  <w:bCs/>
                  <w:noProof/>
                  <w:sz w:val="24"/>
                  <w:szCs w:val="24"/>
                </w:rPr>
                <w:fldChar w:fldCharType="end"/>
              </w:r>
            </w:p>
          </w:sdtContent>
        </w:sdt>
      </w:sdtContent>
    </w:sdt>
    <w:p w:rsidR="00EF115C" w:rsidRPr="00606D77" w:rsidRDefault="00EF115C" w:rsidP="009537D2">
      <w:pPr>
        <w:pStyle w:val="Heading3"/>
        <w:spacing w:line="360" w:lineRule="auto"/>
        <w:jc w:val="left"/>
        <w:rPr>
          <w:rFonts w:ascii="Times New Roman" w:hAnsi="Times New Roman"/>
          <w:szCs w:val="24"/>
        </w:rPr>
        <w:sectPr w:rsidR="00EF115C" w:rsidRPr="00606D77" w:rsidSect="00C7673D">
          <w:type w:val="continuous"/>
          <w:pgSz w:w="11909" w:h="16834" w:code="9"/>
          <w:pgMar w:top="1411" w:right="1282" w:bottom="1411" w:left="1282" w:header="720" w:footer="720" w:gutter="0"/>
          <w:cols w:num="2" w:space="397"/>
          <w:docGrid w:linePitch="360"/>
        </w:sectPr>
      </w:pPr>
    </w:p>
    <w:p w:rsidR="00EF115C" w:rsidRPr="00606D77" w:rsidRDefault="00EF115C" w:rsidP="009537D2">
      <w:pPr>
        <w:jc w:val="both"/>
        <w:rPr>
          <w:rFonts w:ascii="Times New Roman" w:hAnsi="Times New Roman"/>
          <w:sz w:val="24"/>
          <w:szCs w:val="24"/>
          <w:lang w:val="id-ID"/>
        </w:rPr>
      </w:pPr>
    </w:p>
    <w:sectPr w:rsidR="00EF115C" w:rsidRPr="00606D77" w:rsidSect="002B7D35">
      <w:type w:val="continuous"/>
      <w:pgSz w:w="11909" w:h="16834" w:code="9"/>
      <w:pgMar w:top="1411" w:right="1282" w:bottom="1411" w:left="1282" w:header="720" w:footer="720" w:gutter="0"/>
      <w:cols w:space="3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0A5" w:rsidRDefault="002C30A5" w:rsidP="000A3819">
      <w:r>
        <w:separator/>
      </w:r>
    </w:p>
  </w:endnote>
  <w:endnote w:type="continuationSeparator" w:id="0">
    <w:p w:rsidR="002C30A5" w:rsidRDefault="002C30A5" w:rsidP="000A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no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172902"/>
      <w:docPartObj>
        <w:docPartGallery w:val="Page Numbers (Bottom of Page)"/>
        <w:docPartUnique/>
      </w:docPartObj>
    </w:sdtPr>
    <w:sdtEndPr>
      <w:rPr>
        <w:rFonts w:ascii="Times New Roman" w:hAnsi="Times New Roman"/>
        <w:color w:val="808080" w:themeColor="background1" w:themeShade="80"/>
        <w:spacing w:val="60"/>
      </w:rPr>
    </w:sdtEndPr>
    <w:sdtContent>
      <w:p w:rsidR="00FE5E00" w:rsidRPr="00FF4207" w:rsidRDefault="00FE5E00" w:rsidP="00FF4207">
        <w:pPr>
          <w:pStyle w:val="Footer"/>
          <w:pBdr>
            <w:top w:val="single" w:sz="4" w:space="1" w:color="D9D9D9" w:themeColor="background1" w:themeShade="D9"/>
          </w:pBdr>
          <w:jc w:val="left"/>
          <w:rPr>
            <w:rFonts w:ascii="Times New Roman" w:hAnsi="Times New Roman"/>
          </w:rPr>
        </w:pPr>
        <w:r w:rsidRPr="006A4E3A">
          <w:rPr>
            <w:rFonts w:ascii="Times New Roman" w:hAnsi="Times New Roman"/>
          </w:rPr>
          <w:fldChar w:fldCharType="begin"/>
        </w:r>
        <w:r w:rsidRPr="00FF4207">
          <w:rPr>
            <w:rFonts w:ascii="Times New Roman" w:hAnsi="Times New Roman"/>
          </w:rPr>
          <w:instrText xml:space="preserve"> PAGE   \* MERGEFORMAT </w:instrText>
        </w:r>
        <w:r w:rsidRPr="006A4E3A">
          <w:rPr>
            <w:rFonts w:ascii="Times New Roman" w:hAnsi="Times New Roman"/>
          </w:rPr>
          <w:fldChar w:fldCharType="separate"/>
        </w:r>
        <w:r w:rsidR="0044143B">
          <w:rPr>
            <w:rFonts w:ascii="Times New Roman" w:hAnsi="Times New Roman"/>
            <w:noProof/>
          </w:rPr>
          <w:t>868</w:t>
        </w:r>
        <w:r w:rsidRPr="006A4E3A">
          <w:rPr>
            <w:rFonts w:ascii="Times New Roman" w:hAnsi="Times New Roman"/>
            <w:noProof/>
          </w:rPr>
          <w:fldChar w:fldCharType="end"/>
        </w:r>
        <w:r w:rsidRPr="006A4E3A">
          <w:rPr>
            <w:rFonts w:ascii="Times New Roman" w:hAnsi="Times New Roman"/>
          </w:rPr>
          <w:t xml:space="preserve"> | Jurnal </w:t>
        </w:r>
        <w:r>
          <w:rPr>
            <w:rFonts w:ascii="Times New Roman" w:hAnsi="Times New Roman"/>
            <w:lang w:val="en-ID"/>
          </w:rPr>
          <w:t>ASET (Akuntansi Riset)</w:t>
        </w:r>
        <w:r w:rsidRPr="006A4E3A">
          <w:rPr>
            <w:rFonts w:ascii="Times New Roman" w:hAnsi="Times New Roman"/>
          </w:rPr>
          <w:t xml:space="preserve"> Vol.</w:t>
        </w:r>
        <w:r>
          <w:rPr>
            <w:rFonts w:ascii="Times New Roman" w:hAnsi="Times New Roman"/>
            <w:lang w:val="en-ID"/>
          </w:rPr>
          <w:t>9</w:t>
        </w:r>
        <w:r w:rsidRPr="006A4E3A">
          <w:rPr>
            <w:rFonts w:ascii="Times New Roman" w:hAnsi="Times New Roman"/>
          </w:rPr>
          <w:t xml:space="preserve"> | No.1 | 201</w:t>
        </w:r>
        <w:r>
          <w:rPr>
            <w:rFonts w:ascii="Times New Roman" w:hAnsi="Times New Roman"/>
            <w:lang w:val="en-ID"/>
          </w:rPr>
          <w:t>7</w:t>
        </w:r>
        <w:r w:rsidRPr="006A4E3A">
          <w:rPr>
            <w:rFonts w:ascii="Times New Roman" w:hAnsi="Times New Roman"/>
          </w:rPr>
          <w:t xml:space="preserve">  </w:t>
        </w:r>
      </w:p>
    </w:sdtContent>
  </w:sdt>
  <w:p w:rsidR="00FE5E00" w:rsidRPr="006A4E3A" w:rsidRDefault="00FE5E00" w:rsidP="006A4E3A">
    <w:pPr>
      <w:pStyle w:val="Footer"/>
      <w:jc w:val="both"/>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769401"/>
      <w:docPartObj>
        <w:docPartGallery w:val="Page Numbers (Bottom of Page)"/>
        <w:docPartUnique/>
      </w:docPartObj>
    </w:sdtPr>
    <w:sdtEndPr>
      <w:rPr>
        <w:rFonts w:ascii="Times New Roman" w:hAnsi="Times New Roman"/>
        <w:color w:val="808080" w:themeColor="background1" w:themeShade="80"/>
        <w:spacing w:val="60"/>
      </w:rPr>
    </w:sdtEndPr>
    <w:sdtContent>
      <w:p w:rsidR="00FE5E00" w:rsidRPr="006A4E3A" w:rsidRDefault="00FE5E00">
        <w:pPr>
          <w:pStyle w:val="Footer"/>
          <w:pBdr>
            <w:top w:val="single" w:sz="4" w:space="1" w:color="D9D9D9" w:themeColor="background1" w:themeShade="D9"/>
          </w:pBdr>
          <w:jc w:val="right"/>
          <w:rPr>
            <w:rFonts w:ascii="Times New Roman" w:hAnsi="Times New Roman"/>
          </w:rPr>
        </w:pPr>
        <w:r w:rsidRPr="006A4E3A">
          <w:rPr>
            <w:rFonts w:ascii="Times New Roman" w:hAnsi="Times New Roman"/>
          </w:rPr>
          <w:fldChar w:fldCharType="begin"/>
        </w:r>
        <w:r w:rsidRPr="00FF4207">
          <w:rPr>
            <w:rFonts w:ascii="Times New Roman" w:hAnsi="Times New Roman"/>
          </w:rPr>
          <w:instrText xml:space="preserve"> PAGE   \* MERGEFORMAT </w:instrText>
        </w:r>
        <w:r w:rsidRPr="006A4E3A">
          <w:rPr>
            <w:rFonts w:ascii="Times New Roman" w:hAnsi="Times New Roman"/>
          </w:rPr>
          <w:fldChar w:fldCharType="separate"/>
        </w:r>
        <w:r w:rsidR="0044143B">
          <w:rPr>
            <w:rFonts w:ascii="Times New Roman" w:hAnsi="Times New Roman"/>
            <w:noProof/>
          </w:rPr>
          <w:t>867</w:t>
        </w:r>
        <w:r w:rsidRPr="006A4E3A">
          <w:rPr>
            <w:rFonts w:ascii="Times New Roman" w:hAnsi="Times New Roman"/>
            <w:noProof/>
          </w:rPr>
          <w:fldChar w:fldCharType="end"/>
        </w:r>
        <w:r w:rsidRPr="006A4E3A">
          <w:rPr>
            <w:rFonts w:ascii="Times New Roman" w:hAnsi="Times New Roman"/>
          </w:rPr>
          <w:t xml:space="preserve"> | Jurnal </w:t>
        </w:r>
        <w:r>
          <w:rPr>
            <w:rFonts w:ascii="Times New Roman" w:hAnsi="Times New Roman"/>
            <w:lang w:val="en-ID"/>
          </w:rPr>
          <w:t>ASET (Akuntansi Riset)</w:t>
        </w:r>
        <w:r w:rsidRPr="006A4E3A">
          <w:rPr>
            <w:rFonts w:ascii="Times New Roman" w:hAnsi="Times New Roman"/>
          </w:rPr>
          <w:t xml:space="preserve"> Vol.</w:t>
        </w:r>
        <w:r>
          <w:rPr>
            <w:rFonts w:ascii="Times New Roman" w:hAnsi="Times New Roman"/>
            <w:lang w:val="en-ID"/>
          </w:rPr>
          <w:t>9</w:t>
        </w:r>
        <w:r w:rsidRPr="006A4E3A">
          <w:rPr>
            <w:rFonts w:ascii="Times New Roman" w:hAnsi="Times New Roman"/>
          </w:rPr>
          <w:t xml:space="preserve"> | No.1 | 201</w:t>
        </w:r>
        <w:r>
          <w:rPr>
            <w:rFonts w:ascii="Times New Roman" w:hAnsi="Times New Roman"/>
            <w:lang w:val="en-ID"/>
          </w:rPr>
          <w:t>7</w:t>
        </w:r>
        <w:r w:rsidRPr="006A4E3A">
          <w:rPr>
            <w:rFonts w:ascii="Times New Roman" w:hAnsi="Times New Roman"/>
          </w:rPr>
          <w:t xml:space="preserve">  </w:t>
        </w:r>
      </w:p>
    </w:sdtContent>
  </w:sdt>
  <w:p w:rsidR="00FE5E00" w:rsidRPr="006A4E3A" w:rsidRDefault="00FE5E00" w:rsidP="006A4E3A">
    <w:pPr>
      <w:pStyle w:val="Footer"/>
      <w:jc w:val="both"/>
      <w:rPr>
        <w:sz w:val="22"/>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0A5" w:rsidRDefault="002C30A5" w:rsidP="000A3819">
      <w:r>
        <w:separator/>
      </w:r>
    </w:p>
  </w:footnote>
  <w:footnote w:type="continuationSeparator" w:id="0">
    <w:p w:rsidR="002C30A5" w:rsidRDefault="002C30A5" w:rsidP="000A3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00" w:rsidRPr="000F65A5" w:rsidRDefault="00FE5E00" w:rsidP="000F65A5">
    <w:pPr>
      <w:rPr>
        <w:rFonts w:ascii="Times New Roman" w:hAnsi="Times New Roman"/>
        <w:b/>
        <w:sz w:val="28"/>
        <w:szCs w:val="20"/>
      </w:rPr>
    </w:pPr>
    <w:r>
      <w:rPr>
        <w:rFonts w:ascii="Times New Roman" w:hAnsi="Times New Roman"/>
        <w:i/>
        <w:lang w:val="id-ID"/>
      </w:rPr>
      <w:t>MAJIDAH &amp; ROBI HUSNIMUBAROQ</w:t>
    </w:r>
    <w:r w:rsidRPr="00A934D6">
      <w:rPr>
        <w:rFonts w:ascii="Times New Roman" w:hAnsi="Times New Roman"/>
        <w:i/>
        <w:lang w:val="id-ID"/>
      </w:rPr>
      <w:t xml:space="preserve">/ </w:t>
    </w:r>
    <w:r w:rsidR="000F65A5" w:rsidRPr="000F65A5">
      <w:rPr>
        <w:rFonts w:ascii="Times New Roman" w:hAnsi="Times New Roman"/>
        <w:i/>
        <w:szCs w:val="20"/>
      </w:rPr>
      <w:t>Auditor Switching</w:t>
    </w:r>
    <w:r w:rsidR="000F65A5" w:rsidRPr="000F65A5">
      <w:rPr>
        <w:rFonts w:ascii="Times New Roman" w:hAnsi="Times New Roman"/>
        <w:i/>
        <w:szCs w:val="20"/>
        <w:lang w:val="id-ID"/>
      </w:rPr>
      <w:t>:</w:t>
    </w:r>
    <w:r w:rsidR="000F65A5" w:rsidRPr="000F65A5">
      <w:rPr>
        <w:rFonts w:ascii="Times New Roman" w:hAnsi="Times New Roman"/>
        <w:i/>
        <w:szCs w:val="20"/>
      </w:rPr>
      <w:t xml:space="preserve"> Agresivitas Pajak, Corporate Governance, Spesialisasi Ind</w:t>
    </w:r>
    <w:r w:rsidR="000F65A5">
      <w:rPr>
        <w:rFonts w:ascii="Times New Roman" w:hAnsi="Times New Roman"/>
        <w:i/>
        <w:szCs w:val="20"/>
      </w:rPr>
      <w:t xml:space="preserve">ustri Auditor, Koneksi Politik </w:t>
    </w:r>
    <w:r w:rsidR="000F65A5">
      <w:rPr>
        <w:rFonts w:ascii="Times New Roman" w:hAnsi="Times New Roman"/>
        <w:i/>
        <w:szCs w:val="20"/>
        <w:lang w:val="id-ID"/>
      </w:rPr>
      <w:t>d</w:t>
    </w:r>
    <w:r w:rsidR="000F65A5" w:rsidRPr="000F65A5">
      <w:rPr>
        <w:rFonts w:ascii="Times New Roman" w:hAnsi="Times New Roman"/>
        <w:i/>
        <w:szCs w:val="20"/>
      </w:rPr>
      <w:t>an Karakteristik Perusahaan</w:t>
    </w:r>
    <w:r w:rsidR="000F65A5" w:rsidRPr="000F65A5">
      <w:rPr>
        <w:i/>
        <w:szCs w:val="20"/>
        <w:lang w:val="id-ID"/>
      </w:rPr>
      <w:t>..</w:t>
    </w:r>
  </w:p>
  <w:p w:rsidR="00FE5E00" w:rsidRPr="000D43CE" w:rsidRDefault="00FE5E00" w:rsidP="000D43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00" w:rsidRPr="007649FF" w:rsidRDefault="00FE5E00" w:rsidP="000D43CE">
    <w:pPr>
      <w:pStyle w:val="Header"/>
      <w:rPr>
        <w:i/>
        <w:lang w:val="en-ID"/>
      </w:rPr>
    </w:pPr>
    <w:r>
      <w:rPr>
        <w:rFonts w:ascii="Times New Roman" w:hAnsi="Times New Roman"/>
        <w:i/>
        <w:color w:val="000000" w:themeColor="text1"/>
        <w:szCs w:val="20"/>
        <w:lang w:val="id-ID"/>
      </w:rPr>
      <w:t xml:space="preserve">JURNAL </w:t>
    </w:r>
    <w:r>
      <w:rPr>
        <w:rFonts w:ascii="Times New Roman" w:hAnsi="Times New Roman"/>
        <w:i/>
        <w:color w:val="000000" w:themeColor="text1"/>
        <w:szCs w:val="20"/>
        <w:lang w:val="en-ID"/>
      </w:rPr>
      <w:t>ASET (AKUNTANSI RISET)</w:t>
    </w:r>
    <w:r w:rsidRPr="00A934D6">
      <w:rPr>
        <w:rFonts w:ascii="Times New Roman" w:hAnsi="Times New Roman"/>
        <w:i/>
        <w:color w:val="000000" w:themeColor="text1"/>
        <w:szCs w:val="20"/>
        <w:lang w:val="en-GB"/>
      </w:rPr>
      <w:t xml:space="preserve">, </w:t>
    </w:r>
    <w:r>
      <w:rPr>
        <w:rFonts w:ascii="Times New Roman" w:hAnsi="Times New Roman"/>
        <w:i/>
        <w:color w:val="000000" w:themeColor="text1"/>
        <w:szCs w:val="20"/>
        <w:lang w:val="id-ID"/>
      </w:rPr>
      <w:t>10</w:t>
    </w:r>
    <w:r w:rsidRPr="00A934D6">
      <w:rPr>
        <w:rFonts w:ascii="Times New Roman" w:hAnsi="Times New Roman"/>
        <w:i/>
        <w:color w:val="000000" w:themeColor="text1"/>
        <w:szCs w:val="20"/>
        <w:lang w:val="id-ID"/>
      </w:rPr>
      <w:t xml:space="preserve"> (</w:t>
    </w:r>
    <w:r w:rsidRPr="00A934D6">
      <w:rPr>
        <w:rFonts w:ascii="Times New Roman" w:hAnsi="Times New Roman"/>
        <w:i/>
        <w:color w:val="000000" w:themeColor="text1"/>
        <w:szCs w:val="20"/>
        <w:lang w:val="en-GB"/>
      </w:rPr>
      <w:t>1</w:t>
    </w:r>
    <w:r w:rsidRPr="00A934D6">
      <w:rPr>
        <w:rFonts w:ascii="Times New Roman" w:hAnsi="Times New Roman"/>
        <w:i/>
        <w:color w:val="000000" w:themeColor="text1"/>
        <w:szCs w:val="20"/>
        <w:lang w:val="id-ID"/>
      </w:rPr>
      <w:t xml:space="preserve">), </w:t>
    </w:r>
    <w:r>
      <w:rPr>
        <w:rFonts w:ascii="Times New Roman" w:hAnsi="Times New Roman"/>
        <w:i/>
        <w:color w:val="000000" w:themeColor="text1"/>
        <w:szCs w:val="20"/>
        <w:lang w:val="en-GB"/>
      </w:rPr>
      <w:t>2018</w:t>
    </w:r>
    <w:r w:rsidRPr="00A934D6">
      <w:rPr>
        <w:rFonts w:ascii="Times New Roman" w:hAnsi="Times New Roman"/>
        <w:i/>
        <w:color w:val="000000" w:themeColor="text1"/>
        <w:szCs w:val="20"/>
        <w:lang w:val="en-GB"/>
      </w:rPr>
      <w:t xml:space="preserve">, </w:t>
    </w:r>
    <w:r>
      <w:rPr>
        <w:rFonts w:ascii="Times New Roman" w:hAnsi="Times New Roman"/>
        <w:i/>
        <w:color w:val="000000" w:themeColor="text1"/>
        <w:szCs w:val="20"/>
        <w:lang w:val="en-ID"/>
      </w:rPr>
      <w:t>000</w:t>
    </w:r>
    <w:r>
      <w:rPr>
        <w:rFonts w:ascii="Times New Roman" w:hAnsi="Times New Roman"/>
        <w:i/>
        <w:color w:val="000000" w:themeColor="text1"/>
        <w:szCs w:val="20"/>
        <w:lang w:val="id-ID"/>
      </w:rPr>
      <w:t>-</w:t>
    </w:r>
    <w:r>
      <w:rPr>
        <w:rFonts w:ascii="Times New Roman" w:hAnsi="Times New Roman"/>
        <w:i/>
        <w:color w:val="000000" w:themeColor="text1"/>
        <w:szCs w:val="20"/>
        <w:lang w:val="en-ID"/>
      </w:rPr>
      <w:t>000</w:t>
    </w:r>
  </w:p>
  <w:p w:rsidR="00FE5E00" w:rsidRPr="000D43CE" w:rsidRDefault="00FE5E00" w:rsidP="000D43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89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0B6640"/>
    <w:multiLevelType w:val="hybridMultilevel"/>
    <w:tmpl w:val="3D50B6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94145D"/>
    <w:multiLevelType w:val="hybridMultilevel"/>
    <w:tmpl w:val="E8EAFA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232E1C"/>
    <w:multiLevelType w:val="hybridMultilevel"/>
    <w:tmpl w:val="DC02CC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860E77"/>
    <w:multiLevelType w:val="hybridMultilevel"/>
    <w:tmpl w:val="1CF2DC1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29CA64DD"/>
    <w:multiLevelType w:val="hybridMultilevel"/>
    <w:tmpl w:val="7D5831A2"/>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4CD304D3"/>
    <w:multiLevelType w:val="hybridMultilevel"/>
    <w:tmpl w:val="9CEC7FB2"/>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4EAE2C22"/>
    <w:multiLevelType w:val="hybridMultilevel"/>
    <w:tmpl w:val="3D58B738"/>
    <w:lvl w:ilvl="0" w:tplc="17CA12CA">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8">
    <w:nsid w:val="537459D0"/>
    <w:multiLevelType w:val="hybridMultilevel"/>
    <w:tmpl w:val="777670E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55F9688A"/>
    <w:multiLevelType w:val="hybridMultilevel"/>
    <w:tmpl w:val="3D50B6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CB97570"/>
    <w:multiLevelType w:val="hybridMultilevel"/>
    <w:tmpl w:val="3D50B6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5D36123"/>
    <w:multiLevelType w:val="hybridMultilevel"/>
    <w:tmpl w:val="CD04965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9"/>
  </w:num>
  <w:num w:numId="5">
    <w:abstractNumId w:val="1"/>
  </w:num>
  <w:num w:numId="6">
    <w:abstractNumId w:val="8"/>
  </w:num>
  <w:num w:numId="7">
    <w:abstractNumId w:val="5"/>
  </w:num>
  <w:num w:numId="8">
    <w:abstractNumId w:val="6"/>
  </w:num>
  <w:num w:numId="9">
    <w:abstractNumId w:val="4"/>
  </w:num>
  <w:num w:numId="10">
    <w:abstractNumId w:val="1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19"/>
    <w:rsid w:val="000152B9"/>
    <w:rsid w:val="00023C2A"/>
    <w:rsid w:val="00026947"/>
    <w:rsid w:val="00057766"/>
    <w:rsid w:val="00071761"/>
    <w:rsid w:val="000910CC"/>
    <w:rsid w:val="000A272A"/>
    <w:rsid w:val="000A3819"/>
    <w:rsid w:val="000A4249"/>
    <w:rsid w:val="000C006A"/>
    <w:rsid w:val="000D43CE"/>
    <w:rsid w:val="000D6A62"/>
    <w:rsid w:val="000F31FB"/>
    <w:rsid w:val="000F65A5"/>
    <w:rsid w:val="001017A8"/>
    <w:rsid w:val="00105F9F"/>
    <w:rsid w:val="001377DE"/>
    <w:rsid w:val="001659C2"/>
    <w:rsid w:val="001843C3"/>
    <w:rsid w:val="00195CFA"/>
    <w:rsid w:val="001B0C78"/>
    <w:rsid w:val="001C4820"/>
    <w:rsid w:val="001E1A77"/>
    <w:rsid w:val="001E35D7"/>
    <w:rsid w:val="001E5F07"/>
    <w:rsid w:val="001F3FD1"/>
    <w:rsid w:val="002251CF"/>
    <w:rsid w:val="00232B24"/>
    <w:rsid w:val="0023707D"/>
    <w:rsid w:val="00242984"/>
    <w:rsid w:val="0024422D"/>
    <w:rsid w:val="00246E94"/>
    <w:rsid w:val="00250BD8"/>
    <w:rsid w:val="00250E65"/>
    <w:rsid w:val="002702FF"/>
    <w:rsid w:val="00293D20"/>
    <w:rsid w:val="00295BF5"/>
    <w:rsid w:val="002A5C21"/>
    <w:rsid w:val="002B2CB4"/>
    <w:rsid w:val="002B3BD0"/>
    <w:rsid w:val="002B7D35"/>
    <w:rsid w:val="002C30A5"/>
    <w:rsid w:val="002D1CA1"/>
    <w:rsid w:val="0030750D"/>
    <w:rsid w:val="00323E5B"/>
    <w:rsid w:val="00331283"/>
    <w:rsid w:val="003330BE"/>
    <w:rsid w:val="0033339B"/>
    <w:rsid w:val="00352506"/>
    <w:rsid w:val="00354536"/>
    <w:rsid w:val="00363C3F"/>
    <w:rsid w:val="00371026"/>
    <w:rsid w:val="0037420F"/>
    <w:rsid w:val="00381BC8"/>
    <w:rsid w:val="003967C6"/>
    <w:rsid w:val="003E127A"/>
    <w:rsid w:val="003E1305"/>
    <w:rsid w:val="0040278B"/>
    <w:rsid w:val="00412620"/>
    <w:rsid w:val="00423F83"/>
    <w:rsid w:val="004320B1"/>
    <w:rsid w:val="00435169"/>
    <w:rsid w:val="0044143B"/>
    <w:rsid w:val="0044487A"/>
    <w:rsid w:val="00451919"/>
    <w:rsid w:val="0045680C"/>
    <w:rsid w:val="004640B6"/>
    <w:rsid w:val="00474A6F"/>
    <w:rsid w:val="00480E75"/>
    <w:rsid w:val="0048620A"/>
    <w:rsid w:val="00492E38"/>
    <w:rsid w:val="00497733"/>
    <w:rsid w:val="004A5CB9"/>
    <w:rsid w:val="004A67F0"/>
    <w:rsid w:val="004A745A"/>
    <w:rsid w:val="004A7B0C"/>
    <w:rsid w:val="004C196D"/>
    <w:rsid w:val="004D34EB"/>
    <w:rsid w:val="004D6021"/>
    <w:rsid w:val="004E1620"/>
    <w:rsid w:val="004E5635"/>
    <w:rsid w:val="004F2171"/>
    <w:rsid w:val="005065A8"/>
    <w:rsid w:val="00510FBB"/>
    <w:rsid w:val="00532789"/>
    <w:rsid w:val="00540D29"/>
    <w:rsid w:val="005566BB"/>
    <w:rsid w:val="00567B9E"/>
    <w:rsid w:val="00572A44"/>
    <w:rsid w:val="00577CCF"/>
    <w:rsid w:val="005B568C"/>
    <w:rsid w:val="005C1B96"/>
    <w:rsid w:val="005C3611"/>
    <w:rsid w:val="005E0FDD"/>
    <w:rsid w:val="0060005C"/>
    <w:rsid w:val="00606D77"/>
    <w:rsid w:val="00622122"/>
    <w:rsid w:val="00625464"/>
    <w:rsid w:val="00636E38"/>
    <w:rsid w:val="00655B7A"/>
    <w:rsid w:val="0066737A"/>
    <w:rsid w:val="00693291"/>
    <w:rsid w:val="006A205F"/>
    <w:rsid w:val="006A4E3A"/>
    <w:rsid w:val="006C3FA7"/>
    <w:rsid w:val="006F1D5B"/>
    <w:rsid w:val="006F7867"/>
    <w:rsid w:val="00704324"/>
    <w:rsid w:val="00711DE2"/>
    <w:rsid w:val="00715480"/>
    <w:rsid w:val="00716805"/>
    <w:rsid w:val="00727BF7"/>
    <w:rsid w:val="00744857"/>
    <w:rsid w:val="007529B9"/>
    <w:rsid w:val="00754D69"/>
    <w:rsid w:val="007649FF"/>
    <w:rsid w:val="00774010"/>
    <w:rsid w:val="007954AF"/>
    <w:rsid w:val="007957E2"/>
    <w:rsid w:val="007A1EA4"/>
    <w:rsid w:val="007C2784"/>
    <w:rsid w:val="007C3180"/>
    <w:rsid w:val="007D09AD"/>
    <w:rsid w:val="007D3EEE"/>
    <w:rsid w:val="007D46E8"/>
    <w:rsid w:val="007D57C7"/>
    <w:rsid w:val="007D69DB"/>
    <w:rsid w:val="007F7659"/>
    <w:rsid w:val="008001B0"/>
    <w:rsid w:val="00807695"/>
    <w:rsid w:val="00807955"/>
    <w:rsid w:val="008374A9"/>
    <w:rsid w:val="008412FB"/>
    <w:rsid w:val="00842EC4"/>
    <w:rsid w:val="00862B88"/>
    <w:rsid w:val="00864D7C"/>
    <w:rsid w:val="00875165"/>
    <w:rsid w:val="008751FA"/>
    <w:rsid w:val="008802C7"/>
    <w:rsid w:val="008812A0"/>
    <w:rsid w:val="0089680E"/>
    <w:rsid w:val="008C7330"/>
    <w:rsid w:val="008F08FB"/>
    <w:rsid w:val="008F1ACD"/>
    <w:rsid w:val="008F5F6C"/>
    <w:rsid w:val="008F7388"/>
    <w:rsid w:val="0093572F"/>
    <w:rsid w:val="00942998"/>
    <w:rsid w:val="009537D2"/>
    <w:rsid w:val="00991593"/>
    <w:rsid w:val="00994D24"/>
    <w:rsid w:val="009B762E"/>
    <w:rsid w:val="009C35BA"/>
    <w:rsid w:val="009C7D81"/>
    <w:rsid w:val="00A00526"/>
    <w:rsid w:val="00A0424B"/>
    <w:rsid w:val="00A21022"/>
    <w:rsid w:val="00A25CE4"/>
    <w:rsid w:val="00A35452"/>
    <w:rsid w:val="00A3683E"/>
    <w:rsid w:val="00A458C0"/>
    <w:rsid w:val="00A67F6F"/>
    <w:rsid w:val="00A8431D"/>
    <w:rsid w:val="00A934D6"/>
    <w:rsid w:val="00AC3312"/>
    <w:rsid w:val="00AD0C87"/>
    <w:rsid w:val="00AD367C"/>
    <w:rsid w:val="00AE4D0F"/>
    <w:rsid w:val="00AF1B04"/>
    <w:rsid w:val="00B11228"/>
    <w:rsid w:val="00B17659"/>
    <w:rsid w:val="00B25CA7"/>
    <w:rsid w:val="00B27426"/>
    <w:rsid w:val="00B34244"/>
    <w:rsid w:val="00B42654"/>
    <w:rsid w:val="00B556ED"/>
    <w:rsid w:val="00B7078B"/>
    <w:rsid w:val="00B72778"/>
    <w:rsid w:val="00B747FA"/>
    <w:rsid w:val="00B840AF"/>
    <w:rsid w:val="00B8698A"/>
    <w:rsid w:val="00B9027D"/>
    <w:rsid w:val="00BB5A1C"/>
    <w:rsid w:val="00BD090F"/>
    <w:rsid w:val="00BE1E05"/>
    <w:rsid w:val="00BF2797"/>
    <w:rsid w:val="00BF3D7E"/>
    <w:rsid w:val="00C14F77"/>
    <w:rsid w:val="00C62E8C"/>
    <w:rsid w:val="00C73FCE"/>
    <w:rsid w:val="00C7673D"/>
    <w:rsid w:val="00C83AA1"/>
    <w:rsid w:val="00C9471E"/>
    <w:rsid w:val="00C95419"/>
    <w:rsid w:val="00CA0CC2"/>
    <w:rsid w:val="00CD6FCB"/>
    <w:rsid w:val="00CF1889"/>
    <w:rsid w:val="00CF5E2A"/>
    <w:rsid w:val="00D26D90"/>
    <w:rsid w:val="00D46A77"/>
    <w:rsid w:val="00D53792"/>
    <w:rsid w:val="00D552C6"/>
    <w:rsid w:val="00D7020E"/>
    <w:rsid w:val="00D73710"/>
    <w:rsid w:val="00D80236"/>
    <w:rsid w:val="00D80445"/>
    <w:rsid w:val="00D806D7"/>
    <w:rsid w:val="00D869AA"/>
    <w:rsid w:val="00D917B9"/>
    <w:rsid w:val="00DA48AD"/>
    <w:rsid w:val="00DA5C50"/>
    <w:rsid w:val="00DB7779"/>
    <w:rsid w:val="00DC434A"/>
    <w:rsid w:val="00DC700B"/>
    <w:rsid w:val="00DC7DFB"/>
    <w:rsid w:val="00DD2040"/>
    <w:rsid w:val="00DE02ED"/>
    <w:rsid w:val="00DE2956"/>
    <w:rsid w:val="00DE3E54"/>
    <w:rsid w:val="00E141C0"/>
    <w:rsid w:val="00E3191E"/>
    <w:rsid w:val="00E3237D"/>
    <w:rsid w:val="00E50E9A"/>
    <w:rsid w:val="00E53518"/>
    <w:rsid w:val="00E53E66"/>
    <w:rsid w:val="00E61136"/>
    <w:rsid w:val="00E70FBE"/>
    <w:rsid w:val="00E80E86"/>
    <w:rsid w:val="00E8699F"/>
    <w:rsid w:val="00E87D14"/>
    <w:rsid w:val="00E87D6D"/>
    <w:rsid w:val="00E93CAC"/>
    <w:rsid w:val="00EA11D0"/>
    <w:rsid w:val="00EB5266"/>
    <w:rsid w:val="00EC3C4D"/>
    <w:rsid w:val="00ED0B48"/>
    <w:rsid w:val="00EF115C"/>
    <w:rsid w:val="00F21206"/>
    <w:rsid w:val="00F308C0"/>
    <w:rsid w:val="00F35821"/>
    <w:rsid w:val="00F609F1"/>
    <w:rsid w:val="00F66895"/>
    <w:rsid w:val="00F67F72"/>
    <w:rsid w:val="00F812E0"/>
    <w:rsid w:val="00F82070"/>
    <w:rsid w:val="00F954FF"/>
    <w:rsid w:val="00FA200C"/>
    <w:rsid w:val="00FA32AD"/>
    <w:rsid w:val="00FC23FF"/>
    <w:rsid w:val="00FC4FB2"/>
    <w:rsid w:val="00FD1809"/>
    <w:rsid w:val="00FE5438"/>
    <w:rsid w:val="00FE5E00"/>
    <w:rsid w:val="00FF1BAC"/>
    <w:rsid w:val="00FF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3819"/>
    <w:pPr>
      <w:spacing w:after="0" w:line="240" w:lineRule="auto"/>
      <w:jc w:val="center"/>
    </w:pPr>
    <w:rPr>
      <w:rFonts w:ascii="Arno Pro" w:eastAsia="Calibri" w:hAnsi="Arno Pro" w:cs="Times New Roman"/>
      <w:sz w:val="20"/>
    </w:rPr>
  </w:style>
  <w:style w:type="paragraph" w:styleId="Heading1">
    <w:name w:val="heading 1"/>
    <w:basedOn w:val="Normal"/>
    <w:next w:val="Normal"/>
    <w:link w:val="Heading1Char"/>
    <w:uiPriority w:val="9"/>
    <w:qFormat/>
    <w:rsid w:val="009537D2"/>
    <w:pPr>
      <w:keepNext/>
      <w:keepLines/>
      <w:spacing w:before="480" w:line="276" w:lineRule="auto"/>
      <w:jc w:val="left"/>
      <w:outlineLvl w:val="0"/>
    </w:pPr>
    <w:rPr>
      <w:rFonts w:asciiTheme="majorHAnsi" w:eastAsiaTheme="majorEastAsia" w:hAnsiTheme="majorHAnsi" w:cstheme="majorBidi"/>
      <w:b/>
      <w:bCs/>
      <w:color w:val="2E74B5" w:themeColor="accent1" w:themeShade="BF"/>
      <w:sz w:val="28"/>
      <w:szCs w:val="28"/>
      <w:lang w:eastAsia="ja-JP"/>
    </w:rPr>
  </w:style>
  <w:style w:type="paragraph" w:styleId="Heading2">
    <w:name w:val="heading 2"/>
    <w:basedOn w:val="Normal"/>
    <w:next w:val="Normal"/>
    <w:link w:val="Heading2Char"/>
    <w:uiPriority w:val="9"/>
    <w:semiHidden/>
    <w:unhideWhenUsed/>
    <w:qFormat/>
    <w:rsid w:val="00EA11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BAB+"/>
    <w:basedOn w:val="Normal"/>
    <w:next w:val="Normal"/>
    <w:link w:val="Heading3Char"/>
    <w:uiPriority w:val="9"/>
    <w:unhideWhenUsed/>
    <w:qFormat/>
    <w:rsid w:val="00EA11D0"/>
    <w:pPr>
      <w:suppressAutoHyphens/>
      <w:autoSpaceDE w:val="0"/>
      <w:autoSpaceDN w:val="0"/>
      <w:adjustRightInd w:val="0"/>
      <w:spacing w:line="288" w:lineRule="auto"/>
      <w:textAlignment w:val="center"/>
      <w:outlineLvl w:val="2"/>
    </w:pPr>
    <w:rPr>
      <w:b/>
      <w:caps/>
      <w:color w:val="000000"/>
      <w:sz w:val="24"/>
      <w:szCs w:val="20"/>
      <w:lang w:val="id-ID"/>
    </w:rPr>
  </w:style>
  <w:style w:type="paragraph" w:styleId="Heading4">
    <w:name w:val="heading 4"/>
    <w:basedOn w:val="Normal"/>
    <w:next w:val="Normal"/>
    <w:link w:val="Heading4Char"/>
    <w:uiPriority w:val="9"/>
    <w:semiHidden/>
    <w:unhideWhenUsed/>
    <w:qFormat/>
    <w:rsid w:val="00B42654"/>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FA32A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A3819"/>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ListParagraph">
    <w:name w:val="List Paragraph"/>
    <w:aliases w:val="SUB SUB 32,normal,Body of text,Char Char2,List Paragraph2,List Paragraph1"/>
    <w:basedOn w:val="Normal"/>
    <w:link w:val="ListParagraphChar"/>
    <w:uiPriority w:val="34"/>
    <w:qFormat/>
    <w:rsid w:val="000A3819"/>
    <w:pPr>
      <w:spacing w:after="200" w:line="276" w:lineRule="auto"/>
      <w:ind w:left="720"/>
      <w:contextualSpacing/>
      <w:jc w:val="left"/>
    </w:pPr>
    <w:rPr>
      <w:rFonts w:ascii="Calibri" w:hAnsi="Calibri"/>
      <w:sz w:val="22"/>
      <w:lang w:val="id-ID"/>
    </w:rPr>
  </w:style>
  <w:style w:type="character" w:customStyle="1" w:styleId="ListParagraphChar">
    <w:name w:val="List Paragraph Char"/>
    <w:aliases w:val="SUB SUB 32 Char,normal Char,Body of text Char,Char Char2 Char,List Paragraph2 Char,List Paragraph1 Char"/>
    <w:link w:val="ListParagraph"/>
    <w:uiPriority w:val="34"/>
    <w:locked/>
    <w:rsid w:val="000A3819"/>
    <w:rPr>
      <w:rFonts w:ascii="Calibri" w:eastAsia="Calibri" w:hAnsi="Calibri" w:cs="Times New Roman"/>
      <w:lang w:val="id-ID"/>
    </w:rPr>
  </w:style>
  <w:style w:type="character" w:styleId="Hyperlink">
    <w:name w:val="Hyperlink"/>
    <w:basedOn w:val="DefaultParagraphFont"/>
    <w:uiPriority w:val="99"/>
    <w:unhideWhenUsed/>
    <w:rsid w:val="000A3819"/>
    <w:rPr>
      <w:color w:val="0563C1" w:themeColor="hyperlink"/>
      <w:u w:val="single"/>
    </w:rPr>
  </w:style>
  <w:style w:type="paragraph" w:styleId="Header">
    <w:name w:val="header"/>
    <w:basedOn w:val="Normal"/>
    <w:link w:val="HeaderChar"/>
    <w:uiPriority w:val="99"/>
    <w:unhideWhenUsed/>
    <w:rsid w:val="000A3819"/>
    <w:pPr>
      <w:tabs>
        <w:tab w:val="center" w:pos="4680"/>
        <w:tab w:val="right" w:pos="9360"/>
      </w:tabs>
    </w:pPr>
  </w:style>
  <w:style w:type="character" w:customStyle="1" w:styleId="HeaderChar">
    <w:name w:val="Header Char"/>
    <w:basedOn w:val="DefaultParagraphFont"/>
    <w:link w:val="Header"/>
    <w:uiPriority w:val="99"/>
    <w:rsid w:val="000A3819"/>
    <w:rPr>
      <w:rFonts w:ascii="Arno Pro" w:eastAsia="Calibri" w:hAnsi="Arno Pro" w:cs="Times New Roman"/>
      <w:sz w:val="20"/>
    </w:rPr>
  </w:style>
  <w:style w:type="paragraph" w:styleId="Footer">
    <w:name w:val="footer"/>
    <w:basedOn w:val="Normal"/>
    <w:link w:val="FooterChar"/>
    <w:uiPriority w:val="99"/>
    <w:unhideWhenUsed/>
    <w:rsid w:val="000A3819"/>
    <w:pPr>
      <w:tabs>
        <w:tab w:val="center" w:pos="4680"/>
        <w:tab w:val="right" w:pos="9360"/>
      </w:tabs>
    </w:pPr>
  </w:style>
  <w:style w:type="character" w:customStyle="1" w:styleId="FooterChar">
    <w:name w:val="Footer Char"/>
    <w:basedOn w:val="DefaultParagraphFont"/>
    <w:link w:val="Footer"/>
    <w:uiPriority w:val="99"/>
    <w:rsid w:val="000A3819"/>
    <w:rPr>
      <w:rFonts w:ascii="Arno Pro" w:eastAsia="Calibri" w:hAnsi="Arno Pro" w:cs="Times New Roman"/>
      <w:sz w:val="20"/>
    </w:rPr>
  </w:style>
  <w:style w:type="character" w:customStyle="1" w:styleId="Heading3Char">
    <w:name w:val="Heading 3 Char"/>
    <w:aliases w:val="BAB+ Char"/>
    <w:basedOn w:val="DefaultParagraphFont"/>
    <w:link w:val="Heading3"/>
    <w:uiPriority w:val="9"/>
    <w:rsid w:val="00EA11D0"/>
    <w:rPr>
      <w:rFonts w:ascii="Arno Pro" w:eastAsia="Calibri" w:hAnsi="Arno Pro" w:cs="Times New Roman"/>
      <w:b/>
      <w:caps/>
      <w:color w:val="000000"/>
      <w:sz w:val="24"/>
      <w:szCs w:val="20"/>
      <w:lang w:val="id-ID"/>
    </w:rPr>
  </w:style>
  <w:style w:type="paragraph" w:customStyle="1" w:styleId="Default">
    <w:name w:val="Default"/>
    <w:rsid w:val="00EA11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EA11D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EA11D0"/>
    <w:pPr>
      <w:spacing w:after="120"/>
    </w:pPr>
  </w:style>
  <w:style w:type="character" w:customStyle="1" w:styleId="BodyTextChar">
    <w:name w:val="Body Text Char"/>
    <w:basedOn w:val="DefaultParagraphFont"/>
    <w:link w:val="BodyText"/>
    <w:uiPriority w:val="99"/>
    <w:rsid w:val="00EA11D0"/>
    <w:rPr>
      <w:rFonts w:ascii="Arno Pro" w:eastAsia="Calibri" w:hAnsi="Arno Pro" w:cs="Times New Roman"/>
      <w:sz w:val="20"/>
    </w:rPr>
  </w:style>
  <w:style w:type="paragraph" w:styleId="NormalWeb">
    <w:name w:val="Normal (Web)"/>
    <w:basedOn w:val="Normal"/>
    <w:uiPriority w:val="99"/>
    <w:unhideWhenUsed/>
    <w:rsid w:val="00EA11D0"/>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27426"/>
    <w:rPr>
      <w:rFonts w:ascii="Tahoma" w:hAnsi="Tahoma" w:cs="Tahoma"/>
      <w:sz w:val="16"/>
      <w:szCs w:val="16"/>
    </w:rPr>
  </w:style>
  <w:style w:type="character" w:customStyle="1" w:styleId="BalloonTextChar">
    <w:name w:val="Balloon Text Char"/>
    <w:basedOn w:val="DefaultParagraphFont"/>
    <w:link w:val="BalloonText"/>
    <w:uiPriority w:val="99"/>
    <w:semiHidden/>
    <w:rsid w:val="00B27426"/>
    <w:rPr>
      <w:rFonts w:ascii="Tahoma" w:eastAsia="Calibri" w:hAnsi="Tahoma" w:cs="Tahoma"/>
      <w:sz w:val="16"/>
      <w:szCs w:val="16"/>
    </w:rPr>
  </w:style>
  <w:style w:type="table" w:styleId="TableGrid">
    <w:name w:val="Table Grid"/>
    <w:basedOn w:val="TableNormal"/>
    <w:uiPriority w:val="59"/>
    <w:rsid w:val="000D6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A4E3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A4E3A"/>
    <w:rPr>
      <w:rFonts w:eastAsiaTheme="minorEastAsia"/>
      <w:lang w:eastAsia="ja-JP"/>
    </w:rPr>
  </w:style>
  <w:style w:type="character" w:customStyle="1" w:styleId="Heading4Char">
    <w:name w:val="Heading 4 Char"/>
    <w:basedOn w:val="DefaultParagraphFont"/>
    <w:link w:val="Heading4"/>
    <w:uiPriority w:val="9"/>
    <w:semiHidden/>
    <w:rsid w:val="00B42654"/>
    <w:rPr>
      <w:rFonts w:asciiTheme="majorHAnsi" w:eastAsiaTheme="majorEastAsia" w:hAnsiTheme="majorHAnsi" w:cstheme="majorBidi"/>
      <w:b/>
      <w:bCs/>
      <w:i/>
      <w:iCs/>
      <w:color w:val="5B9BD5" w:themeColor="accent1"/>
      <w:sz w:val="20"/>
    </w:rPr>
  </w:style>
  <w:style w:type="character" w:customStyle="1" w:styleId="Heading6Char">
    <w:name w:val="Heading 6 Char"/>
    <w:basedOn w:val="DefaultParagraphFont"/>
    <w:link w:val="Heading6"/>
    <w:uiPriority w:val="9"/>
    <w:semiHidden/>
    <w:rsid w:val="00FA32AD"/>
    <w:rPr>
      <w:rFonts w:asciiTheme="majorHAnsi" w:eastAsiaTheme="majorEastAsia" w:hAnsiTheme="majorHAnsi" w:cstheme="majorBidi"/>
      <w:i/>
      <w:iCs/>
      <w:color w:val="1F4D78" w:themeColor="accent1" w:themeShade="7F"/>
      <w:sz w:val="20"/>
    </w:rPr>
  </w:style>
  <w:style w:type="character" w:styleId="PlaceholderText">
    <w:name w:val="Placeholder Text"/>
    <w:basedOn w:val="DefaultParagraphFont"/>
    <w:uiPriority w:val="99"/>
    <w:semiHidden/>
    <w:rsid w:val="0093572F"/>
    <w:rPr>
      <w:color w:val="808080"/>
    </w:rPr>
  </w:style>
  <w:style w:type="paragraph" w:styleId="Bibliography">
    <w:name w:val="Bibliography"/>
    <w:basedOn w:val="Normal"/>
    <w:next w:val="Normal"/>
    <w:uiPriority w:val="37"/>
    <w:unhideWhenUsed/>
    <w:rsid w:val="008F7388"/>
    <w:pPr>
      <w:spacing w:after="200" w:line="276" w:lineRule="auto"/>
      <w:jc w:val="left"/>
    </w:pPr>
    <w:rPr>
      <w:rFonts w:asciiTheme="minorHAnsi" w:eastAsiaTheme="minorHAnsi" w:hAnsiTheme="minorHAnsi" w:cstheme="minorBidi"/>
      <w:sz w:val="22"/>
      <w:lang w:val="id-ID"/>
    </w:rPr>
  </w:style>
  <w:style w:type="table" w:customStyle="1" w:styleId="TableGrid8">
    <w:name w:val="Table Grid8"/>
    <w:basedOn w:val="TableNormal"/>
    <w:next w:val="TableGrid"/>
    <w:uiPriority w:val="59"/>
    <w:rsid w:val="00C73FCE"/>
    <w:pPr>
      <w:spacing w:after="0" w:line="240" w:lineRule="auto"/>
    </w:pPr>
    <w:rPr>
      <w:rFonts w:ascii="Times New Roman" w:hAnsi="Times New Roman"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D0B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9537D2"/>
    <w:rPr>
      <w:rFonts w:asciiTheme="majorHAnsi" w:eastAsiaTheme="majorEastAsia" w:hAnsiTheme="majorHAnsi" w:cstheme="majorBidi"/>
      <w:b/>
      <w:bCs/>
      <w:color w:val="2E74B5" w:themeColor="accent1" w:themeShade="BF"/>
      <w:sz w:val="28"/>
      <w:szCs w:val="28"/>
      <w:lang w:eastAsia="ja-JP"/>
    </w:rPr>
  </w:style>
  <w:style w:type="paragraph" w:styleId="HTMLPreformatted">
    <w:name w:val="HTML Preformatted"/>
    <w:basedOn w:val="Normal"/>
    <w:link w:val="HTMLPreformattedChar"/>
    <w:uiPriority w:val="99"/>
    <w:unhideWhenUsed/>
    <w:rsid w:val="00451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val="id-ID" w:eastAsia="id-ID"/>
    </w:rPr>
  </w:style>
  <w:style w:type="character" w:customStyle="1" w:styleId="HTMLPreformattedChar">
    <w:name w:val="HTML Preformatted Char"/>
    <w:basedOn w:val="DefaultParagraphFont"/>
    <w:link w:val="HTMLPreformatted"/>
    <w:uiPriority w:val="99"/>
    <w:rsid w:val="00451919"/>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3819"/>
    <w:pPr>
      <w:spacing w:after="0" w:line="240" w:lineRule="auto"/>
      <w:jc w:val="center"/>
    </w:pPr>
    <w:rPr>
      <w:rFonts w:ascii="Arno Pro" w:eastAsia="Calibri" w:hAnsi="Arno Pro" w:cs="Times New Roman"/>
      <w:sz w:val="20"/>
    </w:rPr>
  </w:style>
  <w:style w:type="paragraph" w:styleId="Heading1">
    <w:name w:val="heading 1"/>
    <w:basedOn w:val="Normal"/>
    <w:next w:val="Normal"/>
    <w:link w:val="Heading1Char"/>
    <w:uiPriority w:val="9"/>
    <w:qFormat/>
    <w:rsid w:val="009537D2"/>
    <w:pPr>
      <w:keepNext/>
      <w:keepLines/>
      <w:spacing w:before="480" w:line="276" w:lineRule="auto"/>
      <w:jc w:val="left"/>
      <w:outlineLvl w:val="0"/>
    </w:pPr>
    <w:rPr>
      <w:rFonts w:asciiTheme="majorHAnsi" w:eastAsiaTheme="majorEastAsia" w:hAnsiTheme="majorHAnsi" w:cstheme="majorBidi"/>
      <w:b/>
      <w:bCs/>
      <w:color w:val="2E74B5" w:themeColor="accent1" w:themeShade="BF"/>
      <w:sz w:val="28"/>
      <w:szCs w:val="28"/>
      <w:lang w:eastAsia="ja-JP"/>
    </w:rPr>
  </w:style>
  <w:style w:type="paragraph" w:styleId="Heading2">
    <w:name w:val="heading 2"/>
    <w:basedOn w:val="Normal"/>
    <w:next w:val="Normal"/>
    <w:link w:val="Heading2Char"/>
    <w:uiPriority w:val="9"/>
    <w:semiHidden/>
    <w:unhideWhenUsed/>
    <w:qFormat/>
    <w:rsid w:val="00EA11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BAB+"/>
    <w:basedOn w:val="Normal"/>
    <w:next w:val="Normal"/>
    <w:link w:val="Heading3Char"/>
    <w:uiPriority w:val="9"/>
    <w:unhideWhenUsed/>
    <w:qFormat/>
    <w:rsid w:val="00EA11D0"/>
    <w:pPr>
      <w:suppressAutoHyphens/>
      <w:autoSpaceDE w:val="0"/>
      <w:autoSpaceDN w:val="0"/>
      <w:adjustRightInd w:val="0"/>
      <w:spacing w:line="288" w:lineRule="auto"/>
      <w:textAlignment w:val="center"/>
      <w:outlineLvl w:val="2"/>
    </w:pPr>
    <w:rPr>
      <w:b/>
      <w:caps/>
      <w:color w:val="000000"/>
      <w:sz w:val="24"/>
      <w:szCs w:val="20"/>
      <w:lang w:val="id-ID"/>
    </w:rPr>
  </w:style>
  <w:style w:type="paragraph" w:styleId="Heading4">
    <w:name w:val="heading 4"/>
    <w:basedOn w:val="Normal"/>
    <w:next w:val="Normal"/>
    <w:link w:val="Heading4Char"/>
    <w:uiPriority w:val="9"/>
    <w:semiHidden/>
    <w:unhideWhenUsed/>
    <w:qFormat/>
    <w:rsid w:val="00B42654"/>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FA32A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A3819"/>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ListParagraph">
    <w:name w:val="List Paragraph"/>
    <w:aliases w:val="SUB SUB 32,normal,Body of text,Char Char2,List Paragraph2,List Paragraph1"/>
    <w:basedOn w:val="Normal"/>
    <w:link w:val="ListParagraphChar"/>
    <w:uiPriority w:val="34"/>
    <w:qFormat/>
    <w:rsid w:val="000A3819"/>
    <w:pPr>
      <w:spacing w:after="200" w:line="276" w:lineRule="auto"/>
      <w:ind w:left="720"/>
      <w:contextualSpacing/>
      <w:jc w:val="left"/>
    </w:pPr>
    <w:rPr>
      <w:rFonts w:ascii="Calibri" w:hAnsi="Calibri"/>
      <w:sz w:val="22"/>
      <w:lang w:val="id-ID"/>
    </w:rPr>
  </w:style>
  <w:style w:type="character" w:customStyle="1" w:styleId="ListParagraphChar">
    <w:name w:val="List Paragraph Char"/>
    <w:aliases w:val="SUB SUB 32 Char,normal Char,Body of text Char,Char Char2 Char,List Paragraph2 Char,List Paragraph1 Char"/>
    <w:link w:val="ListParagraph"/>
    <w:uiPriority w:val="34"/>
    <w:locked/>
    <w:rsid w:val="000A3819"/>
    <w:rPr>
      <w:rFonts w:ascii="Calibri" w:eastAsia="Calibri" w:hAnsi="Calibri" w:cs="Times New Roman"/>
      <w:lang w:val="id-ID"/>
    </w:rPr>
  </w:style>
  <w:style w:type="character" w:styleId="Hyperlink">
    <w:name w:val="Hyperlink"/>
    <w:basedOn w:val="DefaultParagraphFont"/>
    <w:uiPriority w:val="99"/>
    <w:unhideWhenUsed/>
    <w:rsid w:val="000A3819"/>
    <w:rPr>
      <w:color w:val="0563C1" w:themeColor="hyperlink"/>
      <w:u w:val="single"/>
    </w:rPr>
  </w:style>
  <w:style w:type="paragraph" w:styleId="Header">
    <w:name w:val="header"/>
    <w:basedOn w:val="Normal"/>
    <w:link w:val="HeaderChar"/>
    <w:uiPriority w:val="99"/>
    <w:unhideWhenUsed/>
    <w:rsid w:val="000A3819"/>
    <w:pPr>
      <w:tabs>
        <w:tab w:val="center" w:pos="4680"/>
        <w:tab w:val="right" w:pos="9360"/>
      </w:tabs>
    </w:pPr>
  </w:style>
  <w:style w:type="character" w:customStyle="1" w:styleId="HeaderChar">
    <w:name w:val="Header Char"/>
    <w:basedOn w:val="DefaultParagraphFont"/>
    <w:link w:val="Header"/>
    <w:uiPriority w:val="99"/>
    <w:rsid w:val="000A3819"/>
    <w:rPr>
      <w:rFonts w:ascii="Arno Pro" w:eastAsia="Calibri" w:hAnsi="Arno Pro" w:cs="Times New Roman"/>
      <w:sz w:val="20"/>
    </w:rPr>
  </w:style>
  <w:style w:type="paragraph" w:styleId="Footer">
    <w:name w:val="footer"/>
    <w:basedOn w:val="Normal"/>
    <w:link w:val="FooterChar"/>
    <w:uiPriority w:val="99"/>
    <w:unhideWhenUsed/>
    <w:rsid w:val="000A3819"/>
    <w:pPr>
      <w:tabs>
        <w:tab w:val="center" w:pos="4680"/>
        <w:tab w:val="right" w:pos="9360"/>
      </w:tabs>
    </w:pPr>
  </w:style>
  <w:style w:type="character" w:customStyle="1" w:styleId="FooterChar">
    <w:name w:val="Footer Char"/>
    <w:basedOn w:val="DefaultParagraphFont"/>
    <w:link w:val="Footer"/>
    <w:uiPriority w:val="99"/>
    <w:rsid w:val="000A3819"/>
    <w:rPr>
      <w:rFonts w:ascii="Arno Pro" w:eastAsia="Calibri" w:hAnsi="Arno Pro" w:cs="Times New Roman"/>
      <w:sz w:val="20"/>
    </w:rPr>
  </w:style>
  <w:style w:type="character" w:customStyle="1" w:styleId="Heading3Char">
    <w:name w:val="Heading 3 Char"/>
    <w:aliases w:val="BAB+ Char"/>
    <w:basedOn w:val="DefaultParagraphFont"/>
    <w:link w:val="Heading3"/>
    <w:uiPriority w:val="9"/>
    <w:rsid w:val="00EA11D0"/>
    <w:rPr>
      <w:rFonts w:ascii="Arno Pro" w:eastAsia="Calibri" w:hAnsi="Arno Pro" w:cs="Times New Roman"/>
      <w:b/>
      <w:caps/>
      <w:color w:val="000000"/>
      <w:sz w:val="24"/>
      <w:szCs w:val="20"/>
      <w:lang w:val="id-ID"/>
    </w:rPr>
  </w:style>
  <w:style w:type="paragraph" w:customStyle="1" w:styleId="Default">
    <w:name w:val="Default"/>
    <w:rsid w:val="00EA11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EA11D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EA11D0"/>
    <w:pPr>
      <w:spacing w:after="120"/>
    </w:pPr>
  </w:style>
  <w:style w:type="character" w:customStyle="1" w:styleId="BodyTextChar">
    <w:name w:val="Body Text Char"/>
    <w:basedOn w:val="DefaultParagraphFont"/>
    <w:link w:val="BodyText"/>
    <w:uiPriority w:val="99"/>
    <w:rsid w:val="00EA11D0"/>
    <w:rPr>
      <w:rFonts w:ascii="Arno Pro" w:eastAsia="Calibri" w:hAnsi="Arno Pro" w:cs="Times New Roman"/>
      <w:sz w:val="20"/>
    </w:rPr>
  </w:style>
  <w:style w:type="paragraph" w:styleId="NormalWeb">
    <w:name w:val="Normal (Web)"/>
    <w:basedOn w:val="Normal"/>
    <w:uiPriority w:val="99"/>
    <w:unhideWhenUsed/>
    <w:rsid w:val="00EA11D0"/>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27426"/>
    <w:rPr>
      <w:rFonts w:ascii="Tahoma" w:hAnsi="Tahoma" w:cs="Tahoma"/>
      <w:sz w:val="16"/>
      <w:szCs w:val="16"/>
    </w:rPr>
  </w:style>
  <w:style w:type="character" w:customStyle="1" w:styleId="BalloonTextChar">
    <w:name w:val="Balloon Text Char"/>
    <w:basedOn w:val="DefaultParagraphFont"/>
    <w:link w:val="BalloonText"/>
    <w:uiPriority w:val="99"/>
    <w:semiHidden/>
    <w:rsid w:val="00B27426"/>
    <w:rPr>
      <w:rFonts w:ascii="Tahoma" w:eastAsia="Calibri" w:hAnsi="Tahoma" w:cs="Tahoma"/>
      <w:sz w:val="16"/>
      <w:szCs w:val="16"/>
    </w:rPr>
  </w:style>
  <w:style w:type="table" w:styleId="TableGrid">
    <w:name w:val="Table Grid"/>
    <w:basedOn w:val="TableNormal"/>
    <w:uiPriority w:val="59"/>
    <w:rsid w:val="000D6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A4E3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A4E3A"/>
    <w:rPr>
      <w:rFonts w:eastAsiaTheme="minorEastAsia"/>
      <w:lang w:eastAsia="ja-JP"/>
    </w:rPr>
  </w:style>
  <w:style w:type="character" w:customStyle="1" w:styleId="Heading4Char">
    <w:name w:val="Heading 4 Char"/>
    <w:basedOn w:val="DefaultParagraphFont"/>
    <w:link w:val="Heading4"/>
    <w:uiPriority w:val="9"/>
    <w:semiHidden/>
    <w:rsid w:val="00B42654"/>
    <w:rPr>
      <w:rFonts w:asciiTheme="majorHAnsi" w:eastAsiaTheme="majorEastAsia" w:hAnsiTheme="majorHAnsi" w:cstheme="majorBidi"/>
      <w:b/>
      <w:bCs/>
      <w:i/>
      <w:iCs/>
      <w:color w:val="5B9BD5" w:themeColor="accent1"/>
      <w:sz w:val="20"/>
    </w:rPr>
  </w:style>
  <w:style w:type="character" w:customStyle="1" w:styleId="Heading6Char">
    <w:name w:val="Heading 6 Char"/>
    <w:basedOn w:val="DefaultParagraphFont"/>
    <w:link w:val="Heading6"/>
    <w:uiPriority w:val="9"/>
    <w:semiHidden/>
    <w:rsid w:val="00FA32AD"/>
    <w:rPr>
      <w:rFonts w:asciiTheme="majorHAnsi" w:eastAsiaTheme="majorEastAsia" w:hAnsiTheme="majorHAnsi" w:cstheme="majorBidi"/>
      <w:i/>
      <w:iCs/>
      <w:color w:val="1F4D78" w:themeColor="accent1" w:themeShade="7F"/>
      <w:sz w:val="20"/>
    </w:rPr>
  </w:style>
  <w:style w:type="character" w:styleId="PlaceholderText">
    <w:name w:val="Placeholder Text"/>
    <w:basedOn w:val="DefaultParagraphFont"/>
    <w:uiPriority w:val="99"/>
    <w:semiHidden/>
    <w:rsid w:val="0093572F"/>
    <w:rPr>
      <w:color w:val="808080"/>
    </w:rPr>
  </w:style>
  <w:style w:type="paragraph" w:styleId="Bibliography">
    <w:name w:val="Bibliography"/>
    <w:basedOn w:val="Normal"/>
    <w:next w:val="Normal"/>
    <w:uiPriority w:val="37"/>
    <w:unhideWhenUsed/>
    <w:rsid w:val="008F7388"/>
    <w:pPr>
      <w:spacing w:after="200" w:line="276" w:lineRule="auto"/>
      <w:jc w:val="left"/>
    </w:pPr>
    <w:rPr>
      <w:rFonts w:asciiTheme="minorHAnsi" w:eastAsiaTheme="minorHAnsi" w:hAnsiTheme="minorHAnsi" w:cstheme="minorBidi"/>
      <w:sz w:val="22"/>
      <w:lang w:val="id-ID"/>
    </w:rPr>
  </w:style>
  <w:style w:type="table" w:customStyle="1" w:styleId="TableGrid8">
    <w:name w:val="Table Grid8"/>
    <w:basedOn w:val="TableNormal"/>
    <w:next w:val="TableGrid"/>
    <w:uiPriority w:val="59"/>
    <w:rsid w:val="00C73FCE"/>
    <w:pPr>
      <w:spacing w:after="0" w:line="240" w:lineRule="auto"/>
    </w:pPr>
    <w:rPr>
      <w:rFonts w:ascii="Times New Roman" w:hAnsi="Times New Roman"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D0B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9537D2"/>
    <w:rPr>
      <w:rFonts w:asciiTheme="majorHAnsi" w:eastAsiaTheme="majorEastAsia" w:hAnsiTheme="majorHAnsi" w:cstheme="majorBidi"/>
      <w:b/>
      <w:bCs/>
      <w:color w:val="2E74B5" w:themeColor="accent1" w:themeShade="BF"/>
      <w:sz w:val="28"/>
      <w:szCs w:val="28"/>
      <w:lang w:eastAsia="ja-JP"/>
    </w:rPr>
  </w:style>
  <w:style w:type="paragraph" w:styleId="HTMLPreformatted">
    <w:name w:val="HTML Preformatted"/>
    <w:basedOn w:val="Normal"/>
    <w:link w:val="HTMLPreformattedChar"/>
    <w:uiPriority w:val="99"/>
    <w:unhideWhenUsed/>
    <w:rsid w:val="00451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val="id-ID" w:eastAsia="id-ID"/>
    </w:rPr>
  </w:style>
  <w:style w:type="character" w:customStyle="1" w:styleId="HTMLPreformattedChar">
    <w:name w:val="HTML Preformatted Char"/>
    <w:basedOn w:val="DefaultParagraphFont"/>
    <w:link w:val="HTMLPreformatted"/>
    <w:uiPriority w:val="99"/>
    <w:rsid w:val="00451919"/>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564">
      <w:bodyDiv w:val="1"/>
      <w:marLeft w:val="0"/>
      <w:marRight w:val="0"/>
      <w:marTop w:val="0"/>
      <w:marBottom w:val="0"/>
      <w:divBdr>
        <w:top w:val="none" w:sz="0" w:space="0" w:color="auto"/>
        <w:left w:val="none" w:sz="0" w:space="0" w:color="auto"/>
        <w:bottom w:val="none" w:sz="0" w:space="0" w:color="auto"/>
        <w:right w:val="none" w:sz="0" w:space="0" w:color="auto"/>
      </w:divBdr>
    </w:div>
    <w:div w:id="220681507">
      <w:bodyDiv w:val="1"/>
      <w:marLeft w:val="0"/>
      <w:marRight w:val="0"/>
      <w:marTop w:val="0"/>
      <w:marBottom w:val="0"/>
      <w:divBdr>
        <w:top w:val="none" w:sz="0" w:space="0" w:color="auto"/>
        <w:left w:val="none" w:sz="0" w:space="0" w:color="auto"/>
        <w:bottom w:val="none" w:sz="0" w:space="0" w:color="auto"/>
        <w:right w:val="none" w:sz="0" w:space="0" w:color="auto"/>
      </w:divBdr>
      <w:divsChild>
        <w:div w:id="1933974453">
          <w:marLeft w:val="0"/>
          <w:marRight w:val="0"/>
          <w:marTop w:val="0"/>
          <w:marBottom w:val="0"/>
          <w:divBdr>
            <w:top w:val="none" w:sz="0" w:space="0" w:color="auto"/>
            <w:left w:val="none" w:sz="0" w:space="0" w:color="auto"/>
            <w:bottom w:val="none" w:sz="0" w:space="0" w:color="auto"/>
            <w:right w:val="none" w:sz="0" w:space="0" w:color="auto"/>
          </w:divBdr>
          <w:divsChild>
            <w:div w:id="1632710799">
              <w:marLeft w:val="0"/>
              <w:marRight w:val="0"/>
              <w:marTop w:val="0"/>
              <w:marBottom w:val="0"/>
              <w:divBdr>
                <w:top w:val="none" w:sz="0" w:space="0" w:color="auto"/>
                <w:left w:val="none" w:sz="0" w:space="0" w:color="auto"/>
                <w:bottom w:val="none" w:sz="0" w:space="0" w:color="auto"/>
                <w:right w:val="none" w:sz="0" w:space="0" w:color="auto"/>
              </w:divBdr>
              <w:divsChild>
                <w:div w:id="15924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92345">
      <w:bodyDiv w:val="1"/>
      <w:marLeft w:val="0"/>
      <w:marRight w:val="0"/>
      <w:marTop w:val="0"/>
      <w:marBottom w:val="0"/>
      <w:divBdr>
        <w:top w:val="none" w:sz="0" w:space="0" w:color="auto"/>
        <w:left w:val="none" w:sz="0" w:space="0" w:color="auto"/>
        <w:bottom w:val="none" w:sz="0" w:space="0" w:color="auto"/>
        <w:right w:val="none" w:sz="0" w:space="0" w:color="auto"/>
      </w:divBdr>
    </w:div>
    <w:div w:id="84601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Goh13</b:Tag>
    <b:SourceType>JournalArticle</b:SourceType>
    <b:Guid>{B1519BA9-B69A-417E-A0A0-B56B4CA169B0}</b:Guid>
    <b:Title>Tax Aggressiveness and Auditor Resignation</b:Title>
    <b:JournalName>Singapore Management University School of Accountancy Research Paper Series</b:JournalName>
    <b:Year>2013</b:Year>
    <b:Author>
      <b:Author>
        <b:NameList>
          <b:Person>
            <b:Last>Goh</b:Last>
            <b:First>Beng Wee</b:First>
          </b:Person>
          <b:Person>
            <b:Last>Lim</b:Last>
            <b:First>Chee Yeow</b:First>
          </b:Person>
          <b:Person>
            <b:Last>Shevlin</b:Last>
            <b:First>Terry</b:First>
          </b:Person>
          <b:Person>
            <b:Last>Zang </b:Last>
            <b:First>Yoonseok</b:First>
          </b:Person>
        </b:NameList>
      </b:Author>
    </b:Author>
    <b:RefOrder>3</b:RefOrder>
  </b:Source>
  <b:Source>
    <b:Tag>Mul15</b:Tag>
    <b:SourceType>JournalArticle</b:SourceType>
    <b:Guid>{B75ACA27-A266-46FC-B44E-A730E9796A65}</b:Guid>
    <b:Title>Auditor Switching: Perbedaan Aktivitas dan Pangsa Pasar Auditor setelah Corporate Takeovers</b:Title>
    <b:Year>2015</b:Year>
    <b:Author>
      <b:Author>
        <b:NameList>
          <b:Person>
            <b:Last>Mulyono</b:Last>
            <b:First>Ari</b:First>
          </b:Person>
          <b:Person>
            <b:Last>Majidah</b:Last>
          </b:Person>
        </b:NameList>
      </b:Author>
    </b:Author>
    <b:Pages>1714-1721</b:Pages>
    <b:JournalName>e-Proceeding of Management: Vol.2 No.2</b:JournalName>
    <b:RefOrder>1</b:RefOrder>
  </b:Source>
  <b:Source>
    <b:Tag>Mah16</b:Tag>
    <b:SourceType>JournalArticle</b:SourceType>
    <b:Guid>{C22851B9-1864-4DA4-832B-DF3ACA51A04B}</b:Guid>
    <b:Title>Faktor-faktor yang Mempengaruhi Voluntary Auditor Switching pada Perusahaan Manufaktur di BEI Studi Empiris pada Perusahaan Manufaktur yang Terdaftar pada BEI Tahun 2009-2013</b:Title>
    <b:JournalName>Universitas Udayana</b:JournalName>
    <b:Year>2016</b:Year>
    <b:Author>
      <b:Author>
        <b:NameList>
          <b:Person>
            <b:Last>Mahindrayogi</b:Last>
            <b:Middle>Trisdia</b:Middle>
            <b:First>Komang</b:First>
          </b:Person>
        </b:NameList>
      </b:Author>
    </b:Author>
    <b:RefOrder>4</b:RefOrder>
  </b:Source>
  <b:Source>
    <b:Tag>Lan13</b:Tag>
    <b:SourceType>JournalArticle</b:SourceType>
    <b:Guid>{90EA3514-7FE9-4743-AA2E-B6850018EE92}</b:Guid>
    <b:Title>Corporate Social Responsibility and Tax Aggressiveness: a Test of Legitimacy Theory</b:Title>
    <b:JournalName>Accounting Auditing and Accountability Journal Vol. 26 No. 1</b:JournalName>
    <b:Year>2013</b:Year>
    <b:Pages>75-100</b:Pages>
    <b:Author>
      <b:Author>
        <b:NameList>
          <b:Person>
            <b:Last>Lanis</b:Last>
            <b:First>R</b:First>
          </b:Person>
          <b:Person>
            <b:Last>Richardson</b:Last>
            <b:First>G</b:First>
          </b:Person>
        </b:NameList>
      </b:Author>
    </b:Author>
    <b:RefOrder>2</b:RefOrder>
  </b:Source>
  <b:Source>
    <b:Tag>Men08</b:Tag>
    <b:SourceType>Book</b:SourceType>
    <b:Guid>{EC87B6F0-C1FF-4CBC-B714-B10A88487505}</b:Guid>
    <b:Author>
      <b:Author>
        <b:Corporate>Menteri Keuangan</b:Corporate>
      </b:Author>
    </b:Author>
    <b:Title>Peraturan Menteri Keuangan Nomor 17/PMK.01/2008 tentang Jasa Akuntan Publik</b:Title>
    <b:Year>2008</b:Year>
    <b:City>Jakarta</b:City>
    <b:Publisher>Menteri Keuangan Republik Indonesia</b:Publisher>
    <b:RefOrder>5</b:RefOrder>
  </b:Source>
  <b:Source>
    <b:Tag>Pem15</b:Tag>
    <b:SourceType>Book</b:SourceType>
    <b:Guid>{ED46427B-8184-4B71-A87F-411AD457708A}</b:Guid>
    <b:Author>
      <b:Author>
        <b:Corporate>Pemerintah Indonesia</b:Corporate>
      </b:Author>
    </b:Author>
    <b:Title>Peraturan Pemerintah Nomor 20 Tahun 2015 tentang Praktik Akuntan Publik</b:Title>
    <b:Year>2015</b:Year>
    <b:RefOrder>6</b:RefOrder>
  </b:Source>
  <b:Source>
    <b:Tag>Sar14</b:Tag>
    <b:SourceType>JournalArticle</b:SourceType>
    <b:Guid>{69A69727-FF2D-4201-93AB-2AB49836AE11}</b:Guid>
    <b:Title>Pengaruh Karakteristik Auditee pada Pergantian Auditor</b:Title>
    <b:JournalName>E-Jurnal Akuntansi Universitas Udayana 9.3</b:JournalName>
    <b:Year>2014</b:Year>
    <b:Pages>557</b:Pages>
    <b:Author>
      <b:Author>
        <b:NameList>
          <b:Person>
            <b:Last>Sarasintya</b:Last>
            <b:Middle>Agung</b:Middle>
            <b:First>Ida Ayu</b:First>
          </b:Person>
          <b:Person>
            <b:Last>Aryani</b:Last>
            <b:Middle>Lely</b:Middle>
            <b:First>Ni Ketut</b:First>
          </b:Person>
        </b:NameList>
      </b:Author>
    </b:Author>
    <b:RefOrder>7</b:RefOrder>
  </b:Source>
  <b:Source>
    <b:Tag>Had14</b:Tag>
    <b:SourceType>InternetSite</b:SourceType>
    <b:Guid>{FA3B497A-F939-456A-AF80-38660825E625}</b:Guid>
    <b:Title>Kasus Kelar BEI Buka Suspensi ALTO</b:Title>
    <b:Year>2014</b:Year>
    <b:InternetSiteTitle>m.kontan.co.id</b:InternetSiteTitle>
    <b:Month>Juli</b:Month>
    <b:Day>08</b:Day>
    <b:YearAccessed>2018</b:YearAccessed>
    <b:MonthAccessed>Oktober</b:MonthAccessed>
    <b:DayAccessed>25</b:DayAccessed>
    <b:URL>m.kontan.co.id/news/kasus-kelar-bei-buka-suspensi-alto</b:URL>
    <b:Author>
      <b:Author>
        <b:NameList>
          <b:Person>
            <b:Last>Hadyan</b:Last>
            <b:First>Rezha</b:First>
          </b:Person>
          <b:Person>
            <b:Last>Tendi</b:Last>
          </b:Person>
        </b:NameList>
      </b:Author>
    </b:Author>
    <b:RefOrder>8</b:RefOrder>
  </b:Source>
  <b:Source>
    <b:Tag>Rom14</b:Tag>
    <b:SourceType>JournalArticle</b:SourceType>
    <b:Guid>{1BDE43A4-3E9A-45B1-AD11-7977DF2178EF}</b:Guid>
    <b:Title>Faktor-faktor yang Mempengaruhi Pengungkapan Corporate Governance pada Laporan Tahunan Perusahaan yang Terdaftar dalam LQ-45 di Bursa Efek Indonesia</b:Title>
    <b:JournalName>Jurnal EMBA</b:JournalName>
    <b:Year>2014</b:Year>
    <b:Pages>841-851</b:Pages>
    <b:Author>
      <b:Author>
        <b:NameList>
          <b:Person>
            <b:Last>Rompas</b:Last>
            <b:First>Riani</b:First>
          </b:Person>
          <b:Person>
            <b:Last>Ilat</b:Last>
            <b:First>Ventje</b:First>
          </b:Person>
          <b:Person>
            <b:Last>Poputra</b:Last>
            <b:First>Agus T</b:First>
          </b:Person>
        </b:NameList>
      </b:Author>
    </b:Author>
    <b:RefOrder>9</b:RefOrder>
  </b:Source>
  <b:Source>
    <b:Tag>Pri13</b:Tag>
    <b:SourceType>JournalArticle</b:SourceType>
    <b:Guid>{6E9EE838-04FA-42D3-90FA-31860C6D5312}</b:Guid>
    <b:Title>Pengaruh Koneksi Politik dan Corporate Governance terhadap Audit Fee</b:Title>
    <b:JournalName>Diponegoro Journal of Accounting Vol 2 No 2 ISSN (Online): 2337-3806</b:JournalName>
    <b:Year>2013</b:Year>
    <b:Pages>1-15</b:Pages>
    <b:Author>
      <b:Author>
        <b:NameList>
          <b:Person>
            <b:Last>Primasari</b:Last>
            <b:First>Rahmaddian</b:First>
          </b:Person>
          <b:Person>
            <b:Last>Sudarno</b:Last>
          </b:Person>
        </b:NameList>
      </b:Author>
    </b:Author>
    <b:RefOrder>10</b:RefOrder>
  </b:Source>
  <b:Source>
    <b:Tag>Nya14</b:Tag>
    <b:SourceType>JournalArticle</b:SourceType>
    <b:Guid>{2EE7CAA8-5DF4-45AB-B931-1008F5B7D62C}</b:Guid>
    <b:Title>Why Companies Change Auditors in Zimbabwe</b:Title>
    <b:JournalName>Research Journal of Finance and Accounting Vol.5 No.5</b:JournalName>
    <b:Year>2014</b:Year>
    <b:Author>
      <b:Author>
        <b:NameList>
          <b:Person>
            <b:Last>Nyakuwanika</b:Last>
            <b:First>Moses</b:First>
          </b:Person>
        </b:NameList>
      </b:Author>
    </b:Author>
    <b:RefOrder>11</b:RefOrder>
  </b:Source>
  <b:Source>
    <b:Tag>Luy121</b:Tag>
    <b:SourceType>JournalArticle</b:SourceType>
    <b:Guid>{5AA8217E-41E2-4E77-9106-B6A2D6D3AA63}</b:Guid>
    <b:Title>An Empirical Analysis Factors Related to Auditor Switching after Corporate Takeovers</b:Title>
    <b:Year>2012</b:Year>
    <b:JournalName>HUB Research Papers Economics and Management</b:JournalName>
    <b:Author>
      <b:Author>
        <b:NameList>
          <b:Person>
            <b:Last>Luypaert</b:Last>
            <b:First>M</b:First>
          </b:Person>
          <b:Person>
            <b:Last>Caneghem</b:Last>
            <b:First>T. V.</b:First>
          </b:Person>
        </b:NameList>
      </b:Author>
    </b:Author>
    <b:RefOrder>12</b:RefOrder>
  </b:Source>
  <b:Source>
    <b:Tag>Wij15</b:Tag>
    <b:SourceType>JournalArticle</b:SourceType>
    <b:Guid>{E8BEEA14-CBCF-442B-9F5B-3AE0B230CF4B}</b:Guid>
    <b:Title>Pengaruh Audit Fee, Opini Going Concern, Financial Distress, Ukuran Perusahaan, Ukuran KAP pada Pergantian Auditor</b:Title>
    <b:JournalName>E-Jurnal Akuntansi Universitas Udayana</b:JournalName>
    <b:Year>2015</b:Year>
    <b:Pages>11.3: 940-966</b:Pages>
    <b:Author>
      <b:Author>
        <b:NameList>
          <b:Person>
            <b:Last>Wijaya</b:Last>
            <b:First>Edwin</b:First>
          </b:Person>
          <b:Person>
            <b:Last>Rasmini</b:Last>
            <b:Middle>Ketut</b:Middle>
            <b:First>Ni</b:First>
          </b:Person>
        </b:NameList>
      </b:Author>
    </b:Author>
    <b:RefOrder>13</b:RefOrder>
  </b:Source>
  <b:Source>
    <b:Tag>Nug17</b:Tag>
    <b:SourceType>JournalArticle</b:SourceType>
    <b:Guid>{65ADC4FE-22B8-4902-9260-C7EBAC4E0BB9}</b:Guid>
    <b:Title>Pengaruh Financial Distress, Real Earnings Management dan Corporate Governance terhadap Tax Aggressiveness</b:Title>
    <b:JournalName>Journal of Business Administration Vol.1 No.2</b:JournalName>
    <b:Year>2017</b:Year>
    <b:Pages>17-36</b:Pages>
    <b:Author>
      <b:Author>
        <b:NameList>
          <b:Person>
            <b:Last>Nugroho</b:Last>
            <b:First>Sholehudin Adi</b:First>
          </b:Person>
          <b:Person>
            <b:Last>Firmansyah</b:Last>
            <b:First>Amrie</b:First>
          </b:Person>
        </b:NameList>
      </b:Author>
    </b:Author>
    <b:RefOrder>14</b:RefOrder>
  </b:Source>
  <b:Source>
    <b:Tag>Her09</b:Tag>
    <b:SourceType>JournalArticle</b:SourceType>
    <b:Guid>{75E87A43-A240-4DE7-ABCC-CA8AAB997C6F}</b:Guid>
    <b:Title>Pengaruh Ukuran Auditor dan Spesialisasi Auditor terhadap Kualitas Laba</b:Title>
    <b:Year>2009</b:Year>
    <b:JournalName>Jurnal Akuntansi dan Keuangan Indonesia Vol.6 No.1</b:JournalName>
    <b:Pages>Hal 46-70</b:Pages>
    <b:Author>
      <b:Author>
        <b:NameList>
          <b:Person>
            <b:Last>Herusetya</b:Last>
            <b:First>Antonius</b:First>
          </b:Person>
        </b:NameList>
      </b:Author>
    </b:Author>
    <b:Month>Juni</b:Month>
    <b:RefOrder>15</b:RefOrder>
  </b:Source>
  <b:Source>
    <b:Tag>Fer17</b:Tag>
    <b:SourceType>JournalArticle</b:SourceType>
    <b:Guid>{489D7B1D-7BFE-4909-9E33-F502DCD9CB14}</b:Guid>
    <b:Title>Pengaruh Political Connection, Foreign Activity, dan Real Earnings Management terhadap Tax Avoidance</b:Title>
    <b:Year>2017</b:Year>
    <b:JournalName>Jurnal Riset Akuntansi dan Keuangan, 5(3)</b:JournalName>
    <b:Pages>1601-1624</b:Pages>
    <b:Author>
      <b:Author>
        <b:NameList>
          <b:Person>
            <b:Last>Ferdiawan</b:Last>
            <b:First>Yovi</b:First>
          </b:Person>
          <b:Person>
            <b:Last>Firmansyah</b:Last>
            <b:First>Amrie</b:First>
          </b:Person>
        </b:NameList>
      </b:Author>
    </b:Author>
    <b:RefOrder>16</b:RefOrder>
  </b:Source>
  <b:Source>
    <b:Tag>Suj17</b:Tag>
    <b:SourceType>Book</b:SourceType>
    <b:Guid>{1F2FB2A1-B76C-4750-84AA-1C2005F93CD0}</b:Guid>
    <b:Title>Analisis Laporan Keuangan: Teori, Aplikasi dan Hasil Penelitian</b:Title>
    <b:Year>2017</b:Year>
    <b:City>Yogyakarta</b:City>
    <b:Publisher>Pustaka Baru Press</b:Publisher>
    <b:Author>
      <b:Author>
        <b:NameList>
          <b:Person>
            <b:Last>Sujarweni</b:Last>
            <b:First>Wiratna</b:First>
          </b:Person>
        </b:NameList>
      </b:Author>
    </b:Author>
    <b:RefOrder>17</b:RefOrder>
  </b:Source>
  <b:Source>
    <b:Tag>Wij11</b:Tag>
    <b:SourceType>JournalArticle</b:SourceType>
    <b:Guid>{A57EE092-64B1-429C-B9DB-BB4660E2462F}</b:Guid>
    <b:Title>Analisis Faktor-Faktor yang Mempengaruhi Perusahaan di Indonesia Melakukan Auditor Switching</b:Title>
    <b:JournalName>Simposium Nasional Akuntansi XIV, Aceh</b:JournalName>
    <b:Year>2011</b:Year>
    <b:Pages>hal. 1-25</b:Pages>
    <b:Author>
      <b:Author>
        <b:NameList>
          <b:Person>
            <b:Last>Wijayani</b:Last>
            <b:First>Evi</b:First>
            <b:Middle>Dwi</b:Middle>
          </b:Person>
          <b:Person>
            <b:Last>Januarti</b:Last>
            <b:First>Indira</b:First>
          </b:Person>
        </b:NameList>
      </b:Author>
    </b:Author>
    <b:RefOrder>18</b:RefOrder>
  </b:Source>
  <b:Source>
    <b:Tag>Ibr16</b:Tag>
    <b:SourceType>JournalArticle</b:SourceType>
    <b:Guid>{0480CE3E-A3FA-4035-A2E3-D1B74459301D}</b:Guid>
    <b:Title>Pengaruh Profitabilitas, Leverage, Reputasi KAP dan Opini Audit terhadap Audit Delay</b:Title>
    <b:JournalName>Ultimate Accounting No. 1 (Juni 2016)</b:JournalName>
    <b:Year>2016</b:Year>
    <b:Author>
      <b:Author>
        <b:NameList>
          <b:Person>
            <b:Last>Ibrahim</b:Last>
            <b:Middle>Malik</b:Middle>
            <b:First>Alwin</b:First>
          </b:Person>
          <b:Person>
            <b:Last>Suryaningsih </b:Last>
            <b:First>Rosita</b:First>
          </b:Person>
        </b:NameList>
      </b:Author>
    </b:Author>
    <b:Volume>8</b:Volume>
    <b:RefOrder>19</b:RefOrder>
  </b:Source>
  <b:Source>
    <b:Tag>Sug15</b:Tag>
    <b:SourceType>Book</b:SourceType>
    <b:Guid>{D9F3F780-517F-4856-AA36-CBC3ACFE01A9}</b:Guid>
    <b:Title>Metode Penelitian Kuantitatif Kualitatif dan R&amp;D</b:Title>
    <b:Year>2013</b:Year>
    <b:City>Bandung</b:City>
    <b:Publisher>CV Alfabeta</b:Publisher>
    <b:Author>
      <b:Author>
        <b:NameList>
          <b:Person>
            <b:Last>Sugiyono</b:Last>
          </b:Person>
        </b:NameList>
      </b:Author>
    </b:Author>
    <b:RefOrder>20</b:RefOrder>
  </b:Source>
  <b:Source>
    <b:Tag>Gho06</b:Tag>
    <b:SourceType>Book</b:SourceType>
    <b:Guid>{59BEE725-1DC7-4404-A6D5-9EF8B3A162E9}</b:Guid>
    <b:Title>Analisis Multivariate Lanjutan dengan Program SPSS</b:Title>
    <b:Year>2006</b:Year>
    <b:City>Semarang</b:City>
    <b:Publisher>Badan Penerbit Universitas Diponegoro</b:Publisher>
    <b:Author>
      <b:Author>
        <b:NameList>
          <b:Person>
            <b:Last>Ghozali</b:Last>
            <b:First>Imam</b:First>
          </b:Person>
        </b:NameList>
      </b:Author>
    </b:Author>
    <b:RefOrder>21</b:RefOrder>
  </b:Source>
  <b:Source>
    <b:Tag>Kar17</b:Tag>
    <b:SourceType>JournalArticle</b:SourceType>
    <b:Guid>{B2833EBB-A81C-415D-A578-EAA99A314AE6}</b:Guid>
    <b:Title>Pengaruh Jenis, Spesialisasi Industri Auditor, Audittenure, Ukuran Perusahaan terhadap Going Concern Reporting</b:Title>
    <b:Year>2017</b:Year>
    <b:JournalName>Journal of Applied Accounting and Taxation Vol.2 No.2</b:JournalName>
    <b:Pages>134-142</b:Pages>
    <b:Author>
      <b:Author>
        <b:NameList>
          <b:Person>
            <b:Last>Karman</b:Last>
            <b:First>I Wayan</b:First>
          </b:Person>
          <b:Person>
            <b:Last>Abdi</b:Last>
            <b:First>I Nyoman</b:First>
          </b:Person>
          <b:Person>
            <b:Last>Ardina</b:Last>
            <b:First>Cening</b:First>
          </b:Person>
        </b:NameList>
      </b:Author>
    </b:Author>
    <b:Month>Oktober</b:Month>
    <b:Volume>2</b:Volume>
    <b:RefOrder>22</b:RefOrder>
  </b:Source>
  <b:Source>
    <b:Tag>Niz17</b:Tag>
    <b:SourceType>JournalArticle</b:SourceType>
    <b:Guid>{52778DAD-B50C-4B5E-8109-6E9BBDDE4365}</b:Guid>
    <b:Title>Pengaruh Rotasi, Reputasi dan Spesialisasi Auditor terhadap Kualitas Audit (Studi Empiris pada Perusahaan Manufaktur Listed di BEI)</b:Title>
    <b:JournalName>Jurnal Ilmiah Akuntansi: Kompartemen Vol. XV No. 2</b:JournalName>
    <b:Year>2017</b:Year>
    <b:Pages>150-161</b:Pages>
    <b:Author>
      <b:Author>
        <b:NameList>
          <b:Person>
            <b:Last>Nizar</b:Last>
            <b:First>Adib Azinudin</b:First>
          </b:Person>
        </b:NameList>
      </b:Author>
    </b:Author>
    <b:RefOrder>23</b:RefOrder>
  </b:Source>
  <b:Source>
    <b:Tag>Lia17</b:Tag>
    <b:SourceType>JournalArticle</b:SourceType>
    <b:Guid>{228B8780-425F-4B38-ADE3-20BB7CFE56A1}</b:Guid>
    <b:Title>Determinan Voluntary Auditor Switching: Studi Empiris pada Perusahaan Manufaktur di Bursa Efek</b:Title>
    <b:Pages>41-55</b:Pages>
    <b:Year>2017</b:Year>
    <b:Author>
      <b:Author>
        <b:NameList>
          <b:Person>
            <b:Last>Lianto</b:Last>
            <b:First>Daniel</b:First>
          </b:Person>
        </b:NameList>
      </b:Author>
    </b:Author>
    <b:JournalName>PARSIMONIA Vol.3 No.3 Januari 2017 ISSN: 2355-5483</b:JournalName>
    <b:RefOrder>24</b:RefOrder>
  </b:Source>
</b:Sources>
</file>

<file path=customXml/itemProps1.xml><?xml version="1.0" encoding="utf-8"?>
<ds:datastoreItem xmlns:ds="http://schemas.openxmlformats.org/officeDocument/2006/customXml" ds:itemID="{A5BC416E-2CAC-442D-A6B6-F328DFC9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11</Pages>
  <Words>4688</Words>
  <Characters>26724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Ma'sum Ashari</dc:creator>
  <cp:lastModifiedBy>VELIA</cp:lastModifiedBy>
  <cp:revision>52</cp:revision>
  <cp:lastPrinted>2019-05-12T19:21:00Z</cp:lastPrinted>
  <dcterms:created xsi:type="dcterms:W3CDTF">2019-05-12T16:41:00Z</dcterms:created>
  <dcterms:modified xsi:type="dcterms:W3CDTF">2019-05-24T17:01:00Z</dcterms:modified>
</cp:coreProperties>
</file>