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39D3" w:rsidRPr="001B39D3" w:rsidRDefault="001B39D3" w:rsidP="001B39D3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1B39D3">
        <w:rPr>
          <w:rFonts w:ascii="Times New Roman" w:eastAsia="Times New Roman" w:hAnsi="Times New Roman" w:cs="Times New Roman"/>
          <w:b/>
          <w:bCs/>
          <w:sz w:val="20"/>
          <w:szCs w:val="20"/>
        </w:rPr>
        <w:t>Estimates (Group number 1 - Default model)</w:t>
      </w:r>
    </w:p>
    <w:p w:rsidR="001B39D3" w:rsidRPr="001B39D3" w:rsidRDefault="001B39D3" w:rsidP="001B39D3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1B39D3">
        <w:rPr>
          <w:rFonts w:ascii="Times New Roman" w:eastAsia="Times New Roman" w:hAnsi="Times New Roman" w:cs="Times New Roman"/>
          <w:b/>
          <w:bCs/>
          <w:sz w:val="20"/>
          <w:szCs w:val="20"/>
        </w:rPr>
        <w:t>Scalar Estimates (Group number 1 - Default model)</w:t>
      </w:r>
    </w:p>
    <w:p w:rsidR="001B39D3" w:rsidRPr="001B39D3" w:rsidRDefault="001B39D3" w:rsidP="001B39D3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1B39D3">
        <w:rPr>
          <w:rFonts w:ascii="Times New Roman" w:eastAsia="Times New Roman" w:hAnsi="Times New Roman" w:cs="Times New Roman"/>
          <w:b/>
          <w:bCs/>
          <w:sz w:val="20"/>
          <w:szCs w:val="20"/>
        </w:rPr>
        <w:t>Maximum Likelihood Estimates</w:t>
      </w:r>
    </w:p>
    <w:p w:rsidR="001B39D3" w:rsidRPr="001B39D3" w:rsidRDefault="001B39D3" w:rsidP="001B39D3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1B39D3">
        <w:rPr>
          <w:rFonts w:ascii="Times New Roman" w:eastAsia="Times New Roman" w:hAnsi="Times New Roman" w:cs="Times New Roman"/>
          <w:b/>
          <w:bCs/>
          <w:sz w:val="20"/>
          <w:szCs w:val="20"/>
        </w:rPr>
        <w:t>Regression Weights: (Group number 1 - Default model)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08"/>
        <w:gridCol w:w="490"/>
        <w:gridCol w:w="1906"/>
        <w:gridCol w:w="1120"/>
        <w:gridCol w:w="700"/>
        <w:gridCol w:w="940"/>
        <w:gridCol w:w="640"/>
        <w:gridCol w:w="827"/>
      </w:tblGrid>
      <w:tr w:rsidR="001B39D3" w:rsidRPr="001B39D3" w:rsidTr="001B39D3">
        <w:trPr>
          <w:tblHeader/>
        </w:trPr>
        <w:tc>
          <w:tcPr>
            <w:tcW w:w="0" w:type="auto"/>
            <w:tcBorders>
              <w:bottom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bottom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bottom w:val="single" w:sz="6" w:space="0" w:color="auto"/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bottom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Estimate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S.E.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C.R.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Label</w:t>
            </w:r>
          </w:p>
        </w:tc>
      </w:tr>
      <w:tr w:rsidR="001B39D3" w:rsidRPr="001B39D3" w:rsidTr="001B39D3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FMV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EarningsQuality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.339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.047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7.201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B39D3" w:rsidRPr="001B39D3" w:rsidTr="001B39D3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FMV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TaxManagement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.544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.051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10.690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B39D3" w:rsidRPr="001B39D3" w:rsidTr="001B39D3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FMV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Dividend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1.258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.092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13.654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B39D3" w:rsidRPr="001B39D3" w:rsidTr="001B39D3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IAQ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EarningsQuality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B39D3" w:rsidRPr="001B39D3" w:rsidTr="001B39D3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DAQ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EarningsQuality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.705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.038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18.781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B39D3" w:rsidRPr="001B39D3" w:rsidTr="001B39D3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FuturePBV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FMV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B39D3" w:rsidRPr="001B39D3" w:rsidTr="001B39D3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FuturePE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FMV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.908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.046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19.638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B39D3" w:rsidRPr="001B39D3" w:rsidTr="001B39D3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REQ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EarningsQuality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.890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.048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18.454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B39D3" w:rsidRPr="001B39D3" w:rsidTr="001B39D3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TC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TaxManagement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B39D3" w:rsidRPr="001B39D3" w:rsidTr="001B39D3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DTAQ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TaxManagement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1.122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.048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23.594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1B39D3" w:rsidRPr="001B39D3" w:rsidRDefault="001B39D3" w:rsidP="001B39D3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1B39D3">
        <w:rPr>
          <w:rFonts w:ascii="Times New Roman" w:eastAsia="Times New Roman" w:hAnsi="Times New Roman" w:cs="Times New Roman"/>
          <w:b/>
          <w:bCs/>
          <w:sz w:val="20"/>
          <w:szCs w:val="20"/>
        </w:rPr>
        <w:t>Standardized Regression Weights: (Group number 1 - Default model)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08"/>
        <w:gridCol w:w="490"/>
        <w:gridCol w:w="1906"/>
        <w:gridCol w:w="1120"/>
      </w:tblGrid>
      <w:tr w:rsidR="001B39D3" w:rsidRPr="001B39D3" w:rsidTr="001B39D3">
        <w:trPr>
          <w:tblHeader/>
        </w:trPr>
        <w:tc>
          <w:tcPr>
            <w:tcW w:w="0" w:type="auto"/>
            <w:tcBorders>
              <w:bottom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bottom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bottom w:val="single" w:sz="6" w:space="0" w:color="auto"/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bottom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Estimate</w:t>
            </w:r>
          </w:p>
        </w:tc>
      </w:tr>
      <w:tr w:rsidR="001B39D3" w:rsidRPr="001B39D3" w:rsidTr="001B39D3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FMV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EarningsQuality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.303</w:t>
            </w:r>
          </w:p>
        </w:tc>
      </w:tr>
      <w:tr w:rsidR="001B39D3" w:rsidRPr="001B39D3" w:rsidTr="001B39D3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FMV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TaxManagement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.453</w:t>
            </w:r>
          </w:p>
        </w:tc>
      </w:tr>
      <w:tr w:rsidR="001B39D3" w:rsidRPr="001B39D3" w:rsidTr="001B39D3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FMV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Dividend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.377</w:t>
            </w:r>
          </w:p>
        </w:tc>
      </w:tr>
      <w:tr w:rsidR="001B39D3" w:rsidRPr="001B39D3" w:rsidTr="001B39D3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IAQ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EarningsQuality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.884</w:t>
            </w:r>
          </w:p>
        </w:tc>
      </w:tr>
      <w:tr w:rsidR="001B39D3" w:rsidRPr="001B39D3" w:rsidTr="001B39D3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DAQ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EarningsQuality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.893</w:t>
            </w:r>
          </w:p>
        </w:tc>
      </w:tr>
      <w:tr w:rsidR="001B39D3" w:rsidRPr="001B39D3" w:rsidTr="001B39D3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FuturePBV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FMV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.901</w:t>
            </w:r>
          </w:p>
        </w:tc>
      </w:tr>
      <w:tr w:rsidR="001B39D3" w:rsidRPr="001B39D3" w:rsidTr="001B39D3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FuturePE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FMV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.861</w:t>
            </w:r>
          </w:p>
        </w:tc>
      </w:tr>
      <w:tr w:rsidR="001B39D3" w:rsidRPr="001B39D3" w:rsidTr="001B39D3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REQ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EarningsQuality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.886</w:t>
            </w:r>
          </w:p>
        </w:tc>
      </w:tr>
      <w:tr w:rsidR="001B39D3" w:rsidRPr="001B39D3" w:rsidTr="001B39D3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TC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TaxManagement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.924</w:t>
            </w:r>
          </w:p>
        </w:tc>
      </w:tr>
      <w:tr w:rsidR="001B39D3" w:rsidRPr="001B39D3" w:rsidTr="001B39D3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DTAQ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&lt;---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TaxManagement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.923</w:t>
            </w:r>
          </w:p>
        </w:tc>
      </w:tr>
    </w:tbl>
    <w:p w:rsidR="001B39D3" w:rsidRPr="001B39D3" w:rsidRDefault="001B39D3" w:rsidP="001B39D3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1B39D3">
        <w:rPr>
          <w:rFonts w:ascii="Times New Roman" w:eastAsia="Times New Roman" w:hAnsi="Times New Roman" w:cs="Times New Roman"/>
          <w:b/>
          <w:bCs/>
          <w:sz w:val="20"/>
          <w:szCs w:val="20"/>
        </w:rPr>
        <w:t>Covariances: (Group number 1 - Default model)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88"/>
        <w:gridCol w:w="545"/>
        <w:gridCol w:w="1906"/>
        <w:gridCol w:w="1120"/>
        <w:gridCol w:w="700"/>
        <w:gridCol w:w="820"/>
        <w:gridCol w:w="640"/>
        <w:gridCol w:w="827"/>
      </w:tblGrid>
      <w:tr w:rsidR="001B39D3" w:rsidRPr="001B39D3" w:rsidTr="001B39D3">
        <w:trPr>
          <w:tblHeader/>
        </w:trPr>
        <w:tc>
          <w:tcPr>
            <w:tcW w:w="0" w:type="auto"/>
            <w:tcBorders>
              <w:bottom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bottom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bottom w:val="single" w:sz="6" w:space="0" w:color="auto"/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bottom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Estimate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S.E.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C.R.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Label</w:t>
            </w:r>
          </w:p>
        </w:tc>
      </w:tr>
      <w:tr w:rsidR="001B39D3" w:rsidRPr="001B39D3" w:rsidTr="001B39D3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EarningsQuality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&lt;--&gt;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Dividend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.596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.071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8.375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B39D3" w:rsidRPr="001B39D3" w:rsidTr="001B39D3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Dividend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&lt;--&gt;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TaxManagement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.538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.064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8.401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B39D3" w:rsidRPr="001B39D3" w:rsidTr="001B39D3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EarningsQuality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&lt;--&gt;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TaxManagement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1.780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.212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8.399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1B39D3" w:rsidRPr="001B39D3" w:rsidRDefault="001B39D3" w:rsidP="001B39D3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1B39D3">
        <w:rPr>
          <w:rFonts w:ascii="Times New Roman" w:eastAsia="Times New Roman" w:hAnsi="Times New Roman" w:cs="Times New Roman"/>
          <w:b/>
          <w:bCs/>
          <w:sz w:val="20"/>
          <w:szCs w:val="20"/>
        </w:rPr>
        <w:t>Correlations: (Group number 1 - Default model)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88"/>
        <w:gridCol w:w="545"/>
        <w:gridCol w:w="1906"/>
        <w:gridCol w:w="1120"/>
      </w:tblGrid>
      <w:tr w:rsidR="001B39D3" w:rsidRPr="001B39D3" w:rsidTr="001B39D3">
        <w:trPr>
          <w:tblHeader/>
        </w:trPr>
        <w:tc>
          <w:tcPr>
            <w:tcW w:w="0" w:type="auto"/>
            <w:tcBorders>
              <w:bottom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GoBack" w:colFirst="0" w:colLast="3"/>
          </w:p>
        </w:tc>
        <w:tc>
          <w:tcPr>
            <w:tcW w:w="0" w:type="auto"/>
            <w:tcBorders>
              <w:bottom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bottom w:val="single" w:sz="6" w:space="0" w:color="auto"/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bottom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Estimate</w:t>
            </w:r>
          </w:p>
        </w:tc>
      </w:tr>
      <w:tr w:rsidR="001B39D3" w:rsidRPr="001B39D3" w:rsidTr="001B39D3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EarningsQuality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&lt;--&gt;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Dividend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.803</w:t>
            </w:r>
          </w:p>
        </w:tc>
      </w:tr>
      <w:tr w:rsidR="001B39D3" w:rsidRPr="001B39D3" w:rsidTr="001B39D3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Dividend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&lt;--&gt;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TaxManagement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.780</w:t>
            </w:r>
          </w:p>
        </w:tc>
      </w:tr>
      <w:tr w:rsidR="001B39D3" w:rsidRPr="001B39D3" w:rsidTr="001B39D3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EarningsQuality</w:t>
            </w:r>
          </w:p>
        </w:tc>
        <w:tc>
          <w:tcPr>
            <w:tcW w:w="0" w:type="auto"/>
            <w:noWrap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&lt;--&gt;</w:t>
            </w: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TaxManagement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.864</w:t>
            </w:r>
          </w:p>
        </w:tc>
      </w:tr>
    </w:tbl>
    <w:bookmarkEnd w:id="0"/>
    <w:p w:rsidR="001B39D3" w:rsidRPr="001B39D3" w:rsidRDefault="001B39D3" w:rsidP="001B39D3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1B39D3">
        <w:rPr>
          <w:rFonts w:ascii="Times New Roman" w:eastAsia="Times New Roman" w:hAnsi="Times New Roman" w:cs="Times New Roman"/>
          <w:b/>
          <w:bCs/>
          <w:sz w:val="20"/>
          <w:szCs w:val="20"/>
        </w:rPr>
        <w:lastRenderedPageBreak/>
        <w:t>Variances: (Group number 1 - Default model)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40"/>
        <w:gridCol w:w="286"/>
        <w:gridCol w:w="286"/>
        <w:gridCol w:w="1120"/>
        <w:gridCol w:w="700"/>
        <w:gridCol w:w="940"/>
        <w:gridCol w:w="640"/>
        <w:gridCol w:w="827"/>
      </w:tblGrid>
      <w:tr w:rsidR="001B39D3" w:rsidRPr="001B39D3" w:rsidTr="001B39D3">
        <w:trPr>
          <w:tblHeader/>
        </w:trPr>
        <w:tc>
          <w:tcPr>
            <w:tcW w:w="0" w:type="auto"/>
            <w:tcBorders>
              <w:bottom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bottom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bottom w:val="single" w:sz="6" w:space="0" w:color="auto"/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bottom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Estimate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S.E.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C.R.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Label</w:t>
            </w:r>
          </w:p>
        </w:tc>
      </w:tr>
      <w:tr w:rsidR="001B39D3" w:rsidRPr="001B39D3" w:rsidTr="001B39D3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EarningsQuality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2.214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.278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7.969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B39D3" w:rsidRPr="001B39D3" w:rsidTr="001B39D3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Dividend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.249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.025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10.075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B39D3" w:rsidRPr="001B39D3" w:rsidTr="001B39D3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TaxManagement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1.914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.222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8.619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B39D3" w:rsidRPr="001B39D3" w:rsidTr="001B39D3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zeta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noWrap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-.349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.044</w:t>
            </w:r>
          </w:p>
        </w:tc>
        <w:tc>
          <w:tcPr>
            <w:tcW w:w="0" w:type="auto"/>
            <w:noWrap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-7.956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B39D3" w:rsidRPr="001B39D3" w:rsidTr="001B39D3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eps1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.617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.076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8.147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B39D3" w:rsidRPr="001B39D3" w:rsidTr="001B39D3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eps2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.280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.035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7.950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B39D3" w:rsidRPr="001B39D3" w:rsidTr="001B39D3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eps3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.642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.071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9.032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B39D3" w:rsidRPr="001B39D3" w:rsidTr="001B39D3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eps4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.795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.083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9.571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B39D3" w:rsidRPr="001B39D3" w:rsidTr="001B39D3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eps6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.482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.059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8.117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B39D3" w:rsidRPr="001B39D3" w:rsidTr="001B39D3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eps7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.327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.044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7.376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B39D3" w:rsidRPr="001B39D3" w:rsidTr="001B39D3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eps8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.417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.056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7.428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1B39D3" w:rsidRPr="001B39D3" w:rsidRDefault="001B39D3" w:rsidP="001B39D3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1B39D3">
        <w:rPr>
          <w:rFonts w:ascii="Times New Roman" w:eastAsia="Times New Roman" w:hAnsi="Times New Roman" w:cs="Times New Roman"/>
          <w:b/>
          <w:bCs/>
          <w:sz w:val="20"/>
          <w:szCs w:val="20"/>
        </w:rPr>
        <w:t>Squared Multiple Correlations: (Group number 1 - Default model)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08"/>
        <w:gridCol w:w="286"/>
        <w:gridCol w:w="286"/>
        <w:gridCol w:w="1120"/>
      </w:tblGrid>
      <w:tr w:rsidR="001B39D3" w:rsidRPr="001B39D3" w:rsidTr="001B39D3">
        <w:trPr>
          <w:tblHeader/>
        </w:trPr>
        <w:tc>
          <w:tcPr>
            <w:tcW w:w="0" w:type="auto"/>
            <w:tcBorders>
              <w:bottom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bottom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bottom w:val="single" w:sz="6" w:space="0" w:color="auto"/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bottom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Estimate</w:t>
            </w:r>
          </w:p>
        </w:tc>
      </w:tr>
      <w:tr w:rsidR="001B39D3" w:rsidRPr="001B39D3" w:rsidTr="001B39D3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FMV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1.126</w:t>
            </w:r>
          </w:p>
        </w:tc>
      </w:tr>
      <w:tr w:rsidR="001B39D3" w:rsidRPr="001B39D3" w:rsidTr="001B39D3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DTAQ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.852</w:t>
            </w:r>
          </w:p>
        </w:tc>
      </w:tr>
      <w:tr w:rsidR="001B39D3" w:rsidRPr="001B39D3" w:rsidTr="001B39D3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TC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.854</w:t>
            </w:r>
          </w:p>
        </w:tc>
      </w:tr>
      <w:tr w:rsidR="001B39D3" w:rsidRPr="001B39D3" w:rsidTr="001B39D3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REQ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.785</w:t>
            </w:r>
          </w:p>
        </w:tc>
      </w:tr>
      <w:tr w:rsidR="001B39D3" w:rsidRPr="001B39D3" w:rsidTr="001B39D3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FuturePE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.741</w:t>
            </w:r>
          </w:p>
        </w:tc>
      </w:tr>
      <w:tr w:rsidR="001B39D3" w:rsidRPr="001B39D3" w:rsidTr="001B39D3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FuturePBV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.812</w:t>
            </w:r>
          </w:p>
        </w:tc>
      </w:tr>
      <w:tr w:rsidR="001B39D3" w:rsidRPr="001B39D3" w:rsidTr="001B39D3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DAQ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.797</w:t>
            </w:r>
          </w:p>
        </w:tc>
      </w:tr>
      <w:tr w:rsidR="001B39D3" w:rsidRPr="001B39D3" w:rsidTr="001B39D3">
        <w:tc>
          <w:tcPr>
            <w:tcW w:w="0" w:type="auto"/>
            <w:tcMar>
              <w:top w:w="15" w:type="dxa"/>
              <w:left w:w="57" w:type="dxa"/>
              <w:bottom w:w="15" w:type="dxa"/>
              <w:right w:w="57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IAQ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.782</w:t>
            </w:r>
          </w:p>
        </w:tc>
      </w:tr>
    </w:tbl>
    <w:p w:rsidR="001E137C" w:rsidRDefault="001E137C"/>
    <w:p w:rsidR="001B39D3" w:rsidRDefault="001B39D3"/>
    <w:p w:rsidR="001B39D3" w:rsidRDefault="001B39D3"/>
    <w:p w:rsidR="001B39D3" w:rsidRDefault="001B39D3"/>
    <w:p w:rsidR="001B39D3" w:rsidRDefault="001B39D3"/>
    <w:p w:rsidR="001B39D3" w:rsidRDefault="001B39D3"/>
    <w:p w:rsidR="001B39D3" w:rsidRDefault="001B39D3"/>
    <w:p w:rsidR="001B39D3" w:rsidRDefault="001B39D3"/>
    <w:p w:rsidR="001B39D3" w:rsidRDefault="001B39D3"/>
    <w:p w:rsidR="001B39D3" w:rsidRDefault="001B39D3"/>
    <w:p w:rsidR="001B39D3" w:rsidRDefault="001B39D3"/>
    <w:p w:rsidR="001B39D3" w:rsidRDefault="001B39D3"/>
    <w:p w:rsidR="001B39D3" w:rsidRPr="001B39D3" w:rsidRDefault="001B39D3" w:rsidP="001B39D3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1B39D3">
        <w:rPr>
          <w:rFonts w:ascii="Times New Roman" w:eastAsia="Times New Roman" w:hAnsi="Times New Roman" w:cs="Times New Roman"/>
          <w:b/>
          <w:bCs/>
          <w:sz w:val="20"/>
          <w:szCs w:val="20"/>
        </w:rPr>
        <w:lastRenderedPageBreak/>
        <w:t>Model Fit Summary</w:t>
      </w:r>
    </w:p>
    <w:p w:rsidR="001B39D3" w:rsidRPr="001B39D3" w:rsidRDefault="001B39D3" w:rsidP="001B39D3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1B39D3">
        <w:rPr>
          <w:rFonts w:ascii="Times New Roman" w:eastAsia="Times New Roman" w:hAnsi="Times New Roman" w:cs="Times New Roman"/>
          <w:b/>
          <w:bCs/>
          <w:sz w:val="20"/>
          <w:szCs w:val="20"/>
        </w:rPr>
        <w:t>CMIN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73"/>
        <w:gridCol w:w="921"/>
        <w:gridCol w:w="1180"/>
        <w:gridCol w:w="587"/>
        <w:gridCol w:w="700"/>
        <w:gridCol w:w="1281"/>
      </w:tblGrid>
      <w:tr w:rsidR="001B39D3" w:rsidRPr="001B39D3" w:rsidTr="001B39D3">
        <w:trPr>
          <w:tblHeader/>
        </w:trPr>
        <w:tc>
          <w:tcPr>
            <w:tcW w:w="0" w:type="auto"/>
            <w:tcBorders>
              <w:bottom w:val="single" w:sz="6" w:space="0" w:color="auto"/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Model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NPAR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CMIN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DF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CMIN/DF</w:t>
            </w:r>
          </w:p>
        </w:tc>
      </w:tr>
      <w:tr w:rsidR="001B39D3" w:rsidRPr="001B39D3" w:rsidTr="001B39D3"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Default model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9.735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.836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.649</w:t>
            </w:r>
          </w:p>
        </w:tc>
      </w:tr>
      <w:tr w:rsidR="001B39D3" w:rsidRPr="001B39D3" w:rsidTr="001B39D3"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Saturated model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.000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B39D3" w:rsidRPr="001B39D3" w:rsidTr="001B39D3"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Independence model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2014.055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.000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71.931</w:t>
            </w:r>
          </w:p>
        </w:tc>
      </w:tr>
    </w:tbl>
    <w:p w:rsidR="001B39D3" w:rsidRPr="001B39D3" w:rsidRDefault="001B39D3" w:rsidP="001B39D3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1B39D3">
        <w:rPr>
          <w:rFonts w:ascii="Times New Roman" w:eastAsia="Times New Roman" w:hAnsi="Times New Roman" w:cs="Times New Roman"/>
          <w:b/>
          <w:bCs/>
          <w:sz w:val="20"/>
          <w:szCs w:val="20"/>
        </w:rPr>
        <w:t>RMR, GFI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73"/>
        <w:gridCol w:w="820"/>
        <w:gridCol w:w="820"/>
        <w:gridCol w:w="841"/>
        <w:gridCol w:w="801"/>
      </w:tblGrid>
      <w:tr w:rsidR="001B39D3" w:rsidRPr="001B39D3" w:rsidTr="001B39D3">
        <w:trPr>
          <w:tblHeader/>
        </w:trPr>
        <w:tc>
          <w:tcPr>
            <w:tcW w:w="0" w:type="auto"/>
            <w:tcBorders>
              <w:bottom w:val="single" w:sz="6" w:space="0" w:color="auto"/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Model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RMR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GFI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AGFI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PGFI</w:t>
            </w:r>
          </w:p>
        </w:tc>
      </w:tr>
      <w:tr w:rsidR="001B39D3" w:rsidRPr="001B39D3" w:rsidTr="001B39D3"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Default model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.021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.988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.971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.412</w:t>
            </w:r>
          </w:p>
        </w:tc>
      </w:tr>
      <w:tr w:rsidR="001B39D3" w:rsidRPr="001B39D3" w:rsidTr="001B39D3"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Saturated model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.000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B39D3" w:rsidRPr="001B39D3" w:rsidTr="001B39D3"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Independence model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1.546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.194</w:t>
            </w:r>
          </w:p>
        </w:tc>
        <w:tc>
          <w:tcPr>
            <w:tcW w:w="0" w:type="auto"/>
            <w:noWrap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-.036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.151</w:t>
            </w:r>
          </w:p>
        </w:tc>
      </w:tr>
    </w:tbl>
    <w:p w:rsidR="001B39D3" w:rsidRPr="001B39D3" w:rsidRDefault="001B39D3" w:rsidP="001B39D3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1B39D3">
        <w:rPr>
          <w:rFonts w:ascii="Times New Roman" w:eastAsia="Times New Roman" w:hAnsi="Times New Roman" w:cs="Times New Roman"/>
          <w:b/>
          <w:bCs/>
          <w:sz w:val="20"/>
          <w:szCs w:val="20"/>
        </w:rPr>
        <w:t>Baseline Comparisons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73"/>
        <w:gridCol w:w="920"/>
        <w:gridCol w:w="720"/>
        <w:gridCol w:w="920"/>
        <w:gridCol w:w="820"/>
        <w:gridCol w:w="820"/>
      </w:tblGrid>
      <w:tr w:rsidR="001B39D3" w:rsidRPr="001B39D3" w:rsidTr="001B39D3">
        <w:trPr>
          <w:tblHeader/>
        </w:trPr>
        <w:tc>
          <w:tcPr>
            <w:tcW w:w="0" w:type="auto"/>
            <w:tcBorders>
              <w:bottom w:val="single" w:sz="6" w:space="0" w:color="auto"/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Model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NFI</w:t>
            </w: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Delta1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RFI</w:t>
            </w: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rho1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IFI</w:t>
            </w: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Delta2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TLI</w:t>
            </w: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rho2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CFI</w:t>
            </w:r>
          </w:p>
        </w:tc>
      </w:tr>
      <w:tr w:rsidR="001B39D3" w:rsidRPr="001B39D3" w:rsidTr="001B39D3"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Default model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.995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.991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1.003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1.005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1.000</w:t>
            </w:r>
          </w:p>
        </w:tc>
      </w:tr>
      <w:tr w:rsidR="001B39D3" w:rsidRPr="001B39D3" w:rsidTr="001B39D3"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Saturated model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1.000</w:t>
            </w:r>
          </w:p>
        </w:tc>
      </w:tr>
      <w:tr w:rsidR="001B39D3" w:rsidRPr="001B39D3" w:rsidTr="001B39D3"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Independence model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.000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.000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.000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.000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.000</w:t>
            </w:r>
          </w:p>
        </w:tc>
      </w:tr>
    </w:tbl>
    <w:p w:rsidR="001B39D3" w:rsidRPr="001B39D3" w:rsidRDefault="001B39D3" w:rsidP="001B39D3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1B39D3">
        <w:rPr>
          <w:rFonts w:ascii="Times New Roman" w:eastAsia="Times New Roman" w:hAnsi="Times New Roman" w:cs="Times New Roman"/>
          <w:b/>
          <w:bCs/>
          <w:sz w:val="20"/>
          <w:szCs w:val="20"/>
        </w:rPr>
        <w:t>Parsimony-Adjusted Measures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73"/>
        <w:gridCol w:w="1147"/>
        <w:gridCol w:w="801"/>
        <w:gridCol w:w="787"/>
      </w:tblGrid>
      <w:tr w:rsidR="001B39D3" w:rsidRPr="001B39D3" w:rsidTr="001B39D3">
        <w:trPr>
          <w:tblHeader/>
        </w:trPr>
        <w:tc>
          <w:tcPr>
            <w:tcW w:w="0" w:type="auto"/>
            <w:tcBorders>
              <w:bottom w:val="single" w:sz="6" w:space="0" w:color="auto"/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Model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PRATIO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PNFI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PCFI</w:t>
            </w:r>
          </w:p>
        </w:tc>
      </w:tr>
      <w:tr w:rsidR="001B39D3" w:rsidRPr="001B39D3" w:rsidTr="001B39D3"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Default model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.536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.533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.536</w:t>
            </w:r>
          </w:p>
        </w:tc>
      </w:tr>
      <w:tr w:rsidR="001B39D3" w:rsidRPr="001B39D3" w:rsidTr="001B39D3"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Saturated model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.000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.000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.000</w:t>
            </w:r>
          </w:p>
        </w:tc>
      </w:tr>
      <w:tr w:rsidR="001B39D3" w:rsidRPr="001B39D3" w:rsidTr="001B39D3"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Independence model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.000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.000</w:t>
            </w:r>
          </w:p>
        </w:tc>
      </w:tr>
    </w:tbl>
    <w:p w:rsidR="001B39D3" w:rsidRPr="001B39D3" w:rsidRDefault="001B39D3" w:rsidP="001B39D3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1B39D3">
        <w:rPr>
          <w:rFonts w:ascii="Times New Roman" w:eastAsia="Times New Roman" w:hAnsi="Times New Roman" w:cs="Times New Roman"/>
          <w:b/>
          <w:bCs/>
          <w:sz w:val="20"/>
          <w:szCs w:val="20"/>
        </w:rPr>
        <w:t>NCP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73"/>
        <w:gridCol w:w="1180"/>
        <w:gridCol w:w="1180"/>
        <w:gridCol w:w="1180"/>
      </w:tblGrid>
      <w:tr w:rsidR="001B39D3" w:rsidRPr="001B39D3" w:rsidTr="001B39D3">
        <w:trPr>
          <w:tblHeader/>
        </w:trPr>
        <w:tc>
          <w:tcPr>
            <w:tcW w:w="0" w:type="auto"/>
            <w:tcBorders>
              <w:bottom w:val="single" w:sz="6" w:space="0" w:color="auto"/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Model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NCP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LO 90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HI 90</w:t>
            </w:r>
          </w:p>
        </w:tc>
      </w:tr>
      <w:tr w:rsidR="001B39D3" w:rsidRPr="001B39D3" w:rsidTr="001B39D3"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Default model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.000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.000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4.723</w:t>
            </w:r>
          </w:p>
        </w:tc>
      </w:tr>
      <w:tr w:rsidR="001B39D3" w:rsidRPr="001B39D3" w:rsidTr="001B39D3"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Saturated model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.000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.000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.000</w:t>
            </w:r>
          </w:p>
        </w:tc>
      </w:tr>
      <w:tr w:rsidR="001B39D3" w:rsidRPr="001B39D3" w:rsidTr="001B39D3"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Independence model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1986.055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1842.561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2136.900</w:t>
            </w:r>
          </w:p>
        </w:tc>
      </w:tr>
    </w:tbl>
    <w:p w:rsidR="001B39D3" w:rsidRPr="001B39D3" w:rsidRDefault="001B39D3" w:rsidP="001B39D3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1B39D3">
        <w:rPr>
          <w:rFonts w:ascii="Times New Roman" w:eastAsia="Times New Roman" w:hAnsi="Times New Roman" w:cs="Times New Roman"/>
          <w:b/>
          <w:bCs/>
          <w:sz w:val="20"/>
          <w:szCs w:val="20"/>
        </w:rPr>
        <w:t>FMIN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73"/>
        <w:gridCol w:w="881"/>
        <w:gridCol w:w="820"/>
        <w:gridCol w:w="900"/>
        <w:gridCol w:w="940"/>
      </w:tblGrid>
      <w:tr w:rsidR="001B39D3" w:rsidRPr="001B39D3" w:rsidTr="001B39D3">
        <w:trPr>
          <w:tblHeader/>
        </w:trPr>
        <w:tc>
          <w:tcPr>
            <w:tcW w:w="0" w:type="auto"/>
            <w:tcBorders>
              <w:bottom w:val="single" w:sz="6" w:space="0" w:color="auto"/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Model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FMIN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F0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LO 90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HI 90</w:t>
            </w:r>
          </w:p>
        </w:tc>
      </w:tr>
      <w:tr w:rsidR="001B39D3" w:rsidRPr="001B39D3" w:rsidTr="001B39D3"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Default model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.048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.000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.000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.023</w:t>
            </w:r>
          </w:p>
        </w:tc>
      </w:tr>
      <w:tr w:rsidR="001B39D3" w:rsidRPr="001B39D3" w:rsidTr="001B39D3"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Saturated model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.000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.000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.000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.000</w:t>
            </w:r>
          </w:p>
        </w:tc>
      </w:tr>
      <w:tr w:rsidR="001B39D3" w:rsidRPr="001B39D3" w:rsidTr="001B39D3"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Independence model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9.921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9.784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9.077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10.527</w:t>
            </w:r>
          </w:p>
        </w:tc>
      </w:tr>
    </w:tbl>
    <w:p w:rsidR="001B39D3" w:rsidRPr="001B39D3" w:rsidRDefault="001B39D3" w:rsidP="001B39D3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1B39D3">
        <w:rPr>
          <w:rFonts w:ascii="Times New Roman" w:eastAsia="Times New Roman" w:hAnsi="Times New Roman" w:cs="Times New Roman"/>
          <w:b/>
          <w:bCs/>
          <w:sz w:val="20"/>
          <w:szCs w:val="20"/>
        </w:rPr>
        <w:t>RMSEA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73"/>
        <w:gridCol w:w="1107"/>
        <w:gridCol w:w="900"/>
        <w:gridCol w:w="834"/>
        <w:gridCol w:w="1174"/>
      </w:tblGrid>
      <w:tr w:rsidR="001B39D3" w:rsidRPr="001B39D3" w:rsidTr="001B39D3">
        <w:trPr>
          <w:tblHeader/>
        </w:trPr>
        <w:tc>
          <w:tcPr>
            <w:tcW w:w="0" w:type="auto"/>
            <w:tcBorders>
              <w:bottom w:val="single" w:sz="6" w:space="0" w:color="auto"/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Model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RMSEA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LO 90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HI 90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PCLOSE</w:t>
            </w:r>
          </w:p>
        </w:tc>
      </w:tr>
      <w:tr w:rsidR="001B39D3" w:rsidRPr="001B39D3" w:rsidTr="001B39D3"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Default model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.000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.000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.039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.977</w:t>
            </w:r>
          </w:p>
        </w:tc>
      </w:tr>
      <w:tr w:rsidR="001B39D3" w:rsidRPr="001B39D3" w:rsidTr="001B39D3"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Independence model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.591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.569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.613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.000</w:t>
            </w:r>
          </w:p>
        </w:tc>
      </w:tr>
    </w:tbl>
    <w:p w:rsidR="001B39D3" w:rsidRPr="001B39D3" w:rsidRDefault="001B39D3" w:rsidP="001B39D3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1B39D3">
        <w:rPr>
          <w:rFonts w:ascii="Times New Roman" w:eastAsia="Times New Roman" w:hAnsi="Times New Roman" w:cs="Times New Roman"/>
          <w:b/>
          <w:bCs/>
          <w:sz w:val="20"/>
          <w:szCs w:val="20"/>
        </w:rPr>
        <w:t>AIC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73"/>
        <w:gridCol w:w="1180"/>
        <w:gridCol w:w="1180"/>
        <w:gridCol w:w="1180"/>
        <w:gridCol w:w="1180"/>
      </w:tblGrid>
      <w:tr w:rsidR="001B39D3" w:rsidRPr="001B39D3" w:rsidTr="001B39D3">
        <w:trPr>
          <w:tblHeader/>
        </w:trPr>
        <w:tc>
          <w:tcPr>
            <w:tcW w:w="0" w:type="auto"/>
            <w:tcBorders>
              <w:bottom w:val="single" w:sz="6" w:space="0" w:color="auto"/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Model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AIC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BCC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BIC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CAIC</w:t>
            </w:r>
          </w:p>
        </w:tc>
      </w:tr>
      <w:tr w:rsidR="001B39D3" w:rsidRPr="001B39D3" w:rsidTr="001B39D3"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Default model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51.735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53.683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121.416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142.416</w:t>
            </w:r>
          </w:p>
        </w:tc>
      </w:tr>
      <w:tr w:rsidR="001B39D3" w:rsidRPr="001B39D3" w:rsidTr="001B39D3"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Saturated model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72.000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75.340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191.452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227.452</w:t>
            </w:r>
          </w:p>
        </w:tc>
      </w:tr>
      <w:tr w:rsidR="001B39D3" w:rsidRPr="001B39D3" w:rsidTr="001B39D3"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Independence model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2030.055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2030.797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2056.600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2064.600</w:t>
            </w:r>
          </w:p>
        </w:tc>
      </w:tr>
    </w:tbl>
    <w:p w:rsidR="001B39D3" w:rsidRPr="001B39D3" w:rsidRDefault="001B39D3" w:rsidP="001B39D3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1B39D3">
        <w:rPr>
          <w:rFonts w:ascii="Times New Roman" w:eastAsia="Times New Roman" w:hAnsi="Times New Roman" w:cs="Times New Roman"/>
          <w:b/>
          <w:bCs/>
          <w:sz w:val="20"/>
          <w:szCs w:val="20"/>
        </w:rPr>
        <w:t>ECVI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73"/>
        <w:gridCol w:w="940"/>
        <w:gridCol w:w="900"/>
        <w:gridCol w:w="940"/>
        <w:gridCol w:w="1054"/>
      </w:tblGrid>
      <w:tr w:rsidR="001B39D3" w:rsidRPr="001B39D3" w:rsidTr="001B39D3">
        <w:trPr>
          <w:tblHeader/>
        </w:trPr>
        <w:tc>
          <w:tcPr>
            <w:tcW w:w="0" w:type="auto"/>
            <w:tcBorders>
              <w:bottom w:val="single" w:sz="6" w:space="0" w:color="auto"/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Model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ECVI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LO 90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HI 90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MECVI</w:t>
            </w:r>
          </w:p>
        </w:tc>
      </w:tr>
      <w:tr w:rsidR="001B39D3" w:rsidRPr="001B39D3" w:rsidTr="001B39D3"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Default model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.255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.281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.304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.264</w:t>
            </w:r>
          </w:p>
        </w:tc>
      </w:tr>
      <w:tr w:rsidR="001B39D3" w:rsidRPr="001B39D3" w:rsidTr="001B39D3"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Saturated model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.355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.355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.355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.371</w:t>
            </w:r>
          </w:p>
        </w:tc>
      </w:tr>
      <w:tr w:rsidR="001B39D3" w:rsidRPr="001B39D3" w:rsidTr="001B39D3"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Independence model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10.000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9.293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10.743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10.004</w:t>
            </w:r>
          </w:p>
        </w:tc>
      </w:tr>
    </w:tbl>
    <w:p w:rsidR="001B39D3" w:rsidRPr="001B39D3" w:rsidRDefault="001B39D3" w:rsidP="001B39D3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1B39D3">
        <w:rPr>
          <w:rFonts w:ascii="Times New Roman" w:eastAsia="Times New Roman" w:hAnsi="Times New Roman" w:cs="Times New Roman"/>
          <w:b/>
          <w:bCs/>
          <w:sz w:val="20"/>
          <w:szCs w:val="20"/>
        </w:rPr>
        <w:t>HOELTER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73"/>
        <w:gridCol w:w="1374"/>
        <w:gridCol w:w="1374"/>
      </w:tblGrid>
      <w:tr w:rsidR="001B39D3" w:rsidRPr="001B39D3" w:rsidTr="001B39D3">
        <w:trPr>
          <w:tblHeader/>
        </w:trPr>
        <w:tc>
          <w:tcPr>
            <w:tcW w:w="0" w:type="auto"/>
            <w:tcBorders>
              <w:bottom w:val="single" w:sz="6" w:space="0" w:color="auto"/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Model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HOELTER</w:t>
            </w: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.05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HOELTER</w:t>
            </w: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.01</w:t>
            </w:r>
          </w:p>
        </w:tc>
      </w:tr>
      <w:tr w:rsidR="001B39D3" w:rsidRPr="001B39D3" w:rsidTr="001B39D3"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Default model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522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638</w:t>
            </w:r>
          </w:p>
        </w:tc>
      </w:tr>
      <w:tr w:rsidR="001B39D3" w:rsidRPr="001B39D3" w:rsidTr="001B39D3">
        <w:tc>
          <w:tcPr>
            <w:tcW w:w="0" w:type="auto"/>
            <w:tcBorders>
              <w:right w:val="single" w:sz="6" w:space="0" w:color="auto"/>
            </w:tcBorders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Independence model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Mar>
              <w:top w:w="15" w:type="dxa"/>
              <w:left w:w="140" w:type="dxa"/>
              <w:bottom w:w="15" w:type="dxa"/>
              <w:right w:w="140" w:type="dxa"/>
            </w:tcMar>
            <w:vAlign w:val="center"/>
            <w:hideMark/>
          </w:tcPr>
          <w:p w:rsidR="001B39D3" w:rsidRPr="001B39D3" w:rsidRDefault="001B39D3" w:rsidP="001B3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39D3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</w:tbl>
    <w:p w:rsidR="001B39D3" w:rsidRDefault="001B39D3"/>
    <w:p w:rsidR="001B39D3" w:rsidRDefault="001B39D3"/>
    <w:p w:rsidR="001B39D3" w:rsidRDefault="001B39D3"/>
    <w:p w:rsidR="001B39D3" w:rsidRDefault="001B39D3"/>
    <w:p w:rsidR="001B39D3" w:rsidRDefault="001B39D3"/>
    <w:p w:rsidR="001B39D3" w:rsidRDefault="001B39D3"/>
    <w:p w:rsidR="001B39D3" w:rsidRDefault="001B39D3"/>
    <w:p w:rsidR="001B39D3" w:rsidRDefault="001B39D3"/>
    <w:p w:rsidR="001B39D3" w:rsidRDefault="001B39D3"/>
    <w:sectPr w:rsidR="001B39D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39D3"/>
    <w:rsid w:val="001B39D3"/>
    <w:rsid w:val="001E137C"/>
    <w:rsid w:val="004D3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5">
    <w:name w:val="heading 5"/>
    <w:basedOn w:val="Normal"/>
    <w:link w:val="Heading5Char"/>
    <w:uiPriority w:val="9"/>
    <w:qFormat/>
    <w:rsid w:val="001B39D3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uiPriority w:val="9"/>
    <w:rsid w:val="001B39D3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5">
    <w:name w:val="heading 5"/>
    <w:basedOn w:val="Normal"/>
    <w:link w:val="Heading5Char"/>
    <w:uiPriority w:val="9"/>
    <w:qFormat/>
    <w:rsid w:val="001B39D3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uiPriority w:val="9"/>
    <w:rsid w:val="001B39D3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235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286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027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6866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0088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0469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46187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4176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2579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37446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1762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4129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55677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269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1249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869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19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913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384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9873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0921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7908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1804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299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8659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7942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5067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9454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4140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AC24C7-2FAB-41E0-9263-E37E6916D0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521</Words>
  <Characters>2972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2020-07-01T13:31:00Z</dcterms:created>
  <dcterms:modified xsi:type="dcterms:W3CDTF">2020-07-01T14:03:00Z</dcterms:modified>
</cp:coreProperties>
</file>