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71" w:rsidRPr="006852E7" w:rsidRDefault="009A7D71" w:rsidP="007D4BE8">
      <w:pPr>
        <w:pStyle w:val="KeywordsText"/>
        <w:rPr>
          <w:sz w:val="24"/>
          <w:lang w:val="id-ID"/>
        </w:rPr>
      </w:pPr>
    </w:p>
    <w:p w:rsidR="00215619" w:rsidRPr="00DB4C14" w:rsidRDefault="003C11A0" w:rsidP="00215619">
      <w:pPr>
        <w:spacing w:line="0" w:lineRule="atLeast"/>
        <w:ind w:right="9"/>
        <w:jc w:val="center"/>
        <w:rPr>
          <w:b/>
          <w:sz w:val="28"/>
          <w:szCs w:val="28"/>
          <w:lang w:val="id-ID"/>
        </w:rPr>
      </w:pPr>
      <w:r w:rsidRPr="00DB4C14">
        <w:rPr>
          <w:b/>
          <w:sz w:val="28"/>
          <w:szCs w:val="28"/>
          <w:lang w:val="id-ID"/>
        </w:rPr>
        <w:t xml:space="preserve">The </w:t>
      </w:r>
      <w:r w:rsidRPr="00DB4C14">
        <w:rPr>
          <w:b/>
          <w:sz w:val="28"/>
          <w:szCs w:val="28"/>
          <w:lang w:val="id-ID" w:eastAsia="id-ID"/>
        </w:rPr>
        <w:t>Influence</w:t>
      </w:r>
      <w:r w:rsidRPr="00DB4C14">
        <w:rPr>
          <w:b/>
          <w:sz w:val="28"/>
          <w:szCs w:val="28"/>
          <w:lang w:val="id-ID"/>
        </w:rPr>
        <w:t xml:space="preserve"> of Internal Control, Company SOP and Auditor Professionalism on Fraud Prevention Measures </w:t>
      </w:r>
      <w:r w:rsidR="00614596" w:rsidRPr="00DB4C14">
        <w:rPr>
          <w:b/>
          <w:sz w:val="28"/>
          <w:szCs w:val="28"/>
          <w:lang w:val="id-ID"/>
        </w:rPr>
        <w:t>PT Nippon Indosari Corpindo Tbk</w:t>
      </w:r>
    </w:p>
    <w:p w:rsidR="00B53225" w:rsidRDefault="00B53225" w:rsidP="00215619">
      <w:pPr>
        <w:spacing w:line="0" w:lineRule="atLeast"/>
        <w:ind w:right="9"/>
        <w:jc w:val="center"/>
        <w:rPr>
          <w:b/>
          <w:sz w:val="26"/>
          <w:lang w:val="id-ID"/>
        </w:rPr>
      </w:pPr>
    </w:p>
    <w:p w:rsidR="00B53225" w:rsidRPr="00DB4C14" w:rsidRDefault="00203E91" w:rsidP="00215619">
      <w:pPr>
        <w:spacing w:line="0" w:lineRule="atLeast"/>
        <w:ind w:right="9"/>
        <w:jc w:val="center"/>
        <w:rPr>
          <w:b/>
          <w:vertAlign w:val="superscript"/>
          <w:lang w:val="id-ID"/>
        </w:rPr>
      </w:pPr>
      <w:r w:rsidRPr="00DB4C14">
        <w:rPr>
          <w:b/>
          <w:lang w:val="id-ID"/>
        </w:rPr>
        <w:t>Rudy Budiatmaja</w:t>
      </w:r>
      <w:r w:rsidR="00DB4C14">
        <w:rPr>
          <w:b/>
          <w:vertAlign w:val="superscript"/>
          <w:lang w:val="id-ID"/>
        </w:rPr>
        <w:t>1</w:t>
      </w:r>
      <w:r w:rsidR="00C612FE" w:rsidRPr="00DB4C14">
        <w:rPr>
          <w:b/>
          <w:lang w:val="id-ID"/>
        </w:rPr>
        <w:t>, Yanuar Ramadhan</w:t>
      </w:r>
      <w:r w:rsidR="00DB4C14">
        <w:rPr>
          <w:b/>
          <w:vertAlign w:val="superscript"/>
          <w:lang w:val="id-ID"/>
        </w:rPr>
        <w:t>2</w:t>
      </w:r>
    </w:p>
    <w:p w:rsidR="0026487E" w:rsidRPr="00DB4C14" w:rsidRDefault="0026487E" w:rsidP="00215619">
      <w:pPr>
        <w:spacing w:line="0" w:lineRule="atLeast"/>
        <w:ind w:right="9"/>
        <w:jc w:val="center"/>
        <w:rPr>
          <w:b/>
          <w:lang w:val="id-ID"/>
        </w:rPr>
      </w:pPr>
      <w:r w:rsidRPr="00DB4C14">
        <w:rPr>
          <w:b/>
          <w:lang w:val="id-ID"/>
        </w:rPr>
        <w:t>Magister Akuntansi, Universitas Esa Unggul Jakarta</w:t>
      </w:r>
      <w:r w:rsidR="00DB4C14">
        <w:rPr>
          <w:b/>
          <w:lang w:val="id-ID"/>
        </w:rPr>
        <w:t>, Indonesia</w:t>
      </w:r>
    </w:p>
    <w:p w:rsidR="0026487E" w:rsidRPr="00EB63A4" w:rsidRDefault="0026487E" w:rsidP="00215619">
      <w:pPr>
        <w:spacing w:line="0" w:lineRule="atLeast"/>
        <w:ind w:right="9"/>
        <w:jc w:val="center"/>
        <w:rPr>
          <w:rFonts w:ascii="Bookman Old Style" w:hAnsi="Bookman Old Style"/>
          <w:b/>
          <w:sz w:val="20"/>
          <w:szCs w:val="20"/>
          <w:lang w:val="id-ID"/>
        </w:rPr>
      </w:pPr>
    </w:p>
    <w:p w:rsidR="0026487E" w:rsidRPr="00EB63A4" w:rsidRDefault="0026487E" w:rsidP="00215619">
      <w:pPr>
        <w:spacing w:line="0" w:lineRule="atLeast"/>
        <w:ind w:right="9"/>
        <w:jc w:val="center"/>
        <w:rPr>
          <w:rFonts w:ascii="Bookman Old Style" w:hAnsi="Bookman Old Style"/>
          <w:b/>
          <w:sz w:val="20"/>
          <w:szCs w:val="20"/>
          <w:lang w:val="id-ID"/>
        </w:rPr>
      </w:pPr>
    </w:p>
    <w:p w:rsidR="006D3D02" w:rsidRPr="00A91E4C" w:rsidRDefault="006D3D02" w:rsidP="00C97C47">
      <w:pPr>
        <w:jc w:val="both"/>
        <w:rPr>
          <w:sz w:val="20"/>
        </w:rPr>
      </w:pPr>
      <w:proofErr w:type="spellStart"/>
      <w:r w:rsidRPr="00A91E4C">
        <w:rPr>
          <w:b/>
          <w:sz w:val="20"/>
        </w:rPr>
        <w:t>Tujuan</w:t>
      </w:r>
      <w:proofErr w:type="spellEnd"/>
      <w:r w:rsidRPr="00A91E4C">
        <w:rPr>
          <w:b/>
          <w:spacing w:val="-10"/>
          <w:sz w:val="20"/>
        </w:rPr>
        <w:t xml:space="preserve"> </w:t>
      </w:r>
      <w:proofErr w:type="spellStart"/>
      <w:r w:rsidRPr="00A91E4C">
        <w:rPr>
          <w:b/>
          <w:sz w:val="20"/>
        </w:rPr>
        <w:t>Utama</w:t>
      </w:r>
      <w:proofErr w:type="spellEnd"/>
      <w:r w:rsidRPr="00A91E4C">
        <w:rPr>
          <w:b/>
          <w:spacing w:val="-10"/>
          <w:sz w:val="20"/>
        </w:rPr>
        <w:t xml:space="preserve"> </w:t>
      </w:r>
      <w:r w:rsidRPr="00A91E4C">
        <w:rPr>
          <w:b/>
          <w:sz w:val="20"/>
        </w:rPr>
        <w:t>-</w:t>
      </w:r>
      <w:r w:rsidRPr="00A91E4C">
        <w:rPr>
          <w:b/>
          <w:spacing w:val="-8"/>
          <w:sz w:val="20"/>
        </w:rPr>
        <w:t xml:space="preserve"> </w:t>
      </w:r>
      <w:proofErr w:type="spellStart"/>
      <w:r w:rsidRPr="00A91E4C">
        <w:rPr>
          <w:sz w:val="20"/>
        </w:rPr>
        <w:t>Tujuan</w:t>
      </w:r>
      <w:proofErr w:type="spellEnd"/>
      <w:r w:rsidRPr="00A91E4C">
        <w:rPr>
          <w:spacing w:val="-9"/>
          <w:sz w:val="20"/>
        </w:rPr>
        <w:t xml:space="preserve"> </w:t>
      </w:r>
      <w:proofErr w:type="spellStart"/>
      <w:proofErr w:type="gramStart"/>
      <w:r w:rsidRPr="00A91E4C">
        <w:rPr>
          <w:sz w:val="20"/>
        </w:rPr>
        <w:t>utama</w:t>
      </w:r>
      <w:proofErr w:type="spellEnd"/>
      <w:r w:rsidRPr="00A91E4C">
        <w:rPr>
          <w:spacing w:val="-9"/>
          <w:sz w:val="20"/>
        </w:rPr>
        <w:t xml:space="preserve">  </w:t>
      </w:r>
      <w:proofErr w:type="spellStart"/>
      <w:r w:rsidRPr="00A91E4C">
        <w:rPr>
          <w:spacing w:val="-9"/>
          <w:sz w:val="20"/>
        </w:rPr>
        <w:t>p</w:t>
      </w:r>
      <w:r w:rsidRPr="00A91E4C">
        <w:rPr>
          <w:sz w:val="20"/>
          <w:szCs w:val="20"/>
        </w:rPr>
        <w:t>enelitian</w:t>
      </w:r>
      <w:proofErr w:type="spellEnd"/>
      <w:proofErr w:type="gramEnd"/>
      <w:r w:rsidRPr="00A91E4C">
        <w:rPr>
          <w:sz w:val="20"/>
          <w:szCs w:val="20"/>
        </w:rPr>
        <w:t xml:space="preserve"> </w:t>
      </w:r>
      <w:proofErr w:type="spellStart"/>
      <w:r w:rsidRPr="00A91E4C">
        <w:rPr>
          <w:sz w:val="20"/>
          <w:szCs w:val="20"/>
        </w:rPr>
        <w:t>ini</w:t>
      </w:r>
      <w:proofErr w:type="spellEnd"/>
      <w:r w:rsidRPr="00A91E4C">
        <w:rPr>
          <w:sz w:val="20"/>
          <w:szCs w:val="20"/>
        </w:rPr>
        <w:t xml:space="preserve"> </w:t>
      </w:r>
      <w:proofErr w:type="spellStart"/>
      <w:r w:rsidRPr="00A91E4C">
        <w:rPr>
          <w:sz w:val="20"/>
          <w:szCs w:val="20"/>
        </w:rPr>
        <w:t>bertujuan</w:t>
      </w:r>
      <w:proofErr w:type="spellEnd"/>
      <w:r w:rsidRPr="00A91E4C">
        <w:rPr>
          <w:sz w:val="20"/>
          <w:szCs w:val="20"/>
        </w:rPr>
        <w:t xml:space="preserve"> </w:t>
      </w:r>
      <w:proofErr w:type="spellStart"/>
      <w:r w:rsidRPr="00A91E4C">
        <w:rPr>
          <w:sz w:val="20"/>
          <w:szCs w:val="20"/>
        </w:rPr>
        <w:t>untuk</w:t>
      </w:r>
      <w:proofErr w:type="spellEnd"/>
      <w:r w:rsidRPr="00A91E4C">
        <w:rPr>
          <w:sz w:val="20"/>
          <w:szCs w:val="20"/>
        </w:rPr>
        <w:t xml:space="preserve"> </w:t>
      </w:r>
      <w:proofErr w:type="spellStart"/>
      <w:r w:rsidRPr="00A91E4C">
        <w:rPr>
          <w:sz w:val="20"/>
          <w:szCs w:val="20"/>
        </w:rPr>
        <w:t>mengetahui</w:t>
      </w:r>
      <w:proofErr w:type="spellEnd"/>
      <w:r w:rsidRPr="00A91E4C">
        <w:rPr>
          <w:sz w:val="20"/>
          <w:szCs w:val="20"/>
        </w:rPr>
        <w:t xml:space="preserve"> </w:t>
      </w:r>
      <w:proofErr w:type="spellStart"/>
      <w:r w:rsidRPr="00A91E4C">
        <w:rPr>
          <w:sz w:val="20"/>
          <w:szCs w:val="20"/>
        </w:rPr>
        <w:t>pengaruh</w:t>
      </w:r>
      <w:proofErr w:type="spellEnd"/>
      <w:r w:rsidRPr="00A91E4C">
        <w:rPr>
          <w:sz w:val="20"/>
          <w:szCs w:val="20"/>
        </w:rPr>
        <w:t xml:space="preserve"> </w:t>
      </w:r>
      <w:proofErr w:type="spellStart"/>
      <w:r w:rsidRPr="00A91E4C">
        <w:rPr>
          <w:sz w:val="20"/>
          <w:szCs w:val="20"/>
        </w:rPr>
        <w:t>antar</w:t>
      </w:r>
      <w:proofErr w:type="spellEnd"/>
      <w:r w:rsidRPr="00A91E4C">
        <w:rPr>
          <w:sz w:val="20"/>
          <w:szCs w:val="20"/>
        </w:rPr>
        <w:t xml:space="preserve"> </w:t>
      </w:r>
      <w:proofErr w:type="spellStart"/>
      <w:r w:rsidRPr="00A91E4C">
        <w:rPr>
          <w:sz w:val="20"/>
          <w:szCs w:val="20"/>
        </w:rPr>
        <w:t>variabel</w:t>
      </w:r>
      <w:proofErr w:type="spellEnd"/>
      <w:r w:rsidRPr="00A91E4C">
        <w:rPr>
          <w:sz w:val="20"/>
          <w:szCs w:val="20"/>
        </w:rPr>
        <w:t xml:space="preserve"> </w:t>
      </w:r>
      <w:proofErr w:type="spellStart"/>
      <w:r w:rsidRPr="00A91E4C">
        <w:rPr>
          <w:sz w:val="20"/>
          <w:szCs w:val="20"/>
        </w:rPr>
        <w:t>yaitu</w:t>
      </w:r>
      <w:proofErr w:type="spellEnd"/>
      <w:r w:rsidRPr="00A91E4C">
        <w:rPr>
          <w:sz w:val="20"/>
          <w:szCs w:val="20"/>
        </w:rPr>
        <w:t xml:space="preserve"> </w:t>
      </w:r>
      <w:proofErr w:type="spellStart"/>
      <w:r w:rsidRPr="00A91E4C">
        <w:rPr>
          <w:sz w:val="20"/>
          <w:szCs w:val="20"/>
        </w:rPr>
        <w:t>pengendalian</w:t>
      </w:r>
      <w:proofErr w:type="spellEnd"/>
      <w:r w:rsidRPr="00A91E4C">
        <w:rPr>
          <w:sz w:val="20"/>
          <w:szCs w:val="20"/>
        </w:rPr>
        <w:t xml:space="preserve"> internal, SOP </w:t>
      </w:r>
      <w:proofErr w:type="spellStart"/>
      <w:r w:rsidRPr="00A91E4C">
        <w:rPr>
          <w:sz w:val="20"/>
          <w:szCs w:val="20"/>
        </w:rPr>
        <w:t>perusahaan</w:t>
      </w:r>
      <w:proofErr w:type="spellEnd"/>
      <w:r w:rsidRPr="00A91E4C">
        <w:rPr>
          <w:sz w:val="20"/>
          <w:szCs w:val="20"/>
        </w:rPr>
        <w:t xml:space="preserve">, </w:t>
      </w:r>
      <w:proofErr w:type="spellStart"/>
      <w:r w:rsidRPr="00A91E4C">
        <w:rPr>
          <w:sz w:val="20"/>
          <w:szCs w:val="20"/>
        </w:rPr>
        <w:t>dan</w:t>
      </w:r>
      <w:proofErr w:type="spellEnd"/>
      <w:r w:rsidRPr="00A91E4C">
        <w:rPr>
          <w:sz w:val="20"/>
          <w:szCs w:val="20"/>
        </w:rPr>
        <w:t xml:space="preserve"> auditor  professionalism  </w:t>
      </w:r>
      <w:proofErr w:type="spellStart"/>
      <w:r w:rsidRPr="00A91E4C">
        <w:rPr>
          <w:sz w:val="20"/>
          <w:szCs w:val="20"/>
        </w:rPr>
        <w:t>dengan</w:t>
      </w:r>
      <w:proofErr w:type="spellEnd"/>
      <w:r w:rsidRPr="00A91E4C">
        <w:rPr>
          <w:sz w:val="20"/>
          <w:szCs w:val="20"/>
        </w:rPr>
        <w:t xml:space="preserve"> </w:t>
      </w:r>
      <w:proofErr w:type="spellStart"/>
      <w:r w:rsidRPr="00A91E4C">
        <w:rPr>
          <w:sz w:val="20"/>
          <w:szCs w:val="20"/>
        </w:rPr>
        <w:t>tindakan</w:t>
      </w:r>
      <w:proofErr w:type="spellEnd"/>
      <w:r w:rsidRPr="00A91E4C">
        <w:rPr>
          <w:sz w:val="20"/>
          <w:szCs w:val="20"/>
        </w:rPr>
        <w:t xml:space="preserve"> </w:t>
      </w:r>
      <w:proofErr w:type="spellStart"/>
      <w:r w:rsidRPr="00A91E4C">
        <w:rPr>
          <w:sz w:val="20"/>
          <w:szCs w:val="20"/>
        </w:rPr>
        <w:t>pencegahan</w:t>
      </w:r>
      <w:proofErr w:type="spellEnd"/>
      <w:r w:rsidRPr="00A91E4C">
        <w:rPr>
          <w:sz w:val="20"/>
          <w:szCs w:val="20"/>
        </w:rPr>
        <w:t xml:space="preserve"> fraud </w:t>
      </w:r>
      <w:proofErr w:type="spellStart"/>
      <w:r w:rsidRPr="00A91E4C">
        <w:rPr>
          <w:sz w:val="20"/>
          <w:szCs w:val="20"/>
        </w:rPr>
        <w:t>secara</w:t>
      </w:r>
      <w:proofErr w:type="spellEnd"/>
      <w:r w:rsidRPr="00A91E4C">
        <w:rPr>
          <w:sz w:val="20"/>
          <w:szCs w:val="20"/>
        </w:rPr>
        <w:t xml:space="preserve"> </w:t>
      </w:r>
      <w:proofErr w:type="spellStart"/>
      <w:r w:rsidRPr="00A91E4C">
        <w:rPr>
          <w:sz w:val="20"/>
          <w:szCs w:val="20"/>
        </w:rPr>
        <w:t>simultan</w:t>
      </w:r>
      <w:proofErr w:type="spellEnd"/>
      <w:r w:rsidRPr="00A91E4C">
        <w:rPr>
          <w:sz w:val="20"/>
          <w:szCs w:val="20"/>
        </w:rPr>
        <w:t xml:space="preserve"> </w:t>
      </w:r>
      <w:proofErr w:type="spellStart"/>
      <w:r w:rsidRPr="00A91E4C">
        <w:rPr>
          <w:sz w:val="20"/>
          <w:szCs w:val="20"/>
        </w:rPr>
        <w:t>dan</w:t>
      </w:r>
      <w:proofErr w:type="spellEnd"/>
      <w:r w:rsidRPr="00A91E4C">
        <w:rPr>
          <w:sz w:val="20"/>
          <w:szCs w:val="20"/>
        </w:rPr>
        <w:t xml:space="preserve"> </w:t>
      </w:r>
      <w:proofErr w:type="spellStart"/>
      <w:r w:rsidRPr="00A91E4C">
        <w:rPr>
          <w:sz w:val="20"/>
          <w:szCs w:val="20"/>
        </w:rPr>
        <w:t>parsial</w:t>
      </w:r>
      <w:proofErr w:type="spellEnd"/>
      <w:r w:rsidRPr="00A91E4C">
        <w:rPr>
          <w:sz w:val="20"/>
          <w:szCs w:val="20"/>
        </w:rPr>
        <w:t xml:space="preserve"> yang </w:t>
      </w:r>
      <w:proofErr w:type="spellStart"/>
      <w:r w:rsidRPr="00A91E4C">
        <w:rPr>
          <w:sz w:val="20"/>
          <w:szCs w:val="20"/>
        </w:rPr>
        <w:t>terjadi</w:t>
      </w:r>
      <w:proofErr w:type="spellEnd"/>
      <w:r w:rsidRPr="00A91E4C">
        <w:rPr>
          <w:sz w:val="20"/>
          <w:szCs w:val="20"/>
        </w:rPr>
        <w:t xml:space="preserve"> </w:t>
      </w:r>
      <w:proofErr w:type="spellStart"/>
      <w:r w:rsidRPr="00A91E4C">
        <w:rPr>
          <w:sz w:val="20"/>
          <w:szCs w:val="20"/>
        </w:rPr>
        <w:t>pada</w:t>
      </w:r>
      <w:proofErr w:type="spellEnd"/>
      <w:r w:rsidRPr="00A91E4C">
        <w:rPr>
          <w:sz w:val="20"/>
          <w:szCs w:val="20"/>
        </w:rPr>
        <w:t xml:space="preserve"> </w:t>
      </w:r>
      <w:proofErr w:type="spellStart"/>
      <w:r w:rsidRPr="00A91E4C">
        <w:rPr>
          <w:sz w:val="20"/>
          <w:szCs w:val="20"/>
        </w:rPr>
        <w:t>perusahan</w:t>
      </w:r>
      <w:proofErr w:type="spellEnd"/>
      <w:r w:rsidRPr="00A91E4C">
        <w:rPr>
          <w:sz w:val="20"/>
          <w:szCs w:val="20"/>
        </w:rPr>
        <w:t xml:space="preserve"> </w:t>
      </w:r>
      <w:proofErr w:type="spellStart"/>
      <w:r w:rsidRPr="00A91E4C">
        <w:rPr>
          <w:sz w:val="20"/>
          <w:szCs w:val="20"/>
        </w:rPr>
        <w:t>roti</w:t>
      </w:r>
      <w:proofErr w:type="spellEnd"/>
      <w:r w:rsidRPr="00A91E4C">
        <w:rPr>
          <w:sz w:val="20"/>
          <w:szCs w:val="20"/>
        </w:rPr>
        <w:t>.</w:t>
      </w:r>
    </w:p>
    <w:p w:rsidR="006D3D02" w:rsidRPr="00A91E4C" w:rsidRDefault="006D3D02" w:rsidP="00C97C47">
      <w:pPr>
        <w:ind w:right="-1"/>
        <w:jc w:val="both"/>
        <w:rPr>
          <w:sz w:val="20"/>
        </w:rPr>
      </w:pPr>
      <w:proofErr w:type="spellStart"/>
      <w:r w:rsidRPr="00A91E4C">
        <w:rPr>
          <w:b/>
          <w:sz w:val="20"/>
        </w:rPr>
        <w:t>Metode</w:t>
      </w:r>
      <w:proofErr w:type="spellEnd"/>
      <w:r w:rsidRPr="00A91E4C">
        <w:rPr>
          <w:b/>
          <w:sz w:val="20"/>
        </w:rPr>
        <w:t xml:space="preserve"> </w:t>
      </w:r>
      <w:r w:rsidRPr="00A91E4C">
        <w:rPr>
          <w:sz w:val="20"/>
        </w:rPr>
        <w:t xml:space="preserve">- Sampling </w:t>
      </w:r>
      <w:proofErr w:type="spellStart"/>
      <w:r w:rsidRPr="00A91E4C">
        <w:rPr>
          <w:sz w:val="20"/>
        </w:rPr>
        <w:t>secara</w:t>
      </w:r>
      <w:proofErr w:type="spellEnd"/>
      <w:r w:rsidRPr="00A91E4C">
        <w:rPr>
          <w:sz w:val="20"/>
        </w:rPr>
        <w:t xml:space="preserve"> </w:t>
      </w:r>
      <w:proofErr w:type="gramStart"/>
      <w:r w:rsidRPr="00A91E4C">
        <w:rPr>
          <w:sz w:val="20"/>
        </w:rPr>
        <w:t xml:space="preserve">purposive  </w:t>
      </w:r>
      <w:proofErr w:type="spellStart"/>
      <w:r w:rsidRPr="00A91E4C">
        <w:rPr>
          <w:sz w:val="20"/>
        </w:rPr>
        <w:t>dalam</w:t>
      </w:r>
      <w:proofErr w:type="spellEnd"/>
      <w:proofErr w:type="gramEnd"/>
      <w:r w:rsidRPr="00A91E4C">
        <w:rPr>
          <w:sz w:val="20"/>
        </w:rPr>
        <w:t xml:space="preserve"> </w:t>
      </w:r>
      <w:proofErr w:type="spellStart"/>
      <w:r w:rsidRPr="00A91E4C">
        <w:rPr>
          <w:sz w:val="20"/>
        </w:rPr>
        <w:t>penelitian</w:t>
      </w:r>
      <w:proofErr w:type="spellEnd"/>
      <w:r w:rsidRPr="00A91E4C">
        <w:rPr>
          <w:sz w:val="20"/>
        </w:rPr>
        <w:t xml:space="preserve"> </w:t>
      </w:r>
      <w:proofErr w:type="spellStart"/>
      <w:r w:rsidRPr="00A91E4C">
        <w:rPr>
          <w:sz w:val="20"/>
        </w:rPr>
        <w:t>saat</w:t>
      </w:r>
      <w:proofErr w:type="spellEnd"/>
      <w:r w:rsidRPr="00A91E4C">
        <w:rPr>
          <w:sz w:val="20"/>
        </w:rPr>
        <w:t xml:space="preserve"> </w:t>
      </w:r>
      <w:proofErr w:type="spellStart"/>
      <w:r w:rsidRPr="00A91E4C">
        <w:rPr>
          <w:sz w:val="20"/>
        </w:rPr>
        <w:t>berupa</w:t>
      </w:r>
      <w:proofErr w:type="spellEnd"/>
      <w:r w:rsidRPr="00A91E4C">
        <w:rPr>
          <w:spacing w:val="1"/>
          <w:sz w:val="20"/>
        </w:rPr>
        <w:t xml:space="preserve"> </w:t>
      </w:r>
      <w:proofErr w:type="spellStart"/>
      <w:r w:rsidRPr="00A91E4C">
        <w:rPr>
          <w:sz w:val="20"/>
        </w:rPr>
        <w:t>sampel</w:t>
      </w:r>
      <w:proofErr w:type="spellEnd"/>
      <w:r w:rsidRPr="00A91E4C">
        <w:rPr>
          <w:sz w:val="20"/>
        </w:rPr>
        <w:t xml:space="preserve"> </w:t>
      </w:r>
      <w:proofErr w:type="spellStart"/>
      <w:r w:rsidRPr="00A91E4C">
        <w:rPr>
          <w:sz w:val="20"/>
        </w:rPr>
        <w:t>jenuh</w:t>
      </w:r>
      <w:proofErr w:type="spellEnd"/>
      <w:r w:rsidRPr="00A91E4C">
        <w:rPr>
          <w:sz w:val="20"/>
        </w:rPr>
        <w:t xml:space="preserve"> </w:t>
      </w:r>
      <w:proofErr w:type="spellStart"/>
      <w:r w:rsidRPr="00A91E4C">
        <w:rPr>
          <w:sz w:val="20"/>
        </w:rPr>
        <w:t>dari</w:t>
      </w:r>
      <w:proofErr w:type="spellEnd"/>
      <w:r w:rsidRPr="00A91E4C">
        <w:rPr>
          <w:sz w:val="20"/>
        </w:rPr>
        <w:t xml:space="preserve"> 105 </w:t>
      </w:r>
      <w:proofErr w:type="spellStart"/>
      <w:r w:rsidRPr="00A91E4C">
        <w:rPr>
          <w:sz w:val="20"/>
        </w:rPr>
        <w:t>karyawan</w:t>
      </w:r>
      <w:proofErr w:type="spellEnd"/>
      <w:r w:rsidRPr="00A91E4C">
        <w:rPr>
          <w:sz w:val="20"/>
        </w:rPr>
        <w:t xml:space="preserve"> </w:t>
      </w:r>
      <w:proofErr w:type="spellStart"/>
      <w:r w:rsidRPr="00A91E4C">
        <w:rPr>
          <w:sz w:val="20"/>
        </w:rPr>
        <w:t>perusahaan</w:t>
      </w:r>
      <w:proofErr w:type="spellEnd"/>
      <w:r w:rsidRPr="00A91E4C">
        <w:rPr>
          <w:sz w:val="20"/>
        </w:rPr>
        <w:t xml:space="preserve"> </w:t>
      </w:r>
      <w:proofErr w:type="spellStart"/>
      <w:r w:rsidRPr="00A91E4C">
        <w:rPr>
          <w:sz w:val="20"/>
        </w:rPr>
        <w:t>roti</w:t>
      </w:r>
      <w:proofErr w:type="spellEnd"/>
      <w:r w:rsidRPr="00A91E4C">
        <w:rPr>
          <w:sz w:val="20"/>
        </w:rPr>
        <w:t xml:space="preserve"> yang </w:t>
      </w:r>
      <w:proofErr w:type="spellStart"/>
      <w:r w:rsidRPr="00A91E4C">
        <w:rPr>
          <w:sz w:val="20"/>
        </w:rPr>
        <w:t>terdaftar</w:t>
      </w:r>
      <w:proofErr w:type="spellEnd"/>
      <w:r w:rsidRPr="00A91E4C">
        <w:rPr>
          <w:sz w:val="20"/>
        </w:rPr>
        <w:t xml:space="preserve"> </w:t>
      </w:r>
      <w:proofErr w:type="spellStart"/>
      <w:r w:rsidRPr="00A91E4C">
        <w:rPr>
          <w:sz w:val="20"/>
        </w:rPr>
        <w:t>di</w:t>
      </w:r>
      <w:proofErr w:type="spellEnd"/>
      <w:r w:rsidRPr="00A91E4C">
        <w:rPr>
          <w:sz w:val="20"/>
        </w:rPr>
        <w:t xml:space="preserve"> Bursa </w:t>
      </w:r>
      <w:proofErr w:type="spellStart"/>
      <w:r w:rsidRPr="00A91E4C">
        <w:rPr>
          <w:sz w:val="20"/>
        </w:rPr>
        <w:t>Efek</w:t>
      </w:r>
      <w:proofErr w:type="spellEnd"/>
      <w:r w:rsidRPr="00A91E4C">
        <w:rPr>
          <w:sz w:val="20"/>
        </w:rPr>
        <w:t xml:space="preserve"> Jakarta </w:t>
      </w:r>
      <w:proofErr w:type="spellStart"/>
      <w:r w:rsidRPr="00A91E4C">
        <w:rPr>
          <w:sz w:val="20"/>
        </w:rPr>
        <w:t>untuk</w:t>
      </w:r>
      <w:proofErr w:type="spellEnd"/>
      <w:r w:rsidRPr="00A91E4C">
        <w:rPr>
          <w:sz w:val="20"/>
        </w:rPr>
        <w:t xml:space="preserve">  </w:t>
      </w:r>
      <w:proofErr w:type="spellStart"/>
      <w:r w:rsidRPr="00A91E4C">
        <w:rPr>
          <w:sz w:val="20"/>
        </w:rPr>
        <w:t>periode</w:t>
      </w:r>
      <w:proofErr w:type="spellEnd"/>
      <w:r w:rsidRPr="00A91E4C">
        <w:rPr>
          <w:sz w:val="20"/>
        </w:rPr>
        <w:t xml:space="preserve"> 2017-2020. </w:t>
      </w:r>
      <w:proofErr w:type="spellStart"/>
      <w:r w:rsidRPr="00A91E4C">
        <w:rPr>
          <w:sz w:val="20"/>
        </w:rPr>
        <w:t>Penelitian</w:t>
      </w:r>
      <w:proofErr w:type="spellEnd"/>
      <w:r w:rsidRPr="00A91E4C">
        <w:rPr>
          <w:sz w:val="20"/>
        </w:rPr>
        <w:t xml:space="preserve"> </w:t>
      </w:r>
      <w:proofErr w:type="spellStart"/>
      <w:r w:rsidRPr="00A91E4C">
        <w:rPr>
          <w:sz w:val="20"/>
        </w:rPr>
        <w:t>ini</w:t>
      </w:r>
      <w:proofErr w:type="spellEnd"/>
      <w:r w:rsidRPr="00A91E4C">
        <w:rPr>
          <w:sz w:val="20"/>
        </w:rPr>
        <w:t xml:space="preserve"> </w:t>
      </w:r>
      <w:proofErr w:type="spellStart"/>
      <w:r w:rsidRPr="00A91E4C">
        <w:rPr>
          <w:sz w:val="20"/>
        </w:rPr>
        <w:t>bersifat</w:t>
      </w:r>
      <w:proofErr w:type="spellEnd"/>
      <w:r w:rsidRPr="00A91E4C">
        <w:rPr>
          <w:sz w:val="20"/>
        </w:rPr>
        <w:t xml:space="preserve"> </w:t>
      </w:r>
      <w:proofErr w:type="spellStart"/>
      <w:r w:rsidRPr="00A91E4C">
        <w:rPr>
          <w:sz w:val="20"/>
        </w:rPr>
        <w:t>kuantitatif</w:t>
      </w:r>
      <w:proofErr w:type="spellEnd"/>
      <w:r w:rsidRPr="00A91E4C">
        <w:rPr>
          <w:sz w:val="20"/>
        </w:rPr>
        <w:t xml:space="preserve"> </w:t>
      </w:r>
      <w:proofErr w:type="spellStart"/>
      <w:r w:rsidRPr="00A91E4C">
        <w:rPr>
          <w:sz w:val="20"/>
        </w:rPr>
        <w:t>sebagai</w:t>
      </w:r>
      <w:proofErr w:type="spellEnd"/>
      <w:r w:rsidRPr="00A91E4C">
        <w:rPr>
          <w:sz w:val="20"/>
        </w:rPr>
        <w:t xml:space="preserve"> </w:t>
      </w:r>
      <w:proofErr w:type="spellStart"/>
      <w:r w:rsidRPr="00A91E4C">
        <w:rPr>
          <w:sz w:val="20"/>
        </w:rPr>
        <w:t>metodenya</w:t>
      </w:r>
      <w:proofErr w:type="spellEnd"/>
      <w:r w:rsidRPr="00A91E4C">
        <w:rPr>
          <w:sz w:val="20"/>
        </w:rPr>
        <w:t xml:space="preserve"> </w:t>
      </w:r>
      <w:proofErr w:type="spellStart"/>
      <w:r w:rsidRPr="00A91E4C">
        <w:rPr>
          <w:sz w:val="20"/>
        </w:rPr>
        <w:t>sehingga</w:t>
      </w:r>
      <w:proofErr w:type="spellEnd"/>
      <w:r w:rsidRPr="00A91E4C">
        <w:rPr>
          <w:sz w:val="20"/>
        </w:rPr>
        <w:t xml:space="preserve"> data </w:t>
      </w:r>
      <w:proofErr w:type="spellStart"/>
      <w:r w:rsidRPr="00A91E4C">
        <w:rPr>
          <w:sz w:val="20"/>
        </w:rPr>
        <w:t>diuji</w:t>
      </w:r>
      <w:proofErr w:type="spellEnd"/>
      <w:r w:rsidRPr="00A91E4C">
        <w:rPr>
          <w:sz w:val="20"/>
        </w:rPr>
        <w:t xml:space="preserve"> </w:t>
      </w:r>
      <w:proofErr w:type="spellStart"/>
      <w:r w:rsidRPr="00A91E4C">
        <w:rPr>
          <w:sz w:val="20"/>
        </w:rPr>
        <w:t>dengan</w:t>
      </w:r>
      <w:proofErr w:type="spellEnd"/>
      <w:r w:rsidRPr="00A91E4C">
        <w:rPr>
          <w:sz w:val="20"/>
        </w:rPr>
        <w:t xml:space="preserve"> SPSS IBM 22 </w:t>
      </w:r>
      <w:proofErr w:type="spellStart"/>
      <w:proofErr w:type="gramStart"/>
      <w:r w:rsidRPr="00A91E4C">
        <w:rPr>
          <w:sz w:val="20"/>
        </w:rPr>
        <w:t>melalui</w:t>
      </w:r>
      <w:proofErr w:type="spellEnd"/>
      <w:r w:rsidRPr="00A91E4C">
        <w:rPr>
          <w:sz w:val="20"/>
        </w:rPr>
        <w:t xml:space="preserve">  </w:t>
      </w:r>
      <w:proofErr w:type="spellStart"/>
      <w:r w:rsidRPr="00A91E4C">
        <w:rPr>
          <w:sz w:val="20"/>
        </w:rPr>
        <w:t>pendekatan</w:t>
      </w:r>
      <w:proofErr w:type="spellEnd"/>
      <w:proofErr w:type="gramEnd"/>
      <w:r w:rsidRPr="00A91E4C">
        <w:rPr>
          <w:sz w:val="20"/>
        </w:rPr>
        <w:t xml:space="preserve"> </w:t>
      </w:r>
      <w:proofErr w:type="spellStart"/>
      <w:r w:rsidRPr="00A91E4C">
        <w:rPr>
          <w:sz w:val="20"/>
        </w:rPr>
        <w:t>regresi</w:t>
      </w:r>
      <w:proofErr w:type="spellEnd"/>
      <w:r w:rsidRPr="00A91E4C">
        <w:rPr>
          <w:spacing w:val="1"/>
          <w:sz w:val="20"/>
        </w:rPr>
        <w:t xml:space="preserve"> </w:t>
      </w:r>
      <w:proofErr w:type="spellStart"/>
      <w:r w:rsidRPr="00A91E4C">
        <w:rPr>
          <w:sz w:val="20"/>
        </w:rPr>
        <w:t>berganda</w:t>
      </w:r>
      <w:proofErr w:type="spellEnd"/>
      <w:r w:rsidRPr="00A91E4C">
        <w:rPr>
          <w:sz w:val="20"/>
        </w:rPr>
        <w:t>.</w:t>
      </w:r>
    </w:p>
    <w:p w:rsidR="006D3D02" w:rsidRPr="00A91E4C" w:rsidRDefault="006D3D02" w:rsidP="00C97C47">
      <w:pPr>
        <w:ind w:right="-1"/>
        <w:jc w:val="both"/>
        <w:rPr>
          <w:sz w:val="20"/>
        </w:rPr>
      </w:pPr>
      <w:proofErr w:type="spellStart"/>
      <w:r w:rsidRPr="00A91E4C">
        <w:rPr>
          <w:b/>
          <w:sz w:val="20"/>
        </w:rPr>
        <w:t>Temuan</w:t>
      </w:r>
      <w:proofErr w:type="spellEnd"/>
      <w:r w:rsidRPr="00A91E4C">
        <w:rPr>
          <w:b/>
          <w:sz w:val="20"/>
        </w:rPr>
        <w:t xml:space="preserve"> </w:t>
      </w:r>
      <w:proofErr w:type="spellStart"/>
      <w:r w:rsidRPr="00A91E4C">
        <w:rPr>
          <w:b/>
          <w:sz w:val="20"/>
        </w:rPr>
        <w:t>Utama</w:t>
      </w:r>
      <w:proofErr w:type="spellEnd"/>
      <w:r w:rsidRPr="00A91E4C">
        <w:rPr>
          <w:b/>
          <w:sz w:val="20"/>
        </w:rPr>
        <w:t xml:space="preserve"> – </w:t>
      </w:r>
      <w:proofErr w:type="spellStart"/>
      <w:r w:rsidRPr="00A91E4C">
        <w:rPr>
          <w:sz w:val="20"/>
        </w:rPr>
        <w:t>Pengendalian</w:t>
      </w:r>
      <w:proofErr w:type="spellEnd"/>
      <w:r w:rsidRPr="00A91E4C">
        <w:rPr>
          <w:sz w:val="20"/>
        </w:rPr>
        <w:t xml:space="preserve"> internal (PI) </w:t>
      </w:r>
      <w:proofErr w:type="spellStart"/>
      <w:r w:rsidRPr="00A91E4C">
        <w:rPr>
          <w:sz w:val="20"/>
        </w:rPr>
        <w:t>berpengaruh</w:t>
      </w:r>
      <w:proofErr w:type="spellEnd"/>
      <w:r w:rsidRPr="00A91E4C">
        <w:rPr>
          <w:sz w:val="20"/>
        </w:rPr>
        <w:t xml:space="preserve"> </w:t>
      </w:r>
      <w:proofErr w:type="spellStart"/>
      <w:r w:rsidRPr="00A91E4C">
        <w:rPr>
          <w:sz w:val="20"/>
        </w:rPr>
        <w:t>positif</w:t>
      </w:r>
      <w:proofErr w:type="spellEnd"/>
      <w:r w:rsidRPr="00A91E4C">
        <w:rPr>
          <w:sz w:val="20"/>
        </w:rPr>
        <w:t xml:space="preserve"> </w:t>
      </w:r>
      <w:proofErr w:type="spellStart"/>
      <w:proofErr w:type="gramStart"/>
      <w:r w:rsidRPr="00A91E4C">
        <w:rPr>
          <w:sz w:val="20"/>
        </w:rPr>
        <w:t>dan</w:t>
      </w:r>
      <w:proofErr w:type="spellEnd"/>
      <w:r w:rsidRPr="00A91E4C">
        <w:rPr>
          <w:sz w:val="20"/>
        </w:rPr>
        <w:t xml:space="preserve">  </w:t>
      </w:r>
      <w:proofErr w:type="spellStart"/>
      <w:r w:rsidRPr="00A91E4C">
        <w:rPr>
          <w:sz w:val="20"/>
        </w:rPr>
        <w:t>signifikan</w:t>
      </w:r>
      <w:proofErr w:type="spellEnd"/>
      <w:proofErr w:type="gramEnd"/>
      <w:r w:rsidRPr="00A91E4C">
        <w:rPr>
          <w:sz w:val="20"/>
        </w:rPr>
        <w:t xml:space="preserve"> </w:t>
      </w:r>
      <w:proofErr w:type="spellStart"/>
      <w:r w:rsidRPr="00A91E4C">
        <w:rPr>
          <w:sz w:val="20"/>
        </w:rPr>
        <w:t>terhadap</w:t>
      </w:r>
      <w:proofErr w:type="spellEnd"/>
      <w:r w:rsidRPr="00A91E4C">
        <w:rPr>
          <w:sz w:val="20"/>
        </w:rPr>
        <w:t xml:space="preserve"> </w:t>
      </w:r>
      <w:proofErr w:type="spellStart"/>
      <w:r w:rsidRPr="00A91E4C">
        <w:rPr>
          <w:sz w:val="20"/>
        </w:rPr>
        <w:t>tindakan</w:t>
      </w:r>
      <w:proofErr w:type="spellEnd"/>
      <w:r w:rsidRPr="00A91E4C">
        <w:rPr>
          <w:sz w:val="20"/>
        </w:rPr>
        <w:t xml:space="preserve"> </w:t>
      </w:r>
      <w:proofErr w:type="spellStart"/>
      <w:r w:rsidRPr="00A91E4C">
        <w:rPr>
          <w:sz w:val="20"/>
        </w:rPr>
        <w:t>pencegahan</w:t>
      </w:r>
      <w:proofErr w:type="spellEnd"/>
      <w:r w:rsidRPr="00A91E4C">
        <w:rPr>
          <w:sz w:val="20"/>
        </w:rPr>
        <w:t xml:space="preserve">  fraud  </w:t>
      </w:r>
      <w:proofErr w:type="spellStart"/>
      <w:r w:rsidRPr="00A91E4C">
        <w:rPr>
          <w:sz w:val="20"/>
        </w:rPr>
        <w:t>karena</w:t>
      </w:r>
      <w:proofErr w:type="spellEnd"/>
      <w:r w:rsidRPr="00A91E4C">
        <w:rPr>
          <w:sz w:val="20"/>
        </w:rPr>
        <w:t xml:space="preserve"> </w:t>
      </w:r>
      <w:proofErr w:type="spellStart"/>
      <w:r w:rsidRPr="00A91E4C">
        <w:rPr>
          <w:sz w:val="20"/>
        </w:rPr>
        <w:t>pengendalian</w:t>
      </w:r>
      <w:proofErr w:type="spellEnd"/>
      <w:r w:rsidRPr="00A91E4C">
        <w:rPr>
          <w:sz w:val="20"/>
        </w:rPr>
        <w:t xml:space="preserve"> internal</w:t>
      </w:r>
      <w:r w:rsidRPr="00A91E4C">
        <w:rPr>
          <w:spacing w:val="1"/>
          <w:sz w:val="20"/>
        </w:rPr>
        <w:t xml:space="preserve"> </w:t>
      </w:r>
      <w:r w:rsidRPr="00A91E4C">
        <w:rPr>
          <w:sz w:val="20"/>
        </w:rPr>
        <w:t xml:space="preserve">yang </w:t>
      </w:r>
      <w:proofErr w:type="spellStart"/>
      <w:r w:rsidRPr="00A91E4C">
        <w:rPr>
          <w:sz w:val="20"/>
        </w:rPr>
        <w:t>tinggi</w:t>
      </w:r>
      <w:proofErr w:type="spellEnd"/>
      <w:r w:rsidRPr="00A91E4C">
        <w:rPr>
          <w:sz w:val="20"/>
        </w:rPr>
        <w:t xml:space="preserve"> </w:t>
      </w:r>
      <w:proofErr w:type="spellStart"/>
      <w:r w:rsidRPr="00A91E4C">
        <w:rPr>
          <w:sz w:val="20"/>
        </w:rPr>
        <w:t>mencerminkan</w:t>
      </w:r>
      <w:proofErr w:type="spellEnd"/>
      <w:r w:rsidRPr="00A91E4C">
        <w:rPr>
          <w:sz w:val="20"/>
        </w:rPr>
        <w:t xml:space="preserve"> </w:t>
      </w:r>
      <w:proofErr w:type="spellStart"/>
      <w:r w:rsidRPr="00A91E4C">
        <w:rPr>
          <w:sz w:val="20"/>
        </w:rPr>
        <w:t>risiko</w:t>
      </w:r>
      <w:proofErr w:type="spellEnd"/>
      <w:r w:rsidRPr="00A91E4C">
        <w:rPr>
          <w:sz w:val="20"/>
        </w:rPr>
        <w:t xml:space="preserve"> fraud yang </w:t>
      </w:r>
      <w:proofErr w:type="spellStart"/>
      <w:r w:rsidRPr="00A91E4C">
        <w:rPr>
          <w:sz w:val="20"/>
        </w:rPr>
        <w:t>lebih</w:t>
      </w:r>
      <w:proofErr w:type="spellEnd"/>
      <w:r w:rsidRPr="00A91E4C">
        <w:rPr>
          <w:sz w:val="20"/>
        </w:rPr>
        <w:t xml:space="preserve"> </w:t>
      </w:r>
      <w:proofErr w:type="spellStart"/>
      <w:r w:rsidRPr="00A91E4C">
        <w:rPr>
          <w:sz w:val="20"/>
        </w:rPr>
        <w:t>rendah</w:t>
      </w:r>
      <w:proofErr w:type="spellEnd"/>
      <w:r w:rsidRPr="00A91E4C">
        <w:rPr>
          <w:sz w:val="20"/>
        </w:rPr>
        <w:t xml:space="preserve"> </w:t>
      </w:r>
      <w:proofErr w:type="spellStart"/>
      <w:r w:rsidRPr="00A91E4C">
        <w:rPr>
          <w:sz w:val="20"/>
        </w:rPr>
        <w:t>sesuai</w:t>
      </w:r>
      <w:proofErr w:type="spellEnd"/>
      <w:r w:rsidRPr="00A91E4C">
        <w:rPr>
          <w:sz w:val="20"/>
        </w:rPr>
        <w:t xml:space="preserve"> </w:t>
      </w:r>
      <w:proofErr w:type="spellStart"/>
      <w:r w:rsidRPr="00A91E4C">
        <w:rPr>
          <w:sz w:val="20"/>
        </w:rPr>
        <w:t>kompleksitas</w:t>
      </w:r>
      <w:proofErr w:type="spellEnd"/>
      <w:r w:rsidRPr="00A91E4C">
        <w:rPr>
          <w:sz w:val="20"/>
        </w:rPr>
        <w:t xml:space="preserve"> </w:t>
      </w:r>
      <w:proofErr w:type="spellStart"/>
      <w:r w:rsidRPr="00A91E4C">
        <w:rPr>
          <w:sz w:val="20"/>
        </w:rPr>
        <w:t>prosedur</w:t>
      </w:r>
      <w:proofErr w:type="spellEnd"/>
      <w:r w:rsidRPr="00A91E4C">
        <w:rPr>
          <w:sz w:val="20"/>
        </w:rPr>
        <w:t xml:space="preserve"> </w:t>
      </w:r>
      <w:proofErr w:type="spellStart"/>
      <w:r w:rsidRPr="00A91E4C">
        <w:rPr>
          <w:sz w:val="20"/>
        </w:rPr>
        <w:t>perusahaan</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r w:rsidRPr="00A91E4C">
        <w:rPr>
          <w:sz w:val="20"/>
        </w:rPr>
        <w:t>kompleksitas</w:t>
      </w:r>
      <w:proofErr w:type="spellEnd"/>
      <w:r w:rsidRPr="00A91E4C">
        <w:rPr>
          <w:sz w:val="20"/>
        </w:rPr>
        <w:t xml:space="preserve"> </w:t>
      </w:r>
      <w:proofErr w:type="spellStart"/>
      <w:r w:rsidRPr="00A91E4C">
        <w:rPr>
          <w:sz w:val="20"/>
        </w:rPr>
        <w:t>bisnis</w:t>
      </w:r>
      <w:proofErr w:type="spellEnd"/>
      <w:r w:rsidRPr="00A91E4C">
        <w:rPr>
          <w:sz w:val="20"/>
        </w:rPr>
        <w:t xml:space="preserve"> </w:t>
      </w:r>
      <w:proofErr w:type="spellStart"/>
      <w:r w:rsidRPr="00A91E4C">
        <w:rPr>
          <w:sz w:val="20"/>
        </w:rPr>
        <w:t>itu</w:t>
      </w:r>
      <w:proofErr w:type="spellEnd"/>
      <w:r w:rsidRPr="00A91E4C">
        <w:rPr>
          <w:spacing w:val="1"/>
          <w:sz w:val="20"/>
        </w:rPr>
        <w:t xml:space="preserve"> </w:t>
      </w:r>
      <w:proofErr w:type="spellStart"/>
      <w:r w:rsidRPr="00A91E4C">
        <w:rPr>
          <w:spacing w:val="-1"/>
          <w:sz w:val="20"/>
        </w:rPr>
        <w:t>sendiri</w:t>
      </w:r>
      <w:proofErr w:type="spellEnd"/>
      <w:r w:rsidRPr="00A91E4C">
        <w:rPr>
          <w:spacing w:val="-1"/>
          <w:sz w:val="20"/>
        </w:rPr>
        <w:t>.</w:t>
      </w:r>
      <w:r w:rsidRPr="00A91E4C">
        <w:rPr>
          <w:spacing w:val="-11"/>
          <w:sz w:val="20"/>
        </w:rPr>
        <w:t xml:space="preserve">  SOP </w:t>
      </w:r>
      <w:proofErr w:type="spellStart"/>
      <w:proofErr w:type="gramStart"/>
      <w:r w:rsidRPr="00A91E4C">
        <w:rPr>
          <w:spacing w:val="-11"/>
          <w:sz w:val="20"/>
        </w:rPr>
        <w:t>perusahaan</w:t>
      </w:r>
      <w:proofErr w:type="spellEnd"/>
      <w:r w:rsidRPr="00A91E4C">
        <w:rPr>
          <w:spacing w:val="-11"/>
          <w:sz w:val="20"/>
        </w:rPr>
        <w:t xml:space="preserve"> </w:t>
      </w:r>
      <w:r w:rsidRPr="00A91E4C">
        <w:rPr>
          <w:spacing w:val="-12"/>
          <w:sz w:val="20"/>
        </w:rPr>
        <w:t xml:space="preserve"> </w:t>
      </w:r>
      <w:r w:rsidRPr="00A91E4C">
        <w:rPr>
          <w:sz w:val="20"/>
        </w:rPr>
        <w:t>(</w:t>
      </w:r>
      <w:proofErr w:type="gramEnd"/>
      <w:r w:rsidRPr="00A91E4C">
        <w:rPr>
          <w:sz w:val="20"/>
        </w:rPr>
        <w:t>SP)</w:t>
      </w:r>
      <w:r w:rsidRPr="00A91E4C">
        <w:rPr>
          <w:spacing w:val="22"/>
          <w:sz w:val="20"/>
        </w:rPr>
        <w:t xml:space="preserve"> </w:t>
      </w:r>
      <w:proofErr w:type="spellStart"/>
      <w:r w:rsidRPr="00A91E4C">
        <w:rPr>
          <w:sz w:val="20"/>
        </w:rPr>
        <w:t>berpengaruh</w:t>
      </w:r>
      <w:proofErr w:type="spellEnd"/>
      <w:r w:rsidRPr="00A91E4C">
        <w:rPr>
          <w:spacing w:val="-11"/>
          <w:sz w:val="20"/>
        </w:rPr>
        <w:t xml:space="preserve"> </w:t>
      </w:r>
      <w:proofErr w:type="spellStart"/>
      <w:r w:rsidRPr="00A91E4C">
        <w:rPr>
          <w:spacing w:val="-11"/>
          <w:sz w:val="20"/>
        </w:rPr>
        <w:t>positif</w:t>
      </w:r>
      <w:proofErr w:type="spellEnd"/>
      <w:r w:rsidRPr="00A91E4C">
        <w:rPr>
          <w:spacing w:val="-12"/>
          <w:sz w:val="20"/>
        </w:rPr>
        <w:t xml:space="preserve"> </w:t>
      </w:r>
      <w:proofErr w:type="spellStart"/>
      <w:r w:rsidRPr="00A91E4C">
        <w:rPr>
          <w:sz w:val="20"/>
        </w:rPr>
        <w:t>dan</w:t>
      </w:r>
      <w:proofErr w:type="spellEnd"/>
      <w:r w:rsidRPr="00A91E4C">
        <w:rPr>
          <w:spacing w:val="-9"/>
          <w:sz w:val="20"/>
        </w:rPr>
        <w:t xml:space="preserve"> </w:t>
      </w:r>
      <w:r w:rsidRPr="00A91E4C">
        <w:rPr>
          <w:spacing w:val="-13"/>
          <w:sz w:val="20"/>
        </w:rPr>
        <w:t xml:space="preserve"> </w:t>
      </w:r>
      <w:proofErr w:type="spellStart"/>
      <w:r w:rsidRPr="00A91E4C">
        <w:rPr>
          <w:sz w:val="20"/>
        </w:rPr>
        <w:t>signifikan</w:t>
      </w:r>
      <w:proofErr w:type="spellEnd"/>
      <w:r w:rsidRPr="00A91E4C">
        <w:rPr>
          <w:spacing w:val="-9"/>
          <w:sz w:val="20"/>
        </w:rPr>
        <w:t xml:space="preserve"> </w:t>
      </w:r>
      <w:proofErr w:type="spellStart"/>
      <w:r w:rsidRPr="00A91E4C">
        <w:rPr>
          <w:sz w:val="20"/>
        </w:rPr>
        <w:t>terhadap</w:t>
      </w:r>
      <w:proofErr w:type="spellEnd"/>
      <w:r w:rsidRPr="00A91E4C">
        <w:rPr>
          <w:spacing w:val="-10"/>
          <w:sz w:val="20"/>
        </w:rPr>
        <w:t xml:space="preserve"> </w:t>
      </w:r>
      <w:proofErr w:type="spellStart"/>
      <w:r w:rsidRPr="00A91E4C">
        <w:rPr>
          <w:spacing w:val="-10"/>
          <w:sz w:val="20"/>
        </w:rPr>
        <w:t>tindakan</w:t>
      </w:r>
      <w:proofErr w:type="spellEnd"/>
      <w:r w:rsidRPr="00A91E4C">
        <w:rPr>
          <w:spacing w:val="-10"/>
          <w:sz w:val="20"/>
        </w:rPr>
        <w:t xml:space="preserve"> </w:t>
      </w:r>
      <w:proofErr w:type="spellStart"/>
      <w:r w:rsidRPr="00A91E4C">
        <w:rPr>
          <w:spacing w:val="-10"/>
          <w:sz w:val="20"/>
        </w:rPr>
        <w:t>pencegahan</w:t>
      </w:r>
      <w:proofErr w:type="spellEnd"/>
      <w:r w:rsidRPr="00A91E4C">
        <w:rPr>
          <w:spacing w:val="-10"/>
          <w:sz w:val="20"/>
        </w:rPr>
        <w:t xml:space="preserve"> fraud  </w:t>
      </w:r>
      <w:proofErr w:type="spellStart"/>
      <w:r w:rsidRPr="00A91E4C">
        <w:rPr>
          <w:sz w:val="20"/>
        </w:rPr>
        <w:t>sebab</w:t>
      </w:r>
      <w:proofErr w:type="spellEnd"/>
      <w:r w:rsidRPr="00A91E4C">
        <w:rPr>
          <w:spacing w:val="-9"/>
          <w:sz w:val="20"/>
        </w:rPr>
        <w:t xml:space="preserve">  SOP </w:t>
      </w:r>
      <w:proofErr w:type="spellStart"/>
      <w:r w:rsidRPr="00A91E4C">
        <w:rPr>
          <w:spacing w:val="-9"/>
          <w:sz w:val="20"/>
        </w:rPr>
        <w:t>perusahaan</w:t>
      </w:r>
      <w:proofErr w:type="spellEnd"/>
      <w:r w:rsidRPr="00A91E4C">
        <w:rPr>
          <w:spacing w:val="-9"/>
          <w:sz w:val="20"/>
        </w:rPr>
        <w:t xml:space="preserve"> yang </w:t>
      </w:r>
      <w:proofErr w:type="spellStart"/>
      <w:r w:rsidRPr="00A91E4C">
        <w:rPr>
          <w:spacing w:val="-9"/>
          <w:sz w:val="20"/>
        </w:rPr>
        <w:t>dijalankan</w:t>
      </w:r>
      <w:proofErr w:type="spellEnd"/>
      <w:r w:rsidRPr="00A91E4C">
        <w:rPr>
          <w:spacing w:val="-9"/>
          <w:sz w:val="20"/>
        </w:rPr>
        <w:t xml:space="preserve"> </w:t>
      </w:r>
      <w:proofErr w:type="spellStart"/>
      <w:r w:rsidRPr="00A91E4C">
        <w:rPr>
          <w:spacing w:val="-9"/>
          <w:sz w:val="20"/>
        </w:rPr>
        <w:t>dengan</w:t>
      </w:r>
      <w:proofErr w:type="spellEnd"/>
      <w:r w:rsidRPr="00A91E4C">
        <w:rPr>
          <w:spacing w:val="-9"/>
          <w:sz w:val="20"/>
        </w:rPr>
        <w:t xml:space="preserve"> </w:t>
      </w:r>
      <w:proofErr w:type="spellStart"/>
      <w:r w:rsidRPr="00A91E4C">
        <w:rPr>
          <w:spacing w:val="-9"/>
          <w:sz w:val="20"/>
        </w:rPr>
        <w:t>baik</w:t>
      </w:r>
      <w:proofErr w:type="spellEnd"/>
      <w:r w:rsidRPr="00A91E4C">
        <w:rPr>
          <w:spacing w:val="-9"/>
          <w:sz w:val="20"/>
        </w:rPr>
        <w:t xml:space="preserve"> </w:t>
      </w:r>
      <w:proofErr w:type="spellStart"/>
      <w:r w:rsidRPr="00A91E4C">
        <w:rPr>
          <w:spacing w:val="-9"/>
          <w:sz w:val="20"/>
        </w:rPr>
        <w:t>oleh</w:t>
      </w:r>
      <w:proofErr w:type="spellEnd"/>
      <w:r w:rsidRPr="00A91E4C">
        <w:rPr>
          <w:spacing w:val="-9"/>
          <w:sz w:val="20"/>
        </w:rPr>
        <w:t xml:space="preserve"> </w:t>
      </w:r>
      <w:proofErr w:type="spellStart"/>
      <w:r w:rsidRPr="00A91E4C">
        <w:rPr>
          <w:spacing w:val="-9"/>
          <w:sz w:val="20"/>
        </w:rPr>
        <w:t>semua</w:t>
      </w:r>
      <w:proofErr w:type="spellEnd"/>
      <w:r w:rsidRPr="00A91E4C">
        <w:rPr>
          <w:spacing w:val="-9"/>
          <w:sz w:val="20"/>
        </w:rPr>
        <w:t xml:space="preserve"> </w:t>
      </w:r>
      <w:proofErr w:type="spellStart"/>
      <w:r w:rsidRPr="00A91E4C">
        <w:rPr>
          <w:spacing w:val="-9"/>
          <w:sz w:val="20"/>
        </w:rPr>
        <w:t>karyawan</w:t>
      </w:r>
      <w:proofErr w:type="spellEnd"/>
      <w:r w:rsidRPr="00A91E4C">
        <w:rPr>
          <w:spacing w:val="-9"/>
          <w:sz w:val="20"/>
        </w:rPr>
        <w:t xml:space="preserve"> </w:t>
      </w:r>
      <w:proofErr w:type="spellStart"/>
      <w:r w:rsidRPr="00A91E4C">
        <w:rPr>
          <w:spacing w:val="-9"/>
          <w:sz w:val="20"/>
        </w:rPr>
        <w:t>perusahaan</w:t>
      </w:r>
      <w:proofErr w:type="spellEnd"/>
      <w:r w:rsidRPr="00A91E4C">
        <w:rPr>
          <w:spacing w:val="-9"/>
          <w:sz w:val="20"/>
        </w:rPr>
        <w:t xml:space="preserve"> </w:t>
      </w:r>
      <w:proofErr w:type="spellStart"/>
      <w:r w:rsidRPr="00A91E4C">
        <w:rPr>
          <w:spacing w:val="-9"/>
          <w:sz w:val="20"/>
        </w:rPr>
        <w:t>akan</w:t>
      </w:r>
      <w:proofErr w:type="spellEnd"/>
      <w:r w:rsidRPr="00A91E4C">
        <w:rPr>
          <w:spacing w:val="-9"/>
          <w:sz w:val="20"/>
        </w:rPr>
        <w:t xml:space="preserve"> </w:t>
      </w:r>
      <w:proofErr w:type="spellStart"/>
      <w:r w:rsidRPr="00A91E4C">
        <w:rPr>
          <w:spacing w:val="-9"/>
          <w:sz w:val="20"/>
        </w:rPr>
        <w:t>memberikan</w:t>
      </w:r>
      <w:proofErr w:type="spellEnd"/>
      <w:r w:rsidRPr="00A91E4C">
        <w:rPr>
          <w:spacing w:val="-9"/>
          <w:sz w:val="20"/>
        </w:rPr>
        <w:t xml:space="preserve"> </w:t>
      </w:r>
      <w:proofErr w:type="spellStart"/>
      <w:r w:rsidRPr="00A91E4C">
        <w:rPr>
          <w:spacing w:val="-9"/>
          <w:sz w:val="20"/>
        </w:rPr>
        <w:t>pedoman</w:t>
      </w:r>
      <w:proofErr w:type="spellEnd"/>
      <w:r w:rsidRPr="00A91E4C">
        <w:rPr>
          <w:spacing w:val="-9"/>
          <w:sz w:val="20"/>
        </w:rPr>
        <w:t xml:space="preserve"> </w:t>
      </w:r>
      <w:proofErr w:type="spellStart"/>
      <w:r w:rsidRPr="00A91E4C">
        <w:rPr>
          <w:spacing w:val="-9"/>
          <w:sz w:val="20"/>
        </w:rPr>
        <w:t>bagi</w:t>
      </w:r>
      <w:proofErr w:type="spellEnd"/>
      <w:r w:rsidRPr="00A91E4C">
        <w:rPr>
          <w:spacing w:val="-9"/>
          <w:sz w:val="20"/>
        </w:rPr>
        <w:t xml:space="preserve"> </w:t>
      </w:r>
      <w:proofErr w:type="spellStart"/>
      <w:r w:rsidRPr="00A91E4C">
        <w:rPr>
          <w:spacing w:val="-9"/>
          <w:sz w:val="20"/>
        </w:rPr>
        <w:t>semua</w:t>
      </w:r>
      <w:proofErr w:type="spellEnd"/>
      <w:r w:rsidRPr="00A91E4C">
        <w:rPr>
          <w:spacing w:val="-9"/>
          <w:sz w:val="20"/>
        </w:rPr>
        <w:t xml:space="preserve"> </w:t>
      </w:r>
      <w:proofErr w:type="spellStart"/>
      <w:r w:rsidRPr="00A91E4C">
        <w:rPr>
          <w:spacing w:val="-9"/>
          <w:sz w:val="20"/>
        </w:rPr>
        <w:t>karyawan</w:t>
      </w:r>
      <w:proofErr w:type="spellEnd"/>
      <w:r w:rsidRPr="00A91E4C">
        <w:rPr>
          <w:spacing w:val="-9"/>
          <w:sz w:val="20"/>
        </w:rPr>
        <w:t xml:space="preserve"> </w:t>
      </w:r>
      <w:proofErr w:type="spellStart"/>
      <w:r w:rsidRPr="00A91E4C">
        <w:rPr>
          <w:spacing w:val="-9"/>
          <w:sz w:val="20"/>
        </w:rPr>
        <w:t>untuk</w:t>
      </w:r>
      <w:proofErr w:type="spellEnd"/>
      <w:r w:rsidRPr="00A91E4C">
        <w:rPr>
          <w:spacing w:val="-9"/>
          <w:sz w:val="20"/>
        </w:rPr>
        <w:t xml:space="preserve"> </w:t>
      </w:r>
      <w:proofErr w:type="spellStart"/>
      <w:r w:rsidRPr="00A91E4C">
        <w:rPr>
          <w:spacing w:val="-9"/>
          <w:sz w:val="20"/>
        </w:rPr>
        <w:t>tunduk</w:t>
      </w:r>
      <w:proofErr w:type="spellEnd"/>
      <w:r w:rsidRPr="00A91E4C">
        <w:rPr>
          <w:spacing w:val="-9"/>
          <w:sz w:val="20"/>
        </w:rPr>
        <w:t xml:space="preserve"> </w:t>
      </w:r>
      <w:proofErr w:type="spellStart"/>
      <w:r w:rsidRPr="00A91E4C">
        <w:rPr>
          <w:spacing w:val="-9"/>
          <w:sz w:val="20"/>
        </w:rPr>
        <w:t>dan</w:t>
      </w:r>
      <w:proofErr w:type="spellEnd"/>
      <w:r w:rsidRPr="00A91E4C">
        <w:rPr>
          <w:spacing w:val="-9"/>
          <w:sz w:val="20"/>
        </w:rPr>
        <w:t xml:space="preserve"> </w:t>
      </w:r>
      <w:proofErr w:type="spellStart"/>
      <w:r w:rsidRPr="00A91E4C">
        <w:rPr>
          <w:spacing w:val="-9"/>
          <w:sz w:val="20"/>
        </w:rPr>
        <w:t>melakukannya</w:t>
      </w:r>
      <w:proofErr w:type="spellEnd"/>
      <w:r w:rsidRPr="00A91E4C">
        <w:rPr>
          <w:sz w:val="20"/>
        </w:rPr>
        <w:t xml:space="preserve">. Auditor professionalism (AP) </w:t>
      </w:r>
      <w:proofErr w:type="spellStart"/>
      <w:r w:rsidRPr="00A91E4C">
        <w:rPr>
          <w:sz w:val="20"/>
        </w:rPr>
        <w:t>berpengaruh</w:t>
      </w:r>
      <w:proofErr w:type="spellEnd"/>
      <w:r w:rsidRPr="00A91E4C">
        <w:rPr>
          <w:sz w:val="20"/>
        </w:rPr>
        <w:t xml:space="preserve"> </w:t>
      </w:r>
      <w:proofErr w:type="spellStart"/>
      <w:r w:rsidRPr="00A91E4C">
        <w:rPr>
          <w:sz w:val="20"/>
        </w:rPr>
        <w:t>positif</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r w:rsidRPr="00A91E4C">
        <w:rPr>
          <w:sz w:val="20"/>
        </w:rPr>
        <w:t>signifikan</w:t>
      </w:r>
      <w:proofErr w:type="spellEnd"/>
      <w:r w:rsidRPr="00A91E4C">
        <w:rPr>
          <w:spacing w:val="1"/>
          <w:sz w:val="20"/>
        </w:rPr>
        <w:t xml:space="preserve"> </w:t>
      </w:r>
      <w:proofErr w:type="spellStart"/>
      <w:r w:rsidRPr="00A91E4C">
        <w:rPr>
          <w:sz w:val="20"/>
        </w:rPr>
        <w:t>terhadap</w:t>
      </w:r>
      <w:proofErr w:type="spellEnd"/>
      <w:r w:rsidRPr="00A91E4C">
        <w:rPr>
          <w:sz w:val="20"/>
        </w:rPr>
        <w:t xml:space="preserve"> </w:t>
      </w:r>
      <w:proofErr w:type="spellStart"/>
      <w:r w:rsidRPr="00A91E4C">
        <w:rPr>
          <w:sz w:val="20"/>
        </w:rPr>
        <w:t>tindakan</w:t>
      </w:r>
      <w:proofErr w:type="spellEnd"/>
      <w:r w:rsidRPr="00A91E4C">
        <w:rPr>
          <w:sz w:val="20"/>
        </w:rPr>
        <w:t xml:space="preserve"> </w:t>
      </w:r>
      <w:proofErr w:type="spellStart"/>
      <w:r w:rsidRPr="00A91E4C">
        <w:rPr>
          <w:sz w:val="20"/>
        </w:rPr>
        <w:t>pencegahan</w:t>
      </w:r>
      <w:proofErr w:type="spellEnd"/>
      <w:r w:rsidRPr="00A91E4C">
        <w:rPr>
          <w:sz w:val="20"/>
        </w:rPr>
        <w:t xml:space="preserve"> fraud </w:t>
      </w:r>
      <w:proofErr w:type="spellStart"/>
      <w:r w:rsidRPr="00A91E4C">
        <w:rPr>
          <w:sz w:val="20"/>
        </w:rPr>
        <w:t>karena</w:t>
      </w:r>
      <w:proofErr w:type="spellEnd"/>
      <w:r w:rsidRPr="00A91E4C">
        <w:rPr>
          <w:sz w:val="20"/>
        </w:rPr>
        <w:t xml:space="preserve"> </w:t>
      </w:r>
      <w:proofErr w:type="spellStart"/>
      <w:r w:rsidRPr="00A91E4C">
        <w:rPr>
          <w:sz w:val="20"/>
        </w:rPr>
        <w:t>dapat</w:t>
      </w:r>
      <w:proofErr w:type="spellEnd"/>
      <w:r w:rsidRPr="00A91E4C">
        <w:rPr>
          <w:sz w:val="20"/>
        </w:rPr>
        <w:t xml:space="preserve"> </w:t>
      </w:r>
      <w:proofErr w:type="spellStart"/>
      <w:r w:rsidRPr="00A91E4C">
        <w:rPr>
          <w:sz w:val="20"/>
        </w:rPr>
        <w:t>diasumsikan</w:t>
      </w:r>
      <w:proofErr w:type="spellEnd"/>
      <w:r w:rsidRPr="00A91E4C">
        <w:rPr>
          <w:sz w:val="20"/>
        </w:rPr>
        <w:t xml:space="preserve"> </w:t>
      </w:r>
      <w:proofErr w:type="spellStart"/>
      <w:r w:rsidRPr="00A91E4C">
        <w:rPr>
          <w:sz w:val="20"/>
        </w:rPr>
        <w:t>bahwa</w:t>
      </w:r>
      <w:proofErr w:type="spellEnd"/>
      <w:r w:rsidRPr="00A91E4C">
        <w:rPr>
          <w:sz w:val="20"/>
        </w:rPr>
        <w:t xml:space="preserve"> </w:t>
      </w:r>
      <w:proofErr w:type="spellStart"/>
      <w:r w:rsidRPr="00A91E4C">
        <w:rPr>
          <w:sz w:val="20"/>
        </w:rPr>
        <w:t>adanya</w:t>
      </w:r>
      <w:proofErr w:type="spellEnd"/>
      <w:r w:rsidRPr="00A91E4C">
        <w:rPr>
          <w:sz w:val="20"/>
        </w:rPr>
        <w:t xml:space="preserve"> </w:t>
      </w:r>
      <w:proofErr w:type="spellStart"/>
      <w:r w:rsidRPr="00A91E4C">
        <w:rPr>
          <w:sz w:val="20"/>
        </w:rPr>
        <w:t>kualitas</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r w:rsidRPr="00A91E4C">
        <w:rPr>
          <w:sz w:val="20"/>
        </w:rPr>
        <w:t>kompetensi</w:t>
      </w:r>
      <w:proofErr w:type="spellEnd"/>
      <w:r w:rsidRPr="00A91E4C">
        <w:rPr>
          <w:sz w:val="20"/>
        </w:rPr>
        <w:t xml:space="preserve"> </w:t>
      </w:r>
      <w:proofErr w:type="spellStart"/>
      <w:r w:rsidRPr="00A91E4C">
        <w:rPr>
          <w:sz w:val="20"/>
        </w:rPr>
        <w:t>profesional</w:t>
      </w:r>
      <w:proofErr w:type="spellEnd"/>
      <w:r w:rsidRPr="00A91E4C">
        <w:rPr>
          <w:sz w:val="20"/>
        </w:rPr>
        <w:t xml:space="preserve"> auditor </w:t>
      </w:r>
      <w:proofErr w:type="spellStart"/>
      <w:proofErr w:type="gramStart"/>
      <w:r w:rsidRPr="00A91E4C">
        <w:rPr>
          <w:sz w:val="20"/>
        </w:rPr>
        <w:t>dapat</w:t>
      </w:r>
      <w:proofErr w:type="spellEnd"/>
      <w:r w:rsidRPr="00A91E4C">
        <w:rPr>
          <w:sz w:val="20"/>
        </w:rPr>
        <w:t xml:space="preserve">  </w:t>
      </w:r>
      <w:proofErr w:type="spellStart"/>
      <w:r w:rsidRPr="00A91E4C">
        <w:rPr>
          <w:sz w:val="20"/>
        </w:rPr>
        <w:t>mengimplementasikan</w:t>
      </w:r>
      <w:proofErr w:type="spellEnd"/>
      <w:proofErr w:type="gramEnd"/>
      <w:r w:rsidRPr="00A91E4C">
        <w:rPr>
          <w:sz w:val="20"/>
        </w:rPr>
        <w:t xml:space="preserve"> </w:t>
      </w:r>
      <w:proofErr w:type="spellStart"/>
      <w:r w:rsidRPr="00A91E4C">
        <w:rPr>
          <w:sz w:val="20"/>
        </w:rPr>
        <w:t>standar</w:t>
      </w:r>
      <w:proofErr w:type="spellEnd"/>
      <w:r w:rsidRPr="00A91E4C">
        <w:rPr>
          <w:sz w:val="20"/>
        </w:rPr>
        <w:t xml:space="preserve"> yang </w:t>
      </w:r>
      <w:proofErr w:type="spellStart"/>
      <w:r w:rsidRPr="00A91E4C">
        <w:rPr>
          <w:sz w:val="20"/>
        </w:rPr>
        <w:t>lebih</w:t>
      </w:r>
      <w:proofErr w:type="spellEnd"/>
      <w:r w:rsidRPr="00A91E4C">
        <w:rPr>
          <w:sz w:val="20"/>
        </w:rPr>
        <w:t xml:space="preserve"> </w:t>
      </w:r>
      <w:proofErr w:type="spellStart"/>
      <w:r w:rsidRPr="00A91E4C">
        <w:rPr>
          <w:sz w:val="20"/>
        </w:rPr>
        <w:t>tinggi</w:t>
      </w:r>
      <w:proofErr w:type="spellEnd"/>
      <w:r w:rsidRPr="00A91E4C">
        <w:rPr>
          <w:sz w:val="20"/>
        </w:rPr>
        <w:t xml:space="preserve"> </w:t>
      </w:r>
      <w:proofErr w:type="spellStart"/>
      <w:r w:rsidRPr="00A91E4C">
        <w:rPr>
          <w:sz w:val="20"/>
        </w:rPr>
        <w:t>dalam</w:t>
      </w:r>
      <w:proofErr w:type="spellEnd"/>
      <w:r w:rsidRPr="00A91E4C">
        <w:rPr>
          <w:sz w:val="20"/>
        </w:rPr>
        <w:t xml:space="preserve"> </w:t>
      </w:r>
      <w:proofErr w:type="spellStart"/>
      <w:r w:rsidRPr="00A91E4C">
        <w:rPr>
          <w:sz w:val="20"/>
        </w:rPr>
        <w:t>menyajikan</w:t>
      </w:r>
      <w:proofErr w:type="spellEnd"/>
      <w:r w:rsidRPr="00A91E4C">
        <w:rPr>
          <w:sz w:val="20"/>
        </w:rPr>
        <w:t xml:space="preserve"> </w:t>
      </w:r>
      <w:proofErr w:type="spellStart"/>
      <w:r w:rsidRPr="00A91E4C">
        <w:rPr>
          <w:sz w:val="20"/>
        </w:rPr>
        <w:t>informasi</w:t>
      </w:r>
      <w:proofErr w:type="spellEnd"/>
      <w:r w:rsidRPr="00A91E4C">
        <w:rPr>
          <w:sz w:val="20"/>
        </w:rPr>
        <w:t xml:space="preserve"> </w:t>
      </w:r>
      <w:proofErr w:type="spellStart"/>
      <w:r w:rsidRPr="00A91E4C">
        <w:rPr>
          <w:sz w:val="20"/>
        </w:rPr>
        <w:t>keuangan</w:t>
      </w:r>
      <w:proofErr w:type="spellEnd"/>
      <w:r w:rsidRPr="00A91E4C">
        <w:rPr>
          <w:sz w:val="20"/>
        </w:rPr>
        <w:t xml:space="preserve"> </w:t>
      </w:r>
      <w:proofErr w:type="spellStart"/>
      <w:r w:rsidRPr="00A91E4C">
        <w:rPr>
          <w:sz w:val="20"/>
        </w:rPr>
        <w:t>secara</w:t>
      </w:r>
      <w:proofErr w:type="spellEnd"/>
      <w:r w:rsidRPr="00A91E4C">
        <w:rPr>
          <w:sz w:val="20"/>
        </w:rPr>
        <w:t xml:space="preserve"> </w:t>
      </w:r>
      <w:proofErr w:type="spellStart"/>
      <w:r w:rsidRPr="00A91E4C">
        <w:rPr>
          <w:sz w:val="20"/>
        </w:rPr>
        <w:t>transparan</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r w:rsidRPr="00A91E4C">
        <w:rPr>
          <w:sz w:val="20"/>
        </w:rPr>
        <w:t>akuntabel</w:t>
      </w:r>
      <w:proofErr w:type="spellEnd"/>
      <w:r w:rsidRPr="00A91E4C">
        <w:rPr>
          <w:sz w:val="20"/>
        </w:rPr>
        <w:t>.</w:t>
      </w:r>
    </w:p>
    <w:p w:rsidR="006D3D02" w:rsidRPr="00A91E4C" w:rsidRDefault="006D3D02" w:rsidP="00C97C47">
      <w:pPr>
        <w:ind w:right="-1"/>
        <w:jc w:val="both"/>
        <w:rPr>
          <w:sz w:val="20"/>
        </w:rPr>
      </w:pPr>
      <w:proofErr w:type="spellStart"/>
      <w:r w:rsidRPr="00A91E4C">
        <w:rPr>
          <w:b/>
          <w:sz w:val="20"/>
        </w:rPr>
        <w:t>Implikasi</w:t>
      </w:r>
      <w:proofErr w:type="spellEnd"/>
      <w:r w:rsidRPr="00A91E4C">
        <w:rPr>
          <w:b/>
          <w:sz w:val="20"/>
        </w:rPr>
        <w:t xml:space="preserve"> </w:t>
      </w:r>
      <w:proofErr w:type="spellStart"/>
      <w:r w:rsidRPr="00A91E4C">
        <w:rPr>
          <w:b/>
          <w:sz w:val="20"/>
        </w:rPr>
        <w:t>Teori</w:t>
      </w:r>
      <w:proofErr w:type="spellEnd"/>
      <w:r w:rsidRPr="00A91E4C">
        <w:rPr>
          <w:b/>
          <w:sz w:val="20"/>
        </w:rPr>
        <w:t xml:space="preserve"> </w:t>
      </w:r>
      <w:proofErr w:type="spellStart"/>
      <w:r w:rsidRPr="00A91E4C">
        <w:rPr>
          <w:b/>
          <w:sz w:val="20"/>
        </w:rPr>
        <w:t>dan</w:t>
      </w:r>
      <w:proofErr w:type="spellEnd"/>
      <w:r w:rsidRPr="00A91E4C">
        <w:rPr>
          <w:b/>
          <w:sz w:val="20"/>
        </w:rPr>
        <w:t xml:space="preserve"> </w:t>
      </w:r>
      <w:proofErr w:type="spellStart"/>
      <w:r w:rsidRPr="00A91E4C">
        <w:rPr>
          <w:b/>
          <w:sz w:val="20"/>
        </w:rPr>
        <w:t>Kebijakan</w:t>
      </w:r>
      <w:proofErr w:type="spellEnd"/>
      <w:r w:rsidRPr="00A91E4C">
        <w:rPr>
          <w:b/>
          <w:sz w:val="20"/>
        </w:rPr>
        <w:t xml:space="preserve"> – </w:t>
      </w:r>
      <w:proofErr w:type="spellStart"/>
      <w:r w:rsidRPr="00A91E4C">
        <w:rPr>
          <w:sz w:val="20"/>
        </w:rPr>
        <w:t>Implikasi</w:t>
      </w:r>
      <w:proofErr w:type="spellEnd"/>
      <w:r w:rsidRPr="00A91E4C">
        <w:rPr>
          <w:sz w:val="20"/>
        </w:rPr>
        <w:t xml:space="preserve"> </w:t>
      </w:r>
      <w:proofErr w:type="spellStart"/>
      <w:r w:rsidRPr="00A91E4C">
        <w:rPr>
          <w:sz w:val="20"/>
        </w:rPr>
        <w:t>penelitian</w:t>
      </w:r>
      <w:proofErr w:type="spellEnd"/>
      <w:r w:rsidRPr="00A91E4C">
        <w:rPr>
          <w:sz w:val="20"/>
        </w:rPr>
        <w:t xml:space="preserve"> </w:t>
      </w:r>
      <w:proofErr w:type="spellStart"/>
      <w:r w:rsidRPr="00A91E4C">
        <w:rPr>
          <w:sz w:val="20"/>
        </w:rPr>
        <w:t>saat</w:t>
      </w:r>
      <w:proofErr w:type="spellEnd"/>
      <w:r w:rsidRPr="00A91E4C">
        <w:rPr>
          <w:sz w:val="20"/>
        </w:rPr>
        <w:t xml:space="preserve"> </w:t>
      </w:r>
      <w:proofErr w:type="spellStart"/>
      <w:r w:rsidRPr="00A91E4C">
        <w:rPr>
          <w:sz w:val="20"/>
        </w:rPr>
        <w:t>ini</w:t>
      </w:r>
      <w:proofErr w:type="spellEnd"/>
      <w:r w:rsidRPr="00A91E4C">
        <w:rPr>
          <w:sz w:val="20"/>
        </w:rPr>
        <w:t xml:space="preserve"> </w:t>
      </w:r>
      <w:proofErr w:type="spellStart"/>
      <w:r w:rsidRPr="00A91E4C">
        <w:rPr>
          <w:sz w:val="20"/>
        </w:rPr>
        <w:t>difokuskan</w:t>
      </w:r>
      <w:proofErr w:type="spellEnd"/>
      <w:r w:rsidRPr="00A91E4C">
        <w:rPr>
          <w:sz w:val="20"/>
        </w:rPr>
        <w:t xml:space="preserve"> </w:t>
      </w:r>
      <w:proofErr w:type="spellStart"/>
      <w:r w:rsidRPr="00A91E4C">
        <w:rPr>
          <w:sz w:val="20"/>
        </w:rPr>
        <w:t>pada</w:t>
      </w:r>
      <w:proofErr w:type="spellEnd"/>
      <w:r w:rsidRPr="00A91E4C">
        <w:rPr>
          <w:sz w:val="20"/>
        </w:rPr>
        <w:t xml:space="preserve"> investor, </w:t>
      </w:r>
      <w:proofErr w:type="spellStart"/>
      <w:r w:rsidRPr="00A91E4C">
        <w:rPr>
          <w:sz w:val="20"/>
        </w:rPr>
        <w:t>perusahaan</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r w:rsidRPr="00A91E4C">
        <w:rPr>
          <w:sz w:val="20"/>
        </w:rPr>
        <w:t>peneliti</w:t>
      </w:r>
      <w:proofErr w:type="spellEnd"/>
      <w:r w:rsidRPr="00A91E4C">
        <w:rPr>
          <w:sz w:val="20"/>
        </w:rPr>
        <w:t xml:space="preserve"> </w:t>
      </w:r>
      <w:proofErr w:type="gramStart"/>
      <w:r w:rsidRPr="00A91E4C">
        <w:rPr>
          <w:sz w:val="20"/>
        </w:rPr>
        <w:t xml:space="preserve">yang </w:t>
      </w:r>
      <w:r w:rsidRPr="00A91E4C">
        <w:rPr>
          <w:spacing w:val="-47"/>
          <w:sz w:val="20"/>
        </w:rPr>
        <w:t xml:space="preserve"> </w:t>
      </w:r>
      <w:proofErr w:type="spellStart"/>
      <w:r w:rsidRPr="00A91E4C">
        <w:rPr>
          <w:sz w:val="20"/>
        </w:rPr>
        <w:t>akan</w:t>
      </w:r>
      <w:proofErr w:type="spellEnd"/>
      <w:proofErr w:type="gramEnd"/>
      <w:r w:rsidRPr="00A91E4C">
        <w:rPr>
          <w:sz w:val="20"/>
        </w:rPr>
        <w:t xml:space="preserve"> </w:t>
      </w:r>
      <w:proofErr w:type="spellStart"/>
      <w:r w:rsidRPr="00A91E4C">
        <w:rPr>
          <w:sz w:val="20"/>
        </w:rPr>
        <w:t>datang</w:t>
      </w:r>
      <w:proofErr w:type="spellEnd"/>
      <w:r w:rsidRPr="00A91E4C">
        <w:rPr>
          <w:sz w:val="20"/>
        </w:rPr>
        <w:t xml:space="preserve">. </w:t>
      </w:r>
      <w:proofErr w:type="spellStart"/>
      <w:r w:rsidRPr="00A91E4C">
        <w:rPr>
          <w:sz w:val="20"/>
        </w:rPr>
        <w:t>Implikasi</w:t>
      </w:r>
      <w:proofErr w:type="spellEnd"/>
      <w:r w:rsidRPr="00A91E4C">
        <w:rPr>
          <w:sz w:val="20"/>
        </w:rPr>
        <w:t xml:space="preserve"> </w:t>
      </w:r>
      <w:proofErr w:type="spellStart"/>
      <w:r w:rsidRPr="00A91E4C">
        <w:rPr>
          <w:sz w:val="20"/>
        </w:rPr>
        <w:t>dari</w:t>
      </w:r>
      <w:proofErr w:type="spellEnd"/>
      <w:r w:rsidRPr="00A91E4C">
        <w:rPr>
          <w:sz w:val="20"/>
        </w:rPr>
        <w:t xml:space="preserve"> </w:t>
      </w:r>
      <w:proofErr w:type="spellStart"/>
      <w:r w:rsidRPr="00A91E4C">
        <w:rPr>
          <w:sz w:val="20"/>
        </w:rPr>
        <w:t>penelitian</w:t>
      </w:r>
      <w:proofErr w:type="spellEnd"/>
      <w:r w:rsidRPr="00A91E4C">
        <w:rPr>
          <w:sz w:val="20"/>
        </w:rPr>
        <w:t xml:space="preserve"> </w:t>
      </w:r>
      <w:proofErr w:type="spellStart"/>
      <w:r w:rsidRPr="00A91E4C">
        <w:rPr>
          <w:sz w:val="20"/>
        </w:rPr>
        <w:t>ini</w:t>
      </w:r>
      <w:proofErr w:type="spellEnd"/>
      <w:r w:rsidRPr="00A91E4C">
        <w:rPr>
          <w:sz w:val="20"/>
        </w:rPr>
        <w:t xml:space="preserve"> </w:t>
      </w:r>
      <w:proofErr w:type="spellStart"/>
      <w:r w:rsidRPr="00A91E4C">
        <w:rPr>
          <w:sz w:val="20"/>
        </w:rPr>
        <w:t>menyimpulkan</w:t>
      </w:r>
      <w:proofErr w:type="spellEnd"/>
      <w:r w:rsidRPr="00A91E4C">
        <w:rPr>
          <w:sz w:val="20"/>
        </w:rPr>
        <w:t xml:space="preserve"> </w:t>
      </w:r>
      <w:proofErr w:type="spellStart"/>
      <w:r w:rsidRPr="00A91E4C">
        <w:rPr>
          <w:sz w:val="20"/>
        </w:rPr>
        <w:t>bahwa</w:t>
      </w:r>
      <w:proofErr w:type="spellEnd"/>
      <w:r w:rsidRPr="00A91E4C">
        <w:rPr>
          <w:sz w:val="20"/>
        </w:rPr>
        <w:t xml:space="preserve"> </w:t>
      </w:r>
      <w:proofErr w:type="spellStart"/>
      <w:r w:rsidRPr="00A91E4C">
        <w:rPr>
          <w:sz w:val="20"/>
        </w:rPr>
        <w:t>dengan</w:t>
      </w:r>
      <w:proofErr w:type="spellEnd"/>
      <w:r w:rsidRPr="00A91E4C">
        <w:rPr>
          <w:sz w:val="20"/>
        </w:rPr>
        <w:t xml:space="preserve"> </w:t>
      </w:r>
      <w:proofErr w:type="spellStart"/>
      <w:r w:rsidRPr="00A91E4C">
        <w:rPr>
          <w:sz w:val="20"/>
        </w:rPr>
        <w:t>diterapkannya</w:t>
      </w:r>
      <w:proofErr w:type="spellEnd"/>
      <w:r w:rsidRPr="00A91E4C">
        <w:rPr>
          <w:sz w:val="20"/>
        </w:rPr>
        <w:t xml:space="preserve"> </w:t>
      </w:r>
      <w:proofErr w:type="spellStart"/>
      <w:r w:rsidRPr="00A91E4C">
        <w:rPr>
          <w:sz w:val="20"/>
        </w:rPr>
        <w:t>pengendalian</w:t>
      </w:r>
      <w:proofErr w:type="spellEnd"/>
      <w:r w:rsidRPr="00A91E4C">
        <w:rPr>
          <w:sz w:val="20"/>
        </w:rPr>
        <w:t xml:space="preserve"> internal, SOP </w:t>
      </w:r>
      <w:proofErr w:type="spellStart"/>
      <w:r w:rsidRPr="00A91E4C">
        <w:rPr>
          <w:sz w:val="20"/>
        </w:rPr>
        <w:t>perusahaan</w:t>
      </w:r>
      <w:proofErr w:type="spellEnd"/>
      <w:r w:rsidRPr="00A91E4C">
        <w:rPr>
          <w:sz w:val="20"/>
        </w:rPr>
        <w:t xml:space="preserve"> </w:t>
      </w:r>
      <w:proofErr w:type="spellStart"/>
      <w:r w:rsidRPr="00A91E4C">
        <w:rPr>
          <w:sz w:val="20"/>
        </w:rPr>
        <w:t>serta</w:t>
      </w:r>
      <w:proofErr w:type="spellEnd"/>
      <w:r w:rsidRPr="00A91E4C">
        <w:rPr>
          <w:sz w:val="20"/>
        </w:rPr>
        <w:t xml:space="preserve"> auditor </w:t>
      </w:r>
      <w:proofErr w:type="spellStart"/>
      <w:r w:rsidRPr="00A91E4C">
        <w:rPr>
          <w:sz w:val="20"/>
        </w:rPr>
        <w:t>profesional</w:t>
      </w:r>
      <w:proofErr w:type="spellEnd"/>
      <w:r w:rsidRPr="00A91E4C">
        <w:rPr>
          <w:sz w:val="20"/>
        </w:rPr>
        <w:t xml:space="preserve"> yang </w:t>
      </w:r>
      <w:proofErr w:type="spellStart"/>
      <w:r w:rsidRPr="00A91E4C">
        <w:rPr>
          <w:sz w:val="20"/>
        </w:rPr>
        <w:t>tinggi</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proofErr w:type="gramStart"/>
      <w:r w:rsidRPr="00A91E4C">
        <w:rPr>
          <w:sz w:val="20"/>
        </w:rPr>
        <w:t>frekuensi</w:t>
      </w:r>
      <w:proofErr w:type="spellEnd"/>
      <w:r w:rsidRPr="00A91E4C">
        <w:rPr>
          <w:sz w:val="20"/>
        </w:rPr>
        <w:t xml:space="preserve">  audit</w:t>
      </w:r>
      <w:proofErr w:type="gramEnd"/>
      <w:r w:rsidRPr="00A91E4C">
        <w:rPr>
          <w:sz w:val="20"/>
        </w:rPr>
        <w:t xml:space="preserve"> yang </w:t>
      </w:r>
      <w:proofErr w:type="spellStart"/>
      <w:r w:rsidRPr="00A91E4C">
        <w:rPr>
          <w:sz w:val="20"/>
        </w:rPr>
        <w:t>rutin</w:t>
      </w:r>
      <w:proofErr w:type="spellEnd"/>
      <w:r w:rsidRPr="00A91E4C">
        <w:rPr>
          <w:sz w:val="20"/>
        </w:rPr>
        <w:t xml:space="preserve"> </w:t>
      </w:r>
      <w:proofErr w:type="spellStart"/>
      <w:r w:rsidRPr="00A91E4C">
        <w:rPr>
          <w:sz w:val="20"/>
        </w:rPr>
        <w:t>dapat</w:t>
      </w:r>
      <w:proofErr w:type="spellEnd"/>
      <w:r w:rsidRPr="00A91E4C">
        <w:rPr>
          <w:spacing w:val="-1"/>
          <w:sz w:val="20"/>
        </w:rPr>
        <w:t xml:space="preserve"> </w:t>
      </w:r>
      <w:proofErr w:type="spellStart"/>
      <w:r w:rsidRPr="00A91E4C">
        <w:rPr>
          <w:sz w:val="20"/>
        </w:rPr>
        <w:t>menjamin</w:t>
      </w:r>
      <w:proofErr w:type="spellEnd"/>
      <w:r w:rsidRPr="00A91E4C">
        <w:rPr>
          <w:sz w:val="20"/>
        </w:rPr>
        <w:t xml:space="preserve"> </w:t>
      </w:r>
      <w:proofErr w:type="spellStart"/>
      <w:r w:rsidRPr="00A91E4C">
        <w:rPr>
          <w:sz w:val="20"/>
        </w:rPr>
        <w:t>tingginya</w:t>
      </w:r>
      <w:proofErr w:type="spellEnd"/>
      <w:r w:rsidRPr="00A91E4C">
        <w:rPr>
          <w:spacing w:val="1"/>
          <w:sz w:val="20"/>
        </w:rPr>
        <w:t xml:space="preserve"> </w:t>
      </w:r>
      <w:proofErr w:type="spellStart"/>
      <w:r w:rsidRPr="00A91E4C">
        <w:rPr>
          <w:sz w:val="20"/>
        </w:rPr>
        <w:t>kualitas</w:t>
      </w:r>
      <w:proofErr w:type="spellEnd"/>
      <w:r w:rsidRPr="00A91E4C">
        <w:rPr>
          <w:spacing w:val="-1"/>
          <w:sz w:val="20"/>
        </w:rPr>
        <w:t xml:space="preserve"> </w:t>
      </w:r>
      <w:proofErr w:type="spellStart"/>
      <w:r w:rsidRPr="00A91E4C">
        <w:rPr>
          <w:sz w:val="20"/>
        </w:rPr>
        <w:t>informasi</w:t>
      </w:r>
      <w:proofErr w:type="spellEnd"/>
      <w:r w:rsidRPr="00A91E4C">
        <w:rPr>
          <w:sz w:val="20"/>
        </w:rPr>
        <w:t xml:space="preserve"> </w:t>
      </w:r>
      <w:proofErr w:type="spellStart"/>
      <w:r w:rsidRPr="00A91E4C">
        <w:rPr>
          <w:sz w:val="20"/>
        </w:rPr>
        <w:t>keuangan</w:t>
      </w:r>
      <w:proofErr w:type="spellEnd"/>
      <w:r w:rsidRPr="00A91E4C">
        <w:rPr>
          <w:sz w:val="20"/>
        </w:rPr>
        <w:t xml:space="preserve"> </w:t>
      </w:r>
      <w:proofErr w:type="spellStart"/>
      <w:r w:rsidRPr="00A91E4C">
        <w:rPr>
          <w:sz w:val="20"/>
        </w:rPr>
        <w:t>perusahaan</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r w:rsidRPr="00A91E4C">
        <w:rPr>
          <w:sz w:val="20"/>
        </w:rPr>
        <w:t>bebas</w:t>
      </w:r>
      <w:proofErr w:type="spellEnd"/>
      <w:r w:rsidRPr="00A91E4C">
        <w:rPr>
          <w:sz w:val="20"/>
        </w:rPr>
        <w:t xml:space="preserve"> </w:t>
      </w:r>
      <w:proofErr w:type="spellStart"/>
      <w:r w:rsidRPr="00A91E4C">
        <w:rPr>
          <w:sz w:val="20"/>
        </w:rPr>
        <w:t>dari</w:t>
      </w:r>
      <w:proofErr w:type="spellEnd"/>
      <w:r w:rsidRPr="00A91E4C">
        <w:rPr>
          <w:sz w:val="20"/>
        </w:rPr>
        <w:t xml:space="preserve"> fraud.</w:t>
      </w:r>
    </w:p>
    <w:p w:rsidR="006D3D02" w:rsidRDefault="006D3D02" w:rsidP="00C97C47">
      <w:pPr>
        <w:ind w:right="-1"/>
        <w:jc w:val="both"/>
        <w:rPr>
          <w:sz w:val="20"/>
          <w:lang w:val="id-ID"/>
        </w:rPr>
      </w:pPr>
      <w:proofErr w:type="spellStart"/>
      <w:r w:rsidRPr="00A91E4C">
        <w:rPr>
          <w:b/>
          <w:sz w:val="20"/>
        </w:rPr>
        <w:t>Kebaruan</w:t>
      </w:r>
      <w:proofErr w:type="spellEnd"/>
      <w:r w:rsidRPr="00A91E4C">
        <w:rPr>
          <w:b/>
          <w:sz w:val="20"/>
        </w:rPr>
        <w:t xml:space="preserve"> </w:t>
      </w:r>
      <w:proofErr w:type="spellStart"/>
      <w:r w:rsidRPr="00A91E4C">
        <w:rPr>
          <w:b/>
          <w:sz w:val="20"/>
        </w:rPr>
        <w:t>Penelitian</w:t>
      </w:r>
      <w:proofErr w:type="spellEnd"/>
      <w:r w:rsidRPr="00A91E4C">
        <w:rPr>
          <w:b/>
          <w:sz w:val="20"/>
        </w:rPr>
        <w:t xml:space="preserve"> – </w:t>
      </w:r>
      <w:proofErr w:type="spellStart"/>
      <w:r w:rsidRPr="00A91E4C">
        <w:rPr>
          <w:sz w:val="20"/>
        </w:rPr>
        <w:t>Peneliti</w:t>
      </w:r>
      <w:proofErr w:type="spellEnd"/>
      <w:r w:rsidRPr="00A91E4C">
        <w:rPr>
          <w:sz w:val="20"/>
        </w:rPr>
        <w:t xml:space="preserve"> </w:t>
      </w:r>
      <w:proofErr w:type="spellStart"/>
      <w:r w:rsidRPr="00A91E4C">
        <w:rPr>
          <w:sz w:val="20"/>
        </w:rPr>
        <w:t>sebelumnya</w:t>
      </w:r>
      <w:proofErr w:type="spellEnd"/>
      <w:r w:rsidRPr="00A91E4C">
        <w:rPr>
          <w:sz w:val="20"/>
        </w:rPr>
        <w:t xml:space="preserve"> </w:t>
      </w:r>
      <w:proofErr w:type="spellStart"/>
      <w:r w:rsidRPr="00A91E4C">
        <w:rPr>
          <w:sz w:val="20"/>
        </w:rPr>
        <w:t>hanya</w:t>
      </w:r>
      <w:proofErr w:type="spellEnd"/>
      <w:r w:rsidRPr="00A91E4C">
        <w:rPr>
          <w:sz w:val="20"/>
        </w:rPr>
        <w:t xml:space="preserve"> </w:t>
      </w:r>
      <w:proofErr w:type="spellStart"/>
      <w:r w:rsidRPr="00A91E4C">
        <w:rPr>
          <w:sz w:val="20"/>
        </w:rPr>
        <w:t>fokus</w:t>
      </w:r>
      <w:proofErr w:type="spellEnd"/>
      <w:r w:rsidRPr="00A91E4C">
        <w:rPr>
          <w:sz w:val="20"/>
        </w:rPr>
        <w:t xml:space="preserve"> </w:t>
      </w:r>
      <w:proofErr w:type="spellStart"/>
      <w:r w:rsidRPr="00A91E4C">
        <w:rPr>
          <w:sz w:val="20"/>
        </w:rPr>
        <w:t>pada</w:t>
      </w:r>
      <w:proofErr w:type="spellEnd"/>
      <w:r w:rsidRPr="00A91E4C">
        <w:rPr>
          <w:sz w:val="20"/>
        </w:rPr>
        <w:t xml:space="preserve"> </w:t>
      </w:r>
      <w:proofErr w:type="spellStart"/>
      <w:r w:rsidRPr="00A91E4C">
        <w:rPr>
          <w:sz w:val="20"/>
        </w:rPr>
        <w:t>teori</w:t>
      </w:r>
      <w:proofErr w:type="spellEnd"/>
      <w:r w:rsidRPr="00A91E4C">
        <w:rPr>
          <w:sz w:val="20"/>
        </w:rPr>
        <w:t xml:space="preserve"> triangle fraud </w:t>
      </w:r>
      <w:proofErr w:type="spellStart"/>
      <w:r w:rsidRPr="00A91E4C">
        <w:rPr>
          <w:sz w:val="20"/>
        </w:rPr>
        <w:t>dengan</w:t>
      </w:r>
      <w:proofErr w:type="spellEnd"/>
      <w:r w:rsidRPr="00A91E4C">
        <w:rPr>
          <w:sz w:val="20"/>
        </w:rPr>
        <w:t xml:space="preserve"> </w:t>
      </w:r>
      <w:proofErr w:type="spellStart"/>
      <w:r w:rsidRPr="00A91E4C">
        <w:rPr>
          <w:sz w:val="20"/>
        </w:rPr>
        <w:t>lokasi</w:t>
      </w:r>
      <w:proofErr w:type="spellEnd"/>
      <w:r w:rsidRPr="00A91E4C">
        <w:rPr>
          <w:sz w:val="20"/>
        </w:rPr>
        <w:t xml:space="preserve"> </w:t>
      </w:r>
      <w:proofErr w:type="spellStart"/>
      <w:r w:rsidRPr="00A91E4C">
        <w:rPr>
          <w:sz w:val="20"/>
        </w:rPr>
        <w:t>perusahaan</w:t>
      </w:r>
      <w:proofErr w:type="spellEnd"/>
      <w:r w:rsidRPr="00A91E4C">
        <w:rPr>
          <w:sz w:val="20"/>
        </w:rPr>
        <w:t xml:space="preserve"> </w:t>
      </w:r>
      <w:proofErr w:type="spellStart"/>
      <w:r w:rsidRPr="00A91E4C">
        <w:rPr>
          <w:sz w:val="20"/>
        </w:rPr>
        <w:t>jasa</w:t>
      </w:r>
      <w:proofErr w:type="spellEnd"/>
      <w:r w:rsidRPr="00A91E4C">
        <w:rPr>
          <w:sz w:val="20"/>
        </w:rPr>
        <w:t xml:space="preserve"> </w:t>
      </w:r>
      <w:proofErr w:type="spellStart"/>
      <w:r w:rsidRPr="00A91E4C">
        <w:rPr>
          <w:sz w:val="20"/>
        </w:rPr>
        <w:t>sebagai</w:t>
      </w:r>
      <w:proofErr w:type="spellEnd"/>
      <w:r w:rsidRPr="00A91E4C">
        <w:rPr>
          <w:sz w:val="20"/>
        </w:rPr>
        <w:t xml:space="preserve"> </w:t>
      </w:r>
      <w:proofErr w:type="spellStart"/>
      <w:r w:rsidRPr="00A91E4C">
        <w:rPr>
          <w:sz w:val="20"/>
        </w:rPr>
        <w:t>indikator</w:t>
      </w:r>
      <w:proofErr w:type="spellEnd"/>
      <w:r w:rsidRPr="00A91E4C">
        <w:rPr>
          <w:sz w:val="20"/>
        </w:rPr>
        <w:t xml:space="preserve"> </w:t>
      </w:r>
      <w:proofErr w:type="spellStart"/>
      <w:r w:rsidRPr="00A91E4C">
        <w:rPr>
          <w:sz w:val="20"/>
        </w:rPr>
        <w:t>untuk</w:t>
      </w:r>
      <w:proofErr w:type="spellEnd"/>
      <w:r w:rsidRPr="00A91E4C">
        <w:rPr>
          <w:sz w:val="20"/>
        </w:rPr>
        <w:t xml:space="preserve"> </w:t>
      </w:r>
      <w:proofErr w:type="spellStart"/>
      <w:r w:rsidRPr="00A91E4C">
        <w:rPr>
          <w:sz w:val="20"/>
        </w:rPr>
        <w:t>tekanan</w:t>
      </w:r>
      <w:proofErr w:type="spellEnd"/>
      <w:r w:rsidRPr="00A91E4C">
        <w:rPr>
          <w:sz w:val="20"/>
        </w:rPr>
        <w:t xml:space="preserve">, </w:t>
      </w:r>
      <w:proofErr w:type="spellStart"/>
      <w:r w:rsidRPr="00A91E4C">
        <w:rPr>
          <w:sz w:val="20"/>
        </w:rPr>
        <w:t>kesempatan</w:t>
      </w:r>
      <w:proofErr w:type="spellEnd"/>
      <w:r w:rsidRPr="00A91E4C">
        <w:rPr>
          <w:sz w:val="20"/>
        </w:rPr>
        <w:t xml:space="preserve"> </w:t>
      </w:r>
      <w:proofErr w:type="spellStart"/>
      <w:r w:rsidRPr="00A91E4C">
        <w:rPr>
          <w:sz w:val="20"/>
        </w:rPr>
        <w:t>dan</w:t>
      </w:r>
      <w:proofErr w:type="spellEnd"/>
      <w:r w:rsidRPr="00A91E4C">
        <w:rPr>
          <w:sz w:val="20"/>
        </w:rPr>
        <w:t xml:space="preserve"> </w:t>
      </w:r>
      <w:proofErr w:type="spellStart"/>
      <w:r w:rsidRPr="00A91E4C">
        <w:rPr>
          <w:sz w:val="20"/>
        </w:rPr>
        <w:t>rasionalisasi</w:t>
      </w:r>
      <w:proofErr w:type="spellEnd"/>
      <w:r w:rsidRPr="00A91E4C">
        <w:rPr>
          <w:sz w:val="20"/>
        </w:rPr>
        <w:t xml:space="preserve">, </w:t>
      </w:r>
      <w:proofErr w:type="spellStart"/>
      <w:r w:rsidRPr="00A91E4C">
        <w:rPr>
          <w:sz w:val="20"/>
        </w:rPr>
        <w:t>namun</w:t>
      </w:r>
      <w:proofErr w:type="spellEnd"/>
      <w:r w:rsidRPr="00A91E4C">
        <w:rPr>
          <w:sz w:val="20"/>
        </w:rPr>
        <w:t xml:space="preserve"> </w:t>
      </w:r>
      <w:proofErr w:type="spellStart"/>
      <w:r w:rsidRPr="00A91E4C">
        <w:rPr>
          <w:sz w:val="20"/>
        </w:rPr>
        <w:t>dalam</w:t>
      </w:r>
      <w:proofErr w:type="spellEnd"/>
      <w:r w:rsidRPr="00A91E4C">
        <w:rPr>
          <w:spacing w:val="1"/>
          <w:sz w:val="20"/>
        </w:rPr>
        <w:t xml:space="preserve"> </w:t>
      </w:r>
      <w:proofErr w:type="spellStart"/>
      <w:r w:rsidRPr="00A91E4C">
        <w:rPr>
          <w:sz w:val="20"/>
        </w:rPr>
        <w:t>penelitian</w:t>
      </w:r>
      <w:proofErr w:type="spellEnd"/>
      <w:r w:rsidRPr="00A91E4C">
        <w:rPr>
          <w:sz w:val="20"/>
        </w:rPr>
        <w:t xml:space="preserve"> </w:t>
      </w:r>
      <w:proofErr w:type="spellStart"/>
      <w:r w:rsidRPr="00A91E4C">
        <w:rPr>
          <w:sz w:val="20"/>
        </w:rPr>
        <w:t>ini</w:t>
      </w:r>
      <w:proofErr w:type="spellEnd"/>
      <w:r w:rsidRPr="00A91E4C">
        <w:rPr>
          <w:spacing w:val="-1"/>
          <w:sz w:val="20"/>
        </w:rPr>
        <w:t xml:space="preserve"> </w:t>
      </w:r>
      <w:proofErr w:type="spellStart"/>
      <w:r w:rsidRPr="00A91E4C">
        <w:rPr>
          <w:sz w:val="20"/>
        </w:rPr>
        <w:t>peneliti</w:t>
      </w:r>
      <w:proofErr w:type="spellEnd"/>
      <w:r w:rsidRPr="00A91E4C">
        <w:rPr>
          <w:spacing w:val="1"/>
          <w:sz w:val="20"/>
        </w:rPr>
        <w:t xml:space="preserve"> </w:t>
      </w:r>
      <w:proofErr w:type="spellStart"/>
      <w:r w:rsidRPr="00A91E4C">
        <w:rPr>
          <w:sz w:val="20"/>
        </w:rPr>
        <w:t>mengambil</w:t>
      </w:r>
      <w:proofErr w:type="spellEnd"/>
      <w:r w:rsidRPr="00A91E4C">
        <w:rPr>
          <w:spacing w:val="-2"/>
          <w:sz w:val="20"/>
        </w:rPr>
        <w:t xml:space="preserve"> </w:t>
      </w:r>
      <w:proofErr w:type="spellStart"/>
      <w:r w:rsidRPr="00A91E4C">
        <w:rPr>
          <w:spacing w:val="-2"/>
          <w:sz w:val="20"/>
        </w:rPr>
        <w:t>teori</w:t>
      </w:r>
      <w:proofErr w:type="spellEnd"/>
      <w:r w:rsidRPr="00A91E4C">
        <w:rPr>
          <w:spacing w:val="-2"/>
          <w:sz w:val="20"/>
        </w:rPr>
        <w:t xml:space="preserve"> gone yang </w:t>
      </w:r>
      <w:proofErr w:type="spellStart"/>
      <w:r w:rsidRPr="00A91E4C">
        <w:rPr>
          <w:spacing w:val="-2"/>
          <w:sz w:val="20"/>
        </w:rPr>
        <w:t>berfokus</w:t>
      </w:r>
      <w:proofErr w:type="spellEnd"/>
      <w:r w:rsidRPr="00A91E4C">
        <w:rPr>
          <w:spacing w:val="-2"/>
          <w:sz w:val="20"/>
        </w:rPr>
        <w:t xml:space="preserve"> </w:t>
      </w:r>
      <w:proofErr w:type="spellStart"/>
      <w:r w:rsidRPr="00A91E4C">
        <w:rPr>
          <w:spacing w:val="-2"/>
          <w:sz w:val="20"/>
        </w:rPr>
        <w:t>pada</w:t>
      </w:r>
      <w:proofErr w:type="spellEnd"/>
      <w:r w:rsidRPr="00A91E4C">
        <w:rPr>
          <w:spacing w:val="-2"/>
          <w:sz w:val="20"/>
        </w:rPr>
        <w:t xml:space="preserve"> </w:t>
      </w:r>
      <w:proofErr w:type="spellStart"/>
      <w:r w:rsidRPr="00A91E4C">
        <w:rPr>
          <w:spacing w:val="-2"/>
          <w:sz w:val="20"/>
        </w:rPr>
        <w:t>wewenang</w:t>
      </w:r>
      <w:proofErr w:type="spellEnd"/>
      <w:r w:rsidRPr="00A91E4C">
        <w:rPr>
          <w:spacing w:val="-2"/>
          <w:sz w:val="20"/>
        </w:rPr>
        <w:t xml:space="preserve"> </w:t>
      </w:r>
      <w:proofErr w:type="spellStart"/>
      <w:r w:rsidRPr="00A91E4C">
        <w:rPr>
          <w:spacing w:val="-2"/>
          <w:sz w:val="20"/>
        </w:rPr>
        <w:t>kekuasaan</w:t>
      </w:r>
      <w:proofErr w:type="spellEnd"/>
      <w:r w:rsidRPr="00A91E4C">
        <w:rPr>
          <w:spacing w:val="-2"/>
          <w:sz w:val="20"/>
        </w:rPr>
        <w:t xml:space="preserve">, </w:t>
      </w:r>
      <w:proofErr w:type="spellStart"/>
      <w:r w:rsidRPr="00A91E4C">
        <w:rPr>
          <w:spacing w:val="-2"/>
          <w:sz w:val="20"/>
        </w:rPr>
        <w:t>tuntutan</w:t>
      </w:r>
      <w:proofErr w:type="spellEnd"/>
      <w:r w:rsidRPr="00A91E4C">
        <w:rPr>
          <w:spacing w:val="-2"/>
          <w:sz w:val="20"/>
        </w:rPr>
        <w:t xml:space="preserve"> </w:t>
      </w:r>
      <w:proofErr w:type="spellStart"/>
      <w:r w:rsidRPr="00A91E4C">
        <w:rPr>
          <w:spacing w:val="-2"/>
          <w:sz w:val="20"/>
        </w:rPr>
        <w:t>kebutuhan</w:t>
      </w:r>
      <w:proofErr w:type="spellEnd"/>
      <w:r w:rsidRPr="00A91E4C">
        <w:rPr>
          <w:spacing w:val="-2"/>
          <w:sz w:val="20"/>
        </w:rPr>
        <w:t xml:space="preserve"> </w:t>
      </w:r>
      <w:proofErr w:type="spellStart"/>
      <w:r w:rsidRPr="00A91E4C">
        <w:rPr>
          <w:spacing w:val="-2"/>
          <w:sz w:val="20"/>
        </w:rPr>
        <w:t>hidup</w:t>
      </w:r>
      <w:proofErr w:type="spellEnd"/>
      <w:r w:rsidRPr="00A91E4C">
        <w:rPr>
          <w:spacing w:val="-2"/>
          <w:sz w:val="20"/>
        </w:rPr>
        <w:t xml:space="preserve"> </w:t>
      </w:r>
      <w:proofErr w:type="spellStart"/>
      <w:r w:rsidRPr="00A91E4C">
        <w:rPr>
          <w:spacing w:val="-2"/>
          <w:sz w:val="20"/>
        </w:rPr>
        <w:t>dan</w:t>
      </w:r>
      <w:proofErr w:type="spellEnd"/>
      <w:r w:rsidRPr="00A91E4C">
        <w:rPr>
          <w:spacing w:val="-2"/>
          <w:sz w:val="20"/>
        </w:rPr>
        <w:t xml:space="preserve"> </w:t>
      </w:r>
      <w:proofErr w:type="spellStart"/>
      <w:r w:rsidRPr="00A91E4C">
        <w:rPr>
          <w:spacing w:val="-2"/>
          <w:sz w:val="20"/>
        </w:rPr>
        <w:t>prestise</w:t>
      </w:r>
      <w:proofErr w:type="spellEnd"/>
      <w:r w:rsidRPr="00A91E4C">
        <w:rPr>
          <w:spacing w:val="-2"/>
          <w:sz w:val="20"/>
        </w:rPr>
        <w:t xml:space="preserve"> </w:t>
      </w:r>
      <w:proofErr w:type="spellStart"/>
      <w:r w:rsidRPr="00A91E4C">
        <w:rPr>
          <w:spacing w:val="-2"/>
          <w:sz w:val="20"/>
        </w:rPr>
        <w:t>gaya</w:t>
      </w:r>
      <w:proofErr w:type="spellEnd"/>
      <w:r w:rsidRPr="00A91E4C">
        <w:rPr>
          <w:spacing w:val="-2"/>
          <w:sz w:val="20"/>
        </w:rPr>
        <w:t xml:space="preserve"> </w:t>
      </w:r>
      <w:proofErr w:type="spellStart"/>
      <w:r w:rsidRPr="00A91E4C">
        <w:rPr>
          <w:spacing w:val="-2"/>
          <w:sz w:val="20"/>
        </w:rPr>
        <w:t>hidup</w:t>
      </w:r>
      <w:proofErr w:type="spellEnd"/>
      <w:r w:rsidRPr="00A91E4C">
        <w:rPr>
          <w:spacing w:val="-2"/>
          <w:sz w:val="20"/>
        </w:rPr>
        <w:t xml:space="preserve"> </w:t>
      </w:r>
      <w:proofErr w:type="spellStart"/>
      <w:r w:rsidRPr="00A91E4C">
        <w:rPr>
          <w:spacing w:val="-2"/>
          <w:sz w:val="20"/>
        </w:rPr>
        <w:t>pimpinan</w:t>
      </w:r>
      <w:proofErr w:type="spellEnd"/>
      <w:r w:rsidRPr="00A91E4C">
        <w:rPr>
          <w:spacing w:val="-2"/>
          <w:sz w:val="20"/>
        </w:rPr>
        <w:t xml:space="preserve"> yang </w:t>
      </w:r>
      <w:proofErr w:type="spellStart"/>
      <w:r w:rsidRPr="00A91E4C">
        <w:rPr>
          <w:spacing w:val="-2"/>
          <w:sz w:val="20"/>
        </w:rPr>
        <w:t>terjadi</w:t>
      </w:r>
      <w:proofErr w:type="spellEnd"/>
      <w:r w:rsidRPr="00A91E4C">
        <w:rPr>
          <w:spacing w:val="-2"/>
          <w:sz w:val="20"/>
        </w:rPr>
        <w:t xml:space="preserve"> </w:t>
      </w:r>
      <w:proofErr w:type="spellStart"/>
      <w:r w:rsidRPr="00A91E4C">
        <w:rPr>
          <w:spacing w:val="-2"/>
          <w:sz w:val="20"/>
        </w:rPr>
        <w:t>pada</w:t>
      </w:r>
      <w:proofErr w:type="spellEnd"/>
      <w:r w:rsidRPr="00A91E4C">
        <w:rPr>
          <w:spacing w:val="-2"/>
          <w:sz w:val="20"/>
        </w:rPr>
        <w:t xml:space="preserve"> </w:t>
      </w:r>
      <w:r w:rsidRPr="00A91E4C">
        <w:rPr>
          <w:spacing w:val="1"/>
          <w:sz w:val="20"/>
        </w:rPr>
        <w:t xml:space="preserve"> </w:t>
      </w:r>
      <w:proofErr w:type="spellStart"/>
      <w:r w:rsidRPr="00A91E4C">
        <w:rPr>
          <w:sz w:val="20"/>
        </w:rPr>
        <w:t>perusahaan</w:t>
      </w:r>
      <w:proofErr w:type="spellEnd"/>
      <w:r w:rsidRPr="00A91E4C">
        <w:rPr>
          <w:sz w:val="20"/>
        </w:rPr>
        <w:t xml:space="preserve"> </w:t>
      </w:r>
      <w:proofErr w:type="spellStart"/>
      <w:r w:rsidRPr="00A91E4C">
        <w:rPr>
          <w:sz w:val="20"/>
        </w:rPr>
        <w:t>roti</w:t>
      </w:r>
      <w:proofErr w:type="spellEnd"/>
      <w:r w:rsidRPr="00A91E4C">
        <w:rPr>
          <w:sz w:val="20"/>
        </w:rPr>
        <w:t>.</w:t>
      </w:r>
    </w:p>
    <w:p w:rsidR="006D3D02" w:rsidRPr="006D3D02" w:rsidRDefault="006D3D02" w:rsidP="00C97C47">
      <w:pPr>
        <w:ind w:right="230"/>
        <w:jc w:val="both"/>
        <w:rPr>
          <w:sz w:val="20"/>
          <w:lang w:val="id-ID"/>
        </w:rPr>
      </w:pPr>
      <w:r>
        <w:rPr>
          <w:b/>
          <w:sz w:val="20"/>
          <w:szCs w:val="20"/>
          <w:lang w:val="id-ID"/>
        </w:rPr>
        <w:t>K</w:t>
      </w:r>
      <w:r w:rsidRPr="00DC39E4">
        <w:rPr>
          <w:b/>
          <w:sz w:val="20"/>
          <w:szCs w:val="20"/>
          <w:lang w:val="id-ID"/>
        </w:rPr>
        <w:t>eyword :</w:t>
      </w:r>
      <w:r w:rsidRPr="00DB4C14">
        <w:rPr>
          <w:sz w:val="20"/>
          <w:szCs w:val="20"/>
          <w:lang w:val="id-ID"/>
        </w:rPr>
        <w:t xml:space="preserve"> Interna</w:t>
      </w:r>
      <w:r>
        <w:rPr>
          <w:sz w:val="20"/>
          <w:szCs w:val="20"/>
          <w:lang w:val="id-ID"/>
        </w:rPr>
        <w:t>l Control; Company SOP;</w:t>
      </w:r>
      <w:r w:rsidRPr="00DB4C14">
        <w:rPr>
          <w:sz w:val="20"/>
          <w:szCs w:val="20"/>
          <w:lang w:val="id-ID"/>
        </w:rPr>
        <w:t xml:space="preserve"> Auditor Profession</w:t>
      </w:r>
      <w:r>
        <w:rPr>
          <w:sz w:val="20"/>
          <w:szCs w:val="20"/>
          <w:lang w:val="id-ID"/>
        </w:rPr>
        <w:t xml:space="preserve">alism; </w:t>
      </w:r>
      <w:r w:rsidRPr="00DB4C14">
        <w:rPr>
          <w:sz w:val="20"/>
          <w:szCs w:val="20"/>
          <w:lang w:val="id-ID"/>
        </w:rPr>
        <w:t>Fraud Prevention</w:t>
      </w:r>
    </w:p>
    <w:p w:rsidR="00215619" w:rsidRPr="00DB4C14" w:rsidRDefault="00DB4C14" w:rsidP="00C97C47">
      <w:pPr>
        <w:spacing w:line="0" w:lineRule="atLeast"/>
        <w:ind w:right="9"/>
        <w:jc w:val="both"/>
        <w:rPr>
          <w:b/>
          <w:i/>
          <w:sz w:val="20"/>
          <w:szCs w:val="20"/>
          <w:lang w:val="id-ID"/>
        </w:rPr>
      </w:pPr>
      <w:r w:rsidRPr="00DB4C14">
        <w:rPr>
          <w:b/>
          <w:i/>
          <w:sz w:val="20"/>
          <w:szCs w:val="20"/>
        </w:rPr>
        <w:t>A</w:t>
      </w:r>
      <w:r w:rsidRPr="00DB4C14">
        <w:rPr>
          <w:b/>
          <w:i/>
          <w:sz w:val="20"/>
          <w:szCs w:val="20"/>
          <w:lang w:val="id-ID"/>
        </w:rPr>
        <w:t>bstract</w:t>
      </w:r>
    </w:p>
    <w:p w:rsidR="006D3D02" w:rsidRPr="00A91E4C" w:rsidRDefault="006D3D02" w:rsidP="00C97C47">
      <w:pPr>
        <w:jc w:val="both"/>
        <w:rPr>
          <w:sz w:val="20"/>
          <w:szCs w:val="20"/>
        </w:rPr>
      </w:pPr>
      <w:r>
        <w:rPr>
          <w:b/>
          <w:i/>
          <w:sz w:val="20"/>
        </w:rPr>
        <w:t>Main</w:t>
      </w:r>
      <w:r>
        <w:rPr>
          <w:b/>
          <w:i/>
          <w:spacing w:val="28"/>
          <w:sz w:val="20"/>
        </w:rPr>
        <w:t xml:space="preserve"> </w:t>
      </w:r>
      <w:r>
        <w:rPr>
          <w:b/>
          <w:i/>
          <w:sz w:val="20"/>
        </w:rPr>
        <w:t>Purpose</w:t>
      </w:r>
      <w:r>
        <w:rPr>
          <w:b/>
          <w:i/>
          <w:sz w:val="20"/>
          <w:lang w:val="id-ID"/>
        </w:rPr>
        <w:t xml:space="preserve"> </w:t>
      </w:r>
      <w:proofErr w:type="gramStart"/>
      <w:r>
        <w:rPr>
          <w:b/>
          <w:i/>
          <w:sz w:val="20"/>
          <w:lang w:val="id-ID"/>
        </w:rPr>
        <w:t xml:space="preserve">-  </w:t>
      </w:r>
      <w:r w:rsidRPr="00A91E4C">
        <w:rPr>
          <w:sz w:val="20"/>
          <w:szCs w:val="20"/>
        </w:rPr>
        <w:t>The</w:t>
      </w:r>
      <w:proofErr w:type="gramEnd"/>
      <w:r w:rsidRPr="00A91E4C">
        <w:rPr>
          <w:sz w:val="20"/>
          <w:szCs w:val="20"/>
        </w:rPr>
        <w:t xml:space="preserve"> main objective of this study is to determine the effect between variables, namely internal control, company SOPs, and auditor professionalism with simultaneous and partial fraud prevention actions that occur in bakery companies.</w:t>
      </w:r>
    </w:p>
    <w:p w:rsidR="006D3D02" w:rsidRPr="00A91E4C" w:rsidRDefault="006D3D02" w:rsidP="00C97C47">
      <w:pPr>
        <w:jc w:val="both"/>
        <w:rPr>
          <w:sz w:val="20"/>
          <w:szCs w:val="20"/>
        </w:rPr>
      </w:pPr>
      <w:r>
        <w:rPr>
          <w:b/>
          <w:i/>
          <w:sz w:val="20"/>
        </w:rPr>
        <w:t>Method -</w:t>
      </w:r>
      <w:r>
        <w:rPr>
          <w:b/>
          <w:i/>
          <w:sz w:val="20"/>
          <w:lang w:val="id-ID"/>
        </w:rPr>
        <w:t xml:space="preserve"> </w:t>
      </w:r>
      <w:r w:rsidRPr="00A91E4C">
        <w:rPr>
          <w:sz w:val="20"/>
          <w:szCs w:val="20"/>
        </w:rPr>
        <w:t xml:space="preserve">Purposive sampling in the study when it was a saturated sample of 105 employees of a bakery company listed on the Jakarta </w:t>
      </w:r>
      <w:r>
        <w:rPr>
          <w:sz w:val="20"/>
          <w:szCs w:val="20"/>
        </w:rPr>
        <w:t>Stock Exchange for the 2017-202</w:t>
      </w:r>
      <w:r>
        <w:rPr>
          <w:sz w:val="20"/>
          <w:szCs w:val="20"/>
          <w:lang w:val="id-ID"/>
        </w:rPr>
        <w:t>1</w:t>
      </w:r>
      <w:r w:rsidRPr="00A91E4C">
        <w:rPr>
          <w:sz w:val="20"/>
          <w:szCs w:val="20"/>
        </w:rPr>
        <w:t xml:space="preserve"> </w:t>
      </w:r>
      <w:proofErr w:type="gramStart"/>
      <w:r w:rsidRPr="00A91E4C">
        <w:rPr>
          <w:sz w:val="20"/>
          <w:szCs w:val="20"/>
        </w:rPr>
        <w:t>period</w:t>
      </w:r>
      <w:proofErr w:type="gramEnd"/>
      <w:r w:rsidRPr="00A91E4C">
        <w:rPr>
          <w:sz w:val="20"/>
          <w:szCs w:val="20"/>
        </w:rPr>
        <w:t>. This research is quantitative as the method so that the data is tested with SPSS IBM 22 through multiple regression approach.</w:t>
      </w:r>
    </w:p>
    <w:p w:rsidR="006D3D02" w:rsidRPr="00A91E4C" w:rsidRDefault="006D3D02" w:rsidP="00C97C47">
      <w:pPr>
        <w:jc w:val="both"/>
        <w:rPr>
          <w:sz w:val="20"/>
          <w:szCs w:val="20"/>
        </w:rPr>
      </w:pPr>
      <w:r>
        <w:rPr>
          <w:b/>
          <w:i/>
          <w:sz w:val="20"/>
        </w:rPr>
        <w:t>Main</w:t>
      </w:r>
      <w:r>
        <w:rPr>
          <w:b/>
          <w:i/>
          <w:spacing w:val="-4"/>
          <w:sz w:val="20"/>
        </w:rPr>
        <w:t xml:space="preserve"> </w:t>
      </w:r>
      <w:r>
        <w:rPr>
          <w:b/>
          <w:i/>
          <w:sz w:val="20"/>
        </w:rPr>
        <w:t>Findings</w:t>
      </w:r>
      <w:r>
        <w:rPr>
          <w:b/>
          <w:i/>
          <w:spacing w:val="-2"/>
          <w:sz w:val="20"/>
        </w:rPr>
        <w:t xml:space="preserve"> </w:t>
      </w:r>
      <w:r>
        <w:rPr>
          <w:b/>
          <w:i/>
          <w:sz w:val="20"/>
        </w:rPr>
        <w:t>-</w:t>
      </w:r>
      <w:r>
        <w:rPr>
          <w:b/>
          <w:i/>
          <w:sz w:val="20"/>
          <w:lang w:val="id-ID"/>
        </w:rPr>
        <w:t xml:space="preserve"> </w:t>
      </w:r>
      <w:r w:rsidRPr="00A91E4C">
        <w:rPr>
          <w:sz w:val="20"/>
          <w:szCs w:val="20"/>
        </w:rPr>
        <w:t>Internal control (PI) has a positive and significant effect on fraud prevention measures because high internal control reflects lower fraud risk according to the complexity of company procedures and the complexity of the business itself. The company's SOP (SP) has a positive and significant effect on fraud prevention because the company's SOP that is carried out properly by all company employees will provide guidelines for all employees to submit and do it. Auditor professionalism (AP) has a positive and significant effect on fraud prevention measures because it can be assumed that the quality and professional competence of auditors can implement higher standards in presenting financial information in a transparent and accountable manner.</w:t>
      </w:r>
    </w:p>
    <w:p w:rsidR="006D3D02" w:rsidRPr="00A91E4C" w:rsidRDefault="006D3D02" w:rsidP="00C97C47">
      <w:pPr>
        <w:jc w:val="both"/>
        <w:rPr>
          <w:sz w:val="20"/>
          <w:szCs w:val="20"/>
        </w:rPr>
      </w:pPr>
      <w:r>
        <w:rPr>
          <w:b/>
          <w:i/>
          <w:sz w:val="20"/>
        </w:rPr>
        <w:t>Theory and Practical Implications -</w:t>
      </w:r>
      <w:r>
        <w:rPr>
          <w:b/>
          <w:i/>
          <w:sz w:val="20"/>
          <w:lang w:val="id-ID"/>
        </w:rPr>
        <w:t xml:space="preserve"> </w:t>
      </w:r>
      <w:r w:rsidRPr="00A91E4C">
        <w:rPr>
          <w:sz w:val="20"/>
          <w:szCs w:val="20"/>
        </w:rPr>
        <w:t>The current research implications are focused on future investors, companies and researchers. The implication of this research concludes that with the implementation of internal control, company SOPs as well as high professional auditors and regular audit frequency can guarantee high quality of company financial information and free from fraud.</w:t>
      </w:r>
    </w:p>
    <w:p w:rsidR="006D3D02" w:rsidRPr="006D3D02" w:rsidRDefault="006D3D02" w:rsidP="00C97C47">
      <w:pPr>
        <w:spacing w:line="275" w:lineRule="auto"/>
        <w:ind w:right="-1"/>
        <w:jc w:val="both"/>
        <w:rPr>
          <w:sz w:val="20"/>
          <w:szCs w:val="20"/>
          <w:lang w:val="id-ID"/>
        </w:rPr>
      </w:pPr>
      <w:r>
        <w:rPr>
          <w:b/>
          <w:i/>
          <w:sz w:val="20"/>
        </w:rPr>
        <w:lastRenderedPageBreak/>
        <w:t>Novelty</w:t>
      </w:r>
      <w:r>
        <w:rPr>
          <w:b/>
          <w:i/>
          <w:spacing w:val="-8"/>
          <w:sz w:val="20"/>
        </w:rPr>
        <w:t xml:space="preserve"> </w:t>
      </w:r>
      <w:r>
        <w:rPr>
          <w:b/>
          <w:i/>
          <w:sz w:val="20"/>
        </w:rPr>
        <w:t>–</w:t>
      </w:r>
      <w:r>
        <w:rPr>
          <w:b/>
          <w:i/>
          <w:sz w:val="20"/>
          <w:lang w:val="id-ID"/>
        </w:rPr>
        <w:t xml:space="preserve"> </w:t>
      </w:r>
      <w:r w:rsidRPr="00A91E4C">
        <w:rPr>
          <w:sz w:val="20"/>
          <w:szCs w:val="20"/>
        </w:rPr>
        <w:t xml:space="preserve">Previous researchers only focused on the fraud triangle theory with the location of service companies as indicators for pressure, opportunity and rationalization, but in this study the researchers took </w:t>
      </w:r>
      <w:proofErr w:type="gramStart"/>
      <w:r w:rsidRPr="00A91E4C">
        <w:rPr>
          <w:sz w:val="20"/>
          <w:szCs w:val="20"/>
        </w:rPr>
        <w:t>Gone</w:t>
      </w:r>
      <w:proofErr w:type="gramEnd"/>
      <w:r w:rsidRPr="00A91E4C">
        <w:rPr>
          <w:sz w:val="20"/>
          <w:szCs w:val="20"/>
        </w:rPr>
        <w:t xml:space="preserve"> theory which focused on the authority of power, the demands of life needs and the prestige of the leadership lifestyle that</w:t>
      </w:r>
      <w:r>
        <w:rPr>
          <w:sz w:val="20"/>
          <w:szCs w:val="20"/>
        </w:rPr>
        <w:t xml:space="preserve"> occurred in bread </w:t>
      </w:r>
      <w:r w:rsidRPr="00A91E4C">
        <w:rPr>
          <w:sz w:val="20"/>
          <w:szCs w:val="20"/>
        </w:rPr>
        <w:t>company</w:t>
      </w:r>
      <w:r>
        <w:rPr>
          <w:sz w:val="20"/>
          <w:szCs w:val="20"/>
          <w:lang w:val="id-ID"/>
        </w:rPr>
        <w:t>.</w:t>
      </w:r>
    </w:p>
    <w:p w:rsidR="00EE6D47" w:rsidRPr="00DB4C14" w:rsidRDefault="0026487E" w:rsidP="00C97C47">
      <w:pPr>
        <w:spacing w:line="275" w:lineRule="auto"/>
        <w:ind w:right="283"/>
        <w:jc w:val="both"/>
        <w:rPr>
          <w:sz w:val="20"/>
          <w:szCs w:val="20"/>
          <w:lang w:val="id-ID"/>
        </w:rPr>
      </w:pPr>
      <w:r w:rsidRPr="00DC39E4">
        <w:rPr>
          <w:b/>
          <w:sz w:val="20"/>
          <w:szCs w:val="20"/>
          <w:lang w:val="id-ID"/>
        </w:rPr>
        <w:t>Keyword :</w:t>
      </w:r>
      <w:r w:rsidRPr="00DB4C14">
        <w:rPr>
          <w:sz w:val="20"/>
          <w:szCs w:val="20"/>
          <w:lang w:val="id-ID"/>
        </w:rPr>
        <w:t xml:space="preserve"> Interna</w:t>
      </w:r>
      <w:r w:rsidR="00DB4C14">
        <w:rPr>
          <w:sz w:val="20"/>
          <w:szCs w:val="20"/>
          <w:lang w:val="id-ID"/>
        </w:rPr>
        <w:t>l Control; Company SOP;</w:t>
      </w:r>
      <w:r w:rsidR="00A36303" w:rsidRPr="00DB4C14">
        <w:rPr>
          <w:sz w:val="20"/>
          <w:szCs w:val="20"/>
          <w:lang w:val="id-ID"/>
        </w:rPr>
        <w:t xml:space="preserve"> Auditor Profession</w:t>
      </w:r>
      <w:r w:rsidR="00DB4C14">
        <w:rPr>
          <w:sz w:val="20"/>
          <w:szCs w:val="20"/>
          <w:lang w:val="id-ID"/>
        </w:rPr>
        <w:t xml:space="preserve">alism; </w:t>
      </w:r>
      <w:r w:rsidR="00E41D90" w:rsidRPr="00DB4C14">
        <w:rPr>
          <w:sz w:val="20"/>
          <w:szCs w:val="20"/>
          <w:lang w:val="id-ID"/>
        </w:rPr>
        <w:t>Fraud Prevention</w:t>
      </w:r>
    </w:p>
    <w:p w:rsidR="006D3D02" w:rsidRDefault="006D3D02" w:rsidP="006D3D02">
      <w:pPr>
        <w:rPr>
          <w:b/>
          <w:i/>
          <w:sz w:val="20"/>
          <w:lang w:val="id-ID"/>
        </w:rPr>
      </w:pPr>
    </w:p>
    <w:p w:rsidR="006D3D02" w:rsidRPr="00C97C47" w:rsidRDefault="006D3D02" w:rsidP="0000629E">
      <w:pPr>
        <w:spacing w:line="0" w:lineRule="atLeast"/>
        <w:ind w:right="9"/>
        <w:rPr>
          <w:b/>
          <w:sz w:val="20"/>
          <w:szCs w:val="20"/>
          <w:lang w:val="id-ID"/>
        </w:rPr>
      </w:pPr>
      <w:proofErr w:type="gramStart"/>
      <w:r w:rsidRPr="00C97C47">
        <w:rPr>
          <w:b/>
          <w:i/>
          <w:sz w:val="20"/>
          <w:szCs w:val="20"/>
        </w:rPr>
        <w:t>Corresponding</w:t>
      </w:r>
      <w:r w:rsidRPr="00C97C47">
        <w:rPr>
          <w:b/>
          <w:i/>
          <w:spacing w:val="-3"/>
          <w:sz w:val="20"/>
          <w:szCs w:val="20"/>
        </w:rPr>
        <w:t xml:space="preserve"> </w:t>
      </w:r>
      <w:r w:rsidRPr="00C97C47">
        <w:rPr>
          <w:b/>
          <w:i/>
          <w:sz w:val="20"/>
          <w:szCs w:val="20"/>
        </w:rPr>
        <w:t>author.</w:t>
      </w:r>
      <w:proofErr w:type="gramEnd"/>
      <w:r w:rsidRPr="00C97C47">
        <w:rPr>
          <w:b/>
          <w:i/>
          <w:spacing w:val="-1"/>
          <w:sz w:val="20"/>
          <w:szCs w:val="20"/>
        </w:rPr>
        <w:t xml:space="preserve"> </w:t>
      </w:r>
      <w:proofErr w:type="gramStart"/>
      <w:r w:rsidRPr="00C97C47">
        <w:rPr>
          <w:sz w:val="20"/>
          <w:szCs w:val="20"/>
        </w:rPr>
        <w:t>Email.</w:t>
      </w:r>
      <w:proofErr w:type="gramEnd"/>
      <w:r w:rsidR="0000629E" w:rsidRPr="00C97C47">
        <w:rPr>
          <w:spacing w:val="-1"/>
          <w:sz w:val="20"/>
          <w:szCs w:val="20"/>
          <w:lang w:val="id-ID"/>
        </w:rPr>
        <w:t xml:space="preserve"> </w:t>
      </w:r>
      <w:hyperlink r:id="rId8" w:history="1">
        <w:r w:rsidR="0000629E" w:rsidRPr="00C97C47">
          <w:rPr>
            <w:rStyle w:val="Hyperlink"/>
            <w:b/>
            <w:color w:val="auto"/>
            <w:sz w:val="20"/>
            <w:szCs w:val="20"/>
            <w:u w:val="none"/>
            <w:lang w:val="id-ID"/>
          </w:rPr>
          <w:t>rudy budiatmaja @esaunggul. ac.id</w:t>
        </w:r>
      </w:hyperlink>
      <w:r w:rsidR="0000629E" w:rsidRPr="00C97C47">
        <w:rPr>
          <w:sz w:val="20"/>
          <w:szCs w:val="20"/>
          <w:vertAlign w:val="superscript"/>
          <w:lang w:val="id-ID"/>
        </w:rPr>
        <w:t>1</w:t>
      </w:r>
      <w:r w:rsidR="0000629E" w:rsidRPr="00C97C47">
        <w:rPr>
          <w:sz w:val="20"/>
          <w:szCs w:val="20"/>
          <w:lang w:val="id-ID"/>
        </w:rPr>
        <w:t>,yanuar. ramadhan@ esaunggul.ac.id</w:t>
      </w:r>
      <w:r w:rsidR="0000629E" w:rsidRPr="00C97C47">
        <w:rPr>
          <w:sz w:val="20"/>
          <w:szCs w:val="20"/>
          <w:vertAlign w:val="superscript"/>
          <w:lang w:val="id-ID"/>
        </w:rPr>
        <w:t xml:space="preserve">2 </w:t>
      </w:r>
      <w:r w:rsidR="0000629E" w:rsidRPr="00C97C47">
        <w:rPr>
          <w:spacing w:val="-3"/>
          <w:sz w:val="20"/>
          <w:szCs w:val="20"/>
        </w:rPr>
        <w:t xml:space="preserve"> </w:t>
      </w:r>
    </w:p>
    <w:p w:rsidR="00EE6D47" w:rsidRPr="00C97C47" w:rsidRDefault="006D3D02" w:rsidP="00EE6D47">
      <w:pPr>
        <w:spacing w:line="275" w:lineRule="auto"/>
        <w:ind w:right="283"/>
        <w:jc w:val="both"/>
        <w:rPr>
          <w:sz w:val="20"/>
          <w:szCs w:val="20"/>
          <w:lang w:val="id-ID"/>
        </w:rPr>
      </w:pPr>
      <w:proofErr w:type="gramStart"/>
      <w:r w:rsidRPr="00C97C47">
        <w:rPr>
          <w:b/>
          <w:i/>
          <w:sz w:val="20"/>
          <w:szCs w:val="20"/>
        </w:rPr>
        <w:t>History</w:t>
      </w:r>
      <w:r w:rsidRPr="00C97C47">
        <w:rPr>
          <w:b/>
          <w:i/>
          <w:spacing w:val="-1"/>
          <w:sz w:val="20"/>
          <w:szCs w:val="20"/>
        </w:rPr>
        <w:t xml:space="preserve"> </w:t>
      </w:r>
      <w:r w:rsidRPr="00C97C47">
        <w:rPr>
          <w:b/>
          <w:i/>
          <w:sz w:val="20"/>
          <w:szCs w:val="20"/>
        </w:rPr>
        <w:t>of</w:t>
      </w:r>
      <w:r w:rsidRPr="00C97C47">
        <w:rPr>
          <w:b/>
          <w:i/>
          <w:spacing w:val="-1"/>
          <w:sz w:val="20"/>
          <w:szCs w:val="20"/>
        </w:rPr>
        <w:t xml:space="preserve"> </w:t>
      </w:r>
      <w:r w:rsidRPr="00C97C47">
        <w:rPr>
          <w:b/>
          <w:i/>
          <w:sz w:val="20"/>
          <w:szCs w:val="20"/>
        </w:rPr>
        <w:t>article.</w:t>
      </w:r>
      <w:proofErr w:type="gramEnd"/>
      <w:r w:rsidRPr="00C97C47">
        <w:rPr>
          <w:b/>
          <w:i/>
          <w:spacing w:val="2"/>
          <w:sz w:val="20"/>
          <w:szCs w:val="20"/>
        </w:rPr>
        <w:t xml:space="preserve"> </w:t>
      </w:r>
      <w:r w:rsidRPr="00C97C47">
        <w:rPr>
          <w:b/>
          <w:sz w:val="20"/>
          <w:szCs w:val="20"/>
        </w:rPr>
        <w:t>Received:</w:t>
      </w:r>
      <w:r w:rsidRPr="00C97C47">
        <w:rPr>
          <w:b/>
          <w:spacing w:val="1"/>
          <w:sz w:val="20"/>
          <w:szCs w:val="20"/>
        </w:rPr>
        <w:t xml:space="preserve"> </w:t>
      </w:r>
      <w:r w:rsidRPr="00C97C47">
        <w:rPr>
          <w:sz w:val="20"/>
          <w:szCs w:val="20"/>
        </w:rPr>
        <w:t>December</w:t>
      </w:r>
      <w:r w:rsidRPr="00C97C47">
        <w:rPr>
          <w:spacing w:val="2"/>
          <w:sz w:val="20"/>
          <w:szCs w:val="20"/>
        </w:rPr>
        <w:t xml:space="preserve"> </w:t>
      </w:r>
      <w:r w:rsidRPr="00C97C47">
        <w:rPr>
          <w:sz w:val="20"/>
          <w:szCs w:val="20"/>
        </w:rPr>
        <w:t>2021,</w:t>
      </w:r>
      <w:r w:rsidRPr="00C97C47">
        <w:rPr>
          <w:spacing w:val="-1"/>
          <w:sz w:val="20"/>
          <w:szCs w:val="20"/>
        </w:rPr>
        <w:t xml:space="preserve"> </w:t>
      </w:r>
      <w:r w:rsidRPr="00C97C47">
        <w:rPr>
          <w:sz w:val="20"/>
          <w:szCs w:val="20"/>
        </w:rPr>
        <w:t>Revision:</w:t>
      </w:r>
      <w:r w:rsidRPr="00C97C47">
        <w:rPr>
          <w:spacing w:val="-1"/>
          <w:sz w:val="20"/>
          <w:szCs w:val="20"/>
        </w:rPr>
        <w:t xml:space="preserve"> </w:t>
      </w:r>
      <w:r w:rsidRPr="00C97C47">
        <w:rPr>
          <w:sz w:val="20"/>
          <w:szCs w:val="20"/>
        </w:rPr>
        <w:t>June</w:t>
      </w:r>
      <w:r w:rsidRPr="00C97C47">
        <w:rPr>
          <w:spacing w:val="-1"/>
          <w:sz w:val="20"/>
          <w:szCs w:val="20"/>
        </w:rPr>
        <w:t xml:space="preserve"> </w:t>
      </w:r>
      <w:r w:rsidRPr="00C97C47">
        <w:rPr>
          <w:sz w:val="20"/>
          <w:szCs w:val="20"/>
        </w:rPr>
        <w:t>2022, Published:</w:t>
      </w:r>
      <w:r w:rsidRPr="00C97C47">
        <w:rPr>
          <w:spacing w:val="3"/>
          <w:sz w:val="20"/>
          <w:szCs w:val="20"/>
        </w:rPr>
        <w:t xml:space="preserve"> </w:t>
      </w:r>
      <w:proofErr w:type="spellStart"/>
      <w:r w:rsidRPr="00C97C47">
        <w:rPr>
          <w:sz w:val="20"/>
          <w:szCs w:val="20"/>
        </w:rPr>
        <w:t>Ju</w:t>
      </w:r>
      <w:proofErr w:type="spellEnd"/>
      <w:r w:rsidRPr="00C97C47">
        <w:rPr>
          <w:sz w:val="20"/>
          <w:szCs w:val="20"/>
          <w:lang w:val="id-ID"/>
        </w:rPr>
        <w:t>li</w:t>
      </w:r>
      <w:r w:rsidRPr="00C97C47">
        <w:rPr>
          <w:spacing w:val="-1"/>
          <w:sz w:val="20"/>
          <w:szCs w:val="20"/>
        </w:rPr>
        <w:t xml:space="preserve"> </w:t>
      </w:r>
      <w:r w:rsidRPr="00C97C47">
        <w:rPr>
          <w:sz w:val="20"/>
          <w:szCs w:val="20"/>
        </w:rPr>
        <w:t>2022.</w:t>
      </w:r>
    </w:p>
    <w:p w:rsidR="006D3D02" w:rsidRPr="006D3D02" w:rsidRDefault="006D3D02" w:rsidP="00EE6D47">
      <w:pPr>
        <w:spacing w:line="275" w:lineRule="auto"/>
        <w:ind w:right="283"/>
        <w:jc w:val="both"/>
        <w:rPr>
          <w:sz w:val="20"/>
          <w:szCs w:val="20"/>
          <w:lang w:val="id-ID"/>
        </w:rPr>
      </w:pPr>
    </w:p>
    <w:p w:rsidR="0076039E" w:rsidRDefault="0076039E" w:rsidP="00EE6D47">
      <w:pPr>
        <w:spacing w:line="275" w:lineRule="auto"/>
        <w:ind w:right="283"/>
        <w:jc w:val="both"/>
        <w:rPr>
          <w:b/>
          <w:lang w:val="id-ID"/>
        </w:rPr>
        <w:sectPr w:rsidR="0076039E" w:rsidSect="006059A4">
          <w:footerReference w:type="default" r:id="rId9"/>
          <w:pgSz w:w="11907" w:h="16840" w:code="9"/>
          <w:pgMar w:top="1871" w:right="1418" w:bottom="2268" w:left="1701" w:header="851" w:footer="1418" w:gutter="0"/>
          <w:cols w:space="708"/>
          <w:titlePg/>
          <w:docGrid w:linePitch="360"/>
        </w:sectPr>
      </w:pPr>
    </w:p>
    <w:p w:rsidR="00785DFE" w:rsidRPr="00C97C47" w:rsidRDefault="00785DFE" w:rsidP="00EE6D47">
      <w:pPr>
        <w:spacing w:line="275" w:lineRule="auto"/>
        <w:ind w:right="283"/>
        <w:jc w:val="both"/>
        <w:rPr>
          <w:b/>
          <w:lang w:val="id-ID"/>
        </w:rPr>
      </w:pPr>
      <w:r w:rsidRPr="00C97C47">
        <w:rPr>
          <w:b/>
          <w:lang w:val="id-ID"/>
        </w:rPr>
        <w:lastRenderedPageBreak/>
        <w:t>I</w:t>
      </w:r>
      <w:r w:rsidR="00C97C47" w:rsidRPr="00C97C47">
        <w:rPr>
          <w:b/>
          <w:lang w:val="id-ID"/>
        </w:rPr>
        <w:t>NTRODUCTION</w:t>
      </w:r>
    </w:p>
    <w:p w:rsidR="006E5CBB" w:rsidRPr="00C97C47" w:rsidRDefault="00785DFE" w:rsidP="00C97C47">
      <w:pPr>
        <w:pStyle w:val="FirstOrderHeadings"/>
        <w:numPr>
          <w:ilvl w:val="0"/>
          <w:numId w:val="0"/>
        </w:numPr>
        <w:spacing w:before="0" w:after="0"/>
        <w:ind w:right="-1" w:firstLine="720"/>
        <w:rPr>
          <w:b w:val="0"/>
          <w:sz w:val="24"/>
          <w:lang w:val="id-ID"/>
        </w:rPr>
      </w:pPr>
      <w:r w:rsidRPr="00C97C47">
        <w:rPr>
          <w:b w:val="0"/>
          <w:bCs w:val="0"/>
          <w:caps w:val="0"/>
          <w:sz w:val="24"/>
          <w:lang w:val="id-ID"/>
        </w:rPr>
        <w:t>Fraud is any intentional action, benefiting oneself and harming other parties,which in Indonesia is known as corruption, is a big challenge for anyone to intervene together to prevent it. The bad impact of fraud is not only in terms of material losses but also the shift in moral values ​​that are entrenched in this country. Fraud to date has become a phenomenal thing in both developing and developed countries. Fraud occurs in almost all government and private sectors.</w:t>
      </w:r>
    </w:p>
    <w:p w:rsidR="00B53225" w:rsidRPr="00C97C47" w:rsidRDefault="00785DFE" w:rsidP="00C97C47">
      <w:pPr>
        <w:pStyle w:val="MainText"/>
        <w:ind w:right="-1" w:firstLine="720"/>
        <w:rPr>
          <w:sz w:val="24"/>
          <w:lang w:val="id-ID"/>
        </w:rPr>
      </w:pPr>
      <w:r w:rsidRPr="00C97C47">
        <w:rPr>
          <w:sz w:val="24"/>
          <w:lang w:val="id-ID"/>
        </w:rPr>
        <w:t>Many factors encourage someone to commit fraud (corruption), such as the opportunity to commit fraud, weak control, lack of monitoring and review, stress due to personal problems, and the possibility of profit.</w:t>
      </w:r>
      <w:r w:rsidR="001A5042" w:rsidRPr="00C97C47">
        <w:rPr>
          <w:sz w:val="24"/>
          <w:lang w:val="id-ID"/>
        </w:rPr>
        <w:t xml:space="preserve"> </w:t>
      </w:r>
      <w:r w:rsidRPr="00C97C47">
        <w:rPr>
          <w:sz w:val="24"/>
          <w:lang w:val="id-ID"/>
        </w:rPr>
        <w:t>Symptoms that exist in management that encourage fraud are as follows: lack of attention from management on fraud prevention and disclosure, lack of supervision or internal control over employees, not running an honest and clean work environment, lack of adequate or inadequate internal cont</w:t>
      </w:r>
      <w:r w:rsidR="001A5042" w:rsidRPr="00C97C47">
        <w:rPr>
          <w:sz w:val="24"/>
          <w:lang w:val="id-ID"/>
        </w:rPr>
        <w:t xml:space="preserve">rol and supervision structures, </w:t>
      </w:r>
      <w:r w:rsidRPr="00C97C47">
        <w:rPr>
          <w:sz w:val="24"/>
          <w:lang w:val="id-ID"/>
        </w:rPr>
        <w:t>effective, less stringent company operating system procedures, frequent changes of external auditors, in the sense of the word lack of professionalism of an auditor, and the absence of an internal audit function or less effective.</w:t>
      </w:r>
    </w:p>
    <w:p w:rsidR="001A5042" w:rsidRPr="00C97C47" w:rsidRDefault="00785DFE" w:rsidP="00C97C47">
      <w:pPr>
        <w:pStyle w:val="MainText"/>
        <w:ind w:right="-1" w:firstLine="720"/>
        <w:rPr>
          <w:sz w:val="24"/>
          <w:lang w:val="id-ID"/>
        </w:rPr>
      </w:pPr>
      <w:r w:rsidRPr="00C97C47">
        <w:rPr>
          <w:sz w:val="24"/>
        </w:rPr>
        <w:t xml:space="preserve">The existence of symptoms arising from the occurrence of this fraud needs to be watched out for so that it can </w:t>
      </w:r>
      <w:r w:rsidRPr="00C97C47">
        <w:rPr>
          <w:sz w:val="24"/>
        </w:rPr>
        <w:lastRenderedPageBreak/>
        <w:t>be detected immediately, so that fraud that has occurred can be immediately identified and resolved</w:t>
      </w:r>
      <w:r w:rsidR="001A5042" w:rsidRPr="00C97C47">
        <w:rPr>
          <w:sz w:val="24"/>
          <w:lang w:val="id-ID"/>
        </w:rPr>
        <w:t xml:space="preserve"> </w:t>
      </w:r>
      <w:r w:rsidR="007C7DEF" w:rsidRPr="00C97C47">
        <w:rPr>
          <w:sz w:val="24"/>
        </w:rPr>
        <w:fldChar w:fldCharType="begin" w:fldLock="1"/>
      </w:r>
      <w:r w:rsidR="007D0122" w:rsidRPr="00C97C47">
        <w:rPr>
          <w:sz w:val="24"/>
        </w:rPr>
        <w:instrText>ADDIN CSL_CITATION {"citationItems":[{"id":"ITEM-1","itemData":{"DOI":"10.15294/aaj.v2i2.2852","ISSN":"2252-6765","abstract":"Penelitian ini bertujuan untuk menggali persepsi para pegawai di instansi pemer- intahan mengenai pengaruh keefektifan sistem pengendalian internal, kesesuaian kompensasi, kultur organisasi, perilaku tidak etis, gaya kepemimpinan, sistem pen- gendalian internal dan penegakan hukum terhadap fraud di sektor pemerintahan Sampel penelitian ini sejumlah 115 pegawai instansi pemerintahan di Kota Surakar- ta. Teknik pengambilan sampel menggunakan quota sampling. Pengumpulan data dengan menggunakan kuesioner. Hasil penelitian menunjukkan bahwa terdapat pengaruh negatif antara keefektifan sistem pengendalian intern dengan fraud di sektor pemerintahan, terdapat pengaruh negatif antara kesesuaian kompensasi den- gan fraud di sektor pemerintahan, tidak terdapat pengaruh antara kultur organisasi dengan fraud di sektor pemerintahan, terdapat pengaruh positif antara perilaku tidak etis dengan fraud di sektor pemerintahan, terdapat pengaruh negatif anta- ra gaya kepemimpinan dengan fraud di sektor pemerintahan, terdapat pengaruh negatif sistem pengendalian internal terhadap fraud di sektor pemerintahan, tidak terdapat pengaruh penegakan hukum terhadap fraud di sektor pemerintahan.","author":[{"dropping-particle":"","family":"Zulkarnain","given":"R.M","non-dropping-particle":"","parse-names":false,"suffix":""}],"container-title":"Accounting Analysis Journal","id":"ITEM-1","issue":"2","issued":{"date-parts":[["2013"]]},"title":"Analisis Faktor Yang Mempengaruhi Terjadinya Fraud Pada Dinas Kota Surakarta","type":"article-journal","volume":"2"},"uris":["http://www.mendeley.com/documents/?uuid=c1807bff-f773-4f2c-9151-2c55a363a80d"]}],"mendeley":{"formattedCitation":"(Zulkarnain, 2013)","plainTextFormattedCitation":"(Zulkarnain, 2013)","previouslyFormattedCitation":"(Zulkarnain, 2013)"},"properties":{"noteIndex":0},"schema":"https://github.com/citation-style-language/schema/raw/master/csl-citation.json"}</w:instrText>
      </w:r>
      <w:r w:rsidR="007C7DEF" w:rsidRPr="00C97C47">
        <w:rPr>
          <w:sz w:val="24"/>
        </w:rPr>
        <w:fldChar w:fldCharType="separate"/>
      </w:r>
      <w:r w:rsidR="007D0122" w:rsidRPr="00C97C47">
        <w:rPr>
          <w:noProof/>
          <w:sz w:val="24"/>
        </w:rPr>
        <w:t>(Zulkarnain, 2013)</w:t>
      </w:r>
      <w:r w:rsidR="007C7DEF" w:rsidRPr="00C97C47">
        <w:rPr>
          <w:sz w:val="24"/>
        </w:rPr>
        <w:fldChar w:fldCharType="end"/>
      </w:r>
      <w:r w:rsidR="007D0122" w:rsidRPr="00C97C47">
        <w:rPr>
          <w:sz w:val="24"/>
        </w:rPr>
        <w:t>.</w:t>
      </w:r>
      <w:r w:rsidR="001A5042" w:rsidRPr="00C97C47">
        <w:rPr>
          <w:sz w:val="24"/>
          <w:lang w:val="id-ID"/>
        </w:rPr>
        <w:t xml:space="preserve"> </w:t>
      </w:r>
      <w:r w:rsidRPr="00C97C47">
        <w:rPr>
          <w:sz w:val="24"/>
          <w:lang w:val="id-ID"/>
        </w:rPr>
        <w:t xml:space="preserve">Some of the phenomena of fraud and corruption cases that occur today are as follows: insurance companies that </w:t>
      </w:r>
      <w:r w:rsidR="00445E07" w:rsidRPr="00C97C47">
        <w:rPr>
          <w:sz w:val="24"/>
          <w:lang w:val="id-ID"/>
        </w:rPr>
        <w:t>have to bear losses of up to IDR</w:t>
      </w:r>
      <w:r w:rsidRPr="00C97C47">
        <w:rPr>
          <w:sz w:val="24"/>
          <w:lang w:val="id-ID"/>
        </w:rPr>
        <w:t xml:space="preserve"> 100 million for fraudulent actions since 2018 is MNC Insurance </w:t>
      </w:r>
      <w:r w:rsidR="007C7DEF" w:rsidRPr="00C97C47">
        <w:rPr>
          <w:sz w:val="24"/>
        </w:rPr>
        <w:fldChar w:fldCharType="begin" w:fldLock="1"/>
      </w:r>
      <w:r w:rsidR="007D0122" w:rsidRPr="00C97C47">
        <w:rPr>
          <w:sz w:val="24"/>
        </w:rPr>
        <w:instrText>ADDIN CSL_CITATION {"citationItems":[{"id":"ITEM-1","itemData":{"URL":"https://keuangan.kontan.co.id/news/terjadi-fraud-di-bisnis-asuransi-umum-pelaku-usaha-lapor-ke-polisi","author":[{"dropping-particle":"","family":"Walfajri","given":"Maizal","non-dropping-particle":"","parse-names":false,"suffix":""},{"dropping-particle":"","family":"Mahadi","given":"Tendi","non-dropping-particle":"","parse-names":false,"suffix":""}],"container-title":"https://keuangan.kontan.co.id/","id":"ITEM-1","issued":{"date-parts":[["2019"]]},"title":"Terjadi fraud di bisnis asuransi umum, pelaku usaha lapor ke polisi","type":"webpage"},"uris":["http://www.mendeley.com/documents/?uuid=58f7d6c1-2777-4fb9-bfda-c2588a31cb8f"]}],"mendeley":{"formattedCitation":"(Walfajri &amp; Mahadi, 2019)","plainTextFormattedCitation":"(Walfajri &amp; Mahadi, 2019)","previouslyFormattedCitation":"(Walfajri &amp; Mahadi, 2019)"},"properties":{"noteIndex":0},"schema":"https://github.com/citation-style-language/schema/raw/master/csl-citation.json"}</w:instrText>
      </w:r>
      <w:r w:rsidR="007C7DEF" w:rsidRPr="00C97C47">
        <w:rPr>
          <w:sz w:val="24"/>
        </w:rPr>
        <w:fldChar w:fldCharType="separate"/>
      </w:r>
      <w:r w:rsidR="007D0122" w:rsidRPr="00C97C47">
        <w:rPr>
          <w:noProof/>
          <w:sz w:val="24"/>
        </w:rPr>
        <w:t>(Walfajri &amp; Mahadi, 2019)</w:t>
      </w:r>
      <w:r w:rsidR="007C7DEF" w:rsidRPr="00C97C47">
        <w:rPr>
          <w:sz w:val="24"/>
        </w:rPr>
        <w:fldChar w:fldCharType="end"/>
      </w:r>
      <w:r w:rsidR="001A5042" w:rsidRPr="00C97C47">
        <w:rPr>
          <w:sz w:val="24"/>
          <w:lang w:val="id-ID"/>
        </w:rPr>
        <w:t>.</w:t>
      </w:r>
      <w:r w:rsidR="00445E07" w:rsidRPr="00C97C47">
        <w:rPr>
          <w:sz w:val="24"/>
        </w:rPr>
        <w:t xml:space="preserve"> </w:t>
      </w:r>
      <w:proofErr w:type="gramStart"/>
      <w:r w:rsidR="00445E07" w:rsidRPr="00C97C47">
        <w:rPr>
          <w:sz w:val="24"/>
        </w:rPr>
        <w:t>The results of Garuda Indonesia's financial statements for the 2018 financial year.</w:t>
      </w:r>
      <w:proofErr w:type="gramEnd"/>
      <w:r w:rsidR="00445E07" w:rsidRPr="00C97C47">
        <w:rPr>
          <w:sz w:val="24"/>
        </w:rPr>
        <w:t xml:space="preserve"> In these financial statements, the Garuda Indonesia Group recorded a net profit of USD 809.85 thousand or equivalent to </w:t>
      </w:r>
      <w:r w:rsidR="00445E07" w:rsidRPr="00C97C47">
        <w:rPr>
          <w:sz w:val="24"/>
          <w:lang w:val="id-ID"/>
        </w:rPr>
        <w:t>IDR</w:t>
      </w:r>
      <w:r w:rsidR="00445E07" w:rsidRPr="00C97C47">
        <w:rPr>
          <w:sz w:val="24"/>
        </w:rPr>
        <w:t xml:space="preserve"> 11.33 billion (assuming an exchange rate of </w:t>
      </w:r>
      <w:r w:rsidR="00445E07" w:rsidRPr="00C97C47">
        <w:rPr>
          <w:sz w:val="24"/>
          <w:lang w:val="id-ID"/>
        </w:rPr>
        <w:t>IDR</w:t>
      </w:r>
      <w:r w:rsidR="00445E07" w:rsidRPr="00C97C47">
        <w:rPr>
          <w:sz w:val="24"/>
        </w:rPr>
        <w:t xml:space="preserve"> 14,000 per US dollar). </w:t>
      </w:r>
    </w:p>
    <w:p w:rsidR="001A5042" w:rsidRPr="00C97C47" w:rsidRDefault="00445E07" w:rsidP="00C97C47">
      <w:pPr>
        <w:pStyle w:val="MainText"/>
        <w:ind w:right="-1" w:firstLine="720"/>
        <w:rPr>
          <w:sz w:val="24"/>
          <w:lang w:val="id-ID"/>
        </w:rPr>
      </w:pPr>
      <w:r w:rsidRPr="00C97C47">
        <w:rPr>
          <w:sz w:val="24"/>
        </w:rPr>
        <w:t xml:space="preserve">This figure jumped sharply compared to 2017 which suffered a loss of USD 216.5 million. However, the financial report caused a polemic, because it was considered that Garuda Indonesia's 2018 financial statements were not in accordance with the Statement of Financial Accounting Standards (PSAK) by including the income of PT. </w:t>
      </w:r>
      <w:proofErr w:type="spellStart"/>
      <w:r w:rsidRPr="00C97C47">
        <w:rPr>
          <w:sz w:val="24"/>
        </w:rPr>
        <w:t>Mahata</w:t>
      </w:r>
      <w:proofErr w:type="spellEnd"/>
      <w:r w:rsidRPr="00C97C47">
        <w:rPr>
          <w:sz w:val="24"/>
        </w:rPr>
        <w:t xml:space="preserve"> Aero Technology, which was originally a cooperation partner of a subsidiary of Garuda Indonesia, so that the OJK froze the registration certificate for 1 year to KAP </w:t>
      </w:r>
      <w:proofErr w:type="spellStart"/>
      <w:r w:rsidRPr="00C97C47">
        <w:rPr>
          <w:sz w:val="24"/>
        </w:rPr>
        <w:t>Kasner</w:t>
      </w:r>
      <w:proofErr w:type="spellEnd"/>
      <w:r w:rsidR="00A04353">
        <w:rPr>
          <w:sz w:val="24"/>
          <w:lang w:val="id-ID"/>
        </w:rPr>
        <w:t xml:space="preserve"> </w:t>
      </w:r>
      <w:proofErr w:type="spellStart"/>
      <w:r w:rsidRPr="00C97C47">
        <w:rPr>
          <w:sz w:val="24"/>
        </w:rPr>
        <w:t>Sirumapea</w:t>
      </w:r>
      <w:proofErr w:type="spellEnd"/>
      <w:r w:rsidRPr="00C97C47">
        <w:rPr>
          <w:sz w:val="24"/>
        </w:rPr>
        <w:t xml:space="preserve"> and the Ministry of Finance also suspended the permit for AP </w:t>
      </w:r>
      <w:proofErr w:type="spellStart"/>
      <w:r w:rsidRPr="00C97C47">
        <w:rPr>
          <w:sz w:val="24"/>
        </w:rPr>
        <w:t>Kasner</w:t>
      </w:r>
      <w:proofErr w:type="spellEnd"/>
      <w:r w:rsidR="001A5042" w:rsidRPr="00C97C47">
        <w:rPr>
          <w:sz w:val="24"/>
          <w:lang w:val="id-ID"/>
        </w:rPr>
        <w:t xml:space="preserve"> </w:t>
      </w:r>
      <w:proofErr w:type="spellStart"/>
      <w:r w:rsidRPr="00C97C47">
        <w:rPr>
          <w:sz w:val="24"/>
        </w:rPr>
        <w:t>Sirumapea</w:t>
      </w:r>
      <w:proofErr w:type="spellEnd"/>
      <w:r w:rsidRPr="00C97C47">
        <w:rPr>
          <w:sz w:val="24"/>
        </w:rPr>
        <w:t xml:space="preserve"> for 12 months due to the financial scandal experienced by Garuda Indonesia is a fraudulent statement</w:t>
      </w:r>
      <w:r w:rsidR="00A04353">
        <w:rPr>
          <w:sz w:val="24"/>
          <w:lang w:val="id-ID"/>
        </w:rPr>
        <w:t xml:space="preserve"> </w:t>
      </w:r>
      <w:r w:rsidR="007C7DEF" w:rsidRPr="00C97C47">
        <w:rPr>
          <w:sz w:val="24"/>
        </w:rPr>
        <w:fldChar w:fldCharType="begin" w:fldLock="1"/>
      </w:r>
      <w:r w:rsidR="007D0122" w:rsidRPr="00C97C47">
        <w:rPr>
          <w:sz w:val="24"/>
        </w:rPr>
        <w:instrText>ADDIN CSL_CITATION {"citationItems":[{"id":"ITEM-1","itemData":{"URL":"https://economy.okezone.com/read/2019/06/28/320/2072245/kronologi-kasus-laporan-keuangan-garuda-indonesia-hingga-kena-sanksi","author":[{"dropping-particle":"","family":"Hartomo","given":"Giri","non-dropping-particle":"","parse-names":false,"suffix":""}],"container-title":"https://economy.okezone.com/","id":"ITEM-1","issued":{"date-parts":[["2019"]]},"title":"Kronologi Kasus Laporan Keuangan Garuda Indonesia hingga Kena Sanksi","type":"webpage"},"uris":["http://www.mendeley.com/documents/?uuid=0e521906-b2de-477a-8e58-db304f1abde8"]}],"mendeley":{"formattedCitation":"(Hartomo, 2019)","plainTextFormattedCitation":"(Hartomo, 2019)","previouslyFormattedCitation":"(Hartomo, 2019)"},"properties":{"noteIndex":0},"schema":"https://github.com/citation-style-language/schema/raw/master/csl-citation.json"}</w:instrText>
      </w:r>
      <w:r w:rsidR="007C7DEF" w:rsidRPr="00C97C47">
        <w:rPr>
          <w:sz w:val="24"/>
        </w:rPr>
        <w:fldChar w:fldCharType="separate"/>
      </w:r>
      <w:r w:rsidR="007D0122" w:rsidRPr="00C97C47">
        <w:rPr>
          <w:noProof/>
          <w:sz w:val="24"/>
        </w:rPr>
        <w:t>(Hartomo, 2019)</w:t>
      </w:r>
      <w:r w:rsidR="007C7DEF" w:rsidRPr="00C97C47">
        <w:rPr>
          <w:sz w:val="24"/>
        </w:rPr>
        <w:fldChar w:fldCharType="end"/>
      </w:r>
      <w:r w:rsidR="001A5042" w:rsidRPr="00C97C47">
        <w:rPr>
          <w:sz w:val="24"/>
          <w:lang w:val="id-ID"/>
        </w:rPr>
        <w:t>.</w:t>
      </w:r>
    </w:p>
    <w:p w:rsidR="007D0122" w:rsidRPr="00C97C47" w:rsidRDefault="001A5042" w:rsidP="00C97C47">
      <w:pPr>
        <w:pStyle w:val="MainText"/>
        <w:ind w:right="-1" w:firstLine="720"/>
        <w:rPr>
          <w:sz w:val="24"/>
          <w:lang w:val="id-ID"/>
        </w:rPr>
      </w:pPr>
      <w:r w:rsidRPr="00C97C47">
        <w:rPr>
          <w:sz w:val="24"/>
          <w:lang w:val="id-ID"/>
        </w:rPr>
        <w:lastRenderedPageBreak/>
        <w:t>PT. Nippon Indosari Corpindo</w:t>
      </w:r>
      <w:r w:rsidR="00445E07" w:rsidRPr="00C97C47">
        <w:rPr>
          <w:sz w:val="24"/>
          <w:lang w:val="id-ID"/>
        </w:rPr>
        <w:t xml:space="preserve"> Tbk (ROTI) producer of Sari Roti was fined IDR 2.8 billion by the Business Competition Supervisory Commission (KPPU) in 2018 related to the delay in the Notice of Acquisition of Shares of PT. Prima Top Catering by the Management </w:t>
      </w:r>
      <w:r w:rsidRPr="00C97C47">
        <w:rPr>
          <w:sz w:val="24"/>
          <w:lang w:val="id-ID"/>
        </w:rPr>
        <w:t>of PT. Nippon Indosari Corpindo</w:t>
      </w:r>
      <w:r w:rsidR="00445E07" w:rsidRPr="00C97C47">
        <w:rPr>
          <w:sz w:val="24"/>
          <w:lang w:val="id-ID"/>
        </w:rPr>
        <w:t xml:space="preserve"> Tbk so that the company suffered losses</w:t>
      </w:r>
      <w:r w:rsidRPr="00C97C47">
        <w:rPr>
          <w:sz w:val="24"/>
          <w:lang w:val="id-ID"/>
        </w:rPr>
        <w:t xml:space="preserve"> </w:t>
      </w:r>
      <w:r w:rsidR="007C7DEF" w:rsidRPr="00C97C47">
        <w:rPr>
          <w:sz w:val="24"/>
        </w:rPr>
        <w:fldChar w:fldCharType="begin" w:fldLock="1"/>
      </w:r>
      <w:r w:rsidR="007D0122" w:rsidRPr="00C97C47">
        <w:rPr>
          <w:sz w:val="24"/>
        </w:rPr>
        <w:instrText>ADDIN CSL_CITATION {"citationItems":[{"id":"ITEM-1","itemData":{"URL":"https://finance.detik.com/berita-ekonomi-bisnis/d-4318250/ini-kronologi-sari-roti-kena-denda-rp-28-miliar","author":[{"dropping-particle":"","family":"Hamdani","given":"Trio","non-dropping-particle":"","parse-names":false,"suffix":""}],"container-title":"https://finance.detik.com/","id":"ITEM-1","issued":{"date-parts":[["2018"]]},"title":"Ini Kronologi Sari Roti Kena Denda Rp 2,8 Miliar","type":"webpage"},"uris":["http://www.mendeley.com/documents/?uuid=a9232d34-8646-4dab-b3bb-5bae785a7f28"]}],"mendeley":{"formattedCitation":"(Hamdani, 2018)","plainTextFormattedCitation":"(Hamdani, 2018)","previouslyFormattedCitation":"(Hamdani, 2018)"},"properties":{"noteIndex":0},"schema":"https://github.com/citation-style-language/schema/raw/master/csl-citation.json"}</w:instrText>
      </w:r>
      <w:r w:rsidR="007C7DEF" w:rsidRPr="00C97C47">
        <w:rPr>
          <w:sz w:val="24"/>
        </w:rPr>
        <w:fldChar w:fldCharType="separate"/>
      </w:r>
      <w:r w:rsidR="007D0122" w:rsidRPr="00C97C47">
        <w:rPr>
          <w:noProof/>
          <w:sz w:val="24"/>
        </w:rPr>
        <w:t>(Hamdani, 2018)</w:t>
      </w:r>
      <w:r w:rsidR="007C7DEF" w:rsidRPr="00C97C47">
        <w:rPr>
          <w:sz w:val="24"/>
        </w:rPr>
        <w:fldChar w:fldCharType="end"/>
      </w:r>
      <w:r w:rsidR="007D0122" w:rsidRPr="00C97C47">
        <w:rPr>
          <w:sz w:val="24"/>
          <w:lang w:val="id-ID"/>
        </w:rPr>
        <w:t>,</w:t>
      </w:r>
      <w:r w:rsidR="00A04353">
        <w:rPr>
          <w:sz w:val="24"/>
          <w:lang w:val="id-ID"/>
        </w:rPr>
        <w:t xml:space="preserve"> </w:t>
      </w:r>
      <w:r w:rsidR="00445E07" w:rsidRPr="00C97C47">
        <w:rPr>
          <w:sz w:val="24"/>
          <w:lang w:val="id-ID"/>
        </w:rPr>
        <w:t>the incident of embezzlement of Bank BRI customers' money worth IDR 2.3 billion with a total of 47 customers who were harmed with a total of 50 account books. The fraud that occurred was a BRI teller falsifying the customer's signature and changing the deposit data that occurred on January 30, 2019</w:t>
      </w:r>
      <w:r w:rsidR="00A04353">
        <w:rPr>
          <w:sz w:val="24"/>
          <w:lang w:val="id-ID"/>
        </w:rPr>
        <w:t xml:space="preserve"> </w:t>
      </w:r>
      <w:r w:rsidR="007C7DEF" w:rsidRPr="00C97C47">
        <w:rPr>
          <w:sz w:val="24"/>
        </w:rPr>
        <w:fldChar w:fldCharType="begin" w:fldLock="1"/>
      </w:r>
      <w:r w:rsidR="007D0122" w:rsidRPr="00C97C47">
        <w:rPr>
          <w:sz w:val="24"/>
        </w:rPr>
        <w:instrText>ADDIN CSL_CITATION {"citationItems":[{"id":"ITEM-1","itemData":{"URL":"https://news.detik.com/berita/d-4407342/begini-modus-teller-bri-tilap-uang-nasabah-rp-23-m-di-makassar","author":[{"dropping-particle":"","family":"Detikcom","given":"Tim","non-dropping-particle":"","parse-names":false,"suffix":""}],"container-title":"https://news.detik.com/","id":"ITEM-1","issued":{"date-parts":[["2019"]]},"title":"Begini Modus Teller BRI Tilap Uang Nasabah Rp 2,3 M di Makassar","type":"webpage"},"uris":["http://www.mendeley.com/documents/?uuid=bd4206ad-59f3-46bd-9488-94229be127c0"]}],"mendeley":{"formattedCitation":"(Detikcom, 2019)","plainTextFormattedCitation":"(Detikcom, 2019)","previouslyFormattedCitation":"(Detikcom, 2019)"},"properties":{"noteIndex":0},"schema":"https://github.com/citation-style-language/schema/raw/master/csl-citation.json"}</w:instrText>
      </w:r>
      <w:r w:rsidR="007C7DEF" w:rsidRPr="00C97C47">
        <w:rPr>
          <w:sz w:val="24"/>
        </w:rPr>
        <w:fldChar w:fldCharType="separate"/>
      </w:r>
      <w:r w:rsidR="007D0122" w:rsidRPr="00C97C47">
        <w:rPr>
          <w:noProof/>
          <w:sz w:val="24"/>
        </w:rPr>
        <w:t>(Detikcom, 2019)</w:t>
      </w:r>
      <w:r w:rsidR="007C7DEF" w:rsidRPr="00C97C47">
        <w:rPr>
          <w:sz w:val="24"/>
        </w:rPr>
        <w:fldChar w:fldCharType="end"/>
      </w:r>
      <w:r w:rsidR="007D0122" w:rsidRPr="00C97C47">
        <w:rPr>
          <w:sz w:val="24"/>
          <w:lang w:val="id-ID"/>
        </w:rPr>
        <w:t xml:space="preserve">, </w:t>
      </w:r>
      <w:r w:rsidR="00445E07" w:rsidRPr="00C97C47">
        <w:rPr>
          <w:sz w:val="24"/>
          <w:lang w:val="id-ID"/>
        </w:rPr>
        <w:t>In early December 2020, the Corruption Eradication Commission (KP</w:t>
      </w:r>
      <w:r w:rsidR="00A04353">
        <w:rPr>
          <w:sz w:val="24"/>
          <w:lang w:val="id-ID"/>
        </w:rPr>
        <w:t>K) named Social Minister J. B. B</w:t>
      </w:r>
      <w:r w:rsidR="00445E07" w:rsidRPr="00C97C47">
        <w:rPr>
          <w:sz w:val="24"/>
          <w:lang w:val="id-ID"/>
        </w:rPr>
        <w:t xml:space="preserve">ara as a suspect in the alleged bribery case for COVID-19 social assistance who received Rp. 8.2 billion in cash </w:t>
      </w:r>
      <w:r w:rsidR="007C7DEF" w:rsidRPr="00C97C47">
        <w:rPr>
          <w:sz w:val="24"/>
        </w:rPr>
        <w:fldChar w:fldCharType="begin" w:fldLock="1"/>
      </w:r>
      <w:r w:rsidR="007D0122" w:rsidRPr="00C97C47">
        <w:rPr>
          <w:sz w:val="24"/>
        </w:rPr>
        <w:instrText>ADDIN CSL_CITATION {"citationItems":[{"id":"ITEM-1","itemData":{"URL":"https://kabar24.bisnis.com/read/20210215/16/1356390/usut-kasus-suap-bansos-firli-kpk-tidak-pandang-bulu","author":[{"dropping-particle":"","family":"Bisniscom","given":"","non-dropping-particle":"","parse-names":false,"suffix":""}],"container-title":"https://kabar24.bisnis.com/","id":"ITEM-1","issued":{"date-parts":[["2021"]]},"title":"Usut Kasus Suap Bansos, Firli: KPK Tidak Pandang Bulu!","type":"webpage"},"uris":["http://www.mendeley.com/documents/?uuid=b37257b4-ed80-4076-b877-1ccc0e1f2e73"]}],"mendeley":{"formattedCitation":"(Bisniscom, 2021)","plainTextFormattedCitation":"(Bisniscom, 2021)","previouslyFormattedCitation":"(Bisniscom, 2021)"},"properties":{"noteIndex":0},"schema":"https://github.com/citation-style-language/schema/raw/master/csl-citation.json"}</w:instrText>
      </w:r>
      <w:r w:rsidR="007C7DEF" w:rsidRPr="00C97C47">
        <w:rPr>
          <w:sz w:val="24"/>
        </w:rPr>
        <w:fldChar w:fldCharType="separate"/>
      </w:r>
      <w:r w:rsidR="007D0122" w:rsidRPr="00C97C47">
        <w:rPr>
          <w:noProof/>
          <w:sz w:val="24"/>
        </w:rPr>
        <w:t>(Bisniscom, 2021)</w:t>
      </w:r>
      <w:r w:rsidR="007C7DEF" w:rsidRPr="00C97C47">
        <w:rPr>
          <w:sz w:val="24"/>
        </w:rPr>
        <w:fldChar w:fldCharType="end"/>
      </w:r>
      <w:r w:rsidR="00A04353">
        <w:rPr>
          <w:sz w:val="24"/>
          <w:lang w:val="id-ID"/>
        </w:rPr>
        <w:t xml:space="preserve"> </w:t>
      </w:r>
      <w:r w:rsidR="00445E07" w:rsidRPr="00C97C47">
        <w:rPr>
          <w:sz w:val="24"/>
          <w:lang w:val="id-ID"/>
        </w:rPr>
        <w:t>and finally in 2021 there was a corruption case involving the Go</w:t>
      </w:r>
      <w:r w:rsidR="00A04353">
        <w:rPr>
          <w:sz w:val="24"/>
          <w:lang w:val="id-ID"/>
        </w:rPr>
        <w:t>vernor of South Sulawesi, N.</w:t>
      </w:r>
      <w:r w:rsidR="00445E07" w:rsidRPr="00C97C47">
        <w:rPr>
          <w:sz w:val="24"/>
          <w:lang w:val="id-ID"/>
        </w:rPr>
        <w:t xml:space="preserve"> Abdullah, who was suspected of receiving IDR 5.4 billion for alleged bribery of infrastructure projects within the South Sulawesi Provincial Government </w:t>
      </w:r>
      <w:r w:rsidR="007C7DEF" w:rsidRPr="00C97C47">
        <w:rPr>
          <w:sz w:val="24"/>
        </w:rPr>
        <w:fldChar w:fldCharType="begin" w:fldLock="1"/>
      </w:r>
      <w:r w:rsidR="007D0122" w:rsidRPr="00C97C47">
        <w:rPr>
          <w:sz w:val="24"/>
        </w:rPr>
        <w:instrText>ADDIN CSL_CITATION {"citationItems":[{"id":"ITEM-1","itemData":{"URL":"https://www.kompas.com/tren/read/2021/02/28/201500065/kasus-korupsi-gubernur-sulsel-nurdin-abdullah-diduga-terima-rp-5-4-miliar?page=all","author":[{"dropping-particle":"","family":"Shalihah","given":"Nur Fitriatus","non-dropping-particle":"","parse-names":false,"suffix":""}],"container-title":"Kompas.com","id":"ITEM-1","issued":{"date-parts":[["2021"]]},"title":"Kasus Korupsi, Gubernur Sulsel Nurdin Abdullah Diduga Terima Rp 5,4 Miliar, Ini Kronologinya","type":"webpage"},"uris":["http://www.mendeley.com/documents/?uuid=4ac72f59-9c23-4a7b-94ff-29ba6b751e99"]}],"mendeley":{"formattedCitation":"(Shalihah, 2021)","plainTextFormattedCitation":"(Shalihah, 2021)","previouslyFormattedCitation":"(Shalihah, 2021)"},"properties":{"noteIndex":0},"schema":"https://github.com/citation-style-language/schema/raw/master/csl-citation.json"}</w:instrText>
      </w:r>
      <w:r w:rsidR="007C7DEF" w:rsidRPr="00C97C47">
        <w:rPr>
          <w:sz w:val="24"/>
        </w:rPr>
        <w:fldChar w:fldCharType="separate"/>
      </w:r>
      <w:r w:rsidR="007D0122" w:rsidRPr="00C97C47">
        <w:rPr>
          <w:noProof/>
          <w:sz w:val="24"/>
        </w:rPr>
        <w:t>(Shalihah, 2021)</w:t>
      </w:r>
      <w:r w:rsidR="007C7DEF" w:rsidRPr="00C97C47">
        <w:rPr>
          <w:sz w:val="24"/>
        </w:rPr>
        <w:fldChar w:fldCharType="end"/>
      </w:r>
      <w:r w:rsidR="007D0122" w:rsidRPr="00C97C47">
        <w:rPr>
          <w:sz w:val="24"/>
        </w:rPr>
        <w:t>.</w:t>
      </w:r>
    </w:p>
    <w:p w:rsidR="007D0122" w:rsidRPr="00C97C47" w:rsidRDefault="00445E07" w:rsidP="004E1F0D">
      <w:pPr>
        <w:ind w:right="-1" w:firstLine="720"/>
        <w:jc w:val="both"/>
        <w:rPr>
          <w:lang w:val="id-ID"/>
        </w:rPr>
      </w:pPr>
      <w:r w:rsidRPr="00C97C47">
        <w:rPr>
          <w:lang w:val="id-ID"/>
        </w:rPr>
        <w:t xml:space="preserve">The phenomenon or case that occurs above can be said to be the cause or trigger is financial pressure where there is greed (greed), opportunities caused by a work environment that is less honest and unclean, weak controls that can prevent and detect behavior that leads to acts of fraud, inability assessing the quality of performance, the inability to provide a deterrent effect on fraud perpetrators and weaknesses in the audit trail (incompetent auditor professionalism or collaboration with fraud perpetrators to gain profits) and the last reason is that fraud perpetrators think that the company </w:t>
      </w:r>
      <w:r w:rsidRPr="00C97C47">
        <w:rPr>
          <w:lang w:val="id-ID"/>
        </w:rPr>
        <w:lastRenderedPageBreak/>
        <w:t>or the place where the perpetrator works is already indebted to him, because he has contributed to the survival of the company so that the fraudsters assume that other people are also doing it, if I don't do it, later I will not get it.</w:t>
      </w:r>
    </w:p>
    <w:p w:rsidR="00674B29" w:rsidRPr="00C97C47" w:rsidRDefault="00674B29" w:rsidP="004E1F0D">
      <w:pPr>
        <w:ind w:right="-1" w:firstLine="720"/>
        <w:jc w:val="both"/>
        <w:rPr>
          <w:lang w:val="id-ID"/>
        </w:rPr>
      </w:pPr>
      <w:r w:rsidRPr="00C97C47">
        <w:rPr>
          <w:lang w:val="id-ID"/>
        </w:rPr>
        <w:t>If fraud has been detected, the response to fraud is immediately carried out by carrying out further investigations. The company must determine how the fraud investigation process is carried out. Investigations must be carried out on any suspected, reported and detected fraud.</w:t>
      </w:r>
    </w:p>
    <w:p w:rsidR="00674B29" w:rsidRPr="00C97C47" w:rsidRDefault="00C27C26" w:rsidP="004E1F0D">
      <w:pPr>
        <w:ind w:right="-1" w:firstLine="720"/>
        <w:jc w:val="both"/>
        <w:rPr>
          <w:lang w:val="id-ID"/>
        </w:rPr>
      </w:pPr>
      <w:r w:rsidRPr="00C97C47">
        <w:rPr>
          <w:lang w:val="id-ID"/>
        </w:rPr>
        <w:t xml:space="preserve">Each detected case will be followed up with enforcement of sanctions to prevent fraud and prevent the same incident from happening again. Fraud Prevention Program requires continuous monitoring and evaluation to improve day by day. To clean up fraud effectively, the company must have a good internal control function, the existence of applicable company SOPs and the existence of an independent and reliable professional auditor to ensure that the prevention and prevention of fraud has been running according to what has been set in the Fraud Prevention Program. If there are deviations from what has been established in the program, enforcement must be carried out immediately. Evaluation can be carried out in various forms and can be carried out by the Board of Commissioners and the Audit Committee. </w:t>
      </w:r>
      <w:r w:rsidR="00674B29" w:rsidRPr="00C97C47">
        <w:rPr>
          <w:lang w:val="id-ID"/>
        </w:rPr>
        <w:t>A proactive approach to preventing fraud is the best step that companies can take to mitigate vulnerability to fraudulent practices. Companies can take constructive and positive steps to reduce the threat. The combination of internal control, company SOPs and auditor professionalism which is a strong fraud prevention coordinated with timely corrective actions, can mitigate fraud risk significantly.</w:t>
      </w:r>
    </w:p>
    <w:p w:rsidR="00957B1F" w:rsidRPr="00C97C47" w:rsidRDefault="008A3110" w:rsidP="004E1F0D">
      <w:pPr>
        <w:ind w:right="-1" w:firstLine="720"/>
        <w:jc w:val="both"/>
        <w:rPr>
          <w:lang w:val="id-ID"/>
        </w:rPr>
      </w:pPr>
      <w:r w:rsidRPr="00C97C47">
        <w:rPr>
          <w:lang w:val="id-ID"/>
        </w:rPr>
        <w:lastRenderedPageBreak/>
        <w:t xml:space="preserve"> </w:t>
      </w:r>
      <w:r w:rsidR="00C27C26" w:rsidRPr="00C97C47">
        <w:rPr>
          <w:lang w:val="id-ID"/>
        </w:rPr>
        <w:t>There are many prevention techniques or methods commonly applied in companies. In this study, researchers use internal controls such as creating a positive work environment, using company SOPs such as building and strengthening an anti-fraud culture, using auditor professionalism such as having an effective internal audit team that can play a role in assisting the implementation of the supervisory function. In addition, the internal audit team can identify indicators that indicate fraud has occurred, so that the internal audit team can play a role in fraud prevention by reviewing and evaluating the adequacy and effectiveness of the company's internal control system and assessing the threat of fraud risk within the company. So the three variables above are the basis for researchers' reference in the field of bread company business lines in continuing previous research.</w:t>
      </w:r>
    </w:p>
    <w:p w:rsidR="00641352" w:rsidRPr="00C97C47" w:rsidRDefault="007C7DEF" w:rsidP="004E1F0D">
      <w:pPr>
        <w:ind w:right="-1"/>
        <w:jc w:val="both"/>
        <w:rPr>
          <w:lang w:val="id-ID"/>
        </w:rPr>
      </w:pPr>
      <w:r w:rsidRPr="00C97C47">
        <w:fldChar w:fldCharType="begin" w:fldLock="1"/>
      </w:r>
      <w:r w:rsidR="007600FA"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Pr="00C97C47">
        <w:fldChar w:fldCharType="separate"/>
      </w:r>
      <w:r w:rsidR="00674B29" w:rsidRPr="00C97C47">
        <w:rPr>
          <w:noProof/>
          <w:lang w:val="id-ID"/>
        </w:rPr>
        <w:t>Muthmainnah,D.M.</w:t>
      </w:r>
      <w:r w:rsidR="007600FA" w:rsidRPr="00C97C47">
        <w:rPr>
          <w:noProof/>
          <w:lang w:val="id-ID"/>
        </w:rPr>
        <w:t>(2019</w:t>
      </w:r>
      <w:r w:rsidR="007600FA" w:rsidRPr="00C97C47">
        <w:rPr>
          <w:noProof/>
        </w:rPr>
        <w:t>)</w:t>
      </w:r>
      <w:r w:rsidRPr="00C97C47">
        <w:fldChar w:fldCharType="end"/>
      </w:r>
      <w:r w:rsidR="00674B29" w:rsidRPr="00C97C47">
        <w:rPr>
          <w:lang w:val="id-ID"/>
        </w:rPr>
        <w:t xml:space="preserve"> shows that organizational commitment, organizational culture and the effectiveness of the internal control system affect the prevention of procurement fraud.</w:t>
      </w:r>
      <w:r w:rsidR="008A3110" w:rsidRPr="00C97C47">
        <w:rPr>
          <w:lang w:val="id-ID"/>
        </w:rPr>
        <w:t xml:space="preserve"> </w:t>
      </w:r>
      <w:r w:rsidRPr="00C97C47">
        <w:fldChar w:fldCharType="begin" w:fldLock="1"/>
      </w:r>
      <w:r w:rsidR="00641352" w:rsidRPr="00C97C47">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Pr="00C97C47">
        <w:fldChar w:fldCharType="separate"/>
      </w:r>
      <w:r w:rsidR="00641352" w:rsidRPr="00C97C47">
        <w:rPr>
          <w:noProof/>
        </w:rPr>
        <w:t>Dewi,I.P. Prayoga, F. N. (2017)</w:t>
      </w:r>
      <w:r w:rsidRPr="00C97C47">
        <w:fldChar w:fldCharType="end"/>
      </w:r>
      <w:r w:rsidR="00A04353">
        <w:rPr>
          <w:lang w:val="id-ID"/>
        </w:rPr>
        <w:t xml:space="preserve"> </w:t>
      </w:r>
      <w:r w:rsidR="00641352" w:rsidRPr="00C97C47">
        <w:t>which shows that internal control has an insignificant negative effect on fraud prevention.</w:t>
      </w:r>
    </w:p>
    <w:p w:rsidR="007600FA" w:rsidRPr="00C97C47" w:rsidRDefault="007C7DEF" w:rsidP="004E1F0D">
      <w:pPr>
        <w:ind w:right="-1" w:firstLine="720"/>
        <w:jc w:val="both"/>
        <w:rPr>
          <w:lang w:val="id-ID"/>
        </w:rPr>
      </w:pPr>
      <w:r w:rsidRPr="00C97C47">
        <w:fldChar w:fldCharType="begin" w:fldLock="1"/>
      </w:r>
      <w:r w:rsidR="007600FA"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Pr="00C97C47">
        <w:fldChar w:fldCharType="separate"/>
      </w:r>
      <w:r w:rsidR="007600FA" w:rsidRPr="00C97C47">
        <w:rPr>
          <w:noProof/>
          <w:lang w:val="id-ID"/>
        </w:rPr>
        <w:t>Zarlis,D.(2018</w:t>
      </w:r>
      <w:r w:rsidR="007600FA" w:rsidRPr="00C97C47">
        <w:rPr>
          <w:noProof/>
        </w:rPr>
        <w:t>)</w:t>
      </w:r>
      <w:r w:rsidRPr="00C97C47">
        <w:fldChar w:fldCharType="end"/>
      </w:r>
      <w:r w:rsidR="008A3110" w:rsidRPr="00C97C47">
        <w:rPr>
          <w:lang w:val="id-ID"/>
        </w:rPr>
        <w:t xml:space="preserve"> </w:t>
      </w:r>
      <w:r w:rsidR="00674B29" w:rsidRPr="00C97C47">
        <w:rPr>
          <w:lang w:val="id-ID"/>
        </w:rPr>
        <w:t>states that internal control has a significant effect on fraud prevention.</w:t>
      </w:r>
      <w:r w:rsidR="008A3110" w:rsidRPr="00C97C47">
        <w:rPr>
          <w:lang w:val="id-ID"/>
        </w:rPr>
        <w:t xml:space="preserve"> </w:t>
      </w:r>
      <w:r w:rsidRPr="00C97C47">
        <w:fldChar w:fldCharType="begin" w:fldLock="1"/>
      </w:r>
      <w:r w:rsidR="007600FA" w:rsidRPr="00C97C47">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Pr="00C97C47">
        <w:fldChar w:fldCharType="separate"/>
      </w:r>
      <w:r w:rsidR="007600FA" w:rsidRPr="00C97C47">
        <w:rPr>
          <w:noProof/>
        </w:rPr>
        <w:t>Puspitarani</w:t>
      </w:r>
      <w:r w:rsidR="007600FA" w:rsidRPr="00C97C47">
        <w:rPr>
          <w:noProof/>
          <w:lang w:val="id-ID"/>
        </w:rPr>
        <w:t>,D. (</w:t>
      </w:r>
      <w:r w:rsidR="007600FA" w:rsidRPr="00C97C47">
        <w:rPr>
          <w:noProof/>
        </w:rPr>
        <w:t>201</w:t>
      </w:r>
      <w:r w:rsidR="007600FA" w:rsidRPr="00C97C47">
        <w:rPr>
          <w:noProof/>
          <w:lang w:val="id-ID"/>
        </w:rPr>
        <w:t>9</w:t>
      </w:r>
      <w:r w:rsidR="007600FA" w:rsidRPr="00C97C47">
        <w:rPr>
          <w:noProof/>
        </w:rPr>
        <w:t>)</w:t>
      </w:r>
      <w:r w:rsidRPr="00C97C47">
        <w:fldChar w:fldCharType="end"/>
      </w:r>
      <w:r w:rsidR="008A3110" w:rsidRPr="00C97C47">
        <w:rPr>
          <w:lang w:val="id-ID"/>
        </w:rPr>
        <w:t xml:space="preserve"> </w:t>
      </w:r>
      <w:r w:rsidR="00674B29" w:rsidRPr="00C97C47">
        <w:rPr>
          <w:lang w:val="id-ID"/>
        </w:rPr>
        <w:t>found that internal control and the implementation of SOPs had a positive and significant effect on preventing fraud in the procurement of goods and services. The analysis of the moderating variable with the absolute difference value approach shows that ethical reasoning is able to moderate internal control and the application of Standard Operating Procedures to prevent fraudulent procurement of goods and services.</w:t>
      </w:r>
    </w:p>
    <w:p w:rsidR="008A3110" w:rsidRPr="00C97C47" w:rsidRDefault="007C7DEF" w:rsidP="004E1F0D">
      <w:pPr>
        <w:ind w:right="-1" w:firstLine="720"/>
        <w:jc w:val="both"/>
        <w:rPr>
          <w:lang w:val="id-ID"/>
        </w:rPr>
      </w:pPr>
      <w:r w:rsidRPr="00C97C47">
        <w:lastRenderedPageBreak/>
        <w:fldChar w:fldCharType="begin" w:fldLock="1"/>
      </w:r>
      <w:r w:rsidR="007600FA" w:rsidRPr="00C97C47">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Pr="00C97C47">
        <w:fldChar w:fldCharType="separate"/>
      </w:r>
      <w:r w:rsidR="007600FA" w:rsidRPr="00C97C47">
        <w:rPr>
          <w:noProof/>
          <w:lang w:val="id-ID"/>
        </w:rPr>
        <w:t>Sari,H.S.Y (</w:t>
      </w:r>
      <w:r w:rsidR="007600FA" w:rsidRPr="00C97C47">
        <w:rPr>
          <w:noProof/>
        </w:rPr>
        <w:t>201</w:t>
      </w:r>
      <w:r w:rsidR="007600FA" w:rsidRPr="00C97C47">
        <w:rPr>
          <w:noProof/>
          <w:lang w:val="id-ID"/>
        </w:rPr>
        <w:t>0</w:t>
      </w:r>
      <w:r w:rsidR="007600FA" w:rsidRPr="00C97C47">
        <w:rPr>
          <w:noProof/>
        </w:rPr>
        <w:t>)</w:t>
      </w:r>
      <w:r w:rsidRPr="00C97C47">
        <w:fldChar w:fldCharType="end"/>
      </w:r>
      <w:r w:rsidR="00A04353">
        <w:rPr>
          <w:lang w:val="id-ID"/>
        </w:rPr>
        <w:t xml:space="preserve"> </w:t>
      </w:r>
      <w:r w:rsidR="00674B29" w:rsidRPr="00C97C47">
        <w:rPr>
          <w:lang w:val="id-ID"/>
        </w:rPr>
        <w:t>shows that the independence and professionalism of auditors have a significant effect on fraud prevention.</w:t>
      </w:r>
      <w:r w:rsidR="008A3110" w:rsidRPr="00C97C47">
        <w:rPr>
          <w:lang w:val="id-ID"/>
        </w:rPr>
        <w:t xml:space="preserve"> </w:t>
      </w:r>
      <w:r w:rsidRPr="00C97C47">
        <w:fldChar w:fldCharType="begin" w:fldLock="1"/>
      </w:r>
      <w:r w:rsidR="007600FA" w:rsidRPr="00C97C47">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Pr="00C97C47">
        <w:fldChar w:fldCharType="separate"/>
      </w:r>
      <w:r w:rsidR="007600FA" w:rsidRPr="00C97C47">
        <w:rPr>
          <w:noProof/>
          <w:lang w:val="id-ID"/>
        </w:rPr>
        <w:t>Wulandari,D.N. &amp; Nuryatno,M. (</w:t>
      </w:r>
      <w:r w:rsidR="007600FA" w:rsidRPr="00C97C47">
        <w:rPr>
          <w:noProof/>
        </w:rPr>
        <w:t>201</w:t>
      </w:r>
      <w:r w:rsidR="007600FA" w:rsidRPr="00C97C47">
        <w:rPr>
          <w:noProof/>
          <w:lang w:val="id-ID"/>
        </w:rPr>
        <w:t>8</w:t>
      </w:r>
      <w:r w:rsidR="007600FA" w:rsidRPr="00C97C47">
        <w:rPr>
          <w:noProof/>
        </w:rPr>
        <w:t>)</w:t>
      </w:r>
      <w:r w:rsidRPr="00C97C47">
        <w:fldChar w:fldCharType="end"/>
      </w:r>
      <w:r w:rsidR="008A3110" w:rsidRPr="00C97C47">
        <w:rPr>
          <w:lang w:val="id-ID"/>
        </w:rPr>
        <w:t xml:space="preserve"> </w:t>
      </w:r>
      <w:proofErr w:type="spellStart"/>
      <w:r w:rsidR="007600FA" w:rsidRPr="00C97C47">
        <w:t>menyimpulkan</w:t>
      </w:r>
      <w:proofErr w:type="spellEnd"/>
      <w:r w:rsidR="008A3110" w:rsidRPr="00C97C47">
        <w:rPr>
          <w:lang w:val="id-ID"/>
        </w:rPr>
        <w:t xml:space="preserve"> </w:t>
      </w:r>
      <w:proofErr w:type="spellStart"/>
      <w:r w:rsidR="007600FA" w:rsidRPr="00C97C47">
        <w:t>bahwa</w:t>
      </w:r>
      <w:proofErr w:type="spellEnd"/>
      <w:r w:rsidR="008A3110" w:rsidRPr="00C97C47">
        <w:rPr>
          <w:lang w:val="id-ID"/>
        </w:rPr>
        <w:t xml:space="preserve"> </w:t>
      </w:r>
      <w:proofErr w:type="spellStart"/>
      <w:r w:rsidR="007600FA" w:rsidRPr="00C97C47">
        <w:t>pengendalian</w:t>
      </w:r>
      <w:proofErr w:type="spellEnd"/>
      <w:r w:rsidR="007600FA" w:rsidRPr="00C97C47">
        <w:t xml:space="preserve"> internal, </w:t>
      </w:r>
      <w:proofErr w:type="spellStart"/>
      <w:r w:rsidR="007600FA" w:rsidRPr="00C97C47">
        <w:t>integritas</w:t>
      </w:r>
      <w:proofErr w:type="spellEnd"/>
      <w:r w:rsidR="007600FA" w:rsidRPr="00C97C47">
        <w:t xml:space="preserve">, </w:t>
      </w:r>
      <w:proofErr w:type="spellStart"/>
      <w:r w:rsidR="007600FA" w:rsidRPr="00C97C47">
        <w:t>independensi</w:t>
      </w:r>
      <w:proofErr w:type="spellEnd"/>
      <w:r w:rsidR="007600FA" w:rsidRPr="00C97C47">
        <w:t xml:space="preserve">, </w:t>
      </w:r>
      <w:proofErr w:type="spellStart"/>
      <w:r w:rsidR="007600FA" w:rsidRPr="00C97C47">
        <w:t>dan</w:t>
      </w:r>
      <w:proofErr w:type="spellEnd"/>
      <w:r w:rsidR="008A3110" w:rsidRPr="00C97C47">
        <w:rPr>
          <w:lang w:val="id-ID"/>
        </w:rPr>
        <w:t xml:space="preserve"> </w:t>
      </w:r>
      <w:proofErr w:type="spellStart"/>
      <w:r w:rsidR="007600FA" w:rsidRPr="00C97C47">
        <w:t>profesionalisme</w:t>
      </w:r>
      <w:proofErr w:type="spellEnd"/>
      <w:r w:rsidR="008A3110" w:rsidRPr="00C97C47">
        <w:rPr>
          <w:lang w:val="id-ID"/>
        </w:rPr>
        <w:t xml:space="preserve"> </w:t>
      </w:r>
      <w:proofErr w:type="spellStart"/>
      <w:r w:rsidR="007600FA" w:rsidRPr="00C97C47">
        <w:t>berpengaruh</w:t>
      </w:r>
      <w:proofErr w:type="spellEnd"/>
      <w:r w:rsidR="008A3110" w:rsidRPr="00C97C47">
        <w:rPr>
          <w:lang w:val="id-ID"/>
        </w:rPr>
        <w:t xml:space="preserve"> </w:t>
      </w:r>
      <w:proofErr w:type="spellStart"/>
      <w:r w:rsidR="007600FA" w:rsidRPr="00C97C47">
        <w:t>positif</w:t>
      </w:r>
      <w:proofErr w:type="spellEnd"/>
      <w:r w:rsidR="008A3110" w:rsidRPr="00C97C47">
        <w:rPr>
          <w:lang w:val="id-ID"/>
        </w:rPr>
        <w:t xml:space="preserve"> </w:t>
      </w:r>
      <w:proofErr w:type="spellStart"/>
      <w:r w:rsidR="007600FA" w:rsidRPr="00C97C47">
        <w:t>terhadap</w:t>
      </w:r>
      <w:proofErr w:type="spellEnd"/>
      <w:r w:rsidR="008A3110" w:rsidRPr="00C97C47">
        <w:rPr>
          <w:lang w:val="id-ID"/>
        </w:rPr>
        <w:t xml:space="preserve"> </w:t>
      </w:r>
      <w:proofErr w:type="spellStart"/>
      <w:r w:rsidR="007600FA" w:rsidRPr="00C97C47">
        <w:t>pencegahan</w:t>
      </w:r>
      <w:proofErr w:type="spellEnd"/>
      <w:r w:rsidR="008A3110" w:rsidRPr="00C97C47">
        <w:rPr>
          <w:lang w:val="id-ID"/>
        </w:rPr>
        <w:t xml:space="preserve"> </w:t>
      </w:r>
      <w:proofErr w:type="spellStart"/>
      <w:r w:rsidR="007600FA" w:rsidRPr="00C97C47">
        <w:t>kecurangan</w:t>
      </w:r>
      <w:proofErr w:type="spellEnd"/>
      <w:r w:rsidR="007600FA" w:rsidRPr="00C97C47">
        <w:t xml:space="preserve">. </w:t>
      </w:r>
    </w:p>
    <w:p w:rsidR="00641352" w:rsidRPr="00C97C47" w:rsidRDefault="00143283" w:rsidP="004E1F0D">
      <w:pPr>
        <w:ind w:right="-1" w:firstLine="720"/>
        <w:jc w:val="both"/>
        <w:rPr>
          <w:lang w:val="id-ID"/>
        </w:rPr>
      </w:pPr>
      <w:r w:rsidRPr="00C97C47">
        <w:t>Meanwhile, anti-fraud awareness does not have a positive effect on fraud prevention</w:t>
      </w:r>
      <w:r w:rsidR="007600FA" w:rsidRPr="00C97C47">
        <w:t>.</w:t>
      </w:r>
      <w:r w:rsidR="008A3110" w:rsidRPr="00C97C47">
        <w:rPr>
          <w:lang w:val="id-ID"/>
        </w:rPr>
        <w:t xml:space="preserve"> </w:t>
      </w:r>
      <w:r w:rsidR="007C7DEF" w:rsidRPr="00C97C47">
        <w:fldChar w:fldCharType="begin" w:fldLock="1"/>
      </w:r>
      <w:r w:rsidR="007600FA" w:rsidRPr="00C97C47">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C97C47">
        <w:fldChar w:fldCharType="separate"/>
      </w:r>
      <w:r w:rsidR="007600FA" w:rsidRPr="00C97C47">
        <w:rPr>
          <w:noProof/>
          <w:lang w:val="id-ID"/>
        </w:rPr>
        <w:t>Made,Y.W. &amp; Juliarsa, G. (</w:t>
      </w:r>
      <w:r w:rsidR="007600FA" w:rsidRPr="00C97C47">
        <w:rPr>
          <w:noProof/>
        </w:rPr>
        <w:t>201</w:t>
      </w:r>
      <w:r w:rsidR="007600FA" w:rsidRPr="00C97C47">
        <w:rPr>
          <w:noProof/>
          <w:lang w:val="id-ID"/>
        </w:rPr>
        <w:t>6</w:t>
      </w:r>
      <w:r w:rsidR="007600FA" w:rsidRPr="00C97C47">
        <w:rPr>
          <w:noProof/>
        </w:rPr>
        <w:t>)</w:t>
      </w:r>
      <w:r w:rsidR="007C7DEF" w:rsidRPr="00C97C47">
        <w:fldChar w:fldCharType="end"/>
      </w:r>
      <w:r w:rsidRPr="00C97C47">
        <w:t xml:space="preserve"> shows that the competence, independence and professionalism of internal auditors have a significant effect on fraud prevention.</w:t>
      </w:r>
    </w:p>
    <w:p w:rsidR="008A3110" w:rsidRPr="00C97C47" w:rsidRDefault="00641352" w:rsidP="008A3110">
      <w:pPr>
        <w:ind w:firstLine="720"/>
        <w:jc w:val="both"/>
        <w:rPr>
          <w:lang w:val="id-ID"/>
        </w:rPr>
      </w:pPr>
      <w:r w:rsidRPr="00C97C47">
        <w:t>The</w:t>
      </w:r>
      <w:r w:rsidR="00A04353">
        <w:rPr>
          <w:lang w:val="id-ID"/>
        </w:rPr>
        <w:t xml:space="preserve"> </w:t>
      </w:r>
      <w:r w:rsidR="008A3110" w:rsidRPr="00C97C47">
        <w:t>difference with previous research is that the research subject is a bakery company and the research object focuses on the company's internal strategies such as Internal Control, Company SOPs and Auditor Professionalism, where the location and time of the study and the research sample used saturated samples and different business lines.</w:t>
      </w:r>
      <w:r w:rsidR="008A3110" w:rsidRPr="00C97C47">
        <w:rPr>
          <w:lang w:val="id-ID"/>
        </w:rPr>
        <w:t xml:space="preserve"> </w:t>
      </w:r>
      <w:r w:rsidR="008A3110" w:rsidRPr="00C97C47">
        <w:t>The high potential for the possibility of fraud, this makes the company must try to be careful to prevent and anticipate it because it will harm the company. Not only in terms of finances but also time and energy. Therefore, top management needs to think about the right way to prevent fraud in the company so that this research focuses on three independent variables in the formulation of the problem to the company's efforts or actions to suppress fraud and the causes of fraud</w:t>
      </w:r>
      <w:r w:rsidR="004E1F0D">
        <w:rPr>
          <w:lang w:val="id-ID"/>
        </w:rPr>
        <w:t xml:space="preserve"> like</w:t>
      </w:r>
      <w:r w:rsidR="008A3110" w:rsidRPr="004E1F0D">
        <w:t xml:space="preserve"> </w:t>
      </w:r>
      <w:r w:rsidR="004E1F0D" w:rsidRPr="004E1F0D">
        <w:t xml:space="preserve">the authority of power, the demands of life needs and the prestige of the leadership lifestyle </w:t>
      </w:r>
      <w:r w:rsidR="008A3110" w:rsidRPr="004E1F0D">
        <w:t>so that a cle</w:t>
      </w:r>
      <w:r w:rsidR="008A3110" w:rsidRPr="00C97C47">
        <w:t>an work en</w:t>
      </w:r>
      <w:r w:rsidR="00A04353">
        <w:t xml:space="preserve">vironment will be created in </w:t>
      </w:r>
      <w:r w:rsidR="00A04353">
        <w:rPr>
          <w:lang w:val="id-ID"/>
        </w:rPr>
        <w:t>bread</w:t>
      </w:r>
      <w:r w:rsidR="008A3110" w:rsidRPr="00C97C47">
        <w:t xml:space="preserve"> company and information conveyed are completely transparent and accountable for decision makers.</w:t>
      </w:r>
      <w:r w:rsidR="008A3110" w:rsidRPr="00C97C47">
        <w:rPr>
          <w:lang w:val="id-ID"/>
        </w:rPr>
        <w:t xml:space="preserve"> </w:t>
      </w:r>
    </w:p>
    <w:p w:rsidR="00641352" w:rsidRPr="00C97C47" w:rsidRDefault="008A3110" w:rsidP="008A3110">
      <w:pPr>
        <w:ind w:firstLine="720"/>
        <w:jc w:val="both"/>
      </w:pPr>
      <w:r w:rsidRPr="00C97C47">
        <w:rPr>
          <w:lang w:val="id-ID"/>
        </w:rPr>
        <w:lastRenderedPageBreak/>
        <w:t>The</w:t>
      </w:r>
      <w:r w:rsidR="00641352" w:rsidRPr="00C97C47">
        <w:t xml:space="preserve"> benefits of this research problem, which the authors hope are as follows: for researchers, it is hoped that this research can be an intellectual training that is expected to increase understanding of the factors that influence the occurrence of fraud in a company and fraud prevention measures such as internal control, company SOPs, and the professionalism of the auditors at the company is different or the same for several companies similar to PT. Nippon </w:t>
      </w:r>
      <w:proofErr w:type="spellStart"/>
      <w:r w:rsidR="00641352" w:rsidRPr="00C97C47">
        <w:t>Indosari</w:t>
      </w:r>
      <w:proofErr w:type="spellEnd"/>
      <w:r w:rsidR="004E1F0D">
        <w:rPr>
          <w:lang w:val="id-ID"/>
        </w:rPr>
        <w:t xml:space="preserve"> </w:t>
      </w:r>
      <w:proofErr w:type="spellStart"/>
      <w:r w:rsidR="00641352" w:rsidRPr="00C97C47">
        <w:t>Corpindo</w:t>
      </w:r>
      <w:proofErr w:type="spellEnd"/>
      <w:r w:rsidR="00641352" w:rsidRPr="00C97C47">
        <w:t xml:space="preserve">, </w:t>
      </w:r>
      <w:proofErr w:type="spellStart"/>
      <w:r w:rsidR="00641352" w:rsidRPr="00C97C47">
        <w:t>Tbk</w:t>
      </w:r>
      <w:proofErr w:type="spellEnd"/>
      <w:r w:rsidR="00641352" w:rsidRPr="00C97C47">
        <w:t xml:space="preserve">, for research objects in the form of private institutions can be useful as input in efforts to prevent fraud in the private sector, by suppressing the causes of fraud and fraud prevention measures such as internal control, company SOPs and auditor professionalism on the quality of financial reports in the sector. For the private sector, all company employees must comply with all the rules and company SOPs that have been set and implement them properly and the company management always carries out internal control and company SOPs periodically and routinely over the daily operations of the company so that if symptoms or signs of occurrence are found direct fraud can be prevented and resolved as soon as </w:t>
      </w:r>
      <w:proofErr w:type="spellStart"/>
      <w:r w:rsidR="00641352" w:rsidRPr="00C97C47">
        <w:t>possible,for</w:t>
      </w:r>
      <w:proofErr w:type="spellEnd"/>
      <w:r w:rsidR="00641352" w:rsidRPr="00C97C47">
        <w:t xml:space="preserve"> further research, this research is expected to be a reference for researchers who will conduct further research related to this issue.</w:t>
      </w:r>
    </w:p>
    <w:p w:rsidR="00641352" w:rsidRPr="00C97C47" w:rsidRDefault="008A3110" w:rsidP="00D30A5A">
      <w:pPr>
        <w:ind w:firstLine="720"/>
        <w:jc w:val="both"/>
        <w:rPr>
          <w:lang w:val="id-ID"/>
        </w:rPr>
      </w:pPr>
      <w:r w:rsidRPr="00C97C47">
        <w:t xml:space="preserve">Based on the background described above, the title of this research is the Effect of Internal Control, Company SOPs and Auditor Professionalism on Fraud Prevention Measures. This study addresses the following research questions: How does internal control affect fraud prevention measures at PT. Nippon </w:t>
      </w:r>
      <w:proofErr w:type="spellStart"/>
      <w:r w:rsidRPr="00C97C47">
        <w:t>Indosari</w:t>
      </w:r>
      <w:proofErr w:type="spellEnd"/>
      <w:r w:rsidRPr="00C97C47">
        <w:t xml:space="preserve"> </w:t>
      </w:r>
      <w:proofErr w:type="spellStart"/>
      <w:r w:rsidRPr="00C97C47">
        <w:t>Corpindo</w:t>
      </w:r>
      <w:proofErr w:type="spellEnd"/>
      <w:r w:rsidRPr="00C97C47">
        <w:t xml:space="preserve"> </w:t>
      </w:r>
      <w:proofErr w:type="spellStart"/>
      <w:r w:rsidRPr="00C97C47">
        <w:t>Tbk</w:t>
      </w:r>
      <w:proofErr w:type="spellEnd"/>
      <w:r w:rsidRPr="00C97C47">
        <w:t xml:space="preserve">? How is the influence of </w:t>
      </w:r>
      <w:r w:rsidRPr="00C97C47">
        <w:lastRenderedPageBreak/>
        <w:t xml:space="preserve">the company's SOP on fraud prevention measures at PT. Nippon </w:t>
      </w:r>
      <w:proofErr w:type="spellStart"/>
      <w:r w:rsidRPr="00C97C47">
        <w:t>Indosari</w:t>
      </w:r>
      <w:proofErr w:type="spellEnd"/>
      <w:r w:rsidRPr="00C97C47">
        <w:t xml:space="preserve"> </w:t>
      </w:r>
      <w:proofErr w:type="spellStart"/>
      <w:r w:rsidRPr="00C97C47">
        <w:t>Corpindo</w:t>
      </w:r>
      <w:proofErr w:type="spellEnd"/>
      <w:r w:rsidRPr="00C97C47">
        <w:t xml:space="preserve"> </w:t>
      </w:r>
      <w:proofErr w:type="spellStart"/>
      <w:r w:rsidRPr="00C97C47">
        <w:t>Tbk</w:t>
      </w:r>
      <w:proofErr w:type="spellEnd"/>
      <w:r w:rsidRPr="00C97C47">
        <w:t xml:space="preserve">? How is the effect of auditor professionalism on fraud prevention measures at PT. Nippon </w:t>
      </w:r>
      <w:proofErr w:type="spellStart"/>
      <w:r w:rsidRPr="00C97C47">
        <w:t>Indosari</w:t>
      </w:r>
      <w:proofErr w:type="spellEnd"/>
      <w:r w:rsidRPr="00C97C47">
        <w:t xml:space="preserve"> </w:t>
      </w:r>
      <w:proofErr w:type="spellStart"/>
      <w:r w:rsidRPr="00C97C47">
        <w:t>Corpindo</w:t>
      </w:r>
      <w:proofErr w:type="spellEnd"/>
      <w:r w:rsidRPr="00C97C47">
        <w:t xml:space="preserve"> </w:t>
      </w:r>
      <w:proofErr w:type="spellStart"/>
      <w:r w:rsidRPr="00C97C47">
        <w:t>Tbk</w:t>
      </w:r>
      <w:proofErr w:type="spellEnd"/>
      <w:r w:rsidRPr="00C97C47">
        <w:t xml:space="preserve">? How is the influence of internal control, company SOP and auditor professionalism on fraud prevention measures at PT. Nippon </w:t>
      </w:r>
      <w:proofErr w:type="spellStart"/>
      <w:r w:rsidRPr="00C97C47">
        <w:t>Indosari</w:t>
      </w:r>
      <w:proofErr w:type="spellEnd"/>
      <w:r w:rsidRPr="00C97C47">
        <w:t xml:space="preserve"> </w:t>
      </w:r>
      <w:proofErr w:type="spellStart"/>
      <w:r w:rsidRPr="00C97C47">
        <w:t>Corpindo</w:t>
      </w:r>
      <w:proofErr w:type="spellEnd"/>
      <w:r w:rsidRPr="00C97C47">
        <w:t xml:space="preserve"> </w:t>
      </w:r>
      <w:proofErr w:type="spellStart"/>
      <w:proofErr w:type="gramStart"/>
      <w:r w:rsidRPr="00C97C47">
        <w:t>Tbk</w:t>
      </w:r>
      <w:proofErr w:type="spellEnd"/>
      <w:r w:rsidRPr="00C97C47">
        <w:t xml:space="preserve"> ?</w:t>
      </w:r>
      <w:proofErr w:type="gramEnd"/>
    </w:p>
    <w:p w:rsidR="00866635" w:rsidRPr="00C97C47" w:rsidRDefault="00C90D26" w:rsidP="004E1F0D">
      <w:pPr>
        <w:ind w:right="-1" w:firstLine="720"/>
        <w:jc w:val="both"/>
        <w:rPr>
          <w:bCs/>
          <w:caps/>
          <w:lang w:val="id-ID"/>
        </w:rPr>
      </w:pPr>
      <w:r w:rsidRPr="00C97C47">
        <w:rPr>
          <w:lang w:val="id-ID"/>
        </w:rPr>
        <w:t>The term fraud is better known by the Ind</w:t>
      </w:r>
      <w:r w:rsidR="002563D1" w:rsidRPr="00C97C47">
        <w:rPr>
          <w:lang w:val="id-ID"/>
        </w:rPr>
        <w:t xml:space="preserve">onesian people as corruption to </w:t>
      </w:r>
      <w:r w:rsidRPr="00C97C47">
        <w:rPr>
          <w:lang w:val="id-ID"/>
        </w:rPr>
        <w:t>refer to all forms of abuse or abuse of power in order to enrich themselves or groups of perpetrators</w:t>
      </w:r>
      <w:r w:rsidR="004E1F0D">
        <w:rPr>
          <w:lang w:val="id-ID"/>
        </w:rPr>
        <w:t xml:space="preserve"> </w:t>
      </w:r>
      <w:r w:rsidR="007208E8" w:rsidRPr="00C97C47">
        <w:rPr>
          <w:lang w:val="id-ID"/>
        </w:rPr>
        <w:t>(</w:t>
      </w:r>
      <w:r w:rsidR="007C7DEF" w:rsidRPr="00C97C47">
        <w:fldChar w:fldCharType="begin" w:fldLock="1"/>
      </w:r>
      <w:r w:rsidR="007208E8"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7208E8" w:rsidRPr="00C97C47">
        <w:rPr>
          <w:noProof/>
          <w:lang w:val="id-ID"/>
        </w:rPr>
        <w:t>Purba,B.P., 2015:1</w:t>
      </w:r>
      <w:r w:rsidR="007208E8" w:rsidRPr="00C97C47">
        <w:rPr>
          <w:noProof/>
        </w:rPr>
        <w:t>)</w:t>
      </w:r>
      <w:r w:rsidR="007C7DEF" w:rsidRPr="00C97C47">
        <w:fldChar w:fldCharType="end"/>
      </w:r>
      <w:r w:rsidR="007208E8" w:rsidRPr="00C97C47">
        <w:rPr>
          <w:lang w:val="id-ID"/>
        </w:rPr>
        <w:t>.</w:t>
      </w:r>
      <w:r w:rsidR="007B33E5" w:rsidRPr="00C97C47">
        <w:rPr>
          <w:lang w:val="id-ID"/>
        </w:rPr>
        <w:t xml:space="preserve"> </w:t>
      </w:r>
      <w:r w:rsidRPr="00C97C47">
        <w:rPr>
          <w:lang w:val="id-ID"/>
        </w:rPr>
        <w:t xml:space="preserve">The term fraud is generally used to describe acts such as fraud, bribery, forgery, coercion, corruption, theft, conspiracy, embezzlement, abuse, concealment of facts, and collusion. </w:t>
      </w:r>
      <w:r w:rsidR="00DC6BDD" w:rsidRPr="00C97C47">
        <w:rPr>
          <w:lang w:val="id-ID"/>
        </w:rPr>
        <w:t>(</w:t>
      </w:r>
      <w:r w:rsidR="007C7DEF" w:rsidRPr="00C97C47">
        <w:fldChar w:fldCharType="begin" w:fldLock="1"/>
      </w:r>
      <w:r w:rsidR="00866635"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866635" w:rsidRPr="00C97C47">
        <w:rPr>
          <w:noProof/>
          <w:lang w:val="id-ID"/>
        </w:rPr>
        <w:t>Yuniarti, Rozmita Dewi ,2017:2</w:t>
      </w:r>
      <w:r w:rsidR="00866635" w:rsidRPr="00C97C47">
        <w:rPr>
          <w:noProof/>
        </w:rPr>
        <w:t>)</w:t>
      </w:r>
      <w:r w:rsidR="007C7DEF" w:rsidRPr="00C97C47">
        <w:fldChar w:fldCharType="end"/>
      </w:r>
      <w:r w:rsidR="00866635" w:rsidRPr="00C97C47">
        <w:rPr>
          <w:lang w:val="id-ID"/>
        </w:rPr>
        <w:t>.</w:t>
      </w:r>
      <w:bookmarkStart w:id="0" w:name="_Toc69364846"/>
    </w:p>
    <w:p w:rsidR="00C90D26" w:rsidRPr="00C97C47" w:rsidRDefault="00C90D26" w:rsidP="00C90D26">
      <w:pPr>
        <w:jc w:val="both"/>
      </w:pPr>
      <w:r w:rsidRPr="00C97C47">
        <w:t xml:space="preserve">Forms of Fraud </w:t>
      </w:r>
      <w:proofErr w:type="spellStart"/>
      <w:r w:rsidRPr="00C97C47">
        <w:t>Tindakan</w:t>
      </w:r>
      <w:proofErr w:type="spellEnd"/>
    </w:p>
    <w:p w:rsidR="00866635" w:rsidRPr="00C97C47" w:rsidRDefault="00EF3096" w:rsidP="004E1F0D">
      <w:pPr>
        <w:ind w:right="-1" w:firstLine="720"/>
        <w:jc w:val="both"/>
        <w:rPr>
          <w:b/>
          <w:lang w:val="id-ID"/>
        </w:rPr>
      </w:pPr>
      <w:r w:rsidRPr="00C97C47">
        <w:t xml:space="preserve">Association of Certified Fraud Examiners </w:t>
      </w:r>
      <w:r w:rsidR="007C7DEF" w:rsidRPr="00C97C47">
        <w:fldChar w:fldCharType="begin" w:fldLock="1"/>
      </w:r>
      <w:r w:rsidRPr="00C97C47">
        <w:instrText>ADDIN CSL_CITATION {"citationItems":[{"id":"ITEM-1","itemData":{"author":[{"dropping-particle":"","family":"Arens","given":"A","non-dropping-particle":"","parse-names":false,"suffix":""},{"dropping-particle":"","family":"Elder","given":"J Randal","non-dropping-particle":"","parse-names":false,"suffix":""},{"dropping-particle":"","family":"Beasley","given":"s Mark","non-dropping-particle":"","parse-names":false,"suffix":""}],"edition":"14 Th Edit","id":"ITEM-1","issued":{"date-parts":[["2012"]]},"number-of-pages":"310","publisher":"Prentice-Hall","publisher-place":"New Jersey","title":"Auditing &amp; Assurance Service : An Integrated Approach","type":"book"},"uris":["http://www.mendeley.com/documents/?uuid=775e67e1-3fa6-4af5-baff-a434d66e8785"]}],"mendeley":{"formattedCitation":"(Arens et al., 2012)","plainTextFormattedCitation":"(Arens et al., 2012)","previouslyFormattedCitation":"(Arens et al., 2012)"},"properties":{"noteIndex":0},"schema":"https://github.com/citation-style-language/schema/raw/master/csl-citation.json"}</w:instrText>
      </w:r>
      <w:r w:rsidR="007C7DEF" w:rsidRPr="00C97C47">
        <w:fldChar w:fldCharType="separate"/>
      </w:r>
      <w:r w:rsidRPr="00C97C47">
        <w:rPr>
          <w:noProof/>
        </w:rPr>
        <w:t>(A</w:t>
      </w:r>
      <w:r w:rsidRPr="00C97C47">
        <w:rPr>
          <w:noProof/>
          <w:lang w:val="id-ID"/>
        </w:rPr>
        <w:t>CFE</w:t>
      </w:r>
      <w:r w:rsidRPr="00C97C47">
        <w:rPr>
          <w:noProof/>
        </w:rPr>
        <w:t>, 201</w:t>
      </w:r>
      <w:r w:rsidRPr="00C97C47">
        <w:rPr>
          <w:noProof/>
          <w:lang w:val="id-ID"/>
        </w:rPr>
        <w:t>6</w:t>
      </w:r>
      <w:r w:rsidRPr="00C97C47">
        <w:rPr>
          <w:noProof/>
        </w:rPr>
        <w:t>)</w:t>
      </w:r>
      <w:r w:rsidR="007C7DEF" w:rsidRPr="00C97C47">
        <w:fldChar w:fldCharType="end"/>
      </w:r>
      <w:r w:rsidRPr="00C97C47">
        <w:t xml:space="preserve"> and states that fraud is an act of fraud within the company which is grouped into three types, namely: 1. Asset Misappropriation, 2. Fraudulent Statement, 3. Corruption.</w:t>
      </w:r>
      <w:r w:rsidR="00C90D26" w:rsidRPr="00C97C47">
        <w:t xml:space="preserve"> </w:t>
      </w:r>
      <w:proofErr w:type="spellStart"/>
      <w:r w:rsidRPr="00C97C47">
        <w:t>Arens</w:t>
      </w:r>
      <w:proofErr w:type="spellEnd"/>
      <w:r w:rsidRPr="00C97C47">
        <w:t xml:space="preserve"> </w:t>
      </w:r>
      <w:r w:rsidR="00C90D26" w:rsidRPr="00C97C47">
        <w:t>in his book entitled "Auditing &amp; Assurance Service: An Integrated Approach" says the form of Fraudulent Financial Reporting</w:t>
      </w:r>
      <w:bookmarkEnd w:id="0"/>
      <w:r w:rsidRPr="00C97C47">
        <w:rPr>
          <w:lang w:val="id-ID"/>
        </w:rPr>
        <w:t xml:space="preserve"> </w:t>
      </w:r>
      <w:r w:rsidR="007C7DEF" w:rsidRPr="00C97C47">
        <w:fldChar w:fldCharType="begin" w:fldLock="1"/>
      </w:r>
      <w:r w:rsidR="00866635" w:rsidRPr="00C97C47">
        <w:instrText>ADDIN CSL_CITATION {"citationItems":[{"id":"ITEM-1","itemData":{"author":[{"dropping-particle":"","family":"Arens","given":"A","non-dropping-particle":"","parse-names":false,"suffix":""},{"dropping-particle":"","family":"Elder","given":"J Randal","non-dropping-particle":"","parse-names":false,"suffix":""},{"dropping-particle":"","family":"Beasley","given":"s Mark","non-dropping-particle":"","parse-names":false,"suffix":""}],"edition":"14 Th Edit","id":"ITEM-1","issued":{"date-parts":[["2012"]]},"number-of-pages":"310","publisher":"Prentice-Hall","publisher-place":"New Jersey","title":"Auditing &amp; Assurance Service : An Integrated Approach","type":"book"},"uris":["http://www.mendeley.com/documents/?uuid=775e67e1-3fa6-4af5-baff-a434d66e8785"]}],"mendeley":{"formattedCitation":"(Arens et al., 2012)","plainTextFormattedCitation":"(Arens et al., 2012)","previouslyFormattedCitation":"(Arens et al., 2012)"},"properties":{"noteIndex":0},"schema":"https://github.com/citation-style-language/schema/raw/master/csl-citation.json"}</w:instrText>
      </w:r>
      <w:r w:rsidR="007C7DEF" w:rsidRPr="00C97C47">
        <w:fldChar w:fldCharType="separate"/>
      </w:r>
      <w:r w:rsidR="00866635" w:rsidRPr="00C97C47">
        <w:rPr>
          <w:noProof/>
        </w:rPr>
        <w:t>(Arens et al., 2012)</w:t>
      </w:r>
      <w:r w:rsidR="007C7DEF" w:rsidRPr="00C97C47">
        <w:fldChar w:fldCharType="end"/>
      </w:r>
      <w:r w:rsidR="00866635" w:rsidRPr="00C97C47">
        <w:t xml:space="preserve">, </w:t>
      </w:r>
      <w:r w:rsidR="00C90D26" w:rsidRPr="00C97C47">
        <w:t>where fraud in financial statements can involve the following actions: manipulation, falsification, or alteration of accounting records or supporting documents that are the source of data for the presentation of financial statements, deep representation or omission of financial statements, significant events, transactions, or information and misapplication intentionally accounting principles relating to the amount, classification, presentation or disclosure.</w:t>
      </w:r>
    </w:p>
    <w:p w:rsidR="009C0495" w:rsidRPr="00C97C47" w:rsidRDefault="007208E8" w:rsidP="004E1F0D">
      <w:pPr>
        <w:pStyle w:val="Heading3"/>
        <w:spacing w:before="0"/>
        <w:ind w:right="-1" w:firstLine="720"/>
        <w:jc w:val="both"/>
        <w:rPr>
          <w:rFonts w:ascii="Times New Roman" w:hAnsi="Times New Roman" w:cs="Times New Roman"/>
          <w:b w:val="0"/>
          <w:sz w:val="24"/>
          <w:szCs w:val="24"/>
        </w:rPr>
      </w:pPr>
      <w:bookmarkStart w:id="1" w:name="_Toc69364847"/>
      <w:r w:rsidRPr="00C97C47">
        <w:rPr>
          <w:rFonts w:ascii="Times New Roman" w:hAnsi="Times New Roman" w:cs="Times New Roman"/>
          <w:b w:val="0"/>
          <w:sz w:val="24"/>
          <w:szCs w:val="24"/>
          <w:lang w:val="id-ID"/>
        </w:rPr>
        <w:t>Agency theory</w:t>
      </w:r>
      <w:r w:rsidRPr="00C97C47">
        <w:rPr>
          <w:rFonts w:ascii="Times New Roman" w:hAnsi="Times New Roman" w:cs="Times New Roman"/>
          <w:b w:val="0"/>
          <w:sz w:val="24"/>
          <w:szCs w:val="24"/>
        </w:rPr>
        <w:t xml:space="preserve"> states that agency relationships occur when one or more </w:t>
      </w:r>
      <w:r w:rsidRPr="00C97C47">
        <w:rPr>
          <w:rFonts w:ascii="Times New Roman" w:hAnsi="Times New Roman" w:cs="Times New Roman"/>
          <w:b w:val="0"/>
          <w:sz w:val="24"/>
          <w:szCs w:val="24"/>
        </w:rPr>
        <w:lastRenderedPageBreak/>
        <w:t>people (principals) hire another person (agent) to provide a service and then delegate decision-making authority</w:t>
      </w:r>
      <w:bookmarkEnd w:id="1"/>
      <w:r w:rsidR="007C7DEF" w:rsidRPr="00C97C47">
        <w:rPr>
          <w:rFonts w:ascii="Times New Roman" w:hAnsi="Times New Roman" w:cs="Times New Roman"/>
          <w:b w:val="0"/>
          <w:sz w:val="24"/>
          <w:szCs w:val="24"/>
        </w:rPr>
        <w:fldChar w:fldCharType="begin" w:fldLock="1"/>
      </w:r>
      <w:r w:rsidR="00475702" w:rsidRPr="00C97C47">
        <w:rPr>
          <w:rFonts w:ascii="Times New Roman" w:hAnsi="Times New Roman" w:cs="Times New Roman"/>
          <w:b w:val="0"/>
          <w:sz w:val="24"/>
          <w:szCs w:val="24"/>
        </w:rPr>
        <w:instrText>ADDIN CSL_CITATION {"citationItems":[{"id":"ITEM-1","itemData":{"abstract":"This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 strate who bears these costs and why, and investigate the Pareto optirnality of their existence. We also provide a new definition of the firm, and show how our analysis of the factors in- fluencing tht- creation and issuance of debt and equity claims is a special case of the supply side of the completeness of markets problem.","author":[{"dropping-particle":"","family":"Company","given":"Publishing","non-dropping-particle":"","parse-names":false,"suffix":""},{"dropping-particle":"","family":"Jensen","given":"C","non-dropping-particle":"","parse-names":false,"suffix":""},{"dropping-particle":"","family":"Meckling","given":"H","non-dropping-particle":"","parse-names":false,"suffix":""}],"container-title":"Journal of Financial Economics 3","id":"ITEM-1","issued":{"date-parts":[["1976"]]},"page":"305-360","title":"THEORY OF THE FIRM : MANAGERIAL BEHAVIOR , AGENCY COSTS AND OWNERSHIP STRUCTURE","type":"article-journal","volume":"3"},"uris":["http://www.mendeley.com/documents/?uuid=41a559c1-08cb-47d3-bfa0-c2e236b40687"]}],"mendeley":{"formattedCitation":"(Company et al., 1976)","plainTextFormattedCitation":"(Company et al., 1976)","previouslyFormattedCitation":"(Company et al., 1976)"},"properties":{"noteIndex":0},"schema":"https://github.com/citation-style-language/schema/raw/master/csl-citation.json"}</w:instrText>
      </w:r>
      <w:r w:rsidR="007C7DEF" w:rsidRPr="00C97C47">
        <w:rPr>
          <w:rFonts w:ascii="Times New Roman" w:hAnsi="Times New Roman" w:cs="Times New Roman"/>
          <w:b w:val="0"/>
          <w:sz w:val="24"/>
          <w:szCs w:val="24"/>
        </w:rPr>
        <w:fldChar w:fldCharType="separate"/>
      </w:r>
      <w:r w:rsidR="00475702" w:rsidRPr="00C97C47">
        <w:rPr>
          <w:rFonts w:ascii="Times New Roman" w:hAnsi="Times New Roman" w:cs="Times New Roman"/>
          <w:b w:val="0"/>
          <w:sz w:val="24"/>
          <w:szCs w:val="24"/>
        </w:rPr>
        <w:t>(Jensen dan Meckling, 1976)</w:t>
      </w:r>
      <w:r w:rsidR="007C7DEF" w:rsidRPr="00C97C47">
        <w:rPr>
          <w:rFonts w:ascii="Times New Roman" w:hAnsi="Times New Roman" w:cs="Times New Roman"/>
          <w:b w:val="0"/>
          <w:sz w:val="24"/>
          <w:szCs w:val="24"/>
        </w:rPr>
        <w:fldChar w:fldCharType="end"/>
      </w:r>
      <w:r w:rsidR="00475702" w:rsidRPr="00C97C47">
        <w:rPr>
          <w:rFonts w:ascii="Times New Roman" w:hAnsi="Times New Roman" w:cs="Times New Roman"/>
          <w:b w:val="0"/>
          <w:sz w:val="24"/>
          <w:szCs w:val="24"/>
        </w:rPr>
        <w:t>.</w:t>
      </w:r>
      <w:r w:rsidR="00EF3096" w:rsidRPr="00C97C47">
        <w:rPr>
          <w:rFonts w:ascii="Times New Roman" w:hAnsi="Times New Roman" w:cs="Times New Roman"/>
          <w:b w:val="0"/>
          <w:sz w:val="24"/>
          <w:szCs w:val="24"/>
          <w:lang w:val="id-ID"/>
        </w:rPr>
        <w:t xml:space="preserve"> </w:t>
      </w:r>
      <w:r w:rsidRPr="00C97C47">
        <w:rPr>
          <w:rFonts w:ascii="Times New Roman" w:hAnsi="Times New Roman" w:cs="Times New Roman"/>
          <w:b w:val="0"/>
          <w:sz w:val="24"/>
          <w:szCs w:val="24"/>
        </w:rPr>
        <w:t>Agents will try to find their own profit to get bonuses from the company in various ways such as committing fraud in financial reporting (fraudulent financial).</w:t>
      </w:r>
      <w:r w:rsidR="00EF3096" w:rsidRPr="00C97C47">
        <w:rPr>
          <w:rFonts w:ascii="Times New Roman" w:hAnsi="Times New Roman" w:cs="Times New Roman"/>
          <w:b w:val="0"/>
          <w:sz w:val="24"/>
          <w:szCs w:val="24"/>
          <w:lang w:val="id-ID"/>
        </w:rPr>
        <w:t xml:space="preserve"> </w:t>
      </w:r>
      <w:r w:rsidRPr="00C97C47">
        <w:rPr>
          <w:rFonts w:ascii="Times New Roman" w:hAnsi="Times New Roman" w:cs="Times New Roman"/>
          <w:b w:val="0"/>
          <w:sz w:val="24"/>
          <w:szCs w:val="24"/>
        </w:rPr>
        <w:t>Agency theory says that giving trust to management (managers, staff and employees) is difficult, because management (agents) are assumed to not always act i</w:t>
      </w:r>
      <w:r w:rsidR="00C51414" w:rsidRPr="00C97C47">
        <w:rPr>
          <w:rFonts w:ascii="Times New Roman" w:hAnsi="Times New Roman" w:cs="Times New Roman"/>
          <w:b w:val="0"/>
          <w:sz w:val="24"/>
          <w:szCs w:val="24"/>
        </w:rPr>
        <w:t>n the interests of shareholders</w:t>
      </w:r>
      <w:r w:rsidR="00EF3096" w:rsidRPr="00C97C47">
        <w:rPr>
          <w:rFonts w:ascii="Times New Roman" w:hAnsi="Times New Roman" w:cs="Times New Roman"/>
          <w:b w:val="0"/>
          <w:sz w:val="24"/>
          <w:szCs w:val="24"/>
          <w:lang w:val="id-ID"/>
        </w:rPr>
        <w:t xml:space="preserve"> </w:t>
      </w:r>
      <w:r w:rsidR="007C7DEF" w:rsidRPr="00C97C47">
        <w:rPr>
          <w:rFonts w:ascii="Times New Roman" w:hAnsi="Times New Roman" w:cs="Times New Roman"/>
          <w:b w:val="0"/>
          <w:sz w:val="24"/>
          <w:szCs w:val="24"/>
        </w:rPr>
        <w:fldChar w:fldCharType="begin" w:fldLock="1"/>
      </w:r>
      <w:r w:rsidR="00475702" w:rsidRPr="00C97C47">
        <w:rPr>
          <w:rFonts w:ascii="Times New Roman" w:hAnsi="Times New Roman" w:cs="Times New Roman"/>
          <w:b w:val="0"/>
          <w:sz w:val="24"/>
          <w:szCs w:val="24"/>
        </w:rPr>
        <w:instrText>ADDIN CSL_CITATION {"citationItems":[{"id":"ITEM-1","itemData":{"author":[{"dropping-particle":"","family":"Prassetya","given":"R","non-dropping-particle":"","parse-names":false,"suffix":""}],"id":"ITEM-1","issued":{"date-parts":[["2019"]]},"publisher":"Trisakti","title":"Penggaruh good corporate governence, leverage, dan ukuran perusahaan terhadap integritas laporan keuangan","type":"thesis"},"uris":["http://www.mendeley.com/documents/?uuid=ecebaf03-fc19-40c8-8283-251543462734"]}],"mendeley":{"formattedCitation":"(Prassetya, 2019)","plainTextFormattedCitation":"(Prassetya, 2019)","previouslyFormattedCitation":"(Prassetya, 2019)"},"properties":{"noteIndex":0},"schema":"https://github.com/citation-style-language/schema/raw/master/csl-citation.json"}</w:instrText>
      </w:r>
      <w:r w:rsidR="007C7DEF" w:rsidRPr="00C97C47">
        <w:rPr>
          <w:rFonts w:ascii="Times New Roman" w:hAnsi="Times New Roman" w:cs="Times New Roman"/>
          <w:b w:val="0"/>
          <w:sz w:val="24"/>
          <w:szCs w:val="24"/>
        </w:rPr>
        <w:fldChar w:fldCharType="separate"/>
      </w:r>
      <w:r w:rsidR="00475702" w:rsidRPr="00C97C47">
        <w:rPr>
          <w:rFonts w:ascii="Times New Roman" w:hAnsi="Times New Roman" w:cs="Times New Roman"/>
          <w:b w:val="0"/>
          <w:noProof/>
          <w:sz w:val="24"/>
          <w:szCs w:val="24"/>
        </w:rPr>
        <w:t>(Prassetya, 2019)</w:t>
      </w:r>
      <w:r w:rsidR="007C7DEF" w:rsidRPr="00C97C47">
        <w:rPr>
          <w:rFonts w:ascii="Times New Roman" w:hAnsi="Times New Roman" w:cs="Times New Roman"/>
          <w:b w:val="0"/>
          <w:sz w:val="24"/>
          <w:szCs w:val="24"/>
        </w:rPr>
        <w:fldChar w:fldCharType="end"/>
      </w:r>
      <w:r w:rsidR="00475702" w:rsidRPr="00C97C47">
        <w:rPr>
          <w:rFonts w:ascii="Times New Roman" w:hAnsi="Times New Roman" w:cs="Times New Roman"/>
          <w:b w:val="0"/>
          <w:sz w:val="24"/>
          <w:szCs w:val="24"/>
          <w:lang w:val="id-ID"/>
        </w:rPr>
        <w:t>.</w:t>
      </w:r>
      <w:bookmarkStart w:id="2" w:name="_Toc69364848"/>
    </w:p>
    <w:p w:rsidR="009C0495" w:rsidRPr="00C97C47" w:rsidRDefault="00A52BCC" w:rsidP="004E1F0D">
      <w:pPr>
        <w:ind w:right="-1" w:firstLine="720"/>
        <w:jc w:val="both"/>
        <w:rPr>
          <w:lang w:val="id-ID"/>
        </w:rPr>
      </w:pPr>
      <w:r w:rsidRPr="00C97C47">
        <w:rPr>
          <w:i/>
        </w:rPr>
        <w:t>Fraud Triangle Theory is known as the Fraud Triangle Theory which states about the causes of fraud/fraud there are 3 stages, namely: pressure, opportunity and rationalization</w:t>
      </w:r>
      <w:bookmarkEnd w:id="2"/>
      <w:r w:rsidR="009C0495" w:rsidRPr="00C97C47">
        <w:rPr>
          <w:lang w:val="id-ID"/>
        </w:rPr>
        <w:t>(</w:t>
      </w:r>
      <w:r w:rsidR="007C7DEF" w:rsidRPr="00C97C47">
        <w:fldChar w:fldCharType="begin" w:fldLock="1"/>
      </w:r>
      <w:r w:rsidR="009C0495"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9C0495" w:rsidRPr="00C97C47">
        <w:rPr>
          <w:noProof/>
        </w:rPr>
        <w:t xml:space="preserve">Cressey </w:t>
      </w:r>
      <w:r w:rsidR="009C0495" w:rsidRPr="00C97C47">
        <w:rPr>
          <w:noProof/>
          <w:lang w:val="id-ID"/>
        </w:rPr>
        <w:t>,</w:t>
      </w:r>
      <w:r w:rsidR="009C0495" w:rsidRPr="00C97C47">
        <w:rPr>
          <w:noProof/>
        </w:rPr>
        <w:t>195</w:t>
      </w:r>
      <w:r w:rsidR="009C0495" w:rsidRPr="00C97C47">
        <w:rPr>
          <w:noProof/>
          <w:lang w:val="id-ID"/>
        </w:rPr>
        <w:t>3</w:t>
      </w:r>
      <w:r w:rsidR="009C0495" w:rsidRPr="00C97C47">
        <w:rPr>
          <w:noProof/>
        </w:rPr>
        <w:t>)</w:t>
      </w:r>
      <w:r w:rsidR="007C7DEF" w:rsidRPr="00C97C47">
        <w:fldChar w:fldCharType="end"/>
      </w:r>
      <w:r w:rsidR="009C0495" w:rsidRPr="00C97C47">
        <w:rPr>
          <w:lang w:val="id-ID"/>
        </w:rPr>
        <w:t>.</w:t>
      </w:r>
      <w:r w:rsidRPr="00C97C47">
        <w:rPr>
          <w:lang w:val="id-ID"/>
        </w:rPr>
        <w:t>The three mutually support each other and form a pillar of fraud known as the fraud triangle.</w:t>
      </w:r>
      <w:r w:rsidR="00EF3096" w:rsidRPr="00C97C47">
        <w:rPr>
          <w:lang w:val="id-ID"/>
        </w:rPr>
        <w:t xml:space="preserve"> </w:t>
      </w:r>
      <w:r w:rsidRPr="00C97C47">
        <w:rPr>
          <w:lang w:val="id-ID"/>
        </w:rPr>
        <w:t xml:space="preserve">The perpetrator of an act of fraud in carrying out his fraudulent act is usually caused by several reasons, both from within himself and from outside himself </w:t>
      </w:r>
      <w:r w:rsidR="009C0495" w:rsidRPr="00C97C47">
        <w:rPr>
          <w:lang w:val="id-ID"/>
        </w:rPr>
        <w:t>(</w:t>
      </w:r>
      <w:r w:rsidR="007C7DEF" w:rsidRPr="00C97C47">
        <w:fldChar w:fldCharType="begin" w:fldLock="1"/>
      </w:r>
      <w:r w:rsidR="009C0495"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9C0495" w:rsidRPr="00C97C47">
        <w:rPr>
          <w:noProof/>
          <w:lang w:val="id-ID"/>
        </w:rPr>
        <w:t>Yuniarti, Rozmita Dewi , 2017:14</w:t>
      </w:r>
      <w:r w:rsidR="009C0495" w:rsidRPr="00C97C47">
        <w:rPr>
          <w:noProof/>
        </w:rPr>
        <w:t>)</w:t>
      </w:r>
      <w:r w:rsidR="007C7DEF" w:rsidRPr="00C97C47">
        <w:fldChar w:fldCharType="end"/>
      </w:r>
      <w:r w:rsidR="009C0495" w:rsidRPr="00C97C47">
        <w:rPr>
          <w:lang w:val="id-ID"/>
        </w:rPr>
        <w:t>.</w:t>
      </w:r>
    </w:p>
    <w:p w:rsidR="00582EFF" w:rsidRPr="00C97C47" w:rsidRDefault="00A52BCC" w:rsidP="00A52BCC">
      <w:pPr>
        <w:jc w:val="both"/>
        <w:rPr>
          <w:lang w:val="id-ID"/>
        </w:rPr>
      </w:pPr>
      <w:r w:rsidRPr="00C97C47">
        <w:t>The following is an explanation of each of the fraud triangles, namely:</w:t>
      </w:r>
    </w:p>
    <w:p w:rsidR="005D586E" w:rsidRDefault="005D586E" w:rsidP="00A52BCC">
      <w:pPr>
        <w:jc w:val="both"/>
        <w:rPr>
          <w:i/>
          <w:lang w:val="id-ID"/>
        </w:rPr>
      </w:pPr>
    </w:p>
    <w:p w:rsidR="00A52BCC" w:rsidRPr="005D586E" w:rsidRDefault="002563D1" w:rsidP="00A52BCC">
      <w:pPr>
        <w:jc w:val="both"/>
        <w:rPr>
          <w:b/>
          <w:i/>
          <w:lang w:val="id-ID"/>
        </w:rPr>
      </w:pPr>
      <w:r w:rsidRPr="005D586E">
        <w:rPr>
          <w:b/>
          <w:i/>
        </w:rPr>
        <w:t xml:space="preserve">Pressure </w:t>
      </w:r>
    </w:p>
    <w:p w:rsidR="00A52BCC" w:rsidRPr="00C97C47" w:rsidRDefault="00A52BCC" w:rsidP="004E1F0D">
      <w:pPr>
        <w:ind w:right="-1"/>
        <w:jc w:val="both"/>
      </w:pPr>
      <w:r w:rsidRPr="00C97C47">
        <w:t>A person's desire to live a better life and escape from a bad economic situation as well as encouragement from the environment for a luxurious lifestyle makes a person get pressure to fulfill all his desires so that he commits an act of fraud.</w:t>
      </w:r>
    </w:p>
    <w:p w:rsidR="00A52BCC" w:rsidRPr="005D586E" w:rsidRDefault="00A52BCC" w:rsidP="00A52BCC">
      <w:pPr>
        <w:jc w:val="both"/>
        <w:rPr>
          <w:b/>
          <w:i/>
        </w:rPr>
      </w:pPr>
      <w:r w:rsidRPr="005D586E">
        <w:rPr>
          <w:b/>
          <w:i/>
        </w:rPr>
        <w:t>Opportunity</w:t>
      </w:r>
    </w:p>
    <w:p w:rsidR="0026487E" w:rsidRPr="00C97C47" w:rsidRDefault="00A52BCC" w:rsidP="004E1F0D">
      <w:pPr>
        <w:ind w:right="-1"/>
        <w:jc w:val="both"/>
        <w:rPr>
          <w:lang w:val="id-ID"/>
        </w:rPr>
      </w:pPr>
      <w:r w:rsidRPr="00C97C47">
        <w:t>Weak internal control and inadequate management of management causes someone to dare to commit fraud on the grounds that no one will know about their actions, thus making perpetrators dare to take the opportunity to commit fraud.</w:t>
      </w:r>
    </w:p>
    <w:p w:rsidR="00A52BCC" w:rsidRPr="005D586E" w:rsidRDefault="00A52BCC" w:rsidP="00A52BCC">
      <w:pPr>
        <w:jc w:val="both"/>
        <w:rPr>
          <w:b/>
          <w:i/>
          <w:lang w:val="id-ID"/>
        </w:rPr>
      </w:pPr>
      <w:r w:rsidRPr="005D586E">
        <w:rPr>
          <w:b/>
          <w:i/>
        </w:rPr>
        <w:lastRenderedPageBreak/>
        <w:t>R</w:t>
      </w:r>
      <w:r w:rsidR="002563D1" w:rsidRPr="005D586E">
        <w:rPr>
          <w:b/>
          <w:i/>
        </w:rPr>
        <w:t xml:space="preserve">ationalization </w:t>
      </w:r>
    </w:p>
    <w:p w:rsidR="006059A4" w:rsidRPr="00C97C47" w:rsidRDefault="00A52BCC" w:rsidP="004E1F0D">
      <w:pPr>
        <w:ind w:right="-1"/>
        <w:jc w:val="both"/>
        <w:rPr>
          <w:lang w:val="id-ID"/>
        </w:rPr>
      </w:pPr>
      <w:r w:rsidRPr="00C97C47">
        <w:t>Fraud perpetrators usually look for various rational reasons to cover up their actions so that the actions they take seem to be considered normal by the public.</w:t>
      </w:r>
    </w:p>
    <w:p w:rsidR="00716BAA" w:rsidRPr="005D586E" w:rsidRDefault="00716BAA" w:rsidP="007600FA">
      <w:pPr>
        <w:ind w:right="283"/>
        <w:jc w:val="both"/>
        <w:rPr>
          <w:b/>
          <w:i/>
          <w:lang w:val="id-ID"/>
        </w:rPr>
      </w:pPr>
      <w:bookmarkStart w:id="3" w:name="_Toc69364849"/>
      <w:r w:rsidRPr="005D586E">
        <w:rPr>
          <w:b/>
          <w:i/>
        </w:rPr>
        <w:t>Gone Theory</w:t>
      </w:r>
      <w:bookmarkEnd w:id="3"/>
    </w:p>
    <w:p w:rsidR="00A36303" w:rsidRPr="00C97C47" w:rsidRDefault="002563D1" w:rsidP="004E1F0D">
      <w:pPr>
        <w:ind w:right="-1"/>
        <w:jc w:val="both"/>
        <w:rPr>
          <w:lang w:val="id-ID"/>
        </w:rPr>
      </w:pPr>
      <w:r w:rsidRPr="00C97C47">
        <w:rPr>
          <w:lang w:val="id-ID"/>
        </w:rPr>
        <w:t>Cheating can occur due to greed in power, the opportunity to commit fraud, and because of being squeezed by the demands of life, both in the form of primary demands such as individual families, or because of prestige. there are still many conflicts with ethics that should not be violated.</w:t>
      </w:r>
      <w:bookmarkStart w:id="4" w:name="_Toc69364853"/>
    </w:p>
    <w:p w:rsidR="002563D1" w:rsidRPr="005D586E" w:rsidRDefault="002563D1" w:rsidP="002563D1">
      <w:pPr>
        <w:ind w:right="283"/>
        <w:jc w:val="both"/>
        <w:rPr>
          <w:b/>
          <w:i/>
        </w:rPr>
      </w:pPr>
      <w:r w:rsidRPr="005D586E">
        <w:rPr>
          <w:b/>
          <w:i/>
        </w:rPr>
        <w:t>Fraud Prevention</w:t>
      </w:r>
    </w:p>
    <w:p w:rsidR="00B12BBA" w:rsidRPr="00C97C47" w:rsidRDefault="002563D1" w:rsidP="004E1F0D">
      <w:pPr>
        <w:ind w:right="-1"/>
        <w:jc w:val="both"/>
      </w:pPr>
      <w:r w:rsidRPr="00C97C47">
        <w:t xml:space="preserve">As we already know that fraud is an act that is capable of harming other people or companies. Therefore, fraud must be prevented as soon as possible </w:t>
      </w:r>
      <w:proofErr w:type="spellStart"/>
      <w:r w:rsidR="00B12BBA" w:rsidRPr="00C97C47">
        <w:t>Pencegahan</w:t>
      </w:r>
      <w:proofErr w:type="spellEnd"/>
      <w:r w:rsidR="004E1F0D">
        <w:rPr>
          <w:lang w:val="id-ID"/>
        </w:rPr>
        <w:t xml:space="preserve"> </w:t>
      </w:r>
      <w:r w:rsidR="00B12BBA" w:rsidRPr="00C97C47">
        <w:rPr>
          <w:i/>
        </w:rPr>
        <w:t>Fraud</w:t>
      </w:r>
      <w:bookmarkEnd w:id="4"/>
      <w:r w:rsidR="004E1F0D">
        <w:rPr>
          <w:i/>
          <w:lang w:val="id-ID"/>
        </w:rPr>
        <w:t xml:space="preserve"> </w:t>
      </w:r>
      <w:r w:rsidR="007C7DEF" w:rsidRPr="00C97C47">
        <w:fldChar w:fldCharType="begin" w:fldLock="1"/>
      </w:r>
      <w:r w:rsidR="00B12BBA" w:rsidRPr="00C97C47">
        <w:instrText>ADDIN CSL_CITATION {"citationItems":[{"id":"ITEM-1","itemData":{"URL":"https://accurate.id/akuntansi/pengertian-fraud-akuntansi","accessed":{"date-parts":[["2020","9","17"]]},"author":[{"dropping-particle":"","family":"Ismail","given":"Ibnu","non-dropping-particle":"","parse-names":false,"suffix":""}],"id":"ITEM-1","issued":{"date-parts":[["2020"]]},"title":"Fraud Akuntansi: Pengertian, Pencegahan dan Cara Mengatasinya","type":"webpage"},"uris":["http://www.mendeley.com/documents/?uuid=5e02b02d-bce9-4367-bdd0-963371240461"]}],"mendeley":{"formattedCitation":"(Ismail, 2020)","plainTextFormattedCitation":"(Ismail, 2020)","previouslyFormattedCitation":"(Ismail, 2020)"},"properties":{"noteIndex":0},"schema":"https://github.com/citation-style-language/schema/raw/master/csl-citation.json"}</w:instrText>
      </w:r>
      <w:r w:rsidR="007C7DEF" w:rsidRPr="00C97C47">
        <w:fldChar w:fldCharType="separate"/>
      </w:r>
      <w:r w:rsidR="00B12BBA" w:rsidRPr="00C97C47">
        <w:rPr>
          <w:noProof/>
        </w:rPr>
        <w:t>(Ismail, 2020)</w:t>
      </w:r>
      <w:r w:rsidR="007C7DEF" w:rsidRPr="00C97C47">
        <w:fldChar w:fldCharType="end"/>
      </w:r>
      <w:r w:rsidR="00B12BBA" w:rsidRPr="00C97C47">
        <w:t>.</w:t>
      </w:r>
    </w:p>
    <w:p w:rsidR="00D0327D" w:rsidRPr="00C97C47" w:rsidRDefault="002563D1" w:rsidP="004E1F0D">
      <w:pPr>
        <w:ind w:right="-1"/>
        <w:jc w:val="both"/>
        <w:rPr>
          <w:lang w:val="id-ID"/>
        </w:rPr>
      </w:pPr>
      <w:r w:rsidRPr="00C97C47">
        <w:t>Several ways that can be used to prevent fraud are: internal control, company SOPs and Auditor Professionalism.</w:t>
      </w:r>
      <w:bookmarkStart w:id="5" w:name="_Toc69364854"/>
    </w:p>
    <w:p w:rsidR="002563D1" w:rsidRPr="005D586E" w:rsidRDefault="001748C6" w:rsidP="002563D1">
      <w:pPr>
        <w:jc w:val="both"/>
        <w:rPr>
          <w:b/>
          <w:i/>
          <w:lang w:val="id-ID"/>
        </w:rPr>
      </w:pPr>
      <w:r w:rsidRPr="005D586E">
        <w:rPr>
          <w:b/>
          <w:i/>
          <w:lang w:val="id-ID"/>
        </w:rPr>
        <w:t>Internal C</w:t>
      </w:r>
      <w:r w:rsidR="002563D1" w:rsidRPr="005D586E">
        <w:rPr>
          <w:b/>
          <w:i/>
          <w:lang w:val="id-ID"/>
        </w:rPr>
        <w:t>ontrol</w:t>
      </w:r>
    </w:p>
    <w:p w:rsidR="00C51414" w:rsidRPr="00C97C47" w:rsidRDefault="002563D1" w:rsidP="004E1F0D">
      <w:pPr>
        <w:ind w:right="-1"/>
        <w:jc w:val="both"/>
        <w:rPr>
          <w:lang w:val="id-ID"/>
        </w:rPr>
      </w:pPr>
      <w:r w:rsidRPr="00C97C47">
        <w:rPr>
          <w:lang w:val="id-ID"/>
        </w:rPr>
        <w:t>Internal control is a broadly defined process designed to provide reasonable assurance regarding the achievement of objectives</w:t>
      </w:r>
      <w:bookmarkEnd w:id="5"/>
      <w:r w:rsidR="00EF3096" w:rsidRPr="00C97C47">
        <w:rPr>
          <w:lang w:val="id-ID"/>
        </w:rPr>
        <w:t xml:space="preserve"> </w:t>
      </w:r>
      <w:r w:rsidR="00D0327D" w:rsidRPr="00C97C47">
        <w:rPr>
          <w:lang w:val="id-ID"/>
        </w:rPr>
        <w:t>(</w:t>
      </w:r>
      <w:r w:rsidR="007C7DEF" w:rsidRPr="00C97C47">
        <w:fldChar w:fldCharType="begin" w:fldLock="1"/>
      </w:r>
      <w:r w:rsidR="00D0327D"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D0327D" w:rsidRPr="00C97C47">
        <w:rPr>
          <w:noProof/>
          <w:lang w:val="id-ID"/>
        </w:rPr>
        <w:t>Purba,B.P., 2015:197</w:t>
      </w:r>
      <w:r w:rsidR="00D0327D" w:rsidRPr="00C97C47">
        <w:rPr>
          <w:noProof/>
        </w:rPr>
        <w:t>)</w:t>
      </w:r>
      <w:r w:rsidR="007C7DEF" w:rsidRPr="00C97C47">
        <w:fldChar w:fldCharType="end"/>
      </w:r>
      <w:r w:rsidR="00D0327D" w:rsidRPr="00C97C47">
        <w:t>:</w:t>
      </w:r>
      <w:r w:rsidRPr="00C97C47">
        <w:rPr>
          <w:lang w:val="id-ID"/>
        </w:rPr>
        <w:t>reliability/reliability of financial statements, Effectiveness and efficiency of operations and compliance with regulations and laws.</w:t>
      </w:r>
      <w:r w:rsidR="00EF3096" w:rsidRPr="00C97C47">
        <w:rPr>
          <w:lang w:val="id-ID"/>
        </w:rPr>
        <w:t xml:space="preserve"> </w:t>
      </w:r>
      <w:r w:rsidRPr="00C97C47">
        <w:t>Fraud prevention strategy is related to controlling the factors driving the emergence of fraud by creating conditions that are able to encourage fraud prevention efforts, so to implement this strategy, internal control must be implemented effectively</w:t>
      </w:r>
      <w:r w:rsidR="00D0327D" w:rsidRPr="00C97C47">
        <w:rPr>
          <w:lang w:val="id-ID"/>
        </w:rPr>
        <w:t>(</w:t>
      </w:r>
      <w:r w:rsidR="007C7DEF" w:rsidRPr="00C97C47">
        <w:fldChar w:fldCharType="begin" w:fldLock="1"/>
      </w:r>
      <w:r w:rsidR="00D0327D"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D0327D" w:rsidRPr="00C97C47">
        <w:rPr>
          <w:noProof/>
          <w:lang w:val="id-ID"/>
        </w:rPr>
        <w:t>Dimitrijevic, 2015</w:t>
      </w:r>
      <w:r w:rsidR="00D0327D" w:rsidRPr="00C97C47">
        <w:rPr>
          <w:noProof/>
        </w:rPr>
        <w:t>)</w:t>
      </w:r>
      <w:r w:rsidR="007C7DEF" w:rsidRPr="00C97C47">
        <w:fldChar w:fldCharType="end"/>
      </w:r>
      <w:r w:rsidR="00D0327D" w:rsidRPr="00C97C47">
        <w:t>.</w:t>
      </w:r>
      <w:bookmarkStart w:id="6" w:name="_Toc69364855"/>
    </w:p>
    <w:p w:rsidR="00D0327D" w:rsidRPr="005D586E" w:rsidRDefault="002563D1" w:rsidP="007600FA">
      <w:pPr>
        <w:autoSpaceDE w:val="0"/>
        <w:autoSpaceDN w:val="0"/>
        <w:adjustRightInd w:val="0"/>
        <w:jc w:val="both"/>
        <w:rPr>
          <w:b/>
          <w:i/>
        </w:rPr>
      </w:pPr>
      <w:r w:rsidRPr="005D586E">
        <w:rPr>
          <w:b/>
          <w:i/>
        </w:rPr>
        <w:t xml:space="preserve">Company SOPs </w:t>
      </w:r>
      <w:bookmarkEnd w:id="6"/>
    </w:p>
    <w:p w:rsidR="00EB17D9" w:rsidRPr="00C97C47" w:rsidRDefault="007C7DEF" w:rsidP="00433CF7">
      <w:pPr>
        <w:ind w:right="-1"/>
        <w:jc w:val="both"/>
        <w:rPr>
          <w:lang w:val="id-ID"/>
        </w:rPr>
      </w:pPr>
      <w:r w:rsidRPr="00C97C47">
        <w:fldChar w:fldCharType="begin" w:fldLock="1"/>
      </w:r>
      <w:r w:rsidR="00D0327D"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Pr="00C97C47">
        <w:fldChar w:fldCharType="separate"/>
      </w:r>
      <w:r w:rsidR="00D0327D" w:rsidRPr="00C97C47">
        <w:rPr>
          <w:noProof/>
          <w:lang w:val="id-ID"/>
        </w:rPr>
        <w:t>Purba,B.P.(2015:53</w:t>
      </w:r>
      <w:r w:rsidR="00D0327D" w:rsidRPr="00C97C47">
        <w:rPr>
          <w:noProof/>
        </w:rPr>
        <w:t>)</w:t>
      </w:r>
      <w:r w:rsidRPr="00C97C47">
        <w:fldChar w:fldCharType="end"/>
      </w:r>
      <w:r w:rsidR="00D0327D" w:rsidRPr="00C97C47">
        <w:rPr>
          <w:lang w:val="id-ID"/>
        </w:rPr>
        <w:t xml:space="preserve"> , </w:t>
      </w:r>
      <w:r w:rsidR="00A2626E" w:rsidRPr="00C97C47">
        <w:rPr>
          <w:lang w:val="id-ID"/>
        </w:rPr>
        <w:t xml:space="preserve">The fraud eradication policy will be effective if it is supported by the right company SOPs and reviewed periodically to be effective and not outdated. SOPs need to be </w:t>
      </w:r>
      <w:r w:rsidR="00A2626E" w:rsidRPr="00C97C47">
        <w:rPr>
          <w:lang w:val="id-ID"/>
        </w:rPr>
        <w:lastRenderedPageBreak/>
        <w:t>understood by all employees.</w:t>
      </w:r>
      <w:r w:rsidR="00EF3096" w:rsidRPr="00C97C47">
        <w:rPr>
          <w:lang w:val="id-ID"/>
        </w:rPr>
        <w:t xml:space="preserve"> </w:t>
      </w:r>
      <w:r w:rsidR="00A2626E" w:rsidRPr="00C97C47">
        <w:rPr>
          <w:lang w:val="id-ID"/>
        </w:rPr>
        <w:t xml:space="preserve">A company needs to convey important information about anti-corruption through socialization of SOP discipline. This activity needs to be socialized to all employees accompanied by strict sanctions from the company if there are employees who dare to commit fraud or corruption. This punishment must be carried out indiscriminately, both to lawbreakers and the perpetrators of corruption themselves </w:t>
      </w:r>
      <w:r w:rsidRPr="00C97C47">
        <w:fldChar w:fldCharType="begin" w:fldLock="1"/>
      </w:r>
      <w:r w:rsidR="00D0327D" w:rsidRPr="00C97C47">
        <w:instrText>ADDIN CSL_CITATION {"citationItems":[{"id":"ITEM-1","itemData":{"URL":"https://accurate.id/akuntansi/pengertian-fraud-akuntansi","accessed":{"date-parts":[["2020","9","17"]]},"author":[{"dropping-particle":"","family":"Ismail","given":"Ibnu","non-dropping-particle":"","parse-names":false,"suffix":""}],"id":"ITEM-1","issued":{"date-parts":[["2020"]]},"title":"Fraud Akuntansi: Pengertian, Pencegahan dan Cara Mengatasinya","type":"webpage"},"uris":["http://www.mendeley.com/documents/?uuid=5e02b02d-bce9-4367-bdd0-963371240461"]}],"mendeley":{"formattedCitation":"(Ismail, 2020)","plainTextFormattedCitation":"(Ismail, 2020)","previouslyFormattedCitation":"(Ismail, 2020)"},"properties":{"noteIndex":0},"schema":"https://github.com/citation-style-language/schema/raw/master/csl-citation.json"}</w:instrText>
      </w:r>
      <w:r w:rsidRPr="00C97C47">
        <w:fldChar w:fldCharType="separate"/>
      </w:r>
      <w:r w:rsidR="00D0327D" w:rsidRPr="00C97C47">
        <w:rPr>
          <w:noProof/>
        </w:rPr>
        <w:t>(Ismail, 2020)</w:t>
      </w:r>
      <w:r w:rsidRPr="00C97C47">
        <w:fldChar w:fldCharType="end"/>
      </w:r>
      <w:r w:rsidR="00D0327D" w:rsidRPr="00C97C47">
        <w:rPr>
          <w:lang w:val="id-ID"/>
        </w:rPr>
        <w:t>,</w:t>
      </w:r>
      <w:r w:rsidR="00A2626E" w:rsidRPr="00C97C47">
        <w:rPr>
          <w:lang w:val="id-ID"/>
        </w:rPr>
        <w:t>thus, it is hoped that acts of fraud or corruption will be minimized or no longer exist in the company.</w:t>
      </w:r>
    </w:p>
    <w:p w:rsidR="00A2626E" w:rsidRPr="005D586E" w:rsidRDefault="00A2626E" w:rsidP="00A2626E">
      <w:pPr>
        <w:jc w:val="both"/>
        <w:rPr>
          <w:b/>
          <w:i/>
          <w:lang w:val="id-ID"/>
        </w:rPr>
      </w:pPr>
      <w:r w:rsidRPr="005D586E">
        <w:rPr>
          <w:b/>
          <w:i/>
          <w:lang w:val="id-ID"/>
        </w:rPr>
        <w:t>Auditor Professionalism</w:t>
      </w:r>
    </w:p>
    <w:p w:rsidR="003C11A0" w:rsidRPr="00C97C47" w:rsidRDefault="00A2626E" w:rsidP="00433CF7">
      <w:pPr>
        <w:ind w:right="-1"/>
        <w:jc w:val="both"/>
      </w:pPr>
      <w:r w:rsidRPr="00C97C47">
        <w:rPr>
          <w:lang w:val="id-ID"/>
        </w:rPr>
        <w:t>Fraud prevention measures can also be carried out in other ways, namely by analyzing finances properly so that the opportunity or opportunity for employees to commit fraudcan also be reduced. This action is important to take as a form of anticipation so that it can minimize fraud</w:t>
      </w:r>
      <w:r w:rsidR="007C7DEF" w:rsidRPr="00C97C47">
        <w:fldChar w:fldCharType="begin" w:fldLock="1"/>
      </w:r>
      <w:r w:rsidR="00EB17D9" w:rsidRPr="00C97C47">
        <w:instrText>ADDIN CSL_CITATION {"citationItems":[{"id":"ITEM-1","itemData":{"URL":"https://accurate.id/akuntansi/pengertian-fraud-akuntansi","accessed":{"date-parts":[["2020","9","17"]]},"author":[{"dropping-particle":"","family":"Ismail","given":"Ibnu","non-dropping-particle":"","parse-names":false,"suffix":""}],"id":"ITEM-1","issued":{"date-parts":[["2020"]]},"title":"Fraud Akuntansi: Pengertian, Pencegahan dan Cara Mengatasinya","type":"webpage"},"uris":["http://www.mendeley.com/documents/?uuid=5e02b02d-bce9-4367-bdd0-963371240461"]}],"mendeley":{"formattedCitation":"(Ismail, 2020)","plainTextFormattedCitation":"(Ismail, 2020)","previouslyFormattedCitation":"(Ismail, 2020)"},"properties":{"noteIndex":0},"schema":"https://github.com/citation-style-language/schema/raw/master/csl-citation.json"}</w:instrText>
      </w:r>
      <w:r w:rsidR="007C7DEF" w:rsidRPr="00C97C47">
        <w:fldChar w:fldCharType="separate"/>
      </w:r>
      <w:r w:rsidR="00EB17D9" w:rsidRPr="00C97C47">
        <w:rPr>
          <w:noProof/>
        </w:rPr>
        <w:t>(Ismail, 2020)</w:t>
      </w:r>
      <w:r w:rsidR="007C7DEF" w:rsidRPr="00C97C47">
        <w:fldChar w:fldCharType="end"/>
      </w:r>
      <w:r w:rsidR="00EB17D9" w:rsidRPr="00C97C47">
        <w:t>.</w:t>
      </w:r>
      <w:r w:rsidR="00EF3096" w:rsidRPr="00C97C47">
        <w:rPr>
          <w:lang w:val="id-ID"/>
        </w:rPr>
        <w:t xml:space="preserve"> </w:t>
      </w:r>
      <w:r w:rsidR="007C7DEF" w:rsidRPr="00C97C47">
        <w:fldChar w:fldCharType="begin" w:fldLock="1"/>
      </w:r>
      <w:r w:rsidR="00EB17D9"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EB17D9" w:rsidRPr="00C97C47">
        <w:rPr>
          <w:noProof/>
          <w:lang w:val="id-ID"/>
        </w:rPr>
        <w:t>Yuniarti, Rozmita Dewi (2017:16-17</w:t>
      </w:r>
      <w:r w:rsidR="00EB17D9" w:rsidRPr="00C97C47">
        <w:rPr>
          <w:noProof/>
        </w:rPr>
        <w:t>)</w:t>
      </w:r>
      <w:r w:rsidR="007C7DEF" w:rsidRPr="00C97C47">
        <w:fldChar w:fldCharType="end"/>
      </w:r>
      <w:r w:rsidR="00EB17D9" w:rsidRPr="00C97C47">
        <w:rPr>
          <w:lang w:val="id-ID"/>
        </w:rPr>
        <w:t xml:space="preserve">, </w:t>
      </w:r>
      <w:r w:rsidRPr="00C97C47">
        <w:rPr>
          <w:lang w:val="id-ID"/>
        </w:rPr>
        <w:t>Fraud on the presentation of financial statements can generally be detected through financial statement analysis such as vertical analysis, horizontal analysis and ratio analysis.</w:t>
      </w:r>
    </w:p>
    <w:p w:rsidR="00A2626E" w:rsidRPr="004E1F0D" w:rsidRDefault="00A2626E" w:rsidP="00A2626E">
      <w:pPr>
        <w:ind w:right="283"/>
        <w:rPr>
          <w:bCs/>
        </w:rPr>
      </w:pPr>
      <w:r w:rsidRPr="004E1F0D">
        <w:rPr>
          <w:lang w:val="id-ID" w:eastAsia="id-ID"/>
        </w:rPr>
        <w:t>The Influence of</w:t>
      </w:r>
      <w:r w:rsidRPr="004E1F0D">
        <w:rPr>
          <w:bCs/>
        </w:rPr>
        <w:t xml:space="preserve"> Internal Control on Fraud Prevention Measures</w:t>
      </w:r>
    </w:p>
    <w:p w:rsidR="00097C15" w:rsidRPr="00C97C47" w:rsidRDefault="00A2626E" w:rsidP="00433CF7">
      <w:pPr>
        <w:pStyle w:val="ListParagraph"/>
        <w:spacing w:line="240" w:lineRule="auto"/>
        <w:ind w:left="0" w:right="-1" w:firstLine="720"/>
        <w:rPr>
          <w:rFonts w:cs="Times New Roman"/>
          <w:b/>
          <w:bCs/>
          <w:szCs w:val="24"/>
          <w:lang w:val="id-ID"/>
        </w:rPr>
      </w:pPr>
      <w:r w:rsidRPr="00C97C47">
        <w:rPr>
          <w:rFonts w:cs="Times New Roman"/>
          <w:bCs/>
          <w:szCs w:val="24"/>
        </w:rPr>
        <w:t>Internal control is a process influenced by the board of directors, management, and other parties designed to provide reasonable assurance about the achievement of objectives related to operations, reporting and compliance activities. These three objectives can be achieved by taking into account the components of internal control, namely the control environment, risk assessment, control activities, information and communication, and monitoring activit</w:t>
      </w:r>
      <w:r w:rsidR="007A297F" w:rsidRPr="00C97C47">
        <w:rPr>
          <w:rFonts w:cs="Times New Roman"/>
          <w:bCs/>
          <w:szCs w:val="24"/>
        </w:rPr>
        <w:t>ies</w:t>
      </w:r>
      <w:r w:rsidR="007E7EF2" w:rsidRPr="00C97C47">
        <w:rPr>
          <w:rFonts w:cs="Times New Roman"/>
          <w:bCs/>
          <w:szCs w:val="24"/>
          <w:lang w:val="id-ID"/>
        </w:rPr>
        <w:t xml:space="preserve"> </w:t>
      </w:r>
      <w:r w:rsidR="00097C15" w:rsidRPr="00C97C47">
        <w:rPr>
          <w:rFonts w:cs="Times New Roman"/>
          <w:szCs w:val="24"/>
          <w:lang w:val="id-ID"/>
        </w:rPr>
        <w:t>(</w:t>
      </w:r>
      <w:r w:rsidR="007C7DEF" w:rsidRPr="00C97C47">
        <w:rPr>
          <w:rFonts w:cs="Times New Roman"/>
          <w:szCs w:val="24"/>
        </w:rPr>
        <w:fldChar w:fldCharType="begin" w:fldLock="1"/>
      </w:r>
      <w:r w:rsidR="00097C15" w:rsidRPr="00C97C47">
        <w:rPr>
          <w:rFonts w:cs="Times New Roman"/>
          <w:szCs w:val="24"/>
        </w:rPr>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rPr>
          <w:rFonts w:cs="Times New Roman"/>
          <w:szCs w:val="24"/>
        </w:rPr>
        <w:fldChar w:fldCharType="separate"/>
      </w:r>
      <w:r w:rsidR="00097C15" w:rsidRPr="00C97C47">
        <w:rPr>
          <w:rFonts w:cs="Times New Roman"/>
          <w:noProof/>
          <w:szCs w:val="24"/>
          <w:lang w:val="id-ID"/>
        </w:rPr>
        <w:t>COSO, 2013</w:t>
      </w:r>
      <w:r w:rsidR="00097C15" w:rsidRPr="00C97C47">
        <w:rPr>
          <w:rFonts w:cs="Times New Roman"/>
          <w:noProof/>
          <w:szCs w:val="24"/>
        </w:rPr>
        <w:t>)</w:t>
      </w:r>
      <w:r w:rsidR="007C7DEF" w:rsidRPr="00C97C47">
        <w:rPr>
          <w:rFonts w:cs="Times New Roman"/>
          <w:szCs w:val="24"/>
        </w:rPr>
        <w:fldChar w:fldCharType="end"/>
      </w:r>
      <w:r w:rsidR="00097C15" w:rsidRPr="00C97C47">
        <w:rPr>
          <w:rFonts w:cs="Times New Roman"/>
          <w:szCs w:val="24"/>
        </w:rPr>
        <w:t>.</w:t>
      </w:r>
    </w:p>
    <w:p w:rsidR="00097C15" w:rsidRPr="00C97C47" w:rsidRDefault="00A2626E" w:rsidP="00433CF7">
      <w:pPr>
        <w:autoSpaceDE w:val="0"/>
        <w:autoSpaceDN w:val="0"/>
        <w:adjustRightInd w:val="0"/>
        <w:ind w:right="-1" w:firstLine="720"/>
        <w:jc w:val="both"/>
      </w:pPr>
      <w:r w:rsidRPr="00C97C47">
        <w:lastRenderedPageBreak/>
        <w:t>Fraud prevention strategy is related to controlling the factors driving the emergence of fraud by creating conditions that are able to encourage fraud prevention efforts, so to implement this strategy, internal control must be implemented eff</w:t>
      </w:r>
      <w:r w:rsidR="00A12207" w:rsidRPr="00C97C47">
        <w:t>ectively</w:t>
      </w:r>
      <w:r w:rsidR="007E7EF2" w:rsidRPr="00C97C47">
        <w:rPr>
          <w:lang w:val="id-ID"/>
        </w:rPr>
        <w:t xml:space="preserve"> </w:t>
      </w:r>
      <w:r w:rsidR="00097C15" w:rsidRPr="00C97C47">
        <w:rPr>
          <w:lang w:val="id-ID"/>
        </w:rPr>
        <w:t>(</w:t>
      </w:r>
      <w:r w:rsidR="007C7DEF" w:rsidRPr="00C97C47">
        <w:fldChar w:fldCharType="begin" w:fldLock="1"/>
      </w:r>
      <w:r w:rsidR="00097C15"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097C15" w:rsidRPr="00C97C47">
        <w:rPr>
          <w:noProof/>
          <w:lang w:val="id-ID"/>
        </w:rPr>
        <w:t>Dimitrijevic, 2015</w:t>
      </w:r>
      <w:r w:rsidR="00097C15" w:rsidRPr="00C97C47">
        <w:rPr>
          <w:noProof/>
        </w:rPr>
        <w:t>)</w:t>
      </w:r>
      <w:r w:rsidR="007C7DEF" w:rsidRPr="00C97C47">
        <w:fldChar w:fldCharType="end"/>
      </w:r>
      <w:r w:rsidR="00097C15" w:rsidRPr="00C97C47">
        <w:t>.</w:t>
      </w:r>
    </w:p>
    <w:p w:rsidR="00A12207" w:rsidRPr="00C97C47" w:rsidRDefault="00A12207" w:rsidP="007600FA">
      <w:pPr>
        <w:jc w:val="both"/>
        <w:rPr>
          <w:lang w:val="id-ID"/>
        </w:rPr>
      </w:pPr>
      <w:r w:rsidRPr="00C97C47">
        <w:t>Based on the description above, the hypotheses made are:</w:t>
      </w:r>
    </w:p>
    <w:p w:rsidR="00097C15" w:rsidRPr="00C97C47" w:rsidRDefault="00097C15" w:rsidP="007600FA">
      <w:pPr>
        <w:jc w:val="both"/>
        <w:rPr>
          <w:i/>
          <w:lang w:val="id-ID"/>
        </w:rPr>
      </w:pPr>
      <w:r w:rsidRPr="00C97C47">
        <w:t>H</w:t>
      </w:r>
      <w:r w:rsidRPr="00C97C47">
        <w:rPr>
          <w:lang w:val="id-ID"/>
        </w:rPr>
        <w:t>1</w:t>
      </w:r>
      <w:r w:rsidRPr="00C97C47">
        <w:t xml:space="preserve">: </w:t>
      </w:r>
      <w:r w:rsidR="00A12207" w:rsidRPr="00C97C47">
        <w:t>Internal control has an effect on fraud prevention measures.</w:t>
      </w:r>
    </w:p>
    <w:p w:rsidR="00A12207" w:rsidRPr="004E1F0D" w:rsidRDefault="00A12207" w:rsidP="00A12207">
      <w:pPr>
        <w:ind w:right="283"/>
        <w:rPr>
          <w:bCs/>
          <w:lang w:val="id-ID"/>
        </w:rPr>
      </w:pPr>
      <w:r w:rsidRPr="004E1F0D">
        <w:rPr>
          <w:bCs/>
        </w:rPr>
        <w:t>The Influence of Company SOPs on Fraud Prevention Measures</w:t>
      </w:r>
    </w:p>
    <w:p w:rsidR="00C43740" w:rsidRPr="00C97C47" w:rsidRDefault="00A12207" w:rsidP="00433CF7">
      <w:pPr>
        <w:pStyle w:val="ListParagraph"/>
        <w:spacing w:line="240" w:lineRule="auto"/>
        <w:ind w:left="0" w:right="-1" w:firstLine="720"/>
        <w:rPr>
          <w:rFonts w:cs="Times New Roman"/>
          <w:b/>
          <w:bCs/>
          <w:szCs w:val="24"/>
        </w:rPr>
      </w:pPr>
      <w:r w:rsidRPr="00C97C47">
        <w:rPr>
          <w:rFonts w:cs="Times New Roman"/>
          <w:bCs/>
          <w:szCs w:val="24"/>
        </w:rPr>
        <w:t>The fraud eradication policy should establish training programs on Fraud Eradication and Code of Conduct including employee training and education regarding fraud, fraud awareness, fraud eradication programs and behavioral rules related to fraud eradication efforts within the company</w:t>
      </w:r>
      <w:r w:rsidR="00C43740" w:rsidRPr="00C97C47">
        <w:rPr>
          <w:rFonts w:cs="Times New Roman"/>
          <w:szCs w:val="24"/>
          <w:lang w:val="id-ID"/>
        </w:rPr>
        <w:t xml:space="preserve"> (</w:t>
      </w:r>
      <w:r w:rsidR="007C7DEF" w:rsidRPr="00C97C47">
        <w:rPr>
          <w:rFonts w:cs="Times New Roman"/>
          <w:szCs w:val="24"/>
        </w:rPr>
        <w:fldChar w:fldCharType="begin" w:fldLock="1"/>
      </w:r>
      <w:r w:rsidR="00C43740" w:rsidRPr="00C97C47">
        <w:rPr>
          <w:rFonts w:cs="Times New Roman"/>
          <w:szCs w:val="24"/>
        </w:rPr>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rPr>
          <w:rFonts w:cs="Times New Roman"/>
          <w:szCs w:val="24"/>
        </w:rPr>
        <w:fldChar w:fldCharType="separate"/>
      </w:r>
      <w:r w:rsidR="00C43740" w:rsidRPr="00C97C47">
        <w:rPr>
          <w:rFonts w:cs="Times New Roman"/>
          <w:noProof/>
          <w:szCs w:val="24"/>
          <w:lang w:val="id-ID"/>
        </w:rPr>
        <w:t>Purba,B.P.,2015:66-67</w:t>
      </w:r>
      <w:r w:rsidR="00C43740" w:rsidRPr="00C97C47">
        <w:rPr>
          <w:rFonts w:cs="Times New Roman"/>
          <w:noProof/>
          <w:szCs w:val="24"/>
        </w:rPr>
        <w:t>)</w:t>
      </w:r>
      <w:r w:rsidR="007C7DEF" w:rsidRPr="00C97C47">
        <w:rPr>
          <w:rFonts w:cs="Times New Roman"/>
          <w:szCs w:val="24"/>
        </w:rPr>
        <w:fldChar w:fldCharType="end"/>
      </w:r>
      <w:r w:rsidR="00C43740" w:rsidRPr="00C97C47">
        <w:rPr>
          <w:rFonts w:cs="Times New Roman"/>
          <w:szCs w:val="24"/>
          <w:lang w:val="id-ID"/>
        </w:rPr>
        <w:t>.</w:t>
      </w:r>
      <w:r w:rsidR="0096617D" w:rsidRPr="00C97C47">
        <w:rPr>
          <w:rFonts w:cs="Times New Roman"/>
          <w:szCs w:val="24"/>
          <w:lang w:val="id-ID"/>
        </w:rPr>
        <w:t xml:space="preserve"> </w:t>
      </w:r>
      <w:r w:rsidRPr="00C97C47">
        <w:rPr>
          <w:rFonts w:cs="Times New Roman"/>
          <w:szCs w:val="24"/>
        </w:rPr>
        <w:t>SOP is a description of the work steps (systems, mechanisms and internal work procedures) needed in carrying out tasks so that company goals are achieved. Anti-Fraud socialization as a company slogan and SOP as a document/instrument containing processes and procedures for an activity that is effective and efficient based on standardized standards. SOPs are based on a quality management system, which is a set of documented procedures and standard practices for system management aimed at ensuring the conformity of a process and product (goods and/or services) to specific needs or requirements</w:t>
      </w:r>
      <w:r w:rsidR="007E7EF2" w:rsidRPr="00C97C47">
        <w:rPr>
          <w:rFonts w:cs="Times New Roman"/>
          <w:szCs w:val="24"/>
          <w:lang w:val="id-ID"/>
        </w:rPr>
        <w:t xml:space="preserve"> </w:t>
      </w:r>
      <w:r w:rsidR="007C7DEF" w:rsidRPr="00C97C47">
        <w:rPr>
          <w:rFonts w:cs="Times New Roman"/>
          <w:szCs w:val="24"/>
        </w:rPr>
        <w:fldChar w:fldCharType="begin" w:fldLock="1"/>
      </w:r>
      <w:r w:rsidR="00C43740" w:rsidRPr="00C97C47">
        <w:rPr>
          <w:rFonts w:cs="Times New Roman"/>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C97C47">
        <w:rPr>
          <w:rFonts w:cs="Times New Roman"/>
          <w:szCs w:val="24"/>
        </w:rPr>
        <w:fldChar w:fldCharType="separate"/>
      </w:r>
      <w:r w:rsidR="00C871B3" w:rsidRPr="00C97C47">
        <w:rPr>
          <w:rFonts w:cs="Times New Roman"/>
          <w:noProof/>
          <w:szCs w:val="24"/>
        </w:rPr>
        <w:t>(Puspitarani</w:t>
      </w:r>
      <w:r w:rsidR="00C871B3" w:rsidRPr="00C97C47">
        <w:rPr>
          <w:rFonts w:cs="Times New Roman"/>
          <w:noProof/>
          <w:szCs w:val="24"/>
          <w:lang w:val="id-ID"/>
        </w:rPr>
        <w:t>,D.,</w:t>
      </w:r>
      <w:r w:rsidR="00C43740" w:rsidRPr="00C97C47">
        <w:rPr>
          <w:rFonts w:cs="Times New Roman"/>
          <w:noProof/>
          <w:szCs w:val="24"/>
        </w:rPr>
        <w:t xml:space="preserve"> 201</w:t>
      </w:r>
      <w:r w:rsidR="00C43740" w:rsidRPr="00C97C47">
        <w:rPr>
          <w:rFonts w:cs="Times New Roman"/>
          <w:noProof/>
          <w:szCs w:val="24"/>
          <w:lang w:val="id-ID"/>
        </w:rPr>
        <w:t>9</w:t>
      </w:r>
      <w:r w:rsidR="00C43740" w:rsidRPr="00C97C47">
        <w:rPr>
          <w:rFonts w:cs="Times New Roman"/>
          <w:noProof/>
          <w:szCs w:val="24"/>
        </w:rPr>
        <w:t>)</w:t>
      </w:r>
      <w:r w:rsidR="007C7DEF" w:rsidRPr="00C97C47">
        <w:rPr>
          <w:rFonts w:cs="Times New Roman"/>
          <w:szCs w:val="24"/>
        </w:rPr>
        <w:fldChar w:fldCharType="end"/>
      </w:r>
      <w:r w:rsidR="00C43740" w:rsidRPr="00C97C47">
        <w:rPr>
          <w:rFonts w:cs="Times New Roman"/>
          <w:szCs w:val="24"/>
        </w:rPr>
        <w:t>.</w:t>
      </w:r>
    </w:p>
    <w:p w:rsidR="00C43740" w:rsidRPr="00C97C47" w:rsidRDefault="008078F9" w:rsidP="00433CF7">
      <w:pPr>
        <w:ind w:right="-1" w:firstLine="720"/>
        <w:jc w:val="both"/>
        <w:rPr>
          <w:lang w:val="id-ID"/>
        </w:rPr>
      </w:pPr>
      <w:r w:rsidRPr="00C97C47">
        <w:rPr>
          <w:lang w:val="id-ID"/>
        </w:rPr>
        <w:t xml:space="preserve">Agency theory and Gone theory show the results that the stricter the company's SOPs are, the better the company's condition, especially the company's financial condition so that it can reduce fraud in the company, there is </w:t>
      </w:r>
      <w:r w:rsidRPr="00C97C47">
        <w:rPr>
          <w:lang w:val="id-ID"/>
        </w:rPr>
        <w:lastRenderedPageBreak/>
        <w:t xml:space="preserve">the possibility of fraud prevention actions in the company </w:t>
      </w:r>
      <w:r w:rsidR="007C7DEF" w:rsidRPr="00C97C47">
        <w:fldChar w:fldCharType="begin" w:fldLock="1"/>
      </w:r>
      <w:r w:rsidR="00C43740" w:rsidRPr="00C97C47">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C97C47">
        <w:fldChar w:fldCharType="separate"/>
      </w:r>
      <w:r w:rsidR="00C43740" w:rsidRPr="00C97C47">
        <w:rPr>
          <w:noProof/>
        </w:rPr>
        <w:t>(Puspitarani,</w:t>
      </w:r>
      <w:r w:rsidR="00C871B3" w:rsidRPr="00C97C47">
        <w:rPr>
          <w:noProof/>
          <w:lang w:val="id-ID"/>
        </w:rPr>
        <w:t>D.,</w:t>
      </w:r>
      <w:r w:rsidR="00C43740" w:rsidRPr="00C97C47">
        <w:rPr>
          <w:noProof/>
        </w:rPr>
        <w:t xml:space="preserve"> 201</w:t>
      </w:r>
      <w:r w:rsidR="00C43740" w:rsidRPr="00C97C47">
        <w:rPr>
          <w:noProof/>
          <w:lang w:val="id-ID"/>
        </w:rPr>
        <w:t>9</w:t>
      </w:r>
      <w:r w:rsidR="00C43740" w:rsidRPr="00C97C47">
        <w:rPr>
          <w:noProof/>
        </w:rPr>
        <w:t>)</w:t>
      </w:r>
      <w:r w:rsidR="007C7DEF" w:rsidRPr="00C97C47">
        <w:fldChar w:fldCharType="end"/>
      </w:r>
      <w:r w:rsidR="00C43740" w:rsidRPr="00C97C47">
        <w:t xml:space="preserve">. </w:t>
      </w:r>
    </w:p>
    <w:p w:rsidR="008078F9" w:rsidRPr="00C97C47" w:rsidRDefault="008078F9" w:rsidP="007600FA">
      <w:pPr>
        <w:jc w:val="both"/>
        <w:rPr>
          <w:lang w:val="id-ID"/>
        </w:rPr>
      </w:pPr>
      <w:r w:rsidRPr="00C97C47">
        <w:t>Based on the description above, the hypotheses made are:</w:t>
      </w:r>
    </w:p>
    <w:p w:rsidR="00C43740" w:rsidRPr="00C97C47" w:rsidRDefault="00C43740" w:rsidP="007600FA">
      <w:pPr>
        <w:jc w:val="both"/>
        <w:rPr>
          <w:lang w:val="id-ID"/>
        </w:rPr>
      </w:pPr>
      <w:r w:rsidRPr="00C97C47">
        <w:t>H</w:t>
      </w:r>
      <w:r w:rsidRPr="00C97C47">
        <w:rPr>
          <w:lang w:val="id-ID"/>
        </w:rPr>
        <w:t>2</w:t>
      </w:r>
      <w:r w:rsidRPr="00C97C47">
        <w:t xml:space="preserve">:  </w:t>
      </w:r>
      <w:r w:rsidR="008078F9" w:rsidRPr="00C97C47">
        <w:t>Company SOPs have an effect on fraud prevention measures.</w:t>
      </w:r>
    </w:p>
    <w:p w:rsidR="008078F9" w:rsidRPr="004E1F0D" w:rsidRDefault="008078F9" w:rsidP="007600FA">
      <w:pPr>
        <w:pStyle w:val="ListParagraph"/>
        <w:spacing w:line="240" w:lineRule="auto"/>
        <w:ind w:left="0" w:right="284"/>
        <w:rPr>
          <w:rFonts w:cs="Times New Roman"/>
          <w:bCs/>
          <w:szCs w:val="24"/>
          <w:lang w:val="id-ID"/>
        </w:rPr>
      </w:pPr>
      <w:r w:rsidRPr="004E1F0D">
        <w:rPr>
          <w:rFonts w:cs="Times New Roman"/>
          <w:bCs/>
          <w:szCs w:val="24"/>
        </w:rPr>
        <w:t xml:space="preserve">The </w:t>
      </w:r>
      <w:proofErr w:type="gramStart"/>
      <w:r w:rsidRPr="004E1F0D">
        <w:rPr>
          <w:rFonts w:cs="Times New Roman"/>
          <w:bCs/>
          <w:szCs w:val="24"/>
        </w:rPr>
        <w:t>Influence  of</w:t>
      </w:r>
      <w:proofErr w:type="gramEnd"/>
      <w:r w:rsidRPr="004E1F0D">
        <w:rPr>
          <w:rFonts w:cs="Times New Roman"/>
          <w:bCs/>
          <w:szCs w:val="24"/>
        </w:rPr>
        <w:t xml:space="preserve"> Auditor Professionalism on Fraud Prevention Measures</w:t>
      </w:r>
    </w:p>
    <w:p w:rsidR="00EE6370" w:rsidRPr="00C97C47" w:rsidRDefault="00EE6370" w:rsidP="00433CF7">
      <w:pPr>
        <w:ind w:right="-1"/>
        <w:jc w:val="both"/>
      </w:pPr>
      <w:r w:rsidRPr="00C97C47">
        <w:t xml:space="preserve">Auditor professionalism is the ability to analyze financial statements, expertise, and professional commitment in carrying out their duties accompanied by the principles of prudence, thoroughness, and accuracy, as well as guided by the standards and provisions of laws and regulations. The professionalism variable is measured using indicators sourced from </w:t>
      </w:r>
      <w:r w:rsidR="007C7DEF" w:rsidRPr="00C97C47">
        <w:fldChar w:fldCharType="begin" w:fldLock="1"/>
      </w:r>
      <w:r w:rsidR="00C43740"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C43740" w:rsidRPr="00C97C47">
        <w:rPr>
          <w:noProof/>
          <w:lang w:val="id-ID"/>
        </w:rPr>
        <w:t>Aren dkk (2012</w:t>
      </w:r>
      <w:r w:rsidR="00C43740" w:rsidRPr="00C97C47">
        <w:rPr>
          <w:noProof/>
        </w:rPr>
        <w:t>)</w:t>
      </w:r>
      <w:r w:rsidR="007C7DEF" w:rsidRPr="00C97C47">
        <w:fldChar w:fldCharType="end"/>
      </w:r>
      <w:r w:rsidR="00C43740" w:rsidRPr="00C97C47">
        <w:t xml:space="preserve">, </w:t>
      </w:r>
      <w:r w:rsidRPr="00C97C47">
        <w:t>namely responsibility, public interest, thoroughness, as well as the scope and nature of services.</w:t>
      </w:r>
    </w:p>
    <w:p w:rsidR="00AC55DB" w:rsidRPr="00C97C47" w:rsidRDefault="00EE6370" w:rsidP="00433CF7">
      <w:pPr>
        <w:ind w:right="-1" w:firstLine="720"/>
        <w:jc w:val="both"/>
        <w:rPr>
          <w:lang w:val="id-ID"/>
        </w:rPr>
      </w:pPr>
      <w:r w:rsidRPr="00C97C47">
        <w:t xml:space="preserve">Financial statement analysis is a method that helps decision makers to find out the strengths and weaknesses of the company through information obtained from financial statements to improve company performance in order to maintain the integrity of financial statements in order to achieve company goals so that financial statement analysis is also useful for investors and creditors in making decisions. investment and credit decisions </w:t>
      </w:r>
      <w:r w:rsidR="00C43740" w:rsidRPr="00C97C47">
        <w:rPr>
          <w:lang w:val="id-ID"/>
        </w:rPr>
        <w:t>(</w:t>
      </w:r>
      <w:r w:rsidR="007C7DEF" w:rsidRPr="00C97C47">
        <w:fldChar w:fldCharType="begin" w:fldLock="1"/>
      </w:r>
      <w:r w:rsidR="00C43740"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C43740" w:rsidRPr="00C97C47">
        <w:rPr>
          <w:noProof/>
          <w:lang w:val="id-ID"/>
        </w:rPr>
        <w:t>Herry , 2015:132-133</w:t>
      </w:r>
      <w:r w:rsidR="00C43740" w:rsidRPr="00C97C47">
        <w:rPr>
          <w:noProof/>
        </w:rPr>
        <w:t>)</w:t>
      </w:r>
      <w:r w:rsidR="007C7DEF" w:rsidRPr="00C97C47">
        <w:fldChar w:fldCharType="end"/>
      </w:r>
      <w:r w:rsidR="00C43740" w:rsidRPr="00C97C47">
        <w:rPr>
          <w:lang w:val="id-ID"/>
        </w:rPr>
        <w:t>.</w:t>
      </w:r>
    </w:p>
    <w:p w:rsidR="00C43740" w:rsidRPr="00C97C47" w:rsidRDefault="00EE6370" w:rsidP="00433CF7">
      <w:pPr>
        <w:ind w:right="-1" w:firstLine="720"/>
        <w:jc w:val="both"/>
        <w:rPr>
          <w:lang w:val="id-ID"/>
        </w:rPr>
      </w:pPr>
      <w:r w:rsidRPr="00C97C47">
        <w:t>Information in financial statements must be presented correctly and honestly by revealing actual facts that are of interest to many parties. Thus, financial statements are required to be presented with high quality. In order for the quality of financial reports to be achieved, companies need to apply good company financial analysis</w:t>
      </w:r>
      <w:r w:rsidR="007E7EF2" w:rsidRPr="00C97C47">
        <w:rPr>
          <w:lang w:val="id-ID"/>
        </w:rPr>
        <w:t xml:space="preserve"> </w:t>
      </w:r>
      <w:r w:rsidR="007C7DEF" w:rsidRPr="00C97C47">
        <w:fldChar w:fldCharType="begin" w:fldLock="1"/>
      </w:r>
      <w:r w:rsidR="00C43740"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00C43740" w:rsidRPr="00C97C47">
        <w:rPr>
          <w:noProof/>
          <w:lang w:val="id-ID"/>
        </w:rPr>
        <w:t>(Herry,2015:132-133)</w:t>
      </w:r>
      <w:r w:rsidR="007C7DEF" w:rsidRPr="00C97C47">
        <w:fldChar w:fldCharType="end"/>
      </w:r>
      <w:r w:rsidR="00C43740" w:rsidRPr="00C97C47">
        <w:rPr>
          <w:lang w:val="id-ID"/>
        </w:rPr>
        <w:t>.</w:t>
      </w:r>
    </w:p>
    <w:p w:rsidR="00C43740" w:rsidRPr="00C97C47" w:rsidRDefault="00EE6370" w:rsidP="00433CF7">
      <w:pPr>
        <w:ind w:right="-1" w:firstLine="720"/>
        <w:jc w:val="both"/>
        <w:rPr>
          <w:noProof/>
          <w:lang w:val="id-ID"/>
        </w:rPr>
      </w:pPr>
      <w:r w:rsidRPr="00C97C47">
        <w:rPr>
          <w:lang w:val="id-ID"/>
        </w:rPr>
        <w:lastRenderedPageBreak/>
        <w:t>The application of fraud theory shows the results that the better the financial analysis carried out by the company, the better the financial statement information that is presented correctly and honestly so as to reduce fraud within the company, there is the possibility of fraud prevention actions in the company</w:t>
      </w:r>
      <w:r w:rsidR="007E7EF2" w:rsidRPr="00C97C47">
        <w:rPr>
          <w:lang w:val="id-ID"/>
        </w:rPr>
        <w:t xml:space="preserve"> </w:t>
      </w:r>
      <w:r w:rsidR="007C7DEF" w:rsidRPr="00C97C47">
        <w:fldChar w:fldCharType="begin" w:fldLock="1"/>
      </w:r>
      <w:r w:rsidR="00C43740" w:rsidRPr="00C97C47">
        <w:instrText>ADDIN CSL_CITATION {"citationItems":[{"id":"ITEM-1","itemData":{"author":[{"dropping-particle":"","family":"Verya","given":"E","non-dropping-particle":"","parse-names":false,"suffix":""},{"dropping-particle":"","family":"Indrawati","given":"N","non-dropping-particle":"","parse-names":false,"suffix":""},{"dropping-particle":"","family":"Hanif","given":"R. A","non-dropping-particle":"","parse-names":false,"suffix":""}],"id":"ITEM-1","issued":{"date-parts":[["2017"]]},"publisher":"Riau University","title":"Analisis Pengaruh Ukuran Perusahaan, Leverage Dan Good Corporate Governance Terhadap Integritas Laporan Keuangan (Studi Empiris Pada Perusahaan Manufaktur Yang Listing Di Bursa Efek Indonesia Periode Tahun 2012-2014)","type":"thesis"},"uris":["http://www.mendeley.com/documents/?uuid=fcbf4e3b-1d15-4aef-918f-a9df6cee37bb"]}],"mendeley":{"formattedCitation":"(Verya et al., 2017)","plainTextFormattedCitation":"(Verya et al., 2017)","previouslyFormattedCitation":"(Verya et al., 2017)"},"properties":{"noteIndex":0},"schema":"https://github.com/citation-style-language/schema/raw/master/csl-citation.json"}</w:instrText>
      </w:r>
      <w:r w:rsidR="007C7DEF" w:rsidRPr="00C97C47">
        <w:fldChar w:fldCharType="separate"/>
      </w:r>
      <w:r w:rsidR="00C43740" w:rsidRPr="00C97C47">
        <w:rPr>
          <w:noProof/>
        </w:rPr>
        <w:t>(Verya et al., 2017)</w:t>
      </w:r>
      <w:r w:rsidR="007C7DEF" w:rsidRPr="00C97C47">
        <w:fldChar w:fldCharType="end"/>
      </w:r>
      <w:r w:rsidR="00C43740" w:rsidRPr="00C97C47">
        <w:t xml:space="preserve">. </w:t>
      </w:r>
    </w:p>
    <w:p w:rsidR="00050BBD" w:rsidRPr="00C97C47" w:rsidRDefault="00050BBD" w:rsidP="007600FA">
      <w:pPr>
        <w:jc w:val="both"/>
        <w:rPr>
          <w:lang w:val="id-ID"/>
        </w:rPr>
      </w:pPr>
      <w:r w:rsidRPr="00C97C47">
        <w:t>Based on the description above, the hypotheses made are:</w:t>
      </w:r>
    </w:p>
    <w:p w:rsidR="00C43740" w:rsidRPr="00C97C47" w:rsidRDefault="00C43740" w:rsidP="007600FA">
      <w:pPr>
        <w:jc w:val="both"/>
        <w:rPr>
          <w:lang w:val="id-ID"/>
        </w:rPr>
      </w:pPr>
      <w:r w:rsidRPr="00C97C47">
        <w:t>H</w:t>
      </w:r>
      <w:r w:rsidRPr="00C97C47">
        <w:rPr>
          <w:lang w:val="id-ID"/>
        </w:rPr>
        <w:t>3</w:t>
      </w:r>
      <w:r w:rsidRPr="00C97C47">
        <w:t xml:space="preserve">: </w:t>
      </w:r>
      <w:r w:rsidR="00050BBD" w:rsidRPr="00C97C47">
        <w:t>Auditor professionalism has an effect on fraud prevention measures.</w:t>
      </w:r>
    </w:p>
    <w:p w:rsidR="00641352" w:rsidRPr="004E1F0D" w:rsidRDefault="00641352" w:rsidP="00433CF7">
      <w:pPr>
        <w:ind w:right="-1"/>
        <w:jc w:val="both"/>
        <w:rPr>
          <w:bCs/>
          <w:lang w:val="id-ID"/>
        </w:rPr>
      </w:pPr>
      <w:r w:rsidRPr="004E1F0D">
        <w:rPr>
          <w:lang w:val="id-ID" w:eastAsia="id-ID"/>
        </w:rPr>
        <w:t>The Influence of</w:t>
      </w:r>
      <w:r w:rsidRPr="004E1F0D">
        <w:rPr>
          <w:bCs/>
        </w:rPr>
        <w:t xml:space="preserve"> Internal Control</w:t>
      </w:r>
      <w:r w:rsidRPr="004E1F0D">
        <w:rPr>
          <w:bCs/>
          <w:lang w:val="id-ID"/>
        </w:rPr>
        <w:t>,</w:t>
      </w:r>
      <w:r w:rsidRPr="004E1F0D">
        <w:rPr>
          <w:bCs/>
        </w:rPr>
        <w:t xml:space="preserve"> Company SOPs</w:t>
      </w:r>
      <w:r w:rsidRPr="004E1F0D">
        <w:rPr>
          <w:bCs/>
          <w:lang w:val="id-ID"/>
        </w:rPr>
        <w:t xml:space="preserve"> and </w:t>
      </w:r>
      <w:r w:rsidRPr="004E1F0D">
        <w:rPr>
          <w:bCs/>
        </w:rPr>
        <w:t>Auditor Professionalism on Fraud Prevention Measures</w:t>
      </w:r>
    </w:p>
    <w:p w:rsidR="00641352" w:rsidRPr="00C97C47" w:rsidRDefault="00641352" w:rsidP="00433CF7">
      <w:pPr>
        <w:ind w:right="-1" w:firstLine="720"/>
        <w:jc w:val="both"/>
      </w:pPr>
      <w:r w:rsidRPr="00C97C47">
        <w:t>A proactive approach to preventing fraud is the best step that companies can take to mitigate vulnerability to fraudulent practices. Companies can take constructive and positive steps to reduce the threat (</w:t>
      </w:r>
      <w:r w:rsidR="007C7DEF" w:rsidRPr="00C97C47">
        <w:fldChar w:fldCharType="begin" w:fldLock="1"/>
      </w:r>
      <w:r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Pr="00C97C47">
        <w:rPr>
          <w:noProof/>
        </w:rPr>
        <w:t>Purba,B.P.,2015:29)</w:t>
      </w:r>
      <w:r w:rsidR="007C7DEF" w:rsidRPr="00C97C47">
        <w:fldChar w:fldCharType="end"/>
      </w:r>
      <w:r w:rsidRPr="00C97C47">
        <w:t>.</w:t>
      </w:r>
      <w:r w:rsidR="007E7EF2" w:rsidRPr="00C97C47">
        <w:rPr>
          <w:lang w:val="id-ID"/>
        </w:rPr>
        <w:t xml:space="preserve"> </w:t>
      </w:r>
      <w:r w:rsidRPr="00C97C47">
        <w:t xml:space="preserve">The combination of internal control, company SOPs and auditor professionalism which is </w:t>
      </w:r>
      <w:proofErr w:type="gramStart"/>
      <w:r w:rsidRPr="00C97C47">
        <w:t>a strong</w:t>
      </w:r>
      <w:proofErr w:type="gramEnd"/>
      <w:r w:rsidRPr="00C97C47">
        <w:t xml:space="preserve"> fraud prevention coordinated with timely corrective actions, can mitigate fraud risk effectively. </w:t>
      </w:r>
      <w:proofErr w:type="gramStart"/>
      <w:r w:rsidRPr="00C97C47">
        <w:t>significant</w:t>
      </w:r>
      <w:proofErr w:type="gramEnd"/>
      <w:r w:rsidRPr="00C97C47">
        <w:t>.</w:t>
      </w:r>
    </w:p>
    <w:p w:rsidR="00641352" w:rsidRPr="00C97C47" w:rsidRDefault="00641352" w:rsidP="00641352">
      <w:pPr>
        <w:jc w:val="both"/>
      </w:pPr>
      <w:r w:rsidRPr="00C97C47">
        <w:t>Based on the description above, the hypotheses made are:</w:t>
      </w:r>
    </w:p>
    <w:p w:rsidR="00EF3096" w:rsidRPr="004E1F0D" w:rsidRDefault="00641352" w:rsidP="00433CF7">
      <w:pPr>
        <w:ind w:right="-1"/>
        <w:jc w:val="both"/>
        <w:rPr>
          <w:lang w:val="id-ID"/>
        </w:rPr>
      </w:pPr>
      <w:r w:rsidRPr="00C97C47">
        <w:t>H4: There are a positive and significant influence of internal control, company SOPs and auditor professionalism on fraud prevention measures.</w:t>
      </w:r>
    </w:p>
    <w:p w:rsidR="00050BBD" w:rsidRPr="00C97C47" w:rsidRDefault="001D00BF" w:rsidP="00050BBD">
      <w:pPr>
        <w:ind w:right="284"/>
        <w:jc w:val="both"/>
        <w:rPr>
          <w:b/>
          <w:lang w:val="id-ID"/>
        </w:rPr>
      </w:pPr>
      <w:r w:rsidRPr="00C97C47">
        <w:rPr>
          <w:b/>
          <w:lang w:val="id-ID"/>
        </w:rPr>
        <w:t>M</w:t>
      </w:r>
      <w:r w:rsidR="00C408CA">
        <w:rPr>
          <w:b/>
          <w:lang w:val="id-ID"/>
        </w:rPr>
        <w:t>ETHODS</w:t>
      </w:r>
    </w:p>
    <w:p w:rsidR="00050BBD" w:rsidRPr="00C97C47" w:rsidRDefault="00050BBD" w:rsidP="00433CF7">
      <w:pPr>
        <w:ind w:right="-1"/>
        <w:jc w:val="both"/>
        <w:rPr>
          <w:lang w:val="id-ID"/>
        </w:rPr>
      </w:pPr>
      <w:r w:rsidRPr="00C97C47">
        <w:rPr>
          <w:lang w:val="id-ID"/>
        </w:rPr>
        <w:t>Multiple regression analysis was used to test the ability of the va</w:t>
      </w:r>
      <w:r w:rsidR="0096617D" w:rsidRPr="00C97C47">
        <w:rPr>
          <w:lang w:val="id-ID"/>
        </w:rPr>
        <w:t>riables of Internal Control</w:t>
      </w:r>
      <w:r w:rsidR="00433CF7">
        <w:rPr>
          <w:lang w:val="id-ID"/>
        </w:rPr>
        <w:t xml:space="preserve"> (PI)</w:t>
      </w:r>
      <w:r w:rsidRPr="00C97C47">
        <w:rPr>
          <w:lang w:val="id-ID"/>
        </w:rPr>
        <w:t>, C</w:t>
      </w:r>
      <w:r w:rsidR="0096617D" w:rsidRPr="00C97C47">
        <w:rPr>
          <w:lang w:val="id-ID"/>
        </w:rPr>
        <w:t>ompany SOP</w:t>
      </w:r>
      <w:r w:rsidR="00433CF7">
        <w:rPr>
          <w:lang w:val="id-ID"/>
        </w:rPr>
        <w:t xml:space="preserve"> (SP)</w:t>
      </w:r>
      <w:r w:rsidR="0096617D" w:rsidRPr="00C97C47">
        <w:rPr>
          <w:lang w:val="id-ID"/>
        </w:rPr>
        <w:t>, Auditor Professionalism</w:t>
      </w:r>
      <w:r w:rsidRPr="00C97C47">
        <w:rPr>
          <w:lang w:val="id-ID"/>
        </w:rPr>
        <w:t xml:space="preserve"> </w:t>
      </w:r>
      <w:r w:rsidR="00433CF7">
        <w:rPr>
          <w:lang w:val="id-ID"/>
        </w:rPr>
        <w:t xml:space="preserve">(AP) </w:t>
      </w:r>
      <w:r w:rsidRPr="00C97C47">
        <w:rPr>
          <w:lang w:val="id-ID"/>
        </w:rPr>
        <w:t>in influen</w:t>
      </w:r>
      <w:r w:rsidR="00433CF7">
        <w:rPr>
          <w:lang w:val="id-ID"/>
        </w:rPr>
        <w:t>cing Fraud Prevention Actions (TPF</w:t>
      </w:r>
      <w:r w:rsidRPr="00C97C47">
        <w:rPr>
          <w:lang w:val="id-ID"/>
        </w:rPr>
        <w:t>). The equation is formulated as follows:</w:t>
      </w:r>
    </w:p>
    <w:p w:rsidR="0026487E" w:rsidRPr="00433CF7" w:rsidRDefault="00433CF7" w:rsidP="00641352">
      <w:pPr>
        <w:pStyle w:val="Heading1"/>
        <w:spacing w:before="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TPF = </w:t>
      </w:r>
      <w:r w:rsidR="003E3B60" w:rsidRPr="00C97C47">
        <w:rPr>
          <w:rFonts w:ascii="Times New Roman" w:hAnsi="Times New Roman" w:cs="Times New Roman"/>
          <w:sz w:val="24"/>
          <w:szCs w:val="24"/>
        </w:rPr>
        <w:t>a+b</w:t>
      </w:r>
      <w:r w:rsidR="003E3B60" w:rsidRPr="00C97C47">
        <w:rPr>
          <w:rFonts w:ascii="Times New Roman" w:hAnsi="Times New Roman" w:cs="Times New Roman"/>
          <w:sz w:val="24"/>
          <w:szCs w:val="24"/>
          <w:vertAlign w:val="subscript"/>
        </w:rPr>
        <w:t>1</w:t>
      </w:r>
      <w:r>
        <w:rPr>
          <w:rFonts w:ascii="Times New Roman" w:hAnsi="Times New Roman" w:cs="Times New Roman"/>
          <w:sz w:val="24"/>
          <w:szCs w:val="24"/>
          <w:lang w:val="id-ID"/>
        </w:rPr>
        <w:t>PI</w:t>
      </w:r>
      <w:r w:rsidR="003E3B60" w:rsidRPr="00C97C47">
        <w:rPr>
          <w:rFonts w:ascii="Times New Roman" w:hAnsi="Times New Roman" w:cs="Times New Roman"/>
          <w:sz w:val="24"/>
          <w:szCs w:val="24"/>
        </w:rPr>
        <w:t>+ b</w:t>
      </w:r>
      <w:r w:rsidR="003E3B60" w:rsidRPr="00C97C47">
        <w:rPr>
          <w:rFonts w:ascii="Times New Roman" w:hAnsi="Times New Roman" w:cs="Times New Roman"/>
          <w:sz w:val="24"/>
          <w:szCs w:val="24"/>
          <w:vertAlign w:val="subscript"/>
        </w:rPr>
        <w:t>2</w:t>
      </w:r>
      <w:r>
        <w:rPr>
          <w:rFonts w:ascii="Times New Roman" w:hAnsi="Times New Roman" w:cs="Times New Roman"/>
          <w:sz w:val="24"/>
          <w:szCs w:val="24"/>
          <w:lang w:val="id-ID"/>
        </w:rPr>
        <w:t>SP</w:t>
      </w:r>
      <w:r w:rsidR="003E3B60" w:rsidRPr="00C97C47">
        <w:rPr>
          <w:rFonts w:ascii="Times New Roman" w:hAnsi="Times New Roman" w:cs="Times New Roman"/>
          <w:sz w:val="24"/>
          <w:szCs w:val="24"/>
        </w:rPr>
        <w:t>+ b</w:t>
      </w:r>
      <w:r w:rsidR="003E3B60" w:rsidRPr="00C97C47">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AP</w:t>
      </w:r>
      <w:r w:rsidR="003E3B60" w:rsidRPr="00C97C47">
        <w:rPr>
          <w:rFonts w:ascii="Times New Roman" w:hAnsi="Times New Roman" w:cs="Times New Roman"/>
          <w:spacing w:val="-1"/>
          <w:sz w:val="24"/>
          <w:szCs w:val="24"/>
          <w:lang w:val="id-ID"/>
        </w:rPr>
        <w:t xml:space="preserve">+ </w:t>
      </w:r>
      <w:r w:rsidR="003E3B60" w:rsidRPr="00C97C47">
        <w:rPr>
          <w:rFonts w:ascii="Times New Roman" w:hAnsi="Times New Roman" w:cs="Times New Roman"/>
          <w:sz w:val="24"/>
          <w:szCs w:val="24"/>
        </w:rPr>
        <w:t>e</w:t>
      </w:r>
      <w:r>
        <w:rPr>
          <w:rFonts w:ascii="Times New Roman" w:hAnsi="Times New Roman" w:cs="Times New Roman"/>
          <w:sz w:val="24"/>
          <w:szCs w:val="24"/>
          <w:lang w:val="id-ID"/>
        </w:rPr>
        <w:t xml:space="preserve"> </w:t>
      </w:r>
    </w:p>
    <w:p w:rsidR="0076039E" w:rsidRDefault="0076039E" w:rsidP="007600FA">
      <w:pPr>
        <w:pStyle w:val="BodyText"/>
        <w:rPr>
          <w:lang w:val="id-ID" w:eastAsia="id-ID"/>
        </w:rPr>
        <w:sectPr w:rsidR="0076039E" w:rsidSect="0076039E">
          <w:type w:val="continuous"/>
          <w:pgSz w:w="11907" w:h="16840" w:code="9"/>
          <w:pgMar w:top="1871" w:right="1418" w:bottom="2268" w:left="1701" w:header="851" w:footer="1418" w:gutter="0"/>
          <w:cols w:num="2" w:space="708"/>
          <w:titlePg/>
          <w:docGrid w:linePitch="360"/>
        </w:sectPr>
      </w:pPr>
    </w:p>
    <w:p w:rsidR="0076039E" w:rsidRDefault="0076039E" w:rsidP="007600FA">
      <w:pPr>
        <w:pStyle w:val="BodyText"/>
        <w:rPr>
          <w:lang w:val="id-ID" w:eastAsia="id-ID"/>
        </w:rPr>
      </w:pPr>
    </w:p>
    <w:p w:rsidR="003E3B60" w:rsidRPr="00C97C47" w:rsidRDefault="00050BBD" w:rsidP="007600FA">
      <w:pPr>
        <w:pStyle w:val="BodyText"/>
        <w:rPr>
          <w:lang w:val="id-ID"/>
        </w:rPr>
      </w:pPr>
      <w:r w:rsidRPr="00C97C47">
        <w:rPr>
          <w:lang w:val="id-ID" w:eastAsia="id-ID"/>
        </w:rPr>
        <w:lastRenderedPageBreak/>
        <w:t>Explanation:</w:t>
      </w:r>
    </w:p>
    <w:p w:rsidR="003E3B60" w:rsidRPr="00C97C47" w:rsidRDefault="00433CF7" w:rsidP="007600FA">
      <w:pPr>
        <w:pStyle w:val="BodyText"/>
        <w:rPr>
          <w:i/>
          <w:lang w:val="id-ID"/>
        </w:rPr>
      </w:pPr>
      <w:r>
        <w:rPr>
          <w:lang w:val="id-ID"/>
        </w:rPr>
        <w:t xml:space="preserve">TPF </w:t>
      </w:r>
      <w:r w:rsidR="003E3B60" w:rsidRPr="00C97C47">
        <w:t xml:space="preserve">= </w:t>
      </w:r>
      <w:r w:rsidR="003E3B60" w:rsidRPr="00C97C47">
        <w:rPr>
          <w:lang w:val="id-ID"/>
        </w:rPr>
        <w:t xml:space="preserve"> Tindakan Pencegahan </w:t>
      </w:r>
      <w:r w:rsidR="003E3B60" w:rsidRPr="00C97C47">
        <w:rPr>
          <w:i/>
        </w:rPr>
        <w:t>Fraud</w:t>
      </w:r>
    </w:p>
    <w:p w:rsidR="003E3B60" w:rsidRPr="00C97C47" w:rsidRDefault="00050BBD" w:rsidP="007600FA">
      <w:pPr>
        <w:pStyle w:val="BodyText"/>
        <w:ind w:right="4727"/>
        <w:rPr>
          <w:spacing w:val="-57"/>
          <w:lang w:val="id-ID"/>
        </w:rPr>
      </w:pPr>
      <w:r w:rsidRPr="00C97C47">
        <w:t xml:space="preserve">a = </w:t>
      </w:r>
      <w:r w:rsidRPr="00C97C47">
        <w:rPr>
          <w:lang w:val="id-ID"/>
        </w:rPr>
        <w:t>Constanta</w:t>
      </w:r>
    </w:p>
    <w:p w:rsidR="003E3B60" w:rsidRPr="00C97C47" w:rsidRDefault="003E3B60" w:rsidP="007600FA">
      <w:pPr>
        <w:pStyle w:val="BodyText"/>
        <w:ind w:right="4727"/>
      </w:pPr>
      <w:r w:rsidRPr="00C97C47">
        <w:rPr>
          <w:spacing w:val="-1"/>
        </w:rPr>
        <w:t>b</w:t>
      </w:r>
      <w:r w:rsidRPr="00C97C47">
        <w:rPr>
          <w:spacing w:val="-1"/>
          <w:vertAlign w:val="subscript"/>
        </w:rPr>
        <w:t>1</w:t>
      </w:r>
      <w:r w:rsidRPr="00C97C47">
        <w:t xml:space="preserve"> </w:t>
      </w:r>
      <w:proofErr w:type="gramStart"/>
      <w:r w:rsidRPr="00C97C47">
        <w:t>b</w:t>
      </w:r>
      <w:r w:rsidRPr="00C97C47">
        <w:rPr>
          <w:vertAlign w:val="subscript"/>
        </w:rPr>
        <w:t>2</w:t>
      </w:r>
      <w:r w:rsidRPr="00C97C47">
        <w:rPr>
          <w:spacing w:val="-20"/>
          <w:lang w:val="id-ID"/>
        </w:rPr>
        <w:t>b</w:t>
      </w:r>
      <w:r w:rsidRPr="00C97C47">
        <w:rPr>
          <w:spacing w:val="-20"/>
          <w:vertAlign w:val="subscript"/>
          <w:lang w:val="id-ID"/>
        </w:rPr>
        <w:t xml:space="preserve">3  </w:t>
      </w:r>
      <w:r w:rsidR="00050BBD" w:rsidRPr="00C97C47">
        <w:t>=</w:t>
      </w:r>
      <w:proofErr w:type="gramEnd"/>
      <w:r w:rsidR="00050BBD" w:rsidRPr="00C97C47">
        <w:rPr>
          <w:lang w:val="id-ID" w:eastAsia="id-ID"/>
        </w:rPr>
        <w:t xml:space="preserve"> Regression Coefficient</w:t>
      </w:r>
    </w:p>
    <w:p w:rsidR="003E3B60" w:rsidRPr="00C97C47" w:rsidRDefault="00433CF7" w:rsidP="007600FA">
      <w:pPr>
        <w:pStyle w:val="BodyText"/>
        <w:spacing w:before="1"/>
        <w:rPr>
          <w:lang w:val="id-ID"/>
        </w:rPr>
      </w:pPr>
      <w:r>
        <w:rPr>
          <w:lang w:val="id-ID"/>
        </w:rPr>
        <w:t xml:space="preserve">PI </w:t>
      </w:r>
      <w:r w:rsidR="003E3B60" w:rsidRPr="00C97C47">
        <w:t xml:space="preserve">= </w:t>
      </w:r>
      <w:r w:rsidR="00050BBD" w:rsidRPr="00C97C47">
        <w:rPr>
          <w:lang w:val="id-ID"/>
        </w:rPr>
        <w:t>Internal Control</w:t>
      </w:r>
    </w:p>
    <w:p w:rsidR="003E3B60" w:rsidRPr="00C97C47" w:rsidRDefault="00433CF7" w:rsidP="007600FA">
      <w:pPr>
        <w:pStyle w:val="BodyText"/>
        <w:spacing w:before="1"/>
        <w:rPr>
          <w:lang w:val="id-ID"/>
        </w:rPr>
      </w:pPr>
      <w:r>
        <w:rPr>
          <w:lang w:val="id-ID"/>
        </w:rPr>
        <w:t>SP</w:t>
      </w:r>
      <w:r w:rsidR="00832FFE" w:rsidRPr="00C97C47">
        <w:rPr>
          <w:lang w:val="id-ID"/>
        </w:rPr>
        <w:t xml:space="preserve"> = Company SOPs</w:t>
      </w:r>
    </w:p>
    <w:p w:rsidR="003E3B60" w:rsidRPr="00C97C47" w:rsidRDefault="00433CF7" w:rsidP="007600FA">
      <w:pPr>
        <w:pStyle w:val="BodyText"/>
        <w:spacing w:before="1"/>
        <w:rPr>
          <w:lang w:val="id-ID"/>
        </w:rPr>
      </w:pPr>
      <w:r>
        <w:rPr>
          <w:lang w:val="id-ID"/>
        </w:rPr>
        <w:t>AP</w:t>
      </w:r>
      <w:r w:rsidR="00832FFE" w:rsidRPr="00C97C47">
        <w:rPr>
          <w:lang w:val="id-ID"/>
        </w:rPr>
        <w:t xml:space="preserve"> = Auditor Professionalism</w:t>
      </w:r>
    </w:p>
    <w:p w:rsidR="00582EFF" w:rsidRPr="004E1F0D" w:rsidRDefault="003E3B60" w:rsidP="004E1F0D">
      <w:pPr>
        <w:pStyle w:val="BodyText"/>
        <w:spacing w:before="1"/>
        <w:rPr>
          <w:lang w:val="id-ID"/>
        </w:rPr>
      </w:pPr>
      <w:r w:rsidRPr="00C97C47">
        <w:rPr>
          <w:lang w:val="id-ID"/>
        </w:rPr>
        <w:t>e    = Error terms</w:t>
      </w:r>
    </w:p>
    <w:p w:rsidR="0076039E" w:rsidRDefault="0096617D" w:rsidP="00433CF7">
      <w:pPr>
        <w:ind w:right="-1"/>
        <w:jc w:val="both"/>
        <w:rPr>
          <w:lang w:val="id-ID"/>
        </w:rPr>
        <w:sectPr w:rsidR="0076039E" w:rsidSect="0076039E">
          <w:type w:val="continuous"/>
          <w:pgSz w:w="11907" w:h="16840" w:code="9"/>
          <w:pgMar w:top="1871" w:right="1418" w:bottom="2268" w:left="1701" w:header="851" w:footer="1418" w:gutter="0"/>
          <w:cols w:space="708"/>
          <w:titlePg/>
          <w:docGrid w:linePitch="360"/>
        </w:sectPr>
      </w:pPr>
      <w:r w:rsidRPr="00C97C47">
        <w:rPr>
          <w:lang w:val="id-ID"/>
        </w:rPr>
        <w:tab/>
      </w:r>
    </w:p>
    <w:p w:rsidR="00641352" w:rsidRPr="00C97C47" w:rsidRDefault="007C7DEF" w:rsidP="00433CF7">
      <w:pPr>
        <w:ind w:right="-1"/>
        <w:jc w:val="both"/>
        <w:rPr>
          <w:lang w:val="id-ID"/>
        </w:rPr>
      </w:pPr>
      <w:r w:rsidRPr="00C97C47">
        <w:lastRenderedPageBreak/>
        <w:fldChar w:fldCharType="begin" w:fldLock="1"/>
      </w:r>
      <w:r w:rsidR="0096617D"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Pr="00C97C47">
        <w:fldChar w:fldCharType="separate"/>
      </w:r>
      <w:r w:rsidR="0096617D" w:rsidRPr="00C97C47">
        <w:rPr>
          <w:noProof/>
          <w:lang w:val="id-ID"/>
        </w:rPr>
        <w:t>Sugiyono (2016</w:t>
      </w:r>
      <w:r w:rsidR="0096617D" w:rsidRPr="00C97C47">
        <w:rPr>
          <w:noProof/>
        </w:rPr>
        <w:t>)</w:t>
      </w:r>
      <w:r w:rsidRPr="00C97C47">
        <w:fldChar w:fldCharType="end"/>
      </w:r>
      <w:r w:rsidR="00641352" w:rsidRPr="00C97C47">
        <w:t xml:space="preserve"> "Population is a generalization area consisting of objects/subjects that have certain qualities and characteristics determined by researchers to be studied and then drawn conclusions". The </w:t>
      </w:r>
      <w:proofErr w:type="gramStart"/>
      <w:r w:rsidR="00641352" w:rsidRPr="00C97C47">
        <w:t>population in this study were</w:t>
      </w:r>
      <w:proofErr w:type="gramEnd"/>
      <w:r w:rsidR="00641352" w:rsidRPr="00C97C47">
        <w:t xml:space="preserve"> all employees of</w:t>
      </w:r>
      <w:r w:rsidR="00EF3096" w:rsidRPr="00C97C47">
        <w:t xml:space="preserve"> </w:t>
      </w:r>
      <w:r w:rsidR="00EF3096" w:rsidRPr="00C97C47">
        <w:rPr>
          <w:lang w:val="id-ID"/>
        </w:rPr>
        <w:t>bakery company</w:t>
      </w:r>
      <w:r w:rsidR="00641352" w:rsidRPr="00C97C47">
        <w:t xml:space="preserve">. The total number of employees in 2019 was 150 employees located at </w:t>
      </w:r>
      <w:proofErr w:type="spellStart"/>
      <w:r w:rsidR="00EF3096" w:rsidRPr="00C97C47">
        <w:t>Bekasi</w:t>
      </w:r>
      <w:proofErr w:type="spellEnd"/>
      <w:r w:rsidR="00EF3096" w:rsidRPr="00C97C47">
        <w:rPr>
          <w:lang w:val="id-ID"/>
        </w:rPr>
        <w:t>.</w:t>
      </w:r>
    </w:p>
    <w:p w:rsidR="00641352" w:rsidRPr="00C97C47" w:rsidRDefault="00641352" w:rsidP="00641352">
      <w:pPr>
        <w:jc w:val="both"/>
      </w:pPr>
      <w:r w:rsidRPr="00C97C47">
        <w:t>Sample</w:t>
      </w:r>
    </w:p>
    <w:p w:rsidR="00641352" w:rsidRPr="00C97C47" w:rsidRDefault="0096617D" w:rsidP="00433CF7">
      <w:pPr>
        <w:ind w:right="-1"/>
        <w:jc w:val="both"/>
      </w:pPr>
      <w:r w:rsidRPr="00C97C47">
        <w:rPr>
          <w:lang w:val="id-ID"/>
        </w:rPr>
        <w:tab/>
      </w:r>
      <w:r w:rsidR="007C7DEF" w:rsidRPr="00C97C47">
        <w:fldChar w:fldCharType="begin" w:fldLock="1"/>
      </w:r>
      <w:r w:rsidRPr="00C97C47">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C97C47">
        <w:fldChar w:fldCharType="separate"/>
      </w:r>
      <w:r w:rsidRPr="00C97C47">
        <w:rPr>
          <w:noProof/>
          <w:lang w:val="id-ID"/>
        </w:rPr>
        <w:t>Sugiyono (2016</w:t>
      </w:r>
      <w:r w:rsidRPr="00C97C47">
        <w:rPr>
          <w:noProof/>
        </w:rPr>
        <w:t>)</w:t>
      </w:r>
      <w:r w:rsidR="007C7DEF" w:rsidRPr="00C97C47">
        <w:fldChar w:fldCharType="end"/>
      </w:r>
      <w:r w:rsidR="00641352" w:rsidRPr="00C97C47">
        <w:t xml:space="preserve"> said that the sample is part of the number of characteristics possessed by the population. The basis for sampling is a saturated sample. Saturated sampling is a sampling technique when all members of the population are used as samples. The selected sample is </w:t>
      </w:r>
      <w:proofErr w:type="gramStart"/>
      <w:r w:rsidR="00EF3096" w:rsidRPr="00C97C47">
        <w:rPr>
          <w:lang w:val="id-ID"/>
        </w:rPr>
        <w:t>bakery company</w:t>
      </w:r>
      <w:proofErr w:type="gramEnd"/>
      <w:r w:rsidR="00641352" w:rsidRPr="00C97C47">
        <w:t xml:space="preserve"> based on a saturated sample, namely all employees who work at the company seen from the length of work, so that it can support this research according to the company's organizational structure. The samples in question are representative divisions such as the warehouse division, operational division, production division, </w:t>
      </w:r>
      <w:r w:rsidR="00641352" w:rsidRPr="00C97C47">
        <w:lastRenderedPageBreak/>
        <w:t>purchasing division, sales division including marketing/sales, finance division, accounting division, internal audit division, HR division, legal division, business development division, business technology division and the board of directors and commissioners.</w:t>
      </w:r>
    </w:p>
    <w:p w:rsidR="00614596" w:rsidRPr="004E1F0D" w:rsidRDefault="0057598C" w:rsidP="00433CF7">
      <w:pPr>
        <w:ind w:right="-1" w:firstLine="720"/>
        <w:jc w:val="both"/>
        <w:rPr>
          <w:lang w:val="id-ID"/>
        </w:rPr>
      </w:pPr>
      <w:r w:rsidRPr="00C97C47">
        <w:rPr>
          <w:lang w:val="id-ID"/>
        </w:rPr>
        <w:t xml:space="preserve">The data collected in this study is primary data through a questionnaire at </w:t>
      </w:r>
      <w:r w:rsidR="00EF3096" w:rsidRPr="00C97C47">
        <w:rPr>
          <w:lang w:val="id-ID"/>
        </w:rPr>
        <w:t>bakery company</w:t>
      </w:r>
      <w:r w:rsidRPr="00C97C47">
        <w:rPr>
          <w:lang w:val="id-ID"/>
        </w:rPr>
        <w:t>. The type of data used in this study is quantitative data, where data is based on numbers and shows the value of the variables it represents. In this study, the results of the answers from respondents in the form of scores will be processed in hypothesis testing.The research data was collected through the method of distributing research questionnaires which were distributed directly to the respondents. The distribution of questionnaires was carried out throughout May 2021, with the distribution of 150 questionnaires.</w:t>
      </w:r>
    </w:p>
    <w:p w:rsidR="00614596" w:rsidRDefault="00614596" w:rsidP="0057598C">
      <w:pPr>
        <w:ind w:right="283"/>
        <w:jc w:val="both"/>
        <w:rPr>
          <w:rFonts w:ascii="Book Antiqua" w:hAnsi="Book Antiqua"/>
          <w:sz w:val="22"/>
          <w:szCs w:val="22"/>
          <w:lang w:val="id-ID"/>
        </w:rPr>
      </w:pPr>
    </w:p>
    <w:p w:rsidR="0057598C" w:rsidRPr="005D586E" w:rsidRDefault="0057598C" w:rsidP="0057598C">
      <w:pPr>
        <w:ind w:right="283"/>
        <w:jc w:val="both"/>
        <w:rPr>
          <w:lang w:val="id-ID"/>
        </w:rPr>
      </w:pPr>
      <w:r w:rsidRPr="005D586E">
        <w:rPr>
          <w:lang w:val="id-ID"/>
        </w:rPr>
        <w:t>The details of the distribution of the questionnaire are as follows:</w:t>
      </w:r>
    </w:p>
    <w:p w:rsidR="0076039E" w:rsidRDefault="0076039E" w:rsidP="007600FA">
      <w:pPr>
        <w:jc w:val="both"/>
        <w:rPr>
          <w:lang w:val="id-ID"/>
        </w:rPr>
        <w:sectPr w:rsidR="0076039E" w:rsidSect="0076039E">
          <w:type w:val="continuous"/>
          <w:pgSz w:w="11907" w:h="16840" w:code="9"/>
          <w:pgMar w:top="1871" w:right="1418" w:bottom="2268" w:left="1701" w:header="851" w:footer="1418" w:gutter="0"/>
          <w:cols w:num="2" w:space="708"/>
          <w:titlePg/>
          <w:docGrid w:linePitch="360"/>
        </w:sectPr>
      </w:pPr>
    </w:p>
    <w:p w:rsidR="00615845" w:rsidRPr="005D586E" w:rsidRDefault="00615845" w:rsidP="007600FA">
      <w:pPr>
        <w:jc w:val="both"/>
        <w:rPr>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0"/>
        <w:gridCol w:w="3908"/>
      </w:tblGrid>
      <w:tr w:rsidR="00615845" w:rsidRPr="005D586E" w:rsidTr="006059A4">
        <w:trPr>
          <w:trHeight w:val="311"/>
        </w:trPr>
        <w:tc>
          <w:tcPr>
            <w:tcW w:w="3990" w:type="dxa"/>
          </w:tcPr>
          <w:p w:rsidR="00615845" w:rsidRPr="005D586E" w:rsidRDefault="0057598C" w:rsidP="007600FA">
            <w:pPr>
              <w:jc w:val="both"/>
              <w:rPr>
                <w:lang w:val="id-ID"/>
              </w:rPr>
            </w:pPr>
            <w:r w:rsidRPr="005D586E">
              <w:rPr>
                <w:lang w:val="id-ID"/>
              </w:rPr>
              <w:t xml:space="preserve">               Information</w:t>
            </w:r>
          </w:p>
        </w:tc>
        <w:tc>
          <w:tcPr>
            <w:tcW w:w="3908" w:type="dxa"/>
          </w:tcPr>
          <w:p w:rsidR="00615845" w:rsidRPr="005D586E" w:rsidRDefault="0057598C" w:rsidP="007600FA">
            <w:pPr>
              <w:jc w:val="both"/>
              <w:rPr>
                <w:lang w:val="id-ID"/>
              </w:rPr>
            </w:pPr>
            <w:r w:rsidRPr="005D586E">
              <w:rPr>
                <w:lang w:val="id-ID"/>
              </w:rPr>
              <w:t xml:space="preserve">                     Amount</w:t>
            </w:r>
          </w:p>
        </w:tc>
      </w:tr>
      <w:tr w:rsidR="00615845" w:rsidRPr="005D586E" w:rsidTr="006059A4">
        <w:trPr>
          <w:trHeight w:val="295"/>
        </w:trPr>
        <w:tc>
          <w:tcPr>
            <w:tcW w:w="3990" w:type="dxa"/>
          </w:tcPr>
          <w:p w:rsidR="00615845" w:rsidRPr="005D586E" w:rsidRDefault="0057598C" w:rsidP="007600FA">
            <w:pPr>
              <w:jc w:val="both"/>
              <w:rPr>
                <w:lang w:val="id-ID"/>
              </w:rPr>
            </w:pPr>
            <w:r w:rsidRPr="005D586E">
              <w:rPr>
                <w:lang w:val="id-ID"/>
              </w:rPr>
              <w:t>Questionnaire distributed/shared</w:t>
            </w:r>
          </w:p>
        </w:tc>
        <w:tc>
          <w:tcPr>
            <w:tcW w:w="3908" w:type="dxa"/>
          </w:tcPr>
          <w:p w:rsidR="00615845" w:rsidRPr="005D586E" w:rsidRDefault="00615845" w:rsidP="007600FA">
            <w:pPr>
              <w:jc w:val="both"/>
              <w:rPr>
                <w:lang w:val="id-ID"/>
              </w:rPr>
            </w:pPr>
            <w:r w:rsidRPr="005D586E">
              <w:rPr>
                <w:lang w:val="id-ID"/>
              </w:rPr>
              <w:t xml:space="preserve">                       150</w:t>
            </w:r>
          </w:p>
        </w:tc>
      </w:tr>
      <w:tr w:rsidR="00615845" w:rsidRPr="005D586E" w:rsidTr="006059A4">
        <w:trPr>
          <w:trHeight w:val="295"/>
        </w:trPr>
        <w:tc>
          <w:tcPr>
            <w:tcW w:w="3990" w:type="dxa"/>
          </w:tcPr>
          <w:p w:rsidR="00615845" w:rsidRPr="005D586E" w:rsidRDefault="0057598C" w:rsidP="007600FA">
            <w:pPr>
              <w:jc w:val="both"/>
              <w:rPr>
                <w:lang w:val="id-ID"/>
              </w:rPr>
            </w:pPr>
            <w:r w:rsidRPr="005D586E">
              <w:rPr>
                <w:lang w:val="id-ID"/>
              </w:rPr>
              <w:t>Questionnaire that returns and can be processed</w:t>
            </w:r>
          </w:p>
        </w:tc>
        <w:tc>
          <w:tcPr>
            <w:tcW w:w="3908" w:type="dxa"/>
          </w:tcPr>
          <w:p w:rsidR="00615845" w:rsidRPr="005D586E" w:rsidRDefault="00615845" w:rsidP="007600FA">
            <w:pPr>
              <w:jc w:val="both"/>
              <w:rPr>
                <w:lang w:val="id-ID"/>
              </w:rPr>
            </w:pPr>
            <w:r w:rsidRPr="005D586E">
              <w:rPr>
                <w:lang w:val="id-ID"/>
              </w:rPr>
              <w:t xml:space="preserve">                       105</w:t>
            </w:r>
          </w:p>
        </w:tc>
      </w:tr>
      <w:tr w:rsidR="00615845" w:rsidRPr="005D586E" w:rsidTr="006059A4">
        <w:trPr>
          <w:trHeight w:val="590"/>
        </w:trPr>
        <w:tc>
          <w:tcPr>
            <w:tcW w:w="3990" w:type="dxa"/>
          </w:tcPr>
          <w:p w:rsidR="00615845" w:rsidRPr="005D586E" w:rsidRDefault="0057598C" w:rsidP="007600FA">
            <w:pPr>
              <w:jc w:val="both"/>
              <w:rPr>
                <w:lang w:val="id-ID"/>
              </w:rPr>
            </w:pPr>
            <w:r w:rsidRPr="005D586E">
              <w:rPr>
                <w:lang w:val="id-ID"/>
              </w:rPr>
              <w:t>Questionnaire that is not returned/cannot be processed</w:t>
            </w:r>
          </w:p>
        </w:tc>
        <w:tc>
          <w:tcPr>
            <w:tcW w:w="3908" w:type="dxa"/>
          </w:tcPr>
          <w:p w:rsidR="00615845" w:rsidRPr="005D586E" w:rsidRDefault="00615845" w:rsidP="007600FA">
            <w:pPr>
              <w:jc w:val="both"/>
              <w:rPr>
                <w:lang w:val="id-ID"/>
              </w:rPr>
            </w:pPr>
            <w:r w:rsidRPr="005D586E">
              <w:rPr>
                <w:lang w:val="id-ID"/>
              </w:rPr>
              <w:t xml:space="preserve">                         45</w:t>
            </w:r>
          </w:p>
        </w:tc>
      </w:tr>
      <w:tr w:rsidR="00615845" w:rsidRPr="005D586E" w:rsidTr="006059A4">
        <w:trPr>
          <w:trHeight w:val="606"/>
        </w:trPr>
        <w:tc>
          <w:tcPr>
            <w:tcW w:w="3990" w:type="dxa"/>
          </w:tcPr>
          <w:p w:rsidR="00615845" w:rsidRPr="005D586E" w:rsidRDefault="0057598C" w:rsidP="0057598C">
            <w:pPr>
              <w:jc w:val="both"/>
              <w:rPr>
                <w:lang w:val="id-ID"/>
              </w:rPr>
            </w:pPr>
            <w:r w:rsidRPr="005D586E">
              <w:rPr>
                <w:lang w:val="id-ID"/>
              </w:rPr>
              <w:t>R</w:t>
            </w:r>
            <w:r w:rsidR="00615845" w:rsidRPr="005D586E">
              <w:rPr>
                <w:lang w:val="id-ID"/>
              </w:rPr>
              <w:t>espon rate = 105/150*100%</w:t>
            </w:r>
          </w:p>
        </w:tc>
        <w:tc>
          <w:tcPr>
            <w:tcW w:w="3908" w:type="dxa"/>
          </w:tcPr>
          <w:p w:rsidR="00615845" w:rsidRPr="005D586E" w:rsidRDefault="00615845" w:rsidP="007600FA">
            <w:pPr>
              <w:jc w:val="both"/>
              <w:rPr>
                <w:lang w:val="id-ID"/>
              </w:rPr>
            </w:pPr>
            <w:r w:rsidRPr="005D586E">
              <w:rPr>
                <w:lang w:val="id-ID"/>
              </w:rPr>
              <w:t xml:space="preserve">                        70 %</w:t>
            </w:r>
          </w:p>
        </w:tc>
      </w:tr>
    </w:tbl>
    <w:p w:rsidR="00B84495" w:rsidRPr="005D586E" w:rsidRDefault="005E3476" w:rsidP="007600FA">
      <w:pPr>
        <w:ind w:right="283"/>
        <w:jc w:val="both"/>
        <w:rPr>
          <w:sz w:val="20"/>
          <w:szCs w:val="20"/>
          <w:lang w:val="id-ID"/>
        </w:rPr>
      </w:pPr>
      <w:r w:rsidRPr="005D586E">
        <w:rPr>
          <w:sz w:val="20"/>
          <w:szCs w:val="20"/>
          <w:lang w:val="id-ID"/>
        </w:rPr>
        <w:lastRenderedPageBreak/>
        <w:t>Source: Processed Data, June 2021</w:t>
      </w:r>
    </w:p>
    <w:p w:rsidR="006059A4" w:rsidRPr="005D586E" w:rsidRDefault="006059A4" w:rsidP="007600FA">
      <w:pPr>
        <w:ind w:right="283"/>
        <w:jc w:val="both"/>
        <w:rPr>
          <w:lang w:val="id-ID"/>
        </w:rPr>
      </w:pPr>
    </w:p>
    <w:p w:rsidR="007B4E31" w:rsidRDefault="007B4E31" w:rsidP="00433CF7">
      <w:pPr>
        <w:ind w:right="-1"/>
        <w:jc w:val="both"/>
        <w:sectPr w:rsidR="007B4E31" w:rsidSect="0076039E">
          <w:type w:val="continuous"/>
          <w:pgSz w:w="11907" w:h="16840" w:code="9"/>
          <w:pgMar w:top="1871" w:right="1418" w:bottom="2268" w:left="1701" w:header="851" w:footer="1418" w:gutter="0"/>
          <w:cols w:space="708"/>
          <w:titlePg/>
          <w:docGrid w:linePitch="360"/>
        </w:sectPr>
      </w:pPr>
    </w:p>
    <w:p w:rsidR="006059A4" w:rsidRPr="005D586E" w:rsidRDefault="00641352" w:rsidP="00433CF7">
      <w:pPr>
        <w:ind w:right="-1"/>
        <w:jc w:val="both"/>
        <w:rPr>
          <w:lang w:val="id-ID"/>
        </w:rPr>
      </w:pPr>
      <w:r w:rsidRPr="005D586E">
        <w:lastRenderedPageBreak/>
        <w:t>Questionnaires that can be processed that are used as research samples are 105 respondents. Questionnaires that are not returned or cannot be processed are 45 questionnaires consisting of 40 missing questionnaires and 5 damaged questionnaires.</w:t>
      </w:r>
    </w:p>
    <w:p w:rsidR="005E3476" w:rsidRPr="005D586E" w:rsidRDefault="0096617D" w:rsidP="005E3476">
      <w:pPr>
        <w:jc w:val="both"/>
        <w:rPr>
          <w:lang w:val="id-ID"/>
        </w:rPr>
      </w:pPr>
      <w:r w:rsidRPr="005D586E">
        <w:rPr>
          <w:lang w:val="id-ID"/>
        </w:rPr>
        <w:t>Variable Indicators</w:t>
      </w:r>
    </w:p>
    <w:p w:rsidR="0096617D" w:rsidRPr="005D586E" w:rsidRDefault="005E3476" w:rsidP="00433CF7">
      <w:pPr>
        <w:ind w:right="-1" w:firstLine="720"/>
        <w:jc w:val="both"/>
        <w:rPr>
          <w:lang w:val="id-ID"/>
        </w:rPr>
      </w:pPr>
      <w:r w:rsidRPr="005D586E">
        <w:rPr>
          <w:lang w:val="id-ID"/>
        </w:rPr>
        <w:t xml:space="preserve">The dependent variable used in this study is fraud prevention measures. Fraud prevention measures are measured on a Likert scale (scale 1-5) by looking at indicators such as creating honesty, creating openness and transparency, honest recruitment processes, fraud awareness and sanctions against all forms of fraud as a reference for filling out the questionnaire </w:t>
      </w:r>
      <w:r w:rsidR="00615845" w:rsidRPr="005D586E">
        <w:rPr>
          <w:lang w:val="id-ID"/>
        </w:rPr>
        <w:t>(</w:t>
      </w:r>
      <w:r w:rsidR="007C7DEF" w:rsidRPr="005D586E">
        <w:fldChar w:fldCharType="begin" w:fldLock="1"/>
      </w:r>
      <w:r w:rsidR="00615845"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00A37D58" w:rsidRPr="005D586E">
        <w:rPr>
          <w:noProof/>
          <w:lang w:val="id-ID"/>
        </w:rPr>
        <w:t>Pratiwi</w:t>
      </w:r>
      <w:r w:rsidR="00615845" w:rsidRPr="005D586E">
        <w:rPr>
          <w:noProof/>
          <w:lang w:val="id-ID"/>
        </w:rPr>
        <w:t>,</w:t>
      </w:r>
      <w:r w:rsidR="00A37D58" w:rsidRPr="005D586E">
        <w:rPr>
          <w:noProof/>
          <w:lang w:val="id-ID"/>
        </w:rPr>
        <w:t>F.S.,</w:t>
      </w:r>
      <w:r w:rsidR="00615845" w:rsidRPr="005D586E">
        <w:rPr>
          <w:noProof/>
          <w:lang w:val="id-ID"/>
        </w:rPr>
        <w:t>2016</w:t>
      </w:r>
      <w:r w:rsidR="00615845" w:rsidRPr="005D586E">
        <w:rPr>
          <w:noProof/>
        </w:rPr>
        <w:t>)</w:t>
      </w:r>
      <w:r w:rsidR="007C7DEF" w:rsidRPr="005D586E">
        <w:fldChar w:fldCharType="end"/>
      </w:r>
      <w:r w:rsidR="00615845" w:rsidRPr="005D586E">
        <w:rPr>
          <w:lang w:val="id-ID"/>
        </w:rPr>
        <w:t>.</w:t>
      </w:r>
      <w:r w:rsidR="0096617D" w:rsidRPr="005D586E">
        <w:rPr>
          <w:lang w:val="id-ID"/>
        </w:rPr>
        <w:t xml:space="preserve"> </w:t>
      </w:r>
      <w:r w:rsidRPr="005D586E">
        <w:rPr>
          <w:lang w:val="id-ID"/>
        </w:rPr>
        <w:t>While the independent variable consists of several variables,</w:t>
      </w:r>
      <w:r w:rsidR="0096617D" w:rsidRPr="005D586E">
        <w:rPr>
          <w:lang w:val="id-ID"/>
        </w:rPr>
        <w:t xml:space="preserve"> including Internal Control </w:t>
      </w:r>
      <w:r w:rsidRPr="005D586E">
        <w:rPr>
          <w:lang w:val="id-ID"/>
        </w:rPr>
        <w:t xml:space="preserve"> as measured by a Likert scale (scale value 1-5) by looking at indicators </w:t>
      </w:r>
      <w:r w:rsidRPr="005D586E">
        <w:rPr>
          <w:lang w:val="id-ID"/>
        </w:rPr>
        <w:lastRenderedPageBreak/>
        <w:t xml:space="preserve">such as the control environment, risk assessment, control activities, information and communication and monitoring as a reference for filling out the questionnaire </w:t>
      </w:r>
      <w:r w:rsidR="00A37D58" w:rsidRPr="005D586E">
        <w:rPr>
          <w:lang w:val="id-ID"/>
        </w:rPr>
        <w:t>(</w:t>
      </w:r>
      <w:r w:rsidR="007C7DEF" w:rsidRPr="005D586E">
        <w:fldChar w:fldCharType="begin" w:fldLock="1"/>
      </w:r>
      <w:r w:rsidR="00A37D58"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00A37D58" w:rsidRPr="005D586E">
        <w:rPr>
          <w:noProof/>
          <w:lang w:val="id-ID"/>
        </w:rPr>
        <w:t>Kasdiarto,R. , 2015</w:t>
      </w:r>
      <w:r w:rsidR="00A37D58" w:rsidRPr="005D586E">
        <w:rPr>
          <w:noProof/>
        </w:rPr>
        <w:t>)</w:t>
      </w:r>
      <w:r w:rsidR="007C7DEF" w:rsidRPr="005D586E">
        <w:fldChar w:fldCharType="end"/>
      </w:r>
      <w:r w:rsidR="00615845" w:rsidRPr="005D586E">
        <w:rPr>
          <w:lang w:val="id-ID"/>
        </w:rPr>
        <w:t xml:space="preserve"> . </w:t>
      </w:r>
    </w:p>
    <w:p w:rsidR="00EB63A4" w:rsidRPr="005D586E" w:rsidRDefault="0096617D" w:rsidP="00433CF7">
      <w:pPr>
        <w:ind w:right="-1" w:firstLine="720"/>
        <w:jc w:val="both"/>
        <w:rPr>
          <w:lang w:val="id-ID"/>
        </w:rPr>
      </w:pPr>
      <w:r w:rsidRPr="005D586E">
        <w:rPr>
          <w:lang w:val="id-ID"/>
        </w:rPr>
        <w:t xml:space="preserve">Company SOP variable </w:t>
      </w:r>
      <w:r w:rsidR="005E3476" w:rsidRPr="005D586E">
        <w:rPr>
          <w:lang w:val="id-ID"/>
        </w:rPr>
        <w:t xml:space="preserve"> as measured by Likert scale (value scale 1-5) by looking at indicators such as ease and clarity, effectiveness and efficiency, dynamic, legal compliance and legal certainty as a reference for filling out the questionnaire </w:t>
      </w:r>
      <w:r w:rsidR="00A37D58" w:rsidRPr="005D586E">
        <w:rPr>
          <w:lang w:val="id-ID"/>
        </w:rPr>
        <w:t>(</w:t>
      </w:r>
      <w:r w:rsidR="007C7DEF" w:rsidRPr="005D586E">
        <w:fldChar w:fldCharType="begin" w:fldLock="1"/>
      </w:r>
      <w:r w:rsidR="00A37D58"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00A37D58" w:rsidRPr="005D586E">
        <w:rPr>
          <w:noProof/>
          <w:lang w:val="id-ID"/>
        </w:rPr>
        <w:t>Puspitarani,D.,2019</w:t>
      </w:r>
      <w:r w:rsidR="00A37D58" w:rsidRPr="005D586E">
        <w:rPr>
          <w:noProof/>
        </w:rPr>
        <w:t>)</w:t>
      </w:r>
      <w:r w:rsidR="007C7DEF" w:rsidRPr="005D586E">
        <w:fldChar w:fldCharType="end"/>
      </w:r>
      <w:r w:rsidR="00615845" w:rsidRPr="005D586E">
        <w:rPr>
          <w:lang w:val="id-ID"/>
        </w:rPr>
        <w:t xml:space="preserve">. </w:t>
      </w:r>
      <w:r w:rsidRPr="005D586E">
        <w:rPr>
          <w:lang w:val="id-ID"/>
        </w:rPr>
        <w:t>Auditor professionalism</w:t>
      </w:r>
      <w:r w:rsidR="005E3476" w:rsidRPr="005D586E">
        <w:rPr>
          <w:lang w:val="id-ID"/>
        </w:rPr>
        <w:t xml:space="preserve"> is measured by a Likert scale (scale 1-5) looking at indicators such as devotion to the profession, social obligations, independence, confidence in the profession and relationships with fellow professions as a reference for</w:t>
      </w:r>
      <w:r w:rsidRPr="005D586E">
        <w:rPr>
          <w:lang w:val="id-ID"/>
        </w:rPr>
        <w:t xml:space="preserve"> filling out the questionnaire </w:t>
      </w:r>
      <w:r w:rsidR="00A37D58" w:rsidRPr="005D586E">
        <w:rPr>
          <w:lang w:val="id-ID"/>
        </w:rPr>
        <w:t>(</w:t>
      </w:r>
      <w:r w:rsidR="007C7DEF" w:rsidRPr="005D586E">
        <w:fldChar w:fldCharType="begin" w:fldLock="1"/>
      </w:r>
      <w:r w:rsidR="00A37D58"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00A37D58" w:rsidRPr="005D586E">
        <w:rPr>
          <w:noProof/>
          <w:lang w:val="id-ID"/>
        </w:rPr>
        <w:t>Kasdiarto,R. , 2015</w:t>
      </w:r>
      <w:r w:rsidR="00A37D58" w:rsidRPr="005D586E">
        <w:rPr>
          <w:noProof/>
        </w:rPr>
        <w:t>)</w:t>
      </w:r>
      <w:r w:rsidR="007C7DEF" w:rsidRPr="005D586E">
        <w:fldChar w:fldCharType="end"/>
      </w:r>
      <w:r w:rsidR="00615845" w:rsidRPr="005D586E">
        <w:rPr>
          <w:lang w:val="id-ID"/>
        </w:rPr>
        <w:t xml:space="preserve">. </w:t>
      </w:r>
    </w:p>
    <w:p w:rsidR="0026487E" w:rsidRPr="005D586E" w:rsidRDefault="006C2842" w:rsidP="006C2842">
      <w:pPr>
        <w:pStyle w:val="MainText"/>
        <w:ind w:firstLine="0"/>
        <w:rPr>
          <w:b/>
          <w:sz w:val="24"/>
          <w:lang w:val="id-ID"/>
        </w:rPr>
      </w:pPr>
      <w:r w:rsidRPr="005D586E">
        <w:rPr>
          <w:b/>
          <w:sz w:val="24"/>
          <w:lang w:val="id-ID"/>
        </w:rPr>
        <w:t>R</w:t>
      </w:r>
      <w:r w:rsidR="00C408CA" w:rsidRPr="005D586E">
        <w:rPr>
          <w:b/>
          <w:sz w:val="24"/>
          <w:lang w:val="id-ID"/>
        </w:rPr>
        <w:t xml:space="preserve">ESULTS AND </w:t>
      </w:r>
      <w:r w:rsidR="001D00BF" w:rsidRPr="005D586E">
        <w:rPr>
          <w:b/>
          <w:sz w:val="24"/>
          <w:lang w:val="id-ID"/>
        </w:rPr>
        <w:t>D</w:t>
      </w:r>
      <w:r w:rsidR="00C408CA" w:rsidRPr="005D586E">
        <w:rPr>
          <w:b/>
          <w:sz w:val="24"/>
          <w:lang w:val="id-ID"/>
        </w:rPr>
        <w:t>ISCUSSION</w:t>
      </w:r>
    </w:p>
    <w:p w:rsidR="006059A4" w:rsidRPr="005D586E" w:rsidRDefault="00AF072B" w:rsidP="007600FA">
      <w:pPr>
        <w:pStyle w:val="MainText"/>
        <w:ind w:firstLine="0"/>
        <w:rPr>
          <w:b/>
          <w:sz w:val="24"/>
          <w:lang w:val="id-ID"/>
        </w:rPr>
      </w:pPr>
      <w:r w:rsidRPr="005D586E">
        <w:rPr>
          <w:b/>
          <w:sz w:val="24"/>
          <w:lang w:val="id-ID"/>
        </w:rPr>
        <w:t>Descriptive S</w:t>
      </w:r>
      <w:r w:rsidR="006C2842" w:rsidRPr="005D586E">
        <w:rPr>
          <w:b/>
          <w:sz w:val="24"/>
          <w:lang w:val="id-ID"/>
        </w:rPr>
        <w:t xml:space="preserve">tatistics </w:t>
      </w:r>
    </w:p>
    <w:p w:rsidR="007B4E31" w:rsidRDefault="007B4E31" w:rsidP="00995847">
      <w:pPr>
        <w:jc w:val="both"/>
        <w:sectPr w:rsidR="007B4E31" w:rsidSect="007B4E31">
          <w:type w:val="continuous"/>
          <w:pgSz w:w="11907" w:h="16840" w:code="9"/>
          <w:pgMar w:top="1871" w:right="1418" w:bottom="2268" w:left="1701" w:header="851" w:footer="1418" w:gutter="0"/>
          <w:cols w:num="2" w:space="708"/>
          <w:titlePg/>
          <w:docGrid w:linePitch="360"/>
        </w:sectPr>
      </w:pPr>
    </w:p>
    <w:p w:rsidR="00995847" w:rsidRPr="005D586E" w:rsidRDefault="00995847" w:rsidP="00995847">
      <w:pPr>
        <w:jc w:val="both"/>
        <w:rPr>
          <w:lang w:val="id-ID"/>
        </w:rPr>
      </w:pPr>
      <w:proofErr w:type="gramStart"/>
      <w:r w:rsidRPr="005D586E">
        <w:lastRenderedPageBreak/>
        <w:t>Table 1.</w:t>
      </w:r>
      <w:proofErr w:type="gramEnd"/>
      <w:r w:rsidRPr="005D586E">
        <w:t xml:space="preserve"> Descriptive Statistical Test Results</w:t>
      </w:r>
    </w:p>
    <w:tbl>
      <w:tblPr>
        <w:tblpPr w:leftFromText="180" w:rightFromText="180" w:vertAnchor="text" w:horzAnchor="margin" w:tblpY="413"/>
        <w:tblW w:w="8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75"/>
        <w:gridCol w:w="314"/>
        <w:gridCol w:w="792"/>
        <w:gridCol w:w="1538"/>
        <w:gridCol w:w="1843"/>
        <w:gridCol w:w="1559"/>
        <w:gridCol w:w="1726"/>
        <w:gridCol w:w="258"/>
      </w:tblGrid>
      <w:tr w:rsidR="00995847" w:rsidRPr="005D586E" w:rsidTr="00EB63A4">
        <w:trPr>
          <w:cantSplit/>
        </w:trPr>
        <w:tc>
          <w:tcPr>
            <w:tcW w:w="1189" w:type="dxa"/>
            <w:gridSpan w:val="2"/>
            <w:tcBorders>
              <w:top w:val="nil"/>
              <w:left w:val="nil"/>
              <w:bottom w:val="nil"/>
              <w:right w:val="nil"/>
            </w:tcBorders>
            <w:shd w:val="clear" w:color="auto" w:fill="FFFFFF"/>
          </w:tcPr>
          <w:p w:rsidR="00995847" w:rsidRPr="005D586E" w:rsidRDefault="00995847" w:rsidP="00EB63A4">
            <w:pPr>
              <w:autoSpaceDE w:val="0"/>
              <w:autoSpaceDN w:val="0"/>
              <w:adjustRightInd w:val="0"/>
              <w:spacing w:line="320" w:lineRule="atLeast"/>
              <w:ind w:left="60" w:right="60"/>
              <w:jc w:val="center"/>
              <w:rPr>
                <w:b/>
                <w:bCs/>
                <w:i/>
                <w:color w:val="000000"/>
              </w:rPr>
            </w:pPr>
          </w:p>
        </w:tc>
        <w:tc>
          <w:tcPr>
            <w:tcW w:w="7716" w:type="dxa"/>
            <w:gridSpan w:val="6"/>
            <w:tcBorders>
              <w:top w:val="nil"/>
              <w:left w:val="nil"/>
              <w:bottom w:val="nil"/>
              <w:right w:val="nil"/>
            </w:tcBorders>
            <w:shd w:val="clear" w:color="auto" w:fill="FFFFFF"/>
            <w:vAlign w:val="center"/>
          </w:tcPr>
          <w:p w:rsidR="00995847" w:rsidRPr="005D586E" w:rsidRDefault="00995847" w:rsidP="00EB63A4">
            <w:pPr>
              <w:autoSpaceDE w:val="0"/>
              <w:autoSpaceDN w:val="0"/>
              <w:adjustRightInd w:val="0"/>
              <w:spacing w:line="320" w:lineRule="atLeast"/>
              <w:ind w:right="60"/>
              <w:rPr>
                <w:i/>
                <w:color w:val="000000"/>
              </w:rPr>
            </w:pPr>
          </w:p>
        </w:tc>
      </w:tr>
      <w:tr w:rsidR="00995847" w:rsidRPr="005D586E" w:rsidTr="004E1F0D">
        <w:trPr>
          <w:gridAfter w:val="1"/>
          <w:wAfter w:w="258" w:type="dxa"/>
          <w:cantSplit/>
        </w:trPr>
        <w:tc>
          <w:tcPr>
            <w:tcW w:w="1981" w:type="dxa"/>
            <w:gridSpan w:val="3"/>
            <w:tcBorders>
              <w:top w:val="single" w:sz="16" w:space="0" w:color="000000"/>
              <w:left w:val="single" w:sz="16" w:space="0" w:color="000000"/>
              <w:bottom w:val="single" w:sz="16" w:space="0" w:color="000000"/>
              <w:right w:val="nil"/>
            </w:tcBorders>
            <w:shd w:val="clear" w:color="auto" w:fill="FFFFFF"/>
            <w:vAlign w:val="bottom"/>
          </w:tcPr>
          <w:p w:rsidR="00995847" w:rsidRPr="005D586E" w:rsidRDefault="00995847" w:rsidP="00EB63A4">
            <w:pPr>
              <w:autoSpaceDE w:val="0"/>
              <w:autoSpaceDN w:val="0"/>
              <w:adjustRightInd w:val="0"/>
            </w:pPr>
          </w:p>
        </w:tc>
        <w:tc>
          <w:tcPr>
            <w:tcW w:w="1538" w:type="dxa"/>
            <w:tcBorders>
              <w:top w:val="single" w:sz="16" w:space="0" w:color="000000"/>
              <w:left w:val="single" w:sz="16" w:space="0" w:color="000000"/>
              <w:bottom w:val="single" w:sz="16" w:space="0" w:color="000000"/>
            </w:tcBorders>
            <w:shd w:val="clear" w:color="auto" w:fill="FFFFFF"/>
            <w:vAlign w:val="bottom"/>
          </w:tcPr>
          <w:p w:rsidR="00995847" w:rsidRPr="005D586E" w:rsidRDefault="00433CF7" w:rsidP="00EB63A4">
            <w:pPr>
              <w:autoSpaceDE w:val="0"/>
              <w:autoSpaceDN w:val="0"/>
              <w:adjustRightInd w:val="0"/>
              <w:spacing w:line="320" w:lineRule="atLeast"/>
              <w:ind w:left="60" w:right="60"/>
              <w:jc w:val="center"/>
              <w:rPr>
                <w:color w:val="000000"/>
                <w:lang w:val="id-ID"/>
              </w:rPr>
            </w:pPr>
            <w:r w:rsidRPr="005D586E">
              <w:rPr>
                <w:color w:val="000000"/>
                <w:lang w:val="id-ID"/>
              </w:rPr>
              <w:t>PI</w:t>
            </w:r>
          </w:p>
        </w:tc>
        <w:tc>
          <w:tcPr>
            <w:tcW w:w="1843" w:type="dxa"/>
            <w:tcBorders>
              <w:top w:val="single" w:sz="16" w:space="0" w:color="000000"/>
              <w:bottom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lang w:val="id-ID"/>
              </w:rPr>
            </w:pPr>
            <w:r w:rsidRPr="005D586E">
              <w:rPr>
                <w:color w:val="000000"/>
              </w:rPr>
              <w:t>S</w:t>
            </w:r>
            <w:r w:rsidR="00433CF7" w:rsidRPr="005D586E">
              <w:rPr>
                <w:color w:val="000000"/>
                <w:lang w:val="id-ID"/>
              </w:rPr>
              <w:t>P</w:t>
            </w:r>
          </w:p>
        </w:tc>
        <w:tc>
          <w:tcPr>
            <w:tcW w:w="1559" w:type="dxa"/>
            <w:tcBorders>
              <w:top w:val="single" w:sz="16" w:space="0" w:color="000000"/>
              <w:bottom w:val="single" w:sz="16" w:space="0" w:color="000000"/>
              <w:right w:val="single" w:sz="16" w:space="0" w:color="000000"/>
            </w:tcBorders>
            <w:shd w:val="clear" w:color="auto" w:fill="FFFFFF"/>
            <w:vAlign w:val="bottom"/>
          </w:tcPr>
          <w:p w:rsidR="00995847" w:rsidRPr="005D586E" w:rsidRDefault="00433CF7" w:rsidP="00EB63A4">
            <w:pPr>
              <w:autoSpaceDE w:val="0"/>
              <w:autoSpaceDN w:val="0"/>
              <w:adjustRightInd w:val="0"/>
              <w:spacing w:line="320" w:lineRule="atLeast"/>
              <w:ind w:left="60" w:right="60"/>
              <w:jc w:val="center"/>
              <w:rPr>
                <w:color w:val="000000"/>
                <w:lang w:val="id-ID"/>
              </w:rPr>
            </w:pPr>
            <w:r w:rsidRPr="005D586E">
              <w:rPr>
                <w:color w:val="000000"/>
                <w:lang w:val="id-ID"/>
              </w:rPr>
              <w:t>AP</w:t>
            </w:r>
          </w:p>
        </w:tc>
        <w:tc>
          <w:tcPr>
            <w:tcW w:w="1726" w:type="dxa"/>
            <w:tcBorders>
              <w:top w:val="single" w:sz="16" w:space="0" w:color="000000"/>
              <w:bottom w:val="single" w:sz="16" w:space="0" w:color="000000"/>
              <w:right w:val="single" w:sz="16" w:space="0" w:color="000000"/>
            </w:tcBorders>
            <w:shd w:val="clear" w:color="auto" w:fill="FFFFFF"/>
          </w:tcPr>
          <w:p w:rsidR="00995847" w:rsidRPr="005D586E" w:rsidRDefault="00433CF7" w:rsidP="00EB63A4">
            <w:pPr>
              <w:autoSpaceDE w:val="0"/>
              <w:autoSpaceDN w:val="0"/>
              <w:adjustRightInd w:val="0"/>
              <w:spacing w:line="320" w:lineRule="atLeast"/>
              <w:ind w:left="60" w:right="60"/>
              <w:jc w:val="center"/>
              <w:rPr>
                <w:color w:val="000000"/>
                <w:lang w:val="id-ID"/>
              </w:rPr>
            </w:pPr>
            <w:r w:rsidRPr="005D586E">
              <w:rPr>
                <w:color w:val="000000"/>
                <w:lang w:val="id-ID"/>
              </w:rPr>
              <w:t>TPF</w:t>
            </w:r>
          </w:p>
        </w:tc>
      </w:tr>
      <w:tr w:rsidR="00995847" w:rsidRPr="005D586E" w:rsidTr="004E1F0D">
        <w:trPr>
          <w:gridAfter w:val="1"/>
          <w:wAfter w:w="258" w:type="dxa"/>
          <w:cantSplit/>
        </w:trPr>
        <w:tc>
          <w:tcPr>
            <w:tcW w:w="875" w:type="dxa"/>
            <w:tcBorders>
              <w:top w:val="single" w:sz="16" w:space="0" w:color="000000"/>
              <w:left w:val="single" w:sz="16" w:space="0" w:color="000000"/>
              <w:bottom w:val="nil"/>
              <w:right w:val="nil"/>
            </w:tcBorders>
            <w:shd w:val="clear" w:color="auto" w:fill="FFFFFF"/>
          </w:tcPr>
          <w:p w:rsidR="00995847" w:rsidRPr="005D586E" w:rsidRDefault="00995847" w:rsidP="00EB63A4">
            <w:pPr>
              <w:autoSpaceDE w:val="0"/>
              <w:autoSpaceDN w:val="0"/>
              <w:adjustRightInd w:val="0"/>
              <w:spacing w:line="320" w:lineRule="atLeast"/>
              <w:ind w:left="60" w:right="60"/>
              <w:rPr>
                <w:color w:val="000000"/>
              </w:rPr>
            </w:pPr>
            <w:r w:rsidRPr="005D586E">
              <w:rPr>
                <w:color w:val="000000"/>
              </w:rPr>
              <w:t>N</w:t>
            </w:r>
          </w:p>
        </w:tc>
        <w:tc>
          <w:tcPr>
            <w:tcW w:w="1106" w:type="dxa"/>
            <w:gridSpan w:val="2"/>
            <w:tcBorders>
              <w:top w:val="single" w:sz="16" w:space="0" w:color="000000"/>
              <w:left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rPr>
                <w:color w:val="000000"/>
              </w:rPr>
            </w:pPr>
            <w:r w:rsidRPr="005D586E">
              <w:rPr>
                <w:color w:val="000000"/>
              </w:rPr>
              <w:t>Valid</w:t>
            </w:r>
          </w:p>
        </w:tc>
        <w:tc>
          <w:tcPr>
            <w:tcW w:w="1538" w:type="dxa"/>
            <w:tcBorders>
              <w:top w:val="single" w:sz="16" w:space="0" w:color="000000"/>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105</w:t>
            </w:r>
          </w:p>
        </w:tc>
        <w:tc>
          <w:tcPr>
            <w:tcW w:w="1843" w:type="dxa"/>
            <w:tcBorders>
              <w:top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105</w:t>
            </w:r>
          </w:p>
        </w:tc>
        <w:tc>
          <w:tcPr>
            <w:tcW w:w="1559" w:type="dxa"/>
            <w:tcBorders>
              <w:top w:val="single" w:sz="16" w:space="0" w:color="000000"/>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105</w:t>
            </w:r>
          </w:p>
        </w:tc>
        <w:tc>
          <w:tcPr>
            <w:tcW w:w="1726" w:type="dxa"/>
            <w:tcBorders>
              <w:top w:val="single" w:sz="16" w:space="0" w:color="000000"/>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105</w:t>
            </w:r>
          </w:p>
        </w:tc>
      </w:tr>
      <w:tr w:rsidR="00995847" w:rsidRPr="005D586E" w:rsidTr="004E1F0D">
        <w:trPr>
          <w:gridAfter w:val="1"/>
          <w:wAfter w:w="258" w:type="dxa"/>
          <w:cantSplit/>
        </w:trPr>
        <w:tc>
          <w:tcPr>
            <w:tcW w:w="1981" w:type="dxa"/>
            <w:gridSpan w:val="3"/>
            <w:tcBorders>
              <w:top w:val="nil"/>
              <w:left w:val="single" w:sz="16" w:space="0" w:color="000000"/>
              <w:bottom w:val="nil"/>
              <w:right w:val="nil"/>
            </w:tcBorders>
            <w:shd w:val="clear" w:color="auto" w:fill="FFFFFF"/>
          </w:tcPr>
          <w:p w:rsidR="00995847" w:rsidRPr="005D586E" w:rsidRDefault="00995847" w:rsidP="00EB63A4">
            <w:pPr>
              <w:autoSpaceDE w:val="0"/>
              <w:autoSpaceDN w:val="0"/>
              <w:adjustRightInd w:val="0"/>
              <w:spacing w:line="320" w:lineRule="atLeast"/>
              <w:ind w:left="60" w:right="60"/>
              <w:rPr>
                <w:i/>
                <w:color w:val="000000"/>
              </w:rPr>
            </w:pPr>
            <w:r w:rsidRPr="005D586E">
              <w:rPr>
                <w:i/>
                <w:color w:val="000000"/>
              </w:rPr>
              <w:t>Mean</w:t>
            </w:r>
          </w:p>
        </w:tc>
        <w:tc>
          <w:tcPr>
            <w:tcW w:w="1538"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40,8952</w:t>
            </w:r>
          </w:p>
        </w:tc>
        <w:tc>
          <w:tcPr>
            <w:tcW w:w="184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40,7810</w:t>
            </w:r>
          </w:p>
        </w:tc>
        <w:tc>
          <w:tcPr>
            <w:tcW w:w="1559"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40,7810</w:t>
            </w:r>
          </w:p>
        </w:tc>
        <w:tc>
          <w:tcPr>
            <w:tcW w:w="1726" w:type="dxa"/>
            <w:tcBorders>
              <w:top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39,0095</w:t>
            </w:r>
          </w:p>
        </w:tc>
      </w:tr>
      <w:tr w:rsidR="00995847" w:rsidRPr="005D586E" w:rsidTr="004E1F0D">
        <w:trPr>
          <w:gridAfter w:val="1"/>
          <w:wAfter w:w="258" w:type="dxa"/>
          <w:cantSplit/>
        </w:trPr>
        <w:tc>
          <w:tcPr>
            <w:tcW w:w="1981" w:type="dxa"/>
            <w:gridSpan w:val="3"/>
            <w:tcBorders>
              <w:top w:val="nil"/>
              <w:left w:val="single" w:sz="16" w:space="0" w:color="000000"/>
              <w:bottom w:val="nil"/>
              <w:right w:val="nil"/>
            </w:tcBorders>
            <w:shd w:val="clear" w:color="auto" w:fill="FFFFFF"/>
          </w:tcPr>
          <w:p w:rsidR="00995847" w:rsidRPr="005D586E" w:rsidRDefault="00995847" w:rsidP="00EB63A4">
            <w:pPr>
              <w:autoSpaceDE w:val="0"/>
              <w:autoSpaceDN w:val="0"/>
              <w:adjustRightInd w:val="0"/>
              <w:spacing w:line="320" w:lineRule="atLeast"/>
              <w:ind w:left="60" w:right="60"/>
              <w:rPr>
                <w:i/>
                <w:color w:val="000000"/>
              </w:rPr>
            </w:pPr>
            <w:r w:rsidRPr="005D586E">
              <w:rPr>
                <w:i/>
                <w:color w:val="000000"/>
              </w:rPr>
              <w:t>Median</w:t>
            </w:r>
          </w:p>
        </w:tc>
        <w:tc>
          <w:tcPr>
            <w:tcW w:w="1538"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41,0000</w:t>
            </w:r>
          </w:p>
        </w:tc>
        <w:tc>
          <w:tcPr>
            <w:tcW w:w="184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41,0000</w:t>
            </w:r>
          </w:p>
        </w:tc>
        <w:tc>
          <w:tcPr>
            <w:tcW w:w="1559"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41,0000</w:t>
            </w:r>
          </w:p>
        </w:tc>
        <w:tc>
          <w:tcPr>
            <w:tcW w:w="1726" w:type="dxa"/>
            <w:tcBorders>
              <w:top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40,0000</w:t>
            </w:r>
          </w:p>
        </w:tc>
      </w:tr>
      <w:tr w:rsidR="00995847" w:rsidRPr="005D586E" w:rsidTr="004E1F0D">
        <w:trPr>
          <w:gridAfter w:val="1"/>
          <w:wAfter w:w="258" w:type="dxa"/>
          <w:cantSplit/>
        </w:trPr>
        <w:tc>
          <w:tcPr>
            <w:tcW w:w="1981" w:type="dxa"/>
            <w:gridSpan w:val="3"/>
            <w:tcBorders>
              <w:top w:val="nil"/>
              <w:left w:val="single" w:sz="16" w:space="0" w:color="000000"/>
              <w:bottom w:val="nil"/>
              <w:right w:val="nil"/>
            </w:tcBorders>
            <w:shd w:val="clear" w:color="auto" w:fill="FFFFFF"/>
          </w:tcPr>
          <w:p w:rsidR="00995847" w:rsidRPr="005D586E" w:rsidRDefault="00995847" w:rsidP="00EB63A4">
            <w:pPr>
              <w:autoSpaceDE w:val="0"/>
              <w:autoSpaceDN w:val="0"/>
              <w:adjustRightInd w:val="0"/>
              <w:spacing w:line="320" w:lineRule="atLeast"/>
              <w:ind w:left="60" w:right="60"/>
              <w:rPr>
                <w:i/>
                <w:color w:val="000000"/>
              </w:rPr>
            </w:pPr>
            <w:r w:rsidRPr="005D586E">
              <w:rPr>
                <w:i/>
                <w:color w:val="000000"/>
              </w:rPr>
              <w:t>Std. Deviation</w:t>
            </w:r>
          </w:p>
        </w:tc>
        <w:tc>
          <w:tcPr>
            <w:tcW w:w="1538"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2,51887</w:t>
            </w:r>
          </w:p>
        </w:tc>
        <w:tc>
          <w:tcPr>
            <w:tcW w:w="184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2,39383</w:t>
            </w:r>
          </w:p>
        </w:tc>
        <w:tc>
          <w:tcPr>
            <w:tcW w:w="1559"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2,38981</w:t>
            </w:r>
          </w:p>
        </w:tc>
        <w:tc>
          <w:tcPr>
            <w:tcW w:w="1726" w:type="dxa"/>
            <w:tcBorders>
              <w:top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3,55045</w:t>
            </w:r>
          </w:p>
        </w:tc>
      </w:tr>
      <w:tr w:rsidR="00995847" w:rsidRPr="005D586E" w:rsidTr="004E1F0D">
        <w:trPr>
          <w:gridAfter w:val="1"/>
          <w:wAfter w:w="258" w:type="dxa"/>
          <w:cantSplit/>
        </w:trPr>
        <w:tc>
          <w:tcPr>
            <w:tcW w:w="1981" w:type="dxa"/>
            <w:gridSpan w:val="3"/>
            <w:tcBorders>
              <w:top w:val="nil"/>
              <w:left w:val="single" w:sz="16" w:space="0" w:color="000000"/>
              <w:bottom w:val="nil"/>
              <w:right w:val="nil"/>
            </w:tcBorders>
            <w:shd w:val="clear" w:color="auto" w:fill="FFFFFF"/>
          </w:tcPr>
          <w:p w:rsidR="00995847" w:rsidRPr="005D586E" w:rsidRDefault="00995847" w:rsidP="00EB63A4">
            <w:pPr>
              <w:autoSpaceDE w:val="0"/>
              <w:autoSpaceDN w:val="0"/>
              <w:adjustRightInd w:val="0"/>
              <w:spacing w:line="320" w:lineRule="atLeast"/>
              <w:ind w:left="60" w:right="60"/>
              <w:rPr>
                <w:i/>
                <w:color w:val="000000"/>
              </w:rPr>
            </w:pPr>
            <w:proofErr w:type="spellStart"/>
            <w:r w:rsidRPr="005D586E">
              <w:rPr>
                <w:i/>
                <w:color w:val="000000"/>
              </w:rPr>
              <w:t>Skewness</w:t>
            </w:r>
            <w:proofErr w:type="spellEnd"/>
          </w:p>
        </w:tc>
        <w:tc>
          <w:tcPr>
            <w:tcW w:w="1538"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,076</w:t>
            </w:r>
          </w:p>
        </w:tc>
        <w:tc>
          <w:tcPr>
            <w:tcW w:w="184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-,032</w:t>
            </w:r>
          </w:p>
        </w:tc>
        <w:tc>
          <w:tcPr>
            <w:tcW w:w="1559"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-,041</w:t>
            </w:r>
          </w:p>
        </w:tc>
        <w:tc>
          <w:tcPr>
            <w:tcW w:w="1726" w:type="dxa"/>
            <w:tcBorders>
              <w:top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-,229</w:t>
            </w:r>
          </w:p>
        </w:tc>
      </w:tr>
      <w:tr w:rsidR="00995847" w:rsidRPr="005D586E" w:rsidTr="004E1F0D">
        <w:trPr>
          <w:gridAfter w:val="1"/>
          <w:wAfter w:w="258" w:type="dxa"/>
          <w:cantSplit/>
        </w:trPr>
        <w:tc>
          <w:tcPr>
            <w:tcW w:w="1981" w:type="dxa"/>
            <w:gridSpan w:val="3"/>
            <w:tcBorders>
              <w:top w:val="nil"/>
              <w:left w:val="single" w:sz="16" w:space="0" w:color="000000"/>
              <w:bottom w:val="nil"/>
              <w:right w:val="nil"/>
            </w:tcBorders>
            <w:shd w:val="clear" w:color="auto" w:fill="FFFFFF"/>
          </w:tcPr>
          <w:p w:rsidR="00995847" w:rsidRPr="005D586E" w:rsidRDefault="006C6BFD" w:rsidP="00EB63A4">
            <w:pPr>
              <w:autoSpaceDE w:val="0"/>
              <w:autoSpaceDN w:val="0"/>
              <w:adjustRightInd w:val="0"/>
              <w:spacing w:line="320" w:lineRule="atLeast"/>
              <w:ind w:left="60" w:right="60"/>
              <w:rPr>
                <w:i/>
                <w:color w:val="000000"/>
              </w:rPr>
            </w:pPr>
            <w:r w:rsidRPr="005D586E">
              <w:rPr>
                <w:i/>
                <w:color w:val="000000"/>
              </w:rPr>
              <w:t>Std. Err</w:t>
            </w:r>
            <w:r w:rsidRPr="005D586E">
              <w:rPr>
                <w:i/>
                <w:color w:val="000000"/>
                <w:lang w:val="id-ID"/>
              </w:rPr>
              <w:t>.</w:t>
            </w:r>
            <w:r w:rsidR="00995847" w:rsidRPr="005D586E">
              <w:rPr>
                <w:i/>
                <w:color w:val="000000"/>
              </w:rPr>
              <w:t xml:space="preserve"> </w:t>
            </w:r>
            <w:proofErr w:type="spellStart"/>
            <w:r w:rsidR="00995847" w:rsidRPr="005D586E">
              <w:rPr>
                <w:i/>
                <w:color w:val="000000"/>
              </w:rPr>
              <w:t>Skewness</w:t>
            </w:r>
            <w:proofErr w:type="spellEnd"/>
          </w:p>
        </w:tc>
        <w:tc>
          <w:tcPr>
            <w:tcW w:w="1538"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,236</w:t>
            </w:r>
          </w:p>
        </w:tc>
        <w:tc>
          <w:tcPr>
            <w:tcW w:w="184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,236</w:t>
            </w:r>
          </w:p>
        </w:tc>
        <w:tc>
          <w:tcPr>
            <w:tcW w:w="1559"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,236</w:t>
            </w:r>
          </w:p>
        </w:tc>
        <w:tc>
          <w:tcPr>
            <w:tcW w:w="1726" w:type="dxa"/>
            <w:tcBorders>
              <w:top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,236</w:t>
            </w:r>
          </w:p>
        </w:tc>
      </w:tr>
      <w:tr w:rsidR="00995847" w:rsidRPr="005D586E" w:rsidTr="004E1F0D">
        <w:trPr>
          <w:gridAfter w:val="1"/>
          <w:wAfter w:w="258" w:type="dxa"/>
          <w:cantSplit/>
        </w:trPr>
        <w:tc>
          <w:tcPr>
            <w:tcW w:w="1981" w:type="dxa"/>
            <w:gridSpan w:val="3"/>
            <w:tcBorders>
              <w:top w:val="nil"/>
              <w:left w:val="single" w:sz="16" w:space="0" w:color="000000"/>
              <w:bottom w:val="nil"/>
              <w:right w:val="nil"/>
            </w:tcBorders>
            <w:shd w:val="clear" w:color="auto" w:fill="FFFFFF"/>
          </w:tcPr>
          <w:p w:rsidR="00995847" w:rsidRPr="005D586E" w:rsidRDefault="00995847" w:rsidP="00EB63A4">
            <w:pPr>
              <w:autoSpaceDE w:val="0"/>
              <w:autoSpaceDN w:val="0"/>
              <w:adjustRightInd w:val="0"/>
              <w:spacing w:line="320" w:lineRule="atLeast"/>
              <w:ind w:left="60" w:right="60"/>
              <w:rPr>
                <w:i/>
                <w:color w:val="000000"/>
              </w:rPr>
            </w:pPr>
            <w:r w:rsidRPr="005D586E">
              <w:rPr>
                <w:i/>
                <w:color w:val="000000"/>
              </w:rPr>
              <w:t>Kurtosis</w:t>
            </w:r>
          </w:p>
          <w:p w:rsidR="00995847" w:rsidRPr="005D586E" w:rsidRDefault="006C6BFD" w:rsidP="00EB63A4">
            <w:pPr>
              <w:autoSpaceDE w:val="0"/>
              <w:autoSpaceDN w:val="0"/>
              <w:adjustRightInd w:val="0"/>
              <w:spacing w:line="320" w:lineRule="atLeast"/>
              <w:ind w:left="60" w:right="60"/>
              <w:rPr>
                <w:i/>
                <w:color w:val="000000"/>
              </w:rPr>
            </w:pPr>
            <w:proofErr w:type="spellStart"/>
            <w:r w:rsidRPr="005D586E">
              <w:rPr>
                <w:i/>
                <w:color w:val="000000"/>
              </w:rPr>
              <w:t>Std.Err</w:t>
            </w:r>
            <w:proofErr w:type="spellEnd"/>
            <w:r w:rsidRPr="005D586E">
              <w:rPr>
                <w:i/>
                <w:color w:val="000000"/>
                <w:lang w:val="id-ID"/>
              </w:rPr>
              <w:t>.</w:t>
            </w:r>
            <w:r w:rsidRPr="005D586E">
              <w:rPr>
                <w:i/>
                <w:color w:val="000000"/>
              </w:rPr>
              <w:t xml:space="preserve"> </w:t>
            </w:r>
            <w:r w:rsidR="00995847" w:rsidRPr="005D586E">
              <w:rPr>
                <w:i/>
                <w:color w:val="000000"/>
              </w:rPr>
              <w:t xml:space="preserve"> Kurtosis</w:t>
            </w:r>
          </w:p>
          <w:p w:rsidR="00995847" w:rsidRPr="005D586E" w:rsidRDefault="00995847" w:rsidP="00EB63A4">
            <w:pPr>
              <w:autoSpaceDE w:val="0"/>
              <w:autoSpaceDN w:val="0"/>
              <w:adjustRightInd w:val="0"/>
              <w:spacing w:line="320" w:lineRule="atLeast"/>
              <w:ind w:left="60" w:right="60"/>
              <w:rPr>
                <w:i/>
                <w:color w:val="000000"/>
                <w:lang w:val="id-ID"/>
              </w:rPr>
            </w:pPr>
            <w:r w:rsidRPr="005D586E">
              <w:rPr>
                <w:i/>
                <w:color w:val="000000"/>
              </w:rPr>
              <w:t>Min</w:t>
            </w:r>
          </w:p>
        </w:tc>
        <w:tc>
          <w:tcPr>
            <w:tcW w:w="1538"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,476</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,467</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36,00</w:t>
            </w:r>
          </w:p>
        </w:tc>
        <w:tc>
          <w:tcPr>
            <w:tcW w:w="184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,647</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,467</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36,00</w:t>
            </w:r>
          </w:p>
        </w:tc>
        <w:tc>
          <w:tcPr>
            <w:tcW w:w="1559"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,623</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,467</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36,00</w:t>
            </w:r>
          </w:p>
        </w:tc>
        <w:tc>
          <w:tcPr>
            <w:tcW w:w="1726" w:type="dxa"/>
            <w:tcBorders>
              <w:top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,884</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,467</w:t>
            </w:r>
          </w:p>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31,00</w:t>
            </w:r>
          </w:p>
        </w:tc>
      </w:tr>
      <w:tr w:rsidR="00995847" w:rsidRPr="005D586E" w:rsidTr="004E1F0D">
        <w:trPr>
          <w:gridAfter w:val="1"/>
          <w:wAfter w:w="258" w:type="dxa"/>
          <w:cantSplit/>
        </w:trPr>
        <w:tc>
          <w:tcPr>
            <w:tcW w:w="1981" w:type="dxa"/>
            <w:gridSpan w:val="3"/>
            <w:tcBorders>
              <w:top w:val="nil"/>
              <w:left w:val="single" w:sz="16" w:space="0" w:color="000000"/>
              <w:bottom w:val="nil"/>
              <w:right w:val="nil"/>
            </w:tcBorders>
            <w:shd w:val="clear" w:color="auto" w:fill="FFFFFF"/>
          </w:tcPr>
          <w:p w:rsidR="00995847" w:rsidRPr="005D586E" w:rsidRDefault="006C6BFD" w:rsidP="00EB63A4">
            <w:pPr>
              <w:autoSpaceDE w:val="0"/>
              <w:autoSpaceDN w:val="0"/>
              <w:adjustRightInd w:val="0"/>
              <w:spacing w:line="320" w:lineRule="atLeast"/>
              <w:ind w:left="60" w:right="60"/>
              <w:rPr>
                <w:i/>
                <w:color w:val="000000"/>
                <w:lang w:val="id-ID"/>
              </w:rPr>
            </w:pPr>
            <w:r w:rsidRPr="005D586E">
              <w:rPr>
                <w:i/>
                <w:color w:val="000000"/>
              </w:rPr>
              <w:t>Max</w:t>
            </w:r>
          </w:p>
        </w:tc>
        <w:tc>
          <w:tcPr>
            <w:tcW w:w="1538"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46,00</w:t>
            </w:r>
          </w:p>
        </w:tc>
        <w:tc>
          <w:tcPr>
            <w:tcW w:w="184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46,00</w:t>
            </w:r>
          </w:p>
        </w:tc>
        <w:tc>
          <w:tcPr>
            <w:tcW w:w="1559"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46,00</w:t>
            </w:r>
          </w:p>
        </w:tc>
        <w:tc>
          <w:tcPr>
            <w:tcW w:w="1726" w:type="dxa"/>
            <w:tcBorders>
              <w:top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46,00</w:t>
            </w:r>
          </w:p>
        </w:tc>
      </w:tr>
      <w:tr w:rsidR="00995847" w:rsidRPr="005D586E" w:rsidTr="004E1F0D">
        <w:trPr>
          <w:gridAfter w:val="1"/>
          <w:wAfter w:w="258" w:type="dxa"/>
          <w:cantSplit/>
        </w:trPr>
        <w:tc>
          <w:tcPr>
            <w:tcW w:w="875" w:type="dxa"/>
            <w:tcBorders>
              <w:top w:val="nil"/>
              <w:left w:val="single" w:sz="16" w:space="0" w:color="000000"/>
              <w:bottom w:val="single" w:sz="16" w:space="0" w:color="000000"/>
              <w:right w:val="nil"/>
            </w:tcBorders>
            <w:shd w:val="clear" w:color="auto" w:fill="FFFFFF"/>
          </w:tcPr>
          <w:p w:rsidR="00995847" w:rsidRPr="005D586E" w:rsidRDefault="00995847" w:rsidP="00EB63A4">
            <w:pPr>
              <w:autoSpaceDE w:val="0"/>
              <w:autoSpaceDN w:val="0"/>
              <w:adjustRightInd w:val="0"/>
              <w:rPr>
                <w:color w:val="000000"/>
              </w:rPr>
            </w:pPr>
          </w:p>
        </w:tc>
        <w:tc>
          <w:tcPr>
            <w:tcW w:w="1106" w:type="dxa"/>
            <w:gridSpan w:val="2"/>
            <w:tcBorders>
              <w:top w:val="nil"/>
              <w:left w:val="nil"/>
              <w:bottom w:val="single" w:sz="16" w:space="0" w:color="000000"/>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rPr>
                <w:color w:val="000000"/>
              </w:rPr>
            </w:pPr>
          </w:p>
        </w:tc>
        <w:tc>
          <w:tcPr>
            <w:tcW w:w="1538" w:type="dxa"/>
            <w:tcBorders>
              <w:top w:val="nil"/>
              <w:left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p>
        </w:tc>
        <w:tc>
          <w:tcPr>
            <w:tcW w:w="1843" w:type="dxa"/>
            <w:tcBorders>
              <w:top w:val="nil"/>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p>
        </w:tc>
        <w:tc>
          <w:tcPr>
            <w:tcW w:w="1559" w:type="dxa"/>
            <w:tcBorders>
              <w:top w:val="nil"/>
              <w:bottom w:val="single" w:sz="16" w:space="0" w:color="000000"/>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p>
        </w:tc>
        <w:tc>
          <w:tcPr>
            <w:tcW w:w="1726" w:type="dxa"/>
            <w:tcBorders>
              <w:top w:val="nil"/>
              <w:bottom w:val="single" w:sz="16" w:space="0" w:color="000000"/>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jc w:val="right"/>
              <w:rPr>
                <w:color w:val="000000"/>
              </w:rPr>
            </w:pPr>
          </w:p>
        </w:tc>
      </w:tr>
    </w:tbl>
    <w:p w:rsidR="00995847" w:rsidRPr="005D586E" w:rsidRDefault="00995847" w:rsidP="00995847">
      <w:pPr>
        <w:pStyle w:val="FirstOrderHeadings"/>
        <w:numPr>
          <w:ilvl w:val="0"/>
          <w:numId w:val="0"/>
        </w:numPr>
        <w:rPr>
          <w:b w:val="0"/>
          <w:bCs w:val="0"/>
          <w:caps w:val="0"/>
          <w:sz w:val="20"/>
          <w:szCs w:val="20"/>
          <w:lang w:val="id-ID"/>
        </w:rPr>
      </w:pPr>
      <w:r w:rsidRPr="005D586E">
        <w:rPr>
          <w:b w:val="0"/>
          <w:bCs w:val="0"/>
          <w:caps w:val="0"/>
          <w:sz w:val="20"/>
          <w:szCs w:val="20"/>
          <w:lang w:val="id-ID"/>
        </w:rPr>
        <w:t>Source: Processed Data, September 2021</w:t>
      </w:r>
    </w:p>
    <w:p w:rsidR="007B4E31" w:rsidRDefault="007B4E31" w:rsidP="0096617D">
      <w:pPr>
        <w:ind w:firstLine="720"/>
        <w:jc w:val="both"/>
        <w:sectPr w:rsidR="007B4E31" w:rsidSect="0076039E">
          <w:type w:val="continuous"/>
          <w:pgSz w:w="11907" w:h="16840" w:code="9"/>
          <w:pgMar w:top="1871" w:right="1418" w:bottom="2268" w:left="1701" w:header="851" w:footer="1418" w:gutter="0"/>
          <w:cols w:space="708"/>
          <w:titlePg/>
          <w:docGrid w:linePitch="360"/>
        </w:sectPr>
      </w:pPr>
    </w:p>
    <w:p w:rsidR="00995847" w:rsidRPr="005D586E" w:rsidRDefault="00995847" w:rsidP="0096617D">
      <w:pPr>
        <w:ind w:firstLine="720"/>
        <w:jc w:val="both"/>
      </w:pPr>
      <w:r w:rsidRPr="005D586E">
        <w:lastRenderedPageBreak/>
        <w:t xml:space="preserve">Based on table 1, the results of the descriptive statistical test of the variables can be interpreted that the number of observations (n) in the study is 105, the dependent variable has an average of 39.0095 with a standard deviation of 3.55045 which when divided by 10 questions, the average </w:t>
      </w:r>
      <w:r w:rsidR="00433CF7" w:rsidRPr="005D586E">
        <w:t>respondent's answer is obtained</w:t>
      </w:r>
      <w:r w:rsidRPr="005D586E">
        <w:t xml:space="preserve"> is on a scale of 4 for the average score of each item. This shows that for the dependent variable, the average respondent answered "agree" based on the questionnaire scale.</w:t>
      </w:r>
    </w:p>
    <w:p w:rsidR="006C6BFD" w:rsidRPr="007B4E31" w:rsidRDefault="00995847" w:rsidP="007B4E31">
      <w:pPr>
        <w:ind w:firstLine="720"/>
        <w:jc w:val="both"/>
        <w:rPr>
          <w:lang w:val="id-ID"/>
        </w:rPr>
      </w:pPr>
      <w:r w:rsidRPr="005D586E">
        <w:t>While the independent variables that have a maximum mean value of 40.8952 are internal control and a standard deviation of 2.51887 and the variables that have a minimum mean value of 40.7810 are company SOPs and auditor professionalism with standard deviations of 2.39383 and 2</w:t>
      </w:r>
      <w:proofErr w:type="gramStart"/>
      <w:r w:rsidRPr="005D586E">
        <w:t>,38981</w:t>
      </w:r>
      <w:proofErr w:type="gramEnd"/>
      <w:r w:rsidRPr="005D586E">
        <w:t xml:space="preserve"> which when divided by 10 questions each, the average respondent's answer is obtained on a scale of 4 for the average score of each item. This shows that for the three independent variables, the average respondent answered "agree" based on the questionnaire scale, where information about the internal control </w:t>
      </w:r>
      <w:proofErr w:type="spellStart"/>
      <w:r w:rsidRPr="005D586E">
        <w:t>skewness</w:t>
      </w:r>
      <w:proofErr w:type="spellEnd"/>
      <w:r w:rsidRPr="005D586E">
        <w:t xml:space="preserve"> was 0.076, the company SOP was -0.032 and auditor professionalism was -0.041 and the standard error of </w:t>
      </w:r>
      <w:proofErr w:type="spellStart"/>
      <w:r w:rsidRPr="005D586E">
        <w:lastRenderedPageBreak/>
        <w:t>skewness</w:t>
      </w:r>
      <w:proofErr w:type="spellEnd"/>
      <w:r w:rsidRPr="005D586E">
        <w:t xml:space="preserve"> for the three variables equal to 0.236, then the internal control </w:t>
      </w:r>
      <w:proofErr w:type="spellStart"/>
      <w:r w:rsidRPr="005D586E">
        <w:t>skewness</w:t>
      </w:r>
      <w:proofErr w:type="spellEnd"/>
      <w:r w:rsidRPr="005D586E">
        <w:t xml:space="preserve"> ratio is 0.32, the company SOP is -0.14 and auditor professionalism is -0.17, still within the </w:t>
      </w:r>
      <w:proofErr w:type="spellStart"/>
      <w:r w:rsidRPr="005D586E">
        <w:t>skewness</w:t>
      </w:r>
      <w:proofErr w:type="spellEnd"/>
      <w:r w:rsidRPr="005D586E">
        <w:t xml:space="preserve"> ratio criteria between -2 to 2, the data distribution is normal (</w:t>
      </w:r>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Priyatno,Duwi. ,2014:29)</w:t>
      </w:r>
      <w:r w:rsidR="007C7DEF" w:rsidRPr="005D586E">
        <w:fldChar w:fldCharType="end"/>
      </w:r>
      <w:r w:rsidRPr="005D586E">
        <w:t>, this means that the data is normally distributed.</w:t>
      </w:r>
    </w:p>
    <w:p w:rsidR="00995847" w:rsidRPr="005D586E" w:rsidRDefault="006C6BFD" w:rsidP="00995847">
      <w:pPr>
        <w:ind w:right="283"/>
        <w:jc w:val="both"/>
        <w:rPr>
          <w:b/>
          <w:lang w:val="id-ID"/>
        </w:rPr>
      </w:pPr>
      <w:r w:rsidRPr="005D586E">
        <w:rPr>
          <w:b/>
          <w:lang w:val="id-ID"/>
        </w:rPr>
        <w:t>Classic Assumpt</w:t>
      </w:r>
      <w:r w:rsidR="00BF6694" w:rsidRPr="005D586E">
        <w:rPr>
          <w:b/>
          <w:lang w:val="id-ID"/>
        </w:rPr>
        <w:t xml:space="preserve"> Test</w:t>
      </w:r>
    </w:p>
    <w:p w:rsidR="00995847" w:rsidRPr="005D586E" w:rsidRDefault="00995847" w:rsidP="0096617D">
      <w:pPr>
        <w:ind w:right="283" w:firstLine="720"/>
        <w:jc w:val="both"/>
        <w:rPr>
          <w:lang w:val="id-ID"/>
        </w:rPr>
      </w:pPr>
      <w:r w:rsidRPr="005D586E">
        <w:rPr>
          <w:lang w:val="id-ID"/>
        </w:rPr>
        <w:t xml:space="preserve">The classical assumption test of the normality test is used to determine whether the distribution of a data follows or approaches a normal distribution, namely the distribution of data that has a pattern like a normal distribution. The normality test in this study is descriptive using the Q-Q Plot graph. The variables are said to be normally distributed if each variable has a point that is very close to the plot line. Based on the results of the analysis, the QQ Plot of the variables of Internal Control, Company SOP, Auditor Professionalism, and Fraud Prevention Measures each has a point that is very close to the plot line, so it can be concluded that the data on Internal Control, Company SOP, Auditor Professionalism, and Preventive Measures Fraud is normally distributed. </w:t>
      </w:r>
    </w:p>
    <w:p w:rsidR="007B4E31" w:rsidRDefault="007B4E31" w:rsidP="00995847">
      <w:pPr>
        <w:jc w:val="both"/>
        <w:rPr>
          <w:lang w:val="id-ID"/>
        </w:rPr>
        <w:sectPr w:rsidR="007B4E31" w:rsidSect="007B4E31">
          <w:type w:val="continuous"/>
          <w:pgSz w:w="11907" w:h="16840" w:code="9"/>
          <w:pgMar w:top="1871" w:right="1418" w:bottom="2268" w:left="1701" w:header="851" w:footer="1418" w:gutter="0"/>
          <w:cols w:num="2" w:space="708"/>
          <w:titlePg/>
          <w:docGrid w:linePitch="360"/>
        </w:sectPr>
      </w:pPr>
    </w:p>
    <w:p w:rsidR="00614596" w:rsidRPr="005D586E" w:rsidRDefault="00614596" w:rsidP="00995847">
      <w:pPr>
        <w:jc w:val="both"/>
        <w:rPr>
          <w:lang w:val="id-ID"/>
        </w:rPr>
      </w:pPr>
    </w:p>
    <w:p w:rsidR="00995847" w:rsidRPr="007B4E31" w:rsidRDefault="00995847" w:rsidP="007B4E31">
      <w:pPr>
        <w:jc w:val="both"/>
        <w:rPr>
          <w:lang w:val="id-ID"/>
        </w:rPr>
      </w:pPr>
      <w:proofErr w:type="gramStart"/>
      <w:r w:rsidRPr="005D586E">
        <w:t>Table 2.</w:t>
      </w:r>
      <w:proofErr w:type="gramEnd"/>
      <w:r w:rsidRPr="005D586E">
        <w:t xml:space="preserve"> </w:t>
      </w:r>
      <w:proofErr w:type="spellStart"/>
      <w:r w:rsidRPr="005D586E">
        <w:t>Multicollinearity</w:t>
      </w:r>
      <w:proofErr w:type="spellEnd"/>
      <w:r w:rsidRPr="005D586E">
        <w:t xml:space="preserve"> Test Results</w:t>
      </w:r>
    </w:p>
    <w:tbl>
      <w:tblPr>
        <w:tblStyle w:val="TableGrid"/>
        <w:tblpPr w:leftFromText="180" w:rightFromText="180" w:vertAnchor="text" w:horzAnchor="margin" w:tblpY="200"/>
        <w:tblW w:w="0" w:type="auto"/>
        <w:tblLook w:val="04A0"/>
      </w:tblPr>
      <w:tblGrid>
        <w:gridCol w:w="3028"/>
        <w:gridCol w:w="2524"/>
        <w:gridCol w:w="2457"/>
      </w:tblGrid>
      <w:tr w:rsidR="00470E9A" w:rsidRPr="005D586E" w:rsidTr="0008104C">
        <w:trPr>
          <w:trHeight w:val="439"/>
        </w:trPr>
        <w:tc>
          <w:tcPr>
            <w:tcW w:w="3028" w:type="dxa"/>
          </w:tcPr>
          <w:p w:rsidR="00470E9A" w:rsidRPr="005D586E" w:rsidRDefault="0008104C"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Var</w:t>
            </w:r>
          </w:p>
        </w:tc>
        <w:tc>
          <w:tcPr>
            <w:tcW w:w="2524" w:type="dxa"/>
          </w:tcPr>
          <w:p w:rsidR="00470E9A" w:rsidRPr="005D586E" w:rsidRDefault="006C6BFD"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Toleranc</w:t>
            </w:r>
          </w:p>
        </w:tc>
        <w:tc>
          <w:tcPr>
            <w:tcW w:w="2457" w:type="dxa"/>
          </w:tcPr>
          <w:p w:rsidR="00470E9A" w:rsidRPr="005D586E" w:rsidRDefault="00470E9A"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VIF</w:t>
            </w:r>
          </w:p>
        </w:tc>
      </w:tr>
      <w:tr w:rsidR="00470E9A" w:rsidRPr="005D586E" w:rsidTr="0008104C">
        <w:trPr>
          <w:trHeight w:val="604"/>
        </w:trPr>
        <w:tc>
          <w:tcPr>
            <w:tcW w:w="3028" w:type="dxa"/>
          </w:tcPr>
          <w:p w:rsidR="00470E9A" w:rsidRPr="005D586E" w:rsidRDefault="0008104C" w:rsidP="007600FA">
            <w:pPr>
              <w:pStyle w:val="BodyText"/>
              <w:spacing w:before="177"/>
              <w:ind w:right="949"/>
              <w:rPr>
                <w:rFonts w:ascii="Times New Roman" w:hAnsi="Times New Roman" w:cs="Times New Roman"/>
                <w:sz w:val="24"/>
                <w:szCs w:val="24"/>
                <w:lang w:val="id-ID"/>
              </w:rPr>
            </w:pPr>
            <w:r w:rsidRPr="005D586E">
              <w:rPr>
                <w:rFonts w:ascii="Times New Roman" w:hAnsi="Times New Roman" w:cs="Times New Roman"/>
                <w:sz w:val="24"/>
                <w:szCs w:val="24"/>
                <w:lang w:val="id-ID"/>
              </w:rPr>
              <w:t>Internal Control</w:t>
            </w:r>
            <w:r w:rsidR="00433CF7" w:rsidRPr="005D586E">
              <w:rPr>
                <w:rFonts w:ascii="Times New Roman" w:hAnsi="Times New Roman" w:cs="Times New Roman"/>
                <w:sz w:val="24"/>
                <w:szCs w:val="24"/>
                <w:lang w:val="id-ID"/>
              </w:rPr>
              <w:t xml:space="preserve"> (PI</w:t>
            </w:r>
            <w:r w:rsidR="00470E9A" w:rsidRPr="005D586E">
              <w:rPr>
                <w:rFonts w:ascii="Times New Roman" w:hAnsi="Times New Roman" w:cs="Times New Roman"/>
                <w:sz w:val="24"/>
                <w:szCs w:val="24"/>
                <w:lang w:val="id-ID"/>
              </w:rPr>
              <w:t>)</w:t>
            </w:r>
          </w:p>
        </w:tc>
        <w:tc>
          <w:tcPr>
            <w:tcW w:w="2524" w:type="dxa"/>
          </w:tcPr>
          <w:p w:rsidR="00470E9A" w:rsidRPr="005D586E" w:rsidRDefault="002244B5"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0,125</w:t>
            </w:r>
          </w:p>
        </w:tc>
        <w:tc>
          <w:tcPr>
            <w:tcW w:w="2457" w:type="dxa"/>
          </w:tcPr>
          <w:p w:rsidR="00470E9A" w:rsidRPr="005D586E" w:rsidRDefault="002244B5"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7,996</w:t>
            </w:r>
          </w:p>
        </w:tc>
      </w:tr>
      <w:tr w:rsidR="00470E9A" w:rsidRPr="005D586E" w:rsidTr="0008104C">
        <w:trPr>
          <w:trHeight w:val="454"/>
        </w:trPr>
        <w:tc>
          <w:tcPr>
            <w:tcW w:w="3028" w:type="dxa"/>
          </w:tcPr>
          <w:p w:rsidR="00470E9A" w:rsidRPr="005D586E" w:rsidRDefault="0008104C" w:rsidP="007600FA">
            <w:pPr>
              <w:pStyle w:val="BodyText"/>
              <w:spacing w:before="177"/>
              <w:ind w:right="601"/>
              <w:rPr>
                <w:rFonts w:ascii="Times New Roman" w:hAnsi="Times New Roman" w:cs="Times New Roman"/>
                <w:sz w:val="24"/>
                <w:szCs w:val="24"/>
                <w:lang w:val="id-ID"/>
              </w:rPr>
            </w:pPr>
            <w:r w:rsidRPr="005D586E">
              <w:rPr>
                <w:rFonts w:ascii="Times New Roman" w:hAnsi="Times New Roman" w:cs="Times New Roman"/>
                <w:sz w:val="24"/>
                <w:szCs w:val="24"/>
                <w:lang w:val="id-ID"/>
              </w:rPr>
              <w:t>Company SOPs</w:t>
            </w:r>
            <w:r w:rsidR="00433CF7" w:rsidRPr="005D586E">
              <w:rPr>
                <w:rFonts w:ascii="Times New Roman" w:hAnsi="Times New Roman" w:cs="Times New Roman"/>
                <w:sz w:val="24"/>
                <w:szCs w:val="24"/>
                <w:lang w:val="id-ID"/>
              </w:rPr>
              <w:t xml:space="preserve"> (SP</w:t>
            </w:r>
            <w:r w:rsidR="00470E9A" w:rsidRPr="005D586E">
              <w:rPr>
                <w:rFonts w:ascii="Times New Roman" w:hAnsi="Times New Roman" w:cs="Times New Roman"/>
                <w:sz w:val="24"/>
                <w:szCs w:val="24"/>
                <w:lang w:val="id-ID"/>
              </w:rPr>
              <w:t>)</w:t>
            </w:r>
          </w:p>
        </w:tc>
        <w:tc>
          <w:tcPr>
            <w:tcW w:w="2524" w:type="dxa"/>
          </w:tcPr>
          <w:p w:rsidR="00470E9A" w:rsidRPr="005D586E" w:rsidRDefault="002244B5"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0,992</w:t>
            </w:r>
          </w:p>
        </w:tc>
        <w:tc>
          <w:tcPr>
            <w:tcW w:w="2457" w:type="dxa"/>
          </w:tcPr>
          <w:p w:rsidR="00470E9A" w:rsidRPr="005D586E" w:rsidRDefault="002244B5"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1,008</w:t>
            </w:r>
          </w:p>
        </w:tc>
      </w:tr>
      <w:tr w:rsidR="00470E9A" w:rsidRPr="005D586E" w:rsidTr="0008104C">
        <w:trPr>
          <w:trHeight w:val="746"/>
        </w:trPr>
        <w:tc>
          <w:tcPr>
            <w:tcW w:w="3028" w:type="dxa"/>
          </w:tcPr>
          <w:p w:rsidR="00470E9A" w:rsidRPr="005D586E" w:rsidRDefault="0008104C" w:rsidP="0008104C">
            <w:pPr>
              <w:pStyle w:val="BodyText"/>
              <w:spacing w:before="177"/>
              <w:ind w:right="318"/>
              <w:rPr>
                <w:rFonts w:ascii="Times New Roman" w:hAnsi="Times New Roman" w:cs="Times New Roman"/>
                <w:sz w:val="24"/>
                <w:szCs w:val="24"/>
                <w:lang w:val="id-ID"/>
              </w:rPr>
            </w:pPr>
            <w:r w:rsidRPr="005D586E">
              <w:rPr>
                <w:rFonts w:ascii="Times New Roman" w:hAnsi="Times New Roman" w:cs="Times New Roman"/>
                <w:bCs/>
                <w:sz w:val="24"/>
                <w:szCs w:val="24"/>
              </w:rPr>
              <w:t>Auditor Professionalism</w:t>
            </w:r>
            <w:r w:rsidR="006C6BFD" w:rsidRPr="005D586E">
              <w:rPr>
                <w:rFonts w:ascii="Times New Roman" w:hAnsi="Times New Roman" w:cs="Times New Roman"/>
                <w:bCs/>
                <w:sz w:val="24"/>
                <w:szCs w:val="24"/>
                <w:lang w:val="id-ID"/>
              </w:rPr>
              <w:t xml:space="preserve"> </w:t>
            </w:r>
            <w:r w:rsidR="00433CF7" w:rsidRPr="005D586E">
              <w:rPr>
                <w:rFonts w:ascii="Times New Roman" w:hAnsi="Times New Roman" w:cs="Times New Roman"/>
                <w:sz w:val="24"/>
                <w:szCs w:val="24"/>
                <w:lang w:val="id-ID"/>
              </w:rPr>
              <w:t>(AP</w:t>
            </w:r>
            <w:r w:rsidR="00470E9A" w:rsidRPr="005D586E">
              <w:rPr>
                <w:rFonts w:ascii="Times New Roman" w:hAnsi="Times New Roman" w:cs="Times New Roman"/>
                <w:sz w:val="24"/>
                <w:szCs w:val="24"/>
                <w:lang w:val="id-ID"/>
              </w:rPr>
              <w:t>)</w:t>
            </w:r>
          </w:p>
        </w:tc>
        <w:tc>
          <w:tcPr>
            <w:tcW w:w="2524" w:type="dxa"/>
          </w:tcPr>
          <w:p w:rsidR="00470E9A" w:rsidRPr="005D586E" w:rsidRDefault="002244B5"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0,125</w:t>
            </w:r>
          </w:p>
        </w:tc>
        <w:tc>
          <w:tcPr>
            <w:tcW w:w="2457" w:type="dxa"/>
          </w:tcPr>
          <w:p w:rsidR="00470E9A" w:rsidRPr="005D586E" w:rsidRDefault="002244B5" w:rsidP="007600FA">
            <w:pPr>
              <w:pStyle w:val="BodyText"/>
              <w:spacing w:before="177"/>
              <w:ind w:right="1348"/>
              <w:rPr>
                <w:rFonts w:ascii="Times New Roman" w:hAnsi="Times New Roman" w:cs="Times New Roman"/>
                <w:sz w:val="24"/>
                <w:szCs w:val="24"/>
                <w:lang w:val="id-ID"/>
              </w:rPr>
            </w:pPr>
            <w:r w:rsidRPr="005D586E">
              <w:rPr>
                <w:rFonts w:ascii="Times New Roman" w:hAnsi="Times New Roman" w:cs="Times New Roman"/>
                <w:sz w:val="24"/>
                <w:szCs w:val="24"/>
                <w:lang w:val="id-ID"/>
              </w:rPr>
              <w:t>8,010</w:t>
            </w:r>
          </w:p>
        </w:tc>
      </w:tr>
    </w:tbl>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6487E" w:rsidRPr="005D586E" w:rsidRDefault="0026487E" w:rsidP="0008104C">
      <w:pPr>
        <w:widowControl w:val="0"/>
        <w:tabs>
          <w:tab w:val="left" w:pos="1049"/>
        </w:tabs>
        <w:autoSpaceDE w:val="0"/>
        <w:autoSpaceDN w:val="0"/>
        <w:spacing w:before="27"/>
        <w:ind w:right="1217"/>
        <w:jc w:val="both"/>
        <w:rPr>
          <w:lang w:val="id-ID"/>
        </w:rPr>
      </w:pPr>
    </w:p>
    <w:p w:rsidR="002244B5" w:rsidRPr="005D586E" w:rsidRDefault="002244B5" w:rsidP="0008104C">
      <w:pPr>
        <w:widowControl w:val="0"/>
        <w:tabs>
          <w:tab w:val="left" w:pos="1049"/>
        </w:tabs>
        <w:autoSpaceDE w:val="0"/>
        <w:autoSpaceDN w:val="0"/>
        <w:spacing w:before="27"/>
        <w:ind w:right="1217"/>
        <w:jc w:val="both"/>
        <w:rPr>
          <w:lang w:val="id-ID"/>
        </w:rPr>
      </w:pPr>
    </w:p>
    <w:p w:rsidR="0008104C" w:rsidRPr="005D586E" w:rsidRDefault="00995847" w:rsidP="0008104C">
      <w:pPr>
        <w:widowControl w:val="0"/>
        <w:tabs>
          <w:tab w:val="left" w:pos="1049"/>
        </w:tabs>
        <w:autoSpaceDE w:val="0"/>
        <w:autoSpaceDN w:val="0"/>
        <w:spacing w:before="27"/>
        <w:ind w:right="1217"/>
        <w:jc w:val="both"/>
        <w:rPr>
          <w:sz w:val="20"/>
          <w:szCs w:val="20"/>
          <w:lang w:val="id-ID"/>
        </w:rPr>
      </w:pPr>
      <w:r w:rsidRPr="005D586E">
        <w:rPr>
          <w:sz w:val="20"/>
          <w:szCs w:val="20"/>
          <w:lang w:val="id-ID"/>
        </w:rPr>
        <w:t>Source: Processed Data, September</w:t>
      </w:r>
      <w:r w:rsidR="0008104C" w:rsidRPr="005D586E">
        <w:rPr>
          <w:sz w:val="20"/>
          <w:szCs w:val="20"/>
          <w:lang w:val="id-ID"/>
        </w:rPr>
        <w:t xml:space="preserve"> 2021</w:t>
      </w:r>
    </w:p>
    <w:p w:rsidR="00C36524" w:rsidRPr="005D586E" w:rsidRDefault="00C36524" w:rsidP="0008104C">
      <w:pPr>
        <w:widowControl w:val="0"/>
        <w:tabs>
          <w:tab w:val="left" w:pos="1049"/>
        </w:tabs>
        <w:autoSpaceDE w:val="0"/>
        <w:autoSpaceDN w:val="0"/>
        <w:spacing w:before="27"/>
        <w:ind w:right="283"/>
        <w:jc w:val="both"/>
        <w:rPr>
          <w:lang w:val="id-ID"/>
        </w:rPr>
      </w:pPr>
    </w:p>
    <w:p w:rsidR="007B4E31" w:rsidRDefault="007B4E31" w:rsidP="0096617D">
      <w:pPr>
        <w:ind w:firstLine="720"/>
        <w:jc w:val="both"/>
        <w:sectPr w:rsidR="007B4E31" w:rsidSect="0076039E">
          <w:type w:val="continuous"/>
          <w:pgSz w:w="11907" w:h="16840" w:code="9"/>
          <w:pgMar w:top="1871" w:right="1418" w:bottom="2268" w:left="1701" w:header="851" w:footer="1418" w:gutter="0"/>
          <w:cols w:space="708"/>
          <w:titlePg/>
          <w:docGrid w:linePitch="360"/>
        </w:sectPr>
      </w:pPr>
    </w:p>
    <w:p w:rsidR="00995847" w:rsidRPr="005D586E" w:rsidRDefault="002244B5" w:rsidP="0096617D">
      <w:pPr>
        <w:ind w:firstLine="720"/>
        <w:jc w:val="both"/>
        <w:rPr>
          <w:lang w:val="id-ID"/>
        </w:rPr>
      </w:pPr>
      <w:r w:rsidRPr="005D586E">
        <w:lastRenderedPageBreak/>
        <w:t xml:space="preserve">Based on the results of the </w:t>
      </w:r>
      <w:proofErr w:type="spellStart"/>
      <w:r w:rsidRPr="005D586E">
        <w:t>multicollinearity</w:t>
      </w:r>
      <w:proofErr w:type="spellEnd"/>
      <w:r w:rsidRPr="005D586E">
        <w:t xml:space="preserve"> test, it shows that the tolerance value of the Internal Control variable is 0.125, the Company's SOP is 0.992 and the Auditor Professionalism is 0.125 which is greater than 0.10, then </w:t>
      </w:r>
      <w:r w:rsidRPr="005D586E">
        <w:lastRenderedPageBreak/>
        <w:t xml:space="preserve">supported by the VIF value of the Internal Control variable of 7.996, the Company's SOP of 1.008 and the Auditor Professionalism of 8.010 which is smaller than 10 so it can be concluded that there is no </w:t>
      </w:r>
      <w:proofErr w:type="spellStart"/>
      <w:r w:rsidRPr="005D586E">
        <w:t>multicollinearity</w:t>
      </w:r>
      <w:proofErr w:type="spellEnd"/>
      <w:r w:rsidRPr="005D586E">
        <w:t>.</w:t>
      </w:r>
    </w:p>
    <w:p w:rsidR="007B4E31" w:rsidRDefault="007B4E31" w:rsidP="00995847">
      <w:pPr>
        <w:jc w:val="both"/>
        <w:rPr>
          <w:rFonts w:ascii="Book Antiqua" w:hAnsi="Book Antiqua"/>
          <w:sz w:val="22"/>
          <w:szCs w:val="22"/>
          <w:lang w:val="id-ID"/>
        </w:rPr>
        <w:sectPr w:rsidR="007B4E31" w:rsidSect="007B4E31">
          <w:type w:val="continuous"/>
          <w:pgSz w:w="11907" w:h="16840" w:code="9"/>
          <w:pgMar w:top="1871" w:right="1418" w:bottom="2268" w:left="1701" w:header="851" w:footer="1418" w:gutter="0"/>
          <w:cols w:num="2" w:space="708"/>
          <w:titlePg/>
          <w:docGrid w:linePitch="360"/>
        </w:sectPr>
      </w:pPr>
    </w:p>
    <w:p w:rsidR="006C6BFD" w:rsidRDefault="006C6BFD" w:rsidP="00995847">
      <w:pPr>
        <w:jc w:val="both"/>
        <w:rPr>
          <w:rFonts w:ascii="Book Antiqua" w:hAnsi="Book Antiqua"/>
          <w:sz w:val="22"/>
          <w:szCs w:val="22"/>
          <w:lang w:val="id-ID"/>
        </w:rPr>
      </w:pPr>
    </w:p>
    <w:p w:rsidR="00EE6D47" w:rsidRPr="005D586E" w:rsidRDefault="00995847" w:rsidP="00995847">
      <w:pPr>
        <w:jc w:val="both"/>
        <w:rPr>
          <w:lang w:val="id-ID"/>
        </w:rPr>
      </w:pPr>
      <w:proofErr w:type="gramStart"/>
      <w:r w:rsidRPr="005D586E">
        <w:t>Table 3.</w:t>
      </w:r>
      <w:proofErr w:type="gramEnd"/>
      <w:r w:rsidRPr="005D586E">
        <w:t xml:space="preserve"> </w:t>
      </w:r>
      <w:proofErr w:type="spellStart"/>
      <w:r w:rsidRPr="005D586E">
        <w:t>Heteroscedasticity</w:t>
      </w:r>
      <w:proofErr w:type="spellEnd"/>
      <w:r w:rsidRPr="005D586E">
        <w:t xml:space="preserve"> Test Results</w:t>
      </w:r>
    </w:p>
    <w:p w:rsidR="006059A4" w:rsidRPr="005D586E" w:rsidRDefault="006059A4" w:rsidP="00760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color w:val="202124"/>
          <w:lang w:val="id-ID" w:eastAsia="id-ID"/>
        </w:rPr>
      </w:pPr>
    </w:p>
    <w:tbl>
      <w:tblPr>
        <w:tblW w:w="8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62"/>
        <w:gridCol w:w="2142"/>
        <w:gridCol w:w="1203"/>
        <w:gridCol w:w="1203"/>
        <w:gridCol w:w="1326"/>
        <w:gridCol w:w="926"/>
        <w:gridCol w:w="926"/>
      </w:tblGrid>
      <w:tr w:rsidR="00995847" w:rsidRPr="005D586E" w:rsidTr="00EB63A4">
        <w:trPr>
          <w:cantSplit/>
          <w:trHeight w:val="308"/>
        </w:trPr>
        <w:tc>
          <w:tcPr>
            <w:tcW w:w="8386" w:type="dxa"/>
            <w:gridSpan w:val="7"/>
            <w:tcBorders>
              <w:top w:val="nil"/>
              <w:left w:val="nil"/>
              <w:bottom w:val="nil"/>
              <w:right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center"/>
              <w:rPr>
                <w:color w:val="000000"/>
              </w:rPr>
            </w:pPr>
            <w:proofErr w:type="spellStart"/>
            <w:r w:rsidRPr="005D586E">
              <w:rPr>
                <w:b/>
                <w:bCs/>
                <w:color w:val="000000"/>
              </w:rPr>
              <w:t>Coeffici</w:t>
            </w:r>
            <w:r w:rsidRPr="005D586E">
              <w:rPr>
                <w:b/>
                <w:bCs/>
                <w:color w:val="000000"/>
                <w:vertAlign w:val="superscript"/>
              </w:rPr>
              <w:t>a</w:t>
            </w:r>
            <w:proofErr w:type="spellEnd"/>
          </w:p>
        </w:tc>
      </w:tr>
      <w:tr w:rsidR="00995847" w:rsidRPr="005D586E" w:rsidTr="00EB63A4">
        <w:trPr>
          <w:cantSplit/>
          <w:trHeight w:val="630"/>
        </w:trPr>
        <w:tc>
          <w:tcPr>
            <w:tcW w:w="2803" w:type="dxa"/>
            <w:gridSpan w:val="2"/>
            <w:vMerge w:val="restart"/>
            <w:tcBorders>
              <w:top w:val="single" w:sz="16" w:space="0" w:color="000000"/>
              <w:left w:val="single" w:sz="16" w:space="0" w:color="000000"/>
              <w:bottom w:val="nil"/>
              <w:right w:val="nil"/>
            </w:tcBorders>
            <w:shd w:val="clear" w:color="auto" w:fill="FFFFFF"/>
            <w:vAlign w:val="bottom"/>
          </w:tcPr>
          <w:p w:rsidR="00995847" w:rsidRPr="005D586E" w:rsidRDefault="006C6BFD" w:rsidP="00EB63A4">
            <w:pPr>
              <w:autoSpaceDE w:val="0"/>
              <w:autoSpaceDN w:val="0"/>
              <w:adjustRightInd w:val="0"/>
              <w:spacing w:line="320" w:lineRule="atLeast"/>
              <w:ind w:left="60" w:right="60"/>
              <w:rPr>
                <w:color w:val="000000"/>
                <w:lang w:val="id-ID"/>
              </w:rPr>
            </w:pPr>
            <w:r w:rsidRPr="005D586E">
              <w:rPr>
                <w:color w:val="000000"/>
              </w:rPr>
              <w:t>M</w:t>
            </w:r>
            <w:r w:rsidRPr="005D586E">
              <w:rPr>
                <w:color w:val="000000"/>
                <w:lang w:val="id-ID"/>
              </w:rPr>
              <w:t>l</w:t>
            </w:r>
          </w:p>
        </w:tc>
        <w:tc>
          <w:tcPr>
            <w:tcW w:w="2405" w:type="dxa"/>
            <w:gridSpan w:val="2"/>
            <w:tcBorders>
              <w:top w:val="single" w:sz="16" w:space="0" w:color="000000"/>
              <w:left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jc w:val="center"/>
              <w:rPr>
                <w:color w:val="000000"/>
                <w:lang w:val="id-ID"/>
              </w:rPr>
            </w:pPr>
            <w:proofErr w:type="spellStart"/>
            <w:r w:rsidRPr="005D586E">
              <w:rPr>
                <w:color w:val="000000"/>
              </w:rPr>
              <w:t>Unstd</w:t>
            </w:r>
            <w:proofErr w:type="spellEnd"/>
            <w:r w:rsidRPr="005D586E">
              <w:rPr>
                <w:color w:val="000000"/>
              </w:rPr>
              <w:t xml:space="preserve"> </w:t>
            </w:r>
            <w:proofErr w:type="spellStart"/>
            <w:r w:rsidRPr="005D586E">
              <w:rPr>
                <w:color w:val="000000"/>
              </w:rPr>
              <w:t>Coeffici</w:t>
            </w:r>
            <w:proofErr w:type="spellEnd"/>
          </w:p>
        </w:tc>
        <w:tc>
          <w:tcPr>
            <w:tcW w:w="1326" w:type="dxa"/>
            <w:tcBorders>
              <w:top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jc w:val="center"/>
              <w:rPr>
                <w:color w:val="000000"/>
                <w:lang w:val="id-ID"/>
              </w:rPr>
            </w:pPr>
            <w:r w:rsidRPr="005D586E">
              <w:rPr>
                <w:color w:val="000000"/>
              </w:rPr>
              <w:t xml:space="preserve">Stand </w:t>
            </w:r>
            <w:proofErr w:type="spellStart"/>
            <w:r w:rsidRPr="005D586E">
              <w:rPr>
                <w:color w:val="000000"/>
              </w:rPr>
              <w:t>Coeffici</w:t>
            </w:r>
            <w:proofErr w:type="spellEnd"/>
          </w:p>
        </w:tc>
        <w:tc>
          <w:tcPr>
            <w:tcW w:w="926" w:type="dxa"/>
            <w:vMerge w:val="restart"/>
            <w:tcBorders>
              <w:top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rPr>
            </w:pPr>
            <w:r w:rsidRPr="005D586E">
              <w:rPr>
                <w:color w:val="000000"/>
              </w:rPr>
              <w:t>t</w:t>
            </w:r>
          </w:p>
        </w:tc>
        <w:tc>
          <w:tcPr>
            <w:tcW w:w="926" w:type="dxa"/>
            <w:vMerge w:val="restart"/>
            <w:tcBorders>
              <w:top w:val="single" w:sz="16" w:space="0" w:color="000000"/>
              <w:right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jc w:val="center"/>
              <w:rPr>
                <w:color w:val="000000"/>
                <w:lang w:val="id-ID"/>
              </w:rPr>
            </w:pPr>
            <w:r w:rsidRPr="005D586E">
              <w:rPr>
                <w:color w:val="000000"/>
                <w:lang w:val="id-ID"/>
              </w:rPr>
              <w:t>p-value</w:t>
            </w:r>
          </w:p>
        </w:tc>
      </w:tr>
      <w:tr w:rsidR="00995847" w:rsidRPr="005D586E" w:rsidTr="00EB63A4">
        <w:trPr>
          <w:cantSplit/>
          <w:trHeight w:val="140"/>
        </w:trPr>
        <w:tc>
          <w:tcPr>
            <w:tcW w:w="2803" w:type="dxa"/>
            <w:gridSpan w:val="2"/>
            <w:vMerge/>
            <w:tcBorders>
              <w:top w:val="single" w:sz="16" w:space="0" w:color="000000"/>
              <w:left w:val="single" w:sz="16" w:space="0" w:color="000000"/>
              <w:bottom w:val="nil"/>
              <w:right w:val="nil"/>
            </w:tcBorders>
            <w:shd w:val="clear" w:color="auto" w:fill="FFFFFF"/>
            <w:vAlign w:val="bottom"/>
          </w:tcPr>
          <w:p w:rsidR="00995847" w:rsidRPr="005D586E" w:rsidRDefault="00995847" w:rsidP="00EB63A4">
            <w:pPr>
              <w:autoSpaceDE w:val="0"/>
              <w:autoSpaceDN w:val="0"/>
              <w:adjustRightInd w:val="0"/>
              <w:rPr>
                <w:color w:val="000000"/>
              </w:rPr>
            </w:pPr>
          </w:p>
        </w:tc>
        <w:tc>
          <w:tcPr>
            <w:tcW w:w="1203" w:type="dxa"/>
            <w:tcBorders>
              <w:left w:val="single" w:sz="16" w:space="0" w:color="000000"/>
              <w:bottom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rPr>
            </w:pPr>
            <w:r w:rsidRPr="005D586E">
              <w:rPr>
                <w:color w:val="000000"/>
              </w:rPr>
              <w:t>B</w:t>
            </w:r>
          </w:p>
        </w:tc>
        <w:tc>
          <w:tcPr>
            <w:tcW w:w="1203" w:type="dxa"/>
            <w:tcBorders>
              <w:bottom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jc w:val="center"/>
              <w:rPr>
                <w:color w:val="000000"/>
                <w:lang w:val="id-ID"/>
              </w:rPr>
            </w:pPr>
            <w:r w:rsidRPr="005D586E">
              <w:rPr>
                <w:color w:val="000000"/>
              </w:rPr>
              <w:t>Std. Err</w:t>
            </w:r>
          </w:p>
        </w:tc>
        <w:tc>
          <w:tcPr>
            <w:tcW w:w="1326" w:type="dxa"/>
            <w:tcBorders>
              <w:bottom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rPr>
            </w:pPr>
            <w:r w:rsidRPr="005D586E">
              <w:rPr>
                <w:color w:val="000000"/>
              </w:rPr>
              <w:t>Beta</w:t>
            </w:r>
          </w:p>
        </w:tc>
        <w:tc>
          <w:tcPr>
            <w:tcW w:w="926" w:type="dxa"/>
            <w:vMerge/>
            <w:tcBorders>
              <w:top w:val="single" w:sz="16" w:space="0" w:color="000000"/>
            </w:tcBorders>
            <w:shd w:val="clear" w:color="auto" w:fill="FFFFFF"/>
            <w:vAlign w:val="bottom"/>
          </w:tcPr>
          <w:p w:rsidR="00995847" w:rsidRPr="005D586E" w:rsidRDefault="00995847" w:rsidP="00EB63A4">
            <w:pPr>
              <w:autoSpaceDE w:val="0"/>
              <w:autoSpaceDN w:val="0"/>
              <w:adjustRightInd w:val="0"/>
              <w:rPr>
                <w:color w:val="000000"/>
              </w:rPr>
            </w:pPr>
          </w:p>
        </w:tc>
        <w:tc>
          <w:tcPr>
            <w:tcW w:w="926" w:type="dxa"/>
            <w:vMerge/>
            <w:tcBorders>
              <w:top w:val="single" w:sz="16" w:space="0" w:color="000000"/>
              <w:right w:val="single" w:sz="16" w:space="0" w:color="000000"/>
            </w:tcBorders>
            <w:shd w:val="clear" w:color="auto" w:fill="FFFFFF"/>
            <w:vAlign w:val="bottom"/>
          </w:tcPr>
          <w:p w:rsidR="00995847" w:rsidRPr="005D586E" w:rsidRDefault="00995847" w:rsidP="00EB63A4">
            <w:pPr>
              <w:autoSpaceDE w:val="0"/>
              <w:autoSpaceDN w:val="0"/>
              <w:adjustRightInd w:val="0"/>
              <w:rPr>
                <w:color w:val="000000"/>
              </w:rPr>
            </w:pPr>
          </w:p>
        </w:tc>
      </w:tr>
      <w:tr w:rsidR="00995847" w:rsidRPr="005D586E" w:rsidTr="00EB63A4">
        <w:trPr>
          <w:cantSplit/>
          <w:trHeight w:val="308"/>
        </w:trPr>
        <w:tc>
          <w:tcPr>
            <w:tcW w:w="662" w:type="dxa"/>
            <w:vMerge w:val="restart"/>
            <w:tcBorders>
              <w:top w:val="single" w:sz="16" w:space="0" w:color="000000"/>
              <w:left w:val="single" w:sz="16" w:space="0" w:color="000000"/>
              <w:bottom w:val="single" w:sz="16" w:space="0" w:color="000000"/>
              <w:right w:val="nil"/>
            </w:tcBorders>
            <w:shd w:val="clear" w:color="auto" w:fill="FFFFFF"/>
          </w:tcPr>
          <w:p w:rsidR="00995847" w:rsidRPr="005D586E" w:rsidRDefault="00995847" w:rsidP="00EB63A4">
            <w:pPr>
              <w:autoSpaceDE w:val="0"/>
              <w:autoSpaceDN w:val="0"/>
              <w:adjustRightInd w:val="0"/>
              <w:spacing w:line="320" w:lineRule="atLeast"/>
              <w:ind w:left="60" w:right="60"/>
              <w:rPr>
                <w:color w:val="000000"/>
              </w:rPr>
            </w:pPr>
            <w:r w:rsidRPr="005D586E">
              <w:rPr>
                <w:color w:val="000000"/>
              </w:rPr>
              <w:t>1</w:t>
            </w:r>
          </w:p>
        </w:tc>
        <w:tc>
          <w:tcPr>
            <w:tcW w:w="2142" w:type="dxa"/>
            <w:tcBorders>
              <w:top w:val="single" w:sz="16" w:space="0" w:color="000000"/>
              <w:left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rPr>
                <w:color w:val="000000"/>
              </w:rPr>
            </w:pPr>
            <w:r w:rsidRPr="005D586E">
              <w:rPr>
                <w:color w:val="000000"/>
              </w:rPr>
              <w:t>(Constant)</w:t>
            </w:r>
          </w:p>
        </w:tc>
        <w:tc>
          <w:tcPr>
            <w:tcW w:w="1203" w:type="dxa"/>
            <w:tcBorders>
              <w:top w:val="single" w:sz="16" w:space="0" w:color="000000"/>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,130</w:t>
            </w:r>
          </w:p>
        </w:tc>
        <w:tc>
          <w:tcPr>
            <w:tcW w:w="1203" w:type="dxa"/>
            <w:tcBorders>
              <w:top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,036</w:t>
            </w:r>
          </w:p>
        </w:tc>
        <w:tc>
          <w:tcPr>
            <w:tcW w:w="1326" w:type="dxa"/>
            <w:tcBorders>
              <w:top w:val="single" w:sz="16" w:space="0" w:color="000000"/>
              <w:bottom w:val="nil"/>
            </w:tcBorders>
            <w:shd w:val="clear" w:color="auto" w:fill="FFFFFF"/>
            <w:vAlign w:val="center"/>
          </w:tcPr>
          <w:p w:rsidR="00995847" w:rsidRPr="005D586E" w:rsidRDefault="00995847" w:rsidP="00EB63A4">
            <w:pPr>
              <w:autoSpaceDE w:val="0"/>
              <w:autoSpaceDN w:val="0"/>
              <w:adjustRightInd w:val="0"/>
            </w:pPr>
          </w:p>
        </w:tc>
        <w:tc>
          <w:tcPr>
            <w:tcW w:w="926" w:type="dxa"/>
            <w:tcBorders>
              <w:top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3,630</w:t>
            </w:r>
          </w:p>
        </w:tc>
        <w:tc>
          <w:tcPr>
            <w:tcW w:w="926" w:type="dxa"/>
            <w:tcBorders>
              <w:top w:val="single" w:sz="16" w:space="0" w:color="000000"/>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,000</w:t>
            </w:r>
          </w:p>
        </w:tc>
      </w:tr>
      <w:tr w:rsidR="00995847" w:rsidRPr="005D586E" w:rsidTr="00EB63A4">
        <w:trPr>
          <w:cantSplit/>
          <w:trHeight w:val="140"/>
        </w:trPr>
        <w:tc>
          <w:tcPr>
            <w:tcW w:w="662" w:type="dxa"/>
            <w:vMerge/>
            <w:tcBorders>
              <w:top w:val="single" w:sz="16" w:space="0" w:color="000000"/>
              <w:left w:val="single" w:sz="16" w:space="0" w:color="000000"/>
              <w:bottom w:val="single" w:sz="16" w:space="0" w:color="000000"/>
              <w:right w:val="nil"/>
            </w:tcBorders>
            <w:shd w:val="clear" w:color="auto" w:fill="FFFFFF"/>
          </w:tcPr>
          <w:p w:rsidR="00995847" w:rsidRPr="005D586E" w:rsidRDefault="00995847" w:rsidP="00EB63A4">
            <w:pPr>
              <w:autoSpaceDE w:val="0"/>
              <w:autoSpaceDN w:val="0"/>
              <w:adjustRightInd w:val="0"/>
              <w:rPr>
                <w:color w:val="000000"/>
              </w:rPr>
            </w:pPr>
          </w:p>
        </w:tc>
        <w:tc>
          <w:tcPr>
            <w:tcW w:w="2142" w:type="dxa"/>
            <w:tcBorders>
              <w:top w:val="nil"/>
              <w:left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rPr>
                <w:color w:val="000000"/>
                <w:lang w:val="id-ID"/>
              </w:rPr>
            </w:pPr>
            <w:r w:rsidRPr="005D586E">
              <w:rPr>
                <w:color w:val="000000"/>
              </w:rPr>
              <w:t>P</w:t>
            </w:r>
            <w:r w:rsidR="006C6BFD" w:rsidRPr="005D586E">
              <w:rPr>
                <w:color w:val="000000"/>
                <w:lang w:val="id-ID"/>
              </w:rPr>
              <w:t>I</w:t>
            </w:r>
          </w:p>
        </w:tc>
        <w:tc>
          <w:tcPr>
            <w:tcW w:w="1203"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-,002</w:t>
            </w:r>
          </w:p>
        </w:tc>
        <w:tc>
          <w:tcPr>
            <w:tcW w:w="120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,005</w:t>
            </w:r>
          </w:p>
        </w:tc>
        <w:tc>
          <w:tcPr>
            <w:tcW w:w="1326"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-,233</w:t>
            </w:r>
          </w:p>
        </w:tc>
        <w:tc>
          <w:tcPr>
            <w:tcW w:w="926"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-,435</w:t>
            </w:r>
          </w:p>
        </w:tc>
        <w:tc>
          <w:tcPr>
            <w:tcW w:w="926"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,664</w:t>
            </w:r>
          </w:p>
        </w:tc>
      </w:tr>
      <w:tr w:rsidR="00995847" w:rsidRPr="005D586E" w:rsidTr="00EB63A4">
        <w:trPr>
          <w:cantSplit/>
          <w:trHeight w:val="140"/>
        </w:trPr>
        <w:tc>
          <w:tcPr>
            <w:tcW w:w="662" w:type="dxa"/>
            <w:vMerge/>
            <w:tcBorders>
              <w:top w:val="single" w:sz="16" w:space="0" w:color="000000"/>
              <w:left w:val="single" w:sz="16" w:space="0" w:color="000000"/>
              <w:bottom w:val="single" w:sz="16" w:space="0" w:color="000000"/>
              <w:right w:val="nil"/>
            </w:tcBorders>
            <w:shd w:val="clear" w:color="auto" w:fill="FFFFFF"/>
          </w:tcPr>
          <w:p w:rsidR="00995847" w:rsidRPr="005D586E" w:rsidRDefault="00995847" w:rsidP="00EB63A4">
            <w:pPr>
              <w:autoSpaceDE w:val="0"/>
              <w:autoSpaceDN w:val="0"/>
              <w:adjustRightInd w:val="0"/>
              <w:rPr>
                <w:color w:val="000000"/>
              </w:rPr>
            </w:pPr>
          </w:p>
        </w:tc>
        <w:tc>
          <w:tcPr>
            <w:tcW w:w="2142" w:type="dxa"/>
            <w:tcBorders>
              <w:top w:val="nil"/>
              <w:left w:val="nil"/>
              <w:bottom w:val="nil"/>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rPr>
                <w:color w:val="000000"/>
                <w:lang w:val="id-ID"/>
              </w:rPr>
            </w:pPr>
            <w:r w:rsidRPr="005D586E">
              <w:rPr>
                <w:color w:val="000000"/>
              </w:rPr>
              <w:t>S</w:t>
            </w:r>
            <w:r w:rsidR="006C6BFD" w:rsidRPr="005D586E">
              <w:rPr>
                <w:color w:val="000000"/>
                <w:lang w:val="id-ID"/>
              </w:rPr>
              <w:t>P</w:t>
            </w:r>
          </w:p>
        </w:tc>
        <w:tc>
          <w:tcPr>
            <w:tcW w:w="1203" w:type="dxa"/>
            <w:tcBorders>
              <w:top w:val="nil"/>
              <w:left w:val="single" w:sz="16" w:space="0" w:color="000000"/>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,006</w:t>
            </w:r>
          </w:p>
        </w:tc>
        <w:tc>
          <w:tcPr>
            <w:tcW w:w="1203"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,005</w:t>
            </w:r>
          </w:p>
        </w:tc>
        <w:tc>
          <w:tcPr>
            <w:tcW w:w="1326"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,655</w:t>
            </w:r>
          </w:p>
        </w:tc>
        <w:tc>
          <w:tcPr>
            <w:tcW w:w="926" w:type="dxa"/>
            <w:tcBorders>
              <w:top w:val="nil"/>
              <w:bottom w:val="nil"/>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1,280</w:t>
            </w:r>
          </w:p>
        </w:tc>
        <w:tc>
          <w:tcPr>
            <w:tcW w:w="926" w:type="dxa"/>
            <w:tcBorders>
              <w:top w:val="nil"/>
              <w:bottom w:val="nil"/>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,204</w:t>
            </w:r>
          </w:p>
        </w:tc>
      </w:tr>
      <w:tr w:rsidR="00995847" w:rsidRPr="005D586E" w:rsidTr="00EB63A4">
        <w:trPr>
          <w:cantSplit/>
          <w:trHeight w:val="140"/>
        </w:trPr>
        <w:tc>
          <w:tcPr>
            <w:tcW w:w="662" w:type="dxa"/>
            <w:vMerge/>
            <w:tcBorders>
              <w:top w:val="single" w:sz="16" w:space="0" w:color="000000"/>
              <w:left w:val="single" w:sz="16" w:space="0" w:color="000000"/>
              <w:bottom w:val="single" w:sz="16" w:space="0" w:color="000000"/>
              <w:right w:val="nil"/>
            </w:tcBorders>
            <w:shd w:val="clear" w:color="auto" w:fill="FFFFFF"/>
          </w:tcPr>
          <w:p w:rsidR="00995847" w:rsidRPr="005D586E" w:rsidRDefault="00995847" w:rsidP="00EB63A4">
            <w:pPr>
              <w:autoSpaceDE w:val="0"/>
              <w:autoSpaceDN w:val="0"/>
              <w:adjustRightInd w:val="0"/>
              <w:rPr>
                <w:color w:val="000000"/>
              </w:rPr>
            </w:pPr>
          </w:p>
        </w:tc>
        <w:tc>
          <w:tcPr>
            <w:tcW w:w="2142" w:type="dxa"/>
            <w:tcBorders>
              <w:top w:val="nil"/>
              <w:left w:val="nil"/>
              <w:bottom w:val="single" w:sz="16" w:space="0" w:color="000000"/>
              <w:right w:val="single" w:sz="16" w:space="0" w:color="000000"/>
            </w:tcBorders>
            <w:shd w:val="clear" w:color="auto" w:fill="FFFFFF"/>
          </w:tcPr>
          <w:p w:rsidR="00995847" w:rsidRPr="005D586E" w:rsidRDefault="006C6BFD" w:rsidP="00EB63A4">
            <w:pPr>
              <w:autoSpaceDE w:val="0"/>
              <w:autoSpaceDN w:val="0"/>
              <w:adjustRightInd w:val="0"/>
              <w:spacing w:line="320" w:lineRule="atLeast"/>
              <w:ind w:left="60" w:right="60"/>
              <w:rPr>
                <w:color w:val="000000"/>
                <w:lang w:val="id-ID"/>
              </w:rPr>
            </w:pPr>
            <w:r w:rsidRPr="005D586E">
              <w:rPr>
                <w:color w:val="000000"/>
                <w:lang w:val="id-ID"/>
              </w:rPr>
              <w:t>AP</w:t>
            </w:r>
          </w:p>
        </w:tc>
        <w:tc>
          <w:tcPr>
            <w:tcW w:w="1203" w:type="dxa"/>
            <w:tcBorders>
              <w:top w:val="nil"/>
              <w:left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-,006</w:t>
            </w:r>
          </w:p>
        </w:tc>
        <w:tc>
          <w:tcPr>
            <w:tcW w:w="1203" w:type="dxa"/>
            <w:tcBorders>
              <w:top w:val="nil"/>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,005</w:t>
            </w:r>
          </w:p>
        </w:tc>
        <w:tc>
          <w:tcPr>
            <w:tcW w:w="1326" w:type="dxa"/>
            <w:tcBorders>
              <w:top w:val="nil"/>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-,698</w:t>
            </w:r>
          </w:p>
        </w:tc>
        <w:tc>
          <w:tcPr>
            <w:tcW w:w="926" w:type="dxa"/>
            <w:tcBorders>
              <w:top w:val="nil"/>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-1,361</w:t>
            </w:r>
          </w:p>
        </w:tc>
        <w:tc>
          <w:tcPr>
            <w:tcW w:w="926" w:type="dxa"/>
            <w:tcBorders>
              <w:top w:val="nil"/>
              <w:bottom w:val="single" w:sz="16" w:space="0" w:color="000000"/>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,177</w:t>
            </w:r>
          </w:p>
        </w:tc>
      </w:tr>
      <w:tr w:rsidR="00995847" w:rsidRPr="005D586E" w:rsidTr="00EB63A4">
        <w:trPr>
          <w:cantSplit/>
          <w:trHeight w:val="308"/>
        </w:trPr>
        <w:tc>
          <w:tcPr>
            <w:tcW w:w="8386" w:type="dxa"/>
            <w:gridSpan w:val="7"/>
            <w:tcBorders>
              <w:top w:val="nil"/>
              <w:left w:val="nil"/>
              <w:bottom w:val="nil"/>
              <w:right w:val="nil"/>
            </w:tcBorders>
            <w:shd w:val="clear" w:color="auto" w:fill="FFFFFF"/>
          </w:tcPr>
          <w:p w:rsidR="00995847" w:rsidRPr="005D586E" w:rsidRDefault="006C6BFD" w:rsidP="00EB63A4">
            <w:pPr>
              <w:autoSpaceDE w:val="0"/>
              <w:autoSpaceDN w:val="0"/>
              <w:adjustRightInd w:val="0"/>
              <w:spacing w:line="320" w:lineRule="atLeast"/>
              <w:ind w:left="60" w:right="60"/>
              <w:rPr>
                <w:color w:val="000000"/>
              </w:rPr>
            </w:pPr>
            <w:r w:rsidRPr="005D586E">
              <w:rPr>
                <w:color w:val="000000"/>
              </w:rPr>
              <w:t xml:space="preserve">a. </w:t>
            </w:r>
            <w:proofErr w:type="spellStart"/>
            <w:r w:rsidRPr="005D586E">
              <w:rPr>
                <w:color w:val="000000"/>
              </w:rPr>
              <w:t>Depen</w:t>
            </w:r>
            <w:proofErr w:type="spellEnd"/>
            <w:r w:rsidRPr="005D586E">
              <w:rPr>
                <w:color w:val="000000"/>
              </w:rPr>
              <w:t xml:space="preserve"> </w:t>
            </w:r>
            <w:proofErr w:type="spellStart"/>
            <w:r w:rsidRPr="005D586E">
              <w:rPr>
                <w:color w:val="000000"/>
              </w:rPr>
              <w:t>Var</w:t>
            </w:r>
            <w:proofErr w:type="spellEnd"/>
            <w:r w:rsidR="00995847" w:rsidRPr="005D586E">
              <w:rPr>
                <w:color w:val="000000"/>
              </w:rPr>
              <w:t xml:space="preserve">: </w:t>
            </w:r>
            <w:proofErr w:type="spellStart"/>
            <w:r w:rsidR="00995847" w:rsidRPr="005D586E">
              <w:rPr>
                <w:color w:val="000000"/>
              </w:rPr>
              <w:t>abs_RES</w:t>
            </w:r>
            <w:proofErr w:type="spellEnd"/>
          </w:p>
        </w:tc>
      </w:tr>
    </w:tbl>
    <w:p w:rsidR="00C36524" w:rsidRPr="005D586E" w:rsidRDefault="00995847" w:rsidP="00C408CA">
      <w:pPr>
        <w:widowControl w:val="0"/>
        <w:tabs>
          <w:tab w:val="left" w:pos="1049"/>
        </w:tabs>
        <w:autoSpaceDE w:val="0"/>
        <w:autoSpaceDN w:val="0"/>
        <w:spacing w:before="27"/>
        <w:ind w:right="1217"/>
        <w:jc w:val="both"/>
        <w:rPr>
          <w:sz w:val="20"/>
          <w:szCs w:val="20"/>
          <w:lang w:val="id-ID"/>
        </w:rPr>
      </w:pPr>
      <w:r w:rsidRPr="005D586E">
        <w:rPr>
          <w:sz w:val="20"/>
          <w:szCs w:val="20"/>
          <w:lang w:val="id-ID"/>
        </w:rPr>
        <w:t>Source: Processed Data, September</w:t>
      </w:r>
      <w:r w:rsidR="00520BAA" w:rsidRPr="005D586E">
        <w:rPr>
          <w:sz w:val="20"/>
          <w:szCs w:val="20"/>
          <w:lang w:val="id-ID"/>
        </w:rPr>
        <w:t xml:space="preserve"> 2021</w:t>
      </w:r>
    </w:p>
    <w:p w:rsidR="007B4E31" w:rsidRDefault="007B4E31" w:rsidP="006C6BFD">
      <w:pPr>
        <w:ind w:right="284" w:firstLine="720"/>
        <w:jc w:val="both"/>
        <w:sectPr w:rsidR="007B4E31" w:rsidSect="0076039E">
          <w:type w:val="continuous"/>
          <w:pgSz w:w="11907" w:h="16840" w:code="9"/>
          <w:pgMar w:top="1871" w:right="1418" w:bottom="2268" w:left="1701" w:header="851" w:footer="1418" w:gutter="0"/>
          <w:cols w:space="708"/>
          <w:titlePg/>
          <w:docGrid w:linePitch="360"/>
        </w:sectPr>
      </w:pPr>
    </w:p>
    <w:p w:rsidR="0096617D" w:rsidRPr="005D586E" w:rsidRDefault="00995847" w:rsidP="006C6BFD">
      <w:pPr>
        <w:ind w:right="284" w:firstLine="720"/>
        <w:jc w:val="both"/>
        <w:rPr>
          <w:lang w:val="id-ID"/>
        </w:rPr>
      </w:pPr>
      <w:r w:rsidRPr="005D586E">
        <w:lastRenderedPageBreak/>
        <w:t xml:space="preserve">Based on table 3 shows that the sig value of the Internal Control variable is 0.664, Company SOP is 0.204 and Auditor Professionalism is </w:t>
      </w:r>
      <w:r w:rsidRPr="005D586E">
        <w:lastRenderedPageBreak/>
        <w:t xml:space="preserve">0.177 which is greater than the alpha value, which is 0.05 indicating that the data does not </w:t>
      </w:r>
      <w:proofErr w:type="gramStart"/>
      <w:r w:rsidRPr="005D586E">
        <w:t>occur</w:t>
      </w:r>
      <w:proofErr w:type="gramEnd"/>
      <w:r w:rsidRPr="005D586E">
        <w:t xml:space="preserve"> </w:t>
      </w:r>
      <w:proofErr w:type="spellStart"/>
      <w:r w:rsidRPr="005D586E">
        <w:t>heteroscedasticity</w:t>
      </w:r>
      <w:proofErr w:type="spellEnd"/>
      <w:r w:rsidRPr="005D586E">
        <w:t>.</w:t>
      </w:r>
    </w:p>
    <w:p w:rsidR="007B4E31" w:rsidRDefault="007B4E31" w:rsidP="00520BAA">
      <w:pPr>
        <w:ind w:right="283"/>
        <w:jc w:val="both"/>
        <w:rPr>
          <w:lang w:val="id-ID"/>
        </w:rPr>
        <w:sectPr w:rsidR="007B4E31" w:rsidSect="007B4E31">
          <w:type w:val="continuous"/>
          <w:pgSz w:w="11907" w:h="16840" w:code="9"/>
          <w:pgMar w:top="1871" w:right="1418" w:bottom="2268" w:left="1701" w:header="851" w:footer="1418" w:gutter="0"/>
          <w:cols w:num="2" w:space="708"/>
          <w:titlePg/>
          <w:docGrid w:linePitch="360"/>
        </w:sectPr>
      </w:pPr>
    </w:p>
    <w:p w:rsidR="0096617D" w:rsidRPr="005D586E" w:rsidRDefault="0096617D" w:rsidP="00520BAA">
      <w:pPr>
        <w:ind w:right="283"/>
        <w:jc w:val="both"/>
        <w:rPr>
          <w:lang w:val="id-ID"/>
        </w:rPr>
      </w:pPr>
    </w:p>
    <w:p w:rsidR="00995847" w:rsidRPr="005D586E" w:rsidRDefault="00995847" w:rsidP="00995847">
      <w:pPr>
        <w:jc w:val="both"/>
      </w:pPr>
      <w:proofErr w:type="gramStart"/>
      <w:r w:rsidRPr="005D586E">
        <w:t>Table 4.</w:t>
      </w:r>
      <w:proofErr w:type="gramEnd"/>
      <w:r w:rsidRPr="005D586E">
        <w:t xml:space="preserve"> The results of the autocorrelation test are as follows:</w:t>
      </w:r>
    </w:p>
    <w:tbl>
      <w:tblPr>
        <w:tblW w:w="7348" w:type="dxa"/>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gridCol w:w="1476"/>
      </w:tblGrid>
      <w:tr w:rsidR="00995847" w:rsidRPr="005D586E" w:rsidTr="00EB63A4">
        <w:trPr>
          <w:cantSplit/>
        </w:trPr>
        <w:tc>
          <w:tcPr>
            <w:tcW w:w="7348" w:type="dxa"/>
            <w:gridSpan w:val="6"/>
            <w:tcBorders>
              <w:top w:val="nil"/>
              <w:left w:val="nil"/>
              <w:bottom w:val="nil"/>
              <w:right w:val="nil"/>
            </w:tcBorders>
            <w:shd w:val="clear" w:color="auto" w:fill="FFFFFF"/>
            <w:vAlign w:val="center"/>
          </w:tcPr>
          <w:p w:rsidR="00995847" w:rsidRPr="005D586E" w:rsidRDefault="006C6BFD" w:rsidP="00EB63A4">
            <w:pPr>
              <w:autoSpaceDE w:val="0"/>
              <w:autoSpaceDN w:val="0"/>
              <w:adjustRightInd w:val="0"/>
              <w:spacing w:line="320" w:lineRule="atLeast"/>
              <w:ind w:left="60" w:right="60"/>
              <w:jc w:val="center"/>
              <w:rPr>
                <w:color w:val="000000"/>
              </w:rPr>
            </w:pPr>
            <w:r w:rsidRPr="005D586E">
              <w:rPr>
                <w:b/>
                <w:bCs/>
                <w:color w:val="000000"/>
              </w:rPr>
              <w:t xml:space="preserve">Ml </w:t>
            </w:r>
            <w:proofErr w:type="spellStart"/>
            <w:r w:rsidRPr="005D586E">
              <w:rPr>
                <w:b/>
                <w:bCs/>
                <w:color w:val="000000"/>
              </w:rPr>
              <w:t>S</w:t>
            </w:r>
            <w:r w:rsidR="00995847" w:rsidRPr="005D586E">
              <w:rPr>
                <w:b/>
                <w:bCs/>
                <w:color w:val="000000"/>
              </w:rPr>
              <w:t>ry</w:t>
            </w:r>
            <w:r w:rsidR="00995847" w:rsidRPr="005D586E">
              <w:rPr>
                <w:b/>
                <w:bCs/>
                <w:color w:val="000000"/>
                <w:vertAlign w:val="superscript"/>
              </w:rPr>
              <w:t>b</w:t>
            </w:r>
            <w:proofErr w:type="spellEnd"/>
          </w:p>
        </w:tc>
      </w:tr>
      <w:tr w:rsidR="00995847" w:rsidRPr="005D586E" w:rsidTr="00EB63A4">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rPr>
                <w:color w:val="000000"/>
              </w:rPr>
            </w:pPr>
            <w:r w:rsidRPr="005D586E">
              <w:rPr>
                <w:color w:val="000000"/>
              </w:rPr>
              <w:t>M</w:t>
            </w:r>
            <w:r w:rsidR="00995847" w:rsidRPr="005D586E">
              <w:rPr>
                <w:color w:val="000000"/>
              </w:rPr>
              <w:t>l</w:t>
            </w:r>
          </w:p>
        </w:tc>
        <w:tc>
          <w:tcPr>
            <w:tcW w:w="1030" w:type="dxa"/>
            <w:tcBorders>
              <w:top w:val="single" w:sz="16" w:space="0" w:color="000000"/>
              <w:left w:val="single" w:sz="16" w:space="0" w:color="000000"/>
              <w:bottom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rPr>
            </w:pPr>
            <w:r w:rsidRPr="005D586E">
              <w:rPr>
                <w:color w:val="000000"/>
              </w:rPr>
              <w:t>R</w:t>
            </w:r>
          </w:p>
        </w:tc>
        <w:tc>
          <w:tcPr>
            <w:tcW w:w="1092" w:type="dxa"/>
            <w:tcBorders>
              <w:top w:val="single" w:sz="16" w:space="0" w:color="000000"/>
              <w:bottom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lang w:val="id-ID"/>
              </w:rPr>
            </w:pPr>
            <w:r w:rsidRPr="005D586E">
              <w:rPr>
                <w:color w:val="000000"/>
              </w:rPr>
              <w:t xml:space="preserve">R </w:t>
            </w:r>
            <w:proofErr w:type="spellStart"/>
            <w:r w:rsidRPr="005D586E">
              <w:rPr>
                <w:color w:val="000000"/>
              </w:rPr>
              <w:t>Squar</w:t>
            </w:r>
            <w:proofErr w:type="spellEnd"/>
          </w:p>
        </w:tc>
        <w:tc>
          <w:tcPr>
            <w:tcW w:w="1476" w:type="dxa"/>
            <w:tcBorders>
              <w:top w:val="single" w:sz="16" w:space="0" w:color="000000"/>
              <w:bottom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jc w:val="center"/>
              <w:rPr>
                <w:color w:val="000000"/>
                <w:lang w:val="id-ID"/>
              </w:rPr>
            </w:pPr>
            <w:proofErr w:type="spellStart"/>
            <w:r w:rsidRPr="005D586E">
              <w:rPr>
                <w:color w:val="000000"/>
              </w:rPr>
              <w:t>Adj</w:t>
            </w:r>
            <w:proofErr w:type="spellEnd"/>
            <w:r w:rsidRPr="005D586E">
              <w:rPr>
                <w:color w:val="000000"/>
                <w:lang w:val="id-ID"/>
              </w:rPr>
              <w:t>.</w:t>
            </w:r>
            <w:r w:rsidR="00995847" w:rsidRPr="005D586E">
              <w:rPr>
                <w:color w:val="000000"/>
              </w:rPr>
              <w:t xml:space="preserve"> R </w:t>
            </w:r>
            <w:proofErr w:type="spellStart"/>
            <w:r w:rsidR="00995847" w:rsidRPr="005D586E">
              <w:rPr>
                <w:color w:val="000000"/>
              </w:rPr>
              <w:t>Squar</w:t>
            </w:r>
            <w:proofErr w:type="spellEnd"/>
          </w:p>
        </w:tc>
        <w:tc>
          <w:tcPr>
            <w:tcW w:w="1476" w:type="dxa"/>
            <w:tcBorders>
              <w:top w:val="single" w:sz="16" w:space="0" w:color="000000"/>
              <w:bottom w:val="single" w:sz="16" w:space="0" w:color="000000"/>
            </w:tcBorders>
            <w:shd w:val="clear" w:color="auto" w:fill="FFFFFF"/>
            <w:vAlign w:val="bottom"/>
          </w:tcPr>
          <w:p w:rsidR="00995847" w:rsidRPr="005D586E" w:rsidRDefault="006C6BFD" w:rsidP="006C6BFD">
            <w:pPr>
              <w:autoSpaceDE w:val="0"/>
              <w:autoSpaceDN w:val="0"/>
              <w:adjustRightInd w:val="0"/>
              <w:spacing w:line="320" w:lineRule="atLeast"/>
              <w:ind w:left="60" w:right="60"/>
              <w:jc w:val="center"/>
              <w:rPr>
                <w:color w:val="000000"/>
                <w:lang w:val="id-ID"/>
              </w:rPr>
            </w:pPr>
            <w:r w:rsidRPr="005D586E">
              <w:rPr>
                <w:color w:val="000000"/>
              </w:rPr>
              <w:t>Std. Err</w:t>
            </w:r>
            <w:r w:rsidRPr="005D586E">
              <w:rPr>
                <w:color w:val="000000"/>
                <w:lang w:val="id-ID"/>
              </w:rPr>
              <w:t>.</w:t>
            </w:r>
            <w:r w:rsidR="00995847" w:rsidRPr="005D586E">
              <w:rPr>
                <w:color w:val="000000"/>
              </w:rPr>
              <w:t xml:space="preserve"> </w:t>
            </w:r>
            <w:proofErr w:type="spellStart"/>
            <w:r w:rsidR="00995847" w:rsidRPr="005D586E">
              <w:rPr>
                <w:color w:val="000000"/>
              </w:rPr>
              <w:t>Estima</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rsidR="00995847" w:rsidRPr="005D586E" w:rsidRDefault="006C6BFD" w:rsidP="006C6BFD">
            <w:pPr>
              <w:autoSpaceDE w:val="0"/>
              <w:autoSpaceDN w:val="0"/>
              <w:adjustRightInd w:val="0"/>
              <w:spacing w:line="320" w:lineRule="atLeast"/>
              <w:ind w:left="60" w:right="60"/>
              <w:jc w:val="center"/>
              <w:rPr>
                <w:color w:val="000000"/>
              </w:rPr>
            </w:pPr>
            <w:proofErr w:type="spellStart"/>
            <w:r w:rsidRPr="005D586E">
              <w:rPr>
                <w:color w:val="000000"/>
              </w:rPr>
              <w:t>Durb-Wt</w:t>
            </w:r>
            <w:r w:rsidR="00995847" w:rsidRPr="005D586E">
              <w:rPr>
                <w:color w:val="000000"/>
              </w:rPr>
              <w:t>n</w:t>
            </w:r>
            <w:proofErr w:type="spellEnd"/>
          </w:p>
        </w:tc>
      </w:tr>
      <w:tr w:rsidR="00995847" w:rsidRPr="005D586E" w:rsidTr="00EB63A4">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rPr>
                <w:color w:val="000000"/>
              </w:rPr>
            </w:pPr>
            <w:r w:rsidRPr="005D586E">
              <w:rPr>
                <w:color w:val="000000"/>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,916</w:t>
            </w:r>
            <w:r w:rsidRPr="005D586E">
              <w:rPr>
                <w:color w:val="000000"/>
                <w:vertAlign w:val="superscript"/>
              </w:rPr>
              <w:t>a</w:t>
            </w:r>
          </w:p>
        </w:tc>
        <w:tc>
          <w:tcPr>
            <w:tcW w:w="1092" w:type="dxa"/>
            <w:tcBorders>
              <w:top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,839</w:t>
            </w:r>
          </w:p>
        </w:tc>
        <w:tc>
          <w:tcPr>
            <w:tcW w:w="1476" w:type="dxa"/>
            <w:tcBorders>
              <w:top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,833</w:t>
            </w:r>
          </w:p>
        </w:tc>
        <w:tc>
          <w:tcPr>
            <w:tcW w:w="1476" w:type="dxa"/>
            <w:tcBorders>
              <w:top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1,44892</w:t>
            </w:r>
          </w:p>
        </w:tc>
        <w:tc>
          <w:tcPr>
            <w:tcW w:w="1476" w:type="dxa"/>
            <w:tcBorders>
              <w:top w:val="single" w:sz="16" w:space="0" w:color="000000"/>
              <w:bottom w:val="single" w:sz="16" w:space="0" w:color="000000"/>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lang w:val="id-ID"/>
              </w:rPr>
            </w:pPr>
            <w:r w:rsidRPr="005D586E">
              <w:rPr>
                <w:color w:val="000000"/>
              </w:rPr>
              <w:t>1,</w:t>
            </w:r>
            <w:r w:rsidR="00275043" w:rsidRPr="005D586E">
              <w:rPr>
                <w:color w:val="000000"/>
                <w:lang w:val="id-ID"/>
              </w:rPr>
              <w:t>873</w:t>
            </w:r>
          </w:p>
        </w:tc>
      </w:tr>
      <w:tr w:rsidR="00995847" w:rsidRPr="005D586E" w:rsidTr="00EB63A4">
        <w:trPr>
          <w:cantSplit/>
        </w:trPr>
        <w:tc>
          <w:tcPr>
            <w:tcW w:w="7348" w:type="dxa"/>
            <w:gridSpan w:val="6"/>
            <w:tcBorders>
              <w:top w:val="nil"/>
              <w:left w:val="nil"/>
              <w:bottom w:val="nil"/>
              <w:right w:val="nil"/>
            </w:tcBorders>
            <w:shd w:val="clear" w:color="auto" w:fill="FFFFFF"/>
          </w:tcPr>
          <w:p w:rsidR="00995847" w:rsidRPr="005D586E" w:rsidRDefault="006C6BFD" w:rsidP="00EB63A4">
            <w:pPr>
              <w:autoSpaceDE w:val="0"/>
              <w:autoSpaceDN w:val="0"/>
              <w:adjustRightInd w:val="0"/>
              <w:spacing w:line="320" w:lineRule="atLeast"/>
              <w:ind w:left="60" w:right="60"/>
              <w:rPr>
                <w:color w:val="000000"/>
                <w:lang w:val="id-ID"/>
              </w:rPr>
            </w:pPr>
            <w:proofErr w:type="spellStart"/>
            <w:r w:rsidRPr="005D586E">
              <w:rPr>
                <w:color w:val="000000"/>
              </w:rPr>
              <w:t>a.Predic</w:t>
            </w:r>
            <w:proofErr w:type="spellEnd"/>
            <w:r w:rsidR="00995847" w:rsidRPr="005D586E">
              <w:rPr>
                <w:color w:val="000000"/>
              </w:rPr>
              <w:t>:</w:t>
            </w:r>
            <w:r w:rsidRPr="005D586E">
              <w:rPr>
                <w:color w:val="000000"/>
              </w:rPr>
              <w:t>(C</w:t>
            </w:r>
            <w:r w:rsidR="00995847" w:rsidRPr="005D586E">
              <w:rPr>
                <w:color w:val="000000"/>
              </w:rPr>
              <w:t>),</w:t>
            </w:r>
            <w:r w:rsidRPr="005D586E">
              <w:rPr>
                <w:color w:val="000000"/>
                <w:lang w:val="id-ID"/>
              </w:rPr>
              <w:t xml:space="preserve"> </w:t>
            </w:r>
            <w:r w:rsidRPr="005D586E">
              <w:rPr>
                <w:color w:val="000000"/>
              </w:rPr>
              <w:t>P</w:t>
            </w:r>
            <w:r w:rsidRPr="005D586E">
              <w:rPr>
                <w:color w:val="000000"/>
                <w:lang w:val="id-ID"/>
              </w:rPr>
              <w:t>I</w:t>
            </w:r>
            <w:r w:rsidRPr="005D586E">
              <w:rPr>
                <w:color w:val="000000"/>
              </w:rPr>
              <w:t>,</w:t>
            </w:r>
            <w:r w:rsidRPr="005D586E">
              <w:rPr>
                <w:color w:val="000000"/>
                <w:lang w:val="id-ID"/>
              </w:rPr>
              <w:t xml:space="preserve"> </w:t>
            </w:r>
            <w:r w:rsidRPr="005D586E">
              <w:rPr>
                <w:color w:val="000000"/>
              </w:rPr>
              <w:t>SP</w:t>
            </w:r>
            <w:r w:rsidR="00995847" w:rsidRPr="005D586E">
              <w:rPr>
                <w:color w:val="000000"/>
              </w:rPr>
              <w:t>,</w:t>
            </w:r>
            <w:r w:rsidRPr="005D586E">
              <w:rPr>
                <w:color w:val="000000"/>
                <w:lang w:val="id-ID"/>
              </w:rPr>
              <w:t xml:space="preserve"> A</w:t>
            </w:r>
            <w:r w:rsidRPr="005D586E">
              <w:rPr>
                <w:color w:val="000000"/>
              </w:rPr>
              <w:t>P</w:t>
            </w:r>
          </w:p>
        </w:tc>
      </w:tr>
      <w:tr w:rsidR="00995847" w:rsidRPr="005D586E" w:rsidTr="00EB63A4">
        <w:trPr>
          <w:cantSplit/>
        </w:trPr>
        <w:tc>
          <w:tcPr>
            <w:tcW w:w="7348" w:type="dxa"/>
            <w:gridSpan w:val="6"/>
            <w:tcBorders>
              <w:top w:val="nil"/>
              <w:left w:val="nil"/>
              <w:bottom w:val="nil"/>
              <w:right w:val="nil"/>
            </w:tcBorders>
            <w:shd w:val="clear" w:color="auto" w:fill="FFFFFF"/>
          </w:tcPr>
          <w:p w:rsidR="00995847" w:rsidRPr="005D586E" w:rsidRDefault="006C6BFD" w:rsidP="006C6BFD">
            <w:pPr>
              <w:autoSpaceDE w:val="0"/>
              <w:autoSpaceDN w:val="0"/>
              <w:adjustRightInd w:val="0"/>
              <w:spacing w:line="320" w:lineRule="atLeast"/>
              <w:ind w:left="60" w:right="60"/>
              <w:rPr>
                <w:color w:val="000000"/>
                <w:lang w:val="id-ID"/>
              </w:rPr>
            </w:pPr>
            <w:r w:rsidRPr="005D586E">
              <w:rPr>
                <w:color w:val="000000"/>
              </w:rPr>
              <w:t xml:space="preserve">b. </w:t>
            </w:r>
            <w:proofErr w:type="spellStart"/>
            <w:r w:rsidRPr="005D586E">
              <w:rPr>
                <w:color w:val="000000"/>
              </w:rPr>
              <w:t>Depen</w:t>
            </w:r>
            <w:proofErr w:type="spellEnd"/>
            <w:r w:rsidRPr="005D586E">
              <w:rPr>
                <w:color w:val="000000"/>
              </w:rPr>
              <w:t xml:space="preserve"> </w:t>
            </w:r>
            <w:proofErr w:type="spellStart"/>
            <w:r w:rsidRPr="005D586E">
              <w:rPr>
                <w:color w:val="000000"/>
              </w:rPr>
              <w:t>Var</w:t>
            </w:r>
            <w:proofErr w:type="spellEnd"/>
            <w:r w:rsidRPr="005D586E">
              <w:rPr>
                <w:color w:val="000000"/>
              </w:rPr>
              <w:t>: T</w:t>
            </w:r>
            <w:r w:rsidRPr="005D586E">
              <w:rPr>
                <w:color w:val="000000"/>
                <w:lang w:val="id-ID"/>
              </w:rPr>
              <w:t>PF</w:t>
            </w:r>
          </w:p>
        </w:tc>
      </w:tr>
    </w:tbl>
    <w:p w:rsidR="007B4E31" w:rsidRDefault="007B4E31" w:rsidP="0096617D">
      <w:pPr>
        <w:ind w:firstLine="720"/>
        <w:jc w:val="both"/>
        <w:sectPr w:rsidR="007B4E31" w:rsidSect="0076039E">
          <w:type w:val="continuous"/>
          <w:pgSz w:w="11907" w:h="16840" w:code="9"/>
          <w:pgMar w:top="1871" w:right="1418" w:bottom="2268" w:left="1701" w:header="851" w:footer="1418" w:gutter="0"/>
          <w:cols w:space="708"/>
          <w:titlePg/>
          <w:docGrid w:linePitch="360"/>
        </w:sectPr>
      </w:pPr>
    </w:p>
    <w:p w:rsidR="00995847" w:rsidRPr="005D586E" w:rsidRDefault="00995847" w:rsidP="0096617D">
      <w:pPr>
        <w:ind w:firstLine="720"/>
        <w:jc w:val="both"/>
      </w:pPr>
      <w:r w:rsidRPr="005D586E">
        <w:lastRenderedPageBreak/>
        <w:t xml:space="preserve">Based on table 4 above, it </w:t>
      </w:r>
      <w:r w:rsidR="00275043" w:rsidRPr="005D586E">
        <w:t>shows that the DW value is 1.</w:t>
      </w:r>
      <w:r w:rsidR="00275043" w:rsidRPr="005D586E">
        <w:rPr>
          <w:lang w:val="id-ID"/>
        </w:rPr>
        <w:t>873</w:t>
      </w:r>
      <w:r w:rsidRPr="005D586E">
        <w:t xml:space="preserve"> for the three independent variables. The DW value is still within the specified criteria and shows that the data does not have autocorrelation.</w:t>
      </w:r>
    </w:p>
    <w:p w:rsidR="00995847" w:rsidRPr="005D586E" w:rsidRDefault="00995847" w:rsidP="00995847">
      <w:pPr>
        <w:jc w:val="both"/>
      </w:pPr>
      <w:r w:rsidRPr="005D586E">
        <w:t xml:space="preserve">The results of the regression test aim to determine and analyze the magnitude of the relationship between the independent variable and the dependent variable. The </w:t>
      </w:r>
      <w:r w:rsidRPr="005D586E">
        <w:lastRenderedPageBreak/>
        <w:t>ultimate goal of regression analysis is to determine the coefficients on each independent variable.</w:t>
      </w:r>
    </w:p>
    <w:p w:rsidR="00EE6D47" w:rsidRPr="005D586E" w:rsidRDefault="00995847" w:rsidP="00995847">
      <w:pPr>
        <w:jc w:val="both"/>
        <w:rPr>
          <w:lang w:val="id-ID"/>
        </w:rPr>
      </w:pPr>
      <w:r w:rsidRPr="005D586E">
        <w:t>In this stu</w:t>
      </w:r>
      <w:r w:rsidR="006C6BFD" w:rsidRPr="005D586E">
        <w:t>dy, Fraud Prevention Measures (</w:t>
      </w:r>
      <w:r w:rsidR="006C6BFD" w:rsidRPr="005D586E">
        <w:rPr>
          <w:lang w:val="id-ID"/>
        </w:rPr>
        <w:t>TPF</w:t>
      </w:r>
      <w:r w:rsidRPr="005D586E">
        <w:t xml:space="preserve">) </w:t>
      </w:r>
      <w:proofErr w:type="gramStart"/>
      <w:r w:rsidRPr="005D586E">
        <w:t>were</w:t>
      </w:r>
      <w:proofErr w:type="gramEnd"/>
      <w:r w:rsidRPr="005D586E">
        <w:t xml:space="preserve"> used as the dependent variable </w:t>
      </w:r>
      <w:r w:rsidR="006C6BFD" w:rsidRPr="005D586E">
        <w:t>(bound) and Internal Control (</w:t>
      </w:r>
      <w:r w:rsidR="006C6BFD" w:rsidRPr="005D586E">
        <w:rPr>
          <w:lang w:val="id-ID"/>
        </w:rPr>
        <w:t>PI</w:t>
      </w:r>
      <w:r w:rsidRPr="005D586E">
        <w:t>), C</w:t>
      </w:r>
      <w:r w:rsidR="006C6BFD" w:rsidRPr="005D586E">
        <w:t>ompany SOPs (</w:t>
      </w:r>
      <w:r w:rsidR="006C6BFD" w:rsidRPr="005D586E">
        <w:rPr>
          <w:lang w:val="id-ID"/>
        </w:rPr>
        <w:t>SP</w:t>
      </w:r>
      <w:r w:rsidRPr="005D586E">
        <w:t>),</w:t>
      </w:r>
      <w:r w:rsidR="006C6BFD" w:rsidRPr="005D586E">
        <w:t xml:space="preserve"> and Auditor Professionalism (</w:t>
      </w:r>
      <w:r w:rsidR="006C6BFD" w:rsidRPr="005D586E">
        <w:rPr>
          <w:lang w:val="id-ID"/>
        </w:rPr>
        <w:t>AP</w:t>
      </w:r>
      <w:r w:rsidRPr="005D586E">
        <w:t xml:space="preserve">) as independent variables (free). The results of the </w:t>
      </w:r>
      <w:r w:rsidRPr="005D586E">
        <w:lastRenderedPageBreak/>
        <w:t xml:space="preserve">analysis of the coefficient of </w:t>
      </w:r>
      <w:r w:rsidRPr="005D586E">
        <w:lastRenderedPageBreak/>
        <w:t>determination are presented in Table 5.</w:t>
      </w:r>
    </w:p>
    <w:p w:rsidR="007B4E31" w:rsidRDefault="007B4E31" w:rsidP="00995847">
      <w:pPr>
        <w:jc w:val="both"/>
        <w:sectPr w:rsidR="007B4E31" w:rsidSect="007B4E31">
          <w:type w:val="continuous"/>
          <w:pgSz w:w="11907" w:h="16840" w:code="9"/>
          <w:pgMar w:top="1871" w:right="1418" w:bottom="2268" w:left="1701" w:header="851" w:footer="1418" w:gutter="0"/>
          <w:cols w:num="2" w:space="708"/>
          <w:titlePg/>
          <w:docGrid w:linePitch="360"/>
        </w:sectPr>
      </w:pPr>
    </w:p>
    <w:p w:rsidR="00995847" w:rsidRPr="005D586E" w:rsidRDefault="00995847" w:rsidP="00995847">
      <w:pPr>
        <w:jc w:val="both"/>
      </w:pPr>
      <w:r w:rsidRPr="005D586E">
        <w:lastRenderedPageBreak/>
        <w:t>Table 5</w:t>
      </w:r>
    </w:p>
    <w:p w:rsidR="00995847" w:rsidRPr="005D586E" w:rsidRDefault="006C6BFD" w:rsidP="00995847">
      <w:pPr>
        <w:jc w:val="both"/>
        <w:rPr>
          <w:lang w:val="id-ID"/>
        </w:rPr>
      </w:pPr>
      <w:proofErr w:type="spellStart"/>
      <w:r w:rsidRPr="005D586E">
        <w:t>Coeffici</w:t>
      </w:r>
      <w:proofErr w:type="spellEnd"/>
      <w:r w:rsidRPr="005D586E">
        <w:rPr>
          <w:lang w:val="id-ID"/>
        </w:rPr>
        <w:t xml:space="preserve"> </w:t>
      </w:r>
      <w:proofErr w:type="spellStart"/>
      <w:r w:rsidRPr="005D586E">
        <w:t>Determin</w:t>
      </w:r>
      <w:proofErr w:type="spellEnd"/>
      <w:r w:rsidR="00995847" w:rsidRPr="005D586E">
        <w:t xml:space="preserve"> Test Results (R2)</w:t>
      </w:r>
    </w:p>
    <w:tbl>
      <w:tblPr>
        <w:tblW w:w="5872" w:type="dxa"/>
        <w:tblInd w:w="1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995847" w:rsidRPr="005D586E" w:rsidTr="00EB63A4">
        <w:trPr>
          <w:cantSplit/>
        </w:trPr>
        <w:tc>
          <w:tcPr>
            <w:tcW w:w="5872" w:type="dxa"/>
            <w:gridSpan w:val="5"/>
            <w:tcBorders>
              <w:top w:val="nil"/>
              <w:left w:val="nil"/>
              <w:bottom w:val="nil"/>
              <w:right w:val="nil"/>
            </w:tcBorders>
            <w:shd w:val="clear" w:color="auto" w:fill="FFFFFF"/>
            <w:vAlign w:val="center"/>
          </w:tcPr>
          <w:p w:rsidR="00995847" w:rsidRPr="005D586E" w:rsidRDefault="006C6BFD" w:rsidP="00EB63A4">
            <w:pPr>
              <w:autoSpaceDE w:val="0"/>
              <w:autoSpaceDN w:val="0"/>
              <w:adjustRightInd w:val="0"/>
              <w:spacing w:line="320" w:lineRule="atLeast"/>
              <w:ind w:left="60" w:right="60"/>
              <w:jc w:val="center"/>
              <w:rPr>
                <w:color w:val="000000"/>
              </w:rPr>
            </w:pPr>
            <w:r w:rsidRPr="005D586E">
              <w:rPr>
                <w:b/>
                <w:bCs/>
                <w:color w:val="000000"/>
              </w:rPr>
              <w:t>M</w:t>
            </w:r>
            <w:r w:rsidR="00995847" w:rsidRPr="005D586E">
              <w:rPr>
                <w:b/>
                <w:bCs/>
                <w:color w:val="000000"/>
              </w:rPr>
              <w:t xml:space="preserve">l </w:t>
            </w:r>
            <w:proofErr w:type="spellStart"/>
            <w:r w:rsidRPr="005D586E">
              <w:rPr>
                <w:b/>
                <w:bCs/>
                <w:i/>
                <w:color w:val="000000"/>
              </w:rPr>
              <w:t>S</w:t>
            </w:r>
            <w:r w:rsidR="00995847" w:rsidRPr="005D586E">
              <w:rPr>
                <w:b/>
                <w:bCs/>
                <w:i/>
                <w:color w:val="000000"/>
              </w:rPr>
              <w:t>ry</w:t>
            </w:r>
            <w:r w:rsidR="00995847" w:rsidRPr="005D586E">
              <w:rPr>
                <w:b/>
                <w:bCs/>
                <w:color w:val="000000"/>
                <w:vertAlign w:val="superscript"/>
              </w:rPr>
              <w:t>b</w:t>
            </w:r>
            <w:proofErr w:type="spellEnd"/>
          </w:p>
        </w:tc>
      </w:tr>
      <w:tr w:rsidR="00995847" w:rsidRPr="005D586E" w:rsidTr="00EB63A4">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rPr>
                <w:color w:val="000000"/>
              </w:rPr>
            </w:pPr>
            <w:r w:rsidRPr="005D586E">
              <w:rPr>
                <w:color w:val="000000"/>
              </w:rPr>
              <w:t>M</w:t>
            </w:r>
            <w:r w:rsidR="00995847" w:rsidRPr="005D586E">
              <w:rPr>
                <w:color w:val="000000"/>
              </w:rPr>
              <w:t>l</w:t>
            </w:r>
          </w:p>
        </w:tc>
        <w:tc>
          <w:tcPr>
            <w:tcW w:w="1030" w:type="dxa"/>
            <w:tcBorders>
              <w:top w:val="single" w:sz="16" w:space="0" w:color="000000"/>
              <w:left w:val="single" w:sz="16" w:space="0" w:color="000000"/>
              <w:bottom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rPr>
            </w:pPr>
            <w:r w:rsidRPr="005D586E">
              <w:rPr>
                <w:color w:val="000000"/>
              </w:rPr>
              <w:t>R</w:t>
            </w:r>
          </w:p>
        </w:tc>
        <w:tc>
          <w:tcPr>
            <w:tcW w:w="1092" w:type="dxa"/>
            <w:tcBorders>
              <w:top w:val="single" w:sz="16" w:space="0" w:color="000000"/>
              <w:bottom w:val="single" w:sz="16" w:space="0" w:color="000000"/>
            </w:tcBorders>
            <w:shd w:val="clear" w:color="auto" w:fill="FFFFFF"/>
            <w:vAlign w:val="bottom"/>
          </w:tcPr>
          <w:p w:rsidR="00995847" w:rsidRPr="005D586E" w:rsidRDefault="00995847" w:rsidP="00EB63A4">
            <w:pPr>
              <w:autoSpaceDE w:val="0"/>
              <w:autoSpaceDN w:val="0"/>
              <w:adjustRightInd w:val="0"/>
              <w:spacing w:line="320" w:lineRule="atLeast"/>
              <w:ind w:left="60" w:right="60"/>
              <w:jc w:val="center"/>
              <w:rPr>
                <w:color w:val="000000"/>
                <w:lang w:val="id-ID"/>
              </w:rPr>
            </w:pPr>
            <w:r w:rsidRPr="005D586E">
              <w:rPr>
                <w:color w:val="000000"/>
              </w:rPr>
              <w:t xml:space="preserve">R </w:t>
            </w:r>
            <w:proofErr w:type="spellStart"/>
            <w:r w:rsidRPr="005D586E">
              <w:rPr>
                <w:color w:val="000000"/>
              </w:rPr>
              <w:t>Squar</w:t>
            </w:r>
            <w:proofErr w:type="spellEnd"/>
          </w:p>
        </w:tc>
        <w:tc>
          <w:tcPr>
            <w:tcW w:w="1476" w:type="dxa"/>
            <w:tcBorders>
              <w:top w:val="single" w:sz="16" w:space="0" w:color="000000"/>
              <w:bottom w:val="single" w:sz="16" w:space="0" w:color="000000"/>
            </w:tcBorders>
            <w:shd w:val="clear" w:color="auto" w:fill="FFFFFF"/>
            <w:vAlign w:val="bottom"/>
          </w:tcPr>
          <w:p w:rsidR="00995847" w:rsidRPr="005D586E" w:rsidRDefault="006C6BFD" w:rsidP="00EB63A4">
            <w:pPr>
              <w:autoSpaceDE w:val="0"/>
              <w:autoSpaceDN w:val="0"/>
              <w:adjustRightInd w:val="0"/>
              <w:spacing w:line="320" w:lineRule="atLeast"/>
              <w:ind w:left="60" w:right="60"/>
              <w:jc w:val="center"/>
              <w:rPr>
                <w:color w:val="000000"/>
                <w:lang w:val="id-ID"/>
              </w:rPr>
            </w:pPr>
            <w:proofErr w:type="spellStart"/>
            <w:r w:rsidRPr="005D586E">
              <w:rPr>
                <w:color w:val="000000"/>
              </w:rPr>
              <w:t>Adj</w:t>
            </w:r>
            <w:proofErr w:type="spellEnd"/>
            <w:r w:rsidRPr="005D586E">
              <w:rPr>
                <w:color w:val="000000"/>
                <w:lang w:val="id-ID"/>
              </w:rPr>
              <w:t>.</w:t>
            </w:r>
            <w:r w:rsidR="00995847" w:rsidRPr="005D586E">
              <w:rPr>
                <w:color w:val="000000"/>
              </w:rPr>
              <w:t xml:space="preserve"> R </w:t>
            </w:r>
            <w:proofErr w:type="spellStart"/>
            <w:r w:rsidR="00995847" w:rsidRPr="005D586E">
              <w:rPr>
                <w:color w:val="000000"/>
              </w:rPr>
              <w:t>Squar</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rsidR="00995847" w:rsidRPr="005D586E" w:rsidRDefault="006C6BFD" w:rsidP="006C6BFD">
            <w:pPr>
              <w:autoSpaceDE w:val="0"/>
              <w:autoSpaceDN w:val="0"/>
              <w:adjustRightInd w:val="0"/>
              <w:spacing w:line="320" w:lineRule="atLeast"/>
              <w:ind w:left="60" w:right="60"/>
              <w:jc w:val="center"/>
              <w:rPr>
                <w:color w:val="000000"/>
                <w:lang w:val="id-ID"/>
              </w:rPr>
            </w:pPr>
            <w:r w:rsidRPr="005D586E">
              <w:rPr>
                <w:color w:val="000000"/>
              </w:rPr>
              <w:t>Std. Err</w:t>
            </w:r>
            <w:r w:rsidRPr="005D586E">
              <w:rPr>
                <w:color w:val="000000"/>
                <w:lang w:val="id-ID"/>
              </w:rPr>
              <w:t>.</w:t>
            </w:r>
            <w:r w:rsidRPr="005D586E">
              <w:rPr>
                <w:color w:val="000000"/>
              </w:rPr>
              <w:t xml:space="preserve"> </w:t>
            </w:r>
            <w:r w:rsidR="00995847" w:rsidRPr="005D586E">
              <w:rPr>
                <w:color w:val="000000"/>
              </w:rPr>
              <w:t xml:space="preserve"> </w:t>
            </w:r>
            <w:proofErr w:type="spellStart"/>
            <w:r w:rsidR="00995847" w:rsidRPr="005D586E">
              <w:rPr>
                <w:color w:val="000000"/>
              </w:rPr>
              <w:t>Estima</w:t>
            </w:r>
            <w:proofErr w:type="spellEnd"/>
          </w:p>
        </w:tc>
      </w:tr>
      <w:tr w:rsidR="00995847" w:rsidRPr="005D586E" w:rsidTr="00EB63A4">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995847" w:rsidRPr="005D586E" w:rsidRDefault="00995847" w:rsidP="00EB63A4">
            <w:pPr>
              <w:autoSpaceDE w:val="0"/>
              <w:autoSpaceDN w:val="0"/>
              <w:adjustRightInd w:val="0"/>
              <w:spacing w:line="320" w:lineRule="atLeast"/>
              <w:ind w:left="60" w:right="60"/>
              <w:rPr>
                <w:color w:val="000000"/>
              </w:rPr>
            </w:pPr>
            <w:r w:rsidRPr="005D586E">
              <w:rPr>
                <w:color w:val="000000"/>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,916</w:t>
            </w:r>
            <w:r w:rsidRPr="005D586E">
              <w:rPr>
                <w:color w:val="000000"/>
                <w:vertAlign w:val="superscript"/>
              </w:rPr>
              <w:t>a</w:t>
            </w:r>
          </w:p>
        </w:tc>
        <w:tc>
          <w:tcPr>
            <w:tcW w:w="1092" w:type="dxa"/>
            <w:tcBorders>
              <w:top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,839</w:t>
            </w:r>
          </w:p>
        </w:tc>
        <w:tc>
          <w:tcPr>
            <w:tcW w:w="1476" w:type="dxa"/>
            <w:tcBorders>
              <w:top w:val="single" w:sz="16" w:space="0" w:color="000000"/>
              <w:bottom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,833</w:t>
            </w:r>
          </w:p>
        </w:tc>
        <w:tc>
          <w:tcPr>
            <w:tcW w:w="1476" w:type="dxa"/>
            <w:tcBorders>
              <w:top w:val="single" w:sz="16" w:space="0" w:color="000000"/>
              <w:bottom w:val="single" w:sz="16" w:space="0" w:color="000000"/>
              <w:right w:val="single" w:sz="16" w:space="0" w:color="000000"/>
            </w:tcBorders>
            <w:shd w:val="clear" w:color="auto" w:fill="FFFFFF"/>
            <w:vAlign w:val="center"/>
          </w:tcPr>
          <w:p w:rsidR="00995847" w:rsidRPr="005D586E" w:rsidRDefault="00995847" w:rsidP="00EB63A4">
            <w:pPr>
              <w:autoSpaceDE w:val="0"/>
              <w:autoSpaceDN w:val="0"/>
              <w:adjustRightInd w:val="0"/>
              <w:spacing w:line="320" w:lineRule="atLeast"/>
              <w:ind w:left="60" w:right="60"/>
              <w:jc w:val="right"/>
              <w:rPr>
                <w:color w:val="000000"/>
              </w:rPr>
            </w:pPr>
            <w:r w:rsidRPr="005D586E">
              <w:rPr>
                <w:color w:val="000000"/>
              </w:rPr>
              <w:t>1,44892</w:t>
            </w:r>
          </w:p>
        </w:tc>
      </w:tr>
      <w:tr w:rsidR="00995847" w:rsidRPr="005D586E" w:rsidTr="00EB63A4">
        <w:trPr>
          <w:cantSplit/>
        </w:trPr>
        <w:tc>
          <w:tcPr>
            <w:tcW w:w="5872" w:type="dxa"/>
            <w:gridSpan w:val="5"/>
            <w:tcBorders>
              <w:top w:val="nil"/>
              <w:left w:val="nil"/>
              <w:bottom w:val="nil"/>
              <w:right w:val="nil"/>
            </w:tcBorders>
            <w:shd w:val="clear" w:color="auto" w:fill="FFFFFF"/>
          </w:tcPr>
          <w:p w:rsidR="00995847" w:rsidRPr="005D586E" w:rsidRDefault="006C6BFD" w:rsidP="00C408CA">
            <w:pPr>
              <w:autoSpaceDE w:val="0"/>
              <w:autoSpaceDN w:val="0"/>
              <w:adjustRightInd w:val="0"/>
              <w:spacing w:line="320" w:lineRule="atLeast"/>
              <w:ind w:left="60" w:right="60"/>
              <w:rPr>
                <w:color w:val="000000"/>
              </w:rPr>
            </w:pPr>
            <w:r w:rsidRPr="005D586E">
              <w:rPr>
                <w:color w:val="000000"/>
              </w:rPr>
              <w:t>a. Predict: (C</w:t>
            </w:r>
            <w:r w:rsidR="00995847" w:rsidRPr="005D586E">
              <w:rPr>
                <w:color w:val="000000"/>
              </w:rPr>
              <w:t xml:space="preserve">), </w:t>
            </w:r>
            <w:r w:rsidRPr="005D586E">
              <w:rPr>
                <w:color w:val="000000"/>
                <w:lang w:val="id-ID"/>
              </w:rPr>
              <w:t>PI , SP, AP</w:t>
            </w:r>
          </w:p>
        </w:tc>
      </w:tr>
      <w:tr w:rsidR="00995847" w:rsidRPr="005D586E" w:rsidTr="00EB63A4">
        <w:trPr>
          <w:cantSplit/>
        </w:trPr>
        <w:tc>
          <w:tcPr>
            <w:tcW w:w="5872" w:type="dxa"/>
            <w:gridSpan w:val="5"/>
            <w:tcBorders>
              <w:top w:val="nil"/>
              <w:left w:val="nil"/>
              <w:bottom w:val="nil"/>
              <w:right w:val="nil"/>
            </w:tcBorders>
            <w:shd w:val="clear" w:color="auto" w:fill="FFFFFF"/>
          </w:tcPr>
          <w:p w:rsidR="00995847" w:rsidRPr="005D586E" w:rsidRDefault="006C6BFD" w:rsidP="00EB63A4">
            <w:pPr>
              <w:autoSpaceDE w:val="0"/>
              <w:autoSpaceDN w:val="0"/>
              <w:adjustRightInd w:val="0"/>
              <w:spacing w:line="320" w:lineRule="atLeast"/>
              <w:ind w:left="60" w:right="60"/>
              <w:rPr>
                <w:color w:val="000000"/>
                <w:lang w:val="id-ID"/>
              </w:rPr>
            </w:pPr>
            <w:r w:rsidRPr="005D586E">
              <w:rPr>
                <w:color w:val="000000"/>
              </w:rPr>
              <w:t xml:space="preserve">b. </w:t>
            </w:r>
            <w:proofErr w:type="spellStart"/>
            <w:r w:rsidRPr="005D586E">
              <w:rPr>
                <w:color w:val="000000"/>
              </w:rPr>
              <w:t>Depen</w:t>
            </w:r>
            <w:proofErr w:type="spellEnd"/>
            <w:r w:rsidRPr="005D586E">
              <w:rPr>
                <w:color w:val="000000"/>
                <w:lang w:val="id-ID"/>
              </w:rPr>
              <w:t xml:space="preserve"> </w:t>
            </w:r>
            <w:proofErr w:type="spellStart"/>
            <w:r w:rsidRPr="005D586E">
              <w:rPr>
                <w:color w:val="000000"/>
              </w:rPr>
              <w:t>Var</w:t>
            </w:r>
            <w:proofErr w:type="spellEnd"/>
            <w:r w:rsidRPr="005D586E">
              <w:rPr>
                <w:color w:val="000000"/>
              </w:rPr>
              <w:t>: TPF</w:t>
            </w:r>
          </w:p>
        </w:tc>
      </w:tr>
    </w:tbl>
    <w:p w:rsidR="00995847" w:rsidRPr="005D586E" w:rsidRDefault="00995847" w:rsidP="00995847">
      <w:pPr>
        <w:widowControl w:val="0"/>
        <w:tabs>
          <w:tab w:val="left" w:pos="1049"/>
        </w:tabs>
        <w:autoSpaceDE w:val="0"/>
        <w:autoSpaceDN w:val="0"/>
        <w:spacing w:before="27"/>
        <w:ind w:right="1217"/>
        <w:jc w:val="both"/>
        <w:rPr>
          <w:sz w:val="20"/>
          <w:szCs w:val="20"/>
          <w:lang w:val="id-ID"/>
        </w:rPr>
      </w:pPr>
      <w:r w:rsidRPr="005D586E">
        <w:rPr>
          <w:sz w:val="20"/>
          <w:szCs w:val="20"/>
          <w:lang w:val="id-ID"/>
        </w:rPr>
        <w:t>Source: Processed Data, September 2021</w:t>
      </w:r>
    </w:p>
    <w:p w:rsidR="00995847" w:rsidRPr="00582EFF" w:rsidRDefault="00995847" w:rsidP="00995847">
      <w:pPr>
        <w:ind w:right="283"/>
        <w:jc w:val="both"/>
        <w:rPr>
          <w:rFonts w:ascii="Book Antiqua" w:hAnsi="Book Antiqua"/>
          <w:sz w:val="22"/>
          <w:szCs w:val="22"/>
          <w:lang w:val="id-ID"/>
        </w:rPr>
      </w:pPr>
    </w:p>
    <w:p w:rsidR="007B4E31" w:rsidRDefault="007B4E31" w:rsidP="00C408CA">
      <w:pPr>
        <w:ind w:firstLine="720"/>
        <w:jc w:val="both"/>
        <w:sectPr w:rsidR="007B4E31" w:rsidSect="0076039E">
          <w:type w:val="continuous"/>
          <w:pgSz w:w="11907" w:h="16840" w:code="9"/>
          <w:pgMar w:top="1871" w:right="1418" w:bottom="2268" w:left="1701" w:header="851" w:footer="1418" w:gutter="0"/>
          <w:cols w:space="708"/>
          <w:titlePg/>
          <w:docGrid w:linePitch="360"/>
        </w:sectPr>
      </w:pPr>
    </w:p>
    <w:p w:rsidR="0096617D" w:rsidRPr="005D586E" w:rsidRDefault="00995847" w:rsidP="00C408CA">
      <w:pPr>
        <w:ind w:firstLine="720"/>
        <w:jc w:val="both"/>
        <w:rPr>
          <w:lang w:val="id-ID"/>
        </w:rPr>
      </w:pPr>
      <w:r w:rsidRPr="005D586E">
        <w:lastRenderedPageBreak/>
        <w:t>From the SPSS model summary output display, the coefficient (R) in table 14 is 0.916 indicating that the relationship between the independent and dependent variables is very strong because it has a correlation coefficient value above 0.</w:t>
      </w:r>
      <w:r w:rsidR="00275043" w:rsidRPr="005D586E">
        <w:t>50.R Square is 0.8</w:t>
      </w:r>
      <w:r w:rsidR="00275043" w:rsidRPr="005D586E">
        <w:rPr>
          <w:lang w:val="id-ID"/>
        </w:rPr>
        <w:t>4</w:t>
      </w:r>
      <w:r w:rsidR="00275043" w:rsidRPr="005D586E">
        <w:t>, this means 8</w:t>
      </w:r>
      <w:r w:rsidR="00275043" w:rsidRPr="005D586E">
        <w:rPr>
          <w:lang w:val="id-ID"/>
        </w:rPr>
        <w:t>4</w:t>
      </w:r>
      <w:r w:rsidRPr="005D586E">
        <w:t xml:space="preserve">% the fraud prevention variable can be explained by the three independent variables of internal control, company </w:t>
      </w:r>
      <w:r w:rsidRPr="005D586E">
        <w:lastRenderedPageBreak/>
        <w:t>SOPs and auditor profess</w:t>
      </w:r>
      <w:r w:rsidR="00275043" w:rsidRPr="005D586E">
        <w:t>ionalism, while the remaining 1</w:t>
      </w:r>
      <w:r w:rsidR="00275043" w:rsidRPr="005D586E">
        <w:rPr>
          <w:lang w:val="id-ID"/>
        </w:rPr>
        <w:t>6</w:t>
      </w:r>
      <w:r w:rsidRPr="005D586E">
        <w:t>% is explained by other variables that are not included in the regression model and this study. Standard Error of Estimate (SEE) is 1.44892, meaning that errors that can occur in predicting fraud prevention measures are 1.44892. The smaller the SEE value will make the regression model more precise in predicting the dependent variable.</w:t>
      </w:r>
    </w:p>
    <w:p w:rsidR="007B4E31" w:rsidRDefault="007B4E31" w:rsidP="00610764">
      <w:pPr>
        <w:jc w:val="both"/>
        <w:sectPr w:rsidR="007B4E31" w:rsidSect="007B4E31">
          <w:type w:val="continuous"/>
          <w:pgSz w:w="11907" w:h="16840" w:code="9"/>
          <w:pgMar w:top="1871" w:right="1418" w:bottom="2268" w:left="1701" w:header="851" w:footer="1418" w:gutter="0"/>
          <w:cols w:num="2" w:space="708"/>
          <w:titlePg/>
          <w:docGrid w:linePitch="360"/>
        </w:sectPr>
      </w:pPr>
    </w:p>
    <w:p w:rsidR="00610764" w:rsidRPr="005D586E" w:rsidRDefault="00610764" w:rsidP="00610764">
      <w:pPr>
        <w:jc w:val="both"/>
      </w:pPr>
      <w:r w:rsidRPr="005D586E">
        <w:lastRenderedPageBreak/>
        <w:t>Table 6</w:t>
      </w:r>
    </w:p>
    <w:p w:rsidR="00610764" w:rsidRPr="005D586E" w:rsidRDefault="00610764" w:rsidP="00610764">
      <w:pPr>
        <w:jc w:val="both"/>
      </w:pPr>
      <w:r w:rsidRPr="005D586E">
        <w:t>Partial t test results (t test)</w:t>
      </w:r>
    </w:p>
    <w:p w:rsidR="00995847" w:rsidRPr="005D586E" w:rsidRDefault="00995847" w:rsidP="00520BAA">
      <w:pPr>
        <w:ind w:right="283"/>
        <w:jc w:val="both"/>
        <w:rPr>
          <w:lang w:val="id-ID"/>
        </w:rPr>
      </w:pPr>
    </w:p>
    <w:tbl>
      <w:tblPr>
        <w:tblW w:w="93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2383"/>
        <w:gridCol w:w="1338"/>
        <w:gridCol w:w="1338"/>
        <w:gridCol w:w="1476"/>
        <w:gridCol w:w="1030"/>
        <w:gridCol w:w="1030"/>
      </w:tblGrid>
      <w:tr w:rsidR="00610764" w:rsidRPr="005D586E" w:rsidTr="00EB63A4">
        <w:trPr>
          <w:cantSplit/>
        </w:trPr>
        <w:tc>
          <w:tcPr>
            <w:tcW w:w="9331" w:type="dxa"/>
            <w:gridSpan w:val="7"/>
            <w:tcBorders>
              <w:top w:val="nil"/>
              <w:left w:val="nil"/>
              <w:bottom w:val="nil"/>
              <w:right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i/>
                <w:color w:val="000000"/>
              </w:rPr>
            </w:pPr>
            <w:proofErr w:type="spellStart"/>
            <w:r w:rsidRPr="005D586E">
              <w:rPr>
                <w:b/>
                <w:bCs/>
                <w:i/>
                <w:color w:val="000000"/>
              </w:rPr>
              <w:t>Coeffici</w:t>
            </w:r>
            <w:r w:rsidRPr="005D586E">
              <w:rPr>
                <w:b/>
                <w:bCs/>
                <w:i/>
                <w:color w:val="000000"/>
                <w:vertAlign w:val="superscript"/>
              </w:rPr>
              <w:t>a</w:t>
            </w:r>
            <w:proofErr w:type="spellEnd"/>
          </w:p>
        </w:tc>
      </w:tr>
      <w:tr w:rsidR="00610764" w:rsidRPr="005D586E" w:rsidTr="00EB63A4">
        <w:trPr>
          <w:cantSplit/>
        </w:trPr>
        <w:tc>
          <w:tcPr>
            <w:tcW w:w="3119" w:type="dxa"/>
            <w:gridSpan w:val="2"/>
            <w:vMerge w:val="restart"/>
            <w:tcBorders>
              <w:top w:val="single" w:sz="16" w:space="0" w:color="000000"/>
              <w:left w:val="single" w:sz="16" w:space="0" w:color="000000"/>
              <w:bottom w:val="nil"/>
              <w:right w:val="nil"/>
            </w:tcBorders>
            <w:shd w:val="clear" w:color="auto" w:fill="FFFFFF"/>
            <w:vAlign w:val="bottom"/>
          </w:tcPr>
          <w:p w:rsidR="00610764" w:rsidRPr="005D586E" w:rsidRDefault="00C408CA" w:rsidP="00EB63A4">
            <w:pPr>
              <w:autoSpaceDE w:val="0"/>
              <w:autoSpaceDN w:val="0"/>
              <w:adjustRightInd w:val="0"/>
              <w:spacing w:line="276" w:lineRule="auto"/>
              <w:ind w:left="60" w:right="60"/>
              <w:rPr>
                <w:color w:val="000000"/>
              </w:rPr>
            </w:pPr>
            <w:r w:rsidRPr="005D586E">
              <w:rPr>
                <w:color w:val="000000"/>
              </w:rPr>
              <w:t>M</w:t>
            </w:r>
            <w:r w:rsidR="00610764" w:rsidRPr="005D586E">
              <w:rPr>
                <w:color w:val="000000"/>
              </w:rPr>
              <w:t>l</w:t>
            </w:r>
          </w:p>
        </w:tc>
        <w:tc>
          <w:tcPr>
            <w:tcW w:w="2676" w:type="dxa"/>
            <w:gridSpan w:val="2"/>
            <w:tcBorders>
              <w:top w:val="single" w:sz="16" w:space="0" w:color="000000"/>
              <w:left w:val="single" w:sz="16" w:space="0" w:color="000000"/>
            </w:tcBorders>
            <w:shd w:val="clear" w:color="auto" w:fill="FFFFFF"/>
            <w:vAlign w:val="bottom"/>
          </w:tcPr>
          <w:p w:rsidR="00610764" w:rsidRPr="005D586E" w:rsidRDefault="00C408CA" w:rsidP="00EB63A4">
            <w:pPr>
              <w:autoSpaceDE w:val="0"/>
              <w:autoSpaceDN w:val="0"/>
              <w:adjustRightInd w:val="0"/>
              <w:spacing w:line="276" w:lineRule="auto"/>
              <w:ind w:left="60" w:right="60"/>
              <w:rPr>
                <w:i/>
                <w:color w:val="000000"/>
                <w:lang w:val="id-ID"/>
              </w:rPr>
            </w:pPr>
            <w:proofErr w:type="spellStart"/>
            <w:r w:rsidRPr="005D586E">
              <w:rPr>
                <w:i/>
                <w:color w:val="000000"/>
              </w:rPr>
              <w:t>Unst</w:t>
            </w:r>
            <w:proofErr w:type="spellEnd"/>
            <w:r w:rsidRPr="005D586E">
              <w:rPr>
                <w:i/>
                <w:color w:val="000000"/>
                <w:lang w:val="id-ID"/>
              </w:rPr>
              <w:t xml:space="preserve"> </w:t>
            </w:r>
            <w:proofErr w:type="spellStart"/>
            <w:r w:rsidRPr="005D586E">
              <w:rPr>
                <w:i/>
                <w:color w:val="000000"/>
              </w:rPr>
              <w:t>Coeffi</w:t>
            </w:r>
            <w:proofErr w:type="spellEnd"/>
            <w:r w:rsidRPr="005D586E">
              <w:rPr>
                <w:i/>
                <w:color w:val="000000"/>
                <w:lang w:val="id-ID"/>
              </w:rPr>
              <w:t>ci</w:t>
            </w:r>
          </w:p>
        </w:tc>
        <w:tc>
          <w:tcPr>
            <w:tcW w:w="1476" w:type="dxa"/>
            <w:tcBorders>
              <w:top w:val="single" w:sz="16" w:space="0" w:color="000000"/>
            </w:tcBorders>
            <w:shd w:val="clear" w:color="auto" w:fill="FFFFFF"/>
            <w:vAlign w:val="bottom"/>
          </w:tcPr>
          <w:p w:rsidR="00610764" w:rsidRPr="005D586E" w:rsidRDefault="00C408CA" w:rsidP="00C408CA">
            <w:pPr>
              <w:autoSpaceDE w:val="0"/>
              <w:autoSpaceDN w:val="0"/>
              <w:adjustRightInd w:val="0"/>
              <w:spacing w:line="276" w:lineRule="auto"/>
              <w:ind w:left="60" w:right="60"/>
              <w:rPr>
                <w:i/>
                <w:color w:val="000000"/>
              </w:rPr>
            </w:pPr>
            <w:proofErr w:type="spellStart"/>
            <w:r w:rsidRPr="005D586E">
              <w:rPr>
                <w:i/>
                <w:color w:val="000000"/>
              </w:rPr>
              <w:t>Sta</w:t>
            </w:r>
            <w:proofErr w:type="spellEnd"/>
            <w:r w:rsidRPr="005D586E">
              <w:rPr>
                <w:i/>
                <w:color w:val="000000"/>
                <w:lang w:val="id-ID"/>
              </w:rPr>
              <w:t>r</w:t>
            </w:r>
            <w:r w:rsidRPr="005D586E">
              <w:rPr>
                <w:i/>
                <w:color w:val="000000"/>
              </w:rPr>
              <w:t xml:space="preserve"> </w:t>
            </w:r>
            <w:proofErr w:type="spellStart"/>
            <w:r w:rsidRPr="005D586E">
              <w:rPr>
                <w:i/>
                <w:color w:val="000000"/>
              </w:rPr>
              <w:t>Coeffic</w:t>
            </w:r>
            <w:proofErr w:type="spellEnd"/>
            <w:r w:rsidRPr="005D586E">
              <w:rPr>
                <w:i/>
                <w:color w:val="000000"/>
                <w:lang w:val="id-ID"/>
              </w:rPr>
              <w:t>i</w:t>
            </w:r>
          </w:p>
        </w:tc>
        <w:tc>
          <w:tcPr>
            <w:tcW w:w="1030" w:type="dxa"/>
            <w:vMerge w:val="restart"/>
            <w:tcBorders>
              <w:top w:val="single" w:sz="16" w:space="0" w:color="000000"/>
            </w:tcBorders>
            <w:shd w:val="clear" w:color="auto" w:fill="FFFFFF"/>
            <w:vAlign w:val="bottom"/>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t</w:t>
            </w:r>
          </w:p>
        </w:tc>
        <w:tc>
          <w:tcPr>
            <w:tcW w:w="1030" w:type="dxa"/>
            <w:vMerge w:val="restart"/>
            <w:tcBorders>
              <w:top w:val="single" w:sz="16" w:space="0" w:color="000000"/>
              <w:right w:val="single" w:sz="16" w:space="0" w:color="000000"/>
            </w:tcBorders>
            <w:shd w:val="clear" w:color="auto" w:fill="FFFFFF"/>
            <w:vAlign w:val="bottom"/>
          </w:tcPr>
          <w:p w:rsidR="00610764" w:rsidRPr="005D586E" w:rsidRDefault="00C408CA" w:rsidP="00EB63A4">
            <w:pPr>
              <w:autoSpaceDE w:val="0"/>
              <w:autoSpaceDN w:val="0"/>
              <w:adjustRightInd w:val="0"/>
              <w:spacing w:line="276" w:lineRule="auto"/>
              <w:ind w:left="60" w:right="60"/>
              <w:rPr>
                <w:i/>
                <w:color w:val="000000"/>
                <w:lang w:val="id-ID"/>
              </w:rPr>
            </w:pPr>
            <w:r w:rsidRPr="005D586E">
              <w:rPr>
                <w:i/>
                <w:color w:val="000000"/>
                <w:lang w:val="id-ID"/>
              </w:rPr>
              <w:t>p-value</w:t>
            </w:r>
          </w:p>
        </w:tc>
      </w:tr>
      <w:tr w:rsidR="00610764" w:rsidRPr="005D586E" w:rsidTr="00EB63A4">
        <w:trPr>
          <w:cantSplit/>
        </w:trPr>
        <w:tc>
          <w:tcPr>
            <w:tcW w:w="3119" w:type="dxa"/>
            <w:gridSpan w:val="2"/>
            <w:vMerge/>
            <w:tcBorders>
              <w:top w:val="single" w:sz="16" w:space="0" w:color="000000"/>
              <w:left w:val="single" w:sz="16" w:space="0" w:color="000000"/>
              <w:bottom w:val="nil"/>
              <w:right w:val="nil"/>
            </w:tcBorders>
            <w:shd w:val="clear" w:color="auto" w:fill="FFFFFF"/>
            <w:vAlign w:val="bottom"/>
          </w:tcPr>
          <w:p w:rsidR="00610764" w:rsidRPr="005D586E" w:rsidRDefault="00610764" w:rsidP="00EB63A4">
            <w:pPr>
              <w:autoSpaceDE w:val="0"/>
              <w:autoSpaceDN w:val="0"/>
              <w:adjustRightInd w:val="0"/>
              <w:spacing w:line="276" w:lineRule="auto"/>
              <w:rPr>
                <w:color w:val="000000"/>
              </w:rPr>
            </w:pPr>
          </w:p>
        </w:tc>
        <w:tc>
          <w:tcPr>
            <w:tcW w:w="1338" w:type="dxa"/>
            <w:tcBorders>
              <w:left w:val="single" w:sz="16" w:space="0" w:color="000000"/>
              <w:bottom w:val="single" w:sz="16" w:space="0" w:color="000000"/>
            </w:tcBorders>
            <w:shd w:val="clear" w:color="auto" w:fill="FFFFFF"/>
            <w:vAlign w:val="bottom"/>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B</w:t>
            </w:r>
          </w:p>
        </w:tc>
        <w:tc>
          <w:tcPr>
            <w:tcW w:w="1338" w:type="dxa"/>
            <w:tcBorders>
              <w:bottom w:val="single" w:sz="16" w:space="0" w:color="000000"/>
            </w:tcBorders>
            <w:shd w:val="clear" w:color="auto" w:fill="FFFFFF"/>
            <w:vAlign w:val="bottom"/>
          </w:tcPr>
          <w:p w:rsidR="00610764" w:rsidRPr="005D586E" w:rsidRDefault="00610764" w:rsidP="00EB63A4">
            <w:pPr>
              <w:autoSpaceDE w:val="0"/>
              <w:autoSpaceDN w:val="0"/>
              <w:adjustRightInd w:val="0"/>
              <w:spacing w:line="276" w:lineRule="auto"/>
              <w:ind w:left="60" w:right="60"/>
              <w:rPr>
                <w:i/>
                <w:color w:val="000000"/>
                <w:lang w:val="id-ID"/>
              </w:rPr>
            </w:pPr>
            <w:r w:rsidRPr="005D586E">
              <w:rPr>
                <w:i/>
                <w:color w:val="000000"/>
              </w:rPr>
              <w:t>Std. Err</w:t>
            </w:r>
          </w:p>
        </w:tc>
        <w:tc>
          <w:tcPr>
            <w:tcW w:w="1476" w:type="dxa"/>
            <w:tcBorders>
              <w:bottom w:val="single" w:sz="16" w:space="0" w:color="000000"/>
            </w:tcBorders>
            <w:shd w:val="clear" w:color="auto" w:fill="FFFFFF"/>
            <w:vAlign w:val="bottom"/>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Beta</w:t>
            </w:r>
          </w:p>
        </w:tc>
        <w:tc>
          <w:tcPr>
            <w:tcW w:w="1030" w:type="dxa"/>
            <w:vMerge/>
            <w:tcBorders>
              <w:top w:val="single" w:sz="16" w:space="0" w:color="000000"/>
            </w:tcBorders>
            <w:shd w:val="clear" w:color="auto" w:fill="FFFFFF"/>
            <w:vAlign w:val="bottom"/>
          </w:tcPr>
          <w:p w:rsidR="00610764" w:rsidRPr="005D586E" w:rsidRDefault="00610764" w:rsidP="00EB63A4">
            <w:pPr>
              <w:autoSpaceDE w:val="0"/>
              <w:autoSpaceDN w:val="0"/>
              <w:adjustRightInd w:val="0"/>
              <w:spacing w:line="276" w:lineRule="auto"/>
              <w:rPr>
                <w:color w:val="000000"/>
              </w:rPr>
            </w:pPr>
          </w:p>
        </w:tc>
        <w:tc>
          <w:tcPr>
            <w:tcW w:w="1030" w:type="dxa"/>
            <w:vMerge/>
            <w:tcBorders>
              <w:top w:val="single" w:sz="16" w:space="0" w:color="000000"/>
              <w:right w:val="single" w:sz="16" w:space="0" w:color="000000"/>
            </w:tcBorders>
            <w:shd w:val="clear" w:color="auto" w:fill="FFFFFF"/>
            <w:vAlign w:val="bottom"/>
          </w:tcPr>
          <w:p w:rsidR="00610764" w:rsidRPr="005D586E" w:rsidRDefault="00610764" w:rsidP="00EB63A4">
            <w:pPr>
              <w:autoSpaceDE w:val="0"/>
              <w:autoSpaceDN w:val="0"/>
              <w:adjustRightInd w:val="0"/>
              <w:spacing w:line="276" w:lineRule="auto"/>
              <w:rPr>
                <w:color w:val="000000"/>
              </w:rPr>
            </w:pPr>
          </w:p>
        </w:tc>
      </w:tr>
      <w:tr w:rsidR="00610764" w:rsidRPr="005D586E" w:rsidTr="00EB63A4">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1</w:t>
            </w:r>
          </w:p>
        </w:tc>
        <w:tc>
          <w:tcPr>
            <w:tcW w:w="2383" w:type="dxa"/>
            <w:tcBorders>
              <w:top w:val="single" w:sz="16" w:space="0" w:color="000000"/>
              <w:left w:val="nil"/>
              <w:bottom w:val="nil"/>
              <w:right w:val="single" w:sz="16" w:space="0" w:color="000000"/>
            </w:tcBorders>
            <w:shd w:val="clear" w:color="auto" w:fill="FFFFFF"/>
          </w:tcPr>
          <w:p w:rsidR="00610764" w:rsidRPr="005D586E" w:rsidRDefault="00C408CA" w:rsidP="00EB63A4">
            <w:pPr>
              <w:autoSpaceDE w:val="0"/>
              <w:autoSpaceDN w:val="0"/>
              <w:adjustRightInd w:val="0"/>
              <w:spacing w:line="276" w:lineRule="auto"/>
              <w:ind w:left="60" w:right="60"/>
              <w:rPr>
                <w:i/>
                <w:color w:val="000000"/>
              </w:rPr>
            </w:pPr>
            <w:r w:rsidRPr="005D586E">
              <w:rPr>
                <w:i/>
                <w:color w:val="000000"/>
              </w:rPr>
              <w:t>(C</w:t>
            </w:r>
            <w:r w:rsidR="00610764" w:rsidRPr="005D586E">
              <w:rPr>
                <w:i/>
                <w:color w:val="000000"/>
              </w:rPr>
              <w:t>)</w:t>
            </w:r>
          </w:p>
        </w:tc>
        <w:tc>
          <w:tcPr>
            <w:tcW w:w="1338" w:type="dxa"/>
            <w:tcBorders>
              <w:top w:val="single" w:sz="16" w:space="0" w:color="000000"/>
              <w:left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-14,597</w:t>
            </w:r>
          </w:p>
        </w:tc>
        <w:tc>
          <w:tcPr>
            <w:tcW w:w="1338" w:type="dxa"/>
            <w:tcBorders>
              <w:top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2,560</w:t>
            </w:r>
          </w:p>
        </w:tc>
        <w:tc>
          <w:tcPr>
            <w:tcW w:w="1476" w:type="dxa"/>
            <w:tcBorders>
              <w:top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276" w:lineRule="auto"/>
            </w:pPr>
          </w:p>
        </w:tc>
        <w:tc>
          <w:tcPr>
            <w:tcW w:w="1030" w:type="dxa"/>
            <w:tcBorders>
              <w:top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-5,702</w:t>
            </w:r>
          </w:p>
        </w:tc>
        <w:tc>
          <w:tcPr>
            <w:tcW w:w="1030" w:type="dxa"/>
            <w:tcBorders>
              <w:top w:val="single" w:sz="16" w:space="0" w:color="000000"/>
              <w:bottom w:val="nil"/>
              <w:right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,000</w:t>
            </w:r>
          </w:p>
        </w:tc>
      </w:tr>
      <w:tr w:rsidR="00610764" w:rsidRPr="005D586E" w:rsidTr="00EB63A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610764" w:rsidRPr="005D586E" w:rsidRDefault="00610764" w:rsidP="00EB63A4">
            <w:pPr>
              <w:autoSpaceDE w:val="0"/>
              <w:autoSpaceDN w:val="0"/>
              <w:adjustRightInd w:val="0"/>
              <w:spacing w:line="276" w:lineRule="auto"/>
              <w:rPr>
                <w:color w:val="000000"/>
              </w:rPr>
            </w:pPr>
          </w:p>
        </w:tc>
        <w:tc>
          <w:tcPr>
            <w:tcW w:w="2383" w:type="dxa"/>
            <w:tcBorders>
              <w:top w:val="nil"/>
              <w:left w:val="nil"/>
              <w:bottom w:val="nil"/>
              <w:right w:val="single" w:sz="16" w:space="0" w:color="000000"/>
            </w:tcBorders>
            <w:shd w:val="clear" w:color="auto" w:fill="FFFFFF"/>
          </w:tcPr>
          <w:p w:rsidR="00610764" w:rsidRPr="005D586E" w:rsidRDefault="00610764" w:rsidP="00EB63A4">
            <w:pPr>
              <w:autoSpaceDE w:val="0"/>
              <w:autoSpaceDN w:val="0"/>
              <w:adjustRightInd w:val="0"/>
              <w:spacing w:line="276" w:lineRule="auto"/>
              <w:ind w:left="60" w:right="60"/>
              <w:rPr>
                <w:color w:val="000000"/>
                <w:lang w:val="id-ID"/>
              </w:rPr>
            </w:pPr>
            <w:r w:rsidRPr="005D586E">
              <w:rPr>
                <w:color w:val="000000"/>
              </w:rPr>
              <w:t>P</w:t>
            </w:r>
            <w:r w:rsidR="00C408CA" w:rsidRPr="005D586E">
              <w:rPr>
                <w:color w:val="000000"/>
                <w:lang w:val="id-ID"/>
              </w:rPr>
              <w:t>I</w:t>
            </w:r>
          </w:p>
        </w:tc>
        <w:tc>
          <w:tcPr>
            <w:tcW w:w="1338" w:type="dxa"/>
            <w:tcBorders>
              <w:top w:val="nil"/>
              <w:left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1,287</w:t>
            </w:r>
          </w:p>
        </w:tc>
        <w:tc>
          <w:tcPr>
            <w:tcW w:w="1338" w:type="dxa"/>
            <w:tcBorders>
              <w:top w:val="nil"/>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,057</w:t>
            </w:r>
          </w:p>
        </w:tc>
        <w:tc>
          <w:tcPr>
            <w:tcW w:w="1476" w:type="dxa"/>
            <w:tcBorders>
              <w:top w:val="nil"/>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,913</w:t>
            </w:r>
          </w:p>
        </w:tc>
        <w:tc>
          <w:tcPr>
            <w:tcW w:w="1030" w:type="dxa"/>
            <w:tcBorders>
              <w:top w:val="nil"/>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22,580</w:t>
            </w:r>
          </w:p>
        </w:tc>
        <w:tc>
          <w:tcPr>
            <w:tcW w:w="1030" w:type="dxa"/>
            <w:tcBorders>
              <w:top w:val="nil"/>
              <w:bottom w:val="nil"/>
              <w:right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,000</w:t>
            </w:r>
          </w:p>
        </w:tc>
      </w:tr>
      <w:tr w:rsidR="00610764" w:rsidRPr="005D586E" w:rsidTr="00EB63A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610764" w:rsidRPr="005D586E" w:rsidRDefault="00610764" w:rsidP="00EB63A4">
            <w:pPr>
              <w:autoSpaceDE w:val="0"/>
              <w:autoSpaceDN w:val="0"/>
              <w:adjustRightInd w:val="0"/>
              <w:spacing w:line="276" w:lineRule="auto"/>
              <w:rPr>
                <w:color w:val="000000"/>
              </w:rPr>
            </w:pPr>
          </w:p>
        </w:tc>
        <w:tc>
          <w:tcPr>
            <w:tcW w:w="2383" w:type="dxa"/>
            <w:tcBorders>
              <w:top w:val="nil"/>
              <w:left w:val="nil"/>
              <w:bottom w:val="nil"/>
              <w:right w:val="single" w:sz="16" w:space="0" w:color="000000"/>
            </w:tcBorders>
            <w:shd w:val="clear" w:color="auto" w:fill="FFFFFF"/>
          </w:tcPr>
          <w:p w:rsidR="00610764" w:rsidRPr="005D586E" w:rsidRDefault="00610764" w:rsidP="00EB63A4">
            <w:pPr>
              <w:autoSpaceDE w:val="0"/>
              <w:autoSpaceDN w:val="0"/>
              <w:adjustRightInd w:val="0"/>
              <w:spacing w:line="276" w:lineRule="auto"/>
              <w:ind w:left="60" w:right="60"/>
              <w:rPr>
                <w:color w:val="000000"/>
                <w:lang w:val="id-ID"/>
              </w:rPr>
            </w:pPr>
            <w:r w:rsidRPr="005D586E">
              <w:rPr>
                <w:color w:val="000000"/>
              </w:rPr>
              <w:t>S</w:t>
            </w:r>
            <w:r w:rsidR="00C408CA" w:rsidRPr="005D586E">
              <w:rPr>
                <w:color w:val="000000"/>
                <w:lang w:val="id-ID"/>
              </w:rPr>
              <w:t>P</w:t>
            </w:r>
          </w:p>
        </w:tc>
        <w:tc>
          <w:tcPr>
            <w:tcW w:w="1338" w:type="dxa"/>
            <w:tcBorders>
              <w:top w:val="nil"/>
              <w:left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1,314</w:t>
            </w:r>
          </w:p>
        </w:tc>
        <w:tc>
          <w:tcPr>
            <w:tcW w:w="1338" w:type="dxa"/>
            <w:tcBorders>
              <w:top w:val="nil"/>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,068</w:t>
            </w:r>
          </w:p>
        </w:tc>
        <w:tc>
          <w:tcPr>
            <w:tcW w:w="1476" w:type="dxa"/>
            <w:tcBorders>
              <w:top w:val="nil"/>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,886</w:t>
            </w:r>
          </w:p>
        </w:tc>
        <w:tc>
          <w:tcPr>
            <w:tcW w:w="1030" w:type="dxa"/>
            <w:tcBorders>
              <w:top w:val="nil"/>
              <w:bottom w:val="nil"/>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19,324</w:t>
            </w:r>
          </w:p>
        </w:tc>
        <w:tc>
          <w:tcPr>
            <w:tcW w:w="1030" w:type="dxa"/>
            <w:tcBorders>
              <w:top w:val="nil"/>
              <w:bottom w:val="nil"/>
              <w:right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,000</w:t>
            </w:r>
          </w:p>
        </w:tc>
      </w:tr>
      <w:tr w:rsidR="00610764" w:rsidRPr="005D586E" w:rsidTr="00EB63A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610764" w:rsidRPr="005D586E" w:rsidRDefault="00610764" w:rsidP="00EB63A4">
            <w:pPr>
              <w:autoSpaceDE w:val="0"/>
              <w:autoSpaceDN w:val="0"/>
              <w:adjustRightInd w:val="0"/>
              <w:spacing w:line="276" w:lineRule="auto"/>
              <w:rPr>
                <w:color w:val="000000"/>
              </w:rPr>
            </w:pPr>
          </w:p>
        </w:tc>
        <w:tc>
          <w:tcPr>
            <w:tcW w:w="2383" w:type="dxa"/>
            <w:tcBorders>
              <w:top w:val="nil"/>
              <w:left w:val="nil"/>
              <w:bottom w:val="single" w:sz="16" w:space="0" w:color="000000"/>
              <w:right w:val="single" w:sz="16" w:space="0" w:color="000000"/>
            </w:tcBorders>
            <w:shd w:val="clear" w:color="auto" w:fill="FFFFFF"/>
          </w:tcPr>
          <w:p w:rsidR="00610764" w:rsidRPr="005D586E" w:rsidRDefault="00C408CA" w:rsidP="00EB63A4">
            <w:pPr>
              <w:autoSpaceDE w:val="0"/>
              <w:autoSpaceDN w:val="0"/>
              <w:adjustRightInd w:val="0"/>
              <w:spacing w:line="276" w:lineRule="auto"/>
              <w:ind w:left="60" w:right="60"/>
              <w:rPr>
                <w:color w:val="000000"/>
                <w:lang w:val="id-ID"/>
              </w:rPr>
            </w:pPr>
            <w:r w:rsidRPr="005D586E">
              <w:rPr>
                <w:color w:val="000000"/>
                <w:lang w:val="id-ID"/>
              </w:rPr>
              <w:t>AP</w:t>
            </w:r>
          </w:p>
        </w:tc>
        <w:tc>
          <w:tcPr>
            <w:tcW w:w="1338" w:type="dxa"/>
            <w:tcBorders>
              <w:top w:val="nil"/>
              <w:left w:val="single" w:sz="16" w:space="0" w:color="000000"/>
              <w:bottom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1,339</w:t>
            </w:r>
          </w:p>
        </w:tc>
        <w:tc>
          <w:tcPr>
            <w:tcW w:w="1338" w:type="dxa"/>
            <w:tcBorders>
              <w:top w:val="nil"/>
              <w:bottom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,063</w:t>
            </w:r>
          </w:p>
        </w:tc>
        <w:tc>
          <w:tcPr>
            <w:tcW w:w="1476" w:type="dxa"/>
            <w:tcBorders>
              <w:top w:val="nil"/>
              <w:bottom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,901</w:t>
            </w:r>
          </w:p>
        </w:tc>
        <w:tc>
          <w:tcPr>
            <w:tcW w:w="1030" w:type="dxa"/>
            <w:tcBorders>
              <w:top w:val="nil"/>
              <w:bottom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21,254</w:t>
            </w:r>
          </w:p>
        </w:tc>
        <w:tc>
          <w:tcPr>
            <w:tcW w:w="1030" w:type="dxa"/>
            <w:tcBorders>
              <w:top w:val="nil"/>
              <w:bottom w:val="single" w:sz="16" w:space="0" w:color="000000"/>
              <w:right w:val="single" w:sz="16" w:space="0" w:color="000000"/>
            </w:tcBorders>
            <w:shd w:val="clear" w:color="auto" w:fill="FFFFFF"/>
            <w:vAlign w:val="center"/>
          </w:tcPr>
          <w:p w:rsidR="00610764" w:rsidRPr="005D586E" w:rsidRDefault="00610764" w:rsidP="00EB63A4">
            <w:pPr>
              <w:autoSpaceDE w:val="0"/>
              <w:autoSpaceDN w:val="0"/>
              <w:adjustRightInd w:val="0"/>
              <w:spacing w:line="276" w:lineRule="auto"/>
              <w:ind w:left="60" w:right="60"/>
              <w:rPr>
                <w:color w:val="000000"/>
              </w:rPr>
            </w:pPr>
            <w:r w:rsidRPr="005D586E">
              <w:rPr>
                <w:color w:val="000000"/>
              </w:rPr>
              <w:t>,000</w:t>
            </w:r>
          </w:p>
        </w:tc>
      </w:tr>
      <w:tr w:rsidR="00610764" w:rsidRPr="005D586E" w:rsidTr="00EB63A4">
        <w:trPr>
          <w:cantSplit/>
        </w:trPr>
        <w:tc>
          <w:tcPr>
            <w:tcW w:w="9331" w:type="dxa"/>
            <w:gridSpan w:val="7"/>
            <w:tcBorders>
              <w:top w:val="nil"/>
              <w:left w:val="nil"/>
              <w:bottom w:val="nil"/>
              <w:right w:val="nil"/>
            </w:tcBorders>
            <w:shd w:val="clear" w:color="auto" w:fill="FFFFFF"/>
          </w:tcPr>
          <w:p w:rsidR="00610764" w:rsidRPr="005D586E" w:rsidRDefault="00610764" w:rsidP="00EB63A4">
            <w:pPr>
              <w:autoSpaceDE w:val="0"/>
              <w:autoSpaceDN w:val="0"/>
              <w:adjustRightInd w:val="0"/>
              <w:spacing w:line="276" w:lineRule="auto"/>
              <w:ind w:left="60" w:right="60"/>
              <w:rPr>
                <w:color w:val="000000"/>
                <w:lang w:val="id-ID"/>
              </w:rPr>
            </w:pPr>
            <w:r w:rsidRPr="005D586E">
              <w:rPr>
                <w:color w:val="000000"/>
              </w:rPr>
              <w:t xml:space="preserve">a. </w:t>
            </w:r>
            <w:proofErr w:type="spellStart"/>
            <w:r w:rsidR="00C408CA" w:rsidRPr="005D586E">
              <w:rPr>
                <w:i/>
                <w:color w:val="000000"/>
              </w:rPr>
              <w:t>Depen</w:t>
            </w:r>
            <w:proofErr w:type="spellEnd"/>
            <w:r w:rsidR="00C408CA" w:rsidRPr="005D586E">
              <w:rPr>
                <w:i/>
                <w:color w:val="000000"/>
                <w:lang w:val="id-ID"/>
              </w:rPr>
              <w:t xml:space="preserve"> </w:t>
            </w:r>
            <w:proofErr w:type="spellStart"/>
            <w:r w:rsidRPr="005D586E">
              <w:rPr>
                <w:i/>
                <w:color w:val="000000"/>
              </w:rPr>
              <w:t>Var</w:t>
            </w:r>
            <w:proofErr w:type="spellEnd"/>
            <w:r w:rsidR="00C408CA" w:rsidRPr="005D586E">
              <w:rPr>
                <w:i/>
                <w:color w:val="000000"/>
                <w:lang w:val="id-ID"/>
              </w:rPr>
              <w:t xml:space="preserve"> </w:t>
            </w:r>
            <w:r w:rsidR="00C408CA" w:rsidRPr="005D586E">
              <w:rPr>
                <w:color w:val="000000"/>
              </w:rPr>
              <w:t>: T</w:t>
            </w:r>
            <w:r w:rsidR="00C408CA" w:rsidRPr="005D586E">
              <w:rPr>
                <w:color w:val="000000"/>
                <w:lang w:val="id-ID"/>
              </w:rPr>
              <w:t>PF</w:t>
            </w:r>
          </w:p>
        </w:tc>
      </w:tr>
    </w:tbl>
    <w:p w:rsidR="00610764" w:rsidRPr="005D586E" w:rsidRDefault="00610764" w:rsidP="004E51D4">
      <w:pPr>
        <w:pStyle w:val="FirstOrderHeadings"/>
        <w:numPr>
          <w:ilvl w:val="0"/>
          <w:numId w:val="0"/>
        </w:numPr>
        <w:spacing w:before="0" w:after="0"/>
        <w:ind w:right="283"/>
        <w:rPr>
          <w:b w:val="0"/>
          <w:bCs w:val="0"/>
          <w:caps w:val="0"/>
          <w:sz w:val="24"/>
          <w:lang w:val="id-ID"/>
        </w:rPr>
      </w:pPr>
    </w:p>
    <w:p w:rsidR="00610764" w:rsidRPr="005D586E" w:rsidRDefault="00610764" w:rsidP="00610764">
      <w:pPr>
        <w:widowControl w:val="0"/>
        <w:tabs>
          <w:tab w:val="left" w:pos="1049"/>
        </w:tabs>
        <w:autoSpaceDE w:val="0"/>
        <w:autoSpaceDN w:val="0"/>
        <w:spacing w:before="27"/>
        <w:ind w:right="1217"/>
        <w:jc w:val="both"/>
        <w:rPr>
          <w:sz w:val="20"/>
          <w:szCs w:val="20"/>
          <w:lang w:val="id-ID"/>
        </w:rPr>
      </w:pPr>
      <w:r w:rsidRPr="005D586E">
        <w:rPr>
          <w:sz w:val="20"/>
          <w:szCs w:val="20"/>
          <w:lang w:val="id-ID"/>
        </w:rPr>
        <w:t>Source: Processed Data, September 2021</w:t>
      </w:r>
    </w:p>
    <w:p w:rsidR="00610764" w:rsidRPr="005D586E" w:rsidRDefault="00610764" w:rsidP="004E51D4">
      <w:pPr>
        <w:pStyle w:val="FirstOrderHeadings"/>
        <w:numPr>
          <w:ilvl w:val="0"/>
          <w:numId w:val="0"/>
        </w:numPr>
        <w:spacing w:before="0" w:after="0"/>
        <w:ind w:right="283"/>
        <w:rPr>
          <w:b w:val="0"/>
          <w:bCs w:val="0"/>
          <w:caps w:val="0"/>
          <w:sz w:val="24"/>
          <w:lang w:val="id-ID"/>
        </w:rPr>
      </w:pPr>
    </w:p>
    <w:p w:rsidR="007B4E31" w:rsidRDefault="007B4E31" w:rsidP="0096617D">
      <w:pPr>
        <w:ind w:firstLine="720"/>
        <w:jc w:val="both"/>
        <w:sectPr w:rsidR="007B4E31" w:rsidSect="0076039E">
          <w:type w:val="continuous"/>
          <w:pgSz w:w="11907" w:h="16840" w:code="9"/>
          <w:pgMar w:top="1871" w:right="1418" w:bottom="2268" w:left="1701" w:header="851" w:footer="1418" w:gutter="0"/>
          <w:cols w:space="708"/>
          <w:titlePg/>
          <w:docGrid w:linePitch="360"/>
        </w:sectPr>
      </w:pPr>
    </w:p>
    <w:p w:rsidR="00610764" w:rsidRPr="005D586E" w:rsidRDefault="00610764" w:rsidP="0096617D">
      <w:pPr>
        <w:ind w:firstLine="720"/>
        <w:jc w:val="both"/>
      </w:pPr>
      <w:r w:rsidRPr="005D586E">
        <w:lastRenderedPageBreak/>
        <w:t xml:space="preserve">From the table above, it can be seen from the results of the regression analysis that the coefficient for the internal control variable is 1.287, the Company SOP variable is 1.314 and the Auditor Professionalism variable is 1.339 with a constant of -14.597 so that the </w:t>
      </w:r>
      <w:r w:rsidRPr="005D586E">
        <w:lastRenderedPageBreak/>
        <w:t>regression equation model obtained is as follows:</w:t>
      </w:r>
    </w:p>
    <w:p w:rsidR="00582EFF" w:rsidRPr="005D586E" w:rsidRDefault="00C408CA" w:rsidP="00610764">
      <w:pPr>
        <w:jc w:val="both"/>
        <w:rPr>
          <w:lang w:val="id-ID"/>
        </w:rPr>
      </w:pPr>
      <w:r w:rsidRPr="005D586E">
        <w:rPr>
          <w:lang w:val="id-ID"/>
        </w:rPr>
        <w:t>TFP</w:t>
      </w:r>
      <w:r w:rsidR="00610764" w:rsidRPr="005D586E">
        <w:t xml:space="preserve"> =</w:t>
      </w:r>
      <w:r w:rsidRPr="005D586E">
        <w:t xml:space="preserve"> -14.597 + 1.287 </w:t>
      </w:r>
      <w:r w:rsidRPr="005D586E">
        <w:rPr>
          <w:lang w:val="id-ID"/>
        </w:rPr>
        <w:t>PI</w:t>
      </w:r>
      <w:r w:rsidRPr="005D586E">
        <w:t xml:space="preserve"> + 1.314 </w:t>
      </w:r>
      <w:r w:rsidRPr="005D586E">
        <w:rPr>
          <w:lang w:val="id-ID"/>
        </w:rPr>
        <w:t>SP</w:t>
      </w:r>
      <w:r w:rsidRPr="005D586E">
        <w:t xml:space="preserve"> + 1.339 </w:t>
      </w:r>
      <w:r w:rsidRPr="005D586E">
        <w:rPr>
          <w:lang w:val="id-ID"/>
        </w:rPr>
        <w:t>AP</w:t>
      </w:r>
    </w:p>
    <w:p w:rsidR="00610764" w:rsidRPr="005D586E" w:rsidRDefault="00610764" w:rsidP="00610764">
      <w:pPr>
        <w:jc w:val="both"/>
      </w:pPr>
      <w:r w:rsidRPr="005D586E">
        <w:t>This equation can be interpreted as follows:</w:t>
      </w:r>
    </w:p>
    <w:p w:rsidR="007B4E31" w:rsidRDefault="007B4E31" w:rsidP="00610764">
      <w:pPr>
        <w:jc w:val="both"/>
        <w:sectPr w:rsidR="007B4E31" w:rsidSect="007B4E31">
          <w:type w:val="continuous"/>
          <w:pgSz w:w="11907" w:h="16840" w:code="9"/>
          <w:pgMar w:top="1871" w:right="1418" w:bottom="2268" w:left="1701" w:header="851" w:footer="1418" w:gutter="0"/>
          <w:cols w:num="2" w:space="708"/>
          <w:titlePg/>
          <w:docGrid w:linePitch="360"/>
        </w:sectPr>
      </w:pPr>
    </w:p>
    <w:p w:rsidR="00610764" w:rsidRPr="005D586E" w:rsidRDefault="00610764" w:rsidP="00610764">
      <w:pPr>
        <w:jc w:val="both"/>
      </w:pPr>
      <w:r w:rsidRPr="005D586E">
        <w:lastRenderedPageBreak/>
        <w:t>Constant (a): -14,597, the constant value is negative, meaning that if the score for internal control variables, company SOPs and auditor professionalism is considered non-existent or equal to zero, then the score for fraud prevention measures is -14,597.</w:t>
      </w:r>
      <w:r w:rsidR="0096617D" w:rsidRPr="005D586E">
        <w:rPr>
          <w:lang w:val="id-ID"/>
        </w:rPr>
        <w:t xml:space="preserve"> </w:t>
      </w:r>
      <w:r w:rsidRPr="005D586E">
        <w:t>Coefficient b1: 1.287, the coefficient of the internal control variable is positive, meaning that if internal control increases by 1 or increases by 1%, it will increase fraud prevention measures by 128.7% so that the influence of internal control on fraud prevention measures is positive and strong enough, if the score of internal control increases, the fraud prevention measures will be higher.</w:t>
      </w:r>
    </w:p>
    <w:p w:rsidR="0096617D" w:rsidRPr="005D586E" w:rsidRDefault="00610764" w:rsidP="00C408CA">
      <w:pPr>
        <w:ind w:firstLine="720"/>
        <w:jc w:val="both"/>
        <w:rPr>
          <w:lang w:val="id-ID"/>
        </w:rPr>
      </w:pPr>
      <w:r w:rsidRPr="005D586E">
        <w:t xml:space="preserve">Coefficient b2: 1.314, the coefficient of the company's SOP variable is positive, meaning that if the </w:t>
      </w:r>
      <w:r w:rsidRPr="005D586E">
        <w:lastRenderedPageBreak/>
        <w:t>company's SOP increases by 1 or increases by 1%, it will increase fraud prevention measures by 131.4% so that the influence of company SOPs on fraud prevention measures is positive and quite strong, if the score If the company's SOPs increase, the fraud prevention measures will be higher.</w:t>
      </w:r>
      <w:r w:rsidR="0096617D" w:rsidRPr="005D586E">
        <w:rPr>
          <w:lang w:val="id-ID"/>
        </w:rPr>
        <w:t xml:space="preserve"> </w:t>
      </w:r>
      <w:r w:rsidRPr="005D586E">
        <w:t xml:space="preserve">Coefficient b3: 1.339, the coefficient of auditor professionalism variable is positive, meaning that if auditor professionalism increases by 1 or increases by 1%, it will increase fraud prevention measures by 133.9% so that the influence of auditor professionalism on fraud prevention measures is positive and strong enough, if </w:t>
      </w:r>
      <w:proofErr w:type="spellStart"/>
      <w:r w:rsidRPr="005D586E">
        <w:t>If</w:t>
      </w:r>
      <w:proofErr w:type="spellEnd"/>
      <w:r w:rsidRPr="005D586E">
        <w:t xml:space="preserve"> the auditor's professionalism score increases, the fraud prevention measures will be higher.</w:t>
      </w:r>
    </w:p>
    <w:p w:rsidR="007B4E31" w:rsidRDefault="007B4E31" w:rsidP="00610764">
      <w:pPr>
        <w:jc w:val="both"/>
        <w:sectPr w:rsidR="007B4E31" w:rsidSect="007B4E31">
          <w:type w:val="continuous"/>
          <w:pgSz w:w="11907" w:h="16840" w:code="9"/>
          <w:pgMar w:top="1871" w:right="1418" w:bottom="2268" w:left="1701" w:header="851" w:footer="1418" w:gutter="0"/>
          <w:cols w:num="2" w:space="708"/>
          <w:titlePg/>
          <w:docGrid w:linePitch="360"/>
        </w:sectPr>
      </w:pPr>
    </w:p>
    <w:p w:rsidR="00610764" w:rsidRPr="005D586E" w:rsidRDefault="00610764" w:rsidP="00610764">
      <w:pPr>
        <w:jc w:val="both"/>
      </w:pPr>
      <w:r w:rsidRPr="005D586E">
        <w:lastRenderedPageBreak/>
        <w:t>Table 7</w:t>
      </w:r>
    </w:p>
    <w:p w:rsidR="00610764" w:rsidRPr="005D586E" w:rsidRDefault="00610764" w:rsidP="00610764">
      <w:pPr>
        <w:jc w:val="both"/>
      </w:pPr>
      <w:r w:rsidRPr="005D586E">
        <w:t xml:space="preserve">The results of the F test from the multiple regression statistical </w:t>
      </w:r>
      <w:proofErr w:type="gramStart"/>
      <w:r w:rsidRPr="005D586E">
        <w:t>test</w:t>
      </w:r>
      <w:proofErr w:type="gramEnd"/>
      <w:r w:rsidRPr="005D586E">
        <w:t xml:space="preserve"> are as follows:</w:t>
      </w:r>
    </w:p>
    <w:tbl>
      <w:tblPr>
        <w:tblW w:w="8009" w:type="dxa"/>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6"/>
        <w:gridCol w:w="1292"/>
        <w:gridCol w:w="1476"/>
        <w:gridCol w:w="1030"/>
        <w:gridCol w:w="1415"/>
        <w:gridCol w:w="1030"/>
        <w:gridCol w:w="1030"/>
      </w:tblGrid>
      <w:tr w:rsidR="00610764" w:rsidRPr="005D586E" w:rsidTr="00EB63A4">
        <w:trPr>
          <w:cantSplit/>
        </w:trPr>
        <w:tc>
          <w:tcPr>
            <w:tcW w:w="8009" w:type="dxa"/>
            <w:gridSpan w:val="7"/>
            <w:tcBorders>
              <w:top w:val="nil"/>
              <w:left w:val="nil"/>
              <w:bottom w:val="nil"/>
              <w:right w:val="nil"/>
            </w:tcBorders>
            <w:shd w:val="clear" w:color="auto" w:fill="FFFFFF"/>
            <w:vAlign w:val="center"/>
          </w:tcPr>
          <w:p w:rsidR="00610764" w:rsidRPr="005D586E" w:rsidRDefault="00C408CA" w:rsidP="00EB63A4">
            <w:pPr>
              <w:autoSpaceDE w:val="0"/>
              <w:autoSpaceDN w:val="0"/>
              <w:adjustRightInd w:val="0"/>
              <w:spacing w:line="320" w:lineRule="atLeast"/>
              <w:ind w:left="60" w:right="60"/>
              <w:jc w:val="center"/>
              <w:rPr>
                <w:color w:val="000000"/>
              </w:rPr>
            </w:pPr>
            <w:proofErr w:type="spellStart"/>
            <w:r w:rsidRPr="005D586E">
              <w:rPr>
                <w:b/>
                <w:bCs/>
                <w:color w:val="000000"/>
              </w:rPr>
              <w:t>AN</w:t>
            </w:r>
            <w:r w:rsidR="00610764" w:rsidRPr="005D586E">
              <w:rPr>
                <w:b/>
                <w:bCs/>
                <w:color w:val="000000"/>
              </w:rPr>
              <w:t>V</w:t>
            </w:r>
            <w:r w:rsidR="00610764" w:rsidRPr="005D586E">
              <w:rPr>
                <w:b/>
                <w:bCs/>
                <w:color w:val="000000"/>
                <w:vertAlign w:val="superscript"/>
              </w:rPr>
              <w:t>a</w:t>
            </w:r>
            <w:proofErr w:type="spellEnd"/>
          </w:p>
        </w:tc>
      </w:tr>
      <w:tr w:rsidR="00610764" w:rsidRPr="005D586E" w:rsidTr="00EB63A4">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610764" w:rsidRPr="005D586E" w:rsidRDefault="00C408CA" w:rsidP="00EB63A4">
            <w:pPr>
              <w:autoSpaceDE w:val="0"/>
              <w:autoSpaceDN w:val="0"/>
              <w:adjustRightInd w:val="0"/>
              <w:spacing w:line="320" w:lineRule="atLeast"/>
              <w:ind w:left="60" w:right="60"/>
              <w:rPr>
                <w:color w:val="000000"/>
              </w:rPr>
            </w:pPr>
            <w:r w:rsidRPr="005D586E">
              <w:rPr>
                <w:color w:val="000000"/>
              </w:rPr>
              <w:t>M</w:t>
            </w:r>
            <w:r w:rsidR="00610764" w:rsidRPr="005D586E">
              <w:rPr>
                <w:color w:val="000000"/>
              </w:rPr>
              <w:t>l</w:t>
            </w:r>
          </w:p>
        </w:tc>
        <w:tc>
          <w:tcPr>
            <w:tcW w:w="1476" w:type="dxa"/>
            <w:tcBorders>
              <w:top w:val="single" w:sz="16" w:space="0" w:color="000000"/>
              <w:left w:val="single" w:sz="16" w:space="0" w:color="000000"/>
              <w:bottom w:val="single" w:sz="16" w:space="0" w:color="000000"/>
            </w:tcBorders>
            <w:shd w:val="clear" w:color="auto" w:fill="FFFFFF"/>
            <w:vAlign w:val="bottom"/>
          </w:tcPr>
          <w:p w:rsidR="00610764" w:rsidRPr="005D586E" w:rsidRDefault="00C408CA" w:rsidP="00EB63A4">
            <w:pPr>
              <w:autoSpaceDE w:val="0"/>
              <w:autoSpaceDN w:val="0"/>
              <w:adjustRightInd w:val="0"/>
              <w:spacing w:line="320" w:lineRule="atLeast"/>
              <w:ind w:left="60" w:right="60"/>
              <w:jc w:val="center"/>
              <w:rPr>
                <w:color w:val="000000"/>
                <w:lang w:val="id-ID"/>
              </w:rPr>
            </w:pPr>
            <w:r w:rsidRPr="005D586E">
              <w:rPr>
                <w:color w:val="000000"/>
              </w:rPr>
              <w:t xml:space="preserve">S </w:t>
            </w:r>
            <w:r w:rsidRPr="005D586E">
              <w:rPr>
                <w:color w:val="000000"/>
                <w:lang w:val="id-ID"/>
              </w:rPr>
              <w:t>S</w:t>
            </w:r>
          </w:p>
        </w:tc>
        <w:tc>
          <w:tcPr>
            <w:tcW w:w="1030" w:type="dxa"/>
            <w:tcBorders>
              <w:top w:val="single" w:sz="16" w:space="0" w:color="000000"/>
              <w:bottom w:val="single" w:sz="16" w:space="0" w:color="000000"/>
            </w:tcBorders>
            <w:shd w:val="clear" w:color="auto" w:fill="FFFFFF"/>
            <w:vAlign w:val="bottom"/>
          </w:tcPr>
          <w:p w:rsidR="00610764" w:rsidRPr="005D586E" w:rsidRDefault="00610764" w:rsidP="00EB63A4">
            <w:pPr>
              <w:autoSpaceDE w:val="0"/>
              <w:autoSpaceDN w:val="0"/>
              <w:adjustRightInd w:val="0"/>
              <w:spacing w:line="320" w:lineRule="atLeast"/>
              <w:ind w:left="60" w:right="60"/>
              <w:jc w:val="center"/>
              <w:rPr>
                <w:color w:val="000000"/>
              </w:rPr>
            </w:pPr>
            <w:proofErr w:type="spellStart"/>
            <w:r w:rsidRPr="005D586E">
              <w:rPr>
                <w:color w:val="000000"/>
              </w:rPr>
              <w:t>df</w:t>
            </w:r>
            <w:proofErr w:type="spellEnd"/>
          </w:p>
        </w:tc>
        <w:tc>
          <w:tcPr>
            <w:tcW w:w="1415" w:type="dxa"/>
            <w:tcBorders>
              <w:top w:val="single" w:sz="16" w:space="0" w:color="000000"/>
              <w:bottom w:val="single" w:sz="16" w:space="0" w:color="000000"/>
            </w:tcBorders>
            <w:shd w:val="clear" w:color="auto" w:fill="FFFFFF"/>
            <w:vAlign w:val="bottom"/>
          </w:tcPr>
          <w:p w:rsidR="00610764" w:rsidRPr="005D586E" w:rsidRDefault="00C408CA" w:rsidP="00EB63A4">
            <w:pPr>
              <w:autoSpaceDE w:val="0"/>
              <w:autoSpaceDN w:val="0"/>
              <w:adjustRightInd w:val="0"/>
              <w:spacing w:line="320" w:lineRule="atLeast"/>
              <w:ind w:left="60" w:right="60"/>
              <w:jc w:val="center"/>
              <w:rPr>
                <w:color w:val="000000"/>
                <w:lang w:val="id-ID"/>
              </w:rPr>
            </w:pPr>
            <w:r w:rsidRPr="005D586E">
              <w:rPr>
                <w:color w:val="000000"/>
              </w:rPr>
              <w:t xml:space="preserve">Mean </w:t>
            </w:r>
            <w:proofErr w:type="spellStart"/>
            <w:r w:rsidRPr="005D586E">
              <w:rPr>
                <w:color w:val="000000"/>
              </w:rPr>
              <w:t>Squar</w:t>
            </w:r>
            <w:proofErr w:type="spellEnd"/>
          </w:p>
        </w:tc>
        <w:tc>
          <w:tcPr>
            <w:tcW w:w="1030" w:type="dxa"/>
            <w:tcBorders>
              <w:top w:val="single" w:sz="16" w:space="0" w:color="000000"/>
              <w:bottom w:val="single" w:sz="16" w:space="0" w:color="000000"/>
            </w:tcBorders>
            <w:shd w:val="clear" w:color="auto" w:fill="FFFFFF"/>
            <w:vAlign w:val="bottom"/>
          </w:tcPr>
          <w:p w:rsidR="00610764" w:rsidRPr="005D586E" w:rsidRDefault="00610764" w:rsidP="00EB63A4">
            <w:pPr>
              <w:autoSpaceDE w:val="0"/>
              <w:autoSpaceDN w:val="0"/>
              <w:adjustRightInd w:val="0"/>
              <w:spacing w:line="320" w:lineRule="atLeast"/>
              <w:ind w:left="60" w:right="60"/>
              <w:jc w:val="center"/>
              <w:rPr>
                <w:color w:val="000000"/>
              </w:rPr>
            </w:pPr>
            <w:r w:rsidRPr="005D586E">
              <w:rPr>
                <w:color w:val="000000"/>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610764" w:rsidRPr="005D586E" w:rsidRDefault="00C408CA" w:rsidP="00EB63A4">
            <w:pPr>
              <w:autoSpaceDE w:val="0"/>
              <w:autoSpaceDN w:val="0"/>
              <w:adjustRightInd w:val="0"/>
              <w:spacing w:line="320" w:lineRule="atLeast"/>
              <w:ind w:left="60" w:right="60"/>
              <w:jc w:val="center"/>
              <w:rPr>
                <w:color w:val="000000"/>
                <w:lang w:val="id-ID"/>
              </w:rPr>
            </w:pPr>
            <w:r w:rsidRPr="005D586E">
              <w:rPr>
                <w:color w:val="000000"/>
                <w:lang w:val="id-ID"/>
              </w:rPr>
              <w:t>P-Value</w:t>
            </w:r>
          </w:p>
        </w:tc>
      </w:tr>
      <w:tr w:rsidR="00610764" w:rsidRPr="005D586E" w:rsidTr="00EB63A4">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610764" w:rsidRPr="005D586E" w:rsidRDefault="00610764" w:rsidP="00EB63A4">
            <w:pPr>
              <w:autoSpaceDE w:val="0"/>
              <w:autoSpaceDN w:val="0"/>
              <w:adjustRightInd w:val="0"/>
              <w:spacing w:line="320" w:lineRule="atLeast"/>
              <w:ind w:left="60" w:right="60"/>
              <w:rPr>
                <w:color w:val="000000"/>
              </w:rPr>
            </w:pPr>
            <w:r w:rsidRPr="005D586E">
              <w:rPr>
                <w:color w:val="000000"/>
              </w:rPr>
              <w:t>1</w:t>
            </w:r>
          </w:p>
        </w:tc>
        <w:tc>
          <w:tcPr>
            <w:tcW w:w="1292" w:type="dxa"/>
            <w:tcBorders>
              <w:top w:val="single" w:sz="16" w:space="0" w:color="000000"/>
              <w:left w:val="nil"/>
              <w:bottom w:val="nil"/>
              <w:right w:val="single" w:sz="16" w:space="0" w:color="000000"/>
            </w:tcBorders>
            <w:shd w:val="clear" w:color="auto" w:fill="FFFFFF"/>
          </w:tcPr>
          <w:p w:rsidR="00610764" w:rsidRPr="005D586E" w:rsidRDefault="00610764" w:rsidP="00EB63A4">
            <w:pPr>
              <w:autoSpaceDE w:val="0"/>
              <w:autoSpaceDN w:val="0"/>
              <w:adjustRightInd w:val="0"/>
              <w:spacing w:line="320" w:lineRule="atLeast"/>
              <w:ind w:left="60" w:right="60"/>
              <w:rPr>
                <w:color w:val="000000"/>
                <w:lang w:val="id-ID"/>
              </w:rPr>
            </w:pPr>
            <w:proofErr w:type="spellStart"/>
            <w:r w:rsidRPr="005D586E">
              <w:rPr>
                <w:color w:val="000000"/>
              </w:rPr>
              <w:t>Regressi</w:t>
            </w:r>
            <w:proofErr w:type="spellEnd"/>
          </w:p>
        </w:tc>
        <w:tc>
          <w:tcPr>
            <w:tcW w:w="1476" w:type="dxa"/>
            <w:tcBorders>
              <w:top w:val="single" w:sz="16" w:space="0" w:color="000000"/>
              <w:left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1098,955</w:t>
            </w:r>
          </w:p>
        </w:tc>
        <w:tc>
          <w:tcPr>
            <w:tcW w:w="1030" w:type="dxa"/>
            <w:tcBorders>
              <w:top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3</w:t>
            </w:r>
          </w:p>
        </w:tc>
        <w:tc>
          <w:tcPr>
            <w:tcW w:w="1415" w:type="dxa"/>
            <w:tcBorders>
              <w:top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366,318</w:t>
            </w:r>
          </w:p>
        </w:tc>
        <w:tc>
          <w:tcPr>
            <w:tcW w:w="1030" w:type="dxa"/>
            <w:tcBorders>
              <w:top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174,491</w:t>
            </w:r>
          </w:p>
        </w:tc>
        <w:tc>
          <w:tcPr>
            <w:tcW w:w="1030" w:type="dxa"/>
            <w:tcBorders>
              <w:top w:val="single" w:sz="16" w:space="0" w:color="000000"/>
              <w:bottom w:val="nil"/>
              <w:right w:val="single" w:sz="16" w:space="0" w:color="000000"/>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,000</w:t>
            </w:r>
            <w:r w:rsidRPr="005D586E">
              <w:rPr>
                <w:color w:val="000000"/>
                <w:vertAlign w:val="superscript"/>
              </w:rPr>
              <w:t>b</w:t>
            </w:r>
          </w:p>
        </w:tc>
      </w:tr>
      <w:tr w:rsidR="00610764" w:rsidRPr="005D586E" w:rsidTr="00EB63A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610764" w:rsidRPr="005D586E" w:rsidRDefault="00610764" w:rsidP="00EB63A4">
            <w:pPr>
              <w:autoSpaceDE w:val="0"/>
              <w:autoSpaceDN w:val="0"/>
              <w:adjustRightInd w:val="0"/>
              <w:rPr>
                <w:color w:val="000000"/>
              </w:rPr>
            </w:pPr>
          </w:p>
        </w:tc>
        <w:tc>
          <w:tcPr>
            <w:tcW w:w="1292" w:type="dxa"/>
            <w:tcBorders>
              <w:top w:val="nil"/>
              <w:left w:val="nil"/>
              <w:bottom w:val="nil"/>
              <w:right w:val="single" w:sz="16" w:space="0" w:color="000000"/>
            </w:tcBorders>
            <w:shd w:val="clear" w:color="auto" w:fill="FFFFFF"/>
          </w:tcPr>
          <w:p w:rsidR="00610764" w:rsidRPr="005D586E" w:rsidRDefault="00610764" w:rsidP="00EB63A4">
            <w:pPr>
              <w:autoSpaceDE w:val="0"/>
              <w:autoSpaceDN w:val="0"/>
              <w:adjustRightInd w:val="0"/>
              <w:spacing w:line="320" w:lineRule="atLeast"/>
              <w:ind w:left="60" w:right="60"/>
              <w:rPr>
                <w:color w:val="000000"/>
                <w:lang w:val="id-ID"/>
              </w:rPr>
            </w:pPr>
            <w:proofErr w:type="spellStart"/>
            <w:r w:rsidRPr="005D586E">
              <w:rPr>
                <w:color w:val="000000"/>
              </w:rPr>
              <w:t>Residu</w:t>
            </w:r>
            <w:proofErr w:type="spellEnd"/>
          </w:p>
        </w:tc>
        <w:tc>
          <w:tcPr>
            <w:tcW w:w="1476" w:type="dxa"/>
            <w:tcBorders>
              <w:top w:val="nil"/>
              <w:left w:val="single" w:sz="16" w:space="0" w:color="000000"/>
              <w:bottom w:val="nil"/>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212,035</w:t>
            </w:r>
          </w:p>
        </w:tc>
        <w:tc>
          <w:tcPr>
            <w:tcW w:w="1030" w:type="dxa"/>
            <w:tcBorders>
              <w:top w:val="nil"/>
              <w:bottom w:val="nil"/>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101</w:t>
            </w:r>
          </w:p>
        </w:tc>
        <w:tc>
          <w:tcPr>
            <w:tcW w:w="1415" w:type="dxa"/>
            <w:tcBorders>
              <w:top w:val="nil"/>
              <w:bottom w:val="nil"/>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2,099</w:t>
            </w:r>
          </w:p>
        </w:tc>
        <w:tc>
          <w:tcPr>
            <w:tcW w:w="1030" w:type="dxa"/>
            <w:tcBorders>
              <w:top w:val="nil"/>
              <w:bottom w:val="nil"/>
            </w:tcBorders>
            <w:shd w:val="clear" w:color="auto" w:fill="FFFFFF"/>
            <w:vAlign w:val="center"/>
          </w:tcPr>
          <w:p w:rsidR="00610764" w:rsidRPr="005D586E" w:rsidRDefault="00610764" w:rsidP="00EB63A4">
            <w:pPr>
              <w:autoSpaceDE w:val="0"/>
              <w:autoSpaceDN w:val="0"/>
              <w:adjustRightInd w:val="0"/>
            </w:pPr>
          </w:p>
        </w:tc>
        <w:tc>
          <w:tcPr>
            <w:tcW w:w="1030" w:type="dxa"/>
            <w:tcBorders>
              <w:top w:val="nil"/>
              <w:bottom w:val="nil"/>
              <w:right w:val="single" w:sz="16" w:space="0" w:color="000000"/>
            </w:tcBorders>
            <w:shd w:val="clear" w:color="auto" w:fill="FFFFFF"/>
            <w:vAlign w:val="center"/>
          </w:tcPr>
          <w:p w:rsidR="00610764" w:rsidRPr="005D586E" w:rsidRDefault="00610764" w:rsidP="00EB63A4">
            <w:pPr>
              <w:autoSpaceDE w:val="0"/>
              <w:autoSpaceDN w:val="0"/>
              <w:adjustRightInd w:val="0"/>
            </w:pPr>
          </w:p>
        </w:tc>
      </w:tr>
      <w:tr w:rsidR="00610764" w:rsidRPr="005D586E" w:rsidTr="00EB63A4">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610764" w:rsidRPr="005D586E" w:rsidRDefault="00610764" w:rsidP="00EB63A4">
            <w:pPr>
              <w:autoSpaceDE w:val="0"/>
              <w:autoSpaceDN w:val="0"/>
              <w:adjustRightInd w:val="0"/>
            </w:pPr>
          </w:p>
        </w:tc>
        <w:tc>
          <w:tcPr>
            <w:tcW w:w="1292" w:type="dxa"/>
            <w:tcBorders>
              <w:top w:val="nil"/>
              <w:left w:val="nil"/>
              <w:bottom w:val="single" w:sz="16" w:space="0" w:color="000000"/>
              <w:right w:val="single" w:sz="16" w:space="0" w:color="000000"/>
            </w:tcBorders>
            <w:shd w:val="clear" w:color="auto" w:fill="FFFFFF"/>
          </w:tcPr>
          <w:p w:rsidR="00610764" w:rsidRPr="005D586E" w:rsidRDefault="00610764" w:rsidP="00EB63A4">
            <w:pPr>
              <w:autoSpaceDE w:val="0"/>
              <w:autoSpaceDN w:val="0"/>
              <w:adjustRightInd w:val="0"/>
              <w:spacing w:line="320" w:lineRule="atLeast"/>
              <w:ind w:left="60" w:right="60"/>
              <w:rPr>
                <w:color w:val="000000"/>
                <w:lang w:val="id-ID"/>
              </w:rPr>
            </w:pPr>
            <w:r w:rsidRPr="005D586E">
              <w:rPr>
                <w:color w:val="000000"/>
              </w:rPr>
              <w:t>Tot</w:t>
            </w:r>
          </w:p>
        </w:tc>
        <w:tc>
          <w:tcPr>
            <w:tcW w:w="1476" w:type="dxa"/>
            <w:tcBorders>
              <w:top w:val="nil"/>
              <w:left w:val="single" w:sz="16" w:space="0" w:color="000000"/>
              <w:bottom w:val="single" w:sz="16" w:space="0" w:color="000000"/>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1310,990</w:t>
            </w:r>
          </w:p>
        </w:tc>
        <w:tc>
          <w:tcPr>
            <w:tcW w:w="1030" w:type="dxa"/>
            <w:tcBorders>
              <w:top w:val="nil"/>
              <w:bottom w:val="single" w:sz="16" w:space="0" w:color="000000"/>
            </w:tcBorders>
            <w:shd w:val="clear" w:color="auto" w:fill="FFFFFF"/>
            <w:vAlign w:val="center"/>
          </w:tcPr>
          <w:p w:rsidR="00610764" w:rsidRPr="005D586E" w:rsidRDefault="00610764" w:rsidP="00EB63A4">
            <w:pPr>
              <w:autoSpaceDE w:val="0"/>
              <w:autoSpaceDN w:val="0"/>
              <w:adjustRightInd w:val="0"/>
              <w:spacing w:line="320" w:lineRule="atLeast"/>
              <w:ind w:left="60" w:right="60"/>
              <w:jc w:val="right"/>
              <w:rPr>
                <w:color w:val="000000"/>
              </w:rPr>
            </w:pPr>
            <w:r w:rsidRPr="005D586E">
              <w:rPr>
                <w:color w:val="000000"/>
              </w:rPr>
              <w:t>104</w:t>
            </w:r>
          </w:p>
        </w:tc>
        <w:tc>
          <w:tcPr>
            <w:tcW w:w="1415" w:type="dxa"/>
            <w:tcBorders>
              <w:top w:val="nil"/>
              <w:bottom w:val="single" w:sz="16" w:space="0" w:color="000000"/>
            </w:tcBorders>
            <w:shd w:val="clear" w:color="auto" w:fill="FFFFFF"/>
            <w:vAlign w:val="center"/>
          </w:tcPr>
          <w:p w:rsidR="00610764" w:rsidRPr="005D586E" w:rsidRDefault="00610764" w:rsidP="00EB63A4">
            <w:pPr>
              <w:autoSpaceDE w:val="0"/>
              <w:autoSpaceDN w:val="0"/>
              <w:adjustRightInd w:val="0"/>
            </w:pPr>
          </w:p>
        </w:tc>
        <w:tc>
          <w:tcPr>
            <w:tcW w:w="1030" w:type="dxa"/>
            <w:tcBorders>
              <w:top w:val="nil"/>
              <w:bottom w:val="single" w:sz="16" w:space="0" w:color="000000"/>
            </w:tcBorders>
            <w:shd w:val="clear" w:color="auto" w:fill="FFFFFF"/>
            <w:vAlign w:val="center"/>
          </w:tcPr>
          <w:p w:rsidR="00610764" w:rsidRPr="005D586E" w:rsidRDefault="00610764" w:rsidP="00EB63A4">
            <w:pPr>
              <w:autoSpaceDE w:val="0"/>
              <w:autoSpaceDN w:val="0"/>
              <w:adjustRightInd w:val="0"/>
            </w:pPr>
          </w:p>
        </w:tc>
        <w:tc>
          <w:tcPr>
            <w:tcW w:w="1030" w:type="dxa"/>
            <w:tcBorders>
              <w:top w:val="nil"/>
              <w:bottom w:val="single" w:sz="16" w:space="0" w:color="000000"/>
              <w:right w:val="single" w:sz="16" w:space="0" w:color="000000"/>
            </w:tcBorders>
            <w:shd w:val="clear" w:color="auto" w:fill="FFFFFF"/>
            <w:vAlign w:val="center"/>
          </w:tcPr>
          <w:p w:rsidR="00610764" w:rsidRPr="005D586E" w:rsidRDefault="00610764" w:rsidP="00EB63A4">
            <w:pPr>
              <w:autoSpaceDE w:val="0"/>
              <w:autoSpaceDN w:val="0"/>
              <w:adjustRightInd w:val="0"/>
            </w:pPr>
          </w:p>
        </w:tc>
      </w:tr>
      <w:tr w:rsidR="00610764" w:rsidRPr="005D586E" w:rsidTr="00EB63A4">
        <w:trPr>
          <w:cantSplit/>
        </w:trPr>
        <w:tc>
          <w:tcPr>
            <w:tcW w:w="8009" w:type="dxa"/>
            <w:gridSpan w:val="7"/>
            <w:tcBorders>
              <w:top w:val="nil"/>
              <w:left w:val="nil"/>
              <w:bottom w:val="nil"/>
              <w:right w:val="nil"/>
            </w:tcBorders>
            <w:shd w:val="clear" w:color="auto" w:fill="FFFFFF"/>
          </w:tcPr>
          <w:p w:rsidR="00610764" w:rsidRPr="005D586E" w:rsidRDefault="00C408CA" w:rsidP="00EB63A4">
            <w:pPr>
              <w:autoSpaceDE w:val="0"/>
              <w:autoSpaceDN w:val="0"/>
              <w:adjustRightInd w:val="0"/>
              <w:spacing w:line="320" w:lineRule="atLeast"/>
              <w:ind w:left="60" w:right="60"/>
              <w:rPr>
                <w:color w:val="000000"/>
                <w:lang w:val="id-ID"/>
              </w:rPr>
            </w:pPr>
            <w:r w:rsidRPr="005D586E">
              <w:rPr>
                <w:color w:val="000000"/>
              </w:rPr>
              <w:t xml:space="preserve">a. </w:t>
            </w:r>
            <w:proofErr w:type="spellStart"/>
            <w:r w:rsidRPr="005D586E">
              <w:rPr>
                <w:color w:val="000000"/>
              </w:rPr>
              <w:t>Depen</w:t>
            </w:r>
            <w:proofErr w:type="spellEnd"/>
            <w:r w:rsidRPr="005D586E">
              <w:rPr>
                <w:color w:val="000000"/>
              </w:rPr>
              <w:t xml:space="preserve"> </w:t>
            </w:r>
            <w:proofErr w:type="spellStart"/>
            <w:r w:rsidRPr="005D586E">
              <w:rPr>
                <w:color w:val="000000"/>
              </w:rPr>
              <w:t>Var</w:t>
            </w:r>
            <w:proofErr w:type="spellEnd"/>
            <w:r w:rsidRPr="005D586E">
              <w:rPr>
                <w:color w:val="000000"/>
              </w:rPr>
              <w:t>: T</w:t>
            </w:r>
            <w:r w:rsidRPr="005D586E">
              <w:rPr>
                <w:color w:val="000000"/>
                <w:lang w:val="id-ID"/>
              </w:rPr>
              <w:t>PF</w:t>
            </w:r>
          </w:p>
        </w:tc>
      </w:tr>
      <w:tr w:rsidR="00610764" w:rsidRPr="005D586E" w:rsidTr="00EB63A4">
        <w:trPr>
          <w:cantSplit/>
        </w:trPr>
        <w:tc>
          <w:tcPr>
            <w:tcW w:w="8009" w:type="dxa"/>
            <w:gridSpan w:val="7"/>
            <w:tcBorders>
              <w:top w:val="nil"/>
              <w:left w:val="nil"/>
              <w:bottom w:val="nil"/>
              <w:right w:val="nil"/>
            </w:tcBorders>
            <w:shd w:val="clear" w:color="auto" w:fill="FFFFFF"/>
          </w:tcPr>
          <w:p w:rsidR="00610764" w:rsidRPr="005D586E" w:rsidRDefault="00C408CA" w:rsidP="00C408CA">
            <w:pPr>
              <w:autoSpaceDE w:val="0"/>
              <w:autoSpaceDN w:val="0"/>
              <w:adjustRightInd w:val="0"/>
              <w:spacing w:line="320" w:lineRule="atLeast"/>
              <w:ind w:left="60" w:right="60"/>
              <w:rPr>
                <w:color w:val="000000"/>
              </w:rPr>
            </w:pPr>
            <w:r w:rsidRPr="005D586E">
              <w:rPr>
                <w:color w:val="000000"/>
              </w:rPr>
              <w:t>b. Predict: (C</w:t>
            </w:r>
            <w:r w:rsidR="00610764" w:rsidRPr="005D586E">
              <w:rPr>
                <w:color w:val="000000"/>
              </w:rPr>
              <w:t>), P</w:t>
            </w:r>
            <w:r w:rsidRPr="005D586E">
              <w:rPr>
                <w:color w:val="000000"/>
                <w:lang w:val="id-ID"/>
              </w:rPr>
              <w:t xml:space="preserve">I , SP, AP </w:t>
            </w:r>
          </w:p>
        </w:tc>
      </w:tr>
    </w:tbl>
    <w:p w:rsidR="00610764" w:rsidRPr="005D586E" w:rsidRDefault="00610764" w:rsidP="00943103">
      <w:pPr>
        <w:jc w:val="both"/>
        <w:rPr>
          <w:rStyle w:val="y2iqfc"/>
          <w:color w:val="202124"/>
          <w:lang w:val="id-ID"/>
        </w:rPr>
      </w:pPr>
    </w:p>
    <w:p w:rsidR="007B4E31" w:rsidRDefault="007B4E31" w:rsidP="0096617D">
      <w:pPr>
        <w:ind w:firstLine="720"/>
        <w:jc w:val="both"/>
        <w:sectPr w:rsidR="007B4E31" w:rsidSect="0076039E">
          <w:type w:val="continuous"/>
          <w:pgSz w:w="11907" w:h="16840" w:code="9"/>
          <w:pgMar w:top="1871" w:right="1418" w:bottom="2268" w:left="1701" w:header="851" w:footer="1418" w:gutter="0"/>
          <w:cols w:space="708"/>
          <w:titlePg/>
          <w:docGrid w:linePitch="360"/>
        </w:sectPr>
      </w:pPr>
    </w:p>
    <w:p w:rsidR="00610764" w:rsidRPr="005D586E" w:rsidRDefault="00610764" w:rsidP="0096617D">
      <w:pPr>
        <w:ind w:firstLine="720"/>
        <w:jc w:val="both"/>
        <w:rPr>
          <w:lang w:val="id-ID"/>
        </w:rPr>
      </w:pPr>
      <w:r w:rsidRPr="005D586E">
        <w:lastRenderedPageBreak/>
        <w:t xml:space="preserve">The </w:t>
      </w:r>
      <w:proofErr w:type="gramStart"/>
      <w:r w:rsidRPr="005D586E">
        <w:t>results of the Simultaneous Significance Test (F statistic test) above, the calculated F value is</w:t>
      </w:r>
      <w:proofErr w:type="gramEnd"/>
      <w:r w:rsidRPr="005D586E">
        <w:t xml:space="preserve"> 174,491 with a significance level of 0.000. Because the significance level is less than 0.05, it can be said together that Internal Control, Company SOPs and Auditor Professionalism have a simultaneous and significant </w:t>
      </w:r>
      <w:r w:rsidRPr="005D586E">
        <w:rPr>
          <w:lang w:val="id-ID"/>
        </w:rPr>
        <w:t>influence</w:t>
      </w:r>
      <w:r w:rsidRPr="005D586E">
        <w:t xml:space="preserve"> on Fraud Prevention Measures. This means that the company can take constructive and positive steps to reduce the threat (</w:t>
      </w:r>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Purba,B.P.,2015:29)</w:t>
      </w:r>
      <w:r w:rsidR="007C7DEF" w:rsidRPr="005D586E">
        <w:fldChar w:fldCharType="end"/>
      </w:r>
      <w:r w:rsidRPr="005D586E">
        <w:t xml:space="preserve">.The combination of internal control, company SOPs and auditor professionalism which is a strong </w:t>
      </w:r>
      <w:r w:rsidRPr="005D586E">
        <w:lastRenderedPageBreak/>
        <w:t xml:space="preserve">fraud prevention coordinated with timely corrective actions, can mitigate significant fraud risk. This study is in accordance with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(Puspitarani, D., 2019)</w:t>
      </w:r>
      <w:r w:rsidR="007C7DEF" w:rsidRPr="005D586E">
        <w:fldChar w:fldCharType="end"/>
      </w:r>
      <w:proofErr w:type="spellStart"/>
      <w:r w:rsidRPr="005D586E">
        <w:t>dan</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Made,Y.W</w:t>
      </w:r>
      <w:proofErr w:type="spellEnd"/>
      <w:r w:rsidRPr="005D586E">
        <w:rPr>
          <w:noProof/>
        </w:rPr>
        <w:t>. &amp; Juliarsa, G. (2016)</w:t>
      </w:r>
      <w:r w:rsidR="007C7DEF" w:rsidRPr="005D586E">
        <w:fldChar w:fldCharType="end"/>
      </w:r>
      <w:r w:rsidRPr="005D586E">
        <w:rPr>
          <w:lang w:val="id-ID"/>
        </w:rPr>
        <w:t>.</w:t>
      </w:r>
    </w:p>
    <w:p w:rsidR="00610764" w:rsidRPr="005D586E" w:rsidRDefault="00610764" w:rsidP="00610764">
      <w:pPr>
        <w:jc w:val="both"/>
        <w:rPr>
          <w:b/>
          <w:lang w:val="id-ID"/>
        </w:rPr>
      </w:pPr>
      <w:r w:rsidRPr="005D586E">
        <w:rPr>
          <w:b/>
          <w:lang w:val="id-ID"/>
        </w:rPr>
        <w:t>Discussion of Hypothesis Testing</w:t>
      </w:r>
    </w:p>
    <w:p w:rsidR="00610764" w:rsidRPr="005D586E" w:rsidRDefault="00610764" w:rsidP="00610764">
      <w:pPr>
        <w:jc w:val="both"/>
        <w:rPr>
          <w:b/>
          <w:lang w:val="id-ID"/>
        </w:rPr>
      </w:pPr>
      <w:r w:rsidRPr="005D586E">
        <w:rPr>
          <w:b/>
          <w:lang w:val="id-ID"/>
        </w:rPr>
        <w:t>The results of the first hypothesis test</w:t>
      </w:r>
    </w:p>
    <w:p w:rsidR="00610764" w:rsidRPr="005D586E" w:rsidRDefault="00610764" w:rsidP="00610764">
      <w:pPr>
        <w:jc w:val="both"/>
        <w:rPr>
          <w:b/>
          <w:lang w:val="id-ID"/>
        </w:rPr>
      </w:pPr>
      <w:r w:rsidRPr="005D586E">
        <w:rPr>
          <w:b/>
          <w:lang w:val="id-ID"/>
        </w:rPr>
        <w:t>Influence of Internal Control on Fraud Prevention Measures</w:t>
      </w:r>
    </w:p>
    <w:p w:rsidR="007B4E31" w:rsidRDefault="00610764" w:rsidP="0096617D">
      <w:pPr>
        <w:ind w:firstLine="720"/>
        <w:jc w:val="both"/>
        <w:rPr>
          <w:lang w:val="id-ID"/>
        </w:rPr>
        <w:sectPr w:rsidR="007B4E31" w:rsidSect="007B4E31">
          <w:type w:val="continuous"/>
          <w:pgSz w:w="11907" w:h="16840" w:code="9"/>
          <w:pgMar w:top="1871" w:right="1418" w:bottom="2268" w:left="1701" w:header="851" w:footer="1418" w:gutter="0"/>
          <w:cols w:num="2" w:space="708"/>
          <w:titlePg/>
          <w:docGrid w:linePitch="360"/>
        </w:sectPr>
      </w:pPr>
      <w:r w:rsidRPr="005D586E">
        <w:rPr>
          <w:lang w:val="id-ID"/>
        </w:rPr>
        <w:t xml:space="preserve">The test results in table 5 for the Internal Control variable have a t-count value of 22,580 and a significance number of 0.000 so that the value is smaller than 0.05. Thus Ha1 is accepted, </w:t>
      </w:r>
      <w:r w:rsidRPr="005D586E">
        <w:rPr>
          <w:lang w:val="id-ID"/>
        </w:rPr>
        <w:lastRenderedPageBreak/>
        <w:t xml:space="preserve">this means that Internal Control has a </w:t>
      </w:r>
      <w:r w:rsidRPr="005D586E">
        <w:rPr>
          <w:lang w:val="id-ID"/>
        </w:rPr>
        <w:lastRenderedPageBreak/>
        <w:t xml:space="preserve">significant positive influence in efforts </w:t>
      </w:r>
    </w:p>
    <w:p w:rsidR="005D586E" w:rsidRPr="007B4E31" w:rsidRDefault="00610764" w:rsidP="007B4E31">
      <w:pPr>
        <w:jc w:val="both"/>
        <w:rPr>
          <w:lang w:val="id-ID"/>
        </w:rPr>
      </w:pPr>
      <w:r w:rsidRPr="005D586E">
        <w:rPr>
          <w:lang w:val="id-ID"/>
        </w:rPr>
        <w:lastRenderedPageBreak/>
        <w:t xml:space="preserve">toprevent fraud. The current phenomenon of fraud and corruption cases is due to non-existent or weak internal controls or carried out loosely and ineffectively, for that we need a prevention/eradication of fraud and corruption with a fraud prevention strategy.The application of fraud prevention theory in fraud prevention strategies is related to how to control the driving factors for fraud by creating conditions that are able to encourage fraud prevention efforts, so to implement this strategy, internal control must be applied effectively </w:t>
      </w:r>
      <w:r w:rsidRPr="005D586E">
        <w:t>(</w:t>
      </w:r>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Dimitrijevic,2015)</w:t>
      </w:r>
      <w:r w:rsidR="007C7DEF" w:rsidRPr="005D586E">
        <w:fldChar w:fldCharType="end"/>
      </w:r>
      <w:r w:rsidRPr="005D586E">
        <w:rPr>
          <w:lang w:val="id-ID"/>
        </w:rPr>
        <w:t xml:space="preserve">.This research is in accordance with </w:t>
      </w:r>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Muthmainnah,D.M.</w:t>
      </w:r>
      <w:r w:rsidR="0096617D" w:rsidRPr="005D586E">
        <w:rPr>
          <w:noProof/>
          <w:lang w:val="id-ID"/>
        </w:rPr>
        <w:t xml:space="preserve"> </w:t>
      </w:r>
      <w:r w:rsidRPr="005D586E">
        <w:rPr>
          <w:noProof/>
        </w:rPr>
        <w:t>(2019)</w:t>
      </w:r>
      <w:r w:rsidR="007C7DEF" w:rsidRPr="005D586E">
        <w:fldChar w:fldCharType="end"/>
      </w:r>
      <w:r w:rsidR="0096617D" w:rsidRPr="005D586E">
        <w:rPr>
          <w:lang w:val="id-ID"/>
        </w:rPr>
        <w:t xml:space="preserve"> </w:t>
      </w:r>
      <w:r w:rsidRPr="005D586E">
        <w:t>,</w:t>
      </w:r>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Zarlis,D.(2018)</w:t>
      </w:r>
      <w:r w:rsidR="007C7DEF" w:rsidRPr="005D586E">
        <w:fldChar w:fldCharType="end"/>
      </w:r>
      <w:r w:rsidRPr="005D586E">
        <w:t>,</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00EE6D47" w:rsidRPr="005D586E">
        <w:rPr>
          <w:noProof/>
        </w:rPr>
        <w:t>Puspitarani,D.</w:t>
      </w:r>
      <w:r w:rsidR="00EE6D47" w:rsidRPr="005D586E">
        <w:rPr>
          <w:noProof/>
          <w:lang w:val="id-ID"/>
        </w:rPr>
        <w:t>(</w:t>
      </w:r>
      <w:r w:rsidRPr="005D586E">
        <w:rPr>
          <w:noProof/>
        </w:rPr>
        <w:t>2019)</w:t>
      </w:r>
      <w:r w:rsidR="007C7DEF" w:rsidRPr="005D586E">
        <w:fldChar w:fldCharType="end"/>
      </w:r>
      <w:proofErr w:type="spellStart"/>
      <w:r w:rsidRPr="005D586E">
        <w:t>dan</w:t>
      </w:r>
      <w:proofErr w:type="spellEnd"/>
      <w:r w:rsidR="0096617D" w:rsidRPr="005D586E">
        <w:rPr>
          <w:lang w:val="id-ID"/>
        </w:rPr>
        <w:t xml:space="preserve">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0096617D" w:rsidRPr="005D586E">
        <w:rPr>
          <w:noProof/>
        </w:rPr>
        <w:t>Wulandari,D.N. &amp; Nuryatno,M.</w:t>
      </w:r>
      <w:r w:rsidRPr="005D586E">
        <w:rPr>
          <w:noProof/>
        </w:rPr>
        <w:t>(2018)</w:t>
      </w:r>
      <w:r w:rsidR="007C7DEF" w:rsidRPr="005D586E">
        <w:fldChar w:fldCharType="end"/>
      </w:r>
      <w:r w:rsidRPr="005D586E">
        <w:rPr>
          <w:lang w:val="id-ID"/>
        </w:rPr>
        <w:t xml:space="preserve"> which shows that internal control has a positive and significant influence on fraud prevention but contradicts the research of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Dewi,I.P. Prayoga, F. N. (2017)</w:t>
      </w:r>
      <w:r w:rsidR="007C7DEF" w:rsidRPr="005D586E">
        <w:fldChar w:fldCharType="end"/>
      </w:r>
      <w:r w:rsidRPr="005D586E">
        <w:rPr>
          <w:lang w:val="id-ID"/>
        </w:rPr>
        <w:t xml:space="preserve"> which shows that internal control has an insignificant negative influence on fraud prevention.</w:t>
      </w:r>
    </w:p>
    <w:p w:rsidR="00610764" w:rsidRPr="005D586E" w:rsidRDefault="007B4E31" w:rsidP="007B4E31">
      <w:pPr>
        <w:ind w:left="851" w:right="425" w:hanging="851"/>
        <w:jc w:val="right"/>
        <w:rPr>
          <w:b/>
        </w:rPr>
      </w:pPr>
      <w:r>
        <w:rPr>
          <w:b/>
        </w:rPr>
        <w:t>The</w:t>
      </w:r>
      <w:r>
        <w:rPr>
          <w:b/>
          <w:lang w:val="id-ID"/>
        </w:rPr>
        <w:t xml:space="preserve"> </w:t>
      </w:r>
      <w:r>
        <w:rPr>
          <w:b/>
        </w:rPr>
        <w:t>results of the second</w:t>
      </w:r>
      <w:r>
        <w:rPr>
          <w:b/>
          <w:lang w:val="id-ID"/>
        </w:rPr>
        <w:t xml:space="preserve"> </w:t>
      </w:r>
      <w:r w:rsidR="00610764" w:rsidRPr="005D586E">
        <w:rPr>
          <w:b/>
        </w:rPr>
        <w:t>hypothesis test</w:t>
      </w:r>
    </w:p>
    <w:p w:rsidR="00610764" w:rsidRPr="005D586E" w:rsidRDefault="007B4E31" w:rsidP="007B4E31">
      <w:pPr>
        <w:ind w:left="851" w:right="425" w:hanging="851"/>
        <w:jc w:val="right"/>
        <w:rPr>
          <w:b/>
        </w:rPr>
      </w:pPr>
      <w:r>
        <w:rPr>
          <w:b/>
        </w:rPr>
        <w:t>The Influence of Company SOPs</w:t>
      </w:r>
      <w:r>
        <w:rPr>
          <w:b/>
          <w:lang w:val="id-ID"/>
        </w:rPr>
        <w:t xml:space="preserve"> </w:t>
      </w:r>
      <w:r w:rsidR="00610764" w:rsidRPr="005D586E">
        <w:rPr>
          <w:b/>
        </w:rPr>
        <w:t>on Fraud Prevention Measures</w:t>
      </w:r>
    </w:p>
    <w:p w:rsidR="00610764" w:rsidRPr="005D586E" w:rsidRDefault="00610764" w:rsidP="00EB24CC">
      <w:pPr>
        <w:ind w:firstLine="720"/>
        <w:jc w:val="both"/>
      </w:pPr>
      <w:r w:rsidRPr="005D586E">
        <w:t xml:space="preserve">The test results in table 5 for the Company's SOP variable have a t-count value of 19.324 and a significance number of 0.000 so that the value is smaller than 0.05. Thus Ha2 is accepted, this means that the Company's SOPs have a significant positive influence in preventing fraud. The phenomenon of fraud and corruption cases that occur today is due to the company's SOPs that are not running well where the management itself commits fraud, is inefficient and or ineffective and does not comply with applicable laws and </w:t>
      </w:r>
      <w:r w:rsidRPr="005D586E">
        <w:lastRenderedPageBreak/>
        <w:t>regulations, employees are regulated, exploited badly, abused or placed with great pressure to achieve financial goals and objectives that lead to fraudulent acts. Employees who are trusted to have personal problems that cannot be solved, usually financial problems, family needs, excessive lifestyles, for that we need a prevention / eradication of fraud and corruption with a fraud prevention strategy.</w:t>
      </w:r>
    </w:p>
    <w:p w:rsidR="00610764" w:rsidRPr="005D586E" w:rsidRDefault="00610764" w:rsidP="00610764">
      <w:pPr>
        <w:tabs>
          <w:tab w:val="left" w:pos="10348"/>
        </w:tabs>
        <w:jc w:val="both"/>
        <w:rPr>
          <w:lang w:val="id-ID"/>
        </w:rPr>
      </w:pPr>
      <w:r w:rsidRPr="005D586E">
        <w:t xml:space="preserve">Agency theory and Gone theory show the results that the stricter the company's SOPs are, the better the company's condition, especially the company's financial condition so that it can reduce fraud in the company, there is the possibility of fraud prevention measures in the company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(Puspitarani, D., 2019)</w:t>
      </w:r>
      <w:r w:rsidR="007C7DEF" w:rsidRPr="005D586E">
        <w:fldChar w:fldCharType="end"/>
      </w:r>
      <w:r w:rsidR="00EE6D47" w:rsidRPr="005D586E">
        <w:t xml:space="preserve">. This </w:t>
      </w:r>
      <w:r w:rsidR="00EE6D47" w:rsidRPr="005D586E">
        <w:rPr>
          <w:lang w:val="id-ID"/>
        </w:rPr>
        <w:t>research</w:t>
      </w:r>
      <w:r w:rsidRPr="005D586E">
        <w:t xml:space="preserve"> is in accordance with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Puspitarani, D.</w:t>
      </w:r>
      <w:r w:rsidR="00EE6D47" w:rsidRPr="005D586E">
        <w:rPr>
          <w:noProof/>
          <w:lang w:val="id-ID"/>
        </w:rPr>
        <w:t xml:space="preserve">    (</w:t>
      </w:r>
      <w:r w:rsidRPr="005D586E">
        <w:rPr>
          <w:noProof/>
        </w:rPr>
        <w:t>2019)</w:t>
      </w:r>
      <w:r w:rsidR="007C7DEF" w:rsidRPr="005D586E">
        <w:fldChar w:fldCharType="end"/>
      </w:r>
      <w:r w:rsidRPr="005D586E">
        <w:t xml:space="preserve"> which shows that SOPs have a positive and significant influence on fraud prevention but contradict the research of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 xml:space="preserve">Wulandari,D.N. &amp; Nuryatno,M. </w:t>
      </w:r>
      <w:proofErr w:type="gramStart"/>
      <w:r w:rsidRPr="005D586E">
        <w:rPr>
          <w:noProof/>
        </w:rPr>
        <w:t>(2018)</w:t>
      </w:r>
      <w:r w:rsidR="007C7DEF" w:rsidRPr="005D586E">
        <w:fldChar w:fldCharType="end"/>
      </w:r>
      <w:r w:rsidRPr="005D586E">
        <w:t xml:space="preserve"> which shows that the anti-fraud awareness contained in the company's SOP has no effect on preventing fraud.</w:t>
      </w:r>
      <w:proofErr w:type="gramEnd"/>
    </w:p>
    <w:p w:rsidR="00610764" w:rsidRPr="005D586E" w:rsidRDefault="00610764" w:rsidP="007B4E31">
      <w:pPr>
        <w:ind w:right="425"/>
        <w:jc w:val="center"/>
        <w:rPr>
          <w:b/>
        </w:rPr>
      </w:pPr>
      <w:r w:rsidRPr="005D586E">
        <w:rPr>
          <w:b/>
        </w:rPr>
        <w:t>Third Hypothesis Test Results</w:t>
      </w:r>
    </w:p>
    <w:p w:rsidR="00610764" w:rsidRPr="005D586E" w:rsidRDefault="00610764" w:rsidP="007B4E31">
      <w:pPr>
        <w:ind w:right="425"/>
        <w:jc w:val="center"/>
        <w:rPr>
          <w:b/>
        </w:rPr>
      </w:pPr>
      <w:r w:rsidRPr="005D586E">
        <w:rPr>
          <w:b/>
        </w:rPr>
        <w:t>Influence of Auditor Professionalism on Fraud Prevention Measures</w:t>
      </w:r>
    </w:p>
    <w:p w:rsidR="00610764" w:rsidRPr="005D586E" w:rsidRDefault="00610764" w:rsidP="00EB24CC">
      <w:pPr>
        <w:ind w:right="-1" w:firstLine="720"/>
        <w:jc w:val="both"/>
      </w:pPr>
      <w:r w:rsidRPr="005D586E">
        <w:t xml:space="preserve">The test results in table 5 for the Auditor Professionalism variable have a t-count value of 21.254 and a significance number of 0.000 so that the value is smaller than 0.05. Thus Ha3 is accepted, this means that Auditor Professionalism has a significant positive influence in efforts to prevent fraud. The current phenomenon of fraud and corruption cases is caused by the internal auditor not properly understanding the internal control structure within the company so that it is not running well, the existence </w:t>
      </w:r>
      <w:r w:rsidRPr="005D586E">
        <w:lastRenderedPageBreak/>
        <w:t xml:space="preserve">of this risk requires the internal auditor to develop preventive measures to prevent </w:t>
      </w:r>
      <w:proofErr w:type="spellStart"/>
      <w:r w:rsidRPr="005D586E">
        <w:t>fraud.The</w:t>
      </w:r>
      <w:proofErr w:type="spellEnd"/>
      <w:r w:rsidRPr="005D586E">
        <w:t xml:space="preserve"> application of fraud prevention theory shows that the better the financial analysis carried out by the company's internal auditors, the better the financial statement information that is presented correctly and honestly so as to reduce fraud in the company, there is the possibility of fraud prevention actions in the company </w:t>
      </w:r>
      <w:r w:rsidR="007C7DEF" w:rsidRPr="005D586E">
        <w:fldChar w:fldCharType="begin" w:fldLock="1"/>
      </w:r>
      <w:r w:rsidRPr="005D586E">
        <w:instrText>ADDIN CSL_CITATION {"citationItems":[{"id":"ITEM-1","itemData":{"author":[{"dropping-particle":"","family":"Verya","given":"E","non-dropping-particle":"","parse-names":false,"suffix":""},{"dropping-particle":"","family":"Indrawati","given":"N","non-dropping-particle":"","parse-names":false,"suffix":""},{"dropping-particle":"","family":"Hanif","given":"R. A","non-dropping-particle":"","parse-names":false,"suffix":""}],"id":"ITEM-1","issued":{"date-parts":[["2017"]]},"publisher":"Riau University","title":"Analisis Pengaruh Ukuran Perusahaan, Leverage Dan Good Corporate Governance Terhadap Integritas Laporan Keuangan (Studi Empiris Pada Perusahaan Manufaktur Yang Listing Di Bursa Efek Indonesia Periode Tahun 2012-2014)","type":"thesis"},"uris":["http://www.mendeley.com/documents/?uuid=fcbf4e3b-1d15-4aef-918f-a9df6cee37bb"]}],"mendeley":{"formattedCitation":"(Verya et al., 2017)","plainTextFormattedCitation":"(Verya et al., 2017)","previouslyFormattedCitation":"(Verya et al., 2017)"},"properties":{"noteIndex":0},"schema":"https://github.com/citation-style-language/schema/raw/master/csl-citation.json"}</w:instrText>
      </w:r>
      <w:r w:rsidR="007C7DEF" w:rsidRPr="005D586E">
        <w:fldChar w:fldCharType="separate"/>
      </w:r>
      <w:r w:rsidRPr="005D586E">
        <w:rPr>
          <w:noProof/>
        </w:rPr>
        <w:t>(Verya et al., 2017)</w:t>
      </w:r>
      <w:r w:rsidR="007C7DEF" w:rsidRPr="005D586E">
        <w:fldChar w:fldCharType="end"/>
      </w:r>
      <w:r w:rsidRPr="005D586E">
        <w:t xml:space="preserve">. This means that the better the role of the </w:t>
      </w:r>
      <w:proofErr w:type="spellStart"/>
      <w:r w:rsidRPr="005D586E">
        <w:t>internalauditor</w:t>
      </w:r>
      <w:proofErr w:type="spellEnd"/>
      <w:r w:rsidRPr="005D586E">
        <w:t>, the higher the fraud prevention.</w:t>
      </w:r>
      <w:r w:rsidR="00EE6D47" w:rsidRPr="005D586E">
        <w:t xml:space="preserve"> This </w:t>
      </w:r>
      <w:r w:rsidR="00EE6D47" w:rsidRPr="005D586E">
        <w:rPr>
          <w:lang w:val="id-ID"/>
        </w:rPr>
        <w:t>research</w:t>
      </w:r>
      <w:r w:rsidRPr="005D586E">
        <w:t xml:space="preserve"> is in accordance with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Sari,H.S.Y (2010)</w:t>
      </w:r>
      <w:r w:rsidR="007C7DEF" w:rsidRPr="005D586E">
        <w:fldChar w:fldCharType="end"/>
      </w:r>
      <w:r w:rsidRPr="005D586E">
        <w:t xml:space="preserve">,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Wulandari,D.N. &amp; Nuryatno,M. (2018)</w:t>
      </w:r>
      <w:r w:rsidR="007C7DEF" w:rsidRPr="005D586E">
        <w:fldChar w:fldCharType="end"/>
      </w:r>
      <w:r w:rsidR="0096617D" w:rsidRPr="005D586E">
        <w:rPr>
          <w:lang w:val="id-ID"/>
        </w:rPr>
        <w:t xml:space="preserve"> </w:t>
      </w:r>
      <w:proofErr w:type="spellStart"/>
      <w:r w:rsidRPr="005D586E">
        <w:t>dan</w:t>
      </w:r>
      <w:proofErr w:type="spellEnd"/>
      <w:r w:rsidR="0096617D" w:rsidRPr="005D586E">
        <w:rPr>
          <w:lang w:val="id-ID"/>
        </w:rPr>
        <w:t xml:space="preserve">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Made,Y.W. &amp; Juliarsa, G. (2016)</w:t>
      </w:r>
      <w:r w:rsidR="007C7DEF" w:rsidRPr="005D586E">
        <w:fldChar w:fldCharType="end"/>
      </w:r>
      <w:r w:rsidRPr="005D586E">
        <w:t xml:space="preserve"> which shows the influence of auditor professionalism on fraud prevention.</w:t>
      </w:r>
    </w:p>
    <w:p w:rsidR="00610764" w:rsidRPr="005D586E" w:rsidRDefault="007B4E31" w:rsidP="007B4E31">
      <w:pPr>
        <w:ind w:left="851" w:right="425" w:hanging="851"/>
        <w:jc w:val="right"/>
        <w:rPr>
          <w:b/>
        </w:rPr>
      </w:pPr>
      <w:r>
        <w:rPr>
          <w:b/>
        </w:rPr>
        <w:t>The results of the fourth</w:t>
      </w:r>
      <w:r>
        <w:rPr>
          <w:b/>
          <w:lang w:val="id-ID"/>
        </w:rPr>
        <w:t xml:space="preserve"> </w:t>
      </w:r>
      <w:r w:rsidR="00610764" w:rsidRPr="005D586E">
        <w:rPr>
          <w:b/>
        </w:rPr>
        <w:t>hypothesis test</w:t>
      </w:r>
    </w:p>
    <w:p w:rsidR="00610764" w:rsidRPr="005D586E" w:rsidRDefault="00610764" w:rsidP="007B4E31">
      <w:pPr>
        <w:ind w:right="425"/>
        <w:jc w:val="right"/>
        <w:rPr>
          <w:b/>
        </w:rPr>
      </w:pPr>
      <w:r w:rsidRPr="005D586E">
        <w:rPr>
          <w:b/>
        </w:rPr>
        <w:t>Influence of Internal Control, Company SOP and Auditor Professionalism on Fraud Prevention Actions</w:t>
      </w:r>
    </w:p>
    <w:p w:rsidR="0026487E" w:rsidRPr="005D586E" w:rsidRDefault="00610764" w:rsidP="00EB24CC">
      <w:pPr>
        <w:ind w:right="-1" w:firstLine="720"/>
        <w:jc w:val="both"/>
        <w:rPr>
          <w:lang w:val="id-ID"/>
        </w:rPr>
      </w:pPr>
      <w:r w:rsidRPr="005D586E">
        <w:t xml:space="preserve">The calculated F value is 174.491 with a significance level of 0.000. Because the significance level is less than 0.05, it can be said together that Internal Control, Company SOPs and Auditor Professionalism have a simultaneous and significant effect on Fraud Prevention Measures. Thus Ha4 is accepted, this means that Internal Control, Company SOPs and Auditor Professionalism have a significant positive </w:t>
      </w:r>
      <w:proofErr w:type="gramStart"/>
      <w:r w:rsidRPr="005D586E">
        <w:rPr>
          <w:lang w:val="id-ID"/>
        </w:rPr>
        <w:t xml:space="preserve">influence </w:t>
      </w:r>
      <w:r w:rsidRPr="005D586E">
        <w:t xml:space="preserve"> in</w:t>
      </w:r>
      <w:proofErr w:type="gramEnd"/>
      <w:r w:rsidRPr="005D586E">
        <w:t xml:space="preserve"> efforts to prevent fraud.</w:t>
      </w:r>
      <w:r w:rsidRPr="005D586E">
        <w:rPr>
          <w:lang w:val="id-ID"/>
        </w:rPr>
        <w:t xml:space="preserve"> The current phenomenon of fraud and corruption cases is due to non-existent or weak internal controls or carried out loosely and ineffectively,</w:t>
      </w:r>
      <w:r w:rsidRPr="005D586E">
        <w:t xml:space="preserve"> occur today is due to the company's SOPs that are not running well where the management itself commits fraud</w:t>
      </w:r>
      <w:r w:rsidRPr="005D586E">
        <w:rPr>
          <w:lang w:val="id-ID"/>
        </w:rPr>
        <w:t xml:space="preserve">, </w:t>
      </w:r>
      <w:r w:rsidRPr="005D586E">
        <w:t xml:space="preserve">the internal auditor not properly understanding the internal control structure within the company so that it is </w:t>
      </w:r>
      <w:r w:rsidRPr="005D586E">
        <w:lastRenderedPageBreak/>
        <w:t>not running well</w:t>
      </w:r>
      <w:r w:rsidRPr="005D586E">
        <w:rPr>
          <w:lang w:val="id-ID"/>
        </w:rPr>
        <w:t>,for that we need a prevention/eradication of fraud and corruption with a fraud prevention strategy. The application of fraud prevention theory in fraud prevention strategies is related to how to control the driving factors for fraud by creating conditions that are able to encourage fraud prevention efforts, so to implement this strategy, internal cont</w:t>
      </w:r>
      <w:r w:rsidR="00C408CA" w:rsidRPr="005D586E">
        <w:rPr>
          <w:lang w:val="id-ID"/>
        </w:rPr>
        <w:t>rol must be applied effectively</w:t>
      </w:r>
      <w:r w:rsidRPr="005D586E">
        <w:t>(</w:t>
      </w:r>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Dimitrijevic,2015)</w:t>
      </w:r>
      <w:r w:rsidR="007C7DEF" w:rsidRPr="005D586E">
        <w:fldChar w:fldCharType="end"/>
      </w:r>
      <w:r w:rsidRPr="005D586E">
        <w:rPr>
          <w:lang w:val="id-ID"/>
        </w:rPr>
        <w:t>.</w:t>
      </w:r>
      <w:r w:rsidR="00C408CA" w:rsidRPr="005D586E">
        <w:rPr>
          <w:lang w:val="id-ID"/>
        </w:rPr>
        <w:t xml:space="preserve"> </w:t>
      </w:r>
      <w:r w:rsidRPr="005D586E">
        <w:rPr>
          <w:lang w:val="id-ID"/>
        </w:rPr>
        <w:t xml:space="preserve">This research is in accordance with </w:t>
      </w:r>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Muthmainnah,</w:t>
      </w:r>
      <w:r w:rsidR="005D586E">
        <w:rPr>
          <w:noProof/>
          <w:lang w:val="id-ID"/>
        </w:rPr>
        <w:t xml:space="preserve"> </w:t>
      </w:r>
      <w:r w:rsidRPr="005D586E">
        <w:rPr>
          <w:noProof/>
        </w:rPr>
        <w:t>D.M.(2019)</w:t>
      </w:r>
      <w:r w:rsidR="007C7DEF" w:rsidRPr="005D586E">
        <w:fldChar w:fldCharType="end"/>
      </w:r>
      <w:r w:rsidR="005D586E">
        <w:rPr>
          <w:lang w:val="id-ID"/>
        </w:rPr>
        <w:t xml:space="preserve"> </w:t>
      </w:r>
      <w:r w:rsidRPr="005D586E">
        <w:t>,</w:t>
      </w:r>
      <w:proofErr w:type="spellStart"/>
      <w:r w:rsidR="007C7DEF" w:rsidRPr="005D586E">
        <w:fldChar w:fldCharType="begin" w:fldLock="1"/>
      </w:r>
      <w:r w:rsidRPr="005D586E">
        <w:instrText>ADDIN CSL_CITATION {"citationItems":[{"id":"ITEM-1","itemData":{"author":[{"dropping-particle":"","family":"Cressey","given":"Donald R","non-dropping-particle":"","parse-names":false,"suffix":""}],"container-title":"American Sociological Revie","id":"ITEM-1","issue":"6","issued":{"date-parts":[["1950"]]},"title":"The Criminal Violation of Financial Trust","type":"article-journal","volume":"15"},"uris":["http://www.mendeley.com/documents/?uuid=657f5e17-eb61-49f3-9fc6-fd17bf5a4717"]}],"mendeley":{"formattedCitation":"(D. R. Cressey, 1950)","plainTextFormattedCitation":"(D. R. Cressey, 1950)","previouslyFormattedCitation":"(D. R. Cressey, 1950)"},"properties":{"noteIndex":0},"schema":"https://github.com/citation-style-language/schema/raw/master/csl-citation.json"}</w:instrText>
      </w:r>
      <w:r w:rsidR="007C7DEF" w:rsidRPr="005D586E">
        <w:fldChar w:fldCharType="separate"/>
      </w:r>
      <w:r w:rsidRPr="005D586E">
        <w:rPr>
          <w:noProof/>
        </w:rPr>
        <w:t>Zarlis,D</w:t>
      </w:r>
      <w:proofErr w:type="spellEnd"/>
      <w:r w:rsidRPr="005D586E">
        <w:rPr>
          <w:noProof/>
        </w:rPr>
        <w:t>.</w:t>
      </w:r>
      <w:r w:rsidR="005D586E">
        <w:rPr>
          <w:noProof/>
          <w:lang w:val="id-ID"/>
        </w:rPr>
        <w:t xml:space="preserve"> </w:t>
      </w:r>
      <w:r w:rsidRPr="005D586E">
        <w:rPr>
          <w:noProof/>
        </w:rPr>
        <w:t>(2018)</w:t>
      </w:r>
      <w:r w:rsidR="007C7DEF" w:rsidRPr="005D586E">
        <w:fldChar w:fldCharType="end"/>
      </w:r>
      <w:r w:rsidRPr="005D586E">
        <w:t>,</w:t>
      </w:r>
      <w:r w:rsidR="005D586E">
        <w:rPr>
          <w:lang w:val="id-ID"/>
        </w:rPr>
        <w:t xml:space="preserve">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00EE6D47" w:rsidRPr="005D586E">
        <w:rPr>
          <w:noProof/>
        </w:rPr>
        <w:t>Puspitarani,D.</w:t>
      </w:r>
      <w:r w:rsidR="00EE6D47" w:rsidRPr="005D586E">
        <w:rPr>
          <w:noProof/>
          <w:lang w:val="id-ID"/>
        </w:rPr>
        <w:t>(</w:t>
      </w:r>
      <w:r w:rsidRPr="005D586E">
        <w:rPr>
          <w:noProof/>
        </w:rPr>
        <w:t>2019)</w:t>
      </w:r>
      <w:r w:rsidR="007C7DEF" w:rsidRPr="005D586E">
        <w:fldChar w:fldCharType="end"/>
      </w:r>
      <w:proofErr w:type="spellStart"/>
      <w:r w:rsidRPr="005D586E">
        <w:t>dan</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Wulandari,D.N</w:t>
      </w:r>
      <w:proofErr w:type="spellEnd"/>
      <w:r w:rsidRPr="005D586E">
        <w:rPr>
          <w:noProof/>
        </w:rPr>
        <w:t>. &amp; Nuryatno,M. (2018)</w:t>
      </w:r>
      <w:r w:rsidR="007C7DEF" w:rsidRPr="005D586E">
        <w:fldChar w:fldCharType="end"/>
      </w:r>
      <w:r w:rsidRPr="005D586E">
        <w:rPr>
          <w:lang w:val="id-ID"/>
        </w:rPr>
        <w:t xml:space="preserve"> which shows that internal control has a positive and significant influence on fraud prevention.</w:t>
      </w:r>
      <w:r w:rsidRPr="005D586E">
        <w:t xml:space="preserve"> This study is in accordance with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00EE6D47" w:rsidRPr="005D586E">
        <w:rPr>
          <w:noProof/>
        </w:rPr>
        <w:t>Puspitarani, D.</w:t>
      </w:r>
      <w:r w:rsidR="00EE6D47" w:rsidRPr="005D586E">
        <w:rPr>
          <w:noProof/>
          <w:lang w:val="id-ID"/>
        </w:rPr>
        <w:t>(</w:t>
      </w:r>
      <w:r w:rsidRPr="005D586E">
        <w:rPr>
          <w:noProof/>
        </w:rPr>
        <w:t>2019)</w:t>
      </w:r>
      <w:r w:rsidR="007C7DEF" w:rsidRPr="005D586E">
        <w:fldChar w:fldCharType="end"/>
      </w:r>
      <w:r w:rsidRPr="005D586E">
        <w:t xml:space="preserve"> which shows that SOPs have a positive and significant influence on fraud prevention</w:t>
      </w:r>
      <w:r w:rsidRPr="005D586E">
        <w:rPr>
          <w:lang w:val="id-ID"/>
        </w:rPr>
        <w:t xml:space="preserve"> and t</w:t>
      </w:r>
      <w:r w:rsidRPr="005D586E">
        <w:t xml:space="preserve">his study is in accordance with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Sari,H.S.Y (2010)</w:t>
      </w:r>
      <w:r w:rsidR="007C7DEF" w:rsidRPr="005D586E">
        <w:fldChar w:fldCharType="end"/>
      </w:r>
      <w:r w:rsidRPr="005D586E">
        <w:t xml:space="preserve">, </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Wulandari,D.N. &amp; Nuryatno,M. (2018)</w:t>
      </w:r>
      <w:r w:rsidR="007C7DEF" w:rsidRPr="005D586E">
        <w:fldChar w:fldCharType="end"/>
      </w:r>
      <w:proofErr w:type="spellStart"/>
      <w:r w:rsidRPr="005D586E">
        <w:t>dan</w:t>
      </w:r>
      <w:r w:rsidR="007C7DEF" w:rsidRPr="005D586E">
        <w:fldChar w:fldCharType="begin" w:fldLock="1"/>
      </w:r>
      <w:r w:rsidRPr="005D586E">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approach.","author":[{"dropping-particle":"","family":"Puspitarani","given":"D","non-dropping-particle":"","parse-names":false,"suffix":""}],"container-title":"Doctoral dissertation, Universitas Islam Negeri Alauddin Makassar","id":"ITEM-1","issue":"9","issued":{"date-parts":[["2013"]]},"number-of-pages":"1689-1699","publisher":"Universitas Islam Negeri Alauddin Makassar","title":"PENGARUH IC DAN SOP TERHADAP PENCEGAHAN KECURANGAN DENGAN PENALARAN ETIS SEBAGAI VARIABEL MODERATING","type":"thesis","volume":"53"},"uris":["http://www.mendeley.com/documents/?uuid=0c608880-fabd-489e-8a1c-c4ad3380f669"]}],"mendeley":{"formattedCitation":"(Puspitarani, 2013)","plainTextFormattedCitation":"(Puspitarani, 2013)","previouslyFormattedCitation":"(Puspitarani, 2013)"},"properties":{"noteIndex":0},"schema":"https://github.com/citation-style-language/schema/raw/master/csl-citation.json"}</w:instrText>
      </w:r>
      <w:r w:rsidR="007C7DEF" w:rsidRPr="005D586E">
        <w:fldChar w:fldCharType="separate"/>
      </w:r>
      <w:r w:rsidRPr="005D586E">
        <w:rPr>
          <w:noProof/>
        </w:rPr>
        <w:t>Made,Y.W</w:t>
      </w:r>
      <w:proofErr w:type="spellEnd"/>
      <w:r w:rsidRPr="005D586E">
        <w:rPr>
          <w:noProof/>
        </w:rPr>
        <w:t>. &amp; Juliarsa, G. (2016)</w:t>
      </w:r>
      <w:r w:rsidR="007C7DEF" w:rsidRPr="005D586E">
        <w:fldChar w:fldCharType="end"/>
      </w:r>
      <w:r w:rsidRPr="005D586E">
        <w:t xml:space="preserve"> which shows the influence of auditor professionalism on fraud prevention.</w:t>
      </w:r>
    </w:p>
    <w:p w:rsidR="00C408CA" w:rsidRPr="005D586E" w:rsidRDefault="004E51D4" w:rsidP="00C408CA">
      <w:pPr>
        <w:jc w:val="both"/>
        <w:rPr>
          <w:b/>
          <w:lang w:val="id-ID"/>
        </w:rPr>
      </w:pPr>
      <w:r w:rsidRPr="005D586E">
        <w:rPr>
          <w:b/>
          <w:lang w:val="id-ID"/>
        </w:rPr>
        <w:t>C</w:t>
      </w:r>
      <w:r w:rsidR="00C408CA" w:rsidRPr="005D586E">
        <w:rPr>
          <w:b/>
          <w:lang w:val="id-ID"/>
        </w:rPr>
        <w:t>ONCLUSION</w:t>
      </w:r>
    </w:p>
    <w:p w:rsidR="00694D9F" w:rsidRPr="005D586E" w:rsidRDefault="00EE6D47" w:rsidP="00C408CA">
      <w:pPr>
        <w:ind w:firstLine="720"/>
        <w:jc w:val="both"/>
        <w:rPr>
          <w:lang w:val="id-ID"/>
        </w:rPr>
      </w:pPr>
      <w:r w:rsidRPr="005D586E">
        <w:rPr>
          <w:lang w:val="id-ID"/>
        </w:rPr>
        <w:t>This research</w:t>
      </w:r>
      <w:r w:rsidR="00694D9F" w:rsidRPr="005D586E">
        <w:rPr>
          <w:lang w:val="id-ID"/>
        </w:rPr>
        <w:t xml:space="preserve"> examines the Effect of Internal Control, Company SOP and Auditor Professionalism on Fraud Prevention Measures at PT. Nippon Indosari Corpindo,Tbk. Data were obtained from 105 samples of respondents in filling out the questionnaire. Based on the calculation of descriptive statistics and classical assumption test, it is known that the data meet the test requirements. The results of hypothesis testing with a partial test show that the variables of internal control, company SOPs and auditor professionalism have a significant positive effect on fraud prevention measures. This result is in accordance </w:t>
      </w:r>
      <w:r w:rsidR="00694D9F" w:rsidRPr="005D586E">
        <w:rPr>
          <w:lang w:val="id-ID"/>
        </w:rPr>
        <w:lastRenderedPageBreak/>
        <w:t>with the R2 test where the three independent variables are able to explain the variance of the dependent variable, namely fraud prevention measures.</w:t>
      </w:r>
    </w:p>
    <w:p w:rsidR="00694D9F" w:rsidRPr="005D586E" w:rsidRDefault="00694D9F" w:rsidP="0096617D">
      <w:pPr>
        <w:ind w:right="-1" w:firstLine="720"/>
        <w:jc w:val="both"/>
        <w:rPr>
          <w:lang w:val="id-ID"/>
        </w:rPr>
      </w:pPr>
      <w:r w:rsidRPr="005D586E">
        <w:rPr>
          <w:lang w:val="id-ID"/>
        </w:rPr>
        <w:t>It is recommended for stakeholders and all parties involved in company activities to maintain integrity, trust and good ethics in order to create a clean and comfortable work environment free from fraud and for further researchers to be able to further develop the research that has been done, for example by researching other variables besides internal control and company SOPs, the professionalism of auditors who have a role in preventing fraud in a company.</w:t>
      </w:r>
    </w:p>
    <w:p w:rsidR="00694D9F" w:rsidRPr="005D586E" w:rsidRDefault="00694D9F" w:rsidP="00694D9F">
      <w:pPr>
        <w:ind w:right="425"/>
        <w:jc w:val="both"/>
        <w:rPr>
          <w:lang w:val="id-ID"/>
        </w:rPr>
      </w:pPr>
      <w:r w:rsidRPr="005D586E">
        <w:t>Suggestion</w:t>
      </w:r>
    </w:p>
    <w:p w:rsidR="00694D9F" w:rsidRPr="005D586E" w:rsidRDefault="00694D9F" w:rsidP="005D586E">
      <w:pPr>
        <w:ind w:right="-1" w:firstLine="720"/>
        <w:jc w:val="both"/>
        <w:rPr>
          <w:lang w:val="id-ID"/>
        </w:rPr>
      </w:pPr>
      <w:r w:rsidRPr="005D586E">
        <w:t xml:space="preserve">It is recommended for stakeholders and all parties involved in company activities to maintain integrity, trust and good ethics in order to create a clean and comfortable work environment free from fraud, for company management so that management should not intervene at all in the auditor's decisions internal auditors so that internal auditors can be responsible for independence and objectivity so as to produce truly transparent information for decision makers within the company, for all company employees must comply with all company rules and SOPs that have been set and run them well and the company management always controls internal, periodic and routine company SOPs for the operations of daily activities within the company so that if symptoms or signs of fraud are found, they can be prevented and addressed as soon as possible and for further researchers Yes, in order to further develop the research that has been done, for example by examining other variables </w:t>
      </w:r>
      <w:proofErr w:type="spellStart"/>
      <w:r w:rsidRPr="005D586E">
        <w:t>besidesinternal</w:t>
      </w:r>
      <w:proofErr w:type="spellEnd"/>
      <w:r w:rsidRPr="005D586E">
        <w:t xml:space="preserve"> control and company SOPs, the professionalism of auditors who have a </w:t>
      </w:r>
      <w:r w:rsidRPr="005D586E">
        <w:lastRenderedPageBreak/>
        <w:t>role in preventing fraud in a company.</w:t>
      </w:r>
      <w:r w:rsidR="00C408CA" w:rsidRPr="005D586E">
        <w:rPr>
          <w:lang w:val="id-ID"/>
        </w:rPr>
        <w:t xml:space="preserve"> </w:t>
      </w:r>
      <w:r w:rsidRPr="005D586E">
        <w:t xml:space="preserve">Limitations in this study include using a questionnaire so that it is likely that there are weaknesses found that respondents who answer carelessly, are not serious, or there are statements that are not understood by respondents and the findings of the research prove that in addition to Internal Control, Company SOPs and Auditor </w:t>
      </w:r>
      <w:proofErr w:type="gramStart"/>
      <w:r w:rsidRPr="005D586E">
        <w:t>Professionalism ,</w:t>
      </w:r>
      <w:proofErr w:type="gramEnd"/>
      <w:r w:rsidRPr="005D586E">
        <w:t xml:space="preserve"> there are still other factors used in the study of Fraud Prevention Measures in companies.</w:t>
      </w:r>
      <w:r w:rsidR="00C408CA" w:rsidRPr="005D586E">
        <w:rPr>
          <w:lang w:val="id-ID"/>
        </w:rPr>
        <w:t xml:space="preserve"> </w:t>
      </w:r>
      <w:r w:rsidRPr="005D586E">
        <w:t>With the improvement of internal control, company SOPs and professionalism of internal auditors in an effort to prevent fraud, the company will have a positive impact on the sustainability of the company. Therefore, companies must participate in improving the prevention and eradication of fraud, so one way is to tighten the company's internal control controls, always hold anti-fraud training and socialization in company SOPs that have been set by the company and hold professional training for internal auditors who have good performance in the company in order to improve the quality of internal auditors in doing their work for the company.</w:t>
      </w:r>
    </w:p>
    <w:p w:rsidR="008450C0" w:rsidRPr="005D586E" w:rsidRDefault="003D46F7" w:rsidP="005D586E">
      <w:pPr>
        <w:pStyle w:val="Heading1"/>
        <w:spacing w:before="0" w:after="0"/>
        <w:jc w:val="both"/>
        <w:rPr>
          <w:rFonts w:ascii="Times New Roman" w:hAnsi="Times New Roman" w:cs="Times New Roman"/>
          <w:sz w:val="24"/>
          <w:szCs w:val="24"/>
          <w:lang w:val="id-ID"/>
        </w:rPr>
      </w:pPr>
      <w:r w:rsidRPr="005D586E">
        <w:rPr>
          <w:rFonts w:ascii="Times New Roman" w:hAnsi="Times New Roman" w:cs="Times New Roman"/>
          <w:sz w:val="24"/>
          <w:szCs w:val="24"/>
          <w:lang w:val="id-ID"/>
        </w:rPr>
        <w:t>R</w:t>
      </w:r>
      <w:r w:rsidR="00C408CA" w:rsidRPr="005D586E">
        <w:rPr>
          <w:rFonts w:ascii="Times New Roman" w:hAnsi="Times New Roman" w:cs="Times New Roman"/>
          <w:sz w:val="24"/>
          <w:szCs w:val="24"/>
          <w:lang w:val="id-ID"/>
        </w:rPr>
        <w:t>EFERENCES</w:t>
      </w:r>
      <w:r w:rsidR="007C7DEF" w:rsidRPr="005D586E">
        <w:rPr>
          <w:rFonts w:ascii="Times New Roman" w:hAnsi="Times New Roman" w:cs="Times New Roman"/>
          <w:sz w:val="24"/>
          <w:szCs w:val="24"/>
        </w:rPr>
        <w:fldChar w:fldCharType="begin" w:fldLock="1"/>
      </w:r>
      <w:r w:rsidR="008450C0" w:rsidRPr="005D586E">
        <w:rPr>
          <w:rFonts w:ascii="Times New Roman" w:hAnsi="Times New Roman" w:cs="Times New Roman"/>
          <w:sz w:val="24"/>
          <w:szCs w:val="24"/>
        </w:rPr>
        <w:instrText xml:space="preserve">ADDIN Mendeley Bibliography CSL_BIBLIOGRAPHY </w:instrText>
      </w:r>
      <w:r w:rsidR="007C7DEF" w:rsidRPr="005D586E">
        <w:rPr>
          <w:rFonts w:ascii="Times New Roman" w:hAnsi="Times New Roman" w:cs="Times New Roman"/>
          <w:sz w:val="24"/>
          <w:szCs w:val="24"/>
        </w:rPr>
        <w:fldChar w:fldCharType="separate"/>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ACFE.(2016).</w:t>
      </w:r>
      <w:r w:rsidRPr="005D586E">
        <w:rPr>
          <w:i/>
          <w:iCs/>
          <w:noProof/>
        </w:rPr>
        <w:t>Report to The Nation on Occupational Fraud and Abuse.</w:t>
      </w:r>
      <w:r w:rsidRPr="005D586E">
        <w:rPr>
          <w:noProof/>
        </w:rPr>
        <w:t xml:space="preserve"> Association of Certified Fraud Examiners.</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 xml:space="preserve">Arens,A.,Elder,J.R.,&amp; Beasley,S.M.(2012). </w:t>
      </w:r>
      <w:r w:rsidRPr="005D586E">
        <w:rPr>
          <w:i/>
          <w:iCs/>
          <w:noProof/>
        </w:rPr>
        <w:t>Auditing &amp; Assurance Service : An Integrated Approach</w:t>
      </w:r>
      <w:r w:rsidRPr="005D586E">
        <w:rPr>
          <w:noProof/>
        </w:rPr>
        <w:t xml:space="preserve"> (14 Th Edit). Prentice-Hall.</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Bisniscom.(2021).</w:t>
      </w:r>
      <w:r w:rsidRPr="005D586E">
        <w:rPr>
          <w:i/>
          <w:iCs/>
          <w:noProof/>
        </w:rPr>
        <w:t>Usut Kasus Suap Bansos, Firli: KPK Tidak Pandang Bulu!</w:t>
      </w:r>
      <w:r w:rsidRPr="005D586E">
        <w:rPr>
          <w:noProof/>
        </w:rPr>
        <w:t xml:space="preserve"> </w:t>
      </w:r>
    </w:p>
    <w:p w:rsidR="00EB24CC" w:rsidRPr="005D586E" w:rsidRDefault="00EB24CC" w:rsidP="005D586E">
      <w:pPr>
        <w:widowControl w:val="0"/>
        <w:autoSpaceDE w:val="0"/>
        <w:autoSpaceDN w:val="0"/>
        <w:adjustRightInd w:val="0"/>
        <w:spacing w:line="276" w:lineRule="auto"/>
        <w:ind w:left="426" w:hanging="426"/>
        <w:rPr>
          <w:i/>
          <w:noProof/>
        </w:rPr>
      </w:pPr>
      <w:r w:rsidRPr="005D586E">
        <w:rPr>
          <w:noProof/>
        </w:rPr>
        <w:t xml:space="preserve">Committee of Sponsoring Organizations of Teadway </w:t>
      </w:r>
      <w:r w:rsidRPr="005D586E">
        <w:rPr>
          <w:noProof/>
        </w:rPr>
        <w:lastRenderedPageBreak/>
        <w:t>Commission(COSO).(2013). Internal Control -Integrated Framework.</w:t>
      </w:r>
      <w:r w:rsidRPr="005D586E">
        <w:rPr>
          <w:i/>
          <w:noProof/>
        </w:rPr>
        <w:t>.</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 xml:space="preserve">Cressey,D.(1953). </w:t>
      </w:r>
      <w:r w:rsidRPr="005D586E">
        <w:rPr>
          <w:i/>
          <w:iCs/>
          <w:noProof/>
        </w:rPr>
        <w:t>Other People’s Money</w:t>
      </w:r>
      <w:r w:rsidRPr="005D586E">
        <w:rPr>
          <w:noProof/>
        </w:rPr>
        <w:t>. Patterson Smith.</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 xml:space="preserve">Cressey,D.R.(1950).The Criminal Violation of Financial Trust. </w:t>
      </w:r>
      <w:r w:rsidRPr="005D586E">
        <w:rPr>
          <w:i/>
          <w:iCs/>
          <w:noProof/>
        </w:rPr>
        <w:t>American Sociological Revie</w:t>
      </w:r>
      <w:r w:rsidRPr="005D586E">
        <w:rPr>
          <w:noProof/>
        </w:rPr>
        <w:t xml:space="preserve">, </w:t>
      </w:r>
      <w:r w:rsidRPr="005D586E">
        <w:rPr>
          <w:i/>
          <w:iCs/>
          <w:noProof/>
        </w:rPr>
        <w:t>15</w:t>
      </w:r>
      <w:r w:rsidRPr="005D586E">
        <w:rPr>
          <w:noProof/>
        </w:rPr>
        <w:t>(6).</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 xml:space="preserve">Detikcom,T.(2019). </w:t>
      </w:r>
      <w:r w:rsidRPr="005D586E">
        <w:rPr>
          <w:iCs/>
          <w:noProof/>
        </w:rPr>
        <w:t>Begini Modus Teller BRI Tilap Uang Nasabah Rp 2,3 M di Makassar</w:t>
      </w:r>
      <w:r w:rsidRPr="005D586E">
        <w:rPr>
          <w:noProof/>
        </w:rPr>
        <w:t>.</w:t>
      </w:r>
    </w:p>
    <w:p w:rsidR="00EB24CC" w:rsidRPr="005D586E" w:rsidRDefault="00EB24CC" w:rsidP="005D586E">
      <w:pPr>
        <w:spacing w:line="276" w:lineRule="auto"/>
        <w:ind w:left="426" w:hanging="426"/>
        <w:rPr>
          <w:i/>
        </w:rPr>
      </w:pPr>
      <w:r w:rsidRPr="005D586E">
        <w:t>Dewi</w:t>
      </w:r>
      <w:proofErr w:type="gramStart"/>
      <w:r w:rsidRPr="005D586E">
        <w:t>,I.P</w:t>
      </w:r>
      <w:proofErr w:type="gramEnd"/>
      <w:r w:rsidRPr="005D586E">
        <w:t>. &amp; Prayoga,F.N..(2017).Pengaruh Pengendaian Internal dan Kompensasi Terhadap Kecurangan Fraud Pada PT. Bank Mandiri Area Asia Afrika Bandung.</w:t>
      </w:r>
      <w:r w:rsidRPr="005D586E">
        <w:rPr>
          <w:i/>
        </w:rPr>
        <w:t>Jurnal Sains, Manajemen &amp;Akuntansi Volume IX No.2, November (2017).</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 xml:space="preserve">Dimitrijevic,Dragomir,Vesna Milovanovic, Vladimir Stancic.(2015). </w:t>
      </w:r>
      <w:r w:rsidRPr="005D586E">
        <w:rPr>
          <w:i/>
          <w:noProof/>
        </w:rPr>
        <w:t>The Role of A Company's Internal Control System In Fraud Prevention. Financial Internet Quarterly, e-Finance,11:34-44.</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Hamdani,T.(2018).</w:t>
      </w:r>
      <w:r w:rsidRPr="005D586E">
        <w:rPr>
          <w:iCs/>
          <w:noProof/>
        </w:rPr>
        <w:t>Ini Kronologi Sari Roti Kena Denda Rp 2,8 Miliar</w:t>
      </w:r>
      <w:r w:rsidRPr="005D586E">
        <w:rPr>
          <w:noProof/>
        </w:rPr>
        <w:t xml:space="preserve">. </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Hartomo,G.(2019).</w:t>
      </w:r>
      <w:r w:rsidRPr="005D586E">
        <w:rPr>
          <w:iCs/>
          <w:noProof/>
        </w:rPr>
        <w:t>Kronologi Kasus Laporan Keuangan Garuda Indonesia hinggaKenaSanksi</w:t>
      </w:r>
      <w:r w:rsidRPr="005D586E">
        <w:rPr>
          <w:noProof/>
        </w:rPr>
        <w:t>.</w:t>
      </w:r>
      <w:r w:rsidRPr="005D586E">
        <w:rPr>
          <w:i/>
          <w:noProof/>
        </w:rPr>
        <w:t xml:space="preserve"> </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Herry.(2015).</w:t>
      </w:r>
      <w:r w:rsidRPr="005D586E">
        <w:rPr>
          <w:i/>
          <w:iCs/>
          <w:noProof/>
        </w:rPr>
        <w:t>Analisis Laporan Keuangan</w:t>
      </w:r>
      <w:r w:rsidRPr="005D586E">
        <w:rPr>
          <w:noProof/>
        </w:rPr>
        <w:t xml:space="preserve"> (Edisi 1). </w:t>
      </w:r>
      <w:r w:rsidRPr="005D586E">
        <w:rPr>
          <w:i/>
          <w:noProof/>
        </w:rPr>
        <w:t>Center For Academic Publishing Services.</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Ismail,I.(2020).</w:t>
      </w:r>
      <w:r w:rsidRPr="005D586E">
        <w:rPr>
          <w:i/>
          <w:iCs/>
          <w:noProof/>
        </w:rPr>
        <w:t xml:space="preserve">Fraud </w:t>
      </w:r>
      <w:r w:rsidRPr="005D586E">
        <w:rPr>
          <w:iCs/>
          <w:noProof/>
        </w:rPr>
        <w:t>Akuntansi: Pengertian, Pencegahan dan Cara Mengatasinya</w:t>
      </w:r>
      <w:r w:rsidRPr="005D586E">
        <w:rPr>
          <w:noProof/>
        </w:rPr>
        <w:t xml:space="preserve">. </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 xml:space="preserve">Jensen,C.,&amp;Meckling,H.(1976).Theory Of The Firm: Managerial Behavior, Agency Cost And Ownership Structure. </w:t>
      </w:r>
      <w:r w:rsidRPr="005D586E">
        <w:rPr>
          <w:i/>
          <w:iCs/>
          <w:noProof/>
        </w:rPr>
        <w:t xml:space="preserve">Journal of Financial </w:t>
      </w:r>
      <w:r w:rsidRPr="005D586E">
        <w:rPr>
          <w:i/>
          <w:iCs/>
          <w:noProof/>
        </w:rPr>
        <w:lastRenderedPageBreak/>
        <w:t>Economics3</w:t>
      </w:r>
      <w:r w:rsidRPr="005D586E">
        <w:rPr>
          <w:i/>
          <w:noProof/>
        </w:rPr>
        <w:t xml:space="preserve">, </w:t>
      </w:r>
      <w:r w:rsidRPr="005D586E">
        <w:rPr>
          <w:i/>
          <w:iCs/>
          <w:noProof/>
        </w:rPr>
        <w:t>3</w:t>
      </w:r>
      <w:r w:rsidRPr="005D586E">
        <w:rPr>
          <w:i/>
          <w:noProof/>
        </w:rPr>
        <w:t xml:space="preserve">, 305–360. </w:t>
      </w:r>
    </w:p>
    <w:p w:rsidR="00EB24CC" w:rsidRPr="005D586E" w:rsidRDefault="00EB24CC" w:rsidP="005D586E">
      <w:pPr>
        <w:spacing w:line="276" w:lineRule="auto"/>
        <w:ind w:left="426" w:hanging="426"/>
      </w:pPr>
      <w:r w:rsidRPr="005D586E">
        <w:rPr>
          <w:noProof/>
        </w:rPr>
        <w:t>Kasdiarto,R.(2015)</w:t>
      </w:r>
      <w:r w:rsidRPr="005D586E">
        <w:rPr>
          <w:i/>
          <w:noProof/>
        </w:rPr>
        <w:t>.</w:t>
      </w:r>
      <w:r w:rsidRPr="005D586E">
        <w:t xml:space="preserve">Pengaruh </w:t>
      </w:r>
      <w:proofErr w:type="gramStart"/>
      <w:r w:rsidRPr="005D586E">
        <w:t>Independensi  dan</w:t>
      </w:r>
      <w:proofErr w:type="gramEnd"/>
      <w:r w:rsidRPr="005D586E">
        <w:t xml:space="preserve"> Profesionalisme Auditor Internal Terhadap Efektifitas  Penerapan  Struktur  Pengendalian  Internal  Perusahaan (Studi.Ekp,13)</w:t>
      </w:r>
    </w:p>
    <w:p w:rsidR="00EB24CC" w:rsidRPr="005D586E" w:rsidRDefault="00EB24CC" w:rsidP="005D586E">
      <w:pPr>
        <w:widowControl w:val="0"/>
        <w:autoSpaceDE w:val="0"/>
        <w:autoSpaceDN w:val="0"/>
        <w:adjustRightInd w:val="0"/>
        <w:spacing w:line="276" w:lineRule="auto"/>
        <w:ind w:left="480" w:hanging="480"/>
        <w:rPr>
          <w:noProof/>
          <w:lang w:val="id-ID"/>
        </w:rPr>
      </w:pPr>
      <w:r w:rsidRPr="005D586E">
        <w:rPr>
          <w:noProof/>
        </w:rPr>
        <w:t xml:space="preserve">Kieso,E.D.,Weygand,J.J.,&amp; Warfield,D.T.(2007). </w:t>
      </w:r>
      <w:r w:rsidRPr="005D586E">
        <w:rPr>
          <w:iCs/>
          <w:noProof/>
        </w:rPr>
        <w:t>Akuntansi Intermediate</w:t>
      </w:r>
      <w:r w:rsidRPr="005D586E">
        <w:rPr>
          <w:noProof/>
        </w:rPr>
        <w:t xml:space="preserve"> (Edisi ke 1). Erlangga.</w:t>
      </w:r>
    </w:p>
    <w:p w:rsidR="00EB24CC" w:rsidRPr="005D586E" w:rsidRDefault="00EB24CC" w:rsidP="005D586E">
      <w:pPr>
        <w:spacing w:line="276" w:lineRule="auto"/>
        <w:ind w:left="426" w:hanging="426"/>
        <w:rPr>
          <w:i/>
        </w:rPr>
      </w:pPr>
      <w:r w:rsidRPr="005D586E">
        <w:rPr>
          <w:noProof/>
        </w:rPr>
        <w:t>Muthmainnah,D.M.(2019).</w:t>
      </w:r>
      <w:r w:rsidRPr="005D586E">
        <w:t>Analisis Pengaruh Komitmen  Organisasi, Budaya Organisasi dan Keefektifan  Sistem  Pengendalian  Internal  Terhadap  Pencegahan  Fraud  Pengadaan  Barang (Studi  Pada  PT  Marinal  Indoprima).</w:t>
      </w:r>
      <w:r w:rsidRPr="005D586E">
        <w:rPr>
          <w:i/>
        </w:rPr>
        <w:t>Jurnal Akuntansi Bisnis,4(2), 83-95</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Prassetya,R.(2019).</w:t>
      </w:r>
      <w:r w:rsidRPr="005D586E">
        <w:rPr>
          <w:iCs/>
          <w:noProof/>
        </w:rPr>
        <w:t>Penggaruh</w:t>
      </w:r>
      <w:r w:rsidRPr="005D586E">
        <w:rPr>
          <w:i/>
          <w:iCs/>
          <w:noProof/>
        </w:rPr>
        <w:t xml:space="preserve"> Good Corporate Governence, Leverage, </w:t>
      </w:r>
      <w:r w:rsidRPr="005D586E">
        <w:rPr>
          <w:iCs/>
          <w:noProof/>
        </w:rPr>
        <w:t>Dan Ukuran Perusahaan Terhadap Integritas Laporan Keuangan</w:t>
      </w:r>
      <w:r w:rsidRPr="005D586E">
        <w:rPr>
          <w:noProof/>
        </w:rPr>
        <w:t>. Trisakti.</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Pratiwi,F.S.(2016).</w:t>
      </w:r>
      <w:r w:rsidRPr="005D586E">
        <w:rPr>
          <w:iCs/>
          <w:noProof/>
        </w:rPr>
        <w:t>Penggaruh Pengendalian Internal Terhadap Pencegahan Fraud Dan Dampaknya Pada Kinerja Perusahaan (Studi Pada Kantor Cabang Utama PT. Bank Negara Indonesia (Persero))</w:t>
      </w:r>
      <w:r w:rsidRPr="005D586E">
        <w:rPr>
          <w:noProof/>
        </w:rPr>
        <w:t>.</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Priyatno,Duwi.(2014).SPSS 22: Pengolah Data Terpraktis, Edisi Pertama.Yogyakarta : Andi.</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Purba,B.P.(2015).</w:t>
      </w:r>
      <w:r w:rsidRPr="005D586E">
        <w:rPr>
          <w:i/>
          <w:iCs/>
          <w:noProof/>
        </w:rPr>
        <w:t xml:space="preserve">Fraud </w:t>
      </w:r>
      <w:r w:rsidRPr="005D586E">
        <w:rPr>
          <w:iCs/>
          <w:noProof/>
        </w:rPr>
        <w:t>dan korupsi Pencegahan, Pendeteksian, dan Pemberantasannya</w:t>
      </w:r>
      <w:r w:rsidRPr="005D586E">
        <w:rPr>
          <w:noProof/>
        </w:rPr>
        <w:t xml:space="preserve">.LestariKiranatama. </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 xml:space="preserve">Puspitarani,D.(2019).Pengaruh IC Dan SOP Terhadap Pencegahan Kecurangan Dengan Penalaran Etis Sebagai Variabel Moderating. </w:t>
      </w:r>
      <w:r w:rsidRPr="005D586E">
        <w:rPr>
          <w:i/>
          <w:noProof/>
        </w:rPr>
        <w:t xml:space="preserve">In </w:t>
      </w:r>
      <w:r w:rsidRPr="005D586E">
        <w:rPr>
          <w:i/>
          <w:iCs/>
          <w:noProof/>
        </w:rPr>
        <w:t xml:space="preserve">Doctoral dissertation, Universitas </w:t>
      </w:r>
      <w:r w:rsidRPr="005D586E">
        <w:rPr>
          <w:i/>
          <w:iCs/>
          <w:noProof/>
        </w:rPr>
        <w:lastRenderedPageBreak/>
        <w:t>Islam Negeri Alauddin Makassar</w:t>
      </w:r>
      <w:r w:rsidRPr="005D586E">
        <w:rPr>
          <w:i/>
          <w:noProof/>
        </w:rPr>
        <w:t xml:space="preserve"> (Vol. 53, Issue 9). Universitas Islam Negeri Alauddin Makassar.</w:t>
      </w:r>
    </w:p>
    <w:p w:rsidR="00EB24CC" w:rsidRPr="005D586E" w:rsidRDefault="00EB24CC" w:rsidP="005D586E">
      <w:pPr>
        <w:widowControl w:val="0"/>
        <w:autoSpaceDE w:val="0"/>
        <w:autoSpaceDN w:val="0"/>
        <w:adjustRightInd w:val="0"/>
        <w:spacing w:line="276" w:lineRule="auto"/>
        <w:ind w:left="426" w:hanging="426"/>
        <w:rPr>
          <w:i/>
          <w:noProof/>
        </w:rPr>
      </w:pPr>
      <w:r w:rsidRPr="005D586E">
        <w:rPr>
          <w:noProof/>
        </w:rPr>
        <w:t>Putri,A.(2020).</w:t>
      </w:r>
      <w:r w:rsidRPr="005D586E">
        <w:rPr>
          <w:iCs/>
          <w:noProof/>
        </w:rPr>
        <w:t>Kajian:</w:t>
      </w:r>
      <w:r w:rsidRPr="005D586E">
        <w:rPr>
          <w:i/>
          <w:iCs/>
          <w:noProof/>
        </w:rPr>
        <w:t xml:space="preserve"> Fraud </w:t>
      </w:r>
      <w:r w:rsidRPr="005D586E">
        <w:rPr>
          <w:iCs/>
          <w:noProof/>
        </w:rPr>
        <w:t>(Kecurangan) Laporan Keuangan</w:t>
      </w:r>
      <w:r w:rsidRPr="005D586E">
        <w:rPr>
          <w:noProof/>
        </w:rPr>
        <w:t>. Media Neliti.</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Rahman,A.,Deliana,D.,&amp;Rihaney,N.(2020).</w:t>
      </w:r>
      <w:r w:rsidRPr="005D586E">
        <w:rPr>
          <w:i/>
          <w:noProof/>
        </w:rPr>
        <w:t xml:space="preserve">Detection Of Financial Statement Fraud Triangle (Fraud Triangle) In LQ45 Companies Listed In Indonesia Stock Exchange. </w:t>
      </w:r>
      <w:r w:rsidRPr="005D586E">
        <w:rPr>
          <w:i/>
          <w:iCs/>
          <w:noProof/>
        </w:rPr>
        <w:t>International Journal Of Technical Vocational And Engineering Technology (IJTveT)</w:t>
      </w:r>
      <w:r w:rsidRPr="005D586E">
        <w:rPr>
          <w:i/>
          <w:noProof/>
        </w:rPr>
        <w:t xml:space="preserve">, </w:t>
      </w:r>
      <w:r w:rsidRPr="005D586E">
        <w:rPr>
          <w:i/>
          <w:iCs/>
          <w:noProof/>
        </w:rPr>
        <w:t>2</w:t>
      </w:r>
      <w:r w:rsidRPr="005D586E">
        <w:rPr>
          <w:i/>
          <w:noProof/>
        </w:rPr>
        <w:t>(1).</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Rahmatika,D.N.,Kartikasari,M.D.,Dewi Indriasih,D.,Sari,I.A.,&amp; Mulia, A. (2019).</w:t>
      </w:r>
      <w:r w:rsidRPr="005D586E">
        <w:rPr>
          <w:i/>
          <w:noProof/>
        </w:rPr>
        <w:t xml:space="preserve"> Detection of Fraudulent Financial Statement; Can Perspective of Fraud Diamond Theory be applied to Property, Real Estate, and Building Construction Companies in Indonesia? </w:t>
      </w:r>
      <w:r w:rsidRPr="005D586E">
        <w:rPr>
          <w:i/>
          <w:iCs/>
          <w:noProof/>
        </w:rPr>
        <w:t>European Journal of Business and Management Research</w:t>
      </w:r>
      <w:r w:rsidRPr="005D586E">
        <w:rPr>
          <w:i/>
          <w:noProof/>
        </w:rPr>
        <w:t xml:space="preserve">, </w:t>
      </w:r>
      <w:r w:rsidRPr="005D586E">
        <w:rPr>
          <w:i/>
          <w:iCs/>
          <w:noProof/>
        </w:rPr>
        <w:t>4</w:t>
      </w:r>
      <w:r w:rsidRPr="005D586E">
        <w:rPr>
          <w:i/>
          <w:noProof/>
        </w:rPr>
        <w:t xml:space="preserve">(6). </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Rahmawati,D.,Nazar,R..,&amp;Triyanto,N.(2017).</w:t>
      </w:r>
      <w:r w:rsidRPr="005D586E">
        <w:rPr>
          <w:i/>
          <w:noProof/>
        </w:rPr>
        <w:t xml:space="preserve">The Effect Of Triangle Fraud Factors On Financial Statement Fraud (Study On Service Sector Companies Registered in Indonesia Stock Exchange (IDX) Period 2010-2015). </w:t>
      </w:r>
      <w:r w:rsidRPr="005D586E">
        <w:rPr>
          <w:i/>
          <w:iCs/>
          <w:noProof/>
        </w:rPr>
        <w:t>E-Proceeding of Management</w:t>
      </w:r>
      <w:r w:rsidRPr="005D586E">
        <w:rPr>
          <w:i/>
          <w:noProof/>
        </w:rPr>
        <w:t>, 2715.</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Rohim,I.(2018).</w:t>
      </w:r>
      <w:r w:rsidRPr="005D586E">
        <w:rPr>
          <w:iCs/>
          <w:noProof/>
        </w:rPr>
        <w:t xml:space="preserve">Cara Mendeteksi Dini Kecurangan </w:t>
      </w:r>
      <w:r w:rsidRPr="005D586E">
        <w:rPr>
          <w:i/>
          <w:iCs/>
          <w:noProof/>
        </w:rPr>
        <w:t>Fraud</w:t>
      </w:r>
      <w:r w:rsidRPr="005D586E">
        <w:rPr>
          <w:iCs/>
          <w:noProof/>
        </w:rPr>
        <w:t xml:space="preserve"> Dalam Perusahaan</w:t>
      </w:r>
      <w:r w:rsidRPr="005D586E">
        <w:rPr>
          <w:noProof/>
        </w:rPr>
        <w:t xml:space="preserve">. </w:t>
      </w:r>
    </w:p>
    <w:p w:rsidR="00EB24CC" w:rsidRPr="005D586E" w:rsidRDefault="00EB24CC" w:rsidP="005D586E">
      <w:pPr>
        <w:widowControl w:val="0"/>
        <w:autoSpaceDE w:val="0"/>
        <w:autoSpaceDN w:val="0"/>
        <w:adjustRightInd w:val="0"/>
        <w:spacing w:line="276" w:lineRule="auto"/>
        <w:ind w:left="480" w:hanging="480"/>
      </w:pPr>
      <w:r w:rsidRPr="005D586E">
        <w:t xml:space="preserve">Sari,H.S.Y.(2010).Pengaruh Independensi  dan Profesionalisme  Auditor Internal  Dalam  Upaya  Mencegah  dan  Mendeteksi  Terjadinya </w:t>
      </w:r>
      <w:r w:rsidRPr="005D586E">
        <w:rPr>
          <w:i/>
        </w:rPr>
        <w:t xml:space="preserve"> Fraud</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lastRenderedPageBreak/>
        <w:t>Shalihah,N.F.(2021).</w:t>
      </w:r>
      <w:r w:rsidRPr="005D586E">
        <w:rPr>
          <w:i/>
          <w:iCs/>
          <w:noProof/>
        </w:rPr>
        <w:t>Kasus Korupsi, Gubernur Sulsel Nurdin Abdullah Diduga Terima Rp 5,4 Miliar, Ini Kronologinya</w:t>
      </w:r>
      <w:r w:rsidRPr="005D586E">
        <w:rPr>
          <w:noProof/>
        </w:rPr>
        <w:t>.</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Kompas.com.https://www.kompas.com/tren/read/2021/02/28/201500065/kasus-korupsi-gubernur-sulsel-nurdin-abdullah-diduga-terima-rp-5-4-miliar?page=all</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 xml:space="preserve">Sugiyono.(2016). </w:t>
      </w:r>
      <w:r w:rsidRPr="005D586E">
        <w:rPr>
          <w:i/>
          <w:iCs/>
          <w:noProof/>
        </w:rPr>
        <w:t>Statistika Untuk Penelitian.</w:t>
      </w:r>
      <w:r w:rsidRPr="005D586E">
        <w:rPr>
          <w:noProof/>
        </w:rPr>
        <w:t xml:space="preserve"> Alfabeta.</w:t>
      </w:r>
    </w:p>
    <w:p w:rsidR="00EB24CC" w:rsidRPr="005D586E" w:rsidRDefault="00EB24CC" w:rsidP="005D586E">
      <w:pPr>
        <w:widowControl w:val="0"/>
        <w:autoSpaceDE w:val="0"/>
        <w:autoSpaceDN w:val="0"/>
        <w:adjustRightInd w:val="0"/>
        <w:spacing w:line="276" w:lineRule="auto"/>
        <w:ind w:left="480" w:hanging="480"/>
        <w:rPr>
          <w:noProof/>
          <w:lang w:val="id-ID"/>
        </w:rPr>
      </w:pPr>
      <w:r w:rsidRPr="005D586E">
        <w:rPr>
          <w:noProof/>
        </w:rPr>
        <w:t xml:space="preserve">Supriyono, R..(2018). </w:t>
      </w:r>
      <w:r w:rsidRPr="005D586E">
        <w:rPr>
          <w:i/>
          <w:iCs/>
          <w:noProof/>
        </w:rPr>
        <w:t>Akuntansi Keperilakuan</w:t>
      </w:r>
      <w:r w:rsidRPr="005D586E">
        <w:rPr>
          <w:noProof/>
        </w:rPr>
        <w:t>. Gajah Mada University Press.</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Verya,E.,Indrawati,N.,&amp;Hanif,R.A.(2017).</w:t>
      </w:r>
      <w:r w:rsidRPr="005D586E">
        <w:rPr>
          <w:iCs/>
          <w:noProof/>
        </w:rPr>
        <w:t xml:space="preserve">Analisis Pengaruh Ukuran Perusahaan, </w:t>
      </w:r>
      <w:r w:rsidRPr="005D586E">
        <w:rPr>
          <w:i/>
          <w:iCs/>
          <w:noProof/>
        </w:rPr>
        <w:t>Leverage</w:t>
      </w:r>
      <w:r w:rsidRPr="005D586E">
        <w:rPr>
          <w:iCs/>
          <w:noProof/>
        </w:rPr>
        <w:t xml:space="preserve"> Dan </w:t>
      </w:r>
      <w:r w:rsidRPr="005D586E">
        <w:rPr>
          <w:i/>
          <w:iCs/>
          <w:noProof/>
        </w:rPr>
        <w:t>Good Corporate Governance</w:t>
      </w:r>
      <w:r w:rsidRPr="005D586E">
        <w:rPr>
          <w:iCs/>
          <w:noProof/>
        </w:rPr>
        <w:t xml:space="preserve"> Terhadap Integritas Laporan Keuangan (Studi Empiris Pada Perusahaan Manufaktur Yang Listing Di Bursa Efek Indonesia Periode Tahun 2012-2014)</w:t>
      </w:r>
      <w:r w:rsidRPr="005D586E">
        <w:rPr>
          <w:noProof/>
        </w:rPr>
        <w:t xml:space="preserve">. Riau </w:t>
      </w:r>
      <w:r w:rsidRPr="005D586E">
        <w:rPr>
          <w:i/>
          <w:noProof/>
        </w:rPr>
        <w:t>University</w:t>
      </w:r>
      <w:r w:rsidRPr="005D586E">
        <w:rPr>
          <w:noProof/>
        </w:rPr>
        <w:t>.</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Walfajri, M., &amp; Mahadi, T. (2019).</w:t>
      </w:r>
      <w:r w:rsidRPr="005D586E">
        <w:rPr>
          <w:i/>
          <w:iCs/>
          <w:noProof/>
        </w:rPr>
        <w:t>Terjadi fraud di bisnis asuransi umum, pelaku usaha lapor ke polisi</w:t>
      </w:r>
      <w:r w:rsidRPr="005D586E">
        <w:rPr>
          <w:noProof/>
        </w:rPr>
        <w:t xml:space="preserve">. </w:t>
      </w:r>
    </w:p>
    <w:p w:rsidR="00EB24CC" w:rsidRPr="005D586E" w:rsidRDefault="00EB24CC" w:rsidP="005D586E">
      <w:pPr>
        <w:widowControl w:val="0"/>
        <w:autoSpaceDE w:val="0"/>
        <w:autoSpaceDN w:val="0"/>
        <w:adjustRightInd w:val="0"/>
        <w:spacing w:line="276" w:lineRule="auto"/>
        <w:ind w:left="426" w:hanging="426"/>
        <w:rPr>
          <w:noProof/>
        </w:rPr>
      </w:pPr>
      <w:r w:rsidRPr="005D586E">
        <w:rPr>
          <w:noProof/>
        </w:rPr>
        <w:t xml:space="preserve">Wulandari,D.N.&amp;Nuryatno,M.(2018).Pengaruh Pengendalian Internal, Kesadaran </w:t>
      </w:r>
      <w:r w:rsidRPr="005D586E">
        <w:rPr>
          <w:i/>
          <w:noProof/>
        </w:rPr>
        <w:t>Anti-Fraud,</w:t>
      </w:r>
      <w:r w:rsidRPr="005D586E">
        <w:rPr>
          <w:noProof/>
        </w:rPr>
        <w:t xml:space="preserve"> Integritas, Independensi, Dan Profesionalisme Terhadap Pencegahan Kecurangan. </w:t>
      </w:r>
      <w:r w:rsidRPr="005D586E">
        <w:rPr>
          <w:i/>
          <w:iCs/>
          <w:noProof/>
        </w:rPr>
        <w:t>JRAMB, Prodi Akuntansi</w:t>
      </w:r>
      <w:r w:rsidRPr="005D586E">
        <w:rPr>
          <w:noProof/>
        </w:rPr>
        <w:t xml:space="preserve">, </w:t>
      </w:r>
      <w:r w:rsidRPr="005D586E">
        <w:rPr>
          <w:i/>
          <w:iCs/>
          <w:noProof/>
        </w:rPr>
        <w:t>4</w:t>
      </w:r>
      <w:r w:rsidRPr="005D586E">
        <w:rPr>
          <w:noProof/>
        </w:rPr>
        <w:t>(2).</w:t>
      </w:r>
    </w:p>
    <w:p w:rsidR="00EB24CC" w:rsidRPr="005D586E" w:rsidRDefault="00EB24CC" w:rsidP="005D586E">
      <w:pPr>
        <w:widowControl w:val="0"/>
        <w:autoSpaceDE w:val="0"/>
        <w:autoSpaceDN w:val="0"/>
        <w:adjustRightInd w:val="0"/>
        <w:spacing w:line="276" w:lineRule="auto"/>
        <w:ind w:left="480" w:hanging="480"/>
        <w:rPr>
          <w:i/>
          <w:noProof/>
        </w:rPr>
      </w:pPr>
      <w:r w:rsidRPr="005D586E">
        <w:t>Yuniarti</w:t>
      </w:r>
      <w:proofErr w:type="gramStart"/>
      <w:r w:rsidRPr="005D586E">
        <w:t>,Rozmita</w:t>
      </w:r>
      <w:proofErr w:type="gramEnd"/>
      <w:r w:rsidRPr="005D586E">
        <w:t xml:space="preserve"> Dewi.(2017).</w:t>
      </w:r>
      <w:r w:rsidRPr="005D586E">
        <w:rPr>
          <w:i/>
        </w:rPr>
        <w:t>The Effect of Internal Control and Anti-Fraud Awareness on Fraud Prevention (A Survey on Inter-Governmental Organizations). Journal of Economics, Business, and Accountancy Ventura, 20 (7): 113-</w:t>
      </w:r>
      <w:r w:rsidRPr="005D586E">
        <w:rPr>
          <w:i/>
        </w:rPr>
        <w:lastRenderedPageBreak/>
        <w:t>124.</w:t>
      </w:r>
    </w:p>
    <w:p w:rsidR="00EB24CC" w:rsidRPr="005D586E" w:rsidRDefault="00EB24CC" w:rsidP="005D586E">
      <w:pPr>
        <w:widowControl w:val="0"/>
        <w:autoSpaceDE w:val="0"/>
        <w:autoSpaceDN w:val="0"/>
        <w:adjustRightInd w:val="0"/>
        <w:spacing w:line="276" w:lineRule="auto"/>
        <w:ind w:left="480" w:hanging="480"/>
        <w:rPr>
          <w:i/>
        </w:rPr>
      </w:pPr>
      <w:r w:rsidRPr="005D586E">
        <w:t>Yuniarti</w:t>
      </w:r>
      <w:proofErr w:type="gramStart"/>
      <w:r w:rsidRPr="005D586E">
        <w:t>,Rozmita</w:t>
      </w:r>
      <w:proofErr w:type="gramEnd"/>
      <w:r w:rsidRPr="005D586E">
        <w:t xml:space="preserve"> Dewi.(2017).Analisis Laporan Keuangan:Pendekatan Rasio Keuangan.Yogyakarta</w:t>
      </w:r>
      <w:r w:rsidRPr="005D586E">
        <w:rPr>
          <w:i/>
        </w:rPr>
        <w:t>.Center for Academic Publishing Service</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 xml:space="preserve">Yuniarti,D.R.,&amp;Apandi,N.N.R.(2012).Gejala Fraud Dan Peran Auditor Internal Dalam Pendeteksian </w:t>
      </w:r>
      <w:r w:rsidRPr="005D586E">
        <w:rPr>
          <w:i/>
          <w:noProof/>
        </w:rPr>
        <w:t>Fraud</w:t>
      </w:r>
      <w:r w:rsidRPr="005D586E">
        <w:rPr>
          <w:noProof/>
        </w:rPr>
        <w:t xml:space="preserve"> Di Lingkungan Perguruan Tinggi. </w:t>
      </w:r>
      <w:r w:rsidRPr="005D586E">
        <w:rPr>
          <w:i/>
          <w:iCs/>
          <w:noProof/>
        </w:rPr>
        <w:t>Academia Edu</w:t>
      </w:r>
      <w:r w:rsidRPr="005D586E">
        <w:rPr>
          <w:noProof/>
        </w:rPr>
        <w:t>.</w:t>
      </w:r>
    </w:p>
    <w:p w:rsidR="00EB24CC" w:rsidRPr="005D586E" w:rsidRDefault="00EB24CC" w:rsidP="005D586E">
      <w:pPr>
        <w:spacing w:line="276" w:lineRule="auto"/>
        <w:ind w:left="426" w:hanging="426"/>
        <w:rPr>
          <w:i/>
          <w:lang w:val="id-ID"/>
        </w:rPr>
      </w:pPr>
      <w:r w:rsidRPr="005D586E">
        <w:t>Made</w:t>
      </w:r>
      <w:proofErr w:type="gramStart"/>
      <w:r w:rsidRPr="005D586E">
        <w:t>,Y.W</w:t>
      </w:r>
      <w:proofErr w:type="gramEnd"/>
      <w:r w:rsidRPr="005D586E">
        <w:t>.&amp;Juliarsa,G.(2016).”</w:t>
      </w:r>
      <w:proofErr w:type="gramStart"/>
      <w:r w:rsidRPr="005D586E">
        <w:t>Pengaruh Kompetensi, Independensi, Dan Profesionalisme Auditor Internal Dalam Mencegah Kecurangan Pada Bpr Di Kabupaten Badung”.</w:t>
      </w:r>
      <w:r w:rsidRPr="005D586E">
        <w:rPr>
          <w:i/>
        </w:rPr>
        <w:t>E-Jurnal Akuntansi Universitas Udayana.Vol.17.3.</w:t>
      </w:r>
      <w:proofErr w:type="gramEnd"/>
      <w:r w:rsidRPr="005D586E">
        <w:rPr>
          <w:i/>
        </w:rPr>
        <w:t xml:space="preserve"> Desember (2016): 1924-1952.</w:t>
      </w:r>
    </w:p>
    <w:p w:rsidR="00EB24CC" w:rsidRPr="005D586E" w:rsidRDefault="00EB24CC" w:rsidP="005D586E">
      <w:pPr>
        <w:spacing w:line="276" w:lineRule="auto"/>
        <w:ind w:left="567" w:hanging="567"/>
      </w:pPr>
      <w:r w:rsidRPr="005D586E">
        <w:t>Zarlis</w:t>
      </w:r>
      <w:proofErr w:type="gramStart"/>
      <w:r w:rsidRPr="005D586E">
        <w:t>,D</w:t>
      </w:r>
      <w:proofErr w:type="gramEnd"/>
      <w:r w:rsidRPr="005D586E">
        <w:t>.(2018). “ Pengaruh Pegendalian Internal Terhadap Pencegahan Fraud Di Rumah Sakit.</w:t>
      </w:r>
      <w:r w:rsidRPr="005D586E">
        <w:rPr>
          <w:i/>
        </w:rPr>
        <w:t>Jurnal Transparansi206 Vol. 1, No. 2, Desember 2018, pp. 206-217</w:t>
      </w:r>
      <w:r w:rsidRPr="005D586E">
        <w:t>. (Studi Empiris Pada Rumah Sakit Swasta Di Jabodetabek)”.</w:t>
      </w:r>
    </w:p>
    <w:p w:rsidR="00EB24CC" w:rsidRPr="005D586E" w:rsidRDefault="00EB24CC" w:rsidP="005D586E">
      <w:pPr>
        <w:widowControl w:val="0"/>
        <w:autoSpaceDE w:val="0"/>
        <w:autoSpaceDN w:val="0"/>
        <w:adjustRightInd w:val="0"/>
        <w:spacing w:line="276" w:lineRule="auto"/>
        <w:ind w:left="480" w:hanging="480"/>
        <w:rPr>
          <w:i/>
          <w:noProof/>
        </w:rPr>
      </w:pPr>
      <w:r w:rsidRPr="005D586E">
        <w:rPr>
          <w:noProof/>
        </w:rPr>
        <w:t xml:space="preserve">Zulkarnain,R.(2013).Analisis Faktor Yang Mempengaruhi Terjadinya Fraud Pada Dinas Kota Surakarta. </w:t>
      </w:r>
      <w:r w:rsidRPr="005D586E">
        <w:rPr>
          <w:i/>
          <w:iCs/>
          <w:noProof/>
        </w:rPr>
        <w:t>Accounting Analysis Journal</w:t>
      </w:r>
      <w:r w:rsidRPr="005D586E">
        <w:rPr>
          <w:i/>
          <w:noProof/>
        </w:rPr>
        <w:t xml:space="preserve">, </w:t>
      </w:r>
      <w:r w:rsidRPr="005D586E">
        <w:rPr>
          <w:i/>
          <w:iCs/>
          <w:noProof/>
        </w:rPr>
        <w:t>2</w:t>
      </w:r>
      <w:r w:rsidRPr="005D586E">
        <w:rPr>
          <w:i/>
          <w:noProof/>
        </w:rPr>
        <w:t xml:space="preserve">(2). </w:t>
      </w:r>
    </w:p>
    <w:p w:rsidR="00EB24CC" w:rsidRPr="005D586E" w:rsidRDefault="00EB24CC" w:rsidP="005D586E">
      <w:pPr>
        <w:widowControl w:val="0"/>
        <w:autoSpaceDE w:val="0"/>
        <w:autoSpaceDN w:val="0"/>
        <w:adjustRightInd w:val="0"/>
        <w:spacing w:line="276" w:lineRule="auto"/>
        <w:ind w:left="480" w:hanging="480"/>
        <w:rPr>
          <w:noProof/>
        </w:rPr>
      </w:pPr>
      <w:r w:rsidRPr="005D586E">
        <w:rPr>
          <w:i/>
          <w:noProof/>
        </w:rPr>
        <w:t>https://accurate.id/akuntansi/pengertian-fraud-akuntansi</w:t>
      </w:r>
      <w:r w:rsidRPr="005D586E">
        <w:rPr>
          <w:noProof/>
        </w:rPr>
        <w:t xml:space="preserve"> </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https://dconsultingbusinessconsultant.com/.https://dconsultingbusinessconsultant.com/cara-mendeteksi-dini-kecurangan-fraud-dalam-perusahaan/</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lastRenderedPageBreak/>
        <w:t>https://doi.org/10.15294/aaj.v2i2.2852</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https://doi.org/10.24018/ejbmr.2019.4.6.139</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https://economy.okezone.com/.</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https://economy.okezone.com/read/2019/06/28/320/2072245/kronologi-kasus-laporan-keuangan-garuda-indonesia-hingga-kena-sanksi https://kabar24.bisnis.com/.</w:t>
      </w:r>
    </w:p>
    <w:p w:rsidR="00EB24CC" w:rsidRPr="007B4E31" w:rsidRDefault="00EB24CC" w:rsidP="007B4E31">
      <w:pPr>
        <w:widowControl w:val="0"/>
        <w:autoSpaceDE w:val="0"/>
        <w:autoSpaceDN w:val="0"/>
        <w:adjustRightInd w:val="0"/>
        <w:spacing w:line="276" w:lineRule="auto"/>
        <w:ind w:left="480" w:hanging="480"/>
        <w:rPr>
          <w:noProof/>
          <w:lang w:val="id-ID"/>
        </w:rPr>
      </w:pPr>
      <w:r w:rsidRPr="005D586E">
        <w:rPr>
          <w:i/>
          <w:noProof/>
        </w:rPr>
        <w:t>https://finance.detik.com/.https://finance.detik.com/berita-ekonomi-bisnis/d-4318250/ini-kronologi-sari-roti-kena-denda-rp-28-miliar</w:t>
      </w:r>
      <w:r w:rsidRPr="005D586E">
        <w:rPr>
          <w:noProof/>
        </w:rPr>
        <w:t xml:space="preserve"> </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https://josephmahoney.web.illinois.edu/BA549_Fall2012/session 5/5_Jensen_Meckling (1976).pdf</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https://kabar24.bisnis.com/read/20210215/16/1356390/usut-kasus-suap-bansos-firli-kpk-tidak-pandang-bulu</w:t>
      </w:r>
    </w:p>
    <w:p w:rsidR="00EB24CC" w:rsidRPr="005D586E" w:rsidRDefault="00EB24CC" w:rsidP="005D586E">
      <w:pPr>
        <w:widowControl w:val="0"/>
        <w:autoSpaceDE w:val="0"/>
        <w:autoSpaceDN w:val="0"/>
        <w:adjustRightInd w:val="0"/>
        <w:spacing w:line="276" w:lineRule="auto"/>
        <w:ind w:left="480" w:hanging="480"/>
        <w:rPr>
          <w:noProof/>
        </w:rPr>
      </w:pPr>
      <w:r w:rsidRPr="005D586E">
        <w:rPr>
          <w:noProof/>
        </w:rPr>
        <w:t>https://keuangan.kontan.co.id/. https://keuangan.kontan.co.id/news/terjadi-fraud-di-bisnis-asuransi-umum-pelaku-usaha-lapor-ke-polisi</w:t>
      </w:r>
      <w:r w:rsidRPr="005D586E">
        <w:rPr>
          <w:i/>
          <w:noProof/>
        </w:rPr>
        <w:t xml:space="preserve"> https://media.neliti.com/media/publications/4473-ID-kajian-fraud-kecurangan-laporan-keuangan.pdf</w:t>
      </w:r>
      <w:r w:rsidRPr="005D586E">
        <w:rPr>
          <w:noProof/>
        </w:rPr>
        <w:t xml:space="preserve"> </w:t>
      </w:r>
    </w:p>
    <w:p w:rsidR="00EB24CC" w:rsidRPr="005D586E" w:rsidRDefault="00EB24CC" w:rsidP="005D586E">
      <w:pPr>
        <w:widowControl w:val="0"/>
        <w:autoSpaceDE w:val="0"/>
        <w:autoSpaceDN w:val="0"/>
        <w:adjustRightInd w:val="0"/>
        <w:spacing w:line="276" w:lineRule="auto"/>
        <w:ind w:left="480" w:hanging="480"/>
        <w:rPr>
          <w:noProof/>
        </w:rPr>
      </w:pPr>
      <w:r w:rsidRPr="005D586E">
        <w:rPr>
          <w:i/>
          <w:noProof/>
        </w:rPr>
        <w:t>https://news.detik.com/.https://news.detik.com/berita/d-4407342/begini-modus-teller-bri-tilap-uang-nasabah-rp-23-m-di-makassar</w:t>
      </w:r>
      <w:r w:rsidRPr="005D586E">
        <w:rPr>
          <w:noProof/>
        </w:rPr>
        <w:t xml:space="preserve"> </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https://opac.perpusnas.go.id/DetailOpac.aspx?id=937267</w:t>
      </w:r>
    </w:p>
    <w:p w:rsidR="00EB24CC" w:rsidRPr="005D586E" w:rsidRDefault="00EB24CC" w:rsidP="005D586E">
      <w:pPr>
        <w:widowControl w:val="0"/>
        <w:autoSpaceDE w:val="0"/>
        <w:autoSpaceDN w:val="0"/>
        <w:adjustRightInd w:val="0"/>
        <w:spacing w:line="276" w:lineRule="auto"/>
        <w:ind w:left="480" w:hanging="480"/>
        <w:rPr>
          <w:i/>
          <w:noProof/>
        </w:rPr>
      </w:pPr>
      <w:r w:rsidRPr="005D586E">
        <w:rPr>
          <w:i/>
          <w:noProof/>
        </w:rPr>
        <w:t>www.coso.org/IC.htm(diakses 6 April 2018)</w:t>
      </w:r>
    </w:p>
    <w:p w:rsidR="008450C0" w:rsidRPr="005D586E" w:rsidRDefault="008450C0" w:rsidP="005D586E">
      <w:pPr>
        <w:widowControl w:val="0"/>
        <w:autoSpaceDE w:val="0"/>
        <w:autoSpaceDN w:val="0"/>
        <w:adjustRightInd w:val="0"/>
        <w:ind w:left="480" w:right="283" w:hanging="480"/>
        <w:jc w:val="both"/>
        <w:rPr>
          <w:noProof/>
          <w:lang w:val="id-ID"/>
        </w:rPr>
      </w:pPr>
    </w:p>
    <w:p w:rsidR="008450C0" w:rsidRPr="005D586E" w:rsidRDefault="008450C0" w:rsidP="005D586E">
      <w:pPr>
        <w:widowControl w:val="0"/>
        <w:autoSpaceDE w:val="0"/>
        <w:autoSpaceDN w:val="0"/>
        <w:adjustRightInd w:val="0"/>
        <w:ind w:left="480" w:right="283" w:hanging="480"/>
        <w:jc w:val="both"/>
        <w:rPr>
          <w:noProof/>
        </w:rPr>
      </w:pPr>
    </w:p>
    <w:p w:rsidR="007B4E31" w:rsidRDefault="007C7DEF" w:rsidP="007600FA">
      <w:pPr>
        <w:jc w:val="both"/>
        <w:sectPr w:rsidR="007B4E31" w:rsidSect="007B4E31">
          <w:type w:val="continuous"/>
          <w:pgSz w:w="11907" w:h="16840" w:code="9"/>
          <w:pgMar w:top="1871" w:right="1418" w:bottom="2268" w:left="1701" w:header="851" w:footer="1418" w:gutter="0"/>
          <w:cols w:num="2" w:space="708"/>
          <w:titlePg/>
          <w:docGrid w:linePitch="360"/>
        </w:sectPr>
      </w:pPr>
      <w:r w:rsidRPr="005D586E">
        <w:fldChar w:fldCharType="end"/>
      </w:r>
    </w:p>
    <w:p w:rsidR="00284FF8" w:rsidRPr="005D586E" w:rsidRDefault="00284FF8" w:rsidP="007600FA">
      <w:pPr>
        <w:jc w:val="both"/>
        <w:rPr>
          <w:lang w:val="id-ID"/>
        </w:rPr>
      </w:pPr>
    </w:p>
    <w:p w:rsidR="00436123" w:rsidRPr="005D586E" w:rsidRDefault="00436123" w:rsidP="00284FF8">
      <w:pPr>
        <w:pStyle w:val="ReferencesText"/>
        <w:spacing w:after="0"/>
        <w:ind w:left="0" w:firstLine="284"/>
        <w:rPr>
          <w:sz w:val="24"/>
          <w:lang w:val="en-GB"/>
        </w:rPr>
      </w:pPr>
    </w:p>
    <w:sectPr w:rsidR="00436123" w:rsidRPr="005D586E" w:rsidSect="0076039E">
      <w:type w:val="continuous"/>
      <w:pgSz w:w="11907" w:h="16840" w:code="9"/>
      <w:pgMar w:top="1871" w:right="1418" w:bottom="2268" w:left="1701"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C14" w:rsidRDefault="00DB4C14">
      <w:r>
        <w:separator/>
      </w:r>
    </w:p>
  </w:endnote>
  <w:endnote w:type="continuationSeparator" w:id="1">
    <w:p w:rsidR="00DB4C14" w:rsidRDefault="00DB4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14" w:rsidRDefault="00DB4C14">
    <w:pPr>
      <w:pStyle w:val="Footer"/>
      <w:jc w:val="center"/>
    </w:pPr>
  </w:p>
  <w:p w:rsidR="00DB4C14" w:rsidRDefault="00DB4C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C14" w:rsidRDefault="00DB4C14">
      <w:r>
        <w:separator/>
      </w:r>
    </w:p>
  </w:footnote>
  <w:footnote w:type="continuationSeparator" w:id="1">
    <w:p w:rsidR="00DB4C14" w:rsidRDefault="00DB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D18"/>
    <w:multiLevelType w:val="hybridMultilevel"/>
    <w:tmpl w:val="04FC9214"/>
    <w:lvl w:ilvl="0" w:tplc="8D08E350">
      <w:start w:val="37"/>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1">
    <w:nsid w:val="11A87E60"/>
    <w:multiLevelType w:val="hybridMultilevel"/>
    <w:tmpl w:val="BF2EE990"/>
    <w:lvl w:ilvl="0" w:tplc="9440FED4">
      <w:start w:val="100"/>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
    <w:nsid w:val="3AD00595"/>
    <w:multiLevelType w:val="multilevel"/>
    <w:tmpl w:val="4694335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B3D6466"/>
    <w:multiLevelType w:val="hybridMultilevel"/>
    <w:tmpl w:val="C1D82FB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041316B"/>
    <w:multiLevelType w:val="multilevel"/>
    <w:tmpl w:val="6F9E9B9C"/>
    <w:lvl w:ilvl="0">
      <w:start w:val="1"/>
      <w:numFmt w:val="decimal"/>
      <w:lvlText w:val="%1."/>
      <w:lvlJc w:val="left"/>
      <w:pPr>
        <w:ind w:left="720" w:hanging="360"/>
      </w:pPr>
    </w:lvl>
    <w:lvl w:ilvl="1">
      <w:start w:val="4"/>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160" w:hanging="1800"/>
      </w:pPr>
      <w:rPr>
        <w:rFonts w:hint="default"/>
        <w:sz w:val="24"/>
      </w:rPr>
    </w:lvl>
  </w:abstractNum>
  <w:abstractNum w:abstractNumId="5">
    <w:nsid w:val="4D946EE4"/>
    <w:multiLevelType w:val="multilevel"/>
    <w:tmpl w:val="39608B0E"/>
    <w:lvl w:ilvl="0">
      <w:start w:val="1"/>
      <w:numFmt w:val="decimal"/>
      <w:lvlText w:val="%1."/>
      <w:lvlJc w:val="left"/>
      <w:pPr>
        <w:ind w:left="1287" w:hanging="360"/>
      </w:pPr>
    </w:lvl>
    <w:lvl w:ilvl="1">
      <w:start w:val="4"/>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5DCA45B6"/>
    <w:multiLevelType w:val="hybridMultilevel"/>
    <w:tmpl w:val="58E6E0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899005F"/>
    <w:multiLevelType w:val="multilevel"/>
    <w:tmpl w:val="CECC08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upperRoman"/>
      <w:lvlText w:val="%1.%2.%3"/>
      <w:lvlJc w:val="left"/>
      <w:pPr>
        <w:tabs>
          <w:tab w:val="num" w:pos="1080"/>
        </w:tabs>
        <w:ind w:left="1080" w:hanging="10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A70A0B"/>
    <w:multiLevelType w:val="hybridMultilevel"/>
    <w:tmpl w:val="DFA6997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6DD146A9"/>
    <w:multiLevelType w:val="hybridMultilevel"/>
    <w:tmpl w:val="DA5EDFB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78EC3D27"/>
    <w:multiLevelType w:val="hybridMultilevel"/>
    <w:tmpl w:val="641CEE2E"/>
    <w:lvl w:ilvl="0" w:tplc="D96A4794">
      <w:start w:val="1"/>
      <w:numFmt w:val="decimal"/>
      <w:pStyle w:val="FirstOrderHeadings"/>
      <w:lvlText w:val="%1."/>
      <w:lvlJc w:val="left"/>
      <w:pPr>
        <w:tabs>
          <w:tab w:val="num" w:pos="397"/>
        </w:tabs>
        <w:ind w:left="397" w:hanging="397"/>
      </w:pPr>
      <w:rPr>
        <w:rFonts w:hint="default"/>
        <w:b/>
        <w:i w:val="0"/>
      </w:rPr>
    </w:lvl>
    <w:lvl w:ilvl="1" w:tplc="4C4EB372">
      <w:start w:val="1"/>
      <w:numFmt w:val="decimal"/>
      <w:lvlText w:val="%2."/>
      <w:lvlJc w:val="left"/>
      <w:pPr>
        <w:tabs>
          <w:tab w:val="num" w:pos="1440"/>
        </w:tabs>
        <w:ind w:left="1440" w:hanging="360"/>
      </w:pPr>
    </w:lvl>
    <w:lvl w:ilvl="2" w:tplc="88FC8F34">
      <w:start w:val="1"/>
      <w:numFmt w:val="decimal"/>
      <w:lvlText w:val="%3."/>
      <w:lvlJc w:val="left"/>
      <w:pPr>
        <w:tabs>
          <w:tab w:val="num" w:pos="2160"/>
        </w:tabs>
        <w:ind w:left="2160" w:hanging="360"/>
      </w:pPr>
    </w:lvl>
    <w:lvl w:ilvl="3" w:tplc="6320424E">
      <w:start w:val="1"/>
      <w:numFmt w:val="decimal"/>
      <w:lvlText w:val="%4."/>
      <w:lvlJc w:val="left"/>
      <w:pPr>
        <w:tabs>
          <w:tab w:val="num" w:pos="2880"/>
        </w:tabs>
        <w:ind w:left="2880" w:hanging="360"/>
      </w:pPr>
    </w:lvl>
    <w:lvl w:ilvl="4" w:tplc="2758B508">
      <w:start w:val="1"/>
      <w:numFmt w:val="decimal"/>
      <w:lvlText w:val="%5."/>
      <w:lvlJc w:val="left"/>
      <w:pPr>
        <w:tabs>
          <w:tab w:val="num" w:pos="3600"/>
        </w:tabs>
        <w:ind w:left="3600" w:hanging="360"/>
      </w:pPr>
    </w:lvl>
    <w:lvl w:ilvl="5" w:tplc="AA24D7D6">
      <w:start w:val="1"/>
      <w:numFmt w:val="decimal"/>
      <w:lvlText w:val="%6."/>
      <w:lvlJc w:val="left"/>
      <w:pPr>
        <w:tabs>
          <w:tab w:val="num" w:pos="4320"/>
        </w:tabs>
        <w:ind w:left="4320" w:hanging="360"/>
      </w:pPr>
    </w:lvl>
    <w:lvl w:ilvl="6" w:tplc="DA160E8A">
      <w:start w:val="1"/>
      <w:numFmt w:val="decimal"/>
      <w:lvlText w:val="%7."/>
      <w:lvlJc w:val="left"/>
      <w:pPr>
        <w:tabs>
          <w:tab w:val="num" w:pos="5040"/>
        </w:tabs>
        <w:ind w:left="5040" w:hanging="360"/>
      </w:pPr>
    </w:lvl>
    <w:lvl w:ilvl="7" w:tplc="0A80253E">
      <w:start w:val="1"/>
      <w:numFmt w:val="decimal"/>
      <w:lvlText w:val="%8."/>
      <w:lvlJc w:val="left"/>
      <w:pPr>
        <w:tabs>
          <w:tab w:val="num" w:pos="5760"/>
        </w:tabs>
        <w:ind w:left="5760" w:hanging="360"/>
      </w:pPr>
    </w:lvl>
    <w:lvl w:ilvl="8" w:tplc="36C472E2">
      <w:start w:val="1"/>
      <w:numFmt w:val="decimal"/>
      <w:lvlText w:val="%9."/>
      <w:lvlJc w:val="left"/>
      <w:pPr>
        <w:tabs>
          <w:tab w:val="num" w:pos="6480"/>
        </w:tabs>
        <w:ind w:left="6480" w:hanging="360"/>
      </w:pPr>
    </w:lvl>
  </w:abstractNum>
  <w:num w:numId="1">
    <w:abstractNumId w:val="10"/>
  </w:num>
  <w:num w:numId="2">
    <w:abstractNumId w:val="10"/>
  </w:num>
  <w:num w:numId="3">
    <w:abstractNumId w:val="10"/>
  </w:num>
  <w:num w:numId="4">
    <w:abstractNumId w:val="10"/>
  </w:num>
  <w:num w:numId="5">
    <w:abstractNumId w:val="10"/>
  </w:num>
  <w:num w:numId="6">
    <w:abstractNumId w:val="6"/>
  </w:num>
  <w:num w:numId="7">
    <w:abstractNumId w:val="10"/>
  </w:num>
  <w:num w:numId="8">
    <w:abstractNumId w:val="7"/>
  </w:num>
  <w:num w:numId="9">
    <w:abstractNumId w:val="2"/>
  </w:num>
  <w:num w:numId="10">
    <w:abstractNumId w:val="8"/>
  </w:num>
  <w:num w:numId="11">
    <w:abstractNumId w:val="9"/>
  </w:num>
  <w:num w:numId="12">
    <w:abstractNumId w:val="4"/>
  </w:num>
  <w:num w:numId="13">
    <w:abstractNumId w:val="3"/>
  </w:num>
  <w:num w:numId="14">
    <w:abstractNumId w:val="0"/>
  </w:num>
  <w:num w:numId="15">
    <w:abstractNumId w:val="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866635"/>
    <w:rsid w:val="0000629E"/>
    <w:rsid w:val="00015041"/>
    <w:rsid w:val="0001774E"/>
    <w:rsid w:val="0004293F"/>
    <w:rsid w:val="00046EE5"/>
    <w:rsid w:val="00050BBD"/>
    <w:rsid w:val="00053E56"/>
    <w:rsid w:val="00075A7E"/>
    <w:rsid w:val="00076BA8"/>
    <w:rsid w:val="0008104C"/>
    <w:rsid w:val="00097C15"/>
    <w:rsid w:val="000B43C0"/>
    <w:rsid w:val="000C6A33"/>
    <w:rsid w:val="000F7996"/>
    <w:rsid w:val="00134EBC"/>
    <w:rsid w:val="00143283"/>
    <w:rsid w:val="001479BA"/>
    <w:rsid w:val="00173B95"/>
    <w:rsid w:val="001748C6"/>
    <w:rsid w:val="0019612C"/>
    <w:rsid w:val="001A10D6"/>
    <w:rsid w:val="001A3922"/>
    <w:rsid w:val="001A5042"/>
    <w:rsid w:val="001A51C5"/>
    <w:rsid w:val="001A5B45"/>
    <w:rsid w:val="001B4936"/>
    <w:rsid w:val="001B59B0"/>
    <w:rsid w:val="001C223D"/>
    <w:rsid w:val="001C3F91"/>
    <w:rsid w:val="001C68DC"/>
    <w:rsid w:val="001D00BF"/>
    <w:rsid w:val="001D4757"/>
    <w:rsid w:val="001F67A7"/>
    <w:rsid w:val="00201E07"/>
    <w:rsid w:val="002023F1"/>
    <w:rsid w:val="00203E91"/>
    <w:rsid w:val="002117AC"/>
    <w:rsid w:val="00211E0F"/>
    <w:rsid w:val="00215619"/>
    <w:rsid w:val="00220131"/>
    <w:rsid w:val="002219FC"/>
    <w:rsid w:val="002221C4"/>
    <w:rsid w:val="002244B5"/>
    <w:rsid w:val="00245974"/>
    <w:rsid w:val="002563D1"/>
    <w:rsid w:val="0025681B"/>
    <w:rsid w:val="00263B34"/>
    <w:rsid w:val="0026487E"/>
    <w:rsid w:val="00275043"/>
    <w:rsid w:val="00284FF8"/>
    <w:rsid w:val="0029345D"/>
    <w:rsid w:val="0029679B"/>
    <w:rsid w:val="002A626C"/>
    <w:rsid w:val="002B02E3"/>
    <w:rsid w:val="002C311C"/>
    <w:rsid w:val="002C6407"/>
    <w:rsid w:val="002C6FFE"/>
    <w:rsid w:val="00306BE0"/>
    <w:rsid w:val="003110D7"/>
    <w:rsid w:val="00322084"/>
    <w:rsid w:val="00346FA2"/>
    <w:rsid w:val="0035100B"/>
    <w:rsid w:val="00352781"/>
    <w:rsid w:val="00360625"/>
    <w:rsid w:val="003759DD"/>
    <w:rsid w:val="00380962"/>
    <w:rsid w:val="003837DF"/>
    <w:rsid w:val="00390962"/>
    <w:rsid w:val="003A3BF0"/>
    <w:rsid w:val="003A7D3D"/>
    <w:rsid w:val="003C11A0"/>
    <w:rsid w:val="003D46F7"/>
    <w:rsid w:val="003E399D"/>
    <w:rsid w:val="003E3B60"/>
    <w:rsid w:val="003E5EE2"/>
    <w:rsid w:val="003E77FD"/>
    <w:rsid w:val="003F030B"/>
    <w:rsid w:val="00405D76"/>
    <w:rsid w:val="004060A1"/>
    <w:rsid w:val="00421CC5"/>
    <w:rsid w:val="004248E2"/>
    <w:rsid w:val="00433CF7"/>
    <w:rsid w:val="00436123"/>
    <w:rsid w:val="0044344D"/>
    <w:rsid w:val="00445E07"/>
    <w:rsid w:val="00470E9A"/>
    <w:rsid w:val="004710F9"/>
    <w:rsid w:val="00475702"/>
    <w:rsid w:val="0047720E"/>
    <w:rsid w:val="004A3160"/>
    <w:rsid w:val="004C054F"/>
    <w:rsid w:val="004D1A1F"/>
    <w:rsid w:val="004D4A05"/>
    <w:rsid w:val="004D71E2"/>
    <w:rsid w:val="004E1F0D"/>
    <w:rsid w:val="004E51D4"/>
    <w:rsid w:val="00500C10"/>
    <w:rsid w:val="00502E1F"/>
    <w:rsid w:val="00520BAA"/>
    <w:rsid w:val="0057598C"/>
    <w:rsid w:val="00582EFF"/>
    <w:rsid w:val="005A7117"/>
    <w:rsid w:val="005D0E15"/>
    <w:rsid w:val="005D586E"/>
    <w:rsid w:val="005E0D35"/>
    <w:rsid w:val="005E3476"/>
    <w:rsid w:val="005F2382"/>
    <w:rsid w:val="006055E7"/>
    <w:rsid w:val="006059A4"/>
    <w:rsid w:val="00610764"/>
    <w:rsid w:val="00610FF0"/>
    <w:rsid w:val="00614596"/>
    <w:rsid w:val="00615845"/>
    <w:rsid w:val="00635889"/>
    <w:rsid w:val="00641352"/>
    <w:rsid w:val="00644F53"/>
    <w:rsid w:val="006568BD"/>
    <w:rsid w:val="00674B29"/>
    <w:rsid w:val="00677A94"/>
    <w:rsid w:val="006852E7"/>
    <w:rsid w:val="00694D9F"/>
    <w:rsid w:val="006A0926"/>
    <w:rsid w:val="006A3481"/>
    <w:rsid w:val="006B0FBB"/>
    <w:rsid w:val="006C12A4"/>
    <w:rsid w:val="006C2842"/>
    <w:rsid w:val="006C6BFD"/>
    <w:rsid w:val="006D3D02"/>
    <w:rsid w:val="006D614E"/>
    <w:rsid w:val="006E5CBB"/>
    <w:rsid w:val="006F6F95"/>
    <w:rsid w:val="006F7788"/>
    <w:rsid w:val="00716BAA"/>
    <w:rsid w:val="00720278"/>
    <w:rsid w:val="007205E3"/>
    <w:rsid w:val="007208E8"/>
    <w:rsid w:val="007566C1"/>
    <w:rsid w:val="007600FA"/>
    <w:rsid w:val="0076039E"/>
    <w:rsid w:val="00785DFE"/>
    <w:rsid w:val="007871BA"/>
    <w:rsid w:val="007A297F"/>
    <w:rsid w:val="007B33E5"/>
    <w:rsid w:val="007B4E31"/>
    <w:rsid w:val="007C7DEF"/>
    <w:rsid w:val="007D0122"/>
    <w:rsid w:val="007D0D54"/>
    <w:rsid w:val="007D4BE8"/>
    <w:rsid w:val="007E00C5"/>
    <w:rsid w:val="007E7EF2"/>
    <w:rsid w:val="007F59FC"/>
    <w:rsid w:val="00801BD7"/>
    <w:rsid w:val="008078F9"/>
    <w:rsid w:val="00832FFE"/>
    <w:rsid w:val="0084252D"/>
    <w:rsid w:val="00842BDD"/>
    <w:rsid w:val="008450C0"/>
    <w:rsid w:val="00845786"/>
    <w:rsid w:val="0084607C"/>
    <w:rsid w:val="0084686A"/>
    <w:rsid w:val="00863A16"/>
    <w:rsid w:val="00866635"/>
    <w:rsid w:val="00867250"/>
    <w:rsid w:val="008704E1"/>
    <w:rsid w:val="00874A9C"/>
    <w:rsid w:val="00895104"/>
    <w:rsid w:val="008A0418"/>
    <w:rsid w:val="008A1394"/>
    <w:rsid w:val="008A3110"/>
    <w:rsid w:val="008B1180"/>
    <w:rsid w:val="008B22EC"/>
    <w:rsid w:val="008D37DB"/>
    <w:rsid w:val="008E11A0"/>
    <w:rsid w:val="008E6924"/>
    <w:rsid w:val="008F1F82"/>
    <w:rsid w:val="00901032"/>
    <w:rsid w:val="00910B52"/>
    <w:rsid w:val="0091427A"/>
    <w:rsid w:val="009143C9"/>
    <w:rsid w:val="009239AA"/>
    <w:rsid w:val="00925534"/>
    <w:rsid w:val="00934DA5"/>
    <w:rsid w:val="00943103"/>
    <w:rsid w:val="0095089D"/>
    <w:rsid w:val="00956418"/>
    <w:rsid w:val="00957B1F"/>
    <w:rsid w:val="009605EC"/>
    <w:rsid w:val="009629B1"/>
    <w:rsid w:val="009638B3"/>
    <w:rsid w:val="0096617D"/>
    <w:rsid w:val="00985871"/>
    <w:rsid w:val="00986D91"/>
    <w:rsid w:val="00995847"/>
    <w:rsid w:val="009A572D"/>
    <w:rsid w:val="009A7D71"/>
    <w:rsid w:val="009C0495"/>
    <w:rsid w:val="009C5B67"/>
    <w:rsid w:val="009D097D"/>
    <w:rsid w:val="009E18A7"/>
    <w:rsid w:val="009F20EE"/>
    <w:rsid w:val="009F473D"/>
    <w:rsid w:val="00A041F2"/>
    <w:rsid w:val="00A04353"/>
    <w:rsid w:val="00A11B25"/>
    <w:rsid w:val="00A12207"/>
    <w:rsid w:val="00A20F10"/>
    <w:rsid w:val="00A24681"/>
    <w:rsid w:val="00A2626E"/>
    <w:rsid w:val="00A264F1"/>
    <w:rsid w:val="00A31110"/>
    <w:rsid w:val="00A36303"/>
    <w:rsid w:val="00A37D58"/>
    <w:rsid w:val="00A47F42"/>
    <w:rsid w:val="00A52BCC"/>
    <w:rsid w:val="00A6790A"/>
    <w:rsid w:val="00A84929"/>
    <w:rsid w:val="00AA29D2"/>
    <w:rsid w:val="00AC318F"/>
    <w:rsid w:val="00AC3883"/>
    <w:rsid w:val="00AC55DB"/>
    <w:rsid w:val="00AC5995"/>
    <w:rsid w:val="00AC7772"/>
    <w:rsid w:val="00AD7A17"/>
    <w:rsid w:val="00AE2A55"/>
    <w:rsid w:val="00AE7EC1"/>
    <w:rsid w:val="00AF072B"/>
    <w:rsid w:val="00B04138"/>
    <w:rsid w:val="00B06374"/>
    <w:rsid w:val="00B12BBA"/>
    <w:rsid w:val="00B2582C"/>
    <w:rsid w:val="00B52B0A"/>
    <w:rsid w:val="00B53225"/>
    <w:rsid w:val="00B663C0"/>
    <w:rsid w:val="00B66574"/>
    <w:rsid w:val="00B84495"/>
    <w:rsid w:val="00B96211"/>
    <w:rsid w:val="00BB774B"/>
    <w:rsid w:val="00BC4E06"/>
    <w:rsid w:val="00BD0AFC"/>
    <w:rsid w:val="00BE7FDB"/>
    <w:rsid w:val="00BF6694"/>
    <w:rsid w:val="00C01EC6"/>
    <w:rsid w:val="00C27C26"/>
    <w:rsid w:val="00C36524"/>
    <w:rsid w:val="00C408CA"/>
    <w:rsid w:val="00C43740"/>
    <w:rsid w:val="00C5074D"/>
    <w:rsid w:val="00C50F85"/>
    <w:rsid w:val="00C51414"/>
    <w:rsid w:val="00C612FE"/>
    <w:rsid w:val="00C74C9D"/>
    <w:rsid w:val="00C871B3"/>
    <w:rsid w:val="00C90D26"/>
    <w:rsid w:val="00C97C47"/>
    <w:rsid w:val="00CA0C43"/>
    <w:rsid w:val="00CC5255"/>
    <w:rsid w:val="00CE65F8"/>
    <w:rsid w:val="00D0327D"/>
    <w:rsid w:val="00D13D0F"/>
    <w:rsid w:val="00D30A5A"/>
    <w:rsid w:val="00D72E19"/>
    <w:rsid w:val="00D73995"/>
    <w:rsid w:val="00D91CD8"/>
    <w:rsid w:val="00DA1CAE"/>
    <w:rsid w:val="00DA2E80"/>
    <w:rsid w:val="00DA647C"/>
    <w:rsid w:val="00DB4C14"/>
    <w:rsid w:val="00DB4EF7"/>
    <w:rsid w:val="00DC39E4"/>
    <w:rsid w:val="00DC6BDD"/>
    <w:rsid w:val="00DC6C02"/>
    <w:rsid w:val="00DD4112"/>
    <w:rsid w:val="00E03EE6"/>
    <w:rsid w:val="00E11139"/>
    <w:rsid w:val="00E1475E"/>
    <w:rsid w:val="00E32F00"/>
    <w:rsid w:val="00E36B38"/>
    <w:rsid w:val="00E41D90"/>
    <w:rsid w:val="00E563A5"/>
    <w:rsid w:val="00E663FC"/>
    <w:rsid w:val="00EA1347"/>
    <w:rsid w:val="00EB17D9"/>
    <w:rsid w:val="00EB24CC"/>
    <w:rsid w:val="00EB63A4"/>
    <w:rsid w:val="00EC4720"/>
    <w:rsid w:val="00ED5F54"/>
    <w:rsid w:val="00EE6370"/>
    <w:rsid w:val="00EE6D47"/>
    <w:rsid w:val="00EF19DA"/>
    <w:rsid w:val="00EF3096"/>
    <w:rsid w:val="00EF3D33"/>
    <w:rsid w:val="00F04AC1"/>
    <w:rsid w:val="00F11128"/>
    <w:rsid w:val="00F210D8"/>
    <w:rsid w:val="00F37A28"/>
    <w:rsid w:val="00F40FEE"/>
    <w:rsid w:val="00F42D20"/>
    <w:rsid w:val="00F506F3"/>
    <w:rsid w:val="00F50F04"/>
    <w:rsid w:val="00F545C5"/>
    <w:rsid w:val="00F8441D"/>
    <w:rsid w:val="00F96B1D"/>
    <w:rsid w:val="00FB4AC4"/>
    <w:rsid w:val="00FC27E4"/>
    <w:rsid w:val="00FC3452"/>
    <w:rsid w:val="00FF0138"/>
    <w:rsid w:val="00FF1D96"/>
    <w:rsid w:val="00FF33A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HTML Preformatted" w:uiPriority="99"/>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F8"/>
    <w:rPr>
      <w:sz w:val="24"/>
      <w:szCs w:val="24"/>
      <w:lang w:val="en-US" w:eastAsia="en-US"/>
    </w:rPr>
  </w:style>
  <w:style w:type="paragraph" w:styleId="Heading1">
    <w:name w:val="heading 1"/>
    <w:basedOn w:val="Normal"/>
    <w:next w:val="Normal"/>
    <w:qFormat/>
    <w:rsid w:val="00405D7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05D7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5D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612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361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missionTitle">
    <w:name w:val="Submission Title"/>
    <w:basedOn w:val="Normal"/>
    <w:rsid w:val="00CE65F8"/>
    <w:pPr>
      <w:spacing w:after="480"/>
      <w:jc w:val="center"/>
    </w:pPr>
    <w:rPr>
      <w:b/>
      <w:caps/>
      <w:sz w:val="32"/>
    </w:rPr>
  </w:style>
  <w:style w:type="paragraph" w:customStyle="1" w:styleId="Affiliation">
    <w:name w:val="Affiliation"/>
    <w:basedOn w:val="Normal"/>
    <w:rsid w:val="00CE65F8"/>
    <w:pPr>
      <w:jc w:val="center"/>
    </w:pPr>
    <w:rPr>
      <w:i/>
      <w:iCs/>
      <w:sz w:val="18"/>
    </w:rPr>
  </w:style>
  <w:style w:type="paragraph" w:customStyle="1" w:styleId="AuthorName">
    <w:name w:val="Author Name"/>
    <w:basedOn w:val="Normal"/>
    <w:next w:val="Affiliation"/>
    <w:rsid w:val="00CE65F8"/>
    <w:pPr>
      <w:jc w:val="center"/>
    </w:pPr>
    <w:rPr>
      <w:sz w:val="22"/>
    </w:rPr>
  </w:style>
  <w:style w:type="paragraph" w:customStyle="1" w:styleId="AbstractText">
    <w:name w:val="Abstract Text"/>
    <w:basedOn w:val="Normal"/>
    <w:rsid w:val="00CE65F8"/>
    <w:pPr>
      <w:jc w:val="both"/>
    </w:pPr>
    <w:rPr>
      <w:sz w:val="18"/>
    </w:rPr>
  </w:style>
  <w:style w:type="paragraph" w:customStyle="1" w:styleId="AbstractTitle">
    <w:name w:val="Abstract Title"/>
    <w:basedOn w:val="Normal"/>
    <w:next w:val="AbstractText"/>
    <w:rsid w:val="00CE65F8"/>
    <w:pPr>
      <w:spacing w:before="840" w:after="120"/>
      <w:jc w:val="both"/>
    </w:pPr>
    <w:rPr>
      <w:b/>
      <w:bCs/>
      <w:caps/>
      <w:sz w:val="18"/>
    </w:rPr>
  </w:style>
  <w:style w:type="paragraph" w:customStyle="1" w:styleId="KeywordsText">
    <w:name w:val="Keywords Text"/>
    <w:basedOn w:val="Normal"/>
    <w:rsid w:val="00CE65F8"/>
    <w:pPr>
      <w:jc w:val="both"/>
    </w:pPr>
    <w:rPr>
      <w:sz w:val="18"/>
    </w:rPr>
  </w:style>
  <w:style w:type="paragraph" w:customStyle="1" w:styleId="KeywordsTitle">
    <w:name w:val="Keywords Title"/>
    <w:basedOn w:val="Normal"/>
    <w:next w:val="KeywordsText"/>
    <w:rsid w:val="00CE65F8"/>
    <w:pPr>
      <w:spacing w:before="360" w:after="120"/>
      <w:jc w:val="both"/>
    </w:pPr>
    <w:rPr>
      <w:b/>
      <w:bCs/>
      <w:caps/>
      <w:sz w:val="18"/>
    </w:rPr>
  </w:style>
  <w:style w:type="paragraph" w:customStyle="1" w:styleId="FirstOrderHeadings">
    <w:name w:val="First Order Headings"/>
    <w:basedOn w:val="Normal"/>
    <w:next w:val="MainText"/>
    <w:rsid w:val="00CE65F8"/>
    <w:pPr>
      <w:numPr>
        <w:numId w:val="1"/>
      </w:numPr>
      <w:spacing w:before="480" w:after="240"/>
      <w:jc w:val="both"/>
    </w:pPr>
    <w:rPr>
      <w:b/>
      <w:bCs/>
      <w:caps/>
      <w:sz w:val="26"/>
    </w:rPr>
  </w:style>
  <w:style w:type="paragraph" w:customStyle="1" w:styleId="MainText">
    <w:name w:val="Main Text"/>
    <w:basedOn w:val="Normal"/>
    <w:rsid w:val="00CE65F8"/>
    <w:pPr>
      <w:ind w:firstLine="284"/>
      <w:jc w:val="both"/>
    </w:pPr>
    <w:rPr>
      <w:sz w:val="20"/>
    </w:rPr>
  </w:style>
  <w:style w:type="paragraph" w:customStyle="1" w:styleId="SecondOrderHeadings">
    <w:name w:val="Second Order Headings"/>
    <w:basedOn w:val="Normal"/>
    <w:next w:val="MainText"/>
    <w:rsid w:val="00CE65F8"/>
    <w:pPr>
      <w:spacing w:before="240" w:after="240"/>
      <w:jc w:val="both"/>
    </w:pPr>
    <w:rPr>
      <w:b/>
      <w:bCs/>
      <w:sz w:val="26"/>
    </w:rPr>
  </w:style>
  <w:style w:type="paragraph" w:customStyle="1" w:styleId="ThirdOrderHeading">
    <w:name w:val="Third Order Heading"/>
    <w:basedOn w:val="Normal"/>
    <w:next w:val="MainText"/>
    <w:rsid w:val="00CE65F8"/>
    <w:pPr>
      <w:spacing w:before="120" w:after="120"/>
      <w:jc w:val="both"/>
    </w:pPr>
    <w:rPr>
      <w:b/>
      <w:bCs/>
      <w:sz w:val="22"/>
    </w:rPr>
  </w:style>
  <w:style w:type="paragraph" w:customStyle="1" w:styleId="CaptionFiguresTables">
    <w:name w:val="Caption Figures/Tables"/>
    <w:basedOn w:val="Normal"/>
    <w:rsid w:val="00CE65F8"/>
    <w:pPr>
      <w:spacing w:before="120" w:after="120"/>
      <w:jc w:val="center"/>
    </w:pPr>
    <w:rPr>
      <w:sz w:val="18"/>
    </w:rPr>
  </w:style>
  <w:style w:type="paragraph" w:customStyle="1" w:styleId="References">
    <w:name w:val="References"/>
    <w:basedOn w:val="Normal"/>
    <w:rsid w:val="00CE65F8"/>
    <w:pPr>
      <w:spacing w:line="220" w:lineRule="exact"/>
      <w:ind w:left="240" w:hanging="240"/>
    </w:pPr>
    <w:rPr>
      <w:sz w:val="18"/>
      <w:szCs w:val="20"/>
      <w:lang w:val="en-GB"/>
    </w:rPr>
  </w:style>
  <w:style w:type="paragraph" w:customStyle="1" w:styleId="Acknowledgement">
    <w:name w:val="Acknowledgement"/>
    <w:basedOn w:val="Normal"/>
    <w:next w:val="MainText"/>
    <w:rsid w:val="00CE65F8"/>
    <w:pPr>
      <w:spacing w:before="480" w:after="240"/>
      <w:jc w:val="both"/>
    </w:pPr>
    <w:rPr>
      <w:b/>
      <w:bCs/>
      <w:caps/>
      <w:sz w:val="26"/>
    </w:rPr>
  </w:style>
  <w:style w:type="paragraph" w:customStyle="1" w:styleId="ReferencesTitle">
    <w:name w:val="References Title"/>
    <w:basedOn w:val="Acknowledgement"/>
    <w:next w:val="ReferencesText"/>
    <w:rsid w:val="00CE65F8"/>
  </w:style>
  <w:style w:type="paragraph" w:customStyle="1" w:styleId="ReferencesText">
    <w:name w:val="References Text"/>
    <w:basedOn w:val="Normal"/>
    <w:rsid w:val="00CE65F8"/>
    <w:pPr>
      <w:spacing w:after="40"/>
      <w:ind w:left="284" w:hanging="284"/>
      <w:jc w:val="both"/>
    </w:pPr>
    <w:rPr>
      <w:sz w:val="18"/>
    </w:rPr>
  </w:style>
  <w:style w:type="paragraph" w:styleId="FootnoteText">
    <w:name w:val="footnote text"/>
    <w:basedOn w:val="Normal"/>
    <w:semiHidden/>
    <w:rsid w:val="00405D76"/>
    <w:rPr>
      <w:sz w:val="20"/>
      <w:szCs w:val="20"/>
    </w:rPr>
  </w:style>
  <w:style w:type="character" w:styleId="FootnoteReference">
    <w:name w:val="footnote reference"/>
    <w:semiHidden/>
    <w:rsid w:val="00405D76"/>
    <w:rPr>
      <w:vertAlign w:val="superscript"/>
    </w:rPr>
  </w:style>
  <w:style w:type="character" w:styleId="Hyperlink">
    <w:name w:val="Hyperlink"/>
    <w:rsid w:val="009A7D71"/>
    <w:rPr>
      <w:color w:val="0000FF"/>
      <w:u w:val="single"/>
    </w:rPr>
  </w:style>
  <w:style w:type="paragraph" w:styleId="BalloonText">
    <w:name w:val="Balloon Text"/>
    <w:basedOn w:val="Normal"/>
    <w:semiHidden/>
    <w:rsid w:val="006B0FBB"/>
    <w:rPr>
      <w:rFonts w:ascii="Tahoma" w:hAnsi="Tahoma" w:cs="Tahoma"/>
      <w:sz w:val="16"/>
      <w:szCs w:val="16"/>
    </w:rPr>
  </w:style>
  <w:style w:type="character" w:customStyle="1" w:styleId="Heading4Char">
    <w:name w:val="Heading 4 Char"/>
    <w:link w:val="Heading4"/>
    <w:semiHidden/>
    <w:rsid w:val="00436123"/>
    <w:rPr>
      <w:rFonts w:ascii="Calibri" w:eastAsia="Times New Roman" w:hAnsi="Calibri" w:cs="Times New Roman"/>
      <w:b/>
      <w:bCs/>
      <w:sz w:val="28"/>
      <w:szCs w:val="28"/>
      <w:lang w:val="en-US" w:eastAsia="en-US"/>
    </w:rPr>
  </w:style>
  <w:style w:type="character" w:customStyle="1" w:styleId="Heading5Char">
    <w:name w:val="Heading 5 Char"/>
    <w:link w:val="Heading5"/>
    <w:semiHidden/>
    <w:rsid w:val="00436123"/>
    <w:rPr>
      <w:rFonts w:ascii="Calibri" w:eastAsia="Times New Roman" w:hAnsi="Calibri" w:cs="Times New Roman"/>
      <w:b/>
      <w:bCs/>
      <w:i/>
      <w:iCs/>
      <w:sz w:val="26"/>
      <w:szCs w:val="26"/>
      <w:lang w:val="en-US" w:eastAsia="en-US"/>
    </w:rPr>
  </w:style>
  <w:style w:type="paragraph" w:styleId="Header">
    <w:name w:val="header"/>
    <w:basedOn w:val="Normal"/>
    <w:link w:val="HeaderChar"/>
    <w:unhideWhenUsed/>
    <w:rsid w:val="00436123"/>
    <w:pPr>
      <w:tabs>
        <w:tab w:val="center" w:pos="4153"/>
        <w:tab w:val="right" w:pos="8306"/>
      </w:tabs>
    </w:pPr>
    <w:rPr>
      <w:rFonts w:ascii="Calibri" w:eastAsia="SimSun" w:hAnsi="Calibri"/>
      <w:sz w:val="22"/>
      <w:szCs w:val="22"/>
    </w:rPr>
  </w:style>
  <w:style w:type="character" w:customStyle="1" w:styleId="HeaderChar">
    <w:name w:val="Header Char"/>
    <w:link w:val="Header"/>
    <w:rsid w:val="00436123"/>
    <w:rPr>
      <w:rFonts w:ascii="Calibri" w:eastAsia="SimSun" w:hAnsi="Calibri"/>
      <w:sz w:val="22"/>
      <w:szCs w:val="22"/>
      <w:lang w:eastAsia="en-US"/>
    </w:rPr>
  </w:style>
  <w:style w:type="paragraph" w:styleId="BodyText">
    <w:name w:val="Body Text"/>
    <w:basedOn w:val="Normal"/>
    <w:link w:val="BodyTextChar"/>
    <w:uiPriority w:val="1"/>
    <w:qFormat/>
    <w:rsid w:val="00436123"/>
    <w:pPr>
      <w:jc w:val="both"/>
    </w:pPr>
  </w:style>
  <w:style w:type="character" w:customStyle="1" w:styleId="BodyTextChar">
    <w:name w:val="Body Text Char"/>
    <w:link w:val="BodyText"/>
    <w:uiPriority w:val="1"/>
    <w:rsid w:val="00436123"/>
    <w:rPr>
      <w:sz w:val="24"/>
      <w:szCs w:val="24"/>
      <w:lang w:eastAsia="en-US"/>
    </w:rPr>
  </w:style>
  <w:style w:type="paragraph" w:styleId="NormalWeb">
    <w:name w:val="Normal (Web)"/>
    <w:basedOn w:val="Normal"/>
    <w:rsid w:val="0084686A"/>
    <w:pPr>
      <w:spacing w:before="100" w:beforeAutospacing="1" w:after="100" w:afterAutospacing="1"/>
    </w:pPr>
    <w:rPr>
      <w:lang w:val="el-GR" w:eastAsia="el-GR"/>
    </w:rPr>
  </w:style>
  <w:style w:type="character" w:styleId="Strong">
    <w:name w:val="Strong"/>
    <w:qFormat/>
    <w:rsid w:val="005F2382"/>
    <w:rPr>
      <w:b/>
      <w:bCs/>
    </w:rPr>
  </w:style>
  <w:style w:type="paragraph" w:customStyle="1" w:styleId="Default">
    <w:name w:val="Default"/>
    <w:rsid w:val="00284FF8"/>
    <w:pPr>
      <w:autoSpaceDE w:val="0"/>
      <w:autoSpaceDN w:val="0"/>
      <w:adjustRightInd w:val="0"/>
    </w:pPr>
    <w:rPr>
      <w:rFonts w:eastAsia="Calibri"/>
      <w:color w:val="000000"/>
      <w:sz w:val="24"/>
      <w:szCs w:val="24"/>
      <w:lang w:val="en-US" w:eastAsia="en-US"/>
    </w:rPr>
  </w:style>
  <w:style w:type="character" w:customStyle="1" w:styleId="apple-converted-space">
    <w:name w:val="apple-converted-space"/>
    <w:rsid w:val="00901032"/>
  </w:style>
  <w:style w:type="character" w:styleId="Emphasis">
    <w:name w:val="Emphasis"/>
    <w:uiPriority w:val="20"/>
    <w:qFormat/>
    <w:rsid w:val="00901032"/>
    <w:rPr>
      <w:i/>
      <w:iCs/>
    </w:rPr>
  </w:style>
  <w:style w:type="paragraph" w:styleId="ListParagraph">
    <w:name w:val="List Paragraph"/>
    <w:basedOn w:val="Normal"/>
    <w:uiPriority w:val="34"/>
    <w:qFormat/>
    <w:rsid w:val="00866635"/>
    <w:pPr>
      <w:spacing w:line="360" w:lineRule="auto"/>
      <w:ind w:left="720"/>
      <w:contextualSpacing/>
      <w:jc w:val="both"/>
    </w:pPr>
    <w:rPr>
      <w:rFonts w:eastAsiaTheme="minorHAnsi" w:cstheme="minorBidi"/>
      <w:szCs w:val="22"/>
    </w:rPr>
  </w:style>
  <w:style w:type="table" w:styleId="TableGrid">
    <w:name w:val="Table Grid"/>
    <w:basedOn w:val="TableNormal"/>
    <w:uiPriority w:val="59"/>
    <w:rsid w:val="00615845"/>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9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9679B"/>
    <w:rPr>
      <w:rFonts w:ascii="Courier New" w:hAnsi="Courier New" w:cs="Courier New"/>
    </w:rPr>
  </w:style>
  <w:style w:type="character" w:customStyle="1" w:styleId="y2iqfc">
    <w:name w:val="y2iqfc"/>
    <w:basedOn w:val="DefaultParagraphFont"/>
    <w:rsid w:val="0029679B"/>
  </w:style>
  <w:style w:type="paragraph" w:styleId="Footer">
    <w:name w:val="footer"/>
    <w:basedOn w:val="Normal"/>
    <w:link w:val="FooterChar"/>
    <w:uiPriority w:val="99"/>
    <w:rsid w:val="00B2582C"/>
    <w:pPr>
      <w:tabs>
        <w:tab w:val="center" w:pos="4513"/>
        <w:tab w:val="right" w:pos="9026"/>
      </w:tabs>
    </w:pPr>
  </w:style>
  <w:style w:type="character" w:customStyle="1" w:styleId="FooterChar">
    <w:name w:val="Footer Char"/>
    <w:basedOn w:val="DefaultParagraphFont"/>
    <w:link w:val="Footer"/>
    <w:uiPriority w:val="99"/>
    <w:rsid w:val="00B2582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29380466">
      <w:bodyDiv w:val="1"/>
      <w:marLeft w:val="0"/>
      <w:marRight w:val="0"/>
      <w:marTop w:val="0"/>
      <w:marBottom w:val="0"/>
      <w:divBdr>
        <w:top w:val="none" w:sz="0" w:space="0" w:color="auto"/>
        <w:left w:val="none" w:sz="0" w:space="0" w:color="auto"/>
        <w:bottom w:val="none" w:sz="0" w:space="0" w:color="auto"/>
        <w:right w:val="none" w:sz="0" w:space="0" w:color="auto"/>
      </w:divBdr>
    </w:div>
    <w:div w:id="745301138">
      <w:bodyDiv w:val="1"/>
      <w:marLeft w:val="0"/>
      <w:marRight w:val="0"/>
      <w:marTop w:val="0"/>
      <w:marBottom w:val="0"/>
      <w:divBdr>
        <w:top w:val="none" w:sz="0" w:space="0" w:color="auto"/>
        <w:left w:val="none" w:sz="0" w:space="0" w:color="auto"/>
        <w:bottom w:val="none" w:sz="0" w:space="0" w:color="auto"/>
        <w:right w:val="none" w:sz="0" w:space="0" w:color="auto"/>
      </w:divBdr>
    </w:div>
    <w:div w:id="1757707176">
      <w:bodyDiv w:val="1"/>
      <w:marLeft w:val="0"/>
      <w:marRight w:val="0"/>
      <w:marTop w:val="0"/>
      <w:marBottom w:val="0"/>
      <w:divBdr>
        <w:top w:val="none" w:sz="0" w:space="0" w:color="auto"/>
        <w:left w:val="none" w:sz="0" w:space="0" w:color="auto"/>
        <w:bottom w:val="none" w:sz="0" w:space="0" w:color="auto"/>
        <w:right w:val="none" w:sz="0" w:space="0" w:color="auto"/>
      </w:divBdr>
    </w:div>
    <w:div w:id="19445282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ybudiatmaja@esaunggul.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JAAI_journ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A809-AAAA-443F-80AB-27A7A91E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JAAI_journal template</Template>
  <TotalTime>79</TotalTime>
  <Pages>20</Pages>
  <Words>8201</Words>
  <Characters>146810</Characters>
  <Application>Microsoft Office Word</Application>
  <DocSecurity>0</DocSecurity>
  <Lines>1223</Lines>
  <Paragraphs>309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IADIS Conference Template</vt:lpstr>
      <vt:lpstr>IADIS Conference Template</vt:lpstr>
    </vt:vector>
  </TitlesOfParts>
  <Company>.</Company>
  <LinksUpToDate>false</LinksUpToDate>
  <CharactersWithSpaces>154702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IADIS Conference Template</dc:title>
  <dc:creator>toshiba</dc:creator>
  <cp:lastModifiedBy>toshiba</cp:lastModifiedBy>
  <cp:revision>6</cp:revision>
  <cp:lastPrinted>2010-07-12T03:22:00Z</cp:lastPrinted>
  <dcterms:created xsi:type="dcterms:W3CDTF">2022-07-09T06:03:00Z</dcterms:created>
  <dcterms:modified xsi:type="dcterms:W3CDTF">2022-07-09T07:27:00Z</dcterms:modified>
</cp:coreProperties>
</file>