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150813</wp:posOffset>
                </wp:positionH>
                <wp:positionV relativeFrom="paragraph">
                  <wp:posOffset>-65080</wp:posOffset>
                </wp:positionV>
                <wp:extent cx="5591175" cy="1101725"/>
                <wp:effectExtent b="0" l="0" r="0" t="0"/>
                <wp:wrapNone/>
                <wp:docPr id="3" name=""/>
                <a:graphic>
                  <a:graphicData uri="http://schemas.microsoft.com/office/word/2010/wordprocessingShape">
                    <wps:wsp>
                      <wps:cNvSpPr/>
                      <wps:cNvPr id="4" name="Shape 4"/>
                      <wps:spPr>
                        <a:xfrm>
                          <a:off x="2578988" y="3257713"/>
                          <a:ext cx="5534025" cy="1044575"/>
                        </a:xfrm>
                        <a:prstGeom prst="rect">
                          <a:avLst/>
                        </a:prstGeom>
                        <a:solidFill>
                          <a:srgbClr val="FFFFFF"/>
                        </a:solidFill>
                        <a:ln>
                          <a:noFill/>
                        </a:ln>
                      </wps:spPr>
                      <wps:txbx>
                        <w:txbxContent>
                          <w:p w:rsidR="00000000" w:rsidDel="00000000" w:rsidP="00000000" w:rsidRDefault="00000000" w:rsidRPr="00000000">
                            <w:pPr>
                              <w:spacing w:after="0" w:before="0" w:line="258.0000114440918"/>
                              <w:ind w:left="0" w:right="0" w:firstLine="0"/>
                              <w:jc w:val="center"/>
                              <w:textDirection w:val="btLr"/>
                            </w:pPr>
                            <w:r w:rsidDel="00000000" w:rsidR="00000000" w:rsidRPr="00000000">
                              <w:rPr>
                                <w:rFonts w:ascii="Arial" w:cs="Arial" w:eastAsia="Arial" w:hAnsi="Arial"/>
                                <w:b w:val="1"/>
                                <w:i w:val="0"/>
                                <w:smallCaps w:val="0"/>
                                <w:strike w:val="0"/>
                                <w:color w:val="4472c4"/>
                                <w:sz w:val="72"/>
                                <w:vertAlign w:val="baseline"/>
                              </w:rPr>
                              <w:t xml:space="preserve">EDU</w:t>
                            </w:r>
                            <w:r w:rsidDel="00000000" w:rsidR="00000000" w:rsidRPr="00000000">
                              <w:rPr>
                                <w:rFonts w:ascii="Arial" w:cs="Arial" w:eastAsia="Arial" w:hAnsi="Arial"/>
                                <w:b w:val="0"/>
                                <w:i w:val="0"/>
                                <w:smallCaps w:val="0"/>
                                <w:strike w:val="0"/>
                                <w:color w:val="ed7d31"/>
                                <w:sz w:val="72"/>
                                <w:vertAlign w:val="baseline"/>
                              </w:rPr>
                              <w:t xml:space="preserve">LIB </w:t>
                            </w:r>
                          </w:p>
                          <w:p w:rsidR="00000000" w:rsidDel="00000000" w:rsidP="00000000" w:rsidRDefault="00000000" w:rsidRPr="00000000">
                            <w:pPr>
                              <w:spacing w:after="0" w:before="0" w:line="258.0000114440918"/>
                              <w:ind w:left="0" w:right="0" w:firstLine="0"/>
                              <w:jc w:val="center"/>
                              <w:textDirection w:val="btLr"/>
                            </w:pPr>
                            <w:r w:rsidDel="00000000" w:rsidR="00000000" w:rsidRPr="00000000">
                              <w:rPr>
                                <w:rFonts w:ascii="Arial" w:cs="Arial" w:eastAsia="Arial" w:hAnsi="Arial"/>
                                <w:b w:val="0"/>
                                <w:i w:val="0"/>
                                <w:smallCaps w:val="0"/>
                                <w:strike w:val="0"/>
                                <w:color w:val="ed7d31"/>
                                <w:sz w:val="72"/>
                                <w:vertAlign w:val="baseline"/>
                              </w:rPr>
                            </w:r>
                            <w:r w:rsidDel="00000000" w:rsidR="00000000" w:rsidRPr="00000000">
                              <w:rPr>
                                <w:rFonts w:ascii="Arial" w:cs="Arial" w:eastAsia="Arial" w:hAnsi="Arial"/>
                                <w:b w:val="1"/>
                                <w:i w:val="0"/>
                                <w:smallCaps w:val="0"/>
                                <w:strike w:val="0"/>
                                <w:color w:val="000000"/>
                                <w:sz w:val="22"/>
                                <w:vertAlign w:val="baseline"/>
                              </w:rPr>
                              <w:t xml:space="preserve">Journal of Library and Information Science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Journal homepage: </w:t>
                            </w:r>
                            <w:r w:rsidDel="00000000" w:rsidR="00000000" w:rsidRPr="00000000">
                              <w:rPr>
                                <w:rFonts w:ascii="Calibri" w:cs="Calibri" w:eastAsia="Calibri" w:hAnsi="Calibri"/>
                                <w:b w:val="0"/>
                                <w:i w:val="0"/>
                                <w:smallCaps w:val="0"/>
                                <w:strike w:val="0"/>
                                <w:color w:val="0000ff"/>
                                <w:sz w:val="24"/>
                                <w:u w:val="single"/>
                                <w:vertAlign w:val="baseline"/>
                              </w:rPr>
                              <w:t xml:space="preserve">http://ejournal.upi.edu/index.php/edulib/index</w:t>
                            </w:r>
                          </w:p>
                          <w:p w:rsidR="00000000" w:rsidDel="00000000" w:rsidP="00000000" w:rsidRDefault="00000000" w:rsidRPr="00000000">
                            <w:pPr>
                              <w:spacing w:after="16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ff"/>
                                <w:sz w:val="24"/>
                                <w:u w:val="single"/>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150813</wp:posOffset>
                </wp:positionH>
                <wp:positionV relativeFrom="paragraph">
                  <wp:posOffset>-65080</wp:posOffset>
                </wp:positionV>
                <wp:extent cx="5591175" cy="1101725"/>
                <wp:effectExtent b="0" l="0" r="0" t="0"/>
                <wp:wrapNone/>
                <wp:docPr id="3"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5591175" cy="1101725"/>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-560382</wp:posOffset>
                </wp:positionH>
                <wp:positionV relativeFrom="paragraph">
                  <wp:posOffset>-451160</wp:posOffset>
                </wp:positionV>
                <wp:extent cx="6877050" cy="314325"/>
                <wp:effectExtent b="0" l="0" r="0" t="0"/>
                <wp:wrapNone/>
                <wp:docPr id="2" name=""/>
                <a:graphic>
                  <a:graphicData uri="http://schemas.microsoft.com/office/word/2010/wordprocessingShape">
                    <wps:wsp>
                      <wps:cNvSpPr/>
                      <wps:cNvPr id="3" name="Shape 3"/>
                      <wps:spPr>
                        <a:xfrm>
                          <a:off x="1936050" y="3651413"/>
                          <a:ext cx="6819900" cy="257175"/>
                        </a:xfrm>
                        <a:prstGeom prst="rect">
                          <a:avLst/>
                        </a:prstGeom>
                        <a:solidFill>
                          <a:srgbClr val="FFFFFF"/>
                        </a:solidFill>
                        <a:ln>
                          <a:noFill/>
                        </a:ln>
                      </wps:spPr>
                      <wps:txbx>
                        <w:txbxContent>
                          <w:p w:rsidR="00000000" w:rsidDel="00000000" w:rsidP="00000000" w:rsidRDefault="00000000" w:rsidRPr="00000000">
                            <w:pPr>
                              <w:spacing w:after="160" w:before="0" w:line="258.0000114440918"/>
                              <w:ind w:left="0" w:right="0" w:firstLine="0"/>
                              <w:jc w:val="center"/>
                              <w:textDirection w:val="btLr"/>
                            </w:pPr>
                            <w:r w:rsidDel="00000000" w:rsidR="00000000" w:rsidRPr="00000000">
                              <w:rPr>
                                <w:rFonts w:ascii="Constantia" w:cs="Constantia" w:eastAsia="Constantia" w:hAnsi="Constantia"/>
                                <w:b w:val="0"/>
                                <w:i w:val="1"/>
                                <w:smallCaps w:val="0"/>
                                <w:strike w:val="0"/>
                                <w:color w:val="000000"/>
                                <w:sz w:val="20"/>
                                <w:highlight w:val="yellow"/>
                                <w:vertAlign w:val="baseline"/>
                              </w:rPr>
                              <w:t xml:space="preserve">Edulib 3</w:t>
                            </w:r>
                            <w:r w:rsidDel="00000000" w:rsidR="00000000" w:rsidRPr="00000000">
                              <w:rPr>
                                <w:rFonts w:ascii="Constantia" w:cs="Constantia" w:eastAsia="Constantia" w:hAnsi="Constantia"/>
                                <w:b w:val="0"/>
                                <w:i w:val="0"/>
                                <w:smallCaps w:val="0"/>
                                <w:strike w:val="0"/>
                                <w:color w:val="000000"/>
                                <w:sz w:val="20"/>
                                <w:highlight w:val="yellow"/>
                                <w:vertAlign w:val="baseline"/>
                              </w:rPr>
                              <w:t xml:space="preserve">(2) (2023) 435-444</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-560382</wp:posOffset>
                </wp:positionH>
                <wp:positionV relativeFrom="paragraph">
                  <wp:posOffset>-451160</wp:posOffset>
                </wp:positionV>
                <wp:extent cx="6877050" cy="314325"/>
                <wp:effectExtent b="0" l="0" r="0" t="0"/>
                <wp:wrapNone/>
                <wp:docPr id="2"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6877050" cy="3143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-536570</wp:posOffset>
                </wp:positionH>
                <wp:positionV relativeFrom="paragraph">
                  <wp:posOffset>-149220</wp:posOffset>
                </wp:positionV>
                <wp:extent cx="31750" cy="31750"/>
                <wp:effectExtent b="0" l="0" r="0" t="0"/>
                <wp:wrapNone/>
                <wp:docPr id="5" name=""/>
                <a:graphic>
                  <a:graphicData uri="http://schemas.microsoft.com/office/word/2010/wordprocessingShape">
                    <wps:wsp>
                      <wps:cNvCnPr/>
                      <wps:spPr>
                        <a:xfrm>
                          <a:off x="1926843" y="3780000"/>
                          <a:ext cx="6838315" cy="0"/>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-536570</wp:posOffset>
                </wp:positionH>
                <wp:positionV relativeFrom="paragraph">
                  <wp:posOffset>-149220</wp:posOffset>
                </wp:positionV>
                <wp:extent cx="31750" cy="31750"/>
                <wp:effectExtent b="0" l="0" r="0" t="0"/>
                <wp:wrapNone/>
                <wp:docPr id="5"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31750" cy="3175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-527044</wp:posOffset>
            </wp:positionH>
            <wp:positionV relativeFrom="paragraph">
              <wp:posOffset>-120008</wp:posOffset>
            </wp:positionV>
            <wp:extent cx="990600" cy="990600"/>
            <wp:effectExtent b="0" l="0" r="0" t="0"/>
            <wp:wrapNone/>
            <wp:docPr id="8" name="image3.jpg"/>
            <a:graphic>
              <a:graphicData uri="http://schemas.openxmlformats.org/drawingml/2006/picture">
                <pic:pic>
                  <pic:nvPicPr>
                    <pic:cNvPr id="0" name="image3.jpg"/>
                    <pic:cNvPicPr preferRelativeResize="0"/>
                  </pic:nvPicPr>
                  <pic:blipFill>
                    <a:blip r:embed="rId8"/>
                    <a:srcRect b="33531" l="10304" r="12419" t="11761"/>
                    <a:stretch>
                      <a:fillRect/>
                    </a:stretch>
                  </pic:blipFill>
                  <pic:spPr>
                    <a:xfrm>
                      <a:off x="0" y="0"/>
                      <a:ext cx="990600" cy="9906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4784090</wp:posOffset>
            </wp:positionH>
            <wp:positionV relativeFrom="paragraph">
              <wp:posOffset>15240</wp:posOffset>
            </wp:positionV>
            <wp:extent cx="1590040" cy="736600"/>
            <wp:effectExtent b="0" l="0" r="0" t="0"/>
            <wp:wrapNone/>
            <wp:docPr id="9"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1590040" cy="736600"/>
                    </a:xfrm>
                    <a:prstGeom prst="rect"/>
                    <a:ln/>
                  </pic:spPr>
                </pic:pic>
              </a:graphicData>
            </a:graphic>
          </wp:anchor>
        </w:drawing>
      </w:r>
    </w:p>
    <w:p w:rsidR="00000000" w:rsidDel="00000000" w:rsidP="00000000" w:rsidRDefault="00000000" w:rsidRPr="00000000" w14:paraId="00000002">
      <w:pPr>
        <w:spacing w:line="240" w:lineRule="auto"/>
        <w:rPr/>
      </w:pPr>
      <w:r w:rsidDel="00000000" w:rsidR="00000000" w:rsidRPr="00000000">
        <w:rPr>
          <w:rtl w:val="0"/>
        </w:rPr>
      </w:r>
    </w:p>
    <w:p w:rsidR="00000000" w:rsidDel="00000000" w:rsidP="00000000" w:rsidRDefault="00000000" w:rsidRPr="00000000" w14:paraId="00000003">
      <w:pPr>
        <w:spacing w:line="240" w:lineRule="auto"/>
        <w:rPr/>
      </w:pPr>
      <w:r w:rsidDel="00000000" w:rsidR="00000000" w:rsidRPr="00000000">
        <w:rPr>
          <w:rtl w:val="0"/>
        </w:rPr>
      </w:r>
    </w:p>
    <w:p w:rsidR="00000000" w:rsidDel="00000000" w:rsidP="00000000" w:rsidRDefault="00000000" w:rsidRPr="00000000" w14:paraId="00000004">
      <w:pPr>
        <w:spacing w:line="240" w:lineRule="auto"/>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-520696</wp:posOffset>
                </wp:positionH>
                <wp:positionV relativeFrom="paragraph">
                  <wp:posOffset>215900</wp:posOffset>
                </wp:positionV>
                <wp:extent cx="6839585" cy="35560"/>
                <wp:effectExtent b="0" l="0" r="0" t="0"/>
                <wp:wrapNone/>
                <wp:docPr id="4" name=""/>
                <a:graphic>
                  <a:graphicData uri="http://schemas.microsoft.com/office/word/2010/wordprocessingGroup">
                    <wpg:wgp>
                      <wpg:cNvGrpSpPr/>
                      <wpg:grpSpPr>
                        <a:xfrm>
                          <a:off x="1926200" y="3761475"/>
                          <a:ext cx="6839585" cy="35560"/>
                          <a:chOff x="1926200" y="3761475"/>
                          <a:chExt cx="6839600" cy="37050"/>
                        </a:xfrm>
                      </wpg:grpSpPr>
                      <wpg:grpSp>
                        <wpg:cNvGrpSpPr/>
                        <wpg:grpSpPr>
                          <a:xfrm>
                            <a:off x="1926208" y="3762220"/>
                            <a:ext cx="6839585" cy="35560"/>
                            <a:chOff x="1926200" y="3760725"/>
                            <a:chExt cx="6839600" cy="38550"/>
                          </a:xfrm>
                        </wpg:grpSpPr>
                        <wps:wsp>
                          <wps:cNvSpPr/>
                          <wps:cNvPr id="6" name="Shape 6"/>
                          <wps:spPr>
                            <a:xfrm>
                              <a:off x="1926200" y="3760725"/>
                              <a:ext cx="6839600" cy="3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926208" y="3762220"/>
                              <a:ext cx="6839585" cy="35560"/>
                              <a:chOff x="1926200" y="3758900"/>
                              <a:chExt cx="6839600" cy="42200"/>
                            </a:xfrm>
                          </wpg:grpSpPr>
                          <wps:wsp>
                            <wps:cNvSpPr/>
                            <wps:cNvPr id="8" name="Shape 8"/>
                            <wps:spPr>
                              <a:xfrm>
                                <a:off x="1926200" y="3758900"/>
                                <a:ext cx="6839600" cy="42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926208" y="3762220"/>
                                <a:ext cx="6839585" cy="35560"/>
                                <a:chOff x="1926200" y="3752675"/>
                                <a:chExt cx="6839600" cy="54650"/>
                              </a:xfrm>
                            </wpg:grpSpPr>
                            <wps:wsp>
                              <wps:cNvSpPr/>
                              <wps:cNvPr id="10" name="Shape 10"/>
                              <wps:spPr>
                                <a:xfrm>
                                  <a:off x="1926200" y="3752675"/>
                                  <a:ext cx="6839600" cy="546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926208" y="3762220"/>
                                  <a:ext cx="6839585" cy="35560"/>
                                  <a:chOff x="0" y="0"/>
                                  <a:chExt cx="6883324" cy="39756"/>
                                </a:xfrm>
                              </wpg:grpSpPr>
                              <wps:wsp>
                                <wps:cNvSpPr/>
                                <wps:cNvPr id="12" name="Shape 12"/>
                                <wps:spPr>
                                  <a:xfrm>
                                    <a:off x="0" y="0"/>
                                    <a:ext cx="6883300" cy="397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0" y="0"/>
                                    <a:ext cx="6883324" cy="0"/>
                                  </a:xfrm>
                                  <a:prstGeom prst="straightConnector1">
                                    <a:avLst/>
                                  </a:prstGeom>
                                  <a:noFill/>
                                  <a:ln cap="flat" cmpd="sng" w="19050">
                                    <a:solidFill>
                                      <a:schemeClr val="accent1"/>
                                    </a:solidFill>
                                    <a:prstDash val="solid"/>
                                    <a:miter lim="800000"/>
                                    <a:headEnd len="sm" w="sm" type="none"/>
                                    <a:tailEnd len="sm" w="sm" type="none"/>
                                  </a:ln>
                                </wps:spPr>
                                <wps:bodyPr anchorCtr="0" anchor="ctr" bIns="91425" lIns="91425" spcFirstLastPara="1" rIns="91425" wrap="square" tIns="91425">
                                  <a:noAutofit/>
                                </wps:bodyPr>
                              </wps:wsp>
                              <wps:wsp>
                                <wps:cNvCnPr/>
                                <wps:spPr>
                                  <a:xfrm>
                                    <a:off x="0" y="39756"/>
                                    <a:ext cx="6882765" cy="0"/>
                                  </a:xfrm>
                                  <a:prstGeom prst="straightConnector1">
                                    <a:avLst/>
                                  </a:prstGeom>
                                  <a:noFill/>
                                  <a:ln cap="flat" cmpd="sng" w="19050">
                                    <a:solidFill>
                                      <a:schemeClr val="accent1"/>
                                    </a:solidFill>
                                    <a:prstDash val="solid"/>
                                    <a:miter lim="800000"/>
                                    <a:headEnd len="sm" w="sm" type="none"/>
                                    <a:tailEnd len="sm" w="sm" type="none"/>
                                  </a:ln>
                                </wps:spPr>
                                <wps:bodyPr anchorCtr="0" anchor="ctr" bIns="91425" lIns="91425" spcFirstLastPara="1" rIns="91425" wrap="square" tIns="91425">
                                  <a:noAutofit/>
                                </wps:bodyPr>
                              </wps:wsp>
                            </wpg:grpSp>
                          </wpg:grp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-520696</wp:posOffset>
                </wp:positionH>
                <wp:positionV relativeFrom="paragraph">
                  <wp:posOffset>215900</wp:posOffset>
                </wp:positionV>
                <wp:extent cx="6839585" cy="35560"/>
                <wp:effectExtent b="0" l="0" r="0" t="0"/>
                <wp:wrapNone/>
                <wp:docPr id="4"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6839585" cy="35560"/>
                        </a:xfrm>
                        <a:prstGeom prst="rect"/>
                        <a:ln/>
                      </pic:spPr>
                    </pic:pic>
                  </a:graphicData>
                </a:graphic>
              </wp:anchor>
            </w:drawing>
          </mc:Fallback>
        </mc:AlternateContent>
      </w:r>
    </w:p>
    <w:bookmarkStart w:colFirst="0" w:colLast="0" w:name="bookmark=id.g8t1v8m4dl25" w:id="0"/>
    <w:bookmarkEnd w:id="0"/>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jc w:val="center"/>
        <w:rPr>
          <w:color w:val="000000"/>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40" w:lineRule="auto"/>
        <w:jc w:val="center"/>
        <w:rPr>
          <w:rFonts w:ascii="Constantia" w:cs="Constantia" w:eastAsia="Constantia" w:hAnsi="Constantia"/>
          <w:b w:val="1"/>
          <w:bCs w:val="1"/>
          <w:color w:val="000000"/>
          <w:sz w:val="32"/>
          <w:szCs w:val="32"/>
        </w:rPr>
      </w:pPr>
      <w:r w:rsidDel="00000000" w:rsidR="00000000" w:rsidRPr="00000000">
        <w:rPr>
          <w:rFonts w:ascii="Constantia" w:cs="Constantia" w:eastAsia="Constantia" w:hAnsi="Constantia"/>
          <w:b w:val="1"/>
          <w:bCs w:val="1"/>
          <w:color w:val="000000"/>
          <w:sz w:val="32"/>
          <w:szCs w:val="32"/>
          <w:rtl w:val="0"/>
        </w:rPr>
        <w:t xml:space="preserve">Recommender Systems in Libraries: A Systematic Review of Service Quality and Engagement</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240" w:lineRule="auto"/>
        <w:jc w:val="center"/>
        <w:rPr>
          <w:color w:val="000000"/>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240" w:lineRule="auto"/>
        <w:jc w:val="center"/>
        <w:rPr>
          <w:i w:val="1"/>
          <w:iCs w:val="1"/>
          <w:color w:val="000000"/>
          <w:sz w:val="20"/>
          <w:szCs w:val="20"/>
        </w:rPr>
      </w:pPr>
      <w:r w:rsidDel="00000000" w:rsidR="00000000" w:rsidRPr="00000000">
        <w:rPr>
          <w:i w:val="1"/>
          <w:iCs w:val="1"/>
          <w:color w:val="000000"/>
          <w:sz w:val="20"/>
          <w:szCs w:val="20"/>
          <w:rtl w:val="0"/>
        </w:rPr>
        <w:t xml:space="preserve">Ludia Rosema Dewi*, Rajesri Govindaraju, Destina Ratna Asih Khodijah Kadarsah</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240" w:lineRule="auto"/>
        <w:jc w:val="center"/>
        <w:rPr>
          <w:color w:val="000000"/>
        </w:rPr>
      </w:pPr>
      <w:r w:rsidDel="00000000" w:rsidR="00000000" w:rsidRPr="00000000">
        <w:rPr>
          <w:rtl w:val="0"/>
        </w:rPr>
      </w:r>
    </w:p>
    <w:p w:rsidR="00000000" w:rsidDel="00000000" w:rsidP="00000000" w:rsidRDefault="00000000" w:rsidRPr="00000000" w14:paraId="0000000A">
      <w:pPr>
        <w:shd w:fill="ffffff" w:val="clear"/>
        <w:spacing w:after="0" w:line="240" w:lineRule="auto"/>
        <w:jc w:val="center"/>
        <w:rPr>
          <w:sz w:val="20"/>
          <w:szCs w:val="20"/>
        </w:rPr>
      </w:pPr>
      <w:r w:rsidDel="00000000" w:rsidR="00000000" w:rsidRPr="00000000">
        <w:rPr>
          <w:sz w:val="20"/>
          <w:szCs w:val="20"/>
          <w:rtl w:val="0"/>
        </w:rPr>
        <w:t xml:space="preserve">Industrial Engineering Department, Bandung Institute of Technology, Indonesia</w:t>
      </w:r>
    </w:p>
    <w:p w:rsidR="00000000" w:rsidDel="00000000" w:rsidP="00000000" w:rsidRDefault="00000000" w:rsidRPr="00000000" w14:paraId="0000000B">
      <w:pPr>
        <w:shd w:fill="ffffff" w:val="clear"/>
        <w:spacing w:after="0" w:line="240" w:lineRule="auto"/>
        <w:jc w:val="center"/>
        <w:rPr>
          <w:sz w:val="20"/>
          <w:szCs w:val="20"/>
        </w:rPr>
      </w:pPr>
      <w:r w:rsidDel="00000000" w:rsidR="00000000" w:rsidRPr="00000000">
        <w:rPr>
          <w:sz w:val="20"/>
          <w:szCs w:val="20"/>
          <w:rtl w:val="0"/>
        </w:rPr>
        <w:t xml:space="preserve">*Dinas Perpustakaan dan Kearsipan Daerah Provinsi Jawa Barat</w:t>
      </w:r>
    </w:p>
    <w:p w:rsidR="00000000" w:rsidDel="00000000" w:rsidP="00000000" w:rsidRDefault="00000000" w:rsidRPr="00000000" w14:paraId="0000000C">
      <w:pPr>
        <w:tabs>
          <w:tab w:val="left" w:leader="none" w:pos="1560"/>
        </w:tabs>
        <w:spacing w:after="0" w:line="240" w:lineRule="auto"/>
        <w:jc w:val="center"/>
        <w:rPr>
          <w:color w:val="00b0f0"/>
          <w:sz w:val="20"/>
          <w:szCs w:val="20"/>
        </w:rPr>
      </w:pPr>
      <w:r w:rsidDel="00000000" w:rsidR="00000000" w:rsidRPr="00000000">
        <w:rPr>
          <w:sz w:val="20"/>
          <w:szCs w:val="20"/>
          <w:rtl w:val="0"/>
        </w:rPr>
        <w:t xml:space="preserve">*Correspondence E-mail: </w:t>
      </w:r>
      <w:hyperlink r:id="rId10">
        <w:r w:rsidDel="00000000" w:rsidR="00000000" w:rsidRPr="00000000">
          <w:rPr>
            <w:rtl w:val="0"/>
          </w:rPr>
          <w:t xml:space="preserve"> </w:t>
        </w:r>
      </w:hyperlink>
      <w:hyperlink r:id="rId11">
        <w:r w:rsidDel="00000000" w:rsidR="00000000" w:rsidRPr="00000000">
          <w:rPr>
            <w:color w:val="0000ff"/>
            <w:sz w:val="20"/>
            <w:szCs w:val="20"/>
            <w:rtl w:val="0"/>
          </w:rPr>
          <w:t xml:space="preserve">23424044@mahasiswa.itb.ac.id</w:t>
        </w:r>
      </w:hyperlink>
      <w:r w:rsidDel="00000000" w:rsidR="00000000" w:rsidRPr="00000000">
        <w:rPr>
          <w:rtl w:val="0"/>
        </w:rPr>
      </w:r>
    </w:p>
    <w:p w:rsidR="00000000" w:rsidDel="00000000" w:rsidP="00000000" w:rsidRDefault="00000000" w:rsidRPr="00000000" w14:paraId="0000000D">
      <w:pPr>
        <w:tabs>
          <w:tab w:val="left" w:leader="none" w:pos="1560"/>
        </w:tabs>
        <w:spacing w:after="0" w:line="240" w:lineRule="auto"/>
        <w:jc w:val="center"/>
        <w:rPr/>
      </w:pPr>
      <w:r w:rsidDel="00000000" w:rsidR="00000000" w:rsidRPr="00000000">
        <w:rPr>
          <w:rtl w:val="0"/>
        </w:rPr>
      </w:r>
    </w:p>
    <w:tbl>
      <w:tblPr>
        <w:tblStyle w:val="Table1"/>
        <w:tblW w:w="9090.000000000002" w:type="dxa"/>
        <w:jc w:val="left"/>
        <w:tblInd w:w="-70.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6102"/>
        <w:gridCol w:w="317"/>
        <w:gridCol w:w="2671"/>
        <w:tblGridChange w:id="0">
          <w:tblGrid>
            <w:gridCol w:w="6102"/>
            <w:gridCol w:w="317"/>
            <w:gridCol w:w="2671"/>
          </w:tblGrid>
        </w:tblGridChange>
      </w:tblGrid>
      <w:tr>
        <w:trPr>
          <w:cantSplit w:val="0"/>
          <w:tblHeader w:val="0"/>
        </w:trPr>
        <w:tc>
          <w:tcPr>
            <w:tcBorders>
              <w:top w:color="9cc2e5" w:space="0" w:sz="12" w:val="single"/>
              <w:bottom w:color="9cc2e5" w:space="0" w:sz="12" w:val="single"/>
            </w:tcBorders>
          </w:tcPr>
          <w:p w:rsidR="00000000" w:rsidDel="00000000" w:rsidP="00000000" w:rsidRDefault="00000000" w:rsidRPr="00000000" w14:paraId="0000000E">
            <w:pPr>
              <w:spacing w:after="0" w:line="240" w:lineRule="auto"/>
              <w:jc w:val="left"/>
              <w:rPr>
                <w:rFonts w:ascii="Roboto" w:cs="Roboto" w:eastAsia="Roboto" w:hAnsi="Roboto"/>
                <w:b w:val="1"/>
                <w:bCs w:val="1"/>
              </w:rPr>
            </w:pPr>
            <w:r w:rsidDel="00000000" w:rsidR="00000000" w:rsidRPr="00000000">
              <w:rPr>
                <w:rFonts w:ascii="Roboto" w:cs="Roboto" w:eastAsia="Roboto" w:hAnsi="Roboto"/>
                <w:b w:val="1"/>
                <w:bCs w:val="1"/>
                <w:rtl w:val="0"/>
              </w:rPr>
              <w:t xml:space="preserve">A B S T R A C T </w:t>
            </w:r>
          </w:p>
        </w:tc>
        <w:tc>
          <w:tcPr/>
          <w:p w:rsidR="00000000" w:rsidDel="00000000" w:rsidP="00000000" w:rsidRDefault="00000000" w:rsidRPr="00000000" w14:paraId="0000000F">
            <w:pPr>
              <w:spacing w:after="0" w:line="240" w:lineRule="auto"/>
              <w:jc w:val="center"/>
              <w:rPr/>
            </w:pPr>
            <w:r w:rsidDel="00000000" w:rsidR="00000000" w:rsidRPr="00000000">
              <w:rPr>
                <w:rtl w:val="0"/>
              </w:rPr>
            </w:r>
          </w:p>
        </w:tc>
        <w:tc>
          <w:tcPr>
            <w:tcBorders>
              <w:top w:color="9cc2e5" w:space="0" w:sz="12" w:val="single"/>
              <w:left w:color="000000" w:space="0" w:sz="0" w:val="nil"/>
              <w:bottom w:color="9cc2e5" w:space="0" w:sz="12" w:val="single"/>
            </w:tcBorders>
          </w:tcPr>
          <w:p w:rsidR="00000000" w:rsidDel="00000000" w:rsidP="00000000" w:rsidRDefault="00000000" w:rsidRPr="00000000" w14:paraId="00000010">
            <w:pPr>
              <w:spacing w:after="0" w:line="240" w:lineRule="auto"/>
              <w:jc w:val="center"/>
              <w:rPr>
                <w:rFonts w:ascii="Roboto" w:cs="Roboto" w:eastAsia="Roboto" w:hAnsi="Roboto"/>
                <w:b w:val="1"/>
                <w:bCs w:val="1"/>
              </w:rPr>
            </w:pPr>
            <w:r w:rsidDel="00000000" w:rsidR="00000000" w:rsidRPr="00000000">
              <w:rPr>
                <w:rFonts w:ascii="Roboto" w:cs="Roboto" w:eastAsia="Roboto" w:hAnsi="Roboto"/>
                <w:b w:val="1"/>
                <w:bCs w:val="1"/>
                <w:rtl w:val="0"/>
              </w:rPr>
              <w:t xml:space="preserve">A R T I C L E   I N F O</w:t>
            </w:r>
          </w:p>
        </w:tc>
      </w:tr>
      <w:tr>
        <w:trPr>
          <w:cantSplit w:val="0"/>
          <w:trHeight w:val="4803" w:hRule="atLeast"/>
          <w:tblHeader w:val="0"/>
        </w:trPr>
        <w:tc>
          <w:tcPr>
            <w:tcBorders>
              <w:top w:color="9cc2e5" w:space="0" w:sz="12" w:val="single"/>
            </w:tcBorders>
          </w:tcPr>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study presents a systematic literature review (SLR) on recommender systems (RS) in library contexts, covering both service-provider perspectives and user engagement. Using the PRISMA framework, 14 studies from ScienceDirect and IEEE Xplore were synthesized to map dominant use cases, data sources, and algorithmic strategies. Hybrid approaches combining collaborative filtering and content-based filtering are most frequently reported, supporting libraries in mitigating cold-start and sparsity in circulation data. Fuzzy linguistic modeling and association rule mining are also used to handle imprecise preferences and identify co-borrowing patterns. Emerging work highlights knowledge graphs and graph neural networks for capturing semantic relationships between readers and collection attributes. Evaluation commonly relies on offline metrics (e.g., precision, recall, NDCG) and is complemented by user studies in fewer cases. The review provides practical recommendations for phased, privacy-aware RS deployment in regional and public library services. Key implementation enablers and barriers include metadata quality, integration with OPAC/digital portals, and privacy-ethics governance for using user interaction and borrowing logs.</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276"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2026 Edulib</w:t>
            </w:r>
          </w:p>
        </w:tc>
        <w:tc>
          <w:tcPr/>
          <w:p w:rsidR="00000000" w:rsidDel="00000000" w:rsidP="00000000" w:rsidRDefault="00000000" w:rsidRPr="00000000" w14:paraId="00000014">
            <w:pPr>
              <w:spacing w:after="0" w:line="240" w:lineRule="auto"/>
              <w:rPr>
                <w:i w:val="1"/>
                <w:iCs w:val="1"/>
              </w:rPr>
            </w:pPr>
            <w:r w:rsidDel="00000000" w:rsidR="00000000" w:rsidRPr="00000000">
              <w:rPr>
                <w:rtl w:val="0"/>
              </w:rPr>
            </w:r>
          </w:p>
        </w:tc>
        <w:tc>
          <w:tcPr>
            <w:tcBorders>
              <w:top w:color="9cc2e5" w:space="0" w:sz="12" w:val="single"/>
            </w:tcBorders>
          </w:tcPr>
          <w:p w:rsidR="00000000" w:rsidDel="00000000" w:rsidP="00000000" w:rsidRDefault="00000000" w:rsidRPr="00000000" w14:paraId="00000015">
            <w:pPr>
              <w:spacing w:after="0" w:line="240" w:lineRule="auto"/>
              <w:rPr>
                <w:rFonts w:ascii="Calibri" w:cs="Calibri" w:eastAsia="Calibri" w:hAnsi="Calibri"/>
                <w:b w:val="1"/>
                <w:bCs w:val="1"/>
                <w:i w:val="1"/>
                <w:iCs w:val="1"/>
                <w:sz w:val="18"/>
                <w:szCs w:val="18"/>
              </w:rPr>
            </w:pPr>
            <w:r w:rsidDel="00000000" w:rsidR="00000000" w:rsidRPr="00000000">
              <w:rPr>
                <w:rFonts w:ascii="Calibri" w:cs="Calibri" w:eastAsia="Calibri" w:hAnsi="Calibri"/>
                <w:b w:val="1"/>
                <w:bCs w:val="1"/>
                <w:i w:val="1"/>
                <w:iCs w:val="1"/>
                <w:sz w:val="18"/>
                <w:szCs w:val="18"/>
                <w:rtl w:val="0"/>
              </w:rPr>
              <w:t xml:space="preserve">Article History:</w:t>
            </w:r>
          </w:p>
          <w:p w:rsidR="00000000" w:rsidDel="00000000" w:rsidP="00000000" w:rsidRDefault="00000000" w:rsidRPr="00000000" w14:paraId="00000016">
            <w:pPr>
              <w:spacing w:after="0" w:line="240" w:lineRule="auto"/>
              <w:rPr>
                <w:rFonts w:ascii="Calibri" w:cs="Calibri" w:eastAsia="Calibri" w:hAnsi="Calibri"/>
                <w:i w:val="1"/>
                <w:iCs w:val="1"/>
                <w:sz w:val="18"/>
                <w:szCs w:val="18"/>
              </w:rPr>
            </w:pPr>
            <w:r w:rsidDel="00000000" w:rsidR="00000000" w:rsidRPr="00000000">
              <w:rPr>
                <w:rFonts w:ascii="Calibri" w:cs="Calibri" w:eastAsia="Calibri" w:hAnsi="Calibri"/>
                <w:i w:val="1"/>
                <w:iCs w:val="1"/>
                <w:sz w:val="18"/>
                <w:szCs w:val="18"/>
                <w:rtl w:val="0"/>
              </w:rPr>
              <w:t xml:space="preserve">Submitted/Received 19 Mar 2026</w:t>
            </w:r>
          </w:p>
          <w:p w:rsidR="00000000" w:rsidDel="00000000" w:rsidP="00000000" w:rsidRDefault="00000000" w:rsidRPr="00000000" w14:paraId="00000017">
            <w:pPr>
              <w:spacing w:after="0" w:line="240" w:lineRule="auto"/>
              <w:rPr>
                <w:rFonts w:ascii="Calibri" w:cs="Calibri" w:eastAsia="Calibri" w:hAnsi="Calibri"/>
                <w:i w:val="1"/>
                <w:iCs w:val="1"/>
                <w:sz w:val="18"/>
                <w:szCs w:val="18"/>
              </w:rPr>
            </w:pPr>
            <w:r w:rsidDel="00000000" w:rsidR="00000000" w:rsidRPr="00000000">
              <w:rPr>
                <w:rFonts w:ascii="Calibri" w:cs="Calibri" w:eastAsia="Calibri" w:hAnsi="Calibri"/>
                <w:i w:val="1"/>
                <w:iCs w:val="1"/>
                <w:sz w:val="18"/>
                <w:szCs w:val="18"/>
                <w:rtl w:val="0"/>
              </w:rPr>
              <w:t xml:space="preserve">First Revised 11 Apr 2026</w:t>
            </w:r>
          </w:p>
          <w:p w:rsidR="00000000" w:rsidDel="00000000" w:rsidP="00000000" w:rsidRDefault="00000000" w:rsidRPr="00000000" w14:paraId="00000018">
            <w:pPr>
              <w:spacing w:after="0" w:line="240" w:lineRule="auto"/>
              <w:rPr>
                <w:rFonts w:ascii="Calibri" w:cs="Calibri" w:eastAsia="Calibri" w:hAnsi="Calibri"/>
                <w:i w:val="1"/>
                <w:iCs w:val="1"/>
                <w:sz w:val="18"/>
                <w:szCs w:val="18"/>
              </w:rPr>
            </w:pPr>
            <w:r w:rsidDel="00000000" w:rsidR="00000000" w:rsidRPr="00000000">
              <w:rPr>
                <w:rFonts w:ascii="Calibri" w:cs="Calibri" w:eastAsia="Calibri" w:hAnsi="Calibri"/>
                <w:i w:val="1"/>
                <w:iCs w:val="1"/>
                <w:sz w:val="18"/>
                <w:szCs w:val="18"/>
                <w:rtl w:val="0"/>
              </w:rPr>
              <w:t xml:space="preserve">Accepted 27 Apr 2026</w:t>
            </w:r>
          </w:p>
          <w:p w:rsidR="00000000" w:rsidDel="00000000" w:rsidP="00000000" w:rsidRDefault="00000000" w:rsidRPr="00000000" w14:paraId="00000019">
            <w:pPr>
              <w:spacing w:after="0" w:line="240" w:lineRule="auto"/>
              <w:rPr>
                <w:rFonts w:ascii="Calibri" w:cs="Calibri" w:eastAsia="Calibri" w:hAnsi="Calibri"/>
                <w:i w:val="1"/>
                <w:iCs w:val="1"/>
                <w:sz w:val="18"/>
                <w:szCs w:val="18"/>
              </w:rPr>
            </w:pPr>
            <w:r w:rsidDel="00000000" w:rsidR="00000000" w:rsidRPr="00000000">
              <w:rPr>
                <w:rFonts w:ascii="Calibri" w:cs="Calibri" w:eastAsia="Calibri" w:hAnsi="Calibri"/>
                <w:i w:val="1"/>
                <w:iCs w:val="1"/>
                <w:sz w:val="18"/>
                <w:szCs w:val="18"/>
                <w:rtl w:val="0"/>
              </w:rPr>
              <w:t xml:space="preserve">First Available Online 04 May 2026</w:t>
            </w:r>
          </w:p>
          <w:p w:rsidR="00000000" w:rsidDel="00000000" w:rsidP="00000000" w:rsidRDefault="00000000" w:rsidRPr="00000000" w14:paraId="0000001A">
            <w:pPr>
              <w:spacing w:after="0" w:line="240" w:lineRule="auto"/>
              <w:rPr>
                <w:rFonts w:ascii="Calibri" w:cs="Calibri" w:eastAsia="Calibri" w:hAnsi="Calibri"/>
                <w:i w:val="1"/>
                <w:iCs w:val="1"/>
                <w:sz w:val="18"/>
                <w:szCs w:val="18"/>
              </w:rPr>
            </w:pPr>
            <w:r w:rsidDel="00000000" w:rsidR="00000000" w:rsidRPr="00000000">
              <w:rPr>
                <w:rFonts w:ascii="Calibri" w:cs="Calibri" w:eastAsia="Calibri" w:hAnsi="Calibri"/>
                <w:i w:val="1"/>
                <w:iCs w:val="1"/>
                <w:sz w:val="18"/>
                <w:szCs w:val="18"/>
                <w:rtl w:val="0"/>
              </w:rPr>
              <w:t xml:space="preserve">Publication Date 04 May 2026</w:t>
            </w:r>
          </w:p>
          <w:p w:rsidR="00000000" w:rsidDel="00000000" w:rsidP="00000000" w:rsidRDefault="00000000" w:rsidRPr="00000000" w14:paraId="0000001B">
            <w:pPr>
              <w:spacing w:after="0" w:line="240" w:lineRule="auto"/>
              <w:rPr>
                <w:color w:val="5b9bd5"/>
              </w:rPr>
            </w:pPr>
            <w:r w:rsidDel="00000000" w:rsidR="00000000" w:rsidRPr="00000000">
              <w:rPr>
                <w:color w:val="5b9bd5"/>
                <w:rtl w:val="0"/>
              </w:rPr>
              <w:t xml:space="preserve">____________________</w:t>
            </w:r>
          </w:p>
          <w:p w:rsidR="00000000" w:rsidDel="00000000" w:rsidP="00000000" w:rsidRDefault="00000000" w:rsidRPr="00000000" w14:paraId="0000001C">
            <w:pPr>
              <w:spacing w:after="0" w:line="240" w:lineRule="auto"/>
              <w:rPr>
                <w:rFonts w:ascii="Calibri" w:cs="Calibri" w:eastAsia="Calibri" w:hAnsi="Calibri"/>
                <w:b w:val="1"/>
                <w:bCs w:val="1"/>
                <w:i w:val="1"/>
                <w:iCs w:val="1"/>
                <w:sz w:val="18"/>
                <w:szCs w:val="18"/>
              </w:rPr>
            </w:pPr>
            <w:r w:rsidDel="00000000" w:rsidR="00000000" w:rsidRPr="00000000">
              <w:rPr>
                <w:rFonts w:ascii="Calibri" w:cs="Calibri" w:eastAsia="Calibri" w:hAnsi="Calibri"/>
                <w:b w:val="1"/>
                <w:bCs w:val="1"/>
                <w:i w:val="1"/>
                <w:iCs w:val="1"/>
                <w:sz w:val="18"/>
                <w:szCs w:val="18"/>
                <w:rtl w:val="0"/>
              </w:rPr>
              <w:t xml:space="preserve">Keywords:</w:t>
            </w:r>
          </w:p>
          <w:p w:rsidR="00000000" w:rsidDel="00000000" w:rsidP="00000000" w:rsidRDefault="00000000" w:rsidRPr="00000000" w14:paraId="0000001D">
            <w:pPr>
              <w:spacing w:after="0" w:line="240" w:lineRule="auto"/>
              <w:rPr>
                <w:rFonts w:ascii="Calibri" w:cs="Calibri" w:eastAsia="Calibri" w:hAnsi="Calibri"/>
                <w:i w:val="1"/>
                <w:iCs w:val="1"/>
                <w:sz w:val="18"/>
                <w:szCs w:val="18"/>
              </w:rPr>
            </w:pPr>
            <w:r w:rsidDel="00000000" w:rsidR="00000000" w:rsidRPr="00000000">
              <w:rPr>
                <w:rFonts w:ascii="Calibri" w:cs="Calibri" w:eastAsia="Calibri" w:hAnsi="Calibri"/>
                <w:i w:val="1"/>
                <w:iCs w:val="1"/>
                <w:sz w:val="18"/>
                <w:szCs w:val="18"/>
                <w:rtl w:val="0"/>
              </w:rPr>
              <w:t xml:space="preserve">engagement, libraries, PRISMA, recommender systems,</w:t>
            </w:r>
          </w:p>
          <w:p w:rsidR="00000000" w:rsidDel="00000000" w:rsidP="00000000" w:rsidRDefault="00000000" w:rsidRPr="00000000" w14:paraId="0000001E">
            <w:pPr>
              <w:spacing w:after="0" w:line="240" w:lineRule="auto"/>
              <w:rPr>
                <w:i w:val="1"/>
                <w:iCs w:val="1"/>
                <w:sz w:val="18"/>
                <w:szCs w:val="18"/>
              </w:rPr>
            </w:pPr>
            <w:r w:rsidDel="00000000" w:rsidR="00000000" w:rsidRPr="00000000">
              <w:rPr>
                <w:rFonts w:ascii="Calibri" w:cs="Calibri" w:eastAsia="Calibri" w:hAnsi="Calibri"/>
                <w:i w:val="1"/>
                <w:iCs w:val="1"/>
                <w:sz w:val="18"/>
                <w:szCs w:val="18"/>
                <w:rtl w:val="0"/>
              </w:rPr>
              <w:t xml:space="preserve">systematic review</w:t>
            </w:r>
            <w:r w:rsidDel="00000000" w:rsidR="00000000" w:rsidRPr="00000000">
              <w:rPr>
                <w:i w:val="1"/>
                <w:iCs w:val="1"/>
                <w:sz w:val="18"/>
                <w:szCs w:val="18"/>
                <w:rtl w:val="0"/>
              </w:rPr>
              <w:t xml:space="preserve">.</w:t>
            </w:r>
          </w:p>
          <w:p w:rsidR="00000000" w:rsidDel="00000000" w:rsidP="00000000" w:rsidRDefault="00000000" w:rsidRPr="00000000" w14:paraId="0000001F">
            <w:pPr>
              <w:spacing w:after="0" w:line="240" w:lineRule="auto"/>
              <w:rPr>
                <w:i w:val="1"/>
                <w:iCs w:val="1"/>
                <w:sz w:val="18"/>
                <w:szCs w:val="18"/>
              </w:rPr>
            </w:pPr>
            <w:r w:rsidDel="00000000" w:rsidR="00000000" w:rsidRPr="00000000">
              <w:rPr>
                <w:rtl w:val="0"/>
              </w:rPr>
            </w:r>
          </w:p>
        </w:tc>
      </w:tr>
    </w:tbl>
    <w:p w:rsidR="00000000" w:rsidDel="00000000" w:rsidP="00000000" w:rsidRDefault="00000000" w:rsidRPr="00000000" w14:paraId="00000020">
      <w:pPr>
        <w:spacing w:line="240" w:lineRule="auto"/>
        <w:rPr>
          <w:b w:val="1"/>
          <w:bCs w:val="1"/>
        </w:rPr>
        <w:sectPr>
          <w:headerReference r:id="rId12" w:type="default"/>
          <w:headerReference r:id="rId13" w:type="first"/>
          <w:headerReference r:id="rId14" w:type="even"/>
          <w:footerReference r:id="rId15" w:type="default"/>
          <w:footerReference r:id="rId16" w:type="even"/>
          <w:pgSz w:h="16838" w:w="11906" w:orient="portrait"/>
          <w:pgMar w:bottom="1440" w:top="720" w:left="1440" w:right="1440" w:header="720" w:footer="720"/>
          <w:pgNumType w:start="1"/>
          <w:titlePg w:val="1"/>
        </w:sectPr>
      </w:pPr>
      <w:r w:rsidDel="00000000" w:rsidR="00000000" w:rsidRPr="00000000">
        <w:rPr>
          <w:rtl w:val="0"/>
        </w:rPr>
      </w:r>
      <w:r w:rsidDel="00000000" w:rsidR="00000000" w:rsidRPr="00000000">
        <mc:AlternateContent>
          <mc:Choice Requires="wpg">
            <w:drawing>
              <wp:anchor allowOverlap="1" behindDoc="0" distB="4294967294" distT="4294967294" distL="114300" distR="114300" hidden="0" layoutInCell="1" locked="0" relativeHeight="0" simplePos="0">
                <wp:simplePos x="0" y="0"/>
                <wp:positionH relativeFrom="column">
                  <wp:posOffset>-560382</wp:posOffset>
                </wp:positionH>
                <wp:positionV relativeFrom="paragraph">
                  <wp:posOffset>143215</wp:posOffset>
                </wp:positionV>
                <wp:extent cx="6686550" cy="60325"/>
                <wp:effectExtent b="0" l="0" r="0" t="0"/>
                <wp:wrapNone/>
                <wp:docPr id="1" name=""/>
                <a:graphic>
                  <a:graphicData uri="http://schemas.microsoft.com/office/word/2010/wordprocessingShape">
                    <wps:wsp>
                      <wps:cNvCnPr/>
                      <wps:spPr>
                        <a:xfrm>
                          <a:off x="2026538" y="3780000"/>
                          <a:ext cx="6638925" cy="0"/>
                        </a:xfrm>
                        <a:prstGeom prst="straightConnector1">
                          <a:avLst/>
                        </a:prstGeom>
                        <a:noFill/>
                        <a:ln cap="flat" cmpd="sng" w="9525">
                          <a:solidFill>
                            <a:srgbClr val="5B9BD5"/>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4" distT="4294967294" distL="114300" distR="114300" hidden="0" layoutInCell="1" locked="0" relativeHeight="0" simplePos="0">
                <wp:simplePos x="0" y="0"/>
                <wp:positionH relativeFrom="column">
                  <wp:posOffset>-560382</wp:posOffset>
                </wp:positionH>
                <wp:positionV relativeFrom="paragraph">
                  <wp:posOffset>143215</wp:posOffset>
                </wp:positionV>
                <wp:extent cx="6686550" cy="60325"/>
                <wp:effectExtent b="0" l="0" r="0" t="0"/>
                <wp:wrapNone/>
                <wp:docPr id="1"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6686550" cy="60325"/>
                        </a:xfrm>
                        <a:prstGeom prst="rect"/>
                        <a:ln/>
                      </pic:spPr>
                    </pic:pic>
                  </a:graphicData>
                </a:graphic>
              </wp:anchor>
            </w:drawing>
          </mc:Fallback>
        </mc:AlternateContent>
      </w:r>
    </w:p>
    <w:p w:rsidR="00000000" w:rsidDel="00000000" w:rsidP="00000000" w:rsidRDefault="00000000" w:rsidRPr="00000000" w14:paraId="00000021">
      <w:pPr>
        <w:spacing w:after="0" w:line="240" w:lineRule="auto"/>
        <w:rPr>
          <w:b w:val="1"/>
          <w:bCs w:val="1"/>
        </w:rPr>
        <w:sectPr>
          <w:headerReference r:id="rId17" w:type="first"/>
          <w:footerReference r:id="rId18" w:type="default"/>
          <w:type w:val="continuous"/>
          <w:pgSz w:h="16838" w:w="11906" w:orient="portrait"/>
          <w:pgMar w:bottom="1440" w:top="1135" w:left="1440" w:right="1440" w:header="708" w:footer="890"/>
          <w:cols w:equalWidth="0" w:num="2">
            <w:col w:space="284" w:w="4371"/>
            <w:col w:space="0" w:w="4371"/>
          </w:cols>
        </w:sectPr>
      </w:pPr>
      <w:r w:rsidDel="00000000" w:rsidR="00000000" w:rsidRPr="00000000">
        <w:rPr>
          <w:rtl w:val="0"/>
        </w:rPr>
      </w:r>
    </w:p>
    <w:p w:rsidR="00000000" w:rsidDel="00000000" w:rsidP="00000000" w:rsidRDefault="00000000" w:rsidRPr="00000000" w14:paraId="00000022">
      <w:pP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165"/>
        </w:tabs>
        <w:spacing w:after="0" w:before="0" w:line="240" w:lineRule="auto"/>
        <w:ind w:left="284" w:right="0" w:hanging="284"/>
        <w:jc w:val="both"/>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INTRODUCTION</w:t>
      </w:r>
      <w:r w:rsidDel="00000000" w:rsidR="00000000" w:rsidRPr="00000000">
        <w:rPr>
          <w:rtl w:val="0"/>
        </w:rPr>
      </w:r>
    </w:p>
    <w:p w:rsidR="00000000" w:rsidDel="00000000" w:rsidP="00000000" w:rsidRDefault="00000000" w:rsidRPr="00000000" w14:paraId="00000024">
      <w:pPr>
        <w:spacing w:after="0" w:line="240" w:lineRule="auto"/>
        <w:jc w:val="both"/>
        <w:rPr>
          <w:b w:val="1"/>
          <w:bCs w:val="1"/>
        </w:rPr>
      </w:pPr>
      <w:r w:rsidDel="00000000" w:rsidR="00000000" w:rsidRPr="00000000">
        <w:rPr>
          <w:rtl w:val="0"/>
        </w:rPr>
      </w:r>
    </w:p>
    <w:p w:rsidR="00000000" w:rsidDel="00000000" w:rsidP="00000000" w:rsidRDefault="00000000" w:rsidRPr="00000000" w14:paraId="00000025">
      <w:pPr>
        <w:spacing w:after="0" w:line="240" w:lineRule="auto"/>
        <w:ind w:firstLine="284"/>
        <w:jc w:val="both"/>
        <w:rPr/>
      </w:pPr>
      <w:bookmarkStart w:colFirst="0" w:colLast="0" w:name="_heading=h.79hzi8nx2dmq" w:id="1"/>
      <w:bookmarkEnd w:id="1"/>
      <w:r w:rsidDel="00000000" w:rsidR="00000000" w:rsidRPr="00000000">
        <w:rPr>
          <w:rtl w:val="0"/>
        </w:rPr>
        <w:t xml:space="preserve">Libraries face the challenge of improving service quality while sustaining user engagement amid shifting information-seeking behaviors and an abundance of available resources (Dhage &amp; Verma, 2025; Simović, 2018). Recommender systems (RS) provide personalization mechanisms that support collection discovery, enrich the user experience, and inform data-driven decisions in collection management. In library settings, RS function not only as information-filtering tools that reduce overload, but also as proactive service components that connect users with relevant books, e-books, and research resources through catalogs, OPAC, digital library portals, and other integrated modules. From the provider perspective, RS can strengthen evidence-based collection development by supporting acquisition and weeding decisions and aligning collections with evolving community needs (M. Pal, 2025; Rhanoui et al., 2022), while from the user perspective, RS can improve search and browsing effectiveness, increase satisfaction, and stimulate repeated interactions through more relevant suggestions.</w:t>
      </w:r>
    </w:p>
    <w:p w:rsidR="00000000" w:rsidDel="00000000" w:rsidP="00000000" w:rsidRDefault="00000000" w:rsidRPr="00000000" w14:paraId="00000026">
      <w:pPr>
        <w:spacing w:after="0" w:line="240" w:lineRule="auto"/>
        <w:ind w:firstLine="272"/>
        <w:jc w:val="both"/>
        <w:rPr/>
      </w:pPr>
      <w:r w:rsidDel="00000000" w:rsidR="00000000" w:rsidRPr="00000000">
        <w:rPr>
          <w:rtl w:val="0"/>
        </w:rPr>
      </w:r>
    </w:p>
    <w:p w:rsidR="00000000" w:rsidDel="00000000" w:rsidP="00000000" w:rsidRDefault="00000000" w:rsidRPr="00000000" w14:paraId="00000027">
      <w:pPr>
        <w:spacing w:after="0" w:line="240" w:lineRule="auto"/>
        <w:ind w:firstLine="284"/>
        <w:jc w:val="both"/>
        <w:rPr/>
      </w:pPr>
      <w:r w:rsidDel="00000000" w:rsidR="00000000" w:rsidRPr="00000000">
        <w:rPr>
          <w:rtl w:val="0"/>
        </w:rPr>
        <w:t xml:space="preserve">Despite this potential, empirical evidence and implementation practices in various library settings remain fragmented, characterized by heterogeneous use cases, data sources, algorithmic strategies, and evaluation designs. Reported applications are dominated by book and collection discovery and research resource recommendation, typically integrated into search, profiling, or re-ranking modules. Hybrid models combining collaborative filtering and content-based methods are widely adopted to mitigate sparsity and cold-start, alongside association rule mining, fuzzy linguistic approaches, and more recent knowledge graph and graph neural network models. Evaluations also vary, ranging from offline metrics such as precision, recall, F1, RMSE, MAE, and NDCG to online trials and user studies based on interaction logs, borrowing activity, and perceived usefulness.</w:t>
      </w:r>
    </w:p>
    <w:p w:rsidR="00000000" w:rsidDel="00000000" w:rsidP="00000000" w:rsidRDefault="00000000" w:rsidRPr="00000000" w14:paraId="00000028">
      <w:pPr>
        <w:spacing w:after="0" w:line="240" w:lineRule="auto"/>
        <w:ind w:firstLine="272"/>
        <w:jc w:val="both"/>
        <w:rPr/>
      </w:pPr>
      <w:r w:rsidDel="00000000" w:rsidR="00000000" w:rsidRPr="00000000">
        <w:rPr>
          <w:rtl w:val="0"/>
        </w:rPr>
      </w:r>
    </w:p>
    <w:p w:rsidR="00000000" w:rsidDel="00000000" w:rsidP="00000000" w:rsidRDefault="00000000" w:rsidRPr="00000000" w14:paraId="00000029">
      <w:pPr>
        <w:spacing w:after="0" w:line="240" w:lineRule="auto"/>
        <w:ind w:firstLine="284"/>
        <w:jc w:val="both"/>
        <w:rPr/>
      </w:pPr>
      <w:r w:rsidDel="00000000" w:rsidR="00000000" w:rsidRPr="00000000">
        <w:rPr>
          <w:rtl w:val="0"/>
        </w:rPr>
        <w:t xml:space="preserve">This diversity creates practical challenges for translating research into operational services, because differences in indicators hinder cross-study comparison and advanced models depend on data readiness, metadata quality, and system integration maturity. These constraints are especially salient for public and regional libraries, where user heterogeneity, sparse interaction traces, and privacy-ethics governance are critical. Therefore, a structured systematic literature review (SLR) is needed to consolidate evidence, map relevant use cases, data and integration requirements, and evaluation practices, and to identify enablers, barriers, and gaps in public and regional contexts. The review should also derive implementable recommendations for phased deployment, starting from a privacy-aware hybrid baseline using loan logs and bibliographic metadata, supported by clearly defined service quality and engagement indicators suitable for routine monitoring.</w:t>
      </w:r>
    </w:p>
    <w:p w:rsidR="00000000" w:rsidDel="00000000" w:rsidP="00000000" w:rsidRDefault="00000000" w:rsidRPr="00000000" w14:paraId="0000002A">
      <w:pPr>
        <w:spacing w:after="0" w:line="240" w:lineRule="auto"/>
        <w:ind w:firstLine="272"/>
        <w:jc w:val="both"/>
        <w:rPr/>
      </w:pP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165"/>
        </w:tabs>
        <w:spacing w:after="0" w:before="0" w:line="240" w:lineRule="auto"/>
        <w:ind w:left="284" w:right="0" w:hanging="284"/>
        <w:jc w:val="both"/>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THEORETICAL BACKGROUND</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165"/>
        </w:tabs>
        <w:spacing w:after="0" w:before="0" w:line="240" w:lineRule="auto"/>
        <w:ind w:left="284"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3165"/>
        </w:tabs>
        <w:spacing w:after="0" w:before="0" w:line="240" w:lineRule="auto"/>
        <w:ind w:left="426" w:right="0" w:hanging="426"/>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Overview of Recommender Systems in Libraries</w:t>
      </w:r>
    </w:p>
    <w:p w:rsidR="00000000" w:rsidDel="00000000" w:rsidP="00000000" w:rsidRDefault="00000000" w:rsidRPr="00000000" w14:paraId="0000002E">
      <w:pPr>
        <w:tabs>
          <w:tab w:val="left" w:leader="none" w:pos="3165"/>
        </w:tabs>
        <w:spacing w:after="0" w:line="240" w:lineRule="auto"/>
        <w:jc w:val="both"/>
        <w:rPr/>
      </w:pPr>
      <w:r w:rsidDel="00000000" w:rsidR="00000000" w:rsidRPr="00000000">
        <w:rPr>
          <w:rtl w:val="0"/>
        </w:rPr>
      </w:r>
    </w:p>
    <w:p w:rsidR="00000000" w:rsidDel="00000000" w:rsidP="00000000" w:rsidRDefault="00000000" w:rsidRPr="00000000" w14:paraId="0000002F">
      <w:pPr>
        <w:spacing w:after="0" w:line="240" w:lineRule="auto"/>
        <w:ind w:firstLine="284"/>
        <w:jc w:val="both"/>
        <w:rPr/>
      </w:pPr>
      <w:r w:rsidDel="00000000" w:rsidR="00000000" w:rsidRPr="00000000">
        <w:rPr>
          <w:rtl w:val="0"/>
        </w:rPr>
        <w:t xml:space="preserve">Recommender systems (RS) in the library domain are crucial information-filtering tools for addressing the problem of information overload faced by users when navigating very large catalogs (Anwar et al., 2020; Nykänen, 2021). RS aim to predict a user’s level of interest in, or the utility of, an item and to rank items based on these predicted values to facilitate decision-making (Uta et al., 2024; Zarindast &amp; Wood, 2021). In smart library environments, RS do not merely function passively but also proactively offer tailored information for individuals and communities to support knowledge acquisition. The use of RS integrated with modern technologies such as Big Data has been shown to enhance users’ long-term satisfaction and motivation in continuous learning processes (Amin et al., 2023; Bourkoukou &amp; El Bachari, 2022; G. Pal, 2022).</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165"/>
        </w:tabs>
        <w:spacing w:after="0" w:before="0" w:line="240" w:lineRule="auto"/>
        <w:ind w:left="0" w:right="0" w:firstLine="426"/>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3165"/>
        </w:tabs>
        <w:spacing w:after="0" w:before="0" w:line="240" w:lineRule="auto"/>
        <w:ind w:left="426" w:right="0" w:hanging="426"/>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Recommendation Models and Strategies</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165"/>
        </w:tabs>
        <w:spacing w:after="0" w:before="0" w:line="240" w:lineRule="auto"/>
        <w:ind w:left="426"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spacing w:after="0" w:line="240" w:lineRule="auto"/>
        <w:ind w:firstLine="284"/>
        <w:jc w:val="both"/>
        <w:rPr/>
      </w:pPr>
      <w:r w:rsidDel="00000000" w:rsidR="00000000" w:rsidRPr="00000000">
        <w:rPr>
          <w:rtl w:val="0"/>
        </w:rPr>
        <w:t xml:space="preserve">The implementation of recommender systems (RS) in libraries generally adopts three main approaches based on their knowledge sources:</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165"/>
        </w:tabs>
        <w:spacing w:after="0" w:before="0" w:line="240" w:lineRule="auto"/>
        <w:ind w:left="426" w:right="0" w:hanging="426"/>
        <w:jc w:val="both"/>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Collaborative Filtering (CF): This approach operates on the assumption that users who shared similar interests in the past will have similar tastes in the future </w:t>
      </w:r>
      <w:r w:rsidDel="00000000" w:rsidR="00000000" w:rsidRPr="00000000">
        <w:rPr>
          <w:rtl w:val="0"/>
        </w:rPr>
        <w:t xml:space="preserve">(Hikmatyar &amp; Ruuhwan, 2020; Koren et al., 2022; Najafabadi et al., 2019)</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It identifies “neighbors” of the active user to predict item preferences without requiring in-depth analysis of item content.</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165"/>
        </w:tabs>
        <w:spacing w:after="0" w:before="0" w:line="240" w:lineRule="auto"/>
        <w:ind w:left="426" w:right="0" w:hanging="426"/>
        <w:jc w:val="both"/>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Content-Based Filtering (CBF): This strategy provides suggestions based on the similarity between item features (such as book metadata) and a user preference profile learned from past interactions. It is particularly useful for scholarly documents, where rich metadata enables better recommendation explainability </w:t>
      </w:r>
      <w:r w:rsidDel="00000000" w:rsidR="00000000" w:rsidRPr="00000000">
        <w:rPr>
          <w:rtl w:val="0"/>
        </w:rPr>
        <w:t xml:space="preserve">(Sakib et al., 2021; Xia et al., 2025; Zhu et al., 2019)</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165"/>
        </w:tabs>
        <w:spacing w:after="0" w:before="0" w:line="240" w:lineRule="auto"/>
        <w:ind w:left="426" w:right="0" w:hanging="426"/>
        <w:jc w:val="both"/>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Hybrid Approach: Hybrid models combine CF and CBF to compensate for their respective weaknesses, such as cold-start (new users/items) and sparsity (limited data) issues. A commonly used hybrid strategy is the switching hybrid, which selects a particular recommendation component depending on the data situation available at the time </w:t>
      </w:r>
      <w:r w:rsidDel="00000000" w:rsidR="00000000" w:rsidRPr="00000000">
        <w:rPr>
          <w:rtl w:val="0"/>
        </w:rPr>
        <w:t xml:space="preserve">(Çano &amp; Morisio, 2017; Subudhi et al., 2025; Widayanti, 2023)</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7">
      <w:pPr>
        <w:tabs>
          <w:tab w:val="left" w:leader="none" w:pos="3165"/>
        </w:tabs>
        <w:spacing w:after="0" w:line="240" w:lineRule="auto"/>
        <w:jc w:val="both"/>
        <w:rPr/>
      </w:pP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3165"/>
        </w:tabs>
        <w:spacing w:after="0" w:before="0" w:line="240" w:lineRule="auto"/>
        <w:ind w:left="426" w:right="0" w:hanging="426"/>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Fuzzy Linguistic Modeling and Uncertainty Handling</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165"/>
        </w:tabs>
        <w:spacing w:after="0" w:before="0" w:line="240" w:lineRule="auto"/>
        <w:ind w:left="426"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spacing w:after="0" w:line="240" w:lineRule="auto"/>
        <w:ind w:firstLine="284"/>
        <w:jc w:val="both"/>
        <w:rPr/>
      </w:pPr>
      <w:r w:rsidDel="00000000" w:rsidR="00000000" w:rsidRPr="00000000">
        <w:rPr>
          <w:rtl w:val="0"/>
        </w:rPr>
        <w:t xml:space="preserve">The use of fuzzy logic in library RS is especially prominent for handling human preferences that are often imprecise or vague. The 2-tuple fuzzy linguistic model is used to represent qualitative information without losing data during the aggregation process (Morawski et al., 2017; Serrano-Guerrero et al., 2011). This technique enables systems to manage information from multiple sources with different levels of granularity (multi-granular) and to handle incomplete preference relations when users provide only limited ratings for collections (Porcel &amp; Herrera-Viedma, 2010; Ye et al., 2023).</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165"/>
        </w:tabs>
        <w:spacing w:after="0" w:before="0" w:line="240" w:lineRule="auto"/>
        <w:ind w:left="0" w:right="0" w:firstLine="426"/>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3165"/>
        </w:tabs>
        <w:spacing w:after="0" w:before="0" w:line="240" w:lineRule="auto"/>
        <w:ind w:left="426" w:right="0" w:hanging="426"/>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Data Mining Techniques and Knowledge Graphs</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165"/>
        </w:tabs>
        <w:spacing w:after="0" w:before="0" w:line="240" w:lineRule="auto"/>
        <w:ind w:left="426"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spacing w:after="0" w:line="240" w:lineRule="auto"/>
        <w:ind w:firstLine="284"/>
        <w:jc w:val="both"/>
        <w:rPr/>
      </w:pPr>
      <w:r w:rsidDel="00000000" w:rsidR="00000000" w:rsidRPr="00000000">
        <w:rPr>
          <w:rtl w:val="0"/>
        </w:rPr>
        <w:t xml:space="preserve">To extract more complex patterns of user behavior, libraries have begun applying advanced data mining techniques:</w:t>
      </w:r>
    </w:p>
    <w:p w:rsidR="00000000" w:rsidDel="00000000" w:rsidP="00000000" w:rsidRDefault="00000000" w:rsidRPr="00000000" w14:paraId="0000003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165"/>
        </w:tabs>
        <w:spacing w:after="0" w:before="0" w:line="240" w:lineRule="auto"/>
        <w:ind w:left="426" w:right="0" w:hanging="426"/>
        <w:jc w:val="both"/>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Association Rule Mining (ARM): Used to discover relationships among books that are frequently borrowed together, such as the FUCL technique that combines faculty features, book categories, and borrowing logs </w:t>
      </w:r>
      <w:r w:rsidDel="00000000" w:rsidR="00000000" w:rsidRPr="00000000">
        <w:rPr>
          <w:rtl w:val="0"/>
        </w:rPr>
        <w:t xml:space="preserve">(Jomsri et al., 2024; Zhang &amp; Zhang, 2023).</w:t>
      </w:r>
    </w:p>
    <w:p w:rsidR="00000000" w:rsidDel="00000000" w:rsidP="00000000" w:rsidRDefault="00000000" w:rsidRPr="00000000" w14:paraId="0000004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165"/>
        </w:tabs>
        <w:spacing w:after="0" w:before="0" w:line="240" w:lineRule="auto"/>
        <w:ind w:left="426" w:right="0" w:hanging="426"/>
        <w:jc w:val="both"/>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Deep Learning and Graph Neural Networks (GNN): State-of-the-art models employ graph structures such as an Entity-attribute Interactive Knowledge Graph (EIKG) to semantically connect readers, books, and collection attributes. Deep learning enables the system to capture non-linear patterns from borrowing transactions and demographic characteristics to predict user loyalty </w:t>
      </w:r>
      <w:r w:rsidDel="00000000" w:rsidR="00000000" w:rsidRPr="00000000">
        <w:rPr>
          <w:rtl w:val="0"/>
        </w:rPr>
        <w:t xml:space="preserve">(Wang et al., 2019; Wu et al., 2023; Xiao et al., 2026)</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165"/>
        </w:tabs>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165"/>
        </w:tabs>
        <w:spacing w:after="0" w:before="0" w:line="240" w:lineRule="auto"/>
        <w:ind w:left="284" w:right="0" w:hanging="284"/>
        <w:jc w:val="both"/>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RESEARCH METHODOLOGY</w:t>
      </w:r>
      <w:r w:rsidDel="00000000" w:rsidR="00000000" w:rsidRPr="00000000">
        <w:rPr>
          <w:rtl w:val="0"/>
        </w:rPr>
      </w:r>
    </w:p>
    <w:p w:rsidR="00000000" w:rsidDel="00000000" w:rsidP="00000000" w:rsidRDefault="00000000" w:rsidRPr="00000000" w14:paraId="00000043">
      <w:pPr>
        <w:spacing w:after="0" w:line="240" w:lineRule="auto"/>
        <w:jc w:val="both"/>
        <w:rPr>
          <w:b w:val="1"/>
          <w:bCs w:val="1"/>
        </w:rPr>
      </w:pP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3165"/>
        </w:tabs>
        <w:spacing w:after="0" w:before="0" w:line="240" w:lineRule="auto"/>
        <w:ind w:left="426" w:right="0" w:hanging="426"/>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Review Design and Research Question</w:t>
      </w:r>
    </w:p>
    <w:p w:rsidR="00000000" w:rsidDel="00000000" w:rsidP="00000000" w:rsidRDefault="00000000" w:rsidRPr="00000000" w14:paraId="00000045">
      <w:pPr>
        <w:tabs>
          <w:tab w:val="left" w:leader="none" w:pos="3165"/>
        </w:tabs>
        <w:spacing w:after="0" w:line="240" w:lineRule="auto"/>
        <w:jc w:val="both"/>
        <w:rPr/>
      </w:pPr>
      <w:r w:rsidDel="00000000" w:rsidR="00000000" w:rsidRPr="00000000">
        <w:rPr>
          <w:rtl w:val="0"/>
        </w:rPr>
      </w:r>
    </w:p>
    <w:p w:rsidR="00000000" w:rsidDel="00000000" w:rsidP="00000000" w:rsidRDefault="00000000" w:rsidRPr="00000000" w14:paraId="00000046">
      <w:pPr>
        <w:spacing w:after="0" w:line="240" w:lineRule="auto"/>
        <w:ind w:firstLine="284"/>
        <w:jc w:val="both"/>
        <w:rPr/>
      </w:pPr>
      <w:r w:rsidDel="00000000" w:rsidR="00000000" w:rsidRPr="00000000">
        <w:rPr>
          <w:rtl w:val="0"/>
        </w:rPr>
        <w:t xml:space="preserve">This systematic literature review (SLR) follows the PRISMA principles to ensure transparency in the identification, screening, eligibility, and inclusion stages. The workflow comprised: (i) database searching, (ii) metadata consolidation (RIS) and deduplication (DOI and title), (iii) rule-based title/abstract screening to retain studies explicitly related to recommender systems and libraries while excluding non-article publication types (CHAP/BOOK/STD), (iv) full-text retrieval and eligibility assessment, and (v) data extraction based on RQ1–RQ6, such as:</w:t>
      </w:r>
    </w:p>
    <w:p w:rsidR="00000000" w:rsidDel="00000000" w:rsidP="00000000" w:rsidRDefault="00000000" w:rsidRPr="00000000" w14:paraId="0000004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RQ1</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What types of RS implementations are used to improve library services, and at which service touchpoints are RS most frequently integrated?</w:t>
      </w: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RQ2</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What outcomes are reported regarding the impact of RS on library service quality, and how are these outcomes measured?</w:t>
      </w: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RQ3</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To what extent do RS contribute to user/visitor engagement, and which indicators are most commonly used?</w:t>
      </w: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RQ4</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What algorithmic approaches are employed, what data are used, and what strategies are applied to address cold-start and sparsity?</w:t>
      </w: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RQ5</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What enabling and inhibiting factors affect RS implementation in libraries, particularly in public or government services?</w:t>
      </w: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RQ6</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What research gaps and practical recommendations are identified for developing RS in public/regional libraries, for example in the Indonesian or West Java context?</w:t>
      </w:r>
      <w:r w:rsidDel="00000000" w:rsidR="00000000" w:rsidRPr="00000000">
        <w:rPr>
          <w:rtl w:val="0"/>
        </w:rPr>
      </w:r>
    </w:p>
    <w:p w:rsidR="00000000" w:rsidDel="00000000" w:rsidP="00000000" w:rsidRDefault="00000000" w:rsidRPr="00000000" w14:paraId="0000004D">
      <w:pPr>
        <w:spacing w:after="0" w:line="240" w:lineRule="auto"/>
        <w:jc w:val="both"/>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3165"/>
        </w:tabs>
        <w:spacing w:after="0" w:before="0" w:line="240" w:lineRule="auto"/>
        <w:ind w:left="426" w:right="0" w:hanging="426"/>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Data Sources and Search Strategy</w:t>
      </w:r>
    </w:p>
    <w:p w:rsidR="00000000" w:rsidDel="00000000" w:rsidP="00000000" w:rsidRDefault="00000000" w:rsidRPr="00000000" w14:paraId="0000004F">
      <w:pPr>
        <w:tabs>
          <w:tab w:val="left" w:leader="none" w:pos="3165"/>
        </w:tabs>
        <w:spacing w:after="0" w:line="240" w:lineRule="auto"/>
        <w:jc w:val="both"/>
        <w:rPr/>
      </w:pPr>
      <w:r w:rsidDel="00000000" w:rsidR="00000000" w:rsidRPr="00000000">
        <w:rPr>
          <w:rtl w:val="0"/>
        </w:rPr>
      </w:r>
    </w:p>
    <w:p w:rsidR="00000000" w:rsidDel="00000000" w:rsidP="00000000" w:rsidRDefault="00000000" w:rsidRPr="00000000" w14:paraId="00000050">
      <w:pPr>
        <w:spacing w:after="0" w:line="240" w:lineRule="auto"/>
        <w:ind w:firstLine="284"/>
        <w:jc w:val="both"/>
        <w:rPr/>
      </w:pPr>
      <w:r w:rsidDel="00000000" w:rsidR="00000000" w:rsidRPr="00000000">
        <w:rPr>
          <w:rtl w:val="0"/>
        </w:rPr>
        <w:t xml:space="preserve">Searches were conducted in ScienceDirect and IEEE Xplore. Metadata were exported in RIS format and processed in R for deduplication and screening. For the eligibility stage, full-text PDFs were collected and assessed prior to inclusion.</w:t>
      </w:r>
    </w:p>
    <w:p w:rsidR="00000000" w:rsidDel="00000000" w:rsidP="00000000" w:rsidRDefault="00000000" w:rsidRPr="00000000" w14:paraId="00000051">
      <w:pPr>
        <w:spacing w:after="0" w:line="240" w:lineRule="auto"/>
        <w:ind w:firstLine="274"/>
        <w:jc w:val="both"/>
        <w:rPr/>
      </w:pP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3165"/>
        </w:tabs>
        <w:spacing w:after="0" w:before="0" w:line="240" w:lineRule="auto"/>
        <w:ind w:left="426" w:right="0" w:hanging="426"/>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Inclusion and Exclusion Criteria</w:t>
      </w:r>
    </w:p>
    <w:p w:rsidR="00000000" w:rsidDel="00000000" w:rsidP="00000000" w:rsidRDefault="00000000" w:rsidRPr="00000000" w14:paraId="00000053">
      <w:pPr>
        <w:tabs>
          <w:tab w:val="left" w:leader="none" w:pos="3165"/>
        </w:tabs>
        <w:spacing w:after="0" w:line="240" w:lineRule="auto"/>
        <w:jc w:val="center"/>
        <w:rPr>
          <w:b w:val="1"/>
          <w:bCs w:val="1"/>
        </w:rPr>
      </w:pPr>
      <w:r w:rsidDel="00000000" w:rsidR="00000000" w:rsidRPr="00000000">
        <w:rPr>
          <w:rtl w:val="0"/>
        </w:rPr>
      </w:r>
    </w:p>
    <w:p w:rsidR="00000000" w:rsidDel="00000000" w:rsidP="00000000" w:rsidRDefault="00000000" w:rsidRPr="00000000" w14:paraId="00000054">
      <w:pPr>
        <w:spacing w:after="0" w:line="240" w:lineRule="auto"/>
        <w:ind w:firstLine="284"/>
        <w:jc w:val="both"/>
        <w:rPr/>
      </w:pPr>
      <w:r w:rsidDel="00000000" w:rsidR="00000000" w:rsidRPr="00000000">
        <w:rPr>
          <w:rtl w:val="0"/>
        </w:rPr>
        <w:t xml:space="preserve">Table 1 summarizes the inclusion and exclusion criteria applied under the PRISMA workflow to systematically filter the retrieved records. Only journal or conference studies that explicitly address recommender systems in library-related contexts and provide accessible full-text PDFs were included, while duplicates, non-article publication types, papers using “recommendation” only in a generic sense, and inaccessible full texts were excluded.</w:t>
      </w:r>
    </w:p>
    <w:p w:rsidR="00000000" w:rsidDel="00000000" w:rsidP="00000000" w:rsidRDefault="00000000" w:rsidRPr="00000000" w14:paraId="00000055">
      <w:pPr>
        <w:tabs>
          <w:tab w:val="left" w:leader="none" w:pos="3165"/>
        </w:tabs>
        <w:spacing w:after="0" w:line="240" w:lineRule="auto"/>
        <w:jc w:val="both"/>
        <w:rPr/>
      </w:pPr>
      <w:r w:rsidDel="00000000" w:rsidR="00000000" w:rsidRPr="00000000">
        <w:rPr>
          <w:rtl w:val="0"/>
        </w:rPr>
      </w:r>
    </w:p>
    <w:p w:rsidR="00000000" w:rsidDel="00000000" w:rsidP="00000000" w:rsidRDefault="00000000" w:rsidRPr="00000000" w14:paraId="00000056">
      <w:pPr>
        <w:tabs>
          <w:tab w:val="left" w:leader="none" w:pos="3165"/>
        </w:tabs>
        <w:spacing w:after="0" w:line="240" w:lineRule="auto"/>
        <w:jc w:val="center"/>
        <w:rPr>
          <w:b w:val="1"/>
          <w:bCs w:val="1"/>
        </w:rPr>
      </w:pPr>
      <w:r w:rsidDel="00000000" w:rsidR="00000000" w:rsidRPr="00000000">
        <w:rPr>
          <w:rtl w:val="0"/>
        </w:rPr>
      </w:r>
    </w:p>
    <w:p w:rsidR="00000000" w:rsidDel="00000000" w:rsidP="00000000" w:rsidRDefault="00000000" w:rsidRPr="00000000" w14:paraId="00000057">
      <w:pPr>
        <w:tabs>
          <w:tab w:val="left" w:leader="none" w:pos="3165"/>
        </w:tabs>
        <w:spacing w:after="0" w:line="240" w:lineRule="auto"/>
        <w:jc w:val="center"/>
        <w:rPr>
          <w:b w:val="1"/>
          <w:bCs w:val="1"/>
        </w:rPr>
      </w:pPr>
      <w:r w:rsidDel="00000000" w:rsidR="00000000" w:rsidRPr="00000000">
        <w:rPr>
          <w:rtl w:val="0"/>
        </w:rPr>
      </w:r>
    </w:p>
    <w:p w:rsidR="00000000" w:rsidDel="00000000" w:rsidP="00000000" w:rsidRDefault="00000000" w:rsidRPr="00000000" w14:paraId="00000058">
      <w:pPr>
        <w:tabs>
          <w:tab w:val="left" w:leader="none" w:pos="3165"/>
        </w:tabs>
        <w:spacing w:after="0" w:line="240" w:lineRule="auto"/>
        <w:jc w:val="center"/>
        <w:rPr>
          <w:b w:val="1"/>
          <w:bCs w:val="1"/>
        </w:rPr>
      </w:pPr>
      <w:r w:rsidDel="00000000" w:rsidR="00000000" w:rsidRPr="00000000">
        <w:rPr>
          <w:rtl w:val="0"/>
        </w:rPr>
      </w:r>
    </w:p>
    <w:p w:rsidR="00000000" w:rsidDel="00000000" w:rsidP="00000000" w:rsidRDefault="00000000" w:rsidRPr="00000000" w14:paraId="00000059">
      <w:pPr>
        <w:tabs>
          <w:tab w:val="left" w:leader="none" w:pos="3165"/>
        </w:tabs>
        <w:spacing w:after="0" w:line="240" w:lineRule="auto"/>
        <w:jc w:val="center"/>
        <w:rPr>
          <w:b w:val="1"/>
          <w:bCs w:val="1"/>
        </w:rPr>
      </w:pPr>
      <w:r w:rsidDel="00000000" w:rsidR="00000000" w:rsidRPr="00000000">
        <w:rPr>
          <w:rtl w:val="0"/>
        </w:rPr>
      </w:r>
    </w:p>
    <w:p w:rsidR="00000000" w:rsidDel="00000000" w:rsidP="00000000" w:rsidRDefault="00000000" w:rsidRPr="00000000" w14:paraId="0000005A">
      <w:pPr>
        <w:tabs>
          <w:tab w:val="left" w:leader="none" w:pos="3165"/>
        </w:tabs>
        <w:spacing w:after="0" w:line="240" w:lineRule="auto"/>
        <w:jc w:val="center"/>
        <w:rPr/>
      </w:pPr>
      <w:r w:rsidDel="00000000" w:rsidR="00000000" w:rsidRPr="00000000">
        <w:rPr>
          <w:b w:val="1"/>
          <w:bCs w:val="1"/>
          <w:rtl w:val="0"/>
        </w:rPr>
        <w:t xml:space="preserve">Table 1</w:t>
      </w:r>
      <w:r w:rsidDel="00000000" w:rsidR="00000000" w:rsidRPr="00000000">
        <w:rPr>
          <w:rtl w:val="0"/>
        </w:rPr>
        <w:t xml:space="preserve">. Inclusion and exclusion criteria</w:t>
      </w:r>
    </w:p>
    <w:p w:rsidR="00000000" w:rsidDel="00000000" w:rsidP="00000000" w:rsidRDefault="00000000" w:rsidRPr="00000000" w14:paraId="0000005B">
      <w:pPr>
        <w:tabs>
          <w:tab w:val="left" w:leader="none" w:pos="3165"/>
        </w:tabs>
        <w:spacing w:after="0" w:line="240" w:lineRule="auto"/>
        <w:jc w:val="center"/>
        <w:rPr/>
      </w:pPr>
      <w:r w:rsidDel="00000000" w:rsidR="00000000" w:rsidRPr="00000000">
        <w:rPr>
          <w:rtl w:val="0"/>
        </w:rPr>
      </w:r>
    </w:p>
    <w:tbl>
      <w:tblPr>
        <w:tblStyle w:val="Table2"/>
        <w:tblW w:w="9026.0" w:type="dxa"/>
        <w:jc w:val="center"/>
        <w:tblBorders>
          <w:top w:color="bfbfbf" w:space="0" w:sz="4" w:val="single"/>
          <w:left w:color="000000" w:space="0" w:sz="0" w:val="nil"/>
          <w:bottom w:color="bfbfbf" w:space="0" w:sz="4" w:val="single"/>
          <w:right w:color="000000" w:space="0" w:sz="0" w:val="nil"/>
          <w:insideH w:color="000000" w:space="0" w:sz="0" w:val="nil"/>
          <w:insideV w:color="000000" w:space="0" w:sz="0" w:val="nil"/>
        </w:tblBorders>
        <w:tblLayout w:type="fixed"/>
        <w:tblLook w:val="0400"/>
      </w:tblPr>
      <w:tblGrid>
        <w:gridCol w:w="453"/>
        <w:gridCol w:w="4515"/>
        <w:gridCol w:w="4058"/>
        <w:tblGridChange w:id="0">
          <w:tblGrid>
            <w:gridCol w:w="453"/>
            <w:gridCol w:w="4515"/>
            <w:gridCol w:w="4058"/>
          </w:tblGrid>
        </w:tblGridChange>
      </w:tblGrid>
      <w:tr>
        <w:trPr>
          <w:cantSplit w:val="0"/>
          <w:trHeight w:val="546" w:hRule="atLeast"/>
          <w:tblHeader w:val="1"/>
        </w:trPr>
        <w:tc>
          <w:tcPr>
            <w:tcBorders>
              <w:top w:color="bfbfbf" w:space="0" w:sz="4" w:val="single"/>
              <w:bottom w:color="000000" w:space="0" w:sz="4" w:val="single"/>
            </w:tcBorders>
            <w:vAlign w:val="center"/>
          </w:tcPr>
          <w:p w:rsidR="00000000" w:rsidDel="00000000" w:rsidP="00000000" w:rsidRDefault="00000000" w:rsidRPr="00000000" w14:paraId="0000005C">
            <w:pPr>
              <w:tabs>
                <w:tab w:val="left" w:leader="none" w:pos="7688"/>
              </w:tabs>
              <w:spacing w:after="0" w:line="240" w:lineRule="auto"/>
              <w:jc w:val="center"/>
              <w:rPr>
                <w:b w:val="1"/>
                <w:bCs w:val="1"/>
              </w:rPr>
            </w:pPr>
            <w:r w:rsidDel="00000000" w:rsidR="00000000" w:rsidRPr="00000000">
              <w:rPr>
                <w:rFonts w:ascii="Calibri" w:cs="Calibri" w:eastAsia="Calibri" w:hAnsi="Calibri"/>
                <w:b w:val="1"/>
                <w:bCs w:val="1"/>
                <w:rtl w:val="0"/>
              </w:rPr>
              <w:t xml:space="preserve">No</w:t>
            </w:r>
            <w:r w:rsidDel="00000000" w:rsidR="00000000" w:rsidRPr="00000000">
              <w:rPr>
                <w:rtl w:val="0"/>
              </w:rPr>
            </w:r>
          </w:p>
        </w:tc>
        <w:tc>
          <w:tcPr>
            <w:vAlign w:val="center"/>
          </w:tcPr>
          <w:p w:rsidR="00000000" w:rsidDel="00000000" w:rsidP="00000000" w:rsidRDefault="00000000" w:rsidRPr="00000000" w14:paraId="0000005D">
            <w:pPr>
              <w:tabs>
                <w:tab w:val="left" w:leader="none" w:pos="7688"/>
              </w:tabs>
              <w:spacing w:after="0" w:line="240" w:lineRule="auto"/>
              <w:jc w:val="center"/>
              <w:rPr>
                <w:b w:val="1"/>
                <w:bCs w:val="1"/>
              </w:rPr>
            </w:pPr>
            <w:r w:rsidDel="00000000" w:rsidR="00000000" w:rsidRPr="00000000">
              <w:rPr>
                <w:rFonts w:ascii="Calibri" w:cs="Calibri" w:eastAsia="Calibri" w:hAnsi="Calibri"/>
                <w:b w:val="1"/>
                <w:bCs w:val="1"/>
                <w:rtl w:val="0"/>
              </w:rPr>
              <w:t xml:space="preserve">Inclusion Criteria</w:t>
            </w:r>
            <w:r w:rsidDel="00000000" w:rsidR="00000000" w:rsidRPr="00000000">
              <w:rPr>
                <w:rtl w:val="0"/>
              </w:rPr>
            </w:r>
          </w:p>
        </w:tc>
        <w:tc>
          <w:tcPr>
            <w:vAlign w:val="center"/>
          </w:tcPr>
          <w:p w:rsidR="00000000" w:rsidDel="00000000" w:rsidP="00000000" w:rsidRDefault="00000000" w:rsidRPr="00000000" w14:paraId="0000005E">
            <w:pPr>
              <w:tabs>
                <w:tab w:val="left" w:leader="none" w:pos="7688"/>
              </w:tabs>
              <w:spacing w:after="0" w:line="240" w:lineRule="auto"/>
              <w:jc w:val="center"/>
              <w:rPr>
                <w:b w:val="1"/>
                <w:bCs w:val="1"/>
              </w:rPr>
            </w:pPr>
            <w:r w:rsidDel="00000000" w:rsidR="00000000" w:rsidRPr="00000000">
              <w:rPr>
                <w:rFonts w:ascii="Calibri" w:cs="Calibri" w:eastAsia="Calibri" w:hAnsi="Calibri"/>
                <w:b w:val="1"/>
                <w:bCs w:val="1"/>
                <w:rtl w:val="0"/>
              </w:rPr>
              <w:t xml:space="preserve">Exclusion Criteria</w:t>
            </w:r>
            <w:r w:rsidDel="00000000" w:rsidR="00000000" w:rsidRPr="00000000">
              <w:rPr>
                <w:rtl w:val="0"/>
              </w:rPr>
            </w:r>
          </w:p>
        </w:tc>
      </w:tr>
      <w:tr>
        <w:trPr>
          <w:cantSplit w:val="0"/>
          <w:trHeight w:val="70" w:hRule="atLeast"/>
          <w:tblHeader w:val="0"/>
        </w:trPr>
        <w:tc>
          <w:tcPr>
            <w:tcBorders>
              <w:top w:color="000000" w:space="0" w:sz="4" w:val="single"/>
            </w:tcBorders>
          </w:tcPr>
          <w:p w:rsidR="00000000" w:rsidDel="00000000" w:rsidP="00000000" w:rsidRDefault="00000000" w:rsidRPr="00000000" w14:paraId="0000005F">
            <w:pPr>
              <w:spacing w:after="0" w:line="240" w:lineRule="auto"/>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1</w:t>
            </w:r>
          </w:p>
        </w:tc>
        <w:tc>
          <w:tcPr>
            <w:tcBorders>
              <w:top w:color="000000" w:space="0" w:sz="4" w:val="single"/>
            </w:tcBorders>
          </w:tcPr>
          <w:p w:rsidR="00000000" w:rsidDel="00000000" w:rsidP="00000000" w:rsidRDefault="00000000" w:rsidRPr="00000000" w14:paraId="00000060">
            <w:pPr>
              <w:spacing w:after="0" w:line="240" w:lineRule="auto"/>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Studies explicitly discuss a recommender system or book/library recommendation.</w:t>
            </w:r>
          </w:p>
        </w:tc>
        <w:tc>
          <w:tcPr>
            <w:tcBorders>
              <w:top w:color="000000" w:space="0" w:sz="4" w:val="single"/>
            </w:tcBorders>
          </w:tcPr>
          <w:p w:rsidR="00000000" w:rsidDel="00000000" w:rsidP="00000000" w:rsidRDefault="00000000" w:rsidRPr="00000000" w14:paraId="00000061">
            <w:pPr>
              <w:spacing w:after="0" w:line="240" w:lineRule="auto"/>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Duplicate metadata records (same DOI/title) across sources.</w:t>
            </w:r>
          </w:p>
        </w:tc>
      </w:tr>
      <w:tr>
        <w:trPr>
          <w:cantSplit w:val="0"/>
          <w:trHeight w:val="80" w:hRule="atLeast"/>
          <w:tblHeader w:val="0"/>
        </w:trPr>
        <w:tc>
          <w:tcPr/>
          <w:p w:rsidR="00000000" w:rsidDel="00000000" w:rsidP="00000000" w:rsidRDefault="00000000" w:rsidRPr="00000000" w14:paraId="00000062">
            <w:pPr>
              <w:spacing w:after="0" w:line="240" w:lineRule="auto"/>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2</w:t>
            </w:r>
          </w:p>
        </w:tc>
        <w:tc>
          <w:tcPr/>
          <w:p w:rsidR="00000000" w:rsidDel="00000000" w:rsidP="00000000" w:rsidRDefault="00000000" w:rsidRPr="00000000" w14:paraId="00000063">
            <w:pPr>
              <w:spacing w:after="0" w:line="240" w:lineRule="auto"/>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The application context is within library environments (public, academic, research, or digital libraries) or closely related information services.</w:t>
            </w:r>
          </w:p>
        </w:tc>
        <w:tc>
          <w:tcPr/>
          <w:p w:rsidR="00000000" w:rsidDel="00000000" w:rsidP="00000000" w:rsidRDefault="00000000" w:rsidRPr="00000000" w14:paraId="00000064">
            <w:pPr>
              <w:spacing w:after="0" w:line="240" w:lineRule="auto"/>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Non-article publication types: CHAP/BOOK/STD, editorials, short articles/briefs/notes, theses/reports.</w:t>
            </w:r>
          </w:p>
        </w:tc>
      </w:tr>
      <w:tr>
        <w:trPr>
          <w:cantSplit w:val="0"/>
          <w:trHeight w:val="80" w:hRule="atLeast"/>
          <w:tblHeader w:val="0"/>
        </w:trPr>
        <w:tc>
          <w:tcPr>
            <w:tcBorders>
              <w:top w:color="000000" w:space="0" w:sz="4" w:val="single"/>
            </w:tcBorders>
          </w:tcPr>
          <w:p w:rsidR="00000000" w:rsidDel="00000000" w:rsidP="00000000" w:rsidRDefault="00000000" w:rsidRPr="00000000" w14:paraId="00000065">
            <w:pPr>
              <w:spacing w:after="0" w:line="240" w:lineRule="auto"/>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3</w:t>
            </w:r>
          </w:p>
        </w:tc>
        <w:tc>
          <w:tcPr>
            <w:tcBorders>
              <w:top w:color="000000" w:space="0" w:sz="4" w:val="single"/>
            </w:tcBorders>
          </w:tcPr>
          <w:p w:rsidR="00000000" w:rsidDel="00000000" w:rsidP="00000000" w:rsidRDefault="00000000" w:rsidRPr="00000000" w14:paraId="00000066">
            <w:pPr>
              <w:spacing w:after="0" w:line="240" w:lineRule="auto"/>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Publication type is a journal article (JOUR) or conference proceeding (CONF).</w:t>
            </w:r>
          </w:p>
        </w:tc>
        <w:tc>
          <w:tcPr>
            <w:tcBorders>
              <w:top w:color="000000" w:space="0" w:sz="4" w:val="single"/>
            </w:tcBorders>
          </w:tcPr>
          <w:p w:rsidR="00000000" w:rsidDel="00000000" w:rsidP="00000000" w:rsidRDefault="00000000" w:rsidRPr="00000000" w14:paraId="00000067">
            <w:pPr>
              <w:spacing w:after="0" w:line="240" w:lineRule="auto"/>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Studies using the term “recommendation” only as general advice rather than a recommender system.</w:t>
            </w:r>
          </w:p>
        </w:tc>
      </w:tr>
      <w:tr>
        <w:trPr>
          <w:cantSplit w:val="0"/>
          <w:trHeight w:val="80" w:hRule="atLeast"/>
          <w:tblHeader w:val="0"/>
        </w:trPr>
        <w:tc>
          <w:tcPr/>
          <w:p w:rsidR="00000000" w:rsidDel="00000000" w:rsidP="00000000" w:rsidRDefault="00000000" w:rsidRPr="00000000" w14:paraId="00000068">
            <w:pPr>
              <w:spacing w:after="0" w:line="240" w:lineRule="auto"/>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4</w:t>
            </w:r>
          </w:p>
        </w:tc>
        <w:tc>
          <w:tcPr/>
          <w:p w:rsidR="00000000" w:rsidDel="00000000" w:rsidP="00000000" w:rsidRDefault="00000000" w:rsidRPr="00000000" w14:paraId="00000069">
            <w:pPr>
              <w:spacing w:after="0" w:line="240" w:lineRule="auto"/>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Full-text (PDF) is available for data extraction.</w:t>
            </w:r>
          </w:p>
        </w:tc>
        <w:tc>
          <w:tcPr>
            <w:tcBorders>
              <w:bottom w:color="bfbfbf" w:space="0" w:sz="4" w:val="single"/>
            </w:tcBorders>
          </w:tcPr>
          <w:p w:rsidR="00000000" w:rsidDel="00000000" w:rsidP="00000000" w:rsidRDefault="00000000" w:rsidRPr="00000000" w14:paraId="0000006A">
            <w:pPr>
              <w:spacing w:after="0" w:line="240" w:lineRule="auto"/>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Full text is unavailable or inaccessible.</w:t>
            </w:r>
          </w:p>
        </w:tc>
      </w:tr>
    </w:tbl>
    <w:p w:rsidR="00000000" w:rsidDel="00000000" w:rsidP="00000000" w:rsidRDefault="00000000" w:rsidRPr="00000000" w14:paraId="0000006B">
      <w:pPr>
        <w:spacing w:after="0" w:lineRule="auto"/>
        <w:rPr>
          <w:b w:val="1"/>
          <w:bCs w:val="1"/>
        </w:rPr>
      </w:pP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3165"/>
        </w:tabs>
        <w:spacing w:after="0" w:before="0" w:line="240" w:lineRule="auto"/>
        <w:ind w:left="426" w:right="0" w:hanging="426"/>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Study Selection Process and Data Extraction</w:t>
      </w:r>
    </w:p>
    <w:p w:rsidR="00000000" w:rsidDel="00000000" w:rsidP="00000000" w:rsidRDefault="00000000" w:rsidRPr="00000000" w14:paraId="0000006D">
      <w:pPr>
        <w:tabs>
          <w:tab w:val="left" w:leader="none" w:pos="3165"/>
        </w:tabs>
        <w:spacing w:after="0" w:line="240" w:lineRule="auto"/>
        <w:jc w:val="both"/>
        <w:rPr/>
      </w:pPr>
      <w:r w:rsidDel="00000000" w:rsidR="00000000" w:rsidRPr="00000000">
        <w:rPr>
          <w:rtl w:val="0"/>
        </w:rPr>
      </w:r>
    </w:p>
    <w:p w:rsidR="00000000" w:rsidDel="00000000" w:rsidP="00000000" w:rsidRDefault="00000000" w:rsidRPr="00000000" w14:paraId="0000006E">
      <w:pPr>
        <w:spacing w:after="0" w:line="240" w:lineRule="auto"/>
        <w:ind w:firstLine="284"/>
        <w:jc w:val="both"/>
        <w:rPr/>
      </w:pPr>
      <w:r w:rsidDel="00000000" w:rsidR="00000000" w:rsidRPr="00000000">
        <w:rPr>
          <w:rtl w:val="0"/>
        </w:rPr>
        <w:t xml:space="preserve">In total, 3,340 records were identified, 2,462 records remained after deduplication, 73 full text articles were assessed for eligibility, and 14 studies met all criteria and were included in the synthesis Figure 1. Data extraction was performed using a structured template aligned with RQ1 to RQ6, enabling consistent mapping of each study to use cases, service outcomes, engagement outcomes, technical approaches, data characteristics, evaluation strategies, implementation factors, and identified research gaps.</w:t>
      </w:r>
    </w:p>
    <w:p w:rsidR="00000000" w:rsidDel="00000000" w:rsidP="00000000" w:rsidRDefault="00000000" w:rsidRPr="00000000" w14:paraId="0000006F">
      <w:pPr>
        <w:spacing w:after="0" w:line="240" w:lineRule="auto"/>
        <w:jc w:val="both"/>
        <w:rPr/>
      </w:pPr>
      <w:r w:rsidDel="00000000" w:rsidR="00000000" w:rsidRPr="00000000">
        <w:rPr>
          <w:rtl w:val="0"/>
        </w:rPr>
      </w:r>
    </w:p>
    <w:p w:rsidR="00000000" w:rsidDel="00000000" w:rsidP="00000000" w:rsidRDefault="00000000" w:rsidRPr="00000000" w14:paraId="00000070">
      <w:pPr>
        <w:spacing w:after="0" w:line="240" w:lineRule="auto"/>
        <w:jc w:val="center"/>
        <w:rPr/>
      </w:pPr>
      <w:r w:rsidDel="00000000" w:rsidR="00000000" w:rsidRPr="00000000">
        <w:rPr/>
        <w:drawing>
          <wp:inline distB="0" distT="0" distL="0" distR="0">
            <wp:extent cx="4178170" cy="3792784"/>
            <wp:effectExtent b="0" l="0" r="0" t="0"/>
            <wp:docPr id="6" name="image1.png"/>
            <a:graphic>
              <a:graphicData uri="http://schemas.openxmlformats.org/drawingml/2006/picture">
                <pic:pic>
                  <pic:nvPicPr>
                    <pic:cNvPr id="0" name="image1.png"/>
                    <pic:cNvPicPr preferRelativeResize="0"/>
                  </pic:nvPicPr>
                  <pic:blipFill>
                    <a:blip r:embed="rId19"/>
                    <a:srcRect b="0" l="0" r="0" t="0"/>
                    <a:stretch>
                      <a:fillRect/>
                    </a:stretch>
                  </pic:blipFill>
                  <pic:spPr>
                    <a:xfrm>
                      <a:off x="0" y="0"/>
                      <a:ext cx="4178170" cy="3792784"/>
                    </a:xfrm>
                    <a:prstGeom prst="rect"/>
                    <a:ln/>
                  </pic:spPr>
                </pic:pic>
              </a:graphicData>
            </a:graphic>
          </wp:inline>
        </w:drawing>
      </w:r>
      <w:r w:rsidDel="00000000" w:rsidR="00000000" w:rsidRPr="00000000">
        <w:rPr>
          <w:rtl w:val="0"/>
        </w:rPr>
      </w:r>
    </w:p>
    <w:p w:rsidR="00000000" w:rsidDel="00000000" w:rsidP="00000000" w:rsidRDefault="00000000" w:rsidRPr="00000000" w14:paraId="00000071">
      <w:pPr>
        <w:spacing w:after="0" w:line="240" w:lineRule="auto"/>
        <w:jc w:val="center"/>
        <w:rPr>
          <w:sz w:val="16"/>
          <w:szCs w:val="16"/>
        </w:rPr>
      </w:pPr>
      <w:r w:rsidDel="00000000" w:rsidR="00000000" w:rsidRPr="00000000">
        <w:rPr>
          <w:rtl w:val="0"/>
        </w:rPr>
      </w:r>
    </w:p>
    <w:p w:rsidR="00000000" w:rsidDel="00000000" w:rsidP="00000000" w:rsidRDefault="00000000" w:rsidRPr="00000000" w14:paraId="00000072">
      <w:pPr>
        <w:spacing w:after="0" w:line="240" w:lineRule="auto"/>
        <w:jc w:val="center"/>
        <w:rPr/>
      </w:pPr>
      <w:r w:rsidDel="00000000" w:rsidR="00000000" w:rsidRPr="00000000">
        <w:rPr>
          <w:b w:val="1"/>
          <w:bCs w:val="1"/>
          <w:rtl w:val="0"/>
        </w:rPr>
        <w:t xml:space="preserve">Figure 1</w:t>
      </w:r>
      <w:r w:rsidDel="00000000" w:rsidR="00000000" w:rsidRPr="00000000">
        <w:rPr>
          <w:rtl w:val="0"/>
        </w:rPr>
        <w:t xml:space="preserve">. PRISMA flowchart</w:t>
      </w:r>
    </w:p>
    <w:p w:rsidR="00000000" w:rsidDel="00000000" w:rsidP="00000000" w:rsidRDefault="00000000" w:rsidRPr="00000000" w14:paraId="00000073">
      <w:pPr>
        <w:spacing w:after="0" w:line="240" w:lineRule="auto"/>
        <w:jc w:val="both"/>
        <w:rPr/>
      </w:pPr>
      <w:r w:rsidDel="00000000" w:rsidR="00000000" w:rsidRPr="00000000">
        <w:rPr>
          <w:rtl w:val="0"/>
        </w:rPr>
      </w:r>
    </w:p>
    <w:p w:rsidR="00000000" w:rsidDel="00000000" w:rsidP="00000000" w:rsidRDefault="00000000" w:rsidRPr="00000000" w14:paraId="00000074">
      <w:pPr>
        <w:spacing w:after="0" w:line="240" w:lineRule="auto"/>
        <w:jc w:val="both"/>
        <w:rPr/>
      </w:pPr>
      <w:r w:rsidDel="00000000" w:rsidR="00000000" w:rsidRPr="00000000">
        <w:rPr>
          <w:rtl w:val="0"/>
        </w:rPr>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165"/>
        </w:tabs>
        <w:spacing w:after="0" w:before="0" w:line="240" w:lineRule="auto"/>
        <w:ind w:left="284" w:right="0" w:hanging="284"/>
        <w:jc w:val="both"/>
        <w:rPr>
          <w:rFonts w:ascii="Calibri" w:cs="Calibri" w:eastAsia="Calibri" w:hAnsi="Calibri"/>
          <w:i w:val="0"/>
          <w:iCs w:val="0"/>
          <w:smallCaps w:val="0"/>
          <w:strike w:val="0"/>
          <w:color w:val="000000"/>
          <w:sz w:val="24"/>
          <w:szCs w:val="24"/>
          <w:u w:val="none"/>
          <w:shd w:fill="auto" w:val="clear"/>
          <w:vertAlign w:val="baseline"/>
        </w:rPr>
      </w:pPr>
      <w:bookmarkStart w:colFirst="0" w:colLast="0" w:name="_heading=h.rpdhd59h63ly" w:id="2"/>
      <w:bookmarkEnd w:id="2"/>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RESULTS AND DISCUSSION</w:t>
      </w: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165"/>
        </w:tabs>
        <w:spacing w:after="0" w:before="0" w:line="240" w:lineRule="auto"/>
        <w:ind w:left="284"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3165"/>
        </w:tabs>
        <w:spacing w:after="0" w:before="0" w:line="240" w:lineRule="auto"/>
        <w:ind w:left="426" w:right="0" w:hanging="426"/>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Study Characteristics and Overall Mapping of Findings</w:t>
      </w:r>
    </w:p>
    <w:p w:rsidR="00000000" w:rsidDel="00000000" w:rsidP="00000000" w:rsidRDefault="00000000" w:rsidRPr="00000000" w14:paraId="00000078">
      <w:pPr>
        <w:spacing w:after="0" w:line="240" w:lineRule="auto"/>
        <w:jc w:val="both"/>
        <w:rPr/>
      </w:pPr>
      <w:r w:rsidDel="00000000" w:rsidR="00000000" w:rsidRPr="00000000">
        <w:rPr>
          <w:rtl w:val="0"/>
        </w:rPr>
      </w:r>
    </w:p>
    <w:p w:rsidR="00000000" w:rsidDel="00000000" w:rsidP="00000000" w:rsidRDefault="00000000" w:rsidRPr="00000000" w14:paraId="00000079">
      <w:pPr>
        <w:spacing w:after="0" w:line="240" w:lineRule="auto"/>
        <w:ind w:firstLine="284"/>
        <w:jc w:val="both"/>
        <w:rPr/>
        <w:sectPr>
          <w:type w:val="continuous"/>
          <w:pgSz w:h="16838" w:w="11906" w:orient="portrait"/>
          <w:pgMar w:bottom="1440" w:top="1134" w:left="1440" w:right="1440" w:header="850" w:footer="850"/>
          <w:pgNumType w:start="85"/>
        </w:sectPr>
      </w:pPr>
      <w:r w:rsidDel="00000000" w:rsidR="00000000" w:rsidRPr="00000000">
        <w:rPr>
          <w:rtl w:val="0"/>
        </w:rPr>
        <w:t xml:space="preserve">A total of 14 studies as in Table 2 were included in the synthesis, spanning publication years from 2009 to 2026. Most studies were conducted in university, digital, or research library settings, accounting for 11 studies, while 3 studies addressed public, regional, or national library contexts. Implementation platforms included web portals, catalogs and OPAC interfaces, digital library systems, as well as applications or service components connected to broader library information systems.</w:t>
      </w:r>
    </w:p>
    <w:p w:rsidR="00000000" w:rsidDel="00000000" w:rsidP="00000000" w:rsidRDefault="00000000" w:rsidRPr="00000000" w14:paraId="0000007A">
      <w:pPr>
        <w:spacing w:after="0" w:line="240" w:lineRule="auto"/>
        <w:jc w:val="center"/>
        <w:rPr/>
      </w:pPr>
      <w:r w:rsidDel="00000000" w:rsidR="00000000" w:rsidRPr="00000000">
        <w:rPr>
          <w:b w:val="1"/>
          <w:bCs w:val="1"/>
          <w:rtl w:val="0"/>
        </w:rPr>
        <w:t xml:space="preserve">Table 2</w:t>
      </w:r>
      <w:r w:rsidDel="00000000" w:rsidR="00000000" w:rsidRPr="00000000">
        <w:rPr>
          <w:rtl w:val="0"/>
        </w:rPr>
        <w:t xml:space="preserve">. Summary of included studies and their characteristics</w:t>
      </w:r>
    </w:p>
    <w:p w:rsidR="00000000" w:rsidDel="00000000" w:rsidP="00000000" w:rsidRDefault="00000000" w:rsidRPr="00000000" w14:paraId="0000007B">
      <w:pPr>
        <w:spacing w:after="0" w:line="240" w:lineRule="auto"/>
        <w:jc w:val="both"/>
        <w:rPr/>
      </w:pPr>
      <w:r w:rsidDel="00000000" w:rsidR="00000000" w:rsidRPr="00000000">
        <w:rPr>
          <w:rtl w:val="0"/>
        </w:rPr>
      </w:r>
    </w:p>
    <w:tbl>
      <w:tblPr>
        <w:tblStyle w:val="Table3"/>
        <w:tblW w:w="14264.0" w:type="dxa"/>
        <w:jc w:val="center"/>
        <w:tblBorders>
          <w:top w:color="bfbfbf" w:space="0" w:sz="4" w:val="single"/>
          <w:left w:color="000000" w:space="0" w:sz="0" w:val="nil"/>
          <w:bottom w:color="bfbfbf" w:space="0" w:sz="4" w:val="single"/>
          <w:right w:color="000000" w:space="0" w:sz="0" w:val="nil"/>
          <w:insideH w:color="000000" w:space="0" w:sz="0" w:val="nil"/>
          <w:insideV w:color="000000" w:space="0" w:sz="0" w:val="nil"/>
        </w:tblBorders>
        <w:tblLayout w:type="fixed"/>
        <w:tblLook w:val="0400"/>
      </w:tblPr>
      <w:tblGrid>
        <w:gridCol w:w="684"/>
        <w:gridCol w:w="1519"/>
        <w:gridCol w:w="1594"/>
        <w:gridCol w:w="1602"/>
        <w:gridCol w:w="1979"/>
        <w:gridCol w:w="1674"/>
        <w:gridCol w:w="2248"/>
        <w:gridCol w:w="1455"/>
        <w:gridCol w:w="1509"/>
        <w:tblGridChange w:id="0">
          <w:tblGrid>
            <w:gridCol w:w="684"/>
            <w:gridCol w:w="1519"/>
            <w:gridCol w:w="1594"/>
            <w:gridCol w:w="1602"/>
            <w:gridCol w:w="1979"/>
            <w:gridCol w:w="1674"/>
            <w:gridCol w:w="2248"/>
            <w:gridCol w:w="1455"/>
            <w:gridCol w:w="1509"/>
          </w:tblGrid>
        </w:tblGridChange>
      </w:tblGrid>
      <w:tr>
        <w:trPr>
          <w:cantSplit w:val="0"/>
          <w:trHeight w:val="70" w:hRule="atLeast"/>
          <w:tblHeader w:val="1"/>
        </w:trPr>
        <w:tc>
          <w:tcPr>
            <w:tcBorders>
              <w:top w:color="bfbfbf" w:space="0" w:sz="4" w:val="single"/>
            </w:tcBorders>
            <w:vAlign w:val="center"/>
          </w:tcPr>
          <w:p w:rsidR="00000000" w:rsidDel="00000000" w:rsidP="00000000" w:rsidRDefault="00000000" w:rsidRPr="00000000" w14:paraId="0000007C">
            <w:pPr>
              <w:tabs>
                <w:tab w:val="left" w:leader="none" w:pos="7688"/>
              </w:tabs>
              <w:spacing w:after="0" w:line="240" w:lineRule="auto"/>
              <w:jc w:val="center"/>
              <w:rPr>
                <w:rFonts w:ascii="Calibri" w:cs="Calibri" w:eastAsia="Calibri" w:hAnsi="Calibri"/>
                <w:b w:val="1"/>
                <w:bCs w:val="1"/>
                <w:sz w:val="21"/>
                <w:szCs w:val="21"/>
              </w:rPr>
            </w:pPr>
            <w:r w:rsidDel="00000000" w:rsidR="00000000" w:rsidRPr="00000000">
              <w:rPr>
                <w:rFonts w:ascii="Calibri" w:cs="Calibri" w:eastAsia="Calibri" w:hAnsi="Calibri"/>
                <w:b w:val="1"/>
                <w:bCs w:val="1"/>
                <w:rtl w:val="0"/>
              </w:rPr>
              <w:t xml:space="preserve">ID</w:t>
            </w:r>
            <w:r w:rsidDel="00000000" w:rsidR="00000000" w:rsidRPr="00000000">
              <w:rPr>
                <w:rtl w:val="0"/>
              </w:rPr>
            </w:r>
          </w:p>
        </w:tc>
        <w:tc>
          <w:tcPr>
            <w:tcBorders>
              <w:top w:color="bfbfbf" w:space="0" w:sz="4" w:val="single"/>
            </w:tcBorders>
            <w:vAlign w:val="center"/>
          </w:tcPr>
          <w:p w:rsidR="00000000" w:rsidDel="00000000" w:rsidP="00000000" w:rsidRDefault="00000000" w:rsidRPr="00000000" w14:paraId="0000007D">
            <w:pPr>
              <w:tabs>
                <w:tab w:val="left" w:leader="none" w:pos="7688"/>
              </w:tabs>
              <w:spacing w:after="0" w:line="240" w:lineRule="auto"/>
              <w:jc w:val="center"/>
              <w:rPr>
                <w:rFonts w:ascii="Calibri" w:cs="Calibri" w:eastAsia="Calibri" w:hAnsi="Calibri"/>
                <w:b w:val="1"/>
                <w:bCs w:val="1"/>
                <w:sz w:val="21"/>
                <w:szCs w:val="21"/>
              </w:rPr>
            </w:pPr>
            <w:r w:rsidDel="00000000" w:rsidR="00000000" w:rsidRPr="00000000">
              <w:rPr>
                <w:rFonts w:ascii="Calibri" w:cs="Calibri" w:eastAsia="Calibri" w:hAnsi="Calibri"/>
                <w:b w:val="1"/>
                <w:bCs w:val="1"/>
                <w:rtl w:val="0"/>
              </w:rPr>
              <w:t xml:space="preserve">Year</w:t>
            </w:r>
            <w:r w:rsidDel="00000000" w:rsidR="00000000" w:rsidRPr="00000000">
              <w:rPr>
                <w:rtl w:val="0"/>
              </w:rPr>
            </w:r>
          </w:p>
        </w:tc>
        <w:tc>
          <w:tcPr>
            <w:tcBorders>
              <w:top w:color="bfbfbf" w:space="0" w:sz="4" w:val="single"/>
            </w:tcBorders>
            <w:vAlign w:val="center"/>
          </w:tcPr>
          <w:p w:rsidR="00000000" w:rsidDel="00000000" w:rsidP="00000000" w:rsidRDefault="00000000" w:rsidRPr="00000000" w14:paraId="0000007E">
            <w:pPr>
              <w:tabs>
                <w:tab w:val="left" w:leader="none" w:pos="7688"/>
              </w:tabs>
              <w:spacing w:after="0" w:line="240" w:lineRule="auto"/>
              <w:jc w:val="center"/>
              <w:rPr>
                <w:rFonts w:ascii="Calibri" w:cs="Calibri" w:eastAsia="Calibri" w:hAnsi="Calibri"/>
                <w:b w:val="1"/>
                <w:bCs w:val="1"/>
                <w:sz w:val="21"/>
                <w:szCs w:val="21"/>
              </w:rPr>
            </w:pPr>
            <w:r w:rsidDel="00000000" w:rsidR="00000000" w:rsidRPr="00000000">
              <w:rPr>
                <w:rFonts w:ascii="Calibri" w:cs="Calibri" w:eastAsia="Calibri" w:hAnsi="Calibri"/>
                <w:b w:val="1"/>
                <w:bCs w:val="1"/>
                <w:rtl w:val="0"/>
              </w:rPr>
              <w:t xml:space="preserve">Country/Region</w:t>
            </w:r>
            <w:r w:rsidDel="00000000" w:rsidR="00000000" w:rsidRPr="00000000">
              <w:rPr>
                <w:rtl w:val="0"/>
              </w:rPr>
            </w:r>
          </w:p>
        </w:tc>
        <w:tc>
          <w:tcPr>
            <w:tcBorders>
              <w:top w:color="bfbfbf" w:space="0" w:sz="4" w:val="single"/>
            </w:tcBorders>
            <w:vAlign w:val="center"/>
          </w:tcPr>
          <w:p w:rsidR="00000000" w:rsidDel="00000000" w:rsidP="00000000" w:rsidRDefault="00000000" w:rsidRPr="00000000" w14:paraId="0000007F">
            <w:pPr>
              <w:tabs>
                <w:tab w:val="left" w:leader="none" w:pos="7688"/>
              </w:tabs>
              <w:spacing w:after="0" w:line="240" w:lineRule="auto"/>
              <w:jc w:val="center"/>
              <w:rPr>
                <w:rFonts w:ascii="Calibri" w:cs="Calibri" w:eastAsia="Calibri" w:hAnsi="Calibri"/>
                <w:b w:val="1"/>
                <w:bCs w:val="1"/>
                <w:sz w:val="21"/>
                <w:szCs w:val="21"/>
              </w:rPr>
            </w:pPr>
            <w:r w:rsidDel="00000000" w:rsidR="00000000" w:rsidRPr="00000000">
              <w:rPr>
                <w:rFonts w:ascii="Calibri" w:cs="Calibri" w:eastAsia="Calibri" w:hAnsi="Calibri"/>
                <w:b w:val="1"/>
                <w:bCs w:val="1"/>
                <w:rtl w:val="0"/>
              </w:rPr>
              <w:t xml:space="preserve">Library type</w:t>
            </w:r>
            <w:r w:rsidDel="00000000" w:rsidR="00000000" w:rsidRPr="00000000">
              <w:rPr>
                <w:rtl w:val="0"/>
              </w:rPr>
            </w:r>
          </w:p>
        </w:tc>
        <w:tc>
          <w:tcPr>
            <w:tcBorders>
              <w:top w:color="bfbfbf" w:space="0" w:sz="4" w:val="single"/>
            </w:tcBorders>
            <w:vAlign w:val="center"/>
          </w:tcPr>
          <w:p w:rsidR="00000000" w:rsidDel="00000000" w:rsidP="00000000" w:rsidRDefault="00000000" w:rsidRPr="00000000" w14:paraId="00000080">
            <w:pPr>
              <w:tabs>
                <w:tab w:val="left" w:leader="none" w:pos="7688"/>
              </w:tabs>
              <w:spacing w:after="0" w:line="240" w:lineRule="auto"/>
              <w:jc w:val="center"/>
              <w:rPr>
                <w:rFonts w:ascii="Calibri" w:cs="Calibri" w:eastAsia="Calibri" w:hAnsi="Calibri"/>
                <w:b w:val="1"/>
                <w:bCs w:val="1"/>
                <w:sz w:val="21"/>
                <w:szCs w:val="21"/>
              </w:rPr>
            </w:pPr>
            <w:r w:rsidDel="00000000" w:rsidR="00000000" w:rsidRPr="00000000">
              <w:rPr>
                <w:rFonts w:ascii="Calibri" w:cs="Calibri" w:eastAsia="Calibri" w:hAnsi="Calibri"/>
                <w:b w:val="1"/>
                <w:bCs w:val="1"/>
                <w:rtl w:val="0"/>
              </w:rPr>
              <w:t xml:space="preserve">Platform</w:t>
            </w:r>
            <w:r w:rsidDel="00000000" w:rsidR="00000000" w:rsidRPr="00000000">
              <w:rPr>
                <w:rtl w:val="0"/>
              </w:rPr>
            </w:r>
          </w:p>
        </w:tc>
        <w:tc>
          <w:tcPr>
            <w:tcBorders>
              <w:top w:color="bfbfbf" w:space="0" w:sz="4" w:val="single"/>
            </w:tcBorders>
            <w:vAlign w:val="center"/>
          </w:tcPr>
          <w:p w:rsidR="00000000" w:rsidDel="00000000" w:rsidP="00000000" w:rsidRDefault="00000000" w:rsidRPr="00000000" w14:paraId="00000081">
            <w:pPr>
              <w:tabs>
                <w:tab w:val="left" w:leader="none" w:pos="7688"/>
              </w:tabs>
              <w:spacing w:after="0" w:line="240" w:lineRule="auto"/>
              <w:jc w:val="center"/>
              <w:rPr>
                <w:rFonts w:ascii="Calibri" w:cs="Calibri" w:eastAsia="Calibri" w:hAnsi="Calibri"/>
                <w:b w:val="1"/>
                <w:bCs w:val="1"/>
                <w:sz w:val="21"/>
                <w:szCs w:val="21"/>
              </w:rPr>
            </w:pPr>
            <w:r w:rsidDel="00000000" w:rsidR="00000000" w:rsidRPr="00000000">
              <w:rPr>
                <w:rFonts w:ascii="Calibri" w:cs="Calibri" w:eastAsia="Calibri" w:hAnsi="Calibri"/>
                <w:b w:val="1"/>
                <w:bCs w:val="1"/>
                <w:rtl w:val="0"/>
              </w:rPr>
              <w:t xml:space="preserve">Integration point/Context</w:t>
            </w:r>
            <w:r w:rsidDel="00000000" w:rsidR="00000000" w:rsidRPr="00000000">
              <w:rPr>
                <w:rtl w:val="0"/>
              </w:rPr>
            </w:r>
          </w:p>
        </w:tc>
        <w:tc>
          <w:tcPr>
            <w:tcBorders>
              <w:top w:color="bfbfbf" w:space="0" w:sz="4" w:val="single"/>
            </w:tcBorders>
            <w:vAlign w:val="center"/>
          </w:tcPr>
          <w:p w:rsidR="00000000" w:rsidDel="00000000" w:rsidP="00000000" w:rsidRDefault="00000000" w:rsidRPr="00000000" w14:paraId="00000082">
            <w:pPr>
              <w:tabs>
                <w:tab w:val="left" w:leader="none" w:pos="7688"/>
              </w:tabs>
              <w:spacing w:after="0" w:line="240" w:lineRule="auto"/>
              <w:jc w:val="center"/>
              <w:rPr>
                <w:rFonts w:ascii="Calibri" w:cs="Calibri" w:eastAsia="Calibri" w:hAnsi="Calibri"/>
                <w:b w:val="1"/>
                <w:bCs w:val="1"/>
                <w:sz w:val="21"/>
                <w:szCs w:val="21"/>
              </w:rPr>
            </w:pPr>
            <w:r w:rsidDel="00000000" w:rsidR="00000000" w:rsidRPr="00000000">
              <w:rPr>
                <w:rFonts w:ascii="Calibri" w:cs="Calibri" w:eastAsia="Calibri" w:hAnsi="Calibri"/>
                <w:b w:val="1"/>
                <w:bCs w:val="1"/>
                <w:rtl w:val="0"/>
              </w:rPr>
              <w:t xml:space="preserve">Use case (bucket)</w:t>
            </w:r>
            <w:r w:rsidDel="00000000" w:rsidR="00000000" w:rsidRPr="00000000">
              <w:rPr>
                <w:rtl w:val="0"/>
              </w:rPr>
            </w:r>
          </w:p>
        </w:tc>
        <w:tc>
          <w:tcPr>
            <w:tcBorders>
              <w:top w:color="bfbfbf" w:space="0" w:sz="4" w:val="single"/>
            </w:tcBorders>
            <w:vAlign w:val="center"/>
          </w:tcPr>
          <w:p w:rsidR="00000000" w:rsidDel="00000000" w:rsidP="00000000" w:rsidRDefault="00000000" w:rsidRPr="00000000" w14:paraId="00000083">
            <w:pPr>
              <w:tabs>
                <w:tab w:val="left" w:leader="none" w:pos="7688"/>
              </w:tabs>
              <w:spacing w:after="0" w:line="240" w:lineRule="auto"/>
              <w:jc w:val="center"/>
              <w:rPr>
                <w:rFonts w:ascii="Calibri" w:cs="Calibri" w:eastAsia="Calibri" w:hAnsi="Calibri"/>
                <w:b w:val="1"/>
                <w:bCs w:val="1"/>
                <w:sz w:val="21"/>
                <w:szCs w:val="21"/>
              </w:rPr>
            </w:pPr>
            <w:r w:rsidDel="00000000" w:rsidR="00000000" w:rsidRPr="00000000">
              <w:rPr>
                <w:rFonts w:ascii="Calibri" w:cs="Calibri" w:eastAsia="Calibri" w:hAnsi="Calibri"/>
                <w:b w:val="1"/>
                <w:bCs w:val="1"/>
                <w:rtl w:val="0"/>
              </w:rPr>
              <w:t xml:space="preserve">Approach (bucket)</w:t>
            </w:r>
            <w:r w:rsidDel="00000000" w:rsidR="00000000" w:rsidRPr="00000000">
              <w:rPr>
                <w:rtl w:val="0"/>
              </w:rPr>
            </w:r>
          </w:p>
        </w:tc>
        <w:tc>
          <w:tcPr>
            <w:tcBorders>
              <w:top w:color="bfbfbf" w:space="0" w:sz="4" w:val="single"/>
            </w:tcBorders>
            <w:vAlign w:val="center"/>
          </w:tcPr>
          <w:p w:rsidR="00000000" w:rsidDel="00000000" w:rsidP="00000000" w:rsidRDefault="00000000" w:rsidRPr="00000000" w14:paraId="00000084">
            <w:pPr>
              <w:tabs>
                <w:tab w:val="left" w:leader="none" w:pos="7688"/>
              </w:tabs>
              <w:spacing w:after="0" w:line="240" w:lineRule="auto"/>
              <w:jc w:val="center"/>
              <w:rPr>
                <w:rFonts w:ascii="Calibri" w:cs="Calibri" w:eastAsia="Calibri" w:hAnsi="Calibri"/>
                <w:b w:val="1"/>
                <w:bCs w:val="1"/>
                <w:sz w:val="21"/>
                <w:szCs w:val="21"/>
              </w:rPr>
            </w:pPr>
            <w:r w:rsidDel="00000000" w:rsidR="00000000" w:rsidRPr="00000000">
              <w:rPr>
                <w:rFonts w:ascii="Calibri" w:cs="Calibri" w:eastAsia="Calibri" w:hAnsi="Calibri"/>
                <w:b w:val="1"/>
                <w:bCs w:val="1"/>
                <w:rtl w:val="0"/>
              </w:rPr>
              <w:t xml:space="preserve">Evaluation (bucket)</w:t>
            </w:r>
            <w:r w:rsidDel="00000000" w:rsidR="00000000" w:rsidRPr="00000000">
              <w:rPr>
                <w:rtl w:val="0"/>
              </w:rPr>
            </w:r>
          </w:p>
        </w:tc>
      </w:tr>
      <w:tr>
        <w:trPr>
          <w:cantSplit w:val="0"/>
          <w:trHeight w:val="70" w:hRule="atLeast"/>
          <w:tblHeader w:val="0"/>
        </w:trPr>
        <w:tc>
          <w:tcPr>
            <w:tcBorders>
              <w:top w:color="000000" w:space="0" w:sz="4" w:val="single"/>
            </w:tcBorders>
            <w:vAlign w:val="center"/>
          </w:tcPr>
          <w:p w:rsidR="00000000" w:rsidDel="00000000" w:rsidP="00000000" w:rsidRDefault="00000000" w:rsidRPr="00000000" w14:paraId="00000085">
            <w:pPr>
              <w:spacing w:after="0" w:line="240" w:lineRule="auto"/>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1</w:t>
            </w:r>
          </w:p>
        </w:tc>
        <w:tc>
          <w:tcPr>
            <w:tcBorders>
              <w:top w:color="000000" w:space="0" w:sz="4" w:val="single"/>
            </w:tcBorders>
            <w:vAlign w:val="center"/>
          </w:tcPr>
          <w:p w:rsidR="00000000" w:rsidDel="00000000" w:rsidP="00000000" w:rsidRDefault="00000000" w:rsidRPr="00000000" w14:paraId="00000086">
            <w:pPr>
              <w:tabs>
                <w:tab w:val="left" w:leader="none" w:pos="7688"/>
              </w:tabs>
              <w:spacing w:after="0"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2022</w:t>
            </w:r>
          </w:p>
        </w:tc>
        <w:tc>
          <w:tcPr>
            <w:tcBorders>
              <w:top w:color="000000" w:space="0" w:sz="4" w:val="single"/>
            </w:tcBorders>
            <w:vAlign w:val="center"/>
          </w:tcPr>
          <w:p w:rsidR="00000000" w:rsidDel="00000000" w:rsidP="00000000" w:rsidRDefault="00000000" w:rsidRPr="00000000" w14:paraId="00000087">
            <w:pPr>
              <w:tabs>
                <w:tab w:val="left" w:leader="none" w:pos="7688"/>
              </w:tabs>
              <w:spacing w:after="0"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Morocco</w:t>
            </w:r>
          </w:p>
        </w:tc>
        <w:tc>
          <w:tcPr>
            <w:tcBorders>
              <w:top w:color="000000" w:space="0" w:sz="4" w:val="single"/>
            </w:tcBorders>
            <w:vAlign w:val="center"/>
          </w:tcPr>
          <w:p w:rsidR="00000000" w:rsidDel="00000000" w:rsidP="00000000" w:rsidRDefault="00000000" w:rsidRPr="00000000" w14:paraId="00000088">
            <w:pPr>
              <w:tabs>
                <w:tab w:val="left" w:leader="none" w:pos="7688"/>
              </w:tabs>
              <w:spacing w:after="0"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Regional (National)</w:t>
            </w:r>
          </w:p>
        </w:tc>
        <w:tc>
          <w:tcPr>
            <w:tcBorders>
              <w:top w:color="000000" w:space="0" w:sz="4" w:val="single"/>
            </w:tcBorders>
            <w:vAlign w:val="center"/>
          </w:tcPr>
          <w:p w:rsidR="00000000" w:rsidDel="00000000" w:rsidP="00000000" w:rsidRDefault="00000000" w:rsidRPr="00000000" w14:paraId="00000089">
            <w:pPr>
              <w:tabs>
                <w:tab w:val="left" w:leader="none" w:pos="7688"/>
              </w:tabs>
              <w:spacing w:after="0"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Web (Catalog &amp; Amazon API)</w:t>
            </w:r>
          </w:p>
        </w:tc>
        <w:tc>
          <w:tcPr>
            <w:tcBorders>
              <w:top w:color="000000" w:space="0" w:sz="4" w:val="single"/>
            </w:tcBorders>
            <w:vAlign w:val="center"/>
          </w:tcPr>
          <w:p w:rsidR="00000000" w:rsidDel="00000000" w:rsidP="00000000" w:rsidRDefault="00000000" w:rsidRPr="00000000" w14:paraId="0000008A">
            <w:pPr>
              <w:tabs>
                <w:tab w:val="left" w:leader="none" w:pos="7688"/>
              </w:tabs>
              <w:spacing w:after="0"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Staff/Decision Support</w:t>
            </w:r>
          </w:p>
        </w:tc>
        <w:tc>
          <w:tcPr>
            <w:tcBorders>
              <w:top w:color="000000" w:space="0" w:sz="4" w:val="single"/>
            </w:tcBorders>
            <w:vAlign w:val="center"/>
          </w:tcPr>
          <w:p w:rsidR="00000000" w:rsidDel="00000000" w:rsidP="00000000" w:rsidRDefault="00000000" w:rsidRPr="00000000" w14:paraId="0000008B">
            <w:pPr>
              <w:tabs>
                <w:tab w:val="left" w:leader="none" w:pos="7688"/>
              </w:tabs>
              <w:spacing w:after="0"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Collection management (acquisition/weeding)</w:t>
            </w:r>
          </w:p>
        </w:tc>
        <w:tc>
          <w:tcPr>
            <w:tcBorders>
              <w:top w:color="000000" w:space="0" w:sz="4" w:val="single"/>
            </w:tcBorders>
            <w:vAlign w:val="center"/>
          </w:tcPr>
          <w:p w:rsidR="00000000" w:rsidDel="00000000" w:rsidP="00000000" w:rsidRDefault="00000000" w:rsidRPr="00000000" w14:paraId="0000008C">
            <w:pPr>
              <w:tabs>
                <w:tab w:val="left" w:leader="none" w:pos="7688"/>
              </w:tabs>
              <w:spacing w:after="0"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Hybrid</w:t>
            </w:r>
          </w:p>
        </w:tc>
        <w:tc>
          <w:tcPr>
            <w:tcBorders>
              <w:top w:color="000000" w:space="0" w:sz="4" w:val="single"/>
            </w:tcBorders>
            <w:vAlign w:val="center"/>
          </w:tcPr>
          <w:p w:rsidR="00000000" w:rsidDel="00000000" w:rsidP="00000000" w:rsidRDefault="00000000" w:rsidRPr="00000000" w14:paraId="0000008D">
            <w:pPr>
              <w:tabs>
                <w:tab w:val="left" w:leader="none" w:pos="7688"/>
              </w:tabs>
              <w:spacing w:after="0"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Case study / deployment</w:t>
            </w:r>
          </w:p>
        </w:tc>
      </w:tr>
      <w:tr>
        <w:trPr>
          <w:cantSplit w:val="0"/>
          <w:trHeight w:val="80" w:hRule="atLeast"/>
          <w:tblHeader w:val="0"/>
        </w:trPr>
        <w:tc>
          <w:tcPr>
            <w:vAlign w:val="center"/>
          </w:tcPr>
          <w:p w:rsidR="00000000" w:rsidDel="00000000" w:rsidP="00000000" w:rsidRDefault="00000000" w:rsidRPr="00000000" w14:paraId="0000008E">
            <w:pPr>
              <w:spacing w:after="0" w:line="240" w:lineRule="auto"/>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2</w:t>
            </w:r>
          </w:p>
        </w:tc>
        <w:tc>
          <w:tcPr>
            <w:vAlign w:val="center"/>
          </w:tcPr>
          <w:p w:rsidR="00000000" w:rsidDel="00000000" w:rsidP="00000000" w:rsidRDefault="00000000" w:rsidRPr="00000000" w14:paraId="0000008F">
            <w:pPr>
              <w:tabs>
                <w:tab w:val="left" w:leader="none" w:pos="7688"/>
              </w:tabs>
              <w:spacing w:after="0"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2020</w:t>
            </w:r>
          </w:p>
        </w:tc>
        <w:tc>
          <w:tcPr>
            <w:vAlign w:val="center"/>
          </w:tcPr>
          <w:p w:rsidR="00000000" w:rsidDel="00000000" w:rsidP="00000000" w:rsidRDefault="00000000" w:rsidRPr="00000000" w14:paraId="00000090">
            <w:pPr>
              <w:tabs>
                <w:tab w:val="left" w:leader="none" w:pos="7688"/>
              </w:tabs>
              <w:spacing w:after="0"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Indonesia</w:t>
            </w:r>
          </w:p>
        </w:tc>
        <w:tc>
          <w:tcPr>
            <w:vAlign w:val="center"/>
          </w:tcPr>
          <w:p w:rsidR="00000000" w:rsidDel="00000000" w:rsidP="00000000" w:rsidRDefault="00000000" w:rsidRPr="00000000" w14:paraId="00000091">
            <w:pPr>
              <w:tabs>
                <w:tab w:val="left" w:leader="none" w:pos="7688"/>
              </w:tabs>
              <w:spacing w:after="0"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Other (University)</w:t>
            </w:r>
          </w:p>
        </w:tc>
        <w:tc>
          <w:tcPr>
            <w:vAlign w:val="center"/>
          </w:tcPr>
          <w:p w:rsidR="00000000" w:rsidDel="00000000" w:rsidP="00000000" w:rsidRDefault="00000000" w:rsidRPr="00000000" w14:paraId="00000092">
            <w:pPr>
              <w:tabs>
                <w:tab w:val="left" w:leader="none" w:pos="7688"/>
              </w:tabs>
              <w:spacing w:after="0"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Desktop application</w:t>
            </w:r>
          </w:p>
        </w:tc>
        <w:tc>
          <w:tcPr>
            <w:vAlign w:val="center"/>
          </w:tcPr>
          <w:p w:rsidR="00000000" w:rsidDel="00000000" w:rsidP="00000000" w:rsidRDefault="00000000" w:rsidRPr="00000000" w14:paraId="00000093">
            <w:pPr>
              <w:tabs>
                <w:tab w:val="left" w:leader="none" w:pos="7688"/>
              </w:tabs>
              <w:spacing w:after="0"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Book search system</w:t>
            </w:r>
          </w:p>
        </w:tc>
        <w:tc>
          <w:tcPr>
            <w:vAlign w:val="center"/>
          </w:tcPr>
          <w:p w:rsidR="00000000" w:rsidDel="00000000" w:rsidP="00000000" w:rsidRDefault="00000000" w:rsidRPr="00000000" w14:paraId="00000094">
            <w:pPr>
              <w:tabs>
                <w:tab w:val="left" w:leader="none" w:pos="7688"/>
              </w:tabs>
              <w:spacing w:after="0"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Book/collection discovery</w:t>
            </w:r>
          </w:p>
        </w:tc>
        <w:tc>
          <w:tcPr>
            <w:vAlign w:val="center"/>
          </w:tcPr>
          <w:p w:rsidR="00000000" w:rsidDel="00000000" w:rsidP="00000000" w:rsidRDefault="00000000" w:rsidRPr="00000000" w14:paraId="00000095">
            <w:pPr>
              <w:tabs>
                <w:tab w:val="left" w:leader="none" w:pos="7688"/>
              </w:tabs>
              <w:spacing w:after="0"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Collaborative filtering</w:t>
            </w:r>
          </w:p>
        </w:tc>
        <w:tc>
          <w:tcPr>
            <w:vAlign w:val="center"/>
          </w:tcPr>
          <w:p w:rsidR="00000000" w:rsidDel="00000000" w:rsidP="00000000" w:rsidRDefault="00000000" w:rsidRPr="00000000" w14:paraId="00000096">
            <w:pPr>
              <w:tabs>
                <w:tab w:val="left" w:leader="none" w:pos="7688"/>
              </w:tabs>
              <w:spacing w:after="0"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Case study / deployment</w:t>
            </w:r>
          </w:p>
        </w:tc>
      </w:tr>
      <w:tr>
        <w:trPr>
          <w:cantSplit w:val="0"/>
          <w:trHeight w:val="80" w:hRule="atLeast"/>
          <w:tblHeader w:val="0"/>
        </w:trPr>
        <w:tc>
          <w:tcPr>
            <w:vAlign w:val="center"/>
          </w:tcPr>
          <w:p w:rsidR="00000000" w:rsidDel="00000000" w:rsidP="00000000" w:rsidRDefault="00000000" w:rsidRPr="00000000" w14:paraId="00000097">
            <w:pPr>
              <w:spacing w:after="0" w:line="240" w:lineRule="auto"/>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3</w:t>
            </w:r>
          </w:p>
        </w:tc>
        <w:tc>
          <w:tcPr>
            <w:vAlign w:val="center"/>
          </w:tcPr>
          <w:p w:rsidR="00000000" w:rsidDel="00000000" w:rsidP="00000000" w:rsidRDefault="00000000" w:rsidRPr="00000000" w14:paraId="00000098">
            <w:pPr>
              <w:tabs>
                <w:tab w:val="left" w:leader="none" w:pos="7688"/>
              </w:tabs>
              <w:spacing w:after="0"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2020</w:t>
            </w:r>
          </w:p>
        </w:tc>
        <w:tc>
          <w:tcPr>
            <w:vAlign w:val="center"/>
          </w:tcPr>
          <w:p w:rsidR="00000000" w:rsidDel="00000000" w:rsidP="00000000" w:rsidRDefault="00000000" w:rsidRPr="00000000" w14:paraId="00000099">
            <w:pPr>
              <w:tabs>
                <w:tab w:val="left" w:leader="none" w:pos="7688"/>
              </w:tabs>
              <w:spacing w:after="0"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India</w:t>
            </w:r>
          </w:p>
        </w:tc>
        <w:tc>
          <w:tcPr>
            <w:vAlign w:val="center"/>
          </w:tcPr>
          <w:p w:rsidR="00000000" w:rsidDel="00000000" w:rsidP="00000000" w:rsidRDefault="00000000" w:rsidRPr="00000000" w14:paraId="0000009A">
            <w:pPr>
              <w:tabs>
                <w:tab w:val="left" w:leader="none" w:pos="7688"/>
              </w:tabs>
              <w:spacing w:after="0"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Public/Academic context</w:t>
            </w:r>
          </w:p>
        </w:tc>
        <w:tc>
          <w:tcPr>
            <w:vAlign w:val="center"/>
          </w:tcPr>
          <w:p w:rsidR="00000000" w:rsidDel="00000000" w:rsidP="00000000" w:rsidRDefault="00000000" w:rsidRPr="00000000" w14:paraId="0000009B">
            <w:pPr>
              <w:tabs>
                <w:tab w:val="left" w:leader="none" w:pos="7688"/>
              </w:tabs>
              <w:spacing w:after="0"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Multi-platform (Web/OPAC)</w:t>
            </w:r>
          </w:p>
        </w:tc>
        <w:tc>
          <w:tcPr>
            <w:vAlign w:val="center"/>
          </w:tcPr>
          <w:p w:rsidR="00000000" w:rsidDel="00000000" w:rsidP="00000000" w:rsidRDefault="00000000" w:rsidRPr="00000000" w14:paraId="0000009C">
            <w:pPr>
              <w:tabs>
                <w:tab w:val="left" w:leader="none" w:pos="7688"/>
              </w:tabs>
              <w:spacing w:after="0"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Digital catalog</w:t>
            </w:r>
          </w:p>
        </w:tc>
        <w:tc>
          <w:tcPr>
            <w:vAlign w:val="center"/>
          </w:tcPr>
          <w:p w:rsidR="00000000" w:rsidDel="00000000" w:rsidP="00000000" w:rsidRDefault="00000000" w:rsidRPr="00000000" w14:paraId="0000009D">
            <w:pPr>
              <w:tabs>
                <w:tab w:val="left" w:leader="none" w:pos="7688"/>
              </w:tabs>
              <w:spacing w:after="0"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Book/collection discovery</w:t>
            </w:r>
          </w:p>
        </w:tc>
        <w:tc>
          <w:tcPr>
            <w:vAlign w:val="center"/>
          </w:tcPr>
          <w:p w:rsidR="00000000" w:rsidDel="00000000" w:rsidP="00000000" w:rsidRDefault="00000000" w:rsidRPr="00000000" w14:paraId="0000009E">
            <w:pPr>
              <w:tabs>
                <w:tab w:val="left" w:leader="none" w:pos="7688"/>
              </w:tabs>
              <w:spacing w:after="0"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Association rules / ARM</w:t>
            </w:r>
          </w:p>
        </w:tc>
        <w:tc>
          <w:tcPr>
            <w:vAlign w:val="center"/>
          </w:tcPr>
          <w:p w:rsidR="00000000" w:rsidDel="00000000" w:rsidP="00000000" w:rsidRDefault="00000000" w:rsidRPr="00000000" w14:paraId="0000009F">
            <w:pPr>
              <w:tabs>
                <w:tab w:val="left" w:leader="none" w:pos="7688"/>
              </w:tabs>
              <w:spacing w:after="0"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Other</w:t>
            </w:r>
          </w:p>
        </w:tc>
      </w:tr>
      <w:tr>
        <w:trPr>
          <w:cantSplit w:val="0"/>
          <w:trHeight w:val="80" w:hRule="atLeast"/>
          <w:tblHeader w:val="0"/>
        </w:trPr>
        <w:tc>
          <w:tcPr>
            <w:vAlign w:val="center"/>
          </w:tcPr>
          <w:p w:rsidR="00000000" w:rsidDel="00000000" w:rsidP="00000000" w:rsidRDefault="00000000" w:rsidRPr="00000000" w14:paraId="000000A0">
            <w:pPr>
              <w:spacing w:after="0" w:line="240" w:lineRule="auto"/>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4</w:t>
            </w:r>
          </w:p>
        </w:tc>
        <w:tc>
          <w:tcPr>
            <w:vAlign w:val="center"/>
          </w:tcPr>
          <w:p w:rsidR="00000000" w:rsidDel="00000000" w:rsidP="00000000" w:rsidRDefault="00000000" w:rsidRPr="00000000" w14:paraId="000000A1">
            <w:pPr>
              <w:tabs>
                <w:tab w:val="left" w:leader="none" w:pos="7688"/>
              </w:tabs>
              <w:spacing w:after="0"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2023</w:t>
            </w:r>
          </w:p>
        </w:tc>
        <w:tc>
          <w:tcPr>
            <w:vAlign w:val="center"/>
          </w:tcPr>
          <w:p w:rsidR="00000000" w:rsidDel="00000000" w:rsidP="00000000" w:rsidRDefault="00000000" w:rsidRPr="00000000" w14:paraId="000000A2">
            <w:pPr>
              <w:tabs>
                <w:tab w:val="left" w:leader="none" w:pos="7688"/>
              </w:tabs>
              <w:spacing w:after="0"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Algeria</w:t>
            </w:r>
          </w:p>
        </w:tc>
        <w:tc>
          <w:tcPr>
            <w:vAlign w:val="center"/>
          </w:tcPr>
          <w:p w:rsidR="00000000" w:rsidDel="00000000" w:rsidP="00000000" w:rsidRDefault="00000000" w:rsidRPr="00000000" w14:paraId="000000A3">
            <w:pPr>
              <w:tabs>
                <w:tab w:val="left" w:leader="none" w:pos="7688"/>
              </w:tabs>
              <w:spacing w:after="0"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Public context</w:t>
            </w:r>
          </w:p>
        </w:tc>
        <w:tc>
          <w:tcPr>
            <w:vAlign w:val="center"/>
          </w:tcPr>
          <w:p w:rsidR="00000000" w:rsidDel="00000000" w:rsidP="00000000" w:rsidRDefault="00000000" w:rsidRPr="00000000" w14:paraId="000000A4">
            <w:pPr>
              <w:tabs>
                <w:tab w:val="left" w:leader="none" w:pos="7688"/>
              </w:tabs>
              <w:spacing w:after="0"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Web (Python/Surprise)</w:t>
            </w:r>
          </w:p>
        </w:tc>
        <w:tc>
          <w:tcPr>
            <w:vAlign w:val="center"/>
          </w:tcPr>
          <w:p w:rsidR="00000000" w:rsidDel="00000000" w:rsidP="00000000" w:rsidRDefault="00000000" w:rsidRPr="00000000" w14:paraId="000000A5">
            <w:pPr>
              <w:tabs>
                <w:tab w:val="left" w:leader="none" w:pos="7688"/>
              </w:tabs>
              <w:spacing w:after="0"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Personalized suggestion engine</w:t>
            </w:r>
          </w:p>
        </w:tc>
        <w:tc>
          <w:tcPr>
            <w:vAlign w:val="center"/>
          </w:tcPr>
          <w:p w:rsidR="00000000" w:rsidDel="00000000" w:rsidP="00000000" w:rsidRDefault="00000000" w:rsidRPr="00000000" w14:paraId="000000A6">
            <w:pPr>
              <w:tabs>
                <w:tab w:val="left" w:leader="none" w:pos="7688"/>
              </w:tabs>
              <w:spacing w:after="0"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Book/collection discovery</w:t>
            </w:r>
          </w:p>
        </w:tc>
        <w:tc>
          <w:tcPr>
            <w:vAlign w:val="center"/>
          </w:tcPr>
          <w:p w:rsidR="00000000" w:rsidDel="00000000" w:rsidP="00000000" w:rsidRDefault="00000000" w:rsidRPr="00000000" w14:paraId="000000A7">
            <w:pPr>
              <w:tabs>
                <w:tab w:val="left" w:leader="none" w:pos="7688"/>
              </w:tabs>
              <w:spacing w:after="0"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Hybrid</w:t>
            </w:r>
          </w:p>
        </w:tc>
        <w:tc>
          <w:tcPr>
            <w:vAlign w:val="center"/>
          </w:tcPr>
          <w:p w:rsidR="00000000" w:rsidDel="00000000" w:rsidP="00000000" w:rsidRDefault="00000000" w:rsidRPr="00000000" w14:paraId="000000A8">
            <w:pPr>
              <w:tabs>
                <w:tab w:val="left" w:leader="none" w:pos="7688"/>
              </w:tabs>
              <w:spacing w:after="0"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Offline</w:t>
            </w:r>
          </w:p>
        </w:tc>
      </w:tr>
      <w:tr>
        <w:trPr>
          <w:cantSplit w:val="0"/>
          <w:trHeight w:val="80" w:hRule="atLeast"/>
          <w:tblHeader w:val="0"/>
        </w:trPr>
        <w:tc>
          <w:tcPr>
            <w:vAlign w:val="center"/>
          </w:tcPr>
          <w:p w:rsidR="00000000" w:rsidDel="00000000" w:rsidP="00000000" w:rsidRDefault="00000000" w:rsidRPr="00000000" w14:paraId="000000A9">
            <w:pPr>
              <w:spacing w:after="0" w:line="240" w:lineRule="auto"/>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5</w:t>
            </w:r>
          </w:p>
        </w:tc>
        <w:tc>
          <w:tcPr>
            <w:vAlign w:val="center"/>
          </w:tcPr>
          <w:p w:rsidR="00000000" w:rsidDel="00000000" w:rsidP="00000000" w:rsidRDefault="00000000" w:rsidRPr="00000000" w14:paraId="000000AA">
            <w:pPr>
              <w:tabs>
                <w:tab w:val="left" w:leader="none" w:pos="7688"/>
              </w:tabs>
              <w:spacing w:after="0"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2018</w:t>
            </w:r>
          </w:p>
        </w:tc>
        <w:tc>
          <w:tcPr>
            <w:vAlign w:val="center"/>
          </w:tcPr>
          <w:p w:rsidR="00000000" w:rsidDel="00000000" w:rsidP="00000000" w:rsidRDefault="00000000" w:rsidRPr="00000000" w14:paraId="000000AB">
            <w:pPr>
              <w:tabs>
                <w:tab w:val="left" w:leader="none" w:pos="7688"/>
              </w:tabs>
              <w:spacing w:after="0"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Belgrade, Serbia</w:t>
            </w:r>
          </w:p>
        </w:tc>
        <w:tc>
          <w:tcPr>
            <w:vAlign w:val="center"/>
          </w:tcPr>
          <w:p w:rsidR="00000000" w:rsidDel="00000000" w:rsidP="00000000" w:rsidRDefault="00000000" w:rsidRPr="00000000" w14:paraId="000000AC">
            <w:pPr>
              <w:tabs>
                <w:tab w:val="left" w:leader="none" w:pos="7688"/>
              </w:tabs>
              <w:spacing w:after="0"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University</w:t>
            </w:r>
          </w:p>
        </w:tc>
        <w:tc>
          <w:tcPr>
            <w:vAlign w:val="center"/>
          </w:tcPr>
          <w:p w:rsidR="00000000" w:rsidDel="00000000" w:rsidP="00000000" w:rsidRDefault="00000000" w:rsidRPr="00000000" w14:paraId="000000AD">
            <w:pPr>
              <w:tabs>
                <w:tab w:val="left" w:leader="none" w:pos="7688"/>
              </w:tabs>
              <w:spacing w:after="0"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Web/LMS (Moodle)</w:t>
            </w:r>
          </w:p>
        </w:tc>
        <w:tc>
          <w:tcPr>
            <w:vAlign w:val="center"/>
          </w:tcPr>
          <w:p w:rsidR="00000000" w:rsidDel="00000000" w:rsidP="00000000" w:rsidRDefault="00000000" w:rsidRPr="00000000" w14:paraId="000000AE">
            <w:pPr>
              <w:tabs>
                <w:tab w:val="left" w:leader="none" w:pos="7688"/>
              </w:tabs>
              <w:spacing w:after="0"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Logon point, Moodle API</w:t>
            </w:r>
          </w:p>
        </w:tc>
        <w:tc>
          <w:tcPr>
            <w:vAlign w:val="center"/>
          </w:tcPr>
          <w:p w:rsidR="00000000" w:rsidDel="00000000" w:rsidP="00000000" w:rsidRDefault="00000000" w:rsidRPr="00000000" w14:paraId="000000AF">
            <w:pPr>
              <w:tabs>
                <w:tab w:val="left" w:leader="none" w:pos="7688"/>
              </w:tabs>
              <w:spacing w:after="0"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Book/collection discovery</w:t>
            </w:r>
          </w:p>
        </w:tc>
        <w:tc>
          <w:tcPr>
            <w:vAlign w:val="center"/>
          </w:tcPr>
          <w:p w:rsidR="00000000" w:rsidDel="00000000" w:rsidP="00000000" w:rsidRDefault="00000000" w:rsidRPr="00000000" w14:paraId="000000B0">
            <w:pPr>
              <w:tabs>
                <w:tab w:val="left" w:leader="none" w:pos="7688"/>
              </w:tabs>
              <w:spacing w:after="0"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Hybrid</w:t>
            </w:r>
          </w:p>
        </w:tc>
        <w:tc>
          <w:tcPr>
            <w:vAlign w:val="center"/>
          </w:tcPr>
          <w:p w:rsidR="00000000" w:rsidDel="00000000" w:rsidP="00000000" w:rsidRDefault="00000000" w:rsidRPr="00000000" w14:paraId="000000B1">
            <w:pPr>
              <w:tabs>
                <w:tab w:val="left" w:leader="none" w:pos="7688"/>
              </w:tabs>
              <w:spacing w:after="0"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Mixed (offline + user/online)</w:t>
            </w:r>
          </w:p>
        </w:tc>
      </w:tr>
      <w:tr>
        <w:trPr>
          <w:cantSplit w:val="0"/>
          <w:trHeight w:val="80" w:hRule="atLeast"/>
          <w:tblHeader w:val="0"/>
        </w:trPr>
        <w:tc>
          <w:tcPr>
            <w:vAlign w:val="center"/>
          </w:tcPr>
          <w:p w:rsidR="00000000" w:rsidDel="00000000" w:rsidP="00000000" w:rsidRDefault="00000000" w:rsidRPr="00000000" w14:paraId="000000B2">
            <w:pPr>
              <w:spacing w:after="0" w:line="240" w:lineRule="auto"/>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6</w:t>
            </w:r>
          </w:p>
        </w:tc>
        <w:tc>
          <w:tcPr>
            <w:vAlign w:val="center"/>
          </w:tcPr>
          <w:p w:rsidR="00000000" w:rsidDel="00000000" w:rsidP="00000000" w:rsidRDefault="00000000" w:rsidRPr="00000000" w14:paraId="000000B3">
            <w:pPr>
              <w:tabs>
                <w:tab w:val="left" w:leader="none" w:pos="7688"/>
              </w:tabs>
              <w:spacing w:after="0"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2014</w:t>
            </w:r>
          </w:p>
        </w:tc>
        <w:tc>
          <w:tcPr>
            <w:vAlign w:val="center"/>
          </w:tcPr>
          <w:p w:rsidR="00000000" w:rsidDel="00000000" w:rsidP="00000000" w:rsidRDefault="00000000" w:rsidRPr="00000000" w14:paraId="000000B4">
            <w:pPr>
              <w:tabs>
                <w:tab w:val="left" w:leader="none" w:pos="7688"/>
              </w:tabs>
              <w:spacing w:after="0"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Udine, Italy</w:t>
            </w:r>
          </w:p>
        </w:tc>
        <w:tc>
          <w:tcPr>
            <w:vAlign w:val="center"/>
          </w:tcPr>
          <w:p w:rsidR="00000000" w:rsidDel="00000000" w:rsidP="00000000" w:rsidRDefault="00000000" w:rsidRPr="00000000" w14:paraId="000000B5">
            <w:pPr>
              <w:tabs>
                <w:tab w:val="left" w:leader="none" w:pos="7688"/>
              </w:tabs>
              <w:spacing w:after="0"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Scientific</w:t>
            </w:r>
          </w:p>
        </w:tc>
        <w:tc>
          <w:tcPr>
            <w:vAlign w:val="center"/>
          </w:tcPr>
          <w:p w:rsidR="00000000" w:rsidDel="00000000" w:rsidP="00000000" w:rsidRDefault="00000000" w:rsidRPr="00000000" w14:paraId="000000B6">
            <w:pPr>
              <w:tabs>
                <w:tab w:val="left" w:leader="none" w:pos="7688"/>
              </w:tabs>
              <w:spacing w:after="0"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Web (RES System)</w:t>
            </w:r>
          </w:p>
        </w:tc>
        <w:tc>
          <w:tcPr>
            <w:vAlign w:val="center"/>
          </w:tcPr>
          <w:p w:rsidR="00000000" w:rsidDel="00000000" w:rsidP="00000000" w:rsidRDefault="00000000" w:rsidRPr="00000000" w14:paraId="000000B7">
            <w:pPr>
              <w:tabs>
                <w:tab w:val="left" w:leader="none" w:pos="7688"/>
              </w:tabs>
              <w:spacing w:after="0"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Profile management</w:t>
            </w:r>
          </w:p>
        </w:tc>
        <w:tc>
          <w:tcPr>
            <w:vAlign w:val="center"/>
          </w:tcPr>
          <w:p w:rsidR="00000000" w:rsidDel="00000000" w:rsidP="00000000" w:rsidRDefault="00000000" w:rsidRPr="00000000" w14:paraId="000000B8">
            <w:pPr>
              <w:tabs>
                <w:tab w:val="left" w:leader="none" w:pos="7688"/>
              </w:tabs>
              <w:spacing w:after="0"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Research resources recommendation</w:t>
            </w:r>
          </w:p>
        </w:tc>
        <w:tc>
          <w:tcPr>
            <w:vAlign w:val="center"/>
          </w:tcPr>
          <w:p w:rsidR="00000000" w:rsidDel="00000000" w:rsidP="00000000" w:rsidRDefault="00000000" w:rsidRPr="00000000" w14:paraId="000000B9">
            <w:pPr>
              <w:tabs>
                <w:tab w:val="left" w:leader="none" w:pos="7688"/>
              </w:tabs>
              <w:spacing w:after="0"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Content-based</w:t>
            </w:r>
          </w:p>
        </w:tc>
        <w:tc>
          <w:tcPr>
            <w:vAlign w:val="center"/>
          </w:tcPr>
          <w:p w:rsidR="00000000" w:rsidDel="00000000" w:rsidP="00000000" w:rsidRDefault="00000000" w:rsidRPr="00000000" w14:paraId="000000BA">
            <w:pPr>
              <w:tabs>
                <w:tab w:val="left" w:leader="none" w:pos="7688"/>
              </w:tabs>
              <w:spacing w:after="0"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Mixed (offline + user/online)</w:t>
            </w:r>
          </w:p>
        </w:tc>
      </w:tr>
      <w:tr>
        <w:trPr>
          <w:cantSplit w:val="0"/>
          <w:trHeight w:val="80" w:hRule="atLeast"/>
          <w:tblHeader w:val="0"/>
        </w:trPr>
        <w:tc>
          <w:tcPr>
            <w:vAlign w:val="center"/>
          </w:tcPr>
          <w:p w:rsidR="00000000" w:rsidDel="00000000" w:rsidP="00000000" w:rsidRDefault="00000000" w:rsidRPr="00000000" w14:paraId="000000BB">
            <w:pPr>
              <w:spacing w:after="0" w:line="240" w:lineRule="auto"/>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7</w:t>
            </w:r>
          </w:p>
        </w:tc>
        <w:tc>
          <w:tcPr>
            <w:vAlign w:val="center"/>
          </w:tcPr>
          <w:p w:rsidR="00000000" w:rsidDel="00000000" w:rsidP="00000000" w:rsidRDefault="00000000" w:rsidRPr="00000000" w14:paraId="000000BC">
            <w:pPr>
              <w:tabs>
                <w:tab w:val="left" w:leader="none" w:pos="7688"/>
              </w:tabs>
              <w:spacing w:after="0"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2011</w:t>
            </w:r>
          </w:p>
        </w:tc>
        <w:tc>
          <w:tcPr>
            <w:vAlign w:val="center"/>
          </w:tcPr>
          <w:p w:rsidR="00000000" w:rsidDel="00000000" w:rsidP="00000000" w:rsidRDefault="00000000" w:rsidRPr="00000000" w14:paraId="000000BD">
            <w:pPr>
              <w:tabs>
                <w:tab w:val="left" w:leader="none" w:pos="7688"/>
              </w:tabs>
              <w:spacing w:after="0"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Castilla-La Mancha, Spain</w:t>
            </w:r>
          </w:p>
        </w:tc>
        <w:tc>
          <w:tcPr>
            <w:vAlign w:val="center"/>
          </w:tcPr>
          <w:p w:rsidR="00000000" w:rsidDel="00000000" w:rsidP="00000000" w:rsidRDefault="00000000" w:rsidRPr="00000000" w14:paraId="000000BE">
            <w:pPr>
              <w:tabs>
                <w:tab w:val="left" w:leader="none" w:pos="7688"/>
              </w:tabs>
              <w:spacing w:after="0"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University digital library</w:t>
            </w:r>
          </w:p>
        </w:tc>
        <w:tc>
          <w:tcPr>
            <w:vAlign w:val="center"/>
          </w:tcPr>
          <w:p w:rsidR="00000000" w:rsidDel="00000000" w:rsidP="00000000" w:rsidRDefault="00000000" w:rsidRPr="00000000" w14:paraId="000000BF">
            <w:pPr>
              <w:tabs>
                <w:tab w:val="left" w:leader="none" w:pos="7688"/>
              </w:tabs>
              <w:spacing w:after="0"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Google Wave platform</w:t>
            </w:r>
          </w:p>
        </w:tc>
        <w:tc>
          <w:tcPr>
            <w:vAlign w:val="center"/>
          </w:tcPr>
          <w:p w:rsidR="00000000" w:rsidDel="00000000" w:rsidP="00000000" w:rsidRDefault="00000000" w:rsidRPr="00000000" w14:paraId="000000C0">
            <w:pPr>
              <w:tabs>
                <w:tab w:val="left" w:leader="none" w:pos="7688"/>
              </w:tabs>
              <w:spacing w:after="0"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Collaborative space</w:t>
            </w:r>
          </w:p>
        </w:tc>
        <w:tc>
          <w:tcPr>
            <w:vAlign w:val="center"/>
          </w:tcPr>
          <w:p w:rsidR="00000000" w:rsidDel="00000000" w:rsidP="00000000" w:rsidRDefault="00000000" w:rsidRPr="00000000" w14:paraId="000000C1">
            <w:pPr>
              <w:tabs>
                <w:tab w:val="left" w:leader="none" w:pos="7688"/>
              </w:tabs>
              <w:spacing w:after="0"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Program &amp; service recommendation</w:t>
            </w:r>
          </w:p>
        </w:tc>
        <w:tc>
          <w:tcPr>
            <w:vAlign w:val="center"/>
          </w:tcPr>
          <w:p w:rsidR="00000000" w:rsidDel="00000000" w:rsidP="00000000" w:rsidRDefault="00000000" w:rsidRPr="00000000" w14:paraId="000000C2">
            <w:pPr>
              <w:tabs>
                <w:tab w:val="left" w:leader="none" w:pos="7688"/>
              </w:tabs>
              <w:spacing w:after="0"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Hybrid</w:t>
            </w:r>
          </w:p>
        </w:tc>
        <w:tc>
          <w:tcPr>
            <w:vAlign w:val="center"/>
          </w:tcPr>
          <w:p w:rsidR="00000000" w:rsidDel="00000000" w:rsidP="00000000" w:rsidRDefault="00000000" w:rsidRPr="00000000" w14:paraId="000000C3">
            <w:pPr>
              <w:tabs>
                <w:tab w:val="left" w:leader="none" w:pos="7688"/>
              </w:tabs>
              <w:spacing w:after="0"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Online</w:t>
            </w:r>
          </w:p>
        </w:tc>
      </w:tr>
      <w:tr>
        <w:trPr>
          <w:cantSplit w:val="0"/>
          <w:trHeight w:val="80" w:hRule="atLeast"/>
          <w:tblHeader w:val="0"/>
        </w:trPr>
        <w:tc>
          <w:tcPr>
            <w:vAlign w:val="center"/>
          </w:tcPr>
          <w:p w:rsidR="00000000" w:rsidDel="00000000" w:rsidP="00000000" w:rsidRDefault="00000000" w:rsidRPr="00000000" w14:paraId="000000C4">
            <w:pPr>
              <w:spacing w:after="0" w:line="240" w:lineRule="auto"/>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8</w:t>
            </w:r>
          </w:p>
        </w:tc>
        <w:tc>
          <w:tcPr>
            <w:vAlign w:val="center"/>
          </w:tcPr>
          <w:p w:rsidR="00000000" w:rsidDel="00000000" w:rsidP="00000000" w:rsidRDefault="00000000" w:rsidRPr="00000000" w14:paraId="000000C5">
            <w:pPr>
              <w:tabs>
                <w:tab w:val="left" w:leader="none" w:pos="7688"/>
              </w:tabs>
              <w:spacing w:after="0"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2009</w:t>
            </w:r>
          </w:p>
        </w:tc>
        <w:tc>
          <w:tcPr>
            <w:vAlign w:val="center"/>
          </w:tcPr>
          <w:p w:rsidR="00000000" w:rsidDel="00000000" w:rsidP="00000000" w:rsidRDefault="00000000" w:rsidRPr="00000000" w14:paraId="000000C6">
            <w:pPr>
              <w:tabs>
                <w:tab w:val="left" w:leader="none" w:pos="7688"/>
              </w:tabs>
              <w:spacing w:after="0"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Jaén, Spain</w:t>
            </w:r>
          </w:p>
        </w:tc>
        <w:tc>
          <w:tcPr>
            <w:vAlign w:val="center"/>
          </w:tcPr>
          <w:p w:rsidR="00000000" w:rsidDel="00000000" w:rsidP="00000000" w:rsidRDefault="00000000" w:rsidRPr="00000000" w14:paraId="000000C7">
            <w:pPr>
              <w:tabs>
                <w:tab w:val="left" w:leader="none" w:pos="7688"/>
              </w:tabs>
              <w:spacing w:after="0"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University digital library</w:t>
            </w:r>
          </w:p>
        </w:tc>
        <w:tc>
          <w:tcPr>
            <w:vAlign w:val="center"/>
          </w:tcPr>
          <w:p w:rsidR="00000000" w:rsidDel="00000000" w:rsidP="00000000" w:rsidRDefault="00000000" w:rsidRPr="00000000" w14:paraId="000000C8">
            <w:pPr>
              <w:tabs>
                <w:tab w:val="left" w:leader="none" w:pos="7688"/>
              </w:tabs>
              <w:spacing w:after="0"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Web portal</w:t>
            </w:r>
          </w:p>
        </w:tc>
        <w:tc>
          <w:tcPr>
            <w:vAlign w:val="center"/>
          </w:tcPr>
          <w:p w:rsidR="00000000" w:rsidDel="00000000" w:rsidP="00000000" w:rsidRDefault="00000000" w:rsidRPr="00000000" w14:paraId="000000C9">
            <w:pPr>
              <w:tabs>
                <w:tab w:val="left" w:leader="none" w:pos="7688"/>
              </w:tabs>
              <w:spacing w:after="0"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Information dissemination</w:t>
            </w:r>
          </w:p>
        </w:tc>
        <w:tc>
          <w:tcPr>
            <w:vAlign w:val="center"/>
          </w:tcPr>
          <w:p w:rsidR="00000000" w:rsidDel="00000000" w:rsidP="00000000" w:rsidRDefault="00000000" w:rsidRPr="00000000" w14:paraId="000000CA">
            <w:pPr>
              <w:tabs>
                <w:tab w:val="left" w:leader="none" w:pos="7688"/>
              </w:tabs>
              <w:spacing w:after="0"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Research resources recommendation</w:t>
            </w:r>
          </w:p>
        </w:tc>
        <w:tc>
          <w:tcPr>
            <w:vAlign w:val="center"/>
          </w:tcPr>
          <w:p w:rsidR="00000000" w:rsidDel="00000000" w:rsidP="00000000" w:rsidRDefault="00000000" w:rsidRPr="00000000" w14:paraId="000000CB">
            <w:pPr>
              <w:tabs>
                <w:tab w:val="left" w:leader="none" w:pos="7688"/>
              </w:tabs>
              <w:spacing w:after="0"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Hybrid</w:t>
            </w:r>
          </w:p>
        </w:tc>
        <w:tc>
          <w:tcPr>
            <w:vAlign w:val="center"/>
          </w:tcPr>
          <w:p w:rsidR="00000000" w:rsidDel="00000000" w:rsidP="00000000" w:rsidRDefault="00000000" w:rsidRPr="00000000" w14:paraId="000000CC">
            <w:pPr>
              <w:tabs>
                <w:tab w:val="left" w:leader="none" w:pos="7688"/>
              </w:tabs>
              <w:spacing w:after="0"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Online</w:t>
            </w:r>
          </w:p>
        </w:tc>
      </w:tr>
      <w:tr>
        <w:trPr>
          <w:cantSplit w:val="0"/>
          <w:trHeight w:val="80" w:hRule="atLeast"/>
          <w:tblHeader w:val="0"/>
        </w:trPr>
        <w:tc>
          <w:tcPr>
            <w:vAlign w:val="center"/>
          </w:tcPr>
          <w:p w:rsidR="00000000" w:rsidDel="00000000" w:rsidP="00000000" w:rsidRDefault="00000000" w:rsidRPr="00000000" w14:paraId="000000CD">
            <w:pPr>
              <w:spacing w:after="0" w:line="240" w:lineRule="auto"/>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9</w:t>
            </w:r>
          </w:p>
        </w:tc>
        <w:tc>
          <w:tcPr>
            <w:vAlign w:val="center"/>
          </w:tcPr>
          <w:p w:rsidR="00000000" w:rsidDel="00000000" w:rsidP="00000000" w:rsidRDefault="00000000" w:rsidRPr="00000000" w14:paraId="000000CE">
            <w:pPr>
              <w:tabs>
                <w:tab w:val="left" w:leader="none" w:pos="7688"/>
              </w:tabs>
              <w:spacing w:after="0"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2014</w:t>
            </w:r>
          </w:p>
        </w:tc>
        <w:tc>
          <w:tcPr>
            <w:vAlign w:val="center"/>
          </w:tcPr>
          <w:p w:rsidR="00000000" w:rsidDel="00000000" w:rsidP="00000000" w:rsidRDefault="00000000" w:rsidRPr="00000000" w14:paraId="000000CF">
            <w:pPr>
              <w:tabs>
                <w:tab w:val="left" w:leader="none" w:pos="7688"/>
              </w:tabs>
              <w:spacing w:after="0"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Granada, Spain</w:t>
            </w:r>
          </w:p>
        </w:tc>
        <w:tc>
          <w:tcPr>
            <w:vAlign w:val="center"/>
          </w:tcPr>
          <w:p w:rsidR="00000000" w:rsidDel="00000000" w:rsidP="00000000" w:rsidRDefault="00000000" w:rsidRPr="00000000" w14:paraId="000000D0">
            <w:pPr>
              <w:tabs>
                <w:tab w:val="left" w:leader="none" w:pos="7688"/>
              </w:tabs>
              <w:spacing w:after="0"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University digital library</w:t>
            </w:r>
          </w:p>
        </w:tc>
        <w:tc>
          <w:tcPr>
            <w:vAlign w:val="center"/>
          </w:tcPr>
          <w:p w:rsidR="00000000" w:rsidDel="00000000" w:rsidP="00000000" w:rsidRDefault="00000000" w:rsidRPr="00000000" w14:paraId="000000D1">
            <w:pPr>
              <w:tabs>
                <w:tab w:val="left" w:leader="none" w:pos="7688"/>
              </w:tabs>
              <w:spacing w:after="0"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Web application</w:t>
            </w:r>
          </w:p>
        </w:tc>
        <w:tc>
          <w:tcPr>
            <w:vAlign w:val="center"/>
          </w:tcPr>
          <w:p w:rsidR="00000000" w:rsidDel="00000000" w:rsidP="00000000" w:rsidRDefault="00000000" w:rsidRPr="00000000" w14:paraId="000000D2">
            <w:pPr>
              <w:tabs>
                <w:tab w:val="left" w:leader="none" w:pos="7688"/>
              </w:tabs>
              <w:spacing w:after="0"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Re-ranking module</w:t>
            </w:r>
          </w:p>
        </w:tc>
        <w:tc>
          <w:tcPr>
            <w:vAlign w:val="center"/>
          </w:tcPr>
          <w:p w:rsidR="00000000" w:rsidDel="00000000" w:rsidP="00000000" w:rsidRDefault="00000000" w:rsidRPr="00000000" w14:paraId="000000D3">
            <w:pPr>
              <w:tabs>
                <w:tab w:val="left" w:leader="none" w:pos="7688"/>
              </w:tabs>
              <w:spacing w:after="0"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Research resources recommendation</w:t>
            </w:r>
          </w:p>
        </w:tc>
        <w:tc>
          <w:tcPr>
            <w:vAlign w:val="center"/>
          </w:tcPr>
          <w:p w:rsidR="00000000" w:rsidDel="00000000" w:rsidP="00000000" w:rsidRDefault="00000000" w:rsidRPr="00000000" w14:paraId="000000D4">
            <w:pPr>
              <w:tabs>
                <w:tab w:val="left" w:leader="none" w:pos="7688"/>
              </w:tabs>
              <w:spacing w:after="0"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Hybrid</w:t>
            </w:r>
          </w:p>
        </w:tc>
        <w:tc>
          <w:tcPr>
            <w:vAlign w:val="center"/>
          </w:tcPr>
          <w:p w:rsidR="00000000" w:rsidDel="00000000" w:rsidP="00000000" w:rsidRDefault="00000000" w:rsidRPr="00000000" w14:paraId="000000D5">
            <w:pPr>
              <w:tabs>
                <w:tab w:val="left" w:leader="none" w:pos="7688"/>
              </w:tabs>
              <w:spacing w:after="0"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Online</w:t>
            </w:r>
          </w:p>
        </w:tc>
      </w:tr>
      <w:tr>
        <w:trPr>
          <w:cantSplit w:val="0"/>
          <w:trHeight w:val="80" w:hRule="atLeast"/>
          <w:tblHeader w:val="0"/>
        </w:trPr>
        <w:tc>
          <w:tcPr>
            <w:vAlign w:val="center"/>
          </w:tcPr>
          <w:p w:rsidR="00000000" w:rsidDel="00000000" w:rsidP="00000000" w:rsidRDefault="00000000" w:rsidRPr="00000000" w14:paraId="000000D6">
            <w:pPr>
              <w:spacing w:after="0" w:line="240" w:lineRule="auto"/>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10</w:t>
            </w:r>
          </w:p>
        </w:tc>
        <w:tc>
          <w:tcPr>
            <w:vAlign w:val="center"/>
          </w:tcPr>
          <w:p w:rsidR="00000000" w:rsidDel="00000000" w:rsidP="00000000" w:rsidRDefault="00000000" w:rsidRPr="00000000" w14:paraId="000000D7">
            <w:pPr>
              <w:tabs>
                <w:tab w:val="left" w:leader="none" w:pos="7688"/>
              </w:tabs>
              <w:spacing w:after="0"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2010</w:t>
            </w:r>
          </w:p>
        </w:tc>
        <w:tc>
          <w:tcPr>
            <w:vAlign w:val="center"/>
          </w:tcPr>
          <w:p w:rsidR="00000000" w:rsidDel="00000000" w:rsidP="00000000" w:rsidRDefault="00000000" w:rsidRPr="00000000" w14:paraId="000000D8">
            <w:pPr>
              <w:tabs>
                <w:tab w:val="left" w:leader="none" w:pos="7688"/>
              </w:tabs>
              <w:spacing w:after="0"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Jaén, Spain</w:t>
            </w:r>
          </w:p>
        </w:tc>
        <w:tc>
          <w:tcPr>
            <w:vAlign w:val="center"/>
          </w:tcPr>
          <w:p w:rsidR="00000000" w:rsidDel="00000000" w:rsidP="00000000" w:rsidRDefault="00000000" w:rsidRPr="00000000" w14:paraId="000000D9">
            <w:pPr>
              <w:tabs>
                <w:tab w:val="left" w:leader="none" w:pos="7688"/>
              </w:tabs>
              <w:spacing w:after="0"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University digital library</w:t>
            </w:r>
          </w:p>
        </w:tc>
        <w:tc>
          <w:tcPr>
            <w:vAlign w:val="center"/>
          </w:tcPr>
          <w:p w:rsidR="00000000" w:rsidDel="00000000" w:rsidP="00000000" w:rsidRDefault="00000000" w:rsidRPr="00000000" w14:paraId="000000DA">
            <w:pPr>
              <w:tabs>
                <w:tab w:val="left" w:leader="none" w:pos="7688"/>
              </w:tabs>
              <w:spacing w:after="0"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Web portal</w:t>
            </w:r>
          </w:p>
        </w:tc>
        <w:tc>
          <w:tcPr>
            <w:vAlign w:val="center"/>
          </w:tcPr>
          <w:p w:rsidR="00000000" w:rsidDel="00000000" w:rsidP="00000000" w:rsidRDefault="00000000" w:rsidRPr="00000000" w14:paraId="000000DB">
            <w:pPr>
              <w:tabs>
                <w:tab w:val="left" w:leader="none" w:pos="7688"/>
              </w:tabs>
              <w:spacing w:after="0"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User profiling step</w:t>
            </w:r>
          </w:p>
        </w:tc>
        <w:tc>
          <w:tcPr>
            <w:vAlign w:val="center"/>
          </w:tcPr>
          <w:p w:rsidR="00000000" w:rsidDel="00000000" w:rsidP="00000000" w:rsidRDefault="00000000" w:rsidRPr="00000000" w14:paraId="000000DC">
            <w:pPr>
              <w:tabs>
                <w:tab w:val="left" w:leader="none" w:pos="7688"/>
              </w:tabs>
              <w:spacing w:after="0"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Program &amp; service recommendation</w:t>
            </w:r>
          </w:p>
        </w:tc>
        <w:tc>
          <w:tcPr>
            <w:vAlign w:val="center"/>
          </w:tcPr>
          <w:p w:rsidR="00000000" w:rsidDel="00000000" w:rsidP="00000000" w:rsidRDefault="00000000" w:rsidRPr="00000000" w14:paraId="000000DD">
            <w:pPr>
              <w:tabs>
                <w:tab w:val="left" w:leader="none" w:pos="7688"/>
              </w:tabs>
              <w:spacing w:after="0"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Hybrid</w:t>
            </w:r>
          </w:p>
        </w:tc>
        <w:tc>
          <w:tcPr>
            <w:vAlign w:val="center"/>
          </w:tcPr>
          <w:p w:rsidR="00000000" w:rsidDel="00000000" w:rsidP="00000000" w:rsidRDefault="00000000" w:rsidRPr="00000000" w14:paraId="000000DE">
            <w:pPr>
              <w:tabs>
                <w:tab w:val="left" w:leader="none" w:pos="7688"/>
              </w:tabs>
              <w:spacing w:after="0"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Online</w:t>
            </w:r>
          </w:p>
        </w:tc>
      </w:tr>
      <w:tr>
        <w:trPr>
          <w:cantSplit w:val="0"/>
          <w:trHeight w:val="80" w:hRule="atLeast"/>
          <w:tblHeader w:val="0"/>
        </w:trPr>
        <w:tc>
          <w:tcPr>
            <w:vAlign w:val="center"/>
          </w:tcPr>
          <w:p w:rsidR="00000000" w:rsidDel="00000000" w:rsidP="00000000" w:rsidRDefault="00000000" w:rsidRPr="00000000" w14:paraId="000000DF">
            <w:pPr>
              <w:spacing w:after="0" w:line="240" w:lineRule="auto"/>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11</w:t>
            </w:r>
          </w:p>
        </w:tc>
        <w:tc>
          <w:tcPr>
            <w:vAlign w:val="center"/>
          </w:tcPr>
          <w:p w:rsidR="00000000" w:rsidDel="00000000" w:rsidP="00000000" w:rsidRDefault="00000000" w:rsidRPr="00000000" w14:paraId="000000E0">
            <w:pPr>
              <w:tabs>
                <w:tab w:val="left" w:leader="none" w:pos="7688"/>
              </w:tabs>
              <w:spacing w:after="0"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2018</w:t>
            </w:r>
          </w:p>
        </w:tc>
        <w:tc>
          <w:tcPr>
            <w:vAlign w:val="center"/>
          </w:tcPr>
          <w:p w:rsidR="00000000" w:rsidDel="00000000" w:rsidP="00000000" w:rsidRDefault="00000000" w:rsidRPr="00000000" w14:paraId="000000E1">
            <w:pPr>
              <w:tabs>
                <w:tab w:val="left" w:leader="none" w:pos="7688"/>
              </w:tabs>
              <w:spacing w:after="0"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Bangkok, Thailand</w:t>
            </w:r>
          </w:p>
        </w:tc>
        <w:tc>
          <w:tcPr>
            <w:vAlign w:val="center"/>
          </w:tcPr>
          <w:p w:rsidR="00000000" w:rsidDel="00000000" w:rsidP="00000000" w:rsidRDefault="00000000" w:rsidRPr="00000000" w14:paraId="000000E2">
            <w:pPr>
              <w:tabs>
                <w:tab w:val="left" w:leader="none" w:pos="7688"/>
              </w:tabs>
              <w:spacing w:after="0"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University</w:t>
            </w:r>
          </w:p>
        </w:tc>
        <w:tc>
          <w:tcPr>
            <w:vAlign w:val="center"/>
          </w:tcPr>
          <w:p w:rsidR="00000000" w:rsidDel="00000000" w:rsidP="00000000" w:rsidRDefault="00000000" w:rsidRPr="00000000" w14:paraId="000000E3">
            <w:pPr>
              <w:tabs>
                <w:tab w:val="left" w:leader="none" w:pos="7688"/>
              </w:tabs>
              <w:spacing w:after="0"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Library website</w:t>
            </w:r>
          </w:p>
        </w:tc>
        <w:tc>
          <w:tcPr>
            <w:vAlign w:val="center"/>
          </w:tcPr>
          <w:p w:rsidR="00000000" w:rsidDel="00000000" w:rsidP="00000000" w:rsidRDefault="00000000" w:rsidRPr="00000000" w14:paraId="000000E4">
            <w:pPr>
              <w:tabs>
                <w:tab w:val="left" w:leader="none" w:pos="7688"/>
              </w:tabs>
              <w:spacing w:after="0"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Search system</w:t>
            </w:r>
          </w:p>
        </w:tc>
        <w:tc>
          <w:tcPr>
            <w:vAlign w:val="center"/>
          </w:tcPr>
          <w:p w:rsidR="00000000" w:rsidDel="00000000" w:rsidP="00000000" w:rsidRDefault="00000000" w:rsidRPr="00000000" w14:paraId="000000E5">
            <w:pPr>
              <w:tabs>
                <w:tab w:val="left" w:leader="none" w:pos="7688"/>
              </w:tabs>
              <w:spacing w:after="0"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Book/collection discovery</w:t>
            </w:r>
          </w:p>
        </w:tc>
        <w:tc>
          <w:tcPr>
            <w:vAlign w:val="center"/>
          </w:tcPr>
          <w:p w:rsidR="00000000" w:rsidDel="00000000" w:rsidP="00000000" w:rsidRDefault="00000000" w:rsidRPr="00000000" w14:paraId="000000E6">
            <w:pPr>
              <w:tabs>
                <w:tab w:val="left" w:leader="none" w:pos="7688"/>
              </w:tabs>
              <w:spacing w:after="0"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Association rules / ARM</w:t>
            </w:r>
          </w:p>
        </w:tc>
        <w:tc>
          <w:tcPr>
            <w:vAlign w:val="center"/>
          </w:tcPr>
          <w:p w:rsidR="00000000" w:rsidDel="00000000" w:rsidP="00000000" w:rsidRDefault="00000000" w:rsidRPr="00000000" w14:paraId="000000E7">
            <w:pPr>
              <w:tabs>
                <w:tab w:val="left" w:leader="none" w:pos="7688"/>
              </w:tabs>
              <w:spacing w:after="0"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Mixed (offline + user/online)</w:t>
            </w:r>
          </w:p>
        </w:tc>
      </w:tr>
      <w:tr>
        <w:trPr>
          <w:cantSplit w:val="0"/>
          <w:trHeight w:val="80" w:hRule="atLeast"/>
          <w:tblHeader w:val="0"/>
        </w:trPr>
        <w:tc>
          <w:tcPr>
            <w:vAlign w:val="center"/>
          </w:tcPr>
          <w:p w:rsidR="00000000" w:rsidDel="00000000" w:rsidP="00000000" w:rsidRDefault="00000000" w:rsidRPr="00000000" w14:paraId="000000E8">
            <w:pPr>
              <w:spacing w:after="0" w:line="240" w:lineRule="auto"/>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12</w:t>
            </w:r>
          </w:p>
        </w:tc>
        <w:tc>
          <w:tcPr>
            <w:vAlign w:val="center"/>
          </w:tcPr>
          <w:p w:rsidR="00000000" w:rsidDel="00000000" w:rsidP="00000000" w:rsidRDefault="00000000" w:rsidRPr="00000000" w14:paraId="000000E9">
            <w:pPr>
              <w:tabs>
                <w:tab w:val="left" w:leader="none" w:pos="7688"/>
              </w:tabs>
              <w:spacing w:after="0"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2014</w:t>
            </w:r>
          </w:p>
        </w:tc>
        <w:tc>
          <w:tcPr>
            <w:vAlign w:val="center"/>
          </w:tcPr>
          <w:p w:rsidR="00000000" w:rsidDel="00000000" w:rsidP="00000000" w:rsidRDefault="00000000" w:rsidRPr="00000000" w14:paraId="000000EA">
            <w:pPr>
              <w:tabs>
                <w:tab w:val="left" w:leader="none" w:pos="7688"/>
              </w:tabs>
              <w:spacing w:after="0"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Granada, Spain</w:t>
            </w:r>
          </w:p>
        </w:tc>
        <w:tc>
          <w:tcPr>
            <w:vAlign w:val="center"/>
          </w:tcPr>
          <w:p w:rsidR="00000000" w:rsidDel="00000000" w:rsidP="00000000" w:rsidRDefault="00000000" w:rsidRPr="00000000" w14:paraId="000000EB">
            <w:pPr>
              <w:tabs>
                <w:tab w:val="left" w:leader="none" w:pos="7688"/>
              </w:tabs>
              <w:spacing w:after="0"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University digital library</w:t>
            </w:r>
          </w:p>
        </w:tc>
        <w:tc>
          <w:tcPr>
            <w:vAlign w:val="center"/>
          </w:tcPr>
          <w:p w:rsidR="00000000" w:rsidDel="00000000" w:rsidP="00000000" w:rsidRDefault="00000000" w:rsidRPr="00000000" w14:paraId="000000EC">
            <w:pPr>
              <w:tabs>
                <w:tab w:val="left" w:leader="none" w:pos="7688"/>
              </w:tabs>
              <w:spacing w:after="0"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Web-based</w:t>
            </w:r>
          </w:p>
        </w:tc>
        <w:tc>
          <w:tcPr>
            <w:vAlign w:val="center"/>
          </w:tcPr>
          <w:p w:rsidR="00000000" w:rsidDel="00000000" w:rsidP="00000000" w:rsidRDefault="00000000" w:rsidRPr="00000000" w14:paraId="000000ED">
            <w:pPr>
              <w:tabs>
                <w:tab w:val="left" w:leader="none" w:pos="7688"/>
              </w:tabs>
              <w:spacing w:after="0"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Re-ranking module</w:t>
            </w:r>
          </w:p>
        </w:tc>
        <w:tc>
          <w:tcPr>
            <w:vAlign w:val="center"/>
          </w:tcPr>
          <w:p w:rsidR="00000000" w:rsidDel="00000000" w:rsidP="00000000" w:rsidRDefault="00000000" w:rsidRPr="00000000" w14:paraId="000000EE">
            <w:pPr>
              <w:tabs>
                <w:tab w:val="left" w:leader="none" w:pos="7688"/>
              </w:tabs>
              <w:spacing w:after="0"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Research resources recommendation</w:t>
            </w:r>
          </w:p>
        </w:tc>
        <w:tc>
          <w:tcPr>
            <w:vAlign w:val="center"/>
          </w:tcPr>
          <w:p w:rsidR="00000000" w:rsidDel="00000000" w:rsidP="00000000" w:rsidRDefault="00000000" w:rsidRPr="00000000" w14:paraId="000000EF">
            <w:pPr>
              <w:tabs>
                <w:tab w:val="left" w:leader="none" w:pos="7688"/>
              </w:tabs>
              <w:spacing w:after="0"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Hybrid</w:t>
            </w:r>
          </w:p>
        </w:tc>
        <w:tc>
          <w:tcPr>
            <w:vAlign w:val="center"/>
          </w:tcPr>
          <w:p w:rsidR="00000000" w:rsidDel="00000000" w:rsidP="00000000" w:rsidRDefault="00000000" w:rsidRPr="00000000" w14:paraId="000000F0">
            <w:pPr>
              <w:tabs>
                <w:tab w:val="left" w:leader="none" w:pos="7688"/>
              </w:tabs>
              <w:spacing w:after="0"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Online</w:t>
            </w:r>
          </w:p>
        </w:tc>
      </w:tr>
      <w:tr>
        <w:trPr>
          <w:cantSplit w:val="0"/>
          <w:trHeight w:val="80" w:hRule="atLeast"/>
          <w:tblHeader w:val="0"/>
        </w:trPr>
        <w:tc>
          <w:tcPr>
            <w:vAlign w:val="center"/>
          </w:tcPr>
          <w:p w:rsidR="00000000" w:rsidDel="00000000" w:rsidP="00000000" w:rsidRDefault="00000000" w:rsidRPr="00000000" w14:paraId="000000F1">
            <w:pPr>
              <w:spacing w:after="0" w:line="240" w:lineRule="auto"/>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13</w:t>
            </w:r>
          </w:p>
        </w:tc>
        <w:tc>
          <w:tcPr>
            <w:vAlign w:val="center"/>
          </w:tcPr>
          <w:p w:rsidR="00000000" w:rsidDel="00000000" w:rsidP="00000000" w:rsidRDefault="00000000" w:rsidRPr="00000000" w14:paraId="000000F2">
            <w:pPr>
              <w:tabs>
                <w:tab w:val="left" w:leader="none" w:pos="7688"/>
              </w:tabs>
              <w:spacing w:after="0"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2026</w:t>
            </w:r>
          </w:p>
        </w:tc>
        <w:tc>
          <w:tcPr>
            <w:vAlign w:val="center"/>
          </w:tcPr>
          <w:p w:rsidR="00000000" w:rsidDel="00000000" w:rsidP="00000000" w:rsidRDefault="00000000" w:rsidRPr="00000000" w14:paraId="000000F3">
            <w:pPr>
              <w:tabs>
                <w:tab w:val="left" w:leader="none" w:pos="7688"/>
              </w:tabs>
              <w:spacing w:after="0"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Guangdong, China</w:t>
            </w:r>
          </w:p>
        </w:tc>
        <w:tc>
          <w:tcPr>
            <w:vAlign w:val="center"/>
          </w:tcPr>
          <w:p w:rsidR="00000000" w:rsidDel="00000000" w:rsidP="00000000" w:rsidRDefault="00000000" w:rsidRPr="00000000" w14:paraId="000000F4">
            <w:pPr>
              <w:tabs>
                <w:tab w:val="left" w:leader="none" w:pos="7688"/>
              </w:tabs>
              <w:spacing w:after="0"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University</w:t>
            </w:r>
          </w:p>
        </w:tc>
        <w:tc>
          <w:tcPr>
            <w:vAlign w:val="center"/>
          </w:tcPr>
          <w:p w:rsidR="00000000" w:rsidDel="00000000" w:rsidP="00000000" w:rsidRDefault="00000000" w:rsidRPr="00000000" w14:paraId="000000F5">
            <w:pPr>
              <w:tabs>
                <w:tab w:val="left" w:leader="none" w:pos="7688"/>
              </w:tabs>
              <w:spacing w:after="0"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Web (Backbone FM-KGAT)</w:t>
            </w:r>
          </w:p>
        </w:tc>
        <w:tc>
          <w:tcPr>
            <w:vAlign w:val="center"/>
          </w:tcPr>
          <w:p w:rsidR="00000000" w:rsidDel="00000000" w:rsidP="00000000" w:rsidRDefault="00000000" w:rsidRPr="00000000" w14:paraId="000000F6">
            <w:pPr>
              <w:tabs>
                <w:tab w:val="left" w:leader="none" w:pos="7688"/>
              </w:tabs>
              <w:spacing w:after="0"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Recommendation engine</w:t>
            </w:r>
          </w:p>
        </w:tc>
        <w:tc>
          <w:tcPr>
            <w:vAlign w:val="center"/>
          </w:tcPr>
          <w:p w:rsidR="00000000" w:rsidDel="00000000" w:rsidP="00000000" w:rsidRDefault="00000000" w:rsidRPr="00000000" w14:paraId="000000F7">
            <w:pPr>
              <w:tabs>
                <w:tab w:val="left" w:leader="none" w:pos="7688"/>
              </w:tabs>
              <w:spacing w:after="0"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Book/collection discovery</w:t>
            </w:r>
          </w:p>
        </w:tc>
        <w:tc>
          <w:tcPr>
            <w:vAlign w:val="center"/>
          </w:tcPr>
          <w:p w:rsidR="00000000" w:rsidDel="00000000" w:rsidP="00000000" w:rsidRDefault="00000000" w:rsidRPr="00000000" w14:paraId="000000F8">
            <w:pPr>
              <w:tabs>
                <w:tab w:val="left" w:leader="none" w:pos="7688"/>
              </w:tabs>
              <w:spacing w:after="0"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KG / GNN / DL</w:t>
            </w:r>
          </w:p>
        </w:tc>
        <w:tc>
          <w:tcPr>
            <w:vAlign w:val="center"/>
          </w:tcPr>
          <w:p w:rsidR="00000000" w:rsidDel="00000000" w:rsidP="00000000" w:rsidRDefault="00000000" w:rsidRPr="00000000" w14:paraId="000000F9">
            <w:pPr>
              <w:tabs>
                <w:tab w:val="left" w:leader="none" w:pos="7688"/>
              </w:tabs>
              <w:spacing w:after="0"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Offline</w:t>
            </w:r>
          </w:p>
        </w:tc>
      </w:tr>
      <w:tr>
        <w:trPr>
          <w:cantSplit w:val="0"/>
          <w:trHeight w:val="80" w:hRule="atLeast"/>
          <w:tblHeader w:val="0"/>
        </w:trPr>
        <w:tc>
          <w:tcPr>
            <w:vAlign w:val="center"/>
          </w:tcPr>
          <w:p w:rsidR="00000000" w:rsidDel="00000000" w:rsidP="00000000" w:rsidRDefault="00000000" w:rsidRPr="00000000" w14:paraId="000000FA">
            <w:pPr>
              <w:spacing w:after="0" w:line="240" w:lineRule="auto"/>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14</w:t>
            </w:r>
          </w:p>
        </w:tc>
        <w:tc>
          <w:tcPr>
            <w:vAlign w:val="center"/>
          </w:tcPr>
          <w:p w:rsidR="00000000" w:rsidDel="00000000" w:rsidP="00000000" w:rsidRDefault="00000000" w:rsidRPr="00000000" w14:paraId="000000FB">
            <w:pPr>
              <w:tabs>
                <w:tab w:val="left" w:leader="none" w:pos="7688"/>
              </w:tabs>
              <w:spacing w:after="0"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2020</w:t>
            </w:r>
          </w:p>
        </w:tc>
        <w:tc>
          <w:tcPr>
            <w:vAlign w:val="center"/>
          </w:tcPr>
          <w:p w:rsidR="00000000" w:rsidDel="00000000" w:rsidP="00000000" w:rsidRDefault="00000000" w:rsidRPr="00000000" w14:paraId="000000FC">
            <w:pPr>
              <w:tabs>
                <w:tab w:val="left" w:leader="none" w:pos="7688"/>
              </w:tabs>
              <w:spacing w:after="0"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Hamadan, Iran</w:t>
            </w:r>
          </w:p>
        </w:tc>
        <w:tc>
          <w:tcPr>
            <w:vAlign w:val="center"/>
          </w:tcPr>
          <w:p w:rsidR="00000000" w:rsidDel="00000000" w:rsidP="00000000" w:rsidRDefault="00000000" w:rsidRPr="00000000" w14:paraId="000000FD">
            <w:pPr>
              <w:tabs>
                <w:tab w:val="left" w:leader="none" w:pos="7688"/>
              </w:tabs>
              <w:spacing w:after="0"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Medical university</w:t>
            </w:r>
          </w:p>
        </w:tc>
        <w:tc>
          <w:tcPr>
            <w:vAlign w:val="center"/>
          </w:tcPr>
          <w:p w:rsidR="00000000" w:rsidDel="00000000" w:rsidP="00000000" w:rsidRDefault="00000000" w:rsidRPr="00000000" w14:paraId="000000FE">
            <w:pPr>
              <w:tabs>
                <w:tab w:val="left" w:leader="none" w:pos="7688"/>
              </w:tabs>
              <w:spacing w:after="0"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Integrated software (Pars Azarakhsh)</w:t>
            </w:r>
          </w:p>
        </w:tc>
        <w:tc>
          <w:tcPr>
            <w:vAlign w:val="center"/>
          </w:tcPr>
          <w:p w:rsidR="00000000" w:rsidDel="00000000" w:rsidP="00000000" w:rsidRDefault="00000000" w:rsidRPr="00000000" w14:paraId="000000FF">
            <w:pPr>
              <w:tabs>
                <w:tab w:val="left" w:leader="none" w:pos="7688"/>
              </w:tabs>
              <w:spacing w:after="0"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Loan transaction management</w:t>
            </w:r>
          </w:p>
        </w:tc>
        <w:tc>
          <w:tcPr>
            <w:vAlign w:val="center"/>
          </w:tcPr>
          <w:p w:rsidR="00000000" w:rsidDel="00000000" w:rsidP="00000000" w:rsidRDefault="00000000" w:rsidRPr="00000000" w14:paraId="00000100">
            <w:pPr>
              <w:tabs>
                <w:tab w:val="left" w:leader="none" w:pos="7688"/>
              </w:tabs>
              <w:spacing w:after="0"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Service optimization / behavior prediction</w:t>
            </w:r>
          </w:p>
        </w:tc>
        <w:tc>
          <w:tcPr>
            <w:vAlign w:val="center"/>
          </w:tcPr>
          <w:p w:rsidR="00000000" w:rsidDel="00000000" w:rsidP="00000000" w:rsidRDefault="00000000" w:rsidRPr="00000000" w14:paraId="00000101">
            <w:pPr>
              <w:tabs>
                <w:tab w:val="left" w:leader="none" w:pos="7688"/>
              </w:tabs>
              <w:spacing w:after="0"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Association rules / ARM</w:t>
            </w:r>
          </w:p>
        </w:tc>
        <w:tc>
          <w:tcPr>
            <w:vAlign w:val="center"/>
          </w:tcPr>
          <w:p w:rsidR="00000000" w:rsidDel="00000000" w:rsidP="00000000" w:rsidRDefault="00000000" w:rsidRPr="00000000" w14:paraId="00000102">
            <w:pPr>
              <w:tabs>
                <w:tab w:val="left" w:leader="none" w:pos="7688"/>
              </w:tabs>
              <w:spacing w:after="0"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Offline</w:t>
            </w:r>
          </w:p>
        </w:tc>
      </w:tr>
    </w:tbl>
    <w:p w:rsidR="00000000" w:rsidDel="00000000" w:rsidP="00000000" w:rsidRDefault="00000000" w:rsidRPr="00000000" w14:paraId="00000103">
      <w:pPr>
        <w:spacing w:after="0" w:line="240" w:lineRule="auto"/>
        <w:jc w:val="both"/>
        <w:rPr/>
        <w:sectPr>
          <w:type w:val="nextPage"/>
          <w:pgSz w:h="11906" w:w="16838" w:orient="landscape"/>
          <w:pgMar w:bottom="1440" w:top="1440" w:left="1440" w:right="1134" w:header="850" w:footer="850"/>
        </w:sectPr>
      </w:pPr>
      <w:r w:rsidDel="00000000" w:rsidR="00000000" w:rsidRPr="00000000">
        <w:rPr>
          <w:rtl w:val="0"/>
        </w:rPr>
      </w:r>
    </w:p>
    <w:p w:rsidR="00000000" w:rsidDel="00000000" w:rsidP="00000000" w:rsidRDefault="00000000" w:rsidRPr="00000000" w14:paraId="0000010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3165"/>
        </w:tabs>
        <w:spacing w:after="0" w:before="0" w:line="240" w:lineRule="auto"/>
        <w:ind w:left="426" w:right="0" w:hanging="426"/>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Mapping RQ1 and RQ4: Use Cases, Approaches, Data, and Evaluation</w:t>
      </w:r>
    </w:p>
    <w:p w:rsidR="00000000" w:rsidDel="00000000" w:rsidP="00000000" w:rsidRDefault="00000000" w:rsidRPr="00000000" w14:paraId="00000105">
      <w:pPr>
        <w:spacing w:after="0" w:line="240" w:lineRule="auto"/>
        <w:jc w:val="both"/>
        <w:rPr/>
      </w:pPr>
      <w:r w:rsidDel="00000000" w:rsidR="00000000" w:rsidRPr="00000000">
        <w:rPr>
          <w:rtl w:val="0"/>
        </w:rPr>
      </w:r>
    </w:p>
    <w:p w:rsidR="00000000" w:rsidDel="00000000" w:rsidP="00000000" w:rsidRDefault="00000000" w:rsidRPr="00000000" w14:paraId="00000106">
      <w:pPr>
        <w:spacing w:after="0" w:line="240" w:lineRule="auto"/>
        <w:ind w:firstLine="284"/>
        <w:jc w:val="both"/>
        <w:rPr/>
      </w:pPr>
      <w:r w:rsidDel="00000000" w:rsidR="00000000" w:rsidRPr="00000000">
        <w:rPr>
          <w:rtl w:val="0"/>
        </w:rPr>
        <w:t xml:space="preserve">For RQ1, RS use cases were dominated by book/collection discovery recommendations (6 studies) and research resource recommendations (4 studies). Other use cases included program and service recommendations (2 studies), collection management for acquisition and weeding (1 study), and service optimization or behavior prediction (1 study). Frequently reported integration points were catalog/OPAC/web portals, as well as service modules that leverage transactional data.</w:t>
      </w:r>
    </w:p>
    <w:p w:rsidR="00000000" w:rsidDel="00000000" w:rsidP="00000000" w:rsidRDefault="00000000" w:rsidRPr="00000000" w14:paraId="00000107">
      <w:pPr>
        <w:spacing w:after="0" w:line="240" w:lineRule="auto"/>
        <w:jc w:val="both"/>
        <w:rPr/>
      </w:pPr>
      <w:r w:rsidDel="00000000" w:rsidR="00000000" w:rsidRPr="00000000">
        <w:rPr>
          <w:rtl w:val="0"/>
        </w:rPr>
      </w:r>
    </w:p>
    <w:p w:rsidR="00000000" w:rsidDel="00000000" w:rsidP="00000000" w:rsidRDefault="00000000" w:rsidRPr="00000000" w14:paraId="00000108">
      <w:pPr>
        <w:spacing w:after="0" w:line="240" w:lineRule="auto"/>
        <w:ind w:firstLine="284"/>
        <w:jc w:val="both"/>
        <w:rPr/>
      </w:pPr>
      <w:r w:rsidDel="00000000" w:rsidR="00000000" w:rsidRPr="00000000">
        <w:rPr>
          <w:rtl w:val="0"/>
        </w:rPr>
        <w:t xml:space="preserve">For RQ4, hybrid approaches were most prevalent (8 studies), followed by association rule mining (3 studies), and additional variants including pure collaborative filtering, content-based models, and KG/GNN-based models. The most commonly used data sources were circulation logs or transaction histories, bibliographic metadata, user profiles, and ratings or reviews. Evaluation designs varied across studies, including online (5 studies), offline (3 studies), mixed (3 studies), and deployment or case study approaches (2 studies). Table 3 provides a concise mapping of RQ1–RQ4 for each included study.</w:t>
      </w:r>
    </w:p>
    <w:p w:rsidR="00000000" w:rsidDel="00000000" w:rsidP="00000000" w:rsidRDefault="00000000" w:rsidRPr="00000000" w14:paraId="00000109">
      <w:pPr>
        <w:spacing w:after="0" w:line="240" w:lineRule="auto"/>
        <w:jc w:val="both"/>
        <w:rPr>
          <w:b w:val="1"/>
          <w:bCs w:val="1"/>
          <w:color w:val="0e101a"/>
        </w:rPr>
      </w:pPr>
      <w:r w:rsidDel="00000000" w:rsidR="00000000" w:rsidRPr="00000000">
        <w:rPr>
          <w:rtl w:val="0"/>
        </w:rPr>
      </w:r>
    </w:p>
    <w:p w:rsidR="00000000" w:rsidDel="00000000" w:rsidP="00000000" w:rsidRDefault="00000000" w:rsidRPr="00000000" w14:paraId="0000010A">
      <w:pPr>
        <w:spacing w:after="0" w:line="240" w:lineRule="auto"/>
        <w:jc w:val="center"/>
        <w:rPr>
          <w:b w:val="1"/>
          <w:bCs w:val="1"/>
          <w:color w:val="0e101a"/>
        </w:rPr>
      </w:pPr>
      <w:r w:rsidDel="00000000" w:rsidR="00000000" w:rsidRPr="00000000">
        <w:rPr>
          <w:b w:val="1"/>
          <w:bCs w:val="1"/>
          <w:rtl w:val="0"/>
        </w:rPr>
        <w:t xml:space="preserve">Table 3</w:t>
      </w:r>
      <w:r w:rsidDel="00000000" w:rsidR="00000000" w:rsidRPr="00000000">
        <w:rPr>
          <w:rtl w:val="0"/>
        </w:rPr>
        <w:t xml:space="preserve">. Mapping of RQ1 and RQ4 for each included study</w:t>
      </w:r>
      <w:r w:rsidDel="00000000" w:rsidR="00000000" w:rsidRPr="00000000">
        <w:rPr>
          <w:rtl w:val="0"/>
        </w:rPr>
      </w:r>
    </w:p>
    <w:p w:rsidR="00000000" w:rsidDel="00000000" w:rsidP="00000000" w:rsidRDefault="00000000" w:rsidRPr="00000000" w14:paraId="0000010B">
      <w:pPr>
        <w:spacing w:after="0" w:line="240" w:lineRule="auto"/>
        <w:jc w:val="both"/>
        <w:rPr>
          <w:b w:val="1"/>
          <w:bCs w:val="1"/>
          <w:color w:val="0e101a"/>
        </w:rPr>
      </w:pPr>
      <w:r w:rsidDel="00000000" w:rsidR="00000000" w:rsidRPr="00000000">
        <w:rPr>
          <w:rtl w:val="0"/>
        </w:rPr>
      </w:r>
    </w:p>
    <w:tbl>
      <w:tblPr>
        <w:tblStyle w:val="Table4"/>
        <w:tblW w:w="9026.0" w:type="dxa"/>
        <w:jc w:val="center"/>
        <w:tblBorders>
          <w:top w:color="bfbfbf" w:space="0" w:sz="4" w:val="single"/>
          <w:left w:color="000000" w:space="0" w:sz="0" w:val="nil"/>
          <w:bottom w:color="bfbfbf" w:space="0" w:sz="4" w:val="single"/>
          <w:right w:color="000000" w:space="0" w:sz="0" w:val="nil"/>
          <w:insideH w:color="000000" w:space="0" w:sz="0" w:val="nil"/>
          <w:insideV w:color="000000" w:space="0" w:sz="0" w:val="nil"/>
        </w:tblBorders>
        <w:tblLayout w:type="fixed"/>
        <w:tblLook w:val="0400"/>
      </w:tblPr>
      <w:tblGrid>
        <w:gridCol w:w="271"/>
        <w:gridCol w:w="596"/>
        <w:gridCol w:w="1036"/>
        <w:gridCol w:w="1426"/>
        <w:gridCol w:w="1519"/>
        <w:gridCol w:w="1753"/>
        <w:gridCol w:w="1206"/>
        <w:gridCol w:w="1219"/>
        <w:tblGridChange w:id="0">
          <w:tblGrid>
            <w:gridCol w:w="271"/>
            <w:gridCol w:w="596"/>
            <w:gridCol w:w="1036"/>
            <w:gridCol w:w="1426"/>
            <w:gridCol w:w="1519"/>
            <w:gridCol w:w="1753"/>
            <w:gridCol w:w="1206"/>
            <w:gridCol w:w="1219"/>
          </w:tblGrid>
        </w:tblGridChange>
      </w:tblGrid>
      <w:tr>
        <w:trPr>
          <w:cantSplit w:val="0"/>
          <w:trHeight w:val="70" w:hRule="atLeast"/>
          <w:tblHeader w:val="1"/>
        </w:trPr>
        <w:tc>
          <w:tcPr>
            <w:tcBorders>
              <w:top w:color="bfbfbf" w:space="0" w:sz="4" w:val="single"/>
              <w:bottom w:color="000000" w:space="0" w:sz="4" w:val="single"/>
            </w:tcBorders>
            <w:vAlign w:val="center"/>
          </w:tcPr>
          <w:p w:rsidR="00000000" w:rsidDel="00000000" w:rsidP="00000000" w:rsidRDefault="00000000" w:rsidRPr="00000000" w14:paraId="0000010C">
            <w:pPr>
              <w:tabs>
                <w:tab w:val="left" w:leader="none" w:pos="7688"/>
              </w:tabs>
              <w:spacing w:line="240" w:lineRule="auto"/>
              <w:jc w:val="center"/>
              <w:rPr>
                <w:rFonts w:ascii="Calibri" w:cs="Calibri" w:eastAsia="Calibri" w:hAnsi="Calibri"/>
                <w:b w:val="1"/>
                <w:bCs w:val="1"/>
                <w:sz w:val="21"/>
                <w:szCs w:val="21"/>
              </w:rPr>
            </w:pPr>
            <w:r w:rsidDel="00000000" w:rsidR="00000000" w:rsidRPr="00000000">
              <w:rPr>
                <w:rFonts w:ascii="Calibri" w:cs="Calibri" w:eastAsia="Calibri" w:hAnsi="Calibri"/>
                <w:b w:val="1"/>
                <w:bCs w:val="1"/>
                <w:rtl w:val="0"/>
              </w:rPr>
              <w:t xml:space="preserve">ID</w:t>
            </w:r>
            <w:r w:rsidDel="00000000" w:rsidR="00000000" w:rsidRPr="00000000">
              <w:rPr>
                <w:rtl w:val="0"/>
              </w:rPr>
            </w:r>
          </w:p>
        </w:tc>
        <w:tc>
          <w:tcPr>
            <w:tcBorders>
              <w:top w:color="bfbfbf" w:space="0" w:sz="4" w:val="single"/>
              <w:bottom w:color="000000" w:space="0" w:sz="4" w:val="single"/>
            </w:tcBorders>
            <w:vAlign w:val="center"/>
          </w:tcPr>
          <w:p w:rsidR="00000000" w:rsidDel="00000000" w:rsidP="00000000" w:rsidRDefault="00000000" w:rsidRPr="00000000" w14:paraId="0000010D">
            <w:pPr>
              <w:tabs>
                <w:tab w:val="left" w:leader="none" w:pos="7688"/>
              </w:tabs>
              <w:spacing w:line="240" w:lineRule="auto"/>
              <w:jc w:val="center"/>
              <w:rPr>
                <w:rFonts w:ascii="Calibri" w:cs="Calibri" w:eastAsia="Calibri" w:hAnsi="Calibri"/>
                <w:b w:val="1"/>
                <w:bCs w:val="1"/>
                <w:sz w:val="21"/>
                <w:szCs w:val="21"/>
              </w:rPr>
            </w:pPr>
            <w:r w:rsidDel="00000000" w:rsidR="00000000" w:rsidRPr="00000000">
              <w:rPr>
                <w:rFonts w:ascii="Calibri" w:cs="Calibri" w:eastAsia="Calibri" w:hAnsi="Calibri"/>
                <w:b w:val="1"/>
                <w:bCs w:val="1"/>
                <w:rtl w:val="0"/>
              </w:rPr>
              <w:t xml:space="preserve">Year</w:t>
            </w:r>
            <w:r w:rsidDel="00000000" w:rsidR="00000000" w:rsidRPr="00000000">
              <w:rPr>
                <w:rtl w:val="0"/>
              </w:rPr>
            </w:r>
          </w:p>
        </w:tc>
        <w:tc>
          <w:tcPr>
            <w:tcBorders>
              <w:top w:color="bfbfbf" w:space="0" w:sz="4" w:val="single"/>
              <w:bottom w:color="000000" w:space="0" w:sz="4" w:val="single"/>
            </w:tcBorders>
            <w:vAlign w:val="center"/>
          </w:tcPr>
          <w:p w:rsidR="00000000" w:rsidDel="00000000" w:rsidP="00000000" w:rsidRDefault="00000000" w:rsidRPr="00000000" w14:paraId="0000010E">
            <w:pPr>
              <w:tabs>
                <w:tab w:val="left" w:leader="none" w:pos="7688"/>
              </w:tabs>
              <w:spacing w:line="240" w:lineRule="auto"/>
              <w:jc w:val="center"/>
              <w:rPr>
                <w:rFonts w:ascii="Calibri" w:cs="Calibri" w:eastAsia="Calibri" w:hAnsi="Calibri"/>
                <w:b w:val="1"/>
                <w:bCs w:val="1"/>
                <w:sz w:val="21"/>
                <w:szCs w:val="21"/>
              </w:rPr>
            </w:pPr>
            <w:r w:rsidDel="00000000" w:rsidR="00000000" w:rsidRPr="00000000">
              <w:rPr>
                <w:rFonts w:ascii="Calibri" w:cs="Calibri" w:eastAsia="Calibri" w:hAnsi="Calibri"/>
                <w:b w:val="1"/>
                <w:bCs w:val="1"/>
                <w:rtl w:val="0"/>
              </w:rPr>
              <w:t xml:space="preserve">Country/ Region</w:t>
            </w:r>
            <w:r w:rsidDel="00000000" w:rsidR="00000000" w:rsidRPr="00000000">
              <w:rPr>
                <w:rtl w:val="0"/>
              </w:rPr>
            </w:r>
          </w:p>
        </w:tc>
        <w:tc>
          <w:tcPr>
            <w:tcBorders>
              <w:top w:color="bfbfbf" w:space="0" w:sz="4" w:val="single"/>
              <w:bottom w:color="000000" w:space="0" w:sz="4" w:val="single"/>
            </w:tcBorders>
            <w:vAlign w:val="center"/>
          </w:tcPr>
          <w:p w:rsidR="00000000" w:rsidDel="00000000" w:rsidP="00000000" w:rsidRDefault="00000000" w:rsidRPr="00000000" w14:paraId="0000010F">
            <w:pPr>
              <w:tabs>
                <w:tab w:val="left" w:leader="none" w:pos="7688"/>
              </w:tabs>
              <w:spacing w:line="240" w:lineRule="auto"/>
              <w:jc w:val="center"/>
              <w:rPr>
                <w:rFonts w:ascii="Calibri" w:cs="Calibri" w:eastAsia="Calibri" w:hAnsi="Calibri"/>
                <w:b w:val="1"/>
                <w:bCs w:val="1"/>
                <w:sz w:val="21"/>
                <w:szCs w:val="21"/>
              </w:rPr>
            </w:pPr>
            <w:r w:rsidDel="00000000" w:rsidR="00000000" w:rsidRPr="00000000">
              <w:rPr>
                <w:rFonts w:ascii="Calibri" w:cs="Calibri" w:eastAsia="Calibri" w:hAnsi="Calibri"/>
                <w:b w:val="1"/>
                <w:bCs w:val="1"/>
                <w:rtl w:val="0"/>
              </w:rPr>
              <w:t xml:space="preserve">Library type</w:t>
            </w:r>
            <w:r w:rsidDel="00000000" w:rsidR="00000000" w:rsidRPr="00000000">
              <w:rPr>
                <w:rtl w:val="0"/>
              </w:rPr>
            </w:r>
          </w:p>
        </w:tc>
        <w:tc>
          <w:tcPr>
            <w:tcBorders>
              <w:top w:color="bfbfbf" w:space="0" w:sz="4" w:val="single"/>
              <w:bottom w:color="000000" w:space="0" w:sz="4" w:val="single"/>
            </w:tcBorders>
            <w:vAlign w:val="center"/>
          </w:tcPr>
          <w:p w:rsidR="00000000" w:rsidDel="00000000" w:rsidP="00000000" w:rsidRDefault="00000000" w:rsidRPr="00000000" w14:paraId="00000110">
            <w:pPr>
              <w:tabs>
                <w:tab w:val="left" w:leader="none" w:pos="7688"/>
              </w:tabs>
              <w:spacing w:line="240" w:lineRule="auto"/>
              <w:jc w:val="center"/>
              <w:rPr>
                <w:rFonts w:ascii="Calibri" w:cs="Calibri" w:eastAsia="Calibri" w:hAnsi="Calibri"/>
                <w:b w:val="1"/>
                <w:bCs w:val="1"/>
                <w:sz w:val="21"/>
                <w:szCs w:val="21"/>
              </w:rPr>
            </w:pPr>
            <w:r w:rsidDel="00000000" w:rsidR="00000000" w:rsidRPr="00000000">
              <w:rPr>
                <w:rFonts w:ascii="Calibri" w:cs="Calibri" w:eastAsia="Calibri" w:hAnsi="Calibri"/>
                <w:b w:val="1"/>
                <w:bCs w:val="1"/>
                <w:rtl w:val="0"/>
              </w:rPr>
              <w:t xml:space="preserve">RQ1: Use case</w:t>
            </w:r>
            <w:r w:rsidDel="00000000" w:rsidR="00000000" w:rsidRPr="00000000">
              <w:rPr>
                <w:rtl w:val="0"/>
              </w:rPr>
            </w:r>
          </w:p>
        </w:tc>
        <w:tc>
          <w:tcPr>
            <w:tcBorders>
              <w:top w:color="bfbfbf" w:space="0" w:sz="4" w:val="single"/>
              <w:bottom w:color="000000" w:space="0" w:sz="4" w:val="single"/>
            </w:tcBorders>
            <w:vAlign w:val="center"/>
          </w:tcPr>
          <w:p w:rsidR="00000000" w:rsidDel="00000000" w:rsidP="00000000" w:rsidRDefault="00000000" w:rsidRPr="00000000" w14:paraId="00000111">
            <w:pPr>
              <w:tabs>
                <w:tab w:val="left" w:leader="none" w:pos="7688"/>
              </w:tabs>
              <w:spacing w:line="240" w:lineRule="auto"/>
              <w:jc w:val="center"/>
              <w:rPr>
                <w:rFonts w:ascii="Calibri" w:cs="Calibri" w:eastAsia="Calibri" w:hAnsi="Calibri"/>
                <w:b w:val="1"/>
                <w:bCs w:val="1"/>
                <w:sz w:val="21"/>
                <w:szCs w:val="21"/>
              </w:rPr>
            </w:pPr>
            <w:r w:rsidDel="00000000" w:rsidR="00000000" w:rsidRPr="00000000">
              <w:rPr>
                <w:rFonts w:ascii="Calibri" w:cs="Calibri" w:eastAsia="Calibri" w:hAnsi="Calibri"/>
                <w:b w:val="1"/>
                <w:bCs w:val="1"/>
                <w:rtl w:val="0"/>
              </w:rPr>
              <w:t xml:space="preserve">RQ4: Approach</w:t>
            </w:r>
            <w:r w:rsidDel="00000000" w:rsidR="00000000" w:rsidRPr="00000000">
              <w:rPr>
                <w:rtl w:val="0"/>
              </w:rPr>
            </w:r>
          </w:p>
        </w:tc>
        <w:tc>
          <w:tcPr>
            <w:tcBorders>
              <w:top w:color="bfbfbf" w:space="0" w:sz="4" w:val="single"/>
              <w:bottom w:color="000000" w:space="0" w:sz="4" w:val="single"/>
            </w:tcBorders>
            <w:vAlign w:val="center"/>
          </w:tcPr>
          <w:p w:rsidR="00000000" w:rsidDel="00000000" w:rsidP="00000000" w:rsidRDefault="00000000" w:rsidRPr="00000000" w14:paraId="00000112">
            <w:pPr>
              <w:tabs>
                <w:tab w:val="left" w:leader="none" w:pos="7688"/>
              </w:tabs>
              <w:spacing w:line="240" w:lineRule="auto"/>
              <w:jc w:val="center"/>
              <w:rPr>
                <w:rFonts w:ascii="Calibri" w:cs="Calibri" w:eastAsia="Calibri" w:hAnsi="Calibri"/>
                <w:b w:val="1"/>
                <w:bCs w:val="1"/>
                <w:sz w:val="21"/>
                <w:szCs w:val="21"/>
              </w:rPr>
            </w:pPr>
            <w:r w:rsidDel="00000000" w:rsidR="00000000" w:rsidRPr="00000000">
              <w:rPr>
                <w:rFonts w:ascii="Calibri" w:cs="Calibri" w:eastAsia="Calibri" w:hAnsi="Calibri"/>
                <w:b w:val="1"/>
                <w:bCs w:val="1"/>
                <w:rtl w:val="0"/>
              </w:rPr>
              <w:t xml:space="preserve">RQ4: Data used</w:t>
            </w:r>
            <w:r w:rsidDel="00000000" w:rsidR="00000000" w:rsidRPr="00000000">
              <w:rPr>
                <w:rtl w:val="0"/>
              </w:rPr>
            </w:r>
          </w:p>
        </w:tc>
        <w:tc>
          <w:tcPr>
            <w:tcBorders>
              <w:top w:color="bfbfbf" w:space="0" w:sz="4" w:val="single"/>
              <w:bottom w:color="000000" w:space="0" w:sz="4" w:val="single"/>
            </w:tcBorders>
            <w:vAlign w:val="center"/>
          </w:tcPr>
          <w:p w:rsidR="00000000" w:rsidDel="00000000" w:rsidP="00000000" w:rsidRDefault="00000000" w:rsidRPr="00000000" w14:paraId="00000113">
            <w:pPr>
              <w:tabs>
                <w:tab w:val="left" w:leader="none" w:pos="7688"/>
              </w:tabs>
              <w:spacing w:line="240" w:lineRule="auto"/>
              <w:jc w:val="center"/>
              <w:rPr>
                <w:rFonts w:ascii="Calibri" w:cs="Calibri" w:eastAsia="Calibri" w:hAnsi="Calibri"/>
                <w:b w:val="1"/>
                <w:bCs w:val="1"/>
                <w:sz w:val="21"/>
                <w:szCs w:val="21"/>
              </w:rPr>
            </w:pPr>
            <w:r w:rsidDel="00000000" w:rsidR="00000000" w:rsidRPr="00000000">
              <w:rPr>
                <w:rFonts w:ascii="Calibri" w:cs="Calibri" w:eastAsia="Calibri" w:hAnsi="Calibri"/>
                <w:b w:val="1"/>
                <w:bCs w:val="1"/>
                <w:rtl w:val="0"/>
              </w:rPr>
              <w:t xml:space="preserve">RQ4: Evaluation design</w:t>
            </w:r>
            <w:r w:rsidDel="00000000" w:rsidR="00000000" w:rsidRPr="00000000">
              <w:rPr>
                <w:rtl w:val="0"/>
              </w:rPr>
            </w:r>
          </w:p>
        </w:tc>
      </w:tr>
      <w:tr>
        <w:trPr>
          <w:cantSplit w:val="0"/>
          <w:trHeight w:val="70" w:hRule="atLeast"/>
          <w:tblHeader w:val="0"/>
        </w:trPr>
        <w:tc>
          <w:tcPr>
            <w:tcBorders>
              <w:top w:color="000000" w:space="0" w:sz="4" w:val="single"/>
            </w:tcBorders>
            <w:vAlign w:val="center"/>
          </w:tcPr>
          <w:p w:rsidR="00000000" w:rsidDel="00000000" w:rsidP="00000000" w:rsidRDefault="00000000" w:rsidRPr="00000000" w14:paraId="00000114">
            <w:pPr>
              <w:spacing w:line="240" w:lineRule="auto"/>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1</w:t>
            </w:r>
          </w:p>
        </w:tc>
        <w:tc>
          <w:tcPr>
            <w:tcBorders>
              <w:top w:color="000000" w:space="0" w:sz="4" w:val="single"/>
            </w:tcBorders>
            <w:vAlign w:val="center"/>
          </w:tcPr>
          <w:p w:rsidR="00000000" w:rsidDel="00000000" w:rsidP="00000000" w:rsidRDefault="00000000" w:rsidRPr="00000000" w14:paraId="00000115">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2022</w:t>
            </w:r>
          </w:p>
        </w:tc>
        <w:tc>
          <w:tcPr>
            <w:tcBorders>
              <w:top w:color="000000" w:space="0" w:sz="4" w:val="single"/>
            </w:tcBorders>
            <w:vAlign w:val="center"/>
          </w:tcPr>
          <w:p w:rsidR="00000000" w:rsidDel="00000000" w:rsidP="00000000" w:rsidRDefault="00000000" w:rsidRPr="00000000" w14:paraId="00000116">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Morocco</w:t>
            </w:r>
          </w:p>
        </w:tc>
        <w:tc>
          <w:tcPr>
            <w:tcBorders>
              <w:top w:color="000000" w:space="0" w:sz="4" w:val="single"/>
            </w:tcBorders>
            <w:vAlign w:val="center"/>
          </w:tcPr>
          <w:p w:rsidR="00000000" w:rsidDel="00000000" w:rsidP="00000000" w:rsidRDefault="00000000" w:rsidRPr="00000000" w14:paraId="00000117">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Regional (National)</w:t>
            </w:r>
          </w:p>
        </w:tc>
        <w:tc>
          <w:tcPr>
            <w:tcBorders>
              <w:top w:color="000000" w:space="0" w:sz="4" w:val="single"/>
            </w:tcBorders>
          </w:tcPr>
          <w:p w:rsidR="00000000" w:rsidDel="00000000" w:rsidP="00000000" w:rsidRDefault="00000000" w:rsidRPr="00000000" w14:paraId="00000118">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Collection management (Acquisition &amp; Weeding)</w:t>
            </w:r>
          </w:p>
        </w:tc>
        <w:tc>
          <w:tcPr>
            <w:tcBorders>
              <w:top w:color="000000" w:space="0" w:sz="4" w:val="single"/>
            </w:tcBorders>
          </w:tcPr>
          <w:p w:rsidR="00000000" w:rsidDel="00000000" w:rsidP="00000000" w:rsidRDefault="00000000" w:rsidRPr="00000000" w14:paraId="00000119">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Hybrid (CF + Content-based + Sentiment Analysis)</w:t>
            </w:r>
          </w:p>
        </w:tc>
        <w:tc>
          <w:tcPr>
            <w:tcBorders>
              <w:top w:color="000000" w:space="0" w:sz="4" w:val="single"/>
            </w:tcBorders>
          </w:tcPr>
          <w:p w:rsidR="00000000" w:rsidDel="00000000" w:rsidP="00000000" w:rsidRDefault="00000000" w:rsidRPr="00000000" w14:paraId="0000011A">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Books metadata, text review, Amazon rating</w:t>
            </w:r>
          </w:p>
        </w:tc>
        <w:tc>
          <w:tcPr>
            <w:tcBorders>
              <w:top w:color="000000" w:space="0" w:sz="4" w:val="single"/>
            </w:tcBorders>
          </w:tcPr>
          <w:p w:rsidR="00000000" w:rsidDel="00000000" w:rsidP="00000000" w:rsidRDefault="00000000" w:rsidRPr="00000000" w14:paraId="0000011B">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Evaluation on real case study national library</w:t>
            </w:r>
          </w:p>
        </w:tc>
      </w:tr>
      <w:tr>
        <w:trPr>
          <w:cantSplit w:val="0"/>
          <w:trHeight w:val="80" w:hRule="atLeast"/>
          <w:tblHeader w:val="0"/>
        </w:trPr>
        <w:tc>
          <w:tcPr>
            <w:vAlign w:val="center"/>
          </w:tcPr>
          <w:p w:rsidR="00000000" w:rsidDel="00000000" w:rsidP="00000000" w:rsidRDefault="00000000" w:rsidRPr="00000000" w14:paraId="0000011C">
            <w:pPr>
              <w:spacing w:line="240" w:lineRule="auto"/>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2</w:t>
            </w:r>
          </w:p>
        </w:tc>
        <w:tc>
          <w:tcPr>
            <w:vAlign w:val="center"/>
          </w:tcPr>
          <w:p w:rsidR="00000000" w:rsidDel="00000000" w:rsidP="00000000" w:rsidRDefault="00000000" w:rsidRPr="00000000" w14:paraId="0000011D">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2020</w:t>
            </w:r>
          </w:p>
        </w:tc>
        <w:tc>
          <w:tcPr>
            <w:vAlign w:val="center"/>
          </w:tcPr>
          <w:p w:rsidR="00000000" w:rsidDel="00000000" w:rsidP="00000000" w:rsidRDefault="00000000" w:rsidRPr="00000000" w14:paraId="0000011E">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Indonesia</w:t>
            </w:r>
          </w:p>
        </w:tc>
        <w:tc>
          <w:tcPr>
            <w:vAlign w:val="center"/>
          </w:tcPr>
          <w:p w:rsidR="00000000" w:rsidDel="00000000" w:rsidP="00000000" w:rsidRDefault="00000000" w:rsidRPr="00000000" w14:paraId="0000011F">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Other (University)</w:t>
            </w:r>
          </w:p>
        </w:tc>
        <w:tc>
          <w:tcPr/>
          <w:p w:rsidR="00000000" w:rsidDel="00000000" w:rsidP="00000000" w:rsidRDefault="00000000" w:rsidRPr="00000000" w14:paraId="00000120">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Collection Discovery (Personalized Search)</w:t>
            </w:r>
          </w:p>
        </w:tc>
        <w:tc>
          <w:tcPr/>
          <w:p w:rsidR="00000000" w:rsidDel="00000000" w:rsidP="00000000" w:rsidRDefault="00000000" w:rsidRPr="00000000" w14:paraId="00000121">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User-Based Collaborative Filtering</w:t>
            </w:r>
          </w:p>
        </w:tc>
        <w:tc>
          <w:tcPr/>
          <w:p w:rsidR="00000000" w:rsidDel="00000000" w:rsidP="00000000" w:rsidRDefault="00000000" w:rsidRPr="00000000" w14:paraId="00000122">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Loan logs (transaction data)</w:t>
            </w:r>
          </w:p>
        </w:tc>
        <w:tc>
          <w:tcPr/>
          <w:p w:rsidR="00000000" w:rsidDel="00000000" w:rsidP="00000000" w:rsidRDefault="00000000" w:rsidRPr="00000000" w14:paraId="00000123">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Black-box testing (trial-and-error)</w:t>
            </w:r>
          </w:p>
        </w:tc>
      </w:tr>
      <w:tr>
        <w:trPr>
          <w:cantSplit w:val="0"/>
          <w:trHeight w:val="80" w:hRule="atLeast"/>
          <w:tblHeader w:val="0"/>
        </w:trPr>
        <w:tc>
          <w:tcPr>
            <w:vAlign w:val="center"/>
          </w:tcPr>
          <w:p w:rsidR="00000000" w:rsidDel="00000000" w:rsidP="00000000" w:rsidRDefault="00000000" w:rsidRPr="00000000" w14:paraId="00000124">
            <w:pPr>
              <w:spacing w:line="240" w:lineRule="auto"/>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3</w:t>
            </w:r>
          </w:p>
        </w:tc>
        <w:tc>
          <w:tcPr>
            <w:vAlign w:val="center"/>
          </w:tcPr>
          <w:p w:rsidR="00000000" w:rsidDel="00000000" w:rsidP="00000000" w:rsidRDefault="00000000" w:rsidRPr="00000000" w14:paraId="00000125">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2020</w:t>
            </w:r>
          </w:p>
        </w:tc>
        <w:tc>
          <w:tcPr>
            <w:vAlign w:val="center"/>
          </w:tcPr>
          <w:p w:rsidR="00000000" w:rsidDel="00000000" w:rsidP="00000000" w:rsidRDefault="00000000" w:rsidRPr="00000000" w14:paraId="00000126">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India</w:t>
            </w:r>
          </w:p>
        </w:tc>
        <w:tc>
          <w:tcPr>
            <w:vAlign w:val="center"/>
          </w:tcPr>
          <w:p w:rsidR="00000000" w:rsidDel="00000000" w:rsidP="00000000" w:rsidRDefault="00000000" w:rsidRPr="00000000" w14:paraId="00000127">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Public/Academic context</w:t>
            </w:r>
          </w:p>
        </w:tc>
        <w:tc>
          <w:tcPr/>
          <w:p w:rsidR="00000000" w:rsidDel="00000000" w:rsidP="00000000" w:rsidRDefault="00000000" w:rsidRPr="00000000" w14:paraId="00000128">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Collection &amp; Service optimization</w:t>
            </w:r>
          </w:p>
        </w:tc>
        <w:tc>
          <w:tcPr/>
          <w:p w:rsidR="00000000" w:rsidDel="00000000" w:rsidP="00000000" w:rsidRDefault="00000000" w:rsidRPr="00000000" w14:paraId="00000129">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Multi-approach (Classification, NN, ARM, Clustering)</w:t>
            </w:r>
          </w:p>
        </w:tc>
        <w:tc>
          <w:tcPr/>
          <w:p w:rsidR="00000000" w:rsidDel="00000000" w:rsidP="00000000" w:rsidRDefault="00000000" w:rsidRPr="00000000" w14:paraId="0000012A">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User profile, load history, metadata</w:t>
            </w:r>
          </w:p>
        </w:tc>
        <w:tc>
          <w:tcPr/>
          <w:p w:rsidR="00000000" w:rsidDel="00000000" w:rsidP="00000000" w:rsidRDefault="00000000" w:rsidRPr="00000000" w14:paraId="0000012B">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Literature benchmark analysis</w:t>
            </w:r>
          </w:p>
        </w:tc>
      </w:tr>
      <w:tr>
        <w:trPr>
          <w:cantSplit w:val="0"/>
          <w:trHeight w:val="80" w:hRule="atLeast"/>
          <w:tblHeader w:val="0"/>
        </w:trPr>
        <w:tc>
          <w:tcPr>
            <w:vAlign w:val="center"/>
          </w:tcPr>
          <w:p w:rsidR="00000000" w:rsidDel="00000000" w:rsidP="00000000" w:rsidRDefault="00000000" w:rsidRPr="00000000" w14:paraId="0000012C">
            <w:pPr>
              <w:spacing w:line="240" w:lineRule="auto"/>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4</w:t>
            </w:r>
          </w:p>
        </w:tc>
        <w:tc>
          <w:tcPr>
            <w:vAlign w:val="center"/>
          </w:tcPr>
          <w:p w:rsidR="00000000" w:rsidDel="00000000" w:rsidP="00000000" w:rsidRDefault="00000000" w:rsidRPr="00000000" w14:paraId="0000012D">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2023</w:t>
            </w:r>
          </w:p>
        </w:tc>
        <w:tc>
          <w:tcPr>
            <w:vAlign w:val="center"/>
          </w:tcPr>
          <w:p w:rsidR="00000000" w:rsidDel="00000000" w:rsidP="00000000" w:rsidRDefault="00000000" w:rsidRPr="00000000" w14:paraId="0000012E">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Algeria</w:t>
            </w:r>
          </w:p>
        </w:tc>
        <w:tc>
          <w:tcPr>
            <w:vAlign w:val="center"/>
          </w:tcPr>
          <w:p w:rsidR="00000000" w:rsidDel="00000000" w:rsidP="00000000" w:rsidRDefault="00000000" w:rsidRPr="00000000" w14:paraId="0000012F">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Public context</w:t>
            </w:r>
          </w:p>
        </w:tc>
        <w:tc>
          <w:tcPr/>
          <w:p w:rsidR="00000000" w:rsidDel="00000000" w:rsidP="00000000" w:rsidRDefault="00000000" w:rsidRPr="00000000" w14:paraId="00000130">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New Collection Discovery</w:t>
            </w:r>
          </w:p>
        </w:tc>
        <w:tc>
          <w:tcPr/>
          <w:p w:rsidR="00000000" w:rsidDel="00000000" w:rsidP="00000000" w:rsidRDefault="00000000" w:rsidRPr="00000000" w14:paraId="00000131">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Hybrid (Memory-CF, Content, Model-SGD)</w:t>
            </w:r>
          </w:p>
        </w:tc>
        <w:tc>
          <w:tcPr/>
          <w:p w:rsidR="00000000" w:rsidDel="00000000" w:rsidP="00000000" w:rsidRDefault="00000000" w:rsidRPr="00000000" w14:paraId="00000132">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Goodreads data (ratings, genres, authors)</w:t>
            </w:r>
          </w:p>
        </w:tc>
        <w:tc>
          <w:tcPr/>
          <w:p w:rsidR="00000000" w:rsidDel="00000000" w:rsidP="00000000" w:rsidRDefault="00000000" w:rsidRPr="00000000" w14:paraId="00000133">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Offline comparison with KNN &amp; NMF</w:t>
            </w:r>
          </w:p>
        </w:tc>
      </w:tr>
      <w:tr>
        <w:trPr>
          <w:cantSplit w:val="0"/>
          <w:trHeight w:val="80" w:hRule="atLeast"/>
          <w:tblHeader w:val="0"/>
        </w:trPr>
        <w:tc>
          <w:tcPr>
            <w:tcBorders>
              <w:bottom w:color="000000" w:space="0" w:sz="0" w:val="nil"/>
            </w:tcBorders>
            <w:vAlign w:val="center"/>
          </w:tcPr>
          <w:p w:rsidR="00000000" w:rsidDel="00000000" w:rsidP="00000000" w:rsidRDefault="00000000" w:rsidRPr="00000000" w14:paraId="00000134">
            <w:pPr>
              <w:spacing w:line="240" w:lineRule="auto"/>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5</w:t>
            </w:r>
          </w:p>
        </w:tc>
        <w:tc>
          <w:tcPr>
            <w:tcBorders>
              <w:bottom w:color="000000" w:space="0" w:sz="0" w:val="nil"/>
            </w:tcBorders>
            <w:vAlign w:val="center"/>
          </w:tcPr>
          <w:p w:rsidR="00000000" w:rsidDel="00000000" w:rsidP="00000000" w:rsidRDefault="00000000" w:rsidRPr="00000000" w14:paraId="00000135">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2018</w:t>
            </w:r>
          </w:p>
        </w:tc>
        <w:tc>
          <w:tcPr>
            <w:tcBorders>
              <w:bottom w:color="000000" w:space="0" w:sz="0" w:val="nil"/>
            </w:tcBorders>
            <w:vAlign w:val="center"/>
          </w:tcPr>
          <w:p w:rsidR="00000000" w:rsidDel="00000000" w:rsidP="00000000" w:rsidRDefault="00000000" w:rsidRPr="00000000" w14:paraId="00000136">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Belgrade, Serbia</w:t>
            </w:r>
          </w:p>
        </w:tc>
        <w:tc>
          <w:tcPr>
            <w:tcBorders>
              <w:bottom w:color="000000" w:space="0" w:sz="0" w:val="nil"/>
            </w:tcBorders>
            <w:vAlign w:val="center"/>
          </w:tcPr>
          <w:p w:rsidR="00000000" w:rsidDel="00000000" w:rsidP="00000000" w:rsidRDefault="00000000" w:rsidRPr="00000000" w14:paraId="00000137">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University</w:t>
            </w:r>
          </w:p>
        </w:tc>
        <w:tc>
          <w:tcPr>
            <w:tcBorders>
              <w:bottom w:color="000000" w:space="0" w:sz="0" w:val="nil"/>
            </w:tcBorders>
          </w:tcPr>
          <w:p w:rsidR="00000000" w:rsidDel="00000000" w:rsidP="00000000" w:rsidRDefault="00000000" w:rsidRPr="00000000" w14:paraId="00000138">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Collection Discovery (Books &amp; E-books)</w:t>
            </w:r>
          </w:p>
        </w:tc>
        <w:tc>
          <w:tcPr>
            <w:tcBorders>
              <w:bottom w:color="000000" w:space="0" w:sz="0" w:val="nil"/>
            </w:tcBorders>
          </w:tcPr>
          <w:p w:rsidR="00000000" w:rsidDel="00000000" w:rsidP="00000000" w:rsidRDefault="00000000" w:rsidRPr="00000000" w14:paraId="00000139">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Hybrid (CF + Big Data Hadoop)</w:t>
            </w:r>
          </w:p>
        </w:tc>
        <w:tc>
          <w:tcPr>
            <w:tcBorders>
              <w:bottom w:color="000000" w:space="0" w:sz="0" w:val="nil"/>
            </w:tcBorders>
          </w:tcPr>
          <w:p w:rsidR="00000000" w:rsidDel="00000000" w:rsidP="00000000" w:rsidRDefault="00000000" w:rsidRPr="00000000" w14:paraId="0000013A">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Loan logs, Profile, Online Bookstore logs</w:t>
            </w:r>
          </w:p>
        </w:tc>
        <w:tc>
          <w:tcPr>
            <w:tcBorders>
              <w:bottom w:color="000000" w:space="0" w:sz="0" w:val="nil"/>
            </w:tcBorders>
          </w:tcPr>
          <w:p w:rsidR="00000000" w:rsidDel="00000000" w:rsidP="00000000" w:rsidRDefault="00000000" w:rsidRPr="00000000" w14:paraId="0000013B">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Mixed (log analysis &amp; user impressions)</w:t>
            </w:r>
          </w:p>
        </w:tc>
      </w:tr>
      <w:tr>
        <w:trPr>
          <w:cantSplit w:val="0"/>
          <w:trHeight w:val="8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3C">
            <w:pPr>
              <w:spacing w:line="240" w:lineRule="auto"/>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6</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3D">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2014</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3E">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Udine, Italy</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3F">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Scientific</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40">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Research Resource Recommendation</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41">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Content-Based (Concept Graph)</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42">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Full text (Key phrases), Metadata</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43">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Mixed (offline benchmarking and user study)</w:t>
            </w:r>
          </w:p>
        </w:tc>
      </w:tr>
      <w:tr>
        <w:trPr>
          <w:cantSplit w:val="0"/>
          <w:trHeight w:val="80" w:hRule="atLeast"/>
          <w:tblHeader w:val="0"/>
        </w:trPr>
        <w:tc>
          <w:tcPr>
            <w:tcBorders>
              <w:top w:color="000000" w:space="0" w:sz="0" w:val="nil"/>
            </w:tcBorders>
            <w:vAlign w:val="center"/>
          </w:tcPr>
          <w:p w:rsidR="00000000" w:rsidDel="00000000" w:rsidP="00000000" w:rsidRDefault="00000000" w:rsidRPr="00000000" w14:paraId="00000144">
            <w:pPr>
              <w:spacing w:line="240" w:lineRule="auto"/>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7</w:t>
            </w:r>
          </w:p>
        </w:tc>
        <w:tc>
          <w:tcPr>
            <w:tcBorders>
              <w:top w:color="000000" w:space="0" w:sz="0" w:val="nil"/>
            </w:tcBorders>
            <w:vAlign w:val="center"/>
          </w:tcPr>
          <w:p w:rsidR="00000000" w:rsidDel="00000000" w:rsidP="00000000" w:rsidRDefault="00000000" w:rsidRPr="00000000" w14:paraId="00000145">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2011</w:t>
            </w:r>
          </w:p>
        </w:tc>
        <w:tc>
          <w:tcPr>
            <w:tcBorders>
              <w:top w:color="000000" w:space="0" w:sz="0" w:val="nil"/>
            </w:tcBorders>
            <w:vAlign w:val="center"/>
          </w:tcPr>
          <w:p w:rsidR="00000000" w:rsidDel="00000000" w:rsidP="00000000" w:rsidRDefault="00000000" w:rsidRPr="00000000" w14:paraId="00000146">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Castilla-La Mancha, Spain</w:t>
            </w:r>
          </w:p>
        </w:tc>
        <w:tc>
          <w:tcPr>
            <w:tcBorders>
              <w:top w:color="000000" w:space="0" w:sz="0" w:val="nil"/>
            </w:tcBorders>
            <w:vAlign w:val="center"/>
          </w:tcPr>
          <w:p w:rsidR="00000000" w:rsidDel="00000000" w:rsidP="00000000" w:rsidRDefault="00000000" w:rsidRPr="00000000" w14:paraId="00000147">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University digital library</w:t>
            </w:r>
          </w:p>
        </w:tc>
        <w:tc>
          <w:tcPr>
            <w:tcBorders>
              <w:top w:color="000000" w:space="0" w:sz="0" w:val="nil"/>
            </w:tcBorders>
          </w:tcPr>
          <w:p w:rsidR="00000000" w:rsidDel="00000000" w:rsidP="00000000" w:rsidRDefault="00000000" w:rsidRPr="00000000" w14:paraId="00000148">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Program &amp; Collaboration Recommendation</w:t>
            </w:r>
          </w:p>
        </w:tc>
        <w:tc>
          <w:tcPr>
            <w:tcBorders>
              <w:top w:color="000000" w:space="0" w:sz="0" w:val="nil"/>
            </w:tcBorders>
          </w:tcPr>
          <w:p w:rsidR="00000000" w:rsidDel="00000000" w:rsidP="00000000" w:rsidRDefault="00000000" w:rsidRPr="00000000" w14:paraId="00000149">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Fuzzy Linguistic (Hybrid)</w:t>
            </w:r>
          </w:p>
        </w:tc>
        <w:tc>
          <w:tcPr>
            <w:tcBorders>
              <w:top w:color="000000" w:space="0" w:sz="0" w:val="nil"/>
            </w:tcBorders>
          </w:tcPr>
          <w:p w:rsidR="00000000" w:rsidDel="00000000" w:rsidP="00000000" w:rsidRDefault="00000000" w:rsidRPr="00000000" w14:paraId="0000014A">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User profiles, Resource vectors</w:t>
            </w:r>
          </w:p>
        </w:tc>
        <w:tc>
          <w:tcPr>
            <w:tcBorders>
              <w:top w:color="000000" w:space="0" w:sz="0" w:val="nil"/>
            </w:tcBorders>
          </w:tcPr>
          <w:p w:rsidR="00000000" w:rsidDel="00000000" w:rsidP="00000000" w:rsidRDefault="00000000" w:rsidRPr="00000000" w14:paraId="0000014B">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Online (user interaction analysis)</w:t>
            </w:r>
          </w:p>
        </w:tc>
      </w:tr>
      <w:tr>
        <w:trPr>
          <w:cantSplit w:val="0"/>
          <w:trHeight w:val="80" w:hRule="atLeast"/>
          <w:tblHeader w:val="0"/>
        </w:trPr>
        <w:tc>
          <w:tcPr>
            <w:vAlign w:val="center"/>
          </w:tcPr>
          <w:p w:rsidR="00000000" w:rsidDel="00000000" w:rsidP="00000000" w:rsidRDefault="00000000" w:rsidRPr="00000000" w14:paraId="0000014C">
            <w:pPr>
              <w:spacing w:line="240" w:lineRule="auto"/>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8</w:t>
            </w:r>
          </w:p>
        </w:tc>
        <w:tc>
          <w:tcPr>
            <w:vAlign w:val="center"/>
          </w:tcPr>
          <w:p w:rsidR="00000000" w:rsidDel="00000000" w:rsidP="00000000" w:rsidRDefault="00000000" w:rsidRPr="00000000" w14:paraId="0000014D">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2009</w:t>
            </w:r>
          </w:p>
        </w:tc>
        <w:tc>
          <w:tcPr>
            <w:vAlign w:val="center"/>
          </w:tcPr>
          <w:p w:rsidR="00000000" w:rsidDel="00000000" w:rsidP="00000000" w:rsidRDefault="00000000" w:rsidRPr="00000000" w14:paraId="0000014E">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Jaén, Spain</w:t>
            </w:r>
          </w:p>
        </w:tc>
        <w:tc>
          <w:tcPr>
            <w:vAlign w:val="center"/>
          </w:tcPr>
          <w:p w:rsidR="00000000" w:rsidDel="00000000" w:rsidP="00000000" w:rsidRDefault="00000000" w:rsidRPr="00000000" w14:paraId="0000014F">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University digital library</w:t>
            </w:r>
          </w:p>
        </w:tc>
        <w:tc>
          <w:tcPr/>
          <w:p w:rsidR="00000000" w:rsidDel="00000000" w:rsidP="00000000" w:rsidRDefault="00000000" w:rsidRPr="00000000" w14:paraId="00000150">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Multidisciplinary Research Resource Recommendation</w:t>
            </w:r>
          </w:p>
        </w:tc>
        <w:tc>
          <w:tcPr/>
          <w:p w:rsidR="00000000" w:rsidDel="00000000" w:rsidP="00000000" w:rsidRDefault="00000000" w:rsidRPr="00000000" w14:paraId="00000151">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Hybrid (CF + Content-based)</w:t>
            </w:r>
          </w:p>
        </w:tc>
        <w:tc>
          <w:tcPr/>
          <w:p w:rsidR="00000000" w:rsidDel="00000000" w:rsidP="00000000" w:rsidRDefault="00000000" w:rsidRPr="00000000" w14:paraId="00000152">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Resource metadata, user interest topics</w:t>
            </w:r>
          </w:p>
        </w:tc>
        <w:tc>
          <w:tcPr/>
          <w:p w:rsidR="00000000" w:rsidDel="00000000" w:rsidP="00000000" w:rsidRDefault="00000000" w:rsidRPr="00000000" w14:paraId="00000153">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Online Experiment</w:t>
            </w:r>
          </w:p>
        </w:tc>
      </w:tr>
      <w:tr>
        <w:trPr>
          <w:cantSplit w:val="0"/>
          <w:trHeight w:val="80" w:hRule="atLeast"/>
          <w:tblHeader w:val="0"/>
        </w:trPr>
        <w:tc>
          <w:tcPr>
            <w:vAlign w:val="center"/>
          </w:tcPr>
          <w:p w:rsidR="00000000" w:rsidDel="00000000" w:rsidP="00000000" w:rsidRDefault="00000000" w:rsidRPr="00000000" w14:paraId="00000154">
            <w:pPr>
              <w:spacing w:line="240" w:lineRule="auto"/>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9</w:t>
            </w:r>
          </w:p>
        </w:tc>
        <w:tc>
          <w:tcPr>
            <w:vAlign w:val="center"/>
          </w:tcPr>
          <w:p w:rsidR="00000000" w:rsidDel="00000000" w:rsidP="00000000" w:rsidRDefault="00000000" w:rsidRPr="00000000" w14:paraId="00000155">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2014</w:t>
            </w:r>
          </w:p>
        </w:tc>
        <w:tc>
          <w:tcPr>
            <w:vAlign w:val="center"/>
          </w:tcPr>
          <w:p w:rsidR="00000000" w:rsidDel="00000000" w:rsidP="00000000" w:rsidRDefault="00000000" w:rsidRPr="00000000" w14:paraId="00000156">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Granada, Spain</w:t>
            </w:r>
          </w:p>
        </w:tc>
        <w:tc>
          <w:tcPr>
            <w:vAlign w:val="center"/>
          </w:tcPr>
          <w:p w:rsidR="00000000" w:rsidDel="00000000" w:rsidP="00000000" w:rsidRDefault="00000000" w:rsidRPr="00000000" w14:paraId="00000157">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University digital library</w:t>
            </w:r>
          </w:p>
        </w:tc>
        <w:tc>
          <w:tcPr/>
          <w:p w:rsidR="00000000" w:rsidDel="00000000" w:rsidP="00000000" w:rsidRDefault="00000000" w:rsidRPr="00000000" w14:paraId="00000158">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Research Resource Recommendation</w:t>
            </w:r>
          </w:p>
        </w:tc>
        <w:tc>
          <w:tcPr/>
          <w:p w:rsidR="00000000" w:rsidDel="00000000" w:rsidP="00000000" w:rsidRDefault="00000000" w:rsidRPr="00000000" w14:paraId="00000159">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Switching Hybrid (Content-based + CF)</w:t>
            </w:r>
          </w:p>
        </w:tc>
        <w:tc>
          <w:tcPr/>
          <w:p w:rsidR="00000000" w:rsidDel="00000000" w:rsidP="00000000" w:rsidRDefault="00000000" w:rsidRPr="00000000" w14:paraId="0000015A">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Preference relations, Rating matrix</w:t>
            </w:r>
          </w:p>
        </w:tc>
        <w:tc>
          <w:tcPr/>
          <w:p w:rsidR="00000000" w:rsidDel="00000000" w:rsidP="00000000" w:rsidRDefault="00000000" w:rsidRPr="00000000" w14:paraId="0000015B">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Online Study</w:t>
            </w:r>
          </w:p>
        </w:tc>
      </w:tr>
      <w:tr>
        <w:trPr>
          <w:cantSplit w:val="0"/>
          <w:trHeight w:val="80" w:hRule="atLeast"/>
          <w:tblHeader w:val="0"/>
        </w:trPr>
        <w:tc>
          <w:tcPr>
            <w:vAlign w:val="center"/>
          </w:tcPr>
          <w:p w:rsidR="00000000" w:rsidDel="00000000" w:rsidP="00000000" w:rsidRDefault="00000000" w:rsidRPr="00000000" w14:paraId="0000015C">
            <w:pPr>
              <w:spacing w:line="240" w:lineRule="auto"/>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10</w:t>
            </w:r>
          </w:p>
        </w:tc>
        <w:tc>
          <w:tcPr>
            <w:vAlign w:val="center"/>
          </w:tcPr>
          <w:p w:rsidR="00000000" w:rsidDel="00000000" w:rsidP="00000000" w:rsidRDefault="00000000" w:rsidRPr="00000000" w14:paraId="0000015D">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2010</w:t>
            </w:r>
          </w:p>
        </w:tc>
        <w:tc>
          <w:tcPr>
            <w:vAlign w:val="center"/>
          </w:tcPr>
          <w:p w:rsidR="00000000" w:rsidDel="00000000" w:rsidP="00000000" w:rsidRDefault="00000000" w:rsidRPr="00000000" w14:paraId="0000015E">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Jaén, Spain</w:t>
            </w:r>
          </w:p>
        </w:tc>
        <w:tc>
          <w:tcPr>
            <w:vAlign w:val="center"/>
          </w:tcPr>
          <w:p w:rsidR="00000000" w:rsidDel="00000000" w:rsidP="00000000" w:rsidRDefault="00000000" w:rsidRPr="00000000" w14:paraId="0000015F">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University digital library</w:t>
            </w:r>
          </w:p>
        </w:tc>
        <w:tc>
          <w:tcPr/>
          <w:p w:rsidR="00000000" w:rsidDel="00000000" w:rsidP="00000000" w:rsidRDefault="00000000" w:rsidRPr="00000000" w14:paraId="00000160">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Collection and Collaboration Recommendation</w:t>
            </w:r>
          </w:p>
        </w:tc>
        <w:tc>
          <w:tcPr/>
          <w:p w:rsidR="00000000" w:rsidDel="00000000" w:rsidP="00000000" w:rsidRDefault="00000000" w:rsidRPr="00000000" w14:paraId="00000161">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Hybrid (KB-like Fuzzy)</w:t>
            </w:r>
          </w:p>
        </w:tc>
        <w:tc>
          <w:tcPr/>
          <w:p w:rsidR="00000000" w:rsidDel="00000000" w:rsidP="00000000" w:rsidRDefault="00000000" w:rsidRPr="00000000" w14:paraId="00000162">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Incomplete preference relations</w:t>
            </w:r>
          </w:p>
        </w:tc>
        <w:tc>
          <w:tcPr/>
          <w:p w:rsidR="00000000" w:rsidDel="00000000" w:rsidP="00000000" w:rsidRDefault="00000000" w:rsidRPr="00000000" w14:paraId="00000163">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Online Trial</w:t>
            </w:r>
          </w:p>
        </w:tc>
      </w:tr>
      <w:tr>
        <w:trPr>
          <w:cantSplit w:val="0"/>
          <w:trHeight w:val="80" w:hRule="atLeast"/>
          <w:tblHeader w:val="0"/>
        </w:trPr>
        <w:tc>
          <w:tcPr>
            <w:vAlign w:val="center"/>
          </w:tcPr>
          <w:p w:rsidR="00000000" w:rsidDel="00000000" w:rsidP="00000000" w:rsidRDefault="00000000" w:rsidRPr="00000000" w14:paraId="00000164">
            <w:pPr>
              <w:spacing w:line="240" w:lineRule="auto"/>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11</w:t>
            </w:r>
          </w:p>
        </w:tc>
        <w:tc>
          <w:tcPr>
            <w:vAlign w:val="center"/>
          </w:tcPr>
          <w:p w:rsidR="00000000" w:rsidDel="00000000" w:rsidP="00000000" w:rsidRDefault="00000000" w:rsidRPr="00000000" w14:paraId="00000165">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2018</w:t>
            </w:r>
          </w:p>
        </w:tc>
        <w:tc>
          <w:tcPr>
            <w:vAlign w:val="center"/>
          </w:tcPr>
          <w:p w:rsidR="00000000" w:rsidDel="00000000" w:rsidP="00000000" w:rsidRDefault="00000000" w:rsidRPr="00000000" w14:paraId="00000166">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Bangkok, Thailand</w:t>
            </w:r>
          </w:p>
        </w:tc>
        <w:tc>
          <w:tcPr>
            <w:vAlign w:val="center"/>
          </w:tcPr>
          <w:p w:rsidR="00000000" w:rsidDel="00000000" w:rsidP="00000000" w:rsidRDefault="00000000" w:rsidRPr="00000000" w14:paraId="00000167">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University</w:t>
            </w:r>
          </w:p>
        </w:tc>
        <w:tc>
          <w:tcPr/>
          <w:p w:rsidR="00000000" w:rsidDel="00000000" w:rsidP="00000000" w:rsidRDefault="00000000" w:rsidRPr="00000000" w14:paraId="00000168">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Collection Discovery (Books)</w:t>
            </w:r>
          </w:p>
        </w:tc>
        <w:tc>
          <w:tcPr/>
          <w:p w:rsidR="00000000" w:rsidDel="00000000" w:rsidP="00000000" w:rsidRDefault="00000000" w:rsidRPr="00000000" w14:paraId="00000169">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Association Rule Mining (FUCL)</w:t>
            </w:r>
          </w:p>
        </w:tc>
        <w:tc>
          <w:tcPr/>
          <w:p w:rsidR="00000000" w:rsidDel="00000000" w:rsidP="00000000" w:rsidRDefault="00000000" w:rsidRPr="00000000" w14:paraId="0000016A">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Loan records, Categories, Faculty data</w:t>
            </w:r>
          </w:p>
        </w:tc>
        <w:tc>
          <w:tcPr/>
          <w:p w:rsidR="00000000" w:rsidDel="00000000" w:rsidP="00000000" w:rsidRDefault="00000000" w:rsidRPr="00000000" w14:paraId="0000016B">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Mixed (offline and expert rating)</w:t>
            </w:r>
          </w:p>
        </w:tc>
      </w:tr>
      <w:tr>
        <w:trPr>
          <w:cantSplit w:val="0"/>
          <w:trHeight w:val="80" w:hRule="atLeast"/>
          <w:tblHeader w:val="0"/>
        </w:trPr>
        <w:tc>
          <w:tcPr>
            <w:vAlign w:val="center"/>
          </w:tcPr>
          <w:p w:rsidR="00000000" w:rsidDel="00000000" w:rsidP="00000000" w:rsidRDefault="00000000" w:rsidRPr="00000000" w14:paraId="0000016C">
            <w:pPr>
              <w:spacing w:line="240" w:lineRule="auto"/>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12</w:t>
            </w:r>
          </w:p>
        </w:tc>
        <w:tc>
          <w:tcPr>
            <w:vAlign w:val="center"/>
          </w:tcPr>
          <w:p w:rsidR="00000000" w:rsidDel="00000000" w:rsidP="00000000" w:rsidRDefault="00000000" w:rsidRPr="00000000" w14:paraId="0000016D">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2014</w:t>
            </w:r>
          </w:p>
        </w:tc>
        <w:tc>
          <w:tcPr>
            <w:vAlign w:val="center"/>
          </w:tcPr>
          <w:p w:rsidR="00000000" w:rsidDel="00000000" w:rsidP="00000000" w:rsidRDefault="00000000" w:rsidRPr="00000000" w14:paraId="0000016E">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Granada, Spain</w:t>
            </w:r>
          </w:p>
        </w:tc>
        <w:tc>
          <w:tcPr>
            <w:vAlign w:val="center"/>
          </w:tcPr>
          <w:p w:rsidR="00000000" w:rsidDel="00000000" w:rsidP="00000000" w:rsidRDefault="00000000" w:rsidRPr="00000000" w14:paraId="0000016F">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University digital library</w:t>
            </w:r>
          </w:p>
        </w:tc>
        <w:tc>
          <w:tcPr/>
          <w:p w:rsidR="00000000" w:rsidDel="00000000" w:rsidP="00000000" w:rsidRDefault="00000000" w:rsidRPr="00000000" w14:paraId="00000170">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Research Resource Recommendation</w:t>
            </w:r>
          </w:p>
        </w:tc>
        <w:tc>
          <w:tcPr/>
          <w:p w:rsidR="00000000" w:rsidDel="00000000" w:rsidP="00000000" w:rsidRDefault="00000000" w:rsidRPr="00000000" w14:paraId="00000171">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Switching Hybrid (Content-based + CF)</w:t>
            </w:r>
          </w:p>
        </w:tc>
        <w:tc>
          <w:tcPr/>
          <w:p w:rsidR="00000000" w:rsidDel="00000000" w:rsidP="00000000" w:rsidRDefault="00000000" w:rsidRPr="00000000" w14:paraId="00000172">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Incomplete preference, Quality score</w:t>
            </w:r>
          </w:p>
        </w:tc>
        <w:tc>
          <w:tcPr/>
          <w:p w:rsidR="00000000" w:rsidDel="00000000" w:rsidP="00000000" w:rsidRDefault="00000000" w:rsidRPr="00000000" w14:paraId="00000173">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Online test</w:t>
            </w:r>
          </w:p>
        </w:tc>
      </w:tr>
      <w:tr>
        <w:trPr>
          <w:cantSplit w:val="0"/>
          <w:trHeight w:val="80" w:hRule="atLeast"/>
          <w:tblHeader w:val="0"/>
        </w:trPr>
        <w:tc>
          <w:tcPr>
            <w:vAlign w:val="center"/>
          </w:tcPr>
          <w:p w:rsidR="00000000" w:rsidDel="00000000" w:rsidP="00000000" w:rsidRDefault="00000000" w:rsidRPr="00000000" w14:paraId="00000174">
            <w:pPr>
              <w:spacing w:line="240" w:lineRule="auto"/>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13</w:t>
            </w:r>
          </w:p>
        </w:tc>
        <w:tc>
          <w:tcPr>
            <w:vAlign w:val="center"/>
          </w:tcPr>
          <w:p w:rsidR="00000000" w:rsidDel="00000000" w:rsidP="00000000" w:rsidRDefault="00000000" w:rsidRPr="00000000" w14:paraId="00000175">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2026</w:t>
            </w:r>
          </w:p>
        </w:tc>
        <w:tc>
          <w:tcPr>
            <w:vAlign w:val="center"/>
          </w:tcPr>
          <w:p w:rsidR="00000000" w:rsidDel="00000000" w:rsidP="00000000" w:rsidRDefault="00000000" w:rsidRPr="00000000" w14:paraId="00000176">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Guangdong, China</w:t>
            </w:r>
          </w:p>
        </w:tc>
        <w:tc>
          <w:tcPr>
            <w:vAlign w:val="center"/>
          </w:tcPr>
          <w:p w:rsidR="00000000" w:rsidDel="00000000" w:rsidP="00000000" w:rsidRDefault="00000000" w:rsidRPr="00000000" w14:paraId="00000177">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University</w:t>
            </w:r>
          </w:p>
        </w:tc>
        <w:tc>
          <w:tcPr/>
          <w:p w:rsidR="00000000" w:rsidDel="00000000" w:rsidP="00000000" w:rsidRDefault="00000000" w:rsidRPr="00000000" w14:paraId="00000178">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Collection Discovery (Diversified Books)</w:t>
            </w:r>
          </w:p>
        </w:tc>
        <w:tc>
          <w:tcPr/>
          <w:p w:rsidR="00000000" w:rsidDel="00000000" w:rsidP="00000000" w:rsidRDefault="00000000" w:rsidRPr="00000000" w14:paraId="00000179">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ML/DL (GNN + KG + Contrastive)</w:t>
            </w:r>
          </w:p>
        </w:tc>
        <w:tc>
          <w:tcPr/>
          <w:p w:rsidR="00000000" w:rsidDel="00000000" w:rsidP="00000000" w:rsidRDefault="00000000" w:rsidRPr="00000000" w14:paraId="0000017A">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Loan records, Entity-attribute Graph</w:t>
            </w:r>
          </w:p>
        </w:tc>
        <w:tc>
          <w:tcPr/>
          <w:p w:rsidR="00000000" w:rsidDel="00000000" w:rsidP="00000000" w:rsidRDefault="00000000" w:rsidRPr="00000000" w14:paraId="0000017B">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Offline Experiment</w:t>
            </w:r>
          </w:p>
        </w:tc>
      </w:tr>
      <w:tr>
        <w:trPr>
          <w:cantSplit w:val="0"/>
          <w:trHeight w:val="80" w:hRule="atLeast"/>
          <w:tblHeader w:val="0"/>
        </w:trPr>
        <w:tc>
          <w:tcPr>
            <w:vAlign w:val="center"/>
          </w:tcPr>
          <w:p w:rsidR="00000000" w:rsidDel="00000000" w:rsidP="00000000" w:rsidRDefault="00000000" w:rsidRPr="00000000" w14:paraId="0000017C">
            <w:pPr>
              <w:spacing w:line="240" w:lineRule="auto"/>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14</w:t>
            </w:r>
          </w:p>
        </w:tc>
        <w:tc>
          <w:tcPr>
            <w:vAlign w:val="center"/>
          </w:tcPr>
          <w:p w:rsidR="00000000" w:rsidDel="00000000" w:rsidP="00000000" w:rsidRDefault="00000000" w:rsidRPr="00000000" w14:paraId="0000017D">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2020</w:t>
            </w:r>
          </w:p>
        </w:tc>
        <w:tc>
          <w:tcPr>
            <w:vAlign w:val="center"/>
          </w:tcPr>
          <w:p w:rsidR="00000000" w:rsidDel="00000000" w:rsidP="00000000" w:rsidRDefault="00000000" w:rsidRPr="00000000" w14:paraId="0000017E">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Hamadan, Iran</w:t>
            </w:r>
          </w:p>
        </w:tc>
        <w:tc>
          <w:tcPr>
            <w:vAlign w:val="center"/>
          </w:tcPr>
          <w:p w:rsidR="00000000" w:rsidDel="00000000" w:rsidP="00000000" w:rsidRDefault="00000000" w:rsidRPr="00000000" w14:paraId="0000017F">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Medical university</w:t>
            </w:r>
          </w:p>
        </w:tc>
        <w:tc>
          <w:tcPr/>
          <w:p w:rsidR="00000000" w:rsidDel="00000000" w:rsidP="00000000" w:rsidRDefault="00000000" w:rsidRPr="00000000" w14:paraId="00000180">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Service Optimization (Behavior Prediction)</w:t>
            </w:r>
          </w:p>
        </w:tc>
        <w:tc>
          <w:tcPr/>
          <w:p w:rsidR="00000000" w:rsidDel="00000000" w:rsidP="00000000" w:rsidRDefault="00000000" w:rsidRPr="00000000" w14:paraId="00000181">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Data Mining (ANN, DT, Clustering, ARM)</w:t>
            </w:r>
          </w:p>
        </w:tc>
        <w:tc>
          <w:tcPr/>
          <w:p w:rsidR="00000000" w:rsidDel="00000000" w:rsidP="00000000" w:rsidRDefault="00000000" w:rsidRPr="00000000" w14:paraId="00000182">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Loan transactions, user demographics</w:t>
            </w:r>
          </w:p>
        </w:tc>
        <w:tc>
          <w:tcPr/>
          <w:p w:rsidR="00000000" w:rsidDel="00000000" w:rsidP="00000000" w:rsidRDefault="00000000" w:rsidRPr="00000000" w14:paraId="00000183">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Offline Analysis</w:t>
            </w:r>
          </w:p>
        </w:tc>
      </w:tr>
    </w:tbl>
    <w:p w:rsidR="00000000" w:rsidDel="00000000" w:rsidP="00000000" w:rsidRDefault="00000000" w:rsidRPr="00000000" w14:paraId="00000184">
      <w:pPr>
        <w:spacing w:after="0" w:line="240" w:lineRule="auto"/>
        <w:jc w:val="both"/>
        <w:rPr>
          <w:b w:val="1"/>
          <w:bCs w:val="1"/>
          <w:color w:val="0e101a"/>
        </w:rPr>
      </w:pPr>
      <w:r w:rsidDel="00000000" w:rsidR="00000000" w:rsidRPr="00000000">
        <w:rPr>
          <w:rtl w:val="0"/>
        </w:rPr>
      </w:r>
    </w:p>
    <w:p w:rsidR="00000000" w:rsidDel="00000000" w:rsidP="00000000" w:rsidRDefault="00000000" w:rsidRPr="00000000" w14:paraId="0000018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3165"/>
        </w:tabs>
        <w:spacing w:after="0" w:before="0" w:line="240" w:lineRule="auto"/>
        <w:ind w:left="426" w:right="0" w:hanging="426"/>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Mapping RQ2 and RQ3: Service Quality and Engagement Outcomes</w:t>
      </w:r>
    </w:p>
    <w:p w:rsidR="00000000" w:rsidDel="00000000" w:rsidP="00000000" w:rsidRDefault="00000000" w:rsidRPr="00000000" w14:paraId="00000186">
      <w:pPr>
        <w:spacing w:after="0" w:line="240" w:lineRule="auto"/>
        <w:jc w:val="both"/>
        <w:rPr/>
      </w:pPr>
      <w:r w:rsidDel="00000000" w:rsidR="00000000" w:rsidRPr="00000000">
        <w:rPr>
          <w:rtl w:val="0"/>
        </w:rPr>
      </w:r>
    </w:p>
    <w:p w:rsidR="00000000" w:rsidDel="00000000" w:rsidP="00000000" w:rsidRDefault="00000000" w:rsidRPr="00000000" w14:paraId="00000187">
      <w:pPr>
        <w:spacing w:after="0" w:line="240" w:lineRule="auto"/>
        <w:ind w:firstLine="284"/>
        <w:jc w:val="both"/>
        <w:rPr/>
      </w:pPr>
      <w:r w:rsidDel="00000000" w:rsidR="00000000" w:rsidRPr="00000000">
        <w:rPr>
          <w:rtl w:val="0"/>
        </w:rPr>
        <w:t xml:space="preserve">For RQ2, service quality outcomes were generally assessed using offline evaluation metrics, such as precision, recall, and F1, as well as RMSE and MAE, and ranking-oriented measures, including NDCG, or through user-centered assessment methods such as user studies. Studies closer to operational settings also examined changes in recommendation quality based on user interactions in online trials and the observed effectiveness of recommendations within service delivery platforms.</w:t>
      </w:r>
    </w:p>
    <w:p w:rsidR="00000000" w:rsidDel="00000000" w:rsidP="00000000" w:rsidRDefault="00000000" w:rsidRPr="00000000" w14:paraId="00000188">
      <w:pPr>
        <w:spacing w:after="0" w:line="240" w:lineRule="auto"/>
        <w:jc w:val="both"/>
        <w:rPr/>
      </w:pPr>
      <w:r w:rsidDel="00000000" w:rsidR="00000000" w:rsidRPr="00000000">
        <w:rPr>
          <w:rtl w:val="0"/>
        </w:rPr>
      </w:r>
    </w:p>
    <w:p w:rsidR="00000000" w:rsidDel="00000000" w:rsidP="00000000" w:rsidRDefault="00000000" w:rsidRPr="00000000" w14:paraId="00000189">
      <w:pPr>
        <w:spacing w:after="0" w:line="240" w:lineRule="auto"/>
        <w:ind w:firstLine="284"/>
        <w:jc w:val="both"/>
        <w:rPr/>
      </w:pPr>
      <w:r w:rsidDel="00000000" w:rsidR="00000000" w:rsidRPr="00000000">
        <w:rPr>
          <w:rtl w:val="0"/>
        </w:rPr>
        <w:t xml:space="preserve">For RQ3, engagement was most often proxied through interactions with recommended items, including clicks and accesses, repeated usage patterns, and behavioral indicators such as borrowing or circulation activity and resource exploration. Although not all studies measure physical visits, digital indicators can serve as an initial proxy for engagement in public library contexts. Table 4 shows the mapping of RQ2 and RQ3 on each study.</w:t>
      </w:r>
    </w:p>
    <w:p w:rsidR="00000000" w:rsidDel="00000000" w:rsidP="00000000" w:rsidRDefault="00000000" w:rsidRPr="00000000" w14:paraId="0000018A">
      <w:pPr>
        <w:spacing w:after="0" w:line="240" w:lineRule="auto"/>
        <w:jc w:val="both"/>
        <w:rPr/>
      </w:pPr>
      <w:r w:rsidDel="00000000" w:rsidR="00000000" w:rsidRPr="00000000">
        <w:rPr>
          <w:rtl w:val="0"/>
        </w:rPr>
      </w:r>
    </w:p>
    <w:p w:rsidR="00000000" w:rsidDel="00000000" w:rsidP="00000000" w:rsidRDefault="00000000" w:rsidRPr="00000000" w14:paraId="0000018B">
      <w:pPr>
        <w:spacing w:after="0" w:line="240" w:lineRule="auto"/>
        <w:jc w:val="center"/>
        <w:rPr>
          <w:b w:val="1"/>
          <w:bCs w:val="1"/>
          <w:color w:val="0e101a"/>
        </w:rPr>
      </w:pPr>
      <w:r w:rsidDel="00000000" w:rsidR="00000000" w:rsidRPr="00000000">
        <w:rPr>
          <w:b w:val="1"/>
          <w:bCs w:val="1"/>
          <w:rtl w:val="0"/>
        </w:rPr>
        <w:t xml:space="preserve">Table 4</w:t>
      </w:r>
      <w:r w:rsidDel="00000000" w:rsidR="00000000" w:rsidRPr="00000000">
        <w:rPr>
          <w:rtl w:val="0"/>
        </w:rPr>
        <w:t xml:space="preserve">. Mapping of RQ2 and RQ3 for each included study</w:t>
      </w:r>
      <w:r w:rsidDel="00000000" w:rsidR="00000000" w:rsidRPr="00000000">
        <w:rPr>
          <w:rtl w:val="0"/>
        </w:rPr>
      </w:r>
    </w:p>
    <w:p w:rsidR="00000000" w:rsidDel="00000000" w:rsidP="00000000" w:rsidRDefault="00000000" w:rsidRPr="00000000" w14:paraId="0000018C">
      <w:pPr>
        <w:spacing w:after="0" w:line="240" w:lineRule="auto"/>
        <w:jc w:val="both"/>
        <w:rPr>
          <w:b w:val="1"/>
          <w:bCs w:val="1"/>
          <w:color w:val="0e101a"/>
        </w:rPr>
      </w:pPr>
      <w:r w:rsidDel="00000000" w:rsidR="00000000" w:rsidRPr="00000000">
        <w:rPr>
          <w:rtl w:val="0"/>
        </w:rPr>
      </w:r>
    </w:p>
    <w:tbl>
      <w:tblPr>
        <w:tblStyle w:val="Table5"/>
        <w:tblW w:w="9026.0" w:type="dxa"/>
        <w:jc w:val="center"/>
        <w:tblBorders>
          <w:top w:color="bfbfbf" w:space="0" w:sz="4" w:val="single"/>
          <w:left w:color="000000" w:space="0" w:sz="0" w:val="nil"/>
          <w:bottom w:color="bfbfbf" w:space="0" w:sz="4" w:val="single"/>
          <w:right w:color="000000" w:space="0" w:sz="0" w:val="nil"/>
          <w:insideH w:color="000000" w:space="0" w:sz="0" w:val="nil"/>
          <w:insideV w:color="000000" w:space="0" w:sz="0" w:val="nil"/>
        </w:tblBorders>
        <w:tblLayout w:type="fixed"/>
        <w:tblLook w:val="0400"/>
      </w:tblPr>
      <w:tblGrid>
        <w:gridCol w:w="218"/>
        <w:gridCol w:w="440"/>
        <w:gridCol w:w="1076"/>
        <w:gridCol w:w="1484"/>
        <w:gridCol w:w="1624"/>
        <w:gridCol w:w="1485"/>
        <w:gridCol w:w="1561"/>
        <w:gridCol w:w="1138"/>
        <w:tblGridChange w:id="0">
          <w:tblGrid>
            <w:gridCol w:w="218"/>
            <w:gridCol w:w="440"/>
            <w:gridCol w:w="1076"/>
            <w:gridCol w:w="1484"/>
            <w:gridCol w:w="1624"/>
            <w:gridCol w:w="1485"/>
            <w:gridCol w:w="1561"/>
            <w:gridCol w:w="1138"/>
          </w:tblGrid>
        </w:tblGridChange>
      </w:tblGrid>
      <w:tr>
        <w:trPr>
          <w:cantSplit w:val="0"/>
          <w:trHeight w:val="70" w:hRule="atLeast"/>
          <w:tblHeader w:val="1"/>
        </w:trPr>
        <w:tc>
          <w:tcPr>
            <w:tcBorders>
              <w:top w:color="bfbfbf" w:space="0" w:sz="4" w:val="single"/>
              <w:bottom w:color="000000" w:space="0" w:sz="4" w:val="single"/>
            </w:tcBorders>
            <w:vAlign w:val="center"/>
          </w:tcPr>
          <w:p w:rsidR="00000000" w:rsidDel="00000000" w:rsidP="00000000" w:rsidRDefault="00000000" w:rsidRPr="00000000" w14:paraId="0000018D">
            <w:pPr>
              <w:tabs>
                <w:tab w:val="left" w:leader="none" w:pos="7688"/>
              </w:tabs>
              <w:spacing w:line="240" w:lineRule="auto"/>
              <w:jc w:val="center"/>
              <w:rPr>
                <w:rFonts w:ascii="Calibri" w:cs="Calibri" w:eastAsia="Calibri" w:hAnsi="Calibri"/>
                <w:b w:val="1"/>
                <w:bCs w:val="1"/>
                <w:sz w:val="21"/>
                <w:szCs w:val="21"/>
              </w:rPr>
            </w:pPr>
            <w:r w:rsidDel="00000000" w:rsidR="00000000" w:rsidRPr="00000000">
              <w:rPr>
                <w:rFonts w:ascii="Calibri" w:cs="Calibri" w:eastAsia="Calibri" w:hAnsi="Calibri"/>
                <w:b w:val="1"/>
                <w:bCs w:val="1"/>
                <w:rtl w:val="0"/>
              </w:rPr>
              <w:t xml:space="preserve">ID</w:t>
            </w:r>
            <w:r w:rsidDel="00000000" w:rsidR="00000000" w:rsidRPr="00000000">
              <w:rPr>
                <w:rtl w:val="0"/>
              </w:rPr>
            </w:r>
          </w:p>
        </w:tc>
        <w:tc>
          <w:tcPr>
            <w:tcBorders>
              <w:top w:color="bfbfbf" w:space="0" w:sz="4" w:val="single"/>
              <w:bottom w:color="000000" w:space="0" w:sz="4" w:val="single"/>
            </w:tcBorders>
            <w:vAlign w:val="center"/>
          </w:tcPr>
          <w:p w:rsidR="00000000" w:rsidDel="00000000" w:rsidP="00000000" w:rsidRDefault="00000000" w:rsidRPr="00000000" w14:paraId="0000018E">
            <w:pPr>
              <w:tabs>
                <w:tab w:val="left" w:leader="none" w:pos="7688"/>
              </w:tabs>
              <w:spacing w:line="240" w:lineRule="auto"/>
              <w:jc w:val="center"/>
              <w:rPr>
                <w:rFonts w:ascii="Calibri" w:cs="Calibri" w:eastAsia="Calibri" w:hAnsi="Calibri"/>
                <w:b w:val="1"/>
                <w:bCs w:val="1"/>
                <w:sz w:val="21"/>
                <w:szCs w:val="21"/>
              </w:rPr>
            </w:pPr>
            <w:r w:rsidDel="00000000" w:rsidR="00000000" w:rsidRPr="00000000">
              <w:rPr>
                <w:rFonts w:ascii="Calibri" w:cs="Calibri" w:eastAsia="Calibri" w:hAnsi="Calibri"/>
                <w:b w:val="1"/>
                <w:bCs w:val="1"/>
                <w:rtl w:val="0"/>
              </w:rPr>
              <w:t xml:space="preserve">Year</w:t>
            </w:r>
            <w:r w:rsidDel="00000000" w:rsidR="00000000" w:rsidRPr="00000000">
              <w:rPr>
                <w:rtl w:val="0"/>
              </w:rPr>
            </w:r>
          </w:p>
        </w:tc>
        <w:tc>
          <w:tcPr>
            <w:tcBorders>
              <w:top w:color="bfbfbf" w:space="0" w:sz="4" w:val="single"/>
              <w:bottom w:color="000000" w:space="0" w:sz="4" w:val="single"/>
            </w:tcBorders>
            <w:vAlign w:val="center"/>
          </w:tcPr>
          <w:p w:rsidR="00000000" w:rsidDel="00000000" w:rsidP="00000000" w:rsidRDefault="00000000" w:rsidRPr="00000000" w14:paraId="0000018F">
            <w:pPr>
              <w:tabs>
                <w:tab w:val="left" w:leader="none" w:pos="7688"/>
              </w:tabs>
              <w:spacing w:line="240" w:lineRule="auto"/>
              <w:jc w:val="center"/>
              <w:rPr>
                <w:rFonts w:ascii="Calibri" w:cs="Calibri" w:eastAsia="Calibri" w:hAnsi="Calibri"/>
                <w:b w:val="1"/>
                <w:bCs w:val="1"/>
                <w:sz w:val="21"/>
                <w:szCs w:val="21"/>
              </w:rPr>
            </w:pPr>
            <w:r w:rsidDel="00000000" w:rsidR="00000000" w:rsidRPr="00000000">
              <w:rPr>
                <w:rFonts w:ascii="Calibri" w:cs="Calibri" w:eastAsia="Calibri" w:hAnsi="Calibri"/>
                <w:b w:val="1"/>
                <w:bCs w:val="1"/>
                <w:rtl w:val="0"/>
              </w:rPr>
              <w:t xml:space="preserve">Country/ Region</w:t>
            </w:r>
            <w:r w:rsidDel="00000000" w:rsidR="00000000" w:rsidRPr="00000000">
              <w:rPr>
                <w:rtl w:val="0"/>
              </w:rPr>
            </w:r>
          </w:p>
        </w:tc>
        <w:tc>
          <w:tcPr>
            <w:tcBorders>
              <w:top w:color="bfbfbf" w:space="0" w:sz="4" w:val="single"/>
              <w:bottom w:color="000000" w:space="0" w:sz="4" w:val="single"/>
            </w:tcBorders>
            <w:vAlign w:val="center"/>
          </w:tcPr>
          <w:p w:rsidR="00000000" w:rsidDel="00000000" w:rsidP="00000000" w:rsidRDefault="00000000" w:rsidRPr="00000000" w14:paraId="00000190">
            <w:pPr>
              <w:tabs>
                <w:tab w:val="left" w:leader="none" w:pos="7688"/>
              </w:tabs>
              <w:spacing w:line="240" w:lineRule="auto"/>
              <w:jc w:val="center"/>
              <w:rPr>
                <w:rFonts w:ascii="Calibri" w:cs="Calibri" w:eastAsia="Calibri" w:hAnsi="Calibri"/>
                <w:b w:val="1"/>
                <w:bCs w:val="1"/>
                <w:sz w:val="21"/>
                <w:szCs w:val="21"/>
              </w:rPr>
            </w:pPr>
            <w:r w:rsidDel="00000000" w:rsidR="00000000" w:rsidRPr="00000000">
              <w:rPr>
                <w:rFonts w:ascii="Calibri" w:cs="Calibri" w:eastAsia="Calibri" w:hAnsi="Calibri"/>
                <w:b w:val="1"/>
                <w:bCs w:val="1"/>
                <w:rtl w:val="0"/>
              </w:rPr>
              <w:t xml:space="preserve">Library type</w:t>
            </w:r>
            <w:r w:rsidDel="00000000" w:rsidR="00000000" w:rsidRPr="00000000">
              <w:rPr>
                <w:rtl w:val="0"/>
              </w:rPr>
            </w:r>
          </w:p>
        </w:tc>
        <w:tc>
          <w:tcPr>
            <w:tcBorders>
              <w:top w:color="bfbfbf" w:space="0" w:sz="4" w:val="single"/>
              <w:bottom w:color="000000" w:space="0" w:sz="4" w:val="single"/>
            </w:tcBorders>
            <w:vAlign w:val="center"/>
          </w:tcPr>
          <w:p w:rsidR="00000000" w:rsidDel="00000000" w:rsidP="00000000" w:rsidRDefault="00000000" w:rsidRPr="00000000" w14:paraId="00000191">
            <w:pPr>
              <w:tabs>
                <w:tab w:val="left" w:leader="none" w:pos="7688"/>
              </w:tabs>
              <w:spacing w:line="240" w:lineRule="auto"/>
              <w:jc w:val="center"/>
              <w:rPr>
                <w:rFonts w:ascii="Calibri" w:cs="Calibri" w:eastAsia="Calibri" w:hAnsi="Calibri"/>
                <w:b w:val="1"/>
                <w:bCs w:val="1"/>
                <w:sz w:val="21"/>
                <w:szCs w:val="21"/>
              </w:rPr>
            </w:pPr>
            <w:r w:rsidDel="00000000" w:rsidR="00000000" w:rsidRPr="00000000">
              <w:rPr>
                <w:rFonts w:ascii="Calibri" w:cs="Calibri" w:eastAsia="Calibri" w:hAnsi="Calibri"/>
                <w:b w:val="1"/>
                <w:bCs w:val="1"/>
                <w:rtl w:val="0"/>
              </w:rPr>
              <w:t xml:space="preserve">RQ2: Service outcomes</w:t>
            </w:r>
            <w:r w:rsidDel="00000000" w:rsidR="00000000" w:rsidRPr="00000000">
              <w:rPr>
                <w:rtl w:val="0"/>
              </w:rPr>
            </w:r>
          </w:p>
        </w:tc>
        <w:tc>
          <w:tcPr>
            <w:tcBorders>
              <w:top w:color="bfbfbf" w:space="0" w:sz="4" w:val="single"/>
              <w:bottom w:color="000000" w:space="0" w:sz="4" w:val="single"/>
            </w:tcBorders>
            <w:vAlign w:val="center"/>
          </w:tcPr>
          <w:p w:rsidR="00000000" w:rsidDel="00000000" w:rsidP="00000000" w:rsidRDefault="00000000" w:rsidRPr="00000000" w14:paraId="00000192">
            <w:pPr>
              <w:tabs>
                <w:tab w:val="left" w:leader="none" w:pos="7688"/>
              </w:tabs>
              <w:spacing w:line="240" w:lineRule="auto"/>
              <w:jc w:val="center"/>
              <w:rPr>
                <w:rFonts w:ascii="Calibri" w:cs="Calibri" w:eastAsia="Calibri" w:hAnsi="Calibri"/>
                <w:b w:val="1"/>
                <w:bCs w:val="1"/>
                <w:sz w:val="21"/>
                <w:szCs w:val="21"/>
              </w:rPr>
            </w:pPr>
            <w:r w:rsidDel="00000000" w:rsidR="00000000" w:rsidRPr="00000000">
              <w:rPr>
                <w:rFonts w:ascii="Calibri" w:cs="Calibri" w:eastAsia="Calibri" w:hAnsi="Calibri"/>
                <w:b w:val="1"/>
                <w:bCs w:val="1"/>
                <w:rtl w:val="0"/>
              </w:rPr>
              <w:t xml:space="preserve">RQ2: Measurement (method; metric)</w:t>
            </w:r>
            <w:r w:rsidDel="00000000" w:rsidR="00000000" w:rsidRPr="00000000">
              <w:rPr>
                <w:rtl w:val="0"/>
              </w:rPr>
            </w:r>
          </w:p>
        </w:tc>
        <w:tc>
          <w:tcPr>
            <w:tcBorders>
              <w:top w:color="bfbfbf" w:space="0" w:sz="4" w:val="single"/>
              <w:bottom w:color="000000" w:space="0" w:sz="4" w:val="single"/>
            </w:tcBorders>
            <w:vAlign w:val="center"/>
          </w:tcPr>
          <w:p w:rsidR="00000000" w:rsidDel="00000000" w:rsidP="00000000" w:rsidRDefault="00000000" w:rsidRPr="00000000" w14:paraId="00000193">
            <w:pPr>
              <w:tabs>
                <w:tab w:val="left" w:leader="none" w:pos="7688"/>
              </w:tabs>
              <w:spacing w:line="240" w:lineRule="auto"/>
              <w:jc w:val="center"/>
              <w:rPr>
                <w:rFonts w:ascii="Calibri" w:cs="Calibri" w:eastAsia="Calibri" w:hAnsi="Calibri"/>
                <w:b w:val="1"/>
                <w:bCs w:val="1"/>
                <w:sz w:val="21"/>
                <w:szCs w:val="21"/>
              </w:rPr>
            </w:pPr>
            <w:r w:rsidDel="00000000" w:rsidR="00000000" w:rsidRPr="00000000">
              <w:rPr>
                <w:rFonts w:ascii="Calibri" w:cs="Calibri" w:eastAsia="Calibri" w:hAnsi="Calibri"/>
                <w:b w:val="1"/>
                <w:bCs w:val="1"/>
                <w:rtl w:val="0"/>
              </w:rPr>
              <w:t xml:space="preserve">RQ3: Engagement outcomes</w:t>
            </w:r>
            <w:r w:rsidDel="00000000" w:rsidR="00000000" w:rsidRPr="00000000">
              <w:rPr>
                <w:rtl w:val="0"/>
              </w:rPr>
            </w:r>
          </w:p>
        </w:tc>
        <w:tc>
          <w:tcPr>
            <w:tcBorders>
              <w:top w:color="bfbfbf" w:space="0" w:sz="4" w:val="single"/>
              <w:bottom w:color="000000" w:space="0" w:sz="4" w:val="single"/>
            </w:tcBorders>
            <w:vAlign w:val="center"/>
          </w:tcPr>
          <w:p w:rsidR="00000000" w:rsidDel="00000000" w:rsidP="00000000" w:rsidRDefault="00000000" w:rsidRPr="00000000" w14:paraId="00000194">
            <w:pPr>
              <w:tabs>
                <w:tab w:val="left" w:leader="none" w:pos="7688"/>
              </w:tabs>
              <w:spacing w:line="240" w:lineRule="auto"/>
              <w:jc w:val="center"/>
              <w:rPr>
                <w:rFonts w:ascii="Calibri" w:cs="Calibri" w:eastAsia="Calibri" w:hAnsi="Calibri"/>
                <w:b w:val="1"/>
                <w:bCs w:val="1"/>
                <w:sz w:val="21"/>
                <w:szCs w:val="21"/>
              </w:rPr>
            </w:pPr>
            <w:r w:rsidDel="00000000" w:rsidR="00000000" w:rsidRPr="00000000">
              <w:rPr>
                <w:rFonts w:ascii="Calibri" w:cs="Calibri" w:eastAsia="Calibri" w:hAnsi="Calibri"/>
                <w:b w:val="1"/>
                <w:bCs w:val="1"/>
                <w:rtl w:val="0"/>
              </w:rPr>
              <w:t xml:space="preserve">RQ3: Engagement metrics</w:t>
            </w:r>
            <w:r w:rsidDel="00000000" w:rsidR="00000000" w:rsidRPr="00000000">
              <w:rPr>
                <w:rtl w:val="0"/>
              </w:rPr>
            </w:r>
          </w:p>
        </w:tc>
      </w:tr>
      <w:tr>
        <w:trPr>
          <w:cantSplit w:val="0"/>
          <w:trHeight w:val="70" w:hRule="atLeast"/>
          <w:tblHeader w:val="0"/>
        </w:trPr>
        <w:tc>
          <w:tcPr>
            <w:tcBorders>
              <w:top w:color="000000" w:space="0" w:sz="4" w:val="single"/>
            </w:tcBorders>
            <w:vAlign w:val="center"/>
          </w:tcPr>
          <w:p w:rsidR="00000000" w:rsidDel="00000000" w:rsidP="00000000" w:rsidRDefault="00000000" w:rsidRPr="00000000" w14:paraId="00000195">
            <w:pPr>
              <w:spacing w:line="240" w:lineRule="auto"/>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1</w:t>
            </w:r>
          </w:p>
        </w:tc>
        <w:tc>
          <w:tcPr>
            <w:tcBorders>
              <w:top w:color="000000" w:space="0" w:sz="4" w:val="single"/>
            </w:tcBorders>
            <w:vAlign w:val="center"/>
          </w:tcPr>
          <w:p w:rsidR="00000000" w:rsidDel="00000000" w:rsidP="00000000" w:rsidRDefault="00000000" w:rsidRPr="00000000" w14:paraId="00000196">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2022</w:t>
            </w:r>
          </w:p>
        </w:tc>
        <w:tc>
          <w:tcPr>
            <w:tcBorders>
              <w:top w:color="000000" w:space="0" w:sz="4" w:val="single"/>
            </w:tcBorders>
            <w:vAlign w:val="center"/>
          </w:tcPr>
          <w:p w:rsidR="00000000" w:rsidDel="00000000" w:rsidP="00000000" w:rsidRDefault="00000000" w:rsidRPr="00000000" w14:paraId="00000197">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Morocco</w:t>
            </w:r>
          </w:p>
        </w:tc>
        <w:tc>
          <w:tcPr>
            <w:tcBorders>
              <w:top w:color="000000" w:space="0" w:sz="4" w:val="single"/>
            </w:tcBorders>
            <w:vAlign w:val="center"/>
          </w:tcPr>
          <w:p w:rsidR="00000000" w:rsidDel="00000000" w:rsidP="00000000" w:rsidRDefault="00000000" w:rsidRPr="00000000" w14:paraId="00000198">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Regional (National)</w:t>
            </w:r>
          </w:p>
        </w:tc>
        <w:tc>
          <w:tcPr>
            <w:tcBorders>
              <w:top w:color="000000" w:space="0" w:sz="4" w:val="single"/>
            </w:tcBorders>
            <w:vAlign w:val="center"/>
          </w:tcPr>
          <w:p w:rsidR="00000000" w:rsidDel="00000000" w:rsidP="00000000" w:rsidRDefault="00000000" w:rsidRPr="00000000" w14:paraId="00000199">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Supports accurate acquisition and weeding decisions</w:t>
            </w:r>
          </w:p>
        </w:tc>
        <w:tc>
          <w:tcPr>
            <w:tcBorders>
              <w:top w:color="000000" w:space="0" w:sz="4" w:val="single"/>
            </w:tcBorders>
            <w:vAlign w:val="center"/>
          </w:tcPr>
          <w:p w:rsidR="00000000" w:rsidDel="00000000" w:rsidP="00000000" w:rsidRDefault="00000000" w:rsidRPr="00000000" w14:paraId="0000019A">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Real-world case study; Trusted Rating &amp; Weighted Score</w:t>
            </w:r>
          </w:p>
        </w:tc>
        <w:tc>
          <w:tcPr>
            <w:tcBorders>
              <w:top w:color="000000" w:space="0" w:sz="4" w:val="single"/>
            </w:tcBorders>
            <w:vAlign w:val="center"/>
          </w:tcPr>
          <w:p w:rsidR="00000000" w:rsidDel="00000000" w:rsidP="00000000" w:rsidRDefault="00000000" w:rsidRPr="00000000" w14:paraId="0000019B">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Builds bilateral relationships &amp; user engagement in collection policy</w:t>
            </w:r>
          </w:p>
        </w:tc>
        <w:tc>
          <w:tcPr>
            <w:tcBorders>
              <w:top w:color="000000" w:space="0" w:sz="4" w:val="single"/>
            </w:tcBorders>
            <w:vAlign w:val="center"/>
          </w:tcPr>
          <w:p w:rsidR="00000000" w:rsidDel="00000000" w:rsidP="00000000" w:rsidRDefault="00000000" w:rsidRPr="00000000" w14:paraId="0000019C">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Number of reviews &amp; user trust score</w:t>
            </w:r>
          </w:p>
        </w:tc>
      </w:tr>
      <w:tr>
        <w:trPr>
          <w:cantSplit w:val="0"/>
          <w:trHeight w:val="1697" w:hRule="atLeast"/>
          <w:tblHeader w:val="0"/>
        </w:trPr>
        <w:tc>
          <w:tcPr>
            <w:vAlign w:val="center"/>
          </w:tcPr>
          <w:p w:rsidR="00000000" w:rsidDel="00000000" w:rsidP="00000000" w:rsidRDefault="00000000" w:rsidRPr="00000000" w14:paraId="0000019D">
            <w:pPr>
              <w:spacing w:line="240" w:lineRule="auto"/>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2</w:t>
            </w:r>
          </w:p>
        </w:tc>
        <w:tc>
          <w:tcPr>
            <w:vAlign w:val="center"/>
          </w:tcPr>
          <w:p w:rsidR="00000000" w:rsidDel="00000000" w:rsidP="00000000" w:rsidRDefault="00000000" w:rsidRPr="00000000" w14:paraId="0000019E">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2020</w:t>
            </w:r>
          </w:p>
        </w:tc>
        <w:tc>
          <w:tcPr>
            <w:vAlign w:val="center"/>
          </w:tcPr>
          <w:p w:rsidR="00000000" w:rsidDel="00000000" w:rsidP="00000000" w:rsidRDefault="00000000" w:rsidRPr="00000000" w14:paraId="0000019F">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Indonesia</w:t>
            </w:r>
          </w:p>
        </w:tc>
        <w:tc>
          <w:tcPr>
            <w:vAlign w:val="center"/>
          </w:tcPr>
          <w:p w:rsidR="00000000" w:rsidDel="00000000" w:rsidP="00000000" w:rsidRDefault="00000000" w:rsidRPr="00000000" w14:paraId="000001A0">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Other (University)</w:t>
            </w:r>
          </w:p>
        </w:tc>
        <w:tc>
          <w:tcPr>
            <w:vAlign w:val="center"/>
          </w:tcPr>
          <w:p w:rsidR="00000000" w:rsidDel="00000000" w:rsidP="00000000" w:rsidRDefault="00000000" w:rsidRPr="00000000" w14:paraId="000001A1">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Improves search time efficiency &amp; reduces reference errors</w:t>
            </w:r>
          </w:p>
        </w:tc>
        <w:tc>
          <w:tcPr>
            <w:vAlign w:val="center"/>
          </w:tcPr>
          <w:p w:rsidR="00000000" w:rsidDel="00000000" w:rsidP="00000000" w:rsidRDefault="00000000" w:rsidRPr="00000000" w14:paraId="000001A2">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Blackbox testing (Trial and Error); Most Similar Member Ranking</w:t>
            </w:r>
          </w:p>
        </w:tc>
        <w:tc>
          <w:tcPr>
            <w:vAlign w:val="center"/>
          </w:tcPr>
          <w:p w:rsidR="00000000" w:rsidDel="00000000" w:rsidP="00000000" w:rsidRDefault="00000000" w:rsidRPr="00000000" w14:paraId="000001A3">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Easier selection of books matching the user profile</w:t>
            </w:r>
          </w:p>
        </w:tc>
        <w:tc>
          <w:tcPr>
            <w:vAlign w:val="center"/>
          </w:tcPr>
          <w:p w:rsidR="00000000" w:rsidDel="00000000" w:rsidP="00000000" w:rsidRDefault="00000000" w:rsidRPr="00000000" w14:paraId="000001A4">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Member similarity rank (KNN)</w:t>
            </w:r>
          </w:p>
        </w:tc>
      </w:tr>
      <w:tr>
        <w:trPr>
          <w:cantSplit w:val="0"/>
          <w:trHeight w:val="80" w:hRule="atLeast"/>
          <w:tblHeader w:val="0"/>
        </w:trPr>
        <w:tc>
          <w:tcPr>
            <w:vAlign w:val="center"/>
          </w:tcPr>
          <w:p w:rsidR="00000000" w:rsidDel="00000000" w:rsidP="00000000" w:rsidRDefault="00000000" w:rsidRPr="00000000" w14:paraId="000001A5">
            <w:pPr>
              <w:spacing w:line="240" w:lineRule="auto"/>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3</w:t>
            </w:r>
          </w:p>
        </w:tc>
        <w:tc>
          <w:tcPr>
            <w:vAlign w:val="center"/>
          </w:tcPr>
          <w:p w:rsidR="00000000" w:rsidDel="00000000" w:rsidP="00000000" w:rsidRDefault="00000000" w:rsidRPr="00000000" w14:paraId="000001A6">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2020</w:t>
            </w:r>
          </w:p>
        </w:tc>
        <w:tc>
          <w:tcPr>
            <w:vAlign w:val="center"/>
          </w:tcPr>
          <w:p w:rsidR="00000000" w:rsidDel="00000000" w:rsidP="00000000" w:rsidRDefault="00000000" w:rsidRPr="00000000" w14:paraId="000001A7">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India</w:t>
            </w:r>
          </w:p>
        </w:tc>
        <w:tc>
          <w:tcPr>
            <w:vAlign w:val="center"/>
          </w:tcPr>
          <w:p w:rsidR="00000000" w:rsidDel="00000000" w:rsidP="00000000" w:rsidRDefault="00000000" w:rsidRPr="00000000" w14:paraId="000001A8">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Public/Academic context</w:t>
            </w:r>
          </w:p>
        </w:tc>
        <w:tc>
          <w:tcPr>
            <w:vAlign w:val="center"/>
          </w:tcPr>
          <w:p w:rsidR="00000000" w:rsidDel="00000000" w:rsidP="00000000" w:rsidRDefault="00000000" w:rsidRPr="00000000" w14:paraId="000001A9">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Improves prediction &amp; recommendation accuracy</w:t>
            </w:r>
          </w:p>
        </w:tc>
        <w:tc>
          <w:tcPr>
            <w:vAlign w:val="center"/>
          </w:tcPr>
          <w:p w:rsidR="00000000" w:rsidDel="00000000" w:rsidP="00000000" w:rsidRDefault="00000000" w:rsidRPr="00000000" w14:paraId="000001AA">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Systematic review; Precision, Recall, F-measure, RMSE, MAE</w:t>
            </w:r>
          </w:p>
        </w:tc>
        <w:tc>
          <w:tcPr>
            <w:vAlign w:val="center"/>
          </w:tcPr>
          <w:p w:rsidR="00000000" w:rsidDel="00000000" w:rsidP="00000000" w:rsidRDefault="00000000" w:rsidRPr="00000000" w14:paraId="000001AB">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Enhances user experience in decision-making quality</w:t>
            </w:r>
          </w:p>
        </w:tc>
        <w:tc>
          <w:tcPr>
            <w:vAlign w:val="center"/>
          </w:tcPr>
          <w:p w:rsidR="00000000" w:rsidDel="00000000" w:rsidP="00000000" w:rsidRDefault="00000000" w:rsidRPr="00000000" w14:paraId="000001AC">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Rank correlation coefficient (Spearman)</w:t>
            </w:r>
          </w:p>
        </w:tc>
      </w:tr>
      <w:tr>
        <w:trPr>
          <w:cantSplit w:val="0"/>
          <w:trHeight w:val="80" w:hRule="atLeast"/>
          <w:tblHeader w:val="0"/>
        </w:trPr>
        <w:tc>
          <w:tcPr>
            <w:vAlign w:val="center"/>
          </w:tcPr>
          <w:p w:rsidR="00000000" w:rsidDel="00000000" w:rsidP="00000000" w:rsidRDefault="00000000" w:rsidRPr="00000000" w14:paraId="000001AD">
            <w:pPr>
              <w:spacing w:line="240" w:lineRule="auto"/>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4</w:t>
            </w:r>
          </w:p>
        </w:tc>
        <w:tc>
          <w:tcPr>
            <w:vAlign w:val="center"/>
          </w:tcPr>
          <w:p w:rsidR="00000000" w:rsidDel="00000000" w:rsidP="00000000" w:rsidRDefault="00000000" w:rsidRPr="00000000" w14:paraId="000001AE">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2023</w:t>
            </w:r>
          </w:p>
        </w:tc>
        <w:tc>
          <w:tcPr>
            <w:vAlign w:val="center"/>
          </w:tcPr>
          <w:p w:rsidR="00000000" w:rsidDel="00000000" w:rsidP="00000000" w:rsidRDefault="00000000" w:rsidRPr="00000000" w14:paraId="000001AF">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Algeria</w:t>
            </w:r>
          </w:p>
        </w:tc>
        <w:tc>
          <w:tcPr>
            <w:vAlign w:val="center"/>
          </w:tcPr>
          <w:p w:rsidR="00000000" w:rsidDel="00000000" w:rsidP="00000000" w:rsidRDefault="00000000" w:rsidRPr="00000000" w14:paraId="000001B0">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Public context</w:t>
            </w:r>
          </w:p>
        </w:tc>
        <w:tc>
          <w:tcPr>
            <w:vAlign w:val="center"/>
          </w:tcPr>
          <w:p w:rsidR="00000000" w:rsidDel="00000000" w:rsidP="00000000" w:rsidRDefault="00000000" w:rsidRPr="00000000" w14:paraId="000001B1">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High accuracy in discovering relevant books</w:t>
            </w:r>
          </w:p>
        </w:tc>
        <w:tc>
          <w:tcPr>
            <w:vAlign w:val="center"/>
          </w:tcPr>
          <w:p w:rsidR="00000000" w:rsidDel="00000000" w:rsidP="00000000" w:rsidRDefault="00000000" w:rsidRPr="00000000" w14:paraId="000001B2">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Offline (Train-Test Splits); RMSE, MAE</w:t>
            </w:r>
          </w:p>
        </w:tc>
        <w:tc>
          <w:tcPr>
            <w:vAlign w:val="center"/>
          </w:tcPr>
          <w:p w:rsidR="00000000" w:rsidDel="00000000" w:rsidP="00000000" w:rsidRDefault="00000000" w:rsidRPr="00000000" w14:paraId="000001B3">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Increases reader satisfaction &amp; loyalty</w:t>
            </w:r>
          </w:p>
        </w:tc>
        <w:tc>
          <w:tcPr>
            <w:vAlign w:val="center"/>
          </w:tcPr>
          <w:p w:rsidR="00000000" w:rsidDel="00000000" w:rsidP="00000000" w:rsidRDefault="00000000" w:rsidRPr="00000000" w14:paraId="000001B4">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Novelty; Coverage</w:t>
            </w:r>
          </w:p>
        </w:tc>
      </w:tr>
      <w:tr>
        <w:trPr>
          <w:cantSplit w:val="0"/>
          <w:trHeight w:val="80" w:hRule="atLeast"/>
          <w:tblHeader w:val="0"/>
        </w:trPr>
        <w:tc>
          <w:tcPr>
            <w:vAlign w:val="center"/>
          </w:tcPr>
          <w:p w:rsidR="00000000" w:rsidDel="00000000" w:rsidP="00000000" w:rsidRDefault="00000000" w:rsidRPr="00000000" w14:paraId="000001B5">
            <w:pPr>
              <w:spacing w:line="240" w:lineRule="auto"/>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5</w:t>
            </w:r>
          </w:p>
        </w:tc>
        <w:tc>
          <w:tcPr>
            <w:vAlign w:val="center"/>
          </w:tcPr>
          <w:p w:rsidR="00000000" w:rsidDel="00000000" w:rsidP="00000000" w:rsidRDefault="00000000" w:rsidRPr="00000000" w14:paraId="000001B6">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2018</w:t>
            </w:r>
          </w:p>
        </w:tc>
        <w:tc>
          <w:tcPr>
            <w:vAlign w:val="center"/>
          </w:tcPr>
          <w:p w:rsidR="00000000" w:rsidDel="00000000" w:rsidP="00000000" w:rsidRDefault="00000000" w:rsidRPr="00000000" w14:paraId="000001B7">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Belgrade, Serbia</w:t>
            </w:r>
          </w:p>
        </w:tc>
        <w:tc>
          <w:tcPr>
            <w:vAlign w:val="center"/>
          </w:tcPr>
          <w:p w:rsidR="00000000" w:rsidDel="00000000" w:rsidP="00000000" w:rsidRDefault="00000000" w:rsidRPr="00000000" w14:paraId="000001B8">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University</w:t>
            </w:r>
          </w:p>
        </w:tc>
        <w:tc>
          <w:tcPr>
            <w:vAlign w:val="center"/>
          </w:tcPr>
          <w:p w:rsidR="00000000" w:rsidDel="00000000" w:rsidP="00000000" w:rsidRDefault="00000000" w:rsidRPr="00000000" w14:paraId="000001B9">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Long-term satisfaction &amp; search efficiency</w:t>
            </w:r>
          </w:p>
        </w:tc>
        <w:tc>
          <w:tcPr>
            <w:vAlign w:val="center"/>
          </w:tcPr>
          <w:p w:rsidR="00000000" w:rsidDel="00000000" w:rsidP="00000000" w:rsidRDefault="00000000" w:rsidRPr="00000000" w14:paraId="000001BA">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Survey &amp; Log analysis; Likert Scale, Mean Grade</w:t>
            </w:r>
          </w:p>
        </w:tc>
        <w:tc>
          <w:tcPr>
            <w:vAlign w:val="center"/>
          </w:tcPr>
          <w:p w:rsidR="00000000" w:rsidDel="00000000" w:rsidP="00000000" w:rsidRDefault="00000000" w:rsidRPr="00000000" w14:paraId="000001BB">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Increase in the number of loans by 269.5%</w:t>
            </w:r>
          </w:p>
        </w:tc>
        <w:tc>
          <w:tcPr>
            <w:vAlign w:val="center"/>
          </w:tcPr>
          <w:p w:rsidR="00000000" w:rsidDel="00000000" w:rsidP="00000000" w:rsidRDefault="00000000" w:rsidRPr="00000000" w14:paraId="000001BC">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Loan count increase; Clickstream</w:t>
            </w:r>
          </w:p>
        </w:tc>
      </w:tr>
      <w:tr>
        <w:trPr>
          <w:cantSplit w:val="0"/>
          <w:trHeight w:val="80" w:hRule="atLeast"/>
          <w:tblHeader w:val="0"/>
        </w:trPr>
        <w:tc>
          <w:tcPr>
            <w:tcBorders>
              <w:bottom w:color="000000" w:space="0" w:sz="0" w:val="nil"/>
            </w:tcBorders>
            <w:vAlign w:val="center"/>
          </w:tcPr>
          <w:p w:rsidR="00000000" w:rsidDel="00000000" w:rsidP="00000000" w:rsidRDefault="00000000" w:rsidRPr="00000000" w14:paraId="000001BD">
            <w:pPr>
              <w:spacing w:line="240" w:lineRule="auto"/>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6</w:t>
            </w:r>
          </w:p>
        </w:tc>
        <w:tc>
          <w:tcPr>
            <w:tcBorders>
              <w:bottom w:color="000000" w:space="0" w:sz="0" w:val="nil"/>
            </w:tcBorders>
            <w:vAlign w:val="center"/>
          </w:tcPr>
          <w:p w:rsidR="00000000" w:rsidDel="00000000" w:rsidP="00000000" w:rsidRDefault="00000000" w:rsidRPr="00000000" w14:paraId="000001BE">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2014</w:t>
            </w:r>
          </w:p>
        </w:tc>
        <w:tc>
          <w:tcPr>
            <w:tcBorders>
              <w:bottom w:color="000000" w:space="0" w:sz="0" w:val="nil"/>
            </w:tcBorders>
            <w:vAlign w:val="center"/>
          </w:tcPr>
          <w:p w:rsidR="00000000" w:rsidDel="00000000" w:rsidP="00000000" w:rsidRDefault="00000000" w:rsidRPr="00000000" w14:paraId="000001BF">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Udine, Italy</w:t>
            </w:r>
          </w:p>
        </w:tc>
        <w:tc>
          <w:tcPr>
            <w:tcBorders>
              <w:bottom w:color="000000" w:space="0" w:sz="0" w:val="nil"/>
            </w:tcBorders>
            <w:vAlign w:val="center"/>
          </w:tcPr>
          <w:p w:rsidR="00000000" w:rsidDel="00000000" w:rsidP="00000000" w:rsidRDefault="00000000" w:rsidRPr="00000000" w14:paraId="000001C0">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Scientific</w:t>
            </w:r>
          </w:p>
        </w:tc>
        <w:tc>
          <w:tcPr>
            <w:tcBorders>
              <w:bottom w:color="000000" w:space="0" w:sz="0" w:val="nil"/>
            </w:tcBorders>
            <w:vAlign w:val="center"/>
          </w:tcPr>
          <w:p w:rsidR="00000000" w:rsidDel="00000000" w:rsidP="00000000" w:rsidRDefault="00000000" w:rsidRPr="00000000" w14:paraId="000001C1">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Improves explainability of recommendations by explanations</w:t>
            </w:r>
          </w:p>
        </w:tc>
        <w:tc>
          <w:tcPr>
            <w:tcBorders>
              <w:bottom w:color="000000" w:space="0" w:sz="0" w:val="nil"/>
            </w:tcBorders>
            <w:vAlign w:val="center"/>
          </w:tcPr>
          <w:p w:rsidR="00000000" w:rsidDel="00000000" w:rsidP="00000000" w:rsidRDefault="00000000" w:rsidRPr="00000000" w14:paraId="000001C2">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User Study &amp; Experiment; RMSE, nDCG</w:t>
            </w:r>
          </w:p>
        </w:tc>
        <w:tc>
          <w:tcPr>
            <w:tcBorders>
              <w:bottom w:color="000000" w:space="0" w:sz="0" w:val="nil"/>
            </w:tcBorders>
            <w:vAlign w:val="center"/>
          </w:tcPr>
          <w:p w:rsidR="00000000" w:rsidDel="00000000" w:rsidP="00000000" w:rsidRDefault="00000000" w:rsidRPr="00000000" w14:paraId="000001C3">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Content fit with researchers' interests</w:t>
            </w:r>
          </w:p>
        </w:tc>
        <w:tc>
          <w:tcPr>
            <w:tcBorders>
              <w:bottom w:color="000000" w:space="0" w:sz="0" w:val="nil"/>
            </w:tcBorders>
            <w:vAlign w:val="center"/>
          </w:tcPr>
          <w:p w:rsidR="00000000" w:rsidDel="00000000" w:rsidP="00000000" w:rsidRDefault="00000000" w:rsidRPr="00000000" w14:paraId="000001C4">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Novelty; Accuracy</w:t>
            </w:r>
          </w:p>
        </w:tc>
      </w:tr>
      <w:tr>
        <w:trPr>
          <w:cantSplit w:val="0"/>
          <w:trHeight w:val="8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C5">
            <w:pPr>
              <w:spacing w:line="240" w:lineRule="auto"/>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7</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C6">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2011</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C7">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Castilla-La Mancha, Spain</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C8">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University digital library</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C9">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Improves collaboration effectiveness among researchers</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CA">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Experiment/ Prototype test; Precision, Recall, F1</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CB">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User satisfaction with collaborator/ partner recommendations</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CC">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Acceptance rate (invitation)</w:t>
            </w:r>
          </w:p>
        </w:tc>
      </w:tr>
      <w:tr>
        <w:trPr>
          <w:cantSplit w:val="0"/>
          <w:trHeight w:val="80" w:hRule="atLeast"/>
          <w:tblHeader w:val="0"/>
        </w:trPr>
        <w:tc>
          <w:tcPr>
            <w:tcBorders>
              <w:top w:color="000000" w:space="0" w:sz="0" w:val="nil"/>
            </w:tcBorders>
            <w:vAlign w:val="center"/>
          </w:tcPr>
          <w:p w:rsidR="00000000" w:rsidDel="00000000" w:rsidP="00000000" w:rsidRDefault="00000000" w:rsidRPr="00000000" w14:paraId="000001CD">
            <w:pPr>
              <w:spacing w:line="240" w:lineRule="auto"/>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8</w:t>
            </w:r>
          </w:p>
        </w:tc>
        <w:tc>
          <w:tcPr>
            <w:tcBorders>
              <w:top w:color="000000" w:space="0" w:sz="0" w:val="nil"/>
            </w:tcBorders>
            <w:vAlign w:val="center"/>
          </w:tcPr>
          <w:p w:rsidR="00000000" w:rsidDel="00000000" w:rsidP="00000000" w:rsidRDefault="00000000" w:rsidRPr="00000000" w14:paraId="000001CE">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2009</w:t>
            </w:r>
          </w:p>
        </w:tc>
        <w:tc>
          <w:tcPr>
            <w:tcBorders>
              <w:top w:color="000000" w:space="0" w:sz="0" w:val="nil"/>
            </w:tcBorders>
            <w:vAlign w:val="center"/>
          </w:tcPr>
          <w:p w:rsidR="00000000" w:rsidDel="00000000" w:rsidP="00000000" w:rsidRDefault="00000000" w:rsidRPr="00000000" w14:paraId="000001CF">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Jaén, Spain</w:t>
            </w:r>
          </w:p>
        </w:tc>
        <w:tc>
          <w:tcPr>
            <w:tcBorders>
              <w:top w:color="000000" w:space="0" w:sz="0" w:val="nil"/>
            </w:tcBorders>
            <w:vAlign w:val="center"/>
          </w:tcPr>
          <w:p w:rsidR="00000000" w:rsidDel="00000000" w:rsidP="00000000" w:rsidRDefault="00000000" w:rsidRPr="00000000" w14:paraId="000001D0">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University digital library</w:t>
            </w:r>
          </w:p>
        </w:tc>
        <w:tc>
          <w:tcPr>
            <w:tcBorders>
              <w:top w:color="000000" w:space="0" w:sz="0" w:val="nil"/>
            </w:tcBorders>
            <w:vAlign w:val="center"/>
          </w:tcPr>
          <w:p w:rsidR="00000000" w:rsidDel="00000000" w:rsidP="00000000" w:rsidRDefault="00000000" w:rsidRPr="00000000" w14:paraId="000001D1">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Accuracy of cross-disciplinary recommendations</w:t>
            </w:r>
          </w:p>
        </w:tc>
        <w:tc>
          <w:tcPr>
            <w:tcBorders>
              <w:top w:color="000000" w:space="0" w:sz="0" w:val="nil"/>
            </w:tcBorders>
            <w:vAlign w:val="center"/>
          </w:tcPr>
          <w:p w:rsidR="00000000" w:rsidDel="00000000" w:rsidP="00000000" w:rsidRDefault="00000000" w:rsidRPr="00000000" w14:paraId="000001D2">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Experiment (Trial version); Precision, Recall, F1</w:t>
            </w:r>
          </w:p>
        </w:tc>
        <w:tc>
          <w:tcPr>
            <w:tcBorders>
              <w:top w:color="000000" w:space="0" w:sz="0" w:val="nil"/>
            </w:tcBorders>
            <w:vAlign w:val="center"/>
          </w:tcPr>
          <w:p w:rsidR="00000000" w:rsidDel="00000000" w:rsidP="00000000" w:rsidRDefault="00000000" w:rsidRPr="00000000" w14:paraId="000001D3">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Researchers’ satisfaction with complementary suggestions</w:t>
            </w:r>
          </w:p>
        </w:tc>
        <w:tc>
          <w:tcPr>
            <w:tcBorders>
              <w:top w:color="000000" w:space="0" w:sz="0" w:val="nil"/>
            </w:tcBorders>
            <w:vAlign w:val="center"/>
          </w:tcPr>
          <w:p w:rsidR="00000000" w:rsidDel="00000000" w:rsidP="00000000" w:rsidRDefault="00000000" w:rsidRPr="00000000" w14:paraId="000001D4">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Satisfaction Score</w:t>
            </w:r>
          </w:p>
        </w:tc>
      </w:tr>
      <w:tr>
        <w:trPr>
          <w:cantSplit w:val="0"/>
          <w:trHeight w:val="80" w:hRule="atLeast"/>
          <w:tblHeader w:val="0"/>
        </w:trPr>
        <w:tc>
          <w:tcPr>
            <w:vAlign w:val="center"/>
          </w:tcPr>
          <w:p w:rsidR="00000000" w:rsidDel="00000000" w:rsidP="00000000" w:rsidRDefault="00000000" w:rsidRPr="00000000" w14:paraId="000001D5">
            <w:pPr>
              <w:spacing w:line="240" w:lineRule="auto"/>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9</w:t>
            </w:r>
          </w:p>
        </w:tc>
        <w:tc>
          <w:tcPr>
            <w:vAlign w:val="center"/>
          </w:tcPr>
          <w:p w:rsidR="00000000" w:rsidDel="00000000" w:rsidP="00000000" w:rsidRDefault="00000000" w:rsidRPr="00000000" w14:paraId="000001D6">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2014</w:t>
            </w:r>
          </w:p>
        </w:tc>
        <w:tc>
          <w:tcPr>
            <w:vAlign w:val="center"/>
          </w:tcPr>
          <w:p w:rsidR="00000000" w:rsidDel="00000000" w:rsidP="00000000" w:rsidRDefault="00000000" w:rsidRPr="00000000" w14:paraId="000001D7">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Granada, Spain</w:t>
            </w:r>
          </w:p>
        </w:tc>
        <w:tc>
          <w:tcPr>
            <w:vAlign w:val="center"/>
          </w:tcPr>
          <w:p w:rsidR="00000000" w:rsidDel="00000000" w:rsidP="00000000" w:rsidRDefault="00000000" w:rsidRPr="00000000" w14:paraId="000001D8">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University digital library</w:t>
            </w:r>
          </w:p>
        </w:tc>
        <w:tc>
          <w:tcPr>
            <w:vAlign w:val="center"/>
          </w:tcPr>
          <w:p w:rsidR="00000000" w:rsidDel="00000000" w:rsidP="00000000" w:rsidRDefault="00000000" w:rsidRPr="00000000" w14:paraId="000001D9">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Increase in rating prediction accuracy (4.80%)</w:t>
            </w:r>
          </w:p>
        </w:tc>
        <w:tc>
          <w:tcPr>
            <w:vAlign w:val="center"/>
          </w:tcPr>
          <w:p w:rsidR="00000000" w:rsidDel="00000000" w:rsidP="00000000" w:rsidRDefault="00000000" w:rsidRPr="00000000" w14:paraId="000001DA">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Online Experiment; MAE, Precision, Recall, F1</w:t>
            </w:r>
          </w:p>
        </w:tc>
        <w:tc>
          <w:tcPr>
            <w:vAlign w:val="center"/>
          </w:tcPr>
          <w:p w:rsidR="00000000" w:rsidDel="00000000" w:rsidP="00000000" w:rsidRDefault="00000000" w:rsidRPr="00000000" w14:paraId="000001DB">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User satisfaction via improved item quality</w:t>
            </w:r>
          </w:p>
        </w:tc>
        <w:tc>
          <w:tcPr>
            <w:vAlign w:val="center"/>
          </w:tcPr>
          <w:p w:rsidR="00000000" w:rsidDel="00000000" w:rsidP="00000000" w:rsidRDefault="00000000" w:rsidRPr="00000000" w14:paraId="000001DC">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F1 Measure</w:t>
            </w:r>
          </w:p>
        </w:tc>
      </w:tr>
      <w:tr>
        <w:trPr>
          <w:cantSplit w:val="0"/>
          <w:trHeight w:val="80" w:hRule="atLeast"/>
          <w:tblHeader w:val="0"/>
        </w:trPr>
        <w:tc>
          <w:tcPr>
            <w:vAlign w:val="center"/>
          </w:tcPr>
          <w:p w:rsidR="00000000" w:rsidDel="00000000" w:rsidP="00000000" w:rsidRDefault="00000000" w:rsidRPr="00000000" w14:paraId="000001DD">
            <w:pPr>
              <w:spacing w:line="240" w:lineRule="auto"/>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10</w:t>
            </w:r>
          </w:p>
        </w:tc>
        <w:tc>
          <w:tcPr>
            <w:vAlign w:val="center"/>
          </w:tcPr>
          <w:p w:rsidR="00000000" w:rsidDel="00000000" w:rsidP="00000000" w:rsidRDefault="00000000" w:rsidRPr="00000000" w14:paraId="000001DE">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2010</w:t>
            </w:r>
          </w:p>
        </w:tc>
        <w:tc>
          <w:tcPr>
            <w:vAlign w:val="center"/>
          </w:tcPr>
          <w:p w:rsidR="00000000" w:rsidDel="00000000" w:rsidP="00000000" w:rsidRDefault="00000000" w:rsidRPr="00000000" w14:paraId="000001DF">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Jaén, Spain</w:t>
            </w:r>
          </w:p>
        </w:tc>
        <w:tc>
          <w:tcPr>
            <w:vAlign w:val="center"/>
          </w:tcPr>
          <w:p w:rsidR="00000000" w:rsidDel="00000000" w:rsidP="00000000" w:rsidRDefault="00000000" w:rsidRPr="00000000" w14:paraId="000001E0">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University digital library</w:t>
            </w:r>
          </w:p>
        </w:tc>
        <w:tc>
          <w:tcPr>
            <w:vAlign w:val="center"/>
          </w:tcPr>
          <w:p w:rsidR="00000000" w:rsidDel="00000000" w:rsidP="00000000" w:rsidRDefault="00000000" w:rsidRPr="00000000" w14:paraId="000001E1">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Facilitates user profile acquisition</w:t>
            </w:r>
          </w:p>
        </w:tc>
        <w:tc>
          <w:tcPr>
            <w:vAlign w:val="center"/>
          </w:tcPr>
          <w:p w:rsidR="00000000" w:rsidDel="00000000" w:rsidP="00000000" w:rsidRDefault="00000000" w:rsidRPr="00000000" w14:paraId="000001E2">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Experiment; Precision, Recall, F1</w:t>
            </w:r>
          </w:p>
        </w:tc>
        <w:tc>
          <w:tcPr>
            <w:vAlign w:val="center"/>
          </w:tcPr>
          <w:p w:rsidR="00000000" w:rsidDel="00000000" w:rsidP="00000000" w:rsidRDefault="00000000" w:rsidRPr="00000000" w14:paraId="000001E3">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Satisfaction with received recommendations</w:t>
            </w:r>
          </w:p>
        </w:tc>
        <w:tc>
          <w:tcPr>
            <w:vAlign w:val="center"/>
          </w:tcPr>
          <w:p w:rsidR="00000000" w:rsidDel="00000000" w:rsidP="00000000" w:rsidRDefault="00000000" w:rsidRPr="00000000" w14:paraId="000001E4">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User feedback judgements</w:t>
            </w:r>
          </w:p>
        </w:tc>
      </w:tr>
      <w:tr>
        <w:trPr>
          <w:cantSplit w:val="0"/>
          <w:trHeight w:val="80" w:hRule="atLeast"/>
          <w:tblHeader w:val="0"/>
        </w:trPr>
        <w:tc>
          <w:tcPr>
            <w:vAlign w:val="center"/>
          </w:tcPr>
          <w:p w:rsidR="00000000" w:rsidDel="00000000" w:rsidP="00000000" w:rsidRDefault="00000000" w:rsidRPr="00000000" w14:paraId="000001E5">
            <w:pPr>
              <w:spacing w:line="240" w:lineRule="auto"/>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11</w:t>
            </w:r>
          </w:p>
        </w:tc>
        <w:tc>
          <w:tcPr>
            <w:vAlign w:val="center"/>
          </w:tcPr>
          <w:p w:rsidR="00000000" w:rsidDel="00000000" w:rsidP="00000000" w:rsidRDefault="00000000" w:rsidRPr="00000000" w14:paraId="000001E6">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2018</w:t>
            </w:r>
          </w:p>
        </w:tc>
        <w:tc>
          <w:tcPr>
            <w:vAlign w:val="center"/>
          </w:tcPr>
          <w:p w:rsidR="00000000" w:rsidDel="00000000" w:rsidP="00000000" w:rsidRDefault="00000000" w:rsidRPr="00000000" w14:paraId="000001E7">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Bangkok, Thailand</w:t>
            </w:r>
          </w:p>
        </w:tc>
        <w:tc>
          <w:tcPr>
            <w:vAlign w:val="center"/>
          </w:tcPr>
          <w:p w:rsidR="00000000" w:rsidDel="00000000" w:rsidP="00000000" w:rsidRDefault="00000000" w:rsidRPr="00000000" w14:paraId="000001E8">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University</w:t>
            </w:r>
          </w:p>
        </w:tc>
        <w:tc>
          <w:tcPr>
            <w:vAlign w:val="center"/>
          </w:tcPr>
          <w:p w:rsidR="00000000" w:rsidDel="00000000" w:rsidP="00000000" w:rsidRDefault="00000000" w:rsidRPr="00000000" w14:paraId="000001E9">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High accuracy of specific book category recommendations</w:t>
            </w:r>
          </w:p>
        </w:tc>
        <w:tc>
          <w:tcPr>
            <w:vAlign w:val="center"/>
          </w:tcPr>
          <w:p w:rsidR="00000000" w:rsidDel="00000000" w:rsidP="00000000" w:rsidRDefault="00000000" w:rsidRPr="00000000" w14:paraId="000001EA">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Experiment/ Evaluation Matrix; Precision (Top-1, Top-5)</w:t>
            </w:r>
          </w:p>
        </w:tc>
        <w:tc>
          <w:tcPr>
            <w:vAlign w:val="center"/>
          </w:tcPr>
          <w:p w:rsidR="00000000" w:rsidDel="00000000" w:rsidP="00000000" w:rsidRDefault="00000000" w:rsidRPr="00000000" w14:paraId="000001EB">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Satisfaction in faculty-specific book search</w:t>
            </w:r>
          </w:p>
        </w:tc>
        <w:tc>
          <w:tcPr>
            <w:vAlign w:val="center"/>
          </w:tcPr>
          <w:p w:rsidR="00000000" w:rsidDel="00000000" w:rsidP="00000000" w:rsidRDefault="00000000" w:rsidRPr="00000000" w14:paraId="000001EC">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Relevancy score</w:t>
            </w:r>
          </w:p>
        </w:tc>
      </w:tr>
      <w:tr>
        <w:trPr>
          <w:cantSplit w:val="0"/>
          <w:trHeight w:val="80" w:hRule="atLeast"/>
          <w:tblHeader w:val="0"/>
        </w:trPr>
        <w:tc>
          <w:tcPr>
            <w:vAlign w:val="center"/>
          </w:tcPr>
          <w:p w:rsidR="00000000" w:rsidDel="00000000" w:rsidP="00000000" w:rsidRDefault="00000000" w:rsidRPr="00000000" w14:paraId="000001ED">
            <w:pPr>
              <w:spacing w:line="240" w:lineRule="auto"/>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12</w:t>
            </w:r>
          </w:p>
        </w:tc>
        <w:tc>
          <w:tcPr>
            <w:vAlign w:val="center"/>
          </w:tcPr>
          <w:p w:rsidR="00000000" w:rsidDel="00000000" w:rsidP="00000000" w:rsidRDefault="00000000" w:rsidRPr="00000000" w14:paraId="000001EE">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2014</w:t>
            </w:r>
          </w:p>
        </w:tc>
        <w:tc>
          <w:tcPr>
            <w:vAlign w:val="center"/>
          </w:tcPr>
          <w:p w:rsidR="00000000" w:rsidDel="00000000" w:rsidP="00000000" w:rsidRDefault="00000000" w:rsidRPr="00000000" w14:paraId="000001EF">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Granada, Spain</w:t>
            </w:r>
          </w:p>
        </w:tc>
        <w:tc>
          <w:tcPr>
            <w:vAlign w:val="center"/>
          </w:tcPr>
          <w:p w:rsidR="00000000" w:rsidDel="00000000" w:rsidP="00000000" w:rsidRDefault="00000000" w:rsidRPr="00000000" w14:paraId="000001F0">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University digital library</w:t>
            </w:r>
          </w:p>
        </w:tc>
        <w:tc>
          <w:tcPr>
            <w:vAlign w:val="center"/>
          </w:tcPr>
          <w:p w:rsidR="00000000" w:rsidDel="00000000" w:rsidP="00000000" w:rsidRDefault="00000000" w:rsidRPr="00000000" w14:paraId="000001F1">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MAE reduction (4.8%) through quality integration</w:t>
            </w:r>
          </w:p>
        </w:tc>
        <w:tc>
          <w:tcPr>
            <w:vAlign w:val="center"/>
          </w:tcPr>
          <w:p w:rsidR="00000000" w:rsidDel="00000000" w:rsidP="00000000" w:rsidRDefault="00000000" w:rsidRPr="00000000" w14:paraId="000001F2">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Online Experiment; MAE</w:t>
            </w:r>
          </w:p>
        </w:tc>
        <w:tc>
          <w:tcPr>
            <w:vAlign w:val="center"/>
          </w:tcPr>
          <w:p w:rsidR="00000000" w:rsidDel="00000000" w:rsidP="00000000" w:rsidRDefault="00000000" w:rsidRPr="00000000" w14:paraId="000001F3">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Improved service accuracy and usefulness</w:t>
            </w:r>
          </w:p>
        </w:tc>
        <w:tc>
          <w:tcPr>
            <w:vAlign w:val="center"/>
          </w:tcPr>
          <w:p w:rsidR="00000000" w:rsidDel="00000000" w:rsidP="00000000" w:rsidRDefault="00000000" w:rsidRPr="00000000" w14:paraId="000001F4">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User satisfaction score</w:t>
            </w:r>
          </w:p>
        </w:tc>
      </w:tr>
      <w:tr>
        <w:trPr>
          <w:cantSplit w:val="0"/>
          <w:trHeight w:val="80" w:hRule="atLeast"/>
          <w:tblHeader w:val="0"/>
        </w:trPr>
        <w:tc>
          <w:tcPr>
            <w:vAlign w:val="center"/>
          </w:tcPr>
          <w:p w:rsidR="00000000" w:rsidDel="00000000" w:rsidP="00000000" w:rsidRDefault="00000000" w:rsidRPr="00000000" w14:paraId="000001F5">
            <w:pPr>
              <w:spacing w:line="240" w:lineRule="auto"/>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13</w:t>
            </w:r>
          </w:p>
        </w:tc>
        <w:tc>
          <w:tcPr>
            <w:vAlign w:val="center"/>
          </w:tcPr>
          <w:p w:rsidR="00000000" w:rsidDel="00000000" w:rsidP="00000000" w:rsidRDefault="00000000" w:rsidRPr="00000000" w14:paraId="000001F6">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2026</w:t>
            </w:r>
          </w:p>
        </w:tc>
        <w:tc>
          <w:tcPr>
            <w:vAlign w:val="center"/>
          </w:tcPr>
          <w:p w:rsidR="00000000" w:rsidDel="00000000" w:rsidP="00000000" w:rsidRDefault="00000000" w:rsidRPr="00000000" w14:paraId="000001F7">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Guangdong, China</w:t>
            </w:r>
          </w:p>
        </w:tc>
        <w:tc>
          <w:tcPr>
            <w:vAlign w:val="center"/>
          </w:tcPr>
          <w:p w:rsidR="00000000" w:rsidDel="00000000" w:rsidP="00000000" w:rsidRDefault="00000000" w:rsidRPr="00000000" w14:paraId="000001F8">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University</w:t>
            </w:r>
          </w:p>
        </w:tc>
        <w:tc>
          <w:tcPr>
            <w:vAlign w:val="center"/>
          </w:tcPr>
          <w:p w:rsidR="00000000" w:rsidDel="00000000" w:rsidP="00000000" w:rsidRDefault="00000000" w:rsidRPr="00000000" w14:paraId="000001F9">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Improved recall &amp; topical diversity</w:t>
            </w:r>
          </w:p>
        </w:tc>
        <w:tc>
          <w:tcPr>
            <w:vAlign w:val="center"/>
          </w:tcPr>
          <w:p w:rsidR="00000000" w:rsidDel="00000000" w:rsidP="00000000" w:rsidRDefault="00000000" w:rsidRPr="00000000" w14:paraId="000001FA">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Experiment on real dataset; Recall, HR, NDCG, ILD, Coverage</w:t>
            </w:r>
          </w:p>
        </w:tc>
        <w:tc>
          <w:tcPr>
            <w:vAlign w:val="center"/>
          </w:tcPr>
          <w:p w:rsidR="00000000" w:rsidDel="00000000" w:rsidP="00000000" w:rsidRDefault="00000000" w:rsidRPr="00000000" w14:paraId="000001FB">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Exploration of new genres by readers</w:t>
            </w:r>
          </w:p>
        </w:tc>
        <w:tc>
          <w:tcPr>
            <w:vAlign w:val="center"/>
          </w:tcPr>
          <w:p w:rsidR="00000000" w:rsidDel="00000000" w:rsidP="00000000" w:rsidRDefault="00000000" w:rsidRPr="00000000" w14:paraId="000001FC">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Channel Weight; Prediction Score</w:t>
            </w:r>
          </w:p>
        </w:tc>
      </w:tr>
      <w:tr>
        <w:trPr>
          <w:cantSplit w:val="0"/>
          <w:trHeight w:val="80" w:hRule="atLeast"/>
          <w:tblHeader w:val="0"/>
        </w:trPr>
        <w:tc>
          <w:tcPr>
            <w:vAlign w:val="center"/>
          </w:tcPr>
          <w:p w:rsidR="00000000" w:rsidDel="00000000" w:rsidP="00000000" w:rsidRDefault="00000000" w:rsidRPr="00000000" w14:paraId="000001FD">
            <w:pPr>
              <w:spacing w:line="240" w:lineRule="auto"/>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14</w:t>
            </w:r>
          </w:p>
        </w:tc>
        <w:tc>
          <w:tcPr>
            <w:vAlign w:val="center"/>
          </w:tcPr>
          <w:p w:rsidR="00000000" w:rsidDel="00000000" w:rsidP="00000000" w:rsidRDefault="00000000" w:rsidRPr="00000000" w14:paraId="000001FE">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2020</w:t>
            </w:r>
          </w:p>
        </w:tc>
        <w:tc>
          <w:tcPr>
            <w:vAlign w:val="center"/>
          </w:tcPr>
          <w:p w:rsidR="00000000" w:rsidDel="00000000" w:rsidP="00000000" w:rsidRDefault="00000000" w:rsidRPr="00000000" w14:paraId="000001FF">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Hamadan, Iran</w:t>
            </w:r>
          </w:p>
        </w:tc>
        <w:tc>
          <w:tcPr>
            <w:vAlign w:val="center"/>
          </w:tcPr>
          <w:p w:rsidR="00000000" w:rsidDel="00000000" w:rsidP="00000000" w:rsidRDefault="00000000" w:rsidRPr="00000000" w14:paraId="00000200">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Medical university</w:t>
            </w:r>
          </w:p>
        </w:tc>
        <w:tc>
          <w:tcPr>
            <w:vAlign w:val="center"/>
          </w:tcPr>
          <w:p w:rsidR="00000000" w:rsidDel="00000000" w:rsidP="00000000" w:rsidRDefault="00000000" w:rsidRPr="00000000" w14:paraId="00000201">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Delay prediction accuracy (90.1%)</w:t>
            </w:r>
          </w:p>
        </w:tc>
        <w:tc>
          <w:tcPr>
            <w:vAlign w:val="center"/>
          </w:tcPr>
          <w:p w:rsidR="00000000" w:rsidDel="00000000" w:rsidP="00000000" w:rsidRDefault="00000000" w:rsidRPr="00000000" w14:paraId="00000202">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Analytical Survey (CRISP-DM); Accuracy, Sensitivity, Specificity, R2, MSE</w:t>
            </w:r>
          </w:p>
        </w:tc>
        <w:tc>
          <w:tcPr>
            <w:vAlign w:val="center"/>
          </w:tcPr>
          <w:p w:rsidR="00000000" w:rsidDel="00000000" w:rsidP="00000000" w:rsidRDefault="00000000" w:rsidRPr="00000000" w14:paraId="00000203">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Identifies user loyalty (loyalty vs churn)</w:t>
            </w:r>
          </w:p>
        </w:tc>
        <w:tc>
          <w:tcPr>
            <w:vAlign w:val="center"/>
          </w:tcPr>
          <w:p w:rsidR="00000000" w:rsidDel="00000000" w:rsidP="00000000" w:rsidRDefault="00000000" w:rsidRPr="00000000" w14:paraId="00000204">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Loyalty classification score</w:t>
            </w:r>
          </w:p>
        </w:tc>
      </w:tr>
    </w:tbl>
    <w:p w:rsidR="00000000" w:rsidDel="00000000" w:rsidP="00000000" w:rsidRDefault="00000000" w:rsidRPr="00000000" w14:paraId="00000205">
      <w:pPr>
        <w:spacing w:after="0" w:line="240" w:lineRule="auto"/>
        <w:jc w:val="both"/>
        <w:rPr>
          <w:color w:val="0e101a"/>
        </w:rPr>
      </w:pPr>
      <w:r w:rsidDel="00000000" w:rsidR="00000000" w:rsidRPr="00000000">
        <w:rPr>
          <w:rtl w:val="0"/>
        </w:rPr>
      </w:r>
    </w:p>
    <w:p w:rsidR="00000000" w:rsidDel="00000000" w:rsidP="00000000" w:rsidRDefault="00000000" w:rsidRPr="00000000" w14:paraId="00000206">
      <w:pPr>
        <w:spacing w:after="0" w:line="240" w:lineRule="auto"/>
        <w:jc w:val="both"/>
        <w:rPr>
          <w:b w:val="1"/>
          <w:bCs w:val="1"/>
          <w:color w:val="0e101a"/>
        </w:rPr>
      </w:pPr>
      <w:r w:rsidDel="00000000" w:rsidR="00000000" w:rsidRPr="00000000">
        <w:rPr>
          <w:rtl w:val="0"/>
        </w:rPr>
      </w:r>
    </w:p>
    <w:p w:rsidR="00000000" w:rsidDel="00000000" w:rsidP="00000000" w:rsidRDefault="00000000" w:rsidRPr="00000000" w14:paraId="0000020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3165"/>
        </w:tabs>
        <w:spacing w:after="0" w:before="0" w:line="240" w:lineRule="auto"/>
        <w:ind w:left="426" w:right="0" w:hanging="426"/>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Mapping RQ5 and RQ6: Implementation Factors, Gaps, and Practical Recommendations</w:t>
      </w:r>
    </w:p>
    <w:p w:rsidR="00000000" w:rsidDel="00000000" w:rsidP="00000000" w:rsidRDefault="00000000" w:rsidRPr="00000000" w14:paraId="00000208">
      <w:pPr>
        <w:spacing w:after="0" w:line="240" w:lineRule="auto"/>
        <w:jc w:val="both"/>
        <w:rPr/>
      </w:pPr>
      <w:r w:rsidDel="00000000" w:rsidR="00000000" w:rsidRPr="00000000">
        <w:rPr>
          <w:rtl w:val="0"/>
        </w:rPr>
      </w:r>
    </w:p>
    <w:p w:rsidR="00000000" w:rsidDel="00000000" w:rsidP="00000000" w:rsidRDefault="00000000" w:rsidRPr="00000000" w14:paraId="00000209">
      <w:pPr>
        <w:spacing w:after="0" w:line="240" w:lineRule="auto"/>
        <w:ind w:firstLine="284"/>
        <w:jc w:val="both"/>
        <w:rPr/>
      </w:pPr>
      <w:r w:rsidDel="00000000" w:rsidR="00000000" w:rsidRPr="00000000">
        <w:rPr>
          <w:rtl w:val="0"/>
        </w:rPr>
        <w:t xml:space="preserve">For RQ5, the main enablers for implementing recommender systems in libraries include data availability and metadata quality, the maturity of system integration across OPAC portals and integrated library systems, and staff capacity to manage and maintain models. Recurring barriers include sparse user interactions, cold start conditions, heterogeneous preferences, integration challenges, and sustained concerns regarding privacy and ethics in processing user profiles and behavioral traces.</w:t>
      </w:r>
    </w:p>
    <w:p w:rsidR="00000000" w:rsidDel="00000000" w:rsidP="00000000" w:rsidRDefault="00000000" w:rsidRPr="00000000" w14:paraId="0000020A">
      <w:pPr>
        <w:spacing w:after="0" w:line="240" w:lineRule="auto"/>
        <w:jc w:val="both"/>
        <w:rPr/>
      </w:pPr>
      <w:r w:rsidDel="00000000" w:rsidR="00000000" w:rsidRPr="00000000">
        <w:rPr>
          <w:rtl w:val="0"/>
        </w:rPr>
      </w:r>
    </w:p>
    <w:p w:rsidR="00000000" w:rsidDel="00000000" w:rsidP="00000000" w:rsidRDefault="00000000" w:rsidRPr="00000000" w14:paraId="0000020B">
      <w:pPr>
        <w:spacing w:after="0" w:line="240" w:lineRule="auto"/>
        <w:ind w:firstLine="284"/>
        <w:jc w:val="both"/>
        <w:rPr/>
      </w:pPr>
      <w:r w:rsidDel="00000000" w:rsidR="00000000" w:rsidRPr="00000000">
        <w:rPr>
          <w:rtl w:val="0"/>
        </w:rPr>
        <w:t xml:space="preserve">For RQ6, three major gaps are evident. First, studies remain limited in public and regional library contexts compared with university and digital library settings. Second, substantial variation in service and engagement indicators constrain cross study comparability. Third, privacy governance and recommendation transparency are still discussed only to a limited extent. Practical implications for public and regional libraries include establishing a data pipeline that combines loan logs and OPAC interaction data, adopting hybrid approaches as a baseline to mitigate cold start, and defining operational service and engagement metrics that can be implemented in routine service monitoring. Table 5 summarizes key enablers and barriers, along with gaps and implications for public and regional libraries.</w:t>
      </w:r>
    </w:p>
    <w:p w:rsidR="00000000" w:rsidDel="00000000" w:rsidP="00000000" w:rsidRDefault="00000000" w:rsidRPr="00000000" w14:paraId="0000020C">
      <w:pPr>
        <w:spacing w:after="0" w:line="240" w:lineRule="auto"/>
        <w:jc w:val="both"/>
        <w:rPr/>
      </w:pPr>
      <w:r w:rsidDel="00000000" w:rsidR="00000000" w:rsidRPr="00000000">
        <w:rPr>
          <w:rtl w:val="0"/>
        </w:rPr>
      </w:r>
    </w:p>
    <w:p w:rsidR="00000000" w:rsidDel="00000000" w:rsidP="00000000" w:rsidRDefault="00000000" w:rsidRPr="00000000" w14:paraId="0000020D">
      <w:pPr>
        <w:spacing w:after="0" w:line="240" w:lineRule="auto"/>
        <w:jc w:val="both"/>
        <w:rPr/>
      </w:pPr>
      <w:r w:rsidDel="00000000" w:rsidR="00000000" w:rsidRPr="00000000">
        <w:rPr>
          <w:rtl w:val="0"/>
        </w:rPr>
      </w:r>
    </w:p>
    <w:p w:rsidR="00000000" w:rsidDel="00000000" w:rsidP="00000000" w:rsidRDefault="00000000" w:rsidRPr="00000000" w14:paraId="0000020E">
      <w:pPr>
        <w:spacing w:after="0" w:line="240" w:lineRule="auto"/>
        <w:jc w:val="center"/>
        <w:rPr/>
      </w:pPr>
      <w:r w:rsidDel="00000000" w:rsidR="00000000" w:rsidRPr="00000000">
        <w:rPr>
          <w:b w:val="1"/>
          <w:bCs w:val="1"/>
          <w:rtl w:val="0"/>
        </w:rPr>
        <w:t xml:space="preserve">Table 5.</w:t>
      </w:r>
      <w:r w:rsidDel="00000000" w:rsidR="00000000" w:rsidRPr="00000000">
        <w:rPr>
          <w:rtl w:val="0"/>
        </w:rPr>
        <w:t xml:space="preserve"> Mapping of RQ5 and RQ6 for each included study</w:t>
      </w:r>
    </w:p>
    <w:p w:rsidR="00000000" w:rsidDel="00000000" w:rsidP="00000000" w:rsidRDefault="00000000" w:rsidRPr="00000000" w14:paraId="0000020F">
      <w:pPr>
        <w:spacing w:after="0" w:line="240" w:lineRule="auto"/>
        <w:jc w:val="both"/>
        <w:rPr>
          <w:b w:val="1"/>
          <w:bCs w:val="1"/>
          <w:color w:val="0e101a"/>
        </w:rPr>
      </w:pPr>
      <w:r w:rsidDel="00000000" w:rsidR="00000000" w:rsidRPr="00000000">
        <w:rPr>
          <w:rtl w:val="0"/>
        </w:rPr>
      </w:r>
    </w:p>
    <w:tbl>
      <w:tblPr>
        <w:tblStyle w:val="Table6"/>
        <w:tblW w:w="9026.0" w:type="dxa"/>
        <w:jc w:val="center"/>
        <w:tblBorders>
          <w:top w:color="bfbfbf" w:space="0" w:sz="4" w:val="single"/>
          <w:left w:color="000000" w:space="0" w:sz="0" w:val="nil"/>
          <w:bottom w:color="bfbfbf" w:space="0" w:sz="4" w:val="single"/>
          <w:right w:color="000000" w:space="0" w:sz="0" w:val="nil"/>
          <w:insideH w:color="000000" w:space="0" w:sz="0" w:val="nil"/>
          <w:insideV w:color="000000" w:space="0" w:sz="0" w:val="nil"/>
        </w:tblBorders>
        <w:tblLayout w:type="fixed"/>
        <w:tblLook w:val="0400"/>
      </w:tblPr>
      <w:tblGrid>
        <w:gridCol w:w="284"/>
        <w:gridCol w:w="570"/>
        <w:gridCol w:w="991"/>
        <w:gridCol w:w="1141"/>
        <w:gridCol w:w="1209"/>
        <w:gridCol w:w="1209"/>
        <w:gridCol w:w="1209"/>
        <w:gridCol w:w="1209"/>
        <w:gridCol w:w="1204"/>
        <w:tblGridChange w:id="0">
          <w:tblGrid>
            <w:gridCol w:w="284"/>
            <w:gridCol w:w="570"/>
            <w:gridCol w:w="991"/>
            <w:gridCol w:w="1141"/>
            <w:gridCol w:w="1209"/>
            <w:gridCol w:w="1209"/>
            <w:gridCol w:w="1209"/>
            <w:gridCol w:w="1209"/>
            <w:gridCol w:w="1204"/>
          </w:tblGrid>
        </w:tblGridChange>
      </w:tblGrid>
      <w:tr>
        <w:trPr>
          <w:cantSplit w:val="0"/>
          <w:trHeight w:val="70" w:hRule="atLeast"/>
          <w:tblHeader w:val="1"/>
        </w:trPr>
        <w:tc>
          <w:tcPr>
            <w:tcBorders>
              <w:top w:color="bfbfbf" w:space="0" w:sz="4" w:val="single"/>
              <w:bottom w:color="000000" w:space="0" w:sz="4" w:val="single"/>
            </w:tcBorders>
            <w:vAlign w:val="center"/>
          </w:tcPr>
          <w:p w:rsidR="00000000" w:rsidDel="00000000" w:rsidP="00000000" w:rsidRDefault="00000000" w:rsidRPr="00000000" w14:paraId="00000210">
            <w:pPr>
              <w:tabs>
                <w:tab w:val="left" w:leader="none" w:pos="7688"/>
              </w:tabs>
              <w:spacing w:line="240" w:lineRule="auto"/>
              <w:jc w:val="center"/>
              <w:rPr>
                <w:rFonts w:ascii="Calibri" w:cs="Calibri" w:eastAsia="Calibri" w:hAnsi="Calibri"/>
                <w:b w:val="1"/>
                <w:bCs w:val="1"/>
                <w:sz w:val="21"/>
                <w:szCs w:val="21"/>
              </w:rPr>
            </w:pPr>
            <w:r w:rsidDel="00000000" w:rsidR="00000000" w:rsidRPr="00000000">
              <w:rPr>
                <w:rFonts w:ascii="Calibri" w:cs="Calibri" w:eastAsia="Calibri" w:hAnsi="Calibri"/>
                <w:b w:val="1"/>
                <w:bCs w:val="1"/>
                <w:rtl w:val="0"/>
              </w:rPr>
              <w:t xml:space="preserve">ID</w:t>
            </w:r>
            <w:r w:rsidDel="00000000" w:rsidR="00000000" w:rsidRPr="00000000">
              <w:rPr>
                <w:rtl w:val="0"/>
              </w:rPr>
            </w:r>
          </w:p>
        </w:tc>
        <w:tc>
          <w:tcPr>
            <w:tcBorders>
              <w:top w:color="bfbfbf" w:space="0" w:sz="4" w:val="single"/>
              <w:bottom w:color="000000" w:space="0" w:sz="4" w:val="single"/>
            </w:tcBorders>
            <w:vAlign w:val="center"/>
          </w:tcPr>
          <w:p w:rsidR="00000000" w:rsidDel="00000000" w:rsidP="00000000" w:rsidRDefault="00000000" w:rsidRPr="00000000" w14:paraId="00000211">
            <w:pPr>
              <w:tabs>
                <w:tab w:val="left" w:leader="none" w:pos="7688"/>
              </w:tabs>
              <w:spacing w:line="240" w:lineRule="auto"/>
              <w:jc w:val="center"/>
              <w:rPr>
                <w:rFonts w:ascii="Calibri" w:cs="Calibri" w:eastAsia="Calibri" w:hAnsi="Calibri"/>
                <w:b w:val="1"/>
                <w:bCs w:val="1"/>
                <w:sz w:val="21"/>
                <w:szCs w:val="21"/>
              </w:rPr>
            </w:pPr>
            <w:r w:rsidDel="00000000" w:rsidR="00000000" w:rsidRPr="00000000">
              <w:rPr>
                <w:rFonts w:ascii="Calibri" w:cs="Calibri" w:eastAsia="Calibri" w:hAnsi="Calibri"/>
                <w:b w:val="1"/>
                <w:bCs w:val="1"/>
                <w:rtl w:val="0"/>
              </w:rPr>
              <w:t xml:space="preserve">Year</w:t>
            </w:r>
            <w:r w:rsidDel="00000000" w:rsidR="00000000" w:rsidRPr="00000000">
              <w:rPr>
                <w:rtl w:val="0"/>
              </w:rPr>
            </w:r>
          </w:p>
        </w:tc>
        <w:tc>
          <w:tcPr>
            <w:tcBorders>
              <w:top w:color="bfbfbf" w:space="0" w:sz="4" w:val="single"/>
              <w:bottom w:color="000000" w:space="0" w:sz="4" w:val="single"/>
            </w:tcBorders>
            <w:vAlign w:val="center"/>
          </w:tcPr>
          <w:p w:rsidR="00000000" w:rsidDel="00000000" w:rsidP="00000000" w:rsidRDefault="00000000" w:rsidRPr="00000000" w14:paraId="00000212">
            <w:pPr>
              <w:tabs>
                <w:tab w:val="left" w:leader="none" w:pos="7688"/>
              </w:tabs>
              <w:spacing w:line="240" w:lineRule="auto"/>
              <w:jc w:val="center"/>
              <w:rPr>
                <w:rFonts w:ascii="Calibri" w:cs="Calibri" w:eastAsia="Calibri" w:hAnsi="Calibri"/>
                <w:b w:val="1"/>
                <w:bCs w:val="1"/>
                <w:sz w:val="21"/>
                <w:szCs w:val="21"/>
              </w:rPr>
            </w:pPr>
            <w:r w:rsidDel="00000000" w:rsidR="00000000" w:rsidRPr="00000000">
              <w:rPr>
                <w:rFonts w:ascii="Calibri" w:cs="Calibri" w:eastAsia="Calibri" w:hAnsi="Calibri"/>
                <w:b w:val="1"/>
                <w:bCs w:val="1"/>
                <w:rtl w:val="0"/>
              </w:rPr>
              <w:t xml:space="preserve">Country</w:t>
            </w:r>
            <w:r w:rsidDel="00000000" w:rsidR="00000000" w:rsidRPr="00000000">
              <w:rPr>
                <w:rtl w:val="0"/>
              </w:rPr>
            </w:r>
          </w:p>
        </w:tc>
        <w:tc>
          <w:tcPr>
            <w:tcBorders>
              <w:top w:color="bfbfbf" w:space="0" w:sz="4" w:val="single"/>
              <w:bottom w:color="000000" w:space="0" w:sz="4" w:val="single"/>
            </w:tcBorders>
            <w:vAlign w:val="center"/>
          </w:tcPr>
          <w:p w:rsidR="00000000" w:rsidDel="00000000" w:rsidP="00000000" w:rsidRDefault="00000000" w:rsidRPr="00000000" w14:paraId="00000213">
            <w:pPr>
              <w:tabs>
                <w:tab w:val="left" w:leader="none" w:pos="7688"/>
              </w:tabs>
              <w:spacing w:line="240" w:lineRule="auto"/>
              <w:jc w:val="center"/>
              <w:rPr>
                <w:rFonts w:ascii="Calibri" w:cs="Calibri" w:eastAsia="Calibri" w:hAnsi="Calibri"/>
                <w:b w:val="1"/>
                <w:bCs w:val="1"/>
                <w:sz w:val="21"/>
                <w:szCs w:val="21"/>
              </w:rPr>
            </w:pPr>
            <w:r w:rsidDel="00000000" w:rsidR="00000000" w:rsidRPr="00000000">
              <w:rPr>
                <w:rFonts w:ascii="Calibri" w:cs="Calibri" w:eastAsia="Calibri" w:hAnsi="Calibri"/>
                <w:b w:val="1"/>
                <w:bCs w:val="1"/>
                <w:rtl w:val="0"/>
              </w:rPr>
              <w:t xml:space="preserve">Library type</w:t>
            </w:r>
            <w:r w:rsidDel="00000000" w:rsidR="00000000" w:rsidRPr="00000000">
              <w:rPr>
                <w:rtl w:val="0"/>
              </w:rPr>
            </w:r>
          </w:p>
        </w:tc>
        <w:tc>
          <w:tcPr>
            <w:tcBorders>
              <w:top w:color="bfbfbf" w:space="0" w:sz="4" w:val="single"/>
              <w:bottom w:color="000000" w:space="0" w:sz="4" w:val="single"/>
            </w:tcBorders>
            <w:vAlign w:val="center"/>
          </w:tcPr>
          <w:p w:rsidR="00000000" w:rsidDel="00000000" w:rsidP="00000000" w:rsidRDefault="00000000" w:rsidRPr="00000000" w14:paraId="00000214">
            <w:pPr>
              <w:tabs>
                <w:tab w:val="left" w:leader="none" w:pos="7688"/>
              </w:tabs>
              <w:spacing w:line="240" w:lineRule="auto"/>
              <w:jc w:val="center"/>
              <w:rPr>
                <w:rFonts w:ascii="Calibri" w:cs="Calibri" w:eastAsia="Calibri" w:hAnsi="Calibri"/>
                <w:b w:val="1"/>
                <w:bCs w:val="1"/>
                <w:sz w:val="21"/>
                <w:szCs w:val="21"/>
              </w:rPr>
            </w:pPr>
            <w:r w:rsidDel="00000000" w:rsidR="00000000" w:rsidRPr="00000000">
              <w:rPr>
                <w:rFonts w:ascii="Calibri" w:cs="Calibri" w:eastAsia="Calibri" w:hAnsi="Calibri"/>
                <w:b w:val="1"/>
                <w:bCs w:val="1"/>
                <w:rtl w:val="0"/>
              </w:rPr>
              <w:t xml:space="preserve">RQ5: Enablers</w:t>
            </w:r>
            <w:r w:rsidDel="00000000" w:rsidR="00000000" w:rsidRPr="00000000">
              <w:rPr>
                <w:rtl w:val="0"/>
              </w:rPr>
            </w:r>
          </w:p>
        </w:tc>
        <w:tc>
          <w:tcPr>
            <w:tcBorders>
              <w:top w:color="bfbfbf" w:space="0" w:sz="4" w:val="single"/>
              <w:bottom w:color="000000" w:space="0" w:sz="4" w:val="single"/>
            </w:tcBorders>
            <w:vAlign w:val="center"/>
          </w:tcPr>
          <w:p w:rsidR="00000000" w:rsidDel="00000000" w:rsidP="00000000" w:rsidRDefault="00000000" w:rsidRPr="00000000" w14:paraId="00000215">
            <w:pPr>
              <w:tabs>
                <w:tab w:val="left" w:leader="none" w:pos="7688"/>
              </w:tabs>
              <w:spacing w:line="240" w:lineRule="auto"/>
              <w:jc w:val="center"/>
              <w:rPr>
                <w:rFonts w:ascii="Calibri" w:cs="Calibri" w:eastAsia="Calibri" w:hAnsi="Calibri"/>
                <w:b w:val="1"/>
                <w:bCs w:val="1"/>
                <w:sz w:val="21"/>
                <w:szCs w:val="21"/>
              </w:rPr>
            </w:pPr>
            <w:r w:rsidDel="00000000" w:rsidR="00000000" w:rsidRPr="00000000">
              <w:rPr>
                <w:rFonts w:ascii="Calibri" w:cs="Calibri" w:eastAsia="Calibri" w:hAnsi="Calibri"/>
                <w:b w:val="1"/>
                <w:bCs w:val="1"/>
                <w:rtl w:val="0"/>
              </w:rPr>
              <w:t xml:space="preserve">RQ5: Barriers</w:t>
            </w:r>
            <w:r w:rsidDel="00000000" w:rsidR="00000000" w:rsidRPr="00000000">
              <w:rPr>
                <w:rtl w:val="0"/>
              </w:rPr>
            </w:r>
          </w:p>
        </w:tc>
        <w:tc>
          <w:tcPr>
            <w:tcBorders>
              <w:top w:color="bfbfbf" w:space="0" w:sz="4" w:val="single"/>
              <w:bottom w:color="000000" w:space="0" w:sz="4" w:val="single"/>
            </w:tcBorders>
            <w:vAlign w:val="center"/>
          </w:tcPr>
          <w:p w:rsidR="00000000" w:rsidDel="00000000" w:rsidP="00000000" w:rsidRDefault="00000000" w:rsidRPr="00000000" w14:paraId="00000216">
            <w:pPr>
              <w:tabs>
                <w:tab w:val="left" w:leader="none" w:pos="7688"/>
              </w:tabs>
              <w:spacing w:line="240" w:lineRule="auto"/>
              <w:jc w:val="center"/>
              <w:rPr>
                <w:rFonts w:ascii="Calibri" w:cs="Calibri" w:eastAsia="Calibri" w:hAnsi="Calibri"/>
                <w:b w:val="1"/>
                <w:bCs w:val="1"/>
                <w:sz w:val="21"/>
                <w:szCs w:val="21"/>
              </w:rPr>
            </w:pPr>
            <w:r w:rsidDel="00000000" w:rsidR="00000000" w:rsidRPr="00000000">
              <w:rPr>
                <w:rFonts w:ascii="Calibri" w:cs="Calibri" w:eastAsia="Calibri" w:hAnsi="Calibri"/>
                <w:b w:val="1"/>
                <w:bCs w:val="1"/>
                <w:rtl w:val="0"/>
              </w:rPr>
              <w:t xml:space="preserve">RQ5: Privacy/Ethics</w:t>
            </w:r>
            <w:r w:rsidDel="00000000" w:rsidR="00000000" w:rsidRPr="00000000">
              <w:rPr>
                <w:rtl w:val="0"/>
              </w:rPr>
            </w:r>
          </w:p>
        </w:tc>
        <w:tc>
          <w:tcPr>
            <w:tcBorders>
              <w:top w:color="bfbfbf" w:space="0" w:sz="4" w:val="single"/>
              <w:bottom w:color="000000" w:space="0" w:sz="4" w:val="single"/>
            </w:tcBorders>
            <w:vAlign w:val="center"/>
          </w:tcPr>
          <w:p w:rsidR="00000000" w:rsidDel="00000000" w:rsidP="00000000" w:rsidRDefault="00000000" w:rsidRPr="00000000" w14:paraId="00000217">
            <w:pPr>
              <w:tabs>
                <w:tab w:val="left" w:leader="none" w:pos="7688"/>
              </w:tabs>
              <w:spacing w:line="240" w:lineRule="auto"/>
              <w:jc w:val="center"/>
              <w:rPr>
                <w:rFonts w:ascii="Calibri" w:cs="Calibri" w:eastAsia="Calibri" w:hAnsi="Calibri"/>
                <w:b w:val="1"/>
                <w:bCs w:val="1"/>
                <w:sz w:val="21"/>
                <w:szCs w:val="21"/>
              </w:rPr>
            </w:pPr>
            <w:r w:rsidDel="00000000" w:rsidR="00000000" w:rsidRPr="00000000">
              <w:rPr>
                <w:rFonts w:ascii="Calibri" w:cs="Calibri" w:eastAsia="Calibri" w:hAnsi="Calibri"/>
                <w:b w:val="1"/>
                <w:bCs w:val="1"/>
                <w:rtl w:val="0"/>
              </w:rPr>
              <w:t xml:space="preserve">RQ6: Reported gaps</w:t>
            </w:r>
            <w:r w:rsidDel="00000000" w:rsidR="00000000" w:rsidRPr="00000000">
              <w:rPr>
                <w:rtl w:val="0"/>
              </w:rPr>
            </w:r>
          </w:p>
        </w:tc>
        <w:tc>
          <w:tcPr>
            <w:tcBorders>
              <w:top w:color="bfbfbf" w:space="0" w:sz="4" w:val="single"/>
              <w:bottom w:color="000000" w:space="0" w:sz="4" w:val="single"/>
            </w:tcBorders>
            <w:vAlign w:val="center"/>
          </w:tcPr>
          <w:p w:rsidR="00000000" w:rsidDel="00000000" w:rsidP="00000000" w:rsidRDefault="00000000" w:rsidRPr="00000000" w14:paraId="00000218">
            <w:pPr>
              <w:tabs>
                <w:tab w:val="left" w:leader="none" w:pos="7688"/>
              </w:tabs>
              <w:spacing w:line="240" w:lineRule="auto"/>
              <w:jc w:val="center"/>
              <w:rPr>
                <w:rFonts w:ascii="Calibri" w:cs="Calibri" w:eastAsia="Calibri" w:hAnsi="Calibri"/>
                <w:b w:val="1"/>
                <w:bCs w:val="1"/>
                <w:sz w:val="21"/>
                <w:szCs w:val="21"/>
              </w:rPr>
            </w:pPr>
            <w:r w:rsidDel="00000000" w:rsidR="00000000" w:rsidRPr="00000000">
              <w:rPr>
                <w:rFonts w:ascii="Calibri" w:cs="Calibri" w:eastAsia="Calibri" w:hAnsi="Calibri"/>
                <w:b w:val="1"/>
                <w:bCs w:val="1"/>
                <w:rtl w:val="0"/>
              </w:rPr>
              <w:t xml:space="preserve">RQ6: Implications for public/ regional libraries</w:t>
            </w:r>
            <w:r w:rsidDel="00000000" w:rsidR="00000000" w:rsidRPr="00000000">
              <w:rPr>
                <w:rtl w:val="0"/>
              </w:rPr>
            </w:r>
          </w:p>
        </w:tc>
      </w:tr>
      <w:tr>
        <w:trPr>
          <w:cantSplit w:val="0"/>
          <w:trHeight w:val="70" w:hRule="atLeast"/>
          <w:tblHeader w:val="0"/>
        </w:trPr>
        <w:tc>
          <w:tcPr>
            <w:tcBorders>
              <w:top w:color="000000" w:space="0" w:sz="4" w:val="single"/>
            </w:tcBorders>
            <w:vAlign w:val="center"/>
          </w:tcPr>
          <w:p w:rsidR="00000000" w:rsidDel="00000000" w:rsidP="00000000" w:rsidRDefault="00000000" w:rsidRPr="00000000" w14:paraId="00000219">
            <w:pPr>
              <w:spacing w:line="240" w:lineRule="auto"/>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1</w:t>
            </w:r>
          </w:p>
        </w:tc>
        <w:tc>
          <w:tcPr>
            <w:tcBorders>
              <w:top w:color="000000" w:space="0" w:sz="4" w:val="single"/>
            </w:tcBorders>
            <w:vAlign w:val="center"/>
          </w:tcPr>
          <w:p w:rsidR="00000000" w:rsidDel="00000000" w:rsidP="00000000" w:rsidRDefault="00000000" w:rsidRPr="00000000" w14:paraId="0000021A">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2022</w:t>
            </w:r>
          </w:p>
        </w:tc>
        <w:tc>
          <w:tcPr>
            <w:tcBorders>
              <w:top w:color="000000" w:space="0" w:sz="4" w:val="single"/>
            </w:tcBorders>
            <w:vAlign w:val="center"/>
          </w:tcPr>
          <w:p w:rsidR="00000000" w:rsidDel="00000000" w:rsidP="00000000" w:rsidRDefault="00000000" w:rsidRPr="00000000" w14:paraId="0000021B">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Morocco</w:t>
            </w:r>
          </w:p>
        </w:tc>
        <w:tc>
          <w:tcPr>
            <w:tcBorders>
              <w:top w:color="000000" w:space="0" w:sz="4" w:val="single"/>
            </w:tcBorders>
            <w:vAlign w:val="center"/>
          </w:tcPr>
          <w:p w:rsidR="00000000" w:rsidDel="00000000" w:rsidP="00000000" w:rsidRDefault="00000000" w:rsidRPr="00000000" w14:paraId="0000021C">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Regional (National)</w:t>
            </w:r>
          </w:p>
        </w:tc>
        <w:tc>
          <w:tcPr>
            <w:tcBorders>
              <w:top w:color="000000" w:space="0" w:sz="4" w:val="single"/>
            </w:tcBorders>
            <w:vAlign w:val="center"/>
          </w:tcPr>
          <w:p w:rsidR="00000000" w:rsidDel="00000000" w:rsidP="00000000" w:rsidRDefault="00000000" w:rsidRPr="00000000" w14:paraId="0000021D">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Availability of External APIs (Amazon) &amp; Machine Learning</w:t>
            </w:r>
          </w:p>
        </w:tc>
        <w:tc>
          <w:tcPr>
            <w:tcBorders>
              <w:top w:color="000000" w:space="0" w:sz="4" w:val="single"/>
            </w:tcBorders>
            <w:vAlign w:val="center"/>
          </w:tcPr>
          <w:p w:rsidR="00000000" w:rsidDel="00000000" w:rsidP="00000000" w:rsidRDefault="00000000" w:rsidRPr="00000000" w14:paraId="0000021E">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Lack of internal library preferences data &amp; reviews</w:t>
            </w:r>
          </w:p>
        </w:tc>
        <w:tc>
          <w:tcPr>
            <w:tcBorders>
              <w:top w:color="000000" w:space="0" w:sz="4" w:val="single"/>
            </w:tcBorders>
            <w:vAlign w:val="center"/>
          </w:tcPr>
          <w:p w:rsidR="00000000" w:rsidDel="00000000" w:rsidP="00000000" w:rsidRDefault="00000000" w:rsidRPr="00000000" w14:paraId="0000021F">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Third-party data integration</w:t>
            </w:r>
          </w:p>
        </w:tc>
        <w:tc>
          <w:tcPr>
            <w:tcBorders>
              <w:top w:color="000000" w:space="0" w:sz="4" w:val="single"/>
            </w:tcBorders>
            <w:vAlign w:val="center"/>
          </w:tcPr>
          <w:p w:rsidR="00000000" w:rsidDel="00000000" w:rsidP="00000000" w:rsidRDefault="00000000" w:rsidRPr="00000000" w14:paraId="00000220">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Limited RS studies specifically for weeding</w:t>
            </w:r>
          </w:p>
        </w:tc>
        <w:tc>
          <w:tcPr>
            <w:tcBorders>
              <w:top w:color="000000" w:space="0" w:sz="4" w:val="single"/>
            </w:tcBorders>
            <w:vAlign w:val="center"/>
          </w:tcPr>
          <w:p w:rsidR="00000000" w:rsidDel="00000000" w:rsidP="00000000" w:rsidRDefault="00000000" w:rsidRPr="00000000" w14:paraId="00000221">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Highly relevant for budget optimization &amp; shelf space management in regional libraries</w:t>
            </w:r>
          </w:p>
        </w:tc>
      </w:tr>
      <w:tr>
        <w:trPr>
          <w:cantSplit w:val="0"/>
          <w:trHeight w:val="1713" w:hRule="atLeast"/>
          <w:tblHeader w:val="0"/>
        </w:trPr>
        <w:tc>
          <w:tcPr>
            <w:vAlign w:val="center"/>
          </w:tcPr>
          <w:p w:rsidR="00000000" w:rsidDel="00000000" w:rsidP="00000000" w:rsidRDefault="00000000" w:rsidRPr="00000000" w14:paraId="00000222">
            <w:pPr>
              <w:spacing w:line="240" w:lineRule="auto"/>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2</w:t>
            </w:r>
          </w:p>
        </w:tc>
        <w:tc>
          <w:tcPr>
            <w:vAlign w:val="center"/>
          </w:tcPr>
          <w:p w:rsidR="00000000" w:rsidDel="00000000" w:rsidP="00000000" w:rsidRDefault="00000000" w:rsidRPr="00000000" w14:paraId="00000223">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2020</w:t>
            </w:r>
          </w:p>
        </w:tc>
        <w:tc>
          <w:tcPr>
            <w:vAlign w:val="center"/>
          </w:tcPr>
          <w:p w:rsidR="00000000" w:rsidDel="00000000" w:rsidP="00000000" w:rsidRDefault="00000000" w:rsidRPr="00000000" w14:paraId="00000224">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Indonesia</w:t>
            </w:r>
          </w:p>
        </w:tc>
        <w:tc>
          <w:tcPr>
            <w:vAlign w:val="center"/>
          </w:tcPr>
          <w:p w:rsidR="00000000" w:rsidDel="00000000" w:rsidP="00000000" w:rsidRDefault="00000000" w:rsidRPr="00000000" w14:paraId="00000225">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Other (University)</w:t>
            </w:r>
          </w:p>
        </w:tc>
        <w:tc>
          <w:tcPr>
            <w:vAlign w:val="center"/>
          </w:tcPr>
          <w:p w:rsidR="00000000" w:rsidDel="00000000" w:rsidP="00000000" w:rsidRDefault="00000000" w:rsidRPr="00000000" w14:paraId="00000226">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Python programming &amp; MySQL database</w:t>
            </w:r>
          </w:p>
        </w:tc>
        <w:tc>
          <w:tcPr>
            <w:vAlign w:val="center"/>
          </w:tcPr>
          <w:p w:rsidR="00000000" w:rsidDel="00000000" w:rsidP="00000000" w:rsidRDefault="00000000" w:rsidRPr="00000000" w14:paraId="00000227">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Information overload in legacy search methods</w:t>
            </w:r>
          </w:p>
        </w:tc>
        <w:tc>
          <w:tcPr>
            <w:vAlign w:val="center"/>
          </w:tcPr>
          <w:p w:rsidR="00000000" w:rsidDel="00000000" w:rsidP="00000000" w:rsidRDefault="00000000" w:rsidRPr="00000000" w14:paraId="00000228">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Confidentiality of member IDs</w:t>
            </w:r>
          </w:p>
        </w:tc>
        <w:tc>
          <w:tcPr>
            <w:vAlign w:val="center"/>
          </w:tcPr>
          <w:p w:rsidR="00000000" w:rsidDel="00000000" w:rsidP="00000000" w:rsidRDefault="00000000" w:rsidRPr="00000000" w14:paraId="00000229">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Lack of automated systems in local libraries</w:t>
            </w:r>
          </w:p>
        </w:tc>
        <w:tc>
          <w:tcPr>
            <w:vAlign w:val="center"/>
          </w:tcPr>
          <w:p w:rsidR="00000000" w:rsidDel="00000000" w:rsidP="00000000" w:rsidRDefault="00000000" w:rsidRPr="00000000" w14:paraId="0000022A">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Improves reference quality at the local level</w:t>
            </w:r>
          </w:p>
        </w:tc>
      </w:tr>
      <w:tr>
        <w:trPr>
          <w:cantSplit w:val="0"/>
          <w:trHeight w:val="80" w:hRule="atLeast"/>
          <w:tblHeader w:val="0"/>
        </w:trPr>
        <w:tc>
          <w:tcPr>
            <w:tcBorders>
              <w:bottom w:color="000000" w:space="0" w:sz="0" w:val="nil"/>
            </w:tcBorders>
            <w:vAlign w:val="center"/>
          </w:tcPr>
          <w:p w:rsidR="00000000" w:rsidDel="00000000" w:rsidP="00000000" w:rsidRDefault="00000000" w:rsidRPr="00000000" w14:paraId="0000022B">
            <w:pPr>
              <w:spacing w:line="240" w:lineRule="auto"/>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3</w:t>
            </w:r>
          </w:p>
        </w:tc>
        <w:tc>
          <w:tcPr>
            <w:tcBorders>
              <w:bottom w:color="000000" w:space="0" w:sz="0" w:val="nil"/>
            </w:tcBorders>
            <w:vAlign w:val="center"/>
          </w:tcPr>
          <w:p w:rsidR="00000000" w:rsidDel="00000000" w:rsidP="00000000" w:rsidRDefault="00000000" w:rsidRPr="00000000" w14:paraId="0000022C">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2020</w:t>
            </w:r>
          </w:p>
        </w:tc>
        <w:tc>
          <w:tcPr>
            <w:tcBorders>
              <w:bottom w:color="000000" w:space="0" w:sz="0" w:val="nil"/>
            </w:tcBorders>
            <w:vAlign w:val="center"/>
          </w:tcPr>
          <w:p w:rsidR="00000000" w:rsidDel="00000000" w:rsidP="00000000" w:rsidRDefault="00000000" w:rsidRPr="00000000" w14:paraId="0000022D">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India</w:t>
            </w:r>
          </w:p>
        </w:tc>
        <w:tc>
          <w:tcPr>
            <w:tcBorders>
              <w:bottom w:color="000000" w:space="0" w:sz="0" w:val="nil"/>
            </w:tcBorders>
            <w:vAlign w:val="center"/>
          </w:tcPr>
          <w:p w:rsidR="00000000" w:rsidDel="00000000" w:rsidP="00000000" w:rsidRDefault="00000000" w:rsidRPr="00000000" w14:paraId="0000022E">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Public/Academic context</w:t>
            </w:r>
          </w:p>
        </w:tc>
        <w:tc>
          <w:tcPr>
            <w:tcBorders>
              <w:bottom w:color="000000" w:space="0" w:sz="0" w:val="nil"/>
            </w:tcBorders>
            <w:vAlign w:val="center"/>
          </w:tcPr>
          <w:p w:rsidR="00000000" w:rsidDel="00000000" w:rsidP="00000000" w:rsidRDefault="00000000" w:rsidRPr="00000000" w14:paraId="0000022F">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Advances in machine learning algorithms</w:t>
            </w:r>
          </w:p>
        </w:tc>
        <w:tc>
          <w:tcPr>
            <w:tcBorders>
              <w:bottom w:color="000000" w:space="0" w:sz="0" w:val="nil"/>
            </w:tcBorders>
            <w:vAlign w:val="center"/>
          </w:tcPr>
          <w:p w:rsidR="00000000" w:rsidDel="00000000" w:rsidP="00000000" w:rsidRDefault="00000000" w:rsidRPr="00000000" w14:paraId="00000230">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Profile privacy threats &amp; language ambiguity</w:t>
            </w:r>
          </w:p>
        </w:tc>
        <w:tc>
          <w:tcPr>
            <w:tcBorders>
              <w:bottom w:color="000000" w:space="0" w:sz="0" w:val="nil"/>
            </w:tcBorders>
            <w:vAlign w:val="center"/>
          </w:tcPr>
          <w:p w:rsidR="00000000" w:rsidDel="00000000" w:rsidP="00000000" w:rsidRDefault="00000000" w:rsidRPr="00000000" w14:paraId="00000231">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Security of personal data in user profiles</w:t>
            </w:r>
          </w:p>
        </w:tc>
        <w:tc>
          <w:tcPr>
            <w:tcBorders>
              <w:bottom w:color="000000" w:space="0" w:sz="0" w:val="nil"/>
            </w:tcBorders>
            <w:vAlign w:val="center"/>
          </w:tcPr>
          <w:p w:rsidR="00000000" w:rsidDel="00000000" w:rsidP="00000000" w:rsidRDefault="00000000" w:rsidRPr="00000000" w14:paraId="00000232">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Lack of contextual information integration (time/ mood)</w:t>
            </w:r>
          </w:p>
        </w:tc>
        <w:tc>
          <w:tcPr>
            <w:tcBorders>
              <w:bottom w:color="000000" w:space="0" w:sz="0" w:val="nil"/>
            </w:tcBorders>
            <w:vAlign w:val="center"/>
          </w:tcPr>
          <w:p w:rsidR="00000000" w:rsidDel="00000000" w:rsidP="00000000" w:rsidRDefault="00000000" w:rsidRPr="00000000" w14:paraId="00000233">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Need to adopt context-aware models</w:t>
            </w:r>
          </w:p>
        </w:tc>
      </w:tr>
      <w:tr>
        <w:trPr>
          <w:cantSplit w:val="0"/>
          <w:trHeight w:val="8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34">
            <w:pPr>
              <w:spacing w:line="240" w:lineRule="auto"/>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4</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35">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2023</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36">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Algeria</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37">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Public context</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38">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Surprise library &amp; public datasets</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39">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Sensitivity to initial parameters (SGD)</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3A">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Ethics of providing reading suggestions</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3B">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Suboptimal novelty optimization tuning</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3C">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Hybrid models are well-suited for heterogeneous profiles of regional readers</w:t>
            </w:r>
          </w:p>
        </w:tc>
      </w:tr>
      <w:tr>
        <w:trPr>
          <w:cantSplit w:val="0"/>
          <w:trHeight w:val="80" w:hRule="atLeast"/>
          <w:tblHeader w:val="0"/>
        </w:trPr>
        <w:tc>
          <w:tcPr>
            <w:tcBorders>
              <w:top w:color="000000" w:space="0" w:sz="0" w:val="nil"/>
            </w:tcBorders>
            <w:vAlign w:val="center"/>
          </w:tcPr>
          <w:p w:rsidR="00000000" w:rsidDel="00000000" w:rsidP="00000000" w:rsidRDefault="00000000" w:rsidRPr="00000000" w14:paraId="0000023D">
            <w:pPr>
              <w:spacing w:line="240" w:lineRule="auto"/>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5</w:t>
            </w:r>
          </w:p>
        </w:tc>
        <w:tc>
          <w:tcPr>
            <w:tcBorders>
              <w:top w:color="000000" w:space="0" w:sz="0" w:val="nil"/>
            </w:tcBorders>
            <w:vAlign w:val="center"/>
          </w:tcPr>
          <w:p w:rsidR="00000000" w:rsidDel="00000000" w:rsidP="00000000" w:rsidRDefault="00000000" w:rsidRPr="00000000" w14:paraId="0000023E">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2018</w:t>
            </w:r>
          </w:p>
        </w:tc>
        <w:tc>
          <w:tcPr>
            <w:tcBorders>
              <w:top w:color="000000" w:space="0" w:sz="0" w:val="nil"/>
            </w:tcBorders>
            <w:vAlign w:val="center"/>
          </w:tcPr>
          <w:p w:rsidR="00000000" w:rsidDel="00000000" w:rsidP="00000000" w:rsidRDefault="00000000" w:rsidRPr="00000000" w14:paraId="0000023F">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Belgrade, Serbia</w:t>
            </w:r>
          </w:p>
        </w:tc>
        <w:tc>
          <w:tcPr>
            <w:tcBorders>
              <w:top w:color="000000" w:space="0" w:sz="0" w:val="nil"/>
            </w:tcBorders>
            <w:vAlign w:val="center"/>
          </w:tcPr>
          <w:p w:rsidR="00000000" w:rsidDel="00000000" w:rsidP="00000000" w:rsidRDefault="00000000" w:rsidRPr="00000000" w14:paraId="00000240">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University</w:t>
            </w:r>
          </w:p>
        </w:tc>
        <w:tc>
          <w:tcPr>
            <w:tcBorders>
              <w:top w:color="000000" w:space="0" w:sz="0" w:val="nil"/>
            </w:tcBorders>
            <w:vAlign w:val="center"/>
          </w:tcPr>
          <w:p w:rsidR="00000000" w:rsidDel="00000000" w:rsidP="00000000" w:rsidRDefault="00000000" w:rsidRPr="00000000" w14:paraId="00000241">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Hadoop &amp; Open source big data tools</w:t>
            </w:r>
          </w:p>
        </w:tc>
        <w:tc>
          <w:tcPr>
            <w:tcBorders>
              <w:top w:color="000000" w:space="0" w:sz="0" w:val="nil"/>
            </w:tcBorders>
            <w:vAlign w:val="center"/>
          </w:tcPr>
          <w:p w:rsidR="00000000" w:rsidDel="00000000" w:rsidP="00000000" w:rsidRDefault="00000000" w:rsidRPr="00000000" w14:paraId="00000242">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Need for data science expertise; input data quality</w:t>
            </w:r>
          </w:p>
        </w:tc>
        <w:tc>
          <w:tcPr>
            <w:tcBorders>
              <w:top w:color="000000" w:space="0" w:sz="0" w:val="nil"/>
            </w:tcBorders>
            <w:vAlign w:val="center"/>
          </w:tcPr>
          <w:p w:rsidR="00000000" w:rsidDel="00000000" w:rsidP="00000000" w:rsidRDefault="00000000" w:rsidRPr="00000000" w14:paraId="00000243">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Personal data security &amp; user trust</w:t>
            </w:r>
          </w:p>
        </w:tc>
        <w:tc>
          <w:tcPr>
            <w:tcBorders>
              <w:top w:color="000000" w:space="0" w:sz="0" w:val="nil"/>
            </w:tcBorders>
            <w:vAlign w:val="center"/>
          </w:tcPr>
          <w:p w:rsidR="00000000" w:rsidDel="00000000" w:rsidP="00000000" w:rsidRDefault="00000000" w:rsidRPr="00000000" w14:paraId="00000244">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Lack of surveys on big-data RS in libraries</w:t>
            </w:r>
          </w:p>
        </w:tc>
        <w:tc>
          <w:tcPr>
            <w:tcBorders>
              <w:top w:color="000000" w:space="0" w:sz="0" w:val="nil"/>
            </w:tcBorders>
            <w:vAlign w:val="center"/>
          </w:tcPr>
          <w:p w:rsidR="00000000" w:rsidDel="00000000" w:rsidP="00000000" w:rsidRDefault="00000000" w:rsidRPr="00000000" w14:paraId="00000245">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Highly relevant for integrating community interest data</w:t>
            </w:r>
          </w:p>
        </w:tc>
      </w:tr>
      <w:tr>
        <w:trPr>
          <w:cantSplit w:val="0"/>
          <w:trHeight w:val="80" w:hRule="atLeast"/>
          <w:tblHeader w:val="0"/>
        </w:trPr>
        <w:tc>
          <w:tcPr>
            <w:vAlign w:val="center"/>
          </w:tcPr>
          <w:p w:rsidR="00000000" w:rsidDel="00000000" w:rsidP="00000000" w:rsidRDefault="00000000" w:rsidRPr="00000000" w14:paraId="00000246">
            <w:pPr>
              <w:spacing w:line="240" w:lineRule="auto"/>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6</w:t>
            </w:r>
          </w:p>
        </w:tc>
        <w:tc>
          <w:tcPr>
            <w:vAlign w:val="center"/>
          </w:tcPr>
          <w:p w:rsidR="00000000" w:rsidDel="00000000" w:rsidP="00000000" w:rsidRDefault="00000000" w:rsidRPr="00000000" w14:paraId="00000247">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2014</w:t>
            </w:r>
          </w:p>
        </w:tc>
        <w:tc>
          <w:tcPr>
            <w:vAlign w:val="center"/>
          </w:tcPr>
          <w:p w:rsidR="00000000" w:rsidDel="00000000" w:rsidP="00000000" w:rsidRDefault="00000000" w:rsidRPr="00000000" w14:paraId="00000248">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Udine, Italy</w:t>
            </w:r>
          </w:p>
        </w:tc>
        <w:tc>
          <w:tcPr>
            <w:vAlign w:val="center"/>
          </w:tcPr>
          <w:p w:rsidR="00000000" w:rsidDel="00000000" w:rsidP="00000000" w:rsidRDefault="00000000" w:rsidRPr="00000000" w14:paraId="00000249">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Scientific</w:t>
            </w:r>
          </w:p>
        </w:tc>
        <w:tc>
          <w:tcPr>
            <w:vAlign w:val="center"/>
          </w:tcPr>
          <w:p w:rsidR="00000000" w:rsidDel="00000000" w:rsidP="00000000" w:rsidRDefault="00000000" w:rsidRPr="00000000" w14:paraId="0000024A">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Algoritma Dikpe &amp; reliable metadata</w:t>
            </w:r>
          </w:p>
        </w:tc>
        <w:tc>
          <w:tcPr>
            <w:vAlign w:val="center"/>
          </w:tcPr>
          <w:p w:rsidR="00000000" w:rsidDel="00000000" w:rsidP="00000000" w:rsidRDefault="00000000" w:rsidRPr="00000000" w14:paraId="0000024B">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Cold-start problem for new user profiles</w:t>
            </w:r>
          </w:p>
        </w:tc>
        <w:tc>
          <w:tcPr>
            <w:vAlign w:val="center"/>
          </w:tcPr>
          <w:p w:rsidR="00000000" w:rsidDel="00000000" w:rsidP="00000000" w:rsidRDefault="00000000" w:rsidRPr="00000000" w14:paraId="0000024C">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Algorithm transparency (white box)</w:t>
            </w:r>
          </w:p>
        </w:tc>
        <w:tc>
          <w:tcPr>
            <w:vAlign w:val="center"/>
          </w:tcPr>
          <w:p w:rsidR="00000000" w:rsidDel="00000000" w:rsidP="00000000" w:rsidRDefault="00000000" w:rsidRPr="00000000" w14:paraId="0000024D">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Lack of public datasets for scholarly literature</w:t>
            </w:r>
          </w:p>
        </w:tc>
        <w:tc>
          <w:tcPr>
            <w:vAlign w:val="center"/>
          </w:tcPr>
          <w:p w:rsidR="00000000" w:rsidDel="00000000" w:rsidP="00000000" w:rsidRDefault="00000000" w:rsidRPr="00000000" w14:paraId="0000024E">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Relevant for concept-based non-fiction book discovery</w:t>
            </w:r>
          </w:p>
        </w:tc>
      </w:tr>
      <w:tr>
        <w:trPr>
          <w:cantSplit w:val="0"/>
          <w:trHeight w:val="80" w:hRule="atLeast"/>
          <w:tblHeader w:val="0"/>
        </w:trPr>
        <w:tc>
          <w:tcPr>
            <w:vAlign w:val="center"/>
          </w:tcPr>
          <w:p w:rsidR="00000000" w:rsidDel="00000000" w:rsidP="00000000" w:rsidRDefault="00000000" w:rsidRPr="00000000" w14:paraId="0000024F">
            <w:pPr>
              <w:spacing w:line="240" w:lineRule="auto"/>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7</w:t>
            </w:r>
          </w:p>
        </w:tc>
        <w:tc>
          <w:tcPr>
            <w:vAlign w:val="center"/>
          </w:tcPr>
          <w:p w:rsidR="00000000" w:rsidDel="00000000" w:rsidP="00000000" w:rsidRDefault="00000000" w:rsidRPr="00000000" w14:paraId="00000250">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2011</w:t>
            </w:r>
          </w:p>
        </w:tc>
        <w:tc>
          <w:tcPr>
            <w:vAlign w:val="center"/>
          </w:tcPr>
          <w:p w:rsidR="00000000" w:rsidDel="00000000" w:rsidP="00000000" w:rsidRDefault="00000000" w:rsidRPr="00000000" w14:paraId="00000251">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Castilla-La Mancha, Spain</w:t>
            </w:r>
          </w:p>
        </w:tc>
        <w:tc>
          <w:tcPr>
            <w:vAlign w:val="center"/>
          </w:tcPr>
          <w:p w:rsidR="00000000" w:rsidDel="00000000" w:rsidP="00000000" w:rsidRDefault="00000000" w:rsidRPr="00000000" w14:paraId="00000252">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University digital library</w:t>
            </w:r>
          </w:p>
        </w:tc>
        <w:tc>
          <w:tcPr>
            <w:vAlign w:val="center"/>
          </w:tcPr>
          <w:p w:rsidR="00000000" w:rsidDel="00000000" w:rsidP="00000000" w:rsidRDefault="00000000" w:rsidRPr="00000000" w14:paraId="00000253">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Google Wave Protocol &amp; Robots</w:t>
            </w:r>
          </w:p>
        </w:tc>
        <w:tc>
          <w:tcPr>
            <w:vAlign w:val="center"/>
          </w:tcPr>
          <w:p w:rsidR="00000000" w:rsidDel="00000000" w:rsidP="00000000" w:rsidRDefault="00000000" w:rsidRPr="00000000" w14:paraId="00000254">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Technology still in preview stage</w:t>
            </w:r>
          </w:p>
        </w:tc>
        <w:tc>
          <w:tcPr>
            <w:vAlign w:val="center"/>
          </w:tcPr>
          <w:p w:rsidR="00000000" w:rsidDel="00000000" w:rsidP="00000000" w:rsidRDefault="00000000" w:rsidRPr="00000000" w14:paraId="00000255">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Google account security</w:t>
            </w:r>
          </w:p>
        </w:tc>
        <w:tc>
          <w:tcPr>
            <w:vAlign w:val="center"/>
          </w:tcPr>
          <w:p w:rsidR="00000000" w:rsidDel="00000000" w:rsidP="00000000" w:rsidRDefault="00000000" w:rsidRPr="00000000" w14:paraId="00000256">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Changing user-profile dynamics</w:t>
            </w:r>
          </w:p>
        </w:tc>
        <w:tc>
          <w:tcPr>
            <w:vAlign w:val="center"/>
          </w:tcPr>
          <w:p w:rsidR="00000000" w:rsidDel="00000000" w:rsidP="00000000" w:rsidRDefault="00000000" w:rsidRPr="00000000" w14:paraId="00000257">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Useful for reader communities or book clubs</w:t>
            </w:r>
          </w:p>
        </w:tc>
      </w:tr>
      <w:tr>
        <w:trPr>
          <w:cantSplit w:val="0"/>
          <w:trHeight w:val="80" w:hRule="atLeast"/>
          <w:tblHeader w:val="0"/>
        </w:trPr>
        <w:tc>
          <w:tcPr>
            <w:vAlign w:val="center"/>
          </w:tcPr>
          <w:p w:rsidR="00000000" w:rsidDel="00000000" w:rsidP="00000000" w:rsidRDefault="00000000" w:rsidRPr="00000000" w14:paraId="00000258">
            <w:pPr>
              <w:spacing w:line="240" w:lineRule="auto"/>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8</w:t>
            </w:r>
          </w:p>
        </w:tc>
        <w:tc>
          <w:tcPr>
            <w:vAlign w:val="center"/>
          </w:tcPr>
          <w:p w:rsidR="00000000" w:rsidDel="00000000" w:rsidP="00000000" w:rsidRDefault="00000000" w:rsidRPr="00000000" w14:paraId="00000259">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2009</w:t>
            </w:r>
          </w:p>
        </w:tc>
        <w:tc>
          <w:tcPr>
            <w:vAlign w:val="center"/>
          </w:tcPr>
          <w:p w:rsidR="00000000" w:rsidDel="00000000" w:rsidP="00000000" w:rsidRDefault="00000000" w:rsidRPr="00000000" w14:paraId="0000025A">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Jaén, Spain</w:t>
            </w:r>
          </w:p>
        </w:tc>
        <w:tc>
          <w:tcPr>
            <w:vAlign w:val="center"/>
          </w:tcPr>
          <w:p w:rsidR="00000000" w:rsidDel="00000000" w:rsidP="00000000" w:rsidRDefault="00000000" w:rsidRPr="00000000" w14:paraId="0000025B">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University digital library</w:t>
            </w:r>
          </w:p>
        </w:tc>
        <w:tc>
          <w:tcPr>
            <w:vAlign w:val="center"/>
          </w:tcPr>
          <w:p w:rsidR="00000000" w:rsidDel="00000000" w:rsidP="00000000" w:rsidRDefault="00000000" w:rsidRPr="00000000" w14:paraId="0000025C">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Proactive information tailoring</w:t>
            </w:r>
          </w:p>
        </w:tc>
        <w:tc>
          <w:tcPr>
            <w:vAlign w:val="center"/>
          </w:tcPr>
          <w:p w:rsidR="00000000" w:rsidDel="00000000" w:rsidP="00000000" w:rsidRDefault="00000000" w:rsidRPr="00000000" w14:paraId="0000025D">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Staff workload for metadata input</w:t>
            </w:r>
          </w:p>
        </w:tc>
        <w:tc>
          <w:tcPr>
            <w:vAlign w:val="center"/>
          </w:tcPr>
          <w:p w:rsidR="00000000" w:rsidDel="00000000" w:rsidP="00000000" w:rsidRDefault="00000000" w:rsidRPr="00000000" w14:paraId="0000025E">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Ethics of delivering relevant information</w:t>
            </w:r>
          </w:p>
        </w:tc>
        <w:tc>
          <w:tcPr>
            <w:vAlign w:val="center"/>
          </w:tcPr>
          <w:p w:rsidR="00000000" w:rsidDel="00000000" w:rsidP="00000000" w:rsidRDefault="00000000" w:rsidRPr="00000000" w14:paraId="0000025F">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Need tools to assist information gathering</w:t>
            </w:r>
          </w:p>
        </w:tc>
        <w:tc>
          <w:tcPr>
            <w:vAlign w:val="center"/>
          </w:tcPr>
          <w:p w:rsidR="00000000" w:rsidDel="00000000" w:rsidP="00000000" w:rsidRDefault="00000000" w:rsidRPr="00000000" w14:paraId="00000260">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Suitable for cross-genre book recommendations for the community</w:t>
            </w:r>
          </w:p>
        </w:tc>
      </w:tr>
      <w:tr>
        <w:trPr>
          <w:cantSplit w:val="0"/>
          <w:trHeight w:val="80" w:hRule="atLeast"/>
          <w:tblHeader w:val="0"/>
        </w:trPr>
        <w:tc>
          <w:tcPr>
            <w:vAlign w:val="center"/>
          </w:tcPr>
          <w:p w:rsidR="00000000" w:rsidDel="00000000" w:rsidP="00000000" w:rsidRDefault="00000000" w:rsidRPr="00000000" w14:paraId="00000261">
            <w:pPr>
              <w:spacing w:line="240" w:lineRule="auto"/>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9</w:t>
            </w:r>
          </w:p>
        </w:tc>
        <w:tc>
          <w:tcPr>
            <w:vAlign w:val="center"/>
          </w:tcPr>
          <w:p w:rsidR="00000000" w:rsidDel="00000000" w:rsidP="00000000" w:rsidRDefault="00000000" w:rsidRPr="00000000" w14:paraId="00000262">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2014</w:t>
            </w:r>
          </w:p>
        </w:tc>
        <w:tc>
          <w:tcPr>
            <w:vAlign w:val="center"/>
          </w:tcPr>
          <w:p w:rsidR="00000000" w:rsidDel="00000000" w:rsidP="00000000" w:rsidRDefault="00000000" w:rsidRPr="00000000" w14:paraId="00000263">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Granada, Spain</w:t>
            </w:r>
          </w:p>
        </w:tc>
        <w:tc>
          <w:tcPr>
            <w:vAlign w:val="center"/>
          </w:tcPr>
          <w:p w:rsidR="00000000" w:rsidDel="00000000" w:rsidP="00000000" w:rsidRDefault="00000000" w:rsidRPr="00000000" w14:paraId="00000264">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University digital library</w:t>
            </w:r>
          </w:p>
        </w:tc>
        <w:tc>
          <w:tcPr>
            <w:vAlign w:val="center"/>
          </w:tcPr>
          <w:p w:rsidR="00000000" w:rsidDel="00000000" w:rsidP="00000000" w:rsidRDefault="00000000" w:rsidRPr="00000000" w14:paraId="00000265">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Integration of popularity &amp; quality metrics</w:t>
            </w:r>
          </w:p>
        </w:tc>
        <w:tc>
          <w:tcPr>
            <w:vAlign w:val="center"/>
          </w:tcPr>
          <w:p w:rsidR="00000000" w:rsidDel="00000000" w:rsidP="00000000" w:rsidRDefault="00000000" w:rsidRPr="00000000" w14:paraId="00000266">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Staff interaction for representation</w:t>
            </w:r>
          </w:p>
        </w:tc>
        <w:tc>
          <w:tcPr>
            <w:vAlign w:val="center"/>
          </w:tcPr>
          <w:p w:rsidR="00000000" w:rsidDel="00000000" w:rsidP="00000000" w:rsidRDefault="00000000" w:rsidRPr="00000000" w14:paraId="00000267">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Protection of preference data</w:t>
            </w:r>
          </w:p>
        </w:tc>
        <w:tc>
          <w:tcPr>
            <w:vAlign w:val="center"/>
          </w:tcPr>
          <w:p w:rsidR="00000000" w:rsidDel="00000000" w:rsidP="00000000" w:rsidRDefault="00000000" w:rsidRPr="00000000" w14:paraId="00000268">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Limitations of automated representation techniques</w:t>
            </w:r>
          </w:p>
        </w:tc>
        <w:tc>
          <w:tcPr>
            <w:vAlign w:val="center"/>
          </w:tcPr>
          <w:p w:rsidR="00000000" w:rsidDel="00000000" w:rsidP="00000000" w:rsidRDefault="00000000" w:rsidRPr="00000000" w14:paraId="00000269">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Important for promoting high-quality books in regional contexts</w:t>
            </w:r>
          </w:p>
        </w:tc>
      </w:tr>
      <w:tr>
        <w:trPr>
          <w:cantSplit w:val="0"/>
          <w:trHeight w:val="80" w:hRule="atLeast"/>
          <w:tblHeader w:val="0"/>
        </w:trPr>
        <w:tc>
          <w:tcPr>
            <w:vAlign w:val="center"/>
          </w:tcPr>
          <w:p w:rsidR="00000000" w:rsidDel="00000000" w:rsidP="00000000" w:rsidRDefault="00000000" w:rsidRPr="00000000" w14:paraId="0000026A">
            <w:pPr>
              <w:spacing w:line="240" w:lineRule="auto"/>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10</w:t>
            </w:r>
          </w:p>
        </w:tc>
        <w:tc>
          <w:tcPr>
            <w:vAlign w:val="center"/>
          </w:tcPr>
          <w:p w:rsidR="00000000" w:rsidDel="00000000" w:rsidP="00000000" w:rsidRDefault="00000000" w:rsidRPr="00000000" w14:paraId="0000026B">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2010</w:t>
            </w:r>
          </w:p>
        </w:tc>
        <w:tc>
          <w:tcPr>
            <w:vAlign w:val="center"/>
          </w:tcPr>
          <w:p w:rsidR="00000000" w:rsidDel="00000000" w:rsidP="00000000" w:rsidRDefault="00000000" w:rsidRPr="00000000" w14:paraId="0000026C">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Jaén, Spain</w:t>
            </w:r>
          </w:p>
        </w:tc>
        <w:tc>
          <w:tcPr>
            <w:vAlign w:val="center"/>
          </w:tcPr>
          <w:p w:rsidR="00000000" w:rsidDel="00000000" w:rsidP="00000000" w:rsidRDefault="00000000" w:rsidRPr="00000000" w14:paraId="0000026D">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University digital library</w:t>
            </w:r>
          </w:p>
        </w:tc>
        <w:tc>
          <w:tcPr>
            <w:vAlign w:val="center"/>
          </w:tcPr>
          <w:p w:rsidR="00000000" w:rsidDel="00000000" w:rsidP="00000000" w:rsidRDefault="00000000" w:rsidRPr="00000000" w14:paraId="0000026E">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Efficiency in user-profile acquisition</w:t>
            </w:r>
          </w:p>
        </w:tc>
        <w:tc>
          <w:tcPr>
            <w:vAlign w:val="center"/>
          </w:tcPr>
          <w:p w:rsidR="00000000" w:rsidDel="00000000" w:rsidP="00000000" w:rsidRDefault="00000000" w:rsidRPr="00000000" w14:paraId="0000026F">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Complexity in defining initial relations</w:t>
            </w:r>
          </w:p>
        </w:tc>
        <w:tc>
          <w:tcPr>
            <w:vAlign w:val="center"/>
          </w:tcPr>
          <w:p w:rsidR="00000000" w:rsidDel="00000000" w:rsidP="00000000" w:rsidRDefault="00000000" w:rsidRPr="00000000" w14:paraId="00000270">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Security of vague/implicit preference data</w:t>
            </w:r>
          </w:p>
        </w:tc>
        <w:tc>
          <w:tcPr>
            <w:vAlign w:val="center"/>
          </w:tcPr>
          <w:p w:rsidR="00000000" w:rsidDel="00000000" w:rsidP="00000000" w:rsidRDefault="00000000" w:rsidRPr="00000000" w14:paraId="00000271">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Need tools to simplify user input</w:t>
            </w:r>
          </w:p>
        </w:tc>
        <w:tc>
          <w:tcPr>
            <w:vAlign w:val="center"/>
          </w:tcPr>
          <w:p w:rsidR="00000000" w:rsidDel="00000000" w:rsidP="00000000" w:rsidRDefault="00000000" w:rsidRPr="00000000" w14:paraId="00000272">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Helps new users quickly identify reading interests</w:t>
            </w:r>
          </w:p>
        </w:tc>
      </w:tr>
      <w:tr>
        <w:trPr>
          <w:cantSplit w:val="0"/>
          <w:trHeight w:val="1615" w:hRule="atLeast"/>
          <w:tblHeader w:val="0"/>
        </w:trPr>
        <w:tc>
          <w:tcPr>
            <w:vAlign w:val="center"/>
          </w:tcPr>
          <w:p w:rsidR="00000000" w:rsidDel="00000000" w:rsidP="00000000" w:rsidRDefault="00000000" w:rsidRPr="00000000" w14:paraId="00000273">
            <w:pPr>
              <w:spacing w:line="240" w:lineRule="auto"/>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11</w:t>
            </w:r>
          </w:p>
        </w:tc>
        <w:tc>
          <w:tcPr>
            <w:vAlign w:val="center"/>
          </w:tcPr>
          <w:p w:rsidR="00000000" w:rsidDel="00000000" w:rsidP="00000000" w:rsidRDefault="00000000" w:rsidRPr="00000000" w14:paraId="00000274">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2018</w:t>
            </w:r>
          </w:p>
        </w:tc>
        <w:tc>
          <w:tcPr>
            <w:vAlign w:val="center"/>
          </w:tcPr>
          <w:p w:rsidR="00000000" w:rsidDel="00000000" w:rsidP="00000000" w:rsidRDefault="00000000" w:rsidRPr="00000000" w14:paraId="00000275">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Bangkok, Thailand</w:t>
            </w:r>
          </w:p>
        </w:tc>
        <w:tc>
          <w:tcPr>
            <w:vAlign w:val="center"/>
          </w:tcPr>
          <w:p w:rsidR="00000000" w:rsidDel="00000000" w:rsidP="00000000" w:rsidRDefault="00000000" w:rsidRPr="00000000" w14:paraId="00000276">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University</w:t>
            </w:r>
          </w:p>
        </w:tc>
        <w:tc>
          <w:tcPr>
            <w:vAlign w:val="center"/>
          </w:tcPr>
          <w:p w:rsidR="00000000" w:rsidDel="00000000" w:rsidP="00000000" w:rsidRDefault="00000000" w:rsidRPr="00000000" w14:paraId="00000277">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Reduced storage costs</w:t>
            </w:r>
          </w:p>
        </w:tc>
        <w:tc>
          <w:tcPr>
            <w:vAlign w:val="center"/>
          </w:tcPr>
          <w:p w:rsidR="00000000" w:rsidDel="00000000" w:rsidP="00000000" w:rsidRDefault="00000000" w:rsidRPr="00000000" w14:paraId="00000278">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Infrequent visitors</w:t>
            </w:r>
          </w:p>
        </w:tc>
        <w:tc>
          <w:tcPr>
            <w:vAlign w:val="center"/>
          </w:tcPr>
          <w:p w:rsidR="00000000" w:rsidDel="00000000" w:rsidP="00000000" w:rsidRDefault="00000000" w:rsidRPr="00000000" w14:paraId="00000279">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Data anonymity</w:t>
            </w:r>
          </w:p>
        </w:tc>
        <w:tc>
          <w:tcPr>
            <w:vAlign w:val="center"/>
          </w:tcPr>
          <w:p w:rsidR="00000000" w:rsidDel="00000000" w:rsidP="00000000" w:rsidRDefault="00000000" w:rsidRPr="00000000" w14:paraId="0000027A">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Lack of rating data in loan logs</w:t>
            </w:r>
          </w:p>
        </w:tc>
        <w:tc>
          <w:tcPr>
            <w:vAlign w:val="center"/>
          </w:tcPr>
          <w:p w:rsidR="00000000" w:rsidDel="00000000" w:rsidP="00000000" w:rsidRDefault="00000000" w:rsidRPr="00000000" w14:paraId="0000027B">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Can be adapted using citizens’ occupational categories</w:t>
            </w:r>
          </w:p>
        </w:tc>
      </w:tr>
      <w:tr>
        <w:trPr>
          <w:cantSplit w:val="0"/>
          <w:trHeight w:val="80" w:hRule="atLeast"/>
          <w:tblHeader w:val="0"/>
        </w:trPr>
        <w:tc>
          <w:tcPr>
            <w:tcBorders>
              <w:bottom w:color="000000" w:space="0" w:sz="0" w:val="nil"/>
            </w:tcBorders>
            <w:vAlign w:val="center"/>
          </w:tcPr>
          <w:p w:rsidR="00000000" w:rsidDel="00000000" w:rsidP="00000000" w:rsidRDefault="00000000" w:rsidRPr="00000000" w14:paraId="0000027C">
            <w:pPr>
              <w:spacing w:line="240" w:lineRule="auto"/>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12</w:t>
            </w:r>
          </w:p>
        </w:tc>
        <w:tc>
          <w:tcPr>
            <w:tcBorders>
              <w:bottom w:color="000000" w:space="0" w:sz="0" w:val="nil"/>
            </w:tcBorders>
            <w:vAlign w:val="center"/>
          </w:tcPr>
          <w:p w:rsidR="00000000" w:rsidDel="00000000" w:rsidP="00000000" w:rsidRDefault="00000000" w:rsidRPr="00000000" w14:paraId="0000027D">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2014</w:t>
            </w:r>
          </w:p>
        </w:tc>
        <w:tc>
          <w:tcPr>
            <w:tcBorders>
              <w:bottom w:color="000000" w:space="0" w:sz="0" w:val="nil"/>
            </w:tcBorders>
            <w:vAlign w:val="center"/>
          </w:tcPr>
          <w:p w:rsidR="00000000" w:rsidDel="00000000" w:rsidP="00000000" w:rsidRDefault="00000000" w:rsidRPr="00000000" w14:paraId="0000027E">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Granada, Spain</w:t>
            </w:r>
          </w:p>
        </w:tc>
        <w:tc>
          <w:tcPr>
            <w:tcBorders>
              <w:bottom w:color="000000" w:space="0" w:sz="0" w:val="nil"/>
            </w:tcBorders>
            <w:vAlign w:val="center"/>
          </w:tcPr>
          <w:p w:rsidR="00000000" w:rsidDel="00000000" w:rsidP="00000000" w:rsidRDefault="00000000" w:rsidRPr="00000000" w14:paraId="0000027F">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University digital library</w:t>
            </w:r>
          </w:p>
        </w:tc>
        <w:tc>
          <w:tcPr>
            <w:tcBorders>
              <w:bottom w:color="000000" w:space="0" w:sz="0" w:val="nil"/>
            </w:tcBorders>
            <w:vAlign w:val="center"/>
          </w:tcPr>
          <w:p w:rsidR="00000000" w:rsidDel="00000000" w:rsidP="00000000" w:rsidRDefault="00000000" w:rsidRPr="00000000" w14:paraId="00000280">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Popularity-based quality model</w:t>
            </w:r>
          </w:p>
        </w:tc>
        <w:tc>
          <w:tcPr>
            <w:tcBorders>
              <w:bottom w:color="000000" w:space="0" w:sz="0" w:val="nil"/>
            </w:tcBorders>
            <w:vAlign w:val="center"/>
          </w:tcPr>
          <w:p w:rsidR="00000000" w:rsidDel="00000000" w:rsidP="00000000" w:rsidRDefault="00000000" w:rsidRPr="00000000" w14:paraId="00000281">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Need for initial quality inputs</w:t>
            </w:r>
          </w:p>
        </w:tc>
        <w:tc>
          <w:tcPr>
            <w:tcBorders>
              <w:bottom w:color="000000" w:space="0" w:sz="0" w:val="nil"/>
            </w:tcBorders>
            <w:vAlign w:val="center"/>
          </w:tcPr>
          <w:p w:rsidR="00000000" w:rsidDel="00000000" w:rsidP="00000000" w:rsidRDefault="00000000" w:rsidRPr="00000000" w14:paraId="00000282">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Ethics: "first do no harm"</w:t>
            </w:r>
          </w:p>
        </w:tc>
        <w:tc>
          <w:tcPr>
            <w:tcBorders>
              <w:bottom w:color="000000" w:space="0" w:sz="0" w:val="nil"/>
            </w:tcBorders>
            <w:vAlign w:val="center"/>
          </w:tcPr>
          <w:p w:rsidR="00000000" w:rsidDel="00000000" w:rsidP="00000000" w:rsidRDefault="00000000" w:rsidRPr="00000000" w14:paraId="00000283">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Automated collection representation techniques</w:t>
            </w:r>
          </w:p>
        </w:tc>
        <w:tc>
          <w:tcPr>
            <w:tcBorders>
              <w:bottom w:color="000000" w:space="0" w:sz="0" w:val="nil"/>
            </w:tcBorders>
            <w:vAlign w:val="center"/>
          </w:tcPr>
          <w:p w:rsidR="00000000" w:rsidDel="00000000" w:rsidP="00000000" w:rsidRDefault="00000000" w:rsidRPr="00000000" w14:paraId="00000284">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Helps citizens find best-selling yet high-quality books</w:t>
            </w:r>
          </w:p>
        </w:tc>
      </w:tr>
      <w:tr>
        <w:trPr>
          <w:cantSplit w:val="0"/>
          <w:trHeight w:val="8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85">
            <w:pPr>
              <w:spacing w:line="240" w:lineRule="auto"/>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13</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86">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2026</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87">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Guangdong, China</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88">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University</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89">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GNN; Knowledge Graph</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8A">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Minimal borrowing history required (at least 3 events)</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8B">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Explainable recommendation paths for librarians</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8C">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Popularity bias in diversification</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8D">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Relevant for mitigating community filter bubbles</w:t>
            </w:r>
          </w:p>
        </w:tc>
      </w:tr>
      <w:tr>
        <w:trPr>
          <w:cantSplit w:val="0"/>
          <w:trHeight w:val="80" w:hRule="atLeast"/>
          <w:tblHeader w:val="0"/>
        </w:trPr>
        <w:tc>
          <w:tcPr>
            <w:tcBorders>
              <w:top w:color="000000" w:space="0" w:sz="0" w:val="nil"/>
            </w:tcBorders>
            <w:vAlign w:val="center"/>
          </w:tcPr>
          <w:p w:rsidR="00000000" w:rsidDel="00000000" w:rsidP="00000000" w:rsidRDefault="00000000" w:rsidRPr="00000000" w14:paraId="0000028E">
            <w:pPr>
              <w:spacing w:line="240" w:lineRule="auto"/>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14</w:t>
            </w:r>
          </w:p>
        </w:tc>
        <w:tc>
          <w:tcPr>
            <w:tcBorders>
              <w:top w:color="000000" w:space="0" w:sz="0" w:val="nil"/>
            </w:tcBorders>
            <w:vAlign w:val="center"/>
          </w:tcPr>
          <w:p w:rsidR="00000000" w:rsidDel="00000000" w:rsidP="00000000" w:rsidRDefault="00000000" w:rsidRPr="00000000" w14:paraId="0000028F">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2020</w:t>
            </w:r>
          </w:p>
        </w:tc>
        <w:tc>
          <w:tcPr>
            <w:tcBorders>
              <w:top w:color="000000" w:space="0" w:sz="0" w:val="nil"/>
            </w:tcBorders>
            <w:vAlign w:val="center"/>
          </w:tcPr>
          <w:p w:rsidR="00000000" w:rsidDel="00000000" w:rsidP="00000000" w:rsidRDefault="00000000" w:rsidRPr="00000000" w14:paraId="00000290">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Hamadan, Iran</w:t>
            </w:r>
          </w:p>
        </w:tc>
        <w:tc>
          <w:tcPr>
            <w:tcBorders>
              <w:top w:color="000000" w:space="0" w:sz="0" w:val="nil"/>
            </w:tcBorders>
            <w:vAlign w:val="center"/>
          </w:tcPr>
          <w:p w:rsidR="00000000" w:rsidDel="00000000" w:rsidP="00000000" w:rsidRDefault="00000000" w:rsidRPr="00000000" w14:paraId="00000291">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Medical university</w:t>
            </w:r>
          </w:p>
        </w:tc>
        <w:tc>
          <w:tcPr>
            <w:tcBorders>
              <w:top w:color="000000" w:space="0" w:sz="0" w:val="nil"/>
            </w:tcBorders>
            <w:vAlign w:val="center"/>
          </w:tcPr>
          <w:p w:rsidR="00000000" w:rsidDel="00000000" w:rsidP="00000000" w:rsidRDefault="00000000" w:rsidRPr="00000000" w14:paraId="00000292">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CRISP-DM standard methodology</w:t>
            </w:r>
          </w:p>
        </w:tc>
        <w:tc>
          <w:tcPr>
            <w:tcBorders>
              <w:top w:color="000000" w:space="0" w:sz="0" w:val="nil"/>
            </w:tcBorders>
            <w:vAlign w:val="center"/>
          </w:tcPr>
          <w:p w:rsidR="00000000" w:rsidDel="00000000" w:rsidP="00000000" w:rsidRDefault="00000000" w:rsidRPr="00000000" w14:paraId="00000293">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Need for automated transaction updates</w:t>
            </w:r>
          </w:p>
        </w:tc>
        <w:tc>
          <w:tcPr>
            <w:tcBorders>
              <w:top w:color="000000" w:space="0" w:sz="0" w:val="nil"/>
            </w:tcBorders>
            <w:vAlign w:val="center"/>
          </w:tcPr>
          <w:p w:rsidR="00000000" w:rsidDel="00000000" w:rsidP="00000000" w:rsidRDefault="00000000" w:rsidRPr="00000000" w14:paraId="00000294">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Research ethics code IR.UMSHA.REC.1396.27</w:t>
            </w:r>
          </w:p>
        </w:tc>
        <w:tc>
          <w:tcPr>
            <w:tcBorders>
              <w:top w:color="000000" w:space="0" w:sz="0" w:val="nil"/>
            </w:tcBorders>
            <w:vAlign w:val="center"/>
          </w:tcPr>
          <w:p w:rsidR="00000000" w:rsidDel="00000000" w:rsidP="00000000" w:rsidRDefault="00000000" w:rsidRPr="00000000" w14:paraId="00000295">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Static database analysis</w:t>
            </w:r>
          </w:p>
        </w:tc>
        <w:tc>
          <w:tcPr>
            <w:tcBorders>
              <w:top w:color="000000" w:space="0" w:sz="0" w:val="nil"/>
            </w:tcBorders>
            <w:vAlign w:val="center"/>
          </w:tcPr>
          <w:p w:rsidR="00000000" w:rsidDel="00000000" w:rsidP="00000000" w:rsidRDefault="00000000" w:rsidRPr="00000000" w14:paraId="00000296">
            <w:pPr>
              <w:tabs>
                <w:tab w:val="left" w:leader="none" w:pos="7688"/>
              </w:tabs>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Helps librarians anticipate peak service demand</w:t>
            </w:r>
          </w:p>
        </w:tc>
      </w:tr>
    </w:tbl>
    <w:p w:rsidR="00000000" w:rsidDel="00000000" w:rsidP="00000000" w:rsidRDefault="00000000" w:rsidRPr="00000000" w14:paraId="0000029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165"/>
        </w:tabs>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29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165"/>
        </w:tabs>
        <w:spacing w:after="0" w:before="0" w:line="240" w:lineRule="auto"/>
        <w:ind w:left="0" w:right="0" w:firstLine="0"/>
        <w:jc w:val="both"/>
        <w:rPr>
          <w:rFonts w:ascii="Calibri" w:cs="Calibri" w:eastAsia="Calibri" w:hAnsi="Calibri"/>
          <w:i w:val="0"/>
          <w:iCs w:val="0"/>
          <w:smallCaps w:val="0"/>
          <w:strike w:val="0"/>
          <w:color w:val="000000"/>
          <w:u w:val="none"/>
          <w:shd w:fill="auto" w:val="clear"/>
          <w:vertAlign w:val="baseline"/>
        </w:rPr>
      </w:pPr>
      <w:r w:rsidDel="00000000" w:rsidR="00000000" w:rsidRPr="00000000">
        <w:rPr>
          <w:b w:val="1"/>
          <w:bCs w:val="1"/>
          <w:rtl w:val="0"/>
        </w:rPr>
        <w:t xml:space="preserve">5. </w:t>
      </w:r>
      <w:r w:rsidDel="00000000" w:rsidR="00000000" w:rsidRPr="00000000">
        <w:rPr>
          <w:rFonts w:ascii="Calibri" w:cs="Calibri" w:eastAsia="Calibri" w:hAnsi="Calibri"/>
          <w:b w:val="1"/>
          <w:bCs w:val="1"/>
          <w:i w:val="0"/>
          <w:iCs w:val="0"/>
          <w:smallCaps w:val="0"/>
          <w:strike w:val="0"/>
          <w:color w:val="000000"/>
          <w:u w:val="none"/>
          <w:shd w:fill="auto" w:val="clear"/>
          <w:vertAlign w:val="baseline"/>
          <w:rtl w:val="0"/>
        </w:rPr>
        <w:t xml:space="preserve">DISCUSSION</w:t>
      </w:r>
      <w:r w:rsidDel="00000000" w:rsidR="00000000" w:rsidRPr="00000000">
        <w:rPr>
          <w:rtl w:val="0"/>
        </w:rPr>
      </w:r>
    </w:p>
    <w:p w:rsidR="00000000" w:rsidDel="00000000" w:rsidP="00000000" w:rsidRDefault="00000000" w:rsidRPr="00000000" w14:paraId="00000299">
      <w:pPr>
        <w:spacing w:after="0" w:line="240" w:lineRule="auto"/>
        <w:jc w:val="both"/>
        <w:rPr>
          <w:b w:val="1"/>
          <w:bCs w:val="1"/>
        </w:rPr>
      </w:pPr>
      <w:r w:rsidDel="00000000" w:rsidR="00000000" w:rsidRPr="00000000">
        <w:rPr>
          <w:rtl w:val="0"/>
        </w:rPr>
      </w:r>
    </w:p>
    <w:p w:rsidR="00000000" w:rsidDel="00000000" w:rsidP="00000000" w:rsidRDefault="00000000" w:rsidRPr="00000000" w14:paraId="0000029A">
      <w:pPr>
        <w:spacing w:after="0" w:line="240" w:lineRule="auto"/>
        <w:ind w:firstLine="284"/>
        <w:jc w:val="both"/>
        <w:rPr/>
      </w:pPr>
      <w:r w:rsidDel="00000000" w:rsidR="00000000" w:rsidRPr="00000000">
        <w:rPr>
          <w:b w:val="1"/>
          <w:bCs w:val="1"/>
          <w:rtl w:val="0"/>
        </w:rPr>
        <w:t xml:space="preserve">RQ1 Analysis</w:t>
      </w:r>
      <w:r w:rsidDel="00000000" w:rsidR="00000000" w:rsidRPr="00000000">
        <w:rPr>
          <w:rtl w:val="0"/>
        </w:rPr>
        <w:t xml:space="preserve">. Overall, the synthesis indicates that recommender systems are most frequently used to enhance the discovery of library collections and research resources, and this pattern is reflected in how RS have expanded from a basic OPAC search enhancement into a strategic instrument deployed across multiple service touchpoints. Beyond catalog and portal interfaces, RS are increasingly embedded in learning environments such as LMS Moodle, in digital research collaboration spaces, and in staff-facing decision support components that inform collection management. This evolution is particularly salient in operational use cases such as acquisition and automated weeding, where recommendations can guide budget allocation and shelf-space optimization by leveraging both internal circulation evidence and external signals, including user opinions extracted via third-party APIs. Consequently, RS should be understood as a dual-purpose capability that supports patron-facing discovery while also strengthening internal service efficiency and evidence-based collection governance.</w:t>
      </w:r>
    </w:p>
    <w:p w:rsidR="00000000" w:rsidDel="00000000" w:rsidP="00000000" w:rsidRDefault="00000000" w:rsidRPr="00000000" w14:paraId="0000029B">
      <w:pPr>
        <w:spacing w:after="0" w:line="240" w:lineRule="auto"/>
        <w:ind w:firstLine="272"/>
        <w:jc w:val="both"/>
        <w:rPr/>
      </w:pPr>
      <w:r w:rsidDel="00000000" w:rsidR="00000000" w:rsidRPr="00000000">
        <w:rPr>
          <w:rtl w:val="0"/>
        </w:rPr>
      </w:r>
    </w:p>
    <w:p w:rsidR="00000000" w:rsidDel="00000000" w:rsidP="00000000" w:rsidRDefault="00000000" w:rsidRPr="00000000" w14:paraId="0000029C">
      <w:pPr>
        <w:spacing w:after="0" w:line="240" w:lineRule="auto"/>
        <w:ind w:firstLine="284"/>
        <w:jc w:val="both"/>
        <w:rPr/>
      </w:pPr>
      <w:r w:rsidDel="00000000" w:rsidR="00000000" w:rsidRPr="00000000">
        <w:rPr>
          <w:b w:val="1"/>
          <w:bCs w:val="1"/>
          <w:rtl w:val="0"/>
        </w:rPr>
        <w:t xml:space="preserve">RQ2 Analysis</w:t>
      </w:r>
      <w:r w:rsidDel="00000000" w:rsidR="00000000" w:rsidRPr="00000000">
        <w:rPr>
          <w:rtl w:val="0"/>
        </w:rPr>
        <w:t xml:space="preserve">. In terms of service quality outcomes, the reviewed studies suggest that improvement is not captured solely by traditional accuracy metrics. While offline measures such as RMSE, MAE, precision, recall, F1, and ranking-based indicators including NDCG remain widely used, service quality is increasingly tied to explainability and trust. Systems that provide intelligible reasons for recommendations tend to be perceived as more credible, particularly for research-oriented contexts where users require justification for adopting suggested resources. In addition, operationally meaningful outcomes, such as reduced search time and fewer reference errors, frequently appear as tangible indicators of service enhancement. These results imply that evaluation should connect algorithmic performance to user-perceived utility and to service-level indicators that libraries can monitor in routine operations.</w:t>
      </w:r>
    </w:p>
    <w:p w:rsidR="00000000" w:rsidDel="00000000" w:rsidP="00000000" w:rsidRDefault="00000000" w:rsidRPr="00000000" w14:paraId="0000029D">
      <w:pPr>
        <w:spacing w:after="0" w:line="240" w:lineRule="auto"/>
        <w:ind w:firstLine="272"/>
        <w:jc w:val="both"/>
        <w:rPr/>
      </w:pPr>
      <w:r w:rsidDel="00000000" w:rsidR="00000000" w:rsidRPr="00000000">
        <w:rPr>
          <w:rtl w:val="0"/>
        </w:rPr>
      </w:r>
    </w:p>
    <w:p w:rsidR="00000000" w:rsidDel="00000000" w:rsidP="00000000" w:rsidRDefault="00000000" w:rsidRPr="00000000" w14:paraId="0000029E">
      <w:pPr>
        <w:spacing w:after="0" w:line="240" w:lineRule="auto"/>
        <w:ind w:firstLine="284"/>
        <w:jc w:val="both"/>
        <w:rPr/>
      </w:pPr>
      <w:r w:rsidDel="00000000" w:rsidR="00000000" w:rsidRPr="00000000">
        <w:rPr>
          <w:b w:val="1"/>
          <w:bCs w:val="1"/>
          <w:rtl w:val="0"/>
        </w:rPr>
        <w:t xml:space="preserve">RQ3 Analysis</w:t>
      </w:r>
      <w:r w:rsidDel="00000000" w:rsidR="00000000" w:rsidRPr="00000000">
        <w:rPr>
          <w:rtl w:val="0"/>
        </w:rPr>
        <w:t xml:space="preserve">. Engagement outcomes further reinforce the relevance of RS to both digital and physical library use. Across the literature, engagement is commonly proxied through interaction-based measures, such as clicks and accesses to recommended items, repeated usage patterns, and behavioral signals that reflect deeper participation, including borrowing and circulation activity, collaboration invitation acceptance rates, and exploration of new genres. Notably, one study reports a substantial increase in physical borrowing following RS integration, illustrating how personalization can translate into measurable service uptake (Li, 2024; Simović, 2018). These findings underscore the importance of aligning RS objectives with engagement indicators that reflect meaningful participation rather than only short-term interactions.</w:t>
      </w:r>
    </w:p>
    <w:p w:rsidR="00000000" w:rsidDel="00000000" w:rsidP="00000000" w:rsidRDefault="00000000" w:rsidRPr="00000000" w14:paraId="0000029F">
      <w:pPr>
        <w:spacing w:after="0" w:line="240" w:lineRule="auto"/>
        <w:ind w:firstLine="272"/>
        <w:jc w:val="both"/>
        <w:rPr/>
      </w:pPr>
      <w:r w:rsidDel="00000000" w:rsidR="00000000" w:rsidRPr="00000000">
        <w:rPr>
          <w:rtl w:val="0"/>
        </w:rPr>
      </w:r>
    </w:p>
    <w:p w:rsidR="00000000" w:rsidDel="00000000" w:rsidP="00000000" w:rsidRDefault="00000000" w:rsidRPr="00000000" w14:paraId="000002A0">
      <w:pPr>
        <w:spacing w:after="0" w:line="240" w:lineRule="auto"/>
        <w:ind w:firstLine="284"/>
        <w:jc w:val="both"/>
        <w:rPr/>
      </w:pPr>
      <w:r w:rsidDel="00000000" w:rsidR="00000000" w:rsidRPr="00000000">
        <w:rPr>
          <w:b w:val="1"/>
          <w:bCs w:val="1"/>
          <w:rtl w:val="0"/>
        </w:rPr>
        <w:t xml:space="preserve">RQ4 Analysis</w:t>
      </w:r>
      <w:r w:rsidDel="00000000" w:rsidR="00000000" w:rsidRPr="00000000">
        <w:rPr>
          <w:rtl w:val="0"/>
        </w:rPr>
        <w:t xml:space="preserve">. The predominance of hybrid approaches across studies provides a technical explanation for these observed outcomes. Hybrid models, combining collaborative filtering and content-based methods, represent a pragmatic response to sparsity and cold-start challenges in library data, since they can exploit both behavioral traces and bibliographic or semantic content. Complementary strategies, such as association rule mining, capture co-borrowing patterns, while fuzzy linguistic modeling addresses the reality that user preferences are often incomplete or imprecise. More recent work introduces knowledge graphs and graph neural networks to represent richer relationships among users, items, and attributes, expanding the scope of RS beyond transactional similarity. Importantly, these approaches also influence the data strategy, as effective deployment depends on integrating loan logs with bibliographic metadata, and in some cases, extending to textual reviews, institutional profiles, or contextual signals.</w:t>
      </w:r>
    </w:p>
    <w:p w:rsidR="00000000" w:rsidDel="00000000" w:rsidP="00000000" w:rsidRDefault="00000000" w:rsidRPr="00000000" w14:paraId="000002A1">
      <w:pPr>
        <w:spacing w:after="0" w:line="240" w:lineRule="auto"/>
        <w:ind w:firstLine="272"/>
        <w:jc w:val="both"/>
        <w:rPr/>
      </w:pPr>
      <w:r w:rsidDel="00000000" w:rsidR="00000000" w:rsidRPr="00000000">
        <w:rPr>
          <w:rtl w:val="0"/>
        </w:rPr>
      </w:r>
    </w:p>
    <w:p w:rsidR="00000000" w:rsidDel="00000000" w:rsidP="00000000" w:rsidRDefault="00000000" w:rsidRPr="00000000" w14:paraId="000002A2">
      <w:pPr>
        <w:spacing w:after="0" w:line="240" w:lineRule="auto"/>
        <w:ind w:firstLine="284"/>
        <w:jc w:val="both"/>
        <w:rPr/>
      </w:pPr>
      <w:r w:rsidDel="00000000" w:rsidR="00000000" w:rsidRPr="00000000">
        <w:rPr>
          <w:b w:val="1"/>
          <w:bCs w:val="1"/>
          <w:rtl w:val="0"/>
        </w:rPr>
        <w:t xml:space="preserve">RQ5 Analysis</w:t>
      </w:r>
      <w:r w:rsidDel="00000000" w:rsidR="00000000" w:rsidRPr="00000000">
        <w:rPr>
          <w:rtl w:val="0"/>
        </w:rPr>
        <w:t xml:space="preserve">. Within public and regional library contexts, the primary constraints relate to user heterogeneity and data governance, which directly shapes implementation feasibility and ethical acceptability. Enablers repeatedly highlighted in the literature include strong metadata quality, mature integration across OPAC, portals, and integrated library systems, and adequate human capacity to operate and maintain models, potentially supported by Big Data infrastructures such as Hadoop. Conversely, recurring barriers include sparse interactions for many patrons, cold-start conditions for new users and items, integration complexity across legacy systems, and heightened privacy and ethics considerations when profiling users and analyzing behavioral traces. These concerns elevate the importance of transparency, anonymization, and careful governance so that RS do not operate as opaque black boxes that amplify popularity bias or compromise user trust, particularly when third-party data sources are introduced.</w:t>
      </w:r>
    </w:p>
    <w:p w:rsidR="00000000" w:rsidDel="00000000" w:rsidP="00000000" w:rsidRDefault="00000000" w:rsidRPr="00000000" w14:paraId="000002A3">
      <w:pPr>
        <w:spacing w:after="0" w:line="240" w:lineRule="auto"/>
        <w:ind w:firstLine="272"/>
        <w:jc w:val="both"/>
        <w:rPr/>
      </w:pPr>
      <w:r w:rsidDel="00000000" w:rsidR="00000000" w:rsidRPr="00000000">
        <w:rPr>
          <w:rtl w:val="0"/>
        </w:rPr>
      </w:r>
    </w:p>
    <w:p w:rsidR="00000000" w:rsidDel="00000000" w:rsidP="00000000" w:rsidRDefault="00000000" w:rsidRPr="00000000" w14:paraId="000002A4">
      <w:pPr>
        <w:spacing w:after="0" w:line="240" w:lineRule="auto"/>
        <w:ind w:firstLine="284"/>
        <w:jc w:val="both"/>
        <w:rPr/>
      </w:pPr>
      <w:r w:rsidDel="00000000" w:rsidR="00000000" w:rsidRPr="00000000">
        <w:rPr>
          <w:b w:val="1"/>
          <w:bCs w:val="1"/>
          <w:rtl w:val="0"/>
        </w:rPr>
        <w:t xml:space="preserve">RQ6 Analysis</w:t>
      </w:r>
      <w:r w:rsidDel="00000000" w:rsidR="00000000" w:rsidRPr="00000000">
        <w:rPr>
          <w:rtl w:val="0"/>
        </w:rPr>
        <w:t xml:space="preserve">. Taken together, these insights motivate a phased implementation strategy, starting with a metadata and loan log-based hybrid baseline, which is more realistic than models requiring very rich interaction data. Such a baseline can be incrementally enhanced as data pipelines mature, for example by adding OPAC interaction logs, incorporating lightweight contextual cues, and improving explainability to support trust. At the same time, the synthesis identifies research gaps that limit current guidance for public and regional libraries, including the relative scarcity of studies in these settings compared with university and digital libraries, wide variation in reported service and engagement indicators that hinders cross-study comparability, limited integration of contextual factors such as time and mood, and insufficient attention to privacy governance and transparency in operational deployments. To bridge service objectives, namely service quality, and engagement objectives, public libraries can position recommender systems as both a collection discovery feature and a thematic curation and literacy program feature, for example by recommending events or topics that are popular within a local community.</w:t>
      </w:r>
    </w:p>
    <w:p w:rsidR="00000000" w:rsidDel="00000000" w:rsidP="00000000" w:rsidRDefault="00000000" w:rsidRPr="00000000" w14:paraId="000002A5">
      <w:pPr>
        <w:spacing w:after="0" w:line="240" w:lineRule="auto"/>
        <w:ind w:firstLine="272"/>
        <w:jc w:val="both"/>
        <w:rPr/>
      </w:pPr>
      <w:r w:rsidDel="00000000" w:rsidR="00000000" w:rsidRPr="00000000">
        <w:rPr>
          <w:rtl w:val="0"/>
        </w:rPr>
      </w:r>
    </w:p>
    <w:p w:rsidR="00000000" w:rsidDel="00000000" w:rsidP="00000000" w:rsidRDefault="00000000" w:rsidRPr="00000000" w14:paraId="000002A6">
      <w:pPr>
        <w:spacing w:after="0" w:line="240" w:lineRule="auto"/>
        <w:ind w:firstLine="284"/>
        <w:jc w:val="both"/>
        <w:rPr/>
      </w:pPr>
      <w:r w:rsidDel="00000000" w:rsidR="00000000" w:rsidRPr="00000000">
        <w:rPr>
          <w:rtl w:val="0"/>
        </w:rPr>
        <w:t xml:space="preserve">Evaluation should integrate offline metrics with online indicators such as clicks, save-to-list actions, and borrowing activity, complemented by user feedback, to ensure that service benefits are measurable and actionable. In practical terms, this implies defining a small set of operational indicators that can be routinely monitored, coupling them with periodic user studies to validate perceived usefulness, and embedding privacy-aware practices and explainable outputs as default design requirements. Through this linkage between use cases, technical choices, governance constraints, and outcome measurement, RS can be translated from fragmented research evidence into implementable service innovations for public and regional libraries.</w:t>
      </w:r>
    </w:p>
    <w:p w:rsidR="00000000" w:rsidDel="00000000" w:rsidP="00000000" w:rsidRDefault="00000000" w:rsidRPr="00000000" w14:paraId="000002A7">
      <w:pPr>
        <w:spacing w:after="0" w:line="240" w:lineRule="auto"/>
        <w:ind w:firstLine="272"/>
        <w:jc w:val="both"/>
        <w:rPr/>
      </w:pPr>
      <w:r w:rsidDel="00000000" w:rsidR="00000000" w:rsidRPr="00000000">
        <w:rPr>
          <w:rtl w:val="0"/>
        </w:rPr>
      </w:r>
    </w:p>
    <w:p w:rsidR="00000000" w:rsidDel="00000000" w:rsidP="00000000" w:rsidRDefault="00000000" w:rsidRPr="00000000" w14:paraId="000002A8">
      <w:pPr>
        <w:spacing w:after="0" w:line="240" w:lineRule="auto"/>
        <w:ind w:firstLine="284"/>
        <w:jc w:val="both"/>
        <w:rPr/>
      </w:pPr>
      <w:r w:rsidDel="00000000" w:rsidR="00000000" w:rsidRPr="00000000">
        <w:rPr>
          <w:rtl w:val="0"/>
        </w:rPr>
        <w:t xml:space="preserve">The following paragraphs elaborate each element of Figure 2: Conceptual Framework of Library Recommender System, which was developed through a synthesis of empirical findings reported in the reviewed studies. Together, these explanations clarify how inputs and enabling conditions are translated into algorithmic processes, operational implementations, and measurable outcomes within library services.</w:t>
      </w:r>
    </w:p>
    <w:p w:rsidR="00000000" w:rsidDel="00000000" w:rsidP="00000000" w:rsidRDefault="00000000" w:rsidRPr="00000000" w14:paraId="000002A9">
      <w:pPr>
        <w:spacing w:after="0" w:line="240" w:lineRule="auto"/>
        <w:ind w:firstLine="272"/>
        <w:jc w:val="both"/>
        <w:rPr/>
      </w:pPr>
      <w:r w:rsidDel="00000000" w:rsidR="00000000" w:rsidRPr="00000000">
        <w:rPr>
          <w:rtl w:val="0"/>
        </w:rPr>
      </w:r>
    </w:p>
    <w:p w:rsidR="00000000" w:rsidDel="00000000" w:rsidP="00000000" w:rsidRDefault="00000000" w:rsidRPr="00000000" w14:paraId="000002AA">
      <w:pPr>
        <w:spacing w:after="0" w:line="240" w:lineRule="auto"/>
        <w:jc w:val="both"/>
        <w:rPr>
          <w:b w:val="1"/>
          <w:bCs w:val="1"/>
        </w:rPr>
      </w:pPr>
      <w:r w:rsidDel="00000000" w:rsidR="00000000" w:rsidRPr="00000000">
        <w:rPr/>
        <w:drawing>
          <wp:inline distB="0" distT="0" distL="0" distR="0">
            <wp:extent cx="5768705" cy="2788694"/>
            <wp:effectExtent b="0" l="0" r="0" t="0"/>
            <wp:docPr id="7" name="image2.png"/>
            <a:graphic>
              <a:graphicData uri="http://schemas.openxmlformats.org/drawingml/2006/picture">
                <pic:pic>
                  <pic:nvPicPr>
                    <pic:cNvPr id="0" name="image2.png"/>
                    <pic:cNvPicPr preferRelativeResize="0"/>
                  </pic:nvPicPr>
                  <pic:blipFill>
                    <a:blip r:embed="rId20"/>
                    <a:srcRect b="2361" l="1450" r="1472" t="2108"/>
                    <a:stretch>
                      <a:fillRect/>
                    </a:stretch>
                  </pic:blipFill>
                  <pic:spPr>
                    <a:xfrm>
                      <a:off x="0" y="0"/>
                      <a:ext cx="5768705" cy="2788694"/>
                    </a:xfrm>
                    <a:prstGeom prst="rect"/>
                    <a:ln/>
                  </pic:spPr>
                </pic:pic>
              </a:graphicData>
            </a:graphic>
          </wp:inline>
        </w:drawing>
      </w:r>
      <w:r w:rsidDel="00000000" w:rsidR="00000000" w:rsidRPr="00000000">
        <w:rPr>
          <w:rtl w:val="0"/>
        </w:rPr>
      </w:r>
    </w:p>
    <w:p w:rsidR="00000000" w:rsidDel="00000000" w:rsidP="00000000" w:rsidRDefault="00000000" w:rsidRPr="00000000" w14:paraId="000002AB">
      <w:pPr>
        <w:spacing w:after="0" w:line="240" w:lineRule="auto"/>
        <w:jc w:val="center"/>
        <w:rPr>
          <w:b w:val="1"/>
          <w:bCs w:val="1"/>
        </w:rPr>
      </w:pPr>
      <w:r w:rsidDel="00000000" w:rsidR="00000000" w:rsidRPr="00000000">
        <w:rPr>
          <w:rtl w:val="0"/>
        </w:rPr>
      </w:r>
    </w:p>
    <w:p w:rsidR="00000000" w:rsidDel="00000000" w:rsidP="00000000" w:rsidRDefault="00000000" w:rsidRPr="00000000" w14:paraId="000002AC">
      <w:pPr>
        <w:spacing w:after="0" w:line="240" w:lineRule="auto"/>
        <w:jc w:val="center"/>
        <w:rPr>
          <w:b w:val="1"/>
          <w:bCs w:val="1"/>
        </w:rPr>
      </w:pPr>
      <w:r w:rsidDel="00000000" w:rsidR="00000000" w:rsidRPr="00000000">
        <w:rPr>
          <w:b w:val="1"/>
          <w:bCs w:val="1"/>
          <w:rtl w:val="0"/>
        </w:rPr>
        <w:t xml:space="preserve">Figure 2</w:t>
      </w:r>
      <w:r w:rsidDel="00000000" w:rsidR="00000000" w:rsidRPr="00000000">
        <w:rPr>
          <w:rtl w:val="0"/>
        </w:rPr>
        <w:t xml:space="preserve">. Conceptual framework of library recommender system</w:t>
      </w:r>
      <w:r w:rsidDel="00000000" w:rsidR="00000000" w:rsidRPr="00000000">
        <w:rPr>
          <w:rtl w:val="0"/>
        </w:rPr>
      </w:r>
    </w:p>
    <w:p w:rsidR="00000000" w:rsidDel="00000000" w:rsidP="00000000" w:rsidRDefault="00000000" w:rsidRPr="00000000" w14:paraId="000002AD">
      <w:pPr>
        <w:spacing w:after="0" w:line="240" w:lineRule="auto"/>
        <w:ind w:firstLine="272"/>
        <w:jc w:val="both"/>
        <w:rPr/>
      </w:pPr>
      <w:r w:rsidDel="00000000" w:rsidR="00000000" w:rsidRPr="00000000">
        <w:rPr>
          <w:rtl w:val="0"/>
        </w:rPr>
      </w:r>
    </w:p>
    <w:p w:rsidR="00000000" w:rsidDel="00000000" w:rsidP="00000000" w:rsidRDefault="00000000" w:rsidRPr="00000000" w14:paraId="000002AE">
      <w:pPr>
        <w:spacing w:after="0" w:line="240" w:lineRule="auto"/>
        <w:ind w:firstLine="284"/>
        <w:jc w:val="both"/>
        <w:rPr/>
      </w:pPr>
      <w:r w:rsidDel="00000000" w:rsidR="00000000" w:rsidRPr="00000000">
        <w:rPr>
          <w:b w:val="1"/>
          <w:bCs w:val="1"/>
          <w:rtl w:val="0"/>
        </w:rPr>
        <w:t xml:space="preserve">Part 1: Input &amp; Enablers</w:t>
      </w:r>
      <w:r w:rsidDel="00000000" w:rsidR="00000000" w:rsidRPr="00000000">
        <w:rPr>
          <w:rtl w:val="0"/>
        </w:rPr>
        <w:t xml:space="preserve">. The framework begins with Input &amp; Enablers, which consolidates the data requirements and supporting conditions most consistently identified across the included studies. Core inputs include loan logs, bibliographic metadata, and user profiles, which jointly provide the behavioral and content signals needed for personalization. In addition to data availability, effective deployment depends on technological readiness, such as scalable data infrastructure, including Big Data platforms like Hadoop, and mature integration with OPAC or related service portals. This layer also foregrounds privacy and data ethics governance as a foundational enabler, ensuring that the processing of behavioral traces remains secure, transparent, and aligned with user trust expectations.</w:t>
      </w:r>
    </w:p>
    <w:p w:rsidR="00000000" w:rsidDel="00000000" w:rsidP="00000000" w:rsidRDefault="00000000" w:rsidRPr="00000000" w14:paraId="000002AF">
      <w:pPr>
        <w:spacing w:after="0" w:line="240" w:lineRule="auto"/>
        <w:ind w:firstLine="272"/>
        <w:jc w:val="both"/>
        <w:rPr/>
      </w:pPr>
      <w:r w:rsidDel="00000000" w:rsidR="00000000" w:rsidRPr="00000000">
        <w:rPr>
          <w:rtl w:val="0"/>
        </w:rPr>
      </w:r>
    </w:p>
    <w:p w:rsidR="00000000" w:rsidDel="00000000" w:rsidP="00000000" w:rsidRDefault="00000000" w:rsidRPr="00000000" w14:paraId="000002B0">
      <w:pPr>
        <w:spacing w:after="0" w:line="240" w:lineRule="auto"/>
        <w:ind w:firstLine="284"/>
        <w:jc w:val="both"/>
        <w:rPr/>
      </w:pPr>
      <w:r w:rsidDel="00000000" w:rsidR="00000000" w:rsidRPr="00000000">
        <w:rPr>
          <w:b w:val="1"/>
          <w:bCs w:val="1"/>
          <w:rtl w:val="0"/>
        </w:rPr>
        <w:t xml:space="preserve">Part 2: Process: RS Algorithms</w:t>
      </w:r>
      <w:r w:rsidDel="00000000" w:rsidR="00000000" w:rsidRPr="00000000">
        <w:rPr>
          <w:rtl w:val="0"/>
        </w:rPr>
        <w:t xml:space="preserve">. Building on these prerequisites, the Process layer specifies the algorithmic strategies most frequently adopted in library RS research and practice. A hybrid baseline combining collaborative filtering and content-based filtering is emphasized as a pragmatic core approach because it addresses data sparsity and cold-start conditions while leveraging both interaction history and bibliographic features. To accommodate preference uncertainty and limited explicit feedback, fuzzy logic and association rule mining are incorporated as complementary techniques. The framework further highlights knowledge graphs and graph neural networks as advanced pathways for modeling richer semantic relationships among users, items, and attributes when data maturity and integration capabilities allow.</w:t>
      </w:r>
    </w:p>
    <w:p w:rsidR="00000000" w:rsidDel="00000000" w:rsidP="00000000" w:rsidRDefault="00000000" w:rsidRPr="00000000" w14:paraId="000002B1">
      <w:pPr>
        <w:spacing w:after="0" w:line="240" w:lineRule="auto"/>
        <w:ind w:firstLine="272"/>
        <w:jc w:val="both"/>
        <w:rPr/>
      </w:pPr>
      <w:r w:rsidDel="00000000" w:rsidR="00000000" w:rsidRPr="00000000">
        <w:rPr>
          <w:rtl w:val="0"/>
        </w:rPr>
      </w:r>
    </w:p>
    <w:p w:rsidR="00000000" w:rsidDel="00000000" w:rsidP="00000000" w:rsidRDefault="00000000" w:rsidRPr="00000000" w14:paraId="000002B2">
      <w:pPr>
        <w:spacing w:after="0" w:line="240" w:lineRule="auto"/>
        <w:ind w:firstLine="284"/>
        <w:jc w:val="both"/>
        <w:rPr/>
      </w:pPr>
      <w:r w:rsidDel="00000000" w:rsidR="00000000" w:rsidRPr="00000000">
        <w:rPr>
          <w:b w:val="1"/>
          <w:bCs w:val="1"/>
          <w:rtl w:val="0"/>
        </w:rPr>
        <w:t xml:space="preserve">Part 3: Implementation &amp; Use Cases</w:t>
      </w:r>
      <w:r w:rsidDel="00000000" w:rsidR="00000000" w:rsidRPr="00000000">
        <w:rPr>
          <w:rtl w:val="0"/>
        </w:rPr>
        <w:t xml:space="preserve">. The Implementation &amp; Use Cases layer then connects these algorithmic choices to concrete library service touchpoints and operational objectives. From the user perspective, RS primarily supports the discovery of books, e-books, and research resources through web portals, digital catalogs, or OPAC interfaces. From the service-provider perspective, RS functions as a decision-support capability for collection management, including acquisition prioritization and evidence-informed weeding based on borrowing patterns and community interests. This dual-purpose framing positions RS not merely as a front-end feature, but as an integrated service mechanism that also improves internal efficiency and collection governance.</w:t>
      </w:r>
    </w:p>
    <w:p w:rsidR="00000000" w:rsidDel="00000000" w:rsidP="00000000" w:rsidRDefault="00000000" w:rsidRPr="00000000" w14:paraId="000002B3">
      <w:pPr>
        <w:spacing w:after="0" w:line="240" w:lineRule="auto"/>
        <w:ind w:firstLine="272"/>
        <w:jc w:val="both"/>
        <w:rPr/>
      </w:pPr>
      <w:r w:rsidDel="00000000" w:rsidR="00000000" w:rsidRPr="00000000">
        <w:rPr>
          <w:rtl w:val="0"/>
        </w:rPr>
      </w:r>
    </w:p>
    <w:p w:rsidR="00000000" w:rsidDel="00000000" w:rsidP="00000000" w:rsidRDefault="00000000" w:rsidRPr="00000000" w14:paraId="000002B4">
      <w:pPr>
        <w:spacing w:after="0" w:line="240" w:lineRule="auto"/>
        <w:ind w:firstLine="284"/>
        <w:jc w:val="both"/>
        <w:rPr/>
      </w:pPr>
      <w:r w:rsidDel="00000000" w:rsidR="00000000" w:rsidRPr="00000000">
        <w:rPr>
          <w:b w:val="1"/>
          <w:bCs w:val="1"/>
          <w:rtl w:val="0"/>
        </w:rPr>
        <w:t xml:space="preserve">Part 4: Outcomes &amp; Evaluation</w:t>
      </w:r>
      <w:r w:rsidDel="00000000" w:rsidR="00000000" w:rsidRPr="00000000">
        <w:rPr>
          <w:rtl w:val="0"/>
        </w:rPr>
        <w:t xml:space="preserve">. Finally, the Outcomes &amp; Evaluation layer defines how performance and impact should be assessed to ensure the system delivers measurable value. Service quality outcomes extend beyond prediction accuracy to include search efficiency, perceived usefulness, and trust supported by explainable recommendations. Engagement outcomes are operationalized through a combination of digital interaction signals, such as clicks and save-to-list actions, and physical service indicators, such as circulation and repeat borrowing that reflect loyalty and sustained use. Accordingly, the framework recommends evaluation designs that combine offline metrics, such as precision, recall, RMSE, MAE, and NDCG, with online trials and user feedback, enabling continuous improvement and accountable deployment in real-world library contexts.</w:t>
      </w:r>
    </w:p>
    <w:p w:rsidR="00000000" w:rsidDel="00000000" w:rsidP="00000000" w:rsidRDefault="00000000" w:rsidRPr="00000000" w14:paraId="000002B5">
      <w:pPr>
        <w:spacing w:after="0" w:line="240" w:lineRule="auto"/>
        <w:ind w:firstLine="284"/>
        <w:jc w:val="both"/>
        <w:rPr/>
      </w:pPr>
      <w:r w:rsidDel="00000000" w:rsidR="00000000" w:rsidRPr="00000000">
        <w:rPr>
          <w:rtl w:val="0"/>
        </w:rPr>
      </w:r>
    </w:p>
    <w:p w:rsidR="00000000" w:rsidDel="00000000" w:rsidP="00000000" w:rsidRDefault="00000000" w:rsidRPr="00000000" w14:paraId="000002B6">
      <w:pPr>
        <w:spacing w:after="0" w:line="240" w:lineRule="auto"/>
        <w:ind w:firstLine="284"/>
        <w:jc w:val="both"/>
        <w:rPr>
          <w:color w:val="4a86e8"/>
        </w:rPr>
      </w:pPr>
      <w:r w:rsidDel="00000000" w:rsidR="00000000" w:rsidRPr="00000000">
        <w:rPr>
          <w:color w:val="4a86e8"/>
          <w:rtl w:val="0"/>
        </w:rPr>
        <w:t xml:space="preserve">Furthermore, the framework incorporates Collection &amp; Management Outcomes from a provider perspective to evaluate the system’s impact on internal library operations. Beyond user-centric metrics, this category assesses how recommendation data enhances the accuracy of collection development, specifically informing data-driven acquisition and strategic weeding processes. By integrating these management-focused indicators, the Recommender System (RS) functions as a dual-purpose decision support tool that optimizes resource allocation and ensures the collection remains aligned with evolving institutional needs. This holistic evaluation approach ensures that the system provides measurable value not only to the end-user but also to the library as a curated knowledge repository.</w:t>
      </w:r>
    </w:p>
    <w:p w:rsidR="00000000" w:rsidDel="00000000" w:rsidP="00000000" w:rsidRDefault="00000000" w:rsidRPr="00000000" w14:paraId="000002B7">
      <w:pPr>
        <w:spacing w:after="0" w:line="240" w:lineRule="auto"/>
        <w:ind w:firstLine="272"/>
        <w:jc w:val="both"/>
        <w:rPr/>
      </w:pPr>
      <w:r w:rsidDel="00000000" w:rsidR="00000000" w:rsidRPr="00000000">
        <w:rPr>
          <w:rtl w:val="0"/>
        </w:rPr>
      </w:r>
    </w:p>
    <w:p w:rsidR="00000000" w:rsidDel="00000000" w:rsidP="00000000" w:rsidRDefault="00000000" w:rsidRPr="00000000" w14:paraId="000002B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165"/>
        </w:tabs>
        <w:spacing w:after="0" w:before="0" w:line="240" w:lineRule="auto"/>
        <w:ind w:left="0" w:right="0" w:firstLine="0"/>
        <w:jc w:val="both"/>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b w:val="1"/>
          <w:bCs w:val="1"/>
          <w:rtl w:val="0"/>
        </w:rPr>
        <w:t xml:space="preserve">6.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LIMITATIONS</w:t>
      </w:r>
      <w:r w:rsidDel="00000000" w:rsidR="00000000" w:rsidRPr="00000000">
        <w:rPr>
          <w:rtl w:val="0"/>
        </w:rPr>
      </w:r>
    </w:p>
    <w:p w:rsidR="00000000" w:rsidDel="00000000" w:rsidP="00000000" w:rsidRDefault="00000000" w:rsidRPr="00000000" w14:paraId="000002B9">
      <w:pPr>
        <w:spacing w:after="0" w:line="240" w:lineRule="auto"/>
        <w:jc w:val="both"/>
        <w:rPr>
          <w:b w:val="1"/>
          <w:bCs w:val="1"/>
        </w:rPr>
      </w:pPr>
      <w:r w:rsidDel="00000000" w:rsidR="00000000" w:rsidRPr="00000000">
        <w:rPr>
          <w:rtl w:val="0"/>
        </w:rPr>
      </w:r>
    </w:p>
    <w:p w:rsidR="00000000" w:rsidDel="00000000" w:rsidP="00000000" w:rsidRDefault="00000000" w:rsidRPr="00000000" w14:paraId="000002BA">
      <w:pPr>
        <w:spacing w:after="0" w:line="240" w:lineRule="auto"/>
        <w:ind w:firstLine="284"/>
        <w:jc w:val="both"/>
        <w:rPr/>
      </w:pPr>
      <w:r w:rsidDel="00000000" w:rsidR="00000000" w:rsidRPr="00000000">
        <w:rPr>
          <w:rtl w:val="0"/>
        </w:rPr>
        <w:t xml:space="preserve">This SLR is constrained by database coverage limited to ScienceDirect and IEEE Xplore and by reliance on full-text accessibility. Heterogeneity in use cases and evaluation designs limits the feasibility of quantitative meta-analysis. Therefore, the synthesis was conducted using a narrative and thematic approach aligned with the research questions.</w:t>
      </w:r>
    </w:p>
    <w:p w:rsidR="00000000" w:rsidDel="00000000" w:rsidP="00000000" w:rsidRDefault="00000000" w:rsidRPr="00000000" w14:paraId="000002BB">
      <w:pPr>
        <w:spacing w:after="0" w:line="240" w:lineRule="auto"/>
        <w:ind w:firstLine="272"/>
        <w:jc w:val="both"/>
        <w:rPr/>
      </w:pPr>
      <w:r w:rsidDel="00000000" w:rsidR="00000000" w:rsidRPr="00000000">
        <w:rPr>
          <w:rtl w:val="0"/>
        </w:rPr>
      </w:r>
    </w:p>
    <w:p w:rsidR="00000000" w:rsidDel="00000000" w:rsidP="00000000" w:rsidRDefault="00000000" w:rsidRPr="00000000" w14:paraId="000002B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165"/>
        </w:tabs>
        <w:spacing w:after="0" w:before="0" w:line="240" w:lineRule="auto"/>
        <w:ind w:left="0" w:right="0" w:firstLine="0"/>
        <w:jc w:val="both"/>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b w:val="1"/>
          <w:bCs w:val="1"/>
          <w:rtl w:val="0"/>
        </w:rPr>
        <w:t xml:space="preserve">7.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CONCLUSION</w:t>
      </w:r>
      <w:r w:rsidDel="00000000" w:rsidR="00000000" w:rsidRPr="00000000">
        <w:rPr>
          <w:rtl w:val="0"/>
        </w:rPr>
      </w:r>
    </w:p>
    <w:p w:rsidR="00000000" w:rsidDel="00000000" w:rsidP="00000000" w:rsidRDefault="00000000" w:rsidRPr="00000000" w14:paraId="000002BD">
      <w:pPr>
        <w:spacing w:after="0" w:line="240" w:lineRule="auto"/>
        <w:jc w:val="both"/>
        <w:rPr>
          <w:b w:val="1"/>
          <w:bCs w:val="1"/>
        </w:rPr>
      </w:pPr>
      <w:r w:rsidDel="00000000" w:rsidR="00000000" w:rsidRPr="00000000">
        <w:rPr>
          <w:rtl w:val="0"/>
        </w:rPr>
      </w:r>
    </w:p>
    <w:p w:rsidR="00000000" w:rsidDel="00000000" w:rsidP="00000000" w:rsidRDefault="00000000" w:rsidRPr="00000000" w14:paraId="000002BE">
      <w:pPr>
        <w:spacing w:after="0" w:line="240" w:lineRule="auto"/>
        <w:ind w:firstLine="284"/>
        <w:jc w:val="both"/>
        <w:rPr/>
      </w:pPr>
      <w:r w:rsidDel="00000000" w:rsidR="00000000" w:rsidRPr="00000000">
        <w:rPr>
          <w:rtl w:val="0"/>
        </w:rPr>
        <w:t xml:space="preserve">This study concludes that recommender systems have become a central pillar in the information transformation of modern libraries by enabling personalized collection discovery, supporting research resource recommendation, and strengthening data-driven managerial decision-making. Across the SLR findings, hybrid approaches emerge as the dominant paradigm because they can effectively combine behavioral and content signals to mitigate sparsity and cold-start while balancing recommendation accuracy with topic diversity, as reflected in improvements in recommendation-quality metrics, user satisfaction, and, in some cases, substantial increases in physical circulation.</w:t>
      </w:r>
    </w:p>
    <w:p w:rsidR="00000000" w:rsidDel="00000000" w:rsidP="00000000" w:rsidRDefault="00000000" w:rsidRPr="00000000" w14:paraId="000002BF">
      <w:pPr>
        <w:spacing w:after="0" w:line="240" w:lineRule="auto"/>
        <w:ind w:firstLine="272"/>
        <w:jc w:val="both"/>
        <w:rPr/>
      </w:pPr>
      <w:r w:rsidDel="00000000" w:rsidR="00000000" w:rsidRPr="00000000">
        <w:rPr>
          <w:rtl w:val="0"/>
        </w:rPr>
      </w:r>
    </w:p>
    <w:p w:rsidR="00000000" w:rsidDel="00000000" w:rsidP="00000000" w:rsidRDefault="00000000" w:rsidRPr="00000000" w14:paraId="000002C0">
      <w:pPr>
        <w:spacing w:after="0" w:line="240" w:lineRule="auto"/>
        <w:ind w:firstLine="284"/>
        <w:jc w:val="both"/>
        <w:rPr/>
      </w:pPr>
      <w:r w:rsidDel="00000000" w:rsidR="00000000" w:rsidRPr="00000000">
        <w:rPr>
          <w:rtl w:val="0"/>
        </w:rPr>
        <w:t xml:space="preserve">The synthesis of all research questions further indicates that successful RS deployment depends heavily on data infrastructure readiness, including scalable pipelines and, where applicable, Big Data technologies such as Hadoop, as well as on the system’s ability to provide explainable recommendations that foster trust and actionable use. However, empirical studies in public and regional library contexts remain limited, highlighting the need for more evidence in operational government service settings. For public and regional libraries in Indonesia, strategic priorities should focus on establishing integrated data pipelines that connect loan logs and OPAC interactions, implementing strict privacy governance for user profiles and behavioral traces, and defining engagement indicators that combine digital interactions with physical circulation activity. Future research should explore the integration of contextual information, such as time and readers’ mood, to further enhance recommendation relevance for heterogeneous community populations.</w:t>
      </w:r>
    </w:p>
    <w:p w:rsidR="00000000" w:rsidDel="00000000" w:rsidP="00000000" w:rsidRDefault="00000000" w:rsidRPr="00000000" w14:paraId="000002C1">
      <w:pPr>
        <w:spacing w:after="0" w:line="240" w:lineRule="auto"/>
        <w:ind w:firstLine="272"/>
        <w:jc w:val="both"/>
        <w:rPr/>
      </w:pPr>
      <w:r w:rsidDel="00000000" w:rsidR="00000000" w:rsidRPr="00000000">
        <w:rPr>
          <w:rtl w:val="0"/>
        </w:rPr>
      </w:r>
    </w:p>
    <w:p w:rsidR="00000000" w:rsidDel="00000000" w:rsidP="00000000" w:rsidRDefault="00000000" w:rsidRPr="00000000" w14:paraId="000002C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165"/>
        </w:tabs>
        <w:spacing w:after="0" w:before="0" w:line="240" w:lineRule="auto"/>
        <w:ind w:left="0" w:right="0" w:firstLine="0"/>
        <w:jc w:val="both"/>
        <w:rPr/>
      </w:pPr>
      <w:r w:rsidDel="00000000" w:rsidR="00000000" w:rsidRPr="00000000">
        <w:rPr>
          <w:b w:val="1"/>
          <w:bCs w:val="1"/>
          <w:rtl w:val="0"/>
        </w:rPr>
        <w:t xml:space="preserve">8.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AUTHORS’ NOTE</w:t>
      </w:r>
      <w:r w:rsidDel="00000000" w:rsidR="00000000" w:rsidRPr="00000000">
        <w:rPr>
          <w:rtl w:val="0"/>
        </w:rPr>
      </w:r>
    </w:p>
    <w:p w:rsidR="00000000" w:rsidDel="00000000" w:rsidP="00000000" w:rsidRDefault="00000000" w:rsidRPr="00000000" w14:paraId="000002C3">
      <w:pPr>
        <w:spacing w:after="0" w:line="240" w:lineRule="auto"/>
        <w:jc w:val="both"/>
        <w:rPr/>
      </w:pPr>
      <w:r w:rsidDel="00000000" w:rsidR="00000000" w:rsidRPr="00000000">
        <w:rPr>
          <w:rtl w:val="0"/>
        </w:rPr>
        <w:t xml:space="preserve"> </w:t>
      </w:r>
    </w:p>
    <w:p w:rsidR="00000000" w:rsidDel="00000000" w:rsidP="00000000" w:rsidRDefault="00000000" w:rsidRPr="00000000" w14:paraId="000002C4">
      <w:pPr>
        <w:spacing w:after="0" w:line="240" w:lineRule="auto"/>
        <w:ind w:firstLine="284"/>
        <w:jc w:val="both"/>
        <w:rPr>
          <w:color w:val="000000"/>
        </w:rPr>
      </w:pPr>
      <w:r w:rsidDel="00000000" w:rsidR="00000000" w:rsidRPr="00000000">
        <w:rPr>
          <w:color w:val="000000"/>
          <w:rtl w:val="0"/>
        </w:rPr>
        <w:t xml:space="preserve">The authors declare that there is </w:t>
      </w:r>
      <w:r w:rsidDel="00000000" w:rsidR="00000000" w:rsidRPr="00000000">
        <w:rPr>
          <w:rtl w:val="0"/>
        </w:rPr>
        <w:t xml:space="preserve">no</w:t>
      </w:r>
      <w:r w:rsidDel="00000000" w:rsidR="00000000" w:rsidRPr="00000000">
        <w:rPr>
          <w:color w:val="000000"/>
          <w:rtl w:val="0"/>
        </w:rPr>
        <w:t xml:space="preserve"> conflict of interest regarding the publication of this article. Authors confirmed that the paper was free of plagiarism.</w:t>
      </w:r>
    </w:p>
    <w:p w:rsidR="00000000" w:rsidDel="00000000" w:rsidP="00000000" w:rsidRDefault="00000000" w:rsidRPr="00000000" w14:paraId="000002C5">
      <w:pPr>
        <w:pBdr>
          <w:top w:space="0" w:sz="0" w:val="nil"/>
          <w:left w:space="0" w:sz="0" w:val="nil"/>
          <w:bottom w:space="0" w:sz="0" w:val="nil"/>
          <w:right w:space="0" w:sz="0" w:val="nil"/>
          <w:between w:space="0" w:sz="0" w:val="nil"/>
        </w:pBdr>
        <w:spacing w:after="0" w:line="240" w:lineRule="auto"/>
        <w:ind w:firstLine="274"/>
        <w:jc w:val="both"/>
        <w:rPr>
          <w:color w:val="000000"/>
        </w:rPr>
      </w:pPr>
      <w:r w:rsidDel="00000000" w:rsidR="00000000" w:rsidRPr="00000000">
        <w:rPr>
          <w:rtl w:val="0"/>
        </w:rPr>
      </w:r>
    </w:p>
    <w:p w:rsidR="00000000" w:rsidDel="00000000" w:rsidP="00000000" w:rsidRDefault="00000000" w:rsidRPr="00000000" w14:paraId="000002C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165"/>
        </w:tabs>
        <w:spacing w:after="0" w:before="0" w:line="240" w:lineRule="auto"/>
        <w:ind w:left="0" w:right="0" w:firstLine="0"/>
        <w:jc w:val="both"/>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b w:val="1"/>
          <w:bCs w:val="1"/>
          <w:rtl w:val="0"/>
        </w:rPr>
        <w:t xml:space="preserve">9.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REFERENCES</w:t>
      </w:r>
      <w:r w:rsidDel="00000000" w:rsidR="00000000" w:rsidRPr="00000000">
        <w:rPr>
          <w:rtl w:val="0"/>
        </w:rPr>
      </w:r>
    </w:p>
    <w:p w:rsidR="00000000" w:rsidDel="00000000" w:rsidP="00000000" w:rsidRDefault="00000000" w:rsidRPr="00000000" w14:paraId="000002C7">
      <w:pPr>
        <w:pBdr>
          <w:top w:space="0" w:sz="0" w:val="nil"/>
          <w:left w:space="0" w:sz="0" w:val="nil"/>
          <w:bottom w:space="0" w:sz="0" w:val="nil"/>
          <w:right w:space="0" w:sz="0" w:val="nil"/>
          <w:between w:space="0" w:sz="0" w:val="nil"/>
        </w:pBdr>
        <w:spacing w:after="0" w:line="240" w:lineRule="auto"/>
        <w:jc w:val="both"/>
        <w:rPr>
          <w:b w:val="1"/>
          <w:bCs w:val="1"/>
          <w:color w:val="000000"/>
        </w:rPr>
      </w:pPr>
      <w:r w:rsidDel="00000000" w:rsidR="00000000" w:rsidRPr="00000000">
        <w:rPr>
          <w:rtl w:val="0"/>
        </w:rPr>
      </w:r>
    </w:p>
    <w:p w:rsidR="00000000" w:rsidDel="00000000" w:rsidP="00000000" w:rsidRDefault="00000000" w:rsidRPr="00000000" w14:paraId="000002C8">
      <w:pPr>
        <w:widowControl w:val="0"/>
        <w:spacing w:after="0" w:line="240" w:lineRule="auto"/>
        <w:ind w:left="720" w:hanging="696"/>
        <w:jc w:val="both"/>
        <w:rPr/>
      </w:pPr>
      <w:r w:rsidDel="00000000" w:rsidR="00000000" w:rsidRPr="00000000">
        <w:rPr>
          <w:rtl w:val="0"/>
        </w:rPr>
        <w:t xml:space="preserve">Amin, S., Uddin, M. I., Mashwani, W. K., Alarood, A. A., Alzahrani, A., &amp; Alzahrani, A. O. (2023). Developing a Personalized E-Learning and MOOC Recommender System in IoT-Enabled Smart Education. </w:t>
      </w:r>
      <w:r w:rsidDel="00000000" w:rsidR="00000000" w:rsidRPr="00000000">
        <w:rPr>
          <w:i w:val="1"/>
          <w:iCs w:val="1"/>
          <w:rtl w:val="0"/>
        </w:rPr>
        <w:t xml:space="preserve">IEEE Access</w:t>
      </w:r>
      <w:r w:rsidDel="00000000" w:rsidR="00000000" w:rsidRPr="00000000">
        <w:rPr>
          <w:rtl w:val="0"/>
        </w:rPr>
        <w:t xml:space="preserve">, </w:t>
      </w:r>
      <w:r w:rsidDel="00000000" w:rsidR="00000000" w:rsidRPr="00000000">
        <w:rPr>
          <w:i w:val="1"/>
          <w:iCs w:val="1"/>
          <w:rtl w:val="0"/>
        </w:rPr>
        <w:t xml:space="preserve">11</w:t>
      </w:r>
      <w:r w:rsidDel="00000000" w:rsidR="00000000" w:rsidRPr="00000000">
        <w:rPr>
          <w:rtl w:val="0"/>
        </w:rPr>
        <w:t xml:space="preserve">, 136437–136455. </w:t>
      </w:r>
      <w:hyperlink r:id="rId21">
        <w:r w:rsidDel="00000000" w:rsidR="00000000" w:rsidRPr="00000000">
          <w:rPr>
            <w:color w:val="1155cc"/>
            <w:u w:val="single"/>
            <w:rtl w:val="0"/>
          </w:rPr>
          <w:t xml:space="preserve">https://doi.org/10.1109/ACCESS.2023.3336676</w:t>
        </w:r>
      </w:hyperlink>
      <w:r w:rsidDel="00000000" w:rsidR="00000000" w:rsidRPr="00000000">
        <w:rPr>
          <w:rtl w:val="0"/>
        </w:rPr>
        <w:t xml:space="preserve">  </w:t>
      </w:r>
    </w:p>
    <w:p w:rsidR="00000000" w:rsidDel="00000000" w:rsidP="00000000" w:rsidRDefault="00000000" w:rsidRPr="00000000" w14:paraId="000002C9">
      <w:pPr>
        <w:widowControl w:val="0"/>
        <w:spacing w:after="0" w:line="240" w:lineRule="auto"/>
        <w:ind w:left="720" w:hanging="696"/>
        <w:jc w:val="both"/>
        <w:rPr/>
      </w:pPr>
      <w:r w:rsidDel="00000000" w:rsidR="00000000" w:rsidRPr="00000000">
        <w:rPr>
          <w:rtl w:val="0"/>
        </w:rPr>
        <w:t xml:space="preserve">Anwar, K., Siddiqui, J., &amp; Sohail, S. S. (2020). Machine Learning-Based Book Recommender System: A Survey and New Perspectives. </w:t>
      </w:r>
      <w:r w:rsidDel="00000000" w:rsidR="00000000" w:rsidRPr="00000000">
        <w:rPr>
          <w:i w:val="1"/>
          <w:iCs w:val="1"/>
          <w:rtl w:val="0"/>
        </w:rPr>
        <w:t xml:space="preserve">International Journal of Intelligent Information and Database Systems</w:t>
      </w:r>
      <w:r w:rsidDel="00000000" w:rsidR="00000000" w:rsidRPr="00000000">
        <w:rPr>
          <w:rtl w:val="0"/>
        </w:rPr>
        <w:t xml:space="preserve">, </w:t>
      </w:r>
      <w:r w:rsidDel="00000000" w:rsidR="00000000" w:rsidRPr="00000000">
        <w:rPr>
          <w:i w:val="1"/>
          <w:iCs w:val="1"/>
          <w:rtl w:val="0"/>
        </w:rPr>
        <w:t xml:space="preserve">13</w:t>
      </w:r>
      <w:r w:rsidDel="00000000" w:rsidR="00000000" w:rsidRPr="00000000">
        <w:rPr>
          <w:rtl w:val="0"/>
        </w:rPr>
        <w:t xml:space="preserve">(2/3/4), 231. </w:t>
      </w:r>
      <w:hyperlink r:id="rId22">
        <w:r w:rsidDel="00000000" w:rsidR="00000000" w:rsidRPr="00000000">
          <w:rPr>
            <w:color w:val="1155cc"/>
            <w:u w:val="single"/>
            <w:rtl w:val="0"/>
          </w:rPr>
          <w:t xml:space="preserve">https://doi.org/10.1504/IJIIDS.2020.109457</w:t>
        </w:r>
      </w:hyperlink>
      <w:r w:rsidDel="00000000" w:rsidR="00000000" w:rsidRPr="00000000">
        <w:rPr>
          <w:rtl w:val="0"/>
        </w:rPr>
        <w:t xml:space="preserve">  </w:t>
      </w:r>
    </w:p>
    <w:p w:rsidR="00000000" w:rsidDel="00000000" w:rsidP="00000000" w:rsidRDefault="00000000" w:rsidRPr="00000000" w14:paraId="000002CA">
      <w:pPr>
        <w:widowControl w:val="0"/>
        <w:spacing w:after="0" w:line="240" w:lineRule="auto"/>
        <w:ind w:left="720" w:hanging="696"/>
        <w:jc w:val="both"/>
        <w:rPr/>
      </w:pPr>
      <w:r w:rsidDel="00000000" w:rsidR="00000000" w:rsidRPr="00000000">
        <w:rPr>
          <w:rtl w:val="0"/>
        </w:rPr>
        <w:t xml:space="preserve">Bourkoukou, O., &amp; El Bachari, E. (2022). A Big-Data Oriented Recommendation Method in E-learning Environment. </w:t>
      </w:r>
      <w:r w:rsidDel="00000000" w:rsidR="00000000" w:rsidRPr="00000000">
        <w:rPr>
          <w:i w:val="1"/>
          <w:iCs w:val="1"/>
          <w:rtl w:val="0"/>
        </w:rPr>
        <w:t xml:space="preserve">International Journal of Emerging Technologies in Learning (iJET)</w:t>
      </w:r>
      <w:r w:rsidDel="00000000" w:rsidR="00000000" w:rsidRPr="00000000">
        <w:rPr>
          <w:rtl w:val="0"/>
        </w:rPr>
        <w:t xml:space="preserve">, </w:t>
      </w:r>
      <w:r w:rsidDel="00000000" w:rsidR="00000000" w:rsidRPr="00000000">
        <w:rPr>
          <w:i w:val="1"/>
          <w:iCs w:val="1"/>
          <w:rtl w:val="0"/>
        </w:rPr>
        <w:t xml:space="preserve">17</w:t>
      </w:r>
      <w:r w:rsidDel="00000000" w:rsidR="00000000" w:rsidRPr="00000000">
        <w:rPr>
          <w:rtl w:val="0"/>
        </w:rPr>
        <w:t xml:space="preserve">(10), 74–84. </w:t>
      </w:r>
      <w:hyperlink r:id="rId23">
        <w:r w:rsidDel="00000000" w:rsidR="00000000" w:rsidRPr="00000000">
          <w:rPr>
            <w:color w:val="1155cc"/>
            <w:u w:val="single"/>
            <w:rtl w:val="0"/>
          </w:rPr>
          <w:t xml:space="preserve">https://doi.org/10.3991/ijet.v17i10.27861</w:t>
        </w:r>
      </w:hyperlink>
      <w:r w:rsidDel="00000000" w:rsidR="00000000" w:rsidRPr="00000000">
        <w:rPr>
          <w:rtl w:val="0"/>
        </w:rPr>
        <w:t xml:space="preserve">  </w:t>
      </w:r>
    </w:p>
    <w:p w:rsidR="00000000" w:rsidDel="00000000" w:rsidP="00000000" w:rsidRDefault="00000000" w:rsidRPr="00000000" w14:paraId="000002CB">
      <w:pPr>
        <w:widowControl w:val="0"/>
        <w:spacing w:after="0" w:line="240" w:lineRule="auto"/>
        <w:ind w:left="720" w:hanging="696"/>
        <w:jc w:val="both"/>
        <w:rPr/>
      </w:pPr>
      <w:r w:rsidDel="00000000" w:rsidR="00000000" w:rsidRPr="00000000">
        <w:rPr>
          <w:rtl w:val="0"/>
        </w:rPr>
        <w:t xml:space="preserve">Çano, E., &amp; Morisio, M. (2017). Hybrid Recommender Systems: A Systematic Literature Review. </w:t>
      </w:r>
      <w:r w:rsidDel="00000000" w:rsidR="00000000" w:rsidRPr="00000000">
        <w:rPr>
          <w:i w:val="1"/>
          <w:iCs w:val="1"/>
          <w:rtl w:val="0"/>
        </w:rPr>
        <w:t xml:space="preserve">Intelligent Data Analysis</w:t>
      </w:r>
      <w:r w:rsidDel="00000000" w:rsidR="00000000" w:rsidRPr="00000000">
        <w:rPr>
          <w:rtl w:val="0"/>
        </w:rPr>
        <w:t xml:space="preserve">, </w:t>
      </w:r>
      <w:r w:rsidDel="00000000" w:rsidR="00000000" w:rsidRPr="00000000">
        <w:rPr>
          <w:i w:val="1"/>
          <w:iCs w:val="1"/>
          <w:rtl w:val="0"/>
        </w:rPr>
        <w:t xml:space="preserve">21</w:t>
      </w:r>
      <w:r w:rsidDel="00000000" w:rsidR="00000000" w:rsidRPr="00000000">
        <w:rPr>
          <w:rtl w:val="0"/>
        </w:rPr>
        <w:t xml:space="preserve">(6), 1487–1524. </w:t>
      </w:r>
      <w:hyperlink r:id="rId24">
        <w:r w:rsidDel="00000000" w:rsidR="00000000" w:rsidRPr="00000000">
          <w:rPr>
            <w:color w:val="1155cc"/>
            <w:u w:val="single"/>
            <w:rtl w:val="0"/>
          </w:rPr>
          <w:t xml:space="preserve">https://doi.org/10.3233/IDA-163209</w:t>
        </w:r>
      </w:hyperlink>
      <w:r w:rsidDel="00000000" w:rsidR="00000000" w:rsidRPr="00000000">
        <w:rPr>
          <w:rtl w:val="0"/>
        </w:rPr>
        <w:t xml:space="preserve">  </w:t>
      </w:r>
    </w:p>
    <w:p w:rsidR="00000000" w:rsidDel="00000000" w:rsidP="00000000" w:rsidRDefault="00000000" w:rsidRPr="00000000" w14:paraId="000002CC">
      <w:pPr>
        <w:widowControl w:val="0"/>
        <w:spacing w:after="0" w:line="240" w:lineRule="auto"/>
        <w:ind w:left="720" w:hanging="696"/>
        <w:jc w:val="both"/>
        <w:rPr/>
      </w:pPr>
      <w:r w:rsidDel="00000000" w:rsidR="00000000" w:rsidRPr="00000000">
        <w:rPr>
          <w:rtl w:val="0"/>
        </w:rPr>
        <w:t xml:space="preserve">Dhage, K. J., &amp; Verma, C. B. (2025). AI-Driven Library Systems: Transforming Information Seeking Behaviour and Satisfaction in the Digital Era. </w:t>
      </w:r>
      <w:r w:rsidDel="00000000" w:rsidR="00000000" w:rsidRPr="00000000">
        <w:rPr>
          <w:i w:val="1"/>
          <w:iCs w:val="1"/>
          <w:rtl w:val="0"/>
        </w:rPr>
        <w:t xml:space="preserve">International Journal of Research in Library Science</w:t>
      </w:r>
      <w:r w:rsidDel="00000000" w:rsidR="00000000" w:rsidRPr="00000000">
        <w:rPr>
          <w:rtl w:val="0"/>
        </w:rPr>
        <w:t xml:space="preserve">, </w:t>
      </w:r>
      <w:r w:rsidDel="00000000" w:rsidR="00000000" w:rsidRPr="00000000">
        <w:rPr>
          <w:i w:val="1"/>
          <w:iCs w:val="1"/>
          <w:rtl w:val="0"/>
        </w:rPr>
        <w:t xml:space="preserve">11</w:t>
      </w:r>
      <w:r w:rsidDel="00000000" w:rsidR="00000000" w:rsidRPr="00000000">
        <w:rPr>
          <w:rtl w:val="0"/>
        </w:rPr>
        <w:t xml:space="preserve">(2), 332–340. </w:t>
      </w:r>
      <w:hyperlink r:id="rId25">
        <w:r w:rsidDel="00000000" w:rsidR="00000000" w:rsidRPr="00000000">
          <w:rPr>
            <w:color w:val="1155cc"/>
            <w:u w:val="single"/>
            <w:rtl w:val="0"/>
          </w:rPr>
          <w:t xml:space="preserve">https://doi.org/10.26761/ijrls.11.2.2025.1906</w:t>
        </w:r>
      </w:hyperlink>
      <w:r w:rsidDel="00000000" w:rsidR="00000000" w:rsidRPr="00000000">
        <w:rPr>
          <w:rtl w:val="0"/>
        </w:rPr>
        <w:t xml:space="preserve">  </w:t>
      </w:r>
    </w:p>
    <w:p w:rsidR="00000000" w:rsidDel="00000000" w:rsidP="00000000" w:rsidRDefault="00000000" w:rsidRPr="00000000" w14:paraId="000002CD">
      <w:pPr>
        <w:widowControl w:val="0"/>
        <w:spacing w:after="0" w:line="240" w:lineRule="auto"/>
        <w:ind w:left="720" w:hanging="696"/>
        <w:jc w:val="both"/>
        <w:rPr/>
      </w:pPr>
      <w:r w:rsidDel="00000000" w:rsidR="00000000" w:rsidRPr="00000000">
        <w:rPr>
          <w:rtl w:val="0"/>
        </w:rPr>
        <w:t xml:space="preserve">Hikmatyar, M. &amp; Ruuhwan. (2020). Book Recommendation System Development Using User-Based Collaborative Filtering. </w:t>
      </w:r>
      <w:r w:rsidDel="00000000" w:rsidR="00000000" w:rsidRPr="00000000">
        <w:rPr>
          <w:i w:val="1"/>
          <w:iCs w:val="1"/>
          <w:rtl w:val="0"/>
        </w:rPr>
        <w:t xml:space="preserve">Journal of Physics: Conference Series</w:t>
      </w:r>
      <w:r w:rsidDel="00000000" w:rsidR="00000000" w:rsidRPr="00000000">
        <w:rPr>
          <w:rtl w:val="0"/>
        </w:rPr>
        <w:t xml:space="preserve">, </w:t>
      </w:r>
      <w:r w:rsidDel="00000000" w:rsidR="00000000" w:rsidRPr="00000000">
        <w:rPr>
          <w:i w:val="1"/>
          <w:iCs w:val="1"/>
          <w:rtl w:val="0"/>
        </w:rPr>
        <w:t xml:space="preserve">1477</w:t>
      </w:r>
      <w:r w:rsidDel="00000000" w:rsidR="00000000" w:rsidRPr="00000000">
        <w:rPr>
          <w:rtl w:val="0"/>
        </w:rPr>
        <w:t xml:space="preserve">(3), 032024. </w:t>
      </w:r>
      <w:hyperlink r:id="rId26">
        <w:r w:rsidDel="00000000" w:rsidR="00000000" w:rsidRPr="00000000">
          <w:rPr>
            <w:color w:val="1155cc"/>
            <w:u w:val="single"/>
            <w:rtl w:val="0"/>
          </w:rPr>
          <w:t xml:space="preserve">https://doi.org/10.1088/1742-6596/1477/3/032024</w:t>
        </w:r>
      </w:hyperlink>
      <w:r w:rsidDel="00000000" w:rsidR="00000000" w:rsidRPr="00000000">
        <w:rPr>
          <w:rtl w:val="0"/>
        </w:rPr>
        <w:t xml:space="preserve">  </w:t>
      </w:r>
    </w:p>
    <w:p w:rsidR="00000000" w:rsidDel="00000000" w:rsidP="00000000" w:rsidRDefault="00000000" w:rsidRPr="00000000" w14:paraId="000002CE">
      <w:pPr>
        <w:widowControl w:val="0"/>
        <w:spacing w:after="0" w:line="240" w:lineRule="auto"/>
        <w:ind w:left="720" w:hanging="696"/>
        <w:jc w:val="both"/>
        <w:rPr/>
      </w:pPr>
      <w:r w:rsidDel="00000000" w:rsidR="00000000" w:rsidRPr="00000000">
        <w:rPr>
          <w:rtl w:val="0"/>
        </w:rPr>
        <w:t xml:space="preserve">Jomsri, P., Prangchumpol, D., Poonsilp, K., &amp; Panityakul, T. (2024). Hybrid Recommender System Model for Digital Library from Multiple Online Publishers. </w:t>
      </w:r>
      <w:r w:rsidDel="00000000" w:rsidR="00000000" w:rsidRPr="00000000">
        <w:rPr>
          <w:i w:val="1"/>
          <w:iCs w:val="1"/>
          <w:rtl w:val="0"/>
        </w:rPr>
        <w:t xml:space="preserve">F1000Research</w:t>
      </w:r>
      <w:r w:rsidDel="00000000" w:rsidR="00000000" w:rsidRPr="00000000">
        <w:rPr>
          <w:rtl w:val="0"/>
        </w:rPr>
        <w:t xml:space="preserve">, </w:t>
      </w:r>
      <w:r w:rsidDel="00000000" w:rsidR="00000000" w:rsidRPr="00000000">
        <w:rPr>
          <w:i w:val="1"/>
          <w:iCs w:val="1"/>
          <w:rtl w:val="0"/>
        </w:rPr>
        <w:t xml:space="preserve">12</w:t>
      </w:r>
      <w:r w:rsidDel="00000000" w:rsidR="00000000" w:rsidRPr="00000000">
        <w:rPr>
          <w:rtl w:val="0"/>
        </w:rPr>
        <w:t xml:space="preserve">, 1140. </w:t>
      </w:r>
      <w:hyperlink r:id="rId27">
        <w:r w:rsidDel="00000000" w:rsidR="00000000" w:rsidRPr="00000000">
          <w:rPr>
            <w:color w:val="1155cc"/>
            <w:u w:val="single"/>
            <w:rtl w:val="0"/>
          </w:rPr>
          <w:t xml:space="preserve">https://doi.org/10.12688/f1000research.133013.3</w:t>
        </w:r>
      </w:hyperlink>
      <w:r w:rsidDel="00000000" w:rsidR="00000000" w:rsidRPr="00000000">
        <w:rPr>
          <w:rtl w:val="0"/>
        </w:rPr>
        <w:t xml:space="preserve">  </w:t>
      </w:r>
    </w:p>
    <w:p w:rsidR="00000000" w:rsidDel="00000000" w:rsidP="00000000" w:rsidRDefault="00000000" w:rsidRPr="00000000" w14:paraId="000002CF">
      <w:pPr>
        <w:widowControl w:val="0"/>
        <w:spacing w:after="0" w:line="240" w:lineRule="auto"/>
        <w:ind w:left="720" w:hanging="696"/>
        <w:jc w:val="both"/>
        <w:rPr/>
      </w:pPr>
      <w:r w:rsidDel="00000000" w:rsidR="00000000" w:rsidRPr="00000000">
        <w:rPr>
          <w:rtl w:val="0"/>
        </w:rPr>
        <w:t xml:space="preserve">Koren, Y., Rendle, S., &amp; Bell, R. (2022). Advances in Collaborative Filtering. In F. Ricci, L. Rokach, &amp; B. Shapira (Ed.), </w:t>
      </w:r>
      <w:r w:rsidDel="00000000" w:rsidR="00000000" w:rsidRPr="00000000">
        <w:rPr>
          <w:i w:val="1"/>
          <w:iCs w:val="1"/>
          <w:rtl w:val="0"/>
        </w:rPr>
        <w:t xml:space="preserve">Recommender Systems Handbook</w:t>
      </w:r>
      <w:r w:rsidDel="00000000" w:rsidR="00000000" w:rsidRPr="00000000">
        <w:rPr>
          <w:rtl w:val="0"/>
        </w:rPr>
        <w:t xml:space="preserve"> (pp.. 91–142). Springer US. </w:t>
      </w:r>
      <w:hyperlink r:id="rId28">
        <w:r w:rsidDel="00000000" w:rsidR="00000000" w:rsidRPr="00000000">
          <w:rPr>
            <w:color w:val="1155cc"/>
            <w:u w:val="single"/>
            <w:rtl w:val="0"/>
          </w:rPr>
          <w:t xml:space="preserve">https://doi.org/10.1007/978-1-0716-2197-4_3</w:t>
        </w:r>
      </w:hyperlink>
      <w:r w:rsidDel="00000000" w:rsidR="00000000" w:rsidRPr="00000000">
        <w:rPr>
          <w:rtl w:val="0"/>
        </w:rPr>
        <w:t xml:space="preserve"> </w:t>
      </w:r>
    </w:p>
    <w:p w:rsidR="00000000" w:rsidDel="00000000" w:rsidP="00000000" w:rsidRDefault="00000000" w:rsidRPr="00000000" w14:paraId="000002D0">
      <w:pPr>
        <w:widowControl w:val="0"/>
        <w:spacing w:after="0" w:line="240" w:lineRule="auto"/>
        <w:ind w:left="720" w:hanging="696"/>
        <w:jc w:val="both"/>
        <w:rPr/>
      </w:pPr>
      <w:r w:rsidDel="00000000" w:rsidR="00000000" w:rsidRPr="00000000">
        <w:rPr>
          <w:rtl w:val="0"/>
        </w:rPr>
        <w:t xml:space="preserve">Li, Z. (2024). Information Service Innovation in College Libraries Based on Big Data Analysis. </w:t>
      </w:r>
      <w:r w:rsidDel="00000000" w:rsidR="00000000" w:rsidRPr="00000000">
        <w:rPr>
          <w:i w:val="1"/>
          <w:iCs w:val="1"/>
          <w:rtl w:val="0"/>
        </w:rPr>
        <w:t xml:space="preserve">Applied Mathematics and Nonlinear Sciences</w:t>
      </w:r>
      <w:r w:rsidDel="00000000" w:rsidR="00000000" w:rsidRPr="00000000">
        <w:rPr>
          <w:rtl w:val="0"/>
        </w:rPr>
        <w:t xml:space="preserve">, </w:t>
      </w:r>
      <w:r w:rsidDel="00000000" w:rsidR="00000000" w:rsidRPr="00000000">
        <w:rPr>
          <w:i w:val="1"/>
          <w:iCs w:val="1"/>
          <w:rtl w:val="0"/>
        </w:rPr>
        <w:t xml:space="preserve">9</w:t>
      </w:r>
      <w:r w:rsidDel="00000000" w:rsidR="00000000" w:rsidRPr="00000000">
        <w:rPr>
          <w:rtl w:val="0"/>
        </w:rPr>
        <w:t xml:space="preserve">(1), 20231212. </w:t>
      </w:r>
      <w:hyperlink r:id="rId29">
        <w:r w:rsidDel="00000000" w:rsidR="00000000" w:rsidRPr="00000000">
          <w:rPr>
            <w:color w:val="1155cc"/>
            <w:u w:val="single"/>
            <w:rtl w:val="0"/>
          </w:rPr>
          <w:t xml:space="preserve">https://doi.org/10.2478/amns.2023.2.01212</w:t>
        </w:r>
      </w:hyperlink>
      <w:r w:rsidDel="00000000" w:rsidR="00000000" w:rsidRPr="00000000">
        <w:rPr>
          <w:rtl w:val="0"/>
        </w:rPr>
        <w:t xml:space="preserve"> </w:t>
      </w:r>
    </w:p>
    <w:p w:rsidR="00000000" w:rsidDel="00000000" w:rsidP="00000000" w:rsidRDefault="00000000" w:rsidRPr="00000000" w14:paraId="000002D1">
      <w:pPr>
        <w:widowControl w:val="0"/>
        <w:spacing w:after="0" w:line="240" w:lineRule="auto"/>
        <w:ind w:left="720" w:hanging="696"/>
        <w:jc w:val="both"/>
        <w:rPr/>
      </w:pPr>
      <w:r w:rsidDel="00000000" w:rsidR="00000000" w:rsidRPr="00000000">
        <w:rPr>
          <w:rtl w:val="0"/>
        </w:rPr>
        <w:t xml:space="preserve">Morawski, J., Stepan, T., Dick, S., &amp; Miller, J. (2017). A Fuzzy Recommender System for Public Library Catalogs: A FUZZY RECOMMENDER SYSTEM FOR PUBLIC LIBRARY CATALOGS. </w:t>
      </w:r>
      <w:r w:rsidDel="00000000" w:rsidR="00000000" w:rsidRPr="00000000">
        <w:rPr>
          <w:i w:val="1"/>
          <w:iCs w:val="1"/>
          <w:rtl w:val="0"/>
        </w:rPr>
        <w:t xml:space="preserve">International Journal of Intelligent Systems</w:t>
      </w:r>
      <w:r w:rsidDel="00000000" w:rsidR="00000000" w:rsidRPr="00000000">
        <w:rPr>
          <w:rtl w:val="0"/>
        </w:rPr>
        <w:t xml:space="preserve">, </w:t>
      </w:r>
      <w:r w:rsidDel="00000000" w:rsidR="00000000" w:rsidRPr="00000000">
        <w:rPr>
          <w:i w:val="1"/>
          <w:iCs w:val="1"/>
          <w:rtl w:val="0"/>
        </w:rPr>
        <w:t xml:space="preserve">32</w:t>
      </w:r>
      <w:r w:rsidDel="00000000" w:rsidR="00000000" w:rsidRPr="00000000">
        <w:rPr>
          <w:rtl w:val="0"/>
        </w:rPr>
        <w:t xml:space="preserve">(10), 1062–1084. </w:t>
      </w:r>
      <w:hyperlink r:id="rId30">
        <w:r w:rsidDel="00000000" w:rsidR="00000000" w:rsidRPr="00000000">
          <w:rPr>
            <w:color w:val="1155cc"/>
            <w:u w:val="single"/>
            <w:rtl w:val="0"/>
          </w:rPr>
          <w:t xml:space="preserve">https://doi.org/10.1002/int.21884</w:t>
        </w:r>
      </w:hyperlink>
      <w:r w:rsidDel="00000000" w:rsidR="00000000" w:rsidRPr="00000000">
        <w:rPr>
          <w:rtl w:val="0"/>
        </w:rPr>
        <w:t xml:space="preserve"> </w:t>
      </w:r>
    </w:p>
    <w:p w:rsidR="00000000" w:rsidDel="00000000" w:rsidP="00000000" w:rsidRDefault="00000000" w:rsidRPr="00000000" w14:paraId="000002D2">
      <w:pPr>
        <w:widowControl w:val="0"/>
        <w:spacing w:after="0" w:line="240" w:lineRule="auto"/>
        <w:ind w:left="720" w:hanging="696"/>
        <w:jc w:val="both"/>
        <w:rPr/>
      </w:pPr>
      <w:r w:rsidDel="00000000" w:rsidR="00000000" w:rsidRPr="00000000">
        <w:rPr>
          <w:rtl w:val="0"/>
        </w:rPr>
        <w:t xml:space="preserve">Najafabadi, M. K., Mohamed, A., &amp; Onn, C. W. (2019). An Impact of Time and Item Influencer in Collaborative Filtering Recommendations Using Graph-Based Model. </w:t>
      </w:r>
      <w:r w:rsidDel="00000000" w:rsidR="00000000" w:rsidRPr="00000000">
        <w:rPr>
          <w:i w:val="1"/>
          <w:iCs w:val="1"/>
          <w:rtl w:val="0"/>
        </w:rPr>
        <w:t xml:space="preserve">Information Processing &amp; Management</w:t>
      </w:r>
      <w:r w:rsidDel="00000000" w:rsidR="00000000" w:rsidRPr="00000000">
        <w:rPr>
          <w:rtl w:val="0"/>
        </w:rPr>
        <w:t xml:space="preserve">, </w:t>
      </w:r>
      <w:r w:rsidDel="00000000" w:rsidR="00000000" w:rsidRPr="00000000">
        <w:rPr>
          <w:i w:val="1"/>
          <w:iCs w:val="1"/>
          <w:rtl w:val="0"/>
        </w:rPr>
        <w:t xml:space="preserve">56</w:t>
      </w:r>
      <w:r w:rsidDel="00000000" w:rsidR="00000000" w:rsidRPr="00000000">
        <w:rPr>
          <w:rtl w:val="0"/>
        </w:rPr>
        <w:t xml:space="preserve">(3), 526–540. </w:t>
      </w:r>
      <w:hyperlink r:id="rId31">
        <w:r w:rsidDel="00000000" w:rsidR="00000000" w:rsidRPr="00000000">
          <w:rPr>
            <w:color w:val="1155cc"/>
            <w:u w:val="single"/>
            <w:rtl w:val="0"/>
          </w:rPr>
          <w:t xml:space="preserve">https://doi.org/10.1016/j.ipm.2018.12.007</w:t>
        </w:r>
      </w:hyperlink>
      <w:r w:rsidDel="00000000" w:rsidR="00000000" w:rsidRPr="00000000">
        <w:rPr>
          <w:rtl w:val="0"/>
        </w:rPr>
        <w:t xml:space="preserve"> </w:t>
      </w:r>
    </w:p>
    <w:p w:rsidR="00000000" w:rsidDel="00000000" w:rsidP="00000000" w:rsidRDefault="00000000" w:rsidRPr="00000000" w14:paraId="000002D3">
      <w:pPr>
        <w:widowControl w:val="0"/>
        <w:spacing w:after="0" w:line="240" w:lineRule="auto"/>
        <w:ind w:left="720" w:hanging="696"/>
        <w:jc w:val="both"/>
        <w:rPr/>
      </w:pPr>
      <w:r w:rsidDel="00000000" w:rsidR="00000000" w:rsidRPr="00000000">
        <w:rPr>
          <w:rtl w:val="0"/>
        </w:rPr>
        <w:t xml:space="preserve">Nykänen, A. (2021, Februari 11). </w:t>
      </w:r>
      <w:r w:rsidDel="00000000" w:rsidR="00000000" w:rsidRPr="00000000">
        <w:rPr>
          <w:i w:val="1"/>
          <w:iCs w:val="1"/>
          <w:rtl w:val="0"/>
        </w:rPr>
        <w:t xml:space="preserve">A Novel Hybrid Recommendation System for Library Book Selection</w:t>
      </w:r>
      <w:r w:rsidDel="00000000" w:rsidR="00000000" w:rsidRPr="00000000">
        <w:rPr>
          <w:rtl w:val="0"/>
        </w:rPr>
        <w:t xml:space="preserve"> [Pro gradu -työ]. A. Nykänen. Laturi.Oulu.Fi. </w:t>
      </w:r>
      <w:hyperlink r:id="rId32">
        <w:r w:rsidDel="00000000" w:rsidR="00000000" w:rsidRPr="00000000">
          <w:rPr>
            <w:color w:val="1155cc"/>
            <w:u w:val="single"/>
            <w:rtl w:val="0"/>
          </w:rPr>
          <w:t xml:space="preserve">https://oulurepo.oulu.fi/handle/10024/18684</w:t>
        </w:r>
      </w:hyperlink>
      <w:r w:rsidDel="00000000" w:rsidR="00000000" w:rsidRPr="00000000">
        <w:rPr>
          <w:rtl w:val="0"/>
        </w:rPr>
        <w:t xml:space="preserve"> </w:t>
      </w:r>
    </w:p>
    <w:p w:rsidR="00000000" w:rsidDel="00000000" w:rsidP="00000000" w:rsidRDefault="00000000" w:rsidRPr="00000000" w14:paraId="000002D4">
      <w:pPr>
        <w:widowControl w:val="0"/>
        <w:spacing w:after="0" w:line="240" w:lineRule="auto"/>
        <w:ind w:left="720" w:hanging="696"/>
        <w:jc w:val="both"/>
        <w:rPr/>
      </w:pPr>
      <w:r w:rsidDel="00000000" w:rsidR="00000000" w:rsidRPr="00000000">
        <w:rPr>
          <w:rtl w:val="0"/>
        </w:rPr>
        <w:t xml:space="preserve">Pal, G. (2022). An Efficient System Using Implicit Feedback and Lifelong Learning Approach to Improve Recommendation. </w:t>
      </w:r>
      <w:r w:rsidDel="00000000" w:rsidR="00000000" w:rsidRPr="00000000">
        <w:rPr>
          <w:i w:val="1"/>
          <w:iCs w:val="1"/>
          <w:rtl w:val="0"/>
        </w:rPr>
        <w:t xml:space="preserve">The Journal of Supercomputing</w:t>
      </w:r>
      <w:r w:rsidDel="00000000" w:rsidR="00000000" w:rsidRPr="00000000">
        <w:rPr>
          <w:rtl w:val="0"/>
        </w:rPr>
        <w:t xml:space="preserve">, </w:t>
      </w:r>
      <w:r w:rsidDel="00000000" w:rsidR="00000000" w:rsidRPr="00000000">
        <w:rPr>
          <w:i w:val="1"/>
          <w:iCs w:val="1"/>
          <w:rtl w:val="0"/>
        </w:rPr>
        <w:t xml:space="preserve">78</w:t>
      </w:r>
      <w:r w:rsidDel="00000000" w:rsidR="00000000" w:rsidRPr="00000000">
        <w:rPr>
          <w:rtl w:val="0"/>
        </w:rPr>
        <w:t xml:space="preserve">(14), 16394–16424. </w:t>
      </w:r>
      <w:hyperlink r:id="rId33">
        <w:r w:rsidDel="00000000" w:rsidR="00000000" w:rsidRPr="00000000">
          <w:rPr>
            <w:color w:val="1155cc"/>
            <w:u w:val="single"/>
            <w:rtl w:val="0"/>
          </w:rPr>
          <w:t xml:space="preserve">https://doi.org/10.1007/s11227-022-04484-6</w:t>
        </w:r>
      </w:hyperlink>
      <w:r w:rsidDel="00000000" w:rsidR="00000000" w:rsidRPr="00000000">
        <w:rPr>
          <w:rtl w:val="0"/>
        </w:rPr>
        <w:t xml:space="preserve"> </w:t>
      </w:r>
    </w:p>
    <w:p w:rsidR="00000000" w:rsidDel="00000000" w:rsidP="00000000" w:rsidRDefault="00000000" w:rsidRPr="00000000" w14:paraId="000002D5">
      <w:pPr>
        <w:widowControl w:val="0"/>
        <w:spacing w:after="0" w:line="240" w:lineRule="auto"/>
        <w:ind w:left="720" w:hanging="696"/>
        <w:jc w:val="both"/>
        <w:rPr/>
      </w:pPr>
      <w:r w:rsidDel="00000000" w:rsidR="00000000" w:rsidRPr="00000000">
        <w:rPr>
          <w:rtl w:val="0"/>
        </w:rPr>
        <w:t xml:space="preserve">Pal, M. (2025). Relationship Between Collection Development Theory and User-Centered Library Services. </w:t>
      </w:r>
      <w:r w:rsidDel="00000000" w:rsidR="00000000" w:rsidRPr="00000000">
        <w:rPr>
          <w:i w:val="1"/>
          <w:iCs w:val="1"/>
          <w:rtl w:val="0"/>
        </w:rPr>
        <w:t xml:space="preserve">Kavya Setu</w:t>
      </w:r>
      <w:r w:rsidDel="00000000" w:rsidR="00000000" w:rsidRPr="00000000">
        <w:rPr>
          <w:rtl w:val="0"/>
        </w:rPr>
        <w:t xml:space="preserve">, </w:t>
      </w:r>
      <w:r w:rsidDel="00000000" w:rsidR="00000000" w:rsidRPr="00000000">
        <w:rPr>
          <w:i w:val="1"/>
          <w:iCs w:val="1"/>
          <w:rtl w:val="0"/>
        </w:rPr>
        <w:t xml:space="preserve">1</w:t>
      </w:r>
      <w:r w:rsidDel="00000000" w:rsidR="00000000" w:rsidRPr="00000000">
        <w:rPr>
          <w:rtl w:val="0"/>
        </w:rPr>
        <w:t xml:space="preserve">(11), 01–11. </w:t>
      </w:r>
      <w:hyperlink r:id="rId34">
        <w:r w:rsidDel="00000000" w:rsidR="00000000" w:rsidRPr="00000000">
          <w:rPr>
            <w:color w:val="1155cc"/>
            <w:u w:val="single"/>
            <w:rtl w:val="0"/>
          </w:rPr>
          <w:t xml:space="preserve">https://kavyasetu.com/index.php/j/article/view/97</w:t>
        </w:r>
      </w:hyperlink>
      <w:r w:rsidDel="00000000" w:rsidR="00000000" w:rsidRPr="00000000">
        <w:rPr>
          <w:rtl w:val="0"/>
        </w:rPr>
        <w:t xml:space="preserve"> </w:t>
      </w:r>
    </w:p>
    <w:p w:rsidR="00000000" w:rsidDel="00000000" w:rsidP="00000000" w:rsidRDefault="00000000" w:rsidRPr="00000000" w14:paraId="000002D6">
      <w:pPr>
        <w:widowControl w:val="0"/>
        <w:spacing w:after="0" w:line="240" w:lineRule="auto"/>
        <w:ind w:left="720" w:hanging="696"/>
        <w:jc w:val="both"/>
        <w:rPr/>
      </w:pPr>
      <w:r w:rsidDel="00000000" w:rsidR="00000000" w:rsidRPr="00000000">
        <w:rPr>
          <w:rtl w:val="0"/>
        </w:rPr>
        <w:t xml:space="preserve">Porcel, C., &amp; Herrera-Viedma, E. (2010). Dealing with Incomplete Information in a Fuzzy Linguistic Recommender System to Disseminate Information in University Digital Libraries. </w:t>
      </w:r>
      <w:r w:rsidDel="00000000" w:rsidR="00000000" w:rsidRPr="00000000">
        <w:rPr>
          <w:i w:val="1"/>
          <w:iCs w:val="1"/>
          <w:rtl w:val="0"/>
        </w:rPr>
        <w:t xml:space="preserve">Knowledge-Based Systems</w:t>
      </w:r>
      <w:r w:rsidDel="00000000" w:rsidR="00000000" w:rsidRPr="00000000">
        <w:rPr>
          <w:rtl w:val="0"/>
        </w:rPr>
        <w:t xml:space="preserve">, </w:t>
      </w:r>
      <w:r w:rsidDel="00000000" w:rsidR="00000000" w:rsidRPr="00000000">
        <w:rPr>
          <w:i w:val="1"/>
          <w:iCs w:val="1"/>
          <w:rtl w:val="0"/>
        </w:rPr>
        <w:t xml:space="preserve">23</w:t>
      </w:r>
      <w:r w:rsidDel="00000000" w:rsidR="00000000" w:rsidRPr="00000000">
        <w:rPr>
          <w:rtl w:val="0"/>
        </w:rPr>
        <w:t xml:space="preserve">(1), 32–39. </w:t>
      </w:r>
      <w:hyperlink r:id="rId35">
        <w:r w:rsidDel="00000000" w:rsidR="00000000" w:rsidRPr="00000000">
          <w:rPr>
            <w:color w:val="1155cc"/>
            <w:u w:val="single"/>
            <w:rtl w:val="0"/>
          </w:rPr>
          <w:t xml:space="preserve">https://doi.org/10.1016/j.knosys.2009.07.007</w:t>
        </w:r>
      </w:hyperlink>
      <w:r w:rsidDel="00000000" w:rsidR="00000000" w:rsidRPr="00000000">
        <w:rPr>
          <w:rtl w:val="0"/>
        </w:rPr>
        <w:t xml:space="preserve"> </w:t>
      </w:r>
    </w:p>
    <w:p w:rsidR="00000000" w:rsidDel="00000000" w:rsidP="00000000" w:rsidRDefault="00000000" w:rsidRPr="00000000" w14:paraId="000002D7">
      <w:pPr>
        <w:widowControl w:val="0"/>
        <w:spacing w:after="0" w:line="240" w:lineRule="auto"/>
        <w:ind w:left="720" w:hanging="696"/>
        <w:jc w:val="both"/>
        <w:rPr/>
      </w:pPr>
      <w:r w:rsidDel="00000000" w:rsidR="00000000" w:rsidRPr="00000000">
        <w:rPr>
          <w:rtl w:val="0"/>
        </w:rPr>
        <w:t xml:space="preserve">Rhanoui, M., Mikram, M., Yousfi, S., Kasmi, A., &amp; Zoubeidi, N. (2022). A Hybrid Recommender System for Patron Driven Library Acquisition and Weeding. </w:t>
      </w:r>
      <w:r w:rsidDel="00000000" w:rsidR="00000000" w:rsidRPr="00000000">
        <w:rPr>
          <w:i w:val="1"/>
          <w:iCs w:val="1"/>
          <w:rtl w:val="0"/>
        </w:rPr>
        <w:t xml:space="preserve">Journal of King Saud University - Computer and Information Sciences</w:t>
      </w:r>
      <w:r w:rsidDel="00000000" w:rsidR="00000000" w:rsidRPr="00000000">
        <w:rPr>
          <w:rtl w:val="0"/>
        </w:rPr>
        <w:t xml:space="preserve">, </w:t>
      </w:r>
      <w:r w:rsidDel="00000000" w:rsidR="00000000" w:rsidRPr="00000000">
        <w:rPr>
          <w:i w:val="1"/>
          <w:iCs w:val="1"/>
          <w:rtl w:val="0"/>
        </w:rPr>
        <w:t xml:space="preserve">34</w:t>
      </w:r>
      <w:r w:rsidDel="00000000" w:rsidR="00000000" w:rsidRPr="00000000">
        <w:rPr>
          <w:rtl w:val="0"/>
        </w:rPr>
        <w:t xml:space="preserve">(6), 2809–2819. </w:t>
      </w:r>
      <w:hyperlink r:id="rId36">
        <w:r w:rsidDel="00000000" w:rsidR="00000000" w:rsidRPr="00000000">
          <w:rPr>
            <w:color w:val="1155cc"/>
            <w:u w:val="single"/>
            <w:rtl w:val="0"/>
          </w:rPr>
          <w:t xml:space="preserve">https://doi.org/10.1016/j.jksuci.2020.10.017</w:t>
        </w:r>
      </w:hyperlink>
      <w:r w:rsidDel="00000000" w:rsidR="00000000" w:rsidRPr="00000000">
        <w:rPr>
          <w:rtl w:val="0"/>
        </w:rPr>
        <w:t xml:space="preserve"> </w:t>
      </w:r>
    </w:p>
    <w:p w:rsidR="00000000" w:rsidDel="00000000" w:rsidP="00000000" w:rsidRDefault="00000000" w:rsidRPr="00000000" w14:paraId="000002D8">
      <w:pPr>
        <w:widowControl w:val="0"/>
        <w:spacing w:after="0" w:line="240" w:lineRule="auto"/>
        <w:ind w:left="720" w:hanging="696"/>
        <w:jc w:val="both"/>
        <w:rPr/>
      </w:pPr>
      <w:r w:rsidDel="00000000" w:rsidR="00000000" w:rsidRPr="00000000">
        <w:rPr>
          <w:rtl w:val="0"/>
        </w:rPr>
        <w:t xml:space="preserve">Sakib, N., Ahmad, R. B., Ahsan, M., Based, Md. A., Haruna, K., Haider, J., &amp; Gurusamy, S. (2021). A Hybrid Personalized Scientific Paper Recommendation Approach Integrating Public Contextual Metadata. </w:t>
      </w:r>
      <w:r w:rsidDel="00000000" w:rsidR="00000000" w:rsidRPr="00000000">
        <w:rPr>
          <w:i w:val="1"/>
          <w:iCs w:val="1"/>
          <w:rtl w:val="0"/>
        </w:rPr>
        <w:t xml:space="preserve">IEEE Access</w:t>
      </w:r>
      <w:r w:rsidDel="00000000" w:rsidR="00000000" w:rsidRPr="00000000">
        <w:rPr>
          <w:rtl w:val="0"/>
        </w:rPr>
        <w:t xml:space="preserve">, </w:t>
      </w:r>
      <w:r w:rsidDel="00000000" w:rsidR="00000000" w:rsidRPr="00000000">
        <w:rPr>
          <w:i w:val="1"/>
          <w:iCs w:val="1"/>
          <w:rtl w:val="0"/>
        </w:rPr>
        <w:t xml:space="preserve">9</w:t>
      </w:r>
      <w:r w:rsidDel="00000000" w:rsidR="00000000" w:rsidRPr="00000000">
        <w:rPr>
          <w:rtl w:val="0"/>
        </w:rPr>
        <w:t xml:space="preserve">, 83080–83091. </w:t>
      </w:r>
      <w:hyperlink r:id="rId37">
        <w:r w:rsidDel="00000000" w:rsidR="00000000" w:rsidRPr="00000000">
          <w:rPr>
            <w:color w:val="1155cc"/>
            <w:u w:val="single"/>
            <w:rtl w:val="0"/>
          </w:rPr>
          <w:t xml:space="preserve">https://doi.org/10.1109/ACCESS.2021.3086964</w:t>
        </w:r>
      </w:hyperlink>
      <w:r w:rsidDel="00000000" w:rsidR="00000000" w:rsidRPr="00000000">
        <w:rPr>
          <w:rtl w:val="0"/>
        </w:rPr>
        <w:t xml:space="preserve"> </w:t>
      </w:r>
    </w:p>
    <w:p w:rsidR="00000000" w:rsidDel="00000000" w:rsidP="00000000" w:rsidRDefault="00000000" w:rsidRPr="00000000" w14:paraId="000002D9">
      <w:pPr>
        <w:widowControl w:val="0"/>
        <w:spacing w:after="0" w:line="240" w:lineRule="auto"/>
        <w:ind w:left="720" w:hanging="696"/>
        <w:jc w:val="both"/>
        <w:rPr/>
      </w:pPr>
      <w:r w:rsidDel="00000000" w:rsidR="00000000" w:rsidRPr="00000000">
        <w:rPr>
          <w:rtl w:val="0"/>
        </w:rPr>
        <w:t xml:space="preserve">Serrano-Guerrero, J., Herrera-Viedma, E., Olivas, J. A., Cerezo, A., &amp; Romero, F. P. (2011). A Google Wave-Based Fuzzy Recommender System to Disseminate Information in University Digital Libraries 2.0. </w:t>
      </w:r>
      <w:r w:rsidDel="00000000" w:rsidR="00000000" w:rsidRPr="00000000">
        <w:rPr>
          <w:i w:val="1"/>
          <w:iCs w:val="1"/>
          <w:rtl w:val="0"/>
        </w:rPr>
        <w:t xml:space="preserve">Information Sciences</w:t>
      </w:r>
      <w:r w:rsidDel="00000000" w:rsidR="00000000" w:rsidRPr="00000000">
        <w:rPr>
          <w:rtl w:val="0"/>
        </w:rPr>
        <w:t xml:space="preserve">, </w:t>
      </w:r>
      <w:r w:rsidDel="00000000" w:rsidR="00000000" w:rsidRPr="00000000">
        <w:rPr>
          <w:i w:val="1"/>
          <w:iCs w:val="1"/>
          <w:rtl w:val="0"/>
        </w:rPr>
        <w:t xml:space="preserve">181</w:t>
      </w:r>
      <w:r w:rsidDel="00000000" w:rsidR="00000000" w:rsidRPr="00000000">
        <w:rPr>
          <w:rtl w:val="0"/>
        </w:rPr>
        <w:t xml:space="preserve">(9), 1503–1516. </w:t>
      </w:r>
      <w:hyperlink r:id="rId38">
        <w:r w:rsidDel="00000000" w:rsidR="00000000" w:rsidRPr="00000000">
          <w:rPr>
            <w:color w:val="1155cc"/>
            <w:u w:val="single"/>
            <w:rtl w:val="0"/>
          </w:rPr>
          <w:t xml:space="preserve">https://doi.org/10.1016/j.ins.2011.01.012</w:t>
        </w:r>
      </w:hyperlink>
      <w:r w:rsidDel="00000000" w:rsidR="00000000" w:rsidRPr="00000000">
        <w:rPr>
          <w:rtl w:val="0"/>
        </w:rPr>
        <w:t xml:space="preserve"> </w:t>
      </w:r>
    </w:p>
    <w:p w:rsidR="00000000" w:rsidDel="00000000" w:rsidP="00000000" w:rsidRDefault="00000000" w:rsidRPr="00000000" w14:paraId="000002DA">
      <w:pPr>
        <w:widowControl w:val="0"/>
        <w:spacing w:after="0" w:line="240" w:lineRule="auto"/>
        <w:ind w:left="720" w:hanging="696"/>
        <w:jc w:val="both"/>
        <w:rPr/>
      </w:pPr>
      <w:r w:rsidDel="00000000" w:rsidR="00000000" w:rsidRPr="00000000">
        <w:rPr>
          <w:rtl w:val="0"/>
        </w:rPr>
        <w:t xml:space="preserve">Simović, A. (2018). A Big Data Smart Library Recommender System for an Educational Institution. </w:t>
      </w:r>
      <w:r w:rsidDel="00000000" w:rsidR="00000000" w:rsidRPr="00000000">
        <w:rPr>
          <w:i w:val="1"/>
          <w:iCs w:val="1"/>
          <w:rtl w:val="0"/>
        </w:rPr>
        <w:t xml:space="preserve">Library Hi Tech</w:t>
      </w:r>
      <w:r w:rsidDel="00000000" w:rsidR="00000000" w:rsidRPr="00000000">
        <w:rPr>
          <w:rtl w:val="0"/>
        </w:rPr>
        <w:t xml:space="preserve">, </w:t>
      </w:r>
      <w:r w:rsidDel="00000000" w:rsidR="00000000" w:rsidRPr="00000000">
        <w:rPr>
          <w:i w:val="1"/>
          <w:iCs w:val="1"/>
          <w:rtl w:val="0"/>
        </w:rPr>
        <w:t xml:space="preserve">36</w:t>
      </w:r>
      <w:r w:rsidDel="00000000" w:rsidR="00000000" w:rsidRPr="00000000">
        <w:rPr>
          <w:rtl w:val="0"/>
        </w:rPr>
        <w:t xml:space="preserve">(3), 498–523. </w:t>
      </w:r>
      <w:hyperlink r:id="rId39">
        <w:r w:rsidDel="00000000" w:rsidR="00000000" w:rsidRPr="00000000">
          <w:rPr>
            <w:color w:val="1155cc"/>
            <w:u w:val="single"/>
            <w:rtl w:val="0"/>
          </w:rPr>
          <w:t xml:space="preserve">https://doi.org/10.1108/LHT-06-2017-0131</w:t>
        </w:r>
      </w:hyperlink>
      <w:r w:rsidDel="00000000" w:rsidR="00000000" w:rsidRPr="00000000">
        <w:rPr>
          <w:rtl w:val="0"/>
        </w:rPr>
        <w:t xml:space="preserve"> </w:t>
      </w:r>
    </w:p>
    <w:p w:rsidR="00000000" w:rsidDel="00000000" w:rsidP="00000000" w:rsidRDefault="00000000" w:rsidRPr="00000000" w14:paraId="000002DB">
      <w:pPr>
        <w:widowControl w:val="0"/>
        <w:spacing w:after="0" w:line="240" w:lineRule="auto"/>
        <w:ind w:left="720" w:hanging="696"/>
        <w:jc w:val="both"/>
        <w:rPr/>
      </w:pPr>
      <w:r w:rsidDel="00000000" w:rsidR="00000000" w:rsidRPr="00000000">
        <w:rPr>
          <w:rtl w:val="0"/>
        </w:rPr>
        <w:t xml:space="preserve">Subudhi, K. A., Mohanty, N., Das, M. K., Mohanty, D., Mukherjee, I., &amp; Nath, T. S. (2025). A Hybrid Book Recommendation Framework to Address the Cold Start Problem Using Weighted Fusion of Content-Based and Collaborative Filtering. </w:t>
      </w:r>
      <w:r w:rsidDel="00000000" w:rsidR="00000000" w:rsidRPr="00000000">
        <w:rPr>
          <w:i w:val="1"/>
          <w:iCs w:val="1"/>
          <w:rtl w:val="0"/>
        </w:rPr>
        <w:t xml:space="preserve">2025 IEEE 3rd International Symposium on Sustainable Energy, Signal Processing and Cybersecurity</w:t>
      </w:r>
      <w:r w:rsidDel="00000000" w:rsidR="00000000" w:rsidRPr="00000000">
        <w:rPr>
          <w:rtl w:val="0"/>
        </w:rPr>
        <w:t xml:space="preserve">, 1–6. </w:t>
      </w:r>
      <w:hyperlink r:id="rId40">
        <w:r w:rsidDel="00000000" w:rsidR="00000000" w:rsidRPr="00000000">
          <w:rPr>
            <w:color w:val="1155cc"/>
            <w:u w:val="single"/>
            <w:rtl w:val="0"/>
          </w:rPr>
          <w:t xml:space="preserve">https://doi.org/10.1109/iSSSC66652.2025.11388983</w:t>
        </w:r>
      </w:hyperlink>
      <w:r w:rsidDel="00000000" w:rsidR="00000000" w:rsidRPr="00000000">
        <w:rPr>
          <w:rtl w:val="0"/>
        </w:rPr>
        <w:t xml:space="preserve"> </w:t>
      </w:r>
    </w:p>
    <w:p w:rsidR="00000000" w:rsidDel="00000000" w:rsidP="00000000" w:rsidRDefault="00000000" w:rsidRPr="00000000" w14:paraId="000002DC">
      <w:pPr>
        <w:widowControl w:val="0"/>
        <w:spacing w:after="0" w:line="240" w:lineRule="auto"/>
        <w:ind w:left="720" w:hanging="696"/>
        <w:jc w:val="both"/>
        <w:rPr/>
      </w:pPr>
      <w:r w:rsidDel="00000000" w:rsidR="00000000" w:rsidRPr="00000000">
        <w:rPr>
          <w:rtl w:val="0"/>
        </w:rPr>
        <w:t xml:space="preserve">Uta, M., Felfernig, A., Le, V.-M., Tran, T. N. T., Garber, D., Lubos, S., &amp; Burgstaller, T. (2024). Knowledge-Based Recommender Systems: Overview and Research Directions. </w:t>
      </w:r>
      <w:r w:rsidDel="00000000" w:rsidR="00000000" w:rsidRPr="00000000">
        <w:rPr>
          <w:i w:val="1"/>
          <w:iCs w:val="1"/>
          <w:rtl w:val="0"/>
        </w:rPr>
        <w:t xml:space="preserve">Frontiers in Big Data</w:t>
      </w:r>
      <w:r w:rsidDel="00000000" w:rsidR="00000000" w:rsidRPr="00000000">
        <w:rPr>
          <w:rtl w:val="0"/>
        </w:rPr>
        <w:t xml:space="preserve">, </w:t>
      </w:r>
      <w:r w:rsidDel="00000000" w:rsidR="00000000" w:rsidRPr="00000000">
        <w:rPr>
          <w:i w:val="1"/>
          <w:iCs w:val="1"/>
          <w:rtl w:val="0"/>
        </w:rPr>
        <w:t xml:space="preserve">7</w:t>
      </w:r>
      <w:r w:rsidDel="00000000" w:rsidR="00000000" w:rsidRPr="00000000">
        <w:rPr>
          <w:rtl w:val="0"/>
        </w:rPr>
        <w:t xml:space="preserve">, 1304439. </w:t>
      </w:r>
      <w:hyperlink r:id="rId41">
        <w:r w:rsidDel="00000000" w:rsidR="00000000" w:rsidRPr="00000000">
          <w:rPr>
            <w:color w:val="1155cc"/>
            <w:u w:val="single"/>
            <w:rtl w:val="0"/>
          </w:rPr>
          <w:t xml:space="preserve">https://doi.org/10.3389/fdata.2024.1304439</w:t>
        </w:r>
      </w:hyperlink>
      <w:r w:rsidDel="00000000" w:rsidR="00000000" w:rsidRPr="00000000">
        <w:rPr>
          <w:rtl w:val="0"/>
        </w:rPr>
        <w:t xml:space="preserve"> </w:t>
      </w:r>
    </w:p>
    <w:p w:rsidR="00000000" w:rsidDel="00000000" w:rsidP="00000000" w:rsidRDefault="00000000" w:rsidRPr="00000000" w14:paraId="000002DD">
      <w:pPr>
        <w:widowControl w:val="0"/>
        <w:spacing w:after="0" w:line="240" w:lineRule="auto"/>
        <w:ind w:left="720" w:hanging="696"/>
        <w:jc w:val="both"/>
        <w:rPr/>
      </w:pPr>
      <w:r w:rsidDel="00000000" w:rsidR="00000000" w:rsidRPr="00000000">
        <w:rPr>
          <w:rtl w:val="0"/>
        </w:rPr>
        <w:t xml:space="preserve">Wang, H., Zhao, M., Xie, X., Li, W., &amp; Guo, M. (2019). Knowledge Graph Convolutional Networks for Recommender Systems. </w:t>
      </w:r>
      <w:r w:rsidDel="00000000" w:rsidR="00000000" w:rsidRPr="00000000">
        <w:rPr>
          <w:i w:val="1"/>
          <w:iCs w:val="1"/>
          <w:rtl w:val="0"/>
        </w:rPr>
        <w:t xml:space="preserve">The World Wide Web Conference</w:t>
      </w:r>
      <w:r w:rsidDel="00000000" w:rsidR="00000000" w:rsidRPr="00000000">
        <w:rPr>
          <w:rtl w:val="0"/>
        </w:rPr>
        <w:t xml:space="preserve">, 3307–3313. </w:t>
      </w:r>
      <w:hyperlink r:id="rId42">
        <w:r w:rsidDel="00000000" w:rsidR="00000000" w:rsidRPr="00000000">
          <w:rPr>
            <w:color w:val="1155cc"/>
            <w:u w:val="single"/>
            <w:rtl w:val="0"/>
          </w:rPr>
          <w:t xml:space="preserve">https://doi.org/10.1145/3308558.3313417</w:t>
        </w:r>
      </w:hyperlink>
      <w:r w:rsidDel="00000000" w:rsidR="00000000" w:rsidRPr="00000000">
        <w:rPr>
          <w:rtl w:val="0"/>
        </w:rPr>
        <w:t xml:space="preserve"> </w:t>
      </w:r>
    </w:p>
    <w:p w:rsidR="00000000" w:rsidDel="00000000" w:rsidP="00000000" w:rsidRDefault="00000000" w:rsidRPr="00000000" w14:paraId="000002DE">
      <w:pPr>
        <w:widowControl w:val="0"/>
        <w:spacing w:after="0" w:line="240" w:lineRule="auto"/>
        <w:ind w:left="720" w:hanging="696"/>
        <w:jc w:val="both"/>
        <w:rPr/>
      </w:pPr>
      <w:r w:rsidDel="00000000" w:rsidR="00000000" w:rsidRPr="00000000">
        <w:rPr>
          <w:rtl w:val="0"/>
        </w:rPr>
        <w:t xml:space="preserve">Widayanti, R. (2023). Improving Recommender Systems Using Hybrid Techniques of Collaborative Filtering and Content-Based Filtering. </w:t>
      </w:r>
      <w:r w:rsidDel="00000000" w:rsidR="00000000" w:rsidRPr="00000000">
        <w:rPr>
          <w:i w:val="1"/>
          <w:iCs w:val="1"/>
          <w:rtl w:val="0"/>
        </w:rPr>
        <w:t xml:space="preserve">Journal of Applied Data Sciences</w:t>
      </w:r>
      <w:r w:rsidDel="00000000" w:rsidR="00000000" w:rsidRPr="00000000">
        <w:rPr>
          <w:rtl w:val="0"/>
        </w:rPr>
        <w:t xml:space="preserve">, </w:t>
      </w:r>
      <w:r w:rsidDel="00000000" w:rsidR="00000000" w:rsidRPr="00000000">
        <w:rPr>
          <w:i w:val="1"/>
          <w:iCs w:val="1"/>
          <w:rtl w:val="0"/>
        </w:rPr>
        <w:t xml:space="preserve">4</w:t>
      </w:r>
      <w:r w:rsidDel="00000000" w:rsidR="00000000" w:rsidRPr="00000000">
        <w:rPr>
          <w:rtl w:val="0"/>
        </w:rPr>
        <w:t xml:space="preserve">(3), 289–302. </w:t>
      </w:r>
      <w:hyperlink r:id="rId43">
        <w:r w:rsidDel="00000000" w:rsidR="00000000" w:rsidRPr="00000000">
          <w:rPr>
            <w:color w:val="1155cc"/>
            <w:u w:val="single"/>
            <w:rtl w:val="0"/>
          </w:rPr>
          <w:t xml:space="preserve">https://doi.org/10.47738/jads.v4i3.115</w:t>
        </w:r>
      </w:hyperlink>
      <w:r w:rsidDel="00000000" w:rsidR="00000000" w:rsidRPr="00000000">
        <w:rPr>
          <w:rtl w:val="0"/>
        </w:rPr>
        <w:t xml:space="preserve"> </w:t>
      </w:r>
    </w:p>
    <w:p w:rsidR="00000000" w:rsidDel="00000000" w:rsidP="00000000" w:rsidRDefault="00000000" w:rsidRPr="00000000" w14:paraId="000002DF">
      <w:pPr>
        <w:widowControl w:val="0"/>
        <w:spacing w:after="0" w:line="240" w:lineRule="auto"/>
        <w:ind w:left="720" w:hanging="696"/>
        <w:jc w:val="both"/>
        <w:rPr/>
      </w:pPr>
      <w:r w:rsidDel="00000000" w:rsidR="00000000" w:rsidRPr="00000000">
        <w:rPr>
          <w:rtl w:val="0"/>
        </w:rPr>
        <w:t xml:space="preserve">Wu, S., Sun, F., Zhang, W., Xie, X., &amp; Cui, B. (2023). Graph Neural Networks in Recommender Systems: A Survey. </w:t>
      </w:r>
      <w:r w:rsidDel="00000000" w:rsidR="00000000" w:rsidRPr="00000000">
        <w:rPr>
          <w:i w:val="1"/>
          <w:iCs w:val="1"/>
          <w:rtl w:val="0"/>
        </w:rPr>
        <w:t xml:space="preserve">ACM Computing Surveys</w:t>
      </w:r>
      <w:r w:rsidDel="00000000" w:rsidR="00000000" w:rsidRPr="00000000">
        <w:rPr>
          <w:rtl w:val="0"/>
        </w:rPr>
        <w:t xml:space="preserve">, </w:t>
      </w:r>
      <w:r w:rsidDel="00000000" w:rsidR="00000000" w:rsidRPr="00000000">
        <w:rPr>
          <w:i w:val="1"/>
          <w:iCs w:val="1"/>
          <w:rtl w:val="0"/>
        </w:rPr>
        <w:t xml:space="preserve">55</w:t>
      </w:r>
      <w:r w:rsidDel="00000000" w:rsidR="00000000" w:rsidRPr="00000000">
        <w:rPr>
          <w:rtl w:val="0"/>
        </w:rPr>
        <w:t xml:space="preserve">(5), 1–37. </w:t>
      </w:r>
      <w:hyperlink r:id="rId44">
        <w:r w:rsidDel="00000000" w:rsidR="00000000" w:rsidRPr="00000000">
          <w:rPr>
            <w:color w:val="1155cc"/>
            <w:u w:val="single"/>
            <w:rtl w:val="0"/>
          </w:rPr>
          <w:t xml:space="preserve">https://doi.org/10.1145/3535101</w:t>
        </w:r>
      </w:hyperlink>
      <w:r w:rsidDel="00000000" w:rsidR="00000000" w:rsidRPr="00000000">
        <w:rPr>
          <w:rtl w:val="0"/>
        </w:rPr>
        <w:t xml:space="preserve"> </w:t>
      </w:r>
    </w:p>
    <w:p w:rsidR="00000000" w:rsidDel="00000000" w:rsidP="00000000" w:rsidRDefault="00000000" w:rsidRPr="00000000" w14:paraId="000002E0">
      <w:pPr>
        <w:widowControl w:val="0"/>
        <w:spacing w:after="0" w:line="240" w:lineRule="auto"/>
        <w:ind w:left="720" w:hanging="696"/>
        <w:jc w:val="both"/>
        <w:rPr/>
      </w:pPr>
      <w:r w:rsidDel="00000000" w:rsidR="00000000" w:rsidRPr="00000000">
        <w:rPr>
          <w:rtl w:val="0"/>
        </w:rPr>
        <w:t xml:space="preserve">Xia, Y., Zhang, L., Yang, Z., Zhang, C., &amp; Guo, T. (2025). Temporal-Aware Neural Networks for Balancing Dynamic Preferences and Long-Term Interests in Recommendation Systems. </w:t>
      </w:r>
      <w:r w:rsidDel="00000000" w:rsidR="00000000" w:rsidRPr="00000000">
        <w:rPr>
          <w:i w:val="1"/>
          <w:iCs w:val="1"/>
          <w:rtl w:val="0"/>
        </w:rPr>
        <w:t xml:space="preserve">Journal of Computing and Information Technology</w:t>
      </w:r>
      <w:r w:rsidDel="00000000" w:rsidR="00000000" w:rsidRPr="00000000">
        <w:rPr>
          <w:rtl w:val="0"/>
        </w:rPr>
        <w:t xml:space="preserve">, </w:t>
      </w:r>
      <w:r w:rsidDel="00000000" w:rsidR="00000000" w:rsidRPr="00000000">
        <w:rPr>
          <w:i w:val="1"/>
          <w:iCs w:val="1"/>
          <w:rtl w:val="0"/>
        </w:rPr>
        <w:t xml:space="preserve">33</w:t>
      </w:r>
      <w:r w:rsidDel="00000000" w:rsidR="00000000" w:rsidRPr="00000000">
        <w:rPr>
          <w:rtl w:val="0"/>
        </w:rPr>
        <w:t xml:space="preserve">(2), 123–138. </w:t>
      </w:r>
      <w:hyperlink r:id="rId45">
        <w:r w:rsidDel="00000000" w:rsidR="00000000" w:rsidRPr="00000000">
          <w:rPr>
            <w:color w:val="1155cc"/>
            <w:u w:val="single"/>
            <w:rtl w:val="0"/>
          </w:rPr>
          <w:t xml:space="preserve">https://doi.org/10.20532/cit.2025.1006009</w:t>
        </w:r>
      </w:hyperlink>
      <w:r w:rsidDel="00000000" w:rsidR="00000000" w:rsidRPr="00000000">
        <w:rPr>
          <w:rtl w:val="0"/>
        </w:rPr>
        <w:t xml:space="preserve"> </w:t>
      </w:r>
    </w:p>
    <w:p w:rsidR="00000000" w:rsidDel="00000000" w:rsidP="00000000" w:rsidRDefault="00000000" w:rsidRPr="00000000" w14:paraId="000002E1">
      <w:pPr>
        <w:widowControl w:val="0"/>
        <w:spacing w:after="0" w:line="240" w:lineRule="auto"/>
        <w:ind w:left="720" w:hanging="696"/>
        <w:jc w:val="both"/>
        <w:rPr/>
      </w:pPr>
      <w:r w:rsidDel="00000000" w:rsidR="00000000" w:rsidRPr="00000000">
        <w:rPr>
          <w:rtl w:val="0"/>
        </w:rPr>
        <w:t xml:space="preserve">Xiao, J., Wu, L., Zhong, F., &amp; Zhang, J. (2026). Knowledge-Aware Neighbor Collaborative Multi-Relationship Multi-Interest Comparative Recommender System for Diversified Book Recommendations. </w:t>
      </w:r>
      <w:r w:rsidDel="00000000" w:rsidR="00000000" w:rsidRPr="00000000">
        <w:rPr>
          <w:i w:val="1"/>
          <w:iCs w:val="1"/>
          <w:rtl w:val="0"/>
        </w:rPr>
        <w:t xml:space="preserve">Expert Systems with Applications</w:t>
      </w:r>
      <w:r w:rsidDel="00000000" w:rsidR="00000000" w:rsidRPr="00000000">
        <w:rPr>
          <w:rtl w:val="0"/>
        </w:rPr>
        <w:t xml:space="preserve">, </w:t>
      </w:r>
      <w:r w:rsidDel="00000000" w:rsidR="00000000" w:rsidRPr="00000000">
        <w:rPr>
          <w:i w:val="1"/>
          <w:iCs w:val="1"/>
          <w:rtl w:val="0"/>
        </w:rPr>
        <w:t xml:space="preserve">297</w:t>
      </w:r>
      <w:r w:rsidDel="00000000" w:rsidR="00000000" w:rsidRPr="00000000">
        <w:rPr>
          <w:rtl w:val="0"/>
        </w:rPr>
        <w:t xml:space="preserve">, 129235. </w:t>
      </w:r>
      <w:hyperlink r:id="rId46">
        <w:r w:rsidDel="00000000" w:rsidR="00000000" w:rsidRPr="00000000">
          <w:rPr>
            <w:color w:val="1155cc"/>
            <w:u w:val="single"/>
            <w:rtl w:val="0"/>
          </w:rPr>
          <w:t xml:space="preserve">https://doi.org/10.1016/j.eswa.2025.129235</w:t>
        </w:r>
      </w:hyperlink>
      <w:r w:rsidDel="00000000" w:rsidR="00000000" w:rsidRPr="00000000">
        <w:rPr>
          <w:rtl w:val="0"/>
        </w:rPr>
        <w:t xml:space="preserve"> </w:t>
      </w:r>
    </w:p>
    <w:p w:rsidR="00000000" w:rsidDel="00000000" w:rsidP="00000000" w:rsidRDefault="00000000" w:rsidRPr="00000000" w14:paraId="000002E2">
      <w:pPr>
        <w:widowControl w:val="0"/>
        <w:spacing w:after="0" w:line="240" w:lineRule="auto"/>
        <w:ind w:left="720" w:hanging="696"/>
        <w:jc w:val="both"/>
        <w:rPr/>
      </w:pPr>
      <w:r w:rsidDel="00000000" w:rsidR="00000000" w:rsidRPr="00000000">
        <w:rPr>
          <w:rtl w:val="0"/>
        </w:rPr>
        <w:t xml:space="preserve">Ye, X., Liu, D., &amp; Li, T. (2023). Multi-Granularity Sequential Three-Way Recommendation Based on Collaborative Deep Learning. </w:t>
      </w:r>
      <w:r w:rsidDel="00000000" w:rsidR="00000000" w:rsidRPr="00000000">
        <w:rPr>
          <w:i w:val="1"/>
          <w:iCs w:val="1"/>
          <w:rtl w:val="0"/>
        </w:rPr>
        <w:t xml:space="preserve">International Journal of Approximate Reasoning</w:t>
      </w:r>
      <w:r w:rsidDel="00000000" w:rsidR="00000000" w:rsidRPr="00000000">
        <w:rPr>
          <w:rtl w:val="0"/>
        </w:rPr>
        <w:t xml:space="preserve">, </w:t>
      </w:r>
      <w:r w:rsidDel="00000000" w:rsidR="00000000" w:rsidRPr="00000000">
        <w:rPr>
          <w:i w:val="1"/>
          <w:iCs w:val="1"/>
          <w:rtl w:val="0"/>
        </w:rPr>
        <w:t xml:space="preserve">152</w:t>
      </w:r>
      <w:r w:rsidDel="00000000" w:rsidR="00000000" w:rsidRPr="00000000">
        <w:rPr>
          <w:rtl w:val="0"/>
        </w:rPr>
        <w:t xml:space="preserve">, 434–455. </w:t>
      </w:r>
      <w:hyperlink r:id="rId47">
        <w:r w:rsidDel="00000000" w:rsidR="00000000" w:rsidRPr="00000000">
          <w:rPr>
            <w:color w:val="1155cc"/>
            <w:u w:val="single"/>
            <w:rtl w:val="0"/>
          </w:rPr>
          <w:t xml:space="preserve">https://doi.org/10.1016/j.ijar.2022.11.011</w:t>
        </w:r>
      </w:hyperlink>
      <w:r w:rsidDel="00000000" w:rsidR="00000000" w:rsidRPr="00000000">
        <w:rPr>
          <w:rtl w:val="0"/>
        </w:rPr>
        <w:t xml:space="preserve"> </w:t>
      </w:r>
    </w:p>
    <w:p w:rsidR="00000000" w:rsidDel="00000000" w:rsidP="00000000" w:rsidRDefault="00000000" w:rsidRPr="00000000" w14:paraId="000002E3">
      <w:pPr>
        <w:widowControl w:val="0"/>
        <w:spacing w:after="0" w:line="240" w:lineRule="auto"/>
        <w:ind w:left="720" w:hanging="696"/>
        <w:jc w:val="both"/>
        <w:rPr/>
      </w:pPr>
      <w:r w:rsidDel="00000000" w:rsidR="00000000" w:rsidRPr="00000000">
        <w:rPr>
          <w:rtl w:val="0"/>
        </w:rPr>
        <w:t xml:space="preserve">Zarindast, A., &amp; Wood, J. (2021). A Data-Driven Personalized Lighting Recommender System. </w:t>
      </w:r>
      <w:r w:rsidDel="00000000" w:rsidR="00000000" w:rsidRPr="00000000">
        <w:rPr>
          <w:i w:val="1"/>
          <w:iCs w:val="1"/>
          <w:rtl w:val="0"/>
        </w:rPr>
        <w:t xml:space="preserve">Frontiers in Big Data</w:t>
      </w:r>
      <w:r w:rsidDel="00000000" w:rsidR="00000000" w:rsidRPr="00000000">
        <w:rPr>
          <w:rtl w:val="0"/>
        </w:rPr>
        <w:t xml:space="preserve">, </w:t>
      </w:r>
      <w:r w:rsidDel="00000000" w:rsidR="00000000" w:rsidRPr="00000000">
        <w:rPr>
          <w:i w:val="1"/>
          <w:iCs w:val="1"/>
          <w:rtl w:val="0"/>
        </w:rPr>
        <w:t xml:space="preserve">4</w:t>
      </w:r>
      <w:r w:rsidDel="00000000" w:rsidR="00000000" w:rsidRPr="00000000">
        <w:rPr>
          <w:rtl w:val="0"/>
        </w:rPr>
        <w:t xml:space="preserve">, 706117. </w:t>
      </w:r>
      <w:hyperlink r:id="rId48">
        <w:r w:rsidDel="00000000" w:rsidR="00000000" w:rsidRPr="00000000">
          <w:rPr>
            <w:color w:val="1155cc"/>
            <w:u w:val="single"/>
            <w:rtl w:val="0"/>
          </w:rPr>
          <w:t xml:space="preserve">https://doi.org/10.3389/fdata.2021.706117</w:t>
        </w:r>
      </w:hyperlink>
      <w:r w:rsidDel="00000000" w:rsidR="00000000" w:rsidRPr="00000000">
        <w:rPr>
          <w:rtl w:val="0"/>
        </w:rPr>
        <w:t xml:space="preserve"> </w:t>
      </w:r>
    </w:p>
    <w:p w:rsidR="00000000" w:rsidDel="00000000" w:rsidP="00000000" w:rsidRDefault="00000000" w:rsidRPr="00000000" w14:paraId="000002E4">
      <w:pPr>
        <w:widowControl w:val="0"/>
        <w:spacing w:after="0" w:line="240" w:lineRule="auto"/>
        <w:ind w:left="720" w:hanging="696"/>
        <w:jc w:val="both"/>
        <w:rPr/>
      </w:pPr>
      <w:r w:rsidDel="00000000" w:rsidR="00000000" w:rsidRPr="00000000">
        <w:rPr>
          <w:rtl w:val="0"/>
        </w:rPr>
        <w:t xml:space="preserve">Zhang, X., &amp; Zhang, J. (2023). Analysis and Research on Library User Behavior Based on Apriori Algorithm. </w:t>
      </w:r>
      <w:r w:rsidDel="00000000" w:rsidR="00000000" w:rsidRPr="00000000">
        <w:rPr>
          <w:i w:val="1"/>
          <w:iCs w:val="1"/>
          <w:rtl w:val="0"/>
        </w:rPr>
        <w:t xml:space="preserve">Measurement: Sensors</w:t>
      </w:r>
      <w:r w:rsidDel="00000000" w:rsidR="00000000" w:rsidRPr="00000000">
        <w:rPr>
          <w:rtl w:val="0"/>
        </w:rPr>
        <w:t xml:space="preserve">, </w:t>
      </w:r>
      <w:r w:rsidDel="00000000" w:rsidR="00000000" w:rsidRPr="00000000">
        <w:rPr>
          <w:i w:val="1"/>
          <w:iCs w:val="1"/>
          <w:rtl w:val="0"/>
        </w:rPr>
        <w:t xml:space="preserve">27</w:t>
      </w:r>
      <w:r w:rsidDel="00000000" w:rsidR="00000000" w:rsidRPr="00000000">
        <w:rPr>
          <w:rtl w:val="0"/>
        </w:rPr>
        <w:t xml:space="preserve">, 100802. </w:t>
      </w:r>
      <w:hyperlink r:id="rId49">
        <w:r w:rsidDel="00000000" w:rsidR="00000000" w:rsidRPr="00000000">
          <w:rPr>
            <w:color w:val="1155cc"/>
            <w:u w:val="single"/>
            <w:rtl w:val="0"/>
          </w:rPr>
          <w:t xml:space="preserve">https://doi.org/10.1016/j.measen.2023.100802</w:t>
        </w:r>
      </w:hyperlink>
      <w:r w:rsidDel="00000000" w:rsidR="00000000" w:rsidRPr="00000000">
        <w:rPr>
          <w:rtl w:val="0"/>
        </w:rPr>
        <w:t xml:space="preserve"> </w:t>
      </w:r>
    </w:p>
    <w:p w:rsidR="00000000" w:rsidDel="00000000" w:rsidP="00000000" w:rsidRDefault="00000000" w:rsidRPr="00000000" w14:paraId="000002E5">
      <w:pPr>
        <w:widowControl w:val="0"/>
        <w:spacing w:after="0" w:line="240" w:lineRule="auto"/>
        <w:ind w:left="720" w:hanging="696"/>
        <w:jc w:val="both"/>
        <w:rPr/>
      </w:pPr>
      <w:r w:rsidDel="00000000" w:rsidR="00000000" w:rsidRPr="00000000">
        <w:rPr>
          <w:rtl w:val="0"/>
        </w:rPr>
        <w:t xml:space="preserve">Zhu, G., Bin, C., Gu, T., Chang, L., Sun, Y., Chen, W., &amp; Jia, Z. (2019). A Neural User Preference Modeling Framework for Recommendation Based on Knowledge Graph. In A. C. Nayak &amp; A. Sharma (Ed.), </w:t>
      </w:r>
      <w:r w:rsidDel="00000000" w:rsidR="00000000" w:rsidRPr="00000000">
        <w:rPr>
          <w:i w:val="1"/>
          <w:iCs w:val="1"/>
          <w:rtl w:val="0"/>
        </w:rPr>
        <w:t xml:space="preserve">PRICAI 2019: Trends in Artificial Intelligence</w:t>
      </w:r>
      <w:r w:rsidDel="00000000" w:rsidR="00000000" w:rsidRPr="00000000">
        <w:rPr>
          <w:rtl w:val="0"/>
        </w:rPr>
        <w:t xml:space="preserve"> (Vol. 11670, pp.. 176–189). Springer International Publishing. </w:t>
      </w:r>
      <w:hyperlink r:id="rId50">
        <w:r w:rsidDel="00000000" w:rsidR="00000000" w:rsidRPr="00000000">
          <w:rPr>
            <w:color w:val="1155cc"/>
            <w:u w:val="single"/>
            <w:rtl w:val="0"/>
          </w:rPr>
          <w:t xml:space="preserve">https://doi.org/10.1007/978-3-030-29908-8_14</w:t>
        </w:r>
      </w:hyperlink>
      <w:r w:rsidDel="00000000" w:rsidR="00000000" w:rsidRPr="00000000">
        <w:rPr>
          <w:rtl w:val="0"/>
        </w:rPr>
        <w:t xml:space="preserve"> </w:t>
      </w:r>
    </w:p>
    <w:sectPr>
      <w:type w:val="nextPage"/>
      <w:pgSz w:h="16838" w:w="11906" w:orient="portrait"/>
      <w:pgMar w:bottom="1440" w:top="1134" w:left="1440" w:right="1440" w:header="850" w:footer="85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Times New Roman"/>
  <w:font w:name="Georgia"/>
  <w:font w:name="Verdan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onstantia">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Arial Rounde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F0">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ind w:right="360" w:firstLine="360"/>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666666"/>
        <w:sz w:val="20"/>
        <w:szCs w:val="20"/>
        <w:highlight w:val="white"/>
        <w:rtl w:val="0"/>
      </w:rPr>
      <w:t xml:space="preserve">DOI: </w:t>
    </w:r>
    <w:hyperlink r:id="rId1">
      <w:r w:rsidDel="00000000" w:rsidR="00000000" w:rsidRPr="00000000">
        <w:rPr>
          <w:rFonts w:ascii="Times New Roman" w:cs="Times New Roman" w:eastAsia="Times New Roman" w:hAnsi="Times New Roman"/>
          <w:color w:val="0000ff"/>
          <w:sz w:val="20"/>
          <w:szCs w:val="20"/>
          <w:highlight w:val="white"/>
          <w:u w:val="single"/>
          <w:rtl w:val="0"/>
        </w:rPr>
        <w:t xml:space="preserve">http://dx.doi.org/10.xxxxx/ijost.v2i2</w:t>
      </w:r>
    </w:hyperlink>
    <w:r w:rsidDel="00000000" w:rsidR="00000000" w:rsidRPr="00000000">
      <w:rPr>
        <w:rtl w:val="0"/>
      </w:rPr>
    </w:r>
  </w:p>
  <w:p w:rsidR="00000000" w:rsidDel="00000000" w:rsidP="00000000" w:rsidRDefault="00000000" w:rsidRPr="00000000" w14:paraId="000002F1">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ind w:right="360" w:firstLine="360"/>
      <w:jc w:val="right"/>
      <w:rPr>
        <w:color w:val="000000"/>
        <w:sz w:val="20"/>
        <w:szCs w:val="20"/>
      </w:rPr>
    </w:pPr>
    <w:r w:rsidDel="00000000" w:rsidR="00000000" w:rsidRPr="00000000">
      <w:rPr>
        <w:rFonts w:ascii="Times New Roman" w:cs="Times New Roman" w:eastAsia="Times New Roman" w:hAnsi="Times New Roman"/>
        <w:color w:val="666666"/>
        <w:sz w:val="20"/>
        <w:szCs w:val="20"/>
        <w:highlight w:val="white"/>
        <w:rtl w:val="0"/>
      </w:rPr>
      <w:t xml:space="preserve">p- ISSN 2528-1410 e- ISSN 2527-8045</w:t>
    </w:r>
    <w:r w:rsidDel="00000000" w:rsidR="00000000" w:rsidRPr="00000000">
      <w:rPr>
        <w:rtl w:val="0"/>
      </w:rPr>
    </w:r>
  </w:p>
  <w:p w:rsidR="00000000" w:rsidDel="00000000" w:rsidP="00000000" w:rsidRDefault="00000000" w:rsidRPr="00000000" w14:paraId="000002F2">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F3">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ind w:right="360" w:firstLine="360"/>
      <w:jc w:val="right"/>
      <w:rPr>
        <w:rFonts w:ascii="Times New Roman" w:cs="Times New Roman" w:eastAsia="Times New Roman" w:hAnsi="Times New Roman"/>
        <w:color w:val="0000ff"/>
        <w:sz w:val="20"/>
        <w:szCs w:val="20"/>
        <w:highlight w:val="yellow"/>
        <w:u w:val="single"/>
      </w:rPr>
    </w:pPr>
    <w:r w:rsidDel="00000000" w:rsidR="00000000" w:rsidRPr="00000000">
      <w:rPr>
        <w:rFonts w:ascii="Times New Roman" w:cs="Times New Roman" w:eastAsia="Times New Roman" w:hAnsi="Times New Roman"/>
        <w:color w:val="666666"/>
        <w:sz w:val="20"/>
        <w:szCs w:val="20"/>
        <w:highlight w:val="yellow"/>
        <w:rtl w:val="0"/>
      </w:rPr>
      <w:t xml:space="preserve">DOI: </w:t>
    </w:r>
    <w:hyperlink r:id="rId1">
      <w:r w:rsidDel="00000000" w:rsidR="00000000" w:rsidRPr="00000000">
        <w:rPr>
          <w:rFonts w:ascii="Times New Roman" w:cs="Times New Roman" w:eastAsia="Times New Roman" w:hAnsi="Times New Roman"/>
          <w:color w:val="0000ff"/>
          <w:sz w:val="20"/>
          <w:szCs w:val="20"/>
          <w:highlight w:val="yellow"/>
          <w:u w:val="single"/>
          <w:rtl w:val="0"/>
        </w:rPr>
        <w:t xml:space="preserve">http://dx.doi.org/10.17509/xxxx.xx</w:t>
      </w:r>
    </w:hyperlink>
    <w:r w:rsidDel="00000000" w:rsidR="00000000" w:rsidRPr="00000000">
      <w:rPr>
        <w:rFonts w:ascii="Times New Roman" w:cs="Times New Roman" w:eastAsia="Times New Roman" w:hAnsi="Times New Roman"/>
        <w:color w:val="0000ff"/>
        <w:sz w:val="20"/>
        <w:szCs w:val="20"/>
        <w:highlight w:val="yellow"/>
        <w:u w:val="single"/>
        <w:rtl w:val="0"/>
      </w:rPr>
      <w:t xml:space="preserve">x</w:t>
    </w:r>
  </w:p>
  <w:p w:rsidR="00000000" w:rsidDel="00000000" w:rsidP="00000000" w:rsidRDefault="00000000" w:rsidRPr="00000000" w14:paraId="000002F4">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ind w:right="360" w:firstLine="360"/>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666666"/>
        <w:sz w:val="20"/>
        <w:szCs w:val="20"/>
        <w:highlight w:val="yellow"/>
        <w:rtl w:val="0"/>
      </w:rPr>
      <w:t xml:space="preserve">p- ISSN </w:t>
    </w:r>
    <w:r w:rsidDel="00000000" w:rsidR="00000000" w:rsidRPr="00000000">
      <w:rPr>
        <w:rFonts w:ascii="Verdana" w:cs="Verdana" w:eastAsia="Verdana" w:hAnsi="Verdana"/>
        <w:color w:val="666666"/>
        <w:sz w:val="18"/>
        <w:szCs w:val="18"/>
        <w:highlight w:val="yellow"/>
        <w:rtl w:val="0"/>
      </w:rPr>
      <w:t xml:space="preserve">2089-6549</w:t>
    </w:r>
    <w:r w:rsidDel="00000000" w:rsidR="00000000" w:rsidRPr="00000000">
      <w:rPr>
        <w:rFonts w:ascii="Times New Roman" w:cs="Times New Roman" w:eastAsia="Times New Roman" w:hAnsi="Times New Roman"/>
        <w:color w:val="666666"/>
        <w:sz w:val="20"/>
        <w:szCs w:val="20"/>
        <w:highlight w:val="yellow"/>
        <w:rtl w:val="0"/>
      </w:rPr>
      <w:t xml:space="preserve"> e- ISSN</w:t>
    </w:r>
    <w:r w:rsidDel="00000000" w:rsidR="00000000" w:rsidRPr="00000000">
      <w:rPr>
        <w:rFonts w:ascii="Verdana" w:cs="Verdana" w:eastAsia="Verdana" w:hAnsi="Verdana"/>
        <w:color w:val="666666"/>
        <w:sz w:val="18"/>
        <w:szCs w:val="18"/>
        <w:highlight w:val="yellow"/>
        <w:rtl w:val="0"/>
      </w:rPr>
      <w:t xml:space="preserve"> 2528-2182</w:t>
    </w:r>
    <w:r w:rsidDel="00000000" w:rsidR="00000000" w:rsidRPr="00000000">
      <w:rPr>
        <w:rFonts w:ascii="Times New Roman" w:cs="Times New Roman" w:eastAsia="Times New Roman" w:hAnsi="Times New Roman"/>
        <w:color w:val="666666"/>
        <w:sz w:val="20"/>
        <w:szCs w:val="20"/>
        <w:highlight w:val="yellow"/>
        <w:rtl w:val="0"/>
      </w:rPr>
      <w:t xml:space="preserve">  </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F5">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ind w:right="360" w:firstLine="360"/>
      <w:jc w:val="right"/>
      <w:rPr>
        <w:rFonts w:ascii="Times New Roman" w:cs="Times New Roman" w:eastAsia="Times New Roman" w:hAnsi="Times New Roman"/>
        <w:color w:val="0000ff"/>
        <w:sz w:val="20"/>
        <w:szCs w:val="20"/>
        <w:highlight w:val="yellow"/>
        <w:u w:val="single"/>
      </w:rPr>
    </w:pPr>
    <w:r w:rsidDel="00000000" w:rsidR="00000000" w:rsidRPr="00000000">
      <w:rPr>
        <w:rFonts w:ascii="Times New Roman" w:cs="Times New Roman" w:eastAsia="Times New Roman" w:hAnsi="Times New Roman"/>
        <w:color w:val="666666"/>
        <w:sz w:val="20"/>
        <w:szCs w:val="20"/>
        <w:highlight w:val="yellow"/>
        <w:rtl w:val="0"/>
      </w:rPr>
      <w:t xml:space="preserve">DOI: </w:t>
    </w:r>
    <w:hyperlink r:id="rId1">
      <w:r w:rsidDel="00000000" w:rsidR="00000000" w:rsidRPr="00000000">
        <w:rPr>
          <w:rFonts w:ascii="Times New Roman" w:cs="Times New Roman" w:eastAsia="Times New Roman" w:hAnsi="Times New Roman"/>
          <w:color w:val="0000ff"/>
          <w:sz w:val="20"/>
          <w:szCs w:val="20"/>
          <w:highlight w:val="yellow"/>
          <w:u w:val="single"/>
          <w:rtl w:val="0"/>
        </w:rPr>
        <w:t xml:space="preserve">http://dx.doi.org/10.17509/xxxx.xx</w:t>
      </w:r>
    </w:hyperlink>
    <w:r w:rsidDel="00000000" w:rsidR="00000000" w:rsidRPr="00000000">
      <w:rPr>
        <w:rFonts w:ascii="Times New Roman" w:cs="Times New Roman" w:eastAsia="Times New Roman" w:hAnsi="Times New Roman"/>
        <w:color w:val="0000ff"/>
        <w:sz w:val="20"/>
        <w:szCs w:val="20"/>
        <w:highlight w:val="yellow"/>
        <w:u w:val="single"/>
        <w:rtl w:val="0"/>
      </w:rPr>
      <w:t xml:space="preserve">x</w:t>
    </w:r>
  </w:p>
  <w:p w:rsidR="00000000" w:rsidDel="00000000" w:rsidP="00000000" w:rsidRDefault="00000000" w:rsidRPr="00000000" w14:paraId="000002F6">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ind w:right="360" w:firstLine="360"/>
      <w:jc w:val="right"/>
      <w:rPr>
        <w:rFonts w:ascii="Times New Roman" w:cs="Times New Roman" w:eastAsia="Times New Roman" w:hAnsi="Times New Roman"/>
        <w:color w:val="000000"/>
        <w:sz w:val="20"/>
        <w:szCs w:val="20"/>
      </w:rPr>
    </w:pPr>
    <w:r w:rsidDel="00000000" w:rsidR="00000000" w:rsidRPr="00000000">
      <w:rPr>
        <w:rFonts w:ascii="Verdana" w:cs="Verdana" w:eastAsia="Verdana" w:hAnsi="Verdana"/>
        <w:color w:val="666666"/>
        <w:sz w:val="18"/>
        <w:szCs w:val="18"/>
        <w:highlight w:val="yellow"/>
        <w:rtl w:val="0"/>
      </w:rPr>
      <w:t xml:space="preserve">p- ISSN 2089-6549 e- ISSN 2528-2182  </w:t>
    </w:r>
    <w:r w:rsidDel="00000000" w:rsidR="00000000" w:rsidRPr="00000000">
      <w:rPr>
        <w:rFonts w:ascii="Times New Roman" w:cs="Times New Roman" w:eastAsia="Times New Roman" w:hAnsi="Times New Roman"/>
        <w:color w:val="666666"/>
        <w:sz w:val="20"/>
        <w:szCs w:val="20"/>
        <w:highlight w:val="yellow"/>
        <w:rtl w:val="0"/>
      </w:rPr>
      <w:t xml:space="preserve">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E6">
    <w:pPr>
      <w:spacing w:after="0" w:lineRule="auto"/>
      <w:jc w:val="left"/>
      <w:rPr>
        <w:rFonts w:ascii="Constantia" w:cs="Constantia" w:eastAsia="Constantia" w:hAnsi="Constantia"/>
        <w:sz w:val="20"/>
        <w:szCs w:val="20"/>
        <w:highlight w:val="yellow"/>
      </w:rPr>
    </w:pPr>
    <w:r w:rsidDel="00000000" w:rsidR="00000000" w:rsidRPr="00000000">
      <w:rPr>
        <w:rFonts w:ascii="Constantia" w:cs="Constantia" w:eastAsia="Constantia" w:hAnsi="Constantia"/>
        <w:sz w:val="20"/>
        <w:szCs w:val="20"/>
        <w:highlight w:val="yellow"/>
      </w:rPr>
      <w:fldChar w:fldCharType="begin"/>
      <w:instrText xml:space="preserve">PAGE</w:instrText>
      <w:fldChar w:fldCharType="separate"/>
      <w:fldChar w:fldCharType="end"/>
    </w:r>
    <w:r w:rsidDel="00000000" w:rsidR="00000000" w:rsidRPr="00000000">
      <w:rPr>
        <w:rFonts w:ascii="Constantia" w:cs="Constantia" w:eastAsia="Constantia" w:hAnsi="Constantia"/>
        <w:sz w:val="20"/>
        <w:szCs w:val="20"/>
        <w:highlight w:val="yellow"/>
        <w:rtl w:val="0"/>
      </w:rPr>
      <w:t xml:space="preserve"> | </w:t>
    </w:r>
    <w:r w:rsidDel="00000000" w:rsidR="00000000" w:rsidRPr="00000000">
      <w:rPr>
        <w:rFonts w:ascii="Constantia" w:cs="Constantia" w:eastAsia="Constantia" w:hAnsi="Constantia"/>
        <w:b w:val="1"/>
        <w:bCs w:val="1"/>
        <w:i w:val="1"/>
        <w:iCs w:val="1"/>
        <w:sz w:val="18"/>
        <w:szCs w:val="18"/>
        <w:highlight w:val="yellow"/>
        <w:rtl w:val="0"/>
      </w:rPr>
      <w:t xml:space="preserve">Edulib</w:t>
    </w:r>
    <w:r w:rsidDel="00000000" w:rsidR="00000000" w:rsidRPr="00000000">
      <w:rPr>
        <w:rFonts w:ascii="Constantia" w:cs="Constantia" w:eastAsia="Constantia" w:hAnsi="Constantia"/>
        <w:b w:val="1"/>
        <w:bCs w:val="1"/>
        <w:i w:val="1"/>
        <w:iCs w:val="1"/>
        <w:sz w:val="20"/>
        <w:szCs w:val="20"/>
        <w:highlight w:val="yellow"/>
        <w:rtl w:val="0"/>
      </w:rPr>
      <w:t xml:space="preserve">,</w:t>
    </w:r>
    <w:r w:rsidDel="00000000" w:rsidR="00000000" w:rsidRPr="00000000">
      <w:rPr>
        <w:rFonts w:ascii="Constantia" w:cs="Constantia" w:eastAsia="Constantia" w:hAnsi="Constantia"/>
        <w:sz w:val="20"/>
        <w:szCs w:val="20"/>
        <w:highlight w:val="yellow"/>
        <w:rtl w:val="0"/>
      </w:rPr>
      <w:t xml:space="preserve"> </w:t>
    </w:r>
    <w:r w:rsidDel="00000000" w:rsidR="00000000" w:rsidRPr="00000000">
      <w:rPr>
        <w:rFonts w:ascii="Constantia" w:cs="Constantia" w:eastAsia="Constantia" w:hAnsi="Constantia"/>
        <w:sz w:val="16"/>
        <w:szCs w:val="16"/>
        <w:highlight w:val="yellow"/>
        <w:rtl w:val="0"/>
      </w:rPr>
      <w:t xml:space="preserve">Volume</w:t>
    </w:r>
    <w:r w:rsidDel="00000000" w:rsidR="00000000" w:rsidRPr="00000000">
      <w:rPr>
        <w:rFonts w:ascii="Constantia" w:cs="Constantia" w:eastAsia="Constantia" w:hAnsi="Constantia"/>
        <w:sz w:val="20"/>
        <w:szCs w:val="20"/>
        <w:highlight w:val="yellow"/>
        <w:rtl w:val="0"/>
      </w:rPr>
      <w:t xml:space="preserve"> 16 </w:t>
    </w:r>
    <w:r w:rsidDel="00000000" w:rsidR="00000000" w:rsidRPr="00000000">
      <w:rPr>
        <w:rFonts w:ascii="Constantia" w:cs="Constantia" w:eastAsia="Constantia" w:hAnsi="Constantia"/>
        <w:sz w:val="16"/>
        <w:szCs w:val="16"/>
        <w:highlight w:val="yellow"/>
        <w:rtl w:val="0"/>
      </w:rPr>
      <w:t xml:space="preserve">Issue</w:t>
    </w:r>
    <w:r w:rsidDel="00000000" w:rsidR="00000000" w:rsidRPr="00000000">
      <w:rPr>
        <w:rFonts w:ascii="Constantia" w:cs="Constantia" w:eastAsia="Constantia" w:hAnsi="Constantia"/>
        <w:sz w:val="20"/>
        <w:szCs w:val="20"/>
        <w:highlight w:val="yellow"/>
        <w:rtl w:val="0"/>
      </w:rPr>
      <w:t xml:space="preserve"> 1, </w:t>
    </w:r>
    <w:r w:rsidDel="00000000" w:rsidR="00000000" w:rsidRPr="00000000">
      <w:rPr>
        <w:rFonts w:ascii="Constantia" w:cs="Constantia" w:eastAsia="Constantia" w:hAnsi="Constantia"/>
        <w:sz w:val="16"/>
        <w:szCs w:val="16"/>
        <w:highlight w:val="yellow"/>
        <w:rtl w:val="0"/>
      </w:rPr>
      <w:t xml:space="preserve">May </w:t>
    </w:r>
    <w:r w:rsidDel="00000000" w:rsidR="00000000" w:rsidRPr="00000000">
      <w:rPr>
        <w:rFonts w:ascii="Constantia" w:cs="Constantia" w:eastAsia="Constantia" w:hAnsi="Constantia"/>
        <w:sz w:val="20"/>
        <w:szCs w:val="20"/>
        <w:highlight w:val="yellow"/>
        <w:rtl w:val="0"/>
      </w:rPr>
      <w:t xml:space="preserve">2026 </w:t>
    </w:r>
    <w:r w:rsidDel="00000000" w:rsidR="00000000" w:rsidRPr="00000000">
      <w:rPr>
        <w:rFonts w:ascii="Constantia" w:cs="Constantia" w:eastAsia="Constantia" w:hAnsi="Constantia"/>
        <w:sz w:val="16"/>
        <w:szCs w:val="16"/>
        <w:highlight w:val="yellow"/>
        <w:rtl w:val="0"/>
      </w:rPr>
      <w:t xml:space="preserve">Page</w:t>
    </w:r>
    <w:r w:rsidDel="00000000" w:rsidR="00000000" w:rsidRPr="00000000">
      <w:rPr>
        <w:rFonts w:ascii="Constantia" w:cs="Constantia" w:eastAsia="Constantia" w:hAnsi="Constantia"/>
        <w:sz w:val="20"/>
        <w:szCs w:val="20"/>
        <w:highlight w:val="yellow"/>
        <w:rtl w:val="0"/>
      </w:rPr>
      <w:t xml:space="preserve"> 85-104</w:t>
    </w:r>
    <w:r w:rsidDel="00000000" w:rsidR="00000000" w:rsidRPr="00000000">
      <w:rPr>
        <w:sz w:val="20"/>
        <w:szCs w:val="20"/>
        <w:highlight w:val="yellow"/>
        <w:rtl w:val="0"/>
      </w:rPr>
      <w:t xml:space="preserve"> </w:t>
    </w:r>
    <w:r w:rsidDel="00000000" w:rsidR="00000000" w:rsidRPr="00000000">
      <w:rPr>
        <w:rtl w:val="0"/>
      </w:rPr>
    </w:r>
  </w:p>
  <w:p w:rsidR="00000000" w:rsidDel="00000000" w:rsidP="00000000" w:rsidRDefault="00000000" w:rsidRPr="00000000" w14:paraId="000002E7">
    <w:pPr>
      <w:spacing w:after="0" w:lineRule="auto"/>
      <w:jc w:val="right"/>
      <w:rPr>
        <w:rFonts w:ascii="Constantia" w:cs="Constantia" w:eastAsia="Constantia" w:hAnsi="Constantia"/>
        <w:sz w:val="20"/>
        <w:szCs w:val="20"/>
        <w:highlight w:val="yellow"/>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E8">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ffffff"/>
        <w:sz w:val="20"/>
        <w:szCs w:val="20"/>
      </w:rPr>
    </w:pPr>
    <w:r w:rsidDel="00000000" w:rsidR="00000000" w:rsidRPr="00000000">
      <w:rPr>
        <w:color w:val="ffffff"/>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E9">
    <w:pPr>
      <w:pBdr>
        <w:top w:space="0" w:sz="0" w:val="nil"/>
        <w:left w:space="0" w:sz="0" w:val="nil"/>
        <w:bottom w:space="0" w:sz="0" w:val="nil"/>
        <w:right w:space="0" w:sz="0" w:val="nil"/>
        <w:between w:space="0" w:sz="0" w:val="nil"/>
      </w:pBdr>
      <w:tabs>
        <w:tab w:val="center" w:leader="none" w:pos="4680"/>
        <w:tab w:val="right" w:leader="none" w:pos="9360"/>
        <w:tab w:val="left" w:leader="none" w:pos="7797"/>
      </w:tabs>
      <w:spacing w:after="0" w:line="240" w:lineRule="auto"/>
      <w:rPr>
        <w:color w:val="000000"/>
        <w:sz w:val="20"/>
        <w:szCs w:val="20"/>
      </w:rPr>
    </w:pPr>
    <w:r w:rsidDel="00000000" w:rsidR="00000000" w:rsidRPr="00000000">
      <w:rPr>
        <w:color w:val="000000"/>
        <w:sz w:val="20"/>
        <w:szCs w:val="20"/>
        <w:rtl w:val="0"/>
      </w:rPr>
      <w:tab/>
    </w:r>
  </w:p>
  <w:p w:rsidR="00000000" w:rsidDel="00000000" w:rsidP="00000000" w:rsidRDefault="00000000" w:rsidRPr="00000000" w14:paraId="000002EA">
    <w:pPr>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EB">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rFonts w:ascii="Arial Rounded" w:cs="Arial Rounded" w:eastAsia="Arial Rounded" w:hAnsi="Arial Rounded"/>
        <w:b w:val="1"/>
        <w:bCs w:val="1"/>
        <w:color w:val="000000"/>
        <w:sz w:val="20"/>
        <w:szCs w:val="20"/>
      </w:rPr>
    </w:pPr>
    <w:r w:rsidDel="00000000" w:rsidR="00000000" w:rsidRPr="00000000">
      <w:rPr>
        <w:i w:val="1"/>
        <w:iCs w:val="1"/>
        <w:sz w:val="20"/>
        <w:szCs w:val="20"/>
        <w:highlight w:val="yellow"/>
        <w:rtl w:val="0"/>
      </w:rPr>
      <w:t xml:space="preserve">Dewi, Govindaraju, &amp; Kadarsah, </w:t>
    </w:r>
    <w:r w:rsidDel="00000000" w:rsidR="00000000" w:rsidRPr="00000000">
      <w:rPr>
        <w:rFonts w:ascii="Constantia" w:cs="Constantia" w:eastAsia="Constantia" w:hAnsi="Constantia"/>
        <w:b w:val="1"/>
        <w:bCs w:val="1"/>
        <w:sz w:val="20"/>
        <w:szCs w:val="20"/>
        <w:highlight w:val="yellow"/>
        <w:rtl w:val="0"/>
      </w:rPr>
      <w:t xml:space="preserve">Recommender Systems in Libraries: A Systematic Review …</w:t>
    </w:r>
    <w:r w:rsidDel="00000000" w:rsidR="00000000" w:rsidRPr="00000000">
      <w:rPr>
        <w:sz w:val="20"/>
        <w:szCs w:val="20"/>
        <w:rtl w:val="0"/>
      </w:rPr>
      <w:t xml:space="preserve"> |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EC">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color w:val="000000"/>
        <w:sz w:val="20"/>
        <w:szCs w:val="20"/>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ED">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EE">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2E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bCs w:val="1"/>
      </w:rPr>
    </w:lvl>
    <w:lvl w:ilvl="1">
      <w:start w:val="1"/>
      <w:numFmt w:val="decimal"/>
      <w:lvlText w:val="%1.%2."/>
      <w:lvlJc w:val="left"/>
      <w:pPr>
        <w:ind w:left="2912" w:hanging="360"/>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2">
    <w:lvl w:ilvl="0">
      <w:start w:val="1"/>
      <w:numFmt w:val="lowerRoman"/>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Roman"/>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Roman"/>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240" w:before="240" w:line="240" w:lineRule="auto"/>
      <w:jc w:val="center"/>
    </w:pPr>
    <w:rPr>
      <w:b w:val="1"/>
      <w:bCs w:val="1"/>
      <w:smallCaps w:val="1"/>
    </w:rPr>
  </w:style>
  <w:style w:type="paragraph" w:styleId="Heading2">
    <w:name w:val="heading 2"/>
    <w:basedOn w:val="Normal"/>
    <w:next w:val="Normal"/>
    <w:pPr>
      <w:keepNext w:val="1"/>
      <w:spacing w:after="240" w:before="240" w:line="240" w:lineRule="auto"/>
      <w:jc w:val="center"/>
    </w:pPr>
    <w:rPr>
      <w:b w:val="1"/>
      <w:bCs w:val="1"/>
    </w:rPr>
  </w:style>
  <w:style w:type="paragraph" w:styleId="Heading3">
    <w:name w:val="heading 3"/>
    <w:basedOn w:val="Normal"/>
    <w:next w:val="Normal"/>
    <w:pPr>
      <w:keepNext w:val="1"/>
      <w:spacing w:after="60" w:before="240" w:line="240" w:lineRule="auto"/>
    </w:pPr>
    <w:rPr>
      <w:rFonts w:ascii="Arial" w:cs="Arial" w:eastAsia="Arial" w:hAnsi="Arial"/>
      <w:b w:val="1"/>
      <w:bCs w:val="1"/>
      <w:sz w:val="26"/>
      <w:szCs w:val="26"/>
    </w:rPr>
  </w:style>
  <w:style w:type="paragraph" w:styleId="Heading4">
    <w:name w:val="heading 4"/>
    <w:basedOn w:val="Normal"/>
    <w:next w:val="Normal"/>
    <w:pPr>
      <w:keepNext w:val="1"/>
      <w:spacing w:after="60" w:before="240" w:line="240" w:lineRule="auto"/>
      <w:ind w:left="1152" w:hanging="720"/>
    </w:pPr>
    <w:rPr>
      <w:rFonts w:ascii="Times New Roman" w:cs="Times New Roman" w:eastAsia="Times New Roman" w:hAnsi="Times New Roman"/>
      <w:i w:val="1"/>
      <w:iCs w:val="1"/>
      <w:sz w:val="18"/>
      <w:szCs w:val="18"/>
    </w:rPr>
  </w:style>
  <w:style w:type="paragraph" w:styleId="Heading5">
    <w:name w:val="heading 5"/>
    <w:basedOn w:val="Normal"/>
    <w:next w:val="Normal"/>
    <w:pPr>
      <w:spacing w:after="60" w:before="240" w:line="240" w:lineRule="auto"/>
      <w:ind w:left="1872" w:hanging="720"/>
    </w:pPr>
    <w:rPr>
      <w:rFonts w:ascii="Times New Roman" w:cs="Times New Roman" w:eastAsia="Times New Roman" w:hAnsi="Times New Roman"/>
      <w:sz w:val="18"/>
      <w:szCs w:val="18"/>
    </w:rPr>
  </w:style>
  <w:style w:type="paragraph" w:styleId="Heading6">
    <w:name w:val="heading 6"/>
    <w:basedOn w:val="Normal"/>
    <w:next w:val="Normal"/>
    <w:pPr>
      <w:spacing w:after="60" w:before="240" w:line="240" w:lineRule="auto"/>
      <w:ind w:left="2592" w:hanging="720"/>
    </w:pPr>
    <w:rPr>
      <w:rFonts w:ascii="Times New Roman" w:cs="Times New Roman" w:eastAsia="Times New Roman" w:hAnsi="Times New Roman"/>
      <w:i w:val="1"/>
      <w:iCs w:val="1"/>
      <w:sz w:val="16"/>
      <w:szCs w:val="16"/>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jc w:val="right"/>
    </w:pPr>
    <w:rPr>
      <w:rFonts w:ascii="Times New Roman" w:cs="Times New Roman" w:eastAsia="Times New Roman" w:hAnsi="Times New Roman"/>
      <w:color w:val="000000"/>
      <w:sz w:val="22"/>
      <w:szCs w:val="22"/>
    </w:rPr>
    <w:tblPr>
      <w:tblStyleRowBandSize w:val="1"/>
      <w:tblStyleColBandSize w:val="1"/>
      <w:tblCellMar>
        <w:top w:w="0.0" w:type="dxa"/>
        <w:left w:w="70.0" w:type="dxa"/>
        <w:bottom w:w="0.0" w:type="dxa"/>
        <w:right w:w="70.0" w:type="dxa"/>
      </w:tblCellMar>
    </w:tblPr>
  </w:style>
  <w:style w:type="table" w:styleId="Table2">
    <w:basedOn w:val="TableNormal"/>
    <w:pPr>
      <w:jc w:val="right"/>
    </w:pPr>
    <w:rPr>
      <w:rFonts w:ascii="Times New Roman" w:cs="Times New Roman" w:eastAsia="Times New Roman" w:hAnsi="Times New Roman"/>
      <w:color w:val="000000"/>
      <w:sz w:val="22"/>
      <w:szCs w:val="22"/>
    </w:rPr>
    <w:tblPr>
      <w:tblStyleRowBandSize w:val="1"/>
      <w:tblStyleColBandSize w:val="1"/>
      <w:tblCellMar>
        <w:top w:w="0.0" w:type="dxa"/>
        <w:left w:w="70.0" w:type="dxa"/>
        <w:bottom w:w="0.0" w:type="dxa"/>
        <w:right w:w="70.0" w:type="dxa"/>
      </w:tblCellMar>
    </w:tblPr>
  </w:style>
  <w:style w:type="table" w:styleId="Table3">
    <w:basedOn w:val="TableNormal"/>
    <w:pPr>
      <w:jc w:val="right"/>
    </w:pPr>
    <w:rPr>
      <w:rFonts w:ascii="Times New Roman" w:cs="Times New Roman" w:eastAsia="Times New Roman" w:hAnsi="Times New Roman"/>
      <w:color w:val="000000"/>
      <w:sz w:val="22"/>
      <w:szCs w:val="22"/>
    </w:rPr>
    <w:tblPr>
      <w:tblStyleRowBandSize w:val="1"/>
      <w:tblStyleColBandSize w:val="1"/>
      <w:tblCellMar>
        <w:top w:w="0.0" w:type="dxa"/>
        <w:left w:w="70.0" w:type="dxa"/>
        <w:bottom w:w="0.0" w:type="dxa"/>
        <w:right w:w="70.0" w:type="dxa"/>
      </w:tblCellMar>
    </w:tblPr>
  </w:style>
  <w:style w:type="table" w:styleId="Table4">
    <w:basedOn w:val="TableNormal"/>
    <w:pPr>
      <w:jc w:val="right"/>
    </w:pPr>
    <w:rPr>
      <w:rFonts w:ascii="Times New Roman" w:cs="Times New Roman" w:eastAsia="Times New Roman" w:hAnsi="Times New Roman"/>
      <w:color w:val="000000"/>
      <w:sz w:val="22"/>
      <w:szCs w:val="22"/>
    </w:rPr>
    <w:tblPr>
      <w:tblStyleRowBandSize w:val="1"/>
      <w:tblStyleColBandSize w:val="1"/>
      <w:tblCellMar>
        <w:top w:w="0.0" w:type="dxa"/>
        <w:left w:w="0.0" w:type="dxa"/>
        <w:bottom w:w="0.0" w:type="dxa"/>
        <w:right w:w="0.0" w:type="dxa"/>
      </w:tblCellMar>
    </w:tblPr>
  </w:style>
  <w:style w:type="table" w:styleId="Table5">
    <w:basedOn w:val="TableNormal"/>
    <w:pPr>
      <w:jc w:val="right"/>
    </w:pPr>
    <w:rPr>
      <w:rFonts w:ascii="Times New Roman" w:cs="Times New Roman" w:eastAsia="Times New Roman" w:hAnsi="Times New Roman"/>
      <w:color w:val="000000"/>
      <w:sz w:val="22"/>
      <w:szCs w:val="22"/>
    </w:rPr>
    <w:tblPr>
      <w:tblStyleRowBandSize w:val="1"/>
      <w:tblStyleColBandSize w:val="1"/>
      <w:tblCellMar>
        <w:top w:w="0.0" w:type="dxa"/>
        <w:left w:w="0.0" w:type="dxa"/>
        <w:bottom w:w="0.0" w:type="dxa"/>
        <w:right w:w="0.0" w:type="dxa"/>
      </w:tblCellMar>
    </w:tblPr>
  </w:style>
  <w:style w:type="table" w:styleId="Table6">
    <w:basedOn w:val="TableNormal"/>
    <w:pPr>
      <w:jc w:val="right"/>
    </w:pPr>
    <w:rPr>
      <w:rFonts w:ascii="Times New Roman" w:cs="Times New Roman" w:eastAsia="Times New Roman" w:hAnsi="Times New Roman"/>
      <w:color w:val="000000"/>
      <w:sz w:val="22"/>
      <w:szCs w:val="22"/>
    </w:r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doi.org/10.1109/iSSSC66652.2025.11388983" TargetMode="External"/><Relationship Id="rId42" Type="http://schemas.openxmlformats.org/officeDocument/2006/relationships/hyperlink" Target="https://doi.org/10.1145/3308558.3313417" TargetMode="External"/><Relationship Id="rId41" Type="http://schemas.openxmlformats.org/officeDocument/2006/relationships/hyperlink" Target="https://doi.org/10.3389/fdata.2024.1304439" TargetMode="External"/><Relationship Id="rId44" Type="http://schemas.openxmlformats.org/officeDocument/2006/relationships/hyperlink" Target="https://doi.org/10.1145/3535101" TargetMode="External"/><Relationship Id="rId43" Type="http://schemas.openxmlformats.org/officeDocument/2006/relationships/hyperlink" Target="https://doi.org/10.47738/jads.v4i3.115" TargetMode="External"/><Relationship Id="rId46" Type="http://schemas.openxmlformats.org/officeDocument/2006/relationships/hyperlink" Target="https://doi.org/10.1016/j.eswa.2025.129235" TargetMode="External"/><Relationship Id="rId45" Type="http://schemas.openxmlformats.org/officeDocument/2006/relationships/hyperlink" Target="https://doi.org/10.20532/cit.2025.1006009"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48" Type="http://schemas.openxmlformats.org/officeDocument/2006/relationships/hyperlink" Target="https://doi.org/10.3389/fdata.2021.706117" TargetMode="External"/><Relationship Id="rId47" Type="http://schemas.openxmlformats.org/officeDocument/2006/relationships/hyperlink" Target="https://doi.org/10.1016/j.ijar.2022.11.011" TargetMode="External"/><Relationship Id="rId49" Type="http://schemas.openxmlformats.org/officeDocument/2006/relationships/hyperlink" Target="https://doi.org/10.1016/j.measen.2023.100802"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7.png"/><Relationship Id="rId8" Type="http://schemas.openxmlformats.org/officeDocument/2006/relationships/image" Target="media/image3.jpg"/><Relationship Id="rId31" Type="http://schemas.openxmlformats.org/officeDocument/2006/relationships/hyperlink" Target="https://doi.org/10.1016/j.ipm.2018.12.007" TargetMode="External"/><Relationship Id="rId30" Type="http://schemas.openxmlformats.org/officeDocument/2006/relationships/hyperlink" Target="https://doi.org/10.1002/int.21884" TargetMode="External"/><Relationship Id="rId33" Type="http://schemas.openxmlformats.org/officeDocument/2006/relationships/hyperlink" Target="https://doi.org/10.1007/s11227-022-04484-6" TargetMode="External"/><Relationship Id="rId32" Type="http://schemas.openxmlformats.org/officeDocument/2006/relationships/hyperlink" Target="https://oulurepo.oulu.fi/handle/10024/18684" TargetMode="External"/><Relationship Id="rId35" Type="http://schemas.openxmlformats.org/officeDocument/2006/relationships/hyperlink" Target="https://doi.org/10.1016/j.knosys.2009.07.007" TargetMode="External"/><Relationship Id="rId34" Type="http://schemas.openxmlformats.org/officeDocument/2006/relationships/hyperlink" Target="https://kavyasetu.com/index.php/j/article/view/97" TargetMode="External"/><Relationship Id="rId37" Type="http://schemas.openxmlformats.org/officeDocument/2006/relationships/hyperlink" Target="https://doi.org/10.1109/ACCESS.2021.3086964" TargetMode="External"/><Relationship Id="rId36" Type="http://schemas.openxmlformats.org/officeDocument/2006/relationships/hyperlink" Target="https://doi.org/10.1016/j.jksuci.2020.10.017" TargetMode="External"/><Relationship Id="rId39" Type="http://schemas.openxmlformats.org/officeDocument/2006/relationships/hyperlink" Target="https://doi.org/10.1108/LHT-06-2017-0131" TargetMode="External"/><Relationship Id="rId38" Type="http://schemas.openxmlformats.org/officeDocument/2006/relationships/hyperlink" Target="https://doi.org/10.1016/j.ins.2011.01.012" TargetMode="External"/><Relationship Id="rId20" Type="http://schemas.openxmlformats.org/officeDocument/2006/relationships/image" Target="media/image2.png"/><Relationship Id="rId22" Type="http://schemas.openxmlformats.org/officeDocument/2006/relationships/hyperlink" Target="https://doi.org/10.1504/IJIIDS.2020.109457" TargetMode="External"/><Relationship Id="rId21" Type="http://schemas.openxmlformats.org/officeDocument/2006/relationships/hyperlink" Target="https://doi.org/10.1109/ACCESS.2023.3336676" TargetMode="External"/><Relationship Id="rId24" Type="http://schemas.openxmlformats.org/officeDocument/2006/relationships/hyperlink" Target="https://doi.org/10.3233/IDA-163209" TargetMode="External"/><Relationship Id="rId23" Type="http://schemas.openxmlformats.org/officeDocument/2006/relationships/hyperlink" Target="https://doi.org/10.3991/ijet.v17i10.27861" TargetMode="External"/><Relationship Id="rId26" Type="http://schemas.openxmlformats.org/officeDocument/2006/relationships/hyperlink" Target="https://doi.org/10.1088/1742-6596/1477/3/032024" TargetMode="External"/><Relationship Id="rId25" Type="http://schemas.openxmlformats.org/officeDocument/2006/relationships/hyperlink" Target="https://doi.org/10.26761/ijrls.11.2.2025.1906" TargetMode="External"/><Relationship Id="rId28" Type="http://schemas.openxmlformats.org/officeDocument/2006/relationships/hyperlink" Target="https://doi.org/10.1007/978-1-0716-2197-4_3" TargetMode="External"/><Relationship Id="rId27" Type="http://schemas.openxmlformats.org/officeDocument/2006/relationships/hyperlink" Target="https://doi.org/10.12688/f1000research.133013.3" TargetMode="External"/><Relationship Id="rId29" Type="http://schemas.openxmlformats.org/officeDocument/2006/relationships/hyperlink" Target="https://doi.org/10.2478/amns.2023.2.01212" TargetMode="External"/><Relationship Id="rId50" Type="http://schemas.openxmlformats.org/officeDocument/2006/relationships/hyperlink" Target="https://doi.org/10.1007/978-3-030-29908-8_14" TargetMode="External"/><Relationship Id="rId11" Type="http://schemas.openxmlformats.org/officeDocument/2006/relationships/hyperlink" Target="mailto:edulib@upi.edu" TargetMode="External"/><Relationship Id="rId10" Type="http://schemas.openxmlformats.org/officeDocument/2006/relationships/hyperlink" Target="mailto:edulib@upi.edu" TargetMode="External"/><Relationship Id="rId13" Type="http://schemas.openxmlformats.org/officeDocument/2006/relationships/header" Target="header2.xml"/><Relationship Id="rId12" Type="http://schemas.openxmlformats.org/officeDocument/2006/relationships/header" Target="header1.xml"/><Relationship Id="rId15" Type="http://schemas.openxmlformats.org/officeDocument/2006/relationships/footer" Target="footer1.xml"/><Relationship Id="rId14" Type="http://schemas.openxmlformats.org/officeDocument/2006/relationships/header" Target="header3.xml"/><Relationship Id="rId17" Type="http://schemas.openxmlformats.org/officeDocument/2006/relationships/header" Target="header4.xml"/><Relationship Id="rId16" Type="http://schemas.openxmlformats.org/officeDocument/2006/relationships/footer" Target="footer2.xml"/><Relationship Id="rId19" Type="http://schemas.openxmlformats.org/officeDocument/2006/relationships/image" Target="media/image1.png"/><Relationship Id="rId18" Type="http://schemas.openxmlformats.org/officeDocument/2006/relationships/footer" Target="footer3.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Constantia-regular.ttf"/><Relationship Id="rId6" Type="http://schemas.openxmlformats.org/officeDocument/2006/relationships/font" Target="fonts/Constantia-bold.ttf"/><Relationship Id="rId7" Type="http://schemas.openxmlformats.org/officeDocument/2006/relationships/font" Target="fonts/Constantia-italic.ttf"/><Relationship Id="rId8" Type="http://schemas.openxmlformats.org/officeDocument/2006/relationships/font" Target="fonts/Constantia-boldItalic.ttf"/></Relationships>
</file>

<file path=word/_rels/footer1.xml.rels><?xml version="1.0" encoding="UTF-8" standalone="yes"?><Relationships xmlns="http://schemas.openxmlformats.org/package/2006/relationships"><Relationship Id="rId1" Type="http://schemas.openxmlformats.org/officeDocument/2006/relationships/hyperlink" Target="http://dx.doi.org/10.xxxxx/ijost.v2i2"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dx.doi.org/10.17509/xxxx.xxi"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dx.doi.org/10.17509/xxxx.xx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Tg8w0xwEWU+iJJgmvw9epsHGXQ==">CgMxLjAyD2lkLmc4dDF2OG00ZGwyNTIOaC43OWh6aThueDJkbXEyDmgucnBkaGQ1OWg2M2x5OAByITFYNmJKd2E2LURCMjFaMlRMMzFuT0NpWU9Od3ZRQUNHZw==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141d030e-2767-35b4-9a08-6dd44422fc0f</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ContentTypeId">
    <vt:lpwstr>0x0101006676EB79F3F64C45BFA78B70C36B2A08</vt:lpwstr>
  </property>
  <property fmtid="{D5CDD505-2E9C-101B-9397-08002B2CF9AE}" pid="26" name="MSIP_Label_38b525e5-f3da-4501-8f1e-526b6769fc56_Enabled">
    <vt:lpwstr>true</vt:lpwstr>
  </property>
  <property fmtid="{D5CDD505-2E9C-101B-9397-08002B2CF9AE}" pid="27" name="MSIP_Label_38b525e5-f3da-4501-8f1e-526b6769fc56_SetDate">
    <vt:lpwstr>2025-12-22T13:32:35Z</vt:lpwstr>
  </property>
  <property fmtid="{D5CDD505-2E9C-101B-9397-08002B2CF9AE}" pid="28" name="MSIP_Label_38b525e5-f3da-4501-8f1e-526b6769fc56_Method">
    <vt:lpwstr>Standard</vt:lpwstr>
  </property>
  <property fmtid="{D5CDD505-2E9C-101B-9397-08002B2CF9AE}" pid="29" name="MSIP_Label_38b525e5-f3da-4501-8f1e-526b6769fc56_Name">
    <vt:lpwstr>defa4170-0d19-0005-0004-bc88714345d2</vt:lpwstr>
  </property>
  <property fmtid="{D5CDD505-2E9C-101B-9397-08002B2CF9AE}" pid="30" name="MSIP_Label_38b525e5-f3da-4501-8f1e-526b6769fc56_SiteId">
    <vt:lpwstr>db6e1183-4c65-405c-82ce-7cd53fa6e9dc</vt:lpwstr>
  </property>
  <property fmtid="{D5CDD505-2E9C-101B-9397-08002B2CF9AE}" pid="31" name="MSIP_Label_38b525e5-f3da-4501-8f1e-526b6769fc56_ActionId">
    <vt:lpwstr>fc140940-9f23-4183-ace8-ad12bda91305</vt:lpwstr>
  </property>
  <property fmtid="{D5CDD505-2E9C-101B-9397-08002B2CF9AE}" pid="32" name="MSIP_Label_38b525e5-f3da-4501-8f1e-526b6769fc56_ContentBits">
    <vt:lpwstr>0</vt:lpwstr>
  </property>
  <property fmtid="{D5CDD505-2E9C-101B-9397-08002B2CF9AE}" pid="33" name="MSIP_Label_38b525e5-f3da-4501-8f1e-526b6769fc56_Tag">
    <vt:lpwstr>10, 3, 0, 1</vt:lpwstr>
  </property>
</Properties>
</file>