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BBB" w:rsidRPr="00AC6DC7" w:rsidRDefault="00E80D74" w:rsidP="00EE13B0">
      <w:pPr>
        <w:spacing w:after="120" w:line="240" w:lineRule="auto"/>
        <w:jc w:val="center"/>
        <w:rPr>
          <w:rFonts w:ascii="Georgia" w:hAnsi="Georgia" w:cs="Times New Roman"/>
          <w:sz w:val="32"/>
          <w:szCs w:val="32"/>
        </w:rPr>
      </w:pPr>
      <w:r w:rsidRPr="00AC6DC7">
        <w:rPr>
          <w:rFonts w:ascii="Georgia" w:hAnsi="Georgia" w:cs="Times New Roman"/>
          <w:sz w:val="32"/>
          <w:szCs w:val="32"/>
        </w:rPr>
        <w:t>ANALISIS TEMUAN BENDA-BENDA PENINGGALAN SEJARAH DI SUNGAI MUSI SEBAGAI SUMBER PEMBELAJARAN SEJARAH</w:t>
      </w:r>
    </w:p>
    <w:p w:rsidR="00E80D74" w:rsidRDefault="00E80D74" w:rsidP="00EE13B0">
      <w:pPr>
        <w:spacing w:after="120" w:line="240" w:lineRule="auto"/>
        <w:jc w:val="center"/>
        <w:rPr>
          <w:rFonts w:ascii="Georgia" w:hAnsi="Georgia" w:cs="Times New Roman"/>
          <w:sz w:val="20"/>
          <w:szCs w:val="20"/>
          <w:vertAlign w:val="superscript"/>
        </w:rPr>
      </w:pPr>
      <w:r w:rsidRPr="00AC6DC7">
        <w:rPr>
          <w:rFonts w:ascii="Georgia" w:hAnsi="Georgia" w:cs="Times New Roman"/>
          <w:sz w:val="20"/>
          <w:szCs w:val="20"/>
        </w:rPr>
        <w:t>Liamilatul Rohmah</w:t>
      </w:r>
      <w:r w:rsidR="00AC6DC7">
        <w:rPr>
          <w:rFonts w:ascii="Georgia" w:hAnsi="Georgia" w:cs="Times New Roman"/>
          <w:sz w:val="20"/>
          <w:szCs w:val="20"/>
          <w:vertAlign w:val="superscript"/>
        </w:rPr>
        <w:t>1</w:t>
      </w:r>
      <w:r w:rsidR="00AC6DC7">
        <w:rPr>
          <w:rFonts w:ascii="Georgia" w:hAnsi="Georgia" w:cs="Times New Roman"/>
          <w:sz w:val="20"/>
          <w:szCs w:val="20"/>
        </w:rPr>
        <w:t>,</w:t>
      </w:r>
      <w:r w:rsidR="00AC6DC7">
        <w:rPr>
          <w:rFonts w:ascii="Georgia" w:hAnsi="Georgia" w:cs="Times New Roman"/>
          <w:sz w:val="20"/>
          <w:szCs w:val="20"/>
          <w:vertAlign w:val="superscript"/>
        </w:rPr>
        <w:t xml:space="preserve"> </w:t>
      </w:r>
      <w:r w:rsidR="00AC6DC7">
        <w:rPr>
          <w:rFonts w:ascii="Georgia" w:hAnsi="Georgia" w:cs="Times New Roman"/>
          <w:sz w:val="20"/>
          <w:szCs w:val="20"/>
        </w:rPr>
        <w:t>Kabib Sholeh</w:t>
      </w:r>
      <w:r w:rsidR="00AC6DC7">
        <w:rPr>
          <w:rFonts w:ascii="Georgia" w:hAnsi="Georgia" w:cs="Times New Roman"/>
          <w:sz w:val="20"/>
          <w:szCs w:val="20"/>
          <w:vertAlign w:val="superscript"/>
        </w:rPr>
        <w:t>1</w:t>
      </w:r>
      <w:r w:rsidR="00AC6DC7">
        <w:rPr>
          <w:rFonts w:ascii="Georgia" w:hAnsi="Georgia" w:cs="Times New Roman"/>
          <w:sz w:val="20"/>
          <w:szCs w:val="20"/>
        </w:rPr>
        <w:t>, Wandiyo</w:t>
      </w:r>
      <w:r w:rsidR="00AC6DC7">
        <w:rPr>
          <w:rFonts w:ascii="Georgia" w:hAnsi="Georgia" w:cs="Times New Roman"/>
          <w:sz w:val="20"/>
          <w:szCs w:val="20"/>
          <w:vertAlign w:val="superscript"/>
        </w:rPr>
        <w:t>1</w:t>
      </w:r>
    </w:p>
    <w:p w:rsidR="00AC6DC7" w:rsidRDefault="00AC6DC7" w:rsidP="00EE13B0">
      <w:pPr>
        <w:spacing w:after="120" w:line="240" w:lineRule="auto"/>
        <w:jc w:val="center"/>
        <w:rPr>
          <w:rFonts w:ascii="Georgia" w:hAnsi="Georgia" w:cs="Times New Roman"/>
          <w:i/>
          <w:sz w:val="20"/>
          <w:szCs w:val="20"/>
        </w:rPr>
      </w:pPr>
      <w:r>
        <w:rPr>
          <w:rFonts w:ascii="Georgia" w:hAnsi="Georgia" w:cs="Times New Roman"/>
          <w:sz w:val="20"/>
          <w:szCs w:val="20"/>
          <w:vertAlign w:val="superscript"/>
        </w:rPr>
        <w:t>1</w:t>
      </w:r>
      <w:r w:rsidRPr="00AC6DC7">
        <w:rPr>
          <w:rFonts w:ascii="Georgia" w:hAnsi="Georgia" w:cs="Times New Roman"/>
          <w:i/>
          <w:sz w:val="20"/>
          <w:szCs w:val="20"/>
        </w:rPr>
        <w:t>Jurusan Pendidikan Sejarah</w:t>
      </w:r>
    </w:p>
    <w:p w:rsidR="00106614" w:rsidRDefault="00106614" w:rsidP="00EE13B0">
      <w:pPr>
        <w:spacing w:after="120" w:line="240" w:lineRule="auto"/>
        <w:jc w:val="center"/>
        <w:rPr>
          <w:rFonts w:ascii="Georgia" w:hAnsi="Georgia" w:cs="Times New Roman"/>
          <w:i/>
          <w:sz w:val="20"/>
          <w:szCs w:val="20"/>
        </w:rPr>
      </w:pPr>
      <w:r>
        <w:rPr>
          <w:rFonts w:ascii="Georgia" w:hAnsi="Georgia" w:cs="Times New Roman"/>
          <w:i/>
          <w:sz w:val="20"/>
          <w:szCs w:val="20"/>
        </w:rPr>
        <w:t>FKIP Universitas PGRI Palembang</w:t>
      </w:r>
    </w:p>
    <w:p w:rsidR="00CC4B2C" w:rsidRDefault="00CC4B2C" w:rsidP="00EE13B0">
      <w:pPr>
        <w:spacing w:after="120" w:line="240" w:lineRule="auto"/>
        <w:jc w:val="center"/>
        <w:rPr>
          <w:rFonts w:ascii="Georgia" w:hAnsi="Georgia" w:cs="Times New Roman"/>
          <w:i/>
          <w:sz w:val="20"/>
          <w:szCs w:val="20"/>
        </w:rPr>
      </w:pPr>
    </w:p>
    <w:p w:rsidR="00106614" w:rsidRPr="00CC4B2C" w:rsidRDefault="00106614" w:rsidP="00CC4B2C">
      <w:pPr>
        <w:spacing w:after="120" w:line="240" w:lineRule="auto"/>
        <w:jc w:val="center"/>
        <w:rPr>
          <w:rFonts w:ascii="Georgia" w:hAnsi="Georgia" w:cs="Times New Roman"/>
          <w:b/>
          <w:sz w:val="20"/>
          <w:szCs w:val="20"/>
        </w:rPr>
      </w:pPr>
      <w:r w:rsidRPr="00CC4B2C">
        <w:rPr>
          <w:rFonts w:ascii="Georgia" w:hAnsi="Georgia" w:cs="Times New Roman"/>
          <w:b/>
          <w:sz w:val="20"/>
          <w:szCs w:val="20"/>
        </w:rPr>
        <w:t>Abstrak</w:t>
      </w:r>
    </w:p>
    <w:p w:rsidR="00CC4B2C" w:rsidRDefault="00CC4B2C" w:rsidP="00CC4B2C">
      <w:pPr>
        <w:spacing w:after="120" w:line="240" w:lineRule="auto"/>
        <w:ind w:firstLine="360"/>
        <w:jc w:val="both"/>
        <w:rPr>
          <w:rFonts w:ascii="Georgia" w:hAnsi="Georgia" w:cs="Times New Roman"/>
        </w:rPr>
      </w:pPr>
      <w:r w:rsidRPr="00CC4B2C">
        <w:rPr>
          <w:rFonts w:ascii="Georgia" w:hAnsi="Georgia" w:cs="Times New Roman"/>
        </w:rPr>
        <w:t xml:space="preserve">Sungai Musi menggambarkan citra Palembang sebagai </w:t>
      </w:r>
      <w:proofErr w:type="gramStart"/>
      <w:r w:rsidRPr="00CC4B2C">
        <w:rPr>
          <w:rFonts w:ascii="Georgia" w:hAnsi="Georgia" w:cs="Times New Roman"/>
        </w:rPr>
        <w:t>kota</w:t>
      </w:r>
      <w:proofErr w:type="gramEnd"/>
      <w:r w:rsidRPr="00CC4B2C">
        <w:rPr>
          <w:rFonts w:ascii="Georgia" w:hAnsi="Georgia" w:cs="Times New Roman"/>
        </w:rPr>
        <w:t xml:space="preserve"> sungai atau air. </w:t>
      </w:r>
      <w:r>
        <w:rPr>
          <w:rFonts w:ascii="Georgia" w:hAnsi="Georgia" w:cs="Times New Roman"/>
        </w:rPr>
        <w:t>Keberadaan Sungai Musi ini menyebabkan kota Palembang terbelah menjadi dua bagian yaitu seberang Ilir dan Seberang Ulu yang sejak dahulu telah menjadi tulang punggung transportasi air di Palembang, seperti pada zaman kerajaan Sriwijaya Sungai Musi dijadikan sebagai jalur perdagangan yang menjadikan kerajaan Sriwijaya merupakan salah satu kerajaan maritim terbesar di Nusantara. Sebagai jalur perdagangan yang sibuk dari masa lampau, sehingga banyak temuan benda-benda masa lampau yang ditemukan di Sungai Musi.</w:t>
      </w:r>
    </w:p>
    <w:p w:rsidR="00CC4B2C" w:rsidRDefault="00CC4B2C" w:rsidP="00CC4B2C">
      <w:pPr>
        <w:spacing w:after="120" w:line="240" w:lineRule="auto"/>
        <w:ind w:firstLine="360"/>
        <w:jc w:val="both"/>
        <w:rPr>
          <w:rFonts w:ascii="Times New Roman" w:hAnsi="Times New Roman"/>
          <w:sz w:val="24"/>
          <w:szCs w:val="24"/>
        </w:rPr>
      </w:pPr>
      <w:r w:rsidRPr="00CC4B2C">
        <w:rPr>
          <w:rFonts w:ascii="Georgia" w:hAnsi="Georgia" w:cs="Times New Roman"/>
        </w:rPr>
        <w:t xml:space="preserve">Adapun tujuan penelitian ini adalah untuk menganalisis temuan benda-benda peninggalan sejarah di Sungai Musi yang nantinya </w:t>
      </w:r>
      <w:proofErr w:type="gramStart"/>
      <w:r w:rsidRPr="00CC4B2C">
        <w:rPr>
          <w:rFonts w:ascii="Georgia" w:hAnsi="Georgia" w:cs="Times New Roman"/>
        </w:rPr>
        <w:t>akan</w:t>
      </w:r>
      <w:proofErr w:type="gramEnd"/>
      <w:r w:rsidRPr="00CC4B2C">
        <w:rPr>
          <w:rFonts w:ascii="Georgia" w:hAnsi="Georgia" w:cs="Times New Roman"/>
        </w:rPr>
        <w:t xml:space="preserve"> digunakan sebagai sumber pembelajaran sejarah.</w:t>
      </w:r>
      <w:r>
        <w:rPr>
          <w:rFonts w:ascii="Georgia" w:hAnsi="Georgia" w:cs="Times New Roman"/>
        </w:rPr>
        <w:t xml:space="preserve"> </w:t>
      </w:r>
      <w:r w:rsidR="00AB1E31">
        <w:rPr>
          <w:rFonts w:ascii="Times New Roman" w:hAnsi="Times New Roman"/>
          <w:sz w:val="24"/>
          <w:szCs w:val="24"/>
        </w:rPr>
        <w:t xml:space="preserve">Dalam penulisan </w:t>
      </w:r>
      <w:r w:rsidR="00AB1E31" w:rsidRPr="00D437DC">
        <w:rPr>
          <w:rFonts w:ascii="Times New Roman" w:hAnsi="Times New Roman"/>
          <w:sz w:val="24"/>
          <w:szCs w:val="24"/>
        </w:rPr>
        <w:t>ini peneliti menggunakan metode penelitian Deskriptif Kualitatif,</w:t>
      </w:r>
      <w:r w:rsidR="00AB1E31">
        <w:rPr>
          <w:rFonts w:ascii="Times New Roman" w:hAnsi="Times New Roman"/>
          <w:sz w:val="24"/>
          <w:szCs w:val="24"/>
        </w:rPr>
        <w:t xml:space="preserve"> yang dimulai dari kegiatan observasi, dokumentasi, wawancara, dan studi pustaka.</w:t>
      </w:r>
    </w:p>
    <w:p w:rsidR="00AB1E31" w:rsidRPr="00CC4B2C" w:rsidRDefault="00AB1E31" w:rsidP="00CC4B2C">
      <w:pPr>
        <w:spacing w:after="120" w:line="240" w:lineRule="auto"/>
        <w:ind w:firstLine="360"/>
        <w:jc w:val="both"/>
        <w:rPr>
          <w:rFonts w:ascii="Georgia" w:hAnsi="Georgia" w:cs="Times New Roman"/>
        </w:rPr>
      </w:pPr>
      <w:r>
        <w:rPr>
          <w:rFonts w:ascii="Times New Roman" w:hAnsi="Times New Roman"/>
          <w:sz w:val="24"/>
          <w:szCs w:val="24"/>
        </w:rPr>
        <w:t>Di Sungai Musi banyak dite</w:t>
      </w:r>
      <w:bookmarkStart w:id="0" w:name="_GoBack"/>
      <w:bookmarkEnd w:id="0"/>
      <w:r>
        <w:rPr>
          <w:rFonts w:ascii="Times New Roman" w:hAnsi="Times New Roman"/>
          <w:sz w:val="24"/>
          <w:szCs w:val="24"/>
        </w:rPr>
        <w:t>mukan benda-benda peninggalan sejarah dari berbagai masa seperti masa Kerajaan Sriwijaya, Kesultanan, dan Kolonial. Adapun benda benda peninggalan masa Sriwijaya seperti Pedang Naga Sriwijaya, Surat Timah, Uang Barang, Keramik, Manik-manik, Guci, Kendi Tarakota, benda-benda masa Kesultanan seperti Mata Uang Koin, Golok, Keramik berbentuk Guci, serta pada masa Koloinial seperti Uang Koin, Wadah Tinta, Botol Jamu, Botol Akohol. Setiap benda-benda yang ditemukan memiliki nilai-nilai yaitu nilai politik dan kekuasaan, perjuangan dan kekuatan, ekonomi dan teknologi, serta nilai estetika.</w:t>
      </w:r>
    </w:p>
    <w:p w:rsidR="00106614" w:rsidRDefault="00106614" w:rsidP="00CC4B2C">
      <w:pPr>
        <w:jc w:val="both"/>
        <w:rPr>
          <w:rFonts w:ascii="Georgia" w:hAnsi="Georgia" w:cs="Times New Roman"/>
          <w:sz w:val="20"/>
          <w:szCs w:val="20"/>
        </w:rPr>
      </w:pPr>
      <w:r>
        <w:rPr>
          <w:rFonts w:ascii="Georgia" w:hAnsi="Georgia" w:cs="Times New Roman"/>
          <w:sz w:val="20"/>
          <w:szCs w:val="20"/>
        </w:rPr>
        <w:br w:type="page"/>
      </w:r>
    </w:p>
    <w:p w:rsidR="00AE0E2B" w:rsidRDefault="00AE0E2B" w:rsidP="00CC4B2C">
      <w:pPr>
        <w:spacing w:after="120" w:line="240" w:lineRule="auto"/>
        <w:jc w:val="both"/>
        <w:rPr>
          <w:rFonts w:ascii="Georgia" w:hAnsi="Georgia" w:cs="Times New Roman"/>
          <w:b/>
          <w:sz w:val="20"/>
          <w:szCs w:val="20"/>
        </w:rPr>
        <w:sectPr w:rsidR="00AE0E2B" w:rsidSect="00AE0E2B">
          <w:pgSz w:w="11907" w:h="16839" w:code="9"/>
          <w:pgMar w:top="1701" w:right="1701" w:bottom="1701" w:left="1699" w:header="720" w:footer="720" w:gutter="0"/>
          <w:cols w:space="720"/>
          <w:docGrid w:linePitch="360"/>
        </w:sectPr>
      </w:pPr>
    </w:p>
    <w:p w:rsidR="00106614" w:rsidRPr="00106614" w:rsidRDefault="00106614" w:rsidP="00106614">
      <w:pPr>
        <w:spacing w:after="120" w:line="240" w:lineRule="auto"/>
        <w:rPr>
          <w:rFonts w:ascii="Georgia" w:hAnsi="Georgia" w:cs="Times New Roman"/>
          <w:b/>
          <w:sz w:val="20"/>
          <w:szCs w:val="20"/>
        </w:rPr>
      </w:pPr>
      <w:r w:rsidRPr="00106614">
        <w:rPr>
          <w:rFonts w:ascii="Georgia" w:hAnsi="Georgia" w:cs="Times New Roman"/>
          <w:b/>
          <w:sz w:val="20"/>
          <w:szCs w:val="20"/>
        </w:rPr>
        <w:lastRenderedPageBreak/>
        <w:t>PENDAHULUAN</w:t>
      </w:r>
    </w:p>
    <w:p w:rsidR="00106614" w:rsidRDefault="00106614" w:rsidP="00106614">
      <w:pPr>
        <w:spacing w:line="240" w:lineRule="auto"/>
        <w:ind w:firstLine="360"/>
        <w:jc w:val="both"/>
        <w:rPr>
          <w:rFonts w:ascii="Trebuchet MS" w:hAnsi="Trebuchet MS" w:cs="Times New Roman"/>
        </w:rPr>
      </w:pPr>
      <w:r w:rsidRPr="00106614">
        <w:rPr>
          <w:rFonts w:ascii="Trebuchet MS" w:hAnsi="Trebuchet MS" w:cs="Times New Roman"/>
        </w:rPr>
        <w:t xml:space="preserve">Sejarah berkaitan dengan segala sesuatu yang telah terjadi dimasa lampau, sejarah selalu dipenuhi dengan misteri bagi sebagian remaja dan siswa, hal ini terjadi karena sejarah hanya dapat dilihat dari peninggalan-peninggalan maupun bukti otentik lainnya yang kurang begitu jelas (Khoirotun, Fianto, &amp; Riqqoh, 2014, p. 131). </w:t>
      </w:r>
    </w:p>
    <w:p w:rsidR="00106614" w:rsidRDefault="00106614" w:rsidP="00106614">
      <w:pPr>
        <w:spacing w:line="240" w:lineRule="auto"/>
        <w:ind w:firstLine="360"/>
        <w:jc w:val="both"/>
        <w:rPr>
          <w:rFonts w:ascii="Trebuchet MS" w:hAnsi="Trebuchet MS" w:cs="Times New Roman"/>
        </w:rPr>
      </w:pPr>
      <w:r w:rsidRPr="00106614">
        <w:rPr>
          <w:rFonts w:ascii="Trebuchet MS" w:hAnsi="Trebuchet MS" w:cs="Times New Roman"/>
        </w:rPr>
        <w:t>Indonesia merupakan negara kepulauan yang besar, sejak dahulu Indonesia memiliki kebudayaan dan sejarah yang telah ada dari zaman Pra-aksara hingga masa kemerdekaan (Ryan, Akbar, &amp; Andryani, 2016, p. 1). Salah satu pulau yang ada di Indonesia adalah pulau Sumatera, dan Sumatera Selatan adalah salah s</w:t>
      </w:r>
      <w:r>
        <w:rPr>
          <w:rFonts w:ascii="Trebuchet MS" w:hAnsi="Trebuchet MS" w:cs="Times New Roman"/>
        </w:rPr>
        <w:t>atu provinsi di pulau tersebut.</w:t>
      </w:r>
    </w:p>
    <w:p w:rsidR="00106614" w:rsidRDefault="00106614" w:rsidP="00106614">
      <w:pPr>
        <w:spacing w:line="240" w:lineRule="auto"/>
        <w:ind w:firstLine="360"/>
        <w:jc w:val="both"/>
        <w:rPr>
          <w:rFonts w:ascii="Trebuchet MS" w:hAnsi="Trebuchet MS" w:cs="Times New Roman"/>
        </w:rPr>
      </w:pPr>
      <w:r w:rsidRPr="00106614">
        <w:rPr>
          <w:rFonts w:ascii="Trebuchet MS" w:hAnsi="Trebuchet MS" w:cs="Times New Roman"/>
        </w:rPr>
        <w:t>Sumatera Selatan sejak berabad lalu dikenal dengan sebutan Bumi Sriwijaya, yang beribukota di Palembang. Secara geografis provinsi Sumatera Selatan berbatasan dengan Jambi di utara, provinsi Kep. Bangka Belitung di timur, provinsi Lampung di Selatan dan provinsi Bengkulu di barat. Karena Sumatera Selatan khususnya Kota Palembang saat itu menjadi pusat Kerajaan Sriwijaya menjadikan tempat ini terdapat banyak temuan benda-benda sejarah dan budaya, salah</w:t>
      </w:r>
      <w:r>
        <w:rPr>
          <w:rFonts w:ascii="Trebuchet MS" w:hAnsi="Trebuchet MS" w:cs="Times New Roman"/>
        </w:rPr>
        <w:t xml:space="preserve"> satunya di tepian Sungai Musi.</w:t>
      </w:r>
    </w:p>
    <w:p w:rsidR="00106614" w:rsidRDefault="00106614" w:rsidP="00106614">
      <w:pPr>
        <w:spacing w:line="240" w:lineRule="auto"/>
        <w:ind w:firstLine="360"/>
        <w:jc w:val="both"/>
        <w:rPr>
          <w:rFonts w:ascii="Trebuchet MS" w:hAnsi="Trebuchet MS" w:cs="Times New Roman"/>
        </w:rPr>
      </w:pPr>
      <w:r w:rsidRPr="00106614">
        <w:rPr>
          <w:rFonts w:ascii="Trebuchet MS" w:hAnsi="Trebuchet MS" w:cs="Times New Roman"/>
        </w:rPr>
        <w:t xml:space="preserve">Sungai Musi menggambarkan citra Palembang sebaga </w:t>
      </w:r>
      <w:proofErr w:type="gramStart"/>
      <w:r w:rsidRPr="00106614">
        <w:rPr>
          <w:rFonts w:ascii="Trebuchet MS" w:hAnsi="Trebuchet MS" w:cs="Times New Roman"/>
        </w:rPr>
        <w:t>kota</w:t>
      </w:r>
      <w:proofErr w:type="gramEnd"/>
      <w:r w:rsidRPr="00106614">
        <w:rPr>
          <w:rFonts w:ascii="Trebuchet MS" w:hAnsi="Trebuchet MS" w:cs="Times New Roman"/>
        </w:rPr>
        <w:t xml:space="preserve"> sungai atau air. Keberadaan sungai musi ini menyebabkan </w:t>
      </w:r>
      <w:proofErr w:type="gramStart"/>
      <w:r w:rsidRPr="00106614">
        <w:rPr>
          <w:rFonts w:ascii="Trebuchet MS" w:hAnsi="Trebuchet MS" w:cs="Times New Roman"/>
        </w:rPr>
        <w:t>kota</w:t>
      </w:r>
      <w:proofErr w:type="gramEnd"/>
      <w:r w:rsidRPr="00106614">
        <w:rPr>
          <w:rFonts w:ascii="Trebuchet MS" w:hAnsi="Trebuchet MS" w:cs="Times New Roman"/>
        </w:rPr>
        <w:t xml:space="preserve"> Palembang terbelah menjadi dua bagian yaitu Seberang Ilir dan Seberang Ulu (Husnul, 2014, p. 3). Sungai Musi sejak dahulu telah menjadi tulang punggung transportasi air di Palembang (Prakoso, 2018, p. 1), seperti pada zaman kerajaan Sriwijaya sungai Musi dijadikan sebagai jalur perdagangan yang menjadikan kerajaan Sriwijaya merupakan salah satu kerajaan maritime terbesar di Nusantara. Nusantara sendiri dari dulu </w:t>
      </w:r>
      <w:r w:rsidRPr="00106614">
        <w:rPr>
          <w:rFonts w:ascii="Trebuchet MS" w:hAnsi="Trebuchet MS" w:cs="Times New Roman"/>
        </w:rPr>
        <w:lastRenderedPageBreak/>
        <w:t>penduduknya dikenal sebagai pelayar hebat dalam mengarungi lautan luas (Sholeh, 2018, p. 308). Karena peran Sungai Musi yang besar dalam trasportasi dan perdagangan pada zaman dahulu, tidak heran apabila banyak ditemukannya benda-benda pe</w:t>
      </w:r>
      <w:r>
        <w:rPr>
          <w:rFonts w:ascii="Trebuchet MS" w:hAnsi="Trebuchet MS" w:cs="Times New Roman"/>
        </w:rPr>
        <w:t>ninggalan sejarah di tepiannya.</w:t>
      </w:r>
    </w:p>
    <w:p w:rsidR="00106614" w:rsidRDefault="00106614" w:rsidP="00106614">
      <w:pPr>
        <w:spacing w:line="240" w:lineRule="auto"/>
        <w:ind w:firstLine="360"/>
        <w:jc w:val="both"/>
        <w:rPr>
          <w:rFonts w:ascii="Trebuchet MS" w:hAnsi="Trebuchet MS" w:cs="Times New Roman"/>
        </w:rPr>
      </w:pPr>
      <w:r w:rsidRPr="00106614">
        <w:rPr>
          <w:rFonts w:ascii="Trebuchet MS" w:hAnsi="Trebuchet MS" w:cs="Times New Roman"/>
        </w:rPr>
        <w:t>Temuan peninggalan benda-benda sejarah di Sungai Musi merupakan aset berharga dan merupakan kekayaan budaya, hal ini karena benda-benda tersebut mengandung makna nilai dari budaya nenek moyang untuk kenangan sepanjang masa (Wartha, 2016, p. 189), yang dapat dikembangkan sebagai media pembelajaran sejarah di sekolah. Benda-benda Peninggalan tersebut ditemukan bukan tanpa kesengajaan melainkan dicari oleh kelompok masyarakat sekitar, yang mana benda-benda tersebut menjadi barang koleksi.</w:t>
      </w:r>
    </w:p>
    <w:p w:rsidR="00106614" w:rsidRDefault="00106614" w:rsidP="00106614">
      <w:pPr>
        <w:spacing w:line="240" w:lineRule="auto"/>
        <w:ind w:firstLine="360"/>
        <w:jc w:val="both"/>
        <w:rPr>
          <w:rFonts w:ascii="Trebuchet MS" w:hAnsi="Trebuchet MS" w:cs="Times New Roman"/>
        </w:rPr>
      </w:pPr>
      <w:r w:rsidRPr="00106614">
        <w:rPr>
          <w:rFonts w:ascii="Trebuchet MS" w:hAnsi="Trebuchet MS" w:cs="Times New Roman"/>
        </w:rPr>
        <w:t xml:space="preserve">Peninggalan sejarah mempunyai nilai sejarah yang masih ada sampai saat ini, berdasarkan jenis wujudnya peninggalan sejarah dapat dikelompokan menjadi 4 macam yaitu bangunan, benda-benda, tulisan dan karya sastra (Khoirotun, 2014, p. 2). Benda-benda disini seperti fosil, artefak, arca dan patung, yang semuanya memiliki maknanya masing-masing, hal tersebut perlu diketahui oleh peserta </w:t>
      </w:r>
      <w:r>
        <w:rPr>
          <w:rFonts w:ascii="Trebuchet MS" w:hAnsi="Trebuchet MS" w:cs="Times New Roman"/>
        </w:rPr>
        <w:t>didik sebagai ilmu pengetahuan.</w:t>
      </w:r>
    </w:p>
    <w:p w:rsidR="00106614" w:rsidRDefault="00106614" w:rsidP="00106614">
      <w:pPr>
        <w:spacing w:line="240" w:lineRule="auto"/>
        <w:ind w:firstLine="360"/>
        <w:jc w:val="both"/>
        <w:rPr>
          <w:rFonts w:ascii="Trebuchet MS" w:hAnsi="Trebuchet MS" w:cs="Times New Roman"/>
        </w:rPr>
      </w:pPr>
      <w:r w:rsidRPr="00106614">
        <w:rPr>
          <w:rFonts w:ascii="Trebuchet MS" w:hAnsi="Trebuchet MS" w:cs="Times New Roman"/>
        </w:rPr>
        <w:t xml:space="preserve">Pendidikan pada dasarnya dikembangkan untuk mempersiapkan generasi bangsa Indonesia menjadi warga negara yang aktif dan produktif (Hasan, 2019, p. 61). Dalam UU No 20 tahun 2013 tentang Sisitem Pendidikan Nasional, menerangkan bahwasanya pendidikan adalah upaya sadar dan terencana dalam proses pembimbingan dan pembelajaran bagi individu agar tumbuh berkembang menjadi bertanggung jawab, kreatif, berilmu, sehat dan berakhlak mulia. Sistem Pendidikan Nasional mengemban misi </w:t>
      </w:r>
      <w:r w:rsidRPr="00106614">
        <w:rPr>
          <w:rFonts w:ascii="Trebuchet MS" w:hAnsi="Trebuchet MS" w:cs="Times New Roman"/>
        </w:rPr>
        <w:lastRenderedPageBreak/>
        <w:t>untuk membangun bangsa dengan jati diri yang utuh, sehingga pendidikan nasional harus bermutu dengan selalu menanamkan pendidikan karakter (Suyadi, 2013, p. 4). Untuk menciptakan pendidikan yang bermutu dibutuhkan tenaga pengajar yang professional, media pembelajaran yang sesuai se</w:t>
      </w:r>
      <w:r>
        <w:rPr>
          <w:rFonts w:ascii="Trebuchet MS" w:hAnsi="Trebuchet MS" w:cs="Times New Roman"/>
        </w:rPr>
        <w:t>rta faktor pendukung yang lain.</w:t>
      </w:r>
    </w:p>
    <w:p w:rsidR="00106614" w:rsidRDefault="00106614" w:rsidP="00106614">
      <w:pPr>
        <w:spacing w:line="240" w:lineRule="auto"/>
        <w:ind w:firstLine="360"/>
        <w:jc w:val="both"/>
        <w:rPr>
          <w:rFonts w:ascii="Trebuchet MS" w:hAnsi="Trebuchet MS" w:cs="Times New Roman"/>
        </w:rPr>
      </w:pPr>
      <w:r w:rsidRPr="00106614">
        <w:rPr>
          <w:rFonts w:ascii="Trebuchet MS" w:hAnsi="Trebuchet MS" w:cs="Times New Roman"/>
        </w:rPr>
        <w:t xml:space="preserve">Perkembangan ilmu pengetahuan dan teknologi yang berkembang pesat dapat mempengaruhi dalam penyusunan strategi pembelajaran (Novitasari &amp; Hanif, 2017, p. 54). Sumber pembelajaran merupakan sarana yang penting dalam pembelajaran dan pengajaran. Guru juga memiliki keharusahan untuk mencari dan memanfatkan berbagai macam sumber guna mendapatkan alat </w:t>
      </w:r>
      <w:proofErr w:type="gramStart"/>
      <w:r w:rsidRPr="00106614">
        <w:rPr>
          <w:rFonts w:ascii="Trebuchet MS" w:hAnsi="Trebuchet MS" w:cs="Times New Roman"/>
        </w:rPr>
        <w:t>bantu</w:t>
      </w:r>
      <w:proofErr w:type="gramEnd"/>
      <w:r w:rsidRPr="00106614">
        <w:rPr>
          <w:rFonts w:ascii="Trebuchet MS" w:hAnsi="Trebuchet MS" w:cs="Times New Roman"/>
        </w:rPr>
        <w:t xml:space="preserve"> yang tepat dan melengkapi apa yang sudah tersedia, yang dapat digunakan untuk menambah informasi, memperluas konsep dan membangkitkan minat belajar peserta didik (Kochhar, 2008, p. 160). Sumber pembelajaran digunakan untuk mendukung dan memudahkan proses pembelajaran sehingga dapat mempermudah mencapai tujuan dalam pembelajaran (Slameto, 1991, p. 150). Dari hal tersebut dapat dikatakan bahwa sumber pembelajaran sejarah merupakan pendukung dari berbagai sumber ya</w:t>
      </w:r>
      <w:r>
        <w:rPr>
          <w:rFonts w:ascii="Trebuchet MS" w:hAnsi="Trebuchet MS" w:cs="Times New Roman"/>
        </w:rPr>
        <w:t>ng ada dalam pelajaran sejarah.</w:t>
      </w:r>
    </w:p>
    <w:p w:rsidR="00106614" w:rsidRDefault="00106614" w:rsidP="00106614">
      <w:pPr>
        <w:spacing w:line="240" w:lineRule="auto"/>
        <w:ind w:firstLine="360"/>
        <w:jc w:val="both"/>
        <w:rPr>
          <w:rFonts w:ascii="Trebuchet MS" w:hAnsi="Trebuchet MS" w:cs="Times New Roman"/>
        </w:rPr>
      </w:pPr>
      <w:r w:rsidRPr="00106614">
        <w:rPr>
          <w:rFonts w:ascii="Trebuchet MS" w:hAnsi="Trebuchet MS" w:cs="Times New Roman"/>
        </w:rPr>
        <w:t xml:space="preserve">Dengan adanya perkembangan teknologi yang semakin maju guru dapat menggunakan berbagai media sesuai dengan kebutuhan dan tujuan dalam pembelajaran. Media pembelajaran adalah seluruh alat dan bahan yang dipakai untuk tujuan pendidikan yang mana menciptakan kondisi yang memungkinkan siswa memperoleh pengetahuan, keterampilan dan sikap (Sanjaya, 2006, p. 204), atau secara umum media pembelajaran dapat dikatakan sebagai alat </w:t>
      </w:r>
      <w:proofErr w:type="gramStart"/>
      <w:r w:rsidRPr="00106614">
        <w:rPr>
          <w:rFonts w:ascii="Trebuchet MS" w:hAnsi="Trebuchet MS" w:cs="Times New Roman"/>
        </w:rPr>
        <w:t>bantu</w:t>
      </w:r>
      <w:proofErr w:type="gramEnd"/>
      <w:r w:rsidRPr="00106614">
        <w:rPr>
          <w:rFonts w:ascii="Trebuchet MS" w:hAnsi="Trebuchet MS" w:cs="Times New Roman"/>
        </w:rPr>
        <w:t xml:space="preserve"> mengajar. Sehingga dalam </w:t>
      </w:r>
      <w:r w:rsidRPr="00106614">
        <w:rPr>
          <w:rFonts w:ascii="Trebuchet MS" w:hAnsi="Trebuchet MS" w:cs="Times New Roman"/>
        </w:rPr>
        <w:lastRenderedPageBreak/>
        <w:t xml:space="preserve">hal ini media pembelajaran merupakan salah satu komponen yang sangat di </w:t>
      </w:r>
      <w:r>
        <w:rPr>
          <w:rFonts w:ascii="Trebuchet MS" w:hAnsi="Trebuchet MS" w:cs="Times New Roman"/>
        </w:rPr>
        <w:t>perlukan (Ainina, 2014, p. 42).</w:t>
      </w:r>
    </w:p>
    <w:p w:rsidR="00106614" w:rsidRDefault="00106614" w:rsidP="00106614">
      <w:pPr>
        <w:spacing w:line="240" w:lineRule="auto"/>
        <w:ind w:firstLine="360"/>
        <w:jc w:val="both"/>
        <w:rPr>
          <w:rFonts w:ascii="Trebuchet MS" w:hAnsi="Trebuchet MS" w:cs="Times New Roman"/>
        </w:rPr>
      </w:pPr>
      <w:r w:rsidRPr="00106614">
        <w:rPr>
          <w:rFonts w:ascii="Trebuchet MS" w:hAnsi="Trebuchet MS" w:cs="Times New Roman"/>
        </w:rPr>
        <w:t xml:space="preserve">Dalam proses pembelajaran, keberhasilan bergantung kepada penggunaan sumber dan media pembelajaran yang sesuai, sehingga dalam penyusunannya dipersiapkan dengan tepat dan hati-hati sehingga menimbulkan motivasi positif peserta didik, melibatkan peserta didik, dapat menggambarkan isi subjek dan kinerja individual </w:t>
      </w:r>
      <w:r>
        <w:rPr>
          <w:rFonts w:ascii="Trebuchet MS" w:hAnsi="Trebuchet MS" w:cs="Times New Roman"/>
        </w:rPr>
        <w:t>(Susanto &amp; Akmal, 2019, p. 30).</w:t>
      </w:r>
    </w:p>
    <w:p w:rsidR="00106614" w:rsidRDefault="00106614" w:rsidP="00106614">
      <w:pPr>
        <w:spacing w:line="240" w:lineRule="auto"/>
        <w:ind w:firstLine="360"/>
        <w:jc w:val="both"/>
        <w:rPr>
          <w:rFonts w:ascii="Trebuchet MS" w:hAnsi="Trebuchet MS" w:cs="Times New Roman"/>
        </w:rPr>
      </w:pPr>
      <w:r w:rsidRPr="00106614">
        <w:rPr>
          <w:rFonts w:ascii="Trebuchet MS" w:hAnsi="Trebuchet MS" w:cs="Times New Roman"/>
        </w:rPr>
        <w:t>Temuan benda-benda peninggalan sejarah di Sungai Musi Palembang sebenarnya terkumpul sangat banyak, namun temuan tersebut kurang dimanfaatkan sebagai sumber pembelajaran sejarah contohnya seperti pedang yang terdapat pada relief candi Borobudur, cincin, mata uang, macam-macam  jenis keramik dari  berbagai dinasti, dll, benda-benda tersebut pada saat ini masih dijual belikan dengan bebas, padahal dalam benda-benda tersebut mengandung nilai-nilai sejarah. Dengan dijadikannya sumber pembelajaran sejarah, temuan benda-benda peninggalan tersebut dapat menambah pengayaan dan pengetahuan khusu</w:t>
      </w:r>
      <w:r>
        <w:rPr>
          <w:rFonts w:ascii="Trebuchet MS" w:hAnsi="Trebuchet MS" w:cs="Times New Roman"/>
        </w:rPr>
        <w:t>snya di SMK Negeri 2 Palembang.</w:t>
      </w:r>
    </w:p>
    <w:p w:rsidR="00E80D74" w:rsidRDefault="00106614" w:rsidP="00106614">
      <w:pPr>
        <w:spacing w:line="240" w:lineRule="auto"/>
        <w:ind w:firstLine="360"/>
        <w:jc w:val="both"/>
        <w:rPr>
          <w:rFonts w:ascii="Trebuchet MS" w:hAnsi="Trebuchet MS" w:cs="Times New Roman"/>
        </w:rPr>
      </w:pPr>
      <w:r w:rsidRPr="00106614">
        <w:rPr>
          <w:rFonts w:ascii="Trebuchet MS" w:hAnsi="Trebuchet MS" w:cs="Times New Roman"/>
        </w:rPr>
        <w:t>Berdasarkan latar belakang di atas penulis tertarik untuk meneliti temuan benda-benda peninggalan sejarah di Sungai Musi, yang mengangkat judul “Analisis Temuan Benda-Benda Peninggalan Sejarah di Sungai Musi sebagai Sumber Pembelajaran Sejarah”.</w:t>
      </w:r>
    </w:p>
    <w:p w:rsidR="00106614" w:rsidRDefault="00106614" w:rsidP="00106614">
      <w:pPr>
        <w:spacing w:line="240" w:lineRule="auto"/>
        <w:jc w:val="both"/>
        <w:rPr>
          <w:rFonts w:ascii="Trebuchet MS" w:hAnsi="Trebuchet MS" w:cs="Times New Roman"/>
        </w:rPr>
      </w:pPr>
    </w:p>
    <w:p w:rsidR="00106614" w:rsidRDefault="00106614" w:rsidP="00106614">
      <w:pPr>
        <w:spacing w:line="240" w:lineRule="auto"/>
        <w:jc w:val="both"/>
        <w:rPr>
          <w:rFonts w:ascii="Trebuchet MS" w:hAnsi="Trebuchet MS" w:cs="Times New Roman"/>
          <w:b/>
        </w:rPr>
      </w:pPr>
      <w:r w:rsidRPr="00106614">
        <w:rPr>
          <w:rFonts w:ascii="Trebuchet MS" w:hAnsi="Trebuchet MS" w:cs="Times New Roman"/>
          <w:b/>
        </w:rPr>
        <w:t>METODE PENELITIAN</w:t>
      </w:r>
    </w:p>
    <w:p w:rsidR="0025044F" w:rsidRDefault="0025044F" w:rsidP="0025044F">
      <w:pPr>
        <w:spacing w:line="240" w:lineRule="auto"/>
        <w:ind w:firstLine="360"/>
        <w:jc w:val="both"/>
        <w:rPr>
          <w:rFonts w:ascii="Trebuchet MS" w:hAnsi="Trebuchet MS" w:cs="Times New Roman"/>
        </w:rPr>
      </w:pPr>
      <w:r w:rsidRPr="0025044F">
        <w:rPr>
          <w:rFonts w:ascii="Trebuchet MS" w:hAnsi="Trebuchet MS" w:cs="Times New Roman"/>
        </w:rPr>
        <w:t xml:space="preserve">Dalam penulisan skripsi ini peneliti menggunakan metode penelitian Deskriptif Kualitatif, dimana dalam penelitiannya menggunakan </w:t>
      </w:r>
      <w:proofErr w:type="gramStart"/>
      <w:r w:rsidRPr="0025044F">
        <w:rPr>
          <w:rFonts w:ascii="Trebuchet MS" w:hAnsi="Trebuchet MS" w:cs="Times New Roman"/>
        </w:rPr>
        <w:t>cara</w:t>
      </w:r>
      <w:proofErr w:type="gramEnd"/>
      <w:r w:rsidRPr="0025044F">
        <w:rPr>
          <w:rFonts w:ascii="Trebuchet MS" w:hAnsi="Trebuchet MS" w:cs="Times New Roman"/>
        </w:rPr>
        <w:t xml:space="preserve"> mengumpulkan sumber-sumber secara </w:t>
      </w:r>
      <w:r w:rsidRPr="0025044F">
        <w:rPr>
          <w:rFonts w:ascii="Trebuchet MS" w:hAnsi="Trebuchet MS" w:cs="Times New Roman"/>
        </w:rPr>
        <w:lastRenderedPageBreak/>
        <w:t>sistematis (berurutan) dan diperlukan menggunakan sumber data secara mendalam. Penelitian deskriptif kualitatif disampaikan dengan kata-kata yang sesuai menurut responden, apa adanya sesuai dengan pertanyaan penelitiannya, setelah selesai kemudian dilakukan analisis menggunakan dengan kata-kata apa yang melatarbelakangi responden berperilaku (berpikir, berperasaan, dan bertindak) seperti itu tidak seperti lainnya, direduksi, ditriangulasi, disimpulkan (diberi makna oleh peneliti), dan diverifikasi (dikonsultasikan kembali dengan responden). Dalam penelitian kualitatif minimal ada tiga hal yang digambarkan, yaitu karakteristik, kegiatan, atau kejadian-kejadian yang terjadi selama penelitian, dan keadaan lingkungan</w:t>
      </w:r>
      <w:r>
        <w:rPr>
          <w:rFonts w:ascii="Trebuchet MS" w:hAnsi="Trebuchet MS" w:cs="Times New Roman"/>
        </w:rPr>
        <w:t xml:space="preserve"> tempat penelitian berlangsung.</w:t>
      </w:r>
    </w:p>
    <w:p w:rsidR="0025044F" w:rsidRDefault="0025044F" w:rsidP="0025044F">
      <w:pPr>
        <w:spacing w:line="240" w:lineRule="auto"/>
        <w:ind w:firstLine="360"/>
        <w:jc w:val="both"/>
        <w:rPr>
          <w:rFonts w:ascii="Trebuchet MS" w:hAnsi="Trebuchet MS" w:cs="Times New Roman"/>
        </w:rPr>
      </w:pPr>
      <w:r w:rsidRPr="0025044F">
        <w:rPr>
          <w:rFonts w:ascii="Trebuchet MS" w:hAnsi="Trebuchet MS" w:cs="Times New Roman"/>
        </w:rPr>
        <w:t xml:space="preserve">Metode penelitian merupakan </w:t>
      </w:r>
      <w:proofErr w:type="gramStart"/>
      <w:r w:rsidRPr="0025044F">
        <w:rPr>
          <w:rFonts w:ascii="Trebuchet MS" w:hAnsi="Trebuchet MS" w:cs="Times New Roman"/>
        </w:rPr>
        <w:t>cara</w:t>
      </w:r>
      <w:proofErr w:type="gramEnd"/>
      <w:r w:rsidRPr="0025044F">
        <w:rPr>
          <w:rFonts w:ascii="Trebuchet MS" w:hAnsi="Trebuchet MS" w:cs="Times New Roman"/>
        </w:rPr>
        <w:t xml:space="preserve"> yang digunakan oleh peneliti dalam mengumpulkan data penelitiannya. Seperti sudah dijelaskan, variasi dimaksud yaitu: angket, wawancara, pengamatan atau observasi, tes, dan dokumentasi.  Metode penelitian kualitatif dinamakan sebagai metode baru, karena popularitasnya belum lama, dinamanakan postpositivistik karena berlandaskan pada filsafat postpositivisme. Metode deskriptif kualitatif disebut lebih bersifat seni (kurang terpola), atau juga dapat disebut dengan metode interpretive, hal ini karena data hasil penelitian lebih berkenaan dengan interprestasi terhadap data yang ditemukan di lapangan.</w:t>
      </w:r>
    </w:p>
    <w:p w:rsidR="0025044F" w:rsidRDefault="0025044F" w:rsidP="0025044F">
      <w:pPr>
        <w:spacing w:line="240" w:lineRule="auto"/>
        <w:ind w:firstLine="360"/>
        <w:jc w:val="both"/>
        <w:rPr>
          <w:rFonts w:ascii="Trebuchet MS" w:hAnsi="Trebuchet MS" w:cs="Times New Roman"/>
        </w:rPr>
      </w:pPr>
      <w:r w:rsidRPr="0025044F">
        <w:rPr>
          <w:rFonts w:ascii="Trebuchet MS" w:hAnsi="Trebuchet MS" w:cs="Times New Roman"/>
        </w:rPr>
        <w:t xml:space="preserve">Berdasarkan penjelasan diatas dapat disimpulkan bahwa metode deskriptif kualitatif adalah metode atau </w:t>
      </w:r>
      <w:proofErr w:type="gramStart"/>
      <w:r w:rsidRPr="0025044F">
        <w:rPr>
          <w:rFonts w:ascii="Trebuchet MS" w:hAnsi="Trebuchet MS" w:cs="Times New Roman"/>
        </w:rPr>
        <w:t>cara</w:t>
      </w:r>
      <w:proofErr w:type="gramEnd"/>
      <w:r w:rsidRPr="0025044F">
        <w:rPr>
          <w:rFonts w:ascii="Trebuchet MS" w:hAnsi="Trebuchet MS" w:cs="Times New Roman"/>
        </w:rPr>
        <w:t xml:space="preserve"> kerja dalam penelitian yang semata-mata menjelaskan keadaan objek berdasarkan fakta yang ada atau fenomena secara nyata tampak apa adanya. Mengacu pada definisi tersebut, maka dalam penelitian ini </w:t>
      </w:r>
      <w:proofErr w:type="gramStart"/>
      <w:r w:rsidRPr="0025044F">
        <w:rPr>
          <w:rFonts w:ascii="Trebuchet MS" w:hAnsi="Trebuchet MS" w:cs="Times New Roman"/>
        </w:rPr>
        <w:t>akan</w:t>
      </w:r>
      <w:proofErr w:type="gramEnd"/>
      <w:r w:rsidRPr="0025044F">
        <w:rPr>
          <w:rFonts w:ascii="Trebuchet MS" w:hAnsi="Trebuchet MS" w:cs="Times New Roman"/>
        </w:rPr>
        <w:t xml:space="preserve"> dijelaskan, analisis temuan benda-</w:t>
      </w:r>
      <w:r w:rsidRPr="0025044F">
        <w:rPr>
          <w:rFonts w:ascii="Trebuchet MS" w:hAnsi="Trebuchet MS" w:cs="Times New Roman"/>
        </w:rPr>
        <w:lastRenderedPageBreak/>
        <w:t>benda peninggalan sejarah di Sungai Musi.</w:t>
      </w:r>
    </w:p>
    <w:p w:rsidR="00AE0E2B" w:rsidRDefault="00AE0E2B" w:rsidP="00AE0E2B">
      <w:pPr>
        <w:spacing w:line="240" w:lineRule="auto"/>
        <w:jc w:val="both"/>
        <w:rPr>
          <w:rFonts w:ascii="Trebuchet MS" w:hAnsi="Trebuchet MS" w:cs="Times New Roman"/>
        </w:rPr>
      </w:pPr>
    </w:p>
    <w:p w:rsidR="00AE0E2B" w:rsidRPr="00AE0E2B" w:rsidRDefault="00AE0E2B" w:rsidP="00AE0E2B">
      <w:pPr>
        <w:spacing w:line="240" w:lineRule="auto"/>
        <w:jc w:val="both"/>
        <w:rPr>
          <w:rFonts w:ascii="Trebuchet MS" w:hAnsi="Trebuchet MS" w:cs="Times New Roman"/>
          <w:b/>
        </w:rPr>
      </w:pPr>
      <w:r w:rsidRPr="00AE0E2B">
        <w:rPr>
          <w:rFonts w:ascii="Trebuchet MS" w:hAnsi="Trebuchet MS" w:cs="Times New Roman"/>
          <w:b/>
        </w:rPr>
        <w:t>HASIL PENELITIAN</w:t>
      </w:r>
      <w:r w:rsidRPr="00AE0E2B">
        <w:rPr>
          <w:rFonts w:ascii="Trebuchet MS" w:hAnsi="Trebuchet MS" w:cs="Times New Roman"/>
        </w:rPr>
        <w:t xml:space="preserve"> </w:t>
      </w:r>
    </w:p>
    <w:p w:rsidR="00AE0E2B" w:rsidRPr="00AE0E2B" w:rsidRDefault="00B15807" w:rsidP="00AE0E2B">
      <w:pPr>
        <w:spacing w:line="240" w:lineRule="auto"/>
        <w:jc w:val="both"/>
        <w:rPr>
          <w:rFonts w:ascii="Trebuchet MS" w:hAnsi="Trebuchet MS" w:cs="Times New Roman"/>
          <w:b/>
        </w:rPr>
      </w:pPr>
      <w:r>
        <w:rPr>
          <w:rFonts w:ascii="Trebuchet MS" w:hAnsi="Trebuchet MS" w:cs="Times New Roman"/>
          <w:b/>
        </w:rPr>
        <w:t xml:space="preserve">1. </w:t>
      </w:r>
      <w:r w:rsidR="00AE0E2B" w:rsidRPr="00AE0E2B">
        <w:rPr>
          <w:rFonts w:ascii="Trebuchet MS" w:hAnsi="Trebuchet MS" w:cs="Times New Roman"/>
          <w:b/>
        </w:rPr>
        <w:t>Sungai Musi Palembang dari Masa ke Masa (Suatu Tinjauan Historis)</w:t>
      </w:r>
    </w:p>
    <w:p w:rsidR="00AE0E2B" w:rsidRPr="00B15807" w:rsidRDefault="00AE0E2B" w:rsidP="00B15807">
      <w:pPr>
        <w:pStyle w:val="ListParagraph"/>
        <w:numPr>
          <w:ilvl w:val="0"/>
          <w:numId w:val="1"/>
        </w:numPr>
        <w:spacing w:line="240" w:lineRule="auto"/>
        <w:ind w:left="360"/>
        <w:jc w:val="both"/>
        <w:rPr>
          <w:rFonts w:ascii="Trebuchet MS" w:hAnsi="Trebuchet MS" w:cs="Times New Roman"/>
          <w:b/>
        </w:rPr>
      </w:pPr>
      <w:r w:rsidRPr="00B15807">
        <w:rPr>
          <w:rFonts w:ascii="Trebuchet MS" w:hAnsi="Trebuchet MS" w:cs="Times New Roman"/>
          <w:b/>
        </w:rPr>
        <w:t>Peranan Sungai Musi Masa Sriwijaya</w:t>
      </w:r>
    </w:p>
    <w:p w:rsidR="00AE0E2B" w:rsidRDefault="00AE0E2B" w:rsidP="00AE0E2B">
      <w:pPr>
        <w:spacing w:line="240" w:lineRule="auto"/>
        <w:ind w:firstLine="360"/>
        <w:jc w:val="both"/>
        <w:rPr>
          <w:rFonts w:ascii="Trebuchet MS" w:hAnsi="Trebuchet MS" w:cs="Times New Roman"/>
        </w:rPr>
      </w:pPr>
      <w:r w:rsidRPr="00AE0E2B">
        <w:rPr>
          <w:rFonts w:ascii="Trebuchet MS" w:hAnsi="Trebuchet MS" w:cs="Times New Roman"/>
        </w:rPr>
        <w:t>Kerajaan Sriwijaya merupakan kerajaan-pantai, yaitu sebuah negara perdagangan dan negara yang berkuasa di laut (Burhanuddin, 2003, p. 59). Kerajaan Sriwijaya merupakan kerajaan maritime besar yang telah dikenal secara luas. Adapun bukti dari keberadaan kerajaan Sriwijaya terdapat dalam berbagi temuan seperti manik-manik, arca, keramik, dan prasati, prasati tersebut meliputi Prasasti Talang Tuo, Prasasti Kedukan Bukit, Prasasti Telaga Batu,  Prasasti Kota Kapur, Prasasti Karang Berahi, dan yang lainnya. Prasati Kedukan Bukit menjelaskan tentang perjalanan Dapunta Hyang yang membawa dua puluh ribu tentara untuk melakukan perjalanan suci (Sidhayatra) yang kemudian mendirikan sebuah wanua, wanua sendiri diartikan sebagai kerajaan (Sholeh, 2017, pp. 177-178).</w:t>
      </w:r>
    </w:p>
    <w:p w:rsidR="00CD62E2" w:rsidRDefault="00AE0E2B" w:rsidP="00CD62E2">
      <w:pPr>
        <w:spacing w:line="240" w:lineRule="auto"/>
        <w:ind w:firstLine="360"/>
        <w:jc w:val="both"/>
        <w:rPr>
          <w:rFonts w:ascii="Trebuchet MS" w:hAnsi="Trebuchet MS" w:cs="Times New Roman"/>
        </w:rPr>
      </w:pPr>
      <w:r w:rsidRPr="00AE0E2B">
        <w:rPr>
          <w:rFonts w:ascii="Trebuchet MS" w:hAnsi="Trebuchet MS" w:cs="Times New Roman"/>
        </w:rPr>
        <w:t xml:space="preserve">Kerajaan Sriwijaya dikenal dengan kerajaan maritime yang besar, dan pernah tumbuh sebagai kerajaan maritime terbesar di Asia Tenggara (Burhanuddin, 2003, p. 59), yang mana hal trersebut tidak lepas dari peran Sungai Musi itu sendiri. Adapun peran sungai Musi pada masa kerajaan Sriwijaya sebagai jalur pelayaran dan perdagangan yang maju. Sebagai jalur pelayaran Kerajaan Sriwijaya melakukan Politik Ekspansi ke wilayah-wilayah bagian, seperti wilayah Melayu di Jambi, pulau Bangka, dan daerah Lampung Selatan, dan usaha penakhlukan pulau Jawa, penakhlukan di pulau Bangka dikatakan berhubungan dalam penguasaan perdagangan dan </w:t>
      </w:r>
      <w:r w:rsidRPr="00AE0E2B">
        <w:rPr>
          <w:rFonts w:ascii="Trebuchet MS" w:hAnsi="Trebuchet MS" w:cs="Times New Roman"/>
        </w:rPr>
        <w:lastRenderedPageBreak/>
        <w:t>pelayaran Internasional di Selat Mal</w:t>
      </w:r>
      <w:r w:rsidR="00CD62E2">
        <w:rPr>
          <w:rFonts w:ascii="Trebuchet MS" w:hAnsi="Trebuchet MS" w:cs="Times New Roman"/>
        </w:rPr>
        <w:t>aka (Burhanuddin, 2003, p. 62).</w:t>
      </w:r>
    </w:p>
    <w:p w:rsidR="00CD62E2" w:rsidRDefault="00AE0E2B" w:rsidP="00CD62E2">
      <w:pPr>
        <w:spacing w:line="240" w:lineRule="auto"/>
        <w:ind w:firstLine="360"/>
        <w:jc w:val="both"/>
        <w:rPr>
          <w:rFonts w:ascii="Trebuchet MS" w:hAnsi="Trebuchet MS" w:cs="Times New Roman"/>
        </w:rPr>
      </w:pPr>
      <w:r w:rsidRPr="00AE0E2B">
        <w:rPr>
          <w:rFonts w:ascii="Trebuchet MS" w:hAnsi="Trebuchet MS" w:cs="Times New Roman"/>
        </w:rPr>
        <w:t>Kerajaan Sriwijaya menguasai pelayaran perdagangan ke Cina dan negeri-negeri barat dengan kekuatan utamanya menguasai daerah Selat Malaka.  Dalam pelaksanaan perdagangannya agar tetap menjadi pusat perdagangan kerajaan Sriwijaya memiliki ciri khas sendiri yaitu melakukan diplomasi. Untuk menguasai selat Malaka dan mengamankan jalur perdaganganya Kerajaan Sriwijaya memiliki angkatan laut yang kuat (Pradhani, 2017, pp. 187-188). Bahkan dalam hal ini kerajaan Sriwijaya memiliki hal yang unik untuk mengamankan jalur perdaganganya yaitu dengan menjadikan kepala bajak laut sebagai pengamanan yang nantinya diberikan upeti bagian atau jatah yang telah ditentukan oleh raja kepada mereka, selain itu Kerajaan Sriwijaya juga melakukan hubungan diplomasi dengan Cina dan memberikan upeti sehingga Cina akan membantu Kerajaan Sriwijaya apabila dibutuhkan (Burhanuddin, 2003, p. 72), dengan pola ini Kerajaan Sriwijaya berhasil mengamankan jalu</w:t>
      </w:r>
      <w:r w:rsidR="00CD62E2">
        <w:rPr>
          <w:rFonts w:ascii="Trebuchet MS" w:hAnsi="Trebuchet MS" w:cs="Times New Roman"/>
        </w:rPr>
        <w:t>r pelayaran dan perdagangannya.</w:t>
      </w:r>
    </w:p>
    <w:p w:rsidR="00CD62E2" w:rsidRDefault="00AE0E2B" w:rsidP="00CD62E2">
      <w:pPr>
        <w:spacing w:line="240" w:lineRule="auto"/>
        <w:ind w:firstLine="360"/>
        <w:jc w:val="both"/>
        <w:rPr>
          <w:rFonts w:ascii="Trebuchet MS" w:hAnsi="Trebuchet MS" w:cs="Times New Roman"/>
        </w:rPr>
      </w:pPr>
      <w:r w:rsidRPr="00AE0E2B">
        <w:rPr>
          <w:rFonts w:ascii="Trebuchet MS" w:hAnsi="Trebuchet MS" w:cs="Times New Roman"/>
        </w:rPr>
        <w:t>Politik lain yang di gunakan oleh Kerajaan Sriwijaya dengan menerapkan politik laut yang mana setiap kapal-kapal yang lewat diwajibkan untuk singgah ke pelabuhannya yang dikenal dengan “paksaan menimbun barang”, selama berlabuh kapal-kapal dagang tersebut dapat melakukan bongkar muatan, mengambil air minum dan barang bekal lainya. (Burhanuddin, 2003, pp. 62-63), sehingga pelayaran dan perdagangan Kerajaan Sriwijaya tidak pernah sepi. Dengan perdagangan dan pelayaran yang menjadi sektor utama, tentunya membutuhkan pengawasan dari penguasa Keraj</w:t>
      </w:r>
      <w:r w:rsidR="00CD62E2">
        <w:rPr>
          <w:rFonts w:ascii="Trebuchet MS" w:hAnsi="Trebuchet MS" w:cs="Times New Roman"/>
        </w:rPr>
        <w:t xml:space="preserve">aan Sriwijaya secara langsung. </w:t>
      </w:r>
    </w:p>
    <w:p w:rsidR="00AE0E2B" w:rsidRPr="00AE0E2B" w:rsidRDefault="00AE0E2B" w:rsidP="00CD62E2">
      <w:pPr>
        <w:spacing w:line="240" w:lineRule="auto"/>
        <w:ind w:firstLine="360"/>
        <w:jc w:val="both"/>
        <w:rPr>
          <w:rFonts w:ascii="Trebuchet MS" w:hAnsi="Trebuchet MS" w:cs="Times New Roman"/>
        </w:rPr>
      </w:pPr>
      <w:r w:rsidRPr="00AE0E2B">
        <w:rPr>
          <w:rFonts w:ascii="Trebuchet MS" w:hAnsi="Trebuchet MS" w:cs="Times New Roman"/>
        </w:rPr>
        <w:t xml:space="preserve">Selain menjadi pusat pelayaran dan perrdagangan negara-negara barat dan </w:t>
      </w:r>
      <w:r w:rsidRPr="00AE0E2B">
        <w:rPr>
          <w:rFonts w:ascii="Trebuchet MS" w:hAnsi="Trebuchet MS" w:cs="Times New Roman"/>
        </w:rPr>
        <w:lastRenderedPageBreak/>
        <w:t xml:space="preserve">Cina Sungai Musi juga sebagai jalur penyebaran Agama Budha di Kerajaan Sriwijaya, hal ini dapat dibuktikan dari catatan I-tsing tahun 671 yang menyatakan bahwa ia berangkat dari Kanton ke India, kemudian singgah di Kerajaan Sriwijaya selama 6 bulan untuk mempelajari tata bahasa Sangsekerta. Selanjutnya selama dua bulan </w:t>
      </w:r>
      <w:proofErr w:type="gramStart"/>
      <w:r w:rsidRPr="00AE0E2B">
        <w:rPr>
          <w:rFonts w:ascii="Trebuchet MS" w:hAnsi="Trebuchet MS" w:cs="Times New Roman"/>
        </w:rPr>
        <w:t>ia</w:t>
      </w:r>
      <w:proofErr w:type="gramEnd"/>
      <w:r w:rsidRPr="00AE0E2B">
        <w:rPr>
          <w:rFonts w:ascii="Trebuchet MS" w:hAnsi="Trebuchet MS" w:cs="Times New Roman"/>
        </w:rPr>
        <w:t xml:space="preserve"> singgah di Malaka, dan melanjutkan perjalanan ke India untuk tinggal selama empat tahun. Pada tahun 685 I-tsing kembali ke Sriwijaya selama empat tahun untuk menerjemahkan kitab suci Budha dari bahasa Sangsekerta ke bahasa Tionghoa. Dari catatan I-tsing ini kita dapat mengetahui selain sebagai pusat perdagangan Kerajaan Sriwijaya menjadi pusat kegiatan ilmiah agama Budha. Bahkan Sakyakirti seorang guru terkenal, pendeta yang </w:t>
      </w:r>
      <w:proofErr w:type="gramStart"/>
      <w:r w:rsidRPr="00AE0E2B">
        <w:rPr>
          <w:rFonts w:ascii="Trebuchet MS" w:hAnsi="Trebuchet MS" w:cs="Times New Roman"/>
        </w:rPr>
        <w:t>akan</w:t>
      </w:r>
      <w:proofErr w:type="gramEnd"/>
      <w:r w:rsidRPr="00AE0E2B">
        <w:rPr>
          <w:rFonts w:ascii="Trebuchet MS" w:hAnsi="Trebuchet MS" w:cs="Times New Roman"/>
        </w:rPr>
        <w:t xml:space="preserve"> ke India dianjurkan untuk belajar terlebih dahulu ke Sriwijaya sekitar satu atau dua tahun. (Burhanuddin, 2003, pp. 59-60).</w:t>
      </w:r>
    </w:p>
    <w:p w:rsidR="00AE0E2B" w:rsidRPr="00B15807" w:rsidRDefault="00AE0E2B" w:rsidP="00B15807">
      <w:pPr>
        <w:pStyle w:val="ListParagraph"/>
        <w:numPr>
          <w:ilvl w:val="0"/>
          <w:numId w:val="1"/>
        </w:numPr>
        <w:spacing w:line="240" w:lineRule="auto"/>
        <w:ind w:left="360"/>
        <w:jc w:val="both"/>
        <w:rPr>
          <w:rFonts w:ascii="Trebuchet MS" w:hAnsi="Trebuchet MS" w:cs="Times New Roman"/>
          <w:b/>
        </w:rPr>
      </w:pPr>
      <w:r w:rsidRPr="00B15807">
        <w:rPr>
          <w:rFonts w:ascii="Trebuchet MS" w:hAnsi="Trebuchet MS" w:cs="Times New Roman"/>
          <w:b/>
        </w:rPr>
        <w:t>Peranan Sungai Musi Masa Kesultanan</w:t>
      </w:r>
    </w:p>
    <w:p w:rsidR="00CD62E2" w:rsidRDefault="00AE0E2B" w:rsidP="00CD62E2">
      <w:pPr>
        <w:spacing w:line="240" w:lineRule="auto"/>
        <w:ind w:firstLine="360"/>
        <w:jc w:val="both"/>
        <w:rPr>
          <w:rFonts w:ascii="Trebuchet MS" w:hAnsi="Trebuchet MS" w:cs="Times New Roman"/>
        </w:rPr>
      </w:pPr>
      <w:r w:rsidRPr="00AE0E2B">
        <w:rPr>
          <w:rFonts w:ascii="Trebuchet MS" w:hAnsi="Trebuchet MS" w:cs="Times New Roman"/>
        </w:rPr>
        <w:t xml:space="preserve">Sungai Musi berperan dalam perkembangan peradaban Islam di Palembang. Sebagai urat nadi kehidupan Sungai Musi yang dijadikan sebagai jalur perdagangan menarik perhatian masyarakat bangsa lain untuk datang ke Palembang, diantaranya adalah masyarakat yang beragama Islam. Para pedagang Islam yang datang tersebut menyebargam agama Islam dengan melakukan dakwah kepada setiap penduduk yang dikunjungi. Hasilnya di Palembang agama Islam menjadi mayoritas agama penduduknya. Ideology Islam yang bercampur dengan kondisi geografis wilayah Palembang memberikan bentuk peradaban Islam yang khas. Dengan peradaban Islam yang berkembang dibidang politik menjadikan Palembang </w:t>
      </w:r>
      <w:proofErr w:type="gramStart"/>
      <w:r w:rsidRPr="00AE0E2B">
        <w:rPr>
          <w:rFonts w:ascii="Trebuchet MS" w:hAnsi="Trebuchet MS" w:cs="Times New Roman"/>
        </w:rPr>
        <w:t>kota</w:t>
      </w:r>
      <w:proofErr w:type="gramEnd"/>
      <w:r w:rsidRPr="00AE0E2B">
        <w:rPr>
          <w:rFonts w:ascii="Trebuchet MS" w:hAnsi="Trebuchet MS" w:cs="Times New Roman"/>
        </w:rPr>
        <w:t xml:space="preserve"> dengan Keraton Kesultanan Palembang Darussalam (Farida, Rochmiatun, &amp; Kalsum, 2019, pp. 53-</w:t>
      </w:r>
      <w:r w:rsidRPr="00AE0E2B">
        <w:rPr>
          <w:rFonts w:ascii="Trebuchet MS" w:hAnsi="Trebuchet MS" w:cs="Times New Roman"/>
        </w:rPr>
        <w:lastRenderedPageBreak/>
        <w:t xml:space="preserve">54). Pengaruh Sungai Musi terhadap perkembangan Peradaban Islam dapat dilihat dari Masjid Agung, pemukiman dan pemakamam </w:t>
      </w:r>
      <w:proofErr w:type="gramStart"/>
      <w:r w:rsidRPr="00AE0E2B">
        <w:rPr>
          <w:rFonts w:ascii="Trebuchet MS" w:hAnsi="Trebuchet MS" w:cs="Times New Roman"/>
        </w:rPr>
        <w:t>muslim</w:t>
      </w:r>
      <w:proofErr w:type="gramEnd"/>
      <w:r w:rsidRPr="00AE0E2B">
        <w:rPr>
          <w:rFonts w:ascii="Trebuchet MS" w:hAnsi="Trebuchet MS" w:cs="Times New Roman"/>
        </w:rPr>
        <w:t>.</w:t>
      </w:r>
    </w:p>
    <w:p w:rsidR="00CD62E2" w:rsidRDefault="00AE0E2B" w:rsidP="00CD62E2">
      <w:pPr>
        <w:spacing w:line="240" w:lineRule="auto"/>
        <w:ind w:firstLine="360"/>
        <w:jc w:val="both"/>
        <w:rPr>
          <w:rFonts w:ascii="Trebuchet MS" w:hAnsi="Trebuchet MS" w:cs="Times New Roman"/>
        </w:rPr>
      </w:pPr>
      <w:r w:rsidRPr="00AE0E2B">
        <w:rPr>
          <w:rFonts w:ascii="Trebuchet MS" w:hAnsi="Trebuchet MS" w:cs="Times New Roman"/>
        </w:rPr>
        <w:t>Kesultanan Palembang berdiri sejak telah berakhirnya perang Palembang antara Kerajaan Palembang dan VOC (Vereenigde Oost-Indische Compagnie) yaitu pada tahun 1659 dengan kekalahan di pihak Palembang. Sejak saat itu, tahta digantikan oleh Ki Mas Hindi sebagai penguasa baru, dan membangun kembali Palembang diatas puing-puing yang telah hancur (Mahmud, 2008, p. 43). Keraton Kuto Gawang yang merupakan simbol kekuasaan dan pusat pemerintahan telah dibakar oleh Belanda selama peperangan sehingga Ki Mas Hindi secara berangsur-angsur mengembangkan Palembang kembali dan menumbuhkan dirinya sebagai sultan dengan gelar Sultan Abdulrakman Khalifatul Mukminin Sayidul Imam, dengan Islam sebagai agama negara. Dengan pengangkatan tahta baru Palembang dapat melepaskan diri dari kendali kerajaan Mataram dan mampu berdiri sejajar dengan kerajaan lain di Nusantara. Pada masa setelah pergantian kekuasaam yang digantikan oleh Sultan Mahmud Badaruddin Jayawikrama keadaan Kesultanan Palembang semakin baik dengan memprakasai pengembangan timah Bangka yang mendapatkan keuntungan dari perdaga</w:t>
      </w:r>
      <w:r w:rsidR="00CD62E2">
        <w:rPr>
          <w:rFonts w:ascii="Trebuchet MS" w:hAnsi="Trebuchet MS" w:cs="Times New Roman"/>
        </w:rPr>
        <w:t>ngan (Farida, 2020, pp. 55-56).</w:t>
      </w:r>
    </w:p>
    <w:p w:rsidR="00CD62E2" w:rsidRDefault="00AE0E2B" w:rsidP="00CD62E2">
      <w:pPr>
        <w:spacing w:line="240" w:lineRule="auto"/>
        <w:ind w:firstLine="360"/>
        <w:jc w:val="both"/>
        <w:rPr>
          <w:rFonts w:ascii="Trebuchet MS" w:hAnsi="Trebuchet MS" w:cs="Times New Roman"/>
        </w:rPr>
      </w:pPr>
      <w:r w:rsidRPr="00AE0E2B">
        <w:rPr>
          <w:rFonts w:ascii="Trebuchet MS" w:hAnsi="Trebuchet MS" w:cs="Times New Roman"/>
        </w:rPr>
        <w:t xml:space="preserve">Pada abad XIX Kesultanan Palembang menghadapi konflik, yaitu konflik internal dan Eksternal. Konflik internal tersebut terjadi antara kedua putra, setelah kenaikan tahta putra mahkota yang satu bergelar Sultan Mahmud Badaruddin II dan satunya lagi bergelar Pangeran Adipati, setelah sultan Mahmud Badaruddin II naik tahta Pangeran Adipati merasa iri, bahkan dalam berbagai sumber keiriin tersebut sudah terjadi sebelum kenaikan tahta. Adapaun konflik Kesultanan Palembang </w:t>
      </w:r>
      <w:r w:rsidRPr="00AE0E2B">
        <w:rPr>
          <w:rFonts w:ascii="Trebuchet MS" w:hAnsi="Trebuchet MS" w:cs="Times New Roman"/>
        </w:rPr>
        <w:lastRenderedPageBreak/>
        <w:t xml:space="preserve">secara eksternal adalah perang Palembang yang terjadi antara Kesultanan Palembang dengan pihak Inggris dan Belanda. Perang ini sendiri dipicu oleh adanya konflik yang bermula saat Sultan Badaruddin II menolak permintaan Inggris sebagai penguasa baru menggatikan Belanda yang kalah perang pada 1811. Dan yang paling utama adalah adanya penolakan untuk menyerahkan Pulau Bangka kepada Inggris, seperti yang kita tahu bahwa Bangka kaya </w:t>
      </w:r>
      <w:proofErr w:type="gramStart"/>
      <w:r w:rsidRPr="00AE0E2B">
        <w:rPr>
          <w:rFonts w:ascii="Trebuchet MS" w:hAnsi="Trebuchet MS" w:cs="Times New Roman"/>
        </w:rPr>
        <w:t>akan</w:t>
      </w:r>
      <w:proofErr w:type="gramEnd"/>
      <w:r w:rsidRPr="00AE0E2B">
        <w:rPr>
          <w:rFonts w:ascii="Trebuchet MS" w:hAnsi="Trebuchet MS" w:cs="Times New Roman"/>
        </w:rPr>
        <w:t xml:space="preserve"> Timah. Dengan penolakan Sultan Mahmud Badaruddin II terhadap permintaan Inggris, menghadiahkan akibat dikirimnya armada militer dari Batavia (Jakarta Sekarang). Pada saat inilah Sungai Musi memberikan peran menghambat laju musuh, yang diperparah dengan cuaca yang kurang mendukung. Sehingga upaya Inggris untuk mendekati Benteng Borang menjadi sangat sulit. Adapun peperangan antara kedua pihak tidak terjadi karena adanya negoisasi antara pihak Inggris yang diwakili Kapten R. Meares dan Kesultanan Palembang Pangeran Adipati. Hasil dari negoisasi tersebut Pangeran Adipati selaku Pimpinan perang telah menyerahkan Benteng Borang kepada pasukan musuh yang artinya terbukanya Benteng Kuto Besak untuk didu</w:t>
      </w:r>
      <w:r w:rsidR="00CD62E2">
        <w:rPr>
          <w:rFonts w:ascii="Trebuchet MS" w:hAnsi="Trebuchet MS" w:cs="Times New Roman"/>
        </w:rPr>
        <w:t>duki (Farida, 2020, pp. 57-58).</w:t>
      </w:r>
    </w:p>
    <w:p w:rsidR="00CD62E2" w:rsidRDefault="00AE0E2B" w:rsidP="00CD62E2">
      <w:pPr>
        <w:spacing w:line="240" w:lineRule="auto"/>
        <w:ind w:firstLine="360"/>
        <w:jc w:val="both"/>
        <w:rPr>
          <w:rFonts w:ascii="Trebuchet MS" w:hAnsi="Trebuchet MS" w:cs="Times New Roman"/>
        </w:rPr>
      </w:pPr>
      <w:r w:rsidRPr="00AE0E2B">
        <w:rPr>
          <w:rFonts w:ascii="Trebuchet MS" w:hAnsi="Trebuchet MS" w:cs="Times New Roman"/>
        </w:rPr>
        <w:t xml:space="preserve">Sungai Musi pada masa Kesultanan Palembang berperan penting sebagai sumber kehidupan masyarakat, dan perlindungan. Sebagai perlindungan dalam hal ini saat terjadi perang antara pihak Inggris dan Belanda yang mana dapat dijadikan sebagai benteng pertahanan. Sungai Musi dengan arusnya yang deras membuatnya sulit untuk dilalui, selain itu dengan adanya perbedaan yang mencolok antara pasang dan surut air, dangkal dan sempit saat kemarau, dan rawa yang sulit untuk ditembus membuat musuh kesulitan untuk menghadapinya dan memerlukan pembiasaan diri dalam hal </w:t>
      </w:r>
      <w:r w:rsidRPr="00AE0E2B">
        <w:rPr>
          <w:rFonts w:ascii="Trebuchet MS" w:hAnsi="Trebuchet MS" w:cs="Times New Roman"/>
        </w:rPr>
        <w:lastRenderedPageBreak/>
        <w:t>tersebut. Sungai Musi juga digunakan sebagai tempat penanaman tonggak-tonggak kayu yang fungsinya sebagai penghadang musuh, mengalirkan balok kayu dan rakit-rakit api untuk menyerang musuh, menghambat pergerakan atau bahkan menghancurkanya, yang dalam hal ini seperti rusaknya perahu musuh contohnya terjadinya kebocoran kapal atau bahkan kebakaran (Farida, 2020, p. 65). Meskipun dalam hasil akhirnya kekalahan tetap di pihak Kesultanan Palembang, namun Sungai Musi menjadi pertahanan atau benten</w:t>
      </w:r>
      <w:r w:rsidR="00CD62E2">
        <w:rPr>
          <w:rFonts w:ascii="Trebuchet MS" w:hAnsi="Trebuchet MS" w:cs="Times New Roman"/>
        </w:rPr>
        <w:t xml:space="preserve">g alam yang sangat luar biasa. </w:t>
      </w:r>
    </w:p>
    <w:p w:rsidR="00CD62E2" w:rsidRDefault="00AE0E2B" w:rsidP="00CD62E2">
      <w:pPr>
        <w:spacing w:line="240" w:lineRule="auto"/>
        <w:ind w:firstLine="360"/>
        <w:jc w:val="both"/>
        <w:rPr>
          <w:rFonts w:ascii="Trebuchet MS" w:hAnsi="Trebuchet MS" w:cs="Times New Roman"/>
        </w:rPr>
      </w:pPr>
      <w:r w:rsidRPr="00AE0E2B">
        <w:rPr>
          <w:rFonts w:ascii="Trebuchet MS" w:hAnsi="Trebuchet MS" w:cs="Times New Roman"/>
        </w:rPr>
        <w:t>Pada masa Kesultanan Palembang tepi Sungai Musi yang dahulunya sebagai sarana Transportasi dijadikan sebagai pemukiman masyarakat (Wicaksono &amp; Kusdiwanggo, 2016, p. 19), pemukiman masyarakat dan tatanan kota telah dipisahkan oleh cluster tertentu sesuai jabatan, pekerjaan, keahlian, dan etnis penduduknya. Bahkan menurut sumber, pembagian kelompok masyarakat ini sudah ada sejak zaman dahulu namun hanya berdasarkan etnis. Penempatan penduduk asing disuatu tempat tersendiri dimulai ketika keraton dari Kerajaan Palembang masih di Kuto Gawang  yaitu abad ke 17 Masehi dengan wilayah Seberang Ulu yang berada di sisi selatan Sungai Musi ditempati oleh Bangsa Eropa, India,  Arab, dan Tionghoa.  Adapun contoh pemukiman penduduk asing ini yang masih ada sampai sekarang seperti Kampung Arab dan Kampung Tionghoa. Bahkan pada saat Belanda masuk dan diberikan izin untuk mendirikan loji, para penguasa menempatkannya di muara Sunga</w:t>
      </w:r>
      <w:r w:rsidR="00CD62E2">
        <w:rPr>
          <w:rFonts w:ascii="Trebuchet MS" w:hAnsi="Trebuchet MS" w:cs="Times New Roman"/>
        </w:rPr>
        <w:t>i Aur (Utomo, 2015, pp. 13-14).</w:t>
      </w:r>
    </w:p>
    <w:p w:rsidR="00AE0E2B" w:rsidRPr="00AE0E2B" w:rsidRDefault="00AE0E2B" w:rsidP="00CD62E2">
      <w:pPr>
        <w:spacing w:line="240" w:lineRule="auto"/>
        <w:ind w:firstLine="360"/>
        <w:jc w:val="both"/>
        <w:rPr>
          <w:rFonts w:ascii="Trebuchet MS" w:hAnsi="Trebuchet MS" w:cs="Times New Roman"/>
        </w:rPr>
      </w:pPr>
      <w:r w:rsidRPr="00AE0E2B">
        <w:rPr>
          <w:rFonts w:ascii="Trebuchet MS" w:hAnsi="Trebuchet MS" w:cs="Times New Roman"/>
        </w:rPr>
        <w:t xml:space="preserve">Perekonomian pada masa Kesultanan Palembang berkembang dengan baik dengan penduduknya yang memiliki pekerjaan sebagai petani, pedagang, nelayan dan perikanan, yang dalam hal ini peran Sungai Musi sangat </w:t>
      </w:r>
      <w:r w:rsidRPr="00AE0E2B">
        <w:rPr>
          <w:rFonts w:ascii="Trebuchet MS" w:hAnsi="Trebuchet MS" w:cs="Times New Roman"/>
        </w:rPr>
        <w:lastRenderedPageBreak/>
        <w:t>penting, dengan fakta kondisi geografis sekitar yang memiliki aliran air yang besar. Dengan adaya komoditi utama lada dan timah, karet, serta kopi yang diperdagangkan membuat ekonomi Kesultanan Palembang meningkat.</w:t>
      </w:r>
    </w:p>
    <w:p w:rsidR="00AE0E2B" w:rsidRPr="00B15807" w:rsidRDefault="00AE0E2B" w:rsidP="00B15807">
      <w:pPr>
        <w:pStyle w:val="ListParagraph"/>
        <w:numPr>
          <w:ilvl w:val="0"/>
          <w:numId w:val="1"/>
        </w:numPr>
        <w:spacing w:line="240" w:lineRule="auto"/>
        <w:ind w:left="360"/>
        <w:jc w:val="both"/>
        <w:rPr>
          <w:rFonts w:ascii="Trebuchet MS" w:hAnsi="Trebuchet MS" w:cs="Times New Roman"/>
          <w:b/>
        </w:rPr>
      </w:pPr>
      <w:r w:rsidRPr="00B15807">
        <w:rPr>
          <w:rFonts w:ascii="Trebuchet MS" w:hAnsi="Trebuchet MS" w:cs="Times New Roman"/>
          <w:b/>
        </w:rPr>
        <w:t>Peranan Sungai Musi Masa Kolonial</w:t>
      </w:r>
    </w:p>
    <w:p w:rsidR="00B15807" w:rsidRDefault="00AE0E2B" w:rsidP="00B15807">
      <w:pPr>
        <w:spacing w:line="240" w:lineRule="auto"/>
        <w:ind w:firstLine="360"/>
        <w:jc w:val="both"/>
        <w:rPr>
          <w:rFonts w:ascii="Trebuchet MS" w:hAnsi="Trebuchet MS" w:cs="Times New Roman"/>
        </w:rPr>
      </w:pPr>
      <w:r w:rsidRPr="00AE0E2B">
        <w:rPr>
          <w:rFonts w:ascii="Trebuchet MS" w:hAnsi="Trebuchet MS" w:cs="Times New Roman"/>
        </w:rPr>
        <w:t xml:space="preserve">Pada masa kolonial Sungai Musi berperan sebagai perkembangan peradaban Islam. Peradaban Islam di Palembang dipengaruhi oleh berbagai kebijakan politik Hindia-Belanda. Pada masa ini sistem Kesultanan Darussalam di hapuskan dan bahkan mengubah fungsi dari Keraton Kuto Besak yang awalnya sebagai alun-alun </w:t>
      </w:r>
      <w:proofErr w:type="gramStart"/>
      <w:r w:rsidRPr="00AE0E2B">
        <w:rPr>
          <w:rFonts w:ascii="Trebuchet MS" w:hAnsi="Trebuchet MS" w:cs="Times New Roman"/>
        </w:rPr>
        <w:t>kota</w:t>
      </w:r>
      <w:proofErr w:type="gramEnd"/>
      <w:r w:rsidRPr="00AE0E2B">
        <w:rPr>
          <w:rFonts w:ascii="Trebuchet MS" w:hAnsi="Trebuchet MS" w:cs="Times New Roman"/>
        </w:rPr>
        <w:t xml:space="preserve"> menjadi tangsi militer Belanda untuk pertahanan. Kedatangan kolonial Hindia Belanda ini mengubah berbagai tatanan </w:t>
      </w:r>
      <w:proofErr w:type="gramStart"/>
      <w:r w:rsidRPr="00AE0E2B">
        <w:rPr>
          <w:rFonts w:ascii="Trebuchet MS" w:hAnsi="Trebuchet MS" w:cs="Times New Roman"/>
        </w:rPr>
        <w:t>kota</w:t>
      </w:r>
      <w:proofErr w:type="gramEnd"/>
      <w:r w:rsidRPr="00AE0E2B">
        <w:rPr>
          <w:rFonts w:ascii="Trebuchet MS" w:hAnsi="Trebuchet MS" w:cs="Times New Roman"/>
        </w:rPr>
        <w:t xml:space="preserve"> Palembang, bahkan dalam hal ini kolonial Belanda membangun simbol-simbol kolonialisme (Farida, Rochmiatun, &amp; Kalsum, 2019, p. 56).</w:t>
      </w:r>
    </w:p>
    <w:p w:rsidR="00B15807" w:rsidRDefault="00AE0E2B" w:rsidP="00B15807">
      <w:pPr>
        <w:spacing w:line="240" w:lineRule="auto"/>
        <w:ind w:firstLine="360"/>
        <w:jc w:val="both"/>
        <w:rPr>
          <w:rFonts w:ascii="Trebuchet MS" w:hAnsi="Trebuchet MS" w:cs="Times New Roman"/>
        </w:rPr>
      </w:pPr>
      <w:r w:rsidRPr="00AE0E2B">
        <w:rPr>
          <w:rFonts w:ascii="Trebuchet MS" w:hAnsi="Trebuchet MS" w:cs="Times New Roman"/>
        </w:rPr>
        <w:t xml:space="preserve">Sungai Musi pada masa ini masih menjadi transportasi untuk pelayaran dan perdagangan, bahkan dengan sistem yang lebih modern, adapun hal yang membuka masyarakat kota asing untuk memberikan wakil-wakil dagangnya di Palembang adalah produksi dan letak kota. Kongsi kapal besar Belanda juga memiliki pemahamaan yang tinggi dalam mengartikan hal ini sehinnga pelayaran di Sungai Musi menjadi lebih mudah. Dengan adanya sungai Musi hasil-hasil yang didapat mudah untuk dibawa keluar </w:t>
      </w:r>
      <w:proofErr w:type="gramStart"/>
      <w:r w:rsidRPr="00AE0E2B">
        <w:rPr>
          <w:rFonts w:ascii="Trebuchet MS" w:hAnsi="Trebuchet MS" w:cs="Times New Roman"/>
        </w:rPr>
        <w:t>kota</w:t>
      </w:r>
      <w:proofErr w:type="gramEnd"/>
      <w:r w:rsidRPr="00AE0E2B">
        <w:rPr>
          <w:rFonts w:ascii="Trebuchet MS" w:hAnsi="Trebuchet MS" w:cs="Times New Roman"/>
        </w:rPr>
        <w:t>, dan waktu untuk pengiriman menjadi lebih singkat kemana-mana, hal ini juga berlaku apabila aada barang yang dibutuhkan dapat diperoleh dengan mudah dan cepat didapat. Dengan kondisi yang seperti ini menguntungkan para peda</w:t>
      </w:r>
      <w:r w:rsidR="00B15807">
        <w:rPr>
          <w:rFonts w:ascii="Trebuchet MS" w:hAnsi="Trebuchet MS" w:cs="Times New Roman"/>
        </w:rPr>
        <w:t>gang (Santun, 2010, pp. 81-82).</w:t>
      </w:r>
    </w:p>
    <w:p w:rsidR="00AE0E2B" w:rsidRPr="00AE0E2B" w:rsidRDefault="00AE0E2B" w:rsidP="00B15807">
      <w:pPr>
        <w:spacing w:line="240" w:lineRule="auto"/>
        <w:ind w:firstLine="360"/>
        <w:jc w:val="both"/>
        <w:rPr>
          <w:rFonts w:ascii="Trebuchet MS" w:hAnsi="Trebuchet MS" w:cs="Times New Roman"/>
        </w:rPr>
      </w:pPr>
      <w:r w:rsidRPr="00AE0E2B">
        <w:rPr>
          <w:rFonts w:ascii="Trebuchet MS" w:hAnsi="Trebuchet MS" w:cs="Times New Roman"/>
        </w:rPr>
        <w:t xml:space="preserve">Pada masa kolonial pemukiman warga yang mulanya di tepian sungai, berubah di daratan dengan menghadap jalan raya, yang membuat pemukiman ini membelakangi pemukiman di tepian </w:t>
      </w:r>
      <w:r w:rsidRPr="00AE0E2B">
        <w:rPr>
          <w:rFonts w:ascii="Trebuchet MS" w:hAnsi="Trebuchet MS" w:cs="Times New Roman"/>
        </w:rPr>
        <w:lastRenderedPageBreak/>
        <w:t xml:space="preserve">sungai. Dengan dibangunya jalan raya di darat, transportasi juga berpindah, yang awalnya menggunakan transportasi air seperti perahu dan ketek beralih ke transportasi darat. Namun masyarakat pemukiman tepian sungai Musi masih ada dan transportasi air juga masih digunakan. Sungai Musi pada masa ini lebih digunkan sebagai transportasi pertambangan yaitu untuk mengangkut batubara dengan menggunakan perahu tongkang. </w:t>
      </w:r>
    </w:p>
    <w:p w:rsidR="00AE0E2B" w:rsidRPr="00B15807" w:rsidRDefault="00AE0E2B" w:rsidP="00B15807">
      <w:pPr>
        <w:pStyle w:val="ListParagraph"/>
        <w:numPr>
          <w:ilvl w:val="0"/>
          <w:numId w:val="1"/>
        </w:numPr>
        <w:spacing w:line="240" w:lineRule="auto"/>
        <w:ind w:left="360"/>
        <w:jc w:val="both"/>
        <w:rPr>
          <w:rFonts w:ascii="Trebuchet MS" w:hAnsi="Trebuchet MS" w:cs="Times New Roman"/>
          <w:b/>
        </w:rPr>
      </w:pPr>
      <w:r w:rsidRPr="00B15807">
        <w:rPr>
          <w:rFonts w:ascii="Trebuchet MS" w:hAnsi="Trebuchet MS" w:cs="Times New Roman"/>
          <w:b/>
        </w:rPr>
        <w:t>Peranan Sungai Musi Pasca-Kemerdekaan</w:t>
      </w:r>
    </w:p>
    <w:p w:rsidR="00B15807" w:rsidRDefault="00AE0E2B" w:rsidP="00B15807">
      <w:pPr>
        <w:spacing w:line="240" w:lineRule="auto"/>
        <w:ind w:firstLine="360"/>
        <w:jc w:val="both"/>
        <w:rPr>
          <w:rFonts w:ascii="Trebuchet MS" w:hAnsi="Trebuchet MS" w:cs="Times New Roman"/>
        </w:rPr>
      </w:pPr>
      <w:r w:rsidRPr="00AE0E2B">
        <w:rPr>
          <w:rFonts w:ascii="Trebuchet MS" w:hAnsi="Trebuchet MS" w:cs="Times New Roman"/>
        </w:rPr>
        <w:t xml:space="preserve">Palembang masa pascakolonial dimulaai dari pengakuan kedaulatan atau disebut era kemerdekaan atau revolusi fisik (Santun, 2010, p. 141). Setelah pasca kolonial pemerintah </w:t>
      </w:r>
      <w:proofErr w:type="gramStart"/>
      <w:r w:rsidRPr="00AE0E2B">
        <w:rPr>
          <w:rFonts w:ascii="Trebuchet MS" w:hAnsi="Trebuchet MS" w:cs="Times New Roman"/>
        </w:rPr>
        <w:t>kota</w:t>
      </w:r>
      <w:proofErr w:type="gramEnd"/>
      <w:r w:rsidRPr="00AE0E2B">
        <w:rPr>
          <w:rFonts w:ascii="Trebuchet MS" w:hAnsi="Trebuchet MS" w:cs="Times New Roman"/>
        </w:rPr>
        <w:t xml:space="preserve"> berusaha mengubah Palembang baru. Akibat dari kolonial ini Palembang yang terkenal dengan sebutan </w:t>
      </w:r>
      <w:proofErr w:type="gramStart"/>
      <w:r w:rsidRPr="00AE0E2B">
        <w:rPr>
          <w:rFonts w:ascii="Trebuchet MS" w:hAnsi="Trebuchet MS" w:cs="Times New Roman"/>
        </w:rPr>
        <w:t>kota</w:t>
      </w:r>
      <w:proofErr w:type="gramEnd"/>
      <w:r w:rsidRPr="00AE0E2B">
        <w:rPr>
          <w:rFonts w:ascii="Trebuchet MS" w:hAnsi="Trebuchet MS" w:cs="Times New Roman"/>
        </w:rPr>
        <w:t xml:space="preserve"> air berubah menjadi kota daratan. Untuk membangun identitas dan melekatkan jiwa nasional masyarakatat dibangunlah Jembatan Ampera, yang menggambarkan keiinginan agar zaman berubah. (Santun, 2010, pp. 6-8).</w:t>
      </w:r>
    </w:p>
    <w:p w:rsidR="00B15807" w:rsidRDefault="00AE0E2B" w:rsidP="00B15807">
      <w:pPr>
        <w:spacing w:line="240" w:lineRule="auto"/>
        <w:ind w:firstLine="360"/>
        <w:jc w:val="both"/>
        <w:rPr>
          <w:rFonts w:ascii="Trebuchet MS" w:hAnsi="Trebuchet MS" w:cs="Times New Roman"/>
        </w:rPr>
      </w:pPr>
      <w:r w:rsidRPr="00AE0E2B">
        <w:rPr>
          <w:rFonts w:ascii="Trebuchet MS" w:hAnsi="Trebuchet MS" w:cs="Times New Roman"/>
        </w:rPr>
        <w:t xml:space="preserve">Pembangunan Jembatan Ampera adalah sebagai penghubung antara wilayah Ulu dan Ilir dimana sebelum adanya pembangunan jembatan terdapat ketimpangan antara kedua wilayah yang dipisahkan oleh Sungai Musi ini. Ketimpangan tersebut dari berbagai aspek seperti sosial, pendidikan, dan ekonomi, dimana wilayan Ulu-an masih tertinggal dibandingkan wilayah Ilir-an. Pembangunan jembatan ini sebernya sudah lama diisukan yaitu sejak tahun 1924 namun pada 1960 pendanaan baru dicairkan oleh Soekarno karena adanya dana pampasan Jepang. Pada 1960 inilah akhirnya jembatan mulai dilakukan pembangunan dimana Soekarno meminta agar jembatan tersebut dapat bertahan selama lebih dari 100 tahun dan dikabulkan oleh ahli-ahli Jepang. Jembatan ini akhirnya </w:t>
      </w:r>
      <w:r w:rsidRPr="00AE0E2B">
        <w:rPr>
          <w:rFonts w:ascii="Trebuchet MS" w:hAnsi="Trebuchet MS" w:cs="Times New Roman"/>
        </w:rPr>
        <w:lastRenderedPageBreak/>
        <w:t>selesai pembangunannya pada tahun 1995, dan rakyat Palembang menamai jembatan itu dengan “Jembatan Bung Karno”, hal ini sebagai ras</w:t>
      </w:r>
      <w:r w:rsidR="00B15807">
        <w:rPr>
          <w:rFonts w:ascii="Trebuchet MS" w:hAnsi="Trebuchet MS" w:cs="Times New Roman"/>
        </w:rPr>
        <w:t>a terima kasih kepada presiden.</w:t>
      </w:r>
    </w:p>
    <w:p w:rsidR="00AE0E2B" w:rsidRPr="00AE0E2B" w:rsidRDefault="00AE0E2B" w:rsidP="00B15807">
      <w:pPr>
        <w:spacing w:line="240" w:lineRule="auto"/>
        <w:ind w:firstLine="360"/>
        <w:jc w:val="both"/>
        <w:rPr>
          <w:rFonts w:ascii="Trebuchet MS" w:hAnsi="Trebuchet MS" w:cs="Times New Roman"/>
        </w:rPr>
      </w:pPr>
      <w:r w:rsidRPr="00AE0E2B">
        <w:rPr>
          <w:rFonts w:ascii="Trebuchet MS" w:hAnsi="Trebuchet MS" w:cs="Times New Roman"/>
        </w:rPr>
        <w:t xml:space="preserve">Setelah selesainya pembangunan jembatan kehidupan masyarakat </w:t>
      </w:r>
      <w:proofErr w:type="gramStart"/>
      <w:r w:rsidRPr="00AE0E2B">
        <w:rPr>
          <w:rFonts w:ascii="Trebuchet MS" w:hAnsi="Trebuchet MS" w:cs="Times New Roman"/>
        </w:rPr>
        <w:t>kota</w:t>
      </w:r>
      <w:proofErr w:type="gramEnd"/>
      <w:r w:rsidRPr="00AE0E2B">
        <w:rPr>
          <w:rFonts w:ascii="Trebuchet MS" w:hAnsi="Trebuchet MS" w:cs="Times New Roman"/>
        </w:rPr>
        <w:t xml:space="preserve"> Palembang khusunya bagian Ulu-an berubah baik dari segi sosial, ekonomi maupun yang lainya, hal ini dikarenakan sudah adanya penghubung sehinngga memudahkan masyakakat untuk melakukan aktivitasnya dan pergi ke wilayah kota yaitu wilayah Iliran.</w:t>
      </w:r>
    </w:p>
    <w:p w:rsidR="00AE0E2B" w:rsidRPr="00AE0E2B" w:rsidRDefault="00B15807" w:rsidP="00AE0E2B">
      <w:pPr>
        <w:spacing w:line="240" w:lineRule="auto"/>
        <w:jc w:val="both"/>
        <w:rPr>
          <w:rFonts w:ascii="Trebuchet MS" w:hAnsi="Trebuchet MS" w:cs="Times New Roman"/>
        </w:rPr>
      </w:pPr>
      <w:r w:rsidRPr="00006264">
        <w:rPr>
          <w:rFonts w:ascii="Times New Roman" w:hAnsi="Times New Roman"/>
          <w:noProof/>
          <w:sz w:val="24"/>
          <w:szCs w:val="24"/>
        </w:rPr>
        <w:drawing>
          <wp:inline distT="0" distB="0" distL="0" distR="0" wp14:anchorId="3845DDEA" wp14:editId="6B5F260F">
            <wp:extent cx="2472055" cy="1562222"/>
            <wp:effectExtent l="0" t="0" r="4445" b="0"/>
            <wp:docPr id="10" name="Picture 10" descr="C:\Users\lenovo\Documents\Custom Office Templates\8e1054fb13a67cb26d34b63161312d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Custom Office Templates\8e1054fb13a67cb26d34b63161312d8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2055" cy="1562222"/>
                    </a:xfrm>
                    <a:prstGeom prst="rect">
                      <a:avLst/>
                    </a:prstGeom>
                    <a:noFill/>
                    <a:ln>
                      <a:noFill/>
                    </a:ln>
                  </pic:spPr>
                </pic:pic>
              </a:graphicData>
            </a:graphic>
          </wp:inline>
        </w:drawing>
      </w:r>
    </w:p>
    <w:p w:rsidR="00B15807" w:rsidRDefault="00B15807" w:rsidP="00B15807">
      <w:pPr>
        <w:spacing w:line="240" w:lineRule="auto"/>
        <w:jc w:val="center"/>
        <w:rPr>
          <w:rFonts w:ascii="Trebuchet MS" w:hAnsi="Trebuchet MS" w:cs="Times New Roman"/>
        </w:rPr>
      </w:pPr>
      <w:r>
        <w:rPr>
          <w:rFonts w:ascii="Trebuchet MS" w:hAnsi="Trebuchet MS" w:cs="Times New Roman"/>
        </w:rPr>
        <w:t xml:space="preserve">Gambar 1. </w:t>
      </w:r>
      <w:r w:rsidRPr="00AE0E2B">
        <w:rPr>
          <w:rFonts w:ascii="Trebuchet MS" w:hAnsi="Trebuchet MS" w:cs="Times New Roman"/>
        </w:rPr>
        <w:t>Jembatan A</w:t>
      </w:r>
      <w:r>
        <w:rPr>
          <w:rFonts w:ascii="Trebuchet MS" w:hAnsi="Trebuchet MS" w:cs="Times New Roman"/>
        </w:rPr>
        <w:t>mpera Tahun 1960</w:t>
      </w:r>
    </w:p>
    <w:p w:rsidR="00AE0E2B" w:rsidRPr="00AE0E2B" w:rsidRDefault="00AE0E2B" w:rsidP="00B15807">
      <w:pPr>
        <w:spacing w:line="240" w:lineRule="auto"/>
        <w:jc w:val="center"/>
        <w:rPr>
          <w:rFonts w:ascii="Trebuchet MS" w:hAnsi="Trebuchet MS" w:cs="Times New Roman"/>
        </w:rPr>
      </w:pPr>
      <w:r w:rsidRPr="00AE0E2B">
        <w:rPr>
          <w:rFonts w:ascii="Trebuchet MS" w:hAnsi="Trebuchet MS" w:cs="Times New Roman"/>
        </w:rPr>
        <w:t>(Sumber: httpps://pin.it/26gesOw)</w:t>
      </w:r>
    </w:p>
    <w:p w:rsidR="00AE0E2B" w:rsidRPr="00AE0E2B" w:rsidRDefault="00AE0E2B" w:rsidP="00B15807">
      <w:pPr>
        <w:spacing w:line="240" w:lineRule="auto"/>
        <w:ind w:firstLine="360"/>
        <w:jc w:val="both"/>
        <w:rPr>
          <w:rFonts w:ascii="Trebuchet MS" w:hAnsi="Trebuchet MS" w:cs="Times New Roman"/>
        </w:rPr>
      </w:pPr>
      <w:r w:rsidRPr="00AE0E2B">
        <w:rPr>
          <w:rFonts w:ascii="Trebuchet MS" w:hAnsi="Trebuchet MS" w:cs="Times New Roman"/>
        </w:rPr>
        <w:t xml:space="preserve">Peranan Sungai Musi pasca kemerdekaan masih digunakan sebagai permukiman warga di tepiannya yang dapat dilihat hingga sekarang, dijadikan sebagai sumber mata pencaharian penduduk sekitar yakni menjadi nelayan ataupun perikanan, selain itu Sungai Musi juga dijadikan sebagai alat transportasi sehari hari, dan juga untuk mengangkut batu bara pertambangan dengan menggunakan kapal tongkang. Adapun peran sungai Musi tidak </w:t>
      </w:r>
      <w:proofErr w:type="gramStart"/>
      <w:r w:rsidRPr="00AE0E2B">
        <w:rPr>
          <w:rFonts w:ascii="Trebuchet MS" w:hAnsi="Trebuchet MS" w:cs="Times New Roman"/>
        </w:rPr>
        <w:t>sama</w:t>
      </w:r>
      <w:proofErr w:type="gramEnd"/>
      <w:r w:rsidRPr="00AE0E2B">
        <w:rPr>
          <w:rFonts w:ascii="Trebuchet MS" w:hAnsi="Trebuchet MS" w:cs="Times New Roman"/>
        </w:rPr>
        <w:t xml:space="preserve"> lagi dengan zaman dahulu khusunya dalam bidang perdagangan dan pelayaran hal ini terjadi karena adanya sedimentasi dan pendangkalan kedalaman air sehingga kapal-kapal besar tidak dapat lagi melalui sungai Musi.</w:t>
      </w:r>
    </w:p>
    <w:p w:rsidR="00AE0E2B" w:rsidRPr="00AE0E2B" w:rsidRDefault="00AE0E2B" w:rsidP="00AE0E2B">
      <w:pPr>
        <w:spacing w:line="240" w:lineRule="auto"/>
        <w:jc w:val="both"/>
        <w:rPr>
          <w:rFonts w:ascii="Trebuchet MS" w:hAnsi="Trebuchet MS" w:cs="Times New Roman"/>
        </w:rPr>
      </w:pPr>
    </w:p>
    <w:p w:rsidR="00AE0E2B" w:rsidRPr="00B15807" w:rsidRDefault="00AE0E2B" w:rsidP="00B15807">
      <w:pPr>
        <w:pStyle w:val="ListParagraph"/>
        <w:numPr>
          <w:ilvl w:val="0"/>
          <w:numId w:val="2"/>
        </w:numPr>
        <w:spacing w:line="240" w:lineRule="auto"/>
        <w:ind w:left="360"/>
        <w:jc w:val="both"/>
        <w:rPr>
          <w:rFonts w:ascii="Trebuchet MS" w:hAnsi="Trebuchet MS" w:cs="Times New Roman"/>
          <w:b/>
        </w:rPr>
      </w:pPr>
      <w:r w:rsidRPr="00B15807">
        <w:rPr>
          <w:rFonts w:ascii="Trebuchet MS" w:hAnsi="Trebuchet MS" w:cs="Times New Roman"/>
          <w:b/>
        </w:rPr>
        <w:lastRenderedPageBreak/>
        <w:t>Benda-benda Kuno Peninggalan Sejarah di Sungai Musi</w:t>
      </w:r>
    </w:p>
    <w:p w:rsidR="00AE0E2B" w:rsidRPr="00B15807" w:rsidRDefault="00AE0E2B" w:rsidP="00B15807">
      <w:pPr>
        <w:pStyle w:val="ListParagraph"/>
        <w:numPr>
          <w:ilvl w:val="0"/>
          <w:numId w:val="3"/>
        </w:numPr>
        <w:spacing w:line="240" w:lineRule="auto"/>
        <w:ind w:left="360"/>
        <w:jc w:val="both"/>
        <w:rPr>
          <w:rFonts w:ascii="Trebuchet MS" w:hAnsi="Trebuchet MS" w:cs="Times New Roman"/>
          <w:b/>
        </w:rPr>
      </w:pPr>
      <w:r w:rsidRPr="00B15807">
        <w:rPr>
          <w:rFonts w:ascii="Trebuchet MS" w:hAnsi="Trebuchet MS" w:cs="Times New Roman"/>
          <w:b/>
        </w:rPr>
        <w:t>Benda-Benda Peninggalan Masa Sriwijaya</w:t>
      </w:r>
    </w:p>
    <w:p w:rsidR="00B15807" w:rsidRDefault="00AE0E2B" w:rsidP="00B15807">
      <w:pPr>
        <w:spacing w:line="240" w:lineRule="auto"/>
        <w:ind w:firstLine="360"/>
        <w:jc w:val="both"/>
        <w:rPr>
          <w:rFonts w:ascii="Trebuchet MS" w:hAnsi="Trebuchet MS" w:cs="Times New Roman"/>
        </w:rPr>
      </w:pPr>
      <w:r w:rsidRPr="00AE0E2B">
        <w:rPr>
          <w:rFonts w:ascii="Trebuchet MS" w:hAnsi="Trebuchet MS" w:cs="Times New Roman"/>
        </w:rPr>
        <w:t xml:space="preserve">Sungai Musi merupakan sungai yang memiliki peranan penting pada masanya yang dimulai sejak zaman Kerajaan Sriwijaya. Sebagai sungai yang sibuk dan ramai oleh lalu lalang perdagangan pada masa lampau, membuat Sungai Musi sekarang memiliki benda harta </w:t>
      </w:r>
      <w:proofErr w:type="gramStart"/>
      <w:r w:rsidRPr="00AE0E2B">
        <w:rPr>
          <w:rFonts w:ascii="Trebuchet MS" w:hAnsi="Trebuchet MS" w:cs="Times New Roman"/>
        </w:rPr>
        <w:t>karun</w:t>
      </w:r>
      <w:proofErr w:type="gramEnd"/>
      <w:r w:rsidRPr="00AE0E2B">
        <w:rPr>
          <w:rFonts w:ascii="Trebuchet MS" w:hAnsi="Trebuchet MS" w:cs="Times New Roman"/>
        </w:rPr>
        <w:t xml:space="preserve"> tersembunyi didalamnya. Hal ini dapat dilihat dari banyaknya benda-benda peninggalan sejarah yang ditemukan di dasar sungai. Benda yang ditemukan memiliki banyak ragam seperti keramik, koin, uang barang, pedang, dan lain-lain.</w:t>
      </w:r>
    </w:p>
    <w:p w:rsidR="00AE0E2B" w:rsidRPr="00AE0E2B" w:rsidRDefault="00AE0E2B" w:rsidP="00B15807">
      <w:pPr>
        <w:spacing w:line="240" w:lineRule="auto"/>
        <w:ind w:firstLine="360"/>
        <w:jc w:val="both"/>
        <w:rPr>
          <w:rFonts w:ascii="Trebuchet MS" w:hAnsi="Trebuchet MS" w:cs="Times New Roman"/>
        </w:rPr>
      </w:pPr>
      <w:r w:rsidRPr="00AE0E2B">
        <w:rPr>
          <w:rFonts w:ascii="Trebuchet MS" w:hAnsi="Trebuchet MS" w:cs="Times New Roman"/>
        </w:rPr>
        <w:t xml:space="preserve">Untuk mendapatkan benda tersebut diperlukan upaya penyelaman, yang dilakukan oleh orang-orang sekitar Sungai Musi dari berbagai kalangan </w:t>
      </w:r>
      <w:proofErr w:type="gramStart"/>
      <w:r w:rsidRPr="00AE0E2B">
        <w:rPr>
          <w:rFonts w:ascii="Trebuchet MS" w:hAnsi="Trebuchet MS" w:cs="Times New Roman"/>
        </w:rPr>
        <w:t>usia</w:t>
      </w:r>
      <w:proofErr w:type="gramEnd"/>
      <w:r w:rsidRPr="00AE0E2B">
        <w:rPr>
          <w:rFonts w:ascii="Trebuchet MS" w:hAnsi="Trebuchet MS" w:cs="Times New Roman"/>
        </w:rPr>
        <w:t xml:space="preserve">, bahkan tidak jarang yang masih anak-anak. Mereka menyelam dengan alat yang sederhana yaitu menggunakan kompresor dan selang oksigen, dengan kedalam puluhan meter sampai dasar, dengan waktu penyelaman sampai puluhan menit bahkan sampai 2/3 jam para penyelam rela mempertaruhkan nyawa. Menurut para penyelam, di dasar sungai keadaan gelap dengan jarak pandangnya adalah 0. Teknik penyelam saat mencari benda-benda ini adalah dengan mengarahkan selang penyedot ke berbagai arah agar tanah dan pasir yang terdapat benda-benda itu naik ke kapal, bahkan tidak jarang mereka meraba bagian dasar dan mengeruk pasir itu. Para penelam yang memburu benda kuno dan harta </w:t>
      </w:r>
      <w:proofErr w:type="gramStart"/>
      <w:r w:rsidRPr="00AE0E2B">
        <w:rPr>
          <w:rFonts w:ascii="Trebuchet MS" w:hAnsi="Trebuchet MS" w:cs="Times New Roman"/>
        </w:rPr>
        <w:t>karun</w:t>
      </w:r>
      <w:proofErr w:type="gramEnd"/>
      <w:r w:rsidRPr="00AE0E2B">
        <w:rPr>
          <w:rFonts w:ascii="Trebuchet MS" w:hAnsi="Trebuchet MS" w:cs="Times New Roman"/>
        </w:rPr>
        <w:t xml:space="preserve"> ini memulai aktivitasnya dari pagi, sore, atau bahkan malam.</w:t>
      </w:r>
    </w:p>
    <w:p w:rsidR="00B15807" w:rsidRDefault="00B15807" w:rsidP="00AE0E2B">
      <w:pPr>
        <w:spacing w:line="240" w:lineRule="auto"/>
        <w:jc w:val="both"/>
        <w:rPr>
          <w:rFonts w:ascii="Trebuchet MS" w:hAnsi="Trebuchet MS" w:cs="Times New Roman"/>
        </w:rPr>
      </w:pPr>
      <w:r w:rsidRPr="001A6315">
        <w:rPr>
          <w:rFonts w:ascii="Times New Roman" w:hAnsi="Times New Roman"/>
          <w:noProof/>
          <w:sz w:val="24"/>
          <w:szCs w:val="24"/>
        </w:rPr>
        <w:lastRenderedPageBreak/>
        <w:drawing>
          <wp:inline distT="0" distB="0" distL="0" distR="0" wp14:anchorId="7D81DDBB" wp14:editId="7A24405F">
            <wp:extent cx="1296035" cy="1728046"/>
            <wp:effectExtent l="0" t="0" r="0" b="5715"/>
            <wp:docPr id="14" name="Picture 14" descr="C:\Users\lenovo\Documents\Custom Office Templates\FB_IMG_1623925621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Custom Office Templates\FB_IMG_16239256210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6889" cy="1755851"/>
                    </a:xfrm>
                    <a:prstGeom prst="rect">
                      <a:avLst/>
                    </a:prstGeom>
                    <a:noFill/>
                    <a:ln>
                      <a:noFill/>
                    </a:ln>
                  </pic:spPr>
                </pic:pic>
              </a:graphicData>
            </a:graphic>
          </wp:inline>
        </w:drawing>
      </w:r>
      <w:r w:rsidRPr="00783016">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783016">
        <w:rPr>
          <w:rFonts w:ascii="Times New Roman" w:hAnsi="Times New Roman"/>
          <w:noProof/>
          <w:sz w:val="24"/>
          <w:szCs w:val="24"/>
        </w:rPr>
        <w:drawing>
          <wp:inline distT="0" distB="0" distL="0" distR="0" wp14:anchorId="5BC67D03" wp14:editId="68B6C9B5">
            <wp:extent cx="912977" cy="1727048"/>
            <wp:effectExtent l="0" t="0" r="1905" b="6985"/>
            <wp:docPr id="15" name="Picture 15" descr="C:\Users\lenovo\Documents\Custom Office Templates\FB_IMG_1623943785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cuments\Custom Office Templates\FB_IMG_162394378537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0014" cy="1853860"/>
                    </a:xfrm>
                    <a:prstGeom prst="rect">
                      <a:avLst/>
                    </a:prstGeom>
                    <a:noFill/>
                    <a:ln>
                      <a:noFill/>
                    </a:ln>
                  </pic:spPr>
                </pic:pic>
              </a:graphicData>
            </a:graphic>
          </wp:inline>
        </w:drawing>
      </w:r>
      <w:r w:rsidRPr="00783016">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 xml:space="preserve"> </w:t>
      </w:r>
    </w:p>
    <w:p w:rsidR="00B15807" w:rsidRDefault="00AE0E2B" w:rsidP="00B15807">
      <w:pPr>
        <w:spacing w:line="240" w:lineRule="auto"/>
        <w:jc w:val="center"/>
        <w:rPr>
          <w:rFonts w:ascii="Trebuchet MS" w:hAnsi="Trebuchet MS" w:cs="Times New Roman"/>
        </w:rPr>
      </w:pPr>
      <w:r w:rsidRPr="00AE0E2B">
        <w:rPr>
          <w:rFonts w:ascii="Trebuchet MS" w:hAnsi="Trebuchet MS" w:cs="Times New Roman"/>
        </w:rPr>
        <w:t>Gambar 2.</w:t>
      </w:r>
      <w:r w:rsidR="00B15807">
        <w:rPr>
          <w:rFonts w:ascii="Trebuchet MS" w:hAnsi="Trebuchet MS" w:cs="Times New Roman"/>
        </w:rPr>
        <w:t xml:space="preserve"> </w:t>
      </w:r>
      <w:r w:rsidRPr="00AE0E2B">
        <w:rPr>
          <w:rFonts w:ascii="Trebuchet MS" w:hAnsi="Trebuchet MS" w:cs="Times New Roman"/>
        </w:rPr>
        <w:t>Para Penyelam Cilik Saat Melakukan Aktivitas Penca</w:t>
      </w:r>
      <w:r w:rsidR="00B15807">
        <w:rPr>
          <w:rFonts w:ascii="Trebuchet MS" w:hAnsi="Trebuchet MS" w:cs="Times New Roman"/>
        </w:rPr>
        <w:t>rian Harta Karun Di Sungai Musi</w:t>
      </w:r>
    </w:p>
    <w:p w:rsidR="00AE0E2B" w:rsidRPr="00AE0E2B" w:rsidRDefault="00AE0E2B" w:rsidP="00B15807">
      <w:pPr>
        <w:spacing w:line="240" w:lineRule="auto"/>
        <w:jc w:val="center"/>
        <w:rPr>
          <w:rFonts w:ascii="Trebuchet MS" w:hAnsi="Trebuchet MS" w:cs="Times New Roman"/>
        </w:rPr>
      </w:pPr>
      <w:r w:rsidRPr="00AE0E2B">
        <w:rPr>
          <w:rFonts w:ascii="Trebuchet MS" w:hAnsi="Trebuchet MS" w:cs="Times New Roman"/>
        </w:rPr>
        <w:t>(Sumber: Dokumentasi Kertapati Antik II)</w:t>
      </w:r>
    </w:p>
    <w:p w:rsidR="00B15807" w:rsidRDefault="00AE0E2B" w:rsidP="00B15807">
      <w:pPr>
        <w:spacing w:line="240" w:lineRule="auto"/>
        <w:ind w:firstLine="360"/>
        <w:jc w:val="both"/>
        <w:rPr>
          <w:rFonts w:ascii="Trebuchet MS" w:hAnsi="Trebuchet MS" w:cs="Times New Roman"/>
        </w:rPr>
      </w:pPr>
      <w:r w:rsidRPr="00AE0E2B">
        <w:rPr>
          <w:rFonts w:ascii="Trebuchet MS" w:hAnsi="Trebuchet MS" w:cs="Times New Roman"/>
        </w:rPr>
        <w:t xml:space="preserve">Pada gambar tersebut menunjukan anak-anak yang melakukan pencarian harta </w:t>
      </w:r>
      <w:proofErr w:type="gramStart"/>
      <w:r w:rsidRPr="00AE0E2B">
        <w:rPr>
          <w:rFonts w:ascii="Trebuchet MS" w:hAnsi="Trebuchet MS" w:cs="Times New Roman"/>
        </w:rPr>
        <w:t>karun</w:t>
      </w:r>
      <w:proofErr w:type="gramEnd"/>
      <w:r w:rsidRPr="00AE0E2B">
        <w:rPr>
          <w:rFonts w:ascii="Trebuchet MS" w:hAnsi="Trebuchet MS" w:cs="Times New Roman"/>
        </w:rPr>
        <w:t xml:space="preserve"> Sungai Musi dan benda peninggalan sejarah. Dimulai dari melakukan penyelaman kemudian mengayak pasir yang telah naik ke kapal untuk melihat apakah ada benda yang diperoleh, dan benda-benda yang diperoleh tersebut dibawa ke tempat barang antik. Selama proses penyelaman dan pencarian ini tidak jarang ketek (perahu) yang digunakan rusak dan perlu di perbaiki. Temuan-temuan tersebut pada akhirnya </w:t>
      </w:r>
      <w:proofErr w:type="gramStart"/>
      <w:r w:rsidRPr="00AE0E2B">
        <w:rPr>
          <w:rFonts w:ascii="Trebuchet MS" w:hAnsi="Trebuchet MS" w:cs="Times New Roman"/>
        </w:rPr>
        <w:t>akan</w:t>
      </w:r>
      <w:proofErr w:type="gramEnd"/>
      <w:r w:rsidRPr="00AE0E2B">
        <w:rPr>
          <w:rFonts w:ascii="Trebuchet MS" w:hAnsi="Trebuchet MS" w:cs="Times New Roman"/>
        </w:rPr>
        <w:t xml:space="preserve"> dijual belikan, sehingga dalam hal ini penulis mengambil judul ini supaya kelak benda tersebut masih dapat dilihat dan dibaca meskipun dengan melalui tulisan.</w:t>
      </w:r>
    </w:p>
    <w:p w:rsidR="00AE0E2B" w:rsidRDefault="00AE0E2B" w:rsidP="00B15807">
      <w:pPr>
        <w:spacing w:line="240" w:lineRule="auto"/>
        <w:ind w:firstLine="360"/>
        <w:jc w:val="both"/>
        <w:rPr>
          <w:rFonts w:ascii="Trebuchet MS" w:hAnsi="Trebuchet MS" w:cs="Times New Roman"/>
        </w:rPr>
      </w:pPr>
      <w:r w:rsidRPr="00AE0E2B">
        <w:rPr>
          <w:rFonts w:ascii="Trebuchet MS" w:hAnsi="Trebuchet MS" w:cs="Times New Roman"/>
        </w:rPr>
        <w:t>Benda-benda peninggalan sejarah di Sungai Musi yang ditemukan diantaranya terdapat dari berbagai zaman. Temuan benda di Sungai Musi pada masa Kerajaan Sriwijaya yaitu sebagai berikut:</w:t>
      </w:r>
    </w:p>
    <w:p w:rsidR="00B15807" w:rsidRPr="00AE0E2B" w:rsidRDefault="00B15807" w:rsidP="00B15807">
      <w:pPr>
        <w:spacing w:line="240" w:lineRule="auto"/>
        <w:jc w:val="both"/>
        <w:rPr>
          <w:rFonts w:ascii="Trebuchet MS" w:hAnsi="Trebuchet MS" w:cs="Times New Roman"/>
        </w:rPr>
      </w:pPr>
      <w:r w:rsidRPr="00803109">
        <w:rPr>
          <w:rFonts w:ascii="Times New Roman" w:hAnsi="Times New Roman"/>
          <w:noProof/>
          <w:sz w:val="24"/>
          <w:szCs w:val="24"/>
        </w:rPr>
        <w:lastRenderedPageBreak/>
        <w:drawing>
          <wp:inline distT="0" distB="0" distL="0" distR="0" wp14:anchorId="21BD6EC8" wp14:editId="7B4FB16A">
            <wp:extent cx="2466017" cy="2209800"/>
            <wp:effectExtent l="0" t="0" r="0" b="0"/>
            <wp:docPr id="13" name="Picture 13" descr="C:\Users\lenovo\Documents\Custom Office Templates\FB_IMG_1623926207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Custom Office Templates\FB_IMG_1623926207364.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127" r="34423" b="4754"/>
                    <a:stretch/>
                  </pic:blipFill>
                  <pic:spPr bwMode="auto">
                    <a:xfrm>
                      <a:off x="0" y="0"/>
                      <a:ext cx="2505981" cy="2245612"/>
                    </a:xfrm>
                    <a:prstGeom prst="rect">
                      <a:avLst/>
                    </a:prstGeom>
                    <a:noFill/>
                    <a:ln>
                      <a:noFill/>
                    </a:ln>
                    <a:extLst>
                      <a:ext uri="{53640926-AAD7-44D8-BBD7-CCE9431645EC}">
                        <a14:shadowObscured xmlns:a14="http://schemas.microsoft.com/office/drawing/2010/main"/>
                      </a:ext>
                    </a:extLst>
                  </pic:spPr>
                </pic:pic>
              </a:graphicData>
            </a:graphic>
          </wp:inline>
        </w:drawing>
      </w:r>
    </w:p>
    <w:p w:rsidR="00B15807" w:rsidRDefault="00AE0E2B" w:rsidP="00B15807">
      <w:pPr>
        <w:spacing w:line="240" w:lineRule="auto"/>
        <w:jc w:val="center"/>
        <w:rPr>
          <w:rFonts w:ascii="Trebuchet MS" w:hAnsi="Trebuchet MS" w:cs="Times New Roman"/>
        </w:rPr>
      </w:pPr>
      <w:r w:rsidRPr="00AE0E2B">
        <w:rPr>
          <w:rFonts w:ascii="Trebuchet MS" w:hAnsi="Trebuchet MS" w:cs="Times New Roman"/>
        </w:rPr>
        <w:t>Gambar 3.</w:t>
      </w:r>
      <w:r w:rsidR="00B15807">
        <w:rPr>
          <w:rFonts w:ascii="Trebuchet MS" w:hAnsi="Trebuchet MS" w:cs="Times New Roman"/>
        </w:rPr>
        <w:t xml:space="preserve"> </w:t>
      </w:r>
      <w:r w:rsidRPr="00AE0E2B">
        <w:rPr>
          <w:rFonts w:ascii="Trebuchet MS" w:hAnsi="Trebuchet MS" w:cs="Times New Roman"/>
        </w:rPr>
        <w:t>Keramik berbentuk Guci era Kerajaan Sriwijaya (tanpa skala)</w:t>
      </w:r>
    </w:p>
    <w:p w:rsidR="00AE0E2B" w:rsidRPr="00AE0E2B" w:rsidRDefault="00AE0E2B" w:rsidP="00B15807">
      <w:pPr>
        <w:spacing w:line="240" w:lineRule="auto"/>
        <w:jc w:val="center"/>
        <w:rPr>
          <w:rFonts w:ascii="Trebuchet MS" w:hAnsi="Trebuchet MS" w:cs="Times New Roman"/>
        </w:rPr>
      </w:pPr>
      <w:r w:rsidRPr="00AE0E2B">
        <w:rPr>
          <w:rFonts w:ascii="Trebuchet MS" w:hAnsi="Trebuchet MS" w:cs="Times New Roman"/>
        </w:rPr>
        <w:t>(Sumber: Dokumentasi Koleksi Kertapati Antik II)</w:t>
      </w:r>
    </w:p>
    <w:p w:rsidR="00AE0E2B" w:rsidRPr="00AE0E2B" w:rsidRDefault="00AE0E2B" w:rsidP="00557387">
      <w:pPr>
        <w:spacing w:line="240" w:lineRule="auto"/>
        <w:ind w:firstLine="360"/>
        <w:jc w:val="both"/>
        <w:rPr>
          <w:rFonts w:ascii="Trebuchet MS" w:hAnsi="Trebuchet MS" w:cs="Times New Roman"/>
        </w:rPr>
      </w:pPr>
      <w:r w:rsidRPr="00AE0E2B">
        <w:rPr>
          <w:rFonts w:ascii="Trebuchet MS" w:hAnsi="Trebuchet MS" w:cs="Times New Roman"/>
        </w:rPr>
        <w:t>Temuan diatas merupakan keramik masa Kerajaan Sriwijaya yang berbentuk guci, keramik tersebut terbuat dari tanah liat yang dibakar dengan suhu tinggi. Benda ini di temukan di dasar Sungai Musi dengan kedalaman kurang lebih 25 meter oleh para penyelam yang mencari benda-benda kuno dengan menggunakan peralatan yang sederhana. Keramik Guci tersebut berukuran lumayan besar, dengan corak garis yang melingkar dan bentuknya oval polos dimana dibagian atasnya terdapat lubang kecil sebagai mulut guci.</w:t>
      </w:r>
    </w:p>
    <w:p w:rsidR="00557387" w:rsidRDefault="00557387" w:rsidP="00AE0E2B">
      <w:pPr>
        <w:spacing w:line="240" w:lineRule="auto"/>
        <w:jc w:val="both"/>
        <w:rPr>
          <w:rFonts w:ascii="Trebuchet MS" w:hAnsi="Trebuchet MS" w:cs="Times New Roman"/>
        </w:rPr>
      </w:pPr>
      <w:r w:rsidRPr="009D3E8E">
        <w:rPr>
          <w:rFonts w:ascii="Times New Roman" w:hAnsi="Times New Roman"/>
          <w:noProof/>
          <w:sz w:val="24"/>
          <w:szCs w:val="24"/>
        </w:rPr>
        <w:drawing>
          <wp:inline distT="0" distB="0" distL="0" distR="0" wp14:anchorId="0E5DB78C" wp14:editId="3C571F99">
            <wp:extent cx="1044211" cy="2464683"/>
            <wp:effectExtent l="0" t="5398" r="0" b="0"/>
            <wp:docPr id="2" name="Picture 2" descr="C:\Users\lenovo\Documents\Custom Office Templates\IMG-20210612-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Custom Office Templates\IMG-20210612-WA0026.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4306" t="6233" r="19216"/>
                    <a:stretch/>
                  </pic:blipFill>
                  <pic:spPr bwMode="auto">
                    <a:xfrm rot="16200000">
                      <a:off x="0" y="0"/>
                      <a:ext cx="1115033" cy="2631847"/>
                    </a:xfrm>
                    <a:prstGeom prst="rect">
                      <a:avLst/>
                    </a:prstGeom>
                    <a:noFill/>
                    <a:ln>
                      <a:noFill/>
                    </a:ln>
                    <a:extLst>
                      <a:ext uri="{53640926-AAD7-44D8-BBD7-CCE9431645EC}">
                        <a14:shadowObscured xmlns:a14="http://schemas.microsoft.com/office/drawing/2010/main"/>
                      </a:ext>
                    </a:extLst>
                  </pic:spPr>
                </pic:pic>
              </a:graphicData>
            </a:graphic>
          </wp:inline>
        </w:drawing>
      </w:r>
    </w:p>
    <w:p w:rsidR="00AE0E2B" w:rsidRPr="00AE0E2B" w:rsidRDefault="00AE0E2B" w:rsidP="00557387">
      <w:pPr>
        <w:spacing w:line="240" w:lineRule="auto"/>
        <w:jc w:val="center"/>
        <w:rPr>
          <w:rFonts w:ascii="Trebuchet MS" w:hAnsi="Trebuchet MS" w:cs="Times New Roman"/>
        </w:rPr>
      </w:pPr>
      <w:r w:rsidRPr="00AE0E2B">
        <w:rPr>
          <w:rFonts w:ascii="Trebuchet MS" w:hAnsi="Trebuchet MS" w:cs="Times New Roman"/>
        </w:rPr>
        <w:t>Gambar 4.</w:t>
      </w:r>
      <w:r w:rsidR="00557387">
        <w:rPr>
          <w:rFonts w:ascii="Trebuchet MS" w:hAnsi="Trebuchet MS" w:cs="Times New Roman"/>
        </w:rPr>
        <w:t xml:space="preserve"> </w:t>
      </w:r>
      <w:r w:rsidRPr="00AE0E2B">
        <w:rPr>
          <w:rFonts w:ascii="Trebuchet MS" w:hAnsi="Trebuchet MS" w:cs="Times New Roman"/>
        </w:rPr>
        <w:t>Surat Timah dari Masa Kerajaan Sriwijaya ditemukan di t</w:t>
      </w:r>
      <w:r w:rsidR="00557387">
        <w:rPr>
          <w:rFonts w:ascii="Trebuchet MS" w:hAnsi="Trebuchet MS" w:cs="Times New Roman"/>
        </w:rPr>
        <w:t>epian Sungai Musi (tanpa skala)</w:t>
      </w:r>
    </w:p>
    <w:p w:rsidR="00AE0E2B" w:rsidRPr="00AE0E2B" w:rsidRDefault="00AE0E2B" w:rsidP="00557387">
      <w:pPr>
        <w:spacing w:line="240" w:lineRule="auto"/>
        <w:jc w:val="center"/>
        <w:rPr>
          <w:rFonts w:ascii="Trebuchet MS" w:hAnsi="Trebuchet MS" w:cs="Times New Roman"/>
        </w:rPr>
      </w:pPr>
      <w:r w:rsidRPr="00AE0E2B">
        <w:rPr>
          <w:rFonts w:ascii="Trebuchet MS" w:hAnsi="Trebuchet MS" w:cs="Times New Roman"/>
        </w:rPr>
        <w:t>(Sumber: Dokumentasi Koleksi Kertapati Antik II)</w:t>
      </w:r>
    </w:p>
    <w:p w:rsidR="00AE0E2B" w:rsidRDefault="00AE0E2B" w:rsidP="00557387">
      <w:pPr>
        <w:spacing w:line="240" w:lineRule="auto"/>
        <w:ind w:firstLine="360"/>
        <w:jc w:val="both"/>
        <w:rPr>
          <w:rFonts w:ascii="Trebuchet MS" w:hAnsi="Trebuchet MS" w:cs="Times New Roman"/>
        </w:rPr>
      </w:pPr>
      <w:r w:rsidRPr="00AE0E2B">
        <w:rPr>
          <w:rFonts w:ascii="Trebuchet MS" w:hAnsi="Trebuchet MS" w:cs="Times New Roman"/>
        </w:rPr>
        <w:t xml:space="preserve">Gambar diatas merupakan Surat Timah masa Kerajaan Sriwijaya, benda ini ditemukan di dasar Sungai Musi dengaan kedalaman kurang lebih 25 </w:t>
      </w:r>
      <w:r w:rsidRPr="00AE0E2B">
        <w:rPr>
          <w:rFonts w:ascii="Trebuchet MS" w:hAnsi="Trebuchet MS" w:cs="Times New Roman"/>
        </w:rPr>
        <w:lastRenderedPageBreak/>
        <w:t xml:space="preserve">meter, saat ditemukan surat ini dalam kondisi yang baik, meskipun dengan ada sedikit keretakan, namun masih terlihat tulisan yang ada diatasnya. Surat ini dahulunya dapat digulung adapun bahan dari </w:t>
      </w:r>
      <w:proofErr w:type="gramStart"/>
      <w:r w:rsidRPr="00AE0E2B">
        <w:rPr>
          <w:rFonts w:ascii="Trebuchet MS" w:hAnsi="Trebuchet MS" w:cs="Times New Roman"/>
        </w:rPr>
        <w:t>surat</w:t>
      </w:r>
      <w:proofErr w:type="gramEnd"/>
      <w:r w:rsidRPr="00AE0E2B">
        <w:rPr>
          <w:rFonts w:ascii="Trebuchet MS" w:hAnsi="Trebuchet MS" w:cs="Times New Roman"/>
        </w:rPr>
        <w:t xml:space="preserve"> adalah Timah, dengan huruf Palawa dan bahasa Sangsekerta. Isi </w:t>
      </w:r>
      <w:proofErr w:type="gramStart"/>
      <w:r w:rsidRPr="00AE0E2B">
        <w:rPr>
          <w:rFonts w:ascii="Trebuchet MS" w:hAnsi="Trebuchet MS" w:cs="Times New Roman"/>
        </w:rPr>
        <w:t>surat</w:t>
      </w:r>
      <w:proofErr w:type="gramEnd"/>
      <w:r w:rsidRPr="00AE0E2B">
        <w:rPr>
          <w:rFonts w:ascii="Trebuchet MS" w:hAnsi="Trebuchet MS" w:cs="Times New Roman"/>
        </w:rPr>
        <w:t xml:space="preserve"> masih belum diketahui. Temuan ini diidentifikasikan sebagai peninggalan masa kerajaan Sriwijaya, hal ini dapat di buktikan dengan sudah dikenalnya Timah pada masa Sriwijaya yang berasal dari pulau Bangka.</w:t>
      </w:r>
    </w:p>
    <w:p w:rsidR="00557387" w:rsidRPr="00AE0E2B" w:rsidRDefault="00557387" w:rsidP="00557387">
      <w:pPr>
        <w:spacing w:line="240" w:lineRule="auto"/>
        <w:jc w:val="both"/>
        <w:rPr>
          <w:rFonts w:ascii="Trebuchet MS" w:hAnsi="Trebuchet MS" w:cs="Times New Roman"/>
        </w:rPr>
      </w:pPr>
      <w:r w:rsidRPr="00E07097">
        <w:rPr>
          <w:rFonts w:ascii="Times New Roman" w:hAnsi="Times New Roman"/>
          <w:noProof/>
          <w:sz w:val="24"/>
          <w:szCs w:val="24"/>
        </w:rPr>
        <w:drawing>
          <wp:inline distT="0" distB="0" distL="0" distR="0" wp14:anchorId="2AD17BCE" wp14:editId="4187667A">
            <wp:extent cx="1544051" cy="2504991"/>
            <wp:effectExtent l="0" t="4127" r="0" b="0"/>
            <wp:docPr id="1" name="Picture 1" descr="C:\Users\lenovo\Documents\Custom Office Templates\IMG-20210612-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Custom Office Templates\IMG-20210612-WA0028.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6296" b="15329"/>
                    <a:stretch/>
                  </pic:blipFill>
                  <pic:spPr bwMode="auto">
                    <a:xfrm rot="16200000">
                      <a:off x="0" y="0"/>
                      <a:ext cx="1687263" cy="2737331"/>
                    </a:xfrm>
                    <a:prstGeom prst="rect">
                      <a:avLst/>
                    </a:prstGeom>
                    <a:noFill/>
                    <a:ln>
                      <a:noFill/>
                    </a:ln>
                    <a:extLst>
                      <a:ext uri="{53640926-AAD7-44D8-BBD7-CCE9431645EC}">
                        <a14:shadowObscured xmlns:a14="http://schemas.microsoft.com/office/drawing/2010/main"/>
                      </a:ext>
                    </a:extLst>
                  </pic:spPr>
                </pic:pic>
              </a:graphicData>
            </a:graphic>
          </wp:inline>
        </w:drawing>
      </w:r>
      <w:r w:rsidRPr="00083706">
        <w:rPr>
          <w:rFonts w:ascii="Times New Roman" w:hAnsi="Times New Roman"/>
          <w:noProof/>
          <w:sz w:val="24"/>
          <w:szCs w:val="24"/>
        </w:rPr>
        <w:drawing>
          <wp:inline distT="0" distB="0" distL="0" distR="0" wp14:anchorId="34A92F09" wp14:editId="597E45F5">
            <wp:extent cx="1763423" cy="2498161"/>
            <wp:effectExtent l="0" t="5397" r="2857" b="2858"/>
            <wp:docPr id="6" name="Picture 6" descr="C:\Users\lenovo\Documents\Custom Office Templates\IMG-20210612-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cuments\Custom Office Templates\IMG-20210612-WA0025.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6208" b="17906"/>
                    <a:stretch/>
                  </pic:blipFill>
                  <pic:spPr bwMode="auto">
                    <a:xfrm rot="16200000">
                      <a:off x="0" y="0"/>
                      <a:ext cx="1888695" cy="2675628"/>
                    </a:xfrm>
                    <a:prstGeom prst="rect">
                      <a:avLst/>
                    </a:prstGeom>
                    <a:noFill/>
                    <a:ln>
                      <a:noFill/>
                    </a:ln>
                    <a:extLst>
                      <a:ext uri="{53640926-AAD7-44D8-BBD7-CCE9431645EC}">
                        <a14:shadowObscured xmlns:a14="http://schemas.microsoft.com/office/drawing/2010/main"/>
                      </a:ext>
                    </a:extLst>
                  </pic:spPr>
                </pic:pic>
              </a:graphicData>
            </a:graphic>
          </wp:inline>
        </w:drawing>
      </w:r>
    </w:p>
    <w:p w:rsidR="00557387" w:rsidRDefault="00AE0E2B" w:rsidP="00557387">
      <w:pPr>
        <w:spacing w:line="240" w:lineRule="auto"/>
        <w:jc w:val="center"/>
        <w:rPr>
          <w:rFonts w:ascii="Trebuchet MS" w:hAnsi="Trebuchet MS" w:cs="Times New Roman"/>
        </w:rPr>
      </w:pPr>
      <w:r w:rsidRPr="00AE0E2B">
        <w:rPr>
          <w:rFonts w:ascii="Trebuchet MS" w:hAnsi="Trebuchet MS" w:cs="Times New Roman"/>
        </w:rPr>
        <w:t>Gambar 5.</w:t>
      </w:r>
      <w:r w:rsidR="00557387">
        <w:rPr>
          <w:rFonts w:ascii="Trebuchet MS" w:hAnsi="Trebuchet MS" w:cs="Times New Roman"/>
        </w:rPr>
        <w:t xml:space="preserve"> </w:t>
      </w:r>
      <w:r w:rsidRPr="00AE0E2B">
        <w:rPr>
          <w:rFonts w:ascii="Trebuchet MS" w:hAnsi="Trebuchet MS" w:cs="Times New Roman"/>
        </w:rPr>
        <w:t>Alat Barter atau Uang Barang Masa K</w:t>
      </w:r>
      <w:r w:rsidR="00557387">
        <w:rPr>
          <w:rFonts w:ascii="Trebuchet MS" w:hAnsi="Trebuchet MS" w:cs="Times New Roman"/>
        </w:rPr>
        <w:t>erajaan Sriwijaya (tanpa skala)</w:t>
      </w:r>
    </w:p>
    <w:p w:rsidR="00AE0E2B" w:rsidRPr="00AE0E2B" w:rsidRDefault="00AE0E2B" w:rsidP="00557387">
      <w:pPr>
        <w:spacing w:line="240" w:lineRule="auto"/>
        <w:jc w:val="center"/>
        <w:rPr>
          <w:rFonts w:ascii="Trebuchet MS" w:hAnsi="Trebuchet MS" w:cs="Times New Roman"/>
        </w:rPr>
      </w:pPr>
      <w:r w:rsidRPr="00AE0E2B">
        <w:rPr>
          <w:rFonts w:ascii="Trebuchet MS" w:hAnsi="Trebuchet MS" w:cs="Times New Roman"/>
        </w:rPr>
        <w:t>(Sumber: Dokumentasi Koleksi Kertapati Antik II)</w:t>
      </w:r>
    </w:p>
    <w:p w:rsidR="00557387" w:rsidRDefault="00AE0E2B" w:rsidP="00557387">
      <w:pPr>
        <w:spacing w:line="240" w:lineRule="auto"/>
        <w:ind w:firstLine="360"/>
        <w:jc w:val="both"/>
        <w:rPr>
          <w:rFonts w:ascii="Trebuchet MS" w:hAnsi="Trebuchet MS" w:cs="Times New Roman"/>
        </w:rPr>
      </w:pPr>
      <w:r w:rsidRPr="00AE0E2B">
        <w:rPr>
          <w:rFonts w:ascii="Trebuchet MS" w:hAnsi="Trebuchet MS" w:cs="Times New Roman"/>
        </w:rPr>
        <w:t xml:space="preserve">Temuan diatas merupakan salah satu bentuk mata uang pada masa Kerajaan Sriwijaya yang berbahan dasar dari timah, pada gambar sebelah kiri merupakan Uang Barang Perahu dan yang disebelah kanan adalah Uang Barang Bambu. Sesuai namanya uang barang ini pada masa Kerajaan Sriwijaya digunakan sebagai media berter dan jual beli pada saat transaksi </w:t>
      </w:r>
      <w:r w:rsidRPr="00AE0E2B">
        <w:rPr>
          <w:rFonts w:ascii="Trebuchet MS" w:hAnsi="Trebuchet MS" w:cs="Times New Roman"/>
        </w:rPr>
        <w:lastRenderedPageBreak/>
        <w:t>perdagangan.  Dikatakan Uang Barang Perahu hal ini di karenakan benda tersebut melengkung berbentuk seperti perahu, dengan sedikit ukiran dan aksen memanjang di tengah. Nilai dari mata uang ini dilihat dari ukurannya, semakin panjang nilainya juga semakin besar, disetiap ukuran sendiri, benda ini memiliki ukiran yang berbeda-beda, yang dapat diibaratkan seperti uang sekarang.</w:t>
      </w:r>
    </w:p>
    <w:p w:rsidR="00AE0E2B" w:rsidRDefault="00AE0E2B" w:rsidP="00557387">
      <w:pPr>
        <w:spacing w:line="240" w:lineRule="auto"/>
        <w:ind w:firstLine="360"/>
        <w:jc w:val="both"/>
        <w:rPr>
          <w:rFonts w:ascii="Trebuchet MS" w:hAnsi="Trebuchet MS" w:cs="Times New Roman"/>
        </w:rPr>
      </w:pPr>
      <w:r w:rsidRPr="00AE0E2B">
        <w:rPr>
          <w:rFonts w:ascii="Trebuchet MS" w:hAnsi="Trebuchet MS" w:cs="Times New Roman"/>
        </w:rPr>
        <w:t>Sedangkan Uang Barang Bambu untuk melihat nilainya dapat dilihat dari ruas dan panjang benda, semakin banyak ruas dan panjang maka nilainya semakin tinggi, adapun temuan benda besarnya seukuran kelingking, dengan panjang 2 ruas jari dan yang paling panjang berukuran kurang lebih sejengkal tangan orang dewasa. Dinamakan Alat Barter Bambu hal ini dikarenakan bentuknya yang beruas dan panjang seperti bambu, disetiap ruasnya terdapat aksen tonjolan setengah lingkaran dengan lubang ditengahnya.</w:t>
      </w:r>
    </w:p>
    <w:p w:rsidR="00557387" w:rsidRPr="00AE0E2B" w:rsidRDefault="00557387" w:rsidP="00557387">
      <w:pPr>
        <w:spacing w:line="240" w:lineRule="auto"/>
        <w:jc w:val="both"/>
        <w:rPr>
          <w:rFonts w:ascii="Trebuchet MS" w:hAnsi="Trebuchet MS" w:cs="Times New Roman"/>
        </w:rPr>
      </w:pPr>
      <w:r w:rsidRPr="00F5057C">
        <w:rPr>
          <w:rFonts w:ascii="Times New Roman" w:hAnsi="Times New Roman"/>
          <w:noProof/>
          <w:sz w:val="24"/>
          <w:szCs w:val="24"/>
        </w:rPr>
        <w:drawing>
          <wp:inline distT="0" distB="0" distL="0" distR="0" wp14:anchorId="488120AC" wp14:editId="1CCF37DC">
            <wp:extent cx="2472055" cy="1524518"/>
            <wp:effectExtent l="0" t="0" r="4445" b="0"/>
            <wp:docPr id="5" name="Picture 5" descr="C:\Users\lenovo\Documents\Custom Office Templates\IMG-20210612-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cuments\Custom Office Templates\IMG-20210612-WA0020.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4879" t="51154" b="22788"/>
                    <a:stretch/>
                  </pic:blipFill>
                  <pic:spPr bwMode="auto">
                    <a:xfrm>
                      <a:off x="0" y="0"/>
                      <a:ext cx="2472055" cy="1524518"/>
                    </a:xfrm>
                    <a:prstGeom prst="rect">
                      <a:avLst/>
                    </a:prstGeom>
                    <a:noFill/>
                    <a:ln>
                      <a:noFill/>
                    </a:ln>
                    <a:extLst>
                      <a:ext uri="{53640926-AAD7-44D8-BBD7-CCE9431645EC}">
                        <a14:shadowObscured xmlns:a14="http://schemas.microsoft.com/office/drawing/2010/main"/>
                      </a:ext>
                    </a:extLst>
                  </pic:spPr>
                </pic:pic>
              </a:graphicData>
            </a:graphic>
          </wp:inline>
        </w:drawing>
      </w:r>
    </w:p>
    <w:p w:rsidR="00557387" w:rsidRDefault="00AE0E2B" w:rsidP="00557387">
      <w:pPr>
        <w:spacing w:line="240" w:lineRule="auto"/>
        <w:jc w:val="center"/>
        <w:rPr>
          <w:rFonts w:ascii="Trebuchet MS" w:hAnsi="Trebuchet MS" w:cs="Times New Roman"/>
        </w:rPr>
      </w:pPr>
      <w:r w:rsidRPr="00AE0E2B">
        <w:rPr>
          <w:rFonts w:ascii="Trebuchet MS" w:hAnsi="Trebuchet MS" w:cs="Times New Roman"/>
        </w:rPr>
        <w:t>Gambar 6</w:t>
      </w:r>
      <w:r w:rsidR="00557387">
        <w:rPr>
          <w:rFonts w:ascii="Trebuchet MS" w:hAnsi="Trebuchet MS" w:cs="Times New Roman"/>
        </w:rPr>
        <w:t xml:space="preserve">. </w:t>
      </w:r>
      <w:r w:rsidRPr="00AE0E2B">
        <w:rPr>
          <w:rFonts w:ascii="Trebuchet MS" w:hAnsi="Trebuchet MS" w:cs="Times New Roman"/>
        </w:rPr>
        <w:t>Batu</w:t>
      </w:r>
      <w:r w:rsidR="00557387">
        <w:rPr>
          <w:rFonts w:ascii="Trebuchet MS" w:hAnsi="Trebuchet MS" w:cs="Times New Roman"/>
        </w:rPr>
        <w:t xml:space="preserve"> Gambar Masa Kerajaan Sriwijaya</w:t>
      </w:r>
    </w:p>
    <w:p w:rsidR="00AE0E2B" w:rsidRPr="00AE0E2B" w:rsidRDefault="00AE0E2B" w:rsidP="00557387">
      <w:pPr>
        <w:spacing w:line="240" w:lineRule="auto"/>
        <w:jc w:val="center"/>
        <w:rPr>
          <w:rFonts w:ascii="Trebuchet MS" w:hAnsi="Trebuchet MS" w:cs="Times New Roman"/>
        </w:rPr>
      </w:pPr>
      <w:r w:rsidRPr="00AE0E2B">
        <w:rPr>
          <w:rFonts w:ascii="Trebuchet MS" w:hAnsi="Trebuchet MS" w:cs="Times New Roman"/>
        </w:rPr>
        <w:t>(Sumber: Dokumentasi Koleksi Kertapati Antik II)</w:t>
      </w:r>
    </w:p>
    <w:p w:rsidR="00AE0E2B" w:rsidRPr="00AE0E2B" w:rsidRDefault="00AE0E2B" w:rsidP="00557387">
      <w:pPr>
        <w:spacing w:line="240" w:lineRule="auto"/>
        <w:ind w:firstLine="360"/>
        <w:jc w:val="both"/>
        <w:rPr>
          <w:rFonts w:ascii="Trebuchet MS" w:hAnsi="Trebuchet MS" w:cs="Times New Roman"/>
        </w:rPr>
      </w:pPr>
      <w:r w:rsidRPr="00AE0E2B">
        <w:rPr>
          <w:rFonts w:ascii="Trebuchet MS" w:hAnsi="Trebuchet MS" w:cs="Times New Roman"/>
        </w:rPr>
        <w:t xml:space="preserve">Temuan diatas merupakan Batu Gambar, seperti yang terlihat di Batu Gambar ini terdapat ukiran bulan dan bintang yang memiliki makna tersendiri. Adapun ukuran diameter dari batu gambar ini tidak lebih dari 0,5 cm, dengan warna merah, meskipun demikian warna pada Batu Gambar ini terdiri dari 2 macam yaitu merah dan biru. Dahulunya Batu Gambar ini </w:t>
      </w:r>
      <w:r w:rsidRPr="00AE0E2B">
        <w:rPr>
          <w:rFonts w:ascii="Trebuchet MS" w:hAnsi="Trebuchet MS" w:cs="Times New Roman"/>
        </w:rPr>
        <w:lastRenderedPageBreak/>
        <w:t>dijadikan sebagai upeti atau hadiah. Benda ini ditemukan pada dasar Sungai Musi dengan kedalaman kurang lebih 20 meter, yang diambil dengan proses penyedotan.</w:t>
      </w:r>
    </w:p>
    <w:p w:rsidR="00AE0E2B" w:rsidRPr="00AE0E2B" w:rsidRDefault="00557387" w:rsidP="00AE0E2B">
      <w:pPr>
        <w:spacing w:line="240" w:lineRule="auto"/>
        <w:jc w:val="both"/>
        <w:rPr>
          <w:rFonts w:ascii="Trebuchet MS" w:hAnsi="Trebuchet MS" w:cs="Times New Roman"/>
        </w:rPr>
      </w:pPr>
      <w:r w:rsidRPr="00083706">
        <w:rPr>
          <w:rFonts w:ascii="Times New Roman" w:hAnsi="Times New Roman"/>
          <w:noProof/>
          <w:sz w:val="24"/>
          <w:szCs w:val="24"/>
        </w:rPr>
        <w:drawing>
          <wp:inline distT="0" distB="0" distL="0" distR="0" wp14:anchorId="4433EE4F" wp14:editId="174A26C4">
            <wp:extent cx="1271415" cy="866140"/>
            <wp:effectExtent l="0" t="0" r="5080" b="0"/>
            <wp:docPr id="12" name="Picture 12" descr="C:\Users\lenovo\Documents\Custom Office Templates\IMG-20210612-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cuments\Custom Office Templates\IMG-20210612-WA002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5902" cy="876009"/>
                    </a:xfrm>
                    <a:prstGeom prst="rect">
                      <a:avLst/>
                    </a:prstGeom>
                    <a:noFill/>
                    <a:ln>
                      <a:noFill/>
                    </a:ln>
                  </pic:spPr>
                </pic:pic>
              </a:graphicData>
            </a:graphic>
          </wp:inline>
        </w:drawing>
      </w:r>
      <w:r w:rsidRPr="006558F1">
        <w:rPr>
          <w:rFonts w:ascii="Times New Roman" w:hAnsi="Times New Roman"/>
          <w:noProof/>
          <w:sz w:val="24"/>
          <w:szCs w:val="24"/>
        </w:rPr>
        <w:drawing>
          <wp:inline distT="0" distB="0" distL="0" distR="0" wp14:anchorId="0C754CD9" wp14:editId="0B11DD61">
            <wp:extent cx="1165281" cy="866775"/>
            <wp:effectExtent l="0" t="0" r="0" b="0"/>
            <wp:docPr id="8" name="Picture 8" descr="C:\Users\lenovo\Documents\Custom Office Templates\IMG-20210612-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ocuments\Custom Office Templates\IMG-20210612-WA004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0680" cy="893106"/>
                    </a:xfrm>
                    <a:prstGeom prst="rect">
                      <a:avLst/>
                    </a:prstGeom>
                    <a:noFill/>
                    <a:ln>
                      <a:noFill/>
                    </a:ln>
                  </pic:spPr>
                </pic:pic>
              </a:graphicData>
            </a:graphic>
          </wp:inline>
        </w:drawing>
      </w:r>
    </w:p>
    <w:p w:rsidR="00557387" w:rsidRDefault="00557387" w:rsidP="00557387">
      <w:pPr>
        <w:spacing w:line="240" w:lineRule="auto"/>
        <w:jc w:val="center"/>
        <w:rPr>
          <w:rFonts w:ascii="Trebuchet MS" w:hAnsi="Trebuchet MS" w:cs="Times New Roman"/>
        </w:rPr>
      </w:pPr>
      <w:r w:rsidRPr="006558F1">
        <w:rPr>
          <w:rFonts w:ascii="Times New Roman" w:hAnsi="Times New Roman"/>
          <w:noProof/>
          <w:sz w:val="24"/>
          <w:szCs w:val="24"/>
        </w:rPr>
        <w:drawing>
          <wp:inline distT="0" distB="0" distL="0" distR="0" wp14:anchorId="41A5C76D" wp14:editId="0FE082C2">
            <wp:extent cx="2472055" cy="1206606"/>
            <wp:effectExtent l="0" t="0" r="4445" b="0"/>
            <wp:docPr id="9" name="Picture 9" descr="C:\Users\lenovo\Documents\Custom Office Templates\IMG-20210612-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cuments\Custom Office Templates\IMG-20210612-WA004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2055" cy="1206606"/>
                    </a:xfrm>
                    <a:prstGeom prst="rect">
                      <a:avLst/>
                    </a:prstGeom>
                    <a:noFill/>
                    <a:ln>
                      <a:noFill/>
                    </a:ln>
                  </pic:spPr>
                </pic:pic>
              </a:graphicData>
            </a:graphic>
          </wp:inline>
        </w:drawing>
      </w:r>
      <w:r w:rsidR="00AE0E2B" w:rsidRPr="00AE0E2B">
        <w:rPr>
          <w:rFonts w:ascii="Trebuchet MS" w:hAnsi="Trebuchet MS" w:cs="Times New Roman"/>
        </w:rPr>
        <w:t>Gambar 7.</w:t>
      </w:r>
      <w:r>
        <w:rPr>
          <w:rFonts w:ascii="Trebuchet MS" w:hAnsi="Trebuchet MS" w:cs="Times New Roman"/>
        </w:rPr>
        <w:t xml:space="preserve"> </w:t>
      </w:r>
      <w:r w:rsidR="00AE0E2B" w:rsidRPr="00AE0E2B">
        <w:rPr>
          <w:rFonts w:ascii="Trebuchet MS" w:hAnsi="Trebuchet MS" w:cs="Times New Roman"/>
        </w:rPr>
        <w:t>Mani</w:t>
      </w:r>
      <w:r>
        <w:rPr>
          <w:rFonts w:ascii="Trebuchet MS" w:hAnsi="Trebuchet MS" w:cs="Times New Roman"/>
        </w:rPr>
        <w:t>k-Manik Masa Kerajaan Sriwijaya</w:t>
      </w:r>
    </w:p>
    <w:p w:rsidR="00AE0E2B" w:rsidRPr="00AE0E2B" w:rsidRDefault="00AE0E2B" w:rsidP="00557387">
      <w:pPr>
        <w:spacing w:line="240" w:lineRule="auto"/>
        <w:jc w:val="center"/>
        <w:rPr>
          <w:rFonts w:ascii="Trebuchet MS" w:hAnsi="Trebuchet MS" w:cs="Times New Roman"/>
        </w:rPr>
      </w:pPr>
      <w:r w:rsidRPr="00AE0E2B">
        <w:rPr>
          <w:rFonts w:ascii="Trebuchet MS" w:hAnsi="Trebuchet MS" w:cs="Times New Roman"/>
        </w:rPr>
        <w:t>(Sumber: Dokumentasi Koleksi Kertapati Antik II)</w:t>
      </w:r>
    </w:p>
    <w:p w:rsidR="00557387" w:rsidRDefault="00AE0E2B" w:rsidP="00557387">
      <w:pPr>
        <w:spacing w:line="240" w:lineRule="auto"/>
        <w:ind w:firstLine="360"/>
        <w:jc w:val="both"/>
        <w:rPr>
          <w:rFonts w:ascii="Trebuchet MS" w:hAnsi="Trebuchet MS" w:cs="Times New Roman"/>
        </w:rPr>
      </w:pPr>
      <w:r w:rsidRPr="00AE0E2B">
        <w:rPr>
          <w:rFonts w:ascii="Trebuchet MS" w:hAnsi="Trebuchet MS" w:cs="Times New Roman"/>
        </w:rPr>
        <w:t>Gambar di atas adalah beragai manik-manik masa Kerajaan Sriwijaya, pada gambar sebelah kiri merupakan manik-manik yang terbuat dari tanah liat dengan proses pembakaran, bentuk dari manik manik ini bulat dengan sedikit lubang kecil ditengahnya, pada gambar manik-manik tersebut telah disusun seperti kalung. Pada tiga gambar sebelah kanan merupakan manik manik yang terbuat dari kaca, ditemukan berbagai bentuk dan ukuran serta warna yang berbeda, warna-warna manik yang ditemukan diantaranya biru polos, orange, hijau, merah, dan perpaduan biru dengan putih. Benda-benda ini ditemukan di dasar Sungai Musi dengan kedalaman kurang lebih 20 meter, yang ditemukan oleh para penyelam Sungai Musi, yang diambil dengan cara penyedotan.</w:t>
      </w:r>
    </w:p>
    <w:p w:rsidR="00AE0E2B" w:rsidRDefault="00AE0E2B" w:rsidP="00557387">
      <w:pPr>
        <w:spacing w:line="240" w:lineRule="auto"/>
        <w:ind w:firstLine="360"/>
        <w:jc w:val="both"/>
        <w:rPr>
          <w:rFonts w:ascii="Trebuchet MS" w:hAnsi="Trebuchet MS" w:cs="Times New Roman"/>
        </w:rPr>
      </w:pPr>
      <w:r w:rsidRPr="00AE0E2B">
        <w:rPr>
          <w:rFonts w:ascii="Trebuchet MS" w:hAnsi="Trebuchet MS" w:cs="Times New Roman"/>
        </w:rPr>
        <w:t xml:space="preserve">Manik-manik dengan ukuran kecil dan sederhana digunakan oleh rakyat biasa, dan yang besar untuk para penguasa. Pada masa Kerajaan Sriwijaya manik-manik ini digunakan sebaagai perhiasan, seperti dijadikan </w:t>
      </w:r>
      <w:r w:rsidRPr="00AE0E2B">
        <w:rPr>
          <w:rFonts w:ascii="Trebuchet MS" w:hAnsi="Trebuchet MS" w:cs="Times New Roman"/>
        </w:rPr>
        <w:lastRenderedPageBreak/>
        <w:t>kalung ataupun gelang. Temuan manik-manik dengan bahan kaca ini menunjukan benda ini masih muda karena telah ditemukan pengolahan benda dari kaca daripada yang sebelumnya yang terbuat dari tanah liat.</w:t>
      </w:r>
    </w:p>
    <w:p w:rsidR="00557387" w:rsidRPr="00AE0E2B" w:rsidRDefault="00557387" w:rsidP="00557387">
      <w:pPr>
        <w:spacing w:line="240" w:lineRule="auto"/>
        <w:jc w:val="both"/>
        <w:rPr>
          <w:rFonts w:ascii="Trebuchet MS" w:hAnsi="Trebuchet MS" w:cs="Times New Roman"/>
        </w:rPr>
      </w:pPr>
      <w:r w:rsidRPr="0049136B">
        <w:rPr>
          <w:rFonts w:ascii="Times New Roman" w:hAnsi="Times New Roman"/>
          <w:noProof/>
          <w:sz w:val="24"/>
          <w:szCs w:val="24"/>
        </w:rPr>
        <w:drawing>
          <wp:inline distT="0" distB="0" distL="0" distR="0" wp14:anchorId="106A8CC7" wp14:editId="62A76DFB">
            <wp:extent cx="2472055" cy="2346819"/>
            <wp:effectExtent l="0" t="0" r="4445" b="0"/>
            <wp:docPr id="11" name="Picture 11" descr="C:\Users\lenovo\Documents\Custom Office Templates\IMG_20210615_223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ocuments\Custom Office Templates\IMG_20210615_22305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2055" cy="2346819"/>
                    </a:xfrm>
                    <a:prstGeom prst="rect">
                      <a:avLst/>
                    </a:prstGeom>
                    <a:noFill/>
                    <a:ln>
                      <a:noFill/>
                    </a:ln>
                  </pic:spPr>
                </pic:pic>
              </a:graphicData>
            </a:graphic>
          </wp:inline>
        </w:drawing>
      </w:r>
    </w:p>
    <w:p w:rsidR="00AE0E2B" w:rsidRPr="00AE0E2B" w:rsidRDefault="00AE0E2B" w:rsidP="00557387">
      <w:pPr>
        <w:spacing w:line="240" w:lineRule="auto"/>
        <w:jc w:val="center"/>
        <w:rPr>
          <w:rFonts w:ascii="Trebuchet MS" w:hAnsi="Trebuchet MS" w:cs="Times New Roman"/>
        </w:rPr>
      </w:pPr>
      <w:r w:rsidRPr="00AE0E2B">
        <w:rPr>
          <w:rFonts w:ascii="Trebuchet MS" w:hAnsi="Trebuchet MS" w:cs="Times New Roman"/>
        </w:rPr>
        <w:t>Gambar 8.</w:t>
      </w:r>
      <w:r w:rsidR="00557387">
        <w:rPr>
          <w:rFonts w:ascii="Trebuchet MS" w:hAnsi="Trebuchet MS" w:cs="Times New Roman"/>
        </w:rPr>
        <w:t xml:space="preserve"> </w:t>
      </w:r>
      <w:r w:rsidRPr="00AE0E2B">
        <w:rPr>
          <w:rFonts w:ascii="Trebuchet MS" w:hAnsi="Trebuchet MS" w:cs="Times New Roman"/>
        </w:rPr>
        <w:t>C</w:t>
      </w:r>
      <w:r w:rsidR="00557387">
        <w:rPr>
          <w:rFonts w:ascii="Trebuchet MS" w:hAnsi="Trebuchet MS" w:cs="Times New Roman"/>
        </w:rPr>
        <w:t>ermin Perunggu (tanpa skala)</w:t>
      </w:r>
    </w:p>
    <w:p w:rsidR="00AE0E2B" w:rsidRPr="00AE0E2B" w:rsidRDefault="00AE0E2B" w:rsidP="00557387">
      <w:pPr>
        <w:spacing w:line="240" w:lineRule="auto"/>
        <w:jc w:val="center"/>
        <w:rPr>
          <w:rFonts w:ascii="Trebuchet MS" w:hAnsi="Trebuchet MS" w:cs="Times New Roman"/>
        </w:rPr>
      </w:pPr>
      <w:r w:rsidRPr="00AE0E2B">
        <w:rPr>
          <w:rFonts w:ascii="Trebuchet MS" w:hAnsi="Trebuchet MS" w:cs="Times New Roman"/>
        </w:rPr>
        <w:t>(Sumber: Dokumentasi Koleksi Kertapati Antik II)</w:t>
      </w:r>
    </w:p>
    <w:p w:rsidR="00AE0E2B" w:rsidRPr="00AE0E2B" w:rsidRDefault="00AE0E2B" w:rsidP="00AE0E2B">
      <w:pPr>
        <w:spacing w:line="240" w:lineRule="auto"/>
        <w:jc w:val="both"/>
        <w:rPr>
          <w:rFonts w:ascii="Trebuchet MS" w:hAnsi="Trebuchet MS" w:cs="Times New Roman"/>
        </w:rPr>
      </w:pPr>
    </w:p>
    <w:p w:rsidR="00557387" w:rsidRDefault="00AE0E2B" w:rsidP="00557387">
      <w:pPr>
        <w:spacing w:line="240" w:lineRule="auto"/>
        <w:ind w:firstLine="360"/>
        <w:jc w:val="both"/>
        <w:rPr>
          <w:rFonts w:ascii="Trebuchet MS" w:hAnsi="Trebuchet MS" w:cs="Times New Roman"/>
        </w:rPr>
      </w:pPr>
      <w:r w:rsidRPr="00AE0E2B">
        <w:rPr>
          <w:rFonts w:ascii="Trebuchet MS" w:hAnsi="Trebuchet MS" w:cs="Times New Roman"/>
        </w:rPr>
        <w:t>Gambar diatas adalah cermin masa Kerajaan Sriwijaya. Benda ini ditemukan di Saungai Musi dengan kedalaman kurang lebih 20 meter oleh penyelam. Cermin berbentuk bulat seperti lempengan, dengan tambahan aksen tinggi yang melengkung melingkar di tepinya, saat ditemukan benda ini memiliki lingkaran kecil yang sedikit berekstur ditengahnya seperti gambar.</w:t>
      </w:r>
    </w:p>
    <w:p w:rsidR="00AE0E2B" w:rsidRPr="00AE0E2B" w:rsidRDefault="00AE0E2B" w:rsidP="00557387">
      <w:pPr>
        <w:spacing w:line="240" w:lineRule="auto"/>
        <w:ind w:firstLine="360"/>
        <w:jc w:val="both"/>
        <w:rPr>
          <w:rFonts w:ascii="Trebuchet MS" w:hAnsi="Trebuchet MS" w:cs="Times New Roman"/>
        </w:rPr>
      </w:pPr>
      <w:r w:rsidRPr="00AE0E2B">
        <w:rPr>
          <w:rFonts w:ascii="Trebuchet MS" w:hAnsi="Trebuchet MS" w:cs="Times New Roman"/>
        </w:rPr>
        <w:t xml:space="preserve">Berbeda dengan cermin sekarang yang terbuat dari kaca, cermin tersebut terbuat dari perunggu. Meskipun dalam foto tidak terlihat seperti cermin, namun sebenarnya cermin perunggu ini dapat memantulkan gambar seperti cermin kaca sekarang. Karena benda ini terbuat dari perunggu maka dapat memantulkan gambar meskipun hasil bayangan yang dipantulkan tidak sejernih yang sekarang. </w:t>
      </w:r>
    </w:p>
    <w:p w:rsidR="00557387" w:rsidRDefault="00557387" w:rsidP="00AE0E2B">
      <w:pPr>
        <w:spacing w:line="240" w:lineRule="auto"/>
        <w:jc w:val="both"/>
        <w:rPr>
          <w:rFonts w:ascii="Trebuchet MS" w:hAnsi="Trebuchet MS" w:cs="Times New Roman"/>
        </w:rPr>
      </w:pPr>
      <w:r w:rsidRPr="007E3C57">
        <w:rPr>
          <w:rFonts w:ascii="Times New Roman" w:hAnsi="Times New Roman"/>
          <w:noProof/>
          <w:sz w:val="24"/>
          <w:szCs w:val="24"/>
        </w:rPr>
        <w:lastRenderedPageBreak/>
        <w:drawing>
          <wp:inline distT="0" distB="0" distL="0" distR="0" wp14:anchorId="3020BE49" wp14:editId="7330BD66">
            <wp:extent cx="2472055" cy="1897175"/>
            <wp:effectExtent l="0" t="0" r="4445" b="8255"/>
            <wp:docPr id="3" name="Picture 3" descr="C:\Users\lenovo\Documents\Custom Office Templates\FB_IMG_1623925317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Custom Office Templates\FB_IMG_1623925317940.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6044" b="20850"/>
                    <a:stretch/>
                  </pic:blipFill>
                  <pic:spPr bwMode="auto">
                    <a:xfrm>
                      <a:off x="0" y="0"/>
                      <a:ext cx="2472055" cy="1897175"/>
                    </a:xfrm>
                    <a:prstGeom prst="rect">
                      <a:avLst/>
                    </a:prstGeom>
                    <a:noFill/>
                    <a:ln>
                      <a:noFill/>
                    </a:ln>
                    <a:extLst>
                      <a:ext uri="{53640926-AAD7-44D8-BBD7-CCE9431645EC}">
                        <a14:shadowObscured xmlns:a14="http://schemas.microsoft.com/office/drawing/2010/main"/>
                      </a:ext>
                    </a:extLst>
                  </pic:spPr>
                </pic:pic>
              </a:graphicData>
            </a:graphic>
          </wp:inline>
        </w:drawing>
      </w:r>
    </w:p>
    <w:p w:rsidR="00AE0E2B" w:rsidRPr="00AE0E2B" w:rsidRDefault="00AE0E2B" w:rsidP="00DE1609">
      <w:pPr>
        <w:spacing w:line="240" w:lineRule="auto"/>
        <w:jc w:val="center"/>
        <w:rPr>
          <w:rFonts w:ascii="Trebuchet MS" w:hAnsi="Trebuchet MS" w:cs="Times New Roman"/>
        </w:rPr>
      </w:pPr>
      <w:r w:rsidRPr="00AE0E2B">
        <w:rPr>
          <w:rFonts w:ascii="Trebuchet MS" w:hAnsi="Trebuchet MS" w:cs="Times New Roman"/>
        </w:rPr>
        <w:t>Gambar 9:</w:t>
      </w:r>
      <w:r w:rsidR="00DE1609">
        <w:rPr>
          <w:rFonts w:ascii="Trebuchet MS" w:hAnsi="Trebuchet MS" w:cs="Times New Roman"/>
        </w:rPr>
        <w:t xml:space="preserve"> </w:t>
      </w:r>
      <w:r w:rsidRPr="00AE0E2B">
        <w:rPr>
          <w:rFonts w:ascii="Trebuchet MS" w:hAnsi="Trebuchet MS" w:cs="Times New Roman"/>
        </w:rPr>
        <w:t>Gerabah Masa K</w:t>
      </w:r>
      <w:r w:rsidR="00DE1609">
        <w:rPr>
          <w:rFonts w:ascii="Trebuchet MS" w:hAnsi="Trebuchet MS" w:cs="Times New Roman"/>
        </w:rPr>
        <w:t>erajaan Sriwijaya (tanpa skala)</w:t>
      </w:r>
    </w:p>
    <w:p w:rsidR="00AE0E2B" w:rsidRPr="00AE0E2B" w:rsidRDefault="00AE0E2B" w:rsidP="00DE1609">
      <w:pPr>
        <w:spacing w:line="240" w:lineRule="auto"/>
        <w:jc w:val="center"/>
        <w:rPr>
          <w:rFonts w:ascii="Trebuchet MS" w:hAnsi="Trebuchet MS" w:cs="Times New Roman"/>
        </w:rPr>
      </w:pPr>
      <w:r w:rsidRPr="00AE0E2B">
        <w:rPr>
          <w:rFonts w:ascii="Trebuchet MS" w:hAnsi="Trebuchet MS" w:cs="Times New Roman"/>
        </w:rPr>
        <w:t>(Sumber: Dokumentasi Koleksi Kertapati Antik II).</w:t>
      </w:r>
    </w:p>
    <w:p w:rsidR="00AE0E2B" w:rsidRDefault="00AE0E2B" w:rsidP="00DE1609">
      <w:pPr>
        <w:spacing w:line="240" w:lineRule="auto"/>
        <w:ind w:firstLine="360"/>
        <w:jc w:val="both"/>
        <w:rPr>
          <w:rFonts w:ascii="Trebuchet MS" w:hAnsi="Trebuchet MS" w:cs="Times New Roman"/>
        </w:rPr>
      </w:pPr>
      <w:r w:rsidRPr="00AE0E2B">
        <w:rPr>
          <w:rFonts w:ascii="Trebuchet MS" w:hAnsi="Trebuchet MS" w:cs="Times New Roman"/>
        </w:rPr>
        <w:t>Gambar temuan diatas merupakan Gerabah yaitu salah satu benda peninggalan Kerajaan Sriwijaya yang banyak ditemukan, fungsi gerabah pada masa Kerajaan Sriwijaya digunakan untuk kegiatan sehari-hari seperti digunakan sebagai wadah. Pada sisi sebelah kiri gambar gerabah memiliki bentuk oval dengan 4 ornamen seperti kuping di leher gerabah dan di bagian bawah gerabah terdapat kaki tinggi yang melingkar, temuan ini memiliki berberapa warna, pada gambar bagian paling bawah berwarna cokelat gelap, tengah bewarna putih dan paling atas berwarna keabu-abuan.</w:t>
      </w:r>
    </w:p>
    <w:p w:rsidR="00DE1609" w:rsidRPr="00AE0E2B" w:rsidRDefault="00DE1609" w:rsidP="00DE1609">
      <w:pPr>
        <w:spacing w:line="240" w:lineRule="auto"/>
        <w:jc w:val="both"/>
        <w:rPr>
          <w:rFonts w:ascii="Trebuchet MS" w:hAnsi="Trebuchet MS" w:cs="Times New Roman"/>
        </w:rPr>
      </w:pPr>
      <w:r w:rsidRPr="004953D2">
        <w:rPr>
          <w:rFonts w:ascii="Times New Roman" w:hAnsi="Times New Roman"/>
          <w:noProof/>
          <w:sz w:val="24"/>
          <w:szCs w:val="24"/>
        </w:rPr>
        <w:drawing>
          <wp:inline distT="0" distB="0" distL="0" distR="0" wp14:anchorId="4B549B0D" wp14:editId="07CD2885">
            <wp:extent cx="2472055" cy="2318975"/>
            <wp:effectExtent l="0" t="0" r="4445" b="5715"/>
            <wp:docPr id="7" name="Picture 7" descr="C:\Users\lenovo\Documents\Custom Office Templates\FB_IMG_1623925350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Custom Office Templates\FB_IMG_162392535088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5504"/>
                    <a:stretch/>
                  </pic:blipFill>
                  <pic:spPr bwMode="auto">
                    <a:xfrm rot="10800000">
                      <a:off x="0" y="0"/>
                      <a:ext cx="2472055" cy="2318975"/>
                    </a:xfrm>
                    <a:prstGeom prst="rect">
                      <a:avLst/>
                    </a:prstGeom>
                    <a:noFill/>
                    <a:ln>
                      <a:noFill/>
                    </a:ln>
                    <a:extLst>
                      <a:ext uri="{53640926-AAD7-44D8-BBD7-CCE9431645EC}">
                        <a14:shadowObscured xmlns:a14="http://schemas.microsoft.com/office/drawing/2010/main"/>
                      </a:ext>
                    </a:extLst>
                  </pic:spPr>
                </pic:pic>
              </a:graphicData>
            </a:graphic>
          </wp:inline>
        </w:drawing>
      </w:r>
    </w:p>
    <w:p w:rsidR="00DE1609" w:rsidRDefault="00AE0E2B" w:rsidP="00DE1609">
      <w:pPr>
        <w:spacing w:line="240" w:lineRule="auto"/>
        <w:jc w:val="center"/>
        <w:rPr>
          <w:rFonts w:ascii="Trebuchet MS" w:hAnsi="Trebuchet MS" w:cs="Times New Roman"/>
        </w:rPr>
      </w:pPr>
      <w:r w:rsidRPr="00AE0E2B">
        <w:rPr>
          <w:rFonts w:ascii="Trebuchet MS" w:hAnsi="Trebuchet MS" w:cs="Times New Roman"/>
        </w:rPr>
        <w:t>Gambar 10:</w:t>
      </w:r>
      <w:r w:rsidR="00DE1609">
        <w:rPr>
          <w:rFonts w:ascii="Trebuchet MS" w:hAnsi="Trebuchet MS" w:cs="Times New Roman"/>
        </w:rPr>
        <w:t xml:space="preserve"> </w:t>
      </w:r>
      <w:r w:rsidRPr="00AE0E2B">
        <w:rPr>
          <w:rFonts w:ascii="Trebuchet MS" w:hAnsi="Trebuchet MS" w:cs="Times New Roman"/>
        </w:rPr>
        <w:t>Detail Bentuk Ornamen Kuping Pada Gerabah Gambar Sebelah</w:t>
      </w:r>
      <w:r w:rsidR="00DE1609">
        <w:rPr>
          <w:rFonts w:ascii="Trebuchet MS" w:hAnsi="Trebuchet MS" w:cs="Times New Roman"/>
        </w:rPr>
        <w:t xml:space="preserve"> Kiri</w:t>
      </w:r>
    </w:p>
    <w:p w:rsidR="00AE0E2B" w:rsidRPr="00AE0E2B" w:rsidRDefault="00AE0E2B" w:rsidP="00DE1609">
      <w:pPr>
        <w:spacing w:line="240" w:lineRule="auto"/>
        <w:ind w:firstLine="360"/>
        <w:jc w:val="both"/>
        <w:rPr>
          <w:rFonts w:ascii="Trebuchet MS" w:hAnsi="Trebuchet MS" w:cs="Times New Roman"/>
        </w:rPr>
      </w:pPr>
      <w:r w:rsidRPr="00AE0E2B">
        <w:rPr>
          <w:rFonts w:ascii="Trebuchet MS" w:hAnsi="Trebuchet MS" w:cs="Times New Roman"/>
        </w:rPr>
        <w:lastRenderedPageBreak/>
        <w:t>Benda ini di temukan di Sungai Musi di kedalaman kurang lebih 20 meter dengan keadaan utuh tanpa ada keruskan oleh para penyelam pemburu harta karun Sungai Musi. Sedangkan pada sebelah kanan gambar itu merupakan keramik. Gerabah terbuat dari tanah liat, dimana proses pembuatannya dilakukan secara manual dengan proses pembakaran. Gerabah yang ditemukan di Sungai Musi ada dari berbagai bentuk dan ukuran.</w:t>
      </w:r>
    </w:p>
    <w:p w:rsidR="00DE1609" w:rsidRDefault="00DE1609" w:rsidP="00AE0E2B">
      <w:pPr>
        <w:spacing w:line="240" w:lineRule="auto"/>
        <w:jc w:val="both"/>
        <w:rPr>
          <w:rFonts w:ascii="Trebuchet MS" w:hAnsi="Trebuchet MS" w:cs="Times New Roman"/>
        </w:rPr>
      </w:pPr>
      <w:r w:rsidRPr="00F40E7B">
        <w:rPr>
          <w:rFonts w:ascii="Times New Roman" w:hAnsi="Times New Roman"/>
          <w:noProof/>
          <w:sz w:val="24"/>
          <w:szCs w:val="24"/>
        </w:rPr>
        <w:drawing>
          <wp:inline distT="0" distB="0" distL="0" distR="0" wp14:anchorId="733586C1" wp14:editId="677F9119">
            <wp:extent cx="2437164" cy="2409825"/>
            <wp:effectExtent l="0" t="0" r="1270" b="0"/>
            <wp:docPr id="18" name="Picture 18" descr="C:\Users\lenovo\Documents\Custom Office Templates\FB_IMG_1623927072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cuments\Custom Office Templates\FB_IMG_162392707278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40745" cy="2413366"/>
                    </a:xfrm>
                    <a:prstGeom prst="rect">
                      <a:avLst/>
                    </a:prstGeom>
                    <a:noFill/>
                    <a:ln>
                      <a:noFill/>
                    </a:ln>
                  </pic:spPr>
                </pic:pic>
              </a:graphicData>
            </a:graphic>
          </wp:inline>
        </w:drawing>
      </w:r>
    </w:p>
    <w:p w:rsidR="00AE0E2B" w:rsidRPr="00AE0E2B" w:rsidRDefault="00AE0E2B" w:rsidP="00DE1609">
      <w:pPr>
        <w:spacing w:line="240" w:lineRule="auto"/>
        <w:jc w:val="center"/>
        <w:rPr>
          <w:rFonts w:ascii="Trebuchet MS" w:hAnsi="Trebuchet MS" w:cs="Times New Roman"/>
        </w:rPr>
      </w:pPr>
      <w:r w:rsidRPr="00AE0E2B">
        <w:rPr>
          <w:rFonts w:ascii="Trebuchet MS" w:hAnsi="Trebuchet MS" w:cs="Times New Roman"/>
        </w:rPr>
        <w:t>Gambar 11:</w:t>
      </w:r>
      <w:r w:rsidR="00DE1609">
        <w:rPr>
          <w:rFonts w:ascii="Trebuchet MS" w:hAnsi="Trebuchet MS" w:cs="Times New Roman"/>
        </w:rPr>
        <w:t xml:space="preserve"> Kendi Tarakota Era Sriwijaya</w:t>
      </w:r>
    </w:p>
    <w:p w:rsidR="00AE0E2B" w:rsidRPr="00AE0E2B" w:rsidRDefault="00AE0E2B" w:rsidP="00DE1609">
      <w:pPr>
        <w:spacing w:line="240" w:lineRule="auto"/>
        <w:jc w:val="center"/>
        <w:rPr>
          <w:rFonts w:ascii="Trebuchet MS" w:hAnsi="Trebuchet MS" w:cs="Times New Roman"/>
        </w:rPr>
      </w:pPr>
      <w:r w:rsidRPr="00AE0E2B">
        <w:rPr>
          <w:rFonts w:ascii="Trebuchet MS" w:hAnsi="Trebuchet MS" w:cs="Times New Roman"/>
        </w:rPr>
        <w:t>(Sumber: Dokumentasi Koleksi Kertapati Antik II)</w:t>
      </w:r>
    </w:p>
    <w:p w:rsidR="00AE0E2B" w:rsidRDefault="00AE0E2B" w:rsidP="00DE1609">
      <w:pPr>
        <w:spacing w:line="240" w:lineRule="auto"/>
        <w:ind w:firstLine="360"/>
        <w:jc w:val="both"/>
        <w:rPr>
          <w:rFonts w:ascii="Trebuchet MS" w:hAnsi="Trebuchet MS" w:cs="Times New Roman"/>
        </w:rPr>
      </w:pPr>
      <w:r w:rsidRPr="00AE0E2B">
        <w:rPr>
          <w:rFonts w:ascii="Trebuchet MS" w:hAnsi="Trebuchet MS" w:cs="Times New Roman"/>
        </w:rPr>
        <w:t xml:space="preserve">Gambar diatas merupakan Kendi Tarakota yang ditemukan di dasar Sungai Musi, benda ini masih dalam kondisi bagus saat ditemukan. Adapun bentuk kendi menyerupai teko air, dibagian corong untuk minumnya ada yang berbentuk bulat dan ada juga yang oval dengan ujung melancip, corong minum dibuat sedemikian rupa dengan gambaran itu merupakan bagian dada wanita. Kendi yang ditemukan tersebut berjenis Kendi Susu. Sehingga pada masa itu saat meminum dari kendi diibaratkan minum dari dada wanita. Pada bagian leher kendi memanjang dan terdapat mulut di bagian atas, dari banyaknya yang ditemukan variasi bagian leher kendi memiliki panjang yang berbeda, ada yang panjang dan </w:t>
      </w:r>
      <w:r w:rsidRPr="00AE0E2B">
        <w:rPr>
          <w:rFonts w:ascii="Trebuchet MS" w:hAnsi="Trebuchet MS" w:cs="Times New Roman"/>
        </w:rPr>
        <w:lastRenderedPageBreak/>
        <w:t>ada juga yang dibuat pendek, dan pada bagian mulutnya juga memiliki bentuk berbeda, namun yang banyak ditemukan adalah model bulat dengan sedikit tambahan aksen seperti gelombang ataupun cekungan. Kendi tersebut terbuat dari tanah liat dengan proses pembakaran. Pada masa Kerajaan Sriwijaya Kendi ini digunakan sebagai tempat air minum.</w:t>
      </w:r>
    </w:p>
    <w:p w:rsidR="00DE1609" w:rsidRPr="00AE0E2B" w:rsidRDefault="00DE1609" w:rsidP="00DE1609">
      <w:pPr>
        <w:spacing w:line="240" w:lineRule="auto"/>
        <w:jc w:val="both"/>
        <w:rPr>
          <w:rFonts w:ascii="Trebuchet MS" w:hAnsi="Trebuchet MS" w:cs="Times New Roman"/>
        </w:rPr>
      </w:pPr>
      <w:r w:rsidRPr="00B7231D">
        <w:rPr>
          <w:rFonts w:ascii="Times New Roman" w:hAnsi="Times New Roman"/>
          <w:noProof/>
          <w:sz w:val="24"/>
          <w:szCs w:val="24"/>
        </w:rPr>
        <w:drawing>
          <wp:inline distT="0" distB="0" distL="0" distR="0" wp14:anchorId="7352FE3D" wp14:editId="51F06771">
            <wp:extent cx="1391509" cy="2471210"/>
            <wp:effectExtent l="0" t="6350" r="0" b="0"/>
            <wp:docPr id="19" name="Picture 19" descr="C:\Users\lenovo\Documents\Custom Office Templates\FB_IMG_1623926841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cuments\Custom Office Templates\FB_IMG_162392684146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6200000">
                      <a:off x="0" y="0"/>
                      <a:ext cx="1408355" cy="2501127"/>
                    </a:xfrm>
                    <a:prstGeom prst="rect">
                      <a:avLst/>
                    </a:prstGeom>
                    <a:noFill/>
                    <a:ln>
                      <a:noFill/>
                    </a:ln>
                  </pic:spPr>
                </pic:pic>
              </a:graphicData>
            </a:graphic>
          </wp:inline>
        </w:drawing>
      </w:r>
    </w:p>
    <w:p w:rsidR="00AE0E2B" w:rsidRPr="00AE0E2B" w:rsidRDefault="00AE0E2B" w:rsidP="00DE1609">
      <w:pPr>
        <w:spacing w:line="240" w:lineRule="auto"/>
        <w:jc w:val="center"/>
        <w:rPr>
          <w:rFonts w:ascii="Trebuchet MS" w:hAnsi="Trebuchet MS" w:cs="Times New Roman"/>
        </w:rPr>
      </w:pPr>
      <w:r w:rsidRPr="00AE0E2B">
        <w:rPr>
          <w:rFonts w:ascii="Trebuchet MS" w:hAnsi="Trebuchet MS" w:cs="Times New Roman"/>
        </w:rPr>
        <w:t>Gambar 12:</w:t>
      </w:r>
      <w:r w:rsidR="00DE1609">
        <w:rPr>
          <w:rFonts w:ascii="Trebuchet MS" w:hAnsi="Trebuchet MS" w:cs="Times New Roman"/>
        </w:rPr>
        <w:t xml:space="preserve"> </w:t>
      </w:r>
      <w:r w:rsidRPr="00AE0E2B">
        <w:rPr>
          <w:rFonts w:ascii="Trebuchet MS" w:hAnsi="Trebuchet MS" w:cs="Times New Roman"/>
        </w:rPr>
        <w:t>Peda</w:t>
      </w:r>
      <w:r w:rsidR="00DE1609">
        <w:rPr>
          <w:rFonts w:ascii="Trebuchet MS" w:hAnsi="Trebuchet MS" w:cs="Times New Roman"/>
        </w:rPr>
        <w:t>ng Naga Sriwijaya (tanpa skala)</w:t>
      </w:r>
    </w:p>
    <w:p w:rsidR="00DE1609" w:rsidRDefault="00AE0E2B" w:rsidP="00DE1609">
      <w:pPr>
        <w:spacing w:line="240" w:lineRule="auto"/>
        <w:ind w:firstLine="360"/>
        <w:jc w:val="both"/>
        <w:rPr>
          <w:rFonts w:ascii="Trebuchet MS" w:hAnsi="Trebuchet MS" w:cs="Times New Roman"/>
        </w:rPr>
      </w:pPr>
      <w:r w:rsidRPr="00AE0E2B">
        <w:rPr>
          <w:rFonts w:ascii="Trebuchet MS" w:hAnsi="Trebuchet MS" w:cs="Times New Roman"/>
        </w:rPr>
        <w:t>Gambar tersebut merupakan Pedang Naga Sriwijaya, benda ini ditemukan di Sungai Musi dengan keadaan cukup baik namun sedikit berkarat, pada bagian pegangan pedang hancur, yang mana diperkirakan bagian pegangan itu berbahan dasar kayu, sehingga hancur saat berada di dasar air selama puluhan tahun. Pedang ini berbahan dasar timah yang dileburkan, dimana yang mana pada masa itu sudah mengenal peleburan timah.</w:t>
      </w:r>
    </w:p>
    <w:p w:rsidR="00DE1609" w:rsidRDefault="00AE0E2B" w:rsidP="00DE1609">
      <w:pPr>
        <w:spacing w:line="240" w:lineRule="auto"/>
        <w:ind w:firstLine="360"/>
        <w:jc w:val="both"/>
        <w:rPr>
          <w:rFonts w:ascii="Trebuchet MS" w:hAnsi="Trebuchet MS" w:cs="Times New Roman"/>
        </w:rPr>
      </w:pPr>
      <w:r w:rsidRPr="00AE0E2B">
        <w:rPr>
          <w:rFonts w:ascii="Trebuchet MS" w:hAnsi="Trebuchet MS" w:cs="Times New Roman"/>
        </w:rPr>
        <w:t>Pada bagian pangkal sebelah sisi pedang berbentuk seperti naga dengan mulut terbuka yang memperlihatkan giginya, serta memiliki lubang seperti mata, pada sisi lainnya bergerigi dengan lebih panjang ujung sisinya. Untuk bagian tengah pedang memiliki ukiran seperti sisik, yang digambarkan itu merupakan sisik naga. Pedang ini digunakan sebagai senjata.</w:t>
      </w:r>
    </w:p>
    <w:p w:rsidR="00AE0E2B" w:rsidRPr="00AE0E2B" w:rsidRDefault="00DE1609" w:rsidP="00DE1609">
      <w:pPr>
        <w:rPr>
          <w:rFonts w:ascii="Trebuchet MS" w:hAnsi="Trebuchet MS" w:cs="Times New Roman"/>
        </w:rPr>
      </w:pPr>
      <w:r>
        <w:rPr>
          <w:rFonts w:ascii="Trebuchet MS" w:hAnsi="Trebuchet MS" w:cs="Times New Roman"/>
        </w:rPr>
        <w:br w:type="page"/>
      </w:r>
    </w:p>
    <w:p w:rsidR="00AE0E2B" w:rsidRPr="00DE1609" w:rsidRDefault="00AE0E2B" w:rsidP="00DE1609">
      <w:pPr>
        <w:pStyle w:val="ListParagraph"/>
        <w:numPr>
          <w:ilvl w:val="0"/>
          <w:numId w:val="3"/>
        </w:numPr>
        <w:spacing w:line="240" w:lineRule="auto"/>
        <w:ind w:left="360"/>
        <w:jc w:val="both"/>
        <w:rPr>
          <w:rFonts w:ascii="Trebuchet MS" w:hAnsi="Trebuchet MS" w:cs="Times New Roman"/>
          <w:b/>
        </w:rPr>
      </w:pPr>
      <w:r w:rsidRPr="00DE1609">
        <w:rPr>
          <w:rFonts w:ascii="Trebuchet MS" w:hAnsi="Trebuchet MS" w:cs="Times New Roman"/>
          <w:b/>
        </w:rPr>
        <w:lastRenderedPageBreak/>
        <w:t>Benda-Benda Peninggalan Masa Kesultanan</w:t>
      </w:r>
    </w:p>
    <w:p w:rsidR="00DE1609" w:rsidRDefault="00DE1609" w:rsidP="00AE0E2B">
      <w:pPr>
        <w:spacing w:line="240" w:lineRule="auto"/>
        <w:jc w:val="both"/>
        <w:rPr>
          <w:rFonts w:ascii="Trebuchet MS" w:hAnsi="Trebuchet MS" w:cs="Times New Roman"/>
        </w:rPr>
      </w:pPr>
      <w:r w:rsidRPr="00763B37">
        <w:rPr>
          <w:rFonts w:ascii="Times New Roman" w:hAnsi="Times New Roman"/>
          <w:noProof/>
          <w:sz w:val="24"/>
          <w:szCs w:val="24"/>
        </w:rPr>
        <w:drawing>
          <wp:inline distT="0" distB="0" distL="0" distR="0" wp14:anchorId="32186EC7" wp14:editId="6E5EA042">
            <wp:extent cx="1476499" cy="2498231"/>
            <wp:effectExtent l="3493" t="0" r="0" b="0"/>
            <wp:docPr id="20" name="Picture 20" descr="C:\Users\lenovo\Documents\Custom Office Templates\FB_IMG_1623926636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Custom Office Templates\FB_IMG_162392663670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6200000">
                      <a:off x="0" y="0"/>
                      <a:ext cx="1493999" cy="2527842"/>
                    </a:xfrm>
                    <a:prstGeom prst="rect">
                      <a:avLst/>
                    </a:prstGeom>
                    <a:noFill/>
                    <a:ln>
                      <a:noFill/>
                    </a:ln>
                  </pic:spPr>
                </pic:pic>
              </a:graphicData>
            </a:graphic>
          </wp:inline>
        </w:drawing>
      </w:r>
    </w:p>
    <w:p w:rsidR="00AE0E2B" w:rsidRPr="00AE0E2B" w:rsidRDefault="00DE1609" w:rsidP="00DE1609">
      <w:pPr>
        <w:spacing w:line="240" w:lineRule="auto"/>
        <w:jc w:val="center"/>
        <w:rPr>
          <w:rFonts w:ascii="Trebuchet MS" w:hAnsi="Trebuchet MS" w:cs="Times New Roman"/>
        </w:rPr>
      </w:pPr>
      <w:r>
        <w:rPr>
          <w:rFonts w:ascii="Trebuchet MS" w:hAnsi="Trebuchet MS" w:cs="Times New Roman"/>
        </w:rPr>
        <w:t>Gambar 13. Golok</w:t>
      </w:r>
    </w:p>
    <w:p w:rsidR="00AE0E2B" w:rsidRPr="00AE0E2B" w:rsidRDefault="00AE0E2B" w:rsidP="00DE1609">
      <w:pPr>
        <w:spacing w:line="240" w:lineRule="auto"/>
        <w:jc w:val="center"/>
        <w:rPr>
          <w:rFonts w:ascii="Trebuchet MS" w:hAnsi="Trebuchet MS" w:cs="Times New Roman"/>
        </w:rPr>
      </w:pPr>
      <w:r w:rsidRPr="00AE0E2B">
        <w:rPr>
          <w:rFonts w:ascii="Trebuchet MS" w:hAnsi="Trebuchet MS" w:cs="Times New Roman"/>
        </w:rPr>
        <w:t>(Sumber: Dokumentasi Koleksi Kertapati Antik II)</w:t>
      </w:r>
    </w:p>
    <w:p w:rsidR="00AE0E2B" w:rsidRPr="00AE0E2B" w:rsidRDefault="00AE0E2B" w:rsidP="00DE1609">
      <w:pPr>
        <w:spacing w:line="240" w:lineRule="auto"/>
        <w:ind w:firstLine="360"/>
        <w:jc w:val="both"/>
        <w:rPr>
          <w:rFonts w:ascii="Trebuchet MS" w:hAnsi="Trebuchet MS" w:cs="Times New Roman"/>
        </w:rPr>
      </w:pPr>
      <w:r w:rsidRPr="00AE0E2B">
        <w:rPr>
          <w:rFonts w:ascii="Trebuchet MS" w:hAnsi="Trebuchet MS" w:cs="Times New Roman"/>
        </w:rPr>
        <w:t>Gambar diatas merupakan temuan golok masa Kesultanan Palembang, yang ditemukan di dasar Sungai Musi dengan kedalaman kurang lebih 20 meter oleh penyelam pemburu harta karun Sungai Musi. Benda ini ditemukan pada tahun 2019 dengan keadaan baik, namun pada bagian pegangan golok mengalami kerusakan, hal ini dikarenakan terlalu lama berada di dalam sungai sedangkan bahanya terbuat dari kayu. Benda ini berbentuk memanjang dan melebar pada ujungnya. Adapun ukurannya kurang lebih setengah meter. Pada era Kesultanan benda ini digunakan sebagai senjata.</w:t>
      </w:r>
    </w:p>
    <w:p w:rsidR="00DE1609" w:rsidRPr="00AE0E2B" w:rsidRDefault="00DE1609" w:rsidP="00AE0E2B">
      <w:pPr>
        <w:spacing w:line="240" w:lineRule="auto"/>
        <w:jc w:val="both"/>
        <w:rPr>
          <w:rFonts w:ascii="Trebuchet MS" w:hAnsi="Trebuchet MS" w:cs="Times New Roman"/>
        </w:rPr>
      </w:pPr>
      <w:r w:rsidRPr="00CB711C">
        <w:rPr>
          <w:rFonts w:ascii="Times New Roman" w:hAnsi="Times New Roman"/>
          <w:noProof/>
          <w:sz w:val="24"/>
          <w:szCs w:val="24"/>
        </w:rPr>
        <w:drawing>
          <wp:inline distT="0" distB="0" distL="0" distR="0" wp14:anchorId="54460111" wp14:editId="1CA3BC20">
            <wp:extent cx="2472055" cy="2083621"/>
            <wp:effectExtent l="0" t="0" r="4445" b="0"/>
            <wp:docPr id="21" name="Picture 21" descr="C:\Users\lenovo\Documents\Custom Office Templates\Screenshot_2021-06-17-17-40-5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cuments\Custom Office Templates\Screenshot_2021-06-17-17-40-55-76.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6395" b="29932"/>
                    <a:stretch/>
                  </pic:blipFill>
                  <pic:spPr bwMode="auto">
                    <a:xfrm>
                      <a:off x="0" y="0"/>
                      <a:ext cx="2472055" cy="2083621"/>
                    </a:xfrm>
                    <a:prstGeom prst="rect">
                      <a:avLst/>
                    </a:prstGeom>
                    <a:noFill/>
                    <a:ln>
                      <a:noFill/>
                    </a:ln>
                    <a:extLst>
                      <a:ext uri="{53640926-AAD7-44D8-BBD7-CCE9431645EC}">
                        <a14:shadowObscured xmlns:a14="http://schemas.microsoft.com/office/drawing/2010/main"/>
                      </a:ext>
                    </a:extLst>
                  </pic:spPr>
                </pic:pic>
              </a:graphicData>
            </a:graphic>
          </wp:inline>
        </w:drawing>
      </w:r>
    </w:p>
    <w:p w:rsidR="00DE1609" w:rsidRDefault="00DE1609" w:rsidP="00DE1609">
      <w:pPr>
        <w:spacing w:line="240" w:lineRule="auto"/>
        <w:jc w:val="center"/>
        <w:rPr>
          <w:rFonts w:ascii="Trebuchet MS" w:hAnsi="Trebuchet MS" w:cs="Times New Roman"/>
        </w:rPr>
      </w:pPr>
      <w:r>
        <w:rPr>
          <w:rFonts w:ascii="Trebuchet MS" w:hAnsi="Trebuchet MS" w:cs="Times New Roman"/>
        </w:rPr>
        <w:t xml:space="preserve">Gambar 14. </w:t>
      </w:r>
      <w:r w:rsidR="00AE0E2B" w:rsidRPr="00AE0E2B">
        <w:rPr>
          <w:rFonts w:ascii="Trebuchet MS" w:hAnsi="Trebuchet MS" w:cs="Times New Roman"/>
        </w:rPr>
        <w:t>Keramik berbentuk Guci Era Kesultanan</w:t>
      </w:r>
    </w:p>
    <w:p w:rsidR="00AE0E2B" w:rsidRPr="00AE0E2B" w:rsidRDefault="00AE0E2B" w:rsidP="00DE1609">
      <w:pPr>
        <w:spacing w:line="240" w:lineRule="auto"/>
        <w:jc w:val="center"/>
        <w:rPr>
          <w:rFonts w:ascii="Trebuchet MS" w:hAnsi="Trebuchet MS" w:cs="Times New Roman"/>
        </w:rPr>
      </w:pPr>
      <w:r w:rsidRPr="00AE0E2B">
        <w:rPr>
          <w:rFonts w:ascii="Trebuchet MS" w:hAnsi="Trebuchet MS" w:cs="Times New Roman"/>
        </w:rPr>
        <w:t>(Sumber: Dokumentasi Kertapati Antik II)</w:t>
      </w:r>
    </w:p>
    <w:p w:rsidR="00AE0E2B" w:rsidRDefault="00AE0E2B" w:rsidP="00DE1609">
      <w:pPr>
        <w:spacing w:line="240" w:lineRule="auto"/>
        <w:ind w:firstLine="360"/>
        <w:jc w:val="both"/>
        <w:rPr>
          <w:rFonts w:ascii="Trebuchet MS" w:hAnsi="Trebuchet MS" w:cs="Times New Roman"/>
        </w:rPr>
      </w:pPr>
      <w:r w:rsidRPr="00AE0E2B">
        <w:rPr>
          <w:rFonts w:ascii="Trebuchet MS" w:hAnsi="Trebuchet MS" w:cs="Times New Roman"/>
        </w:rPr>
        <w:lastRenderedPageBreak/>
        <w:t>Gambar tersebut merupakan Guci masa Kesultanan Palembang, Guci ini ditemukan di tepian Sungai Musi. Guci tersebut terbuat dari tanah liat dengan proses pembakaran yang tinggi sehingga guci ini memiliki kualitas yang baik. Benda tersebut ditemukan sejak 2019, saat ditemukan kondisi guci dalam keadaan baik dan masih utuh. Ukuran dari benda ini juga cukup besar. Adapun guci ini berbentuk oval dimana dibagian atas lebih besar, guci ini memiliki leher yang pendek dan mulut diatasnya dengan bentuk melingkar polos tanpa ada aksen apapun. Karena terbuat dari tanah dan tidak ada campuran lainya, guci tersebut berwarna coklat.</w:t>
      </w:r>
    </w:p>
    <w:p w:rsidR="00DE1609" w:rsidRPr="00AE0E2B" w:rsidRDefault="00DE1609" w:rsidP="00DE1609">
      <w:pPr>
        <w:spacing w:line="240" w:lineRule="auto"/>
        <w:jc w:val="both"/>
        <w:rPr>
          <w:rFonts w:ascii="Trebuchet MS" w:hAnsi="Trebuchet MS" w:cs="Times New Roman"/>
        </w:rPr>
      </w:pPr>
      <w:r w:rsidRPr="007E76C8">
        <w:rPr>
          <w:rFonts w:ascii="Times New Roman" w:hAnsi="Times New Roman"/>
          <w:noProof/>
          <w:sz w:val="24"/>
          <w:szCs w:val="24"/>
        </w:rPr>
        <w:drawing>
          <wp:inline distT="0" distB="0" distL="0" distR="0" wp14:anchorId="462FBB04" wp14:editId="30266451">
            <wp:extent cx="1854761" cy="2473322"/>
            <wp:effectExtent l="0" t="4445" r="8255" b="8255"/>
            <wp:docPr id="22" name="Picture 22" descr="C:\Users\lenovo\Documents\Custom Office Templates\IMG_20210612_153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cuments\Custom Office Templates\IMG_20210612_15314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6200000">
                      <a:off x="0" y="0"/>
                      <a:ext cx="1874731" cy="2499952"/>
                    </a:xfrm>
                    <a:prstGeom prst="rect">
                      <a:avLst/>
                    </a:prstGeom>
                    <a:noFill/>
                    <a:ln>
                      <a:noFill/>
                    </a:ln>
                  </pic:spPr>
                </pic:pic>
              </a:graphicData>
            </a:graphic>
          </wp:inline>
        </w:drawing>
      </w:r>
    </w:p>
    <w:p w:rsidR="00AE0E2B" w:rsidRPr="00AE0E2B" w:rsidRDefault="00DE1609" w:rsidP="00DE1609">
      <w:pPr>
        <w:spacing w:line="240" w:lineRule="auto"/>
        <w:jc w:val="center"/>
        <w:rPr>
          <w:rFonts w:ascii="Trebuchet MS" w:hAnsi="Trebuchet MS" w:cs="Times New Roman"/>
        </w:rPr>
      </w:pPr>
      <w:r>
        <w:rPr>
          <w:rFonts w:ascii="Trebuchet MS" w:hAnsi="Trebuchet MS" w:cs="Times New Roman"/>
        </w:rPr>
        <w:t>Gambar 15. Mata Uang Koin Era Kesultanan</w:t>
      </w:r>
    </w:p>
    <w:p w:rsidR="00AE0E2B" w:rsidRPr="00AE0E2B" w:rsidRDefault="00AE0E2B" w:rsidP="00DE1609">
      <w:pPr>
        <w:spacing w:line="240" w:lineRule="auto"/>
        <w:jc w:val="center"/>
        <w:rPr>
          <w:rFonts w:ascii="Trebuchet MS" w:hAnsi="Trebuchet MS" w:cs="Times New Roman"/>
        </w:rPr>
      </w:pPr>
      <w:r w:rsidRPr="00AE0E2B">
        <w:rPr>
          <w:rFonts w:ascii="Trebuchet MS" w:hAnsi="Trebuchet MS" w:cs="Times New Roman"/>
        </w:rPr>
        <w:t>(Sumber: Dokumentasi Pribadi)</w:t>
      </w:r>
    </w:p>
    <w:p w:rsidR="00AE0E2B" w:rsidRDefault="00AE0E2B" w:rsidP="00DE1609">
      <w:pPr>
        <w:spacing w:line="240" w:lineRule="auto"/>
        <w:ind w:firstLine="360"/>
        <w:jc w:val="both"/>
        <w:rPr>
          <w:rFonts w:ascii="Trebuchet MS" w:hAnsi="Trebuchet MS" w:cs="Times New Roman"/>
        </w:rPr>
      </w:pPr>
      <w:r w:rsidRPr="00AE0E2B">
        <w:rPr>
          <w:rFonts w:ascii="Trebuchet MS" w:hAnsi="Trebuchet MS" w:cs="Times New Roman"/>
        </w:rPr>
        <w:t xml:space="preserve">Gambar diatas merupakan mata uang yang berbentuk koin pada era Kesultanan Palembang, ditemukan di dasar Sungai Musi oleh penyelam pencari harta </w:t>
      </w:r>
      <w:proofErr w:type="gramStart"/>
      <w:r w:rsidRPr="00AE0E2B">
        <w:rPr>
          <w:rFonts w:ascii="Trebuchet MS" w:hAnsi="Trebuchet MS" w:cs="Times New Roman"/>
        </w:rPr>
        <w:t>karun</w:t>
      </w:r>
      <w:proofErr w:type="gramEnd"/>
      <w:r w:rsidRPr="00AE0E2B">
        <w:rPr>
          <w:rFonts w:ascii="Trebuchet MS" w:hAnsi="Trebuchet MS" w:cs="Times New Roman"/>
        </w:rPr>
        <w:t xml:space="preserve"> Sungai Musi. Benda ini terbuat dari logam, dengan bentuk bulat dan ada lubang yang kecil pada tengahnya. Pada bagian sisi depan dan belakangnya nya terdapat tulisan-tulisan Arab yang mencirikhaskan masa kesultanan yang bercorak Islam. Koin tersebut pada masa Kesultanan digunakan sebagai mata ua</w:t>
      </w:r>
      <w:r w:rsidR="00940B0D">
        <w:rPr>
          <w:rFonts w:ascii="Trebuchet MS" w:hAnsi="Trebuchet MS" w:cs="Times New Roman"/>
        </w:rPr>
        <w:t>ng dan alat perdagangan barang.</w:t>
      </w:r>
    </w:p>
    <w:p w:rsidR="00940B0D" w:rsidRPr="00AE0E2B" w:rsidRDefault="00940B0D" w:rsidP="00940B0D">
      <w:pPr>
        <w:spacing w:line="240" w:lineRule="auto"/>
        <w:jc w:val="both"/>
        <w:rPr>
          <w:rFonts w:ascii="Trebuchet MS" w:hAnsi="Trebuchet MS" w:cs="Times New Roman"/>
        </w:rPr>
      </w:pPr>
      <w:r w:rsidRPr="0031378D">
        <w:rPr>
          <w:rFonts w:ascii="Times New Roman" w:hAnsi="Times New Roman"/>
          <w:noProof/>
          <w:sz w:val="24"/>
          <w:szCs w:val="24"/>
        </w:rPr>
        <w:lastRenderedPageBreak/>
        <w:drawing>
          <wp:inline distT="0" distB="0" distL="0" distR="0" wp14:anchorId="38929F7C" wp14:editId="6BFD1A22">
            <wp:extent cx="1701608" cy="2442260"/>
            <wp:effectExtent l="0" t="8572" r="4762" b="4763"/>
            <wp:docPr id="23" name="Picture 23" descr="C:\Users\lenovo\Documents\Custom Office Templates\FB_IMG_1623926676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ocuments\Custom Office Templates\FB_IMG_162392667631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1718462" cy="2466451"/>
                    </a:xfrm>
                    <a:prstGeom prst="rect">
                      <a:avLst/>
                    </a:prstGeom>
                    <a:noFill/>
                    <a:ln>
                      <a:noFill/>
                    </a:ln>
                  </pic:spPr>
                </pic:pic>
              </a:graphicData>
            </a:graphic>
          </wp:inline>
        </w:drawing>
      </w:r>
    </w:p>
    <w:p w:rsidR="00AE0E2B" w:rsidRPr="00AE0E2B" w:rsidRDefault="00940B0D" w:rsidP="00940B0D">
      <w:pPr>
        <w:spacing w:line="240" w:lineRule="auto"/>
        <w:jc w:val="center"/>
        <w:rPr>
          <w:rFonts w:ascii="Trebuchet MS" w:hAnsi="Trebuchet MS" w:cs="Times New Roman"/>
        </w:rPr>
      </w:pPr>
      <w:r>
        <w:rPr>
          <w:rFonts w:ascii="Trebuchet MS" w:hAnsi="Trebuchet MS" w:cs="Times New Roman"/>
        </w:rPr>
        <w:t xml:space="preserve">Gambar 16. </w:t>
      </w:r>
      <w:r w:rsidR="00AE0E2B" w:rsidRPr="00AE0E2B">
        <w:rPr>
          <w:rFonts w:ascii="Trebuchet MS" w:hAnsi="Trebuchet MS" w:cs="Times New Roman"/>
        </w:rPr>
        <w:t>Mata Uang Koin yang Sud</w:t>
      </w:r>
      <w:r>
        <w:rPr>
          <w:rFonts w:ascii="Trebuchet MS" w:hAnsi="Trebuchet MS" w:cs="Times New Roman"/>
        </w:rPr>
        <w:t>ah Menyatu</w:t>
      </w:r>
    </w:p>
    <w:p w:rsidR="00AE0E2B" w:rsidRPr="00AE0E2B" w:rsidRDefault="00AE0E2B" w:rsidP="00940B0D">
      <w:pPr>
        <w:spacing w:line="240" w:lineRule="auto"/>
        <w:jc w:val="center"/>
        <w:rPr>
          <w:rFonts w:ascii="Trebuchet MS" w:hAnsi="Trebuchet MS" w:cs="Times New Roman"/>
        </w:rPr>
      </w:pPr>
      <w:r w:rsidRPr="00AE0E2B">
        <w:rPr>
          <w:rFonts w:ascii="Trebuchet MS" w:hAnsi="Trebuchet MS" w:cs="Times New Roman"/>
        </w:rPr>
        <w:t>(Sumber: Dokumentasi Kertapai Antik II)</w:t>
      </w:r>
    </w:p>
    <w:p w:rsidR="00AE0E2B" w:rsidRPr="00AE0E2B" w:rsidRDefault="00AE0E2B" w:rsidP="00940B0D">
      <w:pPr>
        <w:spacing w:line="240" w:lineRule="auto"/>
        <w:ind w:firstLine="360"/>
        <w:jc w:val="both"/>
        <w:rPr>
          <w:rFonts w:ascii="Trebuchet MS" w:hAnsi="Trebuchet MS" w:cs="Times New Roman"/>
        </w:rPr>
      </w:pPr>
      <w:r w:rsidRPr="00AE0E2B">
        <w:rPr>
          <w:rFonts w:ascii="Trebuchet MS" w:hAnsi="Trebuchet MS" w:cs="Times New Roman"/>
        </w:rPr>
        <w:t>Karena terlalu lama berada di dalam air, koin tersebut sudah menggumpal dan menyatu dengan koin lainya. Namun banyak juga temuan koin yang masih dalam keadaan baik. Dengan ditemukannya mata uang koin masa Kesultanan menunjukan adanya kegiatan ekonomi yang maju, dimana pada masa kerajaan Sriwijaya masih mengenal uang barter, pada masa Kesultanan sudah dikenal nilai dari mata uang.</w:t>
      </w:r>
    </w:p>
    <w:p w:rsidR="00AE0E2B" w:rsidRPr="00940B0D" w:rsidRDefault="00AE0E2B" w:rsidP="00940B0D">
      <w:pPr>
        <w:pStyle w:val="ListParagraph"/>
        <w:numPr>
          <w:ilvl w:val="0"/>
          <w:numId w:val="5"/>
        </w:numPr>
        <w:spacing w:line="240" w:lineRule="auto"/>
        <w:ind w:left="360"/>
        <w:jc w:val="both"/>
        <w:rPr>
          <w:rFonts w:ascii="Trebuchet MS" w:hAnsi="Trebuchet MS" w:cs="Times New Roman"/>
          <w:b/>
        </w:rPr>
      </w:pPr>
      <w:r w:rsidRPr="00940B0D">
        <w:rPr>
          <w:rFonts w:ascii="Trebuchet MS" w:hAnsi="Trebuchet MS" w:cs="Times New Roman"/>
          <w:b/>
        </w:rPr>
        <w:t>Benda-Benda Peninggalan Masa Kolonial</w:t>
      </w:r>
    </w:p>
    <w:p w:rsidR="00AE0E2B" w:rsidRPr="00AE0E2B" w:rsidRDefault="00AE0E2B" w:rsidP="00940B0D">
      <w:pPr>
        <w:spacing w:line="240" w:lineRule="auto"/>
        <w:ind w:firstLine="360"/>
        <w:jc w:val="both"/>
        <w:rPr>
          <w:rFonts w:ascii="Trebuchet MS" w:hAnsi="Trebuchet MS" w:cs="Times New Roman"/>
        </w:rPr>
      </w:pPr>
      <w:r w:rsidRPr="00AE0E2B">
        <w:rPr>
          <w:rFonts w:ascii="Trebuchet MS" w:hAnsi="Trebuchet MS" w:cs="Times New Roman"/>
        </w:rPr>
        <w:t xml:space="preserve">Masa kolonial merupakan masa dimana masuknya orang-orang barat ke Nusantara, dalam catatan sejarah bangsa kolonial juga masuk ke </w:t>
      </w:r>
      <w:proofErr w:type="gramStart"/>
      <w:r w:rsidRPr="00AE0E2B">
        <w:rPr>
          <w:rFonts w:ascii="Trebuchet MS" w:hAnsi="Trebuchet MS" w:cs="Times New Roman"/>
        </w:rPr>
        <w:t>kota</w:t>
      </w:r>
      <w:proofErr w:type="gramEnd"/>
      <w:r w:rsidRPr="00AE0E2B">
        <w:rPr>
          <w:rFonts w:ascii="Trebuchet MS" w:hAnsi="Trebuchet MS" w:cs="Times New Roman"/>
        </w:rPr>
        <w:t xml:space="preserve"> Palembang. Setelah Kesultanan Palembang dihapuskan oleh pemerintahan Kolonial Belanda, Palembang berubah menjadi ibu </w:t>
      </w:r>
      <w:proofErr w:type="gramStart"/>
      <w:r w:rsidRPr="00AE0E2B">
        <w:rPr>
          <w:rFonts w:ascii="Trebuchet MS" w:hAnsi="Trebuchet MS" w:cs="Times New Roman"/>
        </w:rPr>
        <w:t>kota</w:t>
      </w:r>
      <w:proofErr w:type="gramEnd"/>
      <w:r w:rsidRPr="00AE0E2B">
        <w:rPr>
          <w:rFonts w:ascii="Trebuchet MS" w:hAnsi="Trebuchet MS" w:cs="Times New Roman"/>
        </w:rPr>
        <w:t xml:space="preserve"> Keresidenan Palembang. Selama tahun-tahun keberadaannya, maka banyak temuan benda peninggalan yang dapat dijadikan sebagai sumber belajar. Benda-benda masa kolonial yang ditemukan di Sungai Musi diantaranya yaitu:</w:t>
      </w:r>
    </w:p>
    <w:p w:rsidR="00AE0E2B" w:rsidRPr="00AE0E2B" w:rsidRDefault="00940B0D" w:rsidP="00AE0E2B">
      <w:pPr>
        <w:spacing w:line="240" w:lineRule="auto"/>
        <w:jc w:val="both"/>
        <w:rPr>
          <w:rFonts w:ascii="Trebuchet MS" w:hAnsi="Trebuchet MS" w:cs="Times New Roman"/>
        </w:rPr>
      </w:pPr>
      <w:r w:rsidRPr="00A521E0">
        <w:rPr>
          <w:rFonts w:ascii="Times New Roman" w:hAnsi="Times New Roman"/>
          <w:noProof/>
          <w:sz w:val="24"/>
          <w:szCs w:val="24"/>
        </w:rPr>
        <w:lastRenderedPageBreak/>
        <w:drawing>
          <wp:inline distT="0" distB="0" distL="0" distR="0" wp14:anchorId="4FB7C0AD" wp14:editId="57678E1A">
            <wp:extent cx="2163254" cy="2461483"/>
            <wp:effectExtent l="3175" t="0" r="0" b="0"/>
            <wp:docPr id="24" name="Picture 24" descr="C:\Users\lenovo\Documents\Custom Office Templates\IMG_20210612_152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ocuments\Custom Office Templates\IMG_20210612_15293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2167725" cy="2466570"/>
                    </a:xfrm>
                    <a:prstGeom prst="rect">
                      <a:avLst/>
                    </a:prstGeom>
                    <a:noFill/>
                    <a:ln>
                      <a:noFill/>
                    </a:ln>
                  </pic:spPr>
                </pic:pic>
              </a:graphicData>
            </a:graphic>
          </wp:inline>
        </w:drawing>
      </w:r>
    </w:p>
    <w:p w:rsidR="00AE0E2B" w:rsidRPr="00AE0E2B" w:rsidRDefault="00940B0D" w:rsidP="00940B0D">
      <w:pPr>
        <w:spacing w:line="240" w:lineRule="auto"/>
        <w:jc w:val="center"/>
        <w:rPr>
          <w:rFonts w:ascii="Trebuchet MS" w:hAnsi="Trebuchet MS" w:cs="Times New Roman"/>
        </w:rPr>
      </w:pPr>
      <w:r>
        <w:rPr>
          <w:rFonts w:ascii="Trebuchet MS" w:hAnsi="Trebuchet MS" w:cs="Times New Roman"/>
        </w:rPr>
        <w:t>Gambar 17. Koin VOC</w:t>
      </w:r>
    </w:p>
    <w:p w:rsidR="00AE0E2B" w:rsidRPr="00AE0E2B" w:rsidRDefault="00AE0E2B" w:rsidP="00940B0D">
      <w:pPr>
        <w:spacing w:line="240" w:lineRule="auto"/>
        <w:jc w:val="center"/>
        <w:rPr>
          <w:rFonts w:ascii="Trebuchet MS" w:hAnsi="Trebuchet MS" w:cs="Times New Roman"/>
        </w:rPr>
      </w:pPr>
      <w:r w:rsidRPr="00AE0E2B">
        <w:rPr>
          <w:rFonts w:ascii="Trebuchet MS" w:hAnsi="Trebuchet MS" w:cs="Times New Roman"/>
        </w:rPr>
        <w:t>(Sumber: Dokumentasi Pribadi)</w:t>
      </w:r>
    </w:p>
    <w:p w:rsidR="00AE0E2B" w:rsidRPr="00AE0E2B" w:rsidRDefault="00AE0E2B" w:rsidP="00940B0D">
      <w:pPr>
        <w:spacing w:line="240" w:lineRule="auto"/>
        <w:ind w:firstLine="360"/>
        <w:jc w:val="both"/>
        <w:rPr>
          <w:rFonts w:ascii="Trebuchet MS" w:hAnsi="Trebuchet MS" w:cs="Times New Roman"/>
        </w:rPr>
      </w:pPr>
      <w:r w:rsidRPr="00AE0E2B">
        <w:rPr>
          <w:rFonts w:ascii="Trebuchet MS" w:hAnsi="Trebuchet MS" w:cs="Times New Roman"/>
        </w:rPr>
        <w:t>Gambar diatas merupakan mata uang koin VOC, digunakan sebagai mata uang saat melakukan transaksi dan perdagangan. Koin yang ditemukan berbentuk bulat dengan bahan dasar logam. Saat ditemukan koin ini dalam kondisi baik dan utuh tanpa ada kerusakan. Pada bagian sisi depan dan belakang koin terdapat aksen tulisan dan nilai dari mata uang koin tersebut.</w:t>
      </w:r>
    </w:p>
    <w:p w:rsidR="00AE0E2B" w:rsidRPr="00AE0E2B" w:rsidRDefault="00940B0D" w:rsidP="00AE0E2B">
      <w:pPr>
        <w:spacing w:line="240" w:lineRule="auto"/>
        <w:jc w:val="both"/>
        <w:rPr>
          <w:rFonts w:ascii="Trebuchet MS" w:hAnsi="Trebuchet MS" w:cs="Times New Roman"/>
        </w:rPr>
      </w:pPr>
      <w:r w:rsidRPr="00A958D8">
        <w:rPr>
          <w:rFonts w:ascii="Times New Roman" w:hAnsi="Times New Roman"/>
          <w:noProof/>
          <w:sz w:val="24"/>
          <w:szCs w:val="24"/>
        </w:rPr>
        <w:drawing>
          <wp:inline distT="0" distB="0" distL="0" distR="0" wp14:anchorId="75FF611C" wp14:editId="613D5DFD">
            <wp:extent cx="2472055" cy="1518669"/>
            <wp:effectExtent l="0" t="0" r="4445" b="5715"/>
            <wp:docPr id="4" name="Picture 4" descr="C:\Users\lenovo\Documents\Custom Office Templates\IMG-20210612-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Custom Office Templates\IMG-20210612-WA000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72055" cy="1518669"/>
                    </a:xfrm>
                    <a:prstGeom prst="rect">
                      <a:avLst/>
                    </a:prstGeom>
                    <a:noFill/>
                    <a:ln>
                      <a:noFill/>
                    </a:ln>
                  </pic:spPr>
                </pic:pic>
              </a:graphicData>
            </a:graphic>
          </wp:inline>
        </w:drawing>
      </w:r>
    </w:p>
    <w:p w:rsidR="00AE0E2B" w:rsidRPr="00AE0E2B" w:rsidRDefault="00940B0D" w:rsidP="00940B0D">
      <w:pPr>
        <w:spacing w:line="240" w:lineRule="auto"/>
        <w:jc w:val="center"/>
        <w:rPr>
          <w:rFonts w:ascii="Trebuchet MS" w:hAnsi="Trebuchet MS" w:cs="Times New Roman"/>
        </w:rPr>
      </w:pPr>
      <w:r>
        <w:rPr>
          <w:rFonts w:ascii="Trebuchet MS" w:hAnsi="Trebuchet MS" w:cs="Times New Roman"/>
        </w:rPr>
        <w:t>Gambar 18. Wadah Tinta</w:t>
      </w:r>
    </w:p>
    <w:p w:rsidR="00AE0E2B" w:rsidRPr="00AE0E2B" w:rsidRDefault="00AE0E2B" w:rsidP="00940B0D">
      <w:pPr>
        <w:spacing w:line="240" w:lineRule="auto"/>
        <w:jc w:val="center"/>
        <w:rPr>
          <w:rFonts w:ascii="Trebuchet MS" w:hAnsi="Trebuchet MS" w:cs="Times New Roman"/>
        </w:rPr>
      </w:pPr>
      <w:r w:rsidRPr="00AE0E2B">
        <w:rPr>
          <w:rFonts w:ascii="Trebuchet MS" w:hAnsi="Trebuchet MS" w:cs="Times New Roman"/>
        </w:rPr>
        <w:t>(Sumber: Dokumentasi Koleksi Kertapati Antik II)</w:t>
      </w:r>
    </w:p>
    <w:p w:rsidR="00AE0E2B" w:rsidRDefault="00AE0E2B" w:rsidP="00940B0D">
      <w:pPr>
        <w:spacing w:line="240" w:lineRule="auto"/>
        <w:ind w:firstLine="360"/>
        <w:jc w:val="both"/>
        <w:rPr>
          <w:rFonts w:ascii="Trebuchet MS" w:hAnsi="Trebuchet MS" w:cs="Times New Roman"/>
        </w:rPr>
      </w:pPr>
      <w:r w:rsidRPr="00AE0E2B">
        <w:rPr>
          <w:rFonts w:ascii="Trebuchet MS" w:hAnsi="Trebuchet MS" w:cs="Times New Roman"/>
        </w:rPr>
        <w:t xml:space="preserve">Wadah tinta merupakan benda peninggalan masa Kolonial, sesuai namanya benda tersebut digunakan sebagai wadah penampung cairan tinta. Bahan dasar dari benda ini adalah tanah liat yang dibakar dengan suhu sangat tinggi, sehingga memiliki stuktur yang keras dan berkualitas baik. Seperti pada wadah tinta pada umumnya benda ini berbentuk seperti tabung dengan </w:t>
      </w:r>
      <w:r w:rsidRPr="00AE0E2B">
        <w:rPr>
          <w:rFonts w:ascii="Trebuchet MS" w:hAnsi="Trebuchet MS" w:cs="Times New Roman"/>
        </w:rPr>
        <w:lastRenderedPageBreak/>
        <w:t>lubang diatasnya, dengan ukuran yang bervariasi.</w:t>
      </w:r>
    </w:p>
    <w:p w:rsidR="00940B0D" w:rsidRPr="00AE0E2B" w:rsidRDefault="00940B0D" w:rsidP="00940B0D">
      <w:pPr>
        <w:spacing w:line="240" w:lineRule="auto"/>
        <w:jc w:val="both"/>
        <w:rPr>
          <w:rFonts w:ascii="Trebuchet MS" w:hAnsi="Trebuchet MS" w:cs="Times New Roman"/>
        </w:rPr>
      </w:pPr>
      <w:r w:rsidRPr="00E35552">
        <w:rPr>
          <w:rFonts w:ascii="Times New Roman" w:hAnsi="Times New Roman"/>
          <w:noProof/>
          <w:sz w:val="24"/>
          <w:szCs w:val="24"/>
        </w:rPr>
        <w:drawing>
          <wp:inline distT="0" distB="0" distL="0" distR="0" wp14:anchorId="7E3AC5F3" wp14:editId="2FC907B2">
            <wp:extent cx="2472055" cy="2443093"/>
            <wp:effectExtent l="0" t="0" r="4445" b="0"/>
            <wp:docPr id="25" name="Picture 25" descr="C:\Users\lenovo\Documents\Custom Office Templates\Screenshot_2021-06-17-17-32-5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Custom Office Templates\Screenshot_2021-06-17-17-32-57-55.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9711" b="15816"/>
                    <a:stretch/>
                  </pic:blipFill>
                  <pic:spPr bwMode="auto">
                    <a:xfrm>
                      <a:off x="0" y="0"/>
                      <a:ext cx="2472055" cy="2443093"/>
                    </a:xfrm>
                    <a:prstGeom prst="rect">
                      <a:avLst/>
                    </a:prstGeom>
                    <a:noFill/>
                    <a:ln>
                      <a:noFill/>
                    </a:ln>
                    <a:extLst>
                      <a:ext uri="{53640926-AAD7-44D8-BBD7-CCE9431645EC}">
                        <a14:shadowObscured xmlns:a14="http://schemas.microsoft.com/office/drawing/2010/main"/>
                      </a:ext>
                    </a:extLst>
                  </pic:spPr>
                </pic:pic>
              </a:graphicData>
            </a:graphic>
          </wp:inline>
        </w:drawing>
      </w:r>
    </w:p>
    <w:p w:rsidR="00AE0E2B" w:rsidRPr="00AE0E2B" w:rsidRDefault="00940B0D" w:rsidP="00940B0D">
      <w:pPr>
        <w:spacing w:line="240" w:lineRule="auto"/>
        <w:jc w:val="center"/>
        <w:rPr>
          <w:rFonts w:ascii="Trebuchet MS" w:hAnsi="Trebuchet MS" w:cs="Times New Roman"/>
        </w:rPr>
      </w:pPr>
      <w:r>
        <w:rPr>
          <w:rFonts w:ascii="Trebuchet MS" w:hAnsi="Trebuchet MS" w:cs="Times New Roman"/>
        </w:rPr>
        <w:t>Gambar 19. Botol Jamu dan Botol Alkhohol</w:t>
      </w:r>
    </w:p>
    <w:p w:rsidR="00AE0E2B" w:rsidRPr="00AE0E2B" w:rsidRDefault="00AE0E2B" w:rsidP="00940B0D">
      <w:pPr>
        <w:spacing w:line="240" w:lineRule="auto"/>
        <w:jc w:val="center"/>
        <w:rPr>
          <w:rFonts w:ascii="Trebuchet MS" w:hAnsi="Trebuchet MS" w:cs="Times New Roman"/>
        </w:rPr>
      </w:pPr>
      <w:r w:rsidRPr="00AE0E2B">
        <w:rPr>
          <w:rFonts w:ascii="Trebuchet MS" w:hAnsi="Trebuchet MS" w:cs="Times New Roman"/>
        </w:rPr>
        <w:t>(Sumber: Dokumentasi Koleksi Kertapati Antik II)</w:t>
      </w:r>
    </w:p>
    <w:p w:rsidR="00AE0E2B" w:rsidRPr="00AE0E2B" w:rsidRDefault="00AE0E2B" w:rsidP="00940B0D">
      <w:pPr>
        <w:spacing w:line="240" w:lineRule="auto"/>
        <w:ind w:firstLine="360"/>
        <w:jc w:val="both"/>
        <w:rPr>
          <w:rFonts w:ascii="Trebuchet MS" w:hAnsi="Trebuchet MS" w:cs="Times New Roman"/>
        </w:rPr>
      </w:pPr>
      <w:r w:rsidRPr="00AE0E2B">
        <w:rPr>
          <w:rFonts w:ascii="Trebuchet MS" w:hAnsi="Trebuchet MS" w:cs="Times New Roman"/>
        </w:rPr>
        <w:t xml:space="preserve">Gambar diatas merupakan botol jamu dan botol alkhohol masa Kolinial. Pada gambar bagian atas merupakan botol jamu yang digunakan sebagai wadah obat-obatan herbal. Adapun benda ini memiliki bentuk yang hampir </w:t>
      </w:r>
      <w:proofErr w:type="gramStart"/>
      <w:r w:rsidRPr="00AE0E2B">
        <w:rPr>
          <w:rFonts w:ascii="Trebuchet MS" w:hAnsi="Trebuchet MS" w:cs="Times New Roman"/>
        </w:rPr>
        <w:t>sama</w:t>
      </w:r>
      <w:proofErr w:type="gramEnd"/>
      <w:r w:rsidRPr="00AE0E2B">
        <w:rPr>
          <w:rFonts w:ascii="Trebuchet MS" w:hAnsi="Trebuchet MS" w:cs="Times New Roman"/>
        </w:rPr>
        <w:t xml:space="preserve"> dengan pin dalam permainan Bowling dan pada bagian atas terdapat tutupnya. Gambar selanjutnya yang di bagian bawah merupakan botol alkhohol pada masa Kolonial, benda ini memiliki bentuk seperti tabung yang memanjang, adapun ukuran dari botol tersebut ber-kapasitas setengah liter dan 1 liter air. Kedua benda tersebut terbuat dari tanah liat yang dibakar dalam suhu yang sangat tinggi, sehingga memiliki ketahanan yang kuat dengan tekstur keras. Setiap benda-benda tersebut memiliki aksen tulisan yang menunjukan merek pada setiap minuman serta nama-nama </w:t>
      </w:r>
      <w:proofErr w:type="gramStart"/>
      <w:r w:rsidRPr="00AE0E2B">
        <w:rPr>
          <w:rFonts w:ascii="Trebuchet MS" w:hAnsi="Trebuchet MS" w:cs="Times New Roman"/>
        </w:rPr>
        <w:t>kota</w:t>
      </w:r>
      <w:proofErr w:type="gramEnd"/>
      <w:r w:rsidRPr="00AE0E2B">
        <w:rPr>
          <w:rFonts w:ascii="Trebuchet MS" w:hAnsi="Trebuchet MS" w:cs="Times New Roman"/>
        </w:rPr>
        <w:t xml:space="preserve"> yang ada di Belanda seperti Netherland, Amsterdam dll. Adapun merek-merek minuman alkhohol pada masa Kolonial ini seperti Java Bier, Ankerpils, dan Heinekens.</w:t>
      </w:r>
    </w:p>
    <w:p w:rsidR="00AE0E2B" w:rsidRPr="00AE0E2B" w:rsidRDefault="00AE0E2B" w:rsidP="00AE0E2B">
      <w:pPr>
        <w:spacing w:line="240" w:lineRule="auto"/>
        <w:jc w:val="both"/>
        <w:rPr>
          <w:rFonts w:ascii="Trebuchet MS" w:hAnsi="Trebuchet MS" w:cs="Times New Roman"/>
        </w:rPr>
      </w:pPr>
      <w:r w:rsidRPr="00AE0E2B">
        <w:rPr>
          <w:rFonts w:ascii="Trebuchet MS" w:hAnsi="Trebuchet MS" w:cs="Times New Roman"/>
        </w:rPr>
        <w:lastRenderedPageBreak/>
        <w:t>Pada awalnya, bier dan minuman alkhohol hanya dikenal oleh orang-orang yang bekerja pada pemerintahan kolonial sebagai serdadu, pelaut atau bahkan pegawai negeri, namun lama-lama kebiasaan para pegawai pemerintah kolonial tersebut diikuti oleh masyarakat Indonesia. Kebiasaan minum orang-orang kolonial ini menganggap bahwa alkhohol merupakan minuman kuat. Sehingga minum alkhohol sudah menjadi kebiasaan, akibatnya banyak industry minuman keras.</w:t>
      </w:r>
    </w:p>
    <w:p w:rsidR="00AE0E2B" w:rsidRPr="00940B0D" w:rsidRDefault="00AE0E2B" w:rsidP="00940B0D">
      <w:pPr>
        <w:pStyle w:val="ListParagraph"/>
        <w:numPr>
          <w:ilvl w:val="0"/>
          <w:numId w:val="6"/>
        </w:numPr>
        <w:spacing w:line="240" w:lineRule="auto"/>
        <w:ind w:left="360"/>
        <w:jc w:val="both"/>
        <w:rPr>
          <w:rFonts w:ascii="Trebuchet MS" w:hAnsi="Trebuchet MS" w:cs="Times New Roman"/>
          <w:b/>
        </w:rPr>
      </w:pPr>
      <w:r w:rsidRPr="00940B0D">
        <w:rPr>
          <w:rFonts w:ascii="Trebuchet MS" w:hAnsi="Trebuchet MS" w:cs="Times New Roman"/>
          <w:b/>
        </w:rPr>
        <w:t>Nilai-nilai Sejarah dan Budaya Benda Peninggalan Kuno di Sungai Musi</w:t>
      </w:r>
    </w:p>
    <w:p w:rsidR="00AE0E2B" w:rsidRPr="00AE0E2B" w:rsidRDefault="00AE0E2B" w:rsidP="00940B0D">
      <w:pPr>
        <w:spacing w:line="240" w:lineRule="auto"/>
        <w:ind w:firstLine="360"/>
        <w:jc w:val="both"/>
        <w:rPr>
          <w:rFonts w:ascii="Trebuchet MS" w:hAnsi="Trebuchet MS" w:cs="Times New Roman"/>
        </w:rPr>
      </w:pPr>
      <w:r w:rsidRPr="00AE0E2B">
        <w:rPr>
          <w:rFonts w:ascii="Trebuchet MS" w:hAnsi="Trebuchet MS" w:cs="Times New Roman"/>
        </w:rPr>
        <w:t xml:space="preserve">Setiap benda-benda peninggalan sejarah yang ditemukan memiliki nilai. Nilai sendiri merupakan kualitas atau suatu hal yang dianggap penting, menurut beberapa ahli diantaranya Sidi Gazalba dapat dikatakan bahwa nilai adalah suatu hal yang abstrak, dan ideal, yang menjadikan perbedaan antara batu dengan emas. Nilai juga berhubungan antara subjek penelitian dan objek penelitian, yang mana hal ini </w:t>
      </w:r>
      <w:proofErr w:type="gramStart"/>
      <w:r w:rsidRPr="00AE0E2B">
        <w:rPr>
          <w:rFonts w:ascii="Trebuchet MS" w:hAnsi="Trebuchet MS" w:cs="Times New Roman"/>
        </w:rPr>
        <w:t>sama</w:t>
      </w:r>
      <w:proofErr w:type="gramEnd"/>
      <w:r w:rsidRPr="00AE0E2B">
        <w:rPr>
          <w:rFonts w:ascii="Trebuchet MS" w:hAnsi="Trebuchet MS" w:cs="Times New Roman"/>
        </w:rPr>
        <w:t xml:space="preserve"> dengan benda-benda peninggalan sejarah yang ditemukan di Sungai Musi yang memiliki nilainya masing-masing. Nilai-nilai yang terdapat di peninggalan sejarah Saungai Musi tersebut yaitu:</w:t>
      </w:r>
    </w:p>
    <w:p w:rsidR="00AE0E2B" w:rsidRPr="00940B0D" w:rsidRDefault="00AE0E2B" w:rsidP="00940B0D">
      <w:pPr>
        <w:pStyle w:val="ListParagraph"/>
        <w:numPr>
          <w:ilvl w:val="0"/>
          <w:numId w:val="7"/>
        </w:numPr>
        <w:spacing w:line="240" w:lineRule="auto"/>
        <w:ind w:left="360"/>
        <w:jc w:val="both"/>
        <w:rPr>
          <w:rFonts w:ascii="Trebuchet MS" w:hAnsi="Trebuchet MS" w:cs="Times New Roman"/>
          <w:b/>
        </w:rPr>
      </w:pPr>
      <w:r w:rsidRPr="00940B0D">
        <w:rPr>
          <w:rFonts w:ascii="Trebuchet MS" w:hAnsi="Trebuchet MS" w:cs="Times New Roman"/>
          <w:b/>
        </w:rPr>
        <w:t>Nilai Politik dan Kekuasaan</w:t>
      </w:r>
    </w:p>
    <w:p w:rsidR="004B3818" w:rsidRDefault="00AE0E2B" w:rsidP="004B3818">
      <w:pPr>
        <w:spacing w:line="240" w:lineRule="auto"/>
        <w:ind w:firstLine="360"/>
        <w:jc w:val="both"/>
        <w:rPr>
          <w:rFonts w:ascii="Trebuchet MS" w:hAnsi="Trebuchet MS" w:cs="Times New Roman"/>
        </w:rPr>
      </w:pPr>
      <w:r w:rsidRPr="00AE0E2B">
        <w:rPr>
          <w:rFonts w:ascii="Trebuchet MS" w:hAnsi="Trebuchet MS" w:cs="Times New Roman"/>
        </w:rPr>
        <w:t xml:space="preserve">Politik dan kekuasaan merupakan suatu usaha atau kegiatan yang berkaitan dengan penyelenggaraan pemerintahan ataupun negara. Nilai politik dan kekuasaan menunjukan seberapa baik atau buruknya sistem politik serta hebatnya kekuasaan masa lampau. Dalam hal ini termasuk hubungan diplomasi dan hubungan lain dengan negara lain yang menunjukan adanya keberadaan suatu negara. Pada masa Kerajaan Sriwijaya, terdapat hubungan diplomasi multirateral dengan negara China pada masa Dinasti Tang. Hubungan yang terjadi antara Kerajaan Sriwijaya dan Dinasti Tang </w:t>
      </w:r>
      <w:r w:rsidRPr="00AE0E2B">
        <w:rPr>
          <w:rFonts w:ascii="Trebuchet MS" w:hAnsi="Trebuchet MS" w:cs="Times New Roman"/>
        </w:rPr>
        <w:lastRenderedPageBreak/>
        <w:t xml:space="preserve">bermula ketika kedua kerajaan saling mengirimkan hadiah dan upeti. Dalam kitab Xin Tang Shu yang merupakan kitab sejarah baru Dinasti Tang menyatakan bahwa Kerajaan Sriwijaya mengirimkan utusan ke Dinasti Tang pada tahun 670-673 M, yang kemudian dibalas oleh Dinasti Tang dengan mengirimkan utusan dari kekaisaran pada 683 M, hal ini merupakan awal dimulainya hubungan tersebut. Hubungan antara kedua keajaan ini terus berlanjut dengan saling mengirimkkan utusan yaitu pada tahun 702,716, dan 724 M atas nama Shih-lit’o-lo-pa-mo (Sri Indrawarman), kemudian pada tahun 728dan 742 M atas nama Raja Liu-t’eng-wei-kung (Rudrawikrama), pada tahun setelahnya yaitu pada 742 M hingga 904 pengiriman utusan tidak disebut lagi (Saputra &amp; Hasan, 2014, pp. 64-65). </w:t>
      </w:r>
    </w:p>
    <w:p w:rsidR="004B3818" w:rsidRDefault="00AE0E2B" w:rsidP="004B3818">
      <w:pPr>
        <w:spacing w:line="240" w:lineRule="auto"/>
        <w:ind w:firstLine="360"/>
        <w:jc w:val="both"/>
        <w:rPr>
          <w:rFonts w:ascii="Trebuchet MS" w:hAnsi="Trebuchet MS" w:cs="Times New Roman"/>
        </w:rPr>
      </w:pPr>
      <w:r w:rsidRPr="00AE0E2B">
        <w:rPr>
          <w:rFonts w:ascii="Trebuchet MS" w:hAnsi="Trebuchet MS" w:cs="Times New Roman"/>
        </w:rPr>
        <w:t xml:space="preserve">Selain berhubungan dengan Dinasti Tang, Kerajaan Sriwijaya juga melakukan hubungan diplomasi dengan berbagai Dinasti China seperti Ming, Qing dan Song, masih dengan </w:t>
      </w:r>
      <w:proofErr w:type="gramStart"/>
      <w:r w:rsidRPr="00AE0E2B">
        <w:rPr>
          <w:rFonts w:ascii="Trebuchet MS" w:hAnsi="Trebuchet MS" w:cs="Times New Roman"/>
        </w:rPr>
        <w:t>cara</w:t>
      </w:r>
      <w:proofErr w:type="gramEnd"/>
      <w:r w:rsidRPr="00AE0E2B">
        <w:rPr>
          <w:rFonts w:ascii="Trebuchet MS" w:hAnsi="Trebuchet MS" w:cs="Times New Roman"/>
        </w:rPr>
        <w:t xml:space="preserve"> yang sama, kerajaan-kerajaan ini saling mengirimkan utusan dengan membawa hadiah dan upeti. Dan pada masa Dinasti Song utusan Kerajaan Sriwijaya ke China semakin banyak. Hadiah dan upeti yang dikirimkan berupa kain sutera, perhiasan dan porselen-porselen yang indah. Hubungan antara kerajaan Sriwijaya dengan Dinasti masa Cina dapat dibuktikan dari berbagai keramik porselen yang ditemukan di Sungai Musi. Dengan adanya hal ini telah menunjukan eksistensi dan keberadaan Kerajaan Sriwijaya, dimana Kerajaan Sriwijaya telah berkuasa jauh dan kuat hingga telah melakukan hubungan kerjasama d</w:t>
      </w:r>
      <w:r w:rsidR="004B3818">
        <w:rPr>
          <w:rFonts w:ascii="Trebuchet MS" w:hAnsi="Trebuchet MS" w:cs="Times New Roman"/>
        </w:rPr>
        <w:t>engan berbagai Dinasti di Cina.</w:t>
      </w:r>
    </w:p>
    <w:p w:rsidR="00AE0E2B" w:rsidRPr="00AE0E2B" w:rsidRDefault="00AE0E2B" w:rsidP="004B3818">
      <w:pPr>
        <w:spacing w:line="240" w:lineRule="auto"/>
        <w:ind w:firstLine="360"/>
        <w:jc w:val="both"/>
        <w:rPr>
          <w:rFonts w:ascii="Trebuchet MS" w:hAnsi="Trebuchet MS" w:cs="Times New Roman"/>
        </w:rPr>
      </w:pPr>
      <w:r w:rsidRPr="00AE0E2B">
        <w:rPr>
          <w:rFonts w:ascii="Trebuchet MS" w:hAnsi="Trebuchet MS" w:cs="Times New Roman"/>
        </w:rPr>
        <w:t xml:space="preserve">Setelah Kerajaan Sriwijaya runtuh oleh serangan dari Kerajaan Cola, akhirnya pada abad ke 17 ke 18 adalah kekuasaan Kesultanan Palembang, dimana sebelumnya wilayah Palembang ini menjadi Kerajaan Palembang pada </w:t>
      </w:r>
      <w:r w:rsidRPr="00AE0E2B">
        <w:rPr>
          <w:rFonts w:ascii="Trebuchet MS" w:hAnsi="Trebuchet MS" w:cs="Times New Roman"/>
        </w:rPr>
        <w:lastRenderedPageBreak/>
        <w:t xml:space="preserve">masa Demang Lebar Daun dan Sapurba, kemudian menjadi wilayah takhlukan Singasari, Majapahit dan Demak Islam. Setelah masa Ki Mas Hindi akhirnya Palembnag dapat lepas dari Mataram dan Berdirilah Kesultanan Palembang Darussalam. Masa Kesultanan bercorak Islam, yang mana dalam hal ini dapat dilihat dari berbagai temuan-temuanya yang bertuliskan huruf Arab, seperti koin-koin perdagangan yang ditemukan di Sungai Musi, pada bagian sisinya terdapat tulisan-tulisan Arab. Kesultanan Palembang juga memiliki hubungan kerjasama perdagangan, dimana dalam hal ini menerapkan sistem politik laut. Pada masa Sultan Muhammad Mansyur politik yang digunakan adalah menyelesaikan masalah dengan </w:t>
      </w:r>
      <w:proofErr w:type="gramStart"/>
      <w:r w:rsidRPr="00AE0E2B">
        <w:rPr>
          <w:rFonts w:ascii="Trebuchet MS" w:hAnsi="Trebuchet MS" w:cs="Times New Roman"/>
        </w:rPr>
        <w:t>keris</w:t>
      </w:r>
      <w:proofErr w:type="gramEnd"/>
      <w:r w:rsidRPr="00AE0E2B">
        <w:rPr>
          <w:rFonts w:ascii="Trebuchet MS" w:hAnsi="Trebuchet MS" w:cs="Times New Roman"/>
        </w:rPr>
        <w:t xml:space="preserve"> dan peluru, adapun hal ini dapat dilihat dari temuan-temuan senjata seperti keris, dan golok yang ditemukan di Sungai Musi. Kesultanan Palembang juga melakukan hubungan diplomasi dengan pihak Kolonial perihal perdagangan yang saling menguntungkan.</w:t>
      </w:r>
    </w:p>
    <w:p w:rsidR="00AE0E2B" w:rsidRPr="004B3818" w:rsidRDefault="00AE0E2B" w:rsidP="004B3818">
      <w:pPr>
        <w:pStyle w:val="ListParagraph"/>
        <w:numPr>
          <w:ilvl w:val="0"/>
          <w:numId w:val="7"/>
        </w:numPr>
        <w:spacing w:line="240" w:lineRule="auto"/>
        <w:ind w:left="360"/>
        <w:jc w:val="both"/>
        <w:rPr>
          <w:rFonts w:ascii="Trebuchet MS" w:hAnsi="Trebuchet MS" w:cs="Times New Roman"/>
          <w:b/>
        </w:rPr>
      </w:pPr>
      <w:r w:rsidRPr="004B3818">
        <w:rPr>
          <w:rFonts w:ascii="Trebuchet MS" w:hAnsi="Trebuchet MS" w:cs="Times New Roman"/>
          <w:b/>
        </w:rPr>
        <w:t>Nilai perjuangan dan Kekuatan</w:t>
      </w:r>
    </w:p>
    <w:p w:rsidR="004B3818" w:rsidRDefault="00AE0E2B" w:rsidP="004B3818">
      <w:pPr>
        <w:spacing w:line="240" w:lineRule="auto"/>
        <w:ind w:firstLine="360"/>
        <w:jc w:val="both"/>
        <w:rPr>
          <w:rFonts w:ascii="Trebuchet MS" w:hAnsi="Trebuchet MS" w:cs="Times New Roman"/>
        </w:rPr>
      </w:pPr>
      <w:r w:rsidRPr="00AE0E2B">
        <w:rPr>
          <w:rFonts w:ascii="Trebuchet MS" w:hAnsi="Trebuchet MS" w:cs="Times New Roman"/>
        </w:rPr>
        <w:t>Kerajaan Sriwijaya merupakan kerajaan yang besar, dengan daerah kekuasaannya yang luas. Sebagai kerajaan yang besar Sriwijaya tentunya memiliki pertahanan dan kekuatan yang baik dalam mempertahankan daerah kekuasaannya. Nilai perjuangan dalam hal ini berkaitan deengan usaha yang dilakukan agar kerajaan selalu berkembang kearah kemajuan dan mempertahankan kedudukan. Pedang yang ditemukan di Sungai Musi merupakan senjata yang digunakan pada masa kerajaan Sriwijaya yang memiliki nilai perjuangan dan kekuatan, dimana untuk menangani oknum yang membangkang dan serangan dari luar, senjata inilah yang digunakan.</w:t>
      </w:r>
    </w:p>
    <w:p w:rsidR="00AE0E2B" w:rsidRPr="00AE0E2B" w:rsidRDefault="00AE0E2B" w:rsidP="004B3818">
      <w:pPr>
        <w:spacing w:line="240" w:lineRule="auto"/>
        <w:ind w:firstLine="360"/>
        <w:jc w:val="both"/>
        <w:rPr>
          <w:rFonts w:ascii="Trebuchet MS" w:hAnsi="Trebuchet MS" w:cs="Times New Roman"/>
        </w:rPr>
      </w:pPr>
      <w:r w:rsidRPr="00AE0E2B">
        <w:rPr>
          <w:rFonts w:ascii="Trebuchet MS" w:hAnsi="Trebuchet MS" w:cs="Times New Roman"/>
        </w:rPr>
        <w:t xml:space="preserve">Pada masa Kesultanan Palembang, nilai perjuangan dan kekuatan dapat dilihat dari berbagai temuan </w:t>
      </w:r>
      <w:proofErr w:type="gramStart"/>
      <w:r w:rsidRPr="00AE0E2B">
        <w:rPr>
          <w:rFonts w:ascii="Trebuchet MS" w:hAnsi="Trebuchet MS" w:cs="Times New Roman"/>
        </w:rPr>
        <w:t>keris</w:t>
      </w:r>
      <w:proofErr w:type="gramEnd"/>
      <w:r w:rsidRPr="00AE0E2B">
        <w:rPr>
          <w:rFonts w:ascii="Trebuchet MS" w:hAnsi="Trebuchet MS" w:cs="Times New Roman"/>
        </w:rPr>
        <w:t xml:space="preserve"> dan </w:t>
      </w:r>
      <w:r w:rsidRPr="00AE0E2B">
        <w:rPr>
          <w:rFonts w:ascii="Trebuchet MS" w:hAnsi="Trebuchet MS" w:cs="Times New Roman"/>
        </w:rPr>
        <w:lastRenderedPageBreak/>
        <w:t xml:space="preserve">golok. Dimana pada masa itu untuk mempertahankan dan mengurus pihak yang melawan kesultanan oleh Sultan Muhammad Mansyur diselesaikan dengan </w:t>
      </w:r>
      <w:proofErr w:type="gramStart"/>
      <w:r w:rsidRPr="00AE0E2B">
        <w:rPr>
          <w:rFonts w:ascii="Trebuchet MS" w:hAnsi="Trebuchet MS" w:cs="Times New Roman"/>
        </w:rPr>
        <w:t>cara</w:t>
      </w:r>
      <w:proofErr w:type="gramEnd"/>
      <w:r w:rsidRPr="00AE0E2B">
        <w:rPr>
          <w:rFonts w:ascii="Trebuchet MS" w:hAnsi="Trebuchet MS" w:cs="Times New Roman"/>
        </w:rPr>
        <w:t xml:space="preserve"> kekerasan. Meskipun temuan </w:t>
      </w:r>
      <w:proofErr w:type="gramStart"/>
      <w:r w:rsidRPr="00AE0E2B">
        <w:rPr>
          <w:rFonts w:ascii="Trebuchet MS" w:hAnsi="Trebuchet MS" w:cs="Times New Roman"/>
        </w:rPr>
        <w:t>keris</w:t>
      </w:r>
      <w:proofErr w:type="gramEnd"/>
      <w:r w:rsidRPr="00AE0E2B">
        <w:rPr>
          <w:rFonts w:ascii="Trebuchet MS" w:hAnsi="Trebuchet MS" w:cs="Times New Roman"/>
        </w:rPr>
        <w:t xml:space="preserve"> dan golok yang ditemukan di sungai Musi belum diketahui dahulunya dimiliki oleh siapa, namun dari adanya benda tersebut menunjukan dahulunya terdapat perjuangan dan kekuatan yang dimiliki kesultanan untuk tetap mempertahankan kedudukannya.</w:t>
      </w:r>
    </w:p>
    <w:p w:rsidR="00AE0E2B" w:rsidRPr="004B3818" w:rsidRDefault="00AE0E2B" w:rsidP="004B3818">
      <w:pPr>
        <w:pStyle w:val="ListParagraph"/>
        <w:numPr>
          <w:ilvl w:val="0"/>
          <w:numId w:val="7"/>
        </w:numPr>
        <w:spacing w:line="240" w:lineRule="auto"/>
        <w:ind w:left="360"/>
        <w:jc w:val="both"/>
        <w:rPr>
          <w:rFonts w:ascii="Trebuchet MS" w:hAnsi="Trebuchet MS" w:cs="Times New Roman"/>
          <w:b/>
        </w:rPr>
      </w:pPr>
      <w:r w:rsidRPr="004B3818">
        <w:rPr>
          <w:rFonts w:ascii="Trebuchet MS" w:hAnsi="Trebuchet MS" w:cs="Times New Roman"/>
          <w:b/>
        </w:rPr>
        <w:t>Nilai Ekonomi dan Teknologi</w:t>
      </w:r>
    </w:p>
    <w:p w:rsidR="004B3818" w:rsidRDefault="00AE0E2B" w:rsidP="004B3818">
      <w:pPr>
        <w:spacing w:line="240" w:lineRule="auto"/>
        <w:ind w:firstLine="360"/>
        <w:jc w:val="both"/>
        <w:rPr>
          <w:rFonts w:ascii="Trebuchet MS" w:hAnsi="Trebuchet MS" w:cs="Times New Roman"/>
        </w:rPr>
      </w:pPr>
      <w:r w:rsidRPr="00AE0E2B">
        <w:rPr>
          <w:rFonts w:ascii="Trebuchet MS" w:hAnsi="Trebuchet MS" w:cs="Times New Roman"/>
        </w:rPr>
        <w:t>Ekonomi merupakan kegiatan atau usaha manusia untuk memenuhi kebutuhan hidup. Adanya temuan berupa uang barter perahu dan bambu, serta koin-koin dari masa kesultanan dan kolonial menunjukan adanya aktivitas ekonomi berupa jual beli dan perdagangan, dimana benda itu sebagai media pembayaran. Pada masa Kerajaan Sriwijaya pedagangan telah berkembang sangat pesat, sebagai kerajaan maritim Sriwijaya memanfaatkan perairanya sebagai jalur pelayaran dan perdagangan. Selat Malaka merupakan pintu masuk bagi para pedagang India, China untuk masuk ke Nusantara (Sholeh, Sari, &amp; Berliani, 2019), sehingga merupakan daerah yang strategis bagi Kerajaan Sriwijaya, dengan menguasi wilayah tersebut telah memberikan dampak ekonomi yang besar bagi Sriwijaya, hal ini dilihat dari semakin ramainya kapal-kapal pedagang yang singgah. Kerajaan Sriwijaya tidak hanya berhubungan dagang dengan negeri-negeri Cina, melainkan juga dengan bangsa Arab seperti pada masa Dinasti Umayah. Selain koin, guci-guci besar yang ditemukan dahulunya digunakan sebagai wadah untuk barang-barang dagangan, dan wadah air yang digunakan sebagai bekal dalam perjalanan.</w:t>
      </w:r>
    </w:p>
    <w:p w:rsidR="004B3818" w:rsidRDefault="00AE0E2B" w:rsidP="004B3818">
      <w:pPr>
        <w:spacing w:line="240" w:lineRule="auto"/>
        <w:ind w:firstLine="360"/>
        <w:jc w:val="both"/>
        <w:rPr>
          <w:rFonts w:ascii="Trebuchet MS" w:hAnsi="Trebuchet MS" w:cs="Times New Roman"/>
        </w:rPr>
      </w:pPr>
      <w:r w:rsidRPr="00AE0E2B">
        <w:rPr>
          <w:rFonts w:ascii="Trebuchet MS" w:hAnsi="Trebuchet MS" w:cs="Times New Roman"/>
        </w:rPr>
        <w:t xml:space="preserve">Pada masa Kesultanan dan Kolonial perdagangan yang memanfaatkan </w:t>
      </w:r>
      <w:r w:rsidRPr="00AE0E2B">
        <w:rPr>
          <w:rFonts w:ascii="Trebuchet MS" w:hAnsi="Trebuchet MS" w:cs="Times New Roman"/>
        </w:rPr>
        <w:lastRenderedPageBreak/>
        <w:t>Sungai Musi juga masih berjalan, seperti pada masa Kesultanan perdagangan berkembang baik, dengan hasil dari pertanian seperti lada yang dahulunya sangat diminati oleh bangsa Eropa, yang mana pada awal abad XV kebutuhan Eropa mengenai lada miningkat tiga kali lipat, yang membuat tanaman ini berkembang pesat di wilayah Nusantara. Untuk pulau Sumatera sendiri, wilayah penghasil lada terbanyak adalah Pidi, Pasai, Indragiri, Kampar, Pariaman, Indrapura, Silebar, Jambi, Palembang, dan Lampung. Pada sekitar tahun-tahun tersebut Kesultanan Palembang telah memiliki hubungan kontrak dengan VOC yang diwajibkan untuk memberikan hasil pertaniannya, sehingga saat harga lada naik empat kali lipat, penguasa Palembang mewajibkan rakyatnya untuk menanam lada, yaitu diwilayah uluan (Rawas), Bangka, dan Lampung. Selain lada, perdagangan masa Kesultanan juga berkembang di pengolahan Timah yang berada di pulau Bangka, dengan sumber daya yang melimpah ini, mengakibatkan bangsa Eropa semakin tertarik dengan Palembang. Koin-koin masa Kesultanan dan koin VOC serta guci-guci yang ditemukan telah menunjuk</w:t>
      </w:r>
      <w:r w:rsidR="004B3818">
        <w:rPr>
          <w:rFonts w:ascii="Trebuchet MS" w:hAnsi="Trebuchet MS" w:cs="Times New Roman"/>
        </w:rPr>
        <w:t>an adanya perdagangan tersebut.</w:t>
      </w:r>
    </w:p>
    <w:p w:rsidR="00AE0E2B" w:rsidRPr="00AE0E2B" w:rsidRDefault="00AE0E2B" w:rsidP="004B3818">
      <w:pPr>
        <w:spacing w:line="240" w:lineRule="auto"/>
        <w:ind w:firstLine="360"/>
        <w:jc w:val="both"/>
        <w:rPr>
          <w:rFonts w:ascii="Trebuchet MS" w:hAnsi="Trebuchet MS" w:cs="Times New Roman"/>
        </w:rPr>
      </w:pPr>
      <w:r w:rsidRPr="00AE0E2B">
        <w:rPr>
          <w:rFonts w:ascii="Trebuchet MS" w:hAnsi="Trebuchet MS" w:cs="Times New Roman"/>
        </w:rPr>
        <w:t xml:space="preserve">Dengan ditemukannya koin-koin dan alat perdagangan di sekitar Sungai Musi selain menunjukan aktivitas ekonomi, tetapi juga menunjukan telah berkembangnya teknologi bidang perdagangan, karena telah mengenal nilai tukar dan </w:t>
      </w:r>
      <w:proofErr w:type="gramStart"/>
      <w:r w:rsidRPr="00AE0E2B">
        <w:rPr>
          <w:rFonts w:ascii="Trebuchet MS" w:hAnsi="Trebuchet MS" w:cs="Times New Roman"/>
        </w:rPr>
        <w:t>cara</w:t>
      </w:r>
      <w:proofErr w:type="gramEnd"/>
      <w:r w:rsidRPr="00AE0E2B">
        <w:rPr>
          <w:rFonts w:ascii="Trebuchet MS" w:hAnsi="Trebuchet MS" w:cs="Times New Roman"/>
        </w:rPr>
        <w:t xml:space="preserve"> yang efektif untuk melakukan transaksi yang saling menguntungkan, tanpa ada berat sebelah. Timah dan logam yang digunakan sebagai mata uang ini menunjukan majunya peradaban dahulu yang telah memahami pengolahan.</w:t>
      </w:r>
    </w:p>
    <w:p w:rsidR="00AE0E2B" w:rsidRPr="004B3818" w:rsidRDefault="00AE0E2B" w:rsidP="004B3818">
      <w:pPr>
        <w:pStyle w:val="ListParagraph"/>
        <w:numPr>
          <w:ilvl w:val="0"/>
          <w:numId w:val="7"/>
        </w:numPr>
        <w:spacing w:line="240" w:lineRule="auto"/>
        <w:ind w:left="360"/>
        <w:jc w:val="both"/>
        <w:rPr>
          <w:rFonts w:ascii="Trebuchet MS" w:hAnsi="Trebuchet MS" w:cs="Times New Roman"/>
          <w:b/>
        </w:rPr>
      </w:pPr>
      <w:r w:rsidRPr="004B3818">
        <w:rPr>
          <w:rFonts w:ascii="Trebuchet MS" w:hAnsi="Trebuchet MS" w:cs="Times New Roman"/>
          <w:b/>
        </w:rPr>
        <w:t>Nilai Estetika</w:t>
      </w:r>
    </w:p>
    <w:p w:rsidR="004B3818" w:rsidRDefault="00AE0E2B" w:rsidP="004B3818">
      <w:pPr>
        <w:spacing w:line="240" w:lineRule="auto"/>
        <w:ind w:firstLine="360"/>
        <w:jc w:val="both"/>
        <w:rPr>
          <w:rFonts w:ascii="Trebuchet MS" w:hAnsi="Trebuchet MS" w:cs="Times New Roman"/>
        </w:rPr>
      </w:pPr>
      <w:r w:rsidRPr="00AE0E2B">
        <w:rPr>
          <w:rFonts w:ascii="Trebuchet MS" w:hAnsi="Trebuchet MS" w:cs="Times New Roman"/>
        </w:rPr>
        <w:t xml:space="preserve">Nilai Estetika merupakan nilai keidahan. Nilai estetika dapat dilihat </w:t>
      </w:r>
      <w:r w:rsidRPr="00AE0E2B">
        <w:rPr>
          <w:rFonts w:ascii="Trebuchet MS" w:hAnsi="Trebuchet MS" w:cs="Times New Roman"/>
        </w:rPr>
        <w:lastRenderedPageBreak/>
        <w:t>dari berbagai jenisnya yaitu bentuk, warna, tema dan motif hias. Dari segi jenis bentuk, karya seni dipengaruhi oleh bentuk objek yang memiliki daya tarik utama suatu karya seni, jenis bentuk dibedakan menjadi dua yaitu 2 dimensi seperti lukisan, hiasan dinding, foto dll, dan 3 dimensi seperti patung, guci, keramik, dll yang memiliki volume, ruang dan kedalaman. Selanjutnya warna, jenis nilai estetika warna mengandung unsur yang dipengaruhi warna-warna dari suatu objek itu sendiri. Jenis nilai estetika berdasarkan tema berarti keindahan dari sebuah karya seni dilihat dari gagasan yang ingin disampaikan oleh pembuat, seperti tema nilai budaya, alam, dll. Selanjutnya jenis nilai estetika berdasarkan motif hias, yaitu bentuk ukiran atau pola-pola, gambar yang dimiliki oleh sebuah objek benda.</w:t>
      </w:r>
    </w:p>
    <w:p w:rsidR="00AE0E2B" w:rsidRDefault="00AE0E2B" w:rsidP="004B3818">
      <w:pPr>
        <w:spacing w:line="240" w:lineRule="auto"/>
        <w:ind w:firstLine="360"/>
        <w:jc w:val="both"/>
        <w:rPr>
          <w:rFonts w:ascii="Trebuchet MS" w:hAnsi="Trebuchet MS" w:cs="Times New Roman"/>
        </w:rPr>
      </w:pPr>
      <w:r w:rsidRPr="00AE0E2B">
        <w:rPr>
          <w:rFonts w:ascii="Trebuchet MS" w:hAnsi="Trebuchet MS" w:cs="Times New Roman"/>
        </w:rPr>
        <w:t>Setiap benda-benda yang ditemukan di Sungai Musi memiliki nilai estetikanya masing-masing, seperti setiap ukiran dan pola yang terdapat pada batu gambar dengan ukiran bintang dan bulan dengan maknanya tersendiri, warna pada manik-manik yang digunakan sebagai perhiasan, memiliki kesan keindahan, bentuk dari setiap benda-benda memiliki nilai dan maknanya misalnya kendi tarakota.</w:t>
      </w:r>
    </w:p>
    <w:p w:rsidR="004B3818" w:rsidRPr="004B3818" w:rsidRDefault="004B3818" w:rsidP="004B3818">
      <w:pPr>
        <w:pStyle w:val="ListParagraph"/>
        <w:numPr>
          <w:ilvl w:val="0"/>
          <w:numId w:val="8"/>
        </w:numPr>
        <w:spacing w:line="240" w:lineRule="auto"/>
        <w:ind w:left="360"/>
        <w:jc w:val="both"/>
        <w:rPr>
          <w:rFonts w:ascii="Trebuchet MS" w:hAnsi="Trebuchet MS" w:cs="Times New Roman"/>
          <w:b/>
        </w:rPr>
      </w:pPr>
      <w:r w:rsidRPr="004B3818">
        <w:rPr>
          <w:rFonts w:ascii="Trebuchet MS" w:hAnsi="Trebuchet MS" w:cs="Times New Roman"/>
          <w:b/>
        </w:rPr>
        <w:t>Respon dan Penerapan Benda-Benda Peninggalan Sejarah di Sungai Musi di SMK Negeri 2 Palembang</w:t>
      </w:r>
    </w:p>
    <w:p w:rsidR="004B3818" w:rsidRDefault="004B3818" w:rsidP="004B3818">
      <w:pPr>
        <w:spacing w:line="240" w:lineRule="auto"/>
        <w:ind w:firstLine="360"/>
        <w:jc w:val="both"/>
        <w:rPr>
          <w:rFonts w:ascii="Trebuchet MS" w:hAnsi="Trebuchet MS" w:cs="Times New Roman"/>
        </w:rPr>
      </w:pPr>
      <w:r w:rsidRPr="004B3818">
        <w:rPr>
          <w:rFonts w:ascii="Trebuchet MS" w:hAnsi="Trebuchet MS" w:cs="Times New Roman"/>
        </w:rPr>
        <w:t xml:space="preserve">Benda-benda peninggalan sejarah yang ditemukan di Sungai Musi berkaitan dengan masa Kerajaan Hindu Budha, Kesultanan Palembang Darussalam dan Kolonialisme di Palembang. Setelah melakukan wawancara dengan ibu Rinanda Fatrie, S.Pd selaku guru mata pelajaran sejarah di SMK Negeri 2 Palembang materi mengenai benda-benda peninggalan sejarah di Sungai Musi Palembang sesuai dengan Kompetesi Dasar (KD) dan Indikator Pencapainan </w:t>
      </w:r>
      <w:r w:rsidRPr="004B3818">
        <w:rPr>
          <w:rFonts w:ascii="Trebuchet MS" w:hAnsi="Trebuchet MS" w:cs="Times New Roman"/>
        </w:rPr>
        <w:lastRenderedPageBreak/>
        <w:t>Kopetensi (IPK) yang terdapat dalam silabus kalas X sesuai kurikulum k-13. Setelah ditentukan materi mengenai benda-benda peninggalan sejarah di Sungai Musi termasuk dalam materi sejarah kelas X tingkat SMA/SMK yang telah sesuai dengan silabus kurikulum k-13 termasuk dalam KD (Kompetesi Dasar).</w:t>
      </w:r>
    </w:p>
    <w:p w:rsidR="004B3818" w:rsidRDefault="004B3818" w:rsidP="004B3818">
      <w:pPr>
        <w:spacing w:line="240" w:lineRule="auto"/>
        <w:ind w:firstLine="360"/>
        <w:jc w:val="both"/>
        <w:rPr>
          <w:rFonts w:ascii="Trebuchet MS" w:hAnsi="Trebuchet MS" w:cs="Times New Roman"/>
        </w:rPr>
      </w:pPr>
      <w:r w:rsidRPr="004B3818">
        <w:rPr>
          <w:rFonts w:ascii="Trebuchet MS" w:hAnsi="Trebuchet MS" w:cs="Times New Roman"/>
        </w:rPr>
        <w:t>Kompetensi Dasar 3.3. Menganalisis berbagai teori tentang proses masuknya agama dan kebudayaan Hindu dan Budha serta pengaruhnya terhadap kehidupan masyarakat Indonesia (pemerintahan, budaya). Indikator Pencapaian Kompetesi (IPK) 3.4.1 menjelaskan temuan benda-benda peninggalan sejarah di Sungai</w:t>
      </w:r>
      <w:r>
        <w:rPr>
          <w:rFonts w:ascii="Trebuchet MS" w:hAnsi="Trebuchet MS" w:cs="Times New Roman"/>
        </w:rPr>
        <w:t xml:space="preserve"> Musi masa Kerajaan Sriwijaya. </w:t>
      </w:r>
    </w:p>
    <w:p w:rsidR="004B3818" w:rsidRDefault="004B3818" w:rsidP="004B3818">
      <w:pPr>
        <w:spacing w:line="240" w:lineRule="auto"/>
        <w:ind w:firstLine="360"/>
        <w:jc w:val="both"/>
        <w:rPr>
          <w:rFonts w:ascii="Trebuchet MS" w:hAnsi="Trebuchet MS" w:cs="Times New Roman"/>
        </w:rPr>
      </w:pPr>
      <w:r w:rsidRPr="004B3818">
        <w:rPr>
          <w:rFonts w:ascii="Trebuchet MS" w:hAnsi="Trebuchet MS" w:cs="Times New Roman"/>
        </w:rPr>
        <w:t>Kompetesi Dasar (KD) 3.4 Menganalisis berbagai teori tentang proses masuknya agama dan kebudayaan Islam serta pengaruhnya terhadap kehidupan masyarakat Indonesia (ekonomi, pemerintahan, budaya). Indikator Pencapaian Kompetesi (IPK) 3.5.1 menjelaskan temuan benda-benda peninggalan sejarah di Sungai Musi pada masa Kesultanan Palembang Darussalam.</w:t>
      </w:r>
    </w:p>
    <w:p w:rsidR="004B3818" w:rsidRDefault="004B3818" w:rsidP="004B3818">
      <w:pPr>
        <w:spacing w:line="240" w:lineRule="auto"/>
        <w:ind w:firstLine="360"/>
        <w:jc w:val="both"/>
        <w:rPr>
          <w:rFonts w:ascii="Trebuchet MS" w:hAnsi="Trebuchet MS" w:cs="Times New Roman"/>
        </w:rPr>
      </w:pPr>
      <w:r w:rsidRPr="004B3818">
        <w:rPr>
          <w:rFonts w:ascii="Trebuchet MS" w:hAnsi="Trebuchet MS" w:cs="Times New Roman"/>
        </w:rPr>
        <w:t>Kompetesi Dasar (KD) 3.5 Menganalisi proses masuk dan perkembangan penjajahan bangsa Eropa (Portugis, Spanyol, Belanda, Inggris) ke Indonesia. Indikator Pencapaian Kompetesi (IPK) 3.6.1 menjelaskan mengenai benda-benda peninggalan sejarah di Sung</w:t>
      </w:r>
      <w:r>
        <w:rPr>
          <w:rFonts w:ascii="Trebuchet MS" w:hAnsi="Trebuchet MS" w:cs="Times New Roman"/>
        </w:rPr>
        <w:t>ai Musi pada masa Kolonialisme.</w:t>
      </w:r>
    </w:p>
    <w:p w:rsidR="004B3818" w:rsidRDefault="004B3818" w:rsidP="004B3818">
      <w:pPr>
        <w:spacing w:line="240" w:lineRule="auto"/>
        <w:ind w:firstLine="360"/>
        <w:jc w:val="both"/>
        <w:rPr>
          <w:rFonts w:ascii="Trebuchet MS" w:hAnsi="Trebuchet MS" w:cs="Times New Roman"/>
        </w:rPr>
      </w:pPr>
      <w:r w:rsidRPr="004B3818">
        <w:rPr>
          <w:rFonts w:ascii="Trebuchet MS" w:hAnsi="Trebuchet MS" w:cs="Times New Roman"/>
        </w:rPr>
        <w:t xml:space="preserve">Jadi materi benda-benda peninggalan sejarah di Sungai Musi dapat dijadikan materi pembelajaran kelas X di SMK Negeri 2 Palembang. Selain itu materi ini dapat dikembangkan lagi supaya siswa dapat memahami masa kerajaan Hindu-Budha khusunya kerajaan Sriwijaya, masa Islam yaitu Kesultanan Palembang Darussalam, dan masa kolonialisme di Palembang. Adapun respon siswa </w:t>
      </w:r>
      <w:r w:rsidRPr="004B3818">
        <w:rPr>
          <w:rFonts w:ascii="Trebuchet MS" w:hAnsi="Trebuchet MS" w:cs="Times New Roman"/>
        </w:rPr>
        <w:lastRenderedPageBreak/>
        <w:t>terhadap materi yang di berikan cukup jelas dan sesuai dengan pembelajan, sebagian besar sisiwa mengatakan bahwa materi tersebut sangat membantu memudahkan dalam proses belajar sehingga mudah untuk memahami materi pelajaran. Materi mengenai benda-benda peninggalan sejarah di Sungai Musi dapat di ajarkan kepada peserta didik untuk menambahkan pengetahuan dan wujud nyata keberadaan kerajaan Sriwijaya, Kesultanan dan Kolonial melalui bukti yang sudah dituliskan. Selain itu materi ini diharapkan dapat menambah motivas belajar sisiwa, dan menambahkan kecintaannya terhadap tanah air.</w:t>
      </w:r>
    </w:p>
    <w:p w:rsidR="004B3818" w:rsidRDefault="004B3818" w:rsidP="004B3818">
      <w:pPr>
        <w:spacing w:line="240" w:lineRule="auto"/>
        <w:jc w:val="both"/>
        <w:rPr>
          <w:rFonts w:ascii="Trebuchet MS" w:hAnsi="Trebuchet MS" w:cs="Times New Roman"/>
        </w:rPr>
      </w:pPr>
    </w:p>
    <w:p w:rsidR="004B3818" w:rsidRDefault="004B3818" w:rsidP="004B3818">
      <w:pPr>
        <w:spacing w:line="240" w:lineRule="auto"/>
        <w:jc w:val="both"/>
        <w:rPr>
          <w:rFonts w:ascii="Trebuchet MS" w:hAnsi="Trebuchet MS" w:cs="Times New Roman"/>
          <w:b/>
        </w:rPr>
      </w:pPr>
      <w:r w:rsidRPr="004B3818">
        <w:rPr>
          <w:rFonts w:ascii="Trebuchet MS" w:hAnsi="Trebuchet MS" w:cs="Times New Roman"/>
          <w:b/>
        </w:rPr>
        <w:t>KESIMPULAN</w:t>
      </w:r>
    </w:p>
    <w:p w:rsidR="004B3818" w:rsidRDefault="004B3818" w:rsidP="004B3818">
      <w:pPr>
        <w:spacing w:line="240" w:lineRule="auto"/>
        <w:ind w:firstLine="360"/>
        <w:jc w:val="both"/>
        <w:rPr>
          <w:rFonts w:ascii="Trebuchet MS" w:hAnsi="Trebuchet MS" w:cs="Times New Roman"/>
        </w:rPr>
      </w:pPr>
      <w:r w:rsidRPr="004B3818">
        <w:rPr>
          <w:rFonts w:ascii="Trebuchet MS" w:hAnsi="Trebuchet MS" w:cs="Times New Roman"/>
        </w:rPr>
        <w:t>Berdasarkan hasil penelitian dan pembahasan yang telah penulis sampaikan mengenai benda-benda peninggalan sejarah di Sungai Musi sebagai Sumber Pembelajaran Sejarah dapat disimpulkan bahwa temuan benda-benda di Sungai Musi sangat banyak, namun sayangnya benda-benda tersebut sebagian telah dijual belikan, adapun temuan-temuan tersebut berasal dari berbagai masa, mulai masa Kerajaan Sriwijaya, Kesultanan Palembang Darussalam, dan Kolonialisme di Palembang.</w:t>
      </w:r>
    </w:p>
    <w:p w:rsidR="004B3818" w:rsidRPr="004B3818" w:rsidRDefault="004B3818" w:rsidP="004B3818">
      <w:pPr>
        <w:spacing w:line="240" w:lineRule="auto"/>
        <w:ind w:firstLine="360"/>
        <w:jc w:val="both"/>
        <w:rPr>
          <w:rFonts w:ascii="Trebuchet MS" w:hAnsi="Trebuchet MS" w:cs="Times New Roman"/>
        </w:rPr>
      </w:pPr>
      <w:r w:rsidRPr="004B3818">
        <w:rPr>
          <w:rFonts w:ascii="Trebuchet MS" w:hAnsi="Trebuchet MS" w:cs="Times New Roman"/>
        </w:rPr>
        <w:t>Sungai Musi dahulunya juga memiliki peran yang besar, dimana pada masa kerajaan Sriwijaya hingga kolonial digunakan sebagai jalur perdagangan dan pelayaran, yang secara tidak langsung membawa agama Budha dan Islam masuk ke Palembang. Selain itu Sungai Musi juga di jadikan pemukiman pada tepiannya, khususnya masa Kesultanan dan Kolonial, adapun pemukiman masa Kesultanan yang hingga sekarang masih ada seperti Kampung Arab Almunawar, dan pemukinan masa Kolonial seperti Kampung Kapitan.</w:t>
      </w:r>
    </w:p>
    <w:p w:rsidR="004B3818" w:rsidRDefault="004B3818" w:rsidP="004B3818">
      <w:pPr>
        <w:spacing w:line="240" w:lineRule="auto"/>
        <w:jc w:val="both"/>
        <w:rPr>
          <w:rFonts w:ascii="Trebuchet MS" w:hAnsi="Trebuchet MS" w:cs="Times New Roman"/>
        </w:rPr>
      </w:pPr>
      <w:r w:rsidRPr="004B3818">
        <w:rPr>
          <w:rFonts w:ascii="Trebuchet MS" w:hAnsi="Trebuchet MS" w:cs="Times New Roman"/>
        </w:rPr>
        <w:lastRenderedPageBreak/>
        <w:t>Benda-benda peninggalan sejarah yang di temukan di Sungai Musi pada masa Kerajaan Sriwiaya banyak berupa benda-benda yang terbuat dari timah dan tanah liat. Benda benda yang terbuat dari timah diantaranya yaitu pedang naga Sriwijaya, surat timah, uang barang perahu dan bambu, dan barang yang terbuat dari tanah liat diantaranya seperti keramik berbentuk guci, kendi tarakota, dan manik-manik yang berwarna cokelat, untuk manik-manik yang berwarna-warni seperti hijau, biru, merah dan kuning terbuat dari kaca. Selain itu juga diemukan baru gambar, dan cermin perunggu. Benda-benda masa Kesultanan yang ditemukan yaitu berupa golok, keramik berbentuk guci, uang koin. Dan pada masa kolonial benda yang di temukan berupa koin yang terbuat dari logam, wadah tinta, botol jamu dan juga botol alkhohol yang terbuat dari tanah liat yang diproses dengan pembakaran tinggi. Setiap benda yang ditemukan memiliki nilai yaitu nilai sejarah dan budaya, politik dan kekuasaan, perjuangan dan kekuatan, ekonomi dan teknologi, serta</w:t>
      </w:r>
      <w:r>
        <w:rPr>
          <w:rFonts w:ascii="Trebuchet MS" w:hAnsi="Trebuchet MS" w:cs="Times New Roman"/>
        </w:rPr>
        <w:t xml:space="preserve"> nilai estetika atau keindahan.</w:t>
      </w:r>
    </w:p>
    <w:p w:rsidR="004B3818" w:rsidRDefault="004B3818" w:rsidP="004B3818">
      <w:pPr>
        <w:spacing w:line="240" w:lineRule="auto"/>
        <w:ind w:firstLine="360"/>
        <w:jc w:val="both"/>
        <w:rPr>
          <w:rFonts w:ascii="Trebuchet MS" w:hAnsi="Trebuchet MS" w:cs="Times New Roman"/>
        </w:rPr>
      </w:pPr>
      <w:r w:rsidRPr="004B3818">
        <w:rPr>
          <w:rFonts w:ascii="Trebuchet MS" w:hAnsi="Trebuchet MS" w:cs="Times New Roman"/>
        </w:rPr>
        <w:t>Penerapan benda-benda peninggalan sejarah di Sungai Musi sebagai sumber pembelajaran sejarah memiliki respon yang baik oleh guru dan siswa kelas X di SMK Negeri 2 Palembang. Menurut guru mata pelajaran sejarah di SMK Negeri 2 Palembang materi yang penulis berikan berkaitan dengan materi pembelajaran pada silabus kurikulum k-13 yang terdapat dalam KD 3.3, 3.4, dan 3.5 mengenai masa Hindu Budha di Indonesia, Masa Islam, dan Kolonialisme. Sehingga materi Peninggalan benda-benda sejarah yang ditemukan di Sungai Musi dapat diterapkan sebagai sumber pembelajaran di SMK Negeri 2 Palembang pada kelas X.</w:t>
      </w:r>
    </w:p>
    <w:p w:rsidR="004B3818" w:rsidRDefault="004B3818" w:rsidP="004B3818">
      <w:pPr>
        <w:spacing w:line="240" w:lineRule="auto"/>
        <w:jc w:val="both"/>
        <w:rPr>
          <w:rFonts w:ascii="Trebuchet MS" w:hAnsi="Trebuchet MS" w:cs="Times New Roman"/>
        </w:rPr>
      </w:pPr>
    </w:p>
    <w:p w:rsidR="004B3818" w:rsidRDefault="004B3818" w:rsidP="004B3818">
      <w:pPr>
        <w:spacing w:line="240" w:lineRule="auto"/>
        <w:jc w:val="both"/>
        <w:rPr>
          <w:rFonts w:ascii="Trebuchet MS" w:hAnsi="Trebuchet MS" w:cs="Times New Roman"/>
          <w:b/>
        </w:rPr>
      </w:pPr>
      <w:r w:rsidRPr="004B3818">
        <w:rPr>
          <w:rFonts w:ascii="Trebuchet MS" w:hAnsi="Trebuchet MS" w:cs="Times New Roman"/>
          <w:b/>
        </w:rPr>
        <w:lastRenderedPageBreak/>
        <w:t>DAFTAR PUSTAKA</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Ainina, I. A. (2014). Pemanfaatan Media Audio Visual Sebagai Sumber Pembelajaran Sejarah. </w:t>
      </w:r>
      <w:r w:rsidRPr="004B3818">
        <w:rPr>
          <w:rFonts w:ascii="Georgia" w:hAnsi="Georgia"/>
          <w:i/>
          <w:iCs/>
          <w:noProof/>
        </w:rPr>
        <w:t>Indonesian Journal of History education, Vol.3 No. 1</w:t>
      </w:r>
      <w:r w:rsidRPr="004B3818">
        <w:rPr>
          <w:rFonts w:ascii="Georgia" w:hAnsi="Georgia"/>
          <w:noProof/>
        </w:rPr>
        <w:t>, 40-45.</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Anggito, A., &amp; Setiawan. (2018). </w:t>
      </w:r>
      <w:r w:rsidRPr="004B3818">
        <w:rPr>
          <w:rFonts w:ascii="Georgia" w:hAnsi="Georgia"/>
          <w:i/>
          <w:iCs/>
          <w:noProof/>
        </w:rPr>
        <w:t>Metodelogi Penelitian Kualitatif.</w:t>
      </w:r>
      <w:r w:rsidRPr="004B3818">
        <w:rPr>
          <w:rFonts w:ascii="Georgia" w:hAnsi="Georgia"/>
          <w:noProof/>
        </w:rPr>
        <w:t xml:space="preserve"> Sukabumi: CV Jejak.</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Anonim. (2016, Juli 15). </w:t>
      </w:r>
      <w:r w:rsidRPr="004B3818">
        <w:rPr>
          <w:rFonts w:ascii="Georgia" w:hAnsi="Georgia"/>
          <w:i/>
          <w:iCs/>
          <w:noProof/>
        </w:rPr>
        <w:t>edel.staff.unja</w:t>
      </w:r>
      <w:r w:rsidRPr="004B3818">
        <w:rPr>
          <w:rFonts w:ascii="Georgia" w:hAnsi="Georgia"/>
          <w:noProof/>
        </w:rPr>
        <w:t>. Retrieved from edel.staff.unja.ac.id: http://edel.staff.unja.ac.id/blog/artikel/Pengertian-Media-Pembelajaran.html</w:t>
      </w:r>
    </w:p>
    <w:p w:rsidR="004B3818" w:rsidRPr="004B3818" w:rsidRDefault="004B3818" w:rsidP="004B3818">
      <w:pPr>
        <w:pStyle w:val="Bibliography"/>
        <w:spacing w:after="120" w:line="240" w:lineRule="auto"/>
        <w:ind w:left="720" w:hanging="720"/>
        <w:jc w:val="both"/>
        <w:rPr>
          <w:rFonts w:ascii="Georgia" w:hAnsi="Georgia"/>
          <w:noProof/>
        </w:rPr>
      </w:pPr>
      <w:r w:rsidRPr="004B3818">
        <w:rPr>
          <w:rFonts w:ascii="Georgia" w:hAnsi="Georgia"/>
          <w:noProof/>
        </w:rPr>
        <w:t xml:space="preserve">Burhanuddin, S. (2003). </w:t>
      </w:r>
      <w:r w:rsidRPr="004B3818">
        <w:rPr>
          <w:rFonts w:ascii="Georgia" w:hAnsi="Georgia"/>
          <w:i/>
          <w:iCs/>
          <w:noProof/>
        </w:rPr>
        <w:t>Sejarah Maritime Indonesia: Menelusuri Jiwa Bahari Bangsa Indonesia Dalam Proses Integrasi Bangsa (Sejak Jaman Prasejarah Hingga Abad XVII).</w:t>
      </w:r>
      <w:r w:rsidRPr="004B3818">
        <w:rPr>
          <w:rFonts w:ascii="Georgia" w:hAnsi="Georgia"/>
          <w:noProof/>
        </w:rPr>
        <w:t xml:space="preserve"> Jakarta : KPP-Balitbang.</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Bungin, B. (2007). </w:t>
      </w:r>
      <w:r w:rsidRPr="004B3818">
        <w:rPr>
          <w:rFonts w:ascii="Georgia" w:hAnsi="Georgia"/>
          <w:i/>
          <w:iCs/>
          <w:noProof/>
        </w:rPr>
        <w:t>Penelitian Kualitatif Komunikasi, Ekonomi, Kebijakan Publik, dan Ilmu Sosial Lainnya.</w:t>
      </w:r>
      <w:r w:rsidRPr="004B3818">
        <w:rPr>
          <w:rFonts w:ascii="Georgia" w:hAnsi="Georgia"/>
          <w:noProof/>
        </w:rPr>
        <w:t xml:space="preserve"> Jakarta: Kencana.</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Farida, I., Rochmiatun, E., &amp; Kalsum, N. U. (2019). Peran Sungai Musi Dalam Perkembangan Peradaban Islam Di Palembang: Dari Masa Kesultanan Sampai Hindia Belanda. </w:t>
      </w:r>
      <w:r w:rsidRPr="004B3818">
        <w:rPr>
          <w:rFonts w:ascii="Georgia" w:hAnsi="Georgia"/>
          <w:i/>
          <w:iCs/>
          <w:noProof/>
        </w:rPr>
        <w:t>IUSPI (Jurnal Sejarah Peradaban Islam) Vol. 3 No 1</w:t>
      </w:r>
      <w:r w:rsidRPr="004B3818">
        <w:rPr>
          <w:rFonts w:ascii="Georgia" w:hAnsi="Georgia"/>
          <w:noProof/>
        </w:rPr>
        <w:t>, 50-57.</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Gunawan. (2013). </w:t>
      </w:r>
      <w:r w:rsidRPr="004B3818">
        <w:rPr>
          <w:rFonts w:ascii="Georgia" w:hAnsi="Georgia"/>
          <w:i/>
          <w:iCs/>
          <w:noProof/>
        </w:rPr>
        <w:t>Metode Penelitian Kualitatif.</w:t>
      </w:r>
      <w:r w:rsidRPr="004B3818">
        <w:rPr>
          <w:rFonts w:ascii="Georgia" w:hAnsi="Georgia"/>
          <w:noProof/>
        </w:rPr>
        <w:t xml:space="preserve"> Malang: UM Press.</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Hamalik, O. (2010). </w:t>
      </w:r>
      <w:r w:rsidRPr="004B3818">
        <w:rPr>
          <w:rFonts w:ascii="Georgia" w:hAnsi="Georgia"/>
          <w:i/>
          <w:iCs/>
          <w:noProof/>
        </w:rPr>
        <w:t>Kurikulum dan Pembelajaran.</w:t>
      </w:r>
      <w:r w:rsidRPr="004B3818">
        <w:rPr>
          <w:rFonts w:ascii="Georgia" w:hAnsi="Georgia"/>
          <w:noProof/>
        </w:rPr>
        <w:t xml:space="preserve"> Jakarta: Bumi Aksara.</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Handayani, I. R. (2013). </w:t>
      </w:r>
      <w:r w:rsidRPr="004B3818">
        <w:rPr>
          <w:rFonts w:ascii="Georgia" w:hAnsi="Georgia"/>
          <w:i/>
          <w:iCs/>
          <w:noProof/>
        </w:rPr>
        <w:t>Penggunaan Media Kartu Bergambar Untuk Meningkatkan Hasil Belajar Peninggalan Sejarah Pada Kelas VI di MINU Curungrejo Kepanjen.</w:t>
      </w:r>
      <w:r w:rsidRPr="004B3818">
        <w:rPr>
          <w:rFonts w:ascii="Georgia" w:hAnsi="Georgia"/>
          <w:noProof/>
        </w:rPr>
        <w:t xml:space="preserve"> (Doktoral dissertation, </w:t>
      </w:r>
      <w:r w:rsidRPr="004B3818">
        <w:rPr>
          <w:rFonts w:ascii="Georgia" w:hAnsi="Georgia"/>
          <w:noProof/>
        </w:rPr>
        <w:lastRenderedPageBreak/>
        <w:t>Universitas Islam Malik Maulana Malik Ibrahim).</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Hasan, S. H. (2019). Pendidikan Sejarah Untuk Kehidupan Abad Ke 21. </w:t>
      </w:r>
      <w:r w:rsidRPr="004B3818">
        <w:rPr>
          <w:rFonts w:ascii="Georgia" w:hAnsi="Georgia"/>
          <w:i/>
          <w:iCs/>
          <w:noProof/>
        </w:rPr>
        <w:t>Jurnal Pendidikan dan Peneliti Sejarah Vol. II, No 2</w:t>
      </w:r>
      <w:r w:rsidRPr="004B3818">
        <w:rPr>
          <w:rFonts w:ascii="Georgia" w:hAnsi="Georgia"/>
          <w:noProof/>
        </w:rPr>
        <w:t>.</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Husnul, H. (2014). Konteks Ekologi Kota Tepian Sungai Musi dalam Perspektif Lokalitas Bahan Bangunan. </w:t>
      </w:r>
      <w:r w:rsidRPr="004B3818">
        <w:rPr>
          <w:rFonts w:ascii="Georgia" w:hAnsi="Georgia"/>
          <w:i/>
          <w:iCs/>
          <w:noProof/>
        </w:rPr>
        <w:t>Architecture Event 2014-Membangun Karakter Kota Berbasis Lokalitas</w:t>
      </w:r>
      <w:r w:rsidRPr="004B3818">
        <w:rPr>
          <w:rFonts w:ascii="Georgia" w:hAnsi="Georgia"/>
          <w:noProof/>
        </w:rPr>
        <w:t>, 1.</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Khoiri. (2017). </w:t>
      </w:r>
      <w:r w:rsidRPr="004B3818">
        <w:rPr>
          <w:rFonts w:ascii="Georgia" w:hAnsi="Georgia"/>
          <w:i/>
          <w:iCs/>
          <w:noProof/>
        </w:rPr>
        <w:t>Tahap-Tahap Penelitian Kualitatif.</w:t>
      </w:r>
      <w:r w:rsidRPr="004B3818">
        <w:rPr>
          <w:rFonts w:ascii="Georgia" w:hAnsi="Georgia"/>
          <w:noProof/>
        </w:rPr>
        <w:t xml:space="preserve"> Yogyakarta: Balai Pustaka.</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Khoirotun. (2014). </w:t>
      </w:r>
      <w:r w:rsidRPr="004B3818">
        <w:rPr>
          <w:rFonts w:ascii="Georgia" w:hAnsi="Georgia"/>
          <w:i/>
          <w:iCs/>
          <w:noProof/>
        </w:rPr>
        <w:t>Perencanaan Buku Pop-Up Museum Sangiran Sebagai Media Pembelajaran Peninggalan Sejarah.</w:t>
      </w:r>
      <w:r w:rsidRPr="004B3818">
        <w:rPr>
          <w:rFonts w:ascii="Georgia" w:hAnsi="Georgia"/>
          <w:noProof/>
        </w:rPr>
        <w:t xml:space="preserve"> Surabaya: Doctoral dissertation, STIKOM Surabaya.</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Khoirotun, A., Fianto, A. Y., &amp; Riqqoh, A. K. (2014). Perencanaan buku pop-up museum Sangiran sebagai media pembelajaran tentang peninggalan sejarah. </w:t>
      </w:r>
      <w:r w:rsidRPr="004B3818">
        <w:rPr>
          <w:rFonts w:ascii="Georgia" w:hAnsi="Georgia"/>
          <w:i/>
          <w:iCs/>
          <w:noProof/>
        </w:rPr>
        <w:t>Jurnal Art Nouveau vol 2 nomor 1</w:t>
      </w:r>
      <w:r w:rsidRPr="004B3818">
        <w:rPr>
          <w:rFonts w:ascii="Georgia" w:hAnsi="Georgia"/>
          <w:noProof/>
        </w:rPr>
        <w:t>, 134-141.</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Kochhar, S. K. (2008). </w:t>
      </w:r>
      <w:r w:rsidRPr="004B3818">
        <w:rPr>
          <w:rFonts w:ascii="Georgia" w:hAnsi="Georgia"/>
          <w:i/>
          <w:iCs/>
          <w:noProof/>
        </w:rPr>
        <w:t>Pembelajaran Sejarah.</w:t>
      </w:r>
      <w:r w:rsidRPr="004B3818">
        <w:rPr>
          <w:rFonts w:ascii="Georgia" w:hAnsi="Georgia"/>
          <w:noProof/>
        </w:rPr>
        <w:t xml:space="preserve"> Jakarta: PT. Grasindo.</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Majid, A. (2008). </w:t>
      </w:r>
      <w:r w:rsidRPr="004B3818">
        <w:rPr>
          <w:rFonts w:ascii="Georgia" w:hAnsi="Georgia"/>
          <w:i/>
          <w:iCs/>
          <w:noProof/>
        </w:rPr>
        <w:t>Perencanaan Pembelajaran, Mengembangkan Standar Kompetensi Guru.</w:t>
      </w:r>
      <w:r w:rsidRPr="004B3818">
        <w:rPr>
          <w:rFonts w:ascii="Georgia" w:hAnsi="Georgia"/>
          <w:noProof/>
        </w:rPr>
        <w:t xml:space="preserve"> Jakarta: PT. Rosda Karya.</w:t>
      </w:r>
    </w:p>
    <w:p w:rsidR="004B3818" w:rsidRPr="004B3818" w:rsidRDefault="004B3818" w:rsidP="004B3818">
      <w:pPr>
        <w:pStyle w:val="Bibliography"/>
        <w:spacing w:after="120" w:line="240" w:lineRule="auto"/>
        <w:ind w:left="720" w:hanging="720"/>
        <w:rPr>
          <w:rFonts w:ascii="Georgia" w:hAnsi="Georgia"/>
          <w:noProof/>
        </w:rPr>
      </w:pPr>
      <w:r w:rsidRPr="004B3818">
        <w:rPr>
          <w:rFonts w:ascii="Georgia" w:hAnsi="Georgia"/>
          <w:noProof/>
        </w:rPr>
        <w:t xml:space="preserve">Mahmud, K. I. (2008). </w:t>
      </w:r>
      <w:r w:rsidRPr="004B3818">
        <w:rPr>
          <w:rFonts w:ascii="Georgia" w:hAnsi="Georgia"/>
          <w:i/>
          <w:iCs/>
          <w:noProof/>
        </w:rPr>
        <w:t>Sejarah Palembang.</w:t>
      </w:r>
      <w:r w:rsidRPr="004B3818">
        <w:rPr>
          <w:rFonts w:ascii="Georgia" w:hAnsi="Georgia"/>
          <w:noProof/>
        </w:rPr>
        <w:t xml:space="preserve"> Palembang: Anggrek.</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Mas'oed, K. A. (1941). </w:t>
      </w:r>
      <w:r w:rsidRPr="004B3818">
        <w:rPr>
          <w:rFonts w:ascii="Georgia" w:hAnsi="Georgia"/>
          <w:i/>
          <w:iCs/>
          <w:noProof/>
        </w:rPr>
        <w:t>Sedjarah Palembang Moelai Sedari Seri-Widjaya sampai Kedatangan Balatentara Dai Nippon.</w:t>
      </w:r>
      <w:r w:rsidRPr="004B3818">
        <w:rPr>
          <w:rFonts w:ascii="Georgia" w:hAnsi="Georgia"/>
          <w:noProof/>
        </w:rPr>
        <w:t xml:space="preserve"> Palembang: Meroeyana.</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Novitasari, &amp; Hanif, M. (2017). Tari Kecetan Dalam Tradisi Keduk Beji Desa Tawun Kecamatan Kasreman Kabupaten Ngawi </w:t>
      </w:r>
      <w:r w:rsidRPr="004B3818">
        <w:rPr>
          <w:rFonts w:ascii="Georgia" w:hAnsi="Georgia"/>
          <w:noProof/>
        </w:rPr>
        <w:lastRenderedPageBreak/>
        <w:t xml:space="preserve">(Makna Simbolis Dan Sumber Pembelajaran Sejarah Lokal). </w:t>
      </w:r>
      <w:r w:rsidRPr="004B3818">
        <w:rPr>
          <w:rFonts w:ascii="Georgia" w:hAnsi="Georgia"/>
          <w:i/>
          <w:iCs/>
          <w:noProof/>
        </w:rPr>
        <w:t>Agastya: Jurnal Sejarah Dan Pembelajarannya Vol. 7 (1)</w:t>
      </w:r>
      <w:r w:rsidRPr="004B3818">
        <w:rPr>
          <w:rFonts w:ascii="Georgia" w:hAnsi="Georgia"/>
          <w:noProof/>
        </w:rPr>
        <w:t>.</w:t>
      </w:r>
    </w:p>
    <w:p w:rsidR="004B3818" w:rsidRPr="004B3818" w:rsidRDefault="004B3818" w:rsidP="004B3818">
      <w:pPr>
        <w:pStyle w:val="Bibliography"/>
        <w:spacing w:after="120" w:line="240" w:lineRule="auto"/>
        <w:ind w:left="720" w:hanging="720"/>
        <w:rPr>
          <w:rFonts w:ascii="Georgia" w:hAnsi="Georgia"/>
          <w:noProof/>
        </w:rPr>
      </w:pPr>
      <w:r w:rsidRPr="004B3818">
        <w:rPr>
          <w:rFonts w:ascii="Georgia" w:hAnsi="Georgia"/>
          <w:noProof/>
        </w:rPr>
        <w:t xml:space="preserve">Pradhani, S. I. (2017). Sejarah Hukum Maritim Kerajaan Sriwijaya dan Majapahit dalam Hukum Indonesia Kini. </w:t>
      </w:r>
      <w:r w:rsidRPr="004B3818">
        <w:rPr>
          <w:rFonts w:ascii="Georgia" w:hAnsi="Georgia"/>
          <w:i/>
          <w:iCs/>
          <w:noProof/>
        </w:rPr>
        <w:t>Lembaran Sejarah</w:t>
      </w:r>
      <w:r w:rsidRPr="004B3818">
        <w:rPr>
          <w:rFonts w:ascii="Georgia" w:hAnsi="Georgia"/>
          <w:noProof/>
        </w:rPr>
        <w:t>, 186-203.</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Prakoso, A. A. (2018). Arahan Pengembangan Kawasan Wisata Sungai Musi Kota Palembang. </w:t>
      </w:r>
      <w:r w:rsidRPr="004B3818">
        <w:rPr>
          <w:rFonts w:ascii="Georgia" w:hAnsi="Georgia"/>
          <w:i/>
          <w:iCs/>
          <w:noProof/>
        </w:rPr>
        <w:t>Jurnal Arsitektur dan Perencanaan (JUARA) Vol. 1 No. 1</w:t>
      </w:r>
      <w:r w:rsidRPr="004B3818">
        <w:rPr>
          <w:rFonts w:ascii="Georgia" w:hAnsi="Georgia"/>
          <w:noProof/>
        </w:rPr>
        <w:t>, 1-13.</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Rishky. (2013, Juli 17). </w:t>
      </w:r>
      <w:r w:rsidRPr="004B3818">
        <w:rPr>
          <w:rFonts w:ascii="Georgia" w:hAnsi="Georgia"/>
          <w:i/>
          <w:iCs/>
          <w:noProof/>
        </w:rPr>
        <w:t>Peninggalan Sejarah</w:t>
      </w:r>
      <w:r w:rsidRPr="004B3818">
        <w:rPr>
          <w:rFonts w:ascii="Georgia" w:hAnsi="Georgia"/>
          <w:noProof/>
        </w:rPr>
        <w:t>. Retrieved from SlideShare: https://www/slideshare.net/mobile/rishky/peninggalan-sejarah</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Ryan, P. A., Akbar, M., &amp; Andryani, R. (2016). </w:t>
      </w:r>
      <w:r w:rsidRPr="004B3818">
        <w:rPr>
          <w:rFonts w:ascii="Georgia" w:hAnsi="Georgia"/>
          <w:i/>
          <w:iCs/>
          <w:noProof/>
        </w:rPr>
        <w:t>Sistem Informasi E-Museum Sebagai Media Penyajian Informasi Benda-Benda Sejarah dan Budaya di Sumatera Selatan.</w:t>
      </w:r>
      <w:r w:rsidRPr="004B3818">
        <w:rPr>
          <w:rFonts w:ascii="Georgia" w:hAnsi="Georgia"/>
          <w:noProof/>
        </w:rPr>
        <w:t xml:space="preserve"> </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Sanjaya, W. (2006). </w:t>
      </w:r>
      <w:r w:rsidRPr="004B3818">
        <w:rPr>
          <w:rFonts w:ascii="Georgia" w:hAnsi="Georgia"/>
          <w:i/>
          <w:iCs/>
          <w:noProof/>
        </w:rPr>
        <w:t>Strategi Pembelajaran Berorientasi Standar Proses Pendidikan.</w:t>
      </w:r>
      <w:r w:rsidRPr="004B3818">
        <w:rPr>
          <w:rFonts w:ascii="Georgia" w:hAnsi="Georgia"/>
          <w:noProof/>
        </w:rPr>
        <w:t xml:space="preserve"> Jakarta: Prenada Media Grub.</w:t>
      </w:r>
    </w:p>
    <w:p w:rsidR="004B3818" w:rsidRPr="004B3818" w:rsidRDefault="004B3818" w:rsidP="004B3818">
      <w:pPr>
        <w:pStyle w:val="Bibliography"/>
        <w:spacing w:after="120" w:line="240" w:lineRule="auto"/>
        <w:ind w:left="720" w:hanging="720"/>
        <w:jc w:val="both"/>
        <w:rPr>
          <w:rFonts w:ascii="Georgia" w:hAnsi="Georgia"/>
          <w:noProof/>
        </w:rPr>
      </w:pPr>
      <w:r w:rsidRPr="004B3818">
        <w:rPr>
          <w:rFonts w:ascii="Georgia" w:hAnsi="Georgia"/>
          <w:noProof/>
        </w:rPr>
        <w:t xml:space="preserve">Burhanuddin, S. (2003). </w:t>
      </w:r>
      <w:r w:rsidRPr="004B3818">
        <w:rPr>
          <w:rFonts w:ascii="Georgia" w:hAnsi="Georgia"/>
          <w:i/>
          <w:iCs/>
          <w:noProof/>
        </w:rPr>
        <w:t>Sejarah Maritime Indonesia: Menelusuri Jiwa Bahari Bangsa Indonesia Dalam Proses Integrasi Bangsa (Sejak Jaman Prasejarah Hingga Abad XVII).</w:t>
      </w:r>
      <w:r w:rsidRPr="004B3818">
        <w:rPr>
          <w:rFonts w:ascii="Georgia" w:hAnsi="Georgia"/>
          <w:noProof/>
        </w:rPr>
        <w:t xml:space="preserve"> Jakarta : KPP-Balitbang.</w:t>
      </w:r>
    </w:p>
    <w:p w:rsidR="004B3818" w:rsidRPr="004B3818" w:rsidRDefault="004B3818" w:rsidP="004B3818">
      <w:pPr>
        <w:pStyle w:val="Bibliography"/>
        <w:spacing w:after="120" w:line="240" w:lineRule="auto"/>
        <w:ind w:left="720" w:hanging="720"/>
        <w:jc w:val="both"/>
        <w:rPr>
          <w:rFonts w:ascii="Georgia" w:hAnsi="Georgia"/>
          <w:noProof/>
        </w:rPr>
      </w:pPr>
      <w:r w:rsidRPr="004B3818">
        <w:rPr>
          <w:rFonts w:ascii="Georgia" w:hAnsi="Georgia"/>
          <w:noProof/>
        </w:rPr>
        <w:t xml:space="preserve">Farida. (2020). Sungai Musi Sebagai Pertahanan Bagi Kesultanan Palembang. </w:t>
      </w:r>
      <w:r w:rsidRPr="004B3818">
        <w:rPr>
          <w:rFonts w:ascii="Georgia" w:hAnsi="Georgia"/>
          <w:i/>
          <w:iCs/>
          <w:noProof/>
        </w:rPr>
        <w:t>Jurnal Tuah Vol 1</w:t>
      </w:r>
      <w:r w:rsidRPr="004B3818">
        <w:rPr>
          <w:rFonts w:ascii="Georgia" w:hAnsi="Georgia"/>
          <w:noProof/>
        </w:rPr>
        <w:t>, 54-66.</w:t>
      </w:r>
    </w:p>
    <w:p w:rsidR="004B3818" w:rsidRPr="004B3818" w:rsidRDefault="004B3818" w:rsidP="004B3818">
      <w:pPr>
        <w:pStyle w:val="Bibliography"/>
        <w:spacing w:after="120" w:line="240" w:lineRule="auto"/>
        <w:ind w:left="720" w:hanging="720"/>
        <w:jc w:val="both"/>
        <w:rPr>
          <w:rFonts w:ascii="Georgia" w:hAnsi="Georgia"/>
          <w:noProof/>
        </w:rPr>
      </w:pPr>
      <w:r w:rsidRPr="004B3818">
        <w:rPr>
          <w:rFonts w:ascii="Georgia" w:hAnsi="Georgia"/>
          <w:noProof/>
        </w:rPr>
        <w:t xml:space="preserve">Farida, I., Rochmiatun, E., &amp; Kalsum, N. U. (2019). Peran Sungai Musi Dalam Perkembangan Peradaban Islam di Palembang: Dari Masa Kesultanan Sampai Hindia-Belanda. </w:t>
      </w:r>
      <w:r w:rsidRPr="004B3818">
        <w:rPr>
          <w:rFonts w:ascii="Georgia" w:hAnsi="Georgia"/>
          <w:i/>
          <w:iCs/>
          <w:noProof/>
        </w:rPr>
        <w:t xml:space="preserve">IUSPI (Jurnal </w:t>
      </w:r>
      <w:r w:rsidRPr="004B3818">
        <w:rPr>
          <w:rFonts w:ascii="Georgia" w:hAnsi="Georgia"/>
          <w:i/>
          <w:iCs/>
          <w:noProof/>
        </w:rPr>
        <w:lastRenderedPageBreak/>
        <w:t>Sejarah Peradaban Islam) Vol. 3 No 1</w:t>
      </w:r>
      <w:r w:rsidRPr="004B3818">
        <w:rPr>
          <w:rFonts w:ascii="Georgia" w:hAnsi="Georgia"/>
          <w:noProof/>
        </w:rPr>
        <w:t>, 50-57.</w:t>
      </w:r>
    </w:p>
    <w:p w:rsidR="004B3818" w:rsidRPr="004B3818" w:rsidRDefault="004B3818" w:rsidP="004B3818">
      <w:pPr>
        <w:pStyle w:val="Bibliography"/>
        <w:spacing w:after="120" w:line="240" w:lineRule="auto"/>
        <w:ind w:left="720" w:hanging="720"/>
        <w:jc w:val="both"/>
        <w:rPr>
          <w:rFonts w:ascii="Georgia" w:hAnsi="Georgia"/>
          <w:noProof/>
        </w:rPr>
      </w:pPr>
      <w:r w:rsidRPr="004B3818">
        <w:rPr>
          <w:rFonts w:ascii="Georgia" w:hAnsi="Georgia"/>
          <w:noProof/>
        </w:rPr>
        <w:t xml:space="preserve">Mahmud, K. I. (2008). </w:t>
      </w:r>
      <w:r w:rsidRPr="004B3818">
        <w:rPr>
          <w:rFonts w:ascii="Georgia" w:hAnsi="Georgia"/>
          <w:i/>
          <w:iCs/>
          <w:noProof/>
        </w:rPr>
        <w:t>Sejarah Palembang.</w:t>
      </w:r>
      <w:r w:rsidRPr="004B3818">
        <w:rPr>
          <w:rFonts w:ascii="Georgia" w:hAnsi="Georgia"/>
          <w:noProof/>
        </w:rPr>
        <w:t xml:space="preserve"> Palembang: Anggrek.</w:t>
      </w:r>
    </w:p>
    <w:p w:rsidR="004B3818" w:rsidRPr="004B3818" w:rsidRDefault="004B3818" w:rsidP="004B3818">
      <w:pPr>
        <w:pStyle w:val="Bibliography"/>
        <w:spacing w:after="120" w:line="240" w:lineRule="auto"/>
        <w:ind w:left="720" w:hanging="720"/>
        <w:jc w:val="both"/>
        <w:rPr>
          <w:rFonts w:ascii="Georgia" w:hAnsi="Georgia"/>
          <w:noProof/>
        </w:rPr>
      </w:pPr>
      <w:r w:rsidRPr="004B3818">
        <w:rPr>
          <w:rFonts w:ascii="Georgia" w:hAnsi="Georgia"/>
          <w:noProof/>
        </w:rPr>
        <w:t xml:space="preserve">Pradhani, S. I. (2017). Sejarah Hukum Maritim Kerajaan Sriwijaya dan Majapahit dalam Hukum Indonesia Kini. </w:t>
      </w:r>
      <w:r w:rsidRPr="004B3818">
        <w:rPr>
          <w:rFonts w:ascii="Georgia" w:hAnsi="Georgia"/>
          <w:i/>
          <w:iCs/>
          <w:noProof/>
        </w:rPr>
        <w:t>Lembaran Sejarah</w:t>
      </w:r>
      <w:r w:rsidRPr="004B3818">
        <w:rPr>
          <w:rFonts w:ascii="Georgia" w:hAnsi="Georgia"/>
          <w:noProof/>
        </w:rPr>
        <w:t>, 186-203.</w:t>
      </w:r>
    </w:p>
    <w:p w:rsidR="004B3818" w:rsidRPr="004B3818" w:rsidRDefault="004B3818" w:rsidP="004B3818">
      <w:pPr>
        <w:pStyle w:val="Bibliography"/>
        <w:spacing w:after="120" w:line="240" w:lineRule="auto"/>
        <w:ind w:left="720" w:hanging="720"/>
        <w:jc w:val="both"/>
        <w:rPr>
          <w:rFonts w:ascii="Georgia" w:hAnsi="Georgia"/>
          <w:noProof/>
        </w:rPr>
      </w:pPr>
      <w:r w:rsidRPr="004B3818">
        <w:rPr>
          <w:rFonts w:ascii="Georgia" w:hAnsi="Georgia"/>
          <w:noProof/>
        </w:rPr>
        <w:t xml:space="preserve">Santun, D. I. (2010). </w:t>
      </w:r>
      <w:r w:rsidRPr="004B3818">
        <w:rPr>
          <w:rFonts w:ascii="Georgia" w:hAnsi="Georgia"/>
          <w:i/>
          <w:iCs/>
          <w:noProof/>
        </w:rPr>
        <w:t>Venesia Dari Timur: Memaknai Produksi dan Reproduksi Simbolik Kota Palembang Dari Kolonial Sampai Pascakolonial.</w:t>
      </w:r>
      <w:r w:rsidRPr="004B3818">
        <w:rPr>
          <w:rFonts w:ascii="Georgia" w:hAnsi="Georgia"/>
          <w:noProof/>
        </w:rPr>
        <w:t xml:space="preserve"> Yogyakarta: Ombak.</w:t>
      </w:r>
    </w:p>
    <w:p w:rsidR="004B3818" w:rsidRPr="004B3818" w:rsidRDefault="004B3818" w:rsidP="004B3818">
      <w:pPr>
        <w:pStyle w:val="Bibliography"/>
        <w:spacing w:after="120" w:line="240" w:lineRule="auto"/>
        <w:ind w:left="720" w:hanging="720"/>
        <w:jc w:val="both"/>
        <w:rPr>
          <w:rFonts w:ascii="Georgia" w:hAnsi="Georgia"/>
          <w:noProof/>
        </w:rPr>
      </w:pPr>
      <w:r w:rsidRPr="004B3818">
        <w:rPr>
          <w:rFonts w:ascii="Georgia" w:hAnsi="Georgia"/>
          <w:noProof/>
        </w:rPr>
        <w:t xml:space="preserve">Saputra, A., &amp; Hasan, Y. (2014). Kerjasama Kerajaan Sriwijaya Dengan Dinasti Tang Pada Tahun 683-740 M. </w:t>
      </w:r>
      <w:r w:rsidRPr="004B3818">
        <w:rPr>
          <w:rFonts w:ascii="Georgia" w:hAnsi="Georgia"/>
          <w:i/>
          <w:iCs/>
          <w:noProof/>
        </w:rPr>
        <w:t>Jurnal Pendidikan Sejarah, 3(2)</w:t>
      </w:r>
      <w:r w:rsidRPr="004B3818">
        <w:rPr>
          <w:rFonts w:ascii="Georgia" w:hAnsi="Georgia"/>
          <w:noProof/>
        </w:rPr>
        <w:t>, 62-67.</w:t>
      </w:r>
    </w:p>
    <w:p w:rsidR="004B3818" w:rsidRPr="004B3818" w:rsidRDefault="004B3818" w:rsidP="004B3818">
      <w:pPr>
        <w:pStyle w:val="Bibliography"/>
        <w:spacing w:after="120" w:line="240" w:lineRule="auto"/>
        <w:ind w:left="720" w:hanging="720"/>
        <w:jc w:val="both"/>
        <w:rPr>
          <w:rFonts w:ascii="Georgia" w:hAnsi="Georgia"/>
          <w:noProof/>
        </w:rPr>
      </w:pPr>
      <w:r w:rsidRPr="004B3818">
        <w:rPr>
          <w:rFonts w:ascii="Georgia" w:hAnsi="Georgia"/>
          <w:noProof/>
        </w:rPr>
        <w:t xml:space="preserve">Sholeh, K. (2017). Prasasti Talang Tuo Peninggalan Kerajaan Sriwijaya Sebagai Materi Ajar Sejarah Indonesia Di Sekolah Menengah Atas. </w:t>
      </w:r>
      <w:r w:rsidRPr="004B3818">
        <w:rPr>
          <w:rFonts w:ascii="Georgia" w:hAnsi="Georgia"/>
          <w:i/>
          <w:iCs/>
          <w:noProof/>
        </w:rPr>
        <w:t>Historia, Vol.5 No,2</w:t>
      </w:r>
      <w:r w:rsidRPr="004B3818">
        <w:rPr>
          <w:rFonts w:ascii="Georgia" w:hAnsi="Georgia"/>
          <w:noProof/>
        </w:rPr>
        <w:t>, 177-178.</w:t>
      </w:r>
    </w:p>
    <w:p w:rsidR="004B3818" w:rsidRPr="004B3818" w:rsidRDefault="004B3818" w:rsidP="004B3818">
      <w:pPr>
        <w:pStyle w:val="Bibliography"/>
        <w:spacing w:after="120" w:line="240" w:lineRule="auto"/>
        <w:ind w:left="720" w:hanging="720"/>
        <w:jc w:val="both"/>
        <w:rPr>
          <w:rFonts w:ascii="Georgia" w:hAnsi="Georgia"/>
          <w:noProof/>
        </w:rPr>
      </w:pPr>
      <w:r w:rsidRPr="004B3818">
        <w:rPr>
          <w:rFonts w:ascii="Georgia" w:hAnsi="Georgia"/>
          <w:noProof/>
        </w:rPr>
        <w:t xml:space="preserve">Sholeh, K., &amp; Nindiati, D. S. (2018). Eksisitensi Jembatan Ampera Terhadap Perkembangan Sosial, Budaya, dan Ekonomi Masyarakat Ulu Palembang Tahun 1950-2010. </w:t>
      </w:r>
      <w:r w:rsidRPr="004B3818">
        <w:rPr>
          <w:rFonts w:ascii="Georgia" w:hAnsi="Georgia"/>
          <w:i/>
          <w:iCs/>
          <w:noProof/>
        </w:rPr>
        <w:t>Jurnal Historia Vol.6 No 2</w:t>
      </w:r>
      <w:r w:rsidRPr="004B3818">
        <w:rPr>
          <w:rFonts w:ascii="Georgia" w:hAnsi="Georgia"/>
          <w:noProof/>
        </w:rPr>
        <w:t>, 273-294.</w:t>
      </w:r>
    </w:p>
    <w:p w:rsidR="004B3818" w:rsidRPr="004B3818" w:rsidRDefault="004B3818" w:rsidP="004B3818">
      <w:pPr>
        <w:pStyle w:val="Bibliography"/>
        <w:spacing w:after="120" w:line="240" w:lineRule="auto"/>
        <w:ind w:left="720" w:hanging="720"/>
        <w:jc w:val="both"/>
        <w:rPr>
          <w:rFonts w:ascii="Georgia" w:hAnsi="Georgia"/>
          <w:noProof/>
        </w:rPr>
      </w:pPr>
      <w:r w:rsidRPr="004B3818">
        <w:rPr>
          <w:rFonts w:ascii="Georgia" w:hAnsi="Georgia"/>
          <w:noProof/>
        </w:rPr>
        <w:t>Sholeh, K., Sari, W. N., &amp; Berliani, L. (2019). Jalur Perdagangan Kuno Di Selat Bangka Sebagai Letak Strategis Berkembangnya Kekuasaan Maritim Sriwijaya Abad VII-VIII Masehi. 27-30.</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Sholeh, K. (2018). Masuknya Agama Islam Di Palembang Pada Masa Kerajaan Sriwijaya Abad VII Masehi. </w:t>
      </w:r>
      <w:r w:rsidRPr="004B3818">
        <w:rPr>
          <w:rFonts w:ascii="Georgia" w:hAnsi="Georgia"/>
          <w:i/>
          <w:iCs/>
          <w:noProof/>
        </w:rPr>
        <w:t>PROSIDING SEMINAR NASIONAL PROGRAM PASCASARJANA UNIVERSITAS PGRI PALEMBANG Vol. 5 No. 5</w:t>
      </w:r>
      <w:r w:rsidRPr="004B3818">
        <w:rPr>
          <w:rFonts w:ascii="Georgia" w:hAnsi="Georgia"/>
          <w:noProof/>
        </w:rPr>
        <w:t>, 207-214.</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lastRenderedPageBreak/>
        <w:t xml:space="preserve">Slameto. (1991). </w:t>
      </w:r>
      <w:r w:rsidRPr="004B3818">
        <w:rPr>
          <w:rFonts w:ascii="Georgia" w:hAnsi="Georgia"/>
          <w:i/>
          <w:iCs/>
          <w:noProof/>
        </w:rPr>
        <w:t>Proses Belajar Mengajar Dalam Sistem Kredit Semester.</w:t>
      </w:r>
      <w:r w:rsidRPr="004B3818">
        <w:rPr>
          <w:rFonts w:ascii="Georgia" w:hAnsi="Georgia"/>
          <w:noProof/>
        </w:rPr>
        <w:t xml:space="preserve"> Jakarta: Bumi Aksara.</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Subadyo, T. (2012). Optimasi Potensi Artefak Budaya Pada Masa Koridor Sungai Musi Untuk Pengembangan Wisata Sejarah Di Kota Palembang. </w:t>
      </w:r>
      <w:r w:rsidRPr="004B3818">
        <w:rPr>
          <w:rFonts w:ascii="Georgia" w:hAnsi="Georgia"/>
          <w:i/>
          <w:iCs/>
          <w:noProof/>
        </w:rPr>
        <w:t>Journal of Architecture and Wetland Environment Studies Vol.1 No. 1</w:t>
      </w:r>
      <w:r w:rsidRPr="004B3818">
        <w:rPr>
          <w:rFonts w:ascii="Georgia" w:hAnsi="Georgia"/>
          <w:noProof/>
        </w:rPr>
        <w:t>.</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Sugiyono. (2015). </w:t>
      </w:r>
      <w:r w:rsidRPr="004B3818">
        <w:rPr>
          <w:rFonts w:ascii="Georgia" w:hAnsi="Georgia"/>
          <w:i/>
          <w:iCs/>
          <w:noProof/>
        </w:rPr>
        <w:t>Metode Penelitian Pendidikan Pendekatan Kuantitatif, Kualitatif, dan R&amp;D.</w:t>
      </w:r>
      <w:r w:rsidRPr="004B3818">
        <w:rPr>
          <w:rFonts w:ascii="Georgia" w:hAnsi="Georgia"/>
          <w:noProof/>
        </w:rPr>
        <w:t xml:space="preserve"> Bandung: Alfabeta.</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Sugiyono. (2015). </w:t>
      </w:r>
      <w:r w:rsidRPr="004B3818">
        <w:rPr>
          <w:rFonts w:ascii="Georgia" w:hAnsi="Georgia"/>
          <w:i/>
          <w:iCs/>
          <w:noProof/>
        </w:rPr>
        <w:t>Metode Penelitian Pendidikan Pendekatan Kuantitatif, Kualitatif, dan R&amp;D.</w:t>
      </w:r>
      <w:r w:rsidRPr="004B3818">
        <w:rPr>
          <w:rFonts w:ascii="Georgia" w:hAnsi="Georgia"/>
          <w:noProof/>
        </w:rPr>
        <w:t xml:space="preserve"> Bandung: Alfabeta.</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Sugiyono. (2017). </w:t>
      </w:r>
      <w:r w:rsidRPr="004B3818">
        <w:rPr>
          <w:rFonts w:ascii="Georgia" w:hAnsi="Georgia"/>
          <w:i/>
          <w:iCs/>
          <w:noProof/>
        </w:rPr>
        <w:t>Metode Penelitian Kuantitatif, Kualitatif, dan R&amp;D.</w:t>
      </w:r>
      <w:r w:rsidRPr="004B3818">
        <w:rPr>
          <w:rFonts w:ascii="Georgia" w:hAnsi="Georgia"/>
          <w:noProof/>
        </w:rPr>
        <w:t xml:space="preserve"> Bandung: Alfabeta.</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Susanto, H., &amp; Akmal, H. (2019). </w:t>
      </w:r>
      <w:r w:rsidRPr="004B3818">
        <w:rPr>
          <w:rFonts w:ascii="Georgia" w:hAnsi="Georgia"/>
          <w:i/>
          <w:iCs/>
          <w:noProof/>
        </w:rPr>
        <w:t>Media Pembelajaran Sejarah Era Teknologi Informasi.</w:t>
      </w:r>
      <w:r w:rsidRPr="004B3818">
        <w:rPr>
          <w:rFonts w:ascii="Georgia" w:hAnsi="Georgia"/>
          <w:noProof/>
        </w:rPr>
        <w:t xml:space="preserve"> Banjarmasin: Program Studi Pendidikan Seajarah FKIP Universitas Lambung Mangkurat.</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Suyadi. (2013). </w:t>
      </w:r>
      <w:r w:rsidRPr="004B3818">
        <w:rPr>
          <w:rFonts w:ascii="Georgia" w:hAnsi="Georgia"/>
          <w:i/>
          <w:iCs/>
          <w:noProof/>
        </w:rPr>
        <w:t>Strategi Pembelajaran Pendidikan Karakter.</w:t>
      </w:r>
      <w:r w:rsidRPr="004B3818">
        <w:rPr>
          <w:rFonts w:ascii="Georgia" w:hAnsi="Georgia"/>
          <w:noProof/>
        </w:rPr>
        <w:t xml:space="preserve"> Bandung: PT Remaja Rosdakarya.</w:t>
      </w:r>
    </w:p>
    <w:p w:rsidR="004B3818" w:rsidRPr="004B3818" w:rsidRDefault="004B3818" w:rsidP="004B3818">
      <w:pPr>
        <w:pStyle w:val="Bibliography"/>
        <w:spacing w:after="120" w:line="240" w:lineRule="auto"/>
        <w:ind w:left="720" w:hanging="720"/>
        <w:jc w:val="both"/>
        <w:rPr>
          <w:rFonts w:ascii="Georgia" w:hAnsi="Georgia"/>
          <w:noProof/>
        </w:rPr>
      </w:pPr>
      <w:r w:rsidRPr="004B3818">
        <w:rPr>
          <w:rFonts w:ascii="Georgia" w:hAnsi="Georgia"/>
          <w:noProof/>
        </w:rPr>
        <w:t xml:space="preserve">Utomo, B. B. (2015). </w:t>
      </w:r>
      <w:r w:rsidRPr="004B3818">
        <w:rPr>
          <w:rFonts w:ascii="Georgia" w:hAnsi="Georgia"/>
          <w:i/>
          <w:iCs/>
          <w:noProof/>
        </w:rPr>
        <w:t>Diplomasi Kebudayaan Cheng Ho di Nusantara Abad ke !5 Masehi.</w:t>
      </w:r>
      <w:r w:rsidRPr="004B3818">
        <w:rPr>
          <w:rFonts w:ascii="Georgia" w:hAnsi="Georgia"/>
          <w:noProof/>
        </w:rPr>
        <w:t xml:space="preserve"> </w:t>
      </w:r>
    </w:p>
    <w:p w:rsidR="004B3818" w:rsidRPr="004B3818" w:rsidRDefault="004B3818" w:rsidP="004B3818">
      <w:pPr>
        <w:spacing w:after="120" w:line="240" w:lineRule="auto"/>
        <w:ind w:left="720" w:hanging="720"/>
        <w:jc w:val="both"/>
        <w:rPr>
          <w:rFonts w:ascii="Georgia" w:hAnsi="Georgia"/>
        </w:rPr>
      </w:pPr>
      <w:r w:rsidRPr="004B3818">
        <w:rPr>
          <w:rFonts w:ascii="Georgia" w:hAnsi="Georgia"/>
          <w:noProof/>
        </w:rPr>
        <w:t>Wicaksono, B., &amp; Kusdiwanggo, S. (2016). Modus Bermukim Masyarakat Riparian Musi Palembang</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Warsita, B. (2008). </w:t>
      </w:r>
      <w:r w:rsidRPr="004B3818">
        <w:rPr>
          <w:rFonts w:ascii="Georgia" w:hAnsi="Georgia"/>
          <w:i/>
          <w:iCs/>
          <w:noProof/>
        </w:rPr>
        <w:t>Teknologi Landasan Pembelajaran Dan Aplikas.</w:t>
      </w:r>
      <w:r w:rsidRPr="004B3818">
        <w:rPr>
          <w:rFonts w:ascii="Georgia" w:hAnsi="Georgia"/>
          <w:noProof/>
        </w:rPr>
        <w:t xml:space="preserve"> Jakarta: Rineka Cipta.</w:t>
      </w:r>
    </w:p>
    <w:p w:rsidR="004B3818" w:rsidRPr="004B3818" w:rsidRDefault="004B3818" w:rsidP="004B3818">
      <w:pPr>
        <w:pStyle w:val="Bibliography"/>
        <w:spacing w:after="120" w:line="240" w:lineRule="auto"/>
        <w:ind w:left="810" w:hanging="810"/>
        <w:jc w:val="both"/>
        <w:rPr>
          <w:rFonts w:ascii="Georgia" w:hAnsi="Georgia"/>
          <w:noProof/>
        </w:rPr>
      </w:pPr>
      <w:r w:rsidRPr="004B3818">
        <w:rPr>
          <w:rFonts w:ascii="Georgia" w:hAnsi="Georgia"/>
          <w:noProof/>
        </w:rPr>
        <w:t xml:space="preserve">Wartha, I. B. (2016). Manfaat Penting "Benda Cagar Budaya" Sebagai Peninggalan Sejarah / Arkeologi Untuk Kepentingan </w:t>
      </w:r>
      <w:r w:rsidRPr="004B3818">
        <w:rPr>
          <w:rFonts w:ascii="Georgia" w:hAnsi="Georgia"/>
          <w:noProof/>
        </w:rPr>
        <w:lastRenderedPageBreak/>
        <w:t xml:space="preserve">Agama, Sosial Budaya, Sosial Ekonomi, Pendidikan Dan Ilmu Pengetahuan. </w:t>
      </w:r>
      <w:r w:rsidRPr="004B3818">
        <w:rPr>
          <w:rFonts w:ascii="Georgia" w:hAnsi="Georgia"/>
          <w:i/>
          <w:iCs/>
          <w:noProof/>
        </w:rPr>
        <w:t>Jurnal Santiaji Pendidikan Vol 6, No 2</w:t>
      </w:r>
      <w:r w:rsidRPr="004B3818">
        <w:rPr>
          <w:rFonts w:ascii="Georgia" w:hAnsi="Georgia"/>
          <w:noProof/>
        </w:rPr>
        <w:t>, 189-196.</w:t>
      </w:r>
    </w:p>
    <w:p w:rsidR="004B3818" w:rsidRPr="004B3818" w:rsidRDefault="004B3818" w:rsidP="004B3818">
      <w:pPr>
        <w:spacing w:line="240" w:lineRule="auto"/>
        <w:jc w:val="both"/>
        <w:rPr>
          <w:rFonts w:ascii="Georgia" w:hAnsi="Georgia" w:cs="Times New Roman"/>
        </w:rPr>
      </w:pPr>
    </w:p>
    <w:sectPr w:rsidR="004B3818" w:rsidRPr="004B3818" w:rsidSect="00AE0E2B">
      <w:pgSz w:w="11907" w:h="16839" w:code="9"/>
      <w:pgMar w:top="1701" w:right="1701" w:bottom="1701" w:left="1699"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A156EB"/>
    <w:multiLevelType w:val="hybridMultilevel"/>
    <w:tmpl w:val="6F2C5B30"/>
    <w:lvl w:ilvl="0" w:tplc="701C7DD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EC6379"/>
    <w:multiLevelType w:val="hybridMultilevel"/>
    <w:tmpl w:val="C5C47B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31487A"/>
    <w:multiLevelType w:val="hybridMultilevel"/>
    <w:tmpl w:val="91562C0A"/>
    <w:lvl w:ilvl="0" w:tplc="CF14B8C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41201C"/>
    <w:multiLevelType w:val="hybridMultilevel"/>
    <w:tmpl w:val="B936CC7C"/>
    <w:lvl w:ilvl="0" w:tplc="4250522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980216"/>
    <w:multiLevelType w:val="hybridMultilevel"/>
    <w:tmpl w:val="727A0F24"/>
    <w:lvl w:ilvl="0" w:tplc="DA1A963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3F3F68"/>
    <w:multiLevelType w:val="hybridMultilevel"/>
    <w:tmpl w:val="BEBE36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212E39"/>
    <w:multiLevelType w:val="hybridMultilevel"/>
    <w:tmpl w:val="40B003EA"/>
    <w:lvl w:ilvl="0" w:tplc="81C0471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B701C7"/>
    <w:multiLevelType w:val="hybridMultilevel"/>
    <w:tmpl w:val="A55401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1"/>
  </w:num>
  <w:num w:numId="5">
    <w:abstractNumId w:val="0"/>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D74"/>
    <w:rsid w:val="0007383E"/>
    <w:rsid w:val="00106614"/>
    <w:rsid w:val="0025044F"/>
    <w:rsid w:val="00255BBB"/>
    <w:rsid w:val="003B368F"/>
    <w:rsid w:val="004778CD"/>
    <w:rsid w:val="004B3818"/>
    <w:rsid w:val="00557387"/>
    <w:rsid w:val="00940B0D"/>
    <w:rsid w:val="0098083A"/>
    <w:rsid w:val="00A62D47"/>
    <w:rsid w:val="00AB1E31"/>
    <w:rsid w:val="00AC6DC7"/>
    <w:rsid w:val="00AE0E2B"/>
    <w:rsid w:val="00B15807"/>
    <w:rsid w:val="00CC4B2C"/>
    <w:rsid w:val="00CD62E2"/>
    <w:rsid w:val="00DE1609"/>
    <w:rsid w:val="00E80D74"/>
    <w:rsid w:val="00EE13B0"/>
    <w:rsid w:val="00F62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963CB5-3B50-4AC2-B58D-09A3DE54A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5807"/>
    <w:pPr>
      <w:ind w:left="720"/>
      <w:contextualSpacing/>
    </w:pPr>
  </w:style>
  <w:style w:type="paragraph" w:styleId="Bibliography">
    <w:name w:val="Bibliography"/>
    <w:basedOn w:val="Normal"/>
    <w:next w:val="Normal"/>
    <w:uiPriority w:val="37"/>
    <w:unhideWhenUsed/>
    <w:rsid w:val="004B3818"/>
    <w:pPr>
      <w:spacing w:line="256"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Bur</b:Tag>
    <b:SourceType>Book</b:SourceType>
    <b:Guid>{8C52F449-22B8-4256-93B5-08440718705E}</b:Guid>
    <b:Title>Sejarah Maritime Indonesia: Menelusuri Jiwa Bahari Bangsa Indonesia Dalam Proses Integrasi Bangsa (Sejak Jaman Prasejarah Hingga Abad XVII)</b:Title>
    <b:Author>
      <b:Author>
        <b:NameList>
          <b:Person>
            <b:Last>Burhanuddin</b:Last>
            <b:First>Safri</b:First>
          </b:Person>
        </b:NameList>
      </b:Author>
    </b:Author>
    <b:Year>2003</b:Year>
    <b:City>Jakarta </b:City>
    <b:Publisher>KPP-Balitbang</b:Publisher>
    <b:RefOrder>1</b:RefOrder>
  </b:Source>
  <b:Source>
    <b:Tag>Sho171</b:Tag>
    <b:SourceType>JournalArticle</b:SourceType>
    <b:Guid>{B96CA7FC-5A05-4794-908D-8B4CFE008BC3}</b:Guid>
    <b:Author>
      <b:Author>
        <b:NameList>
          <b:Person>
            <b:Last>Sholeh</b:Last>
            <b:First>Kabib</b:First>
          </b:Person>
        </b:NameList>
      </b:Author>
    </b:Author>
    <b:Title>Prasasti Talang Tuo Peninggalan Kerajaan Sriwijaya Sebagai Materi Ajar Sejarah Indonesia Di Sekolah Menengah Atas</b:Title>
    <b:JournalName>Historia</b:JournalName>
    <b:Year>2017</b:Year>
    <b:Pages>177-178</b:Pages>
    <b:Volume>Vol.5 No,2</b:Volume>
    <b:RefOrder>2</b:RefOrder>
  </b:Source>
  <b:Source>
    <b:Tag>Pra17</b:Tag>
    <b:SourceType>JournalArticle</b:SourceType>
    <b:Guid>{418BFE51-6303-493E-8ABE-C82F4F4D89DE}</b:Guid>
    <b:Title>Sejarah Hukum Maritim Kerajaan Sriwijaya dan Majapahit dalam Hukum Indonesia Kini</b:Title>
    <b:JournalName>Lembaran Sejarah</b:JournalName>
    <b:Year>2017</b:Year>
    <b:Pages>186-203</b:Pages>
    <b:Author>
      <b:Author>
        <b:NameList>
          <b:Person>
            <b:Last>Pradhani</b:Last>
            <b:Middle>Intaning</b:Middle>
            <b:First>Sartika</b:First>
          </b:Person>
        </b:NameList>
      </b:Author>
    </b:Author>
    <b:RefOrder>3</b:RefOrder>
  </b:Source>
  <b:Source>
    <b:Tag>Far191</b:Tag>
    <b:SourceType>JournalArticle</b:SourceType>
    <b:Guid>{BC2CC73C-8EA7-4DF2-AF90-260595CF963D}</b:Guid>
    <b:Title>Peran Sungai Musi Dalam Perkembangan Peradaban Islam di Palembang: Dari Masa Kesultanan Sampai Hindia-Belanda</b:Title>
    <b:Year>2019</b:Year>
    <b:Author>
      <b:Author>
        <b:NameList>
          <b:Person>
            <b:Last>Farida</b:Last>
            <b:First>Ida</b:First>
          </b:Person>
          <b:Person>
            <b:Last>Rochmiatun</b:Last>
            <b:First>Endang</b:First>
          </b:Person>
          <b:Person>
            <b:Last>Kalsum</b:Last>
            <b:First>Nyimas</b:First>
            <b:Middle>Umi</b:Middle>
          </b:Person>
        </b:NameList>
      </b:Author>
    </b:Author>
    <b:JournalName>IUSPI (Jurnal Sejarah Peradaban Islam) Vol. 3 No 1</b:JournalName>
    <b:Pages>50-57</b:Pages>
    <b:RefOrder>4</b:RefOrder>
  </b:Source>
  <b:Source>
    <b:Tag>Mah08</b:Tag>
    <b:SourceType>Book</b:SourceType>
    <b:Guid>{7CFF286B-FAE2-49D5-99BE-6FB406A048C4}</b:Guid>
    <b:Title>Sejarah Palembang</b:Title>
    <b:Year>2008</b:Year>
    <b:Author>
      <b:Author>
        <b:NameList>
          <b:Person>
            <b:Last>Mahmud</b:Last>
            <b:Middle>Imran</b:Middle>
            <b:First>Kiagus</b:First>
          </b:Person>
        </b:NameList>
      </b:Author>
    </b:Author>
    <b:City>Palembang</b:City>
    <b:Publisher>Anggrek</b:Publisher>
    <b:RefOrder>5</b:RefOrder>
  </b:Source>
  <b:Source>
    <b:Tag>Far20</b:Tag>
    <b:SourceType>JournalArticle</b:SourceType>
    <b:Guid>{608EFFAB-9FF4-41AD-AAC5-46B40F74F209}</b:Guid>
    <b:Author>
      <b:Author>
        <b:NameList>
          <b:Person>
            <b:Last>Farida</b:Last>
          </b:Person>
        </b:NameList>
      </b:Author>
    </b:Author>
    <b:Title>Sungai Musi Sebagai Pertahanan Bagi Kesultanan Palembang</b:Title>
    <b:JournalName>Jurnal Tuah Vol 1</b:JournalName>
    <b:Year>2020</b:Year>
    <b:Pages>54-66</b:Pages>
    <b:RefOrder>6</b:RefOrder>
  </b:Source>
  <b:Source>
    <b:Tag>Wic16</b:Tag>
    <b:SourceType>JournalArticle</b:SourceType>
    <b:Guid>{3A510A28-389C-444E-B487-718D0DBD6351}</b:Guid>
    <b:Title>Modus Bermukim Masyarakat Riparian Musi Palembang</b:Title>
    <b:Year>2016</b:Year>
    <b:Author>
      <b:Author>
        <b:NameList>
          <b:Person>
            <b:Last>Wicaksono</b:Last>
            <b:First>Bambang</b:First>
          </b:Person>
          <b:Person>
            <b:Last>Kusdiwanggo</b:Last>
            <b:First>Susilo</b:First>
          </b:Person>
        </b:NameList>
      </b:Author>
    </b:Author>
    <b:RefOrder>7</b:RefOrder>
  </b:Source>
  <b:Source>
    <b:Tag>Uto15</b:Tag>
    <b:SourceType>Book</b:SourceType>
    <b:Guid>{1DEE95A0-C0CC-42A6-AA7C-436E10380179}</b:Guid>
    <b:Title>Diplomasi Kebudayaan Cheng Ho di Nusantara Abad ke !5 Masehi</b:Title>
    <b:Year>2015</b:Year>
    <b:Author>
      <b:Author>
        <b:NameList>
          <b:Person>
            <b:Last>Utomo</b:Last>
            <b:Middle>Budi</b:Middle>
            <b:First>Bambang</b:First>
          </b:Person>
        </b:NameList>
      </b:Author>
    </b:Author>
    <b:RefOrder>8</b:RefOrder>
  </b:Source>
  <b:Source>
    <b:Tag>San10</b:Tag>
    <b:SourceType>Book</b:SourceType>
    <b:Guid>{C0456C09-9599-486D-B6D6-2A61FC84B26F}</b:Guid>
    <b:Title>Venesia Dari Timur: Memaknai Produksi dan Reproduksi Simbolik Kota Palembang Dari Kolonial Sampai Pascakolonial</b:Title>
    <b:Year>2010</b:Year>
    <b:City>Yogyakarta</b:City>
    <b:Publisher>Ombak</b:Publisher>
    <b:Author>
      <b:Author>
        <b:NameList>
          <b:Person>
            <b:Last>Santun</b:Last>
            <b:Middle>Irwanto Muhammad</b:Middle>
            <b:First>Dedi</b:First>
          </b:Person>
        </b:NameList>
      </b:Author>
    </b:Author>
    <b:RefOrder>9</b:RefOrder>
  </b:Source>
  <b:Source>
    <b:Tag>Sap14</b:Tag>
    <b:SourceType>JournalArticle</b:SourceType>
    <b:Guid>{705247FC-D67B-4C74-B9D5-7DFB46DB2F8C}</b:Guid>
    <b:Title>Kerjasama Kerajaan Sriwijaya Dengan Dinasti Tang Pada Tahun 683-740 M</b:Title>
    <b:JournalName>Jurnal Pendidikan Sejarah, 3(2)</b:JournalName>
    <b:Year>2014</b:Year>
    <b:Pages>62-67</b:Pages>
    <b:Author>
      <b:Author>
        <b:NameList>
          <b:Person>
            <b:Last>Saputra</b:Last>
            <b:First>Alan</b:First>
          </b:Person>
          <b:Person>
            <b:Last>Hasan</b:Last>
            <b:First>Yunani</b:First>
          </b:Person>
        </b:NameList>
      </b:Author>
    </b:Author>
    <b:RefOrder>10</b:RefOrder>
  </b:Source>
</b:Sources>
</file>

<file path=customXml/itemProps1.xml><?xml version="1.0" encoding="utf-8"?>
<ds:datastoreItem xmlns:ds="http://schemas.openxmlformats.org/officeDocument/2006/customXml" ds:itemID="{6F1B9C14-9709-4146-9981-70B649710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23</Pages>
  <Words>9197</Words>
  <Characters>52428</Characters>
  <Application>Microsoft Office Word</Application>
  <DocSecurity>0</DocSecurity>
  <Lines>436</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R</dc:creator>
  <cp:keywords/>
  <dc:description/>
  <cp:lastModifiedBy>Lia R</cp:lastModifiedBy>
  <cp:revision>3</cp:revision>
  <dcterms:created xsi:type="dcterms:W3CDTF">2021-07-05T08:04:00Z</dcterms:created>
  <dcterms:modified xsi:type="dcterms:W3CDTF">2021-07-05T16:59:00Z</dcterms:modified>
</cp:coreProperties>
</file>