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2FB0" w:rsidRDefault="003D2FB0" w:rsidP="003D2FB0">
      <w:pPr>
        <w:jc w:val="center"/>
        <w:rPr>
          <w:rFonts w:ascii="Times New Roman" w:hAnsi="Times New Roman" w:cs="Times New Roman"/>
          <w:sz w:val="24"/>
          <w:szCs w:val="24"/>
        </w:rPr>
      </w:pPr>
      <w:r w:rsidRPr="003D2FB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400175" cy="1400175"/>
            <wp:effectExtent l="0" t="0" r="9525" b="9525"/>
            <wp:docPr id="1" name="Picture 1" descr="C:\Users\Light Of Hope\Downloads\rsz_new_mehadi_-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ight Of Hope\Downloads\rsz_new_mehadi_-_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EBC" w:rsidRDefault="003D2FB0" w:rsidP="003D2FB0">
      <w:r w:rsidRPr="003D2FB0">
        <w:rPr>
          <w:rFonts w:ascii="Times New Roman" w:hAnsi="Times New Roman" w:cs="Times New Roman"/>
          <w:sz w:val="24"/>
          <w:szCs w:val="24"/>
        </w:rPr>
        <w:t xml:space="preserve">Md. </w:t>
      </w:r>
      <w:proofErr w:type="spellStart"/>
      <w:r w:rsidRPr="003D2FB0">
        <w:rPr>
          <w:rFonts w:ascii="Times New Roman" w:hAnsi="Times New Roman" w:cs="Times New Roman"/>
          <w:sz w:val="24"/>
          <w:szCs w:val="24"/>
        </w:rPr>
        <w:t>Mehadi</w:t>
      </w:r>
      <w:proofErr w:type="spellEnd"/>
      <w:r w:rsidRPr="003D2FB0">
        <w:rPr>
          <w:rFonts w:ascii="Times New Roman" w:hAnsi="Times New Roman" w:cs="Times New Roman"/>
          <w:sz w:val="24"/>
          <w:szCs w:val="24"/>
        </w:rPr>
        <w:t xml:space="preserve"> Rahman holds M. Ed in Educational Evaluation and Research by Institute of Education and Research (IER), University of Dhaka, Bangladesh. He achieved CGPA 3.99 out of </w:t>
      </w:r>
      <w:proofErr w:type="gramStart"/>
      <w:r w:rsidRPr="003D2FB0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3D2FB0">
        <w:rPr>
          <w:rFonts w:ascii="Times New Roman" w:hAnsi="Times New Roman" w:cs="Times New Roman"/>
          <w:sz w:val="24"/>
          <w:szCs w:val="24"/>
        </w:rPr>
        <w:t xml:space="preserve"> (1st position) in B. Ed (Honors) in Science Education from IER, University of Dhaka. His research interests include classroom assessment, secondary education, and science teaching-learning and different conflicting issues of education. He is currently working as Executive, Product &amp; Course Development in Light of Hope Company. </w:t>
      </w:r>
      <w:bookmarkStart w:id="0" w:name="_GoBack"/>
      <w:bookmarkEnd w:id="0"/>
    </w:p>
    <w:sectPr w:rsidR="00270E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0A9"/>
    <w:rsid w:val="00270EBC"/>
    <w:rsid w:val="003D2FB0"/>
    <w:rsid w:val="00607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DF8E8"/>
  <w15:chartTrackingRefBased/>
  <w15:docId w15:val="{48507D80-7852-430C-8B5F-52B29D5EB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435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Light Of Hope</dc:creator>
  <cp:keywords/>
  <dc:description/>
  <cp:lastModifiedBy>Light Of Hope</cp:lastModifiedBy>
  <cp:revision>2</cp:revision>
  <dcterms:created xsi:type="dcterms:W3CDTF">2019-01-07T11:07:00Z</dcterms:created>
  <dcterms:modified xsi:type="dcterms:W3CDTF">2019-01-07T11:08:00Z</dcterms:modified>
</cp:coreProperties>
</file>