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CA0" w:rsidRPr="00186406" w:rsidRDefault="009A5CA0" w:rsidP="00B5418E">
      <w:pPr>
        <w:pStyle w:val="1FigTabJournal"/>
        <w:rPr>
          <w:lang w:val="en-US"/>
        </w:rPr>
      </w:pPr>
    </w:p>
    <w:p w:rsidR="00C26937" w:rsidRDefault="00C26937" w:rsidP="000B5719">
      <w:pPr>
        <w:ind w:right="-330"/>
        <w:jc w:val="center"/>
        <w:outlineLvl w:val="0"/>
        <w:rPr>
          <w:rFonts w:asciiTheme="minorHAnsi" w:hAnsiTheme="minorHAnsi" w:cstheme="minorHAnsi"/>
          <w:sz w:val="36"/>
          <w:szCs w:val="36"/>
        </w:rPr>
      </w:pPr>
      <w:r w:rsidRPr="000F25B4">
        <w:rPr>
          <w:rFonts w:asciiTheme="minorHAnsi" w:hAnsiTheme="minorHAnsi" w:cstheme="minorHAnsi"/>
          <w:sz w:val="36"/>
          <w:szCs w:val="36"/>
        </w:rPr>
        <w:t>Identifying the Factor that Promote</w:t>
      </w:r>
      <w:r>
        <w:rPr>
          <w:rFonts w:asciiTheme="minorHAnsi" w:hAnsiTheme="minorHAnsi" w:cstheme="minorHAnsi"/>
          <w:sz w:val="36"/>
          <w:szCs w:val="36"/>
        </w:rPr>
        <w:t>s</w:t>
      </w:r>
      <w:r w:rsidRPr="000F25B4">
        <w:rPr>
          <w:rFonts w:asciiTheme="minorHAnsi" w:hAnsiTheme="minorHAnsi" w:cstheme="minorHAnsi"/>
          <w:sz w:val="36"/>
          <w:szCs w:val="36"/>
        </w:rPr>
        <w:t xml:space="preserve"> Vertical Partnerships</w:t>
      </w:r>
      <w:r>
        <w:rPr>
          <w:rFonts w:ascii="Times New Roman" w:hAnsi="Times New Roman"/>
          <w:b/>
        </w:rPr>
        <w:t xml:space="preserve">: </w:t>
      </w:r>
      <w:r w:rsidRPr="000F25B4">
        <w:rPr>
          <w:rFonts w:asciiTheme="minorHAnsi" w:hAnsiTheme="minorHAnsi" w:cstheme="minorHAnsi"/>
          <w:sz w:val="36"/>
          <w:szCs w:val="36"/>
        </w:rPr>
        <w:t xml:space="preserve">Empirical Evidence from Tier-1 and Tier-2 Companies in </w:t>
      </w:r>
      <w:proofErr w:type="spellStart"/>
      <w:r w:rsidRPr="000F25B4">
        <w:rPr>
          <w:rFonts w:asciiTheme="minorHAnsi" w:hAnsiTheme="minorHAnsi" w:cstheme="minorHAnsi"/>
          <w:sz w:val="36"/>
          <w:szCs w:val="36"/>
        </w:rPr>
        <w:t>Jabodetabek</w:t>
      </w:r>
      <w:proofErr w:type="spellEnd"/>
      <w:r w:rsidRPr="000F25B4">
        <w:rPr>
          <w:rFonts w:asciiTheme="minorHAnsi" w:hAnsiTheme="minorHAnsi" w:cstheme="minorHAnsi"/>
          <w:sz w:val="36"/>
          <w:szCs w:val="36"/>
        </w:rPr>
        <w:t>-Indonesia</w:t>
      </w:r>
    </w:p>
    <w:p w:rsidR="000B5719" w:rsidRPr="000B5719" w:rsidRDefault="000B5719" w:rsidP="000B5719">
      <w:pPr>
        <w:ind w:right="-330"/>
        <w:jc w:val="center"/>
        <w:outlineLvl w:val="0"/>
        <w:rPr>
          <w:rFonts w:asciiTheme="minorHAnsi" w:hAnsiTheme="minorHAnsi" w:cstheme="minorHAnsi"/>
          <w:sz w:val="36"/>
          <w:szCs w:val="36"/>
        </w:rPr>
      </w:pPr>
      <w:bookmarkStart w:id="0" w:name="_GoBack"/>
      <w:bookmarkEnd w:id="0"/>
    </w:p>
    <w:p w:rsidR="00C26937" w:rsidRPr="00C26937" w:rsidRDefault="00C26937" w:rsidP="00C26937">
      <w:pPr>
        <w:pStyle w:val="SectionTitle"/>
        <w:spacing w:before="100" w:beforeAutospacing="1" w:afterLines="50" w:after="120"/>
        <w:jc w:val="center"/>
        <w:rPr>
          <w:rFonts w:asciiTheme="minorHAnsi" w:hAnsiTheme="minorHAnsi" w:cstheme="minorHAnsi"/>
          <w:b/>
          <w:sz w:val="24"/>
          <w:szCs w:val="24"/>
        </w:rPr>
      </w:pPr>
      <w:r>
        <w:rPr>
          <w:rFonts w:asciiTheme="minorHAnsi" w:hAnsiTheme="minorHAnsi" w:cstheme="minorHAnsi"/>
          <w:b/>
          <w:caps w:val="0"/>
          <w:sz w:val="24"/>
          <w:szCs w:val="24"/>
        </w:rPr>
        <w:t>ABSTRACTS</w:t>
      </w:r>
    </w:p>
    <w:p w:rsidR="00C26937" w:rsidRDefault="00C26937" w:rsidP="00C26937">
      <w:pPr>
        <w:spacing w:line="240" w:lineRule="auto"/>
        <w:jc w:val="both"/>
        <w:rPr>
          <w:rFonts w:ascii="Times New Roman" w:hAnsi="Times New Roman"/>
        </w:rPr>
      </w:pPr>
      <w:r w:rsidRPr="00F41A15">
        <w:rPr>
          <w:rFonts w:asciiTheme="minorHAnsi" w:hAnsiTheme="minorHAnsi" w:cstheme="minorHAnsi"/>
        </w:rPr>
        <w:t xml:space="preserve">Indonesian automotive sector played </w:t>
      </w:r>
      <w:r>
        <w:rPr>
          <w:rFonts w:asciiTheme="minorHAnsi" w:hAnsiTheme="minorHAnsi" w:cstheme="minorHAnsi"/>
        </w:rPr>
        <w:t xml:space="preserve">an </w:t>
      </w:r>
      <w:r w:rsidRPr="00C7157B">
        <w:rPr>
          <w:rFonts w:asciiTheme="minorHAnsi" w:hAnsiTheme="minorHAnsi" w:cstheme="minorHAnsi"/>
          <w:noProof/>
        </w:rPr>
        <w:t>important</w:t>
      </w:r>
      <w:r w:rsidRPr="00F41A15">
        <w:rPr>
          <w:rFonts w:asciiTheme="minorHAnsi" w:hAnsiTheme="minorHAnsi" w:cstheme="minorHAnsi"/>
        </w:rPr>
        <w:t xml:space="preserve"> role to Indonesian GDPs</w:t>
      </w:r>
      <w:r>
        <w:rPr>
          <w:rFonts w:asciiTheme="minorHAnsi" w:hAnsiTheme="minorHAnsi" w:cstheme="minorHAnsi"/>
          <w:noProof/>
        </w:rPr>
        <w:t>;</w:t>
      </w:r>
      <w:r w:rsidRPr="00C7157B">
        <w:rPr>
          <w:rFonts w:asciiTheme="minorHAnsi" w:hAnsiTheme="minorHAnsi" w:cstheme="minorHAnsi"/>
          <w:noProof/>
        </w:rPr>
        <w:t xml:space="preserve"> it</w:t>
      </w:r>
      <w:r w:rsidRPr="00F41A15">
        <w:rPr>
          <w:rFonts w:asciiTheme="minorHAnsi" w:hAnsiTheme="minorHAnsi" w:cstheme="minorHAnsi"/>
        </w:rPr>
        <w:t xml:space="preserve"> contributes 28% in manufacturing composition. The goal of this research is to examine the vertical partnership between tier-1 and tier-2 automotive component companies in </w:t>
      </w:r>
      <w:proofErr w:type="spellStart"/>
      <w:r w:rsidRPr="00F41A15">
        <w:rPr>
          <w:rFonts w:asciiTheme="minorHAnsi" w:hAnsiTheme="minorHAnsi" w:cstheme="minorHAnsi"/>
        </w:rPr>
        <w:t>Jabodetabek</w:t>
      </w:r>
      <w:proofErr w:type="spellEnd"/>
      <w:r w:rsidRPr="00F41A15">
        <w:rPr>
          <w:rFonts w:asciiTheme="minorHAnsi" w:hAnsiTheme="minorHAnsi" w:cstheme="minorHAnsi"/>
        </w:rPr>
        <w:t>, Indonesia</w:t>
      </w:r>
      <w:r w:rsidRPr="00F41A15" w:rsidDel="00C030D5">
        <w:rPr>
          <w:rFonts w:asciiTheme="minorHAnsi" w:hAnsiTheme="minorHAnsi" w:cstheme="minorHAnsi"/>
        </w:rPr>
        <w:t xml:space="preserve"> </w:t>
      </w:r>
      <w:r w:rsidRPr="00F41A15">
        <w:rPr>
          <w:rFonts w:asciiTheme="minorHAnsi" w:hAnsiTheme="minorHAnsi" w:cstheme="minorHAnsi"/>
        </w:rPr>
        <w:t xml:space="preserve">as concerns technology transfer, technical exchange, government role, and supplier performance. </w:t>
      </w:r>
      <w:r w:rsidRPr="00C7157B">
        <w:rPr>
          <w:rFonts w:asciiTheme="minorHAnsi" w:hAnsiTheme="minorHAnsi" w:cstheme="minorHAnsi"/>
          <w:noProof/>
        </w:rPr>
        <w:t>93</w:t>
      </w:r>
      <w:r w:rsidRPr="00F41A15">
        <w:rPr>
          <w:rFonts w:asciiTheme="minorHAnsi" w:hAnsiTheme="minorHAnsi" w:cstheme="minorHAnsi"/>
        </w:rPr>
        <w:t xml:space="preserve"> companies, consisting of 59 tier-1 companies and 34 tier-2 companies acted, as respondents in this study. The research was conducted by visiting sites and interviewing companies, based on </w:t>
      </w:r>
      <w:r>
        <w:rPr>
          <w:rFonts w:asciiTheme="minorHAnsi" w:hAnsiTheme="minorHAnsi" w:cstheme="minorHAnsi"/>
          <w:noProof/>
        </w:rPr>
        <w:t>L</w:t>
      </w:r>
      <w:r w:rsidRPr="00C7157B">
        <w:rPr>
          <w:rFonts w:asciiTheme="minorHAnsi" w:hAnsiTheme="minorHAnsi" w:cstheme="minorHAnsi"/>
          <w:noProof/>
        </w:rPr>
        <w:t>ikert</w:t>
      </w:r>
      <w:r w:rsidRPr="00F41A15">
        <w:rPr>
          <w:rFonts w:asciiTheme="minorHAnsi" w:hAnsiTheme="minorHAnsi" w:cstheme="minorHAnsi"/>
        </w:rPr>
        <w:t>-scale questionnaires. Interviewees were persons at the middle management level or higher who understood or were responsible for measuring product quality</w:t>
      </w:r>
      <w:r w:rsidRPr="00F41A15">
        <w:rPr>
          <w:rFonts w:asciiTheme="minorHAnsi" w:hAnsiTheme="minorHAnsi" w:cstheme="minorHAnsi"/>
          <w:lang w:val="en-ID"/>
        </w:rPr>
        <w:t xml:space="preserve"> (purposive sampling)</w:t>
      </w:r>
      <w:r w:rsidRPr="00F41A15">
        <w:rPr>
          <w:rFonts w:asciiTheme="minorHAnsi" w:hAnsiTheme="minorHAnsi" w:cstheme="minorHAnsi"/>
        </w:rPr>
        <w:t xml:space="preserve">. The results of questionnaires were processed and </w:t>
      </w:r>
      <w:proofErr w:type="spellStart"/>
      <w:r>
        <w:rPr>
          <w:rFonts w:asciiTheme="minorHAnsi" w:hAnsiTheme="minorHAnsi" w:cstheme="minorHAnsi"/>
        </w:rPr>
        <w:t>analyzed</w:t>
      </w:r>
      <w:proofErr w:type="spellEnd"/>
      <w:r w:rsidRPr="00F41A15">
        <w:rPr>
          <w:rFonts w:asciiTheme="minorHAnsi" w:hAnsiTheme="minorHAnsi" w:cstheme="minorHAnsi"/>
        </w:rPr>
        <w:t xml:space="preserve"> by Structural Equation Model Partial Least Square (SEM-PLS) path </w:t>
      </w:r>
      <w:r w:rsidRPr="00C7157B">
        <w:rPr>
          <w:rFonts w:asciiTheme="minorHAnsi" w:hAnsiTheme="minorHAnsi" w:cstheme="minorHAnsi"/>
          <w:noProof/>
        </w:rPr>
        <w:t>modeling</w:t>
      </w:r>
      <w:r w:rsidRPr="00F41A15">
        <w:rPr>
          <w:rFonts w:asciiTheme="minorHAnsi" w:hAnsiTheme="minorHAnsi" w:cstheme="minorHAnsi"/>
        </w:rPr>
        <w:t xml:space="preserve"> using smart-PLS 3.2.7</w:t>
      </w:r>
      <w:r>
        <w:rPr>
          <w:rFonts w:asciiTheme="minorHAnsi" w:hAnsiTheme="minorHAnsi" w:cstheme="minorHAnsi"/>
        </w:rPr>
        <w:t xml:space="preserve"> software</w:t>
      </w:r>
      <w:r w:rsidRPr="00F41A15">
        <w:rPr>
          <w:rFonts w:asciiTheme="minorHAnsi" w:hAnsiTheme="minorHAnsi" w:cstheme="minorHAnsi"/>
        </w:rPr>
        <w:t>. The results showed there is a significant relationship between the government’s role and technology transfer, as well as between technology transfer and supplier performance improvement. However, there was no significant relationship between government role and supplier performance improvement, nor between technical exchange and supplier performance improvement.</w:t>
      </w:r>
    </w:p>
    <w:p w:rsidR="00C26937" w:rsidRPr="00C26937" w:rsidRDefault="00C26937" w:rsidP="00C26937">
      <w:pPr>
        <w:spacing w:after="0" w:line="240" w:lineRule="auto"/>
        <w:rPr>
          <w:rFonts w:asciiTheme="minorHAnsi" w:hAnsiTheme="minorHAnsi"/>
          <w:b/>
          <w:i/>
          <w:sz w:val="18"/>
          <w:szCs w:val="18"/>
          <w:lang w:val="en-US"/>
        </w:rPr>
      </w:pPr>
      <w:proofErr w:type="spellStart"/>
      <w:proofErr w:type="gramStart"/>
      <w:r w:rsidRPr="00C26937">
        <w:rPr>
          <w:rFonts w:asciiTheme="minorHAnsi" w:hAnsiTheme="minorHAnsi"/>
          <w:b/>
          <w:i/>
          <w:sz w:val="18"/>
          <w:szCs w:val="18"/>
          <w:lang w:val="en-US"/>
        </w:rPr>
        <w:t>Keywords:</w:t>
      </w:r>
      <w:r w:rsidRPr="00C26937">
        <w:rPr>
          <w:rFonts w:asciiTheme="minorHAnsi" w:hAnsiTheme="minorHAnsi"/>
          <w:i/>
          <w:sz w:val="18"/>
          <w:szCs w:val="18"/>
          <w:lang w:val="en-US"/>
        </w:rPr>
        <w:t>Technology</w:t>
      </w:r>
      <w:proofErr w:type="spellEnd"/>
      <w:proofErr w:type="gramEnd"/>
      <w:r w:rsidRPr="00C26937">
        <w:rPr>
          <w:rFonts w:asciiTheme="minorHAnsi" w:hAnsiTheme="minorHAnsi"/>
          <w:i/>
          <w:sz w:val="18"/>
          <w:szCs w:val="18"/>
          <w:lang w:val="en-US"/>
        </w:rPr>
        <w:t xml:space="preserve"> transfer, Technical exchange, Government role, Supplier performance improvement, Automotive industry</w:t>
      </w:r>
    </w:p>
    <w:p w:rsidR="00C26937" w:rsidRPr="00C26937" w:rsidRDefault="00C26937" w:rsidP="00C26937">
      <w:pPr>
        <w:ind w:right="-330"/>
        <w:outlineLvl w:val="0"/>
        <w:rPr>
          <w:rFonts w:asciiTheme="minorHAnsi" w:hAnsiTheme="minorHAnsi"/>
          <w:sz w:val="18"/>
          <w:szCs w:val="18"/>
          <w:lang w:val="en-MY" w:eastAsia="x-none"/>
        </w:rPr>
      </w:pPr>
      <w:proofErr w:type="spellStart"/>
      <w:r w:rsidRPr="00C26937">
        <w:rPr>
          <w:rFonts w:asciiTheme="minorHAnsi" w:hAnsiTheme="minorHAnsi"/>
          <w:i/>
          <w:sz w:val="18"/>
          <w:szCs w:val="18"/>
          <w:lang w:val="en-US"/>
        </w:rPr>
        <w:t>Jabodetabek</w:t>
      </w:r>
      <w:proofErr w:type="spellEnd"/>
      <w:r w:rsidRPr="00C26937">
        <w:rPr>
          <w:rFonts w:asciiTheme="minorHAnsi" w:hAnsiTheme="minorHAnsi"/>
          <w:i/>
          <w:sz w:val="18"/>
          <w:szCs w:val="18"/>
          <w:lang w:val="en-US"/>
        </w:rPr>
        <w:t>, Indonesia</w:t>
      </w:r>
      <w:r w:rsidRPr="00C26937">
        <w:rPr>
          <w:rFonts w:asciiTheme="minorHAnsi" w:hAnsiTheme="minorHAnsi"/>
          <w:sz w:val="18"/>
          <w:szCs w:val="18"/>
          <w:lang w:val="pl-PL" w:eastAsia="x-none"/>
        </w:rPr>
        <w:t xml:space="preserve">  </w:t>
      </w:r>
    </w:p>
    <w:p w:rsidR="004D0EE4" w:rsidRPr="00C26937" w:rsidRDefault="004D0EE4" w:rsidP="00B4616A">
      <w:pPr>
        <w:pStyle w:val="SectionTitle"/>
        <w:spacing w:before="100" w:beforeAutospacing="1" w:afterLines="50" w:after="120"/>
        <w:rPr>
          <w:rFonts w:asciiTheme="minorHAnsi" w:hAnsiTheme="minorHAnsi" w:cstheme="minorHAnsi"/>
          <w:b/>
          <w:sz w:val="24"/>
          <w:szCs w:val="24"/>
          <w:lang w:val="en-MY"/>
        </w:rPr>
        <w:sectPr w:rsidR="004D0EE4" w:rsidRPr="00C26937" w:rsidSect="00C26937">
          <w:type w:val="continuous"/>
          <w:pgSz w:w="11907" w:h="16840" w:code="9"/>
          <w:pgMar w:top="1418" w:right="1021" w:bottom="1418" w:left="1021" w:header="567" w:footer="567" w:gutter="0"/>
          <w:cols w:space="284"/>
          <w:docGrid w:linePitch="271"/>
        </w:sectPr>
      </w:pPr>
    </w:p>
    <w:p w:rsidR="003952AD" w:rsidRPr="00B4616A" w:rsidRDefault="003952AD" w:rsidP="00911AE5">
      <w:pPr>
        <w:pStyle w:val="SectionTitle"/>
        <w:numPr>
          <w:ilvl w:val="0"/>
          <w:numId w:val="39"/>
        </w:numPr>
        <w:spacing w:before="100" w:beforeAutospacing="1" w:afterLines="50" w:after="120"/>
        <w:ind w:left="284" w:hanging="284"/>
        <w:rPr>
          <w:rFonts w:asciiTheme="minorHAnsi" w:hAnsiTheme="minorHAnsi" w:cstheme="minorHAnsi"/>
          <w:b/>
          <w:sz w:val="24"/>
          <w:szCs w:val="24"/>
        </w:rPr>
      </w:pPr>
      <w:r w:rsidRPr="003952AD">
        <w:rPr>
          <w:rFonts w:asciiTheme="minorHAnsi" w:hAnsiTheme="minorHAnsi" w:cstheme="minorHAnsi"/>
          <w:b/>
          <w:caps w:val="0"/>
          <w:sz w:val="24"/>
          <w:szCs w:val="24"/>
        </w:rPr>
        <w:t>I</w:t>
      </w:r>
      <w:r>
        <w:rPr>
          <w:rFonts w:asciiTheme="minorHAnsi" w:hAnsiTheme="minorHAnsi" w:cstheme="minorHAnsi"/>
          <w:b/>
          <w:caps w:val="0"/>
          <w:sz w:val="24"/>
          <w:szCs w:val="24"/>
        </w:rPr>
        <w:t>NTRODUCTION</w:t>
      </w:r>
    </w:p>
    <w:p w:rsidR="00B4616A" w:rsidRPr="00056861" w:rsidRDefault="00B4616A" w:rsidP="00597948">
      <w:pPr>
        <w:spacing w:line="240" w:lineRule="auto"/>
        <w:ind w:firstLine="720"/>
        <w:jc w:val="both"/>
        <w:rPr>
          <w:rFonts w:asciiTheme="minorHAnsi" w:hAnsiTheme="minorHAnsi" w:cstheme="minorHAnsi"/>
          <w:lang w:val="en-ID" w:eastAsia="id-ID"/>
        </w:rPr>
      </w:pPr>
      <w:r w:rsidRPr="00056861">
        <w:rPr>
          <w:rFonts w:asciiTheme="minorHAnsi" w:hAnsiTheme="minorHAnsi" w:cstheme="minorHAnsi"/>
          <w:lang w:val="en-ID" w:eastAsia="id-ID"/>
        </w:rPr>
        <w:t xml:space="preserve">Business attractiveness within the automotive component industry </w:t>
      </w:r>
      <w:r w:rsidR="00C7157B">
        <w:rPr>
          <w:rFonts w:asciiTheme="minorHAnsi" w:hAnsiTheme="minorHAnsi" w:cstheme="minorHAnsi"/>
          <w:noProof/>
          <w:lang w:val="en-ID" w:eastAsia="id-ID"/>
        </w:rPr>
        <w:t>is</w:t>
      </w:r>
      <w:r w:rsidRPr="00056861">
        <w:rPr>
          <w:rFonts w:asciiTheme="minorHAnsi" w:hAnsiTheme="minorHAnsi" w:cstheme="minorHAnsi"/>
          <w:lang w:val="en-ID" w:eastAsia="id-ID"/>
        </w:rPr>
        <w:t xml:space="preserve"> an important subject of study. </w:t>
      </w:r>
      <w:proofErr w:type="gramStart"/>
      <w:r w:rsidRPr="00056861">
        <w:rPr>
          <w:rFonts w:asciiTheme="minorHAnsi" w:hAnsiTheme="minorHAnsi" w:cstheme="minorHAnsi"/>
          <w:lang w:val="en-ID" w:eastAsia="id-ID"/>
        </w:rPr>
        <w:t>In particular, management</w:t>
      </w:r>
      <w:proofErr w:type="gramEnd"/>
      <w:r w:rsidRPr="00056861">
        <w:rPr>
          <w:rFonts w:asciiTheme="minorHAnsi" w:hAnsiTheme="minorHAnsi" w:cstheme="minorHAnsi"/>
          <w:lang w:val="en-ID" w:eastAsia="id-ID"/>
        </w:rPr>
        <w:t xml:space="preserve"> supply chains and </w:t>
      </w:r>
      <w:r w:rsidRPr="00C7157B">
        <w:rPr>
          <w:rFonts w:asciiTheme="minorHAnsi" w:hAnsiTheme="minorHAnsi" w:cstheme="minorHAnsi"/>
          <w:noProof/>
          <w:lang w:val="en-ID" w:eastAsia="id-ID"/>
        </w:rPr>
        <w:t>inter-organi</w:t>
      </w:r>
      <w:r w:rsidR="00C7157B">
        <w:rPr>
          <w:rFonts w:asciiTheme="minorHAnsi" w:hAnsiTheme="minorHAnsi" w:cstheme="minorHAnsi"/>
          <w:noProof/>
          <w:lang w:val="en-ID" w:eastAsia="id-ID"/>
        </w:rPr>
        <w:t>z</w:t>
      </w:r>
      <w:r w:rsidRPr="00C7157B">
        <w:rPr>
          <w:rFonts w:asciiTheme="minorHAnsi" w:hAnsiTheme="minorHAnsi" w:cstheme="minorHAnsi"/>
          <w:noProof/>
          <w:lang w:val="en-ID" w:eastAsia="id-ID"/>
        </w:rPr>
        <w:t>ational</w:t>
      </w:r>
      <w:r w:rsidRPr="00056861">
        <w:rPr>
          <w:rFonts w:asciiTheme="minorHAnsi" w:hAnsiTheme="minorHAnsi" w:cstheme="minorHAnsi"/>
          <w:lang w:val="en-ID" w:eastAsia="id-ID"/>
        </w:rPr>
        <w:t xml:space="preserve"> relations, both vertical and horizontal, are key areas of research. </w:t>
      </w:r>
      <w:r w:rsidRPr="00056861">
        <w:rPr>
          <w:rFonts w:asciiTheme="minorHAnsi" w:hAnsiTheme="minorHAnsi" w:cstheme="minorHAnsi"/>
          <w:bCs/>
          <w:iCs/>
          <w:lang w:val="en-ID"/>
        </w:rPr>
        <w:t>Supply chain relationships in the automotive sector have evolved into a complex and increasingly competitive situation. Origin Equipment Manufacturers (OEMs) or assembler companies are facing ‘tight competition</w:t>
      </w:r>
      <w:r w:rsidR="00C7157B">
        <w:rPr>
          <w:rFonts w:asciiTheme="minorHAnsi" w:hAnsiTheme="minorHAnsi" w:cstheme="minorHAnsi"/>
          <w:bCs/>
          <w:iCs/>
          <w:lang w:val="en-ID"/>
        </w:rPr>
        <w:t>’</w:t>
      </w:r>
      <w:r w:rsidRPr="00056861">
        <w:rPr>
          <w:rFonts w:asciiTheme="minorHAnsi" w:hAnsiTheme="minorHAnsi" w:cstheme="minorHAnsi"/>
          <w:bCs/>
          <w:iCs/>
          <w:lang w:val="en-ID"/>
        </w:rPr>
        <w:t xml:space="preserve"> to remain in a fierce market (</w:t>
      </w:r>
      <w:r w:rsidRPr="008C0439">
        <w:rPr>
          <w:rFonts w:asciiTheme="minorHAnsi" w:hAnsiTheme="minorHAnsi" w:cstheme="minorHAnsi"/>
          <w:bCs/>
          <w:iCs/>
          <w:color w:val="5B9BD5" w:themeColor="accent1"/>
          <w:lang w:val="en-ID"/>
        </w:rPr>
        <w:t xml:space="preserve">Oliver </w:t>
      </w:r>
      <w:r w:rsidRPr="00C7157B">
        <w:rPr>
          <w:rFonts w:asciiTheme="minorHAnsi" w:hAnsiTheme="minorHAnsi" w:cstheme="minorHAnsi"/>
          <w:bCs/>
          <w:i/>
          <w:iCs/>
          <w:noProof/>
          <w:color w:val="5B9BD5" w:themeColor="accent1"/>
          <w:lang w:val="en-ID"/>
        </w:rPr>
        <w:t>et al</w:t>
      </w:r>
      <w:r w:rsidRPr="008C0439">
        <w:rPr>
          <w:rFonts w:asciiTheme="minorHAnsi" w:hAnsiTheme="minorHAnsi" w:cstheme="minorHAnsi"/>
          <w:bCs/>
          <w:iCs/>
          <w:color w:val="5B9BD5" w:themeColor="accent1"/>
          <w:lang w:val="en-ID"/>
        </w:rPr>
        <w:t xml:space="preserve"> 2008</w:t>
      </w:r>
      <w:r w:rsidRPr="00056861">
        <w:rPr>
          <w:rFonts w:asciiTheme="minorHAnsi" w:hAnsiTheme="minorHAnsi" w:cstheme="minorHAnsi"/>
          <w:bCs/>
          <w:iCs/>
          <w:lang w:val="en-ID"/>
        </w:rPr>
        <w:t xml:space="preserve">). In the era of </w:t>
      </w:r>
      <w:r w:rsidRPr="00C7157B">
        <w:rPr>
          <w:rFonts w:asciiTheme="minorHAnsi" w:hAnsiTheme="minorHAnsi" w:cstheme="minorHAnsi"/>
          <w:bCs/>
          <w:iCs/>
          <w:noProof/>
          <w:lang w:val="en-ID"/>
        </w:rPr>
        <w:t>globali</w:t>
      </w:r>
      <w:r w:rsidR="00C7157B">
        <w:rPr>
          <w:rFonts w:asciiTheme="minorHAnsi" w:hAnsiTheme="minorHAnsi" w:cstheme="minorHAnsi"/>
          <w:bCs/>
          <w:iCs/>
          <w:noProof/>
          <w:lang w:val="en-ID"/>
        </w:rPr>
        <w:t>z</w:t>
      </w:r>
      <w:r w:rsidRPr="00C7157B">
        <w:rPr>
          <w:rFonts w:asciiTheme="minorHAnsi" w:hAnsiTheme="minorHAnsi" w:cstheme="minorHAnsi"/>
          <w:bCs/>
          <w:iCs/>
          <w:noProof/>
          <w:lang w:val="en-ID"/>
        </w:rPr>
        <w:t>ation</w:t>
      </w:r>
      <w:r w:rsidRPr="00056861">
        <w:rPr>
          <w:rFonts w:asciiTheme="minorHAnsi" w:hAnsiTheme="minorHAnsi" w:cstheme="minorHAnsi"/>
          <w:bCs/>
          <w:iCs/>
          <w:lang w:val="en-ID"/>
        </w:rPr>
        <w:t xml:space="preserve">, success in the global market is based not only on the strength of OEMs </w:t>
      </w:r>
      <w:r w:rsidR="00C7157B" w:rsidRPr="00C7157B">
        <w:rPr>
          <w:rFonts w:asciiTheme="minorHAnsi" w:hAnsiTheme="minorHAnsi" w:cstheme="minorHAnsi"/>
          <w:bCs/>
          <w:iCs/>
          <w:noProof/>
          <w:lang w:val="en-ID"/>
        </w:rPr>
        <w:t>(</w:t>
      </w:r>
      <w:r w:rsidRPr="00C7157B">
        <w:rPr>
          <w:rFonts w:asciiTheme="minorHAnsi" w:hAnsiTheme="minorHAnsi" w:cstheme="minorHAnsi"/>
          <w:bCs/>
          <w:iCs/>
          <w:noProof/>
          <w:lang w:val="en-ID"/>
        </w:rPr>
        <w:t>assemblers</w:t>
      </w:r>
      <w:r w:rsidR="00C7157B" w:rsidRPr="001B00D2">
        <w:rPr>
          <w:rFonts w:asciiTheme="minorHAnsi" w:hAnsiTheme="minorHAnsi" w:cstheme="minorHAnsi"/>
          <w:bCs/>
          <w:iCs/>
          <w:noProof/>
          <w:lang w:val="en-ID"/>
        </w:rPr>
        <w:t>),</w:t>
      </w:r>
      <w:r w:rsidR="00C7157B">
        <w:rPr>
          <w:rFonts w:asciiTheme="minorHAnsi" w:hAnsiTheme="minorHAnsi" w:cstheme="minorHAnsi"/>
          <w:bCs/>
          <w:iCs/>
          <w:noProof/>
          <w:lang w:val="en-ID"/>
        </w:rPr>
        <w:t xml:space="preserve"> </w:t>
      </w:r>
      <w:r w:rsidRPr="00056861">
        <w:rPr>
          <w:rFonts w:asciiTheme="minorHAnsi" w:hAnsiTheme="minorHAnsi" w:cstheme="minorHAnsi"/>
          <w:bCs/>
          <w:iCs/>
          <w:lang w:val="en-ID"/>
        </w:rPr>
        <w:t xml:space="preserve">but also </w:t>
      </w:r>
      <w:proofErr w:type="gramStart"/>
      <w:r w:rsidRPr="00056861">
        <w:rPr>
          <w:rFonts w:asciiTheme="minorHAnsi" w:hAnsiTheme="minorHAnsi" w:cstheme="minorHAnsi"/>
          <w:bCs/>
          <w:iCs/>
          <w:lang w:val="en-ID"/>
        </w:rPr>
        <w:t>on the whole</w:t>
      </w:r>
      <w:proofErr w:type="gramEnd"/>
      <w:r w:rsidRPr="00056861">
        <w:rPr>
          <w:rFonts w:asciiTheme="minorHAnsi" w:hAnsiTheme="minorHAnsi" w:cstheme="minorHAnsi"/>
          <w:bCs/>
          <w:iCs/>
          <w:lang w:val="en-ID"/>
        </w:rPr>
        <w:t xml:space="preserve"> of the supply chain (</w:t>
      </w:r>
      <w:r w:rsidRPr="008C0439">
        <w:rPr>
          <w:rFonts w:asciiTheme="minorHAnsi" w:hAnsiTheme="minorHAnsi" w:cstheme="minorHAnsi"/>
          <w:bCs/>
          <w:iCs/>
          <w:color w:val="5B9BD5" w:themeColor="accent1"/>
          <w:lang w:val="en-ID"/>
        </w:rPr>
        <w:t xml:space="preserve">Cousin and </w:t>
      </w:r>
      <w:proofErr w:type="spellStart"/>
      <w:r w:rsidRPr="008C0439">
        <w:rPr>
          <w:rFonts w:asciiTheme="minorHAnsi" w:hAnsiTheme="minorHAnsi" w:cstheme="minorHAnsi"/>
          <w:bCs/>
          <w:iCs/>
          <w:color w:val="5B9BD5" w:themeColor="accent1"/>
          <w:lang w:val="en-ID"/>
        </w:rPr>
        <w:t>Spekman</w:t>
      </w:r>
      <w:proofErr w:type="spellEnd"/>
      <w:r w:rsidR="00BC488B">
        <w:rPr>
          <w:rFonts w:asciiTheme="minorHAnsi" w:hAnsiTheme="minorHAnsi" w:cstheme="minorHAnsi"/>
          <w:bCs/>
          <w:iCs/>
          <w:color w:val="5B9BD5" w:themeColor="accent1"/>
          <w:lang w:val="en-ID"/>
        </w:rPr>
        <w:t xml:space="preserve">, </w:t>
      </w:r>
      <w:r w:rsidRPr="008C0439">
        <w:rPr>
          <w:rFonts w:asciiTheme="minorHAnsi" w:hAnsiTheme="minorHAnsi" w:cstheme="minorHAnsi"/>
          <w:bCs/>
          <w:iCs/>
          <w:color w:val="5B9BD5" w:themeColor="accent1"/>
          <w:lang w:val="en-ID"/>
        </w:rPr>
        <w:t>2003</w:t>
      </w:r>
      <w:r w:rsidRPr="00056861">
        <w:rPr>
          <w:rFonts w:asciiTheme="minorHAnsi" w:hAnsiTheme="minorHAnsi" w:cstheme="minorHAnsi"/>
          <w:bCs/>
          <w:iCs/>
          <w:lang w:val="en-ID"/>
        </w:rPr>
        <w:t>).</w:t>
      </w:r>
    </w:p>
    <w:p w:rsidR="00B4616A" w:rsidRPr="00056861" w:rsidRDefault="00B4616A" w:rsidP="00B4616A">
      <w:pPr>
        <w:pStyle w:val="AuthorInfo"/>
        <w:tabs>
          <w:tab w:val="clear" w:pos="8640"/>
        </w:tabs>
        <w:spacing w:line="240" w:lineRule="auto"/>
        <w:jc w:val="both"/>
        <w:rPr>
          <w:rFonts w:asciiTheme="minorHAnsi" w:hAnsiTheme="minorHAnsi" w:cstheme="minorHAnsi"/>
          <w:bCs/>
          <w:iCs/>
          <w:lang w:val="en-ID"/>
        </w:rPr>
      </w:pPr>
      <w:r w:rsidRPr="00056861">
        <w:rPr>
          <w:rFonts w:asciiTheme="minorHAnsi" w:hAnsiTheme="minorHAnsi" w:cstheme="minorHAnsi"/>
          <w:bCs/>
          <w:iCs/>
          <w:lang w:val="en-ID"/>
        </w:rPr>
        <w:t xml:space="preserve">   </w:t>
      </w:r>
      <w:r>
        <w:rPr>
          <w:rFonts w:asciiTheme="minorHAnsi" w:hAnsiTheme="minorHAnsi" w:cstheme="minorHAnsi"/>
          <w:bCs/>
          <w:iCs/>
          <w:lang w:val="en-ID"/>
        </w:rPr>
        <w:t xml:space="preserve">      </w:t>
      </w:r>
      <w:r w:rsidRPr="00056861">
        <w:rPr>
          <w:rFonts w:asciiTheme="minorHAnsi" w:hAnsiTheme="minorHAnsi" w:cstheme="minorHAnsi"/>
          <w:bCs/>
          <w:iCs/>
          <w:lang w:val="en-ID"/>
        </w:rPr>
        <w:t>Besides the assembler itself, which holds an important role as the owner of the automotive brand, tier-1</w:t>
      </w:r>
      <w:r w:rsidR="00C7157B">
        <w:rPr>
          <w:rFonts w:asciiTheme="minorHAnsi" w:hAnsiTheme="minorHAnsi" w:cstheme="minorHAnsi"/>
          <w:bCs/>
          <w:iCs/>
          <w:lang w:val="en-ID"/>
        </w:rPr>
        <w:t>,</w:t>
      </w:r>
      <w:r w:rsidRPr="00056861">
        <w:rPr>
          <w:rFonts w:asciiTheme="minorHAnsi" w:hAnsiTheme="minorHAnsi" w:cstheme="minorHAnsi"/>
          <w:bCs/>
          <w:iCs/>
          <w:lang w:val="en-ID"/>
        </w:rPr>
        <w:t xml:space="preserve"> </w:t>
      </w:r>
      <w:r w:rsidRPr="00C7157B">
        <w:rPr>
          <w:rFonts w:asciiTheme="minorHAnsi" w:hAnsiTheme="minorHAnsi" w:cstheme="minorHAnsi"/>
          <w:bCs/>
          <w:iCs/>
          <w:noProof/>
          <w:lang w:val="en-ID"/>
        </w:rPr>
        <w:t>and</w:t>
      </w:r>
      <w:r w:rsidRPr="00056861">
        <w:rPr>
          <w:rFonts w:asciiTheme="minorHAnsi" w:hAnsiTheme="minorHAnsi" w:cstheme="minorHAnsi"/>
          <w:bCs/>
          <w:iCs/>
          <w:lang w:val="en-ID"/>
        </w:rPr>
        <w:t xml:space="preserve"> tier-2 automotive component companies are indispensable. In the UK (</w:t>
      </w:r>
      <w:r w:rsidRPr="008C0439">
        <w:rPr>
          <w:rFonts w:asciiTheme="minorHAnsi" w:hAnsiTheme="minorHAnsi" w:cstheme="minorHAnsi"/>
          <w:bCs/>
          <w:iCs/>
          <w:color w:val="5B9BD5" w:themeColor="accent1"/>
          <w:lang w:val="en-ID"/>
        </w:rPr>
        <w:t>Thomas and Oliver</w:t>
      </w:r>
      <w:r w:rsidR="00BC488B">
        <w:rPr>
          <w:rFonts w:asciiTheme="minorHAnsi" w:hAnsiTheme="minorHAnsi" w:cstheme="minorHAnsi"/>
          <w:bCs/>
          <w:iCs/>
          <w:color w:val="5B9BD5" w:themeColor="accent1"/>
          <w:lang w:val="en-ID"/>
        </w:rPr>
        <w:t>,</w:t>
      </w:r>
      <w:r w:rsidRPr="008C0439">
        <w:rPr>
          <w:rFonts w:asciiTheme="minorHAnsi" w:hAnsiTheme="minorHAnsi" w:cstheme="minorHAnsi"/>
          <w:bCs/>
          <w:iCs/>
          <w:color w:val="5B9BD5" w:themeColor="accent1"/>
          <w:lang w:val="en-ID"/>
        </w:rPr>
        <w:t xml:space="preserve"> 1991</w:t>
      </w:r>
      <w:r w:rsidRPr="00056861">
        <w:rPr>
          <w:rFonts w:asciiTheme="minorHAnsi" w:hAnsiTheme="minorHAnsi" w:cstheme="minorHAnsi"/>
          <w:bCs/>
          <w:iCs/>
          <w:lang w:val="en-ID"/>
        </w:rPr>
        <w:t xml:space="preserve">), for example, Toyota and Honda procure approximately 70-75% of their automotive components from other companies (tier-1 companies). At the same time, tier-1 companies do not produce all the components by themselves, often outsourcing their components to tier-2 companies. According to </w:t>
      </w:r>
      <w:r w:rsidRPr="00C7157B">
        <w:rPr>
          <w:rFonts w:asciiTheme="minorHAnsi" w:hAnsiTheme="minorHAnsi" w:cstheme="minorHAnsi"/>
          <w:bCs/>
          <w:iCs/>
          <w:noProof/>
          <w:color w:val="2E74B5" w:themeColor="accent1" w:themeShade="BF"/>
          <w:lang w:val="en-ID"/>
        </w:rPr>
        <w:t>Bresnen</w:t>
      </w:r>
      <w:r w:rsidRPr="00056861">
        <w:rPr>
          <w:rFonts w:asciiTheme="minorHAnsi" w:hAnsiTheme="minorHAnsi" w:cstheme="minorHAnsi"/>
          <w:bCs/>
          <w:iCs/>
          <w:vertAlign w:val="superscript"/>
          <w:lang w:val="en-ID"/>
        </w:rPr>
        <w:t xml:space="preserve"> </w:t>
      </w:r>
      <w:r w:rsidRPr="00056861">
        <w:rPr>
          <w:rFonts w:asciiTheme="minorHAnsi" w:hAnsiTheme="minorHAnsi" w:cstheme="minorHAnsi"/>
          <w:bCs/>
          <w:iCs/>
          <w:lang w:val="en-ID"/>
        </w:rPr>
        <w:t>(</w:t>
      </w:r>
      <w:r w:rsidRPr="001B00D2">
        <w:rPr>
          <w:rFonts w:asciiTheme="minorHAnsi" w:hAnsiTheme="minorHAnsi" w:cstheme="minorHAnsi"/>
          <w:bCs/>
          <w:iCs/>
          <w:color w:val="2E74B5" w:themeColor="accent1" w:themeShade="BF"/>
          <w:lang w:val="en-ID"/>
        </w:rPr>
        <w:t>1996</w:t>
      </w:r>
      <w:r w:rsidRPr="00056861">
        <w:rPr>
          <w:rFonts w:asciiTheme="minorHAnsi" w:hAnsiTheme="minorHAnsi" w:cstheme="minorHAnsi"/>
          <w:bCs/>
          <w:iCs/>
          <w:lang w:val="en-ID"/>
        </w:rPr>
        <w:t xml:space="preserve">), also </w:t>
      </w:r>
      <w:r w:rsidRPr="006D6B46">
        <w:rPr>
          <w:rFonts w:asciiTheme="minorHAnsi" w:hAnsiTheme="minorHAnsi" w:cstheme="minorHAnsi"/>
          <w:bCs/>
          <w:iCs/>
          <w:color w:val="2E74B5" w:themeColor="accent1" w:themeShade="BF"/>
          <w:lang w:val="en-ID"/>
        </w:rPr>
        <w:t xml:space="preserve">Lee and Oakes </w:t>
      </w:r>
      <w:r w:rsidRPr="00056861">
        <w:rPr>
          <w:rFonts w:asciiTheme="minorHAnsi" w:hAnsiTheme="minorHAnsi" w:cstheme="minorHAnsi"/>
          <w:bCs/>
          <w:iCs/>
          <w:lang w:val="en-ID"/>
        </w:rPr>
        <w:t>(</w:t>
      </w:r>
      <w:r w:rsidRPr="001B00D2">
        <w:rPr>
          <w:rFonts w:asciiTheme="minorHAnsi" w:hAnsiTheme="minorHAnsi" w:cstheme="minorHAnsi"/>
          <w:bCs/>
          <w:iCs/>
          <w:color w:val="2E74B5" w:themeColor="accent1" w:themeShade="BF"/>
          <w:lang w:val="en-ID"/>
        </w:rPr>
        <w:t>1996</w:t>
      </w:r>
      <w:r w:rsidRPr="00056861">
        <w:rPr>
          <w:rFonts w:asciiTheme="minorHAnsi" w:hAnsiTheme="minorHAnsi" w:cstheme="minorHAnsi"/>
          <w:bCs/>
          <w:iCs/>
          <w:lang w:val="en-ID"/>
        </w:rPr>
        <w:t xml:space="preserve">), it is estimated that around 50-60% of the total cost of assemblers </w:t>
      </w:r>
      <w:r w:rsidRPr="0078477F">
        <w:rPr>
          <w:rFonts w:asciiTheme="minorHAnsi" w:hAnsiTheme="minorHAnsi" w:cstheme="minorHAnsi"/>
          <w:bCs/>
          <w:iCs/>
          <w:noProof/>
          <w:lang w:val="en-ID"/>
        </w:rPr>
        <w:t>is allocated</w:t>
      </w:r>
      <w:r w:rsidRPr="00056861">
        <w:rPr>
          <w:rFonts w:asciiTheme="minorHAnsi" w:hAnsiTheme="minorHAnsi" w:cstheme="minorHAnsi"/>
          <w:bCs/>
          <w:iCs/>
          <w:lang w:val="en-ID"/>
        </w:rPr>
        <w:t xml:space="preserve"> to the outsourcing of components. Based on the above information, the key to </w:t>
      </w:r>
      <w:r w:rsidR="0078477F">
        <w:rPr>
          <w:rFonts w:asciiTheme="minorHAnsi" w:hAnsiTheme="minorHAnsi" w:cstheme="minorHAnsi"/>
          <w:bCs/>
          <w:iCs/>
          <w:lang w:val="en-ID"/>
        </w:rPr>
        <w:t xml:space="preserve">the </w:t>
      </w:r>
      <w:r w:rsidRPr="0078477F">
        <w:rPr>
          <w:rFonts w:asciiTheme="minorHAnsi" w:hAnsiTheme="minorHAnsi" w:cstheme="minorHAnsi"/>
          <w:bCs/>
          <w:iCs/>
          <w:noProof/>
          <w:lang w:val="en-ID"/>
        </w:rPr>
        <w:t>success</w:t>
      </w:r>
      <w:r w:rsidRPr="00056861">
        <w:rPr>
          <w:rFonts w:asciiTheme="minorHAnsi" w:hAnsiTheme="minorHAnsi" w:cstheme="minorHAnsi"/>
          <w:bCs/>
          <w:iCs/>
          <w:lang w:val="en-ID"/>
        </w:rPr>
        <w:t xml:space="preserve"> of a single automotive </w:t>
      </w:r>
      <w:r w:rsidRPr="0078477F">
        <w:rPr>
          <w:rFonts w:asciiTheme="minorHAnsi" w:hAnsiTheme="minorHAnsi" w:cstheme="minorHAnsi"/>
          <w:bCs/>
          <w:iCs/>
          <w:noProof/>
          <w:lang w:val="en-ID"/>
        </w:rPr>
        <w:t>product</w:t>
      </w:r>
      <w:r w:rsidRPr="00056861">
        <w:rPr>
          <w:rFonts w:asciiTheme="minorHAnsi" w:hAnsiTheme="minorHAnsi" w:cstheme="minorHAnsi"/>
          <w:bCs/>
          <w:iCs/>
          <w:lang w:val="en-ID"/>
        </w:rPr>
        <w:t xml:space="preserve"> relies not just on the activities of the assembler; supply chain companies also play an important role.</w:t>
      </w:r>
    </w:p>
    <w:p w:rsidR="00B4616A" w:rsidRDefault="00B4616A" w:rsidP="00987A3D">
      <w:pPr>
        <w:pStyle w:val="Body"/>
        <w:spacing w:line="240" w:lineRule="auto"/>
        <w:ind w:firstLine="0"/>
        <w:rPr>
          <w:rFonts w:asciiTheme="minorHAnsi" w:hAnsiTheme="minorHAnsi" w:cstheme="minorHAnsi"/>
          <w:szCs w:val="24"/>
        </w:rPr>
      </w:pPr>
      <w:r w:rsidRPr="00056861">
        <w:rPr>
          <w:rFonts w:asciiTheme="minorHAnsi" w:hAnsiTheme="minorHAnsi" w:cstheme="minorHAnsi"/>
          <w:bCs/>
          <w:iCs/>
          <w:szCs w:val="24"/>
          <w:lang w:val="en-ID"/>
        </w:rPr>
        <w:t xml:space="preserve">   </w:t>
      </w:r>
      <w:r>
        <w:rPr>
          <w:rFonts w:asciiTheme="minorHAnsi" w:hAnsiTheme="minorHAnsi" w:cstheme="minorHAnsi"/>
          <w:bCs/>
          <w:iCs/>
          <w:szCs w:val="24"/>
          <w:lang w:val="en-ID"/>
        </w:rPr>
        <w:t xml:space="preserve">     </w:t>
      </w:r>
      <w:r w:rsidRPr="00056861">
        <w:rPr>
          <w:rFonts w:asciiTheme="minorHAnsi" w:hAnsiTheme="minorHAnsi" w:cstheme="minorHAnsi"/>
          <w:bCs/>
          <w:iCs/>
          <w:szCs w:val="24"/>
          <w:lang w:val="en-ID"/>
        </w:rPr>
        <w:t>In Southeast Asia, Indonesia has one of the fastest growing automotive industries. Alongside the Philippines, Thailand, and Malaysia, it is of the dominant players</w:t>
      </w:r>
      <w:r w:rsidRPr="00056861">
        <w:rPr>
          <w:rFonts w:asciiTheme="minorHAnsi" w:hAnsiTheme="minorHAnsi" w:cstheme="minorHAnsi"/>
          <w:bCs/>
          <w:iCs/>
          <w:szCs w:val="24"/>
          <w:vertAlign w:val="superscript"/>
          <w:lang w:val="en-ID"/>
        </w:rPr>
        <w:t xml:space="preserve"> </w:t>
      </w:r>
      <w:r w:rsidRPr="00056861">
        <w:rPr>
          <w:rFonts w:asciiTheme="minorHAnsi" w:hAnsiTheme="minorHAnsi" w:cstheme="minorHAnsi"/>
          <w:bCs/>
          <w:iCs/>
          <w:szCs w:val="24"/>
          <w:lang w:val="en-ID"/>
        </w:rPr>
        <w:t>(</w:t>
      </w:r>
      <w:proofErr w:type="spellStart"/>
      <w:r w:rsidRPr="008C0439">
        <w:rPr>
          <w:rFonts w:asciiTheme="minorHAnsi" w:hAnsiTheme="minorHAnsi" w:cstheme="minorHAnsi"/>
          <w:bCs/>
          <w:iCs/>
          <w:color w:val="5B9BD5" w:themeColor="accent1"/>
          <w:szCs w:val="24"/>
          <w:lang w:val="en-ID"/>
        </w:rPr>
        <w:t>Irawati</w:t>
      </w:r>
      <w:proofErr w:type="spellEnd"/>
      <w:r w:rsidRPr="008C0439">
        <w:rPr>
          <w:rFonts w:asciiTheme="minorHAnsi" w:hAnsiTheme="minorHAnsi" w:cstheme="minorHAnsi"/>
          <w:bCs/>
          <w:iCs/>
          <w:color w:val="5B9BD5" w:themeColor="accent1"/>
          <w:szCs w:val="24"/>
          <w:lang w:val="en-ID"/>
        </w:rPr>
        <w:t xml:space="preserve"> 2012</w:t>
      </w:r>
      <w:r w:rsidRPr="00056861">
        <w:rPr>
          <w:rFonts w:asciiTheme="minorHAnsi" w:hAnsiTheme="minorHAnsi" w:cstheme="minorHAnsi"/>
          <w:bCs/>
          <w:iCs/>
          <w:szCs w:val="24"/>
          <w:lang w:val="en-ID"/>
        </w:rPr>
        <w:t>).</w:t>
      </w:r>
      <w:r w:rsidRPr="00056861">
        <w:rPr>
          <w:rFonts w:asciiTheme="minorHAnsi" w:hAnsiTheme="minorHAnsi" w:cstheme="minorHAnsi"/>
          <w:szCs w:val="24"/>
        </w:rPr>
        <w:t xml:space="preserve"> As one of the dominant players in South East Asia, it is important to explore further the vertical relationships among automotive component companies in Indonesia. </w:t>
      </w:r>
    </w:p>
    <w:p w:rsidR="00E729B2" w:rsidRPr="00056861" w:rsidRDefault="00E729B2" w:rsidP="00987A3D">
      <w:pPr>
        <w:pStyle w:val="Body"/>
        <w:spacing w:line="240" w:lineRule="auto"/>
        <w:ind w:firstLine="0"/>
        <w:rPr>
          <w:rFonts w:asciiTheme="minorHAnsi" w:hAnsiTheme="minorHAnsi" w:cstheme="minorHAnsi"/>
          <w:szCs w:val="24"/>
        </w:rPr>
      </w:pPr>
      <w:r>
        <w:rPr>
          <w:rFonts w:asciiTheme="minorHAnsi" w:hAnsiTheme="minorHAnsi" w:cstheme="minorHAnsi"/>
          <w:szCs w:val="24"/>
        </w:rPr>
        <w:lastRenderedPageBreak/>
        <w:t xml:space="preserve">       The goal of the study is to </w:t>
      </w:r>
      <w:r w:rsidRPr="0078477F">
        <w:rPr>
          <w:rFonts w:asciiTheme="minorHAnsi" w:hAnsiTheme="minorHAnsi" w:cstheme="minorHAnsi"/>
          <w:noProof/>
          <w:szCs w:val="24"/>
        </w:rPr>
        <w:t>examine</w:t>
      </w:r>
      <w:r>
        <w:rPr>
          <w:rFonts w:asciiTheme="minorHAnsi" w:hAnsiTheme="minorHAnsi" w:cstheme="minorHAnsi"/>
          <w:szCs w:val="24"/>
        </w:rPr>
        <w:t xml:space="preserve"> the relations between four dimensions of government role, technology transfer, technical exchange, and supplier performance improvement in vertical relationship tier-1 and tier-2 automotive companies inside </w:t>
      </w:r>
      <w:proofErr w:type="spellStart"/>
      <w:r>
        <w:rPr>
          <w:rFonts w:asciiTheme="minorHAnsi" w:hAnsiTheme="minorHAnsi" w:cstheme="minorHAnsi"/>
          <w:szCs w:val="24"/>
        </w:rPr>
        <w:t>Jabodetabek</w:t>
      </w:r>
      <w:proofErr w:type="spellEnd"/>
      <w:r>
        <w:rPr>
          <w:rFonts w:asciiTheme="minorHAnsi" w:hAnsiTheme="minorHAnsi" w:cstheme="minorHAnsi"/>
          <w:szCs w:val="24"/>
        </w:rPr>
        <w:t>, Indonesia.</w:t>
      </w:r>
    </w:p>
    <w:p w:rsidR="00E729B2" w:rsidRPr="00056861" w:rsidRDefault="00B4616A" w:rsidP="00B4616A">
      <w:pPr>
        <w:pStyle w:val="Body"/>
        <w:spacing w:line="240" w:lineRule="auto"/>
        <w:ind w:firstLine="0"/>
        <w:rPr>
          <w:rFonts w:asciiTheme="minorHAnsi" w:eastAsiaTheme="minorEastAsia" w:hAnsiTheme="minorHAnsi" w:cstheme="minorHAnsi"/>
          <w:szCs w:val="24"/>
          <w:lang w:eastAsia="ja-JP"/>
        </w:rPr>
      </w:pPr>
      <w:r w:rsidRPr="00056861">
        <w:rPr>
          <w:rFonts w:asciiTheme="minorHAnsi" w:eastAsiaTheme="minorEastAsia" w:hAnsiTheme="minorHAnsi" w:cstheme="minorHAnsi"/>
          <w:szCs w:val="24"/>
          <w:lang w:eastAsia="ja-JP"/>
        </w:rPr>
        <w:t xml:space="preserve">   </w:t>
      </w:r>
      <w:r>
        <w:rPr>
          <w:rFonts w:asciiTheme="minorHAnsi" w:eastAsiaTheme="minorEastAsia" w:hAnsiTheme="minorHAnsi" w:cstheme="minorHAnsi"/>
          <w:szCs w:val="24"/>
          <w:lang w:eastAsia="ja-JP"/>
        </w:rPr>
        <w:t xml:space="preserve">    </w:t>
      </w:r>
      <w:proofErr w:type="spellStart"/>
      <w:r w:rsidRPr="00056861">
        <w:rPr>
          <w:rFonts w:asciiTheme="minorHAnsi" w:eastAsiaTheme="minorEastAsia" w:hAnsiTheme="minorHAnsi" w:cstheme="minorHAnsi"/>
          <w:szCs w:val="24"/>
          <w:lang w:eastAsia="ja-JP"/>
        </w:rPr>
        <w:t>Jabodetabek</w:t>
      </w:r>
      <w:proofErr w:type="spellEnd"/>
      <w:r w:rsidR="00E729B2">
        <w:rPr>
          <w:rFonts w:asciiTheme="minorHAnsi" w:eastAsiaTheme="minorEastAsia" w:hAnsiTheme="minorHAnsi" w:cstheme="minorHAnsi"/>
          <w:szCs w:val="24"/>
          <w:lang w:eastAsia="ja-JP"/>
        </w:rPr>
        <w:t xml:space="preserve"> (stands for</w:t>
      </w:r>
      <w:r w:rsidR="00183A16">
        <w:rPr>
          <w:rFonts w:asciiTheme="minorHAnsi" w:eastAsiaTheme="minorEastAsia" w:hAnsiTheme="minorHAnsi" w:cstheme="minorHAnsi"/>
          <w:szCs w:val="24"/>
          <w:lang w:eastAsia="ja-JP"/>
        </w:rPr>
        <w:t xml:space="preserve"> the name of cities of</w:t>
      </w:r>
      <w:r w:rsidR="00E729B2">
        <w:rPr>
          <w:rFonts w:asciiTheme="minorHAnsi" w:eastAsiaTheme="minorEastAsia" w:hAnsiTheme="minorHAnsi" w:cstheme="minorHAnsi"/>
          <w:szCs w:val="24"/>
          <w:lang w:eastAsia="ja-JP"/>
        </w:rPr>
        <w:t xml:space="preserve"> Jakarta, Bogor, Depok, </w:t>
      </w:r>
      <w:r w:rsidR="00183A16">
        <w:rPr>
          <w:rFonts w:asciiTheme="minorHAnsi" w:eastAsiaTheme="minorEastAsia" w:hAnsiTheme="minorHAnsi" w:cstheme="minorHAnsi"/>
          <w:szCs w:val="24"/>
          <w:lang w:eastAsia="ja-JP"/>
        </w:rPr>
        <w:t>Tangerang</w:t>
      </w:r>
      <w:r w:rsidR="0078477F">
        <w:rPr>
          <w:rFonts w:asciiTheme="minorHAnsi" w:eastAsiaTheme="minorEastAsia" w:hAnsiTheme="minorHAnsi" w:cstheme="minorHAnsi"/>
          <w:szCs w:val="24"/>
          <w:lang w:eastAsia="ja-JP"/>
        </w:rPr>
        <w:t>,</w:t>
      </w:r>
      <w:r w:rsidR="00183A16">
        <w:rPr>
          <w:rFonts w:asciiTheme="minorHAnsi" w:eastAsiaTheme="minorEastAsia" w:hAnsiTheme="minorHAnsi" w:cstheme="minorHAnsi"/>
          <w:szCs w:val="24"/>
          <w:lang w:eastAsia="ja-JP"/>
        </w:rPr>
        <w:t xml:space="preserve"> </w:t>
      </w:r>
      <w:r w:rsidR="00183A16" w:rsidRPr="0078477F">
        <w:rPr>
          <w:rFonts w:asciiTheme="minorHAnsi" w:eastAsiaTheme="minorEastAsia" w:hAnsiTheme="minorHAnsi" w:cstheme="minorHAnsi"/>
          <w:noProof/>
          <w:szCs w:val="24"/>
          <w:lang w:eastAsia="ja-JP"/>
        </w:rPr>
        <w:t>and</w:t>
      </w:r>
      <w:r w:rsidR="00183A16">
        <w:rPr>
          <w:rFonts w:asciiTheme="minorHAnsi" w:eastAsiaTheme="minorEastAsia" w:hAnsiTheme="minorHAnsi" w:cstheme="minorHAnsi"/>
          <w:szCs w:val="24"/>
          <w:lang w:eastAsia="ja-JP"/>
        </w:rPr>
        <w:t xml:space="preserve"> Bekasi)</w:t>
      </w:r>
      <w:r w:rsidRPr="00056861">
        <w:rPr>
          <w:rFonts w:asciiTheme="minorHAnsi" w:eastAsiaTheme="minorEastAsia" w:hAnsiTheme="minorHAnsi" w:cstheme="minorHAnsi"/>
          <w:szCs w:val="24"/>
          <w:lang w:eastAsia="ja-JP"/>
        </w:rPr>
        <w:t xml:space="preserve"> was chosen as the site for field research because more than 80% of Indonesia’s automotive component companies </w:t>
      </w:r>
      <w:proofErr w:type="gramStart"/>
      <w:r w:rsidRPr="0078477F">
        <w:rPr>
          <w:rFonts w:asciiTheme="minorHAnsi" w:eastAsiaTheme="minorEastAsia" w:hAnsiTheme="minorHAnsi" w:cstheme="minorHAnsi"/>
          <w:noProof/>
          <w:szCs w:val="24"/>
          <w:lang w:eastAsia="ja-JP"/>
        </w:rPr>
        <w:t>are located</w:t>
      </w:r>
      <w:r w:rsidRPr="00056861">
        <w:rPr>
          <w:rFonts w:asciiTheme="minorHAnsi" w:eastAsiaTheme="minorEastAsia" w:hAnsiTheme="minorHAnsi" w:cstheme="minorHAnsi"/>
          <w:szCs w:val="24"/>
          <w:lang w:eastAsia="ja-JP"/>
        </w:rPr>
        <w:t xml:space="preserve"> in</w:t>
      </w:r>
      <w:proofErr w:type="gramEnd"/>
      <w:r w:rsidRPr="00056861">
        <w:rPr>
          <w:rFonts w:asciiTheme="minorHAnsi" w:eastAsiaTheme="minorEastAsia" w:hAnsiTheme="minorHAnsi" w:cstheme="minorHAnsi"/>
          <w:szCs w:val="24"/>
          <w:lang w:eastAsia="ja-JP"/>
        </w:rPr>
        <w:t xml:space="preserve"> this area. </w:t>
      </w:r>
      <w:proofErr w:type="gramStart"/>
      <w:r w:rsidR="00BD2C99">
        <w:rPr>
          <w:rFonts w:asciiTheme="minorHAnsi" w:eastAsiaTheme="minorEastAsia" w:hAnsiTheme="minorHAnsi" w:cstheme="minorHAnsi"/>
          <w:szCs w:val="24"/>
          <w:lang w:eastAsia="ja-JP"/>
        </w:rPr>
        <w:t>Similar to</w:t>
      </w:r>
      <w:proofErr w:type="gramEnd"/>
      <w:r w:rsidR="00BD2C99">
        <w:rPr>
          <w:rFonts w:asciiTheme="minorHAnsi" w:eastAsiaTheme="minorEastAsia" w:hAnsiTheme="minorHAnsi" w:cstheme="minorHAnsi"/>
          <w:szCs w:val="24"/>
          <w:lang w:eastAsia="ja-JP"/>
        </w:rPr>
        <w:t xml:space="preserve"> </w:t>
      </w:r>
      <w:r w:rsidR="009A3AB9">
        <w:rPr>
          <w:rFonts w:asciiTheme="minorHAnsi" w:eastAsiaTheme="minorEastAsia" w:hAnsiTheme="minorHAnsi" w:cstheme="minorHAnsi"/>
          <w:szCs w:val="24"/>
          <w:lang w:eastAsia="ja-JP"/>
        </w:rPr>
        <w:t xml:space="preserve">other automotive spare part maker structure in other countries, Indonesian structure of supply chain automotive </w:t>
      </w:r>
      <w:r w:rsidR="009A3AB9" w:rsidRPr="0078477F">
        <w:rPr>
          <w:rFonts w:asciiTheme="minorHAnsi" w:eastAsiaTheme="minorEastAsia" w:hAnsiTheme="minorHAnsi" w:cstheme="minorHAnsi"/>
          <w:noProof/>
          <w:szCs w:val="24"/>
          <w:lang w:eastAsia="ja-JP"/>
        </w:rPr>
        <w:t>is divided</w:t>
      </w:r>
      <w:r w:rsidR="009A3AB9">
        <w:rPr>
          <w:rFonts w:asciiTheme="minorHAnsi" w:eastAsiaTheme="minorEastAsia" w:hAnsiTheme="minorHAnsi" w:cstheme="minorHAnsi"/>
          <w:szCs w:val="24"/>
          <w:lang w:eastAsia="ja-JP"/>
        </w:rPr>
        <w:t xml:space="preserve"> into three layers. </w:t>
      </w:r>
      <w:r w:rsidR="0078477F">
        <w:rPr>
          <w:rFonts w:asciiTheme="minorHAnsi" w:eastAsiaTheme="minorEastAsia" w:hAnsiTheme="minorHAnsi" w:cstheme="minorHAnsi"/>
          <w:noProof/>
          <w:szCs w:val="24"/>
          <w:lang w:eastAsia="ja-JP"/>
        </w:rPr>
        <w:t>The f</w:t>
      </w:r>
      <w:r w:rsidR="009A3AB9" w:rsidRPr="0078477F">
        <w:rPr>
          <w:rFonts w:asciiTheme="minorHAnsi" w:eastAsiaTheme="minorEastAsia" w:hAnsiTheme="minorHAnsi" w:cstheme="minorHAnsi"/>
          <w:noProof/>
          <w:szCs w:val="24"/>
          <w:lang w:eastAsia="ja-JP"/>
        </w:rPr>
        <w:t>irst</w:t>
      </w:r>
      <w:r w:rsidR="009A3AB9">
        <w:rPr>
          <w:rFonts w:asciiTheme="minorHAnsi" w:eastAsiaTheme="minorEastAsia" w:hAnsiTheme="minorHAnsi" w:cstheme="minorHAnsi"/>
          <w:szCs w:val="24"/>
          <w:lang w:eastAsia="ja-JP"/>
        </w:rPr>
        <w:t xml:space="preserve"> layer is assembler companies or OEM (Original Equipment Manufacturer), </w:t>
      </w:r>
      <w:r w:rsidR="0078477F">
        <w:rPr>
          <w:rFonts w:asciiTheme="minorHAnsi" w:eastAsiaTheme="minorEastAsia" w:hAnsiTheme="minorHAnsi" w:cstheme="minorHAnsi"/>
          <w:szCs w:val="24"/>
          <w:lang w:eastAsia="ja-JP"/>
        </w:rPr>
        <w:t xml:space="preserve">the </w:t>
      </w:r>
      <w:r w:rsidR="009A3AB9" w:rsidRPr="0078477F">
        <w:rPr>
          <w:rFonts w:asciiTheme="minorHAnsi" w:eastAsiaTheme="minorEastAsia" w:hAnsiTheme="minorHAnsi" w:cstheme="minorHAnsi"/>
          <w:noProof/>
          <w:szCs w:val="24"/>
          <w:lang w:eastAsia="ja-JP"/>
        </w:rPr>
        <w:t>second</w:t>
      </w:r>
      <w:r w:rsidR="009A3AB9">
        <w:rPr>
          <w:rFonts w:asciiTheme="minorHAnsi" w:eastAsiaTheme="minorEastAsia" w:hAnsiTheme="minorHAnsi" w:cstheme="minorHAnsi"/>
          <w:szCs w:val="24"/>
          <w:lang w:eastAsia="ja-JP"/>
        </w:rPr>
        <w:t xml:space="preserve"> layer is tier-1 companies</w:t>
      </w:r>
      <w:r w:rsidR="0078477F">
        <w:rPr>
          <w:rFonts w:asciiTheme="minorHAnsi" w:eastAsiaTheme="minorEastAsia" w:hAnsiTheme="minorHAnsi" w:cstheme="minorHAnsi"/>
          <w:szCs w:val="24"/>
          <w:lang w:eastAsia="ja-JP"/>
        </w:rPr>
        <w:t>,</w:t>
      </w:r>
      <w:r w:rsidR="009A3AB9">
        <w:rPr>
          <w:rFonts w:asciiTheme="minorHAnsi" w:eastAsiaTheme="minorEastAsia" w:hAnsiTheme="minorHAnsi" w:cstheme="minorHAnsi"/>
          <w:szCs w:val="24"/>
          <w:lang w:eastAsia="ja-JP"/>
        </w:rPr>
        <w:t xml:space="preserve"> </w:t>
      </w:r>
      <w:r w:rsidR="009A3AB9" w:rsidRPr="0078477F">
        <w:rPr>
          <w:rFonts w:asciiTheme="minorHAnsi" w:eastAsiaTheme="minorEastAsia" w:hAnsiTheme="minorHAnsi" w:cstheme="minorHAnsi"/>
          <w:noProof/>
          <w:szCs w:val="24"/>
          <w:lang w:eastAsia="ja-JP"/>
        </w:rPr>
        <w:t>and</w:t>
      </w:r>
      <w:r w:rsidR="009A3AB9">
        <w:rPr>
          <w:rFonts w:asciiTheme="minorHAnsi" w:eastAsiaTheme="minorEastAsia" w:hAnsiTheme="minorHAnsi" w:cstheme="minorHAnsi"/>
          <w:szCs w:val="24"/>
          <w:lang w:eastAsia="ja-JP"/>
        </w:rPr>
        <w:t xml:space="preserve"> </w:t>
      </w:r>
      <w:r w:rsidR="0078477F">
        <w:rPr>
          <w:rFonts w:asciiTheme="minorHAnsi" w:eastAsiaTheme="minorEastAsia" w:hAnsiTheme="minorHAnsi" w:cstheme="minorHAnsi"/>
          <w:szCs w:val="24"/>
          <w:lang w:eastAsia="ja-JP"/>
        </w:rPr>
        <w:t xml:space="preserve">the </w:t>
      </w:r>
      <w:r w:rsidR="009A3AB9" w:rsidRPr="0078477F">
        <w:rPr>
          <w:rFonts w:asciiTheme="minorHAnsi" w:eastAsiaTheme="minorEastAsia" w:hAnsiTheme="minorHAnsi" w:cstheme="minorHAnsi"/>
          <w:noProof/>
          <w:szCs w:val="24"/>
          <w:lang w:eastAsia="ja-JP"/>
        </w:rPr>
        <w:t>third</w:t>
      </w:r>
      <w:r w:rsidR="009A3AB9">
        <w:rPr>
          <w:rFonts w:asciiTheme="minorHAnsi" w:eastAsiaTheme="minorEastAsia" w:hAnsiTheme="minorHAnsi" w:cstheme="minorHAnsi"/>
          <w:szCs w:val="24"/>
          <w:lang w:eastAsia="ja-JP"/>
        </w:rPr>
        <w:t xml:space="preserve"> layer is tier-2 companies. In this article, </w:t>
      </w:r>
      <w:r w:rsidR="0078477F">
        <w:rPr>
          <w:rFonts w:asciiTheme="minorHAnsi" w:eastAsiaTheme="minorEastAsia" w:hAnsiTheme="minorHAnsi" w:cstheme="minorHAnsi"/>
          <w:szCs w:val="24"/>
          <w:lang w:eastAsia="ja-JP"/>
        </w:rPr>
        <w:t xml:space="preserve">the </w:t>
      </w:r>
      <w:r w:rsidR="009A3AB9" w:rsidRPr="0078477F">
        <w:rPr>
          <w:rFonts w:asciiTheme="minorHAnsi" w:eastAsiaTheme="minorEastAsia" w:hAnsiTheme="minorHAnsi" w:cstheme="minorHAnsi"/>
          <w:noProof/>
          <w:szCs w:val="24"/>
          <w:lang w:eastAsia="ja-JP"/>
        </w:rPr>
        <w:t>author</w:t>
      </w:r>
      <w:r w:rsidR="009A3AB9">
        <w:rPr>
          <w:rFonts w:asciiTheme="minorHAnsi" w:eastAsiaTheme="minorEastAsia" w:hAnsiTheme="minorHAnsi" w:cstheme="minorHAnsi"/>
          <w:szCs w:val="24"/>
          <w:lang w:eastAsia="ja-JP"/>
        </w:rPr>
        <w:t xml:space="preserve"> focuses on </w:t>
      </w:r>
      <w:r w:rsidR="009A3AB9" w:rsidRPr="0078477F">
        <w:rPr>
          <w:rFonts w:asciiTheme="minorHAnsi" w:eastAsiaTheme="minorEastAsia" w:hAnsiTheme="minorHAnsi" w:cstheme="minorHAnsi"/>
          <w:noProof/>
          <w:szCs w:val="24"/>
          <w:lang w:eastAsia="ja-JP"/>
        </w:rPr>
        <w:t>vertical</w:t>
      </w:r>
      <w:r w:rsidR="009A3AB9">
        <w:rPr>
          <w:rFonts w:asciiTheme="minorHAnsi" w:eastAsiaTheme="minorEastAsia" w:hAnsiTheme="minorHAnsi" w:cstheme="minorHAnsi"/>
          <w:szCs w:val="24"/>
          <w:lang w:eastAsia="ja-JP"/>
        </w:rPr>
        <w:t xml:space="preserve"> relationship between tier-1 and tier-2 companies.</w:t>
      </w:r>
    </w:p>
    <w:p w:rsidR="00B4616A" w:rsidRPr="00056861" w:rsidRDefault="00B4616A" w:rsidP="00B4616A">
      <w:pPr>
        <w:pStyle w:val="Body"/>
        <w:spacing w:line="240" w:lineRule="auto"/>
        <w:ind w:firstLine="0"/>
        <w:rPr>
          <w:rFonts w:asciiTheme="minorHAnsi" w:eastAsiaTheme="minorEastAsia" w:hAnsiTheme="minorHAnsi" w:cstheme="minorHAnsi"/>
          <w:szCs w:val="24"/>
          <w:lang w:eastAsia="ja-JP"/>
        </w:rPr>
      </w:pPr>
      <w:r w:rsidRPr="00056861">
        <w:rPr>
          <w:rFonts w:asciiTheme="minorHAnsi" w:eastAsiaTheme="minorEastAsia" w:hAnsiTheme="minorHAnsi" w:cstheme="minorHAnsi"/>
          <w:szCs w:val="24"/>
          <w:lang w:eastAsia="ja-JP"/>
        </w:rPr>
        <w:t xml:space="preserve">   </w:t>
      </w:r>
      <w:r>
        <w:rPr>
          <w:rFonts w:asciiTheme="minorHAnsi" w:eastAsiaTheme="minorEastAsia" w:hAnsiTheme="minorHAnsi" w:cstheme="minorHAnsi"/>
          <w:szCs w:val="24"/>
          <w:lang w:eastAsia="ja-JP"/>
        </w:rPr>
        <w:t xml:space="preserve">    </w:t>
      </w:r>
      <w:r w:rsidR="0078477F">
        <w:rPr>
          <w:rFonts w:asciiTheme="minorHAnsi" w:eastAsiaTheme="minorEastAsia" w:hAnsiTheme="minorHAnsi" w:cstheme="minorHAnsi"/>
          <w:noProof/>
          <w:szCs w:val="24"/>
          <w:lang w:eastAsia="ja-JP"/>
        </w:rPr>
        <w:t>The a</w:t>
      </w:r>
      <w:r w:rsidRPr="0078477F">
        <w:rPr>
          <w:rFonts w:asciiTheme="minorHAnsi" w:eastAsiaTheme="minorEastAsia" w:hAnsiTheme="minorHAnsi" w:cstheme="minorHAnsi"/>
          <w:noProof/>
          <w:szCs w:val="24"/>
          <w:lang w:eastAsia="ja-JP"/>
        </w:rPr>
        <w:t>uthor</w:t>
      </w:r>
      <w:r w:rsidRPr="00056861">
        <w:rPr>
          <w:rFonts w:asciiTheme="minorHAnsi" w:eastAsiaTheme="minorEastAsia" w:hAnsiTheme="minorHAnsi" w:cstheme="minorHAnsi"/>
          <w:szCs w:val="24"/>
          <w:lang w:eastAsia="ja-JP"/>
        </w:rPr>
        <w:t xml:space="preserve"> admitted there are some weakness or limitation in this research</w:t>
      </w:r>
      <w:r w:rsidR="0078477F" w:rsidRPr="0078477F">
        <w:rPr>
          <w:rFonts w:asciiTheme="minorHAnsi" w:eastAsiaTheme="minorEastAsia" w:hAnsiTheme="minorHAnsi" w:cstheme="minorHAnsi"/>
          <w:noProof/>
          <w:szCs w:val="24"/>
          <w:lang w:eastAsia="ja-JP"/>
        </w:rPr>
        <w:t xml:space="preserve">. </w:t>
      </w:r>
      <w:r w:rsidR="0078477F" w:rsidRPr="00893968">
        <w:rPr>
          <w:rFonts w:asciiTheme="minorHAnsi" w:eastAsiaTheme="minorEastAsia" w:hAnsiTheme="minorHAnsi" w:cstheme="minorHAnsi"/>
          <w:noProof/>
          <w:szCs w:val="24"/>
          <w:lang w:eastAsia="ja-JP"/>
        </w:rPr>
        <w:t>H</w:t>
      </w:r>
      <w:r w:rsidRPr="00893968">
        <w:rPr>
          <w:rFonts w:asciiTheme="minorHAnsi" w:eastAsiaTheme="minorEastAsia" w:hAnsiTheme="minorHAnsi" w:cstheme="minorHAnsi"/>
          <w:noProof/>
          <w:szCs w:val="24"/>
          <w:lang w:eastAsia="ja-JP"/>
        </w:rPr>
        <w:t>owever</w:t>
      </w:r>
      <w:r w:rsidR="00893968">
        <w:rPr>
          <w:rFonts w:asciiTheme="minorHAnsi" w:eastAsiaTheme="minorEastAsia" w:hAnsiTheme="minorHAnsi" w:cstheme="minorHAnsi"/>
          <w:noProof/>
          <w:szCs w:val="24"/>
          <w:lang w:eastAsia="ja-JP"/>
        </w:rPr>
        <w:t>,</w:t>
      </w:r>
      <w:r w:rsidRPr="00056861">
        <w:rPr>
          <w:rFonts w:asciiTheme="minorHAnsi" w:eastAsiaTheme="minorEastAsia" w:hAnsiTheme="minorHAnsi" w:cstheme="minorHAnsi"/>
          <w:szCs w:val="24"/>
          <w:lang w:eastAsia="ja-JP"/>
        </w:rPr>
        <w:t xml:space="preserve"> author study develops the empirical literature </w:t>
      </w:r>
      <w:r w:rsidR="001B00D2">
        <w:rPr>
          <w:rFonts w:asciiTheme="minorHAnsi" w:eastAsiaTheme="minorEastAsia" w:hAnsiTheme="minorHAnsi" w:cstheme="minorHAnsi"/>
          <w:noProof/>
          <w:szCs w:val="24"/>
          <w:lang w:eastAsia="ja-JP"/>
        </w:rPr>
        <w:t>at</w:t>
      </w:r>
      <w:r w:rsidRPr="00056861">
        <w:rPr>
          <w:rFonts w:asciiTheme="minorHAnsi" w:eastAsiaTheme="minorEastAsia" w:hAnsiTheme="minorHAnsi" w:cstheme="minorHAnsi"/>
          <w:szCs w:val="24"/>
          <w:lang w:eastAsia="ja-JP"/>
        </w:rPr>
        <w:t xml:space="preserve"> </w:t>
      </w:r>
      <w:r w:rsidR="00893968">
        <w:rPr>
          <w:rFonts w:asciiTheme="minorHAnsi" w:eastAsiaTheme="minorEastAsia" w:hAnsiTheme="minorHAnsi" w:cstheme="minorHAnsi"/>
          <w:szCs w:val="24"/>
          <w:lang w:eastAsia="ja-JP"/>
        </w:rPr>
        <w:t xml:space="preserve">a </w:t>
      </w:r>
      <w:r w:rsidRPr="00893968">
        <w:rPr>
          <w:rFonts w:asciiTheme="minorHAnsi" w:eastAsiaTheme="minorEastAsia" w:hAnsiTheme="minorHAnsi" w:cstheme="minorHAnsi"/>
          <w:noProof/>
          <w:szCs w:val="24"/>
          <w:lang w:eastAsia="ja-JP"/>
        </w:rPr>
        <w:t>significant</w:t>
      </w:r>
      <w:r w:rsidRPr="00056861">
        <w:rPr>
          <w:rFonts w:asciiTheme="minorHAnsi" w:eastAsiaTheme="minorEastAsia" w:hAnsiTheme="minorHAnsi" w:cstheme="minorHAnsi"/>
          <w:szCs w:val="24"/>
          <w:lang w:eastAsia="ja-JP"/>
        </w:rPr>
        <w:t xml:space="preserve"> angle. First, </w:t>
      </w:r>
      <w:r w:rsidR="0078477F">
        <w:rPr>
          <w:rFonts w:asciiTheme="minorHAnsi" w:eastAsiaTheme="minorEastAsia" w:hAnsiTheme="minorHAnsi" w:cstheme="minorHAnsi"/>
          <w:szCs w:val="24"/>
          <w:lang w:eastAsia="ja-JP"/>
        </w:rPr>
        <w:t xml:space="preserve">the </w:t>
      </w:r>
      <w:r w:rsidRPr="0078477F">
        <w:rPr>
          <w:rFonts w:asciiTheme="minorHAnsi" w:eastAsiaTheme="minorEastAsia" w:hAnsiTheme="minorHAnsi" w:cstheme="minorHAnsi"/>
          <w:noProof/>
          <w:szCs w:val="24"/>
          <w:lang w:eastAsia="ja-JP"/>
        </w:rPr>
        <w:t>previous</w:t>
      </w:r>
      <w:r w:rsidRPr="00056861">
        <w:rPr>
          <w:rFonts w:asciiTheme="minorHAnsi" w:eastAsiaTheme="minorEastAsia" w:hAnsiTheme="minorHAnsi" w:cstheme="minorHAnsi"/>
          <w:szCs w:val="24"/>
          <w:lang w:eastAsia="ja-JP"/>
        </w:rPr>
        <w:t xml:space="preserve"> study mostly focused </w:t>
      </w:r>
      <w:r w:rsidR="0078477F" w:rsidRPr="0078477F">
        <w:rPr>
          <w:rFonts w:asciiTheme="minorHAnsi" w:eastAsiaTheme="minorEastAsia" w:hAnsiTheme="minorHAnsi" w:cstheme="minorHAnsi"/>
          <w:noProof/>
          <w:szCs w:val="24"/>
          <w:lang w:eastAsia="ja-JP"/>
        </w:rPr>
        <w:t>on</w:t>
      </w:r>
      <w:r w:rsidRPr="0078477F">
        <w:rPr>
          <w:rFonts w:asciiTheme="minorHAnsi" w:eastAsiaTheme="minorEastAsia" w:hAnsiTheme="minorHAnsi" w:cstheme="minorHAnsi"/>
          <w:noProof/>
          <w:szCs w:val="24"/>
          <w:lang w:eastAsia="ja-JP"/>
        </w:rPr>
        <w:t xml:space="preserve"> examin</w:t>
      </w:r>
      <w:r w:rsidR="0078477F">
        <w:rPr>
          <w:rFonts w:asciiTheme="minorHAnsi" w:eastAsiaTheme="minorEastAsia" w:hAnsiTheme="minorHAnsi" w:cstheme="minorHAnsi"/>
          <w:noProof/>
          <w:szCs w:val="24"/>
          <w:lang w:eastAsia="ja-JP"/>
        </w:rPr>
        <w:t>ing</w:t>
      </w:r>
      <w:r w:rsidRPr="0078477F">
        <w:rPr>
          <w:rFonts w:asciiTheme="minorHAnsi" w:eastAsiaTheme="minorEastAsia" w:hAnsiTheme="minorHAnsi" w:cstheme="minorHAnsi"/>
          <w:noProof/>
          <w:szCs w:val="24"/>
          <w:lang w:eastAsia="ja-JP"/>
        </w:rPr>
        <w:t xml:space="preserve"> relation buyer-supplier in the case of assembler-tier-1 companies, in this study author focuses on the relation tier-1 and tier-2 companies, because in the developing country like Indonesia, the role SMEs (Small and Medium Enterprises) is important, and many tier-2 companies</w:t>
      </w:r>
      <w:r w:rsidR="0078477F">
        <w:rPr>
          <w:rFonts w:asciiTheme="minorHAnsi" w:eastAsiaTheme="minorEastAsia" w:hAnsiTheme="minorHAnsi" w:cstheme="minorHAnsi"/>
          <w:noProof/>
          <w:szCs w:val="24"/>
          <w:lang w:eastAsia="ja-JP"/>
        </w:rPr>
        <w:t xml:space="preserve"> are SMEs</w:t>
      </w:r>
      <w:r w:rsidRPr="00056861">
        <w:rPr>
          <w:rFonts w:asciiTheme="minorHAnsi" w:eastAsiaTheme="minorEastAsia" w:hAnsiTheme="minorHAnsi" w:cstheme="minorHAnsi"/>
          <w:szCs w:val="24"/>
          <w:lang w:eastAsia="ja-JP"/>
        </w:rPr>
        <w:t xml:space="preserve">. Second, the author included the role of government in the study, because their policies still </w:t>
      </w:r>
      <w:r w:rsidR="0078477F">
        <w:rPr>
          <w:rFonts w:asciiTheme="minorHAnsi" w:eastAsiaTheme="minorEastAsia" w:hAnsiTheme="minorHAnsi" w:cstheme="minorHAnsi"/>
          <w:noProof/>
          <w:szCs w:val="24"/>
          <w:lang w:eastAsia="ja-JP"/>
        </w:rPr>
        <w:t>imply</w:t>
      </w:r>
      <w:r w:rsidRPr="00056861">
        <w:rPr>
          <w:rFonts w:asciiTheme="minorHAnsi" w:eastAsiaTheme="minorEastAsia" w:hAnsiTheme="minorHAnsi" w:cstheme="minorHAnsi"/>
          <w:szCs w:val="24"/>
          <w:lang w:eastAsia="ja-JP"/>
        </w:rPr>
        <w:t xml:space="preserve"> </w:t>
      </w:r>
      <w:r w:rsidR="0078477F">
        <w:rPr>
          <w:rFonts w:asciiTheme="minorHAnsi" w:eastAsiaTheme="minorEastAsia" w:hAnsiTheme="minorHAnsi" w:cstheme="minorHAnsi"/>
          <w:szCs w:val="24"/>
          <w:lang w:eastAsia="ja-JP"/>
        </w:rPr>
        <w:t xml:space="preserve">the </w:t>
      </w:r>
      <w:r w:rsidRPr="0078477F">
        <w:rPr>
          <w:rFonts w:asciiTheme="minorHAnsi" w:eastAsiaTheme="minorEastAsia" w:hAnsiTheme="minorHAnsi" w:cstheme="minorHAnsi"/>
          <w:noProof/>
          <w:szCs w:val="24"/>
          <w:lang w:eastAsia="ja-JP"/>
        </w:rPr>
        <w:t>industry</w:t>
      </w:r>
      <w:r w:rsidRPr="00056861">
        <w:rPr>
          <w:rFonts w:asciiTheme="minorHAnsi" w:eastAsiaTheme="minorEastAsia" w:hAnsiTheme="minorHAnsi" w:cstheme="minorHAnsi"/>
          <w:szCs w:val="24"/>
          <w:lang w:eastAsia="ja-JP"/>
        </w:rPr>
        <w:t>.</w:t>
      </w:r>
    </w:p>
    <w:p w:rsidR="00B4616A" w:rsidRPr="00987A3D" w:rsidRDefault="00B4616A" w:rsidP="00987A3D">
      <w:pPr>
        <w:snapToGrid w:val="0"/>
        <w:spacing w:after="0" w:line="240" w:lineRule="auto"/>
        <w:jc w:val="both"/>
        <w:rPr>
          <w:rFonts w:asciiTheme="minorHAnsi" w:hAnsiTheme="minorHAnsi" w:cstheme="minorHAnsi"/>
        </w:rPr>
      </w:pPr>
      <w:r w:rsidRPr="00056861">
        <w:rPr>
          <w:rFonts w:asciiTheme="minorHAnsi" w:hAnsiTheme="minorHAnsi" w:cstheme="minorHAnsi"/>
        </w:rPr>
        <w:t xml:space="preserve">   </w:t>
      </w:r>
      <w:r>
        <w:rPr>
          <w:rFonts w:asciiTheme="minorHAnsi" w:hAnsiTheme="minorHAnsi" w:cstheme="minorHAnsi"/>
        </w:rPr>
        <w:t xml:space="preserve">    </w:t>
      </w:r>
      <w:r w:rsidRPr="00056861">
        <w:rPr>
          <w:rFonts w:asciiTheme="minorHAnsi" w:hAnsiTheme="minorHAnsi" w:cstheme="minorHAnsi"/>
        </w:rPr>
        <w:t xml:space="preserve">Below is a literature review. </w:t>
      </w:r>
      <w:r w:rsidR="0078477F">
        <w:rPr>
          <w:rFonts w:asciiTheme="minorHAnsi" w:hAnsiTheme="minorHAnsi" w:cstheme="minorHAnsi"/>
        </w:rPr>
        <w:t>F</w:t>
      </w:r>
      <w:r w:rsidRPr="00056861">
        <w:rPr>
          <w:rFonts w:asciiTheme="minorHAnsi" w:hAnsiTheme="minorHAnsi" w:cstheme="minorHAnsi"/>
        </w:rPr>
        <w:t>ollowed</w:t>
      </w:r>
      <w:r w:rsidR="0078477F">
        <w:rPr>
          <w:rFonts w:asciiTheme="minorHAnsi" w:hAnsiTheme="minorHAnsi" w:cstheme="minorHAnsi"/>
        </w:rPr>
        <w:t xml:space="preserve"> </w:t>
      </w:r>
      <w:r w:rsidRPr="00056861">
        <w:rPr>
          <w:rFonts w:asciiTheme="minorHAnsi" w:hAnsiTheme="minorHAnsi" w:cstheme="minorHAnsi"/>
        </w:rPr>
        <w:t>in part three, by an explanation of methodology</w:t>
      </w:r>
      <w:r w:rsidR="006D6B46">
        <w:rPr>
          <w:rFonts w:asciiTheme="minorHAnsi" w:hAnsiTheme="minorHAnsi" w:cstheme="minorHAnsi"/>
        </w:rPr>
        <w:t xml:space="preserve"> and data</w:t>
      </w:r>
      <w:r w:rsidR="0078477F" w:rsidRPr="0078477F">
        <w:rPr>
          <w:rFonts w:asciiTheme="minorHAnsi" w:hAnsiTheme="minorHAnsi" w:cstheme="minorHAnsi"/>
          <w:noProof/>
        </w:rPr>
        <w:t xml:space="preserve">. </w:t>
      </w:r>
      <w:r w:rsidR="00893968">
        <w:rPr>
          <w:rFonts w:asciiTheme="minorHAnsi" w:hAnsiTheme="minorHAnsi" w:cstheme="minorHAnsi"/>
          <w:noProof/>
        </w:rPr>
        <w:t>The f</w:t>
      </w:r>
      <w:r w:rsidR="0078477F" w:rsidRPr="00893968">
        <w:rPr>
          <w:rFonts w:asciiTheme="minorHAnsi" w:hAnsiTheme="minorHAnsi" w:cstheme="minorHAnsi"/>
          <w:noProof/>
        </w:rPr>
        <w:t>inal</w:t>
      </w:r>
      <w:r w:rsidR="0078477F">
        <w:rPr>
          <w:rFonts w:asciiTheme="minorHAnsi" w:hAnsiTheme="minorHAnsi" w:cstheme="minorHAnsi"/>
          <w:noProof/>
        </w:rPr>
        <w:t xml:space="preserve"> part</w:t>
      </w:r>
      <w:r w:rsidRPr="00056861">
        <w:rPr>
          <w:rFonts w:asciiTheme="minorHAnsi" w:hAnsiTheme="minorHAnsi" w:cstheme="minorHAnsi"/>
        </w:rPr>
        <w:t>, the discussion</w:t>
      </w:r>
      <w:r w:rsidR="00BA0F9E">
        <w:rPr>
          <w:rFonts w:asciiTheme="minorHAnsi" w:hAnsiTheme="minorHAnsi" w:cstheme="minorHAnsi"/>
        </w:rPr>
        <w:t>,</w:t>
      </w:r>
      <w:r w:rsidRPr="00056861">
        <w:rPr>
          <w:rFonts w:asciiTheme="minorHAnsi" w:hAnsiTheme="minorHAnsi" w:cstheme="minorHAnsi"/>
        </w:rPr>
        <w:t xml:space="preserve"> </w:t>
      </w:r>
      <w:r w:rsidRPr="00BA0F9E">
        <w:rPr>
          <w:rFonts w:asciiTheme="minorHAnsi" w:hAnsiTheme="minorHAnsi" w:cstheme="minorHAnsi"/>
          <w:noProof/>
        </w:rPr>
        <w:t>and</w:t>
      </w:r>
      <w:r w:rsidRPr="00056861">
        <w:rPr>
          <w:rFonts w:asciiTheme="minorHAnsi" w:hAnsiTheme="minorHAnsi" w:cstheme="minorHAnsi"/>
        </w:rPr>
        <w:t xml:space="preserve"> conclusion in part five and six.</w:t>
      </w:r>
    </w:p>
    <w:p w:rsidR="00CC74F7" w:rsidRPr="00B4616A" w:rsidRDefault="00CC74F7" w:rsidP="00CC74F7">
      <w:pPr>
        <w:pStyle w:val="Body"/>
        <w:spacing w:line="240" w:lineRule="auto"/>
        <w:ind w:firstLine="0"/>
        <w:contextualSpacing/>
        <w:rPr>
          <w:rFonts w:asciiTheme="minorHAnsi" w:eastAsiaTheme="minorEastAsia" w:hAnsiTheme="minorHAnsi" w:cstheme="minorHAnsi"/>
          <w:szCs w:val="24"/>
          <w:lang w:val="en-GB" w:eastAsia="ja-JP"/>
        </w:rPr>
      </w:pPr>
    </w:p>
    <w:p w:rsidR="00CC74F7" w:rsidRPr="001617DC" w:rsidRDefault="00CC74F7" w:rsidP="00CC74F7">
      <w:pPr>
        <w:pStyle w:val="1SUBJUDUL"/>
        <w:ind w:left="284" w:hanging="284"/>
        <w:rPr>
          <w:caps w:val="0"/>
          <w:szCs w:val="24"/>
          <w:lang w:val="en-US"/>
        </w:rPr>
      </w:pPr>
      <w:r w:rsidRPr="001617DC">
        <w:rPr>
          <w:szCs w:val="24"/>
          <w:lang w:val="en-US"/>
        </w:rPr>
        <w:t xml:space="preserve">2. </w:t>
      </w:r>
      <w:r w:rsidRPr="001617DC">
        <w:rPr>
          <w:szCs w:val="24"/>
          <w:lang w:val="en-US"/>
        </w:rPr>
        <w:tab/>
      </w:r>
      <w:r w:rsidRPr="00056861">
        <w:rPr>
          <w:rFonts w:asciiTheme="minorHAnsi" w:hAnsiTheme="minorHAnsi" w:cstheme="minorHAnsi"/>
          <w:szCs w:val="24"/>
        </w:rPr>
        <w:t>Literature Review</w:t>
      </w:r>
    </w:p>
    <w:p w:rsidR="00CC74F7" w:rsidRPr="00CC74F7" w:rsidRDefault="00CC74F7" w:rsidP="00CC74F7">
      <w:pPr>
        <w:pStyle w:val="1SUBJUDUL"/>
        <w:ind w:left="426" w:hanging="426"/>
        <w:rPr>
          <w:noProof/>
          <w:szCs w:val="24"/>
          <w:lang w:val="en-US" w:eastAsia="en-GB"/>
        </w:rPr>
      </w:pPr>
      <w:r w:rsidRPr="001617DC">
        <w:rPr>
          <w:szCs w:val="24"/>
          <w:lang w:val="en-US"/>
        </w:rPr>
        <w:t>2.1.</w:t>
      </w:r>
      <w:r w:rsidRPr="001617DC">
        <w:rPr>
          <w:szCs w:val="24"/>
          <w:lang w:val="en-US"/>
        </w:rPr>
        <w:tab/>
      </w:r>
      <w:r>
        <w:rPr>
          <w:caps w:val="0"/>
          <w:noProof/>
          <w:szCs w:val="24"/>
          <w:lang w:val="en-US" w:eastAsia="en-GB"/>
        </w:rPr>
        <w:t xml:space="preserve">Literature review on </w:t>
      </w:r>
      <w:r w:rsidRPr="0078477F">
        <w:rPr>
          <w:caps w:val="0"/>
          <w:noProof/>
          <w:szCs w:val="24"/>
          <w:lang w:val="en-US" w:eastAsia="en-GB"/>
        </w:rPr>
        <w:t>relation</w:t>
      </w:r>
      <w:r>
        <w:rPr>
          <w:caps w:val="0"/>
          <w:noProof/>
          <w:szCs w:val="24"/>
          <w:lang w:val="en-US" w:eastAsia="en-GB"/>
        </w:rPr>
        <w:t xml:space="preserve"> of transfer technology and </w:t>
      </w:r>
      <w:r w:rsidRPr="0078477F">
        <w:rPr>
          <w:caps w:val="0"/>
          <w:noProof/>
          <w:szCs w:val="24"/>
          <w:lang w:val="en-US" w:eastAsia="en-GB"/>
        </w:rPr>
        <w:t>te</w:t>
      </w:r>
      <w:r w:rsidR="0078477F">
        <w:rPr>
          <w:caps w:val="0"/>
          <w:noProof/>
          <w:szCs w:val="24"/>
          <w:lang w:val="en-US" w:eastAsia="en-GB"/>
        </w:rPr>
        <w:t>c</w:t>
      </w:r>
      <w:r w:rsidRPr="0078477F">
        <w:rPr>
          <w:caps w:val="0"/>
          <w:noProof/>
          <w:szCs w:val="24"/>
          <w:lang w:val="en-US" w:eastAsia="en-GB"/>
        </w:rPr>
        <w:t>hnical</w:t>
      </w:r>
      <w:r>
        <w:rPr>
          <w:caps w:val="0"/>
          <w:noProof/>
          <w:szCs w:val="24"/>
          <w:lang w:val="en-US" w:eastAsia="en-GB"/>
        </w:rPr>
        <w:t xml:space="preserve"> exchange to Supplier performance improvement</w:t>
      </w:r>
    </w:p>
    <w:p w:rsidR="00CC74F7" w:rsidRDefault="0078477F" w:rsidP="00557C92">
      <w:pPr>
        <w:pStyle w:val="1ISIJOURNAL"/>
        <w:ind w:firstLine="284"/>
        <w:rPr>
          <w:rFonts w:asciiTheme="minorHAnsi" w:hAnsiTheme="minorHAnsi" w:cstheme="minorHAnsi"/>
          <w:szCs w:val="24"/>
        </w:rPr>
      </w:pPr>
      <w:r w:rsidRPr="0078477F">
        <w:rPr>
          <w:rFonts w:asciiTheme="minorHAnsi" w:hAnsiTheme="minorHAnsi" w:cstheme="minorHAnsi"/>
          <w:noProof/>
          <w:szCs w:val="24"/>
          <w:lang w:val="en-US"/>
        </w:rPr>
        <w:t>S</w:t>
      </w:r>
      <w:r w:rsidR="00CC74F7" w:rsidRPr="0078477F">
        <w:rPr>
          <w:rFonts w:asciiTheme="minorHAnsi" w:hAnsiTheme="minorHAnsi" w:cstheme="minorHAnsi"/>
          <w:noProof/>
          <w:szCs w:val="24"/>
        </w:rPr>
        <w:t xml:space="preserve">everal </w:t>
      </w:r>
      <w:r w:rsidR="00BA0F9E">
        <w:rPr>
          <w:rFonts w:asciiTheme="minorHAnsi" w:hAnsiTheme="minorHAnsi" w:cstheme="minorHAnsi"/>
          <w:noProof/>
          <w:szCs w:val="24"/>
        </w:rPr>
        <w:t xml:space="preserve">kinds of </w:t>
      </w:r>
      <w:r w:rsidR="00893968" w:rsidRPr="001B00D2">
        <w:rPr>
          <w:rFonts w:asciiTheme="minorHAnsi" w:hAnsiTheme="minorHAnsi" w:cstheme="minorHAnsi"/>
          <w:noProof/>
          <w:szCs w:val="24"/>
        </w:rPr>
        <w:t xml:space="preserve">the </w:t>
      </w:r>
      <w:r w:rsidR="00BA0F9E" w:rsidRPr="001B00D2">
        <w:rPr>
          <w:rFonts w:asciiTheme="minorHAnsi" w:hAnsiTheme="minorHAnsi" w:cstheme="minorHAnsi"/>
          <w:noProof/>
          <w:szCs w:val="24"/>
        </w:rPr>
        <w:t>literature</w:t>
      </w:r>
      <w:r w:rsidR="00CC74F7" w:rsidRPr="008C0439">
        <w:rPr>
          <w:rFonts w:asciiTheme="minorHAnsi" w:hAnsiTheme="minorHAnsi" w:cstheme="minorHAnsi"/>
          <w:szCs w:val="24"/>
        </w:rPr>
        <w:t xml:space="preserve"> of supplier performance </w:t>
      </w:r>
      <w:r w:rsidR="00CC74F7" w:rsidRPr="00BA0F9E">
        <w:rPr>
          <w:rFonts w:asciiTheme="minorHAnsi" w:hAnsiTheme="minorHAnsi" w:cstheme="minorHAnsi"/>
          <w:noProof/>
          <w:szCs w:val="24"/>
        </w:rPr>
        <w:t>improvement</w:t>
      </w:r>
      <w:r w:rsidR="00CC74F7" w:rsidRPr="008C0439">
        <w:rPr>
          <w:rFonts w:asciiTheme="minorHAnsi" w:hAnsiTheme="minorHAnsi" w:cstheme="minorHAnsi"/>
          <w:szCs w:val="24"/>
        </w:rPr>
        <w:t xml:space="preserve"> or other literature mentioned as supplier development </w:t>
      </w:r>
      <w:r w:rsidR="00CC74F7" w:rsidRPr="00893968">
        <w:rPr>
          <w:rFonts w:asciiTheme="minorHAnsi" w:hAnsiTheme="minorHAnsi" w:cstheme="minorHAnsi"/>
          <w:noProof/>
          <w:szCs w:val="24"/>
        </w:rPr>
        <w:t>focus</w:t>
      </w:r>
      <w:r w:rsidR="00CC74F7" w:rsidRPr="008C0439">
        <w:rPr>
          <w:rFonts w:asciiTheme="minorHAnsi" w:hAnsiTheme="minorHAnsi" w:cstheme="minorHAnsi"/>
          <w:szCs w:val="24"/>
        </w:rPr>
        <w:t xml:space="preserve"> on the relation between a buying firm and its supplier in the way to elevate the supplier improvement to meet buyer requirement. The area of improvement will </w:t>
      </w:r>
      <w:r w:rsidR="00BA0F9E">
        <w:rPr>
          <w:rFonts w:asciiTheme="minorHAnsi" w:hAnsiTheme="minorHAnsi" w:cstheme="minorHAnsi"/>
          <w:noProof/>
          <w:szCs w:val="24"/>
        </w:rPr>
        <w:t>vary</w:t>
      </w:r>
      <w:r w:rsidR="00CC74F7" w:rsidRPr="008C0439">
        <w:rPr>
          <w:rFonts w:asciiTheme="minorHAnsi" w:hAnsiTheme="minorHAnsi" w:cstheme="minorHAnsi"/>
          <w:szCs w:val="24"/>
        </w:rPr>
        <w:t xml:space="preserve">, starting from </w:t>
      </w:r>
      <w:r w:rsidR="00CC74F7" w:rsidRPr="00BA0F9E">
        <w:rPr>
          <w:rFonts w:asciiTheme="minorHAnsi" w:hAnsiTheme="minorHAnsi" w:cstheme="minorHAnsi"/>
          <w:noProof/>
          <w:szCs w:val="24"/>
        </w:rPr>
        <w:t>technical</w:t>
      </w:r>
      <w:r w:rsidR="00CC74F7" w:rsidRPr="008C0439">
        <w:rPr>
          <w:rFonts w:asciiTheme="minorHAnsi" w:hAnsiTheme="minorHAnsi" w:cstheme="minorHAnsi"/>
          <w:szCs w:val="24"/>
        </w:rPr>
        <w:t xml:space="preserve"> capability of supplier arena, delivery and cost ability</w:t>
      </w:r>
      <w:r w:rsidR="00893968" w:rsidRPr="001B00D2">
        <w:rPr>
          <w:rFonts w:asciiTheme="minorHAnsi" w:hAnsiTheme="minorHAnsi" w:cstheme="minorHAnsi"/>
          <w:noProof/>
          <w:szCs w:val="24"/>
        </w:rPr>
        <w:t>.</w:t>
      </w:r>
      <w:r w:rsidR="001B00D2">
        <w:rPr>
          <w:rFonts w:asciiTheme="minorHAnsi" w:hAnsiTheme="minorHAnsi" w:cstheme="minorHAnsi"/>
          <w:noProof/>
          <w:szCs w:val="24"/>
        </w:rPr>
        <w:t xml:space="preserve"> The </w:t>
      </w:r>
      <w:r w:rsidR="00893968">
        <w:rPr>
          <w:rFonts w:asciiTheme="minorHAnsi" w:hAnsiTheme="minorHAnsi" w:cstheme="minorHAnsi"/>
          <w:noProof/>
          <w:szCs w:val="24"/>
        </w:rPr>
        <w:t>t</w:t>
      </w:r>
      <w:r w:rsidR="00CC74F7" w:rsidRPr="00893968">
        <w:rPr>
          <w:rFonts w:asciiTheme="minorHAnsi" w:hAnsiTheme="minorHAnsi" w:cstheme="minorHAnsi"/>
          <w:noProof/>
          <w:szCs w:val="24"/>
        </w:rPr>
        <w:t>erminology</w:t>
      </w:r>
      <w:r w:rsidR="00CC74F7" w:rsidRPr="008C0439">
        <w:rPr>
          <w:rFonts w:asciiTheme="minorHAnsi" w:hAnsiTheme="minorHAnsi" w:cstheme="minorHAnsi"/>
          <w:szCs w:val="24"/>
        </w:rPr>
        <w:t xml:space="preserve"> of supplier development firstly introduced by </w:t>
      </w:r>
      <w:proofErr w:type="spellStart"/>
      <w:r w:rsidR="00CC74F7" w:rsidRPr="00F3149F">
        <w:rPr>
          <w:rFonts w:asciiTheme="minorHAnsi" w:hAnsiTheme="minorHAnsi" w:cstheme="minorHAnsi"/>
          <w:color w:val="2E74B5" w:themeColor="accent1" w:themeShade="BF"/>
          <w:szCs w:val="24"/>
        </w:rPr>
        <w:t>Leenders</w:t>
      </w:r>
      <w:proofErr w:type="spellEnd"/>
      <w:r w:rsidR="00CC74F7" w:rsidRPr="008C0439">
        <w:rPr>
          <w:rFonts w:asciiTheme="minorHAnsi" w:hAnsiTheme="minorHAnsi" w:cstheme="minorHAnsi"/>
          <w:szCs w:val="24"/>
        </w:rPr>
        <w:t xml:space="preserve"> (</w:t>
      </w:r>
      <w:r w:rsidR="00CC74F7" w:rsidRPr="00F3149F">
        <w:rPr>
          <w:rFonts w:asciiTheme="minorHAnsi" w:hAnsiTheme="minorHAnsi" w:cstheme="minorHAnsi"/>
          <w:color w:val="2E74B5" w:themeColor="accent1" w:themeShade="BF"/>
          <w:szCs w:val="24"/>
        </w:rPr>
        <w:t>1966</w:t>
      </w:r>
      <w:r w:rsidR="00CC74F7" w:rsidRPr="008C0439">
        <w:rPr>
          <w:rFonts w:asciiTheme="minorHAnsi" w:hAnsiTheme="minorHAnsi" w:cstheme="minorHAnsi"/>
          <w:szCs w:val="24"/>
        </w:rPr>
        <w:t>) that described efforts by manufacturers (buyers) to improve the number of viable suppliers and improve supplier performance</w:t>
      </w:r>
      <w:r w:rsidR="00CC74F7">
        <w:rPr>
          <w:rFonts w:asciiTheme="minorHAnsi" w:hAnsiTheme="minorHAnsi" w:cstheme="minorHAnsi"/>
          <w:szCs w:val="24"/>
        </w:rPr>
        <w:t>.</w:t>
      </w:r>
    </w:p>
    <w:p w:rsidR="00CC74F7" w:rsidRDefault="00CC74F7" w:rsidP="00CC74F7">
      <w:pPr>
        <w:snapToGrid w:val="0"/>
        <w:spacing w:after="0" w:line="240" w:lineRule="auto"/>
        <w:ind w:firstLine="426"/>
        <w:jc w:val="both"/>
        <w:rPr>
          <w:rFonts w:ascii="Times New Roman" w:hAnsi="Times New Roman"/>
        </w:rPr>
      </w:pPr>
      <w:r w:rsidRPr="00DF2D27">
        <w:rPr>
          <w:rFonts w:asciiTheme="minorHAnsi" w:hAnsiTheme="minorHAnsi" w:cstheme="minorHAnsi"/>
        </w:rPr>
        <w:t xml:space="preserve">Many of supplier literature focuses on automotive industries, because automotive industries </w:t>
      </w:r>
      <w:r w:rsidR="00BA0F9E">
        <w:rPr>
          <w:rFonts w:asciiTheme="minorHAnsi" w:hAnsiTheme="minorHAnsi" w:cstheme="minorHAnsi"/>
          <w:noProof/>
        </w:rPr>
        <w:t>are</w:t>
      </w:r>
      <w:r w:rsidRPr="00DF2D27">
        <w:rPr>
          <w:rFonts w:asciiTheme="minorHAnsi" w:hAnsiTheme="minorHAnsi" w:cstheme="minorHAnsi"/>
        </w:rPr>
        <w:t xml:space="preserve"> unique, as mentioned in the introduction 50-60 % of total cost of a vehicle come spare parts provided by </w:t>
      </w:r>
      <w:r w:rsidR="00BA0F9E">
        <w:rPr>
          <w:rFonts w:asciiTheme="minorHAnsi" w:hAnsiTheme="minorHAnsi" w:cstheme="minorHAnsi"/>
        </w:rPr>
        <w:t xml:space="preserve">the </w:t>
      </w:r>
      <w:r w:rsidRPr="00BA0F9E">
        <w:rPr>
          <w:rFonts w:asciiTheme="minorHAnsi" w:hAnsiTheme="minorHAnsi" w:cstheme="minorHAnsi"/>
          <w:noProof/>
        </w:rPr>
        <w:t>supplier</w:t>
      </w:r>
      <w:r w:rsidRPr="00DF2D27">
        <w:rPr>
          <w:rFonts w:asciiTheme="minorHAnsi" w:hAnsiTheme="minorHAnsi" w:cstheme="minorHAnsi"/>
        </w:rPr>
        <w:t xml:space="preserve">. So, if the buyer companies want to be competitive in </w:t>
      </w:r>
      <w:r w:rsidR="00BA0F9E">
        <w:rPr>
          <w:rFonts w:asciiTheme="minorHAnsi" w:hAnsiTheme="minorHAnsi" w:cstheme="minorHAnsi"/>
        </w:rPr>
        <w:t xml:space="preserve">the </w:t>
      </w:r>
      <w:r w:rsidRPr="00BA0F9E">
        <w:rPr>
          <w:rFonts w:asciiTheme="minorHAnsi" w:hAnsiTheme="minorHAnsi" w:cstheme="minorHAnsi"/>
          <w:noProof/>
        </w:rPr>
        <w:t>market</w:t>
      </w:r>
      <w:r w:rsidRPr="00DF2D27">
        <w:rPr>
          <w:rFonts w:asciiTheme="minorHAnsi" w:hAnsiTheme="minorHAnsi" w:cstheme="minorHAnsi"/>
        </w:rPr>
        <w:t>, they must assist their supplier companies to operate competitively and efficiently. Technology transfer and technical exchange are indicators to examine the process of supplier performance improvement</w:t>
      </w:r>
      <w:r>
        <w:rPr>
          <w:rFonts w:ascii="Times New Roman" w:hAnsi="Times New Roman"/>
        </w:rPr>
        <w:t>.</w:t>
      </w:r>
    </w:p>
    <w:p w:rsidR="00CC74F7" w:rsidRDefault="00CC74F7" w:rsidP="00CC74F7">
      <w:pPr>
        <w:snapToGrid w:val="0"/>
        <w:spacing w:after="0" w:line="240" w:lineRule="auto"/>
        <w:ind w:firstLine="426"/>
        <w:jc w:val="both"/>
        <w:rPr>
          <w:rFonts w:ascii="Times New Roman" w:hAnsi="Times New Roman"/>
        </w:rPr>
      </w:pPr>
    </w:p>
    <w:p w:rsidR="00CC74F7" w:rsidRPr="00AB6C2A" w:rsidRDefault="00CC74F7" w:rsidP="00CC74F7">
      <w:pPr>
        <w:snapToGrid w:val="0"/>
        <w:spacing w:after="0" w:line="240" w:lineRule="auto"/>
        <w:ind w:firstLine="426"/>
        <w:jc w:val="both"/>
        <w:rPr>
          <w:rFonts w:asciiTheme="minorHAnsi" w:hAnsiTheme="minorHAnsi" w:cstheme="minorHAnsi"/>
        </w:rPr>
      </w:pPr>
      <w:r w:rsidRPr="00AB6C2A">
        <w:rPr>
          <w:rFonts w:asciiTheme="minorHAnsi" w:hAnsiTheme="minorHAnsi" w:cstheme="minorHAnsi"/>
        </w:rPr>
        <w:t xml:space="preserve">According to </w:t>
      </w:r>
      <w:proofErr w:type="spellStart"/>
      <w:r w:rsidRPr="00AB6C2A">
        <w:rPr>
          <w:rFonts w:asciiTheme="minorHAnsi" w:hAnsiTheme="minorHAnsi" w:cstheme="minorHAnsi"/>
          <w:color w:val="5B9BD5" w:themeColor="accent1"/>
        </w:rPr>
        <w:t>Kotabe</w:t>
      </w:r>
      <w:proofErr w:type="spellEnd"/>
      <w:r w:rsidRPr="00AB6C2A">
        <w:rPr>
          <w:rFonts w:asciiTheme="minorHAnsi" w:hAnsiTheme="minorHAnsi" w:cstheme="minorHAnsi"/>
          <w:color w:val="5B9BD5" w:themeColor="accent1"/>
        </w:rPr>
        <w:t xml:space="preserve"> </w:t>
      </w:r>
      <w:r w:rsidRPr="00BA0F9E">
        <w:rPr>
          <w:rFonts w:asciiTheme="minorHAnsi" w:hAnsiTheme="minorHAnsi" w:cstheme="minorHAnsi"/>
          <w:i/>
          <w:noProof/>
          <w:color w:val="5B9BD5" w:themeColor="accent1"/>
        </w:rPr>
        <w:t>et al</w:t>
      </w:r>
      <w:r w:rsidRPr="00AB6C2A">
        <w:rPr>
          <w:rFonts w:asciiTheme="minorHAnsi" w:hAnsiTheme="minorHAnsi" w:cstheme="minorHAnsi"/>
          <w:color w:val="5B9BD5" w:themeColor="accent1"/>
        </w:rPr>
        <w:t xml:space="preserve"> </w:t>
      </w:r>
      <w:r w:rsidRPr="00AB6C2A">
        <w:rPr>
          <w:rFonts w:asciiTheme="minorHAnsi" w:hAnsiTheme="minorHAnsi" w:cstheme="minorHAnsi"/>
        </w:rPr>
        <w:t>(</w:t>
      </w:r>
      <w:r w:rsidRPr="00B101BF">
        <w:rPr>
          <w:rFonts w:asciiTheme="minorHAnsi" w:hAnsiTheme="minorHAnsi" w:cstheme="minorHAnsi"/>
          <w:color w:val="2E74B5" w:themeColor="accent1" w:themeShade="BF"/>
        </w:rPr>
        <w:t>200</w:t>
      </w:r>
      <w:r w:rsidR="00B101BF" w:rsidRPr="00B101BF">
        <w:rPr>
          <w:rFonts w:asciiTheme="minorHAnsi" w:hAnsiTheme="minorHAnsi" w:cstheme="minorHAnsi"/>
          <w:color w:val="2E74B5" w:themeColor="accent1" w:themeShade="BF"/>
        </w:rPr>
        <w:t>3</w:t>
      </w:r>
      <w:r w:rsidRPr="00AB6C2A">
        <w:rPr>
          <w:rFonts w:asciiTheme="minorHAnsi" w:hAnsiTheme="minorHAnsi" w:cstheme="minorHAnsi"/>
        </w:rPr>
        <w:t xml:space="preserve">), they defined technology transfer as a collaborative </w:t>
      </w:r>
      <w:r w:rsidRPr="00AB6C2A">
        <w:rPr>
          <w:rFonts w:asciiTheme="minorHAnsi" w:hAnsiTheme="minorHAnsi" w:cstheme="minorHAnsi"/>
          <w:lang w:val="en-ID"/>
        </w:rPr>
        <w:t xml:space="preserve">relationship </w:t>
      </w:r>
      <w:r w:rsidRPr="00AB6C2A">
        <w:rPr>
          <w:rFonts w:asciiTheme="minorHAnsi" w:hAnsiTheme="minorHAnsi" w:cstheme="minorHAnsi"/>
        </w:rPr>
        <w:t xml:space="preserve">that </w:t>
      </w:r>
      <w:r w:rsidRPr="00BA0F9E">
        <w:rPr>
          <w:rFonts w:asciiTheme="minorHAnsi" w:hAnsiTheme="minorHAnsi" w:cstheme="minorHAnsi"/>
          <w:noProof/>
        </w:rPr>
        <w:t>permit</w:t>
      </w:r>
      <w:r w:rsidR="00BA0F9E">
        <w:rPr>
          <w:rFonts w:asciiTheme="minorHAnsi" w:hAnsiTheme="minorHAnsi" w:cstheme="minorHAnsi"/>
          <w:noProof/>
        </w:rPr>
        <w:t>s</w:t>
      </w:r>
      <w:r w:rsidRPr="00AB6C2A">
        <w:rPr>
          <w:rFonts w:asciiTheme="minorHAnsi" w:hAnsiTheme="minorHAnsi" w:cstheme="minorHAnsi"/>
        </w:rPr>
        <w:t xml:space="preserve"> one partner to </w:t>
      </w:r>
      <w:proofErr w:type="gramStart"/>
      <w:r w:rsidRPr="00AB6C2A">
        <w:rPr>
          <w:rFonts w:asciiTheme="minorHAnsi" w:hAnsiTheme="minorHAnsi" w:cstheme="minorHAnsi"/>
        </w:rPr>
        <w:t>look into</w:t>
      </w:r>
      <w:proofErr w:type="gramEnd"/>
      <w:r w:rsidRPr="00AB6C2A">
        <w:rPr>
          <w:rFonts w:asciiTheme="minorHAnsi" w:hAnsiTheme="minorHAnsi" w:cstheme="minorHAnsi"/>
        </w:rPr>
        <w:t xml:space="preserve"> and duplicate full technological qualification of the other partner. Theoretically, if the process of technology transfer is implementing well from buyer to supplier, the capability of </w:t>
      </w:r>
      <w:r w:rsidRPr="00BA0F9E">
        <w:rPr>
          <w:rFonts w:asciiTheme="minorHAnsi" w:hAnsiTheme="minorHAnsi" w:cstheme="minorHAnsi"/>
          <w:noProof/>
        </w:rPr>
        <w:t>supplier</w:t>
      </w:r>
      <w:r w:rsidRPr="00AB6C2A">
        <w:rPr>
          <w:rFonts w:asciiTheme="minorHAnsi" w:hAnsiTheme="minorHAnsi" w:cstheme="minorHAnsi"/>
        </w:rPr>
        <w:t xml:space="preserve"> will improve. The complexity of automotive spare parts required complex technology is needed </w:t>
      </w:r>
      <w:proofErr w:type="gramStart"/>
      <w:r w:rsidRPr="00AB6C2A">
        <w:rPr>
          <w:rFonts w:asciiTheme="minorHAnsi" w:hAnsiTheme="minorHAnsi" w:cstheme="minorHAnsi"/>
        </w:rPr>
        <w:t>and also</w:t>
      </w:r>
      <w:proofErr w:type="gramEnd"/>
      <w:r w:rsidRPr="00AB6C2A">
        <w:rPr>
          <w:rFonts w:asciiTheme="minorHAnsi" w:hAnsiTheme="minorHAnsi" w:cstheme="minorHAnsi"/>
        </w:rPr>
        <w:t xml:space="preserve"> required broad coordination between </w:t>
      </w:r>
      <w:r w:rsidRPr="00BA0F9E">
        <w:rPr>
          <w:rFonts w:asciiTheme="minorHAnsi" w:hAnsiTheme="minorHAnsi" w:cstheme="minorHAnsi"/>
          <w:noProof/>
        </w:rPr>
        <w:t>buyer</w:t>
      </w:r>
      <w:r w:rsidR="00BA0F9E">
        <w:rPr>
          <w:rFonts w:asciiTheme="minorHAnsi" w:hAnsiTheme="minorHAnsi" w:cstheme="minorHAnsi"/>
          <w:noProof/>
        </w:rPr>
        <w:t>-</w:t>
      </w:r>
      <w:r w:rsidRPr="00BA0F9E">
        <w:rPr>
          <w:rFonts w:asciiTheme="minorHAnsi" w:hAnsiTheme="minorHAnsi" w:cstheme="minorHAnsi"/>
          <w:noProof/>
        </w:rPr>
        <w:t>supplier</w:t>
      </w:r>
      <w:r w:rsidRPr="00AB6C2A">
        <w:rPr>
          <w:rFonts w:asciiTheme="minorHAnsi" w:hAnsiTheme="minorHAnsi" w:cstheme="minorHAnsi"/>
        </w:rPr>
        <w:t xml:space="preserve"> companies. </w:t>
      </w:r>
      <w:r w:rsidR="00BA0F9E">
        <w:rPr>
          <w:rFonts w:asciiTheme="minorHAnsi" w:hAnsiTheme="minorHAnsi" w:cstheme="minorHAnsi"/>
          <w:noProof/>
        </w:rPr>
        <w:t>A s</w:t>
      </w:r>
      <w:r w:rsidRPr="00BA0F9E">
        <w:rPr>
          <w:rFonts w:asciiTheme="minorHAnsi" w:hAnsiTheme="minorHAnsi" w:cstheme="minorHAnsi"/>
          <w:noProof/>
        </w:rPr>
        <w:t>tudy</w:t>
      </w:r>
      <w:r w:rsidRPr="00AB6C2A">
        <w:rPr>
          <w:rFonts w:asciiTheme="minorHAnsi" w:hAnsiTheme="minorHAnsi" w:cstheme="minorHAnsi"/>
        </w:rPr>
        <w:t xml:space="preserve"> from </w:t>
      </w:r>
      <w:r w:rsidRPr="00AB6C2A">
        <w:rPr>
          <w:rFonts w:asciiTheme="minorHAnsi" w:hAnsiTheme="minorHAnsi" w:cstheme="minorHAnsi"/>
          <w:color w:val="5B9BD5" w:themeColor="accent1"/>
        </w:rPr>
        <w:t xml:space="preserve">Kadir </w:t>
      </w:r>
      <w:r w:rsidRPr="00BA0F9E">
        <w:rPr>
          <w:rFonts w:asciiTheme="minorHAnsi" w:hAnsiTheme="minorHAnsi" w:cstheme="minorHAnsi"/>
          <w:i/>
          <w:noProof/>
          <w:color w:val="5B9BD5" w:themeColor="accent1"/>
        </w:rPr>
        <w:t>et al</w:t>
      </w:r>
      <w:r w:rsidRPr="00AB6C2A">
        <w:rPr>
          <w:rFonts w:asciiTheme="minorHAnsi" w:hAnsiTheme="minorHAnsi" w:cstheme="minorHAnsi"/>
        </w:rPr>
        <w:t xml:space="preserve"> (</w:t>
      </w:r>
      <w:r w:rsidRPr="001B00D2">
        <w:rPr>
          <w:rFonts w:asciiTheme="minorHAnsi" w:hAnsiTheme="minorHAnsi" w:cstheme="minorHAnsi"/>
          <w:color w:val="2E74B5" w:themeColor="accent1" w:themeShade="BF"/>
        </w:rPr>
        <w:t>2011</w:t>
      </w:r>
      <w:r w:rsidRPr="00AB6C2A">
        <w:rPr>
          <w:rFonts w:asciiTheme="minorHAnsi" w:hAnsiTheme="minorHAnsi" w:cstheme="minorHAnsi"/>
        </w:rPr>
        <w:t xml:space="preserve">) in Malaysian automotive industry found that assistance from </w:t>
      </w:r>
      <w:r w:rsidR="00BA0F9E">
        <w:rPr>
          <w:rFonts w:asciiTheme="minorHAnsi" w:hAnsiTheme="minorHAnsi" w:cstheme="minorHAnsi"/>
        </w:rPr>
        <w:t xml:space="preserve">the </w:t>
      </w:r>
      <w:r w:rsidRPr="00BA0F9E">
        <w:rPr>
          <w:rFonts w:asciiTheme="minorHAnsi" w:hAnsiTheme="minorHAnsi" w:cstheme="minorHAnsi"/>
          <w:noProof/>
        </w:rPr>
        <w:t>buyer</w:t>
      </w:r>
      <w:r w:rsidRPr="00AB6C2A">
        <w:rPr>
          <w:rFonts w:asciiTheme="minorHAnsi" w:hAnsiTheme="minorHAnsi" w:cstheme="minorHAnsi"/>
        </w:rPr>
        <w:t xml:space="preserve"> will increase </w:t>
      </w:r>
      <w:r w:rsidR="00BA0F9E">
        <w:rPr>
          <w:rFonts w:asciiTheme="minorHAnsi" w:hAnsiTheme="minorHAnsi" w:cstheme="minorHAnsi"/>
        </w:rPr>
        <w:t xml:space="preserve">the </w:t>
      </w:r>
      <w:r w:rsidRPr="00BA0F9E">
        <w:rPr>
          <w:rFonts w:asciiTheme="minorHAnsi" w:hAnsiTheme="minorHAnsi" w:cstheme="minorHAnsi"/>
          <w:noProof/>
        </w:rPr>
        <w:t>capability</w:t>
      </w:r>
      <w:r w:rsidRPr="00AB6C2A">
        <w:rPr>
          <w:rFonts w:asciiTheme="minorHAnsi" w:hAnsiTheme="minorHAnsi" w:cstheme="minorHAnsi"/>
        </w:rPr>
        <w:t xml:space="preserve"> of suppliers. In this study, technology transfer indicators emphasize </w:t>
      </w:r>
      <w:r w:rsidRPr="00893968">
        <w:rPr>
          <w:rFonts w:asciiTheme="minorHAnsi" w:hAnsiTheme="minorHAnsi" w:cstheme="minorHAnsi"/>
          <w:noProof/>
        </w:rPr>
        <w:t>on</w:t>
      </w:r>
      <w:r w:rsidRPr="00AB6C2A">
        <w:rPr>
          <w:rFonts w:asciiTheme="minorHAnsi" w:hAnsiTheme="minorHAnsi" w:cstheme="minorHAnsi"/>
        </w:rPr>
        <w:t xml:space="preserve"> </w:t>
      </w:r>
      <w:r w:rsidR="00BA0F9E">
        <w:rPr>
          <w:rFonts w:asciiTheme="minorHAnsi" w:hAnsiTheme="minorHAnsi" w:cstheme="minorHAnsi"/>
          <w:noProof/>
        </w:rPr>
        <w:t>four</w:t>
      </w:r>
      <w:r w:rsidRPr="00AB6C2A">
        <w:rPr>
          <w:rFonts w:asciiTheme="minorHAnsi" w:hAnsiTheme="minorHAnsi" w:cstheme="minorHAnsi"/>
        </w:rPr>
        <w:t xml:space="preserve"> issues, sharing </w:t>
      </w:r>
      <w:r w:rsidRPr="00BA0F9E">
        <w:rPr>
          <w:rFonts w:asciiTheme="minorHAnsi" w:hAnsiTheme="minorHAnsi" w:cstheme="minorHAnsi"/>
          <w:noProof/>
        </w:rPr>
        <w:t>high</w:t>
      </w:r>
      <w:r w:rsidR="00BA0F9E">
        <w:rPr>
          <w:rFonts w:asciiTheme="minorHAnsi" w:hAnsiTheme="minorHAnsi" w:cstheme="minorHAnsi"/>
          <w:noProof/>
        </w:rPr>
        <w:t>-</w:t>
      </w:r>
      <w:r w:rsidRPr="00BA0F9E">
        <w:rPr>
          <w:rFonts w:asciiTheme="minorHAnsi" w:hAnsiTheme="minorHAnsi" w:cstheme="minorHAnsi"/>
          <w:noProof/>
        </w:rPr>
        <w:t>level</w:t>
      </w:r>
      <w:r w:rsidRPr="00AB6C2A">
        <w:rPr>
          <w:rFonts w:asciiTheme="minorHAnsi" w:hAnsiTheme="minorHAnsi" w:cstheme="minorHAnsi"/>
        </w:rPr>
        <w:t xml:space="preserve"> engineering, willingness to transfer technology to </w:t>
      </w:r>
      <w:r w:rsidRPr="00BA0F9E">
        <w:rPr>
          <w:rFonts w:asciiTheme="minorHAnsi" w:hAnsiTheme="minorHAnsi" w:cstheme="minorHAnsi"/>
          <w:noProof/>
        </w:rPr>
        <w:t>supplier</w:t>
      </w:r>
      <w:r w:rsidRPr="00AB6C2A">
        <w:rPr>
          <w:rFonts w:asciiTheme="minorHAnsi" w:hAnsiTheme="minorHAnsi" w:cstheme="minorHAnsi"/>
        </w:rPr>
        <w:t xml:space="preserve">, partners willingness to share technology and technology support will lead to </w:t>
      </w:r>
      <w:r w:rsidRPr="00BA0F9E">
        <w:rPr>
          <w:rFonts w:asciiTheme="minorHAnsi" w:hAnsiTheme="minorHAnsi" w:cstheme="minorHAnsi"/>
          <w:noProof/>
        </w:rPr>
        <w:t>solv</w:t>
      </w:r>
      <w:r w:rsidR="00BA0F9E">
        <w:rPr>
          <w:rFonts w:asciiTheme="minorHAnsi" w:hAnsiTheme="minorHAnsi" w:cstheme="minorHAnsi"/>
          <w:noProof/>
        </w:rPr>
        <w:t>ing</w:t>
      </w:r>
      <w:r w:rsidRPr="00AB6C2A">
        <w:rPr>
          <w:rFonts w:asciiTheme="minorHAnsi" w:hAnsiTheme="minorHAnsi" w:cstheme="minorHAnsi"/>
        </w:rPr>
        <w:t xml:space="preserve"> technical problems. </w:t>
      </w:r>
    </w:p>
    <w:p w:rsidR="00CC74F7" w:rsidRDefault="00CC74F7" w:rsidP="00CC74F7">
      <w:pPr>
        <w:snapToGrid w:val="0"/>
        <w:spacing w:after="0" w:line="240" w:lineRule="auto"/>
        <w:ind w:firstLine="426"/>
        <w:jc w:val="both"/>
        <w:rPr>
          <w:rFonts w:asciiTheme="minorHAnsi" w:hAnsiTheme="minorHAnsi" w:cstheme="minorHAnsi"/>
        </w:rPr>
      </w:pPr>
      <w:r w:rsidRPr="00AB6C2A">
        <w:rPr>
          <w:rFonts w:asciiTheme="minorHAnsi" w:hAnsiTheme="minorHAnsi" w:cstheme="minorHAnsi"/>
          <w:lang w:eastAsia="zh-CN"/>
        </w:rPr>
        <w:t xml:space="preserve">In this research, supplier performance improvement will </w:t>
      </w:r>
      <w:r w:rsidRPr="00BA0F9E">
        <w:rPr>
          <w:rFonts w:asciiTheme="minorHAnsi" w:hAnsiTheme="minorHAnsi" w:cstheme="minorHAnsi"/>
          <w:noProof/>
          <w:lang w:eastAsia="zh-CN"/>
        </w:rPr>
        <w:t>be measured</w:t>
      </w:r>
      <w:r w:rsidRPr="00AB6C2A">
        <w:rPr>
          <w:rFonts w:asciiTheme="minorHAnsi" w:hAnsiTheme="minorHAnsi" w:cstheme="minorHAnsi"/>
          <w:lang w:eastAsia="zh-CN"/>
        </w:rPr>
        <w:t xml:space="preserve"> by </w:t>
      </w:r>
      <w:r w:rsidR="00BA0F9E">
        <w:rPr>
          <w:rFonts w:asciiTheme="minorHAnsi" w:hAnsiTheme="minorHAnsi" w:cstheme="minorHAnsi"/>
          <w:noProof/>
          <w:lang w:eastAsia="zh-CN"/>
        </w:rPr>
        <w:t>four</w:t>
      </w:r>
      <w:r w:rsidRPr="00AB6C2A">
        <w:rPr>
          <w:rFonts w:asciiTheme="minorHAnsi" w:hAnsiTheme="minorHAnsi" w:cstheme="minorHAnsi"/>
          <w:lang w:eastAsia="zh-CN"/>
        </w:rPr>
        <w:t xml:space="preserve"> variables of </w:t>
      </w:r>
      <w:r w:rsidRPr="00BA0F9E">
        <w:rPr>
          <w:rFonts w:asciiTheme="minorHAnsi" w:hAnsiTheme="minorHAnsi" w:cstheme="minorHAnsi"/>
          <w:noProof/>
          <w:lang w:eastAsia="zh-CN"/>
        </w:rPr>
        <w:t>continu</w:t>
      </w:r>
      <w:r w:rsidR="00BA0F9E">
        <w:rPr>
          <w:rFonts w:asciiTheme="minorHAnsi" w:hAnsiTheme="minorHAnsi" w:cstheme="minorHAnsi"/>
          <w:noProof/>
          <w:lang w:eastAsia="zh-CN"/>
        </w:rPr>
        <w:t>ally</w:t>
      </w:r>
      <w:r w:rsidRPr="00AB6C2A">
        <w:rPr>
          <w:rFonts w:asciiTheme="minorHAnsi" w:hAnsiTheme="minorHAnsi" w:cstheme="minorHAnsi"/>
          <w:lang w:eastAsia="zh-CN"/>
        </w:rPr>
        <w:t xml:space="preserve"> </w:t>
      </w:r>
      <w:r w:rsidRPr="00BA0F9E">
        <w:rPr>
          <w:rFonts w:asciiTheme="minorHAnsi" w:hAnsiTheme="minorHAnsi" w:cstheme="minorHAnsi"/>
          <w:noProof/>
          <w:lang w:eastAsia="zh-CN"/>
        </w:rPr>
        <w:t>improving</w:t>
      </w:r>
      <w:r w:rsidRPr="00AB6C2A">
        <w:rPr>
          <w:rFonts w:asciiTheme="minorHAnsi" w:hAnsiTheme="minorHAnsi" w:cstheme="minorHAnsi"/>
          <w:lang w:eastAsia="zh-CN"/>
        </w:rPr>
        <w:t xml:space="preserve"> process that represent </w:t>
      </w:r>
      <w:r w:rsidR="00BA0F9E">
        <w:rPr>
          <w:rFonts w:asciiTheme="minorHAnsi" w:hAnsiTheme="minorHAnsi" w:cstheme="minorHAnsi"/>
          <w:noProof/>
          <w:lang w:eastAsia="zh-CN"/>
        </w:rPr>
        <w:t>four</w:t>
      </w:r>
      <w:r w:rsidRPr="00AB6C2A">
        <w:rPr>
          <w:rFonts w:asciiTheme="minorHAnsi" w:hAnsiTheme="minorHAnsi" w:cstheme="minorHAnsi"/>
          <w:lang w:eastAsia="zh-CN"/>
        </w:rPr>
        <w:t xml:space="preserve"> questions in </w:t>
      </w:r>
      <w:r w:rsidR="00BA0F9E">
        <w:rPr>
          <w:rFonts w:asciiTheme="minorHAnsi" w:hAnsiTheme="minorHAnsi" w:cstheme="minorHAnsi"/>
          <w:lang w:eastAsia="zh-CN"/>
        </w:rPr>
        <w:t xml:space="preserve">the </w:t>
      </w:r>
      <w:r w:rsidRPr="00BA0F9E">
        <w:rPr>
          <w:rFonts w:asciiTheme="minorHAnsi" w:hAnsiTheme="minorHAnsi" w:cstheme="minorHAnsi"/>
          <w:noProof/>
          <w:lang w:eastAsia="zh-CN"/>
        </w:rPr>
        <w:t>questionnaire</w:t>
      </w:r>
      <w:r w:rsidRPr="00AB6C2A">
        <w:rPr>
          <w:rFonts w:asciiTheme="minorHAnsi" w:hAnsiTheme="minorHAnsi" w:cstheme="minorHAnsi"/>
          <w:lang w:eastAsia="zh-CN"/>
        </w:rPr>
        <w:t xml:space="preserve"> in product design, </w:t>
      </w:r>
      <w:r w:rsidRPr="00AB6C2A">
        <w:rPr>
          <w:rFonts w:asciiTheme="minorHAnsi" w:hAnsiTheme="minorHAnsi" w:cstheme="minorHAnsi"/>
          <w:lang w:eastAsia="zh-CN"/>
        </w:rPr>
        <w:lastRenderedPageBreak/>
        <w:t xml:space="preserve">process design, product quality, and capability to reduce lead time (questionnaire base, detail questionnaire in table 1). According to </w:t>
      </w:r>
      <w:r w:rsidRPr="00AB6C2A">
        <w:rPr>
          <w:rFonts w:asciiTheme="minorHAnsi" w:hAnsiTheme="minorHAnsi" w:cstheme="minorHAnsi"/>
          <w:color w:val="5B9BD5" w:themeColor="accent1"/>
          <w:lang w:eastAsia="zh-CN"/>
        </w:rPr>
        <w:t>Twigg</w:t>
      </w:r>
      <w:r w:rsidRPr="00AB6C2A">
        <w:rPr>
          <w:rFonts w:asciiTheme="minorHAnsi" w:hAnsiTheme="minorHAnsi" w:cstheme="minorHAnsi"/>
          <w:lang w:eastAsia="zh-CN"/>
        </w:rPr>
        <w:t xml:space="preserve"> (</w:t>
      </w:r>
      <w:r w:rsidRPr="00655CCD">
        <w:rPr>
          <w:rFonts w:asciiTheme="minorHAnsi" w:hAnsiTheme="minorHAnsi" w:cstheme="minorHAnsi"/>
          <w:color w:val="2E74B5" w:themeColor="accent1" w:themeShade="BF"/>
          <w:lang w:eastAsia="zh-CN"/>
        </w:rPr>
        <w:t>1998</w:t>
      </w:r>
      <w:r w:rsidRPr="00AB6C2A">
        <w:rPr>
          <w:rFonts w:asciiTheme="minorHAnsi" w:hAnsiTheme="minorHAnsi" w:cstheme="minorHAnsi"/>
          <w:lang w:eastAsia="zh-CN"/>
        </w:rPr>
        <w:t xml:space="preserve">), </w:t>
      </w:r>
      <w:r w:rsidR="00BA0F9E">
        <w:rPr>
          <w:rFonts w:asciiTheme="minorHAnsi" w:hAnsiTheme="minorHAnsi" w:cstheme="minorHAnsi"/>
          <w:lang w:eastAsia="zh-CN"/>
        </w:rPr>
        <w:t xml:space="preserve">a </w:t>
      </w:r>
      <w:r w:rsidRPr="00BA0F9E">
        <w:rPr>
          <w:rFonts w:asciiTheme="minorHAnsi" w:hAnsiTheme="minorHAnsi" w:cstheme="minorHAnsi"/>
          <w:noProof/>
          <w:lang w:eastAsia="zh-CN"/>
        </w:rPr>
        <w:t>usually</w:t>
      </w:r>
      <w:r w:rsidRPr="00AB6C2A">
        <w:rPr>
          <w:rFonts w:asciiTheme="minorHAnsi" w:hAnsiTheme="minorHAnsi" w:cstheme="minorHAnsi"/>
          <w:lang w:eastAsia="zh-CN"/>
        </w:rPr>
        <w:t xml:space="preserve"> improving process in product design </w:t>
      </w:r>
      <w:r w:rsidRPr="00893968">
        <w:rPr>
          <w:rFonts w:asciiTheme="minorHAnsi" w:hAnsiTheme="minorHAnsi" w:cstheme="minorHAnsi"/>
          <w:noProof/>
          <w:lang w:eastAsia="zh-CN"/>
        </w:rPr>
        <w:t>occur</w:t>
      </w:r>
      <w:r w:rsidR="00893968">
        <w:rPr>
          <w:rFonts w:asciiTheme="minorHAnsi" w:hAnsiTheme="minorHAnsi" w:cstheme="minorHAnsi"/>
          <w:noProof/>
          <w:lang w:eastAsia="zh-CN"/>
        </w:rPr>
        <w:t>s</w:t>
      </w:r>
      <w:r w:rsidRPr="00AB6C2A">
        <w:rPr>
          <w:rFonts w:asciiTheme="minorHAnsi" w:hAnsiTheme="minorHAnsi" w:cstheme="minorHAnsi"/>
          <w:lang w:eastAsia="zh-CN"/>
        </w:rPr>
        <w:t xml:space="preserve"> </w:t>
      </w:r>
      <w:r w:rsidR="00DB11C1">
        <w:rPr>
          <w:rFonts w:asciiTheme="minorHAnsi" w:hAnsiTheme="minorHAnsi" w:cstheme="minorHAnsi"/>
          <w:noProof/>
          <w:lang w:eastAsia="zh-CN"/>
        </w:rPr>
        <w:t>at</w:t>
      </w:r>
      <w:r w:rsidR="00BA0F9E">
        <w:rPr>
          <w:rFonts w:asciiTheme="minorHAnsi" w:hAnsiTheme="minorHAnsi" w:cstheme="minorHAnsi"/>
          <w:lang w:eastAsia="zh-CN"/>
        </w:rPr>
        <w:t xml:space="preserve"> </w:t>
      </w:r>
      <w:r w:rsidR="00BA0F9E" w:rsidRPr="00893968">
        <w:rPr>
          <w:rFonts w:asciiTheme="minorHAnsi" w:hAnsiTheme="minorHAnsi" w:cstheme="minorHAnsi"/>
          <w:noProof/>
          <w:lang w:eastAsia="zh-CN"/>
        </w:rPr>
        <w:t>the</w:t>
      </w:r>
      <w:r w:rsidRPr="00893968">
        <w:rPr>
          <w:rFonts w:asciiTheme="minorHAnsi" w:hAnsiTheme="minorHAnsi" w:cstheme="minorHAnsi"/>
          <w:noProof/>
          <w:lang w:eastAsia="zh-CN"/>
        </w:rPr>
        <w:t xml:space="preserve"> beginning</w:t>
      </w:r>
      <w:r w:rsidRPr="00AB6C2A">
        <w:rPr>
          <w:rFonts w:asciiTheme="minorHAnsi" w:hAnsiTheme="minorHAnsi" w:cstheme="minorHAnsi"/>
          <w:lang w:eastAsia="zh-CN"/>
        </w:rPr>
        <w:t xml:space="preserve"> of involvement of interaction between buyer-supplier, following process design and product quality (engineering process) that demand more complicated phase, </w:t>
      </w:r>
      <w:proofErr w:type="gramStart"/>
      <w:r w:rsidRPr="00AB6C2A">
        <w:rPr>
          <w:rFonts w:asciiTheme="minorHAnsi" w:hAnsiTheme="minorHAnsi" w:cstheme="minorHAnsi"/>
          <w:lang w:eastAsia="zh-CN"/>
        </w:rPr>
        <w:t>and also</w:t>
      </w:r>
      <w:proofErr w:type="gramEnd"/>
      <w:r w:rsidRPr="00AB6C2A">
        <w:rPr>
          <w:rFonts w:asciiTheme="minorHAnsi" w:hAnsiTheme="minorHAnsi" w:cstheme="minorHAnsi"/>
          <w:lang w:eastAsia="zh-CN"/>
        </w:rPr>
        <w:t xml:space="preserve"> </w:t>
      </w:r>
      <w:r w:rsidR="00893968">
        <w:rPr>
          <w:rFonts w:asciiTheme="minorHAnsi" w:hAnsiTheme="minorHAnsi" w:cstheme="minorHAnsi"/>
          <w:lang w:eastAsia="zh-CN"/>
        </w:rPr>
        <w:t xml:space="preserve">the </w:t>
      </w:r>
      <w:r w:rsidRPr="00893968">
        <w:rPr>
          <w:rFonts w:asciiTheme="minorHAnsi" w:hAnsiTheme="minorHAnsi" w:cstheme="minorHAnsi"/>
          <w:noProof/>
          <w:lang w:eastAsia="zh-CN"/>
        </w:rPr>
        <w:t>following</w:t>
      </w:r>
      <w:r w:rsidRPr="00AB6C2A">
        <w:rPr>
          <w:rFonts w:asciiTheme="minorHAnsi" w:hAnsiTheme="minorHAnsi" w:cstheme="minorHAnsi"/>
          <w:lang w:eastAsia="zh-CN"/>
        </w:rPr>
        <w:t xml:space="preserve"> capability to reduce </w:t>
      </w:r>
      <w:r w:rsidR="00BA0F9E">
        <w:rPr>
          <w:rFonts w:asciiTheme="minorHAnsi" w:hAnsiTheme="minorHAnsi" w:cstheme="minorHAnsi"/>
          <w:lang w:eastAsia="zh-CN"/>
        </w:rPr>
        <w:t xml:space="preserve">the </w:t>
      </w:r>
      <w:r w:rsidRPr="00BA0F9E">
        <w:rPr>
          <w:rFonts w:asciiTheme="minorHAnsi" w:hAnsiTheme="minorHAnsi" w:cstheme="minorHAnsi"/>
          <w:noProof/>
          <w:lang w:eastAsia="zh-CN"/>
        </w:rPr>
        <w:t>cycle</w:t>
      </w:r>
      <w:r w:rsidRPr="00AB6C2A">
        <w:rPr>
          <w:rFonts w:asciiTheme="minorHAnsi" w:hAnsiTheme="minorHAnsi" w:cstheme="minorHAnsi"/>
          <w:lang w:eastAsia="zh-CN"/>
        </w:rPr>
        <w:t xml:space="preserve"> time of product development. If the involvement supplier firms in 4 variables above run well, the capabilities of </w:t>
      </w:r>
      <w:r w:rsidRPr="00BA0F9E">
        <w:rPr>
          <w:rFonts w:asciiTheme="minorHAnsi" w:hAnsiTheme="minorHAnsi" w:cstheme="minorHAnsi"/>
          <w:noProof/>
          <w:lang w:eastAsia="zh-CN"/>
        </w:rPr>
        <w:t>supplier</w:t>
      </w:r>
      <w:r w:rsidRPr="00AB6C2A">
        <w:rPr>
          <w:rFonts w:asciiTheme="minorHAnsi" w:hAnsiTheme="minorHAnsi" w:cstheme="minorHAnsi"/>
          <w:lang w:eastAsia="zh-CN"/>
        </w:rPr>
        <w:t xml:space="preserve"> will improve</w:t>
      </w:r>
      <w:r w:rsidR="00BA0F9E">
        <w:rPr>
          <w:rFonts w:asciiTheme="minorHAnsi" w:hAnsiTheme="minorHAnsi" w:cstheme="minorHAnsi"/>
          <w:lang w:eastAsia="zh-CN"/>
        </w:rPr>
        <w:t>,</w:t>
      </w:r>
      <w:r w:rsidRPr="00AB6C2A">
        <w:rPr>
          <w:rFonts w:asciiTheme="minorHAnsi" w:hAnsiTheme="minorHAnsi" w:cstheme="minorHAnsi"/>
          <w:lang w:eastAsia="zh-CN"/>
        </w:rPr>
        <w:t xml:space="preserve"> </w:t>
      </w:r>
      <w:r w:rsidRPr="00BA0F9E">
        <w:rPr>
          <w:rFonts w:asciiTheme="minorHAnsi" w:hAnsiTheme="minorHAnsi" w:cstheme="minorHAnsi"/>
          <w:noProof/>
          <w:lang w:eastAsia="zh-CN"/>
        </w:rPr>
        <w:t>and</w:t>
      </w:r>
      <w:r w:rsidRPr="00AB6C2A">
        <w:rPr>
          <w:rFonts w:asciiTheme="minorHAnsi" w:hAnsiTheme="minorHAnsi" w:cstheme="minorHAnsi"/>
          <w:lang w:eastAsia="zh-CN"/>
        </w:rPr>
        <w:t xml:space="preserve"> it will lead to long-term relationship buyer-supplier (in</w:t>
      </w:r>
      <w:r w:rsidR="00655CCD">
        <w:rPr>
          <w:rFonts w:asciiTheme="minorHAnsi" w:hAnsiTheme="minorHAnsi" w:cstheme="minorHAnsi"/>
          <w:lang w:eastAsia="zh-CN"/>
        </w:rPr>
        <w:t xml:space="preserve"> this</w:t>
      </w:r>
      <w:r w:rsidRPr="00AB6C2A">
        <w:rPr>
          <w:rFonts w:asciiTheme="minorHAnsi" w:hAnsiTheme="minorHAnsi" w:cstheme="minorHAnsi"/>
          <w:lang w:eastAsia="zh-CN"/>
        </w:rPr>
        <w:t xml:space="preserve"> study the relation between tier-1 and tier-2 companies).</w:t>
      </w:r>
      <w:r w:rsidRPr="00AB6C2A">
        <w:rPr>
          <w:rFonts w:asciiTheme="minorHAnsi" w:hAnsiTheme="minorHAnsi" w:cstheme="minorHAnsi"/>
        </w:rPr>
        <w:t xml:space="preserve"> </w:t>
      </w:r>
    </w:p>
    <w:p w:rsidR="00CC74F7" w:rsidRPr="00AB6C2A" w:rsidRDefault="00CC74F7" w:rsidP="00CC74F7">
      <w:pPr>
        <w:snapToGrid w:val="0"/>
        <w:spacing w:after="0" w:line="240" w:lineRule="auto"/>
        <w:ind w:firstLine="426"/>
        <w:jc w:val="both"/>
        <w:rPr>
          <w:rFonts w:asciiTheme="minorHAnsi" w:hAnsiTheme="minorHAnsi" w:cstheme="minorHAnsi"/>
          <w:b/>
        </w:rPr>
      </w:pPr>
      <w:r w:rsidRPr="00AB6C2A">
        <w:rPr>
          <w:rFonts w:asciiTheme="minorHAnsi" w:hAnsiTheme="minorHAnsi" w:cstheme="minorHAnsi"/>
          <w:lang w:eastAsia="zh-CN"/>
        </w:rPr>
        <w:t xml:space="preserve">Meanwhile, </w:t>
      </w:r>
      <w:r w:rsidRPr="00BA0F9E">
        <w:rPr>
          <w:rFonts w:asciiTheme="minorHAnsi" w:hAnsiTheme="minorHAnsi" w:cstheme="minorHAnsi"/>
          <w:noProof/>
          <w:lang w:eastAsia="zh-CN"/>
        </w:rPr>
        <w:t>technical</w:t>
      </w:r>
      <w:r w:rsidRPr="00AB6C2A">
        <w:rPr>
          <w:rFonts w:asciiTheme="minorHAnsi" w:hAnsiTheme="minorHAnsi" w:cstheme="minorHAnsi"/>
          <w:lang w:eastAsia="zh-CN"/>
        </w:rPr>
        <w:t xml:space="preserve"> exchange will also affect to relation </w:t>
      </w:r>
      <w:r w:rsidRPr="00BA0F9E">
        <w:rPr>
          <w:rFonts w:asciiTheme="minorHAnsi" w:hAnsiTheme="minorHAnsi" w:cstheme="minorHAnsi"/>
          <w:noProof/>
          <w:lang w:eastAsia="zh-CN"/>
        </w:rPr>
        <w:t>buyer</w:t>
      </w:r>
      <w:r w:rsidR="00BA0F9E">
        <w:rPr>
          <w:rFonts w:asciiTheme="minorHAnsi" w:hAnsiTheme="minorHAnsi" w:cstheme="minorHAnsi"/>
          <w:noProof/>
          <w:lang w:eastAsia="zh-CN"/>
        </w:rPr>
        <w:t>-</w:t>
      </w:r>
      <w:r w:rsidRPr="00BA0F9E">
        <w:rPr>
          <w:rFonts w:asciiTheme="minorHAnsi" w:hAnsiTheme="minorHAnsi" w:cstheme="minorHAnsi"/>
          <w:noProof/>
          <w:lang w:eastAsia="zh-CN"/>
        </w:rPr>
        <w:t>supplier</w:t>
      </w:r>
      <w:r w:rsidRPr="00AB6C2A">
        <w:rPr>
          <w:rFonts w:asciiTheme="minorHAnsi" w:hAnsiTheme="minorHAnsi" w:cstheme="minorHAnsi"/>
          <w:lang w:eastAsia="zh-CN"/>
        </w:rPr>
        <w:t xml:space="preserve">. Technical exchange basically, similarly to technology transfer, both are </w:t>
      </w:r>
      <w:r w:rsidR="00BA0F9E">
        <w:rPr>
          <w:rFonts w:asciiTheme="minorHAnsi" w:hAnsiTheme="minorHAnsi" w:cstheme="minorHAnsi"/>
          <w:lang w:eastAsia="zh-CN"/>
        </w:rPr>
        <w:t xml:space="preserve">an </w:t>
      </w:r>
      <w:r w:rsidRPr="00BA0F9E">
        <w:rPr>
          <w:rFonts w:asciiTheme="minorHAnsi" w:hAnsiTheme="minorHAnsi" w:cstheme="minorHAnsi"/>
          <w:noProof/>
          <w:lang w:eastAsia="zh-CN"/>
        </w:rPr>
        <w:t>exchange</w:t>
      </w:r>
      <w:r w:rsidRPr="00AB6C2A">
        <w:rPr>
          <w:rFonts w:asciiTheme="minorHAnsi" w:hAnsiTheme="minorHAnsi" w:cstheme="minorHAnsi"/>
          <w:lang w:eastAsia="zh-CN"/>
        </w:rPr>
        <w:t xml:space="preserve"> of knowledge between buyer and supplier. However, the technical exchange scale is smaller than technology transfer. As in the </w:t>
      </w:r>
      <w:r w:rsidRPr="00893968">
        <w:rPr>
          <w:rFonts w:asciiTheme="minorHAnsi" w:hAnsiTheme="minorHAnsi" w:cstheme="minorHAnsi"/>
          <w:noProof/>
          <w:lang w:eastAsia="zh-CN"/>
        </w:rPr>
        <w:t>scale</w:t>
      </w:r>
      <w:r w:rsidR="00893968">
        <w:rPr>
          <w:rFonts w:asciiTheme="minorHAnsi" w:hAnsiTheme="minorHAnsi" w:cstheme="minorHAnsi"/>
          <w:noProof/>
          <w:lang w:eastAsia="zh-CN"/>
        </w:rPr>
        <w:t>,</w:t>
      </w:r>
      <w:r w:rsidRPr="00AB6C2A">
        <w:rPr>
          <w:rFonts w:asciiTheme="minorHAnsi" w:hAnsiTheme="minorHAnsi" w:cstheme="minorHAnsi"/>
          <w:lang w:eastAsia="zh-CN"/>
        </w:rPr>
        <w:t xml:space="preserve"> </w:t>
      </w:r>
      <w:r w:rsidRPr="001B00D2">
        <w:rPr>
          <w:rFonts w:asciiTheme="minorHAnsi" w:hAnsiTheme="minorHAnsi" w:cstheme="minorHAnsi"/>
          <w:noProof/>
          <w:lang w:eastAsia="zh-CN"/>
        </w:rPr>
        <w:t>technical</w:t>
      </w:r>
      <w:r w:rsidRPr="00AB6C2A">
        <w:rPr>
          <w:rFonts w:asciiTheme="minorHAnsi" w:hAnsiTheme="minorHAnsi" w:cstheme="minorHAnsi"/>
          <w:lang w:eastAsia="zh-CN"/>
        </w:rPr>
        <w:t xml:space="preserve"> exchange is narrower than technology transfer. In this research, the indicators introduce question in </w:t>
      </w:r>
      <w:r w:rsidR="00893968">
        <w:rPr>
          <w:rFonts w:asciiTheme="minorHAnsi" w:hAnsiTheme="minorHAnsi" w:cstheme="minorHAnsi"/>
          <w:lang w:eastAsia="zh-CN"/>
        </w:rPr>
        <w:t xml:space="preserve">the </w:t>
      </w:r>
      <w:r w:rsidRPr="00893968">
        <w:rPr>
          <w:rFonts w:asciiTheme="minorHAnsi" w:hAnsiTheme="minorHAnsi" w:cstheme="minorHAnsi"/>
          <w:noProof/>
          <w:lang w:eastAsia="zh-CN"/>
        </w:rPr>
        <w:t>survey</w:t>
      </w:r>
      <w:r w:rsidRPr="00AB6C2A">
        <w:rPr>
          <w:rFonts w:asciiTheme="minorHAnsi" w:hAnsiTheme="minorHAnsi" w:cstheme="minorHAnsi"/>
          <w:lang w:eastAsia="zh-CN"/>
        </w:rPr>
        <w:t xml:space="preserve"> with </w:t>
      </w:r>
      <w:r w:rsidR="00893968">
        <w:rPr>
          <w:rFonts w:asciiTheme="minorHAnsi" w:hAnsiTheme="minorHAnsi" w:cstheme="minorHAnsi"/>
          <w:lang w:eastAsia="zh-CN"/>
        </w:rPr>
        <w:t xml:space="preserve">a </w:t>
      </w:r>
      <w:r w:rsidRPr="00893968">
        <w:rPr>
          <w:rFonts w:asciiTheme="minorHAnsi" w:hAnsiTheme="minorHAnsi" w:cstheme="minorHAnsi"/>
          <w:noProof/>
          <w:lang w:eastAsia="zh-CN"/>
        </w:rPr>
        <w:t>narrower</w:t>
      </w:r>
      <w:r w:rsidRPr="00AB6C2A">
        <w:rPr>
          <w:rFonts w:asciiTheme="minorHAnsi" w:hAnsiTheme="minorHAnsi" w:cstheme="minorHAnsi"/>
          <w:lang w:eastAsia="zh-CN"/>
        </w:rPr>
        <w:t xml:space="preserve"> independent piece of information like building </w:t>
      </w:r>
      <w:r w:rsidR="00893968">
        <w:rPr>
          <w:rFonts w:asciiTheme="minorHAnsi" w:hAnsiTheme="minorHAnsi" w:cstheme="minorHAnsi"/>
          <w:lang w:eastAsia="zh-CN"/>
        </w:rPr>
        <w:t xml:space="preserve">a </w:t>
      </w:r>
      <w:r w:rsidRPr="00893968">
        <w:rPr>
          <w:rFonts w:asciiTheme="minorHAnsi" w:hAnsiTheme="minorHAnsi" w:cstheme="minorHAnsi"/>
          <w:noProof/>
          <w:lang w:eastAsia="zh-CN"/>
        </w:rPr>
        <w:t>relationship</w:t>
      </w:r>
      <w:r w:rsidRPr="00AB6C2A">
        <w:rPr>
          <w:rFonts w:asciiTheme="minorHAnsi" w:hAnsiTheme="minorHAnsi" w:cstheme="minorHAnsi"/>
          <w:lang w:eastAsia="zh-CN"/>
        </w:rPr>
        <w:t xml:space="preserve"> between engineers and sales team, implement “</w:t>
      </w:r>
      <w:r w:rsidRPr="00893968">
        <w:rPr>
          <w:rFonts w:asciiTheme="minorHAnsi" w:hAnsiTheme="minorHAnsi" w:cstheme="minorHAnsi"/>
          <w:noProof/>
          <w:lang w:eastAsia="zh-CN"/>
        </w:rPr>
        <w:t>two-way</w:t>
      </w:r>
      <w:r w:rsidRPr="00AB6C2A">
        <w:rPr>
          <w:rFonts w:asciiTheme="minorHAnsi" w:hAnsiTheme="minorHAnsi" w:cstheme="minorHAnsi"/>
          <w:lang w:eastAsia="zh-CN"/>
        </w:rPr>
        <w:t xml:space="preserve"> communication</w:t>
      </w:r>
      <w:r w:rsidR="00893968">
        <w:rPr>
          <w:rFonts w:asciiTheme="minorHAnsi" w:hAnsiTheme="minorHAnsi" w:cstheme="minorHAnsi"/>
          <w:noProof/>
          <w:lang w:eastAsia="zh-CN"/>
        </w:rPr>
        <w:t>,”</w:t>
      </w:r>
      <w:r w:rsidRPr="00AB6C2A">
        <w:rPr>
          <w:rFonts w:asciiTheme="minorHAnsi" w:hAnsiTheme="minorHAnsi" w:cstheme="minorHAnsi"/>
          <w:lang w:eastAsia="zh-CN"/>
        </w:rPr>
        <w:t xml:space="preserve"> regular contact, sharing strategic engineering in </w:t>
      </w:r>
      <w:r w:rsidR="00893968">
        <w:rPr>
          <w:rFonts w:asciiTheme="minorHAnsi" w:hAnsiTheme="minorHAnsi" w:cstheme="minorHAnsi"/>
          <w:lang w:eastAsia="zh-CN"/>
        </w:rPr>
        <w:t xml:space="preserve">an </w:t>
      </w:r>
      <w:r w:rsidRPr="00893968">
        <w:rPr>
          <w:rFonts w:asciiTheme="minorHAnsi" w:hAnsiTheme="minorHAnsi" w:cstheme="minorHAnsi"/>
          <w:noProof/>
          <w:lang w:eastAsia="zh-CN"/>
        </w:rPr>
        <w:t>informal</w:t>
      </w:r>
      <w:r w:rsidRPr="00AB6C2A">
        <w:rPr>
          <w:rFonts w:asciiTheme="minorHAnsi" w:hAnsiTheme="minorHAnsi" w:cstheme="minorHAnsi"/>
          <w:lang w:eastAsia="zh-CN"/>
        </w:rPr>
        <w:t xml:space="preserve"> meeting, implementing informal communication leads reducing lead time.</w:t>
      </w:r>
    </w:p>
    <w:p w:rsidR="00CC74F7" w:rsidRPr="00AB6C2A" w:rsidRDefault="00CC74F7" w:rsidP="00CC74F7">
      <w:pPr>
        <w:snapToGrid w:val="0"/>
        <w:spacing w:after="0" w:line="240" w:lineRule="auto"/>
        <w:ind w:firstLine="426"/>
        <w:jc w:val="both"/>
        <w:rPr>
          <w:rFonts w:asciiTheme="minorHAnsi" w:hAnsiTheme="minorHAnsi" w:cstheme="minorHAnsi"/>
        </w:rPr>
      </w:pPr>
    </w:p>
    <w:p w:rsidR="00CC74F7" w:rsidRDefault="00CC74F7" w:rsidP="00CC74F7">
      <w:pPr>
        <w:pStyle w:val="1SUBJUDUL"/>
        <w:ind w:left="426" w:hanging="426"/>
        <w:rPr>
          <w:caps w:val="0"/>
          <w:noProof/>
          <w:szCs w:val="24"/>
          <w:lang w:val="en-US" w:eastAsia="en-GB"/>
        </w:rPr>
      </w:pPr>
      <w:r w:rsidRPr="001617DC">
        <w:rPr>
          <w:szCs w:val="24"/>
          <w:lang w:val="en-US"/>
        </w:rPr>
        <w:t>2.2.</w:t>
      </w:r>
      <w:r w:rsidRPr="001617DC">
        <w:rPr>
          <w:szCs w:val="24"/>
          <w:lang w:val="en-US"/>
        </w:rPr>
        <w:tab/>
      </w:r>
      <w:r>
        <w:rPr>
          <w:caps w:val="0"/>
          <w:noProof/>
          <w:szCs w:val="24"/>
          <w:lang w:val="en-US" w:eastAsia="en-GB"/>
        </w:rPr>
        <w:t xml:space="preserve">Literature review on </w:t>
      </w:r>
      <w:r w:rsidR="00893968">
        <w:rPr>
          <w:caps w:val="0"/>
          <w:noProof/>
          <w:szCs w:val="24"/>
          <w:lang w:val="en-US" w:eastAsia="en-GB"/>
        </w:rPr>
        <w:t xml:space="preserve">the </w:t>
      </w:r>
      <w:r w:rsidRPr="00893968">
        <w:rPr>
          <w:caps w:val="0"/>
          <w:noProof/>
          <w:szCs w:val="24"/>
          <w:lang w:val="en-US" w:eastAsia="en-GB"/>
        </w:rPr>
        <w:t>relation</w:t>
      </w:r>
      <w:r>
        <w:rPr>
          <w:caps w:val="0"/>
          <w:noProof/>
          <w:szCs w:val="24"/>
          <w:lang w:val="en-US" w:eastAsia="en-GB"/>
        </w:rPr>
        <w:t xml:space="preserve"> of government role to technology transfer and Supplier performance improvement</w:t>
      </w:r>
      <w:r w:rsidR="00A64180">
        <w:rPr>
          <w:caps w:val="0"/>
          <w:noProof/>
          <w:szCs w:val="24"/>
          <w:lang w:val="en-US" w:eastAsia="en-GB"/>
        </w:rPr>
        <w:t>.</w:t>
      </w:r>
    </w:p>
    <w:p w:rsidR="00A64180" w:rsidRPr="00CD7796" w:rsidRDefault="00893968" w:rsidP="009A34CA">
      <w:pPr>
        <w:pStyle w:val="1SUBJUDUL"/>
        <w:ind w:firstLine="426"/>
        <w:rPr>
          <w:rFonts w:asciiTheme="minorHAnsi" w:hAnsiTheme="minorHAnsi" w:cstheme="minorHAnsi"/>
          <w:b w:val="0"/>
          <w:caps w:val="0"/>
          <w:noProof/>
          <w:szCs w:val="24"/>
          <w:lang w:val="en-US" w:eastAsia="en-GB"/>
        </w:rPr>
      </w:pPr>
      <w:r>
        <w:rPr>
          <w:rFonts w:asciiTheme="minorHAnsi" w:hAnsiTheme="minorHAnsi" w:cstheme="minorHAnsi"/>
          <w:b w:val="0"/>
          <w:caps w:val="0"/>
          <w:noProof/>
          <w:szCs w:val="24"/>
          <w:lang w:val="en-US" w:eastAsia="en-GB"/>
        </w:rPr>
        <w:t>The g</w:t>
      </w:r>
      <w:r w:rsidR="00A64180" w:rsidRPr="00893968">
        <w:rPr>
          <w:rFonts w:asciiTheme="minorHAnsi" w:hAnsiTheme="minorHAnsi" w:cstheme="minorHAnsi"/>
          <w:b w:val="0"/>
          <w:caps w:val="0"/>
          <w:noProof/>
          <w:szCs w:val="24"/>
          <w:lang w:val="en-US" w:eastAsia="en-GB"/>
        </w:rPr>
        <w:t>o</w:t>
      </w:r>
      <w:r w:rsidR="009A34CA" w:rsidRPr="00893968">
        <w:rPr>
          <w:rFonts w:asciiTheme="minorHAnsi" w:hAnsiTheme="minorHAnsi" w:cstheme="minorHAnsi"/>
          <w:b w:val="0"/>
          <w:caps w:val="0"/>
          <w:noProof/>
          <w:szCs w:val="24"/>
          <w:lang w:val="en-US" w:eastAsia="en-GB"/>
        </w:rPr>
        <w:t>vernment</w:t>
      </w:r>
      <w:r w:rsidR="009A34CA" w:rsidRPr="00CD7796">
        <w:rPr>
          <w:rFonts w:asciiTheme="minorHAnsi" w:hAnsiTheme="minorHAnsi" w:cstheme="minorHAnsi"/>
          <w:b w:val="0"/>
          <w:caps w:val="0"/>
          <w:noProof/>
          <w:szCs w:val="24"/>
          <w:lang w:val="en-US" w:eastAsia="en-GB"/>
        </w:rPr>
        <w:t xml:space="preserve"> may </w:t>
      </w:r>
      <w:r w:rsidR="009A34CA" w:rsidRPr="00893968">
        <w:rPr>
          <w:rFonts w:asciiTheme="minorHAnsi" w:hAnsiTheme="minorHAnsi" w:cstheme="minorHAnsi"/>
          <w:b w:val="0"/>
          <w:caps w:val="0"/>
          <w:noProof/>
          <w:szCs w:val="24"/>
          <w:lang w:val="en-US" w:eastAsia="en-GB"/>
        </w:rPr>
        <w:t>play</w:t>
      </w:r>
      <w:r w:rsidR="009A34CA" w:rsidRPr="00CD7796">
        <w:rPr>
          <w:rFonts w:asciiTheme="minorHAnsi" w:hAnsiTheme="minorHAnsi" w:cstheme="minorHAnsi"/>
          <w:b w:val="0"/>
          <w:caps w:val="0"/>
          <w:noProof/>
          <w:szCs w:val="24"/>
          <w:lang w:val="en-US" w:eastAsia="en-GB"/>
        </w:rPr>
        <w:t xml:space="preserve"> </w:t>
      </w:r>
      <w:r>
        <w:rPr>
          <w:rFonts w:asciiTheme="minorHAnsi" w:hAnsiTheme="minorHAnsi" w:cstheme="minorHAnsi"/>
          <w:b w:val="0"/>
          <w:caps w:val="0"/>
          <w:noProof/>
          <w:szCs w:val="24"/>
          <w:lang w:val="en-US" w:eastAsia="en-GB"/>
        </w:rPr>
        <w:t xml:space="preserve">an </w:t>
      </w:r>
      <w:r w:rsidR="009A34CA" w:rsidRPr="00893968">
        <w:rPr>
          <w:rFonts w:asciiTheme="minorHAnsi" w:hAnsiTheme="minorHAnsi" w:cstheme="minorHAnsi"/>
          <w:b w:val="0"/>
          <w:caps w:val="0"/>
          <w:noProof/>
          <w:szCs w:val="24"/>
          <w:lang w:val="en-US" w:eastAsia="en-GB"/>
        </w:rPr>
        <w:t>important</w:t>
      </w:r>
      <w:r w:rsidR="009A34CA" w:rsidRPr="00CD7796">
        <w:rPr>
          <w:rFonts w:asciiTheme="minorHAnsi" w:hAnsiTheme="minorHAnsi" w:cstheme="minorHAnsi"/>
          <w:b w:val="0"/>
          <w:caps w:val="0"/>
          <w:noProof/>
          <w:szCs w:val="24"/>
          <w:lang w:val="en-US" w:eastAsia="en-GB"/>
        </w:rPr>
        <w:t xml:space="preserve"> role </w:t>
      </w:r>
      <w:r w:rsidRPr="00893968">
        <w:rPr>
          <w:rFonts w:asciiTheme="minorHAnsi" w:hAnsiTheme="minorHAnsi" w:cstheme="minorHAnsi"/>
          <w:b w:val="0"/>
          <w:caps w:val="0"/>
          <w:noProof/>
          <w:szCs w:val="24"/>
          <w:lang w:val="en-US" w:eastAsia="en-GB"/>
        </w:rPr>
        <w:t>in</w:t>
      </w:r>
      <w:r w:rsidR="009A34CA" w:rsidRPr="00893968">
        <w:rPr>
          <w:rFonts w:asciiTheme="minorHAnsi" w:hAnsiTheme="minorHAnsi" w:cstheme="minorHAnsi"/>
          <w:b w:val="0"/>
          <w:caps w:val="0"/>
          <w:noProof/>
          <w:szCs w:val="24"/>
          <w:lang w:val="en-US" w:eastAsia="en-GB"/>
        </w:rPr>
        <w:t xml:space="preserve"> speed</w:t>
      </w:r>
      <w:r w:rsidRPr="00893968">
        <w:rPr>
          <w:rFonts w:asciiTheme="minorHAnsi" w:hAnsiTheme="minorHAnsi" w:cstheme="minorHAnsi"/>
          <w:b w:val="0"/>
          <w:caps w:val="0"/>
          <w:noProof/>
          <w:szCs w:val="24"/>
          <w:lang w:val="en-US" w:eastAsia="en-GB"/>
        </w:rPr>
        <w:t>ing</w:t>
      </w:r>
      <w:r w:rsidR="009A34CA" w:rsidRPr="00893968">
        <w:rPr>
          <w:rFonts w:asciiTheme="minorHAnsi" w:hAnsiTheme="minorHAnsi" w:cstheme="minorHAnsi"/>
          <w:b w:val="0"/>
          <w:caps w:val="0"/>
          <w:noProof/>
          <w:szCs w:val="24"/>
          <w:lang w:val="en-US" w:eastAsia="en-GB"/>
        </w:rPr>
        <w:t xml:space="preserve"> up the pro</w:t>
      </w:r>
      <w:r w:rsidRPr="00893968">
        <w:rPr>
          <w:rFonts w:asciiTheme="minorHAnsi" w:hAnsiTheme="minorHAnsi" w:cstheme="minorHAnsi"/>
          <w:b w:val="0"/>
          <w:caps w:val="0"/>
          <w:noProof/>
          <w:szCs w:val="24"/>
          <w:lang w:val="en-US" w:eastAsia="en-GB"/>
        </w:rPr>
        <w:t>c</w:t>
      </w:r>
      <w:r w:rsidR="009A34CA" w:rsidRPr="00893968">
        <w:rPr>
          <w:rFonts w:asciiTheme="minorHAnsi" w:hAnsiTheme="minorHAnsi" w:cstheme="minorHAnsi"/>
          <w:b w:val="0"/>
          <w:caps w:val="0"/>
          <w:noProof/>
          <w:szCs w:val="24"/>
          <w:lang w:val="en-US" w:eastAsia="en-GB"/>
        </w:rPr>
        <w:t xml:space="preserve">ess of technology transfer, including in </w:t>
      </w:r>
      <w:r>
        <w:rPr>
          <w:rFonts w:asciiTheme="minorHAnsi" w:hAnsiTheme="minorHAnsi" w:cstheme="minorHAnsi"/>
          <w:b w:val="0"/>
          <w:caps w:val="0"/>
          <w:noProof/>
          <w:szCs w:val="24"/>
          <w:lang w:val="en-US" w:eastAsia="en-GB"/>
        </w:rPr>
        <w:t xml:space="preserve">the </w:t>
      </w:r>
      <w:r w:rsidR="009A34CA" w:rsidRPr="00893968">
        <w:rPr>
          <w:rFonts w:asciiTheme="minorHAnsi" w:hAnsiTheme="minorHAnsi" w:cstheme="minorHAnsi"/>
          <w:b w:val="0"/>
          <w:caps w:val="0"/>
          <w:noProof/>
          <w:szCs w:val="24"/>
          <w:lang w:val="en-US" w:eastAsia="en-GB"/>
        </w:rPr>
        <w:t>automotive area</w:t>
      </w:r>
      <w:r w:rsidR="009A34CA" w:rsidRPr="00CD7796">
        <w:rPr>
          <w:rFonts w:asciiTheme="minorHAnsi" w:hAnsiTheme="minorHAnsi" w:cstheme="minorHAnsi"/>
          <w:b w:val="0"/>
          <w:caps w:val="0"/>
          <w:noProof/>
          <w:szCs w:val="24"/>
          <w:lang w:val="en-US" w:eastAsia="en-GB"/>
        </w:rPr>
        <w:t xml:space="preserve">. </w:t>
      </w:r>
      <w:r w:rsidR="00B3722E" w:rsidRPr="00CD7796">
        <w:rPr>
          <w:rFonts w:asciiTheme="minorHAnsi" w:hAnsiTheme="minorHAnsi" w:cstheme="minorHAnsi"/>
          <w:b w:val="0"/>
          <w:caps w:val="0"/>
          <w:noProof/>
          <w:szCs w:val="24"/>
          <w:lang w:val="en-US" w:eastAsia="en-GB"/>
        </w:rPr>
        <w:t xml:space="preserve">Each government has own strategy to support </w:t>
      </w:r>
      <w:r w:rsidR="00866607" w:rsidRPr="00CD7796">
        <w:rPr>
          <w:rFonts w:asciiTheme="minorHAnsi" w:hAnsiTheme="minorHAnsi" w:cstheme="minorHAnsi"/>
          <w:b w:val="0"/>
          <w:caps w:val="0"/>
          <w:noProof/>
          <w:szCs w:val="24"/>
          <w:lang w:val="en-US" w:eastAsia="en-GB"/>
        </w:rPr>
        <w:t xml:space="preserve">their own automotive industry, especially in technology transfer and supplier performance improvement. In this literature </w:t>
      </w:r>
      <w:r w:rsidR="00866607" w:rsidRPr="00893968">
        <w:rPr>
          <w:rFonts w:asciiTheme="minorHAnsi" w:hAnsiTheme="minorHAnsi" w:cstheme="minorHAnsi"/>
          <w:b w:val="0"/>
          <w:caps w:val="0"/>
          <w:noProof/>
          <w:szCs w:val="24"/>
          <w:lang w:val="en-US" w:eastAsia="en-GB"/>
        </w:rPr>
        <w:t>subsection</w:t>
      </w:r>
      <w:r w:rsidR="00866607" w:rsidRPr="00CD7796">
        <w:rPr>
          <w:rFonts w:asciiTheme="minorHAnsi" w:hAnsiTheme="minorHAnsi" w:cstheme="minorHAnsi"/>
          <w:b w:val="0"/>
          <w:caps w:val="0"/>
          <w:noProof/>
          <w:szCs w:val="24"/>
          <w:lang w:val="en-US" w:eastAsia="en-GB"/>
        </w:rPr>
        <w:t xml:space="preserve">, </w:t>
      </w:r>
      <w:r>
        <w:rPr>
          <w:rFonts w:asciiTheme="minorHAnsi" w:hAnsiTheme="minorHAnsi" w:cstheme="minorHAnsi"/>
          <w:b w:val="0"/>
          <w:caps w:val="0"/>
          <w:noProof/>
          <w:szCs w:val="24"/>
          <w:lang w:val="en-US" w:eastAsia="en-GB"/>
        </w:rPr>
        <w:t xml:space="preserve">the </w:t>
      </w:r>
      <w:r w:rsidR="00866607" w:rsidRPr="00893968">
        <w:rPr>
          <w:rFonts w:asciiTheme="minorHAnsi" w:hAnsiTheme="minorHAnsi" w:cstheme="minorHAnsi"/>
          <w:b w:val="0"/>
          <w:caps w:val="0"/>
          <w:noProof/>
          <w:szCs w:val="24"/>
          <w:lang w:val="en-US" w:eastAsia="en-GB"/>
        </w:rPr>
        <w:t>author</w:t>
      </w:r>
      <w:r w:rsidR="00866607" w:rsidRPr="00CD7796">
        <w:rPr>
          <w:rFonts w:asciiTheme="minorHAnsi" w:hAnsiTheme="minorHAnsi" w:cstheme="minorHAnsi"/>
          <w:b w:val="0"/>
          <w:caps w:val="0"/>
          <w:noProof/>
          <w:szCs w:val="24"/>
          <w:lang w:val="en-US" w:eastAsia="en-GB"/>
        </w:rPr>
        <w:t xml:space="preserve"> will compare </w:t>
      </w:r>
      <w:r>
        <w:rPr>
          <w:rFonts w:asciiTheme="minorHAnsi" w:hAnsiTheme="minorHAnsi" w:cstheme="minorHAnsi"/>
          <w:b w:val="0"/>
          <w:caps w:val="0"/>
          <w:noProof/>
          <w:szCs w:val="24"/>
          <w:lang w:val="en-US" w:eastAsia="en-GB"/>
        </w:rPr>
        <w:t>an</w:t>
      </w:r>
      <w:r w:rsidR="00866607" w:rsidRPr="00893968">
        <w:rPr>
          <w:rFonts w:asciiTheme="minorHAnsi" w:hAnsiTheme="minorHAnsi" w:cstheme="minorHAnsi"/>
          <w:b w:val="0"/>
          <w:caps w:val="0"/>
          <w:noProof/>
          <w:szCs w:val="24"/>
          <w:lang w:val="en-US" w:eastAsia="en-GB"/>
        </w:rPr>
        <w:t>other government role</w:t>
      </w:r>
      <w:r w:rsidR="00866607" w:rsidRPr="00CD7796">
        <w:rPr>
          <w:rFonts w:asciiTheme="minorHAnsi" w:hAnsiTheme="minorHAnsi" w:cstheme="minorHAnsi"/>
          <w:b w:val="0"/>
          <w:caps w:val="0"/>
          <w:noProof/>
          <w:szCs w:val="24"/>
          <w:lang w:val="en-US" w:eastAsia="en-GB"/>
        </w:rPr>
        <w:t xml:space="preserve"> in other countries.</w:t>
      </w:r>
    </w:p>
    <w:p w:rsidR="00866607" w:rsidRPr="00CD7796" w:rsidRDefault="00866607" w:rsidP="009A34CA">
      <w:pPr>
        <w:pStyle w:val="1SUBJUDUL"/>
        <w:ind w:firstLine="426"/>
        <w:rPr>
          <w:rFonts w:asciiTheme="minorHAnsi" w:hAnsiTheme="minorHAnsi" w:cstheme="minorHAnsi"/>
          <w:b w:val="0"/>
          <w:caps w:val="0"/>
          <w:noProof/>
          <w:szCs w:val="24"/>
          <w:lang w:val="en-US" w:eastAsia="en-GB"/>
        </w:rPr>
      </w:pPr>
      <w:r w:rsidRPr="00CD7796">
        <w:rPr>
          <w:rFonts w:asciiTheme="minorHAnsi" w:hAnsiTheme="minorHAnsi" w:cstheme="minorHAnsi"/>
          <w:b w:val="0"/>
          <w:caps w:val="0"/>
          <w:noProof/>
          <w:szCs w:val="24"/>
          <w:lang w:val="en-US" w:eastAsia="en-GB"/>
        </w:rPr>
        <w:t xml:space="preserve">In Japan, </w:t>
      </w:r>
      <w:r w:rsidR="00893968">
        <w:rPr>
          <w:rFonts w:asciiTheme="minorHAnsi" w:hAnsiTheme="minorHAnsi" w:cstheme="minorHAnsi"/>
          <w:b w:val="0"/>
          <w:caps w:val="0"/>
          <w:noProof/>
          <w:szCs w:val="24"/>
          <w:lang w:val="en-US" w:eastAsia="en-GB"/>
        </w:rPr>
        <w:t xml:space="preserve">the </w:t>
      </w:r>
      <w:r w:rsidRPr="00893968">
        <w:rPr>
          <w:rFonts w:asciiTheme="minorHAnsi" w:hAnsiTheme="minorHAnsi" w:cstheme="minorHAnsi"/>
          <w:b w:val="0"/>
          <w:caps w:val="0"/>
          <w:noProof/>
          <w:szCs w:val="24"/>
          <w:lang w:val="en-US" w:eastAsia="en-GB"/>
        </w:rPr>
        <w:t>Japanese</w:t>
      </w:r>
      <w:r w:rsidRPr="00CD7796">
        <w:rPr>
          <w:rFonts w:asciiTheme="minorHAnsi" w:hAnsiTheme="minorHAnsi" w:cstheme="minorHAnsi"/>
          <w:b w:val="0"/>
          <w:caps w:val="0"/>
          <w:noProof/>
          <w:szCs w:val="24"/>
          <w:lang w:val="en-US" w:eastAsia="en-GB"/>
        </w:rPr>
        <w:t xml:space="preserve"> government has actively involved </w:t>
      </w:r>
      <w:r w:rsidR="00893968">
        <w:rPr>
          <w:rFonts w:asciiTheme="minorHAnsi" w:hAnsiTheme="minorHAnsi" w:cstheme="minorHAnsi"/>
          <w:b w:val="0"/>
          <w:caps w:val="0"/>
          <w:noProof/>
          <w:szCs w:val="24"/>
          <w:lang w:val="en-US" w:eastAsia="en-GB"/>
        </w:rPr>
        <w:t>generating</w:t>
      </w:r>
      <w:r w:rsidRPr="00CD7796">
        <w:rPr>
          <w:rFonts w:asciiTheme="minorHAnsi" w:hAnsiTheme="minorHAnsi" w:cstheme="minorHAnsi"/>
          <w:b w:val="0"/>
          <w:caps w:val="0"/>
          <w:noProof/>
          <w:szCs w:val="24"/>
          <w:lang w:val="en-US" w:eastAsia="en-GB"/>
        </w:rPr>
        <w:t xml:space="preserve"> technical change within the automotive manufacturing when they want to implement </w:t>
      </w:r>
      <w:r w:rsidR="00893968">
        <w:rPr>
          <w:rFonts w:asciiTheme="minorHAnsi" w:hAnsiTheme="minorHAnsi" w:cstheme="minorHAnsi"/>
          <w:b w:val="0"/>
          <w:caps w:val="0"/>
          <w:noProof/>
          <w:szCs w:val="24"/>
          <w:lang w:val="en-US" w:eastAsia="en-GB"/>
        </w:rPr>
        <w:t xml:space="preserve">an </w:t>
      </w:r>
      <w:r w:rsidRPr="00893968">
        <w:rPr>
          <w:rFonts w:asciiTheme="minorHAnsi" w:hAnsiTheme="minorHAnsi" w:cstheme="minorHAnsi"/>
          <w:b w:val="0"/>
          <w:caps w:val="0"/>
          <w:noProof/>
          <w:szCs w:val="24"/>
          <w:lang w:val="en-US" w:eastAsia="en-GB"/>
        </w:rPr>
        <w:t>electric</w:t>
      </w:r>
      <w:r w:rsidRPr="00CD7796">
        <w:rPr>
          <w:rFonts w:asciiTheme="minorHAnsi" w:hAnsiTheme="minorHAnsi" w:cstheme="minorHAnsi"/>
          <w:b w:val="0"/>
          <w:caps w:val="0"/>
          <w:noProof/>
          <w:szCs w:val="24"/>
          <w:lang w:val="en-US" w:eastAsia="en-GB"/>
        </w:rPr>
        <w:t xml:space="preserve"> vehicle</w:t>
      </w:r>
      <w:r w:rsidR="00BD66A0" w:rsidRPr="00CD7796">
        <w:rPr>
          <w:rFonts w:asciiTheme="minorHAnsi" w:hAnsiTheme="minorHAnsi" w:cstheme="minorHAnsi"/>
          <w:b w:val="0"/>
          <w:caps w:val="0"/>
          <w:noProof/>
          <w:szCs w:val="24"/>
          <w:lang w:val="en-US" w:eastAsia="en-GB"/>
        </w:rPr>
        <w:t xml:space="preserve">. In that study, </w:t>
      </w:r>
      <w:r w:rsidR="00893968">
        <w:rPr>
          <w:rFonts w:asciiTheme="minorHAnsi" w:hAnsiTheme="minorHAnsi" w:cstheme="minorHAnsi"/>
          <w:b w:val="0"/>
          <w:caps w:val="0"/>
          <w:noProof/>
          <w:szCs w:val="24"/>
          <w:lang w:val="en-US" w:eastAsia="en-GB"/>
        </w:rPr>
        <w:t>government</w:t>
      </w:r>
      <w:r w:rsidR="00BD66A0" w:rsidRPr="00893968">
        <w:rPr>
          <w:rFonts w:asciiTheme="minorHAnsi" w:hAnsiTheme="minorHAnsi" w:cstheme="minorHAnsi"/>
          <w:b w:val="0"/>
          <w:caps w:val="0"/>
          <w:noProof/>
          <w:szCs w:val="24"/>
          <w:lang w:val="en-US" w:eastAsia="en-GB"/>
        </w:rPr>
        <w:t xml:space="preserve"> </w:t>
      </w:r>
      <w:r w:rsidR="008561A3" w:rsidRPr="00893968">
        <w:rPr>
          <w:rFonts w:asciiTheme="minorHAnsi" w:hAnsiTheme="minorHAnsi" w:cstheme="minorHAnsi"/>
          <w:b w:val="0"/>
          <w:caps w:val="0"/>
          <w:noProof/>
          <w:szCs w:val="24"/>
          <w:lang w:val="en-US" w:eastAsia="en-GB"/>
        </w:rPr>
        <w:t>role</w:t>
      </w:r>
      <w:r w:rsidR="008561A3" w:rsidRPr="00CD7796">
        <w:rPr>
          <w:rFonts w:asciiTheme="minorHAnsi" w:hAnsiTheme="minorHAnsi" w:cstheme="minorHAnsi"/>
          <w:b w:val="0"/>
          <w:caps w:val="0"/>
          <w:noProof/>
          <w:szCs w:val="24"/>
          <w:lang w:val="en-US" w:eastAsia="en-GB"/>
        </w:rPr>
        <w:t xml:space="preserve"> focused as </w:t>
      </w:r>
      <w:r w:rsidR="00893968">
        <w:rPr>
          <w:rFonts w:asciiTheme="minorHAnsi" w:hAnsiTheme="minorHAnsi" w:cstheme="minorHAnsi"/>
          <w:b w:val="0"/>
          <w:caps w:val="0"/>
          <w:noProof/>
          <w:szCs w:val="24"/>
          <w:lang w:val="en-US" w:eastAsia="en-GB"/>
        </w:rPr>
        <w:t xml:space="preserve">a </w:t>
      </w:r>
      <w:r w:rsidR="008561A3" w:rsidRPr="00893968">
        <w:rPr>
          <w:rFonts w:asciiTheme="minorHAnsi" w:hAnsiTheme="minorHAnsi" w:cstheme="minorHAnsi"/>
          <w:b w:val="0"/>
          <w:caps w:val="0"/>
          <w:noProof/>
          <w:szCs w:val="24"/>
          <w:lang w:val="en-US" w:eastAsia="en-GB"/>
        </w:rPr>
        <w:t>conductor</w:t>
      </w:r>
      <w:r w:rsidR="008561A3" w:rsidRPr="00CD7796">
        <w:rPr>
          <w:rFonts w:asciiTheme="minorHAnsi" w:hAnsiTheme="minorHAnsi" w:cstheme="minorHAnsi"/>
          <w:b w:val="0"/>
          <w:caps w:val="0"/>
          <w:noProof/>
          <w:szCs w:val="24"/>
          <w:lang w:val="en-US" w:eastAsia="en-GB"/>
        </w:rPr>
        <w:t xml:space="preserve"> in </w:t>
      </w:r>
      <w:r w:rsidR="00893968">
        <w:rPr>
          <w:rFonts w:asciiTheme="minorHAnsi" w:hAnsiTheme="minorHAnsi" w:cstheme="minorHAnsi"/>
          <w:b w:val="0"/>
          <w:caps w:val="0"/>
          <w:noProof/>
          <w:szCs w:val="24"/>
          <w:lang w:val="en-US" w:eastAsia="en-GB"/>
        </w:rPr>
        <w:t xml:space="preserve">the </w:t>
      </w:r>
      <w:r w:rsidR="008561A3" w:rsidRPr="00893968">
        <w:rPr>
          <w:rFonts w:asciiTheme="minorHAnsi" w:hAnsiTheme="minorHAnsi" w:cstheme="minorHAnsi"/>
          <w:b w:val="0"/>
          <w:caps w:val="0"/>
          <w:noProof/>
          <w:szCs w:val="24"/>
          <w:lang w:val="en-US" w:eastAsia="en-GB"/>
        </w:rPr>
        <w:t>development</w:t>
      </w:r>
      <w:r w:rsidR="008561A3" w:rsidRPr="00CD7796">
        <w:rPr>
          <w:rFonts w:asciiTheme="minorHAnsi" w:hAnsiTheme="minorHAnsi" w:cstheme="minorHAnsi"/>
          <w:b w:val="0"/>
          <w:caps w:val="0"/>
          <w:noProof/>
          <w:szCs w:val="24"/>
          <w:lang w:val="en-US" w:eastAsia="en-GB"/>
        </w:rPr>
        <w:t xml:space="preserve"> process, especially in research and development (R &amp; D) and built </w:t>
      </w:r>
      <w:r w:rsidR="00DB11C1">
        <w:rPr>
          <w:rFonts w:asciiTheme="minorHAnsi" w:hAnsiTheme="minorHAnsi" w:cstheme="minorHAnsi"/>
          <w:b w:val="0"/>
          <w:caps w:val="0"/>
          <w:noProof/>
          <w:szCs w:val="24"/>
          <w:lang w:val="en-US" w:eastAsia="en-GB"/>
        </w:rPr>
        <w:t xml:space="preserve">a </w:t>
      </w:r>
      <w:r w:rsidR="008561A3" w:rsidRPr="00DB11C1">
        <w:rPr>
          <w:rFonts w:asciiTheme="minorHAnsi" w:hAnsiTheme="minorHAnsi" w:cstheme="minorHAnsi"/>
          <w:b w:val="0"/>
          <w:caps w:val="0"/>
          <w:noProof/>
          <w:szCs w:val="24"/>
          <w:lang w:val="en-US" w:eastAsia="en-GB"/>
        </w:rPr>
        <w:t>niche</w:t>
      </w:r>
      <w:r w:rsidR="008561A3" w:rsidRPr="00CD7796">
        <w:rPr>
          <w:rFonts w:asciiTheme="minorHAnsi" w:hAnsiTheme="minorHAnsi" w:cstheme="minorHAnsi"/>
          <w:b w:val="0"/>
          <w:caps w:val="0"/>
          <w:noProof/>
          <w:szCs w:val="24"/>
          <w:lang w:val="en-US" w:eastAsia="en-GB"/>
        </w:rPr>
        <w:t xml:space="preserve"> market </w:t>
      </w:r>
      <w:r w:rsidR="00BD66A0" w:rsidRPr="00CD7796">
        <w:rPr>
          <w:rFonts w:asciiTheme="minorHAnsi" w:hAnsiTheme="minorHAnsi" w:cstheme="minorHAnsi"/>
          <w:b w:val="0"/>
          <w:caps w:val="0"/>
          <w:noProof/>
          <w:szCs w:val="24"/>
          <w:lang w:val="en-US" w:eastAsia="en-GB"/>
        </w:rPr>
        <w:t>(</w:t>
      </w:r>
      <w:r w:rsidR="00BD66A0" w:rsidRPr="00CD7796">
        <w:rPr>
          <w:rFonts w:asciiTheme="minorHAnsi" w:hAnsiTheme="minorHAnsi" w:cstheme="minorHAnsi"/>
          <w:b w:val="0"/>
          <w:caps w:val="0"/>
          <w:noProof/>
          <w:color w:val="2E74B5" w:themeColor="accent1" w:themeShade="BF"/>
          <w:szCs w:val="24"/>
          <w:lang w:val="en-US" w:eastAsia="en-GB"/>
        </w:rPr>
        <w:t>Ahman, 2006</w:t>
      </w:r>
      <w:r w:rsidR="00BD66A0" w:rsidRPr="00CD7796">
        <w:rPr>
          <w:rFonts w:asciiTheme="minorHAnsi" w:hAnsiTheme="minorHAnsi" w:cstheme="minorHAnsi"/>
          <w:b w:val="0"/>
          <w:caps w:val="0"/>
          <w:noProof/>
          <w:szCs w:val="24"/>
          <w:lang w:val="en-US" w:eastAsia="en-GB"/>
        </w:rPr>
        <w:t>).</w:t>
      </w:r>
      <w:r w:rsidRPr="00CD7796">
        <w:rPr>
          <w:rFonts w:asciiTheme="minorHAnsi" w:hAnsiTheme="minorHAnsi" w:cstheme="minorHAnsi"/>
          <w:b w:val="0"/>
          <w:caps w:val="0"/>
          <w:noProof/>
          <w:szCs w:val="24"/>
          <w:lang w:val="en-US" w:eastAsia="en-GB"/>
        </w:rPr>
        <w:t xml:space="preserve">  </w:t>
      </w:r>
    </w:p>
    <w:p w:rsidR="008561A3" w:rsidRPr="00CD7796" w:rsidRDefault="00654EE6" w:rsidP="009A34CA">
      <w:pPr>
        <w:pStyle w:val="1SUBJUDUL"/>
        <w:ind w:firstLine="426"/>
        <w:rPr>
          <w:rFonts w:asciiTheme="minorHAnsi" w:hAnsiTheme="minorHAnsi" w:cstheme="minorHAnsi"/>
          <w:b w:val="0"/>
          <w:caps w:val="0"/>
          <w:noProof/>
          <w:szCs w:val="24"/>
          <w:lang w:val="en-US" w:eastAsia="en-GB"/>
        </w:rPr>
      </w:pPr>
      <w:r w:rsidRPr="00CD7796">
        <w:rPr>
          <w:rFonts w:asciiTheme="minorHAnsi" w:hAnsiTheme="minorHAnsi" w:cstheme="minorHAnsi"/>
          <w:b w:val="0"/>
          <w:caps w:val="0"/>
          <w:noProof/>
          <w:szCs w:val="24"/>
          <w:lang w:val="en-US" w:eastAsia="en-GB"/>
        </w:rPr>
        <w:t xml:space="preserve">In China, </w:t>
      </w:r>
      <w:r w:rsidR="00232FC2" w:rsidRPr="00CD7796">
        <w:rPr>
          <w:rFonts w:asciiTheme="minorHAnsi" w:hAnsiTheme="minorHAnsi" w:cstheme="minorHAnsi"/>
          <w:b w:val="0"/>
          <w:caps w:val="0"/>
          <w:noProof/>
          <w:szCs w:val="24"/>
          <w:lang w:val="en-US" w:eastAsia="en-GB"/>
        </w:rPr>
        <w:t xml:space="preserve">in </w:t>
      </w:r>
      <w:r w:rsidR="00DB11C1">
        <w:rPr>
          <w:rFonts w:asciiTheme="minorHAnsi" w:hAnsiTheme="minorHAnsi" w:cstheme="minorHAnsi"/>
          <w:b w:val="0"/>
          <w:caps w:val="0"/>
          <w:noProof/>
          <w:szCs w:val="24"/>
          <w:lang w:val="en-US" w:eastAsia="en-GB"/>
        </w:rPr>
        <w:t xml:space="preserve">the </w:t>
      </w:r>
      <w:r w:rsidR="00232FC2" w:rsidRPr="00DB11C1">
        <w:rPr>
          <w:rFonts w:asciiTheme="minorHAnsi" w:hAnsiTheme="minorHAnsi" w:cstheme="minorHAnsi"/>
          <w:b w:val="0"/>
          <w:caps w:val="0"/>
          <w:noProof/>
          <w:szCs w:val="24"/>
          <w:lang w:val="en-US" w:eastAsia="en-GB"/>
        </w:rPr>
        <w:t>early</w:t>
      </w:r>
      <w:r w:rsidR="00232FC2" w:rsidRPr="00CD7796">
        <w:rPr>
          <w:rFonts w:asciiTheme="minorHAnsi" w:hAnsiTheme="minorHAnsi" w:cstheme="minorHAnsi"/>
          <w:b w:val="0"/>
          <w:caps w:val="0"/>
          <w:noProof/>
          <w:szCs w:val="24"/>
          <w:lang w:val="en-US" w:eastAsia="en-GB"/>
        </w:rPr>
        <w:t xml:space="preserve"> 80s, Chinese Government invited foreign firm to get transfer technology through </w:t>
      </w:r>
      <w:r w:rsidR="00DB11C1">
        <w:rPr>
          <w:rFonts w:asciiTheme="minorHAnsi" w:hAnsiTheme="minorHAnsi" w:cstheme="minorHAnsi"/>
          <w:b w:val="0"/>
          <w:caps w:val="0"/>
          <w:noProof/>
          <w:szCs w:val="24"/>
          <w:lang w:val="en-US" w:eastAsia="en-GB"/>
        </w:rPr>
        <w:t xml:space="preserve">a </w:t>
      </w:r>
      <w:r w:rsidR="00232FC2" w:rsidRPr="00DB11C1">
        <w:rPr>
          <w:rFonts w:asciiTheme="minorHAnsi" w:hAnsiTheme="minorHAnsi" w:cstheme="minorHAnsi"/>
          <w:b w:val="0"/>
          <w:caps w:val="0"/>
          <w:noProof/>
          <w:szCs w:val="24"/>
          <w:lang w:val="en-US" w:eastAsia="en-GB"/>
        </w:rPr>
        <w:t>joint</w:t>
      </w:r>
      <w:r w:rsidR="00232FC2" w:rsidRPr="00CD7796">
        <w:rPr>
          <w:rFonts w:asciiTheme="minorHAnsi" w:hAnsiTheme="minorHAnsi" w:cstheme="minorHAnsi"/>
          <w:b w:val="0"/>
          <w:caps w:val="0"/>
          <w:noProof/>
          <w:szCs w:val="24"/>
          <w:lang w:val="en-US" w:eastAsia="en-GB"/>
        </w:rPr>
        <w:t xml:space="preserve"> venture to SOEs (State Owned Enterprises), General Motors (GM) asked to send their delegation to discuss with Government (</w:t>
      </w:r>
      <w:r w:rsidR="00232FC2" w:rsidRPr="00DB11C1">
        <w:rPr>
          <w:rFonts w:asciiTheme="minorHAnsi" w:hAnsiTheme="minorHAnsi" w:cstheme="minorHAnsi"/>
          <w:b w:val="0"/>
          <w:caps w:val="0"/>
          <w:noProof/>
          <w:color w:val="2E74B5" w:themeColor="accent1" w:themeShade="BF"/>
          <w:szCs w:val="24"/>
          <w:lang w:val="en-US" w:eastAsia="en-GB"/>
        </w:rPr>
        <w:t>Chu</w:t>
      </w:r>
      <w:r w:rsidR="00232FC2" w:rsidRPr="00CD7796">
        <w:rPr>
          <w:rFonts w:asciiTheme="minorHAnsi" w:hAnsiTheme="minorHAnsi" w:cstheme="minorHAnsi"/>
          <w:b w:val="0"/>
          <w:caps w:val="0"/>
          <w:noProof/>
          <w:color w:val="2E74B5" w:themeColor="accent1" w:themeShade="BF"/>
          <w:szCs w:val="24"/>
          <w:lang w:val="en-US" w:eastAsia="en-GB"/>
        </w:rPr>
        <w:t>, 2011</w:t>
      </w:r>
      <w:r w:rsidR="00232FC2" w:rsidRPr="00CD7796">
        <w:rPr>
          <w:rFonts w:asciiTheme="minorHAnsi" w:hAnsiTheme="minorHAnsi" w:cstheme="minorHAnsi"/>
          <w:b w:val="0"/>
          <w:caps w:val="0"/>
          <w:noProof/>
          <w:szCs w:val="24"/>
          <w:lang w:val="en-US" w:eastAsia="en-GB"/>
        </w:rPr>
        <w:t xml:space="preserve">). </w:t>
      </w:r>
      <w:r w:rsidR="001B00D2" w:rsidRPr="001B00D2">
        <w:rPr>
          <w:rFonts w:asciiTheme="minorHAnsi" w:hAnsiTheme="minorHAnsi" w:cstheme="minorHAnsi"/>
          <w:b w:val="0"/>
          <w:caps w:val="0"/>
          <w:noProof/>
          <w:szCs w:val="24"/>
          <w:lang w:val="en-US" w:eastAsia="en-GB"/>
        </w:rPr>
        <w:t>In</w:t>
      </w:r>
      <w:r w:rsidR="001B00D2">
        <w:rPr>
          <w:rFonts w:asciiTheme="minorHAnsi" w:hAnsiTheme="minorHAnsi" w:cstheme="minorHAnsi"/>
          <w:b w:val="0"/>
          <w:caps w:val="0"/>
          <w:noProof/>
          <w:szCs w:val="24"/>
          <w:lang w:val="en-US" w:eastAsia="en-GB"/>
        </w:rPr>
        <w:t xml:space="preserve"> order to</w:t>
      </w:r>
      <w:r w:rsidR="00232FC2" w:rsidRPr="001B00D2">
        <w:rPr>
          <w:rFonts w:asciiTheme="minorHAnsi" w:hAnsiTheme="minorHAnsi" w:cstheme="minorHAnsi"/>
          <w:b w:val="0"/>
          <w:caps w:val="0"/>
          <w:noProof/>
          <w:szCs w:val="24"/>
          <w:lang w:val="en-US" w:eastAsia="en-GB"/>
        </w:rPr>
        <w:t xml:space="preserve"> improve supplier performance improvement</w:t>
      </w:r>
      <w:r w:rsidR="00232FC2" w:rsidRPr="00CD7796">
        <w:rPr>
          <w:rFonts w:asciiTheme="minorHAnsi" w:hAnsiTheme="minorHAnsi" w:cstheme="minorHAnsi"/>
          <w:b w:val="0"/>
          <w:caps w:val="0"/>
          <w:noProof/>
          <w:szCs w:val="24"/>
          <w:lang w:val="en-US" w:eastAsia="en-GB"/>
        </w:rPr>
        <w:t xml:space="preserve">, Chinese local government </w:t>
      </w:r>
      <w:r w:rsidR="00232FC2" w:rsidRPr="00DB11C1">
        <w:rPr>
          <w:rFonts w:asciiTheme="minorHAnsi" w:hAnsiTheme="minorHAnsi" w:cstheme="minorHAnsi"/>
          <w:b w:val="0"/>
          <w:caps w:val="0"/>
          <w:noProof/>
          <w:szCs w:val="24"/>
          <w:lang w:val="en-US" w:eastAsia="en-GB"/>
        </w:rPr>
        <w:t>bu</w:t>
      </w:r>
      <w:r w:rsidR="00DB11C1">
        <w:rPr>
          <w:rFonts w:asciiTheme="minorHAnsi" w:hAnsiTheme="minorHAnsi" w:cstheme="minorHAnsi"/>
          <w:b w:val="0"/>
          <w:caps w:val="0"/>
          <w:noProof/>
          <w:szCs w:val="24"/>
          <w:lang w:val="en-US" w:eastAsia="en-GB"/>
        </w:rPr>
        <w:t>il</w:t>
      </w:r>
      <w:r w:rsidR="00232FC2" w:rsidRPr="00DB11C1">
        <w:rPr>
          <w:rFonts w:asciiTheme="minorHAnsi" w:hAnsiTheme="minorHAnsi" w:cstheme="minorHAnsi"/>
          <w:b w:val="0"/>
          <w:caps w:val="0"/>
          <w:noProof/>
          <w:szCs w:val="24"/>
          <w:lang w:val="en-US" w:eastAsia="en-GB"/>
        </w:rPr>
        <w:t>t</w:t>
      </w:r>
      <w:r w:rsidR="00232FC2" w:rsidRPr="00CD7796">
        <w:rPr>
          <w:rFonts w:asciiTheme="minorHAnsi" w:hAnsiTheme="minorHAnsi" w:cstheme="minorHAnsi"/>
          <w:b w:val="0"/>
          <w:caps w:val="0"/>
          <w:noProof/>
          <w:szCs w:val="24"/>
          <w:lang w:val="en-US" w:eastAsia="en-GB"/>
        </w:rPr>
        <w:t xml:space="preserve"> up SOEs to assemble </w:t>
      </w:r>
      <w:r w:rsidR="00DB11C1">
        <w:rPr>
          <w:rFonts w:asciiTheme="minorHAnsi" w:hAnsiTheme="minorHAnsi" w:cstheme="minorHAnsi"/>
          <w:b w:val="0"/>
          <w:caps w:val="0"/>
          <w:noProof/>
          <w:szCs w:val="24"/>
          <w:lang w:val="en-US" w:eastAsia="en-GB"/>
        </w:rPr>
        <w:t xml:space="preserve">an </w:t>
      </w:r>
      <w:r w:rsidR="00232FC2" w:rsidRPr="00DB11C1">
        <w:rPr>
          <w:rFonts w:asciiTheme="minorHAnsi" w:hAnsiTheme="minorHAnsi" w:cstheme="minorHAnsi"/>
          <w:b w:val="0"/>
          <w:caps w:val="0"/>
          <w:noProof/>
          <w:szCs w:val="24"/>
          <w:lang w:val="en-US" w:eastAsia="en-GB"/>
        </w:rPr>
        <w:t>automobile</w:t>
      </w:r>
      <w:r w:rsidR="00232FC2" w:rsidRPr="00CD7796">
        <w:rPr>
          <w:rFonts w:asciiTheme="minorHAnsi" w:hAnsiTheme="minorHAnsi" w:cstheme="minorHAnsi"/>
          <w:b w:val="0"/>
          <w:caps w:val="0"/>
          <w:noProof/>
          <w:szCs w:val="24"/>
          <w:lang w:val="en-US" w:eastAsia="en-GB"/>
        </w:rPr>
        <w:t>. One success story is Chery Automobile Company of Wuhu in Anhui province</w:t>
      </w:r>
      <w:r w:rsidR="00F221E0" w:rsidRPr="00CD7796">
        <w:rPr>
          <w:rFonts w:asciiTheme="minorHAnsi" w:hAnsiTheme="minorHAnsi" w:cstheme="minorHAnsi"/>
          <w:b w:val="0"/>
          <w:caps w:val="0"/>
          <w:noProof/>
          <w:szCs w:val="24"/>
          <w:lang w:val="en-US" w:eastAsia="en-GB"/>
        </w:rPr>
        <w:t xml:space="preserve"> (</w:t>
      </w:r>
      <w:r w:rsidR="00F221E0" w:rsidRPr="00DB11C1">
        <w:rPr>
          <w:rFonts w:asciiTheme="minorHAnsi" w:hAnsiTheme="minorHAnsi" w:cstheme="minorHAnsi"/>
          <w:b w:val="0"/>
          <w:caps w:val="0"/>
          <w:noProof/>
          <w:color w:val="2E74B5" w:themeColor="accent1" w:themeShade="BF"/>
          <w:szCs w:val="24"/>
          <w:lang w:val="en-US" w:eastAsia="en-GB"/>
        </w:rPr>
        <w:t>Chu</w:t>
      </w:r>
      <w:r w:rsidR="00F221E0" w:rsidRPr="00CD7796">
        <w:rPr>
          <w:rFonts w:asciiTheme="minorHAnsi" w:hAnsiTheme="minorHAnsi" w:cstheme="minorHAnsi"/>
          <w:b w:val="0"/>
          <w:caps w:val="0"/>
          <w:noProof/>
          <w:color w:val="2E74B5" w:themeColor="accent1" w:themeShade="BF"/>
          <w:szCs w:val="24"/>
          <w:lang w:val="en-US" w:eastAsia="en-GB"/>
        </w:rPr>
        <w:t>, 2011</w:t>
      </w:r>
      <w:r w:rsidR="00F221E0" w:rsidRPr="00CD7796">
        <w:rPr>
          <w:rFonts w:asciiTheme="minorHAnsi" w:hAnsiTheme="minorHAnsi" w:cstheme="minorHAnsi"/>
          <w:b w:val="0"/>
          <w:caps w:val="0"/>
          <w:noProof/>
          <w:szCs w:val="24"/>
          <w:lang w:val="en-US" w:eastAsia="en-GB"/>
        </w:rPr>
        <w:t>)</w:t>
      </w:r>
      <w:r w:rsidR="00232FC2" w:rsidRPr="00CD7796">
        <w:rPr>
          <w:rFonts w:asciiTheme="minorHAnsi" w:hAnsiTheme="minorHAnsi" w:cstheme="minorHAnsi"/>
          <w:b w:val="0"/>
          <w:caps w:val="0"/>
          <w:noProof/>
          <w:szCs w:val="24"/>
          <w:lang w:val="en-US" w:eastAsia="en-GB"/>
        </w:rPr>
        <w:t>.</w:t>
      </w:r>
    </w:p>
    <w:p w:rsidR="00F221E0" w:rsidRDefault="00F221E0" w:rsidP="009A34CA">
      <w:pPr>
        <w:pStyle w:val="1SUBJUDUL"/>
        <w:ind w:firstLine="426"/>
        <w:rPr>
          <w:rFonts w:asciiTheme="minorHAnsi" w:hAnsiTheme="minorHAnsi" w:cstheme="minorHAnsi"/>
          <w:b w:val="0"/>
          <w:caps w:val="0"/>
          <w:noProof/>
          <w:szCs w:val="24"/>
          <w:lang w:val="en-US" w:eastAsia="en-GB"/>
        </w:rPr>
      </w:pPr>
      <w:r w:rsidRPr="00CD7796">
        <w:rPr>
          <w:rFonts w:asciiTheme="minorHAnsi" w:hAnsiTheme="minorHAnsi" w:cstheme="minorHAnsi"/>
          <w:b w:val="0"/>
          <w:caps w:val="0"/>
          <w:noProof/>
          <w:szCs w:val="24"/>
          <w:lang w:val="en-US" w:eastAsia="en-GB"/>
        </w:rPr>
        <w:t xml:space="preserve">In Korea, starting in 60-70s, </w:t>
      </w:r>
      <w:r w:rsidR="00DB11C1">
        <w:rPr>
          <w:rFonts w:asciiTheme="minorHAnsi" w:hAnsiTheme="minorHAnsi" w:cstheme="minorHAnsi"/>
          <w:b w:val="0"/>
          <w:caps w:val="0"/>
          <w:noProof/>
          <w:szCs w:val="24"/>
          <w:lang w:val="en-US" w:eastAsia="en-GB"/>
        </w:rPr>
        <w:t xml:space="preserve">the </w:t>
      </w:r>
      <w:r w:rsidRPr="00DB11C1">
        <w:rPr>
          <w:rFonts w:asciiTheme="minorHAnsi" w:hAnsiTheme="minorHAnsi" w:cstheme="minorHAnsi"/>
          <w:b w:val="0"/>
          <w:caps w:val="0"/>
          <w:noProof/>
          <w:szCs w:val="24"/>
          <w:lang w:val="en-US" w:eastAsia="en-GB"/>
        </w:rPr>
        <w:t>Korean</w:t>
      </w:r>
      <w:r w:rsidRPr="00CD7796">
        <w:rPr>
          <w:rFonts w:asciiTheme="minorHAnsi" w:hAnsiTheme="minorHAnsi" w:cstheme="minorHAnsi"/>
          <w:b w:val="0"/>
          <w:caps w:val="0"/>
          <w:noProof/>
          <w:szCs w:val="24"/>
          <w:lang w:val="en-US" w:eastAsia="en-GB"/>
        </w:rPr>
        <w:t xml:space="preserve"> government decided to push hard</w:t>
      </w:r>
      <w:r w:rsidR="00CD7796" w:rsidRPr="00CD7796">
        <w:rPr>
          <w:rFonts w:asciiTheme="minorHAnsi" w:hAnsiTheme="minorHAnsi" w:cstheme="minorHAnsi"/>
          <w:b w:val="0"/>
          <w:caps w:val="0"/>
          <w:noProof/>
          <w:szCs w:val="24"/>
          <w:lang w:val="en-US" w:eastAsia="en-GB"/>
        </w:rPr>
        <w:t xml:space="preserve"> to initiate localization auto parts and quickly shifted to </w:t>
      </w:r>
      <w:r w:rsidR="00CD7796" w:rsidRPr="00DB11C1">
        <w:rPr>
          <w:rFonts w:asciiTheme="minorHAnsi" w:hAnsiTheme="minorHAnsi" w:cstheme="minorHAnsi"/>
          <w:b w:val="0"/>
          <w:caps w:val="0"/>
          <w:noProof/>
          <w:szCs w:val="24"/>
          <w:lang w:val="en-US" w:eastAsia="en-GB"/>
        </w:rPr>
        <w:t>indigenous</w:t>
      </w:r>
      <w:r w:rsidR="00CD7796" w:rsidRPr="00CD7796">
        <w:rPr>
          <w:rFonts w:asciiTheme="minorHAnsi" w:hAnsiTheme="minorHAnsi" w:cstheme="minorHAnsi"/>
          <w:b w:val="0"/>
          <w:caps w:val="0"/>
          <w:noProof/>
          <w:szCs w:val="24"/>
          <w:lang w:val="en-US" w:eastAsia="en-GB"/>
        </w:rPr>
        <w:t xml:space="preserve"> development </w:t>
      </w:r>
      <w:r w:rsidR="00CD7796">
        <w:rPr>
          <w:rFonts w:asciiTheme="minorHAnsi" w:hAnsiTheme="minorHAnsi" w:cstheme="minorHAnsi"/>
          <w:b w:val="0"/>
          <w:caps w:val="0"/>
          <w:noProof/>
          <w:szCs w:val="24"/>
          <w:lang w:val="en-US" w:eastAsia="en-GB"/>
        </w:rPr>
        <w:t>(</w:t>
      </w:r>
      <w:r w:rsidR="00CD7796" w:rsidRPr="00CD7796">
        <w:rPr>
          <w:rFonts w:asciiTheme="minorHAnsi" w:hAnsiTheme="minorHAnsi" w:cstheme="minorHAnsi"/>
          <w:b w:val="0"/>
          <w:caps w:val="0"/>
          <w:noProof/>
          <w:color w:val="2E74B5" w:themeColor="accent1" w:themeShade="BF"/>
          <w:szCs w:val="24"/>
          <w:lang w:val="en-US" w:eastAsia="en-GB"/>
        </w:rPr>
        <w:t>Kim, 1997</w:t>
      </w:r>
      <w:r w:rsidR="00CD7796">
        <w:rPr>
          <w:rFonts w:asciiTheme="minorHAnsi" w:hAnsiTheme="minorHAnsi" w:cstheme="minorHAnsi"/>
          <w:b w:val="0"/>
          <w:caps w:val="0"/>
          <w:noProof/>
          <w:szCs w:val="24"/>
          <w:lang w:val="en-US" w:eastAsia="en-GB"/>
        </w:rPr>
        <w:t>)</w:t>
      </w:r>
      <w:r w:rsidR="002E6E90">
        <w:rPr>
          <w:rFonts w:asciiTheme="minorHAnsi" w:hAnsiTheme="minorHAnsi" w:cstheme="minorHAnsi"/>
          <w:b w:val="0"/>
          <w:caps w:val="0"/>
          <w:noProof/>
          <w:szCs w:val="24"/>
          <w:lang w:val="en-US" w:eastAsia="en-GB"/>
        </w:rPr>
        <w:t xml:space="preserve">. Korean government policy was favoring to develop </w:t>
      </w:r>
      <w:r w:rsidR="002E6E90" w:rsidRPr="00DB11C1">
        <w:rPr>
          <w:rFonts w:asciiTheme="minorHAnsi" w:hAnsiTheme="minorHAnsi" w:cstheme="minorHAnsi"/>
          <w:b w:val="0"/>
          <w:caps w:val="0"/>
          <w:noProof/>
          <w:szCs w:val="24"/>
          <w:lang w:val="en-US" w:eastAsia="en-GB"/>
        </w:rPr>
        <w:t>ind</w:t>
      </w:r>
      <w:r w:rsidR="00DB11C1">
        <w:rPr>
          <w:rFonts w:asciiTheme="minorHAnsi" w:hAnsiTheme="minorHAnsi" w:cstheme="minorHAnsi"/>
          <w:b w:val="0"/>
          <w:caps w:val="0"/>
          <w:noProof/>
          <w:szCs w:val="24"/>
          <w:lang w:val="en-US" w:eastAsia="en-GB"/>
        </w:rPr>
        <w:t>i</w:t>
      </w:r>
      <w:r w:rsidR="002E6E90" w:rsidRPr="00DB11C1">
        <w:rPr>
          <w:rFonts w:asciiTheme="minorHAnsi" w:hAnsiTheme="minorHAnsi" w:cstheme="minorHAnsi"/>
          <w:b w:val="0"/>
          <w:caps w:val="0"/>
          <w:noProof/>
          <w:szCs w:val="24"/>
          <w:lang w:val="en-US" w:eastAsia="en-GB"/>
        </w:rPr>
        <w:t>genous</w:t>
      </w:r>
      <w:r w:rsidR="002E6E90">
        <w:rPr>
          <w:rFonts w:asciiTheme="minorHAnsi" w:hAnsiTheme="minorHAnsi" w:cstheme="minorHAnsi"/>
          <w:b w:val="0"/>
          <w:caps w:val="0"/>
          <w:noProof/>
          <w:szCs w:val="24"/>
          <w:lang w:val="en-US" w:eastAsia="en-GB"/>
        </w:rPr>
        <w:t xml:space="preserve"> firms rather than joint venture </w:t>
      </w:r>
      <w:r w:rsidR="002E6E90" w:rsidRPr="001B00D2">
        <w:rPr>
          <w:rFonts w:asciiTheme="minorHAnsi" w:hAnsiTheme="minorHAnsi" w:cstheme="minorHAnsi"/>
          <w:b w:val="0"/>
          <w:caps w:val="0"/>
          <w:noProof/>
          <w:szCs w:val="24"/>
          <w:lang w:val="en-US" w:eastAsia="en-GB"/>
        </w:rPr>
        <w:t>appro</w:t>
      </w:r>
      <w:r w:rsidR="00DB11C1" w:rsidRPr="001B00D2">
        <w:rPr>
          <w:rFonts w:asciiTheme="minorHAnsi" w:hAnsiTheme="minorHAnsi" w:cstheme="minorHAnsi"/>
          <w:b w:val="0"/>
          <w:caps w:val="0"/>
          <w:noProof/>
          <w:szCs w:val="24"/>
          <w:lang w:val="en-US" w:eastAsia="en-GB"/>
        </w:rPr>
        <w:t>a</w:t>
      </w:r>
      <w:r w:rsidR="002E6E90" w:rsidRPr="001B00D2">
        <w:rPr>
          <w:rFonts w:asciiTheme="minorHAnsi" w:hAnsiTheme="minorHAnsi" w:cstheme="minorHAnsi"/>
          <w:b w:val="0"/>
          <w:caps w:val="0"/>
          <w:noProof/>
          <w:szCs w:val="24"/>
          <w:lang w:val="en-US" w:eastAsia="en-GB"/>
        </w:rPr>
        <w:t>ches</w:t>
      </w:r>
      <w:r w:rsidR="002E6E90">
        <w:rPr>
          <w:rFonts w:asciiTheme="minorHAnsi" w:hAnsiTheme="minorHAnsi" w:cstheme="minorHAnsi"/>
          <w:b w:val="0"/>
          <w:caps w:val="0"/>
          <w:noProof/>
          <w:szCs w:val="24"/>
          <w:lang w:val="en-US" w:eastAsia="en-GB"/>
        </w:rPr>
        <w:t xml:space="preserve"> because leading firms in Korea relied on technology purchase and learning (</w:t>
      </w:r>
      <w:r w:rsidR="002E6E90" w:rsidRPr="00DB11C1">
        <w:rPr>
          <w:rFonts w:asciiTheme="minorHAnsi" w:hAnsiTheme="minorHAnsi" w:cstheme="minorHAnsi"/>
          <w:b w:val="0"/>
          <w:caps w:val="0"/>
          <w:noProof/>
          <w:color w:val="2E74B5" w:themeColor="accent1" w:themeShade="BF"/>
          <w:szCs w:val="24"/>
          <w:lang w:val="en-US" w:eastAsia="en-GB"/>
        </w:rPr>
        <w:t>Chu</w:t>
      </w:r>
      <w:r w:rsidR="002E6E90" w:rsidRPr="002E6E90">
        <w:rPr>
          <w:rFonts w:asciiTheme="minorHAnsi" w:hAnsiTheme="minorHAnsi" w:cstheme="minorHAnsi"/>
          <w:b w:val="0"/>
          <w:caps w:val="0"/>
          <w:noProof/>
          <w:color w:val="2E74B5" w:themeColor="accent1" w:themeShade="BF"/>
          <w:szCs w:val="24"/>
          <w:lang w:val="en-US" w:eastAsia="en-GB"/>
        </w:rPr>
        <w:t>, 2011</w:t>
      </w:r>
      <w:r w:rsidR="002E6E90">
        <w:rPr>
          <w:rFonts w:asciiTheme="minorHAnsi" w:hAnsiTheme="minorHAnsi" w:cstheme="minorHAnsi"/>
          <w:b w:val="0"/>
          <w:caps w:val="0"/>
          <w:noProof/>
          <w:szCs w:val="24"/>
          <w:lang w:val="en-US" w:eastAsia="en-GB"/>
        </w:rPr>
        <w:t>).</w:t>
      </w:r>
    </w:p>
    <w:p w:rsidR="002E6E90" w:rsidRPr="00CD7796" w:rsidRDefault="002E6E90" w:rsidP="009A34CA">
      <w:pPr>
        <w:pStyle w:val="1SUBJUDUL"/>
        <w:ind w:firstLine="426"/>
        <w:rPr>
          <w:rFonts w:asciiTheme="minorHAnsi" w:hAnsiTheme="minorHAnsi" w:cstheme="minorHAnsi"/>
          <w:b w:val="0"/>
          <w:caps w:val="0"/>
          <w:noProof/>
          <w:szCs w:val="24"/>
          <w:lang w:val="en-US" w:eastAsia="en-GB"/>
        </w:rPr>
      </w:pPr>
      <w:r>
        <w:rPr>
          <w:rFonts w:asciiTheme="minorHAnsi" w:hAnsiTheme="minorHAnsi" w:cstheme="minorHAnsi"/>
          <w:b w:val="0"/>
          <w:caps w:val="0"/>
          <w:noProof/>
          <w:szCs w:val="24"/>
          <w:lang w:val="en-US" w:eastAsia="en-GB"/>
        </w:rPr>
        <w:t xml:space="preserve">In this study, </w:t>
      </w:r>
      <w:r w:rsidR="00944C88">
        <w:rPr>
          <w:rFonts w:asciiTheme="minorHAnsi" w:hAnsiTheme="minorHAnsi" w:cstheme="minorHAnsi"/>
          <w:b w:val="0"/>
          <w:caps w:val="0"/>
          <w:noProof/>
          <w:szCs w:val="24"/>
          <w:lang w:val="en-US" w:eastAsia="en-GB"/>
        </w:rPr>
        <w:t xml:space="preserve">government role </w:t>
      </w:r>
      <w:r w:rsidR="00944C88" w:rsidRPr="00DB11C1">
        <w:rPr>
          <w:rFonts w:asciiTheme="minorHAnsi" w:hAnsiTheme="minorHAnsi" w:cstheme="minorHAnsi"/>
          <w:b w:val="0"/>
          <w:caps w:val="0"/>
          <w:noProof/>
          <w:szCs w:val="24"/>
          <w:lang w:val="en-US" w:eastAsia="en-GB"/>
        </w:rPr>
        <w:t>is defined</w:t>
      </w:r>
      <w:r w:rsidR="00944C88">
        <w:rPr>
          <w:rFonts w:asciiTheme="minorHAnsi" w:hAnsiTheme="minorHAnsi" w:cstheme="minorHAnsi"/>
          <w:b w:val="0"/>
          <w:caps w:val="0"/>
          <w:noProof/>
          <w:szCs w:val="24"/>
          <w:lang w:val="en-US" w:eastAsia="en-GB"/>
        </w:rPr>
        <w:t xml:space="preserve"> as the role of government in Indonesia on its </w:t>
      </w:r>
      <w:r w:rsidR="00944C88" w:rsidRPr="001B00D2">
        <w:rPr>
          <w:rFonts w:asciiTheme="minorHAnsi" w:hAnsiTheme="minorHAnsi" w:cstheme="minorHAnsi"/>
          <w:b w:val="0"/>
          <w:caps w:val="0"/>
          <w:noProof/>
          <w:szCs w:val="24"/>
          <w:lang w:val="en-US" w:eastAsia="en-GB"/>
        </w:rPr>
        <w:t>relation</w:t>
      </w:r>
      <w:r w:rsidR="001B00D2">
        <w:rPr>
          <w:rFonts w:asciiTheme="minorHAnsi" w:hAnsiTheme="minorHAnsi" w:cstheme="minorHAnsi"/>
          <w:b w:val="0"/>
          <w:caps w:val="0"/>
          <w:noProof/>
          <w:szCs w:val="24"/>
          <w:lang w:val="en-US" w:eastAsia="en-GB"/>
        </w:rPr>
        <w:t>ship</w:t>
      </w:r>
      <w:r w:rsidR="00944C88">
        <w:rPr>
          <w:rFonts w:asciiTheme="minorHAnsi" w:hAnsiTheme="minorHAnsi" w:cstheme="minorHAnsi"/>
          <w:b w:val="0"/>
          <w:caps w:val="0"/>
          <w:noProof/>
          <w:szCs w:val="24"/>
          <w:lang w:val="en-US" w:eastAsia="en-GB"/>
        </w:rPr>
        <w:t xml:space="preserve"> with </w:t>
      </w:r>
      <w:r w:rsidR="00DB11C1">
        <w:rPr>
          <w:rFonts w:asciiTheme="minorHAnsi" w:hAnsiTheme="minorHAnsi" w:cstheme="minorHAnsi"/>
          <w:b w:val="0"/>
          <w:caps w:val="0"/>
          <w:noProof/>
          <w:szCs w:val="24"/>
          <w:lang w:val="en-US" w:eastAsia="en-GB"/>
        </w:rPr>
        <w:t xml:space="preserve">the </w:t>
      </w:r>
      <w:r w:rsidR="00944C88" w:rsidRPr="00DB11C1">
        <w:rPr>
          <w:rFonts w:asciiTheme="minorHAnsi" w:hAnsiTheme="minorHAnsi" w:cstheme="minorHAnsi"/>
          <w:b w:val="0"/>
          <w:caps w:val="0"/>
          <w:noProof/>
          <w:szCs w:val="24"/>
          <w:lang w:val="en-US" w:eastAsia="en-GB"/>
        </w:rPr>
        <w:t>automotive</w:t>
      </w:r>
      <w:r w:rsidR="00944C88">
        <w:rPr>
          <w:rFonts w:asciiTheme="minorHAnsi" w:hAnsiTheme="minorHAnsi" w:cstheme="minorHAnsi"/>
          <w:b w:val="0"/>
          <w:caps w:val="0"/>
          <w:noProof/>
          <w:szCs w:val="24"/>
          <w:lang w:val="en-US" w:eastAsia="en-GB"/>
        </w:rPr>
        <w:t xml:space="preserve"> industry, especially in relation with technology transfer and supplier performance improvement. Government role indicators in this research consist of sufficient training, promotion, tax incentives, local-content policies, and overall perform support policy in Indonesia.</w:t>
      </w:r>
    </w:p>
    <w:p w:rsidR="00CC74F7" w:rsidRPr="001617DC" w:rsidRDefault="00CC74F7" w:rsidP="00CC74F7">
      <w:pPr>
        <w:pStyle w:val="1SUBJUDUL"/>
        <w:rPr>
          <w:caps w:val="0"/>
          <w:szCs w:val="24"/>
          <w:lang w:val="en-US"/>
        </w:rPr>
      </w:pPr>
    </w:p>
    <w:p w:rsidR="00CC74F7" w:rsidRDefault="00CC74F7" w:rsidP="00CC74F7">
      <w:pPr>
        <w:pStyle w:val="1SUBJUDUL"/>
        <w:spacing w:after="0"/>
        <w:ind w:left="284" w:hanging="284"/>
        <w:rPr>
          <w:rFonts w:asciiTheme="minorHAnsi" w:hAnsiTheme="minorHAnsi"/>
          <w:szCs w:val="24"/>
          <w:lang w:eastAsia="ja-JP"/>
        </w:rPr>
      </w:pPr>
      <w:r w:rsidRPr="001617DC">
        <w:rPr>
          <w:szCs w:val="24"/>
          <w:lang w:val="en-US"/>
        </w:rPr>
        <w:t>3.</w:t>
      </w:r>
      <w:r w:rsidRPr="001617DC">
        <w:rPr>
          <w:szCs w:val="24"/>
          <w:lang w:val="en-US"/>
        </w:rPr>
        <w:tab/>
      </w:r>
      <w:r>
        <w:rPr>
          <w:rFonts w:asciiTheme="minorHAnsi" w:hAnsiTheme="minorHAnsi"/>
          <w:szCs w:val="24"/>
          <w:lang w:eastAsia="ja-JP"/>
        </w:rPr>
        <w:t>METHODOLOGY and dATA</w:t>
      </w:r>
    </w:p>
    <w:p w:rsidR="00987A3D" w:rsidRDefault="00987A3D" w:rsidP="00CC74F7">
      <w:pPr>
        <w:pStyle w:val="1SUBJUDUL"/>
        <w:spacing w:after="0"/>
        <w:ind w:left="284" w:hanging="284"/>
        <w:rPr>
          <w:caps w:val="0"/>
          <w:szCs w:val="24"/>
          <w:lang w:val="en-US"/>
        </w:rPr>
      </w:pPr>
      <w:r>
        <w:rPr>
          <w:szCs w:val="24"/>
          <w:lang w:val="en-US"/>
        </w:rPr>
        <w:t>3.</w:t>
      </w:r>
      <w:r>
        <w:rPr>
          <w:caps w:val="0"/>
          <w:szCs w:val="24"/>
          <w:lang w:val="en-US"/>
        </w:rPr>
        <w:t>1. Hypothesis</w:t>
      </w:r>
    </w:p>
    <w:p w:rsidR="00987A3D" w:rsidRDefault="00987A3D" w:rsidP="00987A3D">
      <w:pPr>
        <w:pStyle w:val="Body"/>
        <w:spacing w:line="240" w:lineRule="auto"/>
        <w:ind w:firstLine="0"/>
        <w:rPr>
          <w:rFonts w:asciiTheme="minorHAnsi" w:hAnsiTheme="minorHAnsi" w:cstheme="minorHAnsi"/>
          <w:szCs w:val="24"/>
        </w:rPr>
      </w:pPr>
      <w:r>
        <w:rPr>
          <w:caps/>
          <w:szCs w:val="24"/>
        </w:rPr>
        <w:tab/>
        <w:t xml:space="preserve">   </w:t>
      </w:r>
      <w:r w:rsidRPr="00056861">
        <w:rPr>
          <w:rFonts w:asciiTheme="minorHAnsi" w:hAnsiTheme="minorHAnsi" w:cstheme="minorHAnsi"/>
          <w:szCs w:val="24"/>
        </w:rPr>
        <w:t xml:space="preserve">In this study, the author will examine </w:t>
      </w:r>
      <w:r w:rsidR="00DB11C1">
        <w:rPr>
          <w:rFonts w:asciiTheme="minorHAnsi" w:hAnsiTheme="minorHAnsi" w:cstheme="minorHAnsi"/>
          <w:noProof/>
          <w:szCs w:val="24"/>
        </w:rPr>
        <w:t>four</w:t>
      </w:r>
      <w:r w:rsidRPr="00056861">
        <w:rPr>
          <w:rFonts w:asciiTheme="minorHAnsi" w:hAnsiTheme="minorHAnsi" w:cstheme="minorHAnsi"/>
          <w:szCs w:val="24"/>
        </w:rPr>
        <w:t xml:space="preserve"> hypotheses as follow:</w:t>
      </w:r>
    </w:p>
    <w:p w:rsidR="00987A3D" w:rsidRPr="00056861" w:rsidRDefault="00987A3D" w:rsidP="00987A3D">
      <w:pPr>
        <w:pStyle w:val="Body"/>
        <w:spacing w:line="240" w:lineRule="auto"/>
        <w:ind w:firstLine="0"/>
        <w:rPr>
          <w:rFonts w:asciiTheme="minorHAnsi" w:hAnsiTheme="minorHAnsi" w:cstheme="minorHAnsi"/>
          <w:szCs w:val="24"/>
        </w:rPr>
      </w:pPr>
    </w:p>
    <w:p w:rsidR="00987A3D" w:rsidRPr="00056861" w:rsidRDefault="00987A3D" w:rsidP="00987A3D">
      <w:pPr>
        <w:spacing w:line="240" w:lineRule="auto"/>
        <w:jc w:val="both"/>
        <w:rPr>
          <w:rFonts w:asciiTheme="minorHAnsi" w:hAnsiTheme="minorHAnsi" w:cstheme="minorHAnsi"/>
        </w:rPr>
      </w:pPr>
      <w:r w:rsidRPr="00056861">
        <w:rPr>
          <w:rFonts w:asciiTheme="minorHAnsi" w:hAnsiTheme="minorHAnsi" w:cstheme="minorHAnsi"/>
        </w:rPr>
        <w:t xml:space="preserve">H1: There is </w:t>
      </w:r>
      <w:r w:rsidR="00DB11C1">
        <w:rPr>
          <w:rFonts w:asciiTheme="minorHAnsi" w:hAnsiTheme="minorHAnsi" w:cstheme="minorHAnsi"/>
        </w:rPr>
        <w:t xml:space="preserve">a </w:t>
      </w:r>
      <w:r w:rsidRPr="00DB11C1">
        <w:rPr>
          <w:rFonts w:asciiTheme="minorHAnsi" w:hAnsiTheme="minorHAnsi" w:cstheme="minorHAnsi"/>
          <w:noProof/>
        </w:rPr>
        <w:t>significant</w:t>
      </w:r>
      <w:r w:rsidRPr="00056861">
        <w:rPr>
          <w:rFonts w:asciiTheme="minorHAnsi" w:hAnsiTheme="minorHAnsi" w:cstheme="minorHAnsi"/>
        </w:rPr>
        <w:t xml:space="preserve"> relationship between government role and technology transfer</w:t>
      </w:r>
    </w:p>
    <w:p w:rsidR="00987A3D" w:rsidRPr="00056861" w:rsidRDefault="00987A3D" w:rsidP="00987A3D">
      <w:pPr>
        <w:spacing w:line="240" w:lineRule="auto"/>
        <w:rPr>
          <w:rFonts w:asciiTheme="minorHAnsi" w:hAnsiTheme="minorHAnsi" w:cstheme="minorHAnsi"/>
        </w:rPr>
      </w:pPr>
      <w:r w:rsidRPr="00056861">
        <w:rPr>
          <w:rFonts w:asciiTheme="minorHAnsi" w:hAnsiTheme="minorHAnsi" w:cstheme="minorHAnsi"/>
        </w:rPr>
        <w:t xml:space="preserve">H2: There is </w:t>
      </w:r>
      <w:r w:rsidR="00DB11C1">
        <w:rPr>
          <w:rFonts w:asciiTheme="minorHAnsi" w:hAnsiTheme="minorHAnsi" w:cstheme="minorHAnsi"/>
        </w:rPr>
        <w:t xml:space="preserve">a </w:t>
      </w:r>
      <w:r w:rsidRPr="00DB11C1">
        <w:rPr>
          <w:rFonts w:asciiTheme="minorHAnsi" w:hAnsiTheme="minorHAnsi" w:cstheme="minorHAnsi"/>
          <w:noProof/>
        </w:rPr>
        <w:t>significant</w:t>
      </w:r>
      <w:r w:rsidRPr="00056861">
        <w:rPr>
          <w:rFonts w:asciiTheme="minorHAnsi" w:hAnsiTheme="minorHAnsi" w:cstheme="minorHAnsi"/>
        </w:rPr>
        <w:t xml:space="preserve"> relationship between government role and supplier performance</w:t>
      </w:r>
    </w:p>
    <w:p w:rsidR="00987A3D" w:rsidRPr="00056861" w:rsidRDefault="00987A3D" w:rsidP="00987A3D">
      <w:pPr>
        <w:spacing w:line="240" w:lineRule="auto"/>
        <w:jc w:val="both"/>
        <w:rPr>
          <w:rFonts w:asciiTheme="minorHAnsi" w:hAnsiTheme="minorHAnsi" w:cstheme="minorHAnsi"/>
        </w:rPr>
      </w:pPr>
      <w:r w:rsidRPr="00056861">
        <w:rPr>
          <w:rFonts w:asciiTheme="minorHAnsi" w:hAnsiTheme="minorHAnsi" w:cstheme="minorHAnsi"/>
        </w:rPr>
        <w:t xml:space="preserve">H3: There is </w:t>
      </w:r>
      <w:r w:rsidR="00DB11C1">
        <w:rPr>
          <w:rFonts w:asciiTheme="minorHAnsi" w:hAnsiTheme="minorHAnsi" w:cstheme="minorHAnsi"/>
        </w:rPr>
        <w:t xml:space="preserve">a </w:t>
      </w:r>
      <w:r w:rsidRPr="00DB11C1">
        <w:rPr>
          <w:rFonts w:asciiTheme="minorHAnsi" w:hAnsiTheme="minorHAnsi" w:cstheme="minorHAnsi"/>
          <w:noProof/>
        </w:rPr>
        <w:t>significant</w:t>
      </w:r>
      <w:r w:rsidRPr="00056861">
        <w:rPr>
          <w:rFonts w:asciiTheme="minorHAnsi" w:hAnsiTheme="minorHAnsi" w:cstheme="minorHAnsi"/>
        </w:rPr>
        <w:t xml:space="preserve"> relationship between technology transfer and supplier performance improvement.</w:t>
      </w:r>
    </w:p>
    <w:p w:rsidR="00987A3D" w:rsidRPr="00056861" w:rsidRDefault="00987A3D" w:rsidP="00987A3D">
      <w:pPr>
        <w:pStyle w:val="Body"/>
        <w:spacing w:line="240" w:lineRule="auto"/>
        <w:ind w:firstLine="0"/>
        <w:rPr>
          <w:rFonts w:asciiTheme="minorHAnsi" w:hAnsiTheme="minorHAnsi" w:cstheme="minorHAnsi"/>
          <w:szCs w:val="24"/>
        </w:rPr>
      </w:pPr>
      <w:r w:rsidRPr="00056861">
        <w:rPr>
          <w:rFonts w:asciiTheme="minorHAnsi" w:hAnsiTheme="minorHAnsi" w:cstheme="minorHAnsi"/>
          <w:szCs w:val="24"/>
        </w:rPr>
        <w:t xml:space="preserve">H4: There is </w:t>
      </w:r>
      <w:r w:rsidR="00DB11C1">
        <w:rPr>
          <w:rFonts w:asciiTheme="minorHAnsi" w:hAnsiTheme="minorHAnsi" w:cstheme="minorHAnsi"/>
          <w:szCs w:val="24"/>
        </w:rPr>
        <w:t xml:space="preserve">a </w:t>
      </w:r>
      <w:r w:rsidRPr="00DB11C1">
        <w:rPr>
          <w:rFonts w:asciiTheme="minorHAnsi" w:hAnsiTheme="minorHAnsi" w:cstheme="minorHAnsi"/>
          <w:noProof/>
          <w:szCs w:val="24"/>
        </w:rPr>
        <w:t>significant</w:t>
      </w:r>
      <w:r w:rsidRPr="00056861">
        <w:rPr>
          <w:rFonts w:asciiTheme="minorHAnsi" w:hAnsiTheme="minorHAnsi" w:cstheme="minorHAnsi"/>
          <w:szCs w:val="24"/>
        </w:rPr>
        <w:t xml:space="preserve"> relationship between technical exchange and supplier performance improvement </w:t>
      </w:r>
    </w:p>
    <w:p w:rsidR="00987A3D" w:rsidRPr="001617DC" w:rsidRDefault="00987A3D" w:rsidP="00CC74F7">
      <w:pPr>
        <w:pStyle w:val="1SUBJUDUL"/>
        <w:spacing w:after="0"/>
        <w:ind w:left="284" w:hanging="284"/>
        <w:rPr>
          <w:caps w:val="0"/>
          <w:szCs w:val="24"/>
          <w:lang w:val="en-US"/>
        </w:rPr>
      </w:pPr>
    </w:p>
    <w:p w:rsidR="00CC74F7" w:rsidRPr="00A40EAF" w:rsidRDefault="00CC74F7" w:rsidP="00CC74F7">
      <w:pPr>
        <w:pStyle w:val="SubHeading"/>
        <w:spacing w:line="360" w:lineRule="auto"/>
        <w:ind w:firstLine="0"/>
        <w:rPr>
          <w:rFonts w:asciiTheme="minorHAnsi" w:hAnsiTheme="minorHAnsi" w:cstheme="minorHAnsi"/>
          <w:b/>
          <w:sz w:val="24"/>
          <w:szCs w:val="24"/>
        </w:rPr>
      </w:pPr>
      <w:r w:rsidRPr="00A40EAF">
        <w:rPr>
          <w:rFonts w:asciiTheme="minorHAnsi" w:hAnsiTheme="minorHAnsi" w:cstheme="minorHAnsi"/>
          <w:b/>
          <w:sz w:val="24"/>
          <w:szCs w:val="24"/>
        </w:rPr>
        <w:t>3.</w:t>
      </w:r>
      <w:r w:rsidR="00987A3D">
        <w:rPr>
          <w:rFonts w:asciiTheme="minorHAnsi" w:hAnsiTheme="minorHAnsi" w:cstheme="minorHAnsi"/>
          <w:b/>
          <w:sz w:val="24"/>
          <w:szCs w:val="24"/>
        </w:rPr>
        <w:t>2</w:t>
      </w:r>
      <w:r w:rsidRPr="00A40EAF">
        <w:rPr>
          <w:rFonts w:asciiTheme="minorHAnsi" w:hAnsiTheme="minorHAnsi" w:cstheme="minorHAnsi"/>
          <w:b/>
          <w:sz w:val="24"/>
          <w:szCs w:val="24"/>
        </w:rPr>
        <w:t>.</w:t>
      </w:r>
      <w:r w:rsidR="00911AE5">
        <w:rPr>
          <w:rFonts w:asciiTheme="minorHAnsi" w:hAnsiTheme="minorHAnsi" w:cstheme="minorHAnsi"/>
          <w:b/>
          <w:sz w:val="24"/>
          <w:szCs w:val="24"/>
        </w:rPr>
        <w:t xml:space="preserve"> </w:t>
      </w:r>
      <w:r w:rsidRPr="00A40EAF">
        <w:rPr>
          <w:rFonts w:asciiTheme="minorHAnsi" w:hAnsiTheme="minorHAnsi" w:cstheme="minorHAnsi"/>
          <w:b/>
          <w:sz w:val="24"/>
          <w:szCs w:val="24"/>
        </w:rPr>
        <w:t>Sample</w:t>
      </w:r>
      <w:r w:rsidR="00911AE5">
        <w:rPr>
          <w:rFonts w:asciiTheme="minorHAnsi" w:hAnsiTheme="minorHAnsi" w:cstheme="minorHAnsi"/>
          <w:b/>
          <w:sz w:val="24"/>
          <w:szCs w:val="24"/>
        </w:rPr>
        <w:t>s</w:t>
      </w:r>
      <w:r w:rsidRPr="00A40EAF">
        <w:rPr>
          <w:rFonts w:asciiTheme="minorHAnsi" w:hAnsiTheme="minorHAnsi" w:cstheme="minorHAnsi"/>
          <w:b/>
          <w:sz w:val="24"/>
          <w:szCs w:val="24"/>
        </w:rPr>
        <w:t xml:space="preserve"> and Criterion Variables</w:t>
      </w:r>
    </w:p>
    <w:p w:rsidR="00CC74F7" w:rsidRPr="008A5464" w:rsidRDefault="00DB11C1" w:rsidP="00CC74F7">
      <w:pPr>
        <w:pStyle w:val="SubHeading"/>
        <w:ind w:firstLine="426"/>
        <w:rPr>
          <w:rFonts w:asciiTheme="minorHAnsi" w:hAnsiTheme="minorHAnsi" w:cstheme="minorHAnsi"/>
          <w:b/>
          <w:sz w:val="24"/>
          <w:szCs w:val="24"/>
        </w:rPr>
      </w:pPr>
      <w:r>
        <w:rPr>
          <w:rFonts w:asciiTheme="minorHAnsi" w:hAnsiTheme="minorHAnsi" w:cstheme="minorHAnsi"/>
          <w:noProof/>
          <w:sz w:val="24"/>
          <w:szCs w:val="24"/>
        </w:rPr>
        <w:t>T</w:t>
      </w:r>
      <w:r w:rsidR="00CC74F7" w:rsidRPr="00DB11C1">
        <w:rPr>
          <w:rFonts w:asciiTheme="minorHAnsi" w:hAnsiTheme="minorHAnsi" w:cstheme="minorHAnsi"/>
          <w:noProof/>
          <w:sz w:val="24"/>
          <w:szCs w:val="24"/>
        </w:rPr>
        <w:t>o</w:t>
      </w:r>
      <w:r w:rsidR="00CC74F7" w:rsidRPr="008A5464">
        <w:rPr>
          <w:rFonts w:asciiTheme="minorHAnsi" w:hAnsiTheme="minorHAnsi" w:cstheme="minorHAnsi"/>
          <w:sz w:val="24"/>
          <w:szCs w:val="24"/>
        </w:rPr>
        <w:t xml:space="preserve"> examine the relationships among technology transfer, technical exchange, government role, and supplier performance suppliers, the author conducted a questionnaire survey of tier-1 and tier-2 automotive component companies inside Jakarta and 4 four cities surrounding it, Bogor, Depok, Tangerang</w:t>
      </w:r>
      <w:r>
        <w:rPr>
          <w:rFonts w:asciiTheme="minorHAnsi" w:hAnsiTheme="minorHAnsi" w:cstheme="minorHAnsi"/>
          <w:sz w:val="24"/>
          <w:szCs w:val="24"/>
        </w:rPr>
        <w:t>,</w:t>
      </w:r>
      <w:r w:rsidR="00CC74F7" w:rsidRPr="008A5464">
        <w:rPr>
          <w:rFonts w:asciiTheme="minorHAnsi" w:hAnsiTheme="minorHAnsi" w:cstheme="minorHAnsi"/>
          <w:sz w:val="24"/>
          <w:szCs w:val="24"/>
        </w:rPr>
        <w:t xml:space="preserve"> </w:t>
      </w:r>
      <w:r w:rsidR="00CC74F7" w:rsidRPr="00DB11C1">
        <w:rPr>
          <w:rFonts w:asciiTheme="minorHAnsi" w:hAnsiTheme="minorHAnsi" w:cstheme="minorHAnsi"/>
          <w:noProof/>
          <w:sz w:val="24"/>
          <w:szCs w:val="24"/>
        </w:rPr>
        <w:t>and</w:t>
      </w:r>
      <w:r w:rsidR="00CC74F7" w:rsidRPr="008A5464">
        <w:rPr>
          <w:rFonts w:asciiTheme="minorHAnsi" w:hAnsiTheme="minorHAnsi" w:cstheme="minorHAnsi"/>
          <w:sz w:val="24"/>
          <w:szCs w:val="24"/>
        </w:rPr>
        <w:t xml:space="preserve"> Bekasi. The questionnaire was distributed using a list of PIKKO (Medium-Sized Automotive Component Companies of Indonesia) and KIKO (Indonesian Automotive Component Industry Cooperative of Indonesia) for tier-1 and tier-2 companies; both organizations are automotive associations in Indonesia.</w:t>
      </w:r>
    </w:p>
    <w:p w:rsidR="00CC74F7" w:rsidRDefault="00CC74F7" w:rsidP="00CC74F7">
      <w:pPr>
        <w:pStyle w:val="Body"/>
        <w:spacing w:line="240" w:lineRule="auto"/>
        <w:ind w:firstLine="426"/>
        <w:rPr>
          <w:rFonts w:asciiTheme="minorHAnsi" w:hAnsiTheme="minorHAnsi" w:cstheme="minorHAnsi"/>
          <w:szCs w:val="24"/>
        </w:rPr>
      </w:pPr>
      <w:r w:rsidRPr="00AC1DE0">
        <w:rPr>
          <w:rFonts w:asciiTheme="minorHAnsi" w:hAnsiTheme="minorHAnsi" w:cstheme="minorHAnsi"/>
          <w:szCs w:val="24"/>
        </w:rPr>
        <w:t>In an industrial survey like the one conducted in this study, it is considered discreet to sample all corporate entities in the population to ensure representativeness (</w:t>
      </w:r>
      <w:r w:rsidRPr="00B101BF">
        <w:rPr>
          <w:rFonts w:asciiTheme="minorHAnsi" w:hAnsiTheme="minorHAnsi" w:cstheme="minorHAnsi"/>
          <w:color w:val="2E74B5" w:themeColor="accent1" w:themeShade="BF"/>
          <w:szCs w:val="24"/>
        </w:rPr>
        <w:t>Lehman</w:t>
      </w:r>
      <w:r w:rsidR="00B101BF" w:rsidRPr="00B101BF">
        <w:rPr>
          <w:rFonts w:asciiTheme="minorHAnsi" w:hAnsiTheme="minorHAnsi" w:cstheme="minorHAnsi"/>
          <w:color w:val="2E74B5" w:themeColor="accent1" w:themeShade="BF"/>
          <w:szCs w:val="24"/>
        </w:rPr>
        <w:t xml:space="preserve">, </w:t>
      </w:r>
      <w:r w:rsidRPr="00B101BF">
        <w:rPr>
          <w:rFonts w:asciiTheme="minorHAnsi" w:hAnsiTheme="minorHAnsi" w:cstheme="minorHAnsi"/>
          <w:color w:val="2E74B5" w:themeColor="accent1" w:themeShade="BF"/>
          <w:szCs w:val="24"/>
        </w:rPr>
        <w:t>1995</w:t>
      </w:r>
      <w:r w:rsidRPr="00AC1DE0">
        <w:rPr>
          <w:rFonts w:asciiTheme="minorHAnsi" w:hAnsiTheme="minorHAnsi" w:cstheme="minorHAnsi"/>
          <w:szCs w:val="24"/>
        </w:rPr>
        <w:t xml:space="preserve">). One company is equivalent to one respondent. A questionnaire </w:t>
      </w:r>
      <w:r w:rsidRPr="00DB11C1">
        <w:rPr>
          <w:rFonts w:asciiTheme="minorHAnsi" w:hAnsiTheme="minorHAnsi" w:cstheme="minorHAnsi"/>
          <w:noProof/>
          <w:szCs w:val="24"/>
        </w:rPr>
        <w:t>was developed</w:t>
      </w:r>
      <w:r w:rsidRPr="00AC1DE0">
        <w:rPr>
          <w:rFonts w:asciiTheme="minorHAnsi" w:hAnsiTheme="minorHAnsi" w:cstheme="minorHAnsi"/>
          <w:szCs w:val="24"/>
        </w:rPr>
        <w:t xml:space="preserve"> in Indonesian (</w:t>
      </w:r>
      <w:r w:rsidR="00DB11C1">
        <w:rPr>
          <w:rFonts w:asciiTheme="minorHAnsi" w:hAnsiTheme="minorHAnsi" w:cstheme="minorHAnsi"/>
          <w:i/>
          <w:noProof/>
          <w:szCs w:val="24"/>
        </w:rPr>
        <w:t>B</w:t>
      </w:r>
      <w:r w:rsidRPr="00DB11C1">
        <w:rPr>
          <w:rFonts w:asciiTheme="minorHAnsi" w:hAnsiTheme="minorHAnsi" w:cstheme="minorHAnsi"/>
          <w:i/>
          <w:noProof/>
          <w:szCs w:val="24"/>
        </w:rPr>
        <w:t>ahasa</w:t>
      </w:r>
      <w:r w:rsidRPr="00AC1DE0">
        <w:rPr>
          <w:rFonts w:asciiTheme="minorHAnsi" w:hAnsiTheme="minorHAnsi" w:cstheme="minorHAnsi"/>
          <w:i/>
          <w:szCs w:val="24"/>
        </w:rPr>
        <w:t xml:space="preserve"> Indonesia</w:t>
      </w:r>
      <w:r w:rsidRPr="00AC1DE0">
        <w:rPr>
          <w:rFonts w:asciiTheme="minorHAnsi" w:hAnsiTheme="minorHAnsi" w:cstheme="minorHAnsi"/>
          <w:szCs w:val="24"/>
        </w:rPr>
        <w:t>) and English, and it encompassed a broad range of questions relating to the nature of supplier relationships with their vertical partners</w:t>
      </w:r>
      <w:r w:rsidRPr="00AC1DE0">
        <w:rPr>
          <w:rFonts w:asciiTheme="minorHAnsi" w:hAnsiTheme="minorHAnsi" w:cstheme="minorHAnsi"/>
          <w:szCs w:val="24"/>
          <w:lang w:val="en-ID"/>
        </w:rPr>
        <w:t xml:space="preserve">. </w:t>
      </w:r>
      <w:r w:rsidRPr="00AC1DE0">
        <w:rPr>
          <w:rFonts w:asciiTheme="minorHAnsi" w:hAnsiTheme="minorHAnsi" w:cstheme="minorHAnsi"/>
          <w:szCs w:val="24"/>
        </w:rPr>
        <w:t>More than 150 companies were contacted to be respondents. However,</w:t>
      </w:r>
      <w:r w:rsidRPr="00AC1DE0">
        <w:rPr>
          <w:rFonts w:asciiTheme="minorHAnsi" w:hAnsiTheme="minorHAnsi" w:cstheme="minorHAnsi"/>
          <w:szCs w:val="24"/>
          <w:lang w:val="en-ID"/>
        </w:rPr>
        <w:t xml:space="preserve"> only</w:t>
      </w:r>
      <w:r w:rsidRPr="00AC1DE0">
        <w:rPr>
          <w:rFonts w:asciiTheme="minorHAnsi" w:hAnsiTheme="minorHAnsi" w:cstheme="minorHAnsi"/>
          <w:szCs w:val="24"/>
        </w:rPr>
        <w:t xml:space="preserve"> 93 companies agreed to participate in this study.</w:t>
      </w:r>
      <w:r w:rsidRPr="00AC1DE0">
        <w:rPr>
          <w:rFonts w:asciiTheme="minorHAnsi" w:hAnsiTheme="minorHAnsi" w:cstheme="minorHAnsi"/>
          <w:szCs w:val="24"/>
          <w:lang w:val="en-ID"/>
        </w:rPr>
        <w:t xml:space="preserve"> </w:t>
      </w:r>
      <w:r w:rsidRPr="00AC1DE0">
        <w:rPr>
          <w:rFonts w:asciiTheme="minorHAnsi" w:hAnsiTheme="minorHAnsi" w:cstheme="minorHAnsi"/>
          <w:szCs w:val="24"/>
        </w:rPr>
        <w:t>Respondents consisted of 59 tier-1 companies and 34 tier-2 companies.</w:t>
      </w:r>
    </w:p>
    <w:p w:rsidR="00CC74F7" w:rsidRDefault="00FA6792" w:rsidP="00CC74F7">
      <w:pPr>
        <w:pStyle w:val="Body"/>
        <w:spacing w:line="240" w:lineRule="auto"/>
        <w:ind w:firstLine="567"/>
        <w:rPr>
          <w:rFonts w:asciiTheme="minorHAnsi" w:hAnsiTheme="minorHAnsi" w:cstheme="minorHAnsi"/>
          <w:szCs w:val="24"/>
        </w:rPr>
      </w:pPr>
      <w:r>
        <w:rPr>
          <w:rFonts w:asciiTheme="minorHAnsi" w:hAnsiTheme="minorHAnsi" w:cstheme="minorHAnsi"/>
          <w:noProof/>
          <w:szCs w:val="24"/>
        </w:rPr>
        <w:t>T</w:t>
      </w:r>
      <w:r w:rsidR="00DB11C1" w:rsidRPr="00FA6792">
        <w:rPr>
          <w:rFonts w:asciiTheme="minorHAnsi" w:hAnsiTheme="minorHAnsi" w:cstheme="minorHAnsi"/>
          <w:noProof/>
          <w:szCs w:val="24"/>
        </w:rPr>
        <w:t>o</w:t>
      </w:r>
      <w:r w:rsidR="00CC74F7" w:rsidRPr="00DB11C1">
        <w:rPr>
          <w:rFonts w:asciiTheme="minorHAnsi" w:hAnsiTheme="minorHAnsi" w:cstheme="minorHAnsi"/>
          <w:noProof/>
          <w:szCs w:val="24"/>
        </w:rPr>
        <w:t xml:space="preserve"> avoid bias</w:t>
      </w:r>
      <w:r w:rsidR="00CC74F7" w:rsidRPr="00AC1DE0">
        <w:rPr>
          <w:rFonts w:asciiTheme="minorHAnsi" w:hAnsiTheme="minorHAnsi" w:cstheme="minorHAnsi"/>
          <w:szCs w:val="24"/>
        </w:rPr>
        <w:t xml:space="preserve">, it was necessary that respondents (interviewees) who represented assemblers and supplier companies be “the right person” to </w:t>
      </w:r>
      <w:r w:rsidR="00CC74F7" w:rsidRPr="00DB11C1">
        <w:rPr>
          <w:rFonts w:asciiTheme="minorHAnsi" w:hAnsiTheme="minorHAnsi" w:cstheme="minorHAnsi"/>
          <w:noProof/>
          <w:szCs w:val="24"/>
        </w:rPr>
        <w:t>be interviewed</w:t>
      </w:r>
      <w:r w:rsidR="00CC74F7" w:rsidRPr="00AC1DE0">
        <w:rPr>
          <w:rFonts w:asciiTheme="minorHAnsi" w:hAnsiTheme="minorHAnsi" w:cstheme="minorHAnsi"/>
          <w:szCs w:val="24"/>
        </w:rPr>
        <w:t xml:space="preserve">. Therefore, there were additional requirements for respondents (interviewees) in this research: (1) be an owner, head of </w:t>
      </w:r>
      <w:r w:rsidR="00DB11C1">
        <w:rPr>
          <w:rFonts w:asciiTheme="minorHAnsi" w:hAnsiTheme="minorHAnsi" w:cstheme="minorHAnsi"/>
          <w:szCs w:val="24"/>
        </w:rPr>
        <w:t xml:space="preserve">the </w:t>
      </w:r>
      <w:r w:rsidR="00CC74F7" w:rsidRPr="00DB11C1">
        <w:rPr>
          <w:rFonts w:asciiTheme="minorHAnsi" w:hAnsiTheme="minorHAnsi" w:cstheme="minorHAnsi"/>
          <w:noProof/>
          <w:szCs w:val="24"/>
        </w:rPr>
        <w:t>production</w:t>
      </w:r>
      <w:r w:rsidR="00CC74F7" w:rsidRPr="00AC1DE0">
        <w:rPr>
          <w:rFonts w:asciiTheme="minorHAnsi" w:hAnsiTheme="minorHAnsi" w:cstheme="minorHAnsi"/>
          <w:szCs w:val="24"/>
        </w:rPr>
        <w:t>, or director that has authority to measure technical aspects of products in the company; (2) have been operating for at least 2 years, and (3) have supplier companies.</w:t>
      </w:r>
    </w:p>
    <w:p w:rsidR="00CC74F7" w:rsidRDefault="00CC74F7" w:rsidP="00CC74F7">
      <w:pPr>
        <w:pStyle w:val="Body"/>
        <w:spacing w:line="240" w:lineRule="auto"/>
        <w:ind w:firstLine="0"/>
        <w:rPr>
          <w:rFonts w:asciiTheme="minorHAnsi" w:hAnsiTheme="minorHAnsi" w:cstheme="minorHAnsi"/>
          <w:szCs w:val="24"/>
        </w:rPr>
      </w:pPr>
    </w:p>
    <w:p w:rsidR="00CC74F7" w:rsidRPr="00AC1DE0" w:rsidRDefault="00CC74F7" w:rsidP="00CC74F7">
      <w:pPr>
        <w:pStyle w:val="Body"/>
        <w:spacing w:line="240" w:lineRule="auto"/>
        <w:ind w:firstLine="0"/>
        <w:rPr>
          <w:rFonts w:asciiTheme="minorHAnsi" w:hAnsiTheme="minorHAnsi" w:cstheme="minorHAnsi"/>
          <w:b/>
          <w:szCs w:val="24"/>
        </w:rPr>
      </w:pPr>
      <w:r w:rsidRPr="00AC1DE0">
        <w:rPr>
          <w:rFonts w:asciiTheme="minorHAnsi" w:hAnsiTheme="minorHAnsi" w:cstheme="minorHAnsi"/>
          <w:b/>
          <w:szCs w:val="24"/>
        </w:rPr>
        <w:t>3.</w:t>
      </w:r>
      <w:r w:rsidR="00987A3D">
        <w:rPr>
          <w:rFonts w:asciiTheme="minorHAnsi" w:hAnsiTheme="minorHAnsi" w:cstheme="minorHAnsi"/>
          <w:b/>
          <w:szCs w:val="24"/>
        </w:rPr>
        <w:t>3</w:t>
      </w:r>
      <w:r w:rsidRPr="00AC1DE0">
        <w:rPr>
          <w:rFonts w:asciiTheme="minorHAnsi" w:hAnsiTheme="minorHAnsi" w:cstheme="minorHAnsi"/>
          <w:b/>
          <w:szCs w:val="24"/>
        </w:rPr>
        <w:t>. Latent Variables and Indicators</w:t>
      </w:r>
    </w:p>
    <w:p w:rsidR="00CC74F7" w:rsidRPr="00AC1DE0" w:rsidRDefault="00CC74F7" w:rsidP="00CC74F7">
      <w:pPr>
        <w:pStyle w:val="Body"/>
        <w:spacing w:line="240" w:lineRule="auto"/>
        <w:ind w:firstLine="426"/>
        <w:rPr>
          <w:rFonts w:asciiTheme="minorHAnsi" w:hAnsiTheme="minorHAnsi" w:cstheme="minorHAnsi"/>
          <w:szCs w:val="24"/>
        </w:rPr>
      </w:pPr>
    </w:p>
    <w:p w:rsidR="00CC74F7" w:rsidRPr="008A5464" w:rsidRDefault="00CC74F7" w:rsidP="00CC74F7">
      <w:pPr>
        <w:spacing w:line="240" w:lineRule="auto"/>
        <w:ind w:firstLine="426"/>
        <w:jc w:val="both"/>
        <w:rPr>
          <w:rFonts w:asciiTheme="minorHAnsi" w:hAnsiTheme="minorHAnsi" w:cstheme="minorHAnsi"/>
          <w:bCs/>
        </w:rPr>
      </w:pPr>
      <w:r w:rsidRPr="008A5464">
        <w:rPr>
          <w:rFonts w:asciiTheme="minorHAnsi" w:hAnsiTheme="minorHAnsi" w:cstheme="minorHAnsi"/>
          <w:bCs/>
        </w:rPr>
        <w:t xml:space="preserve">In this study, there are </w:t>
      </w:r>
      <w:r w:rsidR="00DB11C1">
        <w:rPr>
          <w:rFonts w:asciiTheme="minorHAnsi" w:hAnsiTheme="minorHAnsi" w:cstheme="minorHAnsi"/>
          <w:bCs/>
          <w:noProof/>
        </w:rPr>
        <w:t>four</w:t>
      </w:r>
      <w:r w:rsidRPr="008A5464">
        <w:rPr>
          <w:rFonts w:asciiTheme="minorHAnsi" w:hAnsiTheme="minorHAnsi" w:cstheme="minorHAnsi"/>
          <w:bCs/>
        </w:rPr>
        <w:t xml:space="preserve"> latent variables (constructs) with </w:t>
      </w:r>
      <w:r w:rsidR="00DB11C1">
        <w:rPr>
          <w:rFonts w:asciiTheme="minorHAnsi" w:hAnsiTheme="minorHAnsi" w:cstheme="minorHAnsi"/>
          <w:bCs/>
          <w:noProof/>
        </w:rPr>
        <w:t>five</w:t>
      </w:r>
      <w:r w:rsidRPr="008A5464">
        <w:rPr>
          <w:rFonts w:asciiTheme="minorHAnsi" w:hAnsiTheme="minorHAnsi" w:cstheme="minorHAnsi"/>
          <w:bCs/>
        </w:rPr>
        <w:t xml:space="preserve"> indicators of government role, </w:t>
      </w:r>
      <w:r w:rsidR="00DB11C1">
        <w:rPr>
          <w:rFonts w:asciiTheme="minorHAnsi" w:hAnsiTheme="minorHAnsi" w:cstheme="minorHAnsi"/>
          <w:bCs/>
          <w:noProof/>
        </w:rPr>
        <w:t>four</w:t>
      </w:r>
      <w:r w:rsidRPr="008A5464">
        <w:rPr>
          <w:rFonts w:asciiTheme="minorHAnsi" w:hAnsiTheme="minorHAnsi" w:cstheme="minorHAnsi"/>
          <w:bCs/>
        </w:rPr>
        <w:t xml:space="preserve"> indicators of technology transfer, </w:t>
      </w:r>
      <w:r w:rsidR="00DB11C1">
        <w:rPr>
          <w:rFonts w:asciiTheme="minorHAnsi" w:hAnsiTheme="minorHAnsi" w:cstheme="minorHAnsi"/>
          <w:bCs/>
          <w:noProof/>
        </w:rPr>
        <w:t>six</w:t>
      </w:r>
      <w:r w:rsidRPr="008A5464">
        <w:rPr>
          <w:rFonts w:asciiTheme="minorHAnsi" w:hAnsiTheme="minorHAnsi" w:cstheme="minorHAnsi"/>
          <w:bCs/>
        </w:rPr>
        <w:t xml:space="preserve"> indicators of technical exchange and </w:t>
      </w:r>
      <w:r w:rsidR="00DB11C1">
        <w:rPr>
          <w:rFonts w:asciiTheme="minorHAnsi" w:hAnsiTheme="minorHAnsi" w:cstheme="minorHAnsi"/>
          <w:bCs/>
          <w:noProof/>
        </w:rPr>
        <w:t>four</w:t>
      </w:r>
      <w:r w:rsidRPr="008A5464">
        <w:rPr>
          <w:rFonts w:asciiTheme="minorHAnsi" w:hAnsiTheme="minorHAnsi" w:cstheme="minorHAnsi"/>
          <w:bCs/>
        </w:rPr>
        <w:t xml:space="preserve"> indicators of supplier performance improvement.</w:t>
      </w:r>
    </w:p>
    <w:p w:rsidR="00CC74F7" w:rsidRPr="00037664" w:rsidRDefault="00CC74F7" w:rsidP="00CC74F7">
      <w:pPr>
        <w:ind w:firstLine="357"/>
        <w:jc w:val="center"/>
        <w:rPr>
          <w:rFonts w:asciiTheme="minorHAnsi" w:hAnsiTheme="minorHAnsi" w:cstheme="minorHAnsi"/>
        </w:rPr>
      </w:pPr>
      <w:r w:rsidRPr="00037664">
        <w:rPr>
          <w:rFonts w:asciiTheme="minorHAnsi" w:hAnsiTheme="minorHAnsi" w:cstheme="minorHAnsi"/>
          <w:b/>
        </w:rPr>
        <w:t>Table 1</w:t>
      </w:r>
      <w:r w:rsidRPr="00037664">
        <w:rPr>
          <w:rFonts w:asciiTheme="minorHAnsi" w:hAnsiTheme="minorHAnsi" w:cstheme="minorHAnsi"/>
        </w:rPr>
        <w:t>.</w:t>
      </w:r>
      <w:r w:rsidR="00911AE5">
        <w:rPr>
          <w:rFonts w:asciiTheme="minorHAnsi" w:hAnsiTheme="minorHAnsi" w:cstheme="minorHAnsi"/>
        </w:rPr>
        <w:t xml:space="preserve"> </w:t>
      </w:r>
      <w:proofErr w:type="gramStart"/>
      <w:r w:rsidRPr="00037664">
        <w:rPr>
          <w:rFonts w:asciiTheme="minorHAnsi" w:hAnsiTheme="minorHAnsi" w:cstheme="minorHAnsi"/>
        </w:rPr>
        <w:t>Indicator</w:t>
      </w:r>
      <w:proofErr w:type="gramEnd"/>
      <w:r w:rsidRPr="00037664">
        <w:rPr>
          <w:rFonts w:asciiTheme="minorHAnsi" w:hAnsiTheme="minorHAnsi" w:cstheme="minorHAnsi"/>
        </w:rPr>
        <w:t xml:space="preserve"> Variables </w:t>
      </w:r>
    </w:p>
    <w:tbl>
      <w:tblPr>
        <w:tblStyle w:val="TableGrid"/>
        <w:tblW w:w="0" w:type="auto"/>
        <w:tblInd w:w="421" w:type="dxa"/>
        <w:tblLook w:val="04A0" w:firstRow="1" w:lastRow="0" w:firstColumn="1" w:lastColumn="0" w:noHBand="0" w:noVBand="1"/>
      </w:tblPr>
      <w:tblGrid>
        <w:gridCol w:w="1984"/>
        <w:gridCol w:w="3686"/>
        <w:gridCol w:w="992"/>
        <w:gridCol w:w="2126"/>
      </w:tblGrid>
      <w:tr w:rsidR="00CC74F7" w:rsidRPr="008A5464" w:rsidTr="00911AE5">
        <w:trPr>
          <w:tblHeader/>
        </w:trPr>
        <w:tc>
          <w:tcPr>
            <w:tcW w:w="1984" w:type="dxa"/>
            <w:shd w:val="clear" w:color="auto" w:fill="E7E6E6" w:themeFill="background2"/>
          </w:tcPr>
          <w:p w:rsidR="00CC74F7" w:rsidRPr="00557C92" w:rsidRDefault="00CC74F7" w:rsidP="0042143D">
            <w:pPr>
              <w:jc w:val="left"/>
              <w:rPr>
                <w:rFonts w:asciiTheme="minorHAnsi" w:hAnsiTheme="minorHAnsi" w:cstheme="minorHAnsi"/>
                <w:b/>
                <w:bCs/>
                <w:sz w:val="21"/>
                <w:szCs w:val="21"/>
              </w:rPr>
            </w:pPr>
            <w:r w:rsidRPr="00557C92">
              <w:rPr>
                <w:rFonts w:asciiTheme="minorHAnsi" w:hAnsiTheme="minorHAnsi" w:cstheme="minorHAnsi"/>
                <w:b/>
                <w:bCs/>
                <w:sz w:val="21"/>
                <w:szCs w:val="21"/>
              </w:rPr>
              <w:t>Latent Variables</w:t>
            </w:r>
          </w:p>
        </w:tc>
        <w:tc>
          <w:tcPr>
            <w:tcW w:w="3686" w:type="dxa"/>
            <w:shd w:val="clear" w:color="auto" w:fill="E7E6E6" w:themeFill="background2"/>
          </w:tcPr>
          <w:p w:rsidR="00CC74F7" w:rsidRPr="00557C92" w:rsidRDefault="00CC74F7" w:rsidP="0042143D">
            <w:pPr>
              <w:ind w:left="-56"/>
              <w:jc w:val="center"/>
              <w:rPr>
                <w:rFonts w:asciiTheme="minorHAnsi" w:hAnsiTheme="minorHAnsi" w:cstheme="minorHAnsi"/>
                <w:b/>
                <w:bCs/>
                <w:sz w:val="21"/>
                <w:szCs w:val="21"/>
              </w:rPr>
            </w:pPr>
            <w:r w:rsidRPr="00557C92">
              <w:rPr>
                <w:rFonts w:asciiTheme="minorHAnsi" w:hAnsiTheme="minorHAnsi" w:cstheme="minorHAnsi"/>
                <w:b/>
                <w:bCs/>
                <w:sz w:val="21"/>
                <w:szCs w:val="21"/>
              </w:rPr>
              <w:t>Indicators</w:t>
            </w:r>
          </w:p>
        </w:tc>
        <w:tc>
          <w:tcPr>
            <w:tcW w:w="992" w:type="dxa"/>
            <w:shd w:val="clear" w:color="auto" w:fill="E7E6E6" w:themeFill="background2"/>
          </w:tcPr>
          <w:p w:rsidR="00CC74F7" w:rsidRPr="00557C92" w:rsidRDefault="00CC74F7" w:rsidP="0042143D">
            <w:pPr>
              <w:jc w:val="center"/>
              <w:rPr>
                <w:rFonts w:asciiTheme="minorHAnsi" w:hAnsiTheme="minorHAnsi" w:cstheme="minorHAnsi"/>
                <w:b/>
                <w:bCs/>
                <w:sz w:val="21"/>
                <w:szCs w:val="21"/>
              </w:rPr>
            </w:pPr>
            <w:r w:rsidRPr="00557C92">
              <w:rPr>
                <w:rFonts w:asciiTheme="minorHAnsi" w:hAnsiTheme="minorHAnsi" w:cstheme="minorHAnsi"/>
                <w:b/>
                <w:bCs/>
                <w:sz w:val="21"/>
                <w:szCs w:val="21"/>
              </w:rPr>
              <w:t>Symbol</w:t>
            </w:r>
          </w:p>
        </w:tc>
        <w:tc>
          <w:tcPr>
            <w:tcW w:w="2126" w:type="dxa"/>
            <w:shd w:val="clear" w:color="auto" w:fill="E7E6E6" w:themeFill="background2"/>
          </w:tcPr>
          <w:p w:rsidR="00CC74F7" w:rsidRPr="00557C92" w:rsidRDefault="00CC74F7" w:rsidP="0042143D">
            <w:pPr>
              <w:jc w:val="left"/>
              <w:rPr>
                <w:rFonts w:asciiTheme="minorHAnsi" w:hAnsiTheme="minorHAnsi" w:cstheme="minorHAnsi"/>
                <w:b/>
                <w:bCs/>
                <w:sz w:val="21"/>
                <w:szCs w:val="21"/>
              </w:rPr>
            </w:pPr>
            <w:r w:rsidRPr="00557C92">
              <w:rPr>
                <w:rFonts w:asciiTheme="minorHAnsi" w:hAnsiTheme="minorHAnsi" w:cstheme="minorHAnsi"/>
                <w:b/>
                <w:bCs/>
                <w:sz w:val="21"/>
                <w:szCs w:val="21"/>
              </w:rPr>
              <w:t>Scale</w:t>
            </w:r>
          </w:p>
        </w:tc>
      </w:tr>
      <w:tr w:rsidR="00CC74F7" w:rsidRPr="008A5464" w:rsidTr="00911AE5">
        <w:tc>
          <w:tcPr>
            <w:tcW w:w="1984"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Government Role</w:t>
            </w:r>
          </w:p>
        </w:tc>
        <w:tc>
          <w:tcPr>
            <w:tcW w:w="368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 xml:space="preserve">Providing </w:t>
            </w:r>
            <w:proofErr w:type="gramStart"/>
            <w:r w:rsidRPr="00557C92">
              <w:rPr>
                <w:rFonts w:asciiTheme="minorHAnsi" w:hAnsiTheme="minorHAnsi" w:cstheme="minorHAnsi"/>
                <w:bCs/>
                <w:sz w:val="21"/>
                <w:szCs w:val="21"/>
              </w:rPr>
              <w:t>sufficient</w:t>
            </w:r>
            <w:proofErr w:type="gramEnd"/>
            <w:r w:rsidRPr="00557C92">
              <w:rPr>
                <w:rFonts w:asciiTheme="minorHAnsi" w:hAnsiTheme="minorHAnsi" w:cstheme="minorHAnsi"/>
                <w:bCs/>
                <w:sz w:val="21"/>
                <w:szCs w:val="21"/>
              </w:rPr>
              <w:t xml:space="preserve"> training</w:t>
            </w:r>
          </w:p>
        </w:tc>
        <w:tc>
          <w:tcPr>
            <w:tcW w:w="992"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GR1</w:t>
            </w:r>
          </w:p>
        </w:tc>
        <w:tc>
          <w:tcPr>
            <w:tcW w:w="212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Likert 1-5</w:t>
            </w:r>
          </w:p>
        </w:tc>
      </w:tr>
      <w:tr w:rsidR="00CC74F7" w:rsidRPr="008A5464" w:rsidTr="00911AE5">
        <w:tc>
          <w:tcPr>
            <w:tcW w:w="1984" w:type="dxa"/>
          </w:tcPr>
          <w:p w:rsidR="00CC74F7" w:rsidRPr="00557C92" w:rsidRDefault="00CC74F7" w:rsidP="0042143D">
            <w:pPr>
              <w:ind w:left="880"/>
              <w:jc w:val="left"/>
              <w:rPr>
                <w:rFonts w:asciiTheme="minorHAnsi" w:hAnsiTheme="minorHAnsi" w:cstheme="minorHAnsi"/>
                <w:b/>
                <w:bCs/>
                <w:sz w:val="21"/>
                <w:szCs w:val="21"/>
              </w:rPr>
            </w:pPr>
          </w:p>
        </w:tc>
        <w:tc>
          <w:tcPr>
            <w:tcW w:w="368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Assistance to promote automotive products</w:t>
            </w:r>
          </w:p>
        </w:tc>
        <w:tc>
          <w:tcPr>
            <w:tcW w:w="992"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GR2</w:t>
            </w:r>
          </w:p>
        </w:tc>
        <w:tc>
          <w:tcPr>
            <w:tcW w:w="212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Likert 1-5</w:t>
            </w:r>
          </w:p>
        </w:tc>
      </w:tr>
      <w:tr w:rsidR="00CC74F7" w:rsidRPr="008A5464" w:rsidTr="00911AE5">
        <w:tc>
          <w:tcPr>
            <w:tcW w:w="1984" w:type="dxa"/>
          </w:tcPr>
          <w:p w:rsidR="00CC74F7" w:rsidRPr="00557C92" w:rsidRDefault="00CC74F7" w:rsidP="0042143D">
            <w:pPr>
              <w:ind w:left="880"/>
              <w:jc w:val="left"/>
              <w:rPr>
                <w:rFonts w:asciiTheme="minorHAnsi" w:hAnsiTheme="minorHAnsi" w:cstheme="minorHAnsi"/>
                <w:b/>
                <w:bCs/>
                <w:sz w:val="21"/>
                <w:szCs w:val="21"/>
              </w:rPr>
            </w:pPr>
          </w:p>
        </w:tc>
        <w:tc>
          <w:tcPr>
            <w:tcW w:w="368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Providing tax incentives</w:t>
            </w:r>
          </w:p>
        </w:tc>
        <w:tc>
          <w:tcPr>
            <w:tcW w:w="992"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GR3</w:t>
            </w:r>
          </w:p>
        </w:tc>
        <w:tc>
          <w:tcPr>
            <w:tcW w:w="212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Likert 1-5</w:t>
            </w:r>
          </w:p>
        </w:tc>
      </w:tr>
      <w:tr w:rsidR="00CC74F7" w:rsidRPr="008A5464" w:rsidTr="00911AE5">
        <w:tc>
          <w:tcPr>
            <w:tcW w:w="1984" w:type="dxa"/>
          </w:tcPr>
          <w:p w:rsidR="00CC74F7" w:rsidRPr="00557C92" w:rsidRDefault="00CC74F7" w:rsidP="0042143D">
            <w:pPr>
              <w:ind w:left="880"/>
              <w:jc w:val="left"/>
              <w:rPr>
                <w:rFonts w:asciiTheme="minorHAnsi" w:hAnsiTheme="minorHAnsi" w:cstheme="minorHAnsi"/>
                <w:b/>
                <w:bCs/>
                <w:sz w:val="21"/>
                <w:szCs w:val="21"/>
              </w:rPr>
            </w:pPr>
          </w:p>
        </w:tc>
        <w:tc>
          <w:tcPr>
            <w:tcW w:w="368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Supportive local content (TKDN) policy</w:t>
            </w:r>
          </w:p>
        </w:tc>
        <w:tc>
          <w:tcPr>
            <w:tcW w:w="992"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GR4</w:t>
            </w:r>
          </w:p>
        </w:tc>
        <w:tc>
          <w:tcPr>
            <w:tcW w:w="212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Likert 1-5</w:t>
            </w:r>
          </w:p>
        </w:tc>
      </w:tr>
      <w:tr w:rsidR="00CC74F7" w:rsidRPr="008A5464" w:rsidTr="00911AE5">
        <w:tc>
          <w:tcPr>
            <w:tcW w:w="1984" w:type="dxa"/>
          </w:tcPr>
          <w:p w:rsidR="00CC74F7" w:rsidRPr="00557C92" w:rsidRDefault="00CC74F7" w:rsidP="0042143D">
            <w:pPr>
              <w:ind w:left="880"/>
              <w:jc w:val="left"/>
              <w:rPr>
                <w:rFonts w:asciiTheme="minorHAnsi" w:hAnsiTheme="minorHAnsi" w:cstheme="minorHAnsi"/>
                <w:b/>
                <w:bCs/>
                <w:sz w:val="21"/>
                <w:szCs w:val="21"/>
              </w:rPr>
            </w:pPr>
          </w:p>
        </w:tc>
        <w:tc>
          <w:tcPr>
            <w:tcW w:w="3686" w:type="dxa"/>
          </w:tcPr>
          <w:p w:rsidR="00CC74F7" w:rsidRPr="00557C92" w:rsidRDefault="00DB11C1" w:rsidP="0042143D">
            <w:pPr>
              <w:jc w:val="left"/>
              <w:rPr>
                <w:rFonts w:asciiTheme="minorHAnsi" w:hAnsiTheme="minorHAnsi" w:cstheme="minorHAnsi"/>
                <w:bCs/>
                <w:sz w:val="21"/>
                <w:szCs w:val="21"/>
              </w:rPr>
            </w:pPr>
            <w:r>
              <w:rPr>
                <w:rFonts w:asciiTheme="minorHAnsi" w:hAnsiTheme="minorHAnsi" w:cstheme="minorHAnsi"/>
                <w:bCs/>
                <w:noProof/>
                <w:sz w:val="21"/>
                <w:szCs w:val="21"/>
              </w:rPr>
              <w:t>The r</w:t>
            </w:r>
            <w:r w:rsidR="00CC74F7" w:rsidRPr="00DB11C1">
              <w:rPr>
                <w:rFonts w:asciiTheme="minorHAnsi" w:hAnsiTheme="minorHAnsi" w:cstheme="minorHAnsi"/>
                <w:bCs/>
                <w:noProof/>
                <w:sz w:val="21"/>
                <w:szCs w:val="21"/>
              </w:rPr>
              <w:t>ecent</w:t>
            </w:r>
            <w:r w:rsidR="00CC74F7" w:rsidRPr="00557C92">
              <w:rPr>
                <w:rFonts w:asciiTheme="minorHAnsi" w:hAnsiTheme="minorHAnsi" w:cstheme="minorHAnsi"/>
                <w:bCs/>
                <w:sz w:val="21"/>
                <w:szCs w:val="21"/>
              </w:rPr>
              <w:t xml:space="preserve"> policy supports </w:t>
            </w:r>
            <w:r>
              <w:rPr>
                <w:rFonts w:asciiTheme="minorHAnsi" w:hAnsiTheme="minorHAnsi" w:cstheme="minorHAnsi"/>
                <w:bCs/>
                <w:sz w:val="21"/>
                <w:szCs w:val="21"/>
              </w:rPr>
              <w:t xml:space="preserve">the </w:t>
            </w:r>
            <w:r w:rsidR="00FA6792">
              <w:rPr>
                <w:rFonts w:asciiTheme="minorHAnsi" w:hAnsiTheme="minorHAnsi" w:cstheme="minorHAnsi"/>
                <w:bCs/>
                <w:noProof/>
                <w:sz w:val="21"/>
                <w:szCs w:val="21"/>
              </w:rPr>
              <w:t>automotive performanc</w:t>
            </w:r>
            <w:r w:rsidR="00CC74F7" w:rsidRPr="00FA6792">
              <w:rPr>
                <w:rFonts w:asciiTheme="minorHAnsi" w:hAnsiTheme="minorHAnsi" w:cstheme="minorHAnsi"/>
                <w:bCs/>
                <w:noProof/>
                <w:sz w:val="21"/>
                <w:szCs w:val="21"/>
              </w:rPr>
              <w:t>e</w:t>
            </w:r>
            <w:r w:rsidR="00CC74F7" w:rsidRPr="00557C92">
              <w:rPr>
                <w:rFonts w:asciiTheme="minorHAnsi" w:hAnsiTheme="minorHAnsi" w:cstheme="minorHAnsi"/>
                <w:bCs/>
                <w:sz w:val="21"/>
                <w:szCs w:val="21"/>
              </w:rPr>
              <w:t xml:space="preserve"> industry</w:t>
            </w:r>
          </w:p>
        </w:tc>
        <w:tc>
          <w:tcPr>
            <w:tcW w:w="992"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GR5</w:t>
            </w:r>
          </w:p>
        </w:tc>
        <w:tc>
          <w:tcPr>
            <w:tcW w:w="212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Likert 1-5</w:t>
            </w:r>
          </w:p>
        </w:tc>
      </w:tr>
      <w:tr w:rsidR="00CC74F7" w:rsidRPr="008A5464" w:rsidTr="00911AE5">
        <w:tc>
          <w:tcPr>
            <w:tcW w:w="1984"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Transfer Technology</w:t>
            </w:r>
          </w:p>
        </w:tc>
        <w:tc>
          <w:tcPr>
            <w:tcW w:w="368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 xml:space="preserve">Sharing </w:t>
            </w:r>
            <w:r w:rsidRPr="00DB11C1">
              <w:rPr>
                <w:rFonts w:asciiTheme="minorHAnsi" w:hAnsiTheme="minorHAnsi" w:cstheme="minorHAnsi"/>
                <w:bCs/>
                <w:noProof/>
                <w:sz w:val="21"/>
                <w:szCs w:val="21"/>
              </w:rPr>
              <w:t>high</w:t>
            </w:r>
            <w:r w:rsidR="00DB11C1">
              <w:rPr>
                <w:rFonts w:asciiTheme="minorHAnsi" w:hAnsiTheme="minorHAnsi" w:cstheme="minorHAnsi"/>
                <w:bCs/>
                <w:noProof/>
                <w:sz w:val="21"/>
                <w:szCs w:val="21"/>
              </w:rPr>
              <w:t>-</w:t>
            </w:r>
            <w:r w:rsidRPr="00DB11C1">
              <w:rPr>
                <w:rFonts w:asciiTheme="minorHAnsi" w:hAnsiTheme="minorHAnsi" w:cstheme="minorHAnsi"/>
                <w:bCs/>
                <w:noProof/>
                <w:sz w:val="21"/>
                <w:szCs w:val="21"/>
              </w:rPr>
              <w:t>level</w:t>
            </w:r>
            <w:r w:rsidRPr="00557C92">
              <w:rPr>
                <w:rFonts w:asciiTheme="minorHAnsi" w:hAnsiTheme="minorHAnsi" w:cstheme="minorHAnsi"/>
                <w:bCs/>
                <w:sz w:val="21"/>
                <w:szCs w:val="21"/>
              </w:rPr>
              <w:t xml:space="preserve"> engineering capability to suppliers</w:t>
            </w:r>
          </w:p>
        </w:tc>
        <w:tc>
          <w:tcPr>
            <w:tcW w:w="992"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TT1</w:t>
            </w:r>
          </w:p>
        </w:tc>
        <w:tc>
          <w:tcPr>
            <w:tcW w:w="212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Likert 1-5</w:t>
            </w:r>
          </w:p>
        </w:tc>
      </w:tr>
      <w:tr w:rsidR="00CC74F7" w:rsidRPr="008A5464" w:rsidTr="00911AE5">
        <w:tc>
          <w:tcPr>
            <w:tcW w:w="1984" w:type="dxa"/>
          </w:tcPr>
          <w:p w:rsidR="00CC74F7" w:rsidRPr="00557C92" w:rsidRDefault="00CC74F7" w:rsidP="0042143D">
            <w:pPr>
              <w:ind w:left="880"/>
              <w:jc w:val="left"/>
              <w:rPr>
                <w:rFonts w:asciiTheme="minorHAnsi" w:hAnsiTheme="minorHAnsi" w:cstheme="minorHAnsi"/>
                <w:b/>
                <w:bCs/>
                <w:sz w:val="21"/>
                <w:szCs w:val="21"/>
              </w:rPr>
            </w:pPr>
          </w:p>
        </w:tc>
        <w:tc>
          <w:tcPr>
            <w:tcW w:w="368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Willing to transfer technology to suppliers</w:t>
            </w:r>
          </w:p>
        </w:tc>
        <w:tc>
          <w:tcPr>
            <w:tcW w:w="992"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TT2</w:t>
            </w:r>
          </w:p>
        </w:tc>
        <w:tc>
          <w:tcPr>
            <w:tcW w:w="212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Likert 1-5</w:t>
            </w:r>
          </w:p>
        </w:tc>
      </w:tr>
      <w:tr w:rsidR="00CC74F7" w:rsidRPr="008A5464" w:rsidTr="00911AE5">
        <w:tc>
          <w:tcPr>
            <w:tcW w:w="1984" w:type="dxa"/>
          </w:tcPr>
          <w:p w:rsidR="00CC74F7" w:rsidRPr="00557C92" w:rsidRDefault="00CC74F7" w:rsidP="0042143D">
            <w:pPr>
              <w:ind w:left="880"/>
              <w:jc w:val="left"/>
              <w:rPr>
                <w:rFonts w:asciiTheme="minorHAnsi" w:hAnsiTheme="minorHAnsi" w:cstheme="minorHAnsi"/>
                <w:bCs/>
                <w:sz w:val="21"/>
                <w:szCs w:val="21"/>
              </w:rPr>
            </w:pPr>
          </w:p>
        </w:tc>
        <w:tc>
          <w:tcPr>
            <w:tcW w:w="368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Our partner’s will to share technologies with us</w:t>
            </w:r>
          </w:p>
        </w:tc>
        <w:tc>
          <w:tcPr>
            <w:tcW w:w="992"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TT3</w:t>
            </w:r>
          </w:p>
        </w:tc>
        <w:tc>
          <w:tcPr>
            <w:tcW w:w="212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Likert 1-5</w:t>
            </w:r>
          </w:p>
        </w:tc>
      </w:tr>
      <w:tr w:rsidR="00CC74F7" w:rsidRPr="008A5464" w:rsidTr="00911AE5">
        <w:tc>
          <w:tcPr>
            <w:tcW w:w="1984" w:type="dxa"/>
          </w:tcPr>
          <w:p w:rsidR="00CC74F7" w:rsidRPr="00557C92" w:rsidRDefault="00CC74F7" w:rsidP="0042143D">
            <w:pPr>
              <w:ind w:left="880"/>
              <w:jc w:val="left"/>
              <w:rPr>
                <w:rFonts w:asciiTheme="minorHAnsi" w:hAnsiTheme="minorHAnsi" w:cstheme="minorHAnsi"/>
                <w:b/>
                <w:bCs/>
                <w:sz w:val="21"/>
                <w:szCs w:val="21"/>
              </w:rPr>
            </w:pPr>
          </w:p>
        </w:tc>
        <w:tc>
          <w:tcPr>
            <w:tcW w:w="368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sz w:val="21"/>
                <w:szCs w:val="21"/>
              </w:rPr>
              <w:t>Technological support from our partner firm on many occasions assists us to work out technical problems</w:t>
            </w:r>
          </w:p>
        </w:tc>
        <w:tc>
          <w:tcPr>
            <w:tcW w:w="992"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TT4</w:t>
            </w:r>
          </w:p>
        </w:tc>
        <w:tc>
          <w:tcPr>
            <w:tcW w:w="212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Likert 1-5</w:t>
            </w:r>
          </w:p>
        </w:tc>
      </w:tr>
      <w:tr w:rsidR="00CC74F7" w:rsidRPr="008A5464" w:rsidTr="00911AE5">
        <w:tc>
          <w:tcPr>
            <w:tcW w:w="1984"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Technical Exchange</w:t>
            </w:r>
          </w:p>
        </w:tc>
        <w:tc>
          <w:tcPr>
            <w:tcW w:w="368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sz w:val="21"/>
                <w:szCs w:val="21"/>
              </w:rPr>
              <w:t>Our engineers and sales teams have a close relationship with our supplier’s personnel.</w:t>
            </w:r>
          </w:p>
        </w:tc>
        <w:tc>
          <w:tcPr>
            <w:tcW w:w="992"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TE1</w:t>
            </w:r>
          </w:p>
        </w:tc>
        <w:tc>
          <w:tcPr>
            <w:tcW w:w="212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Likert 1-5</w:t>
            </w:r>
          </w:p>
        </w:tc>
      </w:tr>
      <w:tr w:rsidR="00CC74F7" w:rsidRPr="008A5464" w:rsidTr="00911AE5">
        <w:tc>
          <w:tcPr>
            <w:tcW w:w="1984" w:type="dxa"/>
          </w:tcPr>
          <w:p w:rsidR="00CC74F7" w:rsidRPr="00557C92" w:rsidRDefault="00CC74F7" w:rsidP="0042143D">
            <w:pPr>
              <w:ind w:left="880"/>
              <w:jc w:val="left"/>
              <w:rPr>
                <w:rFonts w:asciiTheme="minorHAnsi" w:hAnsiTheme="minorHAnsi" w:cstheme="minorHAnsi"/>
                <w:b/>
                <w:bCs/>
                <w:sz w:val="21"/>
                <w:szCs w:val="21"/>
              </w:rPr>
            </w:pPr>
          </w:p>
        </w:tc>
        <w:tc>
          <w:tcPr>
            <w:tcW w:w="368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sz w:val="21"/>
                <w:szCs w:val="21"/>
              </w:rPr>
              <w:t>The way of communication is “two-way communication” rather than unilateral in the development process.</w:t>
            </w:r>
          </w:p>
        </w:tc>
        <w:tc>
          <w:tcPr>
            <w:tcW w:w="992"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TE2</w:t>
            </w:r>
          </w:p>
        </w:tc>
        <w:tc>
          <w:tcPr>
            <w:tcW w:w="212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Likert 1-5</w:t>
            </w:r>
          </w:p>
        </w:tc>
      </w:tr>
      <w:tr w:rsidR="00CC74F7" w:rsidRPr="008A5464" w:rsidTr="00911AE5">
        <w:tc>
          <w:tcPr>
            <w:tcW w:w="1984" w:type="dxa"/>
          </w:tcPr>
          <w:p w:rsidR="00CC74F7" w:rsidRPr="00557C92" w:rsidRDefault="00CC74F7" w:rsidP="0042143D">
            <w:pPr>
              <w:ind w:left="880"/>
              <w:jc w:val="left"/>
              <w:rPr>
                <w:rFonts w:asciiTheme="minorHAnsi" w:hAnsiTheme="minorHAnsi" w:cstheme="minorHAnsi"/>
                <w:b/>
                <w:bCs/>
                <w:sz w:val="21"/>
                <w:szCs w:val="21"/>
              </w:rPr>
            </w:pPr>
          </w:p>
        </w:tc>
        <w:tc>
          <w:tcPr>
            <w:tcW w:w="368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sz w:val="21"/>
                <w:szCs w:val="21"/>
              </w:rPr>
              <w:t>Regular contact between our partner and engineers is valuable (important).</w:t>
            </w:r>
          </w:p>
        </w:tc>
        <w:tc>
          <w:tcPr>
            <w:tcW w:w="992"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TE3</w:t>
            </w:r>
          </w:p>
        </w:tc>
        <w:tc>
          <w:tcPr>
            <w:tcW w:w="2126" w:type="dxa"/>
          </w:tcPr>
          <w:p w:rsidR="00CC74F7" w:rsidRPr="00557C92" w:rsidRDefault="00CC74F7" w:rsidP="0042143D">
            <w:pPr>
              <w:jc w:val="left"/>
              <w:rPr>
                <w:rFonts w:asciiTheme="minorHAnsi" w:hAnsiTheme="minorHAnsi" w:cstheme="minorHAnsi"/>
                <w:bCs/>
                <w:sz w:val="21"/>
                <w:szCs w:val="21"/>
              </w:rPr>
            </w:pPr>
            <w:r w:rsidRPr="00557C92">
              <w:rPr>
                <w:rFonts w:asciiTheme="minorHAnsi" w:hAnsiTheme="minorHAnsi" w:cstheme="minorHAnsi"/>
                <w:bCs/>
                <w:sz w:val="21"/>
                <w:szCs w:val="21"/>
              </w:rPr>
              <w:t>Likert 1-5</w:t>
            </w:r>
          </w:p>
        </w:tc>
      </w:tr>
    </w:tbl>
    <w:p w:rsidR="00557C92" w:rsidRPr="00557C92" w:rsidRDefault="00CC74F7" w:rsidP="00911AE5">
      <w:pPr>
        <w:ind w:left="426" w:right="793"/>
        <w:jc w:val="both"/>
        <w:rPr>
          <w:rFonts w:asciiTheme="minorHAnsi" w:hAnsiTheme="minorHAnsi" w:cstheme="minorHAnsi"/>
          <w:sz w:val="21"/>
          <w:szCs w:val="21"/>
          <w:lang w:val="en-ID"/>
        </w:rPr>
      </w:pPr>
      <w:r w:rsidRPr="00ED0167">
        <w:rPr>
          <w:rFonts w:asciiTheme="minorHAnsi" w:hAnsiTheme="minorHAnsi" w:cstheme="minorHAnsi"/>
          <w:sz w:val="21"/>
          <w:szCs w:val="21"/>
        </w:rPr>
        <w:t xml:space="preserve">Source: Adopted </w:t>
      </w:r>
      <w:r w:rsidR="00DB11C1">
        <w:rPr>
          <w:rFonts w:asciiTheme="minorHAnsi" w:hAnsiTheme="minorHAnsi" w:cstheme="minorHAnsi"/>
          <w:sz w:val="21"/>
          <w:szCs w:val="21"/>
        </w:rPr>
        <w:t xml:space="preserve">a </w:t>
      </w:r>
      <w:r w:rsidRPr="00DB11C1">
        <w:rPr>
          <w:rFonts w:asciiTheme="minorHAnsi" w:hAnsiTheme="minorHAnsi" w:cstheme="minorHAnsi"/>
          <w:noProof/>
          <w:sz w:val="21"/>
          <w:szCs w:val="21"/>
        </w:rPr>
        <w:t>question</w:t>
      </w:r>
      <w:r w:rsidRPr="00ED0167">
        <w:rPr>
          <w:rFonts w:asciiTheme="minorHAnsi" w:hAnsiTheme="minorHAnsi" w:cstheme="minorHAnsi"/>
          <w:sz w:val="21"/>
          <w:szCs w:val="21"/>
        </w:rPr>
        <w:t xml:space="preserve"> from previous research </w:t>
      </w:r>
      <w:r w:rsidRPr="00ED0167">
        <w:rPr>
          <w:rFonts w:asciiTheme="minorHAnsi" w:hAnsiTheme="minorHAnsi" w:cstheme="minorHAnsi"/>
          <w:sz w:val="21"/>
          <w:szCs w:val="21"/>
          <w:lang w:val="en-ID"/>
        </w:rPr>
        <w:t>(</w:t>
      </w:r>
      <w:proofErr w:type="spellStart"/>
      <w:r w:rsidRPr="00ED0167">
        <w:rPr>
          <w:rFonts w:asciiTheme="minorHAnsi" w:hAnsiTheme="minorHAnsi" w:cstheme="minorHAnsi"/>
          <w:sz w:val="21"/>
          <w:szCs w:val="21"/>
          <w:lang w:val="en-ID"/>
        </w:rPr>
        <w:t>Kotabe</w:t>
      </w:r>
      <w:proofErr w:type="spellEnd"/>
      <w:r w:rsidRPr="00ED0167">
        <w:rPr>
          <w:rFonts w:asciiTheme="minorHAnsi" w:hAnsiTheme="minorHAnsi" w:cstheme="minorHAnsi"/>
          <w:sz w:val="21"/>
          <w:szCs w:val="21"/>
          <w:lang w:val="en-ID"/>
        </w:rPr>
        <w:t xml:space="preserve"> </w:t>
      </w:r>
      <w:r w:rsidRPr="00ED0167">
        <w:rPr>
          <w:rFonts w:asciiTheme="minorHAnsi" w:hAnsiTheme="minorHAnsi" w:cstheme="minorHAnsi"/>
          <w:i/>
          <w:sz w:val="21"/>
          <w:szCs w:val="21"/>
          <w:lang w:val="en-ID"/>
        </w:rPr>
        <w:t>et al</w:t>
      </w:r>
      <w:r w:rsidRPr="00ED0167">
        <w:rPr>
          <w:rFonts w:asciiTheme="minorHAnsi" w:hAnsiTheme="minorHAnsi" w:cstheme="minorHAnsi"/>
          <w:sz w:val="21"/>
          <w:szCs w:val="21"/>
          <w:lang w:val="en-ID"/>
        </w:rPr>
        <w:t xml:space="preserve">., 2003) and </w:t>
      </w:r>
      <w:r w:rsidRPr="00ED0167">
        <w:rPr>
          <w:rFonts w:asciiTheme="minorHAnsi" w:hAnsiTheme="minorHAnsi" w:cstheme="minorHAnsi"/>
          <w:sz w:val="21"/>
          <w:szCs w:val="21"/>
        </w:rPr>
        <w:t xml:space="preserve">based on preliminary interviewed with automotive players in </w:t>
      </w:r>
      <w:proofErr w:type="spellStart"/>
      <w:r w:rsidRPr="00ED0167">
        <w:rPr>
          <w:rFonts w:asciiTheme="minorHAnsi" w:hAnsiTheme="minorHAnsi" w:cstheme="minorHAnsi"/>
          <w:sz w:val="21"/>
          <w:szCs w:val="21"/>
        </w:rPr>
        <w:t>Jabodetabek</w:t>
      </w:r>
      <w:proofErr w:type="spellEnd"/>
      <w:r w:rsidRPr="00ED0167">
        <w:rPr>
          <w:rFonts w:asciiTheme="minorHAnsi" w:hAnsiTheme="minorHAnsi" w:cstheme="minorHAnsi"/>
          <w:sz w:val="21"/>
          <w:szCs w:val="21"/>
        </w:rPr>
        <w:t>-Indonesia</w:t>
      </w:r>
      <w:r w:rsidRPr="00ED0167">
        <w:rPr>
          <w:rFonts w:asciiTheme="minorHAnsi" w:hAnsiTheme="minorHAnsi" w:cstheme="minorHAnsi"/>
          <w:sz w:val="21"/>
          <w:szCs w:val="21"/>
          <w:lang w:val="en-ID"/>
        </w:rPr>
        <w:t xml:space="preserve"> (author)</w:t>
      </w:r>
      <w:r w:rsidR="00557C92">
        <w:rPr>
          <w:rFonts w:asciiTheme="minorHAnsi" w:hAnsiTheme="minorHAnsi" w:cstheme="minorHAnsi"/>
          <w:sz w:val="21"/>
          <w:szCs w:val="21"/>
          <w:lang w:val="en-ID"/>
        </w:rPr>
        <w:t>.</w:t>
      </w:r>
    </w:p>
    <w:p w:rsidR="00CC74F7" w:rsidRDefault="00CC74F7" w:rsidP="00CC74F7">
      <w:pPr>
        <w:pStyle w:val="SubHeading"/>
        <w:spacing w:line="360" w:lineRule="auto"/>
        <w:ind w:firstLine="0"/>
        <w:rPr>
          <w:rFonts w:asciiTheme="minorHAnsi" w:hAnsiTheme="minorHAnsi" w:cstheme="minorHAnsi"/>
          <w:b/>
          <w:sz w:val="24"/>
          <w:szCs w:val="24"/>
        </w:rPr>
      </w:pPr>
      <w:r w:rsidRPr="00ED0167">
        <w:rPr>
          <w:rFonts w:asciiTheme="minorHAnsi" w:hAnsiTheme="minorHAnsi" w:cstheme="minorHAnsi"/>
          <w:b/>
          <w:sz w:val="24"/>
          <w:szCs w:val="24"/>
        </w:rPr>
        <w:t>3.</w:t>
      </w:r>
      <w:r w:rsidR="00987A3D">
        <w:rPr>
          <w:rFonts w:asciiTheme="minorHAnsi" w:hAnsiTheme="minorHAnsi" w:cstheme="minorHAnsi"/>
          <w:b/>
          <w:sz w:val="24"/>
          <w:szCs w:val="24"/>
        </w:rPr>
        <w:t>4</w:t>
      </w:r>
      <w:r w:rsidRPr="00ED0167">
        <w:rPr>
          <w:rFonts w:asciiTheme="minorHAnsi" w:hAnsiTheme="minorHAnsi" w:cstheme="minorHAnsi"/>
          <w:b/>
          <w:sz w:val="24"/>
          <w:szCs w:val="24"/>
        </w:rPr>
        <w:t>. Statistical Method</w:t>
      </w:r>
    </w:p>
    <w:p w:rsidR="00CC74F7" w:rsidRDefault="00CC74F7" w:rsidP="00597948">
      <w:pPr>
        <w:pStyle w:val="SubHeading"/>
        <w:ind w:firstLine="720"/>
        <w:rPr>
          <w:rFonts w:asciiTheme="minorHAnsi" w:hAnsiTheme="minorHAnsi" w:cstheme="minorHAnsi"/>
          <w:color w:val="000000" w:themeColor="text1"/>
          <w:sz w:val="24"/>
          <w:szCs w:val="24"/>
        </w:rPr>
      </w:pPr>
      <w:r w:rsidRPr="00CC74F7">
        <w:rPr>
          <w:rFonts w:asciiTheme="minorHAnsi" w:hAnsiTheme="minorHAnsi" w:cstheme="minorHAnsi"/>
          <w:sz w:val="24"/>
          <w:szCs w:val="24"/>
        </w:rPr>
        <w:t xml:space="preserve">All multi-item questionnaires </w:t>
      </w:r>
      <w:r w:rsidRPr="00DB11C1">
        <w:rPr>
          <w:rFonts w:asciiTheme="minorHAnsi" w:hAnsiTheme="minorHAnsi" w:cstheme="minorHAnsi"/>
          <w:noProof/>
          <w:sz w:val="24"/>
          <w:szCs w:val="24"/>
        </w:rPr>
        <w:t>were measured</w:t>
      </w:r>
      <w:r w:rsidRPr="00CC74F7">
        <w:rPr>
          <w:rFonts w:asciiTheme="minorHAnsi" w:hAnsiTheme="minorHAnsi" w:cstheme="minorHAnsi"/>
          <w:sz w:val="24"/>
          <w:szCs w:val="24"/>
        </w:rPr>
        <w:t xml:space="preserve"> on 5-point Likert scales (1 = strongly disagree to 5 =</w:t>
      </w:r>
      <w:r w:rsidRPr="00CC74F7">
        <w:rPr>
          <w:rStyle w:val="CommentReference"/>
          <w:rFonts w:asciiTheme="minorHAnsi" w:hAnsiTheme="minorHAnsi" w:cstheme="minorHAnsi"/>
          <w:sz w:val="24"/>
          <w:szCs w:val="24"/>
        </w:rPr>
        <w:t xml:space="preserve"> strongly agree)</w:t>
      </w:r>
      <w:r w:rsidRPr="00CC74F7">
        <w:rPr>
          <w:rFonts w:asciiTheme="minorHAnsi" w:hAnsiTheme="minorHAnsi" w:cstheme="minorHAnsi"/>
          <w:sz w:val="24"/>
          <w:szCs w:val="24"/>
        </w:rPr>
        <w:t>. The data was processed with PLS-PM (Partial Least Square Path Modelling) using Smart-PLS 3.2.7 software. Partial Least Squares is a group of regression based-methods designed for the analysis of high dimensional data in a lo</w:t>
      </w:r>
      <w:r w:rsidR="00CF1EDC">
        <w:rPr>
          <w:rFonts w:asciiTheme="minorHAnsi" w:hAnsiTheme="minorHAnsi" w:cstheme="minorHAnsi"/>
          <w:sz w:val="24"/>
          <w:szCs w:val="24"/>
        </w:rPr>
        <w:t xml:space="preserve">w </w:t>
      </w:r>
      <w:r w:rsidRPr="00CC74F7">
        <w:rPr>
          <w:rFonts w:asciiTheme="minorHAnsi" w:hAnsiTheme="minorHAnsi" w:cstheme="minorHAnsi"/>
          <w:sz w:val="24"/>
          <w:szCs w:val="24"/>
        </w:rPr>
        <w:t>structure environment (</w:t>
      </w:r>
      <w:r w:rsidRPr="00CF1EDC">
        <w:rPr>
          <w:rFonts w:asciiTheme="minorHAnsi" w:hAnsiTheme="minorHAnsi" w:cstheme="minorHAnsi"/>
          <w:color w:val="2E74B5" w:themeColor="accent1" w:themeShade="BF"/>
          <w:sz w:val="24"/>
          <w:szCs w:val="24"/>
        </w:rPr>
        <w:t>Chin</w:t>
      </w:r>
      <w:r w:rsidR="00CF1EDC" w:rsidRPr="00CF1EDC">
        <w:rPr>
          <w:rFonts w:asciiTheme="minorHAnsi" w:hAnsiTheme="minorHAnsi" w:cstheme="minorHAnsi"/>
          <w:color w:val="2E74B5" w:themeColor="accent1" w:themeShade="BF"/>
          <w:sz w:val="24"/>
          <w:szCs w:val="24"/>
        </w:rPr>
        <w:t>,</w:t>
      </w:r>
      <w:r w:rsidRPr="00CF1EDC">
        <w:rPr>
          <w:rFonts w:asciiTheme="minorHAnsi" w:hAnsiTheme="minorHAnsi" w:cstheme="minorHAnsi"/>
          <w:color w:val="2E74B5" w:themeColor="accent1" w:themeShade="BF"/>
          <w:sz w:val="24"/>
          <w:szCs w:val="24"/>
        </w:rPr>
        <w:t xml:space="preserve"> 2010</w:t>
      </w:r>
      <w:r w:rsidRPr="00CC74F7">
        <w:rPr>
          <w:rFonts w:asciiTheme="minorHAnsi" w:hAnsiTheme="minorHAnsi" w:cstheme="minorHAnsi"/>
          <w:sz w:val="24"/>
          <w:szCs w:val="24"/>
        </w:rPr>
        <w:t xml:space="preserve">). </w:t>
      </w:r>
      <w:r w:rsidRPr="00CC74F7">
        <w:rPr>
          <w:rFonts w:asciiTheme="minorHAnsi" w:hAnsiTheme="minorHAnsi" w:cstheme="minorHAnsi"/>
          <w:color w:val="000000" w:themeColor="text1"/>
          <w:sz w:val="24"/>
          <w:szCs w:val="24"/>
        </w:rPr>
        <w:t>There are several reasons why this study used PLS-PM. First, this study involved several latent variables, so the ideal method for this case is PLS-PM. Second, in the PLS-PM method, there is no prerequisite for minimum sample unlike, for instance, the Structural Equation Model (SEM) method which has a minimum requirement for a sample of 100-150</w:t>
      </w:r>
      <w:r w:rsidRPr="00CC74F7">
        <w:rPr>
          <w:rFonts w:asciiTheme="minorHAnsi" w:hAnsiTheme="minorHAnsi" w:cstheme="minorHAnsi"/>
          <w:color w:val="000000" w:themeColor="text1"/>
          <w:sz w:val="24"/>
          <w:szCs w:val="24"/>
          <w:vertAlign w:val="superscript"/>
        </w:rPr>
        <w:t xml:space="preserve"> </w:t>
      </w:r>
      <w:r w:rsidRPr="00CC74F7">
        <w:rPr>
          <w:rFonts w:asciiTheme="minorHAnsi" w:hAnsiTheme="minorHAnsi" w:cstheme="minorHAnsi"/>
          <w:color w:val="000000" w:themeColor="text1"/>
          <w:sz w:val="24"/>
          <w:szCs w:val="24"/>
        </w:rPr>
        <w:t>(</w:t>
      </w:r>
      <w:proofErr w:type="spellStart"/>
      <w:r w:rsidRPr="00CF1EDC">
        <w:rPr>
          <w:rFonts w:asciiTheme="minorHAnsi" w:hAnsiTheme="minorHAnsi" w:cstheme="minorHAnsi"/>
          <w:color w:val="2E74B5" w:themeColor="accent1" w:themeShade="BF"/>
          <w:sz w:val="24"/>
          <w:szCs w:val="24"/>
        </w:rPr>
        <w:t>Schumacker</w:t>
      </w:r>
      <w:proofErr w:type="spellEnd"/>
      <w:r w:rsidRPr="00CF1EDC">
        <w:rPr>
          <w:rFonts w:asciiTheme="minorHAnsi" w:hAnsiTheme="minorHAnsi" w:cstheme="minorHAnsi"/>
          <w:color w:val="2E74B5" w:themeColor="accent1" w:themeShade="BF"/>
          <w:sz w:val="24"/>
          <w:szCs w:val="24"/>
        </w:rPr>
        <w:t xml:space="preserve"> and Lomax</w:t>
      </w:r>
      <w:r w:rsidR="00CF1EDC" w:rsidRPr="00CF1EDC">
        <w:rPr>
          <w:rFonts w:asciiTheme="minorHAnsi" w:hAnsiTheme="minorHAnsi" w:cstheme="minorHAnsi"/>
          <w:color w:val="2E74B5" w:themeColor="accent1" w:themeShade="BF"/>
          <w:sz w:val="24"/>
          <w:szCs w:val="24"/>
        </w:rPr>
        <w:t>,</w:t>
      </w:r>
      <w:r w:rsidRPr="00CF1EDC">
        <w:rPr>
          <w:rFonts w:asciiTheme="minorHAnsi" w:hAnsiTheme="minorHAnsi" w:cstheme="minorHAnsi"/>
          <w:color w:val="2E74B5" w:themeColor="accent1" w:themeShade="BF"/>
          <w:sz w:val="24"/>
          <w:szCs w:val="24"/>
        </w:rPr>
        <w:t xml:space="preserve"> 2010</w:t>
      </w:r>
      <w:r w:rsidRPr="00CC74F7">
        <w:rPr>
          <w:rFonts w:asciiTheme="minorHAnsi" w:hAnsiTheme="minorHAnsi" w:cstheme="minorHAnsi"/>
          <w:color w:val="000000" w:themeColor="text1"/>
          <w:sz w:val="24"/>
          <w:szCs w:val="24"/>
        </w:rPr>
        <w:t xml:space="preserve">). This study used a sample of </w:t>
      </w:r>
      <w:r w:rsidRPr="00CC74F7">
        <w:rPr>
          <w:rFonts w:asciiTheme="minorHAnsi" w:hAnsiTheme="minorHAnsi" w:cstheme="minorHAnsi"/>
          <w:sz w:val="24"/>
          <w:szCs w:val="24"/>
        </w:rPr>
        <w:t>93</w:t>
      </w:r>
      <w:r w:rsidRPr="00CC74F7">
        <w:rPr>
          <w:rFonts w:asciiTheme="minorHAnsi" w:hAnsiTheme="minorHAnsi" w:cstheme="minorHAnsi"/>
          <w:color w:val="000000" w:themeColor="text1"/>
          <w:sz w:val="24"/>
          <w:szCs w:val="24"/>
        </w:rPr>
        <w:t xml:space="preserve">; in this </w:t>
      </w:r>
      <w:r w:rsidRPr="00DB11C1">
        <w:rPr>
          <w:rFonts w:asciiTheme="minorHAnsi" w:hAnsiTheme="minorHAnsi" w:cstheme="minorHAnsi"/>
          <w:noProof/>
          <w:color w:val="000000" w:themeColor="text1"/>
          <w:sz w:val="24"/>
          <w:szCs w:val="24"/>
        </w:rPr>
        <w:t>case</w:t>
      </w:r>
      <w:r w:rsidR="00DB11C1">
        <w:rPr>
          <w:rFonts w:asciiTheme="minorHAnsi" w:hAnsiTheme="minorHAnsi" w:cstheme="minorHAnsi"/>
          <w:noProof/>
          <w:color w:val="000000" w:themeColor="text1"/>
          <w:sz w:val="24"/>
          <w:szCs w:val="24"/>
        </w:rPr>
        <w:t>,</w:t>
      </w:r>
      <w:r w:rsidRPr="00CC74F7">
        <w:rPr>
          <w:rFonts w:asciiTheme="minorHAnsi" w:hAnsiTheme="minorHAnsi" w:cstheme="minorHAnsi"/>
          <w:color w:val="000000" w:themeColor="text1"/>
          <w:sz w:val="24"/>
          <w:szCs w:val="24"/>
        </w:rPr>
        <w:t xml:space="preserve"> PLS-PM is fit for this research</w:t>
      </w:r>
      <w:r w:rsidR="00911AE5">
        <w:rPr>
          <w:rFonts w:asciiTheme="minorHAnsi" w:hAnsiTheme="minorHAnsi" w:cstheme="minorHAnsi"/>
          <w:color w:val="000000" w:themeColor="text1"/>
          <w:sz w:val="24"/>
          <w:szCs w:val="24"/>
        </w:rPr>
        <w:t>.</w:t>
      </w:r>
    </w:p>
    <w:p w:rsidR="00911AE5" w:rsidRPr="00597948" w:rsidRDefault="00911AE5" w:rsidP="00597948">
      <w:pPr>
        <w:pStyle w:val="SubHeading"/>
        <w:ind w:firstLine="720"/>
        <w:rPr>
          <w:rFonts w:asciiTheme="minorHAnsi" w:hAnsiTheme="minorHAnsi" w:cstheme="minorHAnsi"/>
          <w:color w:val="000000" w:themeColor="text1"/>
          <w:sz w:val="24"/>
          <w:szCs w:val="24"/>
        </w:rPr>
      </w:pPr>
    </w:p>
    <w:p w:rsidR="003952AD" w:rsidRPr="00911AE5" w:rsidRDefault="00911AE5" w:rsidP="00911AE5">
      <w:pPr>
        <w:spacing w:before="240" w:line="240" w:lineRule="auto"/>
        <w:ind w:firstLine="425"/>
        <w:jc w:val="both"/>
        <w:rPr>
          <w:rFonts w:ascii="Times New Roman" w:hAnsi="Times New Roman"/>
          <w:color w:val="000000" w:themeColor="text1"/>
        </w:rPr>
        <w:sectPr w:rsidR="003952AD" w:rsidRPr="00911AE5" w:rsidSect="004D0EE4">
          <w:type w:val="continuous"/>
          <w:pgSz w:w="11907" w:h="16840" w:code="9"/>
          <w:pgMar w:top="1418" w:right="1021" w:bottom="1418" w:left="1021" w:header="567" w:footer="567" w:gutter="0"/>
          <w:cols w:space="284"/>
          <w:docGrid w:linePitch="271"/>
        </w:sectPr>
      </w:pPr>
      <w:r w:rsidRPr="00787048">
        <w:rPr>
          <w:rFonts w:ascii="Times New Roman" w:hAnsi="Times New Roman"/>
          <w:b/>
          <w:noProof/>
          <w:color w:val="000000"/>
          <w:lang w:eastAsia="en-US"/>
        </w:rPr>
        <w:lastRenderedPageBreak/>
        <w:drawing>
          <wp:inline distT="0" distB="0" distL="0" distR="0" wp14:anchorId="18196BA3" wp14:editId="2242F9D9">
            <wp:extent cx="5733160" cy="296227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5701" cy="3025591"/>
                    </a:xfrm>
                    <a:prstGeom prst="rect">
                      <a:avLst/>
                    </a:prstGeom>
                    <a:noFill/>
                  </pic:spPr>
                </pic:pic>
              </a:graphicData>
            </a:graphic>
          </wp:inline>
        </w:drawing>
      </w:r>
    </w:p>
    <w:p w:rsidR="003952AD" w:rsidRDefault="003952AD" w:rsidP="003952AD">
      <w:pPr>
        <w:spacing w:beforeLines="120" w:before="288"/>
        <w:jc w:val="both"/>
        <w:rPr>
          <w:rFonts w:ascii="Times New Roman" w:hAnsi="Times New Roman"/>
          <w:color w:val="000000" w:themeColor="text1"/>
          <w:sz w:val="18"/>
          <w:szCs w:val="18"/>
        </w:rPr>
        <w:sectPr w:rsidR="003952AD" w:rsidSect="004D0EE4">
          <w:type w:val="continuous"/>
          <w:pgSz w:w="11907" w:h="16840" w:code="9"/>
          <w:pgMar w:top="1418" w:right="1021" w:bottom="1418" w:left="1021" w:header="567" w:footer="567" w:gutter="0"/>
          <w:cols w:space="284"/>
          <w:docGrid w:linePitch="271"/>
        </w:sectPr>
      </w:pPr>
    </w:p>
    <w:p w:rsidR="003952AD" w:rsidRPr="003E3B2F" w:rsidRDefault="003952AD" w:rsidP="003952AD">
      <w:pPr>
        <w:spacing w:beforeLines="120" w:before="288"/>
        <w:rPr>
          <w:rFonts w:ascii="Times New Roman" w:hAnsi="Times New Roman"/>
          <w:color w:val="000000" w:themeColor="text1"/>
          <w:sz w:val="18"/>
          <w:szCs w:val="18"/>
        </w:rPr>
      </w:pPr>
      <w:r w:rsidRPr="003E3B2F">
        <w:rPr>
          <w:rFonts w:ascii="Times New Roman" w:hAnsi="Times New Roman"/>
          <w:color w:val="000000" w:themeColor="text1"/>
          <w:sz w:val="18"/>
          <w:szCs w:val="18"/>
        </w:rPr>
        <w:t xml:space="preserve">Source: </w:t>
      </w:r>
      <w:r w:rsidR="00B101BF">
        <w:rPr>
          <w:rFonts w:ascii="Times New Roman" w:hAnsi="Times New Roman"/>
          <w:color w:val="000000" w:themeColor="text1"/>
          <w:sz w:val="18"/>
          <w:szCs w:val="18"/>
        </w:rPr>
        <w:t>Author</w:t>
      </w:r>
    </w:p>
    <w:p w:rsidR="003952AD" w:rsidRPr="00945EC9" w:rsidRDefault="003952AD" w:rsidP="00945EC9">
      <w:pPr>
        <w:spacing w:beforeLines="120" w:before="288"/>
        <w:jc w:val="center"/>
        <w:rPr>
          <w:rFonts w:asciiTheme="minorHAnsi" w:hAnsiTheme="minorHAnsi" w:cstheme="minorHAnsi"/>
          <w:color w:val="000000" w:themeColor="text1"/>
          <w:sz w:val="21"/>
          <w:szCs w:val="21"/>
        </w:rPr>
        <w:sectPr w:rsidR="003952AD" w:rsidRPr="00945EC9" w:rsidSect="004D0EE4">
          <w:type w:val="continuous"/>
          <w:pgSz w:w="11907" w:h="16840" w:code="9"/>
          <w:pgMar w:top="1418" w:right="1021" w:bottom="1418" w:left="1021" w:header="567" w:footer="567" w:gutter="0"/>
          <w:cols w:space="284"/>
          <w:docGrid w:linePitch="271"/>
        </w:sectPr>
      </w:pPr>
      <w:r w:rsidRPr="00557C92">
        <w:rPr>
          <w:rFonts w:asciiTheme="minorHAnsi" w:hAnsiTheme="minorHAnsi" w:cstheme="minorHAnsi"/>
          <w:b/>
          <w:color w:val="000000" w:themeColor="text1"/>
          <w:sz w:val="21"/>
          <w:szCs w:val="21"/>
        </w:rPr>
        <w:t xml:space="preserve">Figure </w:t>
      </w:r>
      <w:r w:rsidR="00557C92" w:rsidRPr="00557C92">
        <w:rPr>
          <w:rFonts w:asciiTheme="minorHAnsi" w:hAnsiTheme="minorHAnsi" w:cstheme="minorHAnsi"/>
          <w:b/>
          <w:color w:val="000000" w:themeColor="text1"/>
          <w:sz w:val="21"/>
          <w:szCs w:val="21"/>
        </w:rPr>
        <w:t>1</w:t>
      </w:r>
      <w:r w:rsidRPr="00557C92">
        <w:rPr>
          <w:rFonts w:asciiTheme="minorHAnsi" w:hAnsiTheme="minorHAnsi" w:cstheme="minorHAnsi"/>
          <w:color w:val="000000" w:themeColor="text1"/>
          <w:sz w:val="21"/>
          <w:szCs w:val="21"/>
        </w:rPr>
        <w:t xml:space="preserve">. Structural Model and Measurement Model </w:t>
      </w:r>
    </w:p>
    <w:p w:rsidR="003952AD" w:rsidRPr="00557C92" w:rsidRDefault="00557C92" w:rsidP="003952AD">
      <w:pPr>
        <w:spacing w:beforeLines="120" w:before="288"/>
        <w:jc w:val="both"/>
        <w:rPr>
          <w:rFonts w:asciiTheme="minorHAnsi" w:hAnsiTheme="minorHAnsi" w:cstheme="minorHAnsi"/>
          <w:b/>
          <w:color w:val="000000" w:themeColor="text1"/>
        </w:rPr>
      </w:pPr>
      <w:r w:rsidRPr="00557C92">
        <w:rPr>
          <w:rFonts w:asciiTheme="minorHAnsi" w:hAnsiTheme="minorHAnsi" w:cstheme="minorHAnsi"/>
          <w:b/>
          <w:color w:val="000000" w:themeColor="text1"/>
        </w:rPr>
        <w:t>3</w:t>
      </w:r>
      <w:r w:rsidR="003952AD" w:rsidRPr="00557C92">
        <w:rPr>
          <w:rFonts w:asciiTheme="minorHAnsi" w:hAnsiTheme="minorHAnsi" w:cstheme="minorHAnsi"/>
          <w:b/>
          <w:color w:val="000000" w:themeColor="text1"/>
        </w:rPr>
        <w:t>.</w:t>
      </w:r>
      <w:r w:rsidR="00987A3D">
        <w:rPr>
          <w:rFonts w:asciiTheme="minorHAnsi" w:hAnsiTheme="minorHAnsi" w:cstheme="minorHAnsi"/>
          <w:b/>
          <w:color w:val="000000" w:themeColor="text1"/>
        </w:rPr>
        <w:t>5</w:t>
      </w:r>
      <w:r w:rsidR="003952AD" w:rsidRPr="00557C92">
        <w:rPr>
          <w:rFonts w:asciiTheme="minorHAnsi" w:hAnsiTheme="minorHAnsi" w:cstheme="minorHAnsi"/>
          <w:b/>
          <w:color w:val="000000" w:themeColor="text1"/>
        </w:rPr>
        <w:t>. Formula and Equation</w:t>
      </w:r>
    </w:p>
    <w:p w:rsidR="003952AD" w:rsidRPr="00557C92" w:rsidRDefault="003952AD" w:rsidP="003952AD">
      <w:pPr>
        <w:spacing w:beforeLines="120" w:before="288"/>
        <w:rPr>
          <w:rFonts w:asciiTheme="minorHAnsi" w:hAnsiTheme="minorHAnsi" w:cstheme="minorHAnsi"/>
        </w:rPr>
      </w:pPr>
      <w:r w:rsidRPr="00557C92">
        <w:rPr>
          <w:rFonts w:asciiTheme="minorHAnsi" w:hAnsiTheme="minorHAnsi" w:cstheme="minorHAnsi"/>
        </w:rPr>
        <w:t>Structural model formula:</w:t>
      </w:r>
    </w:p>
    <w:p w:rsidR="003952AD" w:rsidRPr="00557C92" w:rsidRDefault="003952AD" w:rsidP="003952AD">
      <w:pPr>
        <w:spacing w:beforeLines="120" w:before="288"/>
        <w:rPr>
          <w:rFonts w:asciiTheme="minorHAnsi" w:eastAsia="Times New Roman" w:hAnsiTheme="minorHAnsi" w:cstheme="minorHAnsi"/>
          <w:color w:val="000000"/>
        </w:rPr>
      </w:pPr>
      <m:oMath>
        <m:r>
          <w:rPr>
            <w:rFonts w:ascii="Cambria Math" w:eastAsia="Times New Roman" w:hAnsi="Cambria Math" w:cstheme="minorHAnsi"/>
          </w:rPr>
          <m:t>TT=</m:t>
        </m:r>
        <m:sSub>
          <m:sSubPr>
            <m:ctrlPr>
              <w:rPr>
                <w:rFonts w:ascii="Cambria Math" w:eastAsia="Times New Roman" w:hAnsi="Cambria Math" w:cstheme="minorHAnsi"/>
                <w:i/>
              </w:rPr>
            </m:ctrlPr>
          </m:sSubPr>
          <m:e>
            <m:r>
              <w:rPr>
                <w:rFonts w:ascii="Cambria Math" w:eastAsia="Times New Roman" w:hAnsi="Cambria Math" w:cstheme="minorHAnsi"/>
              </w:rPr>
              <m:t>γ</m:t>
            </m:r>
          </m:e>
          <m:sub>
            <m:r>
              <w:rPr>
                <w:rFonts w:ascii="Cambria Math" w:eastAsia="Times New Roman" w:hAnsi="Cambria Math" w:cstheme="minorHAnsi"/>
              </w:rPr>
              <m:t>11</m:t>
            </m:r>
          </m:sub>
        </m:sSub>
        <m:r>
          <w:rPr>
            <w:rFonts w:ascii="Cambria Math" w:eastAsia="Times New Roman" w:hAnsi="Cambria Math" w:cstheme="minorHAnsi"/>
          </w:rPr>
          <m:t>GR+</m:t>
        </m:r>
        <m:sSub>
          <m:sSubPr>
            <m:ctrlPr>
              <w:rPr>
                <w:rFonts w:ascii="Cambria Math" w:eastAsia="Times New Roman" w:hAnsi="Cambria Math" w:cstheme="minorHAnsi"/>
                <w:color w:val="000000"/>
              </w:rPr>
            </m:ctrlPr>
          </m:sSubPr>
          <m:e>
            <m:r>
              <m:rPr>
                <m:sty m:val="p"/>
              </m:rPr>
              <w:rPr>
                <w:rFonts w:ascii="Cambria Math" w:eastAsia="Times New Roman" w:hAnsi="Cambria Math" w:cstheme="minorHAnsi"/>
                <w:color w:val="000000"/>
              </w:rPr>
              <m:t>ζ</m:t>
            </m:r>
          </m:e>
          <m:sub>
            <m:r>
              <m:rPr>
                <m:sty m:val="p"/>
              </m:rPr>
              <w:rPr>
                <w:rFonts w:ascii="Cambria Math" w:eastAsia="Times New Roman" w:hAnsi="Cambria Math" w:cstheme="minorHAnsi"/>
                <w:color w:val="000000"/>
              </w:rPr>
              <m:t>1</m:t>
            </m:r>
          </m:sub>
        </m:sSub>
      </m:oMath>
      <w:r w:rsidRPr="00557C92">
        <w:rPr>
          <w:rFonts w:asciiTheme="minorHAnsi" w:eastAsia="Times New Roman" w:hAnsiTheme="minorHAnsi" w:cstheme="minorHAnsi"/>
          <w:color w:val="000000"/>
        </w:rPr>
        <w:tab/>
      </w:r>
      <w:r w:rsidRPr="00557C92">
        <w:rPr>
          <w:rFonts w:asciiTheme="minorHAnsi" w:eastAsia="Times New Roman" w:hAnsiTheme="minorHAnsi" w:cstheme="minorHAnsi"/>
          <w:color w:val="000000"/>
        </w:rPr>
        <w:tab/>
      </w:r>
      <w:r w:rsidRPr="00557C92">
        <w:rPr>
          <w:rFonts w:asciiTheme="minorHAnsi" w:eastAsia="Times New Roman" w:hAnsiTheme="minorHAnsi" w:cstheme="minorHAnsi"/>
          <w:color w:val="000000"/>
        </w:rPr>
        <w:tab/>
      </w:r>
      <w:r w:rsidR="00911AE5">
        <w:rPr>
          <w:rFonts w:asciiTheme="minorHAnsi" w:eastAsia="Times New Roman" w:hAnsiTheme="minorHAnsi" w:cstheme="minorHAnsi"/>
          <w:color w:val="000000"/>
        </w:rPr>
        <w:tab/>
      </w:r>
      <w:r w:rsidR="00911AE5">
        <w:rPr>
          <w:rFonts w:asciiTheme="minorHAnsi" w:eastAsia="Times New Roman" w:hAnsiTheme="minorHAnsi" w:cstheme="minorHAnsi"/>
          <w:color w:val="000000"/>
        </w:rPr>
        <w:tab/>
      </w:r>
      <w:r w:rsidR="00911AE5">
        <w:rPr>
          <w:rFonts w:asciiTheme="minorHAnsi" w:eastAsia="Times New Roman" w:hAnsiTheme="minorHAnsi" w:cstheme="minorHAnsi"/>
          <w:color w:val="000000"/>
        </w:rPr>
        <w:tab/>
      </w:r>
      <w:r w:rsidRPr="00557C92">
        <w:rPr>
          <w:rFonts w:asciiTheme="minorHAnsi" w:eastAsia="Times New Roman" w:hAnsiTheme="minorHAnsi" w:cstheme="minorHAnsi"/>
          <w:color w:val="000000"/>
        </w:rPr>
        <w:t>(1)</w:t>
      </w:r>
    </w:p>
    <w:p w:rsidR="003952AD" w:rsidRPr="00557C92" w:rsidRDefault="003952AD" w:rsidP="003952AD">
      <w:pPr>
        <w:spacing w:beforeLines="120" w:before="288"/>
        <w:rPr>
          <w:rFonts w:asciiTheme="minorHAnsi" w:eastAsia="Times New Roman" w:hAnsiTheme="minorHAnsi" w:cstheme="minorHAnsi"/>
          <w:color w:val="000000"/>
        </w:rPr>
      </w:pPr>
      <m:oMath>
        <m:r>
          <w:rPr>
            <w:rFonts w:ascii="Cambria Math" w:eastAsia="Times New Roman" w:hAnsi="Cambria Math" w:cstheme="minorHAnsi"/>
          </w:rPr>
          <m:t>SPI=</m:t>
        </m:r>
        <m:sSub>
          <m:sSubPr>
            <m:ctrlPr>
              <w:rPr>
                <w:rFonts w:ascii="Cambria Math" w:eastAsia="Times New Roman" w:hAnsi="Cambria Math" w:cstheme="minorHAnsi"/>
                <w:color w:val="000000"/>
              </w:rPr>
            </m:ctrlPr>
          </m:sSubPr>
          <m:e>
            <m:sSub>
              <m:sSubPr>
                <m:ctrlPr>
                  <w:rPr>
                    <w:rFonts w:ascii="Cambria Math" w:eastAsia="Times New Roman" w:hAnsi="Cambria Math" w:cstheme="minorHAnsi"/>
                    <w:i/>
                  </w:rPr>
                </m:ctrlPr>
              </m:sSubPr>
              <m:e>
                <m:r>
                  <w:rPr>
                    <w:rFonts w:ascii="Cambria Math" w:eastAsia="Times New Roman" w:hAnsi="Cambria Math" w:cstheme="minorHAnsi"/>
                  </w:rPr>
                  <m:t>γ</m:t>
                </m:r>
              </m:e>
              <m:sub>
                <m:r>
                  <w:rPr>
                    <w:rFonts w:ascii="Cambria Math" w:eastAsia="Times New Roman" w:hAnsi="Cambria Math" w:cstheme="minorHAnsi"/>
                  </w:rPr>
                  <m:t>12</m:t>
                </m:r>
              </m:sub>
            </m:sSub>
            <m:r>
              <w:rPr>
                <w:rFonts w:ascii="Cambria Math" w:eastAsia="Times New Roman" w:hAnsi="Cambria Math" w:cstheme="minorHAnsi"/>
                <w:color w:val="000000"/>
              </w:rPr>
              <m:t>GR</m:t>
            </m:r>
            <m:sSub>
              <m:sSubPr>
                <m:ctrlPr>
                  <w:rPr>
                    <w:rFonts w:ascii="Cambria Math" w:eastAsia="Times New Roman" w:hAnsi="Cambria Math" w:cstheme="minorHAnsi"/>
                    <w:i/>
                  </w:rPr>
                </m:ctrlPr>
              </m:sSubPr>
              <m:e>
                <m:r>
                  <w:rPr>
                    <w:rFonts w:ascii="Cambria Math" w:eastAsia="Times New Roman" w:hAnsi="Cambria Math" w:cstheme="minorHAnsi"/>
                  </w:rPr>
                  <m:t>+γ</m:t>
                </m:r>
              </m:e>
              <m:sub>
                <m:r>
                  <w:rPr>
                    <w:rFonts w:ascii="Cambria Math" w:eastAsia="Times New Roman" w:hAnsi="Cambria Math" w:cstheme="minorHAnsi"/>
                  </w:rPr>
                  <m:t>21</m:t>
                </m:r>
              </m:sub>
            </m:sSub>
            <m:r>
              <w:rPr>
                <w:rFonts w:ascii="Cambria Math" w:eastAsia="Times New Roman" w:hAnsi="Cambria Math" w:cstheme="minorHAnsi"/>
              </w:rPr>
              <m:t>TT</m:t>
            </m:r>
            <m:r>
              <m:rPr>
                <m:sty m:val="p"/>
              </m:rPr>
              <w:rPr>
                <w:rFonts w:ascii="Cambria Math" w:eastAsia="Times New Roman" w:hAnsi="Cambria Math" w:cstheme="minorHAnsi"/>
                <w:color w:val="000000"/>
              </w:rPr>
              <m:t>+</m:t>
            </m:r>
            <m:sSub>
              <m:sSubPr>
                <m:ctrlPr>
                  <w:rPr>
                    <w:rFonts w:ascii="Cambria Math" w:eastAsia="Times New Roman" w:hAnsi="Cambria Math" w:cstheme="minorHAnsi"/>
                    <w:i/>
                  </w:rPr>
                </m:ctrlPr>
              </m:sSubPr>
              <m:e>
                <m:r>
                  <w:rPr>
                    <w:rFonts w:ascii="Cambria Math" w:eastAsia="Times New Roman" w:hAnsi="Cambria Math" w:cstheme="minorHAnsi"/>
                  </w:rPr>
                  <m:t>γ</m:t>
                </m:r>
              </m:e>
              <m:sub>
                <m:r>
                  <w:rPr>
                    <w:rFonts w:ascii="Cambria Math" w:eastAsia="Times New Roman" w:hAnsi="Cambria Math" w:cstheme="minorHAnsi"/>
                  </w:rPr>
                  <m:t>22</m:t>
                </m:r>
              </m:sub>
            </m:sSub>
            <m:r>
              <w:rPr>
                <w:rFonts w:ascii="Cambria Math" w:eastAsia="Times New Roman" w:hAnsi="Cambria Math" w:cstheme="minorHAnsi"/>
                <w:color w:val="000000"/>
              </w:rPr>
              <m:t>TE</m:t>
            </m:r>
            <m:r>
              <m:rPr>
                <m:sty m:val="p"/>
              </m:rPr>
              <w:rPr>
                <w:rFonts w:ascii="Cambria Math" w:eastAsia="Times New Roman" w:hAnsi="Cambria Math" w:cstheme="minorHAnsi"/>
                <w:color w:val="000000"/>
              </w:rPr>
              <m:t>+ζ</m:t>
            </m:r>
          </m:e>
          <m:sub>
            <m:r>
              <m:rPr>
                <m:sty m:val="p"/>
              </m:rPr>
              <w:rPr>
                <w:rFonts w:ascii="Cambria Math" w:eastAsia="Times New Roman" w:hAnsi="Cambria Math" w:cstheme="minorHAnsi"/>
                <w:color w:val="000000"/>
              </w:rPr>
              <m:t>2</m:t>
            </m:r>
          </m:sub>
        </m:sSub>
      </m:oMath>
      <w:r w:rsidRPr="00557C92">
        <w:rPr>
          <w:rFonts w:asciiTheme="minorHAnsi" w:eastAsia="Times New Roman" w:hAnsiTheme="minorHAnsi" w:cstheme="minorHAnsi"/>
          <w:color w:val="000000"/>
        </w:rPr>
        <w:tab/>
      </w:r>
      <w:r w:rsidR="00911AE5">
        <w:rPr>
          <w:rFonts w:asciiTheme="minorHAnsi" w:eastAsia="Times New Roman" w:hAnsiTheme="minorHAnsi" w:cstheme="minorHAnsi"/>
          <w:color w:val="000000"/>
        </w:rPr>
        <w:tab/>
      </w:r>
      <w:r w:rsidR="00911AE5">
        <w:rPr>
          <w:rFonts w:asciiTheme="minorHAnsi" w:eastAsia="Times New Roman" w:hAnsiTheme="minorHAnsi" w:cstheme="minorHAnsi"/>
          <w:color w:val="000000"/>
        </w:rPr>
        <w:tab/>
      </w:r>
      <w:r w:rsidR="00911AE5">
        <w:rPr>
          <w:rFonts w:asciiTheme="minorHAnsi" w:eastAsia="Times New Roman" w:hAnsiTheme="minorHAnsi" w:cstheme="minorHAnsi"/>
          <w:color w:val="000000"/>
        </w:rPr>
        <w:tab/>
      </w:r>
      <w:r w:rsidRPr="00557C92">
        <w:rPr>
          <w:rFonts w:asciiTheme="minorHAnsi" w:eastAsia="Times New Roman" w:hAnsiTheme="minorHAnsi" w:cstheme="minorHAnsi"/>
          <w:color w:val="000000"/>
        </w:rPr>
        <w:t xml:space="preserve">(2) </w:t>
      </w:r>
    </w:p>
    <w:p w:rsidR="003952AD" w:rsidRPr="00557C92" w:rsidRDefault="003952AD" w:rsidP="003952AD">
      <w:pPr>
        <w:spacing w:beforeLines="120" w:before="288"/>
        <w:rPr>
          <w:rFonts w:asciiTheme="minorHAnsi" w:eastAsia="Times New Roman" w:hAnsiTheme="minorHAnsi" w:cstheme="minorHAnsi"/>
          <w:color w:val="000000"/>
        </w:rPr>
      </w:pPr>
      <w:r w:rsidRPr="00557C92">
        <w:rPr>
          <w:rFonts w:asciiTheme="minorHAnsi" w:eastAsia="Times New Roman" w:hAnsiTheme="minorHAnsi" w:cstheme="minorHAnsi"/>
          <w:color w:val="000000"/>
        </w:rPr>
        <w:t>Measurement model formula</w:t>
      </w:r>
      <w:r w:rsidRPr="00557C92">
        <w:rPr>
          <w:rFonts w:asciiTheme="minorHAnsi" w:hAnsiTheme="minorHAnsi" w:cstheme="minorHAnsi"/>
        </w:rPr>
        <w:t>:</w:t>
      </w:r>
    </w:p>
    <w:p w:rsidR="003952AD" w:rsidRPr="00557C92" w:rsidRDefault="00A32C95" w:rsidP="003952AD">
      <w:pPr>
        <w:spacing w:beforeLines="120" w:before="288"/>
        <w:rPr>
          <w:rFonts w:asciiTheme="minorHAnsi" w:eastAsia="Times New Roman" w:hAnsiTheme="minorHAnsi" w:cstheme="minorHAnsi"/>
        </w:rPr>
      </w:pPr>
      <m:oMath>
        <m:d>
          <m:dPr>
            <m:begChr m:val="["/>
            <m:endChr m:val="]"/>
            <m:ctrlPr>
              <w:rPr>
                <w:rFonts w:ascii="Cambria Math" w:eastAsia="Times New Roman" w:hAnsi="Cambria Math" w:cstheme="minorHAnsi"/>
                <w:i/>
              </w:rPr>
            </m:ctrlPr>
          </m:dP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1</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2</m:t>
                      </m:r>
                    </m:sub>
                  </m:sSub>
                </m:e>
              </m:mr>
              <m:m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3</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4</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5</m:t>
                            </m:r>
                          </m:sub>
                        </m:sSub>
                      </m:e>
                    </m:mr>
                  </m:m>
                </m:e>
              </m:mr>
            </m:m>
          </m:e>
        </m:d>
        <m:r>
          <w:rPr>
            <w:rFonts w:ascii="Cambria Math" w:eastAsia="Times New Roman" w:hAnsi="Cambria Math" w:cstheme="minorHAnsi"/>
          </w:rPr>
          <m:t>=</m:t>
        </m:r>
        <m:d>
          <m:dPr>
            <m:begChr m:val="["/>
            <m:endChr m:val="]"/>
            <m:ctrlPr>
              <w:rPr>
                <w:rFonts w:ascii="Cambria Math" w:eastAsia="Times New Roman" w:hAnsi="Cambria Math" w:cstheme="minorHAnsi"/>
                <w:i/>
              </w:rPr>
            </m:ctrlPr>
          </m:dPr>
          <m:e>
            <m:m>
              <m:mPr>
                <m:mcs>
                  <m:mc>
                    <m:mcPr>
                      <m:count m:val="1"/>
                      <m:mcJc m:val="center"/>
                    </m:mcPr>
                  </m:mc>
                </m:mcs>
                <m:ctrlPr>
                  <w:rPr>
                    <w:rFonts w:ascii="Cambria Math" w:eastAsia="Times New Roman" w:hAnsi="Cambria Math" w:cstheme="minorHAnsi"/>
                    <w:i/>
                  </w:rPr>
                </m:ctrlPr>
              </m:mP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11</m:t>
                      </m:r>
                    </m:sub>
                    <m:sup>
                      <m:r>
                        <w:rPr>
                          <w:rFonts w:ascii="Cambria Math" w:eastAsia="Times New Roman" w:hAnsi="Cambria Math" w:cstheme="minorHAnsi"/>
                        </w:rPr>
                        <m:t>x</m:t>
                      </m:r>
                    </m:sup>
                  </m:sSubSup>
                </m:e>
              </m:m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12</m:t>
                      </m:r>
                    </m:sub>
                    <m:sup>
                      <m:r>
                        <w:rPr>
                          <w:rFonts w:ascii="Cambria Math" w:eastAsia="Times New Roman" w:hAnsi="Cambria Math" w:cstheme="minorHAnsi"/>
                        </w:rPr>
                        <m:t>x</m:t>
                      </m:r>
                    </m:sup>
                  </m:sSubSup>
                </m:e>
              </m:mr>
              <m:mr>
                <m:e>
                  <m:m>
                    <m:mPr>
                      <m:mcs>
                        <m:mc>
                          <m:mcPr>
                            <m:count m:val="1"/>
                            <m:mcJc m:val="center"/>
                          </m:mcPr>
                        </m:mc>
                      </m:mcs>
                      <m:ctrlPr>
                        <w:rPr>
                          <w:rFonts w:ascii="Cambria Math" w:eastAsia="Times New Roman" w:hAnsi="Cambria Math" w:cstheme="minorHAnsi"/>
                          <w:i/>
                        </w:rPr>
                      </m:ctrlPr>
                    </m:mP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13</m:t>
                            </m:r>
                          </m:sub>
                          <m:sup>
                            <m:r>
                              <w:rPr>
                                <w:rFonts w:ascii="Cambria Math" w:eastAsia="Times New Roman" w:hAnsi="Cambria Math" w:cstheme="minorHAnsi"/>
                              </w:rPr>
                              <m:t>x</m:t>
                            </m:r>
                          </m:sup>
                        </m:sSubSup>
                      </m:e>
                    </m:m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14</m:t>
                            </m:r>
                          </m:sub>
                          <m:sup>
                            <m:r>
                              <w:rPr>
                                <w:rFonts w:ascii="Cambria Math" w:eastAsia="Times New Roman" w:hAnsi="Cambria Math" w:cstheme="minorHAnsi"/>
                              </w:rPr>
                              <m:t>x</m:t>
                            </m:r>
                          </m:sup>
                        </m:sSubSup>
                      </m:e>
                    </m:m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15</m:t>
                            </m:r>
                          </m:sub>
                          <m:sup>
                            <m:r>
                              <w:rPr>
                                <w:rFonts w:ascii="Cambria Math" w:eastAsia="Times New Roman" w:hAnsi="Cambria Math" w:cstheme="minorHAnsi"/>
                              </w:rPr>
                              <m:t>x</m:t>
                            </m:r>
                          </m:sup>
                        </m:sSubSup>
                      </m:e>
                    </m:mr>
                  </m:m>
                </m:e>
              </m:mr>
            </m:m>
          </m:e>
        </m:d>
        <m:r>
          <w:rPr>
            <w:rFonts w:ascii="Cambria Math" w:eastAsia="Times New Roman" w:hAnsi="Cambria Math" w:cstheme="minorHAnsi"/>
          </w:rPr>
          <m:t>GR+</m:t>
        </m:r>
        <m:d>
          <m:dPr>
            <m:begChr m:val="["/>
            <m:endChr m:val="]"/>
            <m:ctrlPr>
              <w:rPr>
                <w:rFonts w:ascii="Cambria Math" w:eastAsia="Times New Roman" w:hAnsi="Cambria Math" w:cstheme="minorHAnsi"/>
                <w:i/>
              </w:rPr>
            </m:ctrlPr>
          </m:dP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δ</m:t>
                      </m:r>
                    </m:e>
                    <m:sub>
                      <m:r>
                        <w:rPr>
                          <w:rFonts w:ascii="Cambria Math" w:eastAsia="Times New Roman" w:hAnsi="Cambria Math" w:cstheme="minorHAnsi"/>
                        </w:rPr>
                        <m:t>1</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δ</m:t>
                      </m:r>
                    </m:e>
                    <m:sub>
                      <m:r>
                        <w:rPr>
                          <w:rFonts w:ascii="Cambria Math" w:eastAsia="Times New Roman" w:hAnsi="Cambria Math" w:cstheme="minorHAnsi"/>
                        </w:rPr>
                        <m:t>2</m:t>
                      </m:r>
                    </m:sub>
                  </m:sSub>
                </m:e>
              </m:mr>
              <m:m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δ</m:t>
                            </m:r>
                          </m:e>
                          <m:sub>
                            <m:r>
                              <w:rPr>
                                <w:rFonts w:ascii="Cambria Math" w:eastAsia="Times New Roman" w:hAnsi="Cambria Math" w:cstheme="minorHAnsi"/>
                              </w:rPr>
                              <m:t>3</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δ</m:t>
                            </m:r>
                          </m:e>
                          <m:sub>
                            <m:r>
                              <w:rPr>
                                <w:rFonts w:ascii="Cambria Math" w:eastAsia="Times New Roman" w:hAnsi="Cambria Math" w:cstheme="minorHAnsi"/>
                              </w:rPr>
                              <m:t>4</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δ</m:t>
                            </m:r>
                          </m:e>
                          <m:sub>
                            <m:r>
                              <w:rPr>
                                <w:rFonts w:ascii="Cambria Math" w:eastAsia="Times New Roman" w:hAnsi="Cambria Math" w:cstheme="minorHAnsi"/>
                              </w:rPr>
                              <m:t>5</m:t>
                            </m:r>
                          </m:sub>
                        </m:sSub>
                      </m:e>
                    </m:mr>
                  </m:m>
                </m:e>
              </m:mr>
            </m:m>
          </m:e>
        </m:d>
      </m:oMath>
      <w:r w:rsidR="003952AD" w:rsidRPr="00557C92">
        <w:rPr>
          <w:rFonts w:asciiTheme="minorHAnsi" w:eastAsia="Times New Roman" w:hAnsiTheme="minorHAnsi" w:cstheme="minorHAnsi"/>
        </w:rPr>
        <w:tab/>
      </w:r>
      <w:r w:rsidR="003952AD" w:rsidRPr="00557C92">
        <w:rPr>
          <w:rFonts w:asciiTheme="minorHAnsi" w:eastAsia="Times New Roman" w:hAnsiTheme="minorHAnsi" w:cstheme="minorHAnsi"/>
        </w:rPr>
        <w:tab/>
      </w:r>
      <w:r w:rsidR="00911AE5">
        <w:rPr>
          <w:rFonts w:asciiTheme="minorHAnsi" w:eastAsia="Times New Roman" w:hAnsiTheme="minorHAnsi" w:cstheme="minorHAnsi"/>
        </w:rPr>
        <w:tab/>
      </w:r>
      <w:r w:rsidR="00911AE5">
        <w:rPr>
          <w:rFonts w:asciiTheme="minorHAnsi" w:eastAsia="Times New Roman" w:hAnsiTheme="minorHAnsi" w:cstheme="minorHAnsi"/>
        </w:rPr>
        <w:tab/>
      </w:r>
      <w:r w:rsidR="00911AE5">
        <w:rPr>
          <w:rFonts w:asciiTheme="minorHAnsi" w:eastAsia="Times New Roman" w:hAnsiTheme="minorHAnsi" w:cstheme="minorHAnsi"/>
        </w:rPr>
        <w:tab/>
      </w:r>
      <w:r w:rsidR="003952AD" w:rsidRPr="00557C92">
        <w:rPr>
          <w:rFonts w:asciiTheme="minorHAnsi" w:eastAsia="Times New Roman" w:hAnsiTheme="minorHAnsi" w:cstheme="minorHAnsi"/>
        </w:rPr>
        <w:t>(3)</w:t>
      </w:r>
    </w:p>
    <w:p w:rsidR="003952AD" w:rsidRPr="00557C92" w:rsidRDefault="00A32C95" w:rsidP="003952AD">
      <w:pPr>
        <w:spacing w:beforeLines="120" w:before="288"/>
        <w:rPr>
          <w:rFonts w:asciiTheme="minorHAnsi" w:eastAsia="Times New Roman" w:hAnsiTheme="minorHAnsi" w:cstheme="minorHAnsi"/>
        </w:rPr>
      </w:pPr>
      <m:oMath>
        <m:d>
          <m:dPr>
            <m:begChr m:val="["/>
            <m:endChr m:val="]"/>
            <m:ctrlPr>
              <w:rPr>
                <w:rFonts w:ascii="Cambria Math" w:eastAsia="Times New Roman" w:hAnsi="Cambria Math" w:cstheme="minorHAnsi"/>
                <w:i/>
              </w:rPr>
            </m:ctrlPr>
          </m:dP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6</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7</m:t>
                      </m:r>
                    </m:sub>
                  </m:sSub>
                </m:e>
              </m:mr>
              <m:m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8</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9</m:t>
                            </m:r>
                          </m:sub>
                        </m:sSub>
                      </m:e>
                    </m:mr>
                    <m:m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10</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11</m:t>
                                  </m:r>
                                </m:sub>
                              </m:sSub>
                            </m:e>
                          </m:mr>
                        </m:m>
                      </m:e>
                    </m:mr>
                  </m:m>
                </m:e>
              </m:mr>
            </m:m>
          </m:e>
        </m:d>
        <m:r>
          <w:rPr>
            <w:rFonts w:ascii="Cambria Math" w:eastAsia="Times New Roman" w:hAnsi="Cambria Math" w:cstheme="minorHAnsi"/>
          </w:rPr>
          <m:t>=</m:t>
        </m:r>
        <m:d>
          <m:dPr>
            <m:begChr m:val="["/>
            <m:endChr m:val="]"/>
            <m:ctrlPr>
              <w:rPr>
                <w:rFonts w:ascii="Cambria Math" w:eastAsia="Times New Roman" w:hAnsi="Cambria Math" w:cstheme="minorHAnsi"/>
                <w:i/>
              </w:rPr>
            </m:ctrlPr>
          </m:dPr>
          <m:e>
            <m:m>
              <m:mPr>
                <m:mcs>
                  <m:mc>
                    <m:mcPr>
                      <m:count m:val="1"/>
                      <m:mcJc m:val="center"/>
                    </m:mcPr>
                  </m:mc>
                </m:mcs>
                <m:ctrlPr>
                  <w:rPr>
                    <w:rFonts w:ascii="Cambria Math" w:eastAsia="Times New Roman" w:hAnsi="Cambria Math" w:cstheme="minorHAnsi"/>
                    <w:i/>
                  </w:rPr>
                </m:ctrlPr>
              </m:mP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21</m:t>
                      </m:r>
                    </m:sub>
                    <m:sup>
                      <m:r>
                        <w:rPr>
                          <w:rFonts w:ascii="Cambria Math" w:eastAsia="Times New Roman" w:hAnsi="Cambria Math" w:cstheme="minorHAnsi"/>
                        </w:rPr>
                        <m:t>x</m:t>
                      </m:r>
                    </m:sup>
                  </m:sSubSup>
                </m:e>
              </m:m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22</m:t>
                      </m:r>
                    </m:sub>
                    <m:sup>
                      <m:r>
                        <w:rPr>
                          <w:rFonts w:ascii="Cambria Math" w:eastAsia="Times New Roman" w:hAnsi="Cambria Math" w:cstheme="minorHAnsi"/>
                        </w:rPr>
                        <m:t>x</m:t>
                      </m:r>
                    </m:sup>
                  </m:sSubSup>
                </m:e>
              </m:mr>
              <m:mr>
                <m:e>
                  <m:m>
                    <m:mPr>
                      <m:mcs>
                        <m:mc>
                          <m:mcPr>
                            <m:count m:val="1"/>
                            <m:mcJc m:val="center"/>
                          </m:mcPr>
                        </m:mc>
                      </m:mcs>
                      <m:ctrlPr>
                        <w:rPr>
                          <w:rFonts w:ascii="Cambria Math" w:eastAsia="Times New Roman" w:hAnsi="Cambria Math" w:cstheme="minorHAnsi"/>
                          <w:i/>
                        </w:rPr>
                      </m:ctrlPr>
                    </m:mP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23</m:t>
                            </m:r>
                          </m:sub>
                          <m:sup>
                            <m:r>
                              <w:rPr>
                                <w:rFonts w:ascii="Cambria Math" w:eastAsia="Times New Roman" w:hAnsi="Cambria Math" w:cstheme="minorHAnsi"/>
                              </w:rPr>
                              <m:t>x</m:t>
                            </m:r>
                          </m:sup>
                        </m:sSubSup>
                      </m:e>
                    </m:m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24</m:t>
                            </m:r>
                          </m:sub>
                          <m:sup>
                            <m:r>
                              <w:rPr>
                                <w:rFonts w:ascii="Cambria Math" w:eastAsia="Times New Roman" w:hAnsi="Cambria Math" w:cstheme="minorHAnsi"/>
                              </w:rPr>
                              <m:t>x</m:t>
                            </m:r>
                          </m:sup>
                        </m:sSubSup>
                      </m:e>
                    </m:mr>
                    <m:mr>
                      <m:e>
                        <m:m>
                          <m:mPr>
                            <m:mcs>
                              <m:mc>
                                <m:mcPr>
                                  <m:count m:val="1"/>
                                  <m:mcJc m:val="center"/>
                                </m:mcPr>
                              </m:mc>
                            </m:mcs>
                            <m:ctrlPr>
                              <w:rPr>
                                <w:rFonts w:ascii="Cambria Math" w:eastAsia="Times New Roman" w:hAnsi="Cambria Math" w:cstheme="minorHAnsi"/>
                                <w:i/>
                              </w:rPr>
                            </m:ctrlPr>
                          </m:mP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25</m:t>
                                  </m:r>
                                </m:sub>
                                <m:sup>
                                  <m:r>
                                    <w:rPr>
                                      <w:rFonts w:ascii="Cambria Math" w:eastAsia="Times New Roman" w:hAnsi="Cambria Math" w:cstheme="minorHAnsi"/>
                                    </w:rPr>
                                    <m:t>x</m:t>
                                  </m:r>
                                </m:sup>
                              </m:sSubSup>
                            </m:e>
                          </m:m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26</m:t>
                                  </m:r>
                                </m:sub>
                                <m:sup>
                                  <m:r>
                                    <w:rPr>
                                      <w:rFonts w:ascii="Cambria Math" w:eastAsia="Times New Roman" w:hAnsi="Cambria Math" w:cstheme="minorHAnsi"/>
                                    </w:rPr>
                                    <m:t>x</m:t>
                                  </m:r>
                                </m:sup>
                              </m:sSubSup>
                            </m:e>
                          </m:mr>
                        </m:m>
                      </m:e>
                    </m:mr>
                  </m:m>
                </m:e>
              </m:mr>
            </m:m>
          </m:e>
        </m:d>
        <m:r>
          <w:rPr>
            <w:rFonts w:ascii="Cambria Math" w:eastAsia="Times New Roman" w:hAnsi="Cambria Math" w:cstheme="minorHAnsi"/>
          </w:rPr>
          <m:t>TE+</m:t>
        </m:r>
        <m:d>
          <m:dPr>
            <m:begChr m:val="["/>
            <m:endChr m:val="]"/>
            <m:ctrlPr>
              <w:rPr>
                <w:rFonts w:ascii="Cambria Math" w:eastAsia="Times New Roman" w:hAnsi="Cambria Math" w:cstheme="minorHAnsi"/>
                <w:i/>
              </w:rPr>
            </m:ctrlPr>
          </m:dP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δ</m:t>
                      </m:r>
                    </m:e>
                    <m:sub>
                      <m:r>
                        <w:rPr>
                          <w:rFonts w:ascii="Cambria Math" w:eastAsia="Times New Roman" w:hAnsi="Cambria Math" w:cstheme="minorHAnsi"/>
                        </w:rPr>
                        <m:t>6</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δ</m:t>
                      </m:r>
                    </m:e>
                    <m:sub>
                      <m:r>
                        <w:rPr>
                          <w:rFonts w:ascii="Cambria Math" w:eastAsia="Times New Roman" w:hAnsi="Cambria Math" w:cstheme="minorHAnsi"/>
                        </w:rPr>
                        <m:t>7</m:t>
                      </m:r>
                    </m:sub>
                  </m:sSub>
                </m:e>
              </m:mr>
              <m:m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δ</m:t>
                            </m:r>
                          </m:e>
                          <m:sub>
                            <m:r>
                              <w:rPr>
                                <w:rFonts w:ascii="Cambria Math" w:eastAsia="Times New Roman" w:hAnsi="Cambria Math" w:cstheme="minorHAnsi"/>
                              </w:rPr>
                              <m:t>8</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δ</m:t>
                            </m:r>
                          </m:e>
                          <m:sub>
                            <m:r>
                              <w:rPr>
                                <w:rFonts w:ascii="Cambria Math" w:eastAsia="Times New Roman" w:hAnsi="Cambria Math" w:cstheme="minorHAnsi"/>
                              </w:rPr>
                              <m:t>9</m:t>
                            </m:r>
                          </m:sub>
                        </m:sSub>
                      </m:e>
                    </m:mr>
                    <m:m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δ</m:t>
                                  </m:r>
                                </m:e>
                                <m:sub>
                                  <m:r>
                                    <w:rPr>
                                      <w:rFonts w:ascii="Cambria Math" w:eastAsia="Times New Roman" w:hAnsi="Cambria Math" w:cstheme="minorHAnsi"/>
                                    </w:rPr>
                                    <m:t>10</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δ</m:t>
                                  </m:r>
                                </m:e>
                                <m:sub>
                                  <m:r>
                                    <w:rPr>
                                      <w:rFonts w:ascii="Cambria Math" w:eastAsia="Times New Roman" w:hAnsi="Cambria Math" w:cstheme="minorHAnsi"/>
                                    </w:rPr>
                                    <m:t>11</m:t>
                                  </m:r>
                                </m:sub>
                              </m:sSub>
                            </m:e>
                          </m:mr>
                        </m:m>
                      </m:e>
                    </m:mr>
                  </m:m>
                </m:e>
              </m:mr>
            </m:m>
          </m:e>
        </m:d>
      </m:oMath>
      <w:r w:rsidR="003952AD" w:rsidRPr="00557C92">
        <w:rPr>
          <w:rFonts w:asciiTheme="minorHAnsi" w:eastAsia="Times New Roman" w:hAnsiTheme="minorHAnsi" w:cstheme="minorHAnsi"/>
        </w:rPr>
        <w:tab/>
      </w:r>
      <w:r w:rsidR="003952AD" w:rsidRPr="00557C92">
        <w:rPr>
          <w:rFonts w:asciiTheme="minorHAnsi" w:eastAsia="Times New Roman" w:hAnsiTheme="minorHAnsi" w:cstheme="minorHAnsi"/>
        </w:rPr>
        <w:tab/>
        <w:t xml:space="preserve">         </w:t>
      </w:r>
      <w:r w:rsidR="003952AD" w:rsidRPr="00557C92">
        <w:rPr>
          <w:rFonts w:asciiTheme="minorHAnsi" w:eastAsia="Times New Roman" w:hAnsiTheme="minorHAnsi" w:cstheme="minorHAnsi"/>
        </w:rPr>
        <w:tab/>
      </w:r>
      <w:r w:rsidR="00911AE5">
        <w:rPr>
          <w:rFonts w:asciiTheme="minorHAnsi" w:eastAsia="Times New Roman" w:hAnsiTheme="minorHAnsi" w:cstheme="minorHAnsi"/>
        </w:rPr>
        <w:tab/>
      </w:r>
      <w:r w:rsidR="00911AE5">
        <w:rPr>
          <w:rFonts w:asciiTheme="minorHAnsi" w:eastAsia="Times New Roman" w:hAnsiTheme="minorHAnsi" w:cstheme="minorHAnsi"/>
        </w:rPr>
        <w:tab/>
      </w:r>
      <w:r w:rsidR="003952AD" w:rsidRPr="00557C92">
        <w:rPr>
          <w:rFonts w:asciiTheme="minorHAnsi" w:eastAsia="Times New Roman" w:hAnsiTheme="minorHAnsi" w:cstheme="minorHAnsi"/>
        </w:rPr>
        <w:t>(4)</w:t>
      </w:r>
      <w:r w:rsidR="003952AD" w:rsidRPr="00557C92">
        <w:rPr>
          <w:rFonts w:asciiTheme="minorHAnsi" w:eastAsia="Times New Roman" w:hAnsiTheme="minorHAnsi" w:cstheme="minorHAnsi"/>
        </w:rPr>
        <w:tab/>
      </w:r>
      <w:r w:rsidR="003952AD" w:rsidRPr="00557C92">
        <w:rPr>
          <w:rFonts w:asciiTheme="minorHAnsi" w:eastAsia="Times New Roman" w:hAnsiTheme="minorHAnsi" w:cstheme="minorHAnsi"/>
        </w:rPr>
        <w:tab/>
      </w:r>
      <w:r w:rsidR="003952AD" w:rsidRPr="00557C92">
        <w:rPr>
          <w:rFonts w:asciiTheme="minorHAnsi" w:eastAsia="Times New Roman" w:hAnsiTheme="minorHAnsi" w:cstheme="minorHAnsi"/>
        </w:rPr>
        <w:tab/>
      </w:r>
    </w:p>
    <w:p w:rsidR="003952AD" w:rsidRPr="00557C92" w:rsidRDefault="00A32C95" w:rsidP="003952AD">
      <w:pPr>
        <w:spacing w:beforeLines="120" w:before="288"/>
        <w:rPr>
          <w:rFonts w:asciiTheme="minorHAnsi" w:eastAsia="Times New Roman" w:hAnsiTheme="minorHAnsi" w:cstheme="minorHAnsi"/>
        </w:rPr>
      </w:pPr>
      <m:oMath>
        <m:d>
          <m:dPr>
            <m:begChr m:val="["/>
            <m:endChr m:val="]"/>
            <m:ctrlPr>
              <w:rPr>
                <w:rFonts w:ascii="Cambria Math" w:eastAsia="Times New Roman" w:hAnsi="Cambria Math" w:cstheme="minorHAnsi"/>
                <w:i/>
              </w:rPr>
            </m:ctrlPr>
          </m:dP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Y</m:t>
                      </m:r>
                    </m:e>
                    <m:sub>
                      <m:r>
                        <w:rPr>
                          <w:rFonts w:ascii="Cambria Math" w:eastAsia="Times New Roman" w:hAnsi="Cambria Math" w:cstheme="minorHAnsi"/>
                        </w:rPr>
                        <m:t>1</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Y</m:t>
                      </m:r>
                    </m:e>
                    <m:sub>
                      <m:r>
                        <w:rPr>
                          <w:rFonts w:ascii="Cambria Math" w:eastAsia="Times New Roman" w:hAnsi="Cambria Math" w:cstheme="minorHAnsi"/>
                        </w:rPr>
                        <m:t>2</m:t>
                      </m:r>
                    </m:sub>
                  </m:sSub>
                </m:e>
              </m:mr>
              <m:m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Y</m:t>
                            </m:r>
                          </m:e>
                          <m:sub>
                            <m:r>
                              <w:rPr>
                                <w:rFonts w:ascii="Cambria Math" w:eastAsia="Times New Roman" w:hAnsi="Cambria Math" w:cstheme="minorHAnsi"/>
                              </w:rPr>
                              <m:t>3</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Y</m:t>
                            </m:r>
                          </m:e>
                          <m:sub>
                            <m:r>
                              <w:rPr>
                                <w:rFonts w:ascii="Cambria Math" w:eastAsia="Times New Roman" w:hAnsi="Cambria Math" w:cstheme="minorHAnsi"/>
                              </w:rPr>
                              <m:t>4</m:t>
                            </m:r>
                          </m:sub>
                        </m:sSub>
                      </m:e>
                    </m:mr>
                  </m:m>
                </m:e>
              </m:mr>
            </m:m>
          </m:e>
        </m:d>
        <m:r>
          <w:rPr>
            <w:rFonts w:ascii="Cambria Math" w:eastAsia="Times New Roman" w:hAnsi="Cambria Math" w:cstheme="minorHAnsi"/>
          </w:rPr>
          <m:t xml:space="preserve">= </m:t>
        </m:r>
        <m:d>
          <m:dPr>
            <m:begChr m:val="["/>
            <m:endChr m:val="]"/>
            <m:ctrlPr>
              <w:rPr>
                <w:rFonts w:ascii="Cambria Math" w:eastAsia="Times New Roman" w:hAnsi="Cambria Math" w:cstheme="minorHAnsi"/>
                <w:i/>
              </w:rPr>
            </m:ctrlPr>
          </m:dPr>
          <m:e>
            <m:m>
              <m:mPr>
                <m:mcs>
                  <m:mc>
                    <m:mcPr>
                      <m:count m:val="1"/>
                      <m:mcJc m:val="center"/>
                    </m:mcPr>
                  </m:mc>
                </m:mcs>
                <m:ctrlPr>
                  <w:rPr>
                    <w:rFonts w:ascii="Cambria Math" w:eastAsia="Times New Roman" w:hAnsi="Cambria Math" w:cstheme="minorHAnsi"/>
                    <w:i/>
                  </w:rPr>
                </m:ctrlPr>
              </m:mP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11</m:t>
                      </m:r>
                    </m:sub>
                    <m:sup>
                      <m:r>
                        <w:rPr>
                          <w:rFonts w:ascii="Cambria Math" w:eastAsia="Times New Roman" w:hAnsi="Cambria Math" w:cstheme="minorHAnsi"/>
                        </w:rPr>
                        <m:t>y</m:t>
                      </m:r>
                    </m:sup>
                  </m:sSubSup>
                </m:e>
              </m:m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12</m:t>
                      </m:r>
                    </m:sub>
                    <m:sup>
                      <m:r>
                        <w:rPr>
                          <w:rFonts w:ascii="Cambria Math" w:eastAsia="Times New Roman" w:hAnsi="Cambria Math" w:cstheme="minorHAnsi"/>
                        </w:rPr>
                        <m:t>y</m:t>
                      </m:r>
                    </m:sup>
                  </m:sSubSup>
                </m:e>
              </m:mr>
              <m:mr>
                <m:e>
                  <m:m>
                    <m:mPr>
                      <m:mcs>
                        <m:mc>
                          <m:mcPr>
                            <m:count m:val="1"/>
                            <m:mcJc m:val="center"/>
                          </m:mcPr>
                        </m:mc>
                      </m:mcs>
                      <m:ctrlPr>
                        <w:rPr>
                          <w:rFonts w:ascii="Cambria Math" w:eastAsia="Times New Roman" w:hAnsi="Cambria Math" w:cstheme="minorHAnsi"/>
                          <w:i/>
                        </w:rPr>
                      </m:ctrlPr>
                    </m:mP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13</m:t>
                            </m:r>
                          </m:sub>
                          <m:sup>
                            <m:r>
                              <w:rPr>
                                <w:rFonts w:ascii="Cambria Math" w:eastAsia="Times New Roman" w:hAnsi="Cambria Math" w:cstheme="minorHAnsi"/>
                              </w:rPr>
                              <m:t>y</m:t>
                            </m:r>
                          </m:sup>
                        </m:sSubSup>
                      </m:e>
                    </m:m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14</m:t>
                            </m:r>
                          </m:sub>
                          <m:sup>
                            <m:r>
                              <w:rPr>
                                <w:rFonts w:ascii="Cambria Math" w:eastAsia="Times New Roman" w:hAnsi="Cambria Math" w:cstheme="minorHAnsi"/>
                              </w:rPr>
                              <m:t>y</m:t>
                            </m:r>
                          </m:sup>
                        </m:sSubSup>
                      </m:e>
                    </m:mr>
                  </m:m>
                </m:e>
              </m:mr>
            </m:m>
          </m:e>
        </m:d>
        <m:r>
          <w:rPr>
            <w:rFonts w:ascii="Cambria Math" w:eastAsia="Times New Roman" w:hAnsi="Cambria Math" w:cstheme="minorHAnsi"/>
          </w:rPr>
          <m:t>TT+</m:t>
        </m:r>
        <m:d>
          <m:dPr>
            <m:begChr m:val="["/>
            <m:endChr m:val="]"/>
            <m:ctrlPr>
              <w:rPr>
                <w:rFonts w:ascii="Cambria Math" w:eastAsia="Times New Roman" w:hAnsi="Cambria Math" w:cstheme="minorHAnsi"/>
                <w:i/>
              </w:rPr>
            </m:ctrlPr>
          </m:dP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ε</m:t>
                      </m:r>
                    </m:e>
                    <m:sub>
                      <m:r>
                        <w:rPr>
                          <w:rFonts w:ascii="Cambria Math" w:eastAsia="Times New Roman" w:hAnsi="Cambria Math" w:cstheme="minorHAnsi"/>
                        </w:rPr>
                        <m:t>1</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ε</m:t>
                      </m:r>
                    </m:e>
                    <m:sub>
                      <m:r>
                        <w:rPr>
                          <w:rFonts w:ascii="Cambria Math" w:eastAsia="Times New Roman" w:hAnsi="Cambria Math" w:cstheme="minorHAnsi"/>
                        </w:rPr>
                        <m:t>2</m:t>
                      </m:r>
                    </m:sub>
                  </m:sSub>
                </m:e>
              </m:mr>
              <m:m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ε</m:t>
                            </m:r>
                          </m:e>
                          <m:sub>
                            <m:r>
                              <w:rPr>
                                <w:rFonts w:ascii="Cambria Math" w:eastAsia="Times New Roman" w:hAnsi="Cambria Math" w:cstheme="minorHAnsi"/>
                              </w:rPr>
                              <m:t>3</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ε</m:t>
                            </m:r>
                          </m:e>
                          <m:sub>
                            <m:r>
                              <w:rPr>
                                <w:rFonts w:ascii="Cambria Math" w:eastAsia="Times New Roman" w:hAnsi="Cambria Math" w:cstheme="minorHAnsi"/>
                              </w:rPr>
                              <m:t>4</m:t>
                            </m:r>
                          </m:sub>
                        </m:sSub>
                      </m:e>
                    </m:mr>
                  </m:m>
                </m:e>
              </m:mr>
            </m:m>
          </m:e>
        </m:d>
      </m:oMath>
      <w:r w:rsidR="003952AD" w:rsidRPr="00557C92">
        <w:rPr>
          <w:rFonts w:asciiTheme="minorHAnsi" w:eastAsia="Times New Roman" w:hAnsiTheme="minorHAnsi" w:cstheme="minorHAnsi"/>
        </w:rPr>
        <w:tab/>
      </w:r>
      <w:r w:rsidR="003952AD" w:rsidRPr="00557C92">
        <w:rPr>
          <w:rFonts w:asciiTheme="minorHAnsi" w:eastAsia="Times New Roman" w:hAnsiTheme="minorHAnsi" w:cstheme="minorHAnsi"/>
        </w:rPr>
        <w:tab/>
        <w:t xml:space="preserve">         </w:t>
      </w:r>
      <w:r w:rsidR="003952AD" w:rsidRPr="00557C92">
        <w:rPr>
          <w:rFonts w:asciiTheme="minorHAnsi" w:eastAsia="Times New Roman" w:hAnsiTheme="minorHAnsi" w:cstheme="minorHAnsi"/>
        </w:rPr>
        <w:tab/>
      </w:r>
      <w:r w:rsidR="00911AE5">
        <w:rPr>
          <w:rFonts w:asciiTheme="minorHAnsi" w:eastAsia="Times New Roman" w:hAnsiTheme="minorHAnsi" w:cstheme="minorHAnsi"/>
        </w:rPr>
        <w:tab/>
      </w:r>
      <w:r w:rsidR="00911AE5">
        <w:rPr>
          <w:rFonts w:asciiTheme="minorHAnsi" w:eastAsia="Times New Roman" w:hAnsiTheme="minorHAnsi" w:cstheme="minorHAnsi"/>
        </w:rPr>
        <w:tab/>
      </w:r>
      <w:r w:rsidR="003952AD" w:rsidRPr="00557C92">
        <w:rPr>
          <w:rFonts w:asciiTheme="minorHAnsi" w:eastAsia="Times New Roman" w:hAnsiTheme="minorHAnsi" w:cstheme="minorHAnsi"/>
        </w:rPr>
        <w:t>(5)</w:t>
      </w:r>
      <w:r w:rsidR="003952AD" w:rsidRPr="00557C92">
        <w:rPr>
          <w:rFonts w:asciiTheme="minorHAnsi" w:eastAsia="Times New Roman" w:hAnsiTheme="minorHAnsi" w:cstheme="minorHAnsi"/>
        </w:rPr>
        <w:tab/>
      </w:r>
      <w:r w:rsidR="003952AD" w:rsidRPr="00557C92">
        <w:rPr>
          <w:rFonts w:asciiTheme="minorHAnsi" w:eastAsia="Times New Roman" w:hAnsiTheme="minorHAnsi" w:cstheme="minorHAnsi"/>
        </w:rPr>
        <w:tab/>
      </w:r>
      <w:r w:rsidR="003952AD" w:rsidRPr="00557C92">
        <w:rPr>
          <w:rFonts w:asciiTheme="minorHAnsi" w:eastAsia="Times New Roman" w:hAnsiTheme="minorHAnsi" w:cstheme="minorHAnsi"/>
        </w:rPr>
        <w:tab/>
      </w:r>
      <w:r w:rsidR="003952AD" w:rsidRPr="00557C92">
        <w:rPr>
          <w:rFonts w:asciiTheme="minorHAnsi" w:eastAsia="Times New Roman" w:hAnsiTheme="minorHAnsi" w:cstheme="minorHAnsi"/>
        </w:rPr>
        <w:tab/>
      </w:r>
      <w:r w:rsidR="003952AD" w:rsidRPr="00557C92">
        <w:rPr>
          <w:rFonts w:asciiTheme="minorHAnsi" w:eastAsia="Times New Roman" w:hAnsiTheme="minorHAnsi" w:cstheme="minorHAnsi"/>
        </w:rPr>
        <w:tab/>
      </w:r>
      <w:r w:rsidR="003952AD" w:rsidRPr="00557C92">
        <w:rPr>
          <w:rFonts w:asciiTheme="minorHAnsi" w:eastAsia="Times New Roman" w:hAnsiTheme="minorHAnsi" w:cstheme="minorHAnsi"/>
        </w:rPr>
        <w:tab/>
      </w:r>
    </w:p>
    <w:p w:rsidR="003952AD" w:rsidRPr="00557C92" w:rsidRDefault="00A32C95" w:rsidP="003952AD">
      <w:pPr>
        <w:spacing w:beforeLines="120" w:before="288"/>
        <w:rPr>
          <w:rFonts w:asciiTheme="minorHAnsi" w:eastAsia="Times New Roman" w:hAnsiTheme="minorHAnsi" w:cstheme="minorHAnsi"/>
        </w:rPr>
      </w:pPr>
      <m:oMath>
        <m:d>
          <m:dPr>
            <m:begChr m:val="["/>
            <m:endChr m:val="]"/>
            <m:ctrlPr>
              <w:rPr>
                <w:rFonts w:ascii="Cambria Math" w:eastAsia="Times New Roman" w:hAnsi="Cambria Math" w:cstheme="minorHAnsi"/>
                <w:i/>
              </w:rPr>
            </m:ctrlPr>
          </m:dP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Y</m:t>
                      </m:r>
                    </m:e>
                    <m:sub>
                      <m:r>
                        <w:rPr>
                          <w:rFonts w:ascii="Cambria Math" w:eastAsia="Times New Roman" w:hAnsi="Cambria Math" w:cstheme="minorHAnsi"/>
                        </w:rPr>
                        <m:t>5</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Y</m:t>
                      </m:r>
                    </m:e>
                    <m:sub>
                      <m:r>
                        <w:rPr>
                          <w:rFonts w:ascii="Cambria Math" w:eastAsia="Times New Roman" w:hAnsi="Cambria Math" w:cstheme="minorHAnsi"/>
                        </w:rPr>
                        <m:t>6</m:t>
                      </m:r>
                    </m:sub>
                  </m:sSub>
                </m:e>
              </m:mr>
              <m:m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Y</m:t>
                            </m:r>
                          </m:e>
                          <m:sub>
                            <m:r>
                              <w:rPr>
                                <w:rFonts w:ascii="Cambria Math" w:eastAsia="Times New Roman" w:hAnsi="Cambria Math" w:cstheme="minorHAnsi"/>
                              </w:rPr>
                              <m:t>7</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Y</m:t>
                            </m:r>
                          </m:e>
                          <m:sub>
                            <m:r>
                              <w:rPr>
                                <w:rFonts w:ascii="Cambria Math" w:eastAsia="Times New Roman" w:hAnsi="Cambria Math" w:cstheme="minorHAnsi"/>
                              </w:rPr>
                              <m:t>8</m:t>
                            </m:r>
                          </m:sub>
                        </m:sSub>
                      </m:e>
                    </m:mr>
                  </m:m>
                </m:e>
              </m:mr>
            </m:m>
          </m:e>
        </m:d>
        <m:r>
          <w:rPr>
            <w:rFonts w:ascii="Cambria Math" w:eastAsia="Times New Roman" w:hAnsi="Cambria Math" w:cstheme="minorHAnsi"/>
          </w:rPr>
          <m:t xml:space="preserve">= </m:t>
        </m:r>
        <m:d>
          <m:dPr>
            <m:begChr m:val="["/>
            <m:endChr m:val="]"/>
            <m:ctrlPr>
              <w:rPr>
                <w:rFonts w:ascii="Cambria Math" w:eastAsia="Times New Roman" w:hAnsi="Cambria Math" w:cstheme="minorHAnsi"/>
                <w:i/>
              </w:rPr>
            </m:ctrlPr>
          </m:dPr>
          <m:e>
            <m:m>
              <m:mPr>
                <m:mcs>
                  <m:mc>
                    <m:mcPr>
                      <m:count m:val="1"/>
                      <m:mcJc m:val="center"/>
                    </m:mcPr>
                  </m:mc>
                </m:mcs>
                <m:ctrlPr>
                  <w:rPr>
                    <w:rFonts w:ascii="Cambria Math" w:eastAsia="Times New Roman" w:hAnsi="Cambria Math" w:cstheme="minorHAnsi"/>
                    <w:i/>
                  </w:rPr>
                </m:ctrlPr>
              </m:mP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21</m:t>
                      </m:r>
                    </m:sub>
                    <m:sup>
                      <m:r>
                        <w:rPr>
                          <w:rFonts w:ascii="Cambria Math" w:eastAsia="Times New Roman" w:hAnsi="Cambria Math" w:cstheme="minorHAnsi"/>
                        </w:rPr>
                        <m:t>y</m:t>
                      </m:r>
                    </m:sup>
                  </m:sSubSup>
                </m:e>
              </m:m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22</m:t>
                      </m:r>
                    </m:sub>
                    <m:sup>
                      <m:r>
                        <w:rPr>
                          <w:rFonts w:ascii="Cambria Math" w:eastAsia="Times New Roman" w:hAnsi="Cambria Math" w:cstheme="minorHAnsi"/>
                        </w:rPr>
                        <m:t>y</m:t>
                      </m:r>
                    </m:sup>
                  </m:sSubSup>
                </m:e>
              </m:mr>
              <m:mr>
                <m:e>
                  <m:m>
                    <m:mPr>
                      <m:mcs>
                        <m:mc>
                          <m:mcPr>
                            <m:count m:val="1"/>
                            <m:mcJc m:val="center"/>
                          </m:mcPr>
                        </m:mc>
                      </m:mcs>
                      <m:ctrlPr>
                        <w:rPr>
                          <w:rFonts w:ascii="Cambria Math" w:eastAsia="Times New Roman" w:hAnsi="Cambria Math" w:cstheme="minorHAnsi"/>
                          <w:i/>
                        </w:rPr>
                      </m:ctrlPr>
                    </m:mP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23</m:t>
                            </m:r>
                          </m:sub>
                          <m:sup>
                            <m:r>
                              <w:rPr>
                                <w:rFonts w:ascii="Cambria Math" w:eastAsia="Times New Roman" w:hAnsi="Cambria Math" w:cstheme="minorHAnsi"/>
                              </w:rPr>
                              <m:t>y</m:t>
                            </m:r>
                          </m:sup>
                        </m:sSubSup>
                      </m:e>
                    </m:mr>
                    <m:mr>
                      <m:e>
                        <m:sSubSup>
                          <m:sSubSupPr>
                            <m:ctrlPr>
                              <w:rPr>
                                <w:rFonts w:ascii="Cambria Math" w:eastAsia="Times New Roman" w:hAnsi="Cambria Math" w:cstheme="minorHAnsi"/>
                                <w:i/>
                              </w:rPr>
                            </m:ctrlPr>
                          </m:sSubSupPr>
                          <m:e>
                            <m:r>
                              <w:rPr>
                                <w:rFonts w:ascii="Cambria Math" w:eastAsia="Times New Roman" w:hAnsi="Cambria Math" w:cstheme="minorHAnsi"/>
                              </w:rPr>
                              <m:t>λ</m:t>
                            </m:r>
                          </m:e>
                          <m:sub>
                            <m:r>
                              <w:rPr>
                                <w:rFonts w:ascii="Cambria Math" w:eastAsia="Times New Roman" w:hAnsi="Cambria Math" w:cstheme="minorHAnsi"/>
                              </w:rPr>
                              <m:t>24</m:t>
                            </m:r>
                          </m:sub>
                          <m:sup>
                            <m:r>
                              <w:rPr>
                                <w:rFonts w:ascii="Cambria Math" w:eastAsia="Times New Roman" w:hAnsi="Cambria Math" w:cstheme="minorHAnsi"/>
                              </w:rPr>
                              <m:t>y</m:t>
                            </m:r>
                          </m:sup>
                        </m:sSubSup>
                      </m:e>
                    </m:mr>
                  </m:m>
                </m:e>
              </m:mr>
            </m:m>
          </m:e>
        </m:d>
        <m:r>
          <w:rPr>
            <w:rFonts w:ascii="Cambria Math" w:eastAsia="Times New Roman" w:hAnsi="Cambria Math" w:cstheme="minorHAnsi"/>
          </w:rPr>
          <m:t>TT+</m:t>
        </m:r>
        <m:d>
          <m:dPr>
            <m:begChr m:val="["/>
            <m:endChr m:val="]"/>
            <m:ctrlPr>
              <w:rPr>
                <w:rFonts w:ascii="Cambria Math" w:eastAsia="Times New Roman" w:hAnsi="Cambria Math" w:cstheme="minorHAnsi"/>
                <w:i/>
              </w:rPr>
            </m:ctrlPr>
          </m:dP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ε</m:t>
                      </m:r>
                    </m:e>
                    <m:sub>
                      <m:r>
                        <w:rPr>
                          <w:rFonts w:ascii="Cambria Math" w:eastAsia="Times New Roman" w:hAnsi="Cambria Math" w:cstheme="minorHAnsi"/>
                        </w:rPr>
                        <m:t>5</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ε</m:t>
                      </m:r>
                    </m:e>
                    <m:sub>
                      <m:r>
                        <w:rPr>
                          <w:rFonts w:ascii="Cambria Math" w:eastAsia="Times New Roman" w:hAnsi="Cambria Math" w:cstheme="minorHAnsi"/>
                        </w:rPr>
                        <m:t>6</m:t>
                      </m:r>
                    </m:sub>
                  </m:sSub>
                </m:e>
              </m:mr>
              <m:mr>
                <m:e>
                  <m:m>
                    <m:mPr>
                      <m:mcs>
                        <m:mc>
                          <m:mcPr>
                            <m:count m:val="1"/>
                            <m:mcJc m:val="center"/>
                          </m:mcPr>
                        </m:mc>
                      </m:mcs>
                      <m:ctrlPr>
                        <w:rPr>
                          <w:rFonts w:ascii="Cambria Math" w:eastAsia="Times New Roman" w:hAnsi="Cambria Math" w:cstheme="minorHAnsi"/>
                          <w:i/>
                        </w:rPr>
                      </m:ctrlPr>
                    </m:mPr>
                    <m:mr>
                      <m:e>
                        <m:sSub>
                          <m:sSubPr>
                            <m:ctrlPr>
                              <w:rPr>
                                <w:rFonts w:ascii="Cambria Math" w:eastAsia="Times New Roman" w:hAnsi="Cambria Math" w:cstheme="minorHAnsi"/>
                                <w:i/>
                              </w:rPr>
                            </m:ctrlPr>
                          </m:sSubPr>
                          <m:e>
                            <m:r>
                              <w:rPr>
                                <w:rFonts w:ascii="Cambria Math" w:eastAsia="Times New Roman" w:hAnsi="Cambria Math" w:cstheme="minorHAnsi"/>
                              </w:rPr>
                              <m:t>ε</m:t>
                            </m:r>
                          </m:e>
                          <m:sub>
                            <m:r>
                              <w:rPr>
                                <w:rFonts w:ascii="Cambria Math" w:eastAsia="Times New Roman" w:hAnsi="Cambria Math" w:cstheme="minorHAnsi"/>
                              </w:rPr>
                              <m:t>7</m:t>
                            </m:r>
                          </m:sub>
                        </m:sSub>
                      </m:e>
                    </m:mr>
                    <m:mr>
                      <m:e>
                        <m:sSub>
                          <m:sSubPr>
                            <m:ctrlPr>
                              <w:rPr>
                                <w:rFonts w:ascii="Cambria Math" w:eastAsia="Times New Roman" w:hAnsi="Cambria Math" w:cstheme="minorHAnsi"/>
                                <w:i/>
                              </w:rPr>
                            </m:ctrlPr>
                          </m:sSubPr>
                          <m:e>
                            <m:r>
                              <w:rPr>
                                <w:rFonts w:ascii="Cambria Math" w:eastAsia="Times New Roman" w:hAnsi="Cambria Math" w:cstheme="minorHAnsi"/>
                              </w:rPr>
                              <m:t>ε</m:t>
                            </m:r>
                          </m:e>
                          <m:sub>
                            <m:r>
                              <w:rPr>
                                <w:rFonts w:ascii="Cambria Math" w:eastAsia="Times New Roman" w:hAnsi="Cambria Math" w:cstheme="minorHAnsi"/>
                              </w:rPr>
                              <m:t>8</m:t>
                            </m:r>
                          </m:sub>
                        </m:sSub>
                      </m:e>
                    </m:mr>
                  </m:m>
                </m:e>
              </m:mr>
            </m:m>
          </m:e>
        </m:d>
      </m:oMath>
      <w:r w:rsidR="003952AD" w:rsidRPr="00557C92">
        <w:rPr>
          <w:rFonts w:asciiTheme="minorHAnsi" w:eastAsia="Times New Roman" w:hAnsiTheme="minorHAnsi" w:cstheme="minorHAnsi"/>
        </w:rPr>
        <w:tab/>
        <w:t xml:space="preserve">                           </w:t>
      </w:r>
      <w:r w:rsidR="00911AE5">
        <w:rPr>
          <w:rFonts w:asciiTheme="minorHAnsi" w:eastAsia="Times New Roman" w:hAnsiTheme="minorHAnsi" w:cstheme="minorHAnsi"/>
        </w:rPr>
        <w:tab/>
      </w:r>
      <w:r w:rsidR="00911AE5">
        <w:rPr>
          <w:rFonts w:asciiTheme="minorHAnsi" w:eastAsia="Times New Roman" w:hAnsiTheme="minorHAnsi" w:cstheme="minorHAnsi"/>
        </w:rPr>
        <w:tab/>
      </w:r>
      <w:r w:rsidR="003952AD" w:rsidRPr="00557C92">
        <w:rPr>
          <w:rFonts w:asciiTheme="minorHAnsi" w:eastAsia="Times New Roman" w:hAnsiTheme="minorHAnsi" w:cstheme="minorHAnsi"/>
        </w:rPr>
        <w:t>(6)</w:t>
      </w:r>
    </w:p>
    <w:p w:rsidR="003952AD" w:rsidRPr="00557C92" w:rsidRDefault="00D67D0F" w:rsidP="003952AD">
      <w:pPr>
        <w:spacing w:beforeLines="120" w:before="288"/>
        <w:jc w:val="both"/>
        <w:rPr>
          <w:rFonts w:asciiTheme="minorHAnsi" w:hAnsiTheme="minorHAnsi" w:cstheme="minorHAnsi"/>
          <w:b/>
          <w:color w:val="000000" w:themeColor="text1"/>
        </w:rPr>
      </w:pPr>
      <w:r>
        <w:rPr>
          <w:rFonts w:asciiTheme="minorHAnsi" w:hAnsiTheme="minorHAnsi" w:cstheme="minorHAnsi"/>
          <w:b/>
          <w:color w:val="000000" w:themeColor="text1"/>
        </w:rPr>
        <w:t>3</w:t>
      </w:r>
      <w:r w:rsidR="003952AD" w:rsidRPr="00557C92">
        <w:rPr>
          <w:rFonts w:asciiTheme="minorHAnsi" w:hAnsiTheme="minorHAnsi" w:cstheme="minorHAnsi"/>
          <w:b/>
          <w:color w:val="000000" w:themeColor="text1"/>
        </w:rPr>
        <w:t>.</w:t>
      </w:r>
      <w:r w:rsidR="00987A3D">
        <w:rPr>
          <w:rFonts w:asciiTheme="minorHAnsi" w:hAnsiTheme="minorHAnsi" w:cstheme="minorHAnsi"/>
          <w:b/>
          <w:color w:val="000000" w:themeColor="text1"/>
        </w:rPr>
        <w:t>6</w:t>
      </w:r>
      <w:r w:rsidR="003952AD" w:rsidRPr="00557C92">
        <w:rPr>
          <w:rFonts w:asciiTheme="minorHAnsi" w:hAnsiTheme="minorHAnsi" w:cstheme="minorHAnsi"/>
          <w:b/>
          <w:color w:val="000000" w:themeColor="text1"/>
        </w:rPr>
        <w:t>. Evaluation Model</w:t>
      </w:r>
    </w:p>
    <w:p w:rsidR="003952AD" w:rsidRPr="00557C92" w:rsidRDefault="003952AD" w:rsidP="00597948">
      <w:pPr>
        <w:spacing w:beforeLines="120" w:before="288" w:line="240" w:lineRule="auto"/>
        <w:ind w:firstLine="720"/>
        <w:jc w:val="both"/>
        <w:rPr>
          <w:rFonts w:asciiTheme="minorHAnsi" w:hAnsiTheme="minorHAnsi" w:cstheme="minorHAnsi"/>
          <w:color w:val="000000" w:themeColor="text1"/>
          <w:highlight w:val="cyan"/>
        </w:rPr>
      </w:pPr>
      <w:r w:rsidRPr="00557C92">
        <w:rPr>
          <w:rFonts w:asciiTheme="minorHAnsi" w:hAnsiTheme="minorHAnsi" w:cstheme="minorHAnsi"/>
          <w:color w:val="000000" w:themeColor="text1"/>
        </w:rPr>
        <w:t xml:space="preserve">There are </w:t>
      </w:r>
      <w:r w:rsidR="00DB11C1">
        <w:rPr>
          <w:rFonts w:asciiTheme="minorHAnsi" w:hAnsiTheme="minorHAnsi" w:cstheme="minorHAnsi"/>
          <w:noProof/>
          <w:color w:val="000000" w:themeColor="text1"/>
        </w:rPr>
        <w:t>two</w:t>
      </w:r>
      <w:r w:rsidRPr="00557C92">
        <w:rPr>
          <w:rFonts w:asciiTheme="minorHAnsi" w:hAnsiTheme="minorHAnsi" w:cstheme="minorHAnsi"/>
          <w:color w:val="000000" w:themeColor="text1"/>
        </w:rPr>
        <w:t xml:space="preserve"> evaluated model, </w:t>
      </w:r>
      <w:r w:rsidR="00FA6792">
        <w:rPr>
          <w:rFonts w:asciiTheme="minorHAnsi" w:hAnsiTheme="minorHAnsi" w:cstheme="minorHAnsi"/>
          <w:color w:val="000000" w:themeColor="text1"/>
        </w:rPr>
        <w:t xml:space="preserve">the </w:t>
      </w:r>
      <w:r w:rsidRPr="00FA6792">
        <w:rPr>
          <w:rFonts w:asciiTheme="minorHAnsi" w:hAnsiTheme="minorHAnsi" w:cstheme="minorHAnsi"/>
          <w:noProof/>
          <w:color w:val="000000" w:themeColor="text1"/>
        </w:rPr>
        <w:t>measurement</w:t>
      </w:r>
      <w:r w:rsidRPr="00557C92">
        <w:rPr>
          <w:rFonts w:asciiTheme="minorHAnsi" w:hAnsiTheme="minorHAnsi" w:cstheme="minorHAnsi"/>
          <w:color w:val="000000" w:themeColor="text1"/>
        </w:rPr>
        <w:t xml:space="preserve"> model</w:t>
      </w:r>
      <w:r w:rsidR="00DB11C1">
        <w:rPr>
          <w:rFonts w:asciiTheme="minorHAnsi" w:hAnsiTheme="minorHAnsi" w:cstheme="minorHAnsi"/>
          <w:color w:val="000000" w:themeColor="text1"/>
        </w:rPr>
        <w:t>,</w:t>
      </w:r>
      <w:r w:rsidRPr="00557C92">
        <w:rPr>
          <w:rFonts w:asciiTheme="minorHAnsi" w:hAnsiTheme="minorHAnsi" w:cstheme="minorHAnsi"/>
          <w:color w:val="000000" w:themeColor="text1"/>
        </w:rPr>
        <w:t xml:space="preserve"> </w:t>
      </w:r>
      <w:r w:rsidRPr="00DB11C1">
        <w:rPr>
          <w:rFonts w:asciiTheme="minorHAnsi" w:hAnsiTheme="minorHAnsi" w:cstheme="minorHAnsi"/>
          <w:noProof/>
          <w:color w:val="000000" w:themeColor="text1"/>
        </w:rPr>
        <w:t>and</w:t>
      </w:r>
      <w:r w:rsidRPr="00557C92">
        <w:rPr>
          <w:rFonts w:asciiTheme="minorHAnsi" w:hAnsiTheme="minorHAnsi" w:cstheme="minorHAnsi"/>
          <w:color w:val="000000" w:themeColor="text1"/>
        </w:rPr>
        <w:t xml:space="preserve"> </w:t>
      </w:r>
      <w:r w:rsidR="00FA6792">
        <w:rPr>
          <w:rFonts w:asciiTheme="minorHAnsi" w:hAnsiTheme="minorHAnsi" w:cstheme="minorHAnsi"/>
          <w:color w:val="000000" w:themeColor="text1"/>
        </w:rPr>
        <w:t xml:space="preserve">the </w:t>
      </w:r>
      <w:r w:rsidRPr="00FA6792">
        <w:rPr>
          <w:rFonts w:asciiTheme="minorHAnsi" w:hAnsiTheme="minorHAnsi" w:cstheme="minorHAnsi"/>
          <w:noProof/>
          <w:color w:val="000000" w:themeColor="text1"/>
        </w:rPr>
        <w:t>structural</w:t>
      </w:r>
      <w:r w:rsidRPr="00557C92">
        <w:rPr>
          <w:rFonts w:asciiTheme="minorHAnsi" w:hAnsiTheme="minorHAnsi" w:cstheme="minorHAnsi"/>
          <w:color w:val="000000" w:themeColor="text1"/>
        </w:rPr>
        <w:t xml:space="preserve"> model. </w:t>
      </w:r>
      <w:r w:rsidR="00FA6792">
        <w:rPr>
          <w:rFonts w:asciiTheme="minorHAnsi" w:hAnsiTheme="minorHAnsi" w:cstheme="minorHAnsi"/>
          <w:noProof/>
          <w:color w:val="000000" w:themeColor="text1"/>
        </w:rPr>
        <w:t>The m</w:t>
      </w:r>
      <w:r w:rsidRPr="00FA6792">
        <w:rPr>
          <w:rFonts w:asciiTheme="minorHAnsi" w:hAnsiTheme="minorHAnsi" w:cstheme="minorHAnsi"/>
          <w:noProof/>
          <w:color w:val="000000" w:themeColor="text1"/>
        </w:rPr>
        <w:t>easurement</w:t>
      </w:r>
      <w:r w:rsidRPr="00557C92">
        <w:rPr>
          <w:rFonts w:asciiTheme="minorHAnsi" w:hAnsiTheme="minorHAnsi" w:cstheme="minorHAnsi"/>
          <w:color w:val="000000" w:themeColor="text1"/>
        </w:rPr>
        <w:t xml:space="preserve"> model </w:t>
      </w:r>
      <w:r w:rsidR="00DB11C1" w:rsidRPr="00FA6792">
        <w:rPr>
          <w:rFonts w:asciiTheme="minorHAnsi" w:hAnsiTheme="minorHAnsi" w:cstheme="minorHAnsi"/>
          <w:noProof/>
          <w:color w:val="000000" w:themeColor="text1"/>
        </w:rPr>
        <w:t>is</w:t>
      </w:r>
      <w:r w:rsidRPr="00FA6792">
        <w:rPr>
          <w:rFonts w:asciiTheme="minorHAnsi" w:hAnsiTheme="minorHAnsi" w:cstheme="minorHAnsi"/>
          <w:noProof/>
          <w:color w:val="000000" w:themeColor="text1"/>
        </w:rPr>
        <w:t xml:space="preserve"> assessed</w:t>
      </w:r>
      <w:r w:rsidRPr="00557C92">
        <w:rPr>
          <w:rFonts w:asciiTheme="minorHAnsi" w:hAnsiTheme="minorHAnsi" w:cstheme="minorHAnsi"/>
          <w:color w:val="000000" w:themeColor="text1"/>
        </w:rPr>
        <w:t xml:space="preserve"> by convergent validity, discriminant validity, internal consistency reliability. </w:t>
      </w:r>
      <w:r w:rsidR="00FA6792">
        <w:rPr>
          <w:rFonts w:asciiTheme="minorHAnsi" w:hAnsiTheme="minorHAnsi" w:cstheme="minorHAnsi"/>
          <w:noProof/>
          <w:color w:val="000000" w:themeColor="text1"/>
        </w:rPr>
        <w:t>The m</w:t>
      </w:r>
      <w:r w:rsidRPr="00FA6792">
        <w:rPr>
          <w:rFonts w:asciiTheme="minorHAnsi" w:hAnsiTheme="minorHAnsi" w:cstheme="minorHAnsi"/>
          <w:noProof/>
          <w:color w:val="000000" w:themeColor="text1"/>
        </w:rPr>
        <w:t>easurement</w:t>
      </w:r>
      <w:r w:rsidRPr="00557C92">
        <w:rPr>
          <w:rFonts w:asciiTheme="minorHAnsi" w:hAnsiTheme="minorHAnsi" w:cstheme="minorHAnsi"/>
          <w:color w:val="000000" w:themeColor="text1"/>
        </w:rPr>
        <w:t xml:space="preserve"> model </w:t>
      </w:r>
      <w:r w:rsidR="00DB11C1" w:rsidRPr="00FA6792">
        <w:rPr>
          <w:rFonts w:asciiTheme="minorHAnsi" w:hAnsiTheme="minorHAnsi" w:cstheme="minorHAnsi"/>
          <w:noProof/>
          <w:color w:val="000000" w:themeColor="text1"/>
        </w:rPr>
        <w:t>is</w:t>
      </w:r>
      <w:r w:rsidRPr="00FA6792">
        <w:rPr>
          <w:rFonts w:asciiTheme="minorHAnsi" w:hAnsiTheme="minorHAnsi" w:cstheme="minorHAnsi"/>
          <w:noProof/>
          <w:color w:val="000000" w:themeColor="text1"/>
        </w:rPr>
        <w:t xml:space="preserve"> evaluated</w:t>
      </w:r>
      <w:r w:rsidRPr="00557C92">
        <w:rPr>
          <w:rFonts w:asciiTheme="minorHAnsi" w:hAnsiTheme="minorHAnsi" w:cstheme="minorHAnsi"/>
          <w:color w:val="000000" w:themeColor="text1"/>
        </w:rPr>
        <w:t xml:space="preserve"> by convergent validity, discriminant validity, internal consistency reliability. </w:t>
      </w:r>
      <w:r w:rsidRPr="00DB11C1">
        <w:rPr>
          <w:rFonts w:asciiTheme="minorHAnsi" w:hAnsiTheme="minorHAnsi" w:cstheme="minorHAnsi"/>
          <w:noProof/>
          <w:color w:val="000000" w:themeColor="text1"/>
        </w:rPr>
        <w:t>Structural</w:t>
      </w:r>
      <w:r w:rsidRPr="00557C92">
        <w:rPr>
          <w:rFonts w:asciiTheme="minorHAnsi" w:hAnsiTheme="minorHAnsi" w:cstheme="minorHAnsi"/>
          <w:color w:val="000000" w:themeColor="text1"/>
        </w:rPr>
        <w:t xml:space="preserve"> model </w:t>
      </w:r>
      <w:r w:rsidRPr="00DB11C1">
        <w:rPr>
          <w:rFonts w:asciiTheme="minorHAnsi" w:hAnsiTheme="minorHAnsi" w:cstheme="minorHAnsi"/>
          <w:noProof/>
          <w:color w:val="000000" w:themeColor="text1"/>
        </w:rPr>
        <w:t>is accessed</w:t>
      </w:r>
      <w:r w:rsidRPr="00557C92">
        <w:rPr>
          <w:rFonts w:asciiTheme="minorHAnsi" w:hAnsiTheme="minorHAnsi" w:cstheme="minorHAnsi"/>
          <w:color w:val="000000" w:themeColor="text1"/>
        </w:rPr>
        <w:t xml:space="preserve"> by R-Square value and goodness of fit (</w:t>
      </w:r>
      <w:proofErr w:type="spellStart"/>
      <w:r w:rsidRPr="00557C92">
        <w:rPr>
          <w:rFonts w:asciiTheme="minorHAnsi" w:hAnsiTheme="minorHAnsi" w:cstheme="minorHAnsi"/>
          <w:color w:val="000000" w:themeColor="text1"/>
        </w:rPr>
        <w:t>GoF</w:t>
      </w:r>
      <w:proofErr w:type="spellEnd"/>
      <w:r w:rsidRPr="00557C92">
        <w:rPr>
          <w:rFonts w:asciiTheme="minorHAnsi" w:hAnsiTheme="minorHAnsi" w:cstheme="minorHAnsi"/>
          <w:color w:val="000000" w:themeColor="text1"/>
        </w:rPr>
        <w:t>).</w:t>
      </w:r>
    </w:p>
    <w:p w:rsidR="003952AD" w:rsidRPr="00557C92" w:rsidRDefault="00D67D0F" w:rsidP="003952AD">
      <w:pPr>
        <w:spacing w:beforeLines="120" w:before="288"/>
        <w:jc w:val="both"/>
        <w:rPr>
          <w:rFonts w:asciiTheme="minorHAnsi" w:hAnsiTheme="minorHAnsi" w:cstheme="minorHAnsi"/>
          <w:b/>
          <w:color w:val="000000" w:themeColor="text1"/>
        </w:rPr>
      </w:pPr>
      <w:r>
        <w:rPr>
          <w:rFonts w:asciiTheme="minorHAnsi" w:hAnsiTheme="minorHAnsi" w:cstheme="minorHAnsi"/>
          <w:b/>
          <w:color w:val="000000" w:themeColor="text1"/>
        </w:rPr>
        <w:t>3</w:t>
      </w:r>
      <w:r w:rsidR="003952AD" w:rsidRPr="00557C92">
        <w:rPr>
          <w:rFonts w:asciiTheme="minorHAnsi" w:hAnsiTheme="minorHAnsi" w:cstheme="minorHAnsi"/>
          <w:b/>
          <w:color w:val="000000" w:themeColor="text1"/>
        </w:rPr>
        <w:t>.</w:t>
      </w:r>
      <w:r w:rsidR="00987A3D">
        <w:rPr>
          <w:rFonts w:asciiTheme="minorHAnsi" w:hAnsiTheme="minorHAnsi" w:cstheme="minorHAnsi"/>
          <w:b/>
          <w:color w:val="000000" w:themeColor="text1"/>
        </w:rPr>
        <w:t>7</w:t>
      </w:r>
      <w:r w:rsidR="003952AD" w:rsidRPr="00557C92">
        <w:rPr>
          <w:rFonts w:asciiTheme="minorHAnsi" w:hAnsiTheme="minorHAnsi" w:cstheme="minorHAnsi"/>
          <w:b/>
          <w:color w:val="000000" w:themeColor="text1"/>
        </w:rPr>
        <w:t>. Hypothesis Test</w:t>
      </w:r>
    </w:p>
    <w:p w:rsidR="003952AD" w:rsidRPr="00557C92" w:rsidRDefault="003952AD" w:rsidP="00597948">
      <w:pPr>
        <w:spacing w:beforeLines="120" w:before="288"/>
        <w:ind w:firstLine="284"/>
        <w:jc w:val="both"/>
        <w:rPr>
          <w:rFonts w:asciiTheme="minorHAnsi" w:hAnsiTheme="minorHAnsi" w:cstheme="minorHAnsi"/>
          <w:color w:val="000000" w:themeColor="text1"/>
          <w:lang w:val="en-ID"/>
        </w:rPr>
      </w:pPr>
      <w:r w:rsidRPr="00DB11C1">
        <w:rPr>
          <w:rFonts w:asciiTheme="minorHAnsi" w:hAnsiTheme="minorHAnsi" w:cstheme="minorHAnsi"/>
          <w:noProof/>
          <w:color w:val="000000" w:themeColor="text1"/>
          <w:lang w:val="en-ID"/>
        </w:rPr>
        <w:t>T</w:t>
      </w:r>
      <w:r w:rsidR="00DB11C1">
        <w:rPr>
          <w:rFonts w:asciiTheme="minorHAnsi" w:hAnsiTheme="minorHAnsi" w:cstheme="minorHAnsi"/>
          <w:noProof/>
          <w:color w:val="000000" w:themeColor="text1"/>
          <w:lang w:val="en-ID"/>
        </w:rPr>
        <w:t>-test aim</w:t>
      </w:r>
      <w:r w:rsidRPr="00DB11C1">
        <w:rPr>
          <w:rFonts w:asciiTheme="minorHAnsi" w:hAnsiTheme="minorHAnsi" w:cstheme="minorHAnsi"/>
          <w:noProof/>
          <w:color w:val="000000" w:themeColor="text1"/>
          <w:lang w:val="en-ID"/>
        </w:rPr>
        <w:t>s</w:t>
      </w:r>
      <w:r w:rsidRPr="00557C92">
        <w:rPr>
          <w:rFonts w:asciiTheme="minorHAnsi" w:hAnsiTheme="minorHAnsi" w:cstheme="minorHAnsi"/>
          <w:color w:val="000000" w:themeColor="text1"/>
          <w:lang w:val="en-ID"/>
        </w:rPr>
        <w:t xml:space="preserve"> to examine path coefficient value. Moreover, </w:t>
      </w:r>
      <w:r w:rsidR="00DB11C1">
        <w:rPr>
          <w:rFonts w:asciiTheme="minorHAnsi" w:hAnsiTheme="minorHAnsi" w:cstheme="minorHAnsi"/>
          <w:color w:val="000000" w:themeColor="text1"/>
          <w:lang w:val="en-ID"/>
        </w:rPr>
        <w:t xml:space="preserve">the </w:t>
      </w:r>
      <w:r w:rsidRPr="00DB11C1">
        <w:rPr>
          <w:rFonts w:asciiTheme="minorHAnsi" w:hAnsiTheme="minorHAnsi" w:cstheme="minorHAnsi"/>
          <w:noProof/>
          <w:color w:val="000000" w:themeColor="text1"/>
          <w:lang w:val="en-ID"/>
        </w:rPr>
        <w:t>t-test</w:t>
      </w:r>
      <w:r w:rsidRPr="00557C92">
        <w:rPr>
          <w:rFonts w:asciiTheme="minorHAnsi" w:hAnsiTheme="minorHAnsi" w:cstheme="minorHAnsi"/>
          <w:color w:val="000000" w:themeColor="text1"/>
          <w:lang w:val="en-ID"/>
        </w:rPr>
        <w:t xml:space="preserve"> is also to examine the relation of </w:t>
      </w:r>
      <w:r w:rsidR="00DB11C1">
        <w:rPr>
          <w:rFonts w:asciiTheme="minorHAnsi" w:hAnsiTheme="minorHAnsi" w:cstheme="minorHAnsi"/>
          <w:color w:val="000000" w:themeColor="text1"/>
          <w:lang w:val="en-ID"/>
        </w:rPr>
        <w:t xml:space="preserve">the </w:t>
      </w:r>
      <w:r w:rsidRPr="00DB11C1">
        <w:rPr>
          <w:rFonts w:asciiTheme="minorHAnsi" w:hAnsiTheme="minorHAnsi" w:cstheme="minorHAnsi"/>
          <w:noProof/>
          <w:color w:val="000000" w:themeColor="text1"/>
          <w:lang w:val="en-ID"/>
        </w:rPr>
        <w:t>latent</w:t>
      </w:r>
      <w:r w:rsidRPr="00557C92">
        <w:rPr>
          <w:rFonts w:asciiTheme="minorHAnsi" w:hAnsiTheme="minorHAnsi" w:cstheme="minorHAnsi"/>
          <w:color w:val="000000" w:themeColor="text1"/>
          <w:lang w:val="en-ID"/>
        </w:rPr>
        <w:t xml:space="preserve"> variable on </w:t>
      </w:r>
      <w:r w:rsidR="00DB11C1">
        <w:rPr>
          <w:rFonts w:asciiTheme="minorHAnsi" w:hAnsiTheme="minorHAnsi" w:cstheme="minorHAnsi"/>
          <w:color w:val="000000" w:themeColor="text1"/>
          <w:lang w:val="en-ID"/>
        </w:rPr>
        <w:t xml:space="preserve">the </w:t>
      </w:r>
      <w:r w:rsidRPr="00DB11C1">
        <w:rPr>
          <w:rFonts w:asciiTheme="minorHAnsi" w:hAnsiTheme="minorHAnsi" w:cstheme="minorHAnsi"/>
          <w:noProof/>
          <w:color w:val="000000" w:themeColor="text1"/>
          <w:lang w:val="en-ID"/>
        </w:rPr>
        <w:t>inner</w:t>
      </w:r>
      <w:r w:rsidRPr="00557C92">
        <w:rPr>
          <w:rFonts w:asciiTheme="minorHAnsi" w:hAnsiTheme="minorHAnsi" w:cstheme="minorHAnsi"/>
          <w:color w:val="000000" w:themeColor="text1"/>
          <w:lang w:val="en-ID"/>
        </w:rPr>
        <w:t xml:space="preserve"> model. Hypothesis 0 is rejected if coefficient path has t value &gt; 1.96 on significant level 5% (p-value 0.05), or p-value &lt; 0.1 if significant level 10%. In this study, t-test implements on significant level 10%.</w:t>
      </w:r>
    </w:p>
    <w:p w:rsidR="003952AD" w:rsidRPr="00557C92" w:rsidRDefault="003952AD" w:rsidP="003952AD">
      <w:pPr>
        <w:jc w:val="both"/>
        <w:rPr>
          <w:rFonts w:asciiTheme="minorHAnsi" w:hAnsiTheme="minorHAnsi" w:cstheme="minorHAnsi"/>
          <w:noProof/>
        </w:rPr>
      </w:pPr>
      <m:oMathPara>
        <m:oMathParaPr>
          <m:jc m:val="left"/>
        </m:oMathParaPr>
        <m:oMath>
          <m:r>
            <w:rPr>
              <w:rFonts w:ascii="Cambria Math" w:hAnsi="Cambria Math" w:cstheme="minorHAnsi"/>
              <w:noProof/>
            </w:rPr>
            <m:t>t=</m:t>
          </m:r>
          <m:f>
            <m:fPr>
              <m:ctrlPr>
                <w:rPr>
                  <w:rFonts w:ascii="Cambria Math" w:hAnsi="Cambria Math" w:cstheme="minorHAnsi"/>
                  <w:i/>
                  <w:noProof/>
                </w:rPr>
              </m:ctrlPr>
            </m:fPr>
            <m:num>
              <m:sSub>
                <m:sSubPr>
                  <m:ctrlPr>
                    <w:rPr>
                      <w:rFonts w:ascii="Cambria Math" w:hAnsi="Cambria Math" w:cstheme="minorHAnsi"/>
                      <w:i/>
                      <w:noProof/>
                    </w:rPr>
                  </m:ctrlPr>
                </m:sSubPr>
                <m:e>
                  <m:acc>
                    <m:accPr>
                      <m:ctrlPr>
                        <w:rPr>
                          <w:rFonts w:ascii="Cambria Math" w:hAnsi="Cambria Math" w:cstheme="minorHAnsi"/>
                          <w:i/>
                          <w:noProof/>
                        </w:rPr>
                      </m:ctrlPr>
                    </m:accPr>
                    <m:e>
                      <m:r>
                        <w:rPr>
                          <w:rFonts w:ascii="Cambria Math" w:hAnsi="Cambria Math" w:cstheme="minorHAnsi"/>
                          <w:noProof/>
                        </w:rPr>
                        <m:t>γ</m:t>
                      </m:r>
                    </m:e>
                  </m:acc>
                </m:e>
                <m:sub>
                  <m:r>
                    <w:rPr>
                      <w:rFonts w:ascii="Cambria Math" w:hAnsi="Cambria Math" w:cstheme="minorHAnsi"/>
                      <w:noProof/>
                    </w:rPr>
                    <m:t>i</m:t>
                  </m:r>
                </m:sub>
              </m:sSub>
            </m:num>
            <m:den>
              <m:r>
                <w:rPr>
                  <w:rFonts w:ascii="Cambria Math" w:hAnsi="Cambria Math" w:cstheme="minorHAnsi"/>
                  <w:noProof/>
                </w:rPr>
                <m:t>SE</m:t>
              </m:r>
              <m:d>
                <m:dPr>
                  <m:ctrlPr>
                    <w:rPr>
                      <w:rFonts w:ascii="Cambria Math" w:hAnsi="Cambria Math" w:cstheme="minorHAnsi"/>
                      <w:i/>
                      <w:noProof/>
                    </w:rPr>
                  </m:ctrlPr>
                </m:dPr>
                <m:e>
                  <m:sSub>
                    <m:sSubPr>
                      <m:ctrlPr>
                        <w:rPr>
                          <w:rFonts w:ascii="Cambria Math" w:hAnsi="Cambria Math" w:cstheme="minorHAnsi"/>
                          <w:i/>
                          <w:noProof/>
                        </w:rPr>
                      </m:ctrlPr>
                    </m:sSubPr>
                    <m:e>
                      <m:acc>
                        <m:accPr>
                          <m:ctrlPr>
                            <w:rPr>
                              <w:rFonts w:ascii="Cambria Math" w:hAnsi="Cambria Math" w:cstheme="minorHAnsi"/>
                              <w:i/>
                              <w:noProof/>
                            </w:rPr>
                          </m:ctrlPr>
                        </m:accPr>
                        <m:e>
                          <m:r>
                            <w:rPr>
                              <w:rFonts w:ascii="Cambria Math" w:hAnsi="Cambria Math" w:cstheme="minorHAnsi"/>
                              <w:noProof/>
                            </w:rPr>
                            <m:t>γ</m:t>
                          </m:r>
                        </m:e>
                      </m:acc>
                    </m:e>
                    <m:sub>
                      <m:r>
                        <w:rPr>
                          <w:rFonts w:ascii="Cambria Math" w:hAnsi="Cambria Math" w:cstheme="minorHAnsi"/>
                          <w:noProof/>
                        </w:rPr>
                        <m:t>i</m:t>
                      </m:r>
                    </m:sub>
                  </m:sSub>
                </m:e>
              </m:d>
            </m:den>
          </m:f>
        </m:oMath>
      </m:oMathPara>
    </w:p>
    <w:p w:rsidR="003952AD" w:rsidRPr="00557C92" w:rsidRDefault="003952AD" w:rsidP="003952AD">
      <w:pPr>
        <w:jc w:val="both"/>
        <w:rPr>
          <w:rFonts w:asciiTheme="minorHAnsi" w:hAnsiTheme="minorHAnsi" w:cstheme="minorHAnsi"/>
          <w:noProof/>
        </w:rPr>
      </w:pPr>
      <m:oMath>
        <m:r>
          <w:rPr>
            <w:rFonts w:ascii="Cambria Math" w:hAnsi="Cambria Math" w:cstheme="minorHAnsi"/>
            <w:noProof/>
          </w:rPr>
          <m:t>t=</m:t>
        </m:r>
      </m:oMath>
      <w:r w:rsidRPr="00557C92">
        <w:rPr>
          <w:rFonts w:asciiTheme="minorHAnsi" w:hAnsiTheme="minorHAnsi" w:cstheme="minorHAnsi"/>
          <w:noProof/>
        </w:rPr>
        <w:t xml:space="preserve"> t-value</w:t>
      </w:r>
    </w:p>
    <w:p w:rsidR="003952AD" w:rsidRPr="00557C92" w:rsidRDefault="003952AD" w:rsidP="003952AD">
      <w:pPr>
        <w:jc w:val="both"/>
        <w:rPr>
          <w:rFonts w:asciiTheme="minorHAnsi" w:hAnsiTheme="minorHAnsi" w:cstheme="minorHAnsi"/>
          <w:noProof/>
        </w:rPr>
      </w:pPr>
      <m:oMath>
        <m:r>
          <w:rPr>
            <w:rFonts w:ascii="Cambria Math" w:hAnsi="Cambria Math" w:cstheme="minorHAnsi"/>
            <w:noProof/>
          </w:rPr>
          <m:t>γ=</m:t>
        </m:r>
      </m:oMath>
      <w:r w:rsidRPr="00557C92">
        <w:rPr>
          <w:rFonts w:asciiTheme="minorHAnsi" w:hAnsiTheme="minorHAnsi" w:cstheme="minorHAnsi"/>
          <w:noProof/>
        </w:rPr>
        <w:t xml:space="preserve"> path coefficient</w:t>
      </w:r>
    </w:p>
    <w:p w:rsidR="003952AD" w:rsidRPr="00557C92" w:rsidRDefault="003952AD" w:rsidP="003952AD">
      <w:pPr>
        <w:jc w:val="both"/>
        <w:rPr>
          <w:rFonts w:asciiTheme="minorHAnsi" w:hAnsiTheme="minorHAnsi" w:cstheme="minorHAnsi"/>
          <w:noProof/>
        </w:rPr>
      </w:pPr>
      <w:r w:rsidRPr="00557C92">
        <w:rPr>
          <w:rFonts w:asciiTheme="minorHAnsi" w:hAnsiTheme="minorHAnsi" w:cstheme="minorHAnsi"/>
          <w:i/>
          <w:noProof/>
        </w:rPr>
        <w:t xml:space="preserve">SE </w:t>
      </w:r>
      <w:r w:rsidRPr="00557C92">
        <w:rPr>
          <w:rFonts w:asciiTheme="minorHAnsi" w:hAnsiTheme="minorHAnsi" w:cstheme="minorHAnsi"/>
          <w:noProof/>
        </w:rPr>
        <w:t xml:space="preserve">= </w:t>
      </w:r>
      <w:r w:rsidRPr="00DB11C1">
        <w:rPr>
          <w:rFonts w:asciiTheme="minorHAnsi" w:hAnsiTheme="minorHAnsi" w:cstheme="minorHAnsi"/>
          <w:noProof/>
        </w:rPr>
        <w:t>standar</w:t>
      </w:r>
      <w:r w:rsidR="00DB11C1">
        <w:rPr>
          <w:rFonts w:asciiTheme="minorHAnsi" w:hAnsiTheme="minorHAnsi" w:cstheme="minorHAnsi"/>
          <w:noProof/>
        </w:rPr>
        <w:t>d</w:t>
      </w:r>
      <w:r w:rsidRPr="00557C92">
        <w:rPr>
          <w:rFonts w:asciiTheme="minorHAnsi" w:hAnsiTheme="minorHAnsi" w:cstheme="minorHAnsi"/>
          <w:noProof/>
        </w:rPr>
        <w:t xml:space="preserve"> of error</w:t>
      </w:r>
    </w:p>
    <w:p w:rsidR="003952AD" w:rsidRPr="00E43799" w:rsidRDefault="0094794B" w:rsidP="00557C92">
      <w:pPr>
        <w:pStyle w:val="SectionTitle"/>
        <w:rPr>
          <w:rFonts w:asciiTheme="minorHAnsi" w:hAnsiTheme="minorHAnsi" w:cstheme="minorHAnsi"/>
          <w:b/>
          <w:caps w:val="0"/>
          <w:sz w:val="24"/>
          <w:szCs w:val="24"/>
        </w:rPr>
      </w:pPr>
      <w:r>
        <w:rPr>
          <w:rFonts w:asciiTheme="minorHAnsi" w:hAnsiTheme="minorHAnsi" w:cstheme="minorHAnsi"/>
          <w:b/>
          <w:sz w:val="24"/>
          <w:szCs w:val="24"/>
        </w:rPr>
        <w:t>4</w:t>
      </w:r>
      <w:r w:rsidR="003952AD" w:rsidRPr="00E43799">
        <w:rPr>
          <w:rFonts w:asciiTheme="minorHAnsi" w:hAnsiTheme="minorHAnsi" w:cstheme="minorHAnsi"/>
          <w:b/>
          <w:sz w:val="24"/>
          <w:szCs w:val="24"/>
        </w:rPr>
        <w:t xml:space="preserve">. </w:t>
      </w:r>
      <w:r w:rsidR="003952AD" w:rsidRPr="00E43799">
        <w:rPr>
          <w:rFonts w:asciiTheme="minorHAnsi" w:hAnsiTheme="minorHAnsi" w:cstheme="minorHAnsi"/>
          <w:b/>
          <w:caps w:val="0"/>
          <w:sz w:val="24"/>
          <w:szCs w:val="24"/>
        </w:rPr>
        <w:t>R</w:t>
      </w:r>
      <w:r w:rsidR="006D6B46">
        <w:rPr>
          <w:rFonts w:asciiTheme="minorHAnsi" w:hAnsiTheme="minorHAnsi" w:cstheme="minorHAnsi"/>
          <w:b/>
          <w:caps w:val="0"/>
          <w:sz w:val="24"/>
          <w:szCs w:val="24"/>
        </w:rPr>
        <w:t>ESULTS AND FINDINGS</w:t>
      </w:r>
    </w:p>
    <w:p w:rsidR="003952AD" w:rsidRPr="0094794B" w:rsidRDefault="0094794B" w:rsidP="003952AD">
      <w:pPr>
        <w:pStyle w:val="SectionTitle"/>
        <w:rPr>
          <w:rFonts w:asciiTheme="minorHAnsi" w:hAnsiTheme="minorHAnsi" w:cstheme="minorHAnsi"/>
          <w:b/>
          <w:caps w:val="0"/>
          <w:sz w:val="24"/>
          <w:szCs w:val="24"/>
        </w:rPr>
      </w:pPr>
      <w:r w:rsidRPr="0094794B">
        <w:rPr>
          <w:rFonts w:asciiTheme="minorHAnsi" w:hAnsiTheme="minorHAnsi" w:cstheme="minorHAnsi"/>
          <w:b/>
          <w:caps w:val="0"/>
          <w:sz w:val="24"/>
          <w:szCs w:val="24"/>
        </w:rPr>
        <w:t>4</w:t>
      </w:r>
      <w:r w:rsidR="003952AD" w:rsidRPr="0094794B">
        <w:rPr>
          <w:rFonts w:asciiTheme="minorHAnsi" w:hAnsiTheme="minorHAnsi" w:cstheme="minorHAnsi"/>
          <w:b/>
          <w:caps w:val="0"/>
          <w:sz w:val="24"/>
          <w:szCs w:val="24"/>
        </w:rPr>
        <w:t>.1. Respondents Profiles</w:t>
      </w:r>
    </w:p>
    <w:p w:rsidR="003952AD" w:rsidRPr="00872617" w:rsidRDefault="003952AD" w:rsidP="00872617">
      <w:pPr>
        <w:spacing w:line="240" w:lineRule="auto"/>
        <w:ind w:firstLine="284"/>
        <w:jc w:val="both"/>
        <w:rPr>
          <w:rFonts w:asciiTheme="minorHAnsi" w:hAnsiTheme="minorHAnsi" w:cstheme="minorHAnsi"/>
          <w:lang w:val="en-ID"/>
        </w:rPr>
      </w:pPr>
      <w:r w:rsidRPr="00872617">
        <w:rPr>
          <w:rFonts w:asciiTheme="minorHAnsi" w:hAnsiTheme="minorHAnsi" w:cstheme="minorHAnsi"/>
        </w:rPr>
        <w:t>Total of respondents for the study are 93 companies (N</w:t>
      </w:r>
      <w:r w:rsidRPr="00872617">
        <w:rPr>
          <w:rFonts w:asciiTheme="minorHAnsi" w:eastAsia="MS Gothic" w:hAnsiTheme="minorHAnsi" w:cstheme="minorHAnsi"/>
        </w:rPr>
        <w:t>＝</w:t>
      </w:r>
      <w:r w:rsidRPr="00872617">
        <w:rPr>
          <w:rFonts w:asciiTheme="minorHAnsi" w:hAnsiTheme="minorHAnsi" w:cstheme="minorHAnsi"/>
        </w:rPr>
        <w:t xml:space="preserve">93). It </w:t>
      </w:r>
      <w:r w:rsidRPr="00DB11C1">
        <w:rPr>
          <w:rFonts w:asciiTheme="minorHAnsi" w:hAnsiTheme="minorHAnsi" w:cstheme="minorHAnsi"/>
          <w:noProof/>
        </w:rPr>
        <w:t>consists</w:t>
      </w:r>
      <w:r w:rsidR="00DB11C1">
        <w:rPr>
          <w:rFonts w:asciiTheme="minorHAnsi" w:hAnsiTheme="minorHAnsi" w:cstheme="minorHAnsi"/>
          <w:noProof/>
        </w:rPr>
        <w:t xml:space="preserve"> of</w:t>
      </w:r>
      <w:r w:rsidRPr="00872617">
        <w:rPr>
          <w:rFonts w:asciiTheme="minorHAnsi" w:hAnsiTheme="minorHAnsi" w:cstheme="minorHAnsi"/>
        </w:rPr>
        <w:t xml:space="preserve"> 59 tier-1 companies and 34 tier-2 companies.</w:t>
      </w:r>
      <w:r w:rsidRPr="00872617">
        <w:rPr>
          <w:rFonts w:asciiTheme="minorHAnsi" w:hAnsiTheme="minorHAnsi" w:cstheme="minorHAnsi"/>
          <w:lang w:val="en-ID"/>
        </w:rPr>
        <w:t xml:space="preserve"> The </w:t>
      </w:r>
      <w:r w:rsidRPr="00DB11C1">
        <w:rPr>
          <w:rFonts w:asciiTheme="minorHAnsi" w:hAnsiTheme="minorHAnsi" w:cstheme="minorHAnsi"/>
          <w:noProof/>
          <w:lang w:val="en-ID"/>
        </w:rPr>
        <w:t>respondent</w:t>
      </w:r>
      <w:r w:rsidR="00DB11C1">
        <w:rPr>
          <w:rFonts w:asciiTheme="minorHAnsi" w:hAnsiTheme="minorHAnsi" w:cstheme="minorHAnsi"/>
          <w:noProof/>
          <w:lang w:val="en-ID"/>
        </w:rPr>
        <w:t>'</w:t>
      </w:r>
      <w:r w:rsidRPr="00DB11C1">
        <w:rPr>
          <w:rFonts w:asciiTheme="minorHAnsi" w:hAnsiTheme="minorHAnsi" w:cstheme="minorHAnsi"/>
          <w:noProof/>
          <w:lang w:val="en-ID"/>
        </w:rPr>
        <w:t>s</w:t>
      </w:r>
      <w:r w:rsidRPr="00872617">
        <w:rPr>
          <w:rFonts w:asciiTheme="minorHAnsi" w:hAnsiTheme="minorHAnsi" w:cstheme="minorHAnsi"/>
          <w:lang w:val="en-ID"/>
        </w:rPr>
        <w:t xml:space="preserve"> profile details </w:t>
      </w:r>
      <w:r w:rsidRPr="00DB11C1">
        <w:rPr>
          <w:rFonts w:asciiTheme="minorHAnsi" w:hAnsiTheme="minorHAnsi" w:cstheme="minorHAnsi"/>
          <w:noProof/>
          <w:lang w:val="en-ID"/>
        </w:rPr>
        <w:t>are displayed</w:t>
      </w:r>
      <w:r w:rsidRPr="00872617">
        <w:rPr>
          <w:rFonts w:asciiTheme="minorHAnsi" w:hAnsiTheme="minorHAnsi" w:cstheme="minorHAnsi"/>
          <w:lang w:val="en-ID"/>
        </w:rPr>
        <w:t xml:space="preserve"> in Table 2:</w:t>
      </w:r>
    </w:p>
    <w:p w:rsidR="003952AD" w:rsidRDefault="003952AD" w:rsidP="003952AD">
      <w:pPr>
        <w:pStyle w:val="Body"/>
        <w:ind w:firstLine="0"/>
        <w:rPr>
          <w:sz w:val="18"/>
          <w:szCs w:val="18"/>
        </w:rPr>
      </w:pPr>
    </w:p>
    <w:p w:rsidR="003952AD" w:rsidRPr="00872617" w:rsidRDefault="003952AD" w:rsidP="00872617">
      <w:pPr>
        <w:jc w:val="center"/>
        <w:rPr>
          <w:rFonts w:asciiTheme="minorHAnsi" w:hAnsiTheme="minorHAnsi" w:cstheme="minorHAnsi"/>
        </w:rPr>
      </w:pPr>
      <w:r w:rsidRPr="00872617">
        <w:rPr>
          <w:rFonts w:asciiTheme="minorHAnsi" w:hAnsiTheme="minorHAnsi" w:cstheme="minorHAnsi"/>
          <w:b/>
        </w:rPr>
        <w:t>Table 2</w:t>
      </w:r>
      <w:r w:rsidRPr="00872617">
        <w:rPr>
          <w:rFonts w:asciiTheme="minorHAnsi" w:hAnsiTheme="minorHAnsi" w:cstheme="minorHAnsi"/>
        </w:rPr>
        <w:t>. Respondents Profile</w:t>
      </w:r>
    </w:p>
    <w:tbl>
      <w:tblPr>
        <w:tblStyle w:val="TableGrid"/>
        <w:tblW w:w="0" w:type="auto"/>
        <w:tblInd w:w="704" w:type="dxa"/>
        <w:tblLook w:val="04A0" w:firstRow="1" w:lastRow="0" w:firstColumn="1" w:lastColumn="0" w:noHBand="0" w:noVBand="1"/>
      </w:tblPr>
      <w:tblGrid>
        <w:gridCol w:w="1843"/>
        <w:gridCol w:w="3260"/>
        <w:gridCol w:w="1843"/>
        <w:gridCol w:w="2205"/>
      </w:tblGrid>
      <w:tr w:rsidR="003952AD" w:rsidRPr="00872617" w:rsidTr="00911AE5">
        <w:trPr>
          <w:trHeight w:val="700"/>
        </w:trPr>
        <w:tc>
          <w:tcPr>
            <w:tcW w:w="5103" w:type="dxa"/>
            <w:gridSpan w:val="2"/>
          </w:tcPr>
          <w:p w:rsidR="003952AD" w:rsidRPr="00872617" w:rsidRDefault="003952AD" w:rsidP="00872617">
            <w:pPr>
              <w:ind w:firstLine="357"/>
              <w:jc w:val="left"/>
              <w:rPr>
                <w:rFonts w:asciiTheme="minorHAnsi" w:hAnsiTheme="minorHAnsi" w:cstheme="minorHAnsi"/>
                <w:color w:val="FF0000"/>
                <w:sz w:val="21"/>
                <w:szCs w:val="21"/>
              </w:rPr>
            </w:pPr>
          </w:p>
        </w:tc>
        <w:tc>
          <w:tcPr>
            <w:tcW w:w="1843" w:type="dxa"/>
            <w:shd w:val="clear" w:color="auto" w:fill="auto"/>
          </w:tcPr>
          <w:p w:rsidR="003952AD" w:rsidRPr="00872617" w:rsidRDefault="003952AD" w:rsidP="00872617">
            <w:pPr>
              <w:jc w:val="left"/>
              <w:rPr>
                <w:rFonts w:asciiTheme="minorHAnsi" w:hAnsiTheme="minorHAnsi" w:cstheme="minorHAnsi"/>
                <w:b/>
                <w:sz w:val="21"/>
                <w:szCs w:val="21"/>
              </w:rPr>
            </w:pPr>
            <w:r w:rsidRPr="00872617">
              <w:rPr>
                <w:rFonts w:asciiTheme="minorHAnsi" w:hAnsiTheme="minorHAnsi" w:cstheme="minorHAnsi"/>
                <w:b/>
                <w:sz w:val="21"/>
                <w:szCs w:val="21"/>
              </w:rPr>
              <w:t>Fr</w:t>
            </w:r>
            <w:r w:rsidR="00872617">
              <w:rPr>
                <w:rFonts w:asciiTheme="minorHAnsi" w:hAnsiTheme="minorHAnsi" w:cstheme="minorHAnsi"/>
                <w:b/>
                <w:sz w:val="21"/>
                <w:szCs w:val="21"/>
              </w:rPr>
              <w:t>e</w:t>
            </w:r>
            <w:r w:rsidRPr="00872617">
              <w:rPr>
                <w:rFonts w:asciiTheme="minorHAnsi" w:hAnsiTheme="minorHAnsi" w:cstheme="minorHAnsi"/>
                <w:b/>
                <w:sz w:val="21"/>
                <w:szCs w:val="21"/>
              </w:rPr>
              <w:t>quency</w:t>
            </w:r>
          </w:p>
        </w:tc>
        <w:tc>
          <w:tcPr>
            <w:tcW w:w="2205" w:type="dxa"/>
            <w:shd w:val="clear" w:color="auto" w:fill="auto"/>
          </w:tcPr>
          <w:p w:rsidR="003952AD" w:rsidRPr="00872617" w:rsidRDefault="003952AD" w:rsidP="00872617">
            <w:pPr>
              <w:jc w:val="left"/>
              <w:rPr>
                <w:rFonts w:asciiTheme="minorHAnsi" w:hAnsiTheme="minorHAnsi" w:cstheme="minorHAnsi"/>
                <w:b/>
                <w:sz w:val="21"/>
                <w:szCs w:val="21"/>
              </w:rPr>
            </w:pPr>
            <w:r w:rsidRPr="00872617">
              <w:rPr>
                <w:rFonts w:asciiTheme="minorHAnsi" w:hAnsiTheme="minorHAnsi" w:cstheme="minorHAnsi"/>
                <w:b/>
                <w:sz w:val="21"/>
                <w:szCs w:val="21"/>
              </w:rPr>
              <w:t>Percentage</w:t>
            </w:r>
          </w:p>
        </w:tc>
      </w:tr>
      <w:tr w:rsidR="003952AD" w:rsidRPr="00872617" w:rsidTr="00911AE5">
        <w:trPr>
          <w:trHeight w:val="508"/>
        </w:trPr>
        <w:tc>
          <w:tcPr>
            <w:tcW w:w="1843" w:type="dxa"/>
            <w:vMerge w:val="restart"/>
            <w:shd w:val="clear" w:color="auto" w:fill="FFFFFF" w:themeFill="background1"/>
          </w:tcPr>
          <w:p w:rsidR="003952AD" w:rsidRPr="00872617" w:rsidRDefault="003952AD" w:rsidP="00872617">
            <w:pPr>
              <w:jc w:val="left"/>
              <w:rPr>
                <w:rFonts w:asciiTheme="minorHAnsi" w:hAnsiTheme="minorHAnsi" w:cstheme="minorHAnsi"/>
                <w:b/>
                <w:sz w:val="21"/>
                <w:szCs w:val="21"/>
              </w:rPr>
            </w:pPr>
            <w:r w:rsidRPr="00872617">
              <w:rPr>
                <w:rFonts w:asciiTheme="minorHAnsi" w:hAnsiTheme="minorHAnsi" w:cstheme="minorHAnsi"/>
                <w:b/>
                <w:sz w:val="21"/>
                <w:szCs w:val="21"/>
              </w:rPr>
              <w:lastRenderedPageBreak/>
              <w:t>Company Types</w:t>
            </w: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Tier-1</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59</w:t>
            </w:r>
          </w:p>
        </w:tc>
        <w:tc>
          <w:tcPr>
            <w:tcW w:w="2205" w:type="dxa"/>
          </w:tcPr>
          <w:p w:rsidR="003952AD" w:rsidRPr="00872617" w:rsidRDefault="003952AD" w:rsidP="00872617">
            <w:pPr>
              <w:autoSpaceDE w:val="0"/>
              <w:autoSpaceDN w:val="0"/>
              <w:adjustRightInd w:val="0"/>
              <w:ind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63.4 %</w:t>
            </w:r>
          </w:p>
        </w:tc>
      </w:tr>
      <w:tr w:rsidR="003952AD" w:rsidRPr="00872617" w:rsidTr="00911AE5">
        <w:trPr>
          <w:trHeight w:val="476"/>
        </w:trPr>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b/>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Tier-2</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34</w:t>
            </w:r>
          </w:p>
        </w:tc>
        <w:tc>
          <w:tcPr>
            <w:tcW w:w="2205" w:type="dxa"/>
          </w:tcPr>
          <w:p w:rsidR="003952AD" w:rsidRPr="00872617" w:rsidRDefault="003952AD" w:rsidP="00872617">
            <w:pPr>
              <w:autoSpaceDE w:val="0"/>
              <w:autoSpaceDN w:val="0"/>
              <w:adjustRightInd w:val="0"/>
              <w:ind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36.6 %</w:t>
            </w:r>
          </w:p>
          <w:p w:rsidR="003952AD" w:rsidRPr="00872617" w:rsidRDefault="003952AD" w:rsidP="00872617">
            <w:pPr>
              <w:autoSpaceDE w:val="0"/>
              <w:autoSpaceDN w:val="0"/>
              <w:adjustRightInd w:val="0"/>
              <w:ind w:firstLine="357"/>
              <w:jc w:val="left"/>
              <w:rPr>
                <w:rFonts w:asciiTheme="minorHAnsi" w:hAnsiTheme="minorHAnsi" w:cstheme="minorHAnsi"/>
                <w:color w:val="010205"/>
                <w:sz w:val="21"/>
                <w:szCs w:val="21"/>
              </w:rPr>
            </w:pPr>
          </w:p>
        </w:tc>
      </w:tr>
      <w:tr w:rsidR="003952AD" w:rsidRPr="00872617" w:rsidTr="00911AE5">
        <w:tc>
          <w:tcPr>
            <w:tcW w:w="1843" w:type="dxa"/>
            <w:vMerge w:val="restart"/>
            <w:shd w:val="clear" w:color="auto" w:fill="FFFFFF" w:themeFill="background1"/>
          </w:tcPr>
          <w:p w:rsidR="003952AD" w:rsidRPr="00872617" w:rsidRDefault="003952AD" w:rsidP="00872617">
            <w:pPr>
              <w:jc w:val="left"/>
              <w:rPr>
                <w:rFonts w:asciiTheme="minorHAnsi" w:hAnsiTheme="minorHAnsi" w:cstheme="minorHAnsi"/>
                <w:b/>
                <w:sz w:val="21"/>
                <w:szCs w:val="21"/>
              </w:rPr>
            </w:pPr>
            <w:r w:rsidRPr="00872617">
              <w:rPr>
                <w:rFonts w:asciiTheme="minorHAnsi" w:hAnsiTheme="minorHAnsi" w:cstheme="minorHAnsi"/>
                <w:b/>
                <w:sz w:val="21"/>
                <w:szCs w:val="21"/>
              </w:rPr>
              <w:t>Location (City)</w:t>
            </w: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Jakarta</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6</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6.5 %</w:t>
            </w:r>
          </w:p>
        </w:tc>
      </w:tr>
      <w:tr w:rsidR="003952AD" w:rsidRPr="00872617" w:rsidTr="00911AE5">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b/>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Bogor</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9</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9.7 %</w:t>
            </w:r>
          </w:p>
        </w:tc>
      </w:tr>
      <w:tr w:rsidR="003952AD" w:rsidRPr="00872617" w:rsidTr="00911AE5">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b/>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Depok</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1.1 %</w:t>
            </w:r>
          </w:p>
        </w:tc>
      </w:tr>
      <w:tr w:rsidR="003952AD" w:rsidRPr="00872617" w:rsidTr="00911AE5">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b/>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Tangerang</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1.1 %</w:t>
            </w:r>
          </w:p>
        </w:tc>
      </w:tr>
      <w:tr w:rsidR="003952AD" w:rsidRPr="00872617" w:rsidTr="00911AE5">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b/>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Bekasi</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74</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79.6 %</w:t>
            </w:r>
          </w:p>
        </w:tc>
      </w:tr>
      <w:tr w:rsidR="003952AD" w:rsidRPr="00872617" w:rsidTr="00911AE5">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b/>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proofErr w:type="spellStart"/>
            <w:r w:rsidRPr="00872617">
              <w:rPr>
                <w:rFonts w:asciiTheme="minorHAnsi" w:hAnsiTheme="minorHAnsi" w:cstheme="minorHAnsi"/>
                <w:sz w:val="21"/>
                <w:szCs w:val="21"/>
              </w:rPr>
              <w:t>Karawang</w:t>
            </w:r>
            <w:proofErr w:type="spellEnd"/>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2</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2.2 %</w:t>
            </w:r>
          </w:p>
        </w:tc>
      </w:tr>
      <w:tr w:rsidR="003952AD" w:rsidRPr="00872617" w:rsidTr="00911AE5">
        <w:tc>
          <w:tcPr>
            <w:tcW w:w="1843" w:type="dxa"/>
            <w:vMerge w:val="restart"/>
            <w:shd w:val="clear" w:color="auto" w:fill="FFFFFF" w:themeFill="background1"/>
          </w:tcPr>
          <w:p w:rsidR="003952AD" w:rsidRPr="00872617" w:rsidRDefault="003952AD" w:rsidP="00872617">
            <w:pPr>
              <w:jc w:val="left"/>
              <w:rPr>
                <w:rFonts w:asciiTheme="minorHAnsi" w:hAnsiTheme="minorHAnsi" w:cstheme="minorHAnsi"/>
                <w:b/>
                <w:sz w:val="21"/>
                <w:szCs w:val="21"/>
              </w:rPr>
            </w:pPr>
            <w:r w:rsidRPr="00872617">
              <w:rPr>
                <w:rFonts w:asciiTheme="minorHAnsi" w:hAnsiTheme="minorHAnsi" w:cstheme="minorHAnsi"/>
                <w:b/>
                <w:sz w:val="21"/>
                <w:szCs w:val="21"/>
              </w:rPr>
              <w:t>Sales</w:t>
            </w:r>
          </w:p>
          <w:p w:rsidR="003952AD" w:rsidRPr="00872617" w:rsidRDefault="003952AD" w:rsidP="00872617">
            <w:pPr>
              <w:ind w:firstLine="357"/>
              <w:jc w:val="left"/>
              <w:rPr>
                <w:rFonts w:asciiTheme="minorHAnsi" w:hAnsiTheme="minorHAnsi" w:cstheme="minorHAnsi"/>
                <w:b/>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color w:val="000000"/>
                <w:sz w:val="21"/>
                <w:szCs w:val="21"/>
              </w:rPr>
              <w:t>Less than 300 million IDR</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2</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2.2 %</w:t>
            </w:r>
          </w:p>
        </w:tc>
      </w:tr>
      <w:tr w:rsidR="003952AD" w:rsidRPr="00872617" w:rsidTr="00911AE5">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b/>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color w:val="000000"/>
                <w:sz w:val="21"/>
                <w:szCs w:val="21"/>
              </w:rPr>
              <w:t>300 million - 2.5 trillion IDR</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18</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19.4 %</w:t>
            </w:r>
          </w:p>
        </w:tc>
      </w:tr>
      <w:tr w:rsidR="003952AD" w:rsidRPr="00872617" w:rsidTr="00911AE5">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b/>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color w:val="000000"/>
                <w:sz w:val="21"/>
                <w:szCs w:val="21"/>
              </w:rPr>
              <w:t>2.5 - 50 trillion IDR</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35</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37.6 %</w:t>
            </w:r>
          </w:p>
        </w:tc>
      </w:tr>
      <w:tr w:rsidR="003952AD" w:rsidRPr="00872617" w:rsidTr="00911AE5">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b/>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color w:val="000000"/>
                <w:sz w:val="21"/>
                <w:szCs w:val="21"/>
              </w:rPr>
              <w:t>More than 50 trillion IDR</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25</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26.9 %</w:t>
            </w:r>
          </w:p>
        </w:tc>
      </w:tr>
      <w:tr w:rsidR="003952AD" w:rsidRPr="00872617" w:rsidTr="00911AE5">
        <w:trPr>
          <w:trHeight w:val="277"/>
        </w:trPr>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b/>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color w:val="000000"/>
                <w:sz w:val="21"/>
                <w:szCs w:val="21"/>
              </w:rPr>
              <w:t>Neglect to Answer</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13</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14.0 %</w:t>
            </w:r>
          </w:p>
        </w:tc>
      </w:tr>
      <w:tr w:rsidR="003952AD" w:rsidRPr="00872617" w:rsidTr="00911AE5">
        <w:trPr>
          <w:trHeight w:val="141"/>
        </w:trPr>
        <w:tc>
          <w:tcPr>
            <w:tcW w:w="1843" w:type="dxa"/>
            <w:vMerge w:val="restart"/>
            <w:shd w:val="clear" w:color="auto" w:fill="FFFFFF" w:themeFill="background1"/>
          </w:tcPr>
          <w:p w:rsidR="003952AD" w:rsidRPr="00872617" w:rsidRDefault="003952AD" w:rsidP="00872617">
            <w:pPr>
              <w:jc w:val="left"/>
              <w:rPr>
                <w:rFonts w:asciiTheme="minorHAnsi" w:hAnsiTheme="minorHAnsi" w:cstheme="minorHAnsi"/>
                <w:b/>
                <w:sz w:val="21"/>
                <w:szCs w:val="21"/>
              </w:rPr>
            </w:pPr>
            <w:r w:rsidRPr="00872617">
              <w:rPr>
                <w:rFonts w:asciiTheme="minorHAnsi" w:hAnsiTheme="minorHAnsi" w:cstheme="minorHAnsi"/>
                <w:b/>
                <w:sz w:val="21"/>
                <w:szCs w:val="21"/>
              </w:rPr>
              <w:t>Link Duration</w:t>
            </w:r>
          </w:p>
          <w:p w:rsidR="003952AD" w:rsidRPr="00872617" w:rsidRDefault="003952AD" w:rsidP="00872617">
            <w:pPr>
              <w:jc w:val="left"/>
              <w:rPr>
                <w:rFonts w:asciiTheme="minorHAnsi" w:hAnsiTheme="minorHAnsi" w:cstheme="minorHAnsi"/>
                <w:b/>
                <w:sz w:val="21"/>
                <w:szCs w:val="21"/>
              </w:rPr>
            </w:pPr>
            <w:r w:rsidRPr="00872617">
              <w:rPr>
                <w:rFonts w:asciiTheme="minorHAnsi" w:hAnsiTheme="minorHAnsi" w:cstheme="minorHAnsi"/>
                <w:b/>
                <w:sz w:val="21"/>
                <w:szCs w:val="21"/>
              </w:rPr>
              <w:t>(length of relation)</w:t>
            </w: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2-3 years</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1.1 %</w:t>
            </w:r>
          </w:p>
        </w:tc>
      </w:tr>
      <w:tr w:rsidR="003952AD" w:rsidRPr="00872617" w:rsidTr="00911AE5">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3-5 years</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15</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16.1 %</w:t>
            </w:r>
          </w:p>
        </w:tc>
      </w:tr>
      <w:tr w:rsidR="003952AD" w:rsidRPr="00872617" w:rsidTr="00911AE5">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5-10 years</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20</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21.5 %</w:t>
            </w:r>
          </w:p>
        </w:tc>
      </w:tr>
      <w:tr w:rsidR="003952AD" w:rsidRPr="00872617" w:rsidTr="00911AE5">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10-15 years</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33</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35.5 %</w:t>
            </w:r>
          </w:p>
        </w:tc>
      </w:tr>
      <w:tr w:rsidR="003952AD" w:rsidRPr="00872617" w:rsidTr="00911AE5">
        <w:tc>
          <w:tcPr>
            <w:tcW w:w="1843" w:type="dxa"/>
            <w:vMerge/>
            <w:shd w:val="clear" w:color="auto" w:fill="FFFFFF" w:themeFill="background1"/>
          </w:tcPr>
          <w:p w:rsidR="003952AD" w:rsidRPr="00872617" w:rsidRDefault="003952AD" w:rsidP="00872617">
            <w:pPr>
              <w:ind w:firstLine="357"/>
              <w:jc w:val="left"/>
              <w:rPr>
                <w:rFonts w:asciiTheme="minorHAnsi" w:hAnsiTheme="minorHAnsi" w:cstheme="minorHAnsi"/>
                <w:sz w:val="21"/>
                <w:szCs w:val="21"/>
              </w:rPr>
            </w:pPr>
          </w:p>
        </w:tc>
        <w:tc>
          <w:tcPr>
            <w:tcW w:w="3260"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More than 15 years</w:t>
            </w:r>
          </w:p>
        </w:tc>
        <w:tc>
          <w:tcPr>
            <w:tcW w:w="1843"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17</w:t>
            </w:r>
          </w:p>
        </w:tc>
        <w:tc>
          <w:tcPr>
            <w:tcW w:w="2205" w:type="dxa"/>
          </w:tcPr>
          <w:p w:rsidR="003952AD" w:rsidRPr="00872617" w:rsidRDefault="003952AD" w:rsidP="00872617">
            <w:pPr>
              <w:autoSpaceDE w:val="0"/>
              <w:autoSpaceDN w:val="0"/>
              <w:adjustRightInd w:val="0"/>
              <w:ind w:left="60" w:right="60" w:firstLine="357"/>
              <w:jc w:val="left"/>
              <w:rPr>
                <w:rFonts w:asciiTheme="minorHAnsi" w:hAnsiTheme="minorHAnsi" w:cstheme="minorHAnsi"/>
                <w:color w:val="010205"/>
                <w:sz w:val="21"/>
                <w:szCs w:val="21"/>
              </w:rPr>
            </w:pPr>
            <w:r w:rsidRPr="00872617">
              <w:rPr>
                <w:rFonts w:asciiTheme="minorHAnsi" w:hAnsiTheme="minorHAnsi" w:cstheme="minorHAnsi"/>
                <w:color w:val="010205"/>
                <w:sz w:val="21"/>
                <w:szCs w:val="21"/>
              </w:rPr>
              <w:t>18.3%</w:t>
            </w:r>
          </w:p>
        </w:tc>
      </w:tr>
    </w:tbl>
    <w:p w:rsidR="003952AD" w:rsidRPr="00872617" w:rsidRDefault="003952AD" w:rsidP="008B108E">
      <w:pPr>
        <w:ind w:firstLine="709"/>
        <w:rPr>
          <w:rFonts w:asciiTheme="minorHAnsi" w:hAnsiTheme="minorHAnsi" w:cstheme="minorHAnsi"/>
          <w:sz w:val="21"/>
          <w:szCs w:val="21"/>
        </w:rPr>
      </w:pPr>
      <w:r w:rsidRPr="00872617">
        <w:rPr>
          <w:rFonts w:asciiTheme="minorHAnsi" w:hAnsiTheme="minorHAnsi" w:cstheme="minorHAnsi"/>
          <w:sz w:val="21"/>
          <w:szCs w:val="21"/>
        </w:rPr>
        <w:t xml:space="preserve">Source: Author Data, </w:t>
      </w:r>
      <w:r w:rsidRPr="00DB11C1">
        <w:rPr>
          <w:rFonts w:asciiTheme="minorHAnsi" w:hAnsiTheme="minorHAnsi" w:cstheme="minorHAnsi"/>
          <w:noProof/>
          <w:sz w:val="21"/>
          <w:szCs w:val="21"/>
        </w:rPr>
        <w:t>fieldwork</w:t>
      </w:r>
      <w:r w:rsidRPr="00872617">
        <w:rPr>
          <w:rFonts w:asciiTheme="minorHAnsi" w:hAnsiTheme="minorHAnsi" w:cstheme="minorHAnsi"/>
          <w:sz w:val="21"/>
          <w:szCs w:val="21"/>
        </w:rPr>
        <w:t>.</w:t>
      </w:r>
    </w:p>
    <w:p w:rsidR="003952AD" w:rsidRPr="00872617" w:rsidRDefault="003952AD" w:rsidP="00872617">
      <w:pPr>
        <w:spacing w:line="240" w:lineRule="auto"/>
        <w:jc w:val="both"/>
        <w:rPr>
          <w:rFonts w:asciiTheme="minorHAnsi" w:hAnsiTheme="minorHAnsi" w:cstheme="minorHAnsi"/>
        </w:rPr>
      </w:pPr>
      <w:r w:rsidRPr="00872617">
        <w:rPr>
          <w:rFonts w:asciiTheme="minorHAnsi" w:hAnsiTheme="minorHAnsi" w:cstheme="minorHAnsi"/>
        </w:rPr>
        <w:t xml:space="preserve">      Most of the respondent sales are in the range of 2.5 trillion to less than 50 trillion IDR (Indonesia Dollar Rupiahs); it covers 37.6 % of respondents. The second range is more than 50 trillion IDR, covers 26.9%. Sales codification above </w:t>
      </w:r>
      <w:r w:rsidRPr="00DB11C1">
        <w:rPr>
          <w:rFonts w:asciiTheme="minorHAnsi" w:hAnsiTheme="minorHAnsi" w:cstheme="minorHAnsi"/>
          <w:noProof/>
        </w:rPr>
        <w:t>is based</w:t>
      </w:r>
      <w:r w:rsidRPr="00872617">
        <w:rPr>
          <w:rFonts w:asciiTheme="minorHAnsi" w:hAnsiTheme="minorHAnsi" w:cstheme="minorHAnsi"/>
        </w:rPr>
        <w:t xml:space="preserve"> on Ministry Cooperative and Small-Medium Enterprise of Indonesia range. Around 14 </w:t>
      </w:r>
      <w:r w:rsidRPr="00DB11C1">
        <w:rPr>
          <w:rFonts w:asciiTheme="minorHAnsi" w:hAnsiTheme="minorHAnsi" w:cstheme="minorHAnsi"/>
          <w:noProof/>
        </w:rPr>
        <w:t>%</w:t>
      </w:r>
      <w:r w:rsidR="00DB11C1">
        <w:rPr>
          <w:rFonts w:asciiTheme="minorHAnsi" w:hAnsiTheme="minorHAnsi" w:cstheme="minorHAnsi"/>
          <w:noProof/>
        </w:rPr>
        <w:t xml:space="preserve"> of</w:t>
      </w:r>
      <w:r w:rsidRPr="00872617">
        <w:rPr>
          <w:rFonts w:asciiTheme="minorHAnsi" w:hAnsiTheme="minorHAnsi" w:cstheme="minorHAnsi"/>
        </w:rPr>
        <w:t xml:space="preserve"> respondents refused to share the answer.</w:t>
      </w:r>
    </w:p>
    <w:p w:rsidR="003952AD" w:rsidRPr="00872617" w:rsidRDefault="003952AD" w:rsidP="00872617">
      <w:pPr>
        <w:spacing w:line="240" w:lineRule="auto"/>
        <w:jc w:val="both"/>
        <w:rPr>
          <w:rFonts w:asciiTheme="minorHAnsi" w:hAnsiTheme="minorHAnsi" w:cstheme="minorHAnsi"/>
        </w:rPr>
      </w:pPr>
      <w:r w:rsidRPr="00872617">
        <w:rPr>
          <w:rFonts w:asciiTheme="minorHAnsi" w:hAnsiTheme="minorHAnsi" w:cstheme="minorHAnsi"/>
        </w:rPr>
        <w:t xml:space="preserve">       </w:t>
      </w:r>
      <w:proofErr w:type="gramStart"/>
      <w:r w:rsidRPr="00872617">
        <w:rPr>
          <w:rFonts w:asciiTheme="minorHAnsi" w:hAnsiTheme="minorHAnsi" w:cstheme="minorHAnsi"/>
        </w:rPr>
        <w:t>The majority of</w:t>
      </w:r>
      <w:proofErr w:type="gramEnd"/>
      <w:r w:rsidRPr="00872617">
        <w:rPr>
          <w:rFonts w:asciiTheme="minorHAnsi" w:hAnsiTheme="minorHAnsi" w:cstheme="minorHAnsi"/>
        </w:rPr>
        <w:t xml:space="preserve"> respondents are from Bekasi city that </w:t>
      </w:r>
      <w:r w:rsidRPr="00DB11C1">
        <w:rPr>
          <w:rFonts w:asciiTheme="minorHAnsi" w:hAnsiTheme="minorHAnsi" w:cstheme="minorHAnsi"/>
          <w:noProof/>
        </w:rPr>
        <w:t>hold</w:t>
      </w:r>
      <w:r w:rsidR="00DB11C1">
        <w:rPr>
          <w:rFonts w:asciiTheme="minorHAnsi" w:hAnsiTheme="minorHAnsi" w:cstheme="minorHAnsi"/>
          <w:noProof/>
        </w:rPr>
        <w:t>s</w:t>
      </w:r>
      <w:r w:rsidRPr="00872617">
        <w:rPr>
          <w:rFonts w:asciiTheme="minorHAnsi" w:hAnsiTheme="minorHAnsi" w:cstheme="minorHAnsi"/>
        </w:rPr>
        <w:t xml:space="preserve"> 79.6 %, following DKI Jakarta city as </w:t>
      </w:r>
      <w:r w:rsidR="00DB11C1">
        <w:rPr>
          <w:rFonts w:asciiTheme="minorHAnsi" w:hAnsiTheme="minorHAnsi" w:cstheme="minorHAnsi"/>
        </w:rPr>
        <w:t xml:space="preserve">a </w:t>
      </w:r>
      <w:r w:rsidRPr="00DB11C1">
        <w:rPr>
          <w:rFonts w:asciiTheme="minorHAnsi" w:hAnsiTheme="minorHAnsi" w:cstheme="minorHAnsi"/>
          <w:noProof/>
        </w:rPr>
        <w:t>second</w:t>
      </w:r>
      <w:r w:rsidRPr="00872617">
        <w:rPr>
          <w:rFonts w:asciiTheme="minorHAnsi" w:hAnsiTheme="minorHAnsi" w:cstheme="minorHAnsi"/>
        </w:rPr>
        <w:t xml:space="preserve"> place with 6.5 %, the smallest respondents come from Depok and Tangerang city with 1 % respondents. Based on field observation, it is understandable that Bekasi </w:t>
      </w:r>
      <w:r w:rsidRPr="00DB11C1">
        <w:rPr>
          <w:rFonts w:asciiTheme="minorHAnsi" w:hAnsiTheme="minorHAnsi" w:cstheme="minorHAnsi"/>
          <w:noProof/>
        </w:rPr>
        <w:t>hold</w:t>
      </w:r>
      <w:r w:rsidR="00DB11C1">
        <w:rPr>
          <w:rFonts w:asciiTheme="minorHAnsi" w:hAnsiTheme="minorHAnsi" w:cstheme="minorHAnsi"/>
          <w:noProof/>
        </w:rPr>
        <w:t>s</w:t>
      </w:r>
      <w:r w:rsidRPr="00872617">
        <w:rPr>
          <w:rFonts w:asciiTheme="minorHAnsi" w:hAnsiTheme="minorHAnsi" w:cstheme="minorHAnsi"/>
        </w:rPr>
        <w:t xml:space="preserve"> </w:t>
      </w:r>
      <w:proofErr w:type="gramStart"/>
      <w:r w:rsidR="00DB11C1">
        <w:rPr>
          <w:rFonts w:asciiTheme="minorHAnsi" w:hAnsiTheme="minorHAnsi" w:cstheme="minorHAnsi"/>
        </w:rPr>
        <w:t xml:space="preserve">the </w:t>
      </w:r>
      <w:r w:rsidRPr="00DB11C1">
        <w:rPr>
          <w:rFonts w:asciiTheme="minorHAnsi" w:hAnsiTheme="minorHAnsi" w:cstheme="minorHAnsi"/>
          <w:noProof/>
        </w:rPr>
        <w:t>majority</w:t>
      </w:r>
      <w:r w:rsidRPr="00872617">
        <w:rPr>
          <w:rFonts w:asciiTheme="minorHAnsi" w:hAnsiTheme="minorHAnsi" w:cstheme="minorHAnsi"/>
        </w:rPr>
        <w:t xml:space="preserve"> of</w:t>
      </w:r>
      <w:proofErr w:type="gramEnd"/>
      <w:r w:rsidRPr="00872617">
        <w:rPr>
          <w:rFonts w:asciiTheme="minorHAnsi" w:hAnsiTheme="minorHAnsi" w:cstheme="minorHAnsi"/>
        </w:rPr>
        <w:t xml:space="preserve"> respondents, because there are several industrial areas in Bekasi city. At least the author observed that there are </w:t>
      </w:r>
      <w:r w:rsidR="00DB11C1">
        <w:rPr>
          <w:rFonts w:asciiTheme="minorHAnsi" w:hAnsiTheme="minorHAnsi" w:cstheme="minorHAnsi"/>
          <w:noProof/>
        </w:rPr>
        <w:t>seven</w:t>
      </w:r>
      <w:r w:rsidRPr="00872617">
        <w:rPr>
          <w:rFonts w:asciiTheme="minorHAnsi" w:hAnsiTheme="minorHAnsi" w:cstheme="minorHAnsi"/>
        </w:rPr>
        <w:t xml:space="preserve"> industrial areas in Bekasi city, like PT Hyundai Inti Development Park </w:t>
      </w:r>
      <w:proofErr w:type="spellStart"/>
      <w:r w:rsidRPr="00872617">
        <w:rPr>
          <w:rFonts w:asciiTheme="minorHAnsi" w:hAnsiTheme="minorHAnsi" w:cstheme="minorHAnsi"/>
        </w:rPr>
        <w:t>Dae</w:t>
      </w:r>
      <w:proofErr w:type="spellEnd"/>
      <w:r w:rsidRPr="00872617">
        <w:rPr>
          <w:rFonts w:asciiTheme="minorHAnsi" w:hAnsiTheme="minorHAnsi" w:cstheme="minorHAnsi"/>
        </w:rPr>
        <w:t xml:space="preserve"> Woo, PT Bekasi </w:t>
      </w:r>
      <w:proofErr w:type="spellStart"/>
      <w:r w:rsidRPr="00872617">
        <w:rPr>
          <w:rFonts w:asciiTheme="minorHAnsi" w:hAnsiTheme="minorHAnsi" w:cstheme="minorHAnsi"/>
        </w:rPr>
        <w:t>Fadjar</w:t>
      </w:r>
      <w:proofErr w:type="spellEnd"/>
      <w:r w:rsidRPr="00872617">
        <w:rPr>
          <w:rFonts w:asciiTheme="minorHAnsi" w:hAnsiTheme="minorHAnsi" w:cstheme="minorHAnsi"/>
        </w:rPr>
        <w:t xml:space="preserve"> </w:t>
      </w:r>
      <w:r w:rsidRPr="00DB11C1">
        <w:rPr>
          <w:rFonts w:asciiTheme="minorHAnsi" w:hAnsiTheme="minorHAnsi" w:cstheme="minorHAnsi"/>
          <w:noProof/>
        </w:rPr>
        <w:t>Hungkang</w:t>
      </w:r>
      <w:r w:rsidRPr="00872617">
        <w:rPr>
          <w:rFonts w:asciiTheme="minorHAnsi" w:hAnsiTheme="minorHAnsi" w:cstheme="minorHAnsi"/>
        </w:rPr>
        <w:t xml:space="preserve"> PT </w:t>
      </w:r>
      <w:proofErr w:type="spellStart"/>
      <w:r w:rsidRPr="00872617">
        <w:rPr>
          <w:rFonts w:asciiTheme="minorHAnsi" w:hAnsiTheme="minorHAnsi" w:cstheme="minorHAnsi"/>
        </w:rPr>
        <w:t>Cikarang</w:t>
      </w:r>
      <w:proofErr w:type="spellEnd"/>
      <w:r w:rsidRPr="00872617">
        <w:rPr>
          <w:rFonts w:asciiTheme="minorHAnsi" w:hAnsiTheme="minorHAnsi" w:cstheme="minorHAnsi"/>
        </w:rPr>
        <w:t xml:space="preserve"> Industrial Estate (</w:t>
      </w:r>
      <w:proofErr w:type="spellStart"/>
      <w:r w:rsidRPr="00872617">
        <w:rPr>
          <w:rFonts w:asciiTheme="minorHAnsi" w:hAnsiTheme="minorHAnsi" w:cstheme="minorHAnsi"/>
        </w:rPr>
        <w:t>Jababeka</w:t>
      </w:r>
      <w:proofErr w:type="spellEnd"/>
      <w:r w:rsidRPr="00872617">
        <w:rPr>
          <w:rFonts w:asciiTheme="minorHAnsi" w:hAnsiTheme="minorHAnsi" w:cstheme="minorHAnsi"/>
        </w:rPr>
        <w:t xml:space="preserve">), PT Lippo </w:t>
      </w:r>
      <w:proofErr w:type="spellStart"/>
      <w:r w:rsidRPr="00872617">
        <w:rPr>
          <w:rFonts w:asciiTheme="minorHAnsi" w:hAnsiTheme="minorHAnsi" w:cstheme="minorHAnsi"/>
        </w:rPr>
        <w:t>Cikarang</w:t>
      </w:r>
      <w:proofErr w:type="spellEnd"/>
      <w:r w:rsidRPr="00872617">
        <w:rPr>
          <w:rFonts w:asciiTheme="minorHAnsi" w:hAnsiTheme="minorHAnsi" w:cstheme="minorHAnsi"/>
        </w:rPr>
        <w:t xml:space="preserve">, PT East Jakarta Industrial Park (EJIP), PT. Delta Mas and PT Megapolis </w:t>
      </w:r>
      <w:proofErr w:type="spellStart"/>
      <w:r w:rsidRPr="00872617">
        <w:rPr>
          <w:rFonts w:asciiTheme="minorHAnsi" w:hAnsiTheme="minorHAnsi" w:cstheme="minorHAnsi"/>
        </w:rPr>
        <w:t>Manunggal</w:t>
      </w:r>
      <w:proofErr w:type="spellEnd"/>
      <w:r w:rsidRPr="00872617">
        <w:rPr>
          <w:rFonts w:asciiTheme="minorHAnsi" w:hAnsiTheme="minorHAnsi" w:cstheme="minorHAnsi"/>
        </w:rPr>
        <w:t xml:space="preserve"> Industrial Development (MM2100).</w:t>
      </w:r>
    </w:p>
    <w:p w:rsidR="003952AD" w:rsidRPr="00872617" w:rsidRDefault="003952AD" w:rsidP="00597948">
      <w:pPr>
        <w:spacing w:line="240" w:lineRule="auto"/>
        <w:jc w:val="both"/>
        <w:rPr>
          <w:rFonts w:asciiTheme="minorHAnsi" w:hAnsiTheme="minorHAnsi" w:cstheme="minorHAnsi"/>
          <w:lang w:val="en-ID"/>
        </w:rPr>
      </w:pPr>
      <w:r w:rsidRPr="00872617">
        <w:rPr>
          <w:rFonts w:asciiTheme="minorHAnsi" w:hAnsiTheme="minorHAnsi" w:cstheme="minorHAnsi"/>
          <w:lang w:val="en-ID"/>
        </w:rPr>
        <w:t xml:space="preserve">     </w:t>
      </w:r>
      <w:r w:rsidR="00597948">
        <w:rPr>
          <w:rFonts w:asciiTheme="minorHAnsi" w:hAnsiTheme="minorHAnsi" w:cstheme="minorHAnsi"/>
          <w:lang w:val="en-ID"/>
        </w:rPr>
        <w:t xml:space="preserve"> </w:t>
      </w:r>
      <w:r w:rsidRPr="00872617">
        <w:rPr>
          <w:rFonts w:asciiTheme="minorHAnsi" w:hAnsiTheme="minorHAnsi" w:cstheme="minorHAnsi"/>
          <w:lang w:val="en-ID"/>
        </w:rPr>
        <w:t>Regarding link duration supplier-buyer relationship, the share of distribution is equally distributed. The highest link duration is more than 15 years relationship (35.5 %), followed by link duration 5-10 years relationship (21.5 %) and link duration 10-15 years relationship as shown in Table 2.</w:t>
      </w:r>
    </w:p>
    <w:p w:rsidR="003952AD" w:rsidRDefault="003952AD" w:rsidP="003952AD">
      <w:pPr>
        <w:pStyle w:val="Body"/>
        <w:ind w:firstLine="0"/>
        <w:rPr>
          <w:sz w:val="18"/>
          <w:szCs w:val="18"/>
          <w:lang w:val="en-ID"/>
        </w:rPr>
      </w:pPr>
    </w:p>
    <w:p w:rsidR="003952AD" w:rsidRPr="00872617" w:rsidRDefault="0094794B" w:rsidP="003952AD">
      <w:pPr>
        <w:pStyle w:val="Body"/>
        <w:ind w:firstLine="0"/>
        <w:rPr>
          <w:rFonts w:asciiTheme="minorHAnsi" w:hAnsiTheme="minorHAnsi" w:cstheme="minorHAnsi"/>
          <w:b/>
          <w:szCs w:val="24"/>
          <w:lang w:val="en-ID"/>
        </w:rPr>
      </w:pPr>
      <w:r>
        <w:rPr>
          <w:rFonts w:asciiTheme="minorHAnsi" w:hAnsiTheme="minorHAnsi" w:cstheme="minorHAnsi"/>
          <w:b/>
          <w:szCs w:val="24"/>
          <w:lang w:val="en-ID"/>
        </w:rPr>
        <w:lastRenderedPageBreak/>
        <w:t>4</w:t>
      </w:r>
      <w:r w:rsidR="003952AD" w:rsidRPr="00872617">
        <w:rPr>
          <w:rFonts w:asciiTheme="minorHAnsi" w:hAnsiTheme="minorHAnsi" w:cstheme="minorHAnsi"/>
          <w:b/>
          <w:szCs w:val="24"/>
          <w:lang w:val="en-ID"/>
        </w:rPr>
        <w:t>.</w:t>
      </w:r>
      <w:r>
        <w:rPr>
          <w:rFonts w:asciiTheme="minorHAnsi" w:hAnsiTheme="minorHAnsi" w:cstheme="minorHAnsi"/>
          <w:b/>
          <w:szCs w:val="24"/>
          <w:lang w:val="en-ID"/>
        </w:rPr>
        <w:t>2</w:t>
      </w:r>
      <w:r w:rsidR="003952AD" w:rsidRPr="00872617">
        <w:rPr>
          <w:rFonts w:asciiTheme="minorHAnsi" w:hAnsiTheme="minorHAnsi" w:cstheme="minorHAnsi"/>
          <w:b/>
          <w:szCs w:val="24"/>
          <w:lang w:val="en-ID"/>
        </w:rPr>
        <w:t>. Calculation</w:t>
      </w:r>
    </w:p>
    <w:p w:rsidR="003952AD" w:rsidRPr="00872617" w:rsidRDefault="003952AD" w:rsidP="00872617">
      <w:pPr>
        <w:spacing w:line="240" w:lineRule="auto"/>
        <w:ind w:firstLine="284"/>
        <w:jc w:val="both"/>
        <w:rPr>
          <w:rFonts w:asciiTheme="minorHAnsi" w:hAnsiTheme="minorHAnsi" w:cstheme="minorHAnsi"/>
          <w:lang w:val="en-ID"/>
        </w:rPr>
      </w:pPr>
      <w:r w:rsidRPr="00872617">
        <w:rPr>
          <w:rFonts w:asciiTheme="minorHAnsi" w:hAnsiTheme="minorHAnsi" w:cstheme="minorHAnsi"/>
          <w:lang w:val="en-ID"/>
        </w:rPr>
        <w:t xml:space="preserve">In Partial Least Square path </w:t>
      </w:r>
      <w:proofErr w:type="spellStart"/>
      <w:r w:rsidRPr="00872617">
        <w:rPr>
          <w:rFonts w:asciiTheme="minorHAnsi" w:hAnsiTheme="minorHAnsi" w:cstheme="minorHAnsi"/>
          <w:lang w:val="en-ID"/>
        </w:rPr>
        <w:t>modeling</w:t>
      </w:r>
      <w:proofErr w:type="spellEnd"/>
      <w:r w:rsidRPr="00872617">
        <w:rPr>
          <w:rFonts w:asciiTheme="minorHAnsi" w:hAnsiTheme="minorHAnsi" w:cstheme="minorHAnsi"/>
          <w:lang w:val="en-ID"/>
        </w:rPr>
        <w:t xml:space="preserve"> (PLS-PM), </w:t>
      </w:r>
      <w:r w:rsidRPr="00DB11C1">
        <w:rPr>
          <w:rFonts w:asciiTheme="minorHAnsi" w:hAnsiTheme="minorHAnsi" w:cstheme="minorHAnsi"/>
          <w:noProof/>
          <w:lang w:val="en-ID"/>
        </w:rPr>
        <w:t>t</w:t>
      </w:r>
      <w:r w:rsidR="00DB11C1" w:rsidRPr="00DB11C1">
        <w:rPr>
          <w:rFonts w:asciiTheme="minorHAnsi" w:hAnsiTheme="minorHAnsi" w:cstheme="minorHAnsi"/>
          <w:noProof/>
          <w:lang w:val="en-ID"/>
        </w:rPr>
        <w:t>wo models</w:t>
      </w:r>
      <w:r w:rsidRPr="00DB11C1">
        <w:rPr>
          <w:rFonts w:asciiTheme="minorHAnsi" w:hAnsiTheme="minorHAnsi" w:cstheme="minorHAnsi"/>
          <w:noProof/>
          <w:lang w:val="en-ID"/>
        </w:rPr>
        <w:t xml:space="preserve"> </w:t>
      </w:r>
      <w:r w:rsidRPr="00FA6792">
        <w:rPr>
          <w:rFonts w:asciiTheme="minorHAnsi" w:hAnsiTheme="minorHAnsi" w:cstheme="minorHAnsi"/>
          <w:noProof/>
          <w:lang w:val="en-ID"/>
        </w:rPr>
        <w:t>are evaluated</w:t>
      </w:r>
      <w:r w:rsidRPr="00872617">
        <w:rPr>
          <w:rFonts w:asciiTheme="minorHAnsi" w:hAnsiTheme="minorHAnsi" w:cstheme="minorHAnsi"/>
          <w:lang w:val="en-ID"/>
        </w:rPr>
        <w:t xml:space="preserve">, </w:t>
      </w:r>
      <w:r w:rsidR="00DB11C1">
        <w:rPr>
          <w:rFonts w:asciiTheme="minorHAnsi" w:hAnsiTheme="minorHAnsi" w:cstheme="minorHAnsi"/>
          <w:lang w:val="en-ID"/>
        </w:rPr>
        <w:t xml:space="preserve">the </w:t>
      </w:r>
      <w:r w:rsidRPr="00DB11C1">
        <w:rPr>
          <w:rFonts w:asciiTheme="minorHAnsi" w:hAnsiTheme="minorHAnsi" w:cstheme="minorHAnsi"/>
          <w:noProof/>
          <w:lang w:val="en-ID"/>
        </w:rPr>
        <w:t>outer</w:t>
      </w:r>
      <w:r w:rsidRPr="00872617">
        <w:rPr>
          <w:rFonts w:asciiTheme="minorHAnsi" w:hAnsiTheme="minorHAnsi" w:cstheme="minorHAnsi"/>
          <w:lang w:val="en-ID"/>
        </w:rPr>
        <w:t xml:space="preserve"> model and inner model. The purpose of evaluation of the outer model is to examine the </w:t>
      </w:r>
      <w:r w:rsidRPr="00DB11C1">
        <w:rPr>
          <w:rFonts w:asciiTheme="minorHAnsi" w:hAnsiTheme="minorHAnsi" w:cstheme="minorHAnsi"/>
          <w:noProof/>
          <w:lang w:val="en-ID"/>
        </w:rPr>
        <w:t>relation</w:t>
      </w:r>
      <w:r w:rsidR="00DB11C1">
        <w:rPr>
          <w:rFonts w:asciiTheme="minorHAnsi" w:hAnsiTheme="minorHAnsi" w:cstheme="minorHAnsi"/>
          <w:noProof/>
          <w:lang w:val="en-ID"/>
        </w:rPr>
        <w:t>ship</w:t>
      </w:r>
      <w:r w:rsidRPr="00872617">
        <w:rPr>
          <w:rFonts w:asciiTheme="minorHAnsi" w:hAnsiTheme="minorHAnsi" w:cstheme="minorHAnsi"/>
          <w:lang w:val="en-ID"/>
        </w:rPr>
        <w:t xml:space="preserve"> between indicators and its latent variables. Meanwhile, the evaluation goal of </w:t>
      </w:r>
      <w:r w:rsidR="00DB11C1">
        <w:rPr>
          <w:rFonts w:asciiTheme="minorHAnsi" w:hAnsiTheme="minorHAnsi" w:cstheme="minorHAnsi"/>
          <w:lang w:val="en-ID"/>
        </w:rPr>
        <w:t xml:space="preserve">the </w:t>
      </w:r>
      <w:r w:rsidRPr="00DB11C1">
        <w:rPr>
          <w:rFonts w:asciiTheme="minorHAnsi" w:hAnsiTheme="minorHAnsi" w:cstheme="minorHAnsi"/>
          <w:noProof/>
          <w:lang w:val="en-ID"/>
        </w:rPr>
        <w:t>inner</w:t>
      </w:r>
      <w:r w:rsidRPr="00872617">
        <w:rPr>
          <w:rFonts w:asciiTheme="minorHAnsi" w:hAnsiTheme="minorHAnsi" w:cstheme="minorHAnsi"/>
          <w:lang w:val="en-ID"/>
        </w:rPr>
        <w:t xml:space="preserve"> model is to measure the relation among latent variable </w:t>
      </w:r>
      <w:r w:rsidR="00CF1EDC">
        <w:rPr>
          <w:rFonts w:asciiTheme="minorHAnsi" w:hAnsiTheme="minorHAnsi" w:cstheme="minorHAnsi"/>
          <w:lang w:val="en-ID"/>
        </w:rPr>
        <w:t>(</w:t>
      </w:r>
      <w:r w:rsidR="00CF1EDC" w:rsidRPr="00CF1EDC">
        <w:rPr>
          <w:rFonts w:asciiTheme="minorHAnsi" w:hAnsiTheme="minorHAnsi" w:cstheme="minorHAnsi"/>
          <w:color w:val="2E74B5" w:themeColor="accent1" w:themeShade="BF"/>
          <w:lang w:val="en-ID"/>
        </w:rPr>
        <w:t xml:space="preserve">Hair </w:t>
      </w:r>
      <w:r w:rsidR="00CF1EDC" w:rsidRPr="00DB11C1">
        <w:rPr>
          <w:rFonts w:asciiTheme="minorHAnsi" w:hAnsiTheme="minorHAnsi" w:cstheme="minorHAnsi"/>
          <w:i/>
          <w:noProof/>
          <w:color w:val="2E74B5" w:themeColor="accent1" w:themeShade="BF"/>
          <w:lang w:val="en-ID"/>
        </w:rPr>
        <w:t>et al</w:t>
      </w:r>
      <w:r w:rsidR="00CF1EDC" w:rsidRPr="00CF1EDC">
        <w:rPr>
          <w:rFonts w:asciiTheme="minorHAnsi" w:hAnsiTheme="minorHAnsi" w:cstheme="minorHAnsi"/>
          <w:color w:val="2E74B5" w:themeColor="accent1" w:themeShade="BF"/>
          <w:lang w:val="en-ID"/>
        </w:rPr>
        <w:t>, 2014</w:t>
      </w:r>
      <w:r w:rsidR="00CF1EDC">
        <w:rPr>
          <w:rFonts w:asciiTheme="minorHAnsi" w:hAnsiTheme="minorHAnsi" w:cstheme="minorHAnsi"/>
          <w:lang w:val="en-ID"/>
        </w:rPr>
        <w:t>).</w:t>
      </w:r>
      <w:r w:rsidR="00CF1EDC">
        <w:rPr>
          <w:rFonts w:asciiTheme="minorHAnsi" w:hAnsiTheme="minorHAnsi" w:cstheme="minorHAnsi"/>
          <w:vertAlign w:val="superscript"/>
          <w:lang w:val="en-ID"/>
        </w:rPr>
        <w:t xml:space="preserve">   </w:t>
      </w:r>
    </w:p>
    <w:p w:rsidR="003952AD" w:rsidRPr="00872617" w:rsidRDefault="003952AD" w:rsidP="00872617">
      <w:pPr>
        <w:spacing w:line="240" w:lineRule="auto"/>
        <w:ind w:firstLine="284"/>
        <w:jc w:val="both"/>
        <w:rPr>
          <w:rFonts w:asciiTheme="minorHAnsi" w:hAnsiTheme="minorHAnsi" w:cstheme="minorHAnsi"/>
          <w:lang w:val="en-ID"/>
        </w:rPr>
      </w:pPr>
      <w:r w:rsidRPr="00872617">
        <w:rPr>
          <w:rFonts w:asciiTheme="minorHAnsi" w:hAnsiTheme="minorHAnsi" w:cstheme="minorHAnsi"/>
          <w:lang w:val="en-ID"/>
        </w:rPr>
        <w:t xml:space="preserve">Validity score of indicators </w:t>
      </w:r>
      <w:r w:rsidR="00DB11C1" w:rsidRPr="00FA6792">
        <w:rPr>
          <w:rFonts w:asciiTheme="minorHAnsi" w:hAnsiTheme="minorHAnsi" w:cstheme="minorHAnsi"/>
          <w:noProof/>
          <w:lang w:val="en-ID"/>
        </w:rPr>
        <w:t>is</w:t>
      </w:r>
      <w:r w:rsidRPr="00FA6792">
        <w:rPr>
          <w:rFonts w:asciiTheme="minorHAnsi" w:hAnsiTheme="minorHAnsi" w:cstheme="minorHAnsi"/>
          <w:noProof/>
          <w:lang w:val="en-ID"/>
        </w:rPr>
        <w:t xml:space="preserve"> measured</w:t>
      </w:r>
      <w:r w:rsidRPr="00872617">
        <w:rPr>
          <w:rFonts w:asciiTheme="minorHAnsi" w:hAnsiTheme="minorHAnsi" w:cstheme="minorHAnsi"/>
          <w:lang w:val="en-ID"/>
        </w:rPr>
        <w:t xml:space="preserve"> by loading factors, cross-loading</w:t>
      </w:r>
      <w:r w:rsidR="00DB11C1">
        <w:rPr>
          <w:rFonts w:asciiTheme="minorHAnsi" w:hAnsiTheme="minorHAnsi" w:cstheme="minorHAnsi"/>
          <w:lang w:val="en-ID"/>
        </w:rPr>
        <w:t>,</w:t>
      </w:r>
      <w:r w:rsidRPr="00872617">
        <w:rPr>
          <w:rFonts w:asciiTheme="minorHAnsi" w:hAnsiTheme="minorHAnsi" w:cstheme="minorHAnsi"/>
          <w:lang w:val="en-ID"/>
        </w:rPr>
        <w:t xml:space="preserve"> </w:t>
      </w:r>
      <w:r w:rsidRPr="00DB11C1">
        <w:rPr>
          <w:rFonts w:asciiTheme="minorHAnsi" w:hAnsiTheme="minorHAnsi" w:cstheme="minorHAnsi"/>
          <w:noProof/>
          <w:lang w:val="en-ID"/>
        </w:rPr>
        <w:t>and</w:t>
      </w:r>
      <w:r w:rsidRPr="00872617">
        <w:rPr>
          <w:rFonts w:asciiTheme="minorHAnsi" w:hAnsiTheme="minorHAnsi" w:cstheme="minorHAnsi"/>
          <w:lang w:val="en-ID"/>
        </w:rPr>
        <w:t xml:space="preserve"> AVE (Average Variance Extracted). </w:t>
      </w:r>
      <w:r w:rsidR="00DB11C1">
        <w:rPr>
          <w:rFonts w:asciiTheme="minorHAnsi" w:hAnsiTheme="minorHAnsi" w:cstheme="minorHAnsi"/>
          <w:noProof/>
          <w:lang w:val="en-ID"/>
        </w:rPr>
        <w:t>The i</w:t>
      </w:r>
      <w:r w:rsidRPr="00DB11C1">
        <w:rPr>
          <w:rFonts w:asciiTheme="minorHAnsi" w:hAnsiTheme="minorHAnsi" w:cstheme="minorHAnsi"/>
          <w:noProof/>
          <w:lang w:val="en-ID"/>
        </w:rPr>
        <w:t>ndicator</w:t>
      </w:r>
      <w:r w:rsidRPr="00872617">
        <w:rPr>
          <w:rFonts w:asciiTheme="minorHAnsi" w:hAnsiTheme="minorHAnsi" w:cstheme="minorHAnsi"/>
          <w:lang w:val="en-ID"/>
        </w:rPr>
        <w:t xml:space="preserve"> is valid if it has loading factor &gt; 0.7, cross loading is valid if each indicator that </w:t>
      </w:r>
      <w:r w:rsidRPr="00DB11C1">
        <w:rPr>
          <w:rFonts w:asciiTheme="minorHAnsi" w:hAnsiTheme="minorHAnsi" w:cstheme="minorHAnsi"/>
          <w:noProof/>
          <w:lang w:val="en-ID"/>
        </w:rPr>
        <w:t>measure</w:t>
      </w:r>
      <w:r w:rsidR="00DB11C1">
        <w:rPr>
          <w:rFonts w:asciiTheme="minorHAnsi" w:hAnsiTheme="minorHAnsi" w:cstheme="minorHAnsi"/>
          <w:noProof/>
          <w:lang w:val="en-ID"/>
        </w:rPr>
        <w:t>s</w:t>
      </w:r>
      <w:r w:rsidRPr="00872617">
        <w:rPr>
          <w:rFonts w:asciiTheme="minorHAnsi" w:hAnsiTheme="minorHAnsi" w:cstheme="minorHAnsi"/>
          <w:lang w:val="en-ID"/>
        </w:rPr>
        <w:t xml:space="preserve"> latent variable has higher score compared to </w:t>
      </w:r>
      <w:r w:rsidR="00DB11C1">
        <w:rPr>
          <w:rFonts w:asciiTheme="minorHAnsi" w:hAnsiTheme="minorHAnsi" w:cstheme="minorHAnsi"/>
          <w:lang w:val="en-ID"/>
        </w:rPr>
        <w:t>an</w:t>
      </w:r>
      <w:r w:rsidRPr="00DB11C1">
        <w:rPr>
          <w:rFonts w:asciiTheme="minorHAnsi" w:hAnsiTheme="minorHAnsi" w:cstheme="minorHAnsi"/>
          <w:noProof/>
          <w:lang w:val="en-ID"/>
        </w:rPr>
        <w:t>other construct</w:t>
      </w:r>
      <w:r w:rsidRPr="00872617">
        <w:rPr>
          <w:rFonts w:asciiTheme="minorHAnsi" w:hAnsiTheme="minorHAnsi" w:cstheme="minorHAnsi"/>
          <w:lang w:val="en-ID"/>
        </w:rPr>
        <w:t>, and AVE score is &gt; 0.5</w:t>
      </w:r>
      <w:r w:rsidR="00CF1EDC">
        <w:rPr>
          <w:rFonts w:asciiTheme="minorHAnsi" w:hAnsiTheme="minorHAnsi" w:cstheme="minorHAnsi"/>
          <w:vertAlign w:val="superscript"/>
          <w:lang w:val="en-ID"/>
        </w:rPr>
        <w:t xml:space="preserve"> </w:t>
      </w:r>
      <w:r w:rsidR="00CF1EDC">
        <w:rPr>
          <w:rFonts w:asciiTheme="minorHAnsi" w:hAnsiTheme="minorHAnsi" w:cstheme="minorHAnsi"/>
          <w:lang w:val="en-ID"/>
        </w:rPr>
        <w:t>(</w:t>
      </w:r>
      <w:proofErr w:type="spellStart"/>
      <w:r w:rsidR="00CF1EDC" w:rsidRPr="00CF1EDC">
        <w:rPr>
          <w:rFonts w:asciiTheme="minorHAnsi" w:hAnsiTheme="minorHAnsi" w:cstheme="minorHAnsi"/>
          <w:color w:val="2E74B5" w:themeColor="accent1" w:themeShade="BF"/>
          <w:lang w:val="en-ID"/>
        </w:rPr>
        <w:t>Wetzels</w:t>
      </w:r>
      <w:proofErr w:type="spellEnd"/>
      <w:r w:rsidR="00CF1EDC" w:rsidRPr="00CF1EDC">
        <w:rPr>
          <w:rFonts w:asciiTheme="minorHAnsi" w:hAnsiTheme="minorHAnsi" w:cstheme="minorHAnsi"/>
          <w:color w:val="2E74B5" w:themeColor="accent1" w:themeShade="BF"/>
          <w:lang w:val="en-ID"/>
        </w:rPr>
        <w:t>, 20</w:t>
      </w:r>
      <w:r w:rsidR="00905A43">
        <w:rPr>
          <w:rFonts w:asciiTheme="minorHAnsi" w:hAnsiTheme="minorHAnsi" w:cstheme="minorHAnsi"/>
          <w:color w:val="2E74B5" w:themeColor="accent1" w:themeShade="BF"/>
          <w:lang w:val="en-ID"/>
        </w:rPr>
        <w:t>09</w:t>
      </w:r>
      <w:r w:rsidR="00CF1EDC">
        <w:rPr>
          <w:rFonts w:asciiTheme="minorHAnsi" w:hAnsiTheme="minorHAnsi" w:cstheme="minorHAnsi"/>
          <w:lang w:val="en-ID"/>
        </w:rPr>
        <w:t>).</w:t>
      </w:r>
    </w:p>
    <w:p w:rsidR="003952AD" w:rsidRPr="00872617" w:rsidRDefault="003952AD" w:rsidP="00872617">
      <w:pPr>
        <w:spacing w:line="240" w:lineRule="auto"/>
        <w:ind w:firstLine="284"/>
        <w:jc w:val="both"/>
        <w:rPr>
          <w:rFonts w:asciiTheme="minorHAnsi" w:hAnsiTheme="minorHAnsi" w:cstheme="minorHAnsi"/>
          <w:lang w:val="en-ID"/>
        </w:rPr>
      </w:pPr>
      <w:r w:rsidRPr="00872617">
        <w:rPr>
          <w:rFonts w:asciiTheme="minorHAnsi" w:hAnsiTheme="minorHAnsi" w:cstheme="minorHAnsi"/>
          <w:lang w:val="en-ID"/>
        </w:rPr>
        <w:t xml:space="preserve">Based on the result of processing data, all loading factors are &gt; 0.7, except for loading factor TE 5 and TE 6 (0.68 and 0.61, means &lt; 0.7). However, for this study indicator TE 5 and TE 6 do not </w:t>
      </w:r>
      <w:r w:rsidRPr="00DB11C1">
        <w:rPr>
          <w:rFonts w:asciiTheme="minorHAnsi" w:hAnsiTheme="minorHAnsi" w:cstheme="minorHAnsi"/>
          <w:noProof/>
          <w:lang w:val="en-ID"/>
        </w:rPr>
        <w:t>drop</w:t>
      </w:r>
      <w:r w:rsidRPr="00872617">
        <w:rPr>
          <w:rFonts w:asciiTheme="minorHAnsi" w:hAnsiTheme="minorHAnsi" w:cstheme="minorHAnsi"/>
          <w:lang w:val="en-ID"/>
        </w:rPr>
        <w:t xml:space="preserve"> out, because its latent variable has AVE &gt; 0.5 (see Table 4)</w:t>
      </w:r>
      <w:r w:rsidR="00CF1EDC">
        <w:rPr>
          <w:rFonts w:asciiTheme="minorHAnsi" w:hAnsiTheme="minorHAnsi" w:cstheme="minorHAnsi"/>
          <w:lang w:val="en-ID"/>
        </w:rPr>
        <w:t>.</w:t>
      </w:r>
    </w:p>
    <w:p w:rsidR="003952AD" w:rsidRPr="003427A6" w:rsidRDefault="003952AD" w:rsidP="003952AD">
      <w:pPr>
        <w:pStyle w:val="Body"/>
        <w:ind w:firstLine="0"/>
        <w:rPr>
          <w:sz w:val="18"/>
          <w:szCs w:val="18"/>
          <w:lang w:val="en-ID"/>
        </w:rPr>
      </w:pPr>
    </w:p>
    <w:p w:rsidR="003952AD" w:rsidRPr="00872617" w:rsidRDefault="0094794B" w:rsidP="003952AD">
      <w:pPr>
        <w:jc w:val="both"/>
        <w:rPr>
          <w:rFonts w:asciiTheme="minorHAnsi" w:hAnsiTheme="minorHAnsi" w:cstheme="minorHAnsi"/>
          <w:b/>
        </w:rPr>
      </w:pPr>
      <w:r>
        <w:rPr>
          <w:rFonts w:asciiTheme="minorHAnsi" w:hAnsiTheme="minorHAnsi" w:cstheme="minorHAnsi"/>
          <w:b/>
        </w:rPr>
        <w:t>4</w:t>
      </w:r>
      <w:r w:rsidR="003952AD" w:rsidRPr="00872617">
        <w:rPr>
          <w:rFonts w:asciiTheme="minorHAnsi" w:hAnsiTheme="minorHAnsi" w:cstheme="minorHAnsi"/>
          <w:b/>
        </w:rPr>
        <w:t>.</w:t>
      </w:r>
      <w:r>
        <w:rPr>
          <w:rFonts w:asciiTheme="minorHAnsi" w:hAnsiTheme="minorHAnsi" w:cstheme="minorHAnsi"/>
          <w:b/>
        </w:rPr>
        <w:t>3</w:t>
      </w:r>
      <w:r w:rsidR="003952AD" w:rsidRPr="00872617">
        <w:rPr>
          <w:rFonts w:asciiTheme="minorHAnsi" w:hAnsiTheme="minorHAnsi" w:cstheme="minorHAnsi"/>
          <w:b/>
        </w:rPr>
        <w:t>. Convergent validity test</w:t>
      </w:r>
    </w:p>
    <w:p w:rsidR="003952AD" w:rsidRDefault="003952AD" w:rsidP="003952AD">
      <w:pPr>
        <w:jc w:val="center"/>
        <w:rPr>
          <w:rFonts w:ascii="Times New Roman" w:hAnsi="Times New Roman"/>
          <w:b/>
          <w:sz w:val="18"/>
          <w:szCs w:val="18"/>
        </w:rPr>
      </w:pPr>
    </w:p>
    <w:p w:rsidR="003952AD" w:rsidRPr="00872617" w:rsidRDefault="003952AD" w:rsidP="00872617">
      <w:pPr>
        <w:jc w:val="center"/>
        <w:rPr>
          <w:rFonts w:asciiTheme="minorHAnsi" w:hAnsiTheme="minorHAnsi" w:cstheme="minorHAnsi"/>
        </w:rPr>
      </w:pPr>
      <w:r w:rsidRPr="00872617">
        <w:rPr>
          <w:rFonts w:asciiTheme="minorHAnsi" w:hAnsiTheme="minorHAnsi" w:cstheme="minorHAnsi"/>
          <w:b/>
        </w:rPr>
        <w:t>Table 3</w:t>
      </w:r>
      <w:r w:rsidRPr="00872617">
        <w:rPr>
          <w:rFonts w:asciiTheme="minorHAnsi" w:hAnsiTheme="minorHAnsi" w:cstheme="minorHAnsi"/>
        </w:rPr>
        <w:t>. Validity Test</w:t>
      </w:r>
    </w:p>
    <w:tbl>
      <w:tblPr>
        <w:tblStyle w:val="TableGrid"/>
        <w:tblW w:w="0" w:type="auto"/>
        <w:tblInd w:w="246" w:type="dxa"/>
        <w:tblLook w:val="04A0" w:firstRow="1" w:lastRow="0" w:firstColumn="1" w:lastColumn="0" w:noHBand="0" w:noVBand="1"/>
      </w:tblPr>
      <w:tblGrid>
        <w:gridCol w:w="482"/>
        <w:gridCol w:w="3945"/>
        <w:gridCol w:w="2126"/>
        <w:gridCol w:w="2649"/>
      </w:tblGrid>
      <w:tr w:rsidR="003952AD" w:rsidRPr="00872617" w:rsidTr="008B108E">
        <w:tc>
          <w:tcPr>
            <w:tcW w:w="482" w:type="dxa"/>
            <w:shd w:val="clear" w:color="auto" w:fill="E7E6E6" w:themeFill="background2"/>
          </w:tcPr>
          <w:p w:rsidR="003952AD" w:rsidRPr="00872617" w:rsidRDefault="003952AD" w:rsidP="00872617">
            <w:pPr>
              <w:jc w:val="left"/>
              <w:rPr>
                <w:rFonts w:asciiTheme="minorHAnsi" w:hAnsiTheme="minorHAnsi" w:cstheme="minorHAnsi"/>
                <w:b/>
                <w:sz w:val="21"/>
                <w:szCs w:val="21"/>
              </w:rPr>
            </w:pPr>
            <w:r w:rsidRPr="00872617">
              <w:rPr>
                <w:rFonts w:asciiTheme="minorHAnsi" w:hAnsiTheme="minorHAnsi" w:cstheme="minorHAnsi"/>
                <w:b/>
                <w:sz w:val="21"/>
                <w:szCs w:val="21"/>
              </w:rPr>
              <w:t>No</w:t>
            </w:r>
          </w:p>
        </w:tc>
        <w:tc>
          <w:tcPr>
            <w:tcW w:w="3945" w:type="dxa"/>
            <w:shd w:val="clear" w:color="auto" w:fill="E7E6E6" w:themeFill="background2"/>
          </w:tcPr>
          <w:p w:rsidR="003952AD" w:rsidRPr="00872617" w:rsidRDefault="003952AD" w:rsidP="00872617">
            <w:pPr>
              <w:jc w:val="left"/>
              <w:rPr>
                <w:rFonts w:asciiTheme="minorHAnsi" w:hAnsiTheme="minorHAnsi" w:cstheme="minorHAnsi"/>
                <w:b/>
                <w:sz w:val="21"/>
                <w:szCs w:val="21"/>
              </w:rPr>
            </w:pPr>
            <w:r w:rsidRPr="00872617">
              <w:rPr>
                <w:rFonts w:asciiTheme="minorHAnsi" w:hAnsiTheme="minorHAnsi" w:cstheme="minorHAnsi"/>
                <w:b/>
                <w:sz w:val="21"/>
                <w:szCs w:val="21"/>
              </w:rPr>
              <w:t>Item Indicators</w:t>
            </w:r>
          </w:p>
        </w:tc>
        <w:tc>
          <w:tcPr>
            <w:tcW w:w="2126" w:type="dxa"/>
            <w:shd w:val="clear" w:color="auto" w:fill="E7E6E6" w:themeFill="background2"/>
          </w:tcPr>
          <w:p w:rsidR="003952AD" w:rsidRPr="00872617" w:rsidRDefault="003952AD" w:rsidP="00872617">
            <w:pPr>
              <w:jc w:val="left"/>
              <w:rPr>
                <w:rFonts w:asciiTheme="minorHAnsi" w:hAnsiTheme="minorHAnsi" w:cstheme="minorHAnsi"/>
                <w:b/>
                <w:sz w:val="21"/>
                <w:szCs w:val="21"/>
              </w:rPr>
            </w:pPr>
            <w:r w:rsidRPr="00872617">
              <w:rPr>
                <w:rFonts w:asciiTheme="minorHAnsi" w:hAnsiTheme="minorHAnsi" w:cstheme="minorHAnsi"/>
                <w:b/>
                <w:sz w:val="21"/>
                <w:szCs w:val="21"/>
              </w:rPr>
              <w:t>Loading Factor</w:t>
            </w:r>
          </w:p>
        </w:tc>
        <w:tc>
          <w:tcPr>
            <w:tcW w:w="2649" w:type="dxa"/>
            <w:shd w:val="clear" w:color="auto" w:fill="E7E6E6" w:themeFill="background2"/>
          </w:tcPr>
          <w:p w:rsidR="003952AD" w:rsidRPr="00872617" w:rsidRDefault="003952AD" w:rsidP="00872617">
            <w:pPr>
              <w:jc w:val="left"/>
              <w:rPr>
                <w:rFonts w:asciiTheme="minorHAnsi" w:hAnsiTheme="minorHAnsi" w:cstheme="minorHAnsi"/>
                <w:b/>
                <w:sz w:val="21"/>
                <w:szCs w:val="21"/>
              </w:rPr>
            </w:pPr>
            <w:r w:rsidRPr="00872617">
              <w:rPr>
                <w:rFonts w:asciiTheme="minorHAnsi" w:hAnsiTheme="minorHAnsi" w:cstheme="minorHAnsi"/>
                <w:b/>
                <w:sz w:val="21"/>
                <w:szCs w:val="21"/>
              </w:rPr>
              <w:t>Description</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1.</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 xml:space="preserve">Government Role (GR 1) </w:t>
            </w:r>
          </w:p>
        </w:tc>
        <w:tc>
          <w:tcPr>
            <w:tcW w:w="2126" w:type="dxa"/>
            <w:shd w:val="clear" w:color="auto" w:fill="FFFFFF" w:themeFill="background1"/>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0.861</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2.</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Government Role (GR 2)</w:t>
            </w:r>
          </w:p>
        </w:tc>
        <w:tc>
          <w:tcPr>
            <w:tcW w:w="2126" w:type="dxa"/>
            <w:shd w:val="clear" w:color="auto" w:fill="FFFFFF" w:themeFill="background1"/>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0.858</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3.</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Government Role (GR 3)</w:t>
            </w:r>
          </w:p>
        </w:tc>
        <w:tc>
          <w:tcPr>
            <w:tcW w:w="2126" w:type="dxa"/>
            <w:shd w:val="clear" w:color="auto" w:fill="FFFFFF" w:themeFill="background1"/>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0.756</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4.</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 xml:space="preserve">Government Role (GR 4) </w:t>
            </w:r>
          </w:p>
        </w:tc>
        <w:tc>
          <w:tcPr>
            <w:tcW w:w="2126" w:type="dxa"/>
            <w:shd w:val="clear" w:color="auto" w:fill="FFFFFF" w:themeFill="background1"/>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0.768</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5.</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 xml:space="preserve">Government Role (GR 5) </w:t>
            </w:r>
          </w:p>
        </w:tc>
        <w:tc>
          <w:tcPr>
            <w:tcW w:w="2126" w:type="dxa"/>
            <w:shd w:val="clear" w:color="auto" w:fill="FFFFFF" w:themeFill="background1"/>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0.763</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6.</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Transfer Technology (TT 1)</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0.777</w:t>
            </w:r>
          </w:p>
        </w:tc>
        <w:tc>
          <w:tcPr>
            <w:tcW w:w="2649" w:type="dxa"/>
          </w:tcPr>
          <w:p w:rsidR="003952AD" w:rsidRPr="00872617" w:rsidRDefault="003952AD" w:rsidP="008B108E">
            <w:pPr>
              <w:jc w:val="center"/>
              <w:rPr>
                <w:rFonts w:asciiTheme="minorHAnsi" w:hAnsiTheme="minorHAnsi" w:cstheme="minorHAnsi"/>
                <w:color w:val="FF0000"/>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7.</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Transfer Technology (TT 2)</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0.704</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8.</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Transfer Technology (TT 3)</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0.828</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9.</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Transfer Technology (TT 4)</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0.726</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10.</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Technical Exchange (TE 1)</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0.740</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11.</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 xml:space="preserve">Technical Exchange (TE 2) </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0.749</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12.</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Technical Exchange (TE 3)</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0.775</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13.</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Technical Exchange (TE 4)</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0.735</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14.</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Technical Exchange (TE 5)</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0.687</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15.</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Technical Exchange (TE 6)</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0.610</w:t>
            </w:r>
          </w:p>
        </w:tc>
        <w:tc>
          <w:tcPr>
            <w:tcW w:w="2649" w:type="dxa"/>
          </w:tcPr>
          <w:p w:rsidR="003952AD" w:rsidRPr="00872617" w:rsidRDefault="003952AD" w:rsidP="008B108E">
            <w:pPr>
              <w:jc w:val="center"/>
              <w:rPr>
                <w:rFonts w:asciiTheme="minorHAnsi" w:hAnsiTheme="minorHAnsi" w:cstheme="minorHAnsi"/>
                <w:color w:val="FF0000"/>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16.</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Supplier Performance Improvement (SPI 1)</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0.823</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17.</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Supplier Performance Improvement (SPI 2)</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0.852</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lastRenderedPageBreak/>
              <w:t>18</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Supplier Performance Improvement (SPI 3)</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0.824</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r w:rsidR="003952AD" w:rsidRPr="00872617" w:rsidTr="008B108E">
        <w:tc>
          <w:tcPr>
            <w:tcW w:w="482"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19.</w:t>
            </w:r>
          </w:p>
        </w:tc>
        <w:tc>
          <w:tcPr>
            <w:tcW w:w="3945" w:type="dxa"/>
          </w:tcPr>
          <w:p w:rsidR="003952AD" w:rsidRPr="00872617" w:rsidRDefault="003952AD" w:rsidP="00872617">
            <w:pPr>
              <w:jc w:val="left"/>
              <w:rPr>
                <w:rFonts w:asciiTheme="minorHAnsi" w:hAnsiTheme="minorHAnsi" w:cstheme="minorHAnsi"/>
                <w:sz w:val="21"/>
                <w:szCs w:val="21"/>
              </w:rPr>
            </w:pPr>
            <w:r w:rsidRPr="00872617">
              <w:rPr>
                <w:rFonts w:asciiTheme="minorHAnsi" w:hAnsiTheme="minorHAnsi" w:cstheme="minorHAnsi"/>
                <w:sz w:val="21"/>
                <w:szCs w:val="21"/>
              </w:rPr>
              <w:t>Supplier Performance Improvement (SPI 4)</w:t>
            </w:r>
          </w:p>
        </w:tc>
        <w:tc>
          <w:tcPr>
            <w:tcW w:w="2126" w:type="dxa"/>
            <w:vAlign w:val="center"/>
          </w:tcPr>
          <w:p w:rsidR="003952AD" w:rsidRPr="00872617" w:rsidRDefault="003952AD" w:rsidP="008B108E">
            <w:pPr>
              <w:jc w:val="center"/>
              <w:rPr>
                <w:rFonts w:asciiTheme="minorHAnsi" w:hAnsiTheme="minorHAnsi" w:cstheme="minorHAnsi"/>
                <w:bCs/>
                <w:sz w:val="21"/>
                <w:szCs w:val="21"/>
              </w:rPr>
            </w:pPr>
            <w:r w:rsidRPr="00872617">
              <w:rPr>
                <w:rFonts w:asciiTheme="minorHAnsi" w:hAnsiTheme="minorHAnsi" w:cstheme="minorHAnsi"/>
                <w:bCs/>
                <w:sz w:val="21"/>
                <w:szCs w:val="21"/>
              </w:rPr>
              <w:t>0.821</w:t>
            </w:r>
          </w:p>
        </w:tc>
        <w:tc>
          <w:tcPr>
            <w:tcW w:w="2649" w:type="dxa"/>
          </w:tcPr>
          <w:p w:rsidR="003952AD" w:rsidRPr="00872617" w:rsidRDefault="003952AD" w:rsidP="008B108E">
            <w:pPr>
              <w:jc w:val="center"/>
              <w:rPr>
                <w:rFonts w:asciiTheme="minorHAnsi" w:hAnsiTheme="minorHAnsi" w:cstheme="minorHAnsi"/>
                <w:sz w:val="21"/>
                <w:szCs w:val="21"/>
              </w:rPr>
            </w:pPr>
            <w:r w:rsidRPr="00872617">
              <w:rPr>
                <w:rFonts w:asciiTheme="minorHAnsi" w:hAnsiTheme="minorHAnsi" w:cstheme="minorHAnsi"/>
                <w:sz w:val="21"/>
                <w:szCs w:val="21"/>
              </w:rPr>
              <w:t>Valid</w:t>
            </w:r>
          </w:p>
        </w:tc>
      </w:tr>
    </w:tbl>
    <w:p w:rsidR="003952AD" w:rsidRPr="003D39F1" w:rsidRDefault="003952AD" w:rsidP="008B108E">
      <w:pPr>
        <w:ind w:firstLine="284"/>
        <w:rPr>
          <w:rFonts w:asciiTheme="minorHAnsi" w:hAnsiTheme="minorHAnsi" w:cstheme="minorHAnsi"/>
          <w:sz w:val="21"/>
          <w:szCs w:val="21"/>
        </w:rPr>
      </w:pPr>
      <w:r w:rsidRPr="00872617">
        <w:rPr>
          <w:rFonts w:asciiTheme="minorHAnsi" w:hAnsiTheme="minorHAnsi" w:cstheme="minorHAnsi"/>
          <w:sz w:val="21"/>
          <w:szCs w:val="21"/>
        </w:rPr>
        <w:t xml:space="preserve">Source: Author Data, </w:t>
      </w:r>
      <w:proofErr w:type="spellStart"/>
      <w:r w:rsidRPr="00872617">
        <w:rPr>
          <w:rFonts w:asciiTheme="minorHAnsi" w:hAnsiTheme="minorHAnsi" w:cstheme="minorHAnsi"/>
          <w:sz w:val="21"/>
          <w:szCs w:val="21"/>
        </w:rPr>
        <w:t>SmartPLS</w:t>
      </w:r>
      <w:proofErr w:type="spellEnd"/>
      <w:r w:rsidRPr="00872617">
        <w:rPr>
          <w:rFonts w:asciiTheme="minorHAnsi" w:hAnsiTheme="minorHAnsi" w:cstheme="minorHAnsi"/>
          <w:sz w:val="21"/>
          <w:szCs w:val="21"/>
        </w:rPr>
        <w:t xml:space="preserve"> 3.</w:t>
      </w:r>
      <w:r w:rsidR="00872617">
        <w:rPr>
          <w:rFonts w:asciiTheme="minorHAnsi" w:hAnsiTheme="minorHAnsi" w:cstheme="minorHAnsi"/>
          <w:sz w:val="21"/>
          <w:szCs w:val="21"/>
        </w:rPr>
        <w:t>2.7</w:t>
      </w:r>
    </w:p>
    <w:p w:rsidR="003952AD" w:rsidRPr="00D22CD6" w:rsidRDefault="003952AD" w:rsidP="00D22CD6">
      <w:pPr>
        <w:spacing w:line="240" w:lineRule="auto"/>
        <w:jc w:val="both"/>
        <w:rPr>
          <w:rFonts w:asciiTheme="minorHAnsi" w:hAnsiTheme="minorHAnsi" w:cstheme="minorHAnsi"/>
        </w:rPr>
      </w:pPr>
      <w:r w:rsidRPr="007E65B0">
        <w:rPr>
          <w:rFonts w:asciiTheme="minorHAnsi" w:hAnsiTheme="minorHAnsi" w:cstheme="minorHAnsi"/>
        </w:rPr>
        <w:t>The result of AVE (Average Variance Extracted) score showed that all latent variables have AVE score of more 0.5. It means that all indicators are valid as shown in Table 4 below.</w:t>
      </w:r>
    </w:p>
    <w:p w:rsidR="003952AD" w:rsidRPr="00D22CD6" w:rsidRDefault="003952AD" w:rsidP="00D22CD6">
      <w:pPr>
        <w:jc w:val="center"/>
        <w:rPr>
          <w:rFonts w:asciiTheme="minorHAnsi" w:hAnsiTheme="minorHAnsi" w:cstheme="minorHAnsi"/>
        </w:rPr>
      </w:pPr>
      <w:r w:rsidRPr="00D22CD6">
        <w:rPr>
          <w:rFonts w:asciiTheme="minorHAnsi" w:hAnsiTheme="minorHAnsi" w:cstheme="minorHAnsi"/>
          <w:b/>
        </w:rPr>
        <w:t>Table 4</w:t>
      </w:r>
      <w:r w:rsidRPr="00D22CD6">
        <w:rPr>
          <w:rFonts w:asciiTheme="minorHAnsi" w:hAnsiTheme="minorHAnsi" w:cstheme="minorHAnsi"/>
        </w:rPr>
        <w:t>. Average Variance Extracted (AVE)</w:t>
      </w:r>
    </w:p>
    <w:tbl>
      <w:tblPr>
        <w:tblStyle w:val="TableGrid"/>
        <w:tblW w:w="0" w:type="auto"/>
        <w:tblInd w:w="1555" w:type="dxa"/>
        <w:tblLook w:val="04A0" w:firstRow="1" w:lastRow="0" w:firstColumn="1" w:lastColumn="0" w:noHBand="0" w:noVBand="1"/>
      </w:tblPr>
      <w:tblGrid>
        <w:gridCol w:w="3827"/>
        <w:gridCol w:w="2693"/>
      </w:tblGrid>
      <w:tr w:rsidR="003952AD" w:rsidRPr="00D22CD6" w:rsidTr="008B108E">
        <w:tc>
          <w:tcPr>
            <w:tcW w:w="3827" w:type="dxa"/>
            <w:shd w:val="clear" w:color="auto" w:fill="E7E6E6" w:themeFill="background2"/>
          </w:tcPr>
          <w:p w:rsidR="003952AD" w:rsidRPr="00D22CD6" w:rsidRDefault="003952AD" w:rsidP="00D22CD6">
            <w:pPr>
              <w:spacing w:after="120"/>
              <w:jc w:val="left"/>
              <w:rPr>
                <w:rFonts w:asciiTheme="minorHAnsi" w:hAnsiTheme="minorHAnsi" w:cstheme="minorHAnsi"/>
                <w:b/>
                <w:sz w:val="21"/>
                <w:szCs w:val="21"/>
              </w:rPr>
            </w:pPr>
            <w:r w:rsidRPr="00D22CD6">
              <w:rPr>
                <w:rFonts w:asciiTheme="minorHAnsi" w:hAnsiTheme="minorHAnsi" w:cstheme="minorHAnsi"/>
                <w:b/>
                <w:sz w:val="21"/>
                <w:szCs w:val="21"/>
              </w:rPr>
              <w:t>Latent Variables</w:t>
            </w:r>
          </w:p>
        </w:tc>
        <w:tc>
          <w:tcPr>
            <w:tcW w:w="2693" w:type="dxa"/>
            <w:shd w:val="clear" w:color="auto" w:fill="E7E6E6" w:themeFill="background2"/>
          </w:tcPr>
          <w:p w:rsidR="003952AD" w:rsidRPr="00D22CD6" w:rsidRDefault="003952AD" w:rsidP="008B108E">
            <w:pPr>
              <w:spacing w:after="120"/>
              <w:jc w:val="center"/>
              <w:rPr>
                <w:rFonts w:asciiTheme="minorHAnsi" w:hAnsiTheme="minorHAnsi" w:cstheme="minorHAnsi"/>
                <w:b/>
                <w:sz w:val="21"/>
                <w:szCs w:val="21"/>
              </w:rPr>
            </w:pPr>
            <w:r w:rsidRPr="00D22CD6">
              <w:rPr>
                <w:rFonts w:asciiTheme="minorHAnsi" w:hAnsiTheme="minorHAnsi" w:cstheme="minorHAnsi"/>
                <w:b/>
                <w:sz w:val="21"/>
                <w:szCs w:val="21"/>
              </w:rPr>
              <w:t>Average Variance Extracted (AVE)</w:t>
            </w:r>
          </w:p>
        </w:tc>
      </w:tr>
      <w:tr w:rsidR="003952AD" w:rsidRPr="00D22CD6" w:rsidTr="008B108E">
        <w:tc>
          <w:tcPr>
            <w:tcW w:w="3827" w:type="dxa"/>
          </w:tcPr>
          <w:p w:rsidR="003952AD" w:rsidRPr="00D22CD6" w:rsidRDefault="003952AD" w:rsidP="00D22CD6">
            <w:pPr>
              <w:spacing w:after="120"/>
              <w:jc w:val="left"/>
              <w:rPr>
                <w:rFonts w:asciiTheme="minorHAnsi" w:hAnsiTheme="minorHAnsi" w:cstheme="minorHAnsi"/>
                <w:sz w:val="21"/>
                <w:szCs w:val="21"/>
              </w:rPr>
            </w:pPr>
            <w:r w:rsidRPr="00D22CD6">
              <w:rPr>
                <w:rFonts w:asciiTheme="minorHAnsi" w:hAnsiTheme="minorHAnsi" w:cstheme="minorHAnsi"/>
                <w:sz w:val="21"/>
                <w:szCs w:val="21"/>
              </w:rPr>
              <w:t>Government Role (GR)</w:t>
            </w:r>
          </w:p>
        </w:tc>
        <w:tc>
          <w:tcPr>
            <w:tcW w:w="2693" w:type="dxa"/>
          </w:tcPr>
          <w:p w:rsidR="003952AD" w:rsidRPr="00D22CD6" w:rsidRDefault="003952AD" w:rsidP="003D39F1">
            <w:pPr>
              <w:spacing w:after="120"/>
              <w:jc w:val="center"/>
              <w:rPr>
                <w:rFonts w:asciiTheme="minorHAnsi" w:hAnsiTheme="minorHAnsi" w:cstheme="minorHAnsi"/>
                <w:sz w:val="21"/>
                <w:szCs w:val="21"/>
              </w:rPr>
            </w:pPr>
            <w:r w:rsidRPr="00D22CD6">
              <w:rPr>
                <w:rFonts w:asciiTheme="minorHAnsi" w:hAnsiTheme="minorHAnsi" w:cstheme="minorHAnsi"/>
                <w:sz w:val="21"/>
                <w:szCs w:val="21"/>
              </w:rPr>
              <w:t>0.644</w:t>
            </w:r>
          </w:p>
        </w:tc>
      </w:tr>
      <w:tr w:rsidR="003952AD" w:rsidRPr="00D22CD6" w:rsidTr="008B108E">
        <w:tc>
          <w:tcPr>
            <w:tcW w:w="3827" w:type="dxa"/>
          </w:tcPr>
          <w:p w:rsidR="003952AD" w:rsidRPr="00D22CD6" w:rsidRDefault="003952AD" w:rsidP="00D22CD6">
            <w:pPr>
              <w:spacing w:after="120"/>
              <w:jc w:val="left"/>
              <w:rPr>
                <w:rFonts w:asciiTheme="minorHAnsi" w:hAnsiTheme="minorHAnsi" w:cstheme="minorHAnsi"/>
                <w:sz w:val="21"/>
                <w:szCs w:val="21"/>
              </w:rPr>
            </w:pPr>
            <w:r w:rsidRPr="00D22CD6">
              <w:rPr>
                <w:rFonts w:asciiTheme="minorHAnsi" w:hAnsiTheme="minorHAnsi" w:cstheme="minorHAnsi"/>
                <w:sz w:val="21"/>
                <w:szCs w:val="21"/>
              </w:rPr>
              <w:t>Transfer Technology (TT)</w:t>
            </w:r>
          </w:p>
        </w:tc>
        <w:tc>
          <w:tcPr>
            <w:tcW w:w="2693" w:type="dxa"/>
          </w:tcPr>
          <w:p w:rsidR="003952AD" w:rsidRPr="00D22CD6" w:rsidRDefault="003952AD" w:rsidP="003D39F1">
            <w:pPr>
              <w:spacing w:after="120"/>
              <w:jc w:val="center"/>
              <w:rPr>
                <w:rFonts w:asciiTheme="minorHAnsi" w:hAnsiTheme="minorHAnsi" w:cstheme="minorHAnsi"/>
                <w:sz w:val="21"/>
                <w:szCs w:val="21"/>
              </w:rPr>
            </w:pPr>
            <w:r w:rsidRPr="00D22CD6">
              <w:rPr>
                <w:rFonts w:asciiTheme="minorHAnsi" w:hAnsiTheme="minorHAnsi" w:cstheme="minorHAnsi"/>
                <w:sz w:val="21"/>
                <w:szCs w:val="21"/>
              </w:rPr>
              <w:t>0.578</w:t>
            </w:r>
          </w:p>
        </w:tc>
      </w:tr>
      <w:tr w:rsidR="003952AD" w:rsidRPr="00D22CD6" w:rsidTr="008B108E">
        <w:tc>
          <w:tcPr>
            <w:tcW w:w="3827" w:type="dxa"/>
          </w:tcPr>
          <w:p w:rsidR="003952AD" w:rsidRPr="00D22CD6" w:rsidRDefault="003952AD" w:rsidP="00D22CD6">
            <w:pPr>
              <w:spacing w:after="120"/>
              <w:jc w:val="left"/>
              <w:rPr>
                <w:rFonts w:asciiTheme="minorHAnsi" w:hAnsiTheme="minorHAnsi" w:cstheme="minorHAnsi"/>
                <w:sz w:val="21"/>
                <w:szCs w:val="21"/>
              </w:rPr>
            </w:pPr>
            <w:r w:rsidRPr="00D22CD6">
              <w:rPr>
                <w:rFonts w:asciiTheme="minorHAnsi" w:hAnsiTheme="minorHAnsi" w:cstheme="minorHAnsi"/>
                <w:sz w:val="21"/>
                <w:szCs w:val="21"/>
              </w:rPr>
              <w:t>Technical Exchange (TE)</w:t>
            </w:r>
          </w:p>
        </w:tc>
        <w:tc>
          <w:tcPr>
            <w:tcW w:w="2693" w:type="dxa"/>
          </w:tcPr>
          <w:p w:rsidR="003952AD" w:rsidRPr="00D22CD6" w:rsidRDefault="003952AD" w:rsidP="003D39F1">
            <w:pPr>
              <w:jc w:val="center"/>
              <w:rPr>
                <w:rFonts w:asciiTheme="minorHAnsi" w:hAnsiTheme="minorHAnsi" w:cstheme="minorHAnsi"/>
                <w:sz w:val="21"/>
                <w:szCs w:val="21"/>
              </w:rPr>
            </w:pPr>
            <w:r w:rsidRPr="00D22CD6">
              <w:rPr>
                <w:rFonts w:asciiTheme="minorHAnsi" w:hAnsiTheme="minorHAnsi" w:cstheme="minorHAnsi"/>
                <w:sz w:val="21"/>
                <w:szCs w:val="21"/>
              </w:rPr>
              <w:t>0.516</w:t>
            </w:r>
          </w:p>
        </w:tc>
      </w:tr>
      <w:tr w:rsidR="003952AD" w:rsidRPr="00D22CD6" w:rsidTr="008B108E">
        <w:tc>
          <w:tcPr>
            <w:tcW w:w="3827" w:type="dxa"/>
          </w:tcPr>
          <w:p w:rsidR="003952AD" w:rsidRPr="00D22CD6" w:rsidRDefault="003952AD" w:rsidP="00D22CD6">
            <w:pPr>
              <w:spacing w:after="120"/>
              <w:jc w:val="left"/>
              <w:rPr>
                <w:rFonts w:asciiTheme="minorHAnsi" w:hAnsiTheme="minorHAnsi" w:cstheme="minorHAnsi"/>
                <w:sz w:val="21"/>
                <w:szCs w:val="21"/>
              </w:rPr>
            </w:pPr>
            <w:r w:rsidRPr="00D22CD6">
              <w:rPr>
                <w:rFonts w:asciiTheme="minorHAnsi" w:hAnsiTheme="minorHAnsi" w:cstheme="minorHAnsi"/>
                <w:sz w:val="21"/>
                <w:szCs w:val="21"/>
              </w:rPr>
              <w:t>Supplier Performance Improvement (SPI)</w:t>
            </w:r>
          </w:p>
        </w:tc>
        <w:tc>
          <w:tcPr>
            <w:tcW w:w="2693" w:type="dxa"/>
          </w:tcPr>
          <w:p w:rsidR="003952AD" w:rsidRPr="00D22CD6" w:rsidRDefault="003952AD" w:rsidP="003D39F1">
            <w:pPr>
              <w:spacing w:after="120"/>
              <w:jc w:val="center"/>
              <w:rPr>
                <w:rFonts w:asciiTheme="minorHAnsi" w:hAnsiTheme="minorHAnsi" w:cstheme="minorHAnsi"/>
                <w:sz w:val="21"/>
                <w:szCs w:val="21"/>
              </w:rPr>
            </w:pPr>
            <w:r w:rsidRPr="00D22CD6">
              <w:rPr>
                <w:rFonts w:asciiTheme="minorHAnsi" w:hAnsiTheme="minorHAnsi" w:cstheme="minorHAnsi"/>
                <w:sz w:val="21"/>
                <w:szCs w:val="21"/>
              </w:rPr>
              <w:t>0.578</w:t>
            </w:r>
          </w:p>
        </w:tc>
      </w:tr>
    </w:tbl>
    <w:p w:rsidR="003952AD" w:rsidRPr="003D39F1" w:rsidRDefault="003952AD" w:rsidP="008B108E">
      <w:pPr>
        <w:ind w:firstLine="1560"/>
        <w:rPr>
          <w:rFonts w:asciiTheme="minorHAnsi" w:hAnsiTheme="minorHAnsi" w:cstheme="minorHAnsi"/>
          <w:sz w:val="21"/>
          <w:szCs w:val="21"/>
        </w:rPr>
      </w:pPr>
      <w:r w:rsidRPr="00D22CD6">
        <w:rPr>
          <w:rFonts w:asciiTheme="minorHAnsi" w:hAnsiTheme="minorHAnsi" w:cstheme="minorHAnsi"/>
          <w:sz w:val="21"/>
          <w:szCs w:val="21"/>
        </w:rPr>
        <w:t xml:space="preserve">Source: Author Data, </w:t>
      </w:r>
      <w:proofErr w:type="spellStart"/>
      <w:r w:rsidRPr="00D22CD6">
        <w:rPr>
          <w:rFonts w:asciiTheme="minorHAnsi" w:hAnsiTheme="minorHAnsi" w:cstheme="minorHAnsi"/>
          <w:sz w:val="21"/>
          <w:szCs w:val="21"/>
        </w:rPr>
        <w:t>SmartPLS</w:t>
      </w:r>
      <w:proofErr w:type="spellEnd"/>
      <w:r w:rsidRPr="00D22CD6">
        <w:rPr>
          <w:rFonts w:asciiTheme="minorHAnsi" w:hAnsiTheme="minorHAnsi" w:cstheme="minorHAnsi"/>
          <w:sz w:val="21"/>
          <w:szCs w:val="21"/>
        </w:rPr>
        <w:t xml:space="preserve"> 3.</w:t>
      </w:r>
      <w:r w:rsidR="00D22CD6">
        <w:rPr>
          <w:rFonts w:asciiTheme="minorHAnsi" w:hAnsiTheme="minorHAnsi" w:cstheme="minorHAnsi"/>
          <w:sz w:val="21"/>
          <w:szCs w:val="21"/>
        </w:rPr>
        <w:t>2.7</w:t>
      </w:r>
    </w:p>
    <w:p w:rsidR="003952AD" w:rsidRPr="009E788E" w:rsidRDefault="0094794B" w:rsidP="003952AD">
      <w:pPr>
        <w:rPr>
          <w:rFonts w:asciiTheme="minorHAnsi" w:hAnsiTheme="minorHAnsi" w:cstheme="minorHAnsi"/>
          <w:b/>
        </w:rPr>
      </w:pPr>
      <w:r>
        <w:rPr>
          <w:rFonts w:asciiTheme="minorHAnsi" w:hAnsiTheme="minorHAnsi" w:cstheme="minorHAnsi"/>
          <w:b/>
        </w:rPr>
        <w:t>4</w:t>
      </w:r>
      <w:r w:rsidR="003952AD" w:rsidRPr="003D39F1">
        <w:rPr>
          <w:rFonts w:asciiTheme="minorHAnsi" w:hAnsiTheme="minorHAnsi" w:cstheme="minorHAnsi"/>
          <w:b/>
        </w:rPr>
        <w:t>.4. Discriminant Validity</w:t>
      </w:r>
    </w:p>
    <w:p w:rsidR="003952AD" w:rsidRPr="003D39F1" w:rsidRDefault="003952AD" w:rsidP="003D39F1">
      <w:pPr>
        <w:pStyle w:val="Body"/>
        <w:spacing w:line="240" w:lineRule="auto"/>
        <w:ind w:firstLine="284"/>
        <w:rPr>
          <w:rFonts w:asciiTheme="minorHAnsi" w:hAnsiTheme="minorHAnsi" w:cstheme="minorHAnsi"/>
          <w:szCs w:val="24"/>
          <w:lang w:val="en-ID"/>
        </w:rPr>
      </w:pPr>
      <w:r w:rsidRPr="003D39F1">
        <w:rPr>
          <w:rFonts w:asciiTheme="minorHAnsi" w:hAnsiTheme="minorHAnsi" w:cstheme="minorHAnsi"/>
          <w:szCs w:val="24"/>
          <w:lang w:val="en-ID"/>
        </w:rPr>
        <w:t xml:space="preserve">The purpose of discriminant validity is to test indicator that measure one latent variable </w:t>
      </w:r>
      <w:r w:rsidRPr="00FA6792">
        <w:rPr>
          <w:rFonts w:asciiTheme="minorHAnsi" w:hAnsiTheme="minorHAnsi" w:cstheme="minorHAnsi"/>
          <w:noProof/>
          <w:szCs w:val="24"/>
          <w:lang w:val="en-ID"/>
        </w:rPr>
        <w:t>is not use</w:t>
      </w:r>
      <w:r w:rsidR="009E788E" w:rsidRPr="00FA6792">
        <w:rPr>
          <w:rFonts w:asciiTheme="minorHAnsi" w:hAnsiTheme="minorHAnsi" w:cstheme="minorHAnsi"/>
          <w:noProof/>
          <w:szCs w:val="24"/>
          <w:lang w:val="en-ID"/>
        </w:rPr>
        <w:t>d</w:t>
      </w:r>
      <w:r w:rsidRPr="003D39F1">
        <w:rPr>
          <w:rFonts w:asciiTheme="minorHAnsi" w:hAnsiTheme="minorHAnsi" w:cstheme="minorHAnsi"/>
          <w:szCs w:val="24"/>
          <w:lang w:val="en-ID"/>
        </w:rPr>
        <w:t xml:space="preserve"> for other latent variables. The result of discriminant validity in table 5 below shows that each cross loading of </w:t>
      </w:r>
      <w:r w:rsidR="009E788E">
        <w:rPr>
          <w:rFonts w:asciiTheme="minorHAnsi" w:hAnsiTheme="minorHAnsi" w:cstheme="minorHAnsi"/>
          <w:szCs w:val="24"/>
          <w:lang w:val="en-ID"/>
        </w:rPr>
        <w:t xml:space="preserve">the </w:t>
      </w:r>
      <w:r w:rsidRPr="009E788E">
        <w:rPr>
          <w:rFonts w:asciiTheme="minorHAnsi" w:hAnsiTheme="minorHAnsi" w:cstheme="minorHAnsi"/>
          <w:noProof/>
          <w:szCs w:val="24"/>
          <w:lang w:val="en-ID"/>
        </w:rPr>
        <w:t>latent</w:t>
      </w:r>
      <w:r w:rsidRPr="003D39F1">
        <w:rPr>
          <w:rFonts w:asciiTheme="minorHAnsi" w:hAnsiTheme="minorHAnsi" w:cstheme="minorHAnsi"/>
          <w:szCs w:val="24"/>
          <w:lang w:val="en-ID"/>
        </w:rPr>
        <w:t xml:space="preserve"> variable is higher than other latent variables. It means that </w:t>
      </w:r>
      <w:r w:rsidR="009E788E">
        <w:rPr>
          <w:rFonts w:asciiTheme="minorHAnsi" w:hAnsiTheme="minorHAnsi" w:cstheme="minorHAnsi"/>
          <w:szCs w:val="24"/>
          <w:lang w:val="en-ID"/>
        </w:rPr>
        <w:t xml:space="preserve">the </w:t>
      </w:r>
      <w:r w:rsidRPr="009E788E">
        <w:rPr>
          <w:rFonts w:asciiTheme="minorHAnsi" w:hAnsiTheme="minorHAnsi" w:cstheme="minorHAnsi"/>
          <w:noProof/>
          <w:szCs w:val="24"/>
          <w:lang w:val="en-ID"/>
        </w:rPr>
        <w:t>latent</w:t>
      </w:r>
      <w:r w:rsidRPr="003D39F1">
        <w:rPr>
          <w:rFonts w:asciiTheme="minorHAnsi" w:hAnsiTheme="minorHAnsi" w:cstheme="minorHAnsi"/>
          <w:szCs w:val="24"/>
          <w:lang w:val="en-ID"/>
        </w:rPr>
        <w:t xml:space="preserve"> variable and the indicators that implement in this research </w:t>
      </w:r>
      <w:r w:rsidRPr="009E788E">
        <w:rPr>
          <w:rFonts w:asciiTheme="minorHAnsi" w:hAnsiTheme="minorHAnsi" w:cstheme="minorHAnsi"/>
          <w:noProof/>
          <w:szCs w:val="24"/>
          <w:lang w:val="en-ID"/>
        </w:rPr>
        <w:t>fulfi</w:t>
      </w:r>
      <w:r w:rsidR="009E788E">
        <w:rPr>
          <w:rFonts w:asciiTheme="minorHAnsi" w:hAnsiTheme="minorHAnsi" w:cstheme="minorHAnsi"/>
          <w:noProof/>
          <w:szCs w:val="24"/>
          <w:lang w:val="en-ID"/>
        </w:rPr>
        <w:t>l</w:t>
      </w:r>
      <w:r w:rsidRPr="009E788E">
        <w:rPr>
          <w:rFonts w:asciiTheme="minorHAnsi" w:hAnsiTheme="minorHAnsi" w:cstheme="minorHAnsi"/>
          <w:noProof/>
          <w:szCs w:val="24"/>
          <w:lang w:val="en-ID"/>
        </w:rPr>
        <w:t>l</w:t>
      </w:r>
      <w:r w:rsidRPr="003D39F1">
        <w:rPr>
          <w:rFonts w:asciiTheme="minorHAnsi" w:hAnsiTheme="minorHAnsi" w:cstheme="minorHAnsi"/>
          <w:szCs w:val="24"/>
          <w:lang w:val="en-ID"/>
        </w:rPr>
        <w:t xml:space="preserve"> the requirement of discriminant validity. Table 5 shows that GR 1 until GR 5 indicators fit to measure latent variables of government role, SPI 1 until SPI 4 indicators fit to measure latent variables of supplier performance improvement, TE 1 until TE 6 indicators fit to measure latent variables of technical exchange and TT 1 until TT 4 fit to measure latent variables of technology transfer. All measurements that are not supposed to be connected are not unconnected.</w:t>
      </w:r>
    </w:p>
    <w:p w:rsidR="003952AD" w:rsidRPr="00FC3DE9" w:rsidRDefault="003952AD" w:rsidP="003952AD">
      <w:pPr>
        <w:pStyle w:val="Body"/>
        <w:ind w:firstLine="0"/>
        <w:rPr>
          <w:sz w:val="18"/>
          <w:szCs w:val="18"/>
          <w:lang w:val="en-ID"/>
        </w:rPr>
      </w:pPr>
    </w:p>
    <w:p w:rsidR="003952AD" w:rsidRPr="003D39F1" w:rsidRDefault="003952AD" w:rsidP="003D39F1">
      <w:pPr>
        <w:jc w:val="center"/>
        <w:rPr>
          <w:rFonts w:asciiTheme="minorHAnsi" w:hAnsiTheme="minorHAnsi" w:cstheme="minorHAnsi"/>
        </w:rPr>
      </w:pPr>
      <w:r w:rsidRPr="003D39F1">
        <w:rPr>
          <w:rFonts w:asciiTheme="minorHAnsi" w:hAnsiTheme="minorHAnsi" w:cstheme="minorHAnsi"/>
          <w:b/>
        </w:rPr>
        <w:t>Table 5</w:t>
      </w:r>
      <w:r w:rsidRPr="003D39F1">
        <w:rPr>
          <w:rFonts w:asciiTheme="minorHAnsi" w:hAnsiTheme="minorHAnsi" w:cstheme="minorHAnsi"/>
        </w:rPr>
        <w:t>. Cross Loading</w:t>
      </w:r>
    </w:p>
    <w:tbl>
      <w:tblPr>
        <w:tblW w:w="4678" w:type="dxa"/>
        <w:jc w:val="center"/>
        <w:tblLook w:val="04A0" w:firstRow="1" w:lastRow="0" w:firstColumn="1" w:lastColumn="0" w:noHBand="0" w:noVBand="1"/>
      </w:tblPr>
      <w:tblGrid>
        <w:gridCol w:w="1154"/>
        <w:gridCol w:w="973"/>
        <w:gridCol w:w="992"/>
        <w:gridCol w:w="851"/>
        <w:gridCol w:w="708"/>
      </w:tblGrid>
      <w:tr w:rsidR="003952AD" w:rsidRPr="003D39F1" w:rsidTr="003952AD">
        <w:trPr>
          <w:trHeight w:val="290"/>
          <w:jc w:val="center"/>
        </w:trPr>
        <w:tc>
          <w:tcPr>
            <w:tcW w:w="115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eastAsia="Times New Roman" w:hAnsiTheme="minorHAnsi" w:cstheme="minorHAnsi"/>
                <w:b/>
                <w:color w:val="000000"/>
                <w:sz w:val="21"/>
                <w:szCs w:val="21"/>
              </w:rPr>
              <w:t>Indicators</w:t>
            </w:r>
          </w:p>
        </w:tc>
        <w:tc>
          <w:tcPr>
            <w:tcW w:w="973"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3952AD" w:rsidRPr="003D39F1" w:rsidRDefault="003952AD" w:rsidP="003952AD">
            <w:pPr>
              <w:spacing w:after="120"/>
              <w:jc w:val="center"/>
              <w:rPr>
                <w:rFonts w:asciiTheme="minorHAnsi" w:eastAsia="Times New Roman" w:hAnsiTheme="minorHAnsi" w:cstheme="minorHAnsi"/>
                <w:b/>
                <w:bCs/>
                <w:color w:val="000000"/>
                <w:sz w:val="21"/>
                <w:szCs w:val="21"/>
              </w:rPr>
            </w:pPr>
            <w:r w:rsidRPr="003D39F1">
              <w:rPr>
                <w:rFonts w:asciiTheme="minorHAnsi" w:eastAsia="Times New Roman" w:hAnsiTheme="minorHAnsi" w:cstheme="minorHAnsi"/>
                <w:b/>
                <w:bCs/>
                <w:color w:val="000000"/>
                <w:sz w:val="21"/>
                <w:szCs w:val="21"/>
              </w:rPr>
              <w:t>GR</w:t>
            </w:r>
          </w:p>
        </w:tc>
        <w:tc>
          <w:tcPr>
            <w:tcW w:w="992"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3952AD" w:rsidRPr="003D39F1" w:rsidRDefault="003952AD" w:rsidP="003952AD">
            <w:pPr>
              <w:spacing w:after="120"/>
              <w:jc w:val="center"/>
              <w:rPr>
                <w:rFonts w:asciiTheme="minorHAnsi" w:eastAsia="Times New Roman" w:hAnsiTheme="minorHAnsi" w:cstheme="minorHAnsi"/>
                <w:b/>
                <w:bCs/>
                <w:color w:val="000000"/>
                <w:sz w:val="21"/>
                <w:szCs w:val="21"/>
              </w:rPr>
            </w:pPr>
            <w:r w:rsidRPr="003D39F1">
              <w:rPr>
                <w:rFonts w:asciiTheme="minorHAnsi" w:eastAsia="Times New Roman" w:hAnsiTheme="minorHAnsi" w:cstheme="minorHAnsi"/>
                <w:b/>
                <w:bCs/>
                <w:color w:val="000000"/>
                <w:sz w:val="21"/>
                <w:szCs w:val="21"/>
              </w:rPr>
              <w:t>SPI</w:t>
            </w:r>
          </w:p>
        </w:tc>
        <w:tc>
          <w:tcPr>
            <w:tcW w:w="851"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3952AD" w:rsidRPr="003D39F1" w:rsidRDefault="003952AD" w:rsidP="003952AD">
            <w:pPr>
              <w:spacing w:after="120"/>
              <w:jc w:val="center"/>
              <w:rPr>
                <w:rFonts w:asciiTheme="minorHAnsi" w:eastAsia="Times New Roman" w:hAnsiTheme="minorHAnsi" w:cstheme="minorHAnsi"/>
                <w:b/>
                <w:bCs/>
                <w:color w:val="000000"/>
                <w:sz w:val="21"/>
                <w:szCs w:val="21"/>
              </w:rPr>
            </w:pPr>
            <w:r w:rsidRPr="003D39F1">
              <w:rPr>
                <w:rFonts w:asciiTheme="minorHAnsi" w:eastAsia="Times New Roman" w:hAnsiTheme="minorHAnsi" w:cstheme="minorHAnsi"/>
                <w:b/>
                <w:bCs/>
                <w:color w:val="000000"/>
                <w:sz w:val="21"/>
                <w:szCs w:val="21"/>
              </w:rPr>
              <w:t>TT</w:t>
            </w:r>
          </w:p>
        </w:tc>
        <w:tc>
          <w:tcPr>
            <w:tcW w:w="708"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3952AD" w:rsidRPr="003D39F1" w:rsidRDefault="003952AD" w:rsidP="003952AD">
            <w:pPr>
              <w:spacing w:after="120"/>
              <w:jc w:val="center"/>
              <w:rPr>
                <w:rFonts w:asciiTheme="minorHAnsi" w:eastAsia="Times New Roman" w:hAnsiTheme="minorHAnsi" w:cstheme="minorHAnsi"/>
                <w:b/>
                <w:bCs/>
                <w:color w:val="000000"/>
                <w:sz w:val="21"/>
                <w:szCs w:val="21"/>
              </w:rPr>
            </w:pPr>
            <w:r w:rsidRPr="003D39F1">
              <w:rPr>
                <w:rFonts w:asciiTheme="minorHAnsi" w:eastAsia="Times New Roman" w:hAnsiTheme="minorHAnsi" w:cstheme="minorHAnsi"/>
                <w:b/>
                <w:bCs/>
                <w:color w:val="000000"/>
                <w:sz w:val="21"/>
                <w:szCs w:val="21"/>
              </w:rPr>
              <w:t>TE</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GR1</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0.861</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0.274</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0.359</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0.251</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GR2</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0.858</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0.285</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0.350</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0.253</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GR3</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0.756</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0.149</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0.214</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0.204</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GR4</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0.768</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0.292</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0.395</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0.323</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GR5</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0.763</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0.207</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0.281</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0.228</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SPI1</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0.311</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0.823</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0.363</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0.291</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SPI2</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0.251</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0.852</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0.314</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0.389</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SPI3</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0.193</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0.824</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0.459</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0.425</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SPI4</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0.291</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0.821</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0.442</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0.360</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TE1</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0.368</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0.352</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0.546</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0.740</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lastRenderedPageBreak/>
              <w:t>TE2</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0.191</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0.339</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0.563</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0.749</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TE3</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0.307</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0.315</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0.555</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0.775</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TE4</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0.296</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0.343</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0.447</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0.735</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TE5</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0.143</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0.336</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0.519</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0.687</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TE6</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-0.043</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0.175</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0.437</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0.610</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TT1</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0.322</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0.301</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0.777</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0.539</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TT2</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0.251</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0.259</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0.704</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0.461</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TT3</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0.343</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0.503</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0.828</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0.586</w:t>
            </w:r>
          </w:p>
        </w:tc>
      </w:tr>
      <w:tr w:rsidR="003952AD" w:rsidRPr="003D39F1" w:rsidTr="003952AD">
        <w:trPr>
          <w:trHeight w:val="290"/>
          <w:jc w:val="center"/>
        </w:trPr>
        <w:tc>
          <w:tcPr>
            <w:tcW w:w="1154" w:type="dxa"/>
            <w:tcBorders>
              <w:top w:val="nil"/>
              <w:left w:val="single" w:sz="4" w:space="0" w:color="auto"/>
              <w:bottom w:val="single" w:sz="4" w:space="0" w:color="auto"/>
              <w:right w:val="single" w:sz="4" w:space="0" w:color="auto"/>
            </w:tcBorders>
            <w:shd w:val="clear" w:color="auto" w:fill="auto"/>
            <w:noWrap/>
            <w:vAlign w:val="center"/>
            <w:hideMark/>
          </w:tcPr>
          <w:p w:rsidR="003952AD" w:rsidRPr="003D39F1" w:rsidRDefault="003952AD" w:rsidP="003952AD">
            <w:pPr>
              <w:spacing w:after="120"/>
              <w:rPr>
                <w:rFonts w:asciiTheme="minorHAnsi" w:eastAsia="Times New Roman" w:hAnsiTheme="minorHAnsi" w:cstheme="minorHAnsi"/>
                <w:bCs/>
                <w:color w:val="000000"/>
                <w:sz w:val="21"/>
                <w:szCs w:val="21"/>
              </w:rPr>
            </w:pPr>
            <w:r w:rsidRPr="003D39F1">
              <w:rPr>
                <w:rFonts w:asciiTheme="minorHAnsi" w:eastAsia="Times New Roman" w:hAnsiTheme="minorHAnsi" w:cstheme="minorHAnsi"/>
                <w:bCs/>
                <w:color w:val="000000"/>
                <w:sz w:val="21"/>
                <w:szCs w:val="21"/>
              </w:rPr>
              <w:t>TT4</w:t>
            </w:r>
          </w:p>
        </w:tc>
        <w:tc>
          <w:tcPr>
            <w:tcW w:w="973"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0.328</w:t>
            </w:r>
          </w:p>
        </w:tc>
        <w:tc>
          <w:tcPr>
            <w:tcW w:w="992"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0.346</w:t>
            </w:r>
          </w:p>
        </w:tc>
        <w:tc>
          <w:tcPr>
            <w:tcW w:w="851"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b/>
                <w:color w:val="000000"/>
                <w:sz w:val="21"/>
                <w:szCs w:val="21"/>
              </w:rPr>
            </w:pPr>
            <w:r w:rsidRPr="003D39F1">
              <w:rPr>
                <w:rFonts w:asciiTheme="minorHAnsi" w:hAnsiTheme="minorHAnsi" w:cstheme="minorHAnsi"/>
                <w:b/>
                <w:color w:val="000000"/>
                <w:sz w:val="21"/>
                <w:szCs w:val="21"/>
              </w:rPr>
              <w:t>0.726</w:t>
            </w:r>
          </w:p>
        </w:tc>
        <w:tc>
          <w:tcPr>
            <w:tcW w:w="708" w:type="dxa"/>
            <w:tcBorders>
              <w:top w:val="nil"/>
              <w:left w:val="nil"/>
              <w:bottom w:val="single" w:sz="4" w:space="0" w:color="auto"/>
              <w:right w:val="single" w:sz="4" w:space="0" w:color="auto"/>
            </w:tcBorders>
            <w:shd w:val="clear" w:color="auto" w:fill="auto"/>
            <w:noWrap/>
            <w:vAlign w:val="center"/>
          </w:tcPr>
          <w:p w:rsidR="003952AD" w:rsidRPr="003D39F1" w:rsidRDefault="003952AD" w:rsidP="003952AD">
            <w:pPr>
              <w:spacing w:after="120"/>
              <w:jc w:val="center"/>
              <w:rPr>
                <w:rFonts w:asciiTheme="minorHAnsi" w:eastAsia="Times New Roman" w:hAnsiTheme="minorHAnsi" w:cstheme="minorHAnsi"/>
                <w:color w:val="000000"/>
                <w:sz w:val="21"/>
                <w:szCs w:val="21"/>
              </w:rPr>
            </w:pPr>
            <w:r w:rsidRPr="003D39F1">
              <w:rPr>
                <w:rFonts w:asciiTheme="minorHAnsi" w:hAnsiTheme="minorHAnsi" w:cstheme="minorHAnsi"/>
                <w:color w:val="000000"/>
                <w:sz w:val="21"/>
                <w:szCs w:val="21"/>
              </w:rPr>
              <w:t>0.570</w:t>
            </w:r>
          </w:p>
        </w:tc>
      </w:tr>
    </w:tbl>
    <w:p w:rsidR="003952AD" w:rsidRPr="003D39F1" w:rsidRDefault="003952AD" w:rsidP="008B108E">
      <w:pPr>
        <w:ind w:firstLine="2552"/>
        <w:rPr>
          <w:rFonts w:asciiTheme="minorHAnsi" w:hAnsiTheme="minorHAnsi" w:cstheme="minorHAnsi"/>
          <w:sz w:val="21"/>
          <w:szCs w:val="21"/>
        </w:rPr>
      </w:pPr>
      <w:r w:rsidRPr="003D39F1">
        <w:rPr>
          <w:rFonts w:asciiTheme="minorHAnsi" w:hAnsiTheme="minorHAnsi" w:cstheme="minorHAnsi"/>
          <w:sz w:val="21"/>
          <w:szCs w:val="21"/>
        </w:rPr>
        <w:t xml:space="preserve">Source: Author Data, </w:t>
      </w:r>
      <w:proofErr w:type="spellStart"/>
      <w:r w:rsidRPr="003D39F1">
        <w:rPr>
          <w:rFonts w:asciiTheme="minorHAnsi" w:hAnsiTheme="minorHAnsi" w:cstheme="minorHAnsi"/>
          <w:sz w:val="21"/>
          <w:szCs w:val="21"/>
        </w:rPr>
        <w:t>SmartPLS</w:t>
      </w:r>
      <w:proofErr w:type="spellEnd"/>
      <w:r w:rsidRPr="003D39F1">
        <w:rPr>
          <w:rFonts w:asciiTheme="minorHAnsi" w:hAnsiTheme="minorHAnsi" w:cstheme="minorHAnsi"/>
          <w:sz w:val="21"/>
          <w:szCs w:val="21"/>
        </w:rPr>
        <w:t xml:space="preserve"> 3.</w:t>
      </w:r>
      <w:r w:rsidR="003D39F1" w:rsidRPr="003D39F1">
        <w:rPr>
          <w:rFonts w:asciiTheme="minorHAnsi" w:hAnsiTheme="minorHAnsi" w:cstheme="minorHAnsi"/>
          <w:sz w:val="21"/>
          <w:szCs w:val="21"/>
        </w:rPr>
        <w:t>2.7</w:t>
      </w:r>
    </w:p>
    <w:p w:rsidR="003952AD" w:rsidRPr="00FC3DE9" w:rsidRDefault="003952AD" w:rsidP="003952AD">
      <w:pPr>
        <w:rPr>
          <w:rFonts w:ascii="Times New Roman" w:hAnsi="Times New Roman"/>
          <w:sz w:val="18"/>
          <w:szCs w:val="18"/>
        </w:rPr>
      </w:pPr>
    </w:p>
    <w:p w:rsidR="003952AD" w:rsidRPr="003D39F1" w:rsidRDefault="0094794B" w:rsidP="003D39F1">
      <w:pPr>
        <w:spacing w:line="240" w:lineRule="auto"/>
        <w:rPr>
          <w:rFonts w:asciiTheme="minorHAnsi" w:hAnsiTheme="minorHAnsi" w:cstheme="minorHAnsi"/>
          <w:b/>
        </w:rPr>
      </w:pPr>
      <w:r>
        <w:rPr>
          <w:rFonts w:asciiTheme="minorHAnsi" w:hAnsiTheme="minorHAnsi" w:cstheme="minorHAnsi"/>
          <w:b/>
        </w:rPr>
        <w:t>4</w:t>
      </w:r>
      <w:r w:rsidR="003952AD" w:rsidRPr="003D39F1">
        <w:rPr>
          <w:rFonts w:asciiTheme="minorHAnsi" w:hAnsiTheme="minorHAnsi" w:cstheme="minorHAnsi"/>
          <w:b/>
        </w:rPr>
        <w:t>.5. Internal consistency reliability test</w:t>
      </w:r>
    </w:p>
    <w:p w:rsidR="003952AD" w:rsidRPr="003D39F1" w:rsidRDefault="003952AD" w:rsidP="003D39F1">
      <w:pPr>
        <w:spacing w:line="240" w:lineRule="auto"/>
        <w:ind w:firstLine="284"/>
        <w:jc w:val="both"/>
        <w:rPr>
          <w:rFonts w:asciiTheme="minorHAnsi" w:hAnsiTheme="minorHAnsi" w:cstheme="minorHAnsi"/>
        </w:rPr>
      </w:pPr>
      <w:r w:rsidRPr="003D39F1">
        <w:rPr>
          <w:rFonts w:asciiTheme="minorHAnsi" w:hAnsiTheme="minorHAnsi" w:cstheme="minorHAnsi"/>
        </w:rPr>
        <w:t>Reliability test refers to the degree to which a test is compatible and consistent in measuring what it is expected to measure</w:t>
      </w:r>
      <w:r w:rsidR="009E788E">
        <w:rPr>
          <w:rFonts w:asciiTheme="minorHAnsi" w:hAnsiTheme="minorHAnsi" w:cstheme="minorHAnsi"/>
          <w:noProof/>
        </w:rPr>
        <w:t xml:space="preserve"> r</w:t>
      </w:r>
      <w:r w:rsidRPr="009E788E">
        <w:rPr>
          <w:rFonts w:asciiTheme="minorHAnsi" w:hAnsiTheme="minorHAnsi" w:cstheme="minorHAnsi"/>
          <w:noProof/>
        </w:rPr>
        <w:t>eliability</w:t>
      </w:r>
      <w:r w:rsidRPr="003D39F1">
        <w:rPr>
          <w:rFonts w:asciiTheme="minorHAnsi" w:hAnsiTheme="minorHAnsi" w:cstheme="minorHAnsi"/>
        </w:rPr>
        <w:t xml:space="preserve"> test using Cronbach’s alpha &amp; composite reliability.  A set of indicators is reliable if it has Cronbach’s alpha value of more than 0.7 and </w:t>
      </w:r>
      <w:r w:rsidR="009E788E">
        <w:rPr>
          <w:rFonts w:asciiTheme="minorHAnsi" w:hAnsiTheme="minorHAnsi" w:cstheme="minorHAnsi"/>
        </w:rPr>
        <w:t xml:space="preserve">the </w:t>
      </w:r>
      <w:r w:rsidRPr="009E788E">
        <w:rPr>
          <w:rFonts w:asciiTheme="minorHAnsi" w:hAnsiTheme="minorHAnsi" w:cstheme="minorHAnsi"/>
          <w:noProof/>
        </w:rPr>
        <w:t>composite</w:t>
      </w:r>
      <w:r w:rsidRPr="003D39F1">
        <w:rPr>
          <w:rFonts w:asciiTheme="minorHAnsi" w:hAnsiTheme="minorHAnsi" w:cstheme="minorHAnsi"/>
        </w:rPr>
        <w:t xml:space="preserve"> reliability value of more than 0.7. The below table (Table 6) shows that all set indicators </w:t>
      </w:r>
      <w:r w:rsidR="009E788E">
        <w:rPr>
          <w:rFonts w:asciiTheme="minorHAnsi" w:hAnsiTheme="minorHAnsi" w:cstheme="minorHAnsi"/>
          <w:noProof/>
        </w:rPr>
        <w:t>are</w:t>
      </w:r>
      <w:r w:rsidRPr="003D39F1">
        <w:rPr>
          <w:rFonts w:asciiTheme="minorHAnsi" w:hAnsiTheme="minorHAnsi" w:cstheme="minorHAnsi"/>
        </w:rPr>
        <w:t xml:space="preserve"> reliable, that means indicators are consistent and stable in measuring latent variabl</w:t>
      </w:r>
      <w:r w:rsidR="003D39F1" w:rsidRPr="003D39F1">
        <w:rPr>
          <w:rFonts w:asciiTheme="minorHAnsi" w:hAnsiTheme="minorHAnsi" w:cstheme="minorHAnsi"/>
        </w:rPr>
        <w:t>e.</w:t>
      </w:r>
    </w:p>
    <w:p w:rsidR="003952AD" w:rsidRPr="003D39F1" w:rsidRDefault="003952AD" w:rsidP="003D39F1">
      <w:pPr>
        <w:jc w:val="center"/>
        <w:rPr>
          <w:rFonts w:asciiTheme="minorHAnsi" w:hAnsiTheme="minorHAnsi" w:cstheme="minorHAnsi"/>
        </w:rPr>
      </w:pPr>
      <w:r w:rsidRPr="003D39F1">
        <w:rPr>
          <w:rFonts w:asciiTheme="minorHAnsi" w:hAnsiTheme="minorHAnsi" w:cstheme="minorHAnsi"/>
          <w:b/>
        </w:rPr>
        <w:t>Table 6</w:t>
      </w:r>
      <w:r w:rsidRPr="003D39F1">
        <w:rPr>
          <w:rFonts w:asciiTheme="minorHAnsi" w:hAnsiTheme="minorHAnsi" w:cstheme="minorHAnsi"/>
        </w:rPr>
        <w:t>. Internal consistency reliability test</w:t>
      </w:r>
    </w:p>
    <w:tbl>
      <w:tblPr>
        <w:tblStyle w:val="TableGrid"/>
        <w:tblW w:w="8930" w:type="dxa"/>
        <w:tblInd w:w="421" w:type="dxa"/>
        <w:tblLayout w:type="fixed"/>
        <w:tblLook w:val="04A0" w:firstRow="1" w:lastRow="0" w:firstColumn="1" w:lastColumn="0" w:noHBand="0" w:noVBand="1"/>
      </w:tblPr>
      <w:tblGrid>
        <w:gridCol w:w="2976"/>
        <w:gridCol w:w="1985"/>
        <w:gridCol w:w="1843"/>
        <w:gridCol w:w="2126"/>
      </w:tblGrid>
      <w:tr w:rsidR="003952AD" w:rsidRPr="009E788E" w:rsidTr="008B108E">
        <w:trPr>
          <w:trHeight w:val="466"/>
        </w:trPr>
        <w:tc>
          <w:tcPr>
            <w:tcW w:w="2976" w:type="dxa"/>
            <w:shd w:val="clear" w:color="auto" w:fill="E7E6E6" w:themeFill="background2"/>
          </w:tcPr>
          <w:p w:rsidR="003952AD" w:rsidRPr="008B108E" w:rsidRDefault="003952AD" w:rsidP="003D39F1">
            <w:pPr>
              <w:jc w:val="left"/>
              <w:rPr>
                <w:rFonts w:asciiTheme="minorHAnsi" w:hAnsiTheme="minorHAnsi" w:cstheme="minorHAnsi"/>
                <w:b/>
                <w:sz w:val="21"/>
                <w:szCs w:val="21"/>
              </w:rPr>
            </w:pPr>
            <w:r w:rsidRPr="008B108E">
              <w:rPr>
                <w:rFonts w:asciiTheme="minorHAnsi" w:hAnsiTheme="minorHAnsi" w:cstheme="minorHAnsi"/>
                <w:b/>
                <w:sz w:val="21"/>
                <w:szCs w:val="21"/>
              </w:rPr>
              <w:t>Latent Variable</w:t>
            </w:r>
          </w:p>
        </w:tc>
        <w:tc>
          <w:tcPr>
            <w:tcW w:w="1985" w:type="dxa"/>
            <w:shd w:val="clear" w:color="auto" w:fill="E7E6E6" w:themeFill="background2"/>
          </w:tcPr>
          <w:p w:rsidR="003952AD" w:rsidRPr="008B108E" w:rsidRDefault="003952AD" w:rsidP="003D39F1">
            <w:pPr>
              <w:jc w:val="left"/>
              <w:rPr>
                <w:rFonts w:asciiTheme="minorHAnsi" w:hAnsiTheme="minorHAnsi" w:cstheme="minorHAnsi"/>
                <w:b/>
                <w:sz w:val="21"/>
                <w:szCs w:val="21"/>
              </w:rPr>
            </w:pPr>
            <w:r w:rsidRPr="008B108E">
              <w:rPr>
                <w:rFonts w:asciiTheme="minorHAnsi" w:hAnsiTheme="minorHAnsi" w:cstheme="minorHAnsi"/>
                <w:b/>
                <w:sz w:val="21"/>
                <w:szCs w:val="21"/>
              </w:rPr>
              <w:t>Cronbach Alpha</w:t>
            </w:r>
          </w:p>
        </w:tc>
        <w:tc>
          <w:tcPr>
            <w:tcW w:w="1843" w:type="dxa"/>
            <w:shd w:val="clear" w:color="auto" w:fill="E7E6E6" w:themeFill="background2"/>
          </w:tcPr>
          <w:p w:rsidR="003952AD" w:rsidRPr="008B108E" w:rsidRDefault="003952AD" w:rsidP="003D39F1">
            <w:pPr>
              <w:jc w:val="left"/>
              <w:rPr>
                <w:rFonts w:asciiTheme="minorHAnsi" w:hAnsiTheme="minorHAnsi" w:cstheme="minorHAnsi"/>
                <w:b/>
                <w:sz w:val="21"/>
                <w:szCs w:val="21"/>
              </w:rPr>
            </w:pPr>
            <w:r w:rsidRPr="008B108E">
              <w:rPr>
                <w:rFonts w:asciiTheme="minorHAnsi" w:hAnsiTheme="minorHAnsi" w:cstheme="minorHAnsi"/>
                <w:b/>
                <w:sz w:val="21"/>
                <w:szCs w:val="21"/>
              </w:rPr>
              <w:t>Composite Reliability</w:t>
            </w:r>
          </w:p>
        </w:tc>
        <w:tc>
          <w:tcPr>
            <w:tcW w:w="2126" w:type="dxa"/>
            <w:shd w:val="clear" w:color="auto" w:fill="E7E6E6" w:themeFill="background2"/>
          </w:tcPr>
          <w:p w:rsidR="003952AD" w:rsidRPr="008B108E" w:rsidRDefault="003952AD" w:rsidP="003D39F1">
            <w:pPr>
              <w:jc w:val="left"/>
              <w:rPr>
                <w:rFonts w:asciiTheme="minorHAnsi" w:hAnsiTheme="minorHAnsi" w:cstheme="minorHAnsi"/>
                <w:b/>
                <w:sz w:val="21"/>
                <w:szCs w:val="21"/>
              </w:rPr>
            </w:pPr>
            <w:r w:rsidRPr="008B108E">
              <w:rPr>
                <w:rFonts w:asciiTheme="minorHAnsi" w:hAnsiTheme="minorHAnsi" w:cstheme="minorHAnsi"/>
                <w:b/>
                <w:sz w:val="21"/>
                <w:szCs w:val="21"/>
              </w:rPr>
              <w:t>Conclusions</w:t>
            </w:r>
          </w:p>
        </w:tc>
      </w:tr>
      <w:tr w:rsidR="003952AD" w:rsidRPr="009E788E" w:rsidTr="008B108E">
        <w:tc>
          <w:tcPr>
            <w:tcW w:w="2976" w:type="dxa"/>
          </w:tcPr>
          <w:p w:rsidR="003952AD" w:rsidRPr="008B108E" w:rsidRDefault="003952AD" w:rsidP="003D39F1">
            <w:pPr>
              <w:jc w:val="left"/>
              <w:rPr>
                <w:rFonts w:asciiTheme="minorHAnsi" w:hAnsiTheme="minorHAnsi" w:cstheme="minorHAnsi"/>
                <w:sz w:val="21"/>
                <w:szCs w:val="21"/>
              </w:rPr>
            </w:pPr>
            <w:r w:rsidRPr="008B108E">
              <w:rPr>
                <w:rFonts w:asciiTheme="minorHAnsi" w:hAnsiTheme="minorHAnsi" w:cstheme="minorHAnsi"/>
                <w:sz w:val="21"/>
                <w:szCs w:val="21"/>
              </w:rPr>
              <w:t>Government Role</w:t>
            </w:r>
          </w:p>
        </w:tc>
        <w:tc>
          <w:tcPr>
            <w:tcW w:w="1985" w:type="dxa"/>
          </w:tcPr>
          <w:p w:rsidR="003952AD" w:rsidRPr="008B108E" w:rsidRDefault="003952AD" w:rsidP="003D39F1">
            <w:pPr>
              <w:ind w:firstLine="357"/>
              <w:jc w:val="left"/>
              <w:rPr>
                <w:rFonts w:asciiTheme="minorHAnsi" w:hAnsiTheme="minorHAnsi" w:cstheme="minorHAnsi"/>
                <w:sz w:val="21"/>
                <w:szCs w:val="21"/>
              </w:rPr>
            </w:pPr>
            <w:r w:rsidRPr="008B108E">
              <w:rPr>
                <w:rFonts w:asciiTheme="minorHAnsi" w:hAnsiTheme="minorHAnsi" w:cstheme="minorHAnsi"/>
                <w:sz w:val="21"/>
                <w:szCs w:val="21"/>
              </w:rPr>
              <w:t>0.863</w:t>
            </w:r>
          </w:p>
        </w:tc>
        <w:tc>
          <w:tcPr>
            <w:tcW w:w="1843" w:type="dxa"/>
          </w:tcPr>
          <w:p w:rsidR="003952AD" w:rsidRPr="008B108E" w:rsidRDefault="003952AD" w:rsidP="003D39F1">
            <w:pPr>
              <w:ind w:firstLine="357"/>
              <w:jc w:val="left"/>
              <w:rPr>
                <w:rFonts w:asciiTheme="minorHAnsi" w:hAnsiTheme="minorHAnsi" w:cstheme="minorHAnsi"/>
                <w:sz w:val="21"/>
                <w:szCs w:val="21"/>
              </w:rPr>
            </w:pPr>
            <w:r w:rsidRPr="008B108E">
              <w:rPr>
                <w:rFonts w:asciiTheme="minorHAnsi" w:hAnsiTheme="minorHAnsi" w:cstheme="minorHAnsi"/>
                <w:sz w:val="21"/>
                <w:szCs w:val="21"/>
              </w:rPr>
              <w:t>0.900</w:t>
            </w:r>
          </w:p>
        </w:tc>
        <w:tc>
          <w:tcPr>
            <w:tcW w:w="2126" w:type="dxa"/>
          </w:tcPr>
          <w:p w:rsidR="003952AD" w:rsidRPr="008B108E" w:rsidRDefault="003952AD" w:rsidP="003D39F1">
            <w:pPr>
              <w:ind w:firstLine="357"/>
              <w:jc w:val="left"/>
              <w:rPr>
                <w:rFonts w:asciiTheme="minorHAnsi" w:hAnsiTheme="minorHAnsi" w:cstheme="minorHAnsi"/>
                <w:sz w:val="21"/>
                <w:szCs w:val="21"/>
              </w:rPr>
            </w:pPr>
            <w:r w:rsidRPr="008B108E">
              <w:rPr>
                <w:rFonts w:asciiTheme="minorHAnsi" w:hAnsiTheme="minorHAnsi" w:cstheme="minorHAnsi"/>
                <w:sz w:val="21"/>
                <w:szCs w:val="21"/>
              </w:rPr>
              <w:t>Reliable</w:t>
            </w:r>
          </w:p>
        </w:tc>
      </w:tr>
      <w:tr w:rsidR="003952AD" w:rsidRPr="009E788E" w:rsidTr="008B108E">
        <w:tc>
          <w:tcPr>
            <w:tcW w:w="2976" w:type="dxa"/>
          </w:tcPr>
          <w:p w:rsidR="003952AD" w:rsidRPr="008B108E" w:rsidRDefault="003952AD" w:rsidP="003D39F1">
            <w:pPr>
              <w:jc w:val="left"/>
              <w:rPr>
                <w:rFonts w:asciiTheme="minorHAnsi" w:hAnsiTheme="minorHAnsi" w:cstheme="minorHAnsi"/>
                <w:sz w:val="21"/>
                <w:szCs w:val="21"/>
              </w:rPr>
            </w:pPr>
            <w:r w:rsidRPr="008B108E">
              <w:rPr>
                <w:rFonts w:asciiTheme="minorHAnsi" w:hAnsiTheme="minorHAnsi" w:cstheme="minorHAnsi"/>
                <w:sz w:val="21"/>
                <w:szCs w:val="21"/>
              </w:rPr>
              <w:t>Technology transfer</w:t>
            </w:r>
          </w:p>
        </w:tc>
        <w:tc>
          <w:tcPr>
            <w:tcW w:w="1985" w:type="dxa"/>
          </w:tcPr>
          <w:p w:rsidR="003952AD" w:rsidRPr="008B108E" w:rsidRDefault="003952AD" w:rsidP="003D39F1">
            <w:pPr>
              <w:ind w:firstLine="357"/>
              <w:jc w:val="left"/>
              <w:rPr>
                <w:rFonts w:asciiTheme="minorHAnsi" w:hAnsiTheme="minorHAnsi" w:cstheme="minorHAnsi"/>
                <w:sz w:val="21"/>
                <w:szCs w:val="21"/>
              </w:rPr>
            </w:pPr>
            <w:r w:rsidRPr="008B108E">
              <w:rPr>
                <w:rFonts w:asciiTheme="minorHAnsi" w:hAnsiTheme="minorHAnsi" w:cstheme="minorHAnsi"/>
                <w:sz w:val="21"/>
                <w:szCs w:val="21"/>
              </w:rPr>
              <w:t>0.760</w:t>
            </w:r>
          </w:p>
        </w:tc>
        <w:tc>
          <w:tcPr>
            <w:tcW w:w="1843" w:type="dxa"/>
          </w:tcPr>
          <w:p w:rsidR="003952AD" w:rsidRPr="008B108E" w:rsidRDefault="003952AD" w:rsidP="003D39F1">
            <w:pPr>
              <w:ind w:firstLine="357"/>
              <w:jc w:val="left"/>
              <w:rPr>
                <w:rFonts w:asciiTheme="minorHAnsi" w:hAnsiTheme="minorHAnsi" w:cstheme="minorHAnsi"/>
                <w:sz w:val="21"/>
                <w:szCs w:val="21"/>
              </w:rPr>
            </w:pPr>
            <w:r w:rsidRPr="008B108E">
              <w:rPr>
                <w:rFonts w:asciiTheme="minorHAnsi" w:hAnsiTheme="minorHAnsi" w:cstheme="minorHAnsi"/>
                <w:sz w:val="21"/>
                <w:szCs w:val="21"/>
              </w:rPr>
              <w:t>0.845</w:t>
            </w:r>
          </w:p>
        </w:tc>
        <w:tc>
          <w:tcPr>
            <w:tcW w:w="2126" w:type="dxa"/>
          </w:tcPr>
          <w:p w:rsidR="003952AD" w:rsidRPr="008B108E" w:rsidRDefault="003952AD" w:rsidP="003D39F1">
            <w:pPr>
              <w:ind w:firstLine="357"/>
              <w:jc w:val="left"/>
              <w:rPr>
                <w:rFonts w:asciiTheme="minorHAnsi" w:hAnsiTheme="minorHAnsi" w:cstheme="minorHAnsi"/>
                <w:sz w:val="21"/>
                <w:szCs w:val="21"/>
              </w:rPr>
            </w:pPr>
            <w:r w:rsidRPr="008B108E">
              <w:rPr>
                <w:rFonts w:asciiTheme="minorHAnsi" w:hAnsiTheme="minorHAnsi" w:cstheme="minorHAnsi"/>
                <w:sz w:val="21"/>
                <w:szCs w:val="21"/>
              </w:rPr>
              <w:t>Reliable</w:t>
            </w:r>
          </w:p>
        </w:tc>
      </w:tr>
      <w:tr w:rsidR="003952AD" w:rsidRPr="009E788E" w:rsidTr="008B108E">
        <w:tc>
          <w:tcPr>
            <w:tcW w:w="2976" w:type="dxa"/>
          </w:tcPr>
          <w:p w:rsidR="003952AD" w:rsidRPr="008B108E" w:rsidRDefault="003952AD" w:rsidP="003D39F1">
            <w:pPr>
              <w:jc w:val="left"/>
              <w:rPr>
                <w:rFonts w:asciiTheme="minorHAnsi" w:hAnsiTheme="minorHAnsi" w:cstheme="minorHAnsi"/>
                <w:sz w:val="21"/>
                <w:szCs w:val="21"/>
              </w:rPr>
            </w:pPr>
            <w:r w:rsidRPr="008B108E">
              <w:rPr>
                <w:rFonts w:asciiTheme="minorHAnsi" w:hAnsiTheme="minorHAnsi" w:cstheme="minorHAnsi"/>
                <w:sz w:val="21"/>
                <w:szCs w:val="21"/>
              </w:rPr>
              <w:t>Technical exchange</w:t>
            </w:r>
          </w:p>
        </w:tc>
        <w:tc>
          <w:tcPr>
            <w:tcW w:w="1985" w:type="dxa"/>
          </w:tcPr>
          <w:p w:rsidR="003952AD" w:rsidRPr="008B108E" w:rsidRDefault="003952AD" w:rsidP="003D39F1">
            <w:pPr>
              <w:ind w:firstLine="357"/>
              <w:jc w:val="left"/>
              <w:rPr>
                <w:rFonts w:asciiTheme="minorHAnsi" w:hAnsiTheme="minorHAnsi" w:cstheme="minorHAnsi"/>
                <w:sz w:val="21"/>
                <w:szCs w:val="21"/>
              </w:rPr>
            </w:pPr>
            <w:r w:rsidRPr="008B108E">
              <w:rPr>
                <w:rFonts w:asciiTheme="minorHAnsi" w:hAnsiTheme="minorHAnsi" w:cstheme="minorHAnsi"/>
                <w:sz w:val="21"/>
                <w:szCs w:val="21"/>
              </w:rPr>
              <w:t>0.813</w:t>
            </w:r>
          </w:p>
        </w:tc>
        <w:tc>
          <w:tcPr>
            <w:tcW w:w="1843" w:type="dxa"/>
          </w:tcPr>
          <w:p w:rsidR="003952AD" w:rsidRPr="008B108E" w:rsidRDefault="003952AD" w:rsidP="003D39F1">
            <w:pPr>
              <w:ind w:firstLine="357"/>
              <w:jc w:val="left"/>
              <w:rPr>
                <w:rFonts w:asciiTheme="minorHAnsi" w:hAnsiTheme="minorHAnsi" w:cstheme="minorHAnsi"/>
                <w:sz w:val="21"/>
                <w:szCs w:val="21"/>
              </w:rPr>
            </w:pPr>
            <w:r w:rsidRPr="008B108E">
              <w:rPr>
                <w:rFonts w:asciiTheme="minorHAnsi" w:hAnsiTheme="minorHAnsi" w:cstheme="minorHAnsi"/>
                <w:sz w:val="21"/>
                <w:szCs w:val="21"/>
              </w:rPr>
              <w:t>0.864</w:t>
            </w:r>
          </w:p>
        </w:tc>
        <w:tc>
          <w:tcPr>
            <w:tcW w:w="2126" w:type="dxa"/>
          </w:tcPr>
          <w:p w:rsidR="003952AD" w:rsidRPr="008B108E" w:rsidRDefault="003952AD" w:rsidP="003D39F1">
            <w:pPr>
              <w:ind w:firstLine="357"/>
              <w:jc w:val="left"/>
              <w:rPr>
                <w:rFonts w:asciiTheme="minorHAnsi" w:hAnsiTheme="minorHAnsi" w:cstheme="minorHAnsi"/>
                <w:sz w:val="21"/>
                <w:szCs w:val="21"/>
              </w:rPr>
            </w:pPr>
            <w:r w:rsidRPr="008B108E">
              <w:rPr>
                <w:rFonts w:asciiTheme="minorHAnsi" w:hAnsiTheme="minorHAnsi" w:cstheme="minorHAnsi"/>
                <w:sz w:val="21"/>
                <w:szCs w:val="21"/>
              </w:rPr>
              <w:t>Reliable</w:t>
            </w:r>
          </w:p>
        </w:tc>
      </w:tr>
      <w:tr w:rsidR="003952AD" w:rsidRPr="009E788E" w:rsidTr="008B108E">
        <w:trPr>
          <w:trHeight w:val="789"/>
        </w:trPr>
        <w:tc>
          <w:tcPr>
            <w:tcW w:w="2976" w:type="dxa"/>
          </w:tcPr>
          <w:p w:rsidR="003952AD" w:rsidRPr="008B108E" w:rsidRDefault="003952AD" w:rsidP="003D39F1">
            <w:pPr>
              <w:jc w:val="left"/>
              <w:rPr>
                <w:rFonts w:asciiTheme="minorHAnsi" w:hAnsiTheme="minorHAnsi" w:cstheme="minorHAnsi"/>
                <w:sz w:val="21"/>
                <w:szCs w:val="21"/>
              </w:rPr>
            </w:pPr>
            <w:r w:rsidRPr="008B108E">
              <w:rPr>
                <w:rFonts w:asciiTheme="minorHAnsi" w:hAnsiTheme="minorHAnsi" w:cstheme="minorHAnsi"/>
                <w:sz w:val="21"/>
                <w:szCs w:val="21"/>
              </w:rPr>
              <w:t>Supplier Performance Improvement</w:t>
            </w:r>
          </w:p>
        </w:tc>
        <w:tc>
          <w:tcPr>
            <w:tcW w:w="1985" w:type="dxa"/>
          </w:tcPr>
          <w:p w:rsidR="003952AD" w:rsidRPr="008B108E" w:rsidRDefault="003952AD" w:rsidP="003D39F1">
            <w:pPr>
              <w:ind w:firstLine="357"/>
              <w:jc w:val="left"/>
              <w:rPr>
                <w:rFonts w:asciiTheme="minorHAnsi" w:hAnsiTheme="minorHAnsi" w:cstheme="minorHAnsi"/>
                <w:sz w:val="21"/>
                <w:szCs w:val="21"/>
              </w:rPr>
            </w:pPr>
            <w:r w:rsidRPr="008B108E">
              <w:rPr>
                <w:rFonts w:asciiTheme="minorHAnsi" w:hAnsiTheme="minorHAnsi" w:cstheme="minorHAnsi"/>
                <w:sz w:val="21"/>
                <w:szCs w:val="21"/>
              </w:rPr>
              <w:t>0.850</w:t>
            </w:r>
          </w:p>
        </w:tc>
        <w:tc>
          <w:tcPr>
            <w:tcW w:w="1843" w:type="dxa"/>
          </w:tcPr>
          <w:p w:rsidR="003952AD" w:rsidRPr="008B108E" w:rsidRDefault="003952AD" w:rsidP="003D39F1">
            <w:pPr>
              <w:ind w:firstLine="357"/>
              <w:jc w:val="left"/>
              <w:rPr>
                <w:rFonts w:asciiTheme="minorHAnsi" w:hAnsiTheme="minorHAnsi" w:cstheme="minorHAnsi"/>
                <w:sz w:val="21"/>
                <w:szCs w:val="21"/>
              </w:rPr>
            </w:pPr>
            <w:r w:rsidRPr="008B108E">
              <w:rPr>
                <w:rFonts w:asciiTheme="minorHAnsi" w:hAnsiTheme="minorHAnsi" w:cstheme="minorHAnsi"/>
                <w:sz w:val="21"/>
                <w:szCs w:val="21"/>
              </w:rPr>
              <w:t>0.899</w:t>
            </w:r>
          </w:p>
        </w:tc>
        <w:tc>
          <w:tcPr>
            <w:tcW w:w="2126" w:type="dxa"/>
          </w:tcPr>
          <w:p w:rsidR="003952AD" w:rsidRPr="008B108E" w:rsidRDefault="003952AD" w:rsidP="003D39F1">
            <w:pPr>
              <w:ind w:firstLine="357"/>
              <w:jc w:val="left"/>
              <w:rPr>
                <w:rFonts w:asciiTheme="minorHAnsi" w:hAnsiTheme="minorHAnsi" w:cstheme="minorHAnsi"/>
                <w:sz w:val="21"/>
                <w:szCs w:val="21"/>
              </w:rPr>
            </w:pPr>
            <w:r w:rsidRPr="008B108E">
              <w:rPr>
                <w:rFonts w:asciiTheme="minorHAnsi" w:hAnsiTheme="minorHAnsi" w:cstheme="minorHAnsi"/>
                <w:sz w:val="21"/>
                <w:szCs w:val="21"/>
              </w:rPr>
              <w:t>Reliable</w:t>
            </w:r>
          </w:p>
        </w:tc>
      </w:tr>
    </w:tbl>
    <w:p w:rsidR="003952AD" w:rsidRPr="008B108E" w:rsidRDefault="003952AD" w:rsidP="008B108E">
      <w:pPr>
        <w:ind w:firstLine="426"/>
        <w:rPr>
          <w:rFonts w:asciiTheme="minorHAnsi" w:hAnsiTheme="minorHAnsi" w:cstheme="minorHAnsi"/>
          <w:sz w:val="21"/>
          <w:szCs w:val="21"/>
        </w:rPr>
      </w:pPr>
      <w:r w:rsidRPr="008B108E">
        <w:rPr>
          <w:rFonts w:asciiTheme="minorHAnsi" w:hAnsiTheme="minorHAnsi" w:cstheme="minorHAnsi"/>
          <w:sz w:val="21"/>
          <w:szCs w:val="21"/>
        </w:rPr>
        <w:t xml:space="preserve">Source: Author Data, </w:t>
      </w:r>
      <w:proofErr w:type="spellStart"/>
      <w:r w:rsidRPr="008B108E">
        <w:rPr>
          <w:rFonts w:asciiTheme="minorHAnsi" w:hAnsiTheme="minorHAnsi" w:cstheme="minorHAnsi"/>
          <w:sz w:val="21"/>
          <w:szCs w:val="21"/>
        </w:rPr>
        <w:t>SmartPLS</w:t>
      </w:r>
      <w:proofErr w:type="spellEnd"/>
      <w:r w:rsidRPr="008B108E">
        <w:rPr>
          <w:rFonts w:asciiTheme="minorHAnsi" w:hAnsiTheme="minorHAnsi" w:cstheme="minorHAnsi"/>
          <w:sz w:val="21"/>
          <w:szCs w:val="21"/>
        </w:rPr>
        <w:t xml:space="preserve"> 3.</w:t>
      </w:r>
      <w:r w:rsidR="003D39F1" w:rsidRPr="008B108E">
        <w:rPr>
          <w:rFonts w:asciiTheme="minorHAnsi" w:hAnsiTheme="minorHAnsi" w:cstheme="minorHAnsi"/>
          <w:sz w:val="21"/>
          <w:szCs w:val="21"/>
        </w:rPr>
        <w:t>2.7</w:t>
      </w:r>
    </w:p>
    <w:p w:rsidR="003952AD" w:rsidRPr="003D39F1" w:rsidRDefault="0094794B" w:rsidP="003952AD">
      <w:pPr>
        <w:rPr>
          <w:rFonts w:asciiTheme="minorHAnsi" w:hAnsiTheme="minorHAnsi" w:cstheme="minorHAnsi"/>
          <w:b/>
        </w:rPr>
      </w:pPr>
      <w:r>
        <w:rPr>
          <w:rFonts w:asciiTheme="minorHAnsi" w:hAnsiTheme="minorHAnsi" w:cstheme="minorHAnsi"/>
          <w:b/>
        </w:rPr>
        <w:t>4</w:t>
      </w:r>
      <w:r w:rsidR="003952AD" w:rsidRPr="003D39F1">
        <w:rPr>
          <w:rFonts w:asciiTheme="minorHAnsi" w:hAnsiTheme="minorHAnsi" w:cstheme="minorHAnsi"/>
          <w:b/>
        </w:rPr>
        <w:t>.</w:t>
      </w:r>
      <w:r w:rsidR="00E75259">
        <w:rPr>
          <w:rFonts w:asciiTheme="minorHAnsi" w:hAnsiTheme="minorHAnsi" w:cstheme="minorHAnsi"/>
          <w:b/>
        </w:rPr>
        <w:t>6</w:t>
      </w:r>
      <w:r w:rsidR="003952AD" w:rsidRPr="003D39F1">
        <w:rPr>
          <w:rFonts w:asciiTheme="minorHAnsi" w:hAnsiTheme="minorHAnsi" w:cstheme="minorHAnsi"/>
          <w:b/>
        </w:rPr>
        <w:t>. Path coefficient test</w:t>
      </w:r>
    </w:p>
    <w:p w:rsidR="003952AD" w:rsidRPr="003D39F1" w:rsidRDefault="003952AD" w:rsidP="003D39F1">
      <w:pPr>
        <w:spacing w:line="240" w:lineRule="auto"/>
        <w:ind w:firstLine="284"/>
        <w:jc w:val="both"/>
        <w:rPr>
          <w:rFonts w:asciiTheme="minorHAnsi" w:hAnsiTheme="minorHAnsi" w:cstheme="minorHAnsi"/>
        </w:rPr>
      </w:pPr>
      <w:r w:rsidRPr="003D39F1">
        <w:rPr>
          <w:rFonts w:asciiTheme="minorHAnsi" w:hAnsiTheme="minorHAnsi" w:cstheme="minorHAnsi"/>
        </w:rPr>
        <w:t>Path Coefficient Test is a tool to measure influence between latent variables. The criteria decision is measured by:</w:t>
      </w:r>
    </w:p>
    <w:p w:rsidR="003952AD" w:rsidRPr="003D39F1" w:rsidRDefault="003952AD" w:rsidP="003D39F1">
      <w:pPr>
        <w:spacing w:line="240" w:lineRule="auto"/>
        <w:jc w:val="both"/>
        <w:rPr>
          <w:rFonts w:asciiTheme="minorHAnsi" w:hAnsiTheme="minorHAnsi" w:cstheme="minorHAnsi"/>
        </w:rPr>
      </w:pPr>
      <w:r w:rsidRPr="003D39F1">
        <w:rPr>
          <w:rFonts w:asciiTheme="minorHAnsi" w:hAnsiTheme="minorHAnsi" w:cstheme="minorHAnsi"/>
        </w:rPr>
        <w:t xml:space="preserve">Reject Ho if t-value &gt; t-table or Reject if P-value &lt; alpha (0.1). </w:t>
      </w:r>
    </w:p>
    <w:p w:rsidR="003952AD" w:rsidRPr="003D39F1" w:rsidRDefault="003952AD" w:rsidP="003D39F1">
      <w:pPr>
        <w:spacing w:line="240" w:lineRule="auto"/>
        <w:rPr>
          <w:rFonts w:asciiTheme="minorHAnsi" w:hAnsiTheme="minorHAnsi" w:cstheme="minorHAnsi"/>
        </w:rPr>
      </w:pPr>
      <w:r w:rsidRPr="003D39F1">
        <w:rPr>
          <w:rFonts w:asciiTheme="minorHAnsi" w:hAnsiTheme="minorHAnsi" w:cstheme="minorHAnsi"/>
        </w:rPr>
        <w:t>If the p-value is less than 0.1, so path coefficient is significant.</w:t>
      </w:r>
    </w:p>
    <w:p w:rsidR="003952AD" w:rsidRDefault="003952AD" w:rsidP="003952AD">
      <w:pPr>
        <w:rPr>
          <w:rFonts w:ascii="Times New Roman" w:hAnsi="Times New Roman"/>
          <w:sz w:val="18"/>
          <w:szCs w:val="18"/>
        </w:rPr>
      </w:pPr>
    </w:p>
    <w:p w:rsidR="003952AD" w:rsidRPr="003D39F1" w:rsidRDefault="003952AD" w:rsidP="003D39F1">
      <w:pPr>
        <w:jc w:val="center"/>
        <w:rPr>
          <w:rFonts w:asciiTheme="minorHAnsi" w:hAnsiTheme="minorHAnsi" w:cstheme="minorHAnsi"/>
        </w:rPr>
      </w:pPr>
      <w:r w:rsidRPr="003D39F1">
        <w:rPr>
          <w:rFonts w:asciiTheme="minorHAnsi" w:hAnsiTheme="minorHAnsi" w:cstheme="minorHAnsi"/>
          <w:b/>
        </w:rPr>
        <w:t>Table 7</w:t>
      </w:r>
      <w:r w:rsidRPr="003D39F1">
        <w:rPr>
          <w:rFonts w:asciiTheme="minorHAnsi" w:hAnsiTheme="minorHAnsi" w:cstheme="minorHAnsi"/>
        </w:rPr>
        <w:t>. Path Coefficient Test</w:t>
      </w:r>
    </w:p>
    <w:tbl>
      <w:tblPr>
        <w:tblStyle w:val="TableGrid"/>
        <w:tblW w:w="7083" w:type="dxa"/>
        <w:jc w:val="center"/>
        <w:tblLayout w:type="fixed"/>
        <w:tblLook w:val="04A0" w:firstRow="1" w:lastRow="0" w:firstColumn="1" w:lastColumn="0" w:noHBand="0" w:noVBand="1"/>
      </w:tblPr>
      <w:tblGrid>
        <w:gridCol w:w="846"/>
        <w:gridCol w:w="567"/>
        <w:gridCol w:w="724"/>
        <w:gridCol w:w="473"/>
        <w:gridCol w:w="1086"/>
        <w:gridCol w:w="709"/>
        <w:gridCol w:w="2678"/>
      </w:tblGrid>
      <w:tr w:rsidR="003952AD" w:rsidRPr="003D39F1" w:rsidTr="008B108E">
        <w:trPr>
          <w:jc w:val="center"/>
        </w:trPr>
        <w:tc>
          <w:tcPr>
            <w:tcW w:w="2610" w:type="dxa"/>
            <w:gridSpan w:val="4"/>
            <w:shd w:val="clear" w:color="auto" w:fill="E7E6E6" w:themeFill="background2"/>
          </w:tcPr>
          <w:p w:rsidR="003952AD" w:rsidRPr="003D39F1" w:rsidRDefault="003952AD" w:rsidP="00D67D0F">
            <w:pPr>
              <w:spacing w:line="240" w:lineRule="auto"/>
              <w:jc w:val="center"/>
              <w:rPr>
                <w:rFonts w:asciiTheme="minorHAnsi" w:hAnsiTheme="minorHAnsi" w:cstheme="minorHAnsi"/>
                <w:b/>
                <w:sz w:val="21"/>
                <w:szCs w:val="21"/>
              </w:rPr>
            </w:pPr>
            <w:r w:rsidRPr="003D39F1">
              <w:rPr>
                <w:rFonts w:asciiTheme="minorHAnsi" w:hAnsiTheme="minorHAnsi" w:cstheme="minorHAnsi"/>
                <w:b/>
                <w:sz w:val="21"/>
                <w:szCs w:val="21"/>
              </w:rPr>
              <w:lastRenderedPageBreak/>
              <w:t>Path</w:t>
            </w:r>
          </w:p>
        </w:tc>
        <w:tc>
          <w:tcPr>
            <w:tcW w:w="1086" w:type="dxa"/>
            <w:shd w:val="clear" w:color="auto" w:fill="E7E6E6" w:themeFill="background2"/>
          </w:tcPr>
          <w:p w:rsidR="003952AD" w:rsidRPr="003D39F1" w:rsidRDefault="003952AD" w:rsidP="00D67D0F">
            <w:pPr>
              <w:spacing w:line="240" w:lineRule="auto"/>
              <w:jc w:val="center"/>
              <w:rPr>
                <w:rFonts w:asciiTheme="minorHAnsi" w:hAnsiTheme="minorHAnsi" w:cstheme="minorHAnsi"/>
                <w:b/>
                <w:sz w:val="21"/>
                <w:szCs w:val="21"/>
              </w:rPr>
            </w:pPr>
            <w:r w:rsidRPr="003D39F1">
              <w:rPr>
                <w:rFonts w:asciiTheme="minorHAnsi" w:hAnsiTheme="minorHAnsi" w:cstheme="minorHAnsi"/>
                <w:b/>
                <w:sz w:val="21"/>
                <w:szCs w:val="21"/>
              </w:rPr>
              <w:t>Path Coefficient</w:t>
            </w:r>
          </w:p>
        </w:tc>
        <w:tc>
          <w:tcPr>
            <w:tcW w:w="709" w:type="dxa"/>
            <w:shd w:val="clear" w:color="auto" w:fill="E7E6E6" w:themeFill="background2"/>
          </w:tcPr>
          <w:p w:rsidR="003952AD" w:rsidRPr="003D39F1" w:rsidRDefault="003952AD" w:rsidP="00D67D0F">
            <w:pPr>
              <w:spacing w:line="240" w:lineRule="auto"/>
              <w:jc w:val="center"/>
              <w:rPr>
                <w:rFonts w:asciiTheme="minorHAnsi" w:hAnsiTheme="minorHAnsi" w:cstheme="minorHAnsi"/>
                <w:b/>
                <w:sz w:val="21"/>
                <w:szCs w:val="21"/>
              </w:rPr>
            </w:pPr>
            <w:r w:rsidRPr="003D39F1">
              <w:rPr>
                <w:rFonts w:asciiTheme="minorHAnsi" w:hAnsiTheme="minorHAnsi" w:cstheme="minorHAnsi"/>
                <w:b/>
                <w:sz w:val="21"/>
                <w:szCs w:val="21"/>
              </w:rPr>
              <w:t>t-value</w:t>
            </w:r>
          </w:p>
        </w:tc>
        <w:tc>
          <w:tcPr>
            <w:tcW w:w="2678" w:type="dxa"/>
            <w:shd w:val="clear" w:color="auto" w:fill="E7E6E6" w:themeFill="background2"/>
          </w:tcPr>
          <w:p w:rsidR="003952AD" w:rsidRPr="003D39F1" w:rsidRDefault="003952AD" w:rsidP="00D67D0F">
            <w:pPr>
              <w:spacing w:line="240" w:lineRule="auto"/>
              <w:jc w:val="center"/>
              <w:rPr>
                <w:rFonts w:asciiTheme="minorHAnsi" w:hAnsiTheme="minorHAnsi" w:cstheme="minorHAnsi"/>
                <w:b/>
                <w:sz w:val="21"/>
                <w:szCs w:val="21"/>
              </w:rPr>
            </w:pPr>
            <w:r w:rsidRPr="003D39F1">
              <w:rPr>
                <w:rFonts w:asciiTheme="minorHAnsi" w:hAnsiTheme="minorHAnsi" w:cstheme="minorHAnsi"/>
                <w:b/>
                <w:sz w:val="21"/>
                <w:szCs w:val="21"/>
              </w:rPr>
              <w:t>p-value</w:t>
            </w:r>
          </w:p>
        </w:tc>
      </w:tr>
      <w:tr w:rsidR="003952AD" w:rsidRPr="003D39F1" w:rsidTr="008B108E">
        <w:trPr>
          <w:trHeight w:val="583"/>
          <w:jc w:val="center"/>
        </w:trPr>
        <w:tc>
          <w:tcPr>
            <w:tcW w:w="846"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GR</w:t>
            </w:r>
          </w:p>
        </w:tc>
        <w:tc>
          <w:tcPr>
            <w:tcW w:w="567"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sym w:font="Wingdings" w:char="F0E0"/>
            </w:r>
          </w:p>
        </w:tc>
        <w:tc>
          <w:tcPr>
            <w:tcW w:w="724"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TT</w:t>
            </w:r>
          </w:p>
        </w:tc>
        <w:tc>
          <w:tcPr>
            <w:tcW w:w="473"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H1</w:t>
            </w:r>
          </w:p>
        </w:tc>
        <w:tc>
          <w:tcPr>
            <w:tcW w:w="1086"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color w:val="000000"/>
                <w:sz w:val="21"/>
                <w:szCs w:val="21"/>
              </w:rPr>
              <w:t>0.413</w:t>
            </w:r>
          </w:p>
        </w:tc>
        <w:tc>
          <w:tcPr>
            <w:tcW w:w="709"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5.175</w:t>
            </w:r>
          </w:p>
        </w:tc>
        <w:tc>
          <w:tcPr>
            <w:tcW w:w="2678"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0.000***</w:t>
            </w:r>
          </w:p>
        </w:tc>
      </w:tr>
      <w:tr w:rsidR="003952AD" w:rsidRPr="003D39F1" w:rsidTr="008B108E">
        <w:trPr>
          <w:jc w:val="center"/>
        </w:trPr>
        <w:tc>
          <w:tcPr>
            <w:tcW w:w="846"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GR</w:t>
            </w:r>
          </w:p>
        </w:tc>
        <w:tc>
          <w:tcPr>
            <w:tcW w:w="567"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sym w:font="Wingdings" w:char="F0E0"/>
            </w:r>
          </w:p>
        </w:tc>
        <w:tc>
          <w:tcPr>
            <w:tcW w:w="724"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SPI</w:t>
            </w:r>
          </w:p>
        </w:tc>
        <w:tc>
          <w:tcPr>
            <w:tcW w:w="473"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H2</w:t>
            </w:r>
          </w:p>
        </w:tc>
        <w:tc>
          <w:tcPr>
            <w:tcW w:w="1086"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color w:val="000000"/>
                <w:sz w:val="21"/>
                <w:szCs w:val="21"/>
              </w:rPr>
              <w:t>0.132</w:t>
            </w:r>
          </w:p>
        </w:tc>
        <w:tc>
          <w:tcPr>
            <w:tcW w:w="709"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1.244</w:t>
            </w:r>
          </w:p>
        </w:tc>
        <w:tc>
          <w:tcPr>
            <w:tcW w:w="2678"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0.214</w:t>
            </w:r>
          </w:p>
          <w:p w:rsidR="003952AD" w:rsidRPr="003D39F1" w:rsidRDefault="003952AD" w:rsidP="00D67D0F">
            <w:pPr>
              <w:spacing w:line="240" w:lineRule="auto"/>
              <w:jc w:val="center"/>
              <w:rPr>
                <w:rFonts w:asciiTheme="minorHAnsi" w:hAnsiTheme="minorHAnsi" w:cstheme="minorHAnsi"/>
                <w:sz w:val="21"/>
                <w:szCs w:val="21"/>
              </w:rPr>
            </w:pPr>
          </w:p>
        </w:tc>
      </w:tr>
      <w:tr w:rsidR="003952AD" w:rsidRPr="003D39F1" w:rsidTr="008B108E">
        <w:trPr>
          <w:jc w:val="center"/>
        </w:trPr>
        <w:tc>
          <w:tcPr>
            <w:tcW w:w="846"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TT</w:t>
            </w:r>
          </w:p>
        </w:tc>
        <w:tc>
          <w:tcPr>
            <w:tcW w:w="567"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sym w:font="Wingdings" w:char="F0E0"/>
            </w:r>
          </w:p>
        </w:tc>
        <w:tc>
          <w:tcPr>
            <w:tcW w:w="724"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SPI</w:t>
            </w:r>
          </w:p>
        </w:tc>
        <w:tc>
          <w:tcPr>
            <w:tcW w:w="473"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H3</w:t>
            </w:r>
          </w:p>
        </w:tc>
        <w:tc>
          <w:tcPr>
            <w:tcW w:w="1086" w:type="dxa"/>
          </w:tcPr>
          <w:p w:rsidR="003952AD" w:rsidRPr="003D39F1" w:rsidRDefault="003952AD" w:rsidP="00D67D0F">
            <w:pPr>
              <w:spacing w:line="240" w:lineRule="auto"/>
              <w:jc w:val="center"/>
              <w:rPr>
                <w:rFonts w:asciiTheme="minorHAnsi" w:hAnsiTheme="minorHAnsi" w:cstheme="minorHAnsi"/>
                <w:color w:val="000000"/>
                <w:sz w:val="21"/>
                <w:szCs w:val="21"/>
              </w:rPr>
            </w:pPr>
            <w:r w:rsidRPr="003D39F1">
              <w:rPr>
                <w:rFonts w:asciiTheme="minorHAnsi" w:hAnsiTheme="minorHAnsi" w:cstheme="minorHAnsi"/>
                <w:color w:val="000000"/>
                <w:sz w:val="21"/>
                <w:szCs w:val="21"/>
              </w:rPr>
              <w:t>0.286</w:t>
            </w:r>
          </w:p>
          <w:p w:rsidR="003952AD" w:rsidRPr="003D39F1" w:rsidRDefault="003952AD" w:rsidP="00D67D0F">
            <w:pPr>
              <w:spacing w:line="240" w:lineRule="auto"/>
              <w:jc w:val="center"/>
              <w:rPr>
                <w:rFonts w:asciiTheme="minorHAnsi" w:hAnsiTheme="minorHAnsi" w:cstheme="minorHAnsi"/>
                <w:sz w:val="21"/>
                <w:szCs w:val="21"/>
              </w:rPr>
            </w:pPr>
          </w:p>
        </w:tc>
        <w:tc>
          <w:tcPr>
            <w:tcW w:w="709"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2.022</w:t>
            </w:r>
          </w:p>
        </w:tc>
        <w:tc>
          <w:tcPr>
            <w:tcW w:w="2678"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0.044*</w:t>
            </w:r>
          </w:p>
        </w:tc>
      </w:tr>
      <w:tr w:rsidR="003952AD" w:rsidRPr="003D39F1" w:rsidTr="008B108E">
        <w:trPr>
          <w:jc w:val="center"/>
        </w:trPr>
        <w:tc>
          <w:tcPr>
            <w:tcW w:w="846"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TE</w:t>
            </w:r>
          </w:p>
        </w:tc>
        <w:tc>
          <w:tcPr>
            <w:tcW w:w="567"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sym w:font="Wingdings" w:char="F0E0"/>
            </w:r>
          </w:p>
        </w:tc>
        <w:tc>
          <w:tcPr>
            <w:tcW w:w="724"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SPI</w:t>
            </w:r>
          </w:p>
        </w:tc>
        <w:tc>
          <w:tcPr>
            <w:tcW w:w="473"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H4</w:t>
            </w:r>
          </w:p>
        </w:tc>
        <w:tc>
          <w:tcPr>
            <w:tcW w:w="1086" w:type="dxa"/>
          </w:tcPr>
          <w:p w:rsidR="003952AD" w:rsidRPr="003D39F1" w:rsidRDefault="003952AD" w:rsidP="00D67D0F">
            <w:pPr>
              <w:spacing w:line="240" w:lineRule="auto"/>
              <w:jc w:val="center"/>
              <w:rPr>
                <w:rFonts w:asciiTheme="minorHAnsi" w:hAnsiTheme="minorHAnsi" w:cstheme="minorHAnsi"/>
                <w:color w:val="000000"/>
                <w:sz w:val="21"/>
                <w:szCs w:val="21"/>
              </w:rPr>
            </w:pPr>
            <w:r w:rsidRPr="003D39F1">
              <w:rPr>
                <w:rFonts w:asciiTheme="minorHAnsi" w:hAnsiTheme="minorHAnsi" w:cstheme="minorHAnsi"/>
                <w:color w:val="000000"/>
                <w:sz w:val="21"/>
                <w:szCs w:val="21"/>
              </w:rPr>
              <w:t>0.198</w:t>
            </w:r>
          </w:p>
        </w:tc>
        <w:tc>
          <w:tcPr>
            <w:tcW w:w="709"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1.545</w:t>
            </w:r>
          </w:p>
        </w:tc>
        <w:tc>
          <w:tcPr>
            <w:tcW w:w="2678" w:type="dxa"/>
          </w:tcPr>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0.123</w:t>
            </w:r>
          </w:p>
        </w:tc>
      </w:tr>
    </w:tbl>
    <w:p w:rsidR="003952AD" w:rsidRPr="003D39F1" w:rsidRDefault="003952AD" w:rsidP="00D67D0F">
      <w:pPr>
        <w:spacing w:line="240" w:lineRule="auto"/>
        <w:jc w:val="center"/>
        <w:rPr>
          <w:rFonts w:asciiTheme="minorHAnsi" w:hAnsiTheme="minorHAnsi" w:cstheme="minorHAnsi"/>
          <w:sz w:val="21"/>
          <w:szCs w:val="21"/>
        </w:rPr>
      </w:pPr>
      <w:r w:rsidRPr="003D39F1">
        <w:rPr>
          <w:rFonts w:asciiTheme="minorHAnsi" w:hAnsiTheme="minorHAnsi" w:cstheme="minorHAnsi"/>
          <w:sz w:val="21"/>
          <w:szCs w:val="21"/>
        </w:rPr>
        <w:t>* p-value &lt; 0.1, ** p-value&lt; 0.05, ***p-value&lt; 0.01</w:t>
      </w:r>
    </w:p>
    <w:p w:rsidR="003952AD" w:rsidRDefault="003952AD" w:rsidP="008B108E">
      <w:pPr>
        <w:spacing w:line="240" w:lineRule="auto"/>
        <w:ind w:firstLine="1418"/>
        <w:rPr>
          <w:rFonts w:asciiTheme="minorHAnsi" w:hAnsiTheme="minorHAnsi" w:cstheme="minorHAnsi"/>
          <w:sz w:val="21"/>
          <w:szCs w:val="21"/>
        </w:rPr>
      </w:pPr>
      <w:r w:rsidRPr="003D39F1">
        <w:rPr>
          <w:rFonts w:asciiTheme="minorHAnsi" w:hAnsiTheme="minorHAnsi" w:cstheme="minorHAnsi"/>
          <w:sz w:val="21"/>
          <w:szCs w:val="21"/>
        </w:rPr>
        <w:t xml:space="preserve">Source: Author Data, </w:t>
      </w:r>
      <w:proofErr w:type="spellStart"/>
      <w:r w:rsidRPr="003D39F1">
        <w:rPr>
          <w:rFonts w:asciiTheme="minorHAnsi" w:hAnsiTheme="minorHAnsi" w:cstheme="minorHAnsi"/>
          <w:sz w:val="21"/>
          <w:szCs w:val="21"/>
        </w:rPr>
        <w:t>SmartPLS</w:t>
      </w:r>
      <w:proofErr w:type="spellEnd"/>
      <w:r w:rsidRPr="003D39F1">
        <w:rPr>
          <w:rFonts w:asciiTheme="minorHAnsi" w:hAnsiTheme="minorHAnsi" w:cstheme="minorHAnsi"/>
          <w:sz w:val="21"/>
          <w:szCs w:val="21"/>
        </w:rPr>
        <w:t xml:space="preserve"> 3.</w:t>
      </w:r>
      <w:r w:rsidR="00D67D0F">
        <w:rPr>
          <w:rFonts w:asciiTheme="minorHAnsi" w:hAnsiTheme="minorHAnsi" w:cstheme="minorHAnsi"/>
          <w:sz w:val="21"/>
          <w:szCs w:val="21"/>
        </w:rPr>
        <w:t>2.7</w:t>
      </w:r>
    </w:p>
    <w:p w:rsidR="00D67D0F" w:rsidRPr="00D67D0F" w:rsidRDefault="00D67D0F" w:rsidP="00D67D0F">
      <w:pPr>
        <w:spacing w:line="240" w:lineRule="auto"/>
        <w:rPr>
          <w:rFonts w:asciiTheme="minorHAnsi" w:hAnsiTheme="minorHAnsi" w:cstheme="minorHAnsi"/>
          <w:sz w:val="21"/>
          <w:szCs w:val="21"/>
        </w:rPr>
      </w:pPr>
    </w:p>
    <w:p w:rsidR="003952AD" w:rsidRPr="00D67D0F" w:rsidRDefault="003952AD" w:rsidP="00D67D0F">
      <w:pPr>
        <w:spacing w:line="240" w:lineRule="auto"/>
        <w:rPr>
          <w:rFonts w:asciiTheme="minorHAnsi" w:hAnsiTheme="minorHAnsi" w:cstheme="minorHAnsi"/>
        </w:rPr>
      </w:pPr>
      <w:r w:rsidRPr="00D67D0F">
        <w:rPr>
          <w:rFonts w:asciiTheme="minorHAnsi" w:hAnsiTheme="minorHAnsi" w:cstheme="minorHAnsi"/>
        </w:rPr>
        <w:t>Based on shown data in Table 7 above, the study found:</w:t>
      </w:r>
    </w:p>
    <w:p w:rsidR="003952AD" w:rsidRPr="00D67D0F" w:rsidRDefault="003952AD" w:rsidP="00D67D0F">
      <w:pPr>
        <w:pStyle w:val="ListParagraph"/>
        <w:numPr>
          <w:ilvl w:val="0"/>
          <w:numId w:val="34"/>
        </w:numPr>
        <w:spacing w:after="0" w:line="240" w:lineRule="auto"/>
        <w:contextualSpacing w:val="0"/>
        <w:jc w:val="both"/>
        <w:rPr>
          <w:rFonts w:asciiTheme="minorHAnsi" w:hAnsiTheme="minorHAnsi" w:cstheme="minorHAnsi"/>
        </w:rPr>
      </w:pPr>
      <w:r w:rsidRPr="00D67D0F">
        <w:rPr>
          <w:rFonts w:asciiTheme="minorHAnsi" w:hAnsiTheme="minorHAnsi" w:cstheme="minorHAnsi"/>
          <w:lang w:val="id-ID"/>
        </w:rPr>
        <w:t xml:space="preserve">There is </w:t>
      </w:r>
      <w:r w:rsidR="00FA6792">
        <w:rPr>
          <w:rFonts w:asciiTheme="minorHAnsi" w:hAnsiTheme="minorHAnsi" w:cstheme="minorHAnsi"/>
          <w:lang w:val="id-ID"/>
        </w:rPr>
        <w:t xml:space="preserve">a </w:t>
      </w:r>
      <w:r w:rsidRPr="00FA6792">
        <w:rPr>
          <w:rFonts w:asciiTheme="minorHAnsi" w:hAnsiTheme="minorHAnsi" w:cstheme="minorHAnsi"/>
          <w:noProof/>
          <w:lang w:val="id-ID"/>
        </w:rPr>
        <w:t>significant</w:t>
      </w:r>
      <w:r w:rsidRPr="00D67D0F">
        <w:rPr>
          <w:rFonts w:asciiTheme="minorHAnsi" w:hAnsiTheme="minorHAnsi" w:cstheme="minorHAnsi"/>
          <w:lang w:val="id-ID"/>
        </w:rPr>
        <w:t xml:space="preserve"> </w:t>
      </w:r>
      <w:r w:rsidRPr="009E788E">
        <w:rPr>
          <w:rFonts w:asciiTheme="minorHAnsi" w:hAnsiTheme="minorHAnsi" w:cstheme="minorHAnsi"/>
          <w:noProof/>
          <w:lang w:val="id-ID"/>
        </w:rPr>
        <w:t>impact</w:t>
      </w:r>
      <w:r w:rsidR="009E788E">
        <w:rPr>
          <w:rFonts w:asciiTheme="minorHAnsi" w:hAnsiTheme="minorHAnsi" w:cstheme="minorHAnsi"/>
          <w:noProof/>
          <w:lang w:val="id-ID"/>
        </w:rPr>
        <w:t xml:space="preserve"> on</w:t>
      </w:r>
      <w:r w:rsidRPr="00D67D0F">
        <w:rPr>
          <w:rFonts w:asciiTheme="minorHAnsi" w:hAnsiTheme="minorHAnsi" w:cstheme="minorHAnsi"/>
          <w:lang w:val="id-ID"/>
        </w:rPr>
        <w:t xml:space="preserve"> government role (G</w:t>
      </w:r>
      <w:r w:rsidRPr="00D67D0F">
        <w:rPr>
          <w:rFonts w:asciiTheme="minorHAnsi" w:hAnsiTheme="minorHAnsi" w:cstheme="minorHAnsi"/>
          <w:lang w:val="en-ID"/>
        </w:rPr>
        <w:t>R</w:t>
      </w:r>
      <w:r w:rsidRPr="00D67D0F">
        <w:rPr>
          <w:rFonts w:asciiTheme="minorHAnsi" w:hAnsiTheme="minorHAnsi" w:cstheme="minorHAnsi"/>
          <w:lang w:val="id-ID"/>
        </w:rPr>
        <w:t xml:space="preserve">) to transfer technology (TT). The p-value is 0.00 in Table </w:t>
      </w:r>
      <w:r w:rsidRPr="00D67D0F">
        <w:rPr>
          <w:rFonts w:asciiTheme="minorHAnsi" w:hAnsiTheme="minorHAnsi" w:cstheme="minorHAnsi"/>
          <w:lang w:val="en-ID"/>
        </w:rPr>
        <w:t>7</w:t>
      </w:r>
      <w:r w:rsidRPr="00D67D0F">
        <w:rPr>
          <w:rFonts w:asciiTheme="minorHAnsi" w:hAnsiTheme="minorHAnsi" w:cstheme="minorHAnsi"/>
          <w:lang w:val="id-ID"/>
        </w:rPr>
        <w:t>. So, the first hypothes</w:t>
      </w:r>
      <w:r w:rsidRPr="00D67D0F">
        <w:rPr>
          <w:rFonts w:asciiTheme="minorHAnsi" w:hAnsiTheme="minorHAnsi" w:cstheme="minorHAnsi"/>
        </w:rPr>
        <w:t>e</w:t>
      </w:r>
      <w:r w:rsidRPr="00D67D0F">
        <w:rPr>
          <w:rFonts w:asciiTheme="minorHAnsi" w:hAnsiTheme="minorHAnsi" w:cstheme="minorHAnsi"/>
          <w:lang w:val="id-ID"/>
        </w:rPr>
        <w:t>s (H1) of this study show</w:t>
      </w:r>
      <w:r w:rsidRPr="00D67D0F">
        <w:rPr>
          <w:rFonts w:asciiTheme="minorHAnsi" w:hAnsiTheme="minorHAnsi" w:cstheme="minorHAnsi"/>
        </w:rPr>
        <w:t>s</w:t>
      </w:r>
      <w:r w:rsidRPr="00D67D0F">
        <w:rPr>
          <w:rFonts w:asciiTheme="minorHAnsi" w:hAnsiTheme="minorHAnsi" w:cstheme="minorHAnsi"/>
          <w:lang w:val="id-ID"/>
        </w:rPr>
        <w:t xml:space="preserve"> </w:t>
      </w:r>
      <w:r w:rsidR="009E788E">
        <w:rPr>
          <w:rFonts w:asciiTheme="minorHAnsi" w:hAnsiTheme="minorHAnsi" w:cstheme="minorHAnsi"/>
          <w:lang w:val="id-ID"/>
        </w:rPr>
        <w:t xml:space="preserve">a </w:t>
      </w:r>
      <w:r w:rsidRPr="009E788E">
        <w:rPr>
          <w:rFonts w:asciiTheme="minorHAnsi" w:hAnsiTheme="minorHAnsi" w:cstheme="minorHAnsi"/>
          <w:noProof/>
          <w:lang w:val="id-ID"/>
        </w:rPr>
        <w:t>positive</w:t>
      </w:r>
      <w:r w:rsidRPr="00D67D0F">
        <w:rPr>
          <w:rFonts w:asciiTheme="minorHAnsi" w:hAnsiTheme="minorHAnsi" w:cstheme="minorHAnsi"/>
          <w:lang w:val="id-ID"/>
        </w:rPr>
        <w:t xml:space="preserve"> relationship between government role and transfer technology.</w:t>
      </w:r>
    </w:p>
    <w:p w:rsidR="003952AD" w:rsidRPr="00D67D0F" w:rsidRDefault="003952AD" w:rsidP="00D67D0F">
      <w:pPr>
        <w:pStyle w:val="ListParagraph"/>
        <w:numPr>
          <w:ilvl w:val="0"/>
          <w:numId w:val="34"/>
        </w:numPr>
        <w:spacing w:after="0" w:line="240" w:lineRule="auto"/>
        <w:contextualSpacing w:val="0"/>
        <w:jc w:val="both"/>
        <w:rPr>
          <w:rFonts w:asciiTheme="minorHAnsi" w:hAnsiTheme="minorHAnsi" w:cstheme="minorHAnsi"/>
        </w:rPr>
      </w:pPr>
      <w:r w:rsidRPr="00D67D0F">
        <w:rPr>
          <w:rFonts w:asciiTheme="minorHAnsi" w:hAnsiTheme="minorHAnsi" w:cstheme="minorHAnsi"/>
          <w:lang w:val="id-ID"/>
        </w:rPr>
        <w:t xml:space="preserve">There is no significant </w:t>
      </w:r>
      <w:r w:rsidRPr="009E788E">
        <w:rPr>
          <w:rFonts w:asciiTheme="minorHAnsi" w:hAnsiTheme="minorHAnsi" w:cstheme="minorHAnsi"/>
          <w:noProof/>
        </w:rPr>
        <w:t>impact</w:t>
      </w:r>
      <w:r w:rsidR="009E788E">
        <w:rPr>
          <w:rFonts w:asciiTheme="minorHAnsi" w:hAnsiTheme="minorHAnsi" w:cstheme="minorHAnsi"/>
          <w:noProof/>
        </w:rPr>
        <w:t xml:space="preserve"> on</w:t>
      </w:r>
      <w:r w:rsidRPr="00D67D0F">
        <w:rPr>
          <w:rFonts w:asciiTheme="minorHAnsi" w:hAnsiTheme="minorHAnsi" w:cstheme="minorHAnsi"/>
          <w:lang w:val="id-ID"/>
        </w:rPr>
        <w:t xml:space="preserve"> government role (G</w:t>
      </w:r>
      <w:r w:rsidRPr="00D67D0F">
        <w:rPr>
          <w:rFonts w:asciiTheme="minorHAnsi" w:hAnsiTheme="minorHAnsi" w:cstheme="minorHAnsi"/>
          <w:lang w:val="en-ID"/>
        </w:rPr>
        <w:t>R</w:t>
      </w:r>
      <w:r w:rsidRPr="00D67D0F">
        <w:rPr>
          <w:rFonts w:asciiTheme="minorHAnsi" w:hAnsiTheme="minorHAnsi" w:cstheme="minorHAnsi"/>
          <w:lang w:val="id-ID"/>
        </w:rPr>
        <w:t>) to supplier performance improvement (SPI). The p-value is 0.</w:t>
      </w:r>
      <w:r w:rsidRPr="00D67D0F">
        <w:rPr>
          <w:rFonts w:asciiTheme="minorHAnsi" w:hAnsiTheme="minorHAnsi" w:cstheme="minorHAnsi"/>
          <w:lang w:val="en-ID"/>
        </w:rPr>
        <w:t>214</w:t>
      </w:r>
      <w:r w:rsidRPr="00D67D0F">
        <w:rPr>
          <w:rFonts w:asciiTheme="minorHAnsi" w:hAnsiTheme="minorHAnsi" w:cstheme="minorHAnsi"/>
          <w:lang w:val="id-ID"/>
        </w:rPr>
        <w:t xml:space="preserve"> </w:t>
      </w:r>
      <w:r w:rsidRPr="00D67D0F">
        <w:rPr>
          <w:rFonts w:asciiTheme="minorHAnsi" w:hAnsiTheme="minorHAnsi" w:cstheme="minorHAnsi"/>
        </w:rPr>
        <w:t>&gt;</w:t>
      </w:r>
      <w:r w:rsidRPr="00D67D0F">
        <w:rPr>
          <w:rFonts w:asciiTheme="minorHAnsi" w:hAnsiTheme="minorHAnsi" w:cstheme="minorHAnsi"/>
          <w:lang w:val="id-ID"/>
        </w:rPr>
        <w:t xml:space="preserve"> 0.1, means that the path coefficient is bigger than 0.1. So, the second hypothes</w:t>
      </w:r>
      <w:r w:rsidRPr="00D67D0F">
        <w:rPr>
          <w:rFonts w:asciiTheme="minorHAnsi" w:hAnsiTheme="minorHAnsi" w:cstheme="minorHAnsi"/>
        </w:rPr>
        <w:t>e</w:t>
      </w:r>
      <w:r w:rsidRPr="00D67D0F">
        <w:rPr>
          <w:rFonts w:asciiTheme="minorHAnsi" w:hAnsiTheme="minorHAnsi" w:cstheme="minorHAnsi"/>
          <w:lang w:val="id-ID"/>
        </w:rPr>
        <w:t>s (H2) of this study show</w:t>
      </w:r>
      <w:r w:rsidRPr="00D67D0F">
        <w:rPr>
          <w:rFonts w:asciiTheme="minorHAnsi" w:hAnsiTheme="minorHAnsi" w:cstheme="minorHAnsi"/>
        </w:rPr>
        <w:t>s</w:t>
      </w:r>
      <w:r w:rsidRPr="00D67D0F">
        <w:rPr>
          <w:rFonts w:asciiTheme="minorHAnsi" w:hAnsiTheme="minorHAnsi" w:cstheme="minorHAnsi"/>
          <w:lang w:val="id-ID"/>
        </w:rPr>
        <w:t xml:space="preserve"> </w:t>
      </w:r>
      <w:r w:rsidR="009E788E" w:rsidRPr="009E788E">
        <w:rPr>
          <w:rFonts w:asciiTheme="minorHAnsi" w:hAnsiTheme="minorHAnsi" w:cstheme="minorHAnsi"/>
          <w:noProof/>
          <w:lang w:val="en-ID"/>
        </w:rPr>
        <w:t>insignificant</w:t>
      </w:r>
      <w:r w:rsidRPr="00D67D0F">
        <w:rPr>
          <w:rFonts w:asciiTheme="minorHAnsi" w:hAnsiTheme="minorHAnsi" w:cstheme="minorHAnsi"/>
          <w:lang w:val="id-ID"/>
        </w:rPr>
        <w:t xml:space="preserve"> impact </w:t>
      </w:r>
      <w:r w:rsidR="009E788E">
        <w:rPr>
          <w:rFonts w:asciiTheme="minorHAnsi" w:hAnsiTheme="minorHAnsi" w:cstheme="minorHAnsi"/>
          <w:noProof/>
          <w:lang w:val="id-ID"/>
        </w:rPr>
        <w:t>o</w:t>
      </w:r>
      <w:r w:rsidRPr="009E788E">
        <w:rPr>
          <w:rFonts w:asciiTheme="minorHAnsi" w:hAnsiTheme="minorHAnsi" w:cstheme="minorHAnsi"/>
          <w:noProof/>
          <w:lang w:val="id-ID"/>
        </w:rPr>
        <w:t>n</w:t>
      </w:r>
      <w:r w:rsidRPr="00D67D0F">
        <w:rPr>
          <w:rFonts w:asciiTheme="minorHAnsi" w:hAnsiTheme="minorHAnsi" w:cstheme="minorHAnsi"/>
          <w:lang w:val="id-ID"/>
        </w:rPr>
        <w:t xml:space="preserve"> government role and supplier performance improvement.</w:t>
      </w:r>
    </w:p>
    <w:p w:rsidR="003952AD" w:rsidRPr="00D67D0F" w:rsidRDefault="003952AD" w:rsidP="00D67D0F">
      <w:pPr>
        <w:pStyle w:val="ListParagraph"/>
        <w:numPr>
          <w:ilvl w:val="0"/>
          <w:numId w:val="34"/>
        </w:numPr>
        <w:spacing w:after="0" w:line="240" w:lineRule="auto"/>
        <w:contextualSpacing w:val="0"/>
        <w:jc w:val="both"/>
        <w:rPr>
          <w:rFonts w:asciiTheme="minorHAnsi" w:hAnsiTheme="minorHAnsi" w:cstheme="minorHAnsi"/>
        </w:rPr>
      </w:pPr>
      <w:r w:rsidRPr="00D67D0F">
        <w:rPr>
          <w:rFonts w:asciiTheme="minorHAnsi" w:hAnsiTheme="minorHAnsi" w:cstheme="minorHAnsi"/>
          <w:lang w:val="id-ID"/>
        </w:rPr>
        <w:t xml:space="preserve">There is </w:t>
      </w:r>
      <w:r w:rsidR="00FA6792">
        <w:rPr>
          <w:rFonts w:asciiTheme="minorHAnsi" w:hAnsiTheme="minorHAnsi" w:cstheme="minorHAnsi"/>
          <w:lang w:val="en-ID"/>
        </w:rPr>
        <w:t xml:space="preserve">a </w:t>
      </w:r>
      <w:r w:rsidRPr="00D67D0F">
        <w:rPr>
          <w:rFonts w:asciiTheme="minorHAnsi" w:hAnsiTheme="minorHAnsi" w:cstheme="minorHAnsi"/>
          <w:lang w:val="id-ID"/>
        </w:rPr>
        <w:t xml:space="preserve">significant </w:t>
      </w:r>
      <w:r w:rsidRPr="00D67D0F">
        <w:rPr>
          <w:rFonts w:asciiTheme="minorHAnsi" w:hAnsiTheme="minorHAnsi" w:cstheme="minorHAnsi"/>
        </w:rPr>
        <w:t>impact</w:t>
      </w:r>
      <w:r w:rsidRPr="00D67D0F">
        <w:rPr>
          <w:rFonts w:asciiTheme="minorHAnsi" w:hAnsiTheme="minorHAnsi" w:cstheme="minorHAnsi"/>
          <w:lang w:val="id-ID"/>
        </w:rPr>
        <w:t xml:space="preserve"> transfer technology (TT) to supplier performance improvement (SPI). The p-value is 0.0</w:t>
      </w:r>
      <w:r w:rsidRPr="00D67D0F">
        <w:rPr>
          <w:rFonts w:asciiTheme="minorHAnsi" w:hAnsiTheme="minorHAnsi" w:cstheme="minorHAnsi"/>
          <w:lang w:val="en-ID"/>
        </w:rPr>
        <w:t>44</w:t>
      </w:r>
      <w:r w:rsidRPr="00D67D0F">
        <w:rPr>
          <w:rFonts w:asciiTheme="minorHAnsi" w:hAnsiTheme="minorHAnsi" w:cstheme="minorHAnsi"/>
          <w:lang w:val="id-ID"/>
        </w:rPr>
        <w:t xml:space="preserve"> based on the result above. So, the third hypothes</w:t>
      </w:r>
      <w:r w:rsidRPr="00D67D0F">
        <w:rPr>
          <w:rFonts w:asciiTheme="minorHAnsi" w:hAnsiTheme="minorHAnsi" w:cstheme="minorHAnsi"/>
        </w:rPr>
        <w:t>e</w:t>
      </w:r>
      <w:r w:rsidRPr="00D67D0F">
        <w:rPr>
          <w:rFonts w:asciiTheme="minorHAnsi" w:hAnsiTheme="minorHAnsi" w:cstheme="minorHAnsi"/>
          <w:lang w:val="id-ID"/>
        </w:rPr>
        <w:t>s (H3) of this study show</w:t>
      </w:r>
      <w:r w:rsidRPr="00D67D0F">
        <w:rPr>
          <w:rFonts w:asciiTheme="minorHAnsi" w:hAnsiTheme="minorHAnsi" w:cstheme="minorHAnsi"/>
        </w:rPr>
        <w:t>s</w:t>
      </w:r>
      <w:r w:rsidRPr="00D67D0F">
        <w:rPr>
          <w:rFonts w:asciiTheme="minorHAnsi" w:hAnsiTheme="minorHAnsi" w:cstheme="minorHAnsi"/>
          <w:lang w:val="id-ID"/>
        </w:rPr>
        <w:t xml:space="preserve"> positive relationship technology transfer and supplier performance improvement.</w:t>
      </w:r>
    </w:p>
    <w:p w:rsidR="003952AD" w:rsidRPr="00D67D0F" w:rsidRDefault="003952AD" w:rsidP="00D67D0F">
      <w:pPr>
        <w:pStyle w:val="ListParagraph"/>
        <w:numPr>
          <w:ilvl w:val="0"/>
          <w:numId w:val="34"/>
        </w:numPr>
        <w:spacing w:after="0" w:line="240" w:lineRule="auto"/>
        <w:contextualSpacing w:val="0"/>
        <w:jc w:val="both"/>
        <w:rPr>
          <w:rFonts w:asciiTheme="minorHAnsi" w:hAnsiTheme="minorHAnsi" w:cstheme="minorHAnsi"/>
        </w:rPr>
      </w:pPr>
      <w:r w:rsidRPr="00D67D0F">
        <w:rPr>
          <w:rFonts w:asciiTheme="minorHAnsi" w:hAnsiTheme="minorHAnsi" w:cstheme="minorHAnsi"/>
          <w:lang w:val="id-ID"/>
        </w:rPr>
        <w:t xml:space="preserve">There is </w:t>
      </w:r>
      <w:r w:rsidRPr="00D67D0F">
        <w:rPr>
          <w:rFonts w:asciiTheme="minorHAnsi" w:hAnsiTheme="minorHAnsi" w:cstheme="minorHAnsi"/>
          <w:lang w:val="en-ID"/>
        </w:rPr>
        <w:t xml:space="preserve">no </w:t>
      </w:r>
      <w:r w:rsidRPr="00D67D0F">
        <w:rPr>
          <w:rFonts w:asciiTheme="minorHAnsi" w:hAnsiTheme="minorHAnsi" w:cstheme="minorHAnsi"/>
          <w:lang w:val="id-ID"/>
        </w:rPr>
        <w:t xml:space="preserve">significant </w:t>
      </w:r>
      <w:r w:rsidRPr="00D67D0F">
        <w:rPr>
          <w:rFonts w:asciiTheme="minorHAnsi" w:hAnsiTheme="minorHAnsi" w:cstheme="minorHAnsi"/>
        </w:rPr>
        <w:t>impact</w:t>
      </w:r>
      <w:r w:rsidRPr="00D67D0F">
        <w:rPr>
          <w:rFonts w:asciiTheme="minorHAnsi" w:hAnsiTheme="minorHAnsi" w:cstheme="minorHAnsi"/>
          <w:lang w:val="id-ID"/>
        </w:rPr>
        <w:t xml:space="preserve"> technical exchange (TE) to supplier performance improvement (SPI). The p-value is 0.</w:t>
      </w:r>
      <w:r w:rsidRPr="00D67D0F">
        <w:rPr>
          <w:rFonts w:asciiTheme="minorHAnsi" w:hAnsiTheme="minorHAnsi" w:cstheme="minorHAnsi"/>
          <w:lang w:val="en-ID"/>
        </w:rPr>
        <w:t>123</w:t>
      </w:r>
      <w:r w:rsidRPr="00D67D0F">
        <w:rPr>
          <w:rFonts w:asciiTheme="minorHAnsi" w:hAnsiTheme="minorHAnsi" w:cstheme="minorHAnsi"/>
          <w:lang w:val="id-ID"/>
        </w:rPr>
        <w:t xml:space="preserve"> based on the result above. So, the fourth hypothes</w:t>
      </w:r>
      <w:r w:rsidRPr="00D67D0F">
        <w:rPr>
          <w:rFonts w:asciiTheme="minorHAnsi" w:hAnsiTheme="minorHAnsi" w:cstheme="minorHAnsi"/>
        </w:rPr>
        <w:t>e</w:t>
      </w:r>
      <w:r w:rsidRPr="00D67D0F">
        <w:rPr>
          <w:rFonts w:asciiTheme="minorHAnsi" w:hAnsiTheme="minorHAnsi" w:cstheme="minorHAnsi"/>
          <w:lang w:val="id-ID"/>
        </w:rPr>
        <w:t>s (H4) of this study show</w:t>
      </w:r>
      <w:r w:rsidRPr="00D67D0F">
        <w:rPr>
          <w:rFonts w:asciiTheme="minorHAnsi" w:hAnsiTheme="minorHAnsi" w:cstheme="minorHAnsi"/>
        </w:rPr>
        <w:t>s</w:t>
      </w:r>
      <w:r w:rsidRPr="00D67D0F">
        <w:rPr>
          <w:rFonts w:asciiTheme="minorHAnsi" w:hAnsiTheme="minorHAnsi" w:cstheme="minorHAnsi"/>
          <w:lang w:val="id-ID"/>
        </w:rPr>
        <w:t xml:space="preserve"> </w:t>
      </w:r>
      <w:r w:rsidR="009E788E" w:rsidRPr="009E788E">
        <w:rPr>
          <w:rFonts w:asciiTheme="minorHAnsi" w:hAnsiTheme="minorHAnsi" w:cstheme="minorHAnsi"/>
          <w:noProof/>
          <w:lang w:val="en-ID"/>
        </w:rPr>
        <w:t>insignificant</w:t>
      </w:r>
      <w:r w:rsidRPr="00D67D0F">
        <w:rPr>
          <w:rFonts w:asciiTheme="minorHAnsi" w:hAnsiTheme="minorHAnsi" w:cstheme="minorHAnsi"/>
          <w:lang w:val="id-ID"/>
        </w:rPr>
        <w:t xml:space="preserve"> relationship between technical exchange and supplier performance improvement.</w:t>
      </w:r>
    </w:p>
    <w:p w:rsidR="003952AD" w:rsidRPr="00D67D0F" w:rsidRDefault="003952AD" w:rsidP="00D67D0F">
      <w:pPr>
        <w:spacing w:line="240" w:lineRule="auto"/>
        <w:rPr>
          <w:rFonts w:asciiTheme="minorHAnsi" w:hAnsiTheme="minorHAnsi" w:cstheme="minorHAnsi"/>
        </w:rPr>
      </w:pPr>
    </w:p>
    <w:p w:rsidR="003952AD" w:rsidRPr="00D67D0F" w:rsidRDefault="003952AD" w:rsidP="00D67D0F">
      <w:pPr>
        <w:spacing w:line="240" w:lineRule="auto"/>
        <w:rPr>
          <w:rFonts w:asciiTheme="minorHAnsi" w:hAnsiTheme="minorHAnsi" w:cstheme="minorHAnsi"/>
        </w:rPr>
      </w:pPr>
      <w:r w:rsidRPr="00D67D0F">
        <w:rPr>
          <w:rFonts w:asciiTheme="minorHAnsi" w:hAnsiTheme="minorHAnsi" w:cstheme="minorHAnsi"/>
        </w:rPr>
        <w:t xml:space="preserve">The result of overall research can </w:t>
      </w:r>
      <w:r w:rsidRPr="00FA6792">
        <w:rPr>
          <w:rFonts w:asciiTheme="minorHAnsi" w:hAnsiTheme="minorHAnsi" w:cstheme="minorHAnsi"/>
          <w:noProof/>
        </w:rPr>
        <w:t>be</w:t>
      </w:r>
      <w:r w:rsidRPr="00FA6792">
        <w:rPr>
          <w:rFonts w:ascii="Times New Roman" w:hAnsi="Times New Roman"/>
          <w:noProof/>
          <w:sz w:val="18"/>
          <w:szCs w:val="18"/>
        </w:rPr>
        <w:t xml:space="preserve"> </w:t>
      </w:r>
      <w:r w:rsidRPr="00FA6792">
        <w:rPr>
          <w:rFonts w:asciiTheme="minorHAnsi" w:hAnsiTheme="minorHAnsi" w:cstheme="minorHAnsi"/>
          <w:noProof/>
        </w:rPr>
        <w:t>described</w:t>
      </w:r>
      <w:r w:rsidRPr="00D67D0F">
        <w:rPr>
          <w:rFonts w:asciiTheme="minorHAnsi" w:hAnsiTheme="minorHAnsi" w:cstheme="minorHAnsi"/>
        </w:rPr>
        <w:t xml:space="preserve"> below:</w:t>
      </w:r>
    </w:p>
    <w:p w:rsidR="003952AD" w:rsidRPr="00FC3DE9" w:rsidRDefault="003952AD" w:rsidP="003952AD">
      <w:pPr>
        <w:rPr>
          <w:rFonts w:ascii="Times New Roman" w:hAnsi="Times New Roman"/>
          <w:sz w:val="18"/>
          <w:szCs w:val="18"/>
        </w:rPr>
      </w:pPr>
    </w:p>
    <w:p w:rsidR="003952AD" w:rsidRDefault="003952AD" w:rsidP="003952AD">
      <w:pPr>
        <w:rPr>
          <w:rFonts w:ascii="Times New Roman" w:hAnsi="Times New Roman"/>
          <w:sz w:val="18"/>
          <w:szCs w:val="18"/>
        </w:rPr>
        <w:sectPr w:rsidR="003952AD" w:rsidSect="004D0EE4">
          <w:type w:val="continuous"/>
          <w:pgSz w:w="11907" w:h="16840" w:code="9"/>
          <w:pgMar w:top="1418" w:right="1021" w:bottom="1418" w:left="1021" w:header="567" w:footer="567" w:gutter="0"/>
          <w:cols w:space="284"/>
          <w:docGrid w:linePitch="271"/>
        </w:sectPr>
      </w:pPr>
    </w:p>
    <w:p w:rsidR="003952AD" w:rsidRDefault="003952AD" w:rsidP="003952AD">
      <w:pPr>
        <w:jc w:val="center"/>
        <w:rPr>
          <w:rFonts w:ascii="Times New Roman" w:hAnsi="Times New Roman"/>
          <w:sz w:val="18"/>
          <w:szCs w:val="18"/>
        </w:rPr>
        <w:sectPr w:rsidR="003952AD" w:rsidSect="004D0EE4">
          <w:type w:val="continuous"/>
          <w:pgSz w:w="11907" w:h="16840" w:code="9"/>
          <w:pgMar w:top="1418" w:right="1021" w:bottom="1418" w:left="1021" w:header="567" w:footer="567" w:gutter="0"/>
          <w:cols w:space="284"/>
          <w:docGrid w:linePitch="271"/>
        </w:sectPr>
      </w:pPr>
      <w:r w:rsidRPr="00FC3DE9">
        <w:rPr>
          <w:rFonts w:ascii="Times New Roman" w:hAnsi="Times New Roman"/>
          <w:noProof/>
          <w:sz w:val="18"/>
          <w:szCs w:val="18"/>
        </w:rPr>
        <w:lastRenderedPageBreak/>
        <w:drawing>
          <wp:inline distT="0" distB="0" distL="0" distR="0" wp14:anchorId="550C698A" wp14:editId="5839BCDB">
            <wp:extent cx="5943600" cy="35119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57704" cy="3520328"/>
                    </a:xfrm>
                    <a:prstGeom prst="rect">
                      <a:avLst/>
                    </a:prstGeom>
                  </pic:spPr>
                </pic:pic>
              </a:graphicData>
            </a:graphic>
          </wp:inline>
        </w:drawing>
      </w:r>
    </w:p>
    <w:p w:rsidR="003952AD" w:rsidRPr="00FC3DE9" w:rsidRDefault="003952AD" w:rsidP="003952AD">
      <w:pPr>
        <w:rPr>
          <w:rFonts w:ascii="Times New Roman" w:hAnsi="Times New Roman"/>
          <w:sz w:val="18"/>
          <w:szCs w:val="18"/>
        </w:rPr>
      </w:pPr>
    </w:p>
    <w:p w:rsidR="003952AD" w:rsidRPr="00D67D0F" w:rsidRDefault="003952AD" w:rsidP="003952AD">
      <w:pPr>
        <w:ind w:firstLine="357"/>
        <w:rPr>
          <w:rFonts w:asciiTheme="minorHAnsi" w:hAnsiTheme="minorHAnsi" w:cstheme="minorHAnsi"/>
          <w:b/>
          <w:sz w:val="21"/>
          <w:szCs w:val="21"/>
        </w:rPr>
      </w:pPr>
      <w:r w:rsidRPr="00D67D0F">
        <w:rPr>
          <w:rFonts w:asciiTheme="minorHAnsi" w:hAnsiTheme="minorHAnsi" w:cstheme="minorHAnsi"/>
          <w:sz w:val="21"/>
          <w:szCs w:val="21"/>
        </w:rPr>
        <w:t xml:space="preserve">Source: Author Data, </w:t>
      </w:r>
      <w:proofErr w:type="spellStart"/>
      <w:r w:rsidRPr="00D67D0F">
        <w:rPr>
          <w:rFonts w:asciiTheme="minorHAnsi" w:hAnsiTheme="minorHAnsi" w:cstheme="minorHAnsi"/>
          <w:sz w:val="21"/>
          <w:szCs w:val="21"/>
        </w:rPr>
        <w:t>SmartPLS</w:t>
      </w:r>
      <w:proofErr w:type="spellEnd"/>
      <w:r w:rsidRPr="00D67D0F">
        <w:rPr>
          <w:rFonts w:asciiTheme="minorHAnsi" w:hAnsiTheme="minorHAnsi" w:cstheme="minorHAnsi"/>
          <w:sz w:val="21"/>
          <w:szCs w:val="21"/>
        </w:rPr>
        <w:t xml:space="preserve"> 3.</w:t>
      </w:r>
      <w:r w:rsidR="00D67D0F" w:rsidRPr="00D67D0F">
        <w:rPr>
          <w:rFonts w:asciiTheme="minorHAnsi" w:hAnsiTheme="minorHAnsi" w:cstheme="minorHAnsi"/>
          <w:sz w:val="21"/>
          <w:szCs w:val="21"/>
        </w:rPr>
        <w:t>2.7</w:t>
      </w:r>
    </w:p>
    <w:p w:rsidR="003952AD" w:rsidRDefault="003952AD" w:rsidP="003952AD">
      <w:pPr>
        <w:ind w:firstLine="357"/>
        <w:jc w:val="center"/>
        <w:rPr>
          <w:rFonts w:ascii="Times New Roman" w:hAnsi="Times New Roman"/>
          <w:b/>
          <w:sz w:val="18"/>
          <w:szCs w:val="18"/>
        </w:rPr>
      </w:pPr>
    </w:p>
    <w:p w:rsidR="003952AD" w:rsidRPr="00D67D0F" w:rsidRDefault="003952AD" w:rsidP="00D67D0F">
      <w:pPr>
        <w:ind w:firstLine="357"/>
        <w:jc w:val="center"/>
        <w:rPr>
          <w:rFonts w:asciiTheme="minorHAnsi" w:hAnsiTheme="minorHAnsi" w:cstheme="minorHAnsi"/>
        </w:rPr>
        <w:sectPr w:rsidR="003952AD" w:rsidRPr="00D67D0F" w:rsidSect="004D0EE4">
          <w:type w:val="continuous"/>
          <w:pgSz w:w="11907" w:h="16840" w:code="9"/>
          <w:pgMar w:top="1418" w:right="1021" w:bottom="1418" w:left="1021" w:header="567" w:footer="567" w:gutter="0"/>
          <w:cols w:space="284"/>
          <w:docGrid w:linePitch="271"/>
        </w:sectPr>
      </w:pPr>
      <w:r w:rsidRPr="00D67D0F">
        <w:rPr>
          <w:rFonts w:asciiTheme="minorHAnsi" w:hAnsiTheme="minorHAnsi" w:cstheme="minorHAnsi"/>
          <w:b/>
        </w:rPr>
        <w:t>Fig</w:t>
      </w:r>
      <w:r w:rsidR="00D67D0F" w:rsidRPr="00D67D0F">
        <w:rPr>
          <w:rFonts w:asciiTheme="minorHAnsi" w:hAnsiTheme="minorHAnsi" w:cstheme="minorHAnsi"/>
          <w:b/>
        </w:rPr>
        <w:t>ure</w:t>
      </w:r>
      <w:r w:rsidRPr="00D67D0F">
        <w:rPr>
          <w:rFonts w:asciiTheme="minorHAnsi" w:hAnsiTheme="minorHAnsi" w:cstheme="minorHAnsi"/>
          <w:b/>
        </w:rPr>
        <w:t xml:space="preserve"> </w:t>
      </w:r>
      <w:r w:rsidR="00D67D0F" w:rsidRPr="00D67D0F">
        <w:rPr>
          <w:rFonts w:asciiTheme="minorHAnsi" w:hAnsiTheme="minorHAnsi" w:cstheme="minorHAnsi"/>
          <w:b/>
        </w:rPr>
        <w:t>2</w:t>
      </w:r>
      <w:r w:rsidRPr="00D67D0F">
        <w:rPr>
          <w:rFonts w:asciiTheme="minorHAnsi" w:hAnsiTheme="minorHAnsi" w:cstheme="minorHAnsi"/>
        </w:rPr>
        <w:t xml:space="preserve">. Result </w:t>
      </w:r>
    </w:p>
    <w:p w:rsidR="003952AD" w:rsidRPr="00D67D0F" w:rsidRDefault="003952AD" w:rsidP="00D67D0F">
      <w:pPr>
        <w:spacing w:line="240" w:lineRule="auto"/>
        <w:rPr>
          <w:rFonts w:asciiTheme="minorHAnsi" w:hAnsiTheme="minorHAnsi" w:cstheme="minorHAnsi"/>
        </w:rPr>
      </w:pPr>
      <w:r w:rsidRPr="00D67D0F">
        <w:rPr>
          <w:rFonts w:asciiTheme="minorHAnsi" w:hAnsiTheme="minorHAnsi" w:cstheme="minorHAnsi"/>
        </w:rPr>
        <w:lastRenderedPageBreak/>
        <w:t xml:space="preserve">Structural Equation 1 </w:t>
      </w:r>
    </w:p>
    <w:p w:rsidR="003952AD" w:rsidRPr="00D67D0F" w:rsidRDefault="00A32C95" w:rsidP="00D67D0F">
      <w:pPr>
        <w:spacing w:line="240" w:lineRule="auto"/>
        <w:rPr>
          <w:rFonts w:asciiTheme="minorHAnsi" w:hAnsiTheme="minorHAnsi" w:cstheme="minorHAnsi"/>
        </w:rPr>
      </w:pPr>
      <m:oMath>
        <m:acc>
          <m:accPr>
            <m:ctrlPr>
              <w:rPr>
                <w:rFonts w:ascii="Cambria Math" w:hAnsi="Cambria Math" w:cstheme="minorHAnsi"/>
                <w:i/>
                <w:iCs/>
              </w:rPr>
            </m:ctrlPr>
          </m:accPr>
          <m:e>
            <m:r>
              <w:rPr>
                <w:rFonts w:ascii="Cambria Math" w:hAnsi="Cambria Math" w:cstheme="minorHAnsi"/>
              </w:rPr>
              <m:t>TT</m:t>
            </m:r>
          </m:e>
        </m:acc>
        <m:r>
          <w:rPr>
            <w:rFonts w:ascii="Cambria Math" w:hAnsi="Cambria Math" w:cstheme="minorHAnsi"/>
          </w:rPr>
          <m:t>=0.413</m:t>
        </m:r>
        <m:acc>
          <m:accPr>
            <m:ctrlPr>
              <w:rPr>
                <w:rFonts w:ascii="Cambria Math" w:hAnsi="Cambria Math" w:cstheme="minorHAnsi"/>
                <w:i/>
                <w:iCs/>
              </w:rPr>
            </m:ctrlPr>
          </m:accPr>
          <m:e>
            <m:r>
              <w:rPr>
                <w:rFonts w:ascii="Cambria Math" w:hAnsi="Cambria Math" w:cstheme="minorHAnsi"/>
              </w:rPr>
              <m:t>GR</m:t>
            </m:r>
          </m:e>
        </m:acc>
        <m:r>
          <w:rPr>
            <w:rFonts w:ascii="Cambria Math" w:hAnsi="Cambria Math" w:cstheme="minorHAnsi"/>
          </w:rPr>
          <m:t>+</m:t>
        </m:r>
      </m:oMath>
      <w:r w:rsidR="003952AD" w:rsidRPr="00D67D0F">
        <w:rPr>
          <w:rFonts w:asciiTheme="minorHAnsi" w:hAnsiTheme="minorHAnsi" w:cstheme="minorHAnsi"/>
        </w:rPr>
        <w:t xml:space="preserve"> </w:t>
      </w:r>
      <w:r w:rsidR="003952AD" w:rsidRPr="00D67D0F">
        <w:rPr>
          <w:rFonts w:ascii="Cambria Math" w:hAnsi="Cambria Math" w:cs="Cambria Math"/>
        </w:rPr>
        <w:t>𝜉</w:t>
      </w:r>
      <w:r w:rsidR="003952AD" w:rsidRPr="00D67D0F">
        <w:rPr>
          <w:rFonts w:asciiTheme="minorHAnsi" w:hAnsiTheme="minorHAnsi" w:cstheme="minorHAnsi"/>
        </w:rPr>
        <w:t>, with R-square= 17.1%</w:t>
      </w:r>
    </w:p>
    <w:p w:rsidR="003952AD" w:rsidRPr="00D67D0F" w:rsidRDefault="003952AD" w:rsidP="00D67D0F">
      <w:pPr>
        <w:spacing w:line="240" w:lineRule="auto"/>
        <w:rPr>
          <w:rFonts w:asciiTheme="minorHAnsi" w:hAnsiTheme="minorHAnsi" w:cstheme="minorHAnsi"/>
        </w:rPr>
      </w:pPr>
      <w:r w:rsidRPr="00D67D0F">
        <w:rPr>
          <w:rFonts w:asciiTheme="minorHAnsi" w:hAnsiTheme="minorHAnsi" w:cstheme="minorHAnsi"/>
        </w:rPr>
        <w:t>Structural Equation 2</w:t>
      </w:r>
    </w:p>
    <w:p w:rsidR="003952AD" w:rsidRPr="00D67D0F" w:rsidRDefault="00A32C95" w:rsidP="00D67D0F">
      <w:pPr>
        <w:spacing w:line="240" w:lineRule="auto"/>
        <w:rPr>
          <w:rFonts w:asciiTheme="minorHAnsi" w:hAnsiTheme="minorHAnsi" w:cstheme="minorHAnsi"/>
        </w:rPr>
      </w:pPr>
      <m:oMath>
        <m:acc>
          <m:accPr>
            <m:ctrlPr>
              <w:rPr>
                <w:rFonts w:ascii="Cambria Math" w:hAnsi="Cambria Math" w:cstheme="minorHAnsi"/>
                <w:i/>
                <w:iCs/>
              </w:rPr>
            </m:ctrlPr>
          </m:accPr>
          <m:e>
            <m:r>
              <w:rPr>
                <w:rFonts w:ascii="Cambria Math" w:hAnsi="Cambria Math" w:cstheme="minorHAnsi"/>
              </w:rPr>
              <m:t>SPI</m:t>
            </m:r>
          </m:e>
        </m:acc>
        <m:r>
          <w:rPr>
            <w:rFonts w:ascii="Cambria Math" w:hAnsi="Cambria Math" w:cstheme="minorHAnsi"/>
          </w:rPr>
          <m:t>=0.132</m:t>
        </m:r>
        <m:acc>
          <m:accPr>
            <m:ctrlPr>
              <w:rPr>
                <w:rFonts w:ascii="Cambria Math" w:hAnsi="Cambria Math" w:cstheme="minorHAnsi"/>
                <w:i/>
                <w:iCs/>
              </w:rPr>
            </m:ctrlPr>
          </m:accPr>
          <m:e>
            <m:r>
              <w:rPr>
                <w:rFonts w:ascii="Cambria Math" w:hAnsi="Cambria Math" w:cstheme="minorHAnsi"/>
              </w:rPr>
              <m:t>GR</m:t>
            </m:r>
          </m:e>
        </m:acc>
        <m:r>
          <w:rPr>
            <w:rFonts w:ascii="Cambria Math" w:hAnsi="Cambria Math" w:cstheme="minorHAnsi"/>
          </w:rPr>
          <m:t>+0.198</m:t>
        </m:r>
        <m:acc>
          <m:accPr>
            <m:ctrlPr>
              <w:rPr>
                <w:rFonts w:ascii="Cambria Math" w:hAnsi="Cambria Math" w:cstheme="minorHAnsi"/>
                <w:i/>
                <w:iCs/>
              </w:rPr>
            </m:ctrlPr>
          </m:accPr>
          <m:e>
            <m:r>
              <w:rPr>
                <w:rFonts w:ascii="Cambria Math" w:hAnsi="Cambria Math" w:cstheme="minorHAnsi"/>
              </w:rPr>
              <m:t>TE</m:t>
            </m:r>
          </m:e>
        </m:acc>
        <m:r>
          <w:rPr>
            <w:rFonts w:ascii="Cambria Math" w:hAnsi="Cambria Math" w:cstheme="minorHAnsi"/>
          </w:rPr>
          <m:t>+0.286</m:t>
        </m:r>
        <m:acc>
          <m:accPr>
            <m:ctrlPr>
              <w:rPr>
                <w:rFonts w:ascii="Cambria Math" w:hAnsi="Cambria Math" w:cstheme="minorHAnsi"/>
                <w:i/>
                <w:iCs/>
              </w:rPr>
            </m:ctrlPr>
          </m:accPr>
          <m:e>
            <m:r>
              <w:rPr>
                <w:rFonts w:ascii="Cambria Math" w:hAnsi="Cambria Math" w:cstheme="minorHAnsi"/>
              </w:rPr>
              <m:t>TT</m:t>
            </m:r>
          </m:e>
        </m:acc>
      </m:oMath>
      <w:r w:rsidR="003952AD" w:rsidRPr="00D67D0F">
        <w:rPr>
          <w:rFonts w:asciiTheme="minorHAnsi" w:hAnsiTheme="minorHAnsi" w:cstheme="minorHAnsi"/>
        </w:rPr>
        <w:t xml:space="preserve"> </w:t>
      </w:r>
      <m:oMath>
        <m:r>
          <w:rPr>
            <w:rFonts w:ascii="Cambria Math" w:hAnsi="Cambria Math" w:cstheme="minorHAnsi"/>
          </w:rPr>
          <m:t>+ </m:t>
        </m:r>
      </m:oMath>
      <w:r w:rsidR="003952AD" w:rsidRPr="00D67D0F">
        <w:rPr>
          <w:rFonts w:ascii="Cambria Math" w:hAnsi="Cambria Math" w:cs="Cambria Math"/>
        </w:rPr>
        <w:t>𝜉</w:t>
      </w:r>
      <w:r w:rsidR="003952AD" w:rsidRPr="00D67D0F">
        <w:rPr>
          <w:rFonts w:asciiTheme="minorHAnsi" w:hAnsiTheme="minorHAnsi" w:cstheme="minorHAnsi"/>
        </w:rPr>
        <w:t>, with R-square= 26.7%</w:t>
      </w:r>
    </w:p>
    <w:p w:rsidR="003952AD" w:rsidRPr="00D67D0F" w:rsidRDefault="003952AD" w:rsidP="00D67D0F">
      <w:pPr>
        <w:spacing w:line="240" w:lineRule="auto"/>
        <w:rPr>
          <w:rFonts w:asciiTheme="minorHAnsi" w:hAnsiTheme="minorHAnsi" w:cstheme="minorHAnsi"/>
          <w:bCs/>
        </w:rPr>
      </w:pPr>
      <w:r w:rsidRPr="00D67D0F">
        <w:rPr>
          <w:rFonts w:asciiTheme="minorHAnsi" w:hAnsiTheme="minorHAnsi" w:cstheme="minorHAnsi"/>
          <w:bCs/>
        </w:rPr>
        <w:t>Goodness of Fit (</w:t>
      </w:r>
      <w:proofErr w:type="spellStart"/>
      <w:r w:rsidRPr="00D67D0F">
        <w:rPr>
          <w:rFonts w:asciiTheme="minorHAnsi" w:hAnsiTheme="minorHAnsi" w:cstheme="minorHAnsi"/>
          <w:bCs/>
        </w:rPr>
        <w:t>GoF</w:t>
      </w:r>
      <w:proofErr w:type="spellEnd"/>
      <w:r w:rsidRPr="00D67D0F">
        <w:rPr>
          <w:rFonts w:asciiTheme="minorHAnsi" w:hAnsiTheme="minorHAnsi" w:cstheme="minorHAnsi"/>
          <w:bCs/>
        </w:rPr>
        <w:t>) Model = 37.24%</w:t>
      </w:r>
    </w:p>
    <w:p w:rsidR="003952AD" w:rsidRPr="00D67D0F" w:rsidRDefault="009E788E" w:rsidP="00D67D0F">
      <w:pPr>
        <w:spacing w:line="240" w:lineRule="auto"/>
        <w:contextualSpacing/>
        <w:jc w:val="both"/>
        <w:rPr>
          <w:rFonts w:asciiTheme="minorHAnsi" w:hAnsiTheme="minorHAnsi" w:cstheme="minorHAnsi"/>
        </w:rPr>
      </w:pPr>
      <w:r>
        <w:rPr>
          <w:rFonts w:asciiTheme="minorHAnsi" w:hAnsiTheme="minorHAnsi" w:cstheme="minorHAnsi"/>
          <w:noProof/>
        </w:rPr>
        <w:t>The e</w:t>
      </w:r>
      <w:r w:rsidR="003952AD" w:rsidRPr="009E788E">
        <w:rPr>
          <w:rFonts w:asciiTheme="minorHAnsi" w:hAnsiTheme="minorHAnsi" w:cstheme="minorHAnsi"/>
          <w:noProof/>
        </w:rPr>
        <w:t>quation</w:t>
      </w:r>
      <w:r w:rsidR="003952AD" w:rsidRPr="00D67D0F">
        <w:rPr>
          <w:rFonts w:asciiTheme="minorHAnsi" w:hAnsiTheme="minorHAnsi" w:cstheme="minorHAnsi"/>
        </w:rPr>
        <w:t xml:space="preserve"> for Goodness of Fit:   </w:t>
      </w:r>
      <m:oMath>
        <m:r>
          <w:rPr>
            <w:rFonts w:ascii="Cambria Math" w:hAnsi="Cambria Math" w:cstheme="minorHAnsi"/>
          </w:rPr>
          <m:t>GoF=</m:t>
        </m:r>
        <m:rad>
          <m:radPr>
            <m:degHide m:val="1"/>
            <m:ctrlPr>
              <w:rPr>
                <w:rFonts w:ascii="Cambria Math" w:hAnsi="Cambria Math" w:cstheme="minorHAnsi"/>
                <w:i/>
              </w:rPr>
            </m:ctrlPr>
          </m:radPr>
          <m:deg/>
          <m:e>
            <m:acc>
              <m:accPr>
                <m:chr m:val="̅"/>
                <m:ctrlPr>
                  <w:rPr>
                    <w:rFonts w:ascii="Cambria Math" w:hAnsi="Cambria Math" w:cstheme="minorHAnsi"/>
                    <w:i/>
                  </w:rPr>
                </m:ctrlPr>
              </m:accPr>
              <m:e>
                <m:r>
                  <w:rPr>
                    <w:rFonts w:ascii="Cambria Math" w:hAnsi="Cambria Math" w:cstheme="minorHAnsi"/>
                  </w:rPr>
                  <m:t>com</m:t>
                </m:r>
              </m:e>
            </m:acc>
            <m:r>
              <w:rPr>
                <w:rFonts w:ascii="Cambria Math" w:hAnsi="Cambria Math" w:cstheme="minorHAnsi"/>
              </w:rPr>
              <m:t xml:space="preserve"> × </m:t>
            </m:r>
            <m:sSup>
              <m:sSupPr>
                <m:ctrlPr>
                  <w:rPr>
                    <w:rFonts w:ascii="Cambria Math" w:hAnsi="Cambria Math" w:cstheme="minorHAnsi"/>
                    <w:i/>
                  </w:rPr>
                </m:ctrlPr>
              </m:sSupPr>
              <m:e>
                <m:acc>
                  <m:accPr>
                    <m:chr m:val="̅"/>
                    <m:ctrlPr>
                      <w:rPr>
                        <w:rFonts w:ascii="Cambria Math" w:hAnsi="Cambria Math" w:cstheme="minorHAnsi"/>
                        <w:i/>
                      </w:rPr>
                    </m:ctrlPr>
                  </m:accPr>
                  <m:e>
                    <m:r>
                      <w:rPr>
                        <w:rFonts w:ascii="Cambria Math" w:hAnsi="Cambria Math" w:cstheme="minorHAnsi"/>
                      </w:rPr>
                      <m:t>R</m:t>
                    </m:r>
                  </m:e>
                </m:acc>
              </m:e>
              <m:sup>
                <m:r>
                  <w:rPr>
                    <w:rFonts w:ascii="Cambria Math" w:hAnsi="Cambria Math" w:cstheme="minorHAnsi"/>
                  </w:rPr>
                  <m:t>2</m:t>
                </m:r>
              </m:sup>
            </m:sSup>
          </m:e>
        </m:rad>
      </m:oMath>
    </w:p>
    <w:p w:rsidR="003952AD" w:rsidRPr="00D67D0F" w:rsidRDefault="003952AD" w:rsidP="00D67D0F">
      <w:pPr>
        <w:spacing w:line="240" w:lineRule="auto"/>
        <w:ind w:firstLine="357"/>
        <w:rPr>
          <w:rFonts w:asciiTheme="minorHAnsi" w:hAnsiTheme="minorHAnsi" w:cstheme="minorHAnsi"/>
        </w:rPr>
      </w:pPr>
    </w:p>
    <w:p w:rsidR="003952AD" w:rsidRPr="00D67D0F" w:rsidRDefault="003952AD" w:rsidP="00D67D0F">
      <w:pPr>
        <w:spacing w:after="120" w:line="240" w:lineRule="auto"/>
        <w:jc w:val="both"/>
        <w:rPr>
          <w:rFonts w:asciiTheme="minorHAnsi" w:hAnsiTheme="minorHAnsi" w:cstheme="minorHAnsi"/>
        </w:rPr>
      </w:pPr>
      <w:r w:rsidRPr="00D67D0F">
        <w:rPr>
          <w:rFonts w:asciiTheme="minorHAnsi" w:hAnsiTheme="minorHAnsi" w:cstheme="minorHAnsi"/>
          <w:bCs/>
        </w:rPr>
        <w:t>Goodness of Fit (</w:t>
      </w:r>
      <w:proofErr w:type="spellStart"/>
      <w:r w:rsidRPr="00D67D0F">
        <w:rPr>
          <w:rFonts w:asciiTheme="minorHAnsi" w:hAnsiTheme="minorHAnsi" w:cstheme="minorHAnsi"/>
          <w:bCs/>
        </w:rPr>
        <w:t>GoF</w:t>
      </w:r>
      <w:proofErr w:type="spellEnd"/>
      <w:r w:rsidRPr="00D67D0F">
        <w:rPr>
          <w:rFonts w:asciiTheme="minorHAnsi" w:hAnsiTheme="minorHAnsi" w:cstheme="minorHAnsi"/>
          <w:bCs/>
        </w:rPr>
        <w:t xml:space="preserve">) Model = 37.24 %.  </w:t>
      </w:r>
      <w:r w:rsidRPr="00D67D0F">
        <w:rPr>
          <w:rFonts w:asciiTheme="minorHAnsi" w:hAnsiTheme="minorHAnsi" w:cstheme="minorHAnsi"/>
        </w:rPr>
        <w:t xml:space="preserve">So, it means that overall the result of this research above can explain 37.24 % of the </w:t>
      </w:r>
      <w:r w:rsidRPr="009E788E">
        <w:rPr>
          <w:rFonts w:asciiTheme="minorHAnsi" w:hAnsiTheme="minorHAnsi" w:cstheme="minorHAnsi"/>
          <w:noProof/>
        </w:rPr>
        <w:t>relation</w:t>
      </w:r>
      <w:r w:rsidR="009E788E">
        <w:rPr>
          <w:rFonts w:asciiTheme="minorHAnsi" w:hAnsiTheme="minorHAnsi" w:cstheme="minorHAnsi"/>
          <w:noProof/>
        </w:rPr>
        <w:t>ships</w:t>
      </w:r>
      <w:r w:rsidRPr="00D67D0F">
        <w:rPr>
          <w:rFonts w:asciiTheme="minorHAnsi" w:hAnsiTheme="minorHAnsi" w:cstheme="minorHAnsi"/>
        </w:rPr>
        <w:t xml:space="preserve"> among government role, technology transfer, technical exchange</w:t>
      </w:r>
      <w:r w:rsidR="009E788E">
        <w:rPr>
          <w:rFonts w:asciiTheme="minorHAnsi" w:hAnsiTheme="minorHAnsi" w:cstheme="minorHAnsi"/>
        </w:rPr>
        <w:t>,</w:t>
      </w:r>
      <w:r w:rsidRPr="00D67D0F">
        <w:rPr>
          <w:rFonts w:asciiTheme="minorHAnsi" w:hAnsiTheme="minorHAnsi" w:cstheme="minorHAnsi"/>
        </w:rPr>
        <w:t xml:space="preserve"> </w:t>
      </w:r>
      <w:r w:rsidRPr="009E788E">
        <w:rPr>
          <w:rFonts w:asciiTheme="minorHAnsi" w:hAnsiTheme="minorHAnsi" w:cstheme="minorHAnsi"/>
          <w:noProof/>
        </w:rPr>
        <w:t>and</w:t>
      </w:r>
      <w:r w:rsidRPr="00D67D0F">
        <w:rPr>
          <w:rFonts w:asciiTheme="minorHAnsi" w:hAnsiTheme="minorHAnsi" w:cstheme="minorHAnsi"/>
        </w:rPr>
        <w:t xml:space="preserve"> supplier performance improvement. If the result of </w:t>
      </w:r>
      <w:r w:rsidRPr="009E788E">
        <w:rPr>
          <w:rFonts w:asciiTheme="minorHAnsi" w:hAnsiTheme="minorHAnsi" w:cstheme="minorHAnsi"/>
          <w:noProof/>
        </w:rPr>
        <w:t>GoF</w:t>
      </w:r>
      <w:r w:rsidRPr="00D67D0F">
        <w:rPr>
          <w:rFonts w:asciiTheme="minorHAnsi" w:hAnsiTheme="minorHAnsi" w:cstheme="minorHAnsi"/>
        </w:rPr>
        <w:t xml:space="preserve"> model value is more than 0.36, it </w:t>
      </w:r>
      <w:r w:rsidRPr="009E788E">
        <w:rPr>
          <w:rFonts w:asciiTheme="minorHAnsi" w:hAnsiTheme="minorHAnsi" w:cstheme="minorHAnsi"/>
          <w:noProof/>
        </w:rPr>
        <w:t>is categorized</w:t>
      </w:r>
      <w:r w:rsidRPr="00D67D0F">
        <w:rPr>
          <w:rFonts w:asciiTheme="minorHAnsi" w:hAnsiTheme="minorHAnsi" w:cstheme="minorHAnsi"/>
        </w:rPr>
        <w:t xml:space="preserve"> as “good model</w:t>
      </w:r>
      <w:r w:rsidR="001C13DE">
        <w:rPr>
          <w:rFonts w:asciiTheme="minorHAnsi" w:hAnsiTheme="minorHAnsi" w:cstheme="minorHAnsi"/>
        </w:rPr>
        <w:t>.</w:t>
      </w:r>
      <w:r w:rsidRPr="00D67D0F">
        <w:rPr>
          <w:rFonts w:asciiTheme="minorHAnsi" w:hAnsiTheme="minorHAnsi" w:cstheme="minorHAnsi"/>
        </w:rPr>
        <w:t>”</w:t>
      </w:r>
      <w:r w:rsidR="001C13DE">
        <w:rPr>
          <w:rFonts w:asciiTheme="minorHAnsi" w:hAnsiTheme="minorHAnsi" w:cstheme="minorHAnsi"/>
        </w:rPr>
        <w:t xml:space="preserve"> (</w:t>
      </w:r>
      <w:proofErr w:type="spellStart"/>
      <w:r w:rsidR="001C13DE" w:rsidRPr="00A208B4">
        <w:rPr>
          <w:rFonts w:asciiTheme="minorHAnsi" w:hAnsiTheme="minorHAnsi" w:cstheme="minorHAnsi"/>
          <w:color w:val="2E74B5" w:themeColor="accent1" w:themeShade="BF"/>
        </w:rPr>
        <w:t>Wetzels</w:t>
      </w:r>
      <w:proofErr w:type="spellEnd"/>
      <w:r w:rsidR="001C13DE" w:rsidRPr="00A208B4">
        <w:rPr>
          <w:rFonts w:asciiTheme="minorHAnsi" w:hAnsiTheme="minorHAnsi" w:cstheme="minorHAnsi"/>
          <w:color w:val="2E74B5" w:themeColor="accent1" w:themeShade="BF"/>
        </w:rPr>
        <w:t xml:space="preserve"> </w:t>
      </w:r>
      <w:r w:rsidR="001C13DE" w:rsidRPr="009E788E">
        <w:rPr>
          <w:rFonts w:asciiTheme="minorHAnsi" w:hAnsiTheme="minorHAnsi" w:cstheme="minorHAnsi"/>
          <w:i/>
          <w:noProof/>
          <w:color w:val="2E74B5" w:themeColor="accent1" w:themeShade="BF"/>
        </w:rPr>
        <w:t>et al</w:t>
      </w:r>
      <w:r w:rsidR="001C13DE" w:rsidRPr="00A208B4">
        <w:rPr>
          <w:rFonts w:asciiTheme="minorHAnsi" w:hAnsiTheme="minorHAnsi" w:cstheme="minorHAnsi"/>
          <w:color w:val="2E74B5" w:themeColor="accent1" w:themeShade="BF"/>
        </w:rPr>
        <w:t>, 2009</w:t>
      </w:r>
      <w:r w:rsidR="001C13DE">
        <w:rPr>
          <w:rFonts w:asciiTheme="minorHAnsi" w:hAnsiTheme="minorHAnsi" w:cstheme="minorHAnsi"/>
        </w:rPr>
        <w:t>)</w:t>
      </w:r>
      <w:r w:rsidR="00A208B4">
        <w:rPr>
          <w:rFonts w:asciiTheme="minorHAnsi" w:hAnsiTheme="minorHAnsi" w:cstheme="minorHAnsi"/>
        </w:rPr>
        <w:t>.</w:t>
      </w:r>
    </w:p>
    <w:p w:rsidR="0094794B" w:rsidRDefault="0094794B" w:rsidP="0094794B">
      <w:pPr>
        <w:jc w:val="center"/>
        <w:rPr>
          <w:rFonts w:ascii="Times New Roman" w:hAnsi="Times New Roman"/>
          <w:b/>
          <w:sz w:val="18"/>
          <w:szCs w:val="18"/>
        </w:rPr>
      </w:pPr>
    </w:p>
    <w:p w:rsidR="0094794B" w:rsidRPr="0094794B" w:rsidRDefault="0094794B" w:rsidP="0094794B">
      <w:pPr>
        <w:rPr>
          <w:rFonts w:asciiTheme="minorHAnsi" w:hAnsiTheme="minorHAnsi" w:cstheme="minorHAnsi"/>
          <w:b/>
        </w:rPr>
      </w:pPr>
      <w:r w:rsidRPr="0094794B">
        <w:rPr>
          <w:rFonts w:asciiTheme="minorHAnsi" w:hAnsiTheme="minorHAnsi" w:cstheme="minorHAnsi"/>
          <w:b/>
        </w:rPr>
        <w:t>5. D</w:t>
      </w:r>
      <w:r w:rsidR="00A32C95">
        <w:rPr>
          <w:rFonts w:asciiTheme="minorHAnsi" w:hAnsiTheme="minorHAnsi" w:cstheme="minorHAnsi"/>
          <w:b/>
        </w:rPr>
        <w:t>I</w:t>
      </w:r>
      <w:r w:rsidR="00E75259">
        <w:rPr>
          <w:rFonts w:asciiTheme="minorHAnsi" w:hAnsiTheme="minorHAnsi" w:cstheme="minorHAnsi"/>
          <w:b/>
        </w:rPr>
        <w:t>SCUSSION</w:t>
      </w:r>
    </w:p>
    <w:p w:rsidR="0094794B" w:rsidRPr="0094794B" w:rsidRDefault="0094794B" w:rsidP="0094794B">
      <w:pPr>
        <w:spacing w:line="240" w:lineRule="auto"/>
        <w:ind w:firstLine="284"/>
        <w:jc w:val="both"/>
        <w:rPr>
          <w:rFonts w:asciiTheme="minorHAnsi" w:hAnsiTheme="minorHAnsi" w:cstheme="minorHAnsi"/>
        </w:rPr>
      </w:pPr>
      <w:r w:rsidRPr="0094794B">
        <w:rPr>
          <w:rFonts w:asciiTheme="minorHAnsi" w:hAnsiTheme="minorHAnsi" w:cstheme="minorHAnsi"/>
        </w:rPr>
        <w:t xml:space="preserve">In the case of Indonesian part automotive relation between tier-1 and tier-2 companies reveals that government role has </w:t>
      </w:r>
      <w:r w:rsidR="009E788E">
        <w:rPr>
          <w:rFonts w:asciiTheme="minorHAnsi" w:hAnsiTheme="minorHAnsi" w:cstheme="minorHAnsi"/>
        </w:rPr>
        <w:t xml:space="preserve">a </w:t>
      </w:r>
      <w:r w:rsidRPr="009E788E">
        <w:rPr>
          <w:rFonts w:asciiTheme="minorHAnsi" w:hAnsiTheme="minorHAnsi" w:cstheme="minorHAnsi"/>
          <w:noProof/>
        </w:rPr>
        <w:t>positive</w:t>
      </w:r>
      <w:r w:rsidRPr="0094794B">
        <w:rPr>
          <w:rFonts w:asciiTheme="minorHAnsi" w:hAnsiTheme="minorHAnsi" w:cstheme="minorHAnsi"/>
        </w:rPr>
        <w:t xml:space="preserve"> impact on transfer technology. The result of </w:t>
      </w:r>
      <w:r w:rsidR="009E788E">
        <w:rPr>
          <w:rFonts w:asciiTheme="minorHAnsi" w:hAnsiTheme="minorHAnsi" w:cstheme="minorHAnsi"/>
        </w:rPr>
        <w:t xml:space="preserve">the </w:t>
      </w:r>
      <w:r w:rsidRPr="009E788E">
        <w:rPr>
          <w:rFonts w:asciiTheme="minorHAnsi" w:hAnsiTheme="minorHAnsi" w:cstheme="minorHAnsi"/>
          <w:noProof/>
        </w:rPr>
        <w:t>study</w:t>
      </w:r>
      <w:r w:rsidRPr="0094794B">
        <w:rPr>
          <w:rFonts w:asciiTheme="minorHAnsi" w:hAnsiTheme="minorHAnsi" w:cstheme="minorHAnsi"/>
        </w:rPr>
        <w:t xml:space="preserve"> was coherent with </w:t>
      </w:r>
      <w:r w:rsidR="009E788E">
        <w:rPr>
          <w:rFonts w:asciiTheme="minorHAnsi" w:hAnsiTheme="minorHAnsi" w:cstheme="minorHAnsi"/>
        </w:rPr>
        <w:t xml:space="preserve">the </w:t>
      </w:r>
      <w:r w:rsidRPr="009E788E">
        <w:rPr>
          <w:rFonts w:asciiTheme="minorHAnsi" w:hAnsiTheme="minorHAnsi" w:cstheme="minorHAnsi"/>
          <w:noProof/>
        </w:rPr>
        <w:t>previous</w:t>
      </w:r>
      <w:r w:rsidRPr="0094794B">
        <w:rPr>
          <w:rFonts w:asciiTheme="minorHAnsi" w:hAnsiTheme="minorHAnsi" w:cstheme="minorHAnsi"/>
        </w:rPr>
        <w:t xml:space="preserve"> study in other countries, in Malaysia</w:t>
      </w:r>
      <w:r w:rsidR="001C13DE">
        <w:rPr>
          <w:rFonts w:asciiTheme="minorHAnsi" w:hAnsiTheme="minorHAnsi" w:cstheme="minorHAnsi"/>
          <w:vertAlign w:val="superscript"/>
        </w:rPr>
        <w:t xml:space="preserve"> </w:t>
      </w:r>
      <w:r w:rsidR="001C13DE">
        <w:rPr>
          <w:rFonts w:asciiTheme="minorHAnsi" w:hAnsiTheme="minorHAnsi" w:cstheme="minorHAnsi"/>
        </w:rPr>
        <w:t>(</w:t>
      </w:r>
      <w:proofErr w:type="spellStart"/>
      <w:r w:rsidR="001C13DE" w:rsidRPr="001C13DE">
        <w:rPr>
          <w:rFonts w:asciiTheme="minorHAnsi" w:hAnsiTheme="minorHAnsi" w:cstheme="minorHAnsi"/>
          <w:color w:val="2E74B5" w:themeColor="accent1" w:themeShade="BF"/>
        </w:rPr>
        <w:t>Sadoi</w:t>
      </w:r>
      <w:proofErr w:type="spellEnd"/>
      <w:r w:rsidR="001C13DE" w:rsidRPr="001C13DE">
        <w:rPr>
          <w:rFonts w:asciiTheme="minorHAnsi" w:hAnsiTheme="minorHAnsi" w:cstheme="minorHAnsi"/>
          <w:color w:val="2E74B5" w:themeColor="accent1" w:themeShade="BF"/>
        </w:rPr>
        <w:t>, 2013</w:t>
      </w:r>
      <w:r w:rsidR="001C13DE">
        <w:rPr>
          <w:rFonts w:asciiTheme="minorHAnsi" w:hAnsiTheme="minorHAnsi" w:cstheme="minorHAnsi"/>
        </w:rPr>
        <w:t>)</w:t>
      </w:r>
      <w:r w:rsidRPr="0094794B">
        <w:rPr>
          <w:rFonts w:asciiTheme="minorHAnsi" w:hAnsiTheme="minorHAnsi" w:cstheme="minorHAnsi"/>
        </w:rPr>
        <w:t>, China</w:t>
      </w:r>
      <w:r w:rsidR="001C13DE">
        <w:rPr>
          <w:rFonts w:asciiTheme="minorHAnsi" w:hAnsiTheme="minorHAnsi" w:cstheme="minorHAnsi"/>
          <w:vertAlign w:val="superscript"/>
        </w:rPr>
        <w:t xml:space="preserve"> </w:t>
      </w:r>
      <w:r w:rsidR="001C13DE">
        <w:rPr>
          <w:rFonts w:asciiTheme="minorHAnsi" w:hAnsiTheme="minorHAnsi" w:cstheme="minorHAnsi"/>
        </w:rPr>
        <w:t>(</w:t>
      </w:r>
      <w:proofErr w:type="spellStart"/>
      <w:r w:rsidR="001C13DE" w:rsidRPr="001C13DE">
        <w:rPr>
          <w:rFonts w:asciiTheme="minorHAnsi" w:hAnsiTheme="minorHAnsi" w:cstheme="minorHAnsi"/>
          <w:color w:val="2E74B5" w:themeColor="accent1" w:themeShade="BF"/>
        </w:rPr>
        <w:t>Sadoi</w:t>
      </w:r>
      <w:proofErr w:type="spellEnd"/>
      <w:r w:rsidR="001C13DE" w:rsidRPr="001C13DE">
        <w:rPr>
          <w:rFonts w:asciiTheme="minorHAnsi" w:hAnsiTheme="minorHAnsi" w:cstheme="minorHAnsi"/>
          <w:color w:val="2E74B5" w:themeColor="accent1" w:themeShade="BF"/>
        </w:rPr>
        <w:t>, 2008</w:t>
      </w:r>
      <w:r w:rsidR="001C13DE">
        <w:rPr>
          <w:rFonts w:asciiTheme="minorHAnsi" w:hAnsiTheme="minorHAnsi" w:cstheme="minorHAnsi"/>
        </w:rPr>
        <w:t xml:space="preserve">) </w:t>
      </w:r>
      <w:r w:rsidRPr="0094794B">
        <w:rPr>
          <w:rFonts w:asciiTheme="minorHAnsi" w:hAnsiTheme="minorHAnsi" w:cstheme="minorHAnsi"/>
        </w:rPr>
        <w:t>and Thailand</w:t>
      </w:r>
      <w:r w:rsidR="001C13DE">
        <w:rPr>
          <w:rFonts w:asciiTheme="minorHAnsi" w:hAnsiTheme="minorHAnsi" w:cstheme="minorHAnsi"/>
          <w:vertAlign w:val="superscript"/>
        </w:rPr>
        <w:t xml:space="preserve"> </w:t>
      </w:r>
      <w:r w:rsidR="001C13DE">
        <w:rPr>
          <w:rFonts w:asciiTheme="minorHAnsi" w:hAnsiTheme="minorHAnsi" w:cstheme="minorHAnsi"/>
        </w:rPr>
        <w:t>(</w:t>
      </w:r>
      <w:proofErr w:type="spellStart"/>
      <w:r w:rsidR="001C13DE" w:rsidRPr="001C13DE">
        <w:rPr>
          <w:rFonts w:asciiTheme="minorHAnsi" w:hAnsiTheme="minorHAnsi" w:cstheme="minorHAnsi"/>
          <w:color w:val="2E74B5" w:themeColor="accent1" w:themeShade="BF"/>
        </w:rPr>
        <w:t>Lecler</w:t>
      </w:r>
      <w:proofErr w:type="spellEnd"/>
      <w:r w:rsidR="001C13DE" w:rsidRPr="001C13DE">
        <w:rPr>
          <w:rFonts w:asciiTheme="minorHAnsi" w:hAnsiTheme="minorHAnsi" w:cstheme="minorHAnsi"/>
          <w:color w:val="2E74B5" w:themeColor="accent1" w:themeShade="BF"/>
        </w:rPr>
        <w:t>, 2002</w:t>
      </w:r>
      <w:r w:rsidR="001C13DE">
        <w:rPr>
          <w:rFonts w:asciiTheme="minorHAnsi" w:hAnsiTheme="minorHAnsi" w:cstheme="minorHAnsi"/>
        </w:rPr>
        <w:t>)</w:t>
      </w:r>
      <w:r w:rsidRPr="0094794B">
        <w:rPr>
          <w:rFonts w:asciiTheme="minorHAnsi" w:hAnsiTheme="minorHAnsi" w:cstheme="minorHAnsi"/>
        </w:rPr>
        <w:t xml:space="preserve">. </w:t>
      </w:r>
      <w:r w:rsidRPr="009E788E">
        <w:rPr>
          <w:rFonts w:asciiTheme="minorHAnsi" w:hAnsiTheme="minorHAnsi" w:cstheme="minorHAnsi"/>
          <w:noProof/>
        </w:rPr>
        <w:t>Even</w:t>
      </w:r>
      <w:r w:rsidR="009E788E">
        <w:rPr>
          <w:rFonts w:asciiTheme="minorHAnsi" w:hAnsiTheme="minorHAnsi" w:cstheme="minorHAnsi"/>
          <w:noProof/>
        </w:rPr>
        <w:t xml:space="preserve"> </w:t>
      </w:r>
      <w:r w:rsidRPr="009E788E">
        <w:rPr>
          <w:rFonts w:asciiTheme="minorHAnsi" w:hAnsiTheme="minorHAnsi" w:cstheme="minorHAnsi"/>
          <w:noProof/>
        </w:rPr>
        <w:t>though</w:t>
      </w:r>
      <w:r w:rsidRPr="0094794B">
        <w:rPr>
          <w:rFonts w:asciiTheme="minorHAnsi" w:hAnsiTheme="minorHAnsi" w:cstheme="minorHAnsi"/>
        </w:rPr>
        <w:t xml:space="preserve"> not </w:t>
      </w:r>
      <w:r w:rsidRPr="00FA6792">
        <w:rPr>
          <w:rFonts w:asciiTheme="minorHAnsi" w:hAnsiTheme="minorHAnsi" w:cstheme="minorHAnsi"/>
          <w:noProof/>
        </w:rPr>
        <w:t>mention</w:t>
      </w:r>
      <w:r w:rsidR="00FA6792">
        <w:rPr>
          <w:rFonts w:asciiTheme="minorHAnsi" w:hAnsiTheme="minorHAnsi" w:cstheme="minorHAnsi"/>
          <w:noProof/>
        </w:rPr>
        <w:t>ed</w:t>
      </w:r>
      <w:r w:rsidRPr="0094794B">
        <w:rPr>
          <w:rFonts w:asciiTheme="minorHAnsi" w:hAnsiTheme="minorHAnsi" w:cstheme="minorHAnsi"/>
        </w:rPr>
        <w:t xml:space="preserve"> </w:t>
      </w:r>
      <w:r w:rsidRPr="009E788E">
        <w:rPr>
          <w:rFonts w:asciiTheme="minorHAnsi" w:hAnsiTheme="minorHAnsi" w:cstheme="minorHAnsi"/>
          <w:noProof/>
        </w:rPr>
        <w:t>specific</w:t>
      </w:r>
      <w:r w:rsidR="009E788E">
        <w:rPr>
          <w:rFonts w:asciiTheme="minorHAnsi" w:hAnsiTheme="minorHAnsi" w:cstheme="minorHAnsi"/>
          <w:noProof/>
        </w:rPr>
        <w:t>ally</w:t>
      </w:r>
      <w:r w:rsidRPr="0094794B">
        <w:rPr>
          <w:rFonts w:asciiTheme="minorHAnsi" w:hAnsiTheme="minorHAnsi" w:cstheme="minorHAnsi"/>
        </w:rPr>
        <w:t xml:space="preserve"> on vertical relation in tier-1 and tier-2 relation, </w:t>
      </w:r>
      <w:r w:rsidR="009E788E">
        <w:rPr>
          <w:rFonts w:asciiTheme="minorHAnsi" w:hAnsiTheme="minorHAnsi" w:cstheme="minorHAnsi"/>
          <w:noProof/>
        </w:rPr>
        <w:t>i</w:t>
      </w:r>
      <w:r w:rsidRPr="009E788E">
        <w:rPr>
          <w:rFonts w:asciiTheme="minorHAnsi" w:hAnsiTheme="minorHAnsi" w:cstheme="minorHAnsi"/>
          <w:noProof/>
        </w:rPr>
        <w:t>n</w:t>
      </w:r>
      <w:r w:rsidRPr="0094794B">
        <w:rPr>
          <w:rFonts w:asciiTheme="minorHAnsi" w:hAnsiTheme="minorHAnsi" w:cstheme="minorHAnsi"/>
        </w:rPr>
        <w:t xml:space="preserve"> those countries, for </w:t>
      </w:r>
      <w:r w:rsidR="009E788E">
        <w:rPr>
          <w:rFonts w:asciiTheme="minorHAnsi" w:hAnsiTheme="minorHAnsi" w:cstheme="minorHAnsi"/>
        </w:rPr>
        <w:t xml:space="preserve">the </w:t>
      </w:r>
      <w:r w:rsidRPr="009E788E">
        <w:rPr>
          <w:rFonts w:asciiTheme="minorHAnsi" w:hAnsiTheme="minorHAnsi" w:cstheme="minorHAnsi"/>
          <w:noProof/>
        </w:rPr>
        <w:t>successful</w:t>
      </w:r>
      <w:r w:rsidRPr="0094794B">
        <w:rPr>
          <w:rFonts w:asciiTheme="minorHAnsi" w:hAnsiTheme="minorHAnsi" w:cstheme="minorHAnsi"/>
        </w:rPr>
        <w:t xml:space="preserve"> technology transfer process, an effective government or local government policies </w:t>
      </w:r>
      <w:r w:rsidRPr="00FA6792">
        <w:rPr>
          <w:rFonts w:asciiTheme="minorHAnsi" w:hAnsiTheme="minorHAnsi" w:cstheme="minorHAnsi"/>
          <w:noProof/>
        </w:rPr>
        <w:t>are needed</w:t>
      </w:r>
      <w:r w:rsidRPr="0094794B">
        <w:rPr>
          <w:rFonts w:asciiTheme="minorHAnsi" w:hAnsiTheme="minorHAnsi" w:cstheme="minorHAnsi"/>
        </w:rPr>
        <w:t xml:space="preserve">. Other studies also mentioned government role is one of four important interactions pillar in developing countries when </w:t>
      </w:r>
      <w:r w:rsidRPr="009E788E">
        <w:rPr>
          <w:rFonts w:asciiTheme="minorHAnsi" w:hAnsiTheme="minorHAnsi" w:cstheme="minorHAnsi"/>
          <w:noProof/>
        </w:rPr>
        <w:t>build</w:t>
      </w:r>
      <w:r w:rsidR="009E788E">
        <w:rPr>
          <w:rFonts w:asciiTheme="minorHAnsi" w:hAnsiTheme="minorHAnsi" w:cstheme="minorHAnsi"/>
          <w:noProof/>
        </w:rPr>
        <w:t>ing</w:t>
      </w:r>
      <w:r w:rsidRPr="0094794B">
        <w:rPr>
          <w:rFonts w:asciiTheme="minorHAnsi" w:hAnsiTheme="minorHAnsi" w:cstheme="minorHAnsi"/>
        </w:rPr>
        <w:t xml:space="preserve"> initial of their automotive industry </w:t>
      </w:r>
      <w:proofErr w:type="gramStart"/>
      <w:r w:rsidRPr="0094794B">
        <w:rPr>
          <w:rFonts w:asciiTheme="minorHAnsi" w:hAnsiTheme="minorHAnsi" w:cstheme="minorHAnsi"/>
        </w:rPr>
        <w:t>development</w:t>
      </w:r>
      <w:r w:rsidR="001C13DE">
        <w:rPr>
          <w:rFonts w:asciiTheme="minorHAnsi" w:hAnsiTheme="minorHAnsi" w:cstheme="minorHAnsi"/>
          <w:vertAlign w:val="superscript"/>
        </w:rPr>
        <w:t xml:space="preserve"> </w:t>
      </w:r>
      <w:r w:rsidR="001C13DE">
        <w:rPr>
          <w:rFonts w:asciiTheme="minorHAnsi" w:hAnsiTheme="minorHAnsi" w:cstheme="minorHAnsi"/>
        </w:rPr>
        <w:t xml:space="preserve"> (</w:t>
      </w:r>
      <w:proofErr w:type="gramEnd"/>
      <w:r w:rsidR="001C13DE" w:rsidRPr="001C13DE">
        <w:rPr>
          <w:rFonts w:asciiTheme="minorHAnsi" w:hAnsiTheme="minorHAnsi" w:cstheme="minorHAnsi"/>
          <w:color w:val="2E74B5" w:themeColor="accent1" w:themeShade="BF"/>
        </w:rPr>
        <w:t>Jan and Hsiao, 2004</w:t>
      </w:r>
      <w:r w:rsidR="001C13DE">
        <w:rPr>
          <w:rFonts w:asciiTheme="minorHAnsi" w:hAnsiTheme="minorHAnsi" w:cstheme="minorHAnsi"/>
        </w:rPr>
        <w:t>).</w:t>
      </w:r>
    </w:p>
    <w:p w:rsidR="0094794B" w:rsidRPr="0094794B" w:rsidRDefault="0094794B" w:rsidP="0094794B">
      <w:pPr>
        <w:spacing w:line="240" w:lineRule="auto"/>
        <w:ind w:firstLine="284"/>
        <w:jc w:val="both"/>
        <w:rPr>
          <w:rFonts w:asciiTheme="minorHAnsi" w:hAnsiTheme="minorHAnsi" w:cstheme="minorHAnsi"/>
        </w:rPr>
      </w:pPr>
      <w:r w:rsidRPr="0094794B">
        <w:rPr>
          <w:rFonts w:asciiTheme="minorHAnsi" w:hAnsiTheme="minorHAnsi" w:cstheme="minorHAnsi"/>
        </w:rPr>
        <w:t xml:space="preserve">At the same time, the study also found that there is </w:t>
      </w:r>
      <w:r w:rsidR="009E788E" w:rsidRPr="009E788E">
        <w:rPr>
          <w:rFonts w:asciiTheme="minorHAnsi" w:hAnsiTheme="minorHAnsi" w:cstheme="minorHAnsi"/>
          <w:noProof/>
        </w:rPr>
        <w:t>insignificant</w:t>
      </w:r>
      <w:r w:rsidRPr="0094794B">
        <w:rPr>
          <w:rFonts w:asciiTheme="minorHAnsi" w:hAnsiTheme="minorHAnsi" w:cstheme="minorHAnsi"/>
        </w:rPr>
        <w:t xml:space="preserve"> </w:t>
      </w:r>
      <w:r w:rsidRPr="009E788E">
        <w:rPr>
          <w:rFonts w:asciiTheme="minorHAnsi" w:hAnsiTheme="minorHAnsi" w:cstheme="minorHAnsi"/>
          <w:noProof/>
        </w:rPr>
        <w:t>relation</w:t>
      </w:r>
      <w:r w:rsidR="009E788E">
        <w:rPr>
          <w:rFonts w:asciiTheme="minorHAnsi" w:hAnsiTheme="minorHAnsi" w:cstheme="minorHAnsi"/>
          <w:noProof/>
        </w:rPr>
        <w:t>ship</w:t>
      </w:r>
      <w:r w:rsidRPr="0094794B">
        <w:rPr>
          <w:rFonts w:asciiTheme="minorHAnsi" w:hAnsiTheme="minorHAnsi" w:cstheme="minorHAnsi"/>
        </w:rPr>
        <w:t xml:space="preserve"> between government role and supplier performance improvement. Based on </w:t>
      </w:r>
      <w:r w:rsidRPr="009E788E">
        <w:rPr>
          <w:rFonts w:asciiTheme="minorHAnsi" w:hAnsiTheme="minorHAnsi" w:cstheme="minorHAnsi"/>
          <w:noProof/>
        </w:rPr>
        <w:t>ob</w:t>
      </w:r>
      <w:r w:rsidR="009E788E">
        <w:rPr>
          <w:rFonts w:asciiTheme="minorHAnsi" w:hAnsiTheme="minorHAnsi" w:cstheme="minorHAnsi"/>
          <w:noProof/>
        </w:rPr>
        <w:t>ser</w:t>
      </w:r>
      <w:r w:rsidRPr="009E788E">
        <w:rPr>
          <w:rFonts w:asciiTheme="minorHAnsi" w:hAnsiTheme="minorHAnsi" w:cstheme="minorHAnsi"/>
          <w:noProof/>
        </w:rPr>
        <w:t>vation</w:t>
      </w:r>
      <w:r w:rsidRPr="0094794B">
        <w:rPr>
          <w:rFonts w:asciiTheme="minorHAnsi" w:hAnsiTheme="minorHAnsi" w:cstheme="minorHAnsi"/>
        </w:rPr>
        <w:t xml:space="preserve"> in field research, </w:t>
      </w:r>
      <w:r w:rsidR="009E788E">
        <w:rPr>
          <w:rFonts w:asciiTheme="minorHAnsi" w:hAnsiTheme="minorHAnsi" w:cstheme="minorHAnsi"/>
        </w:rPr>
        <w:t xml:space="preserve">the </w:t>
      </w:r>
      <w:r w:rsidRPr="009E788E">
        <w:rPr>
          <w:rFonts w:asciiTheme="minorHAnsi" w:hAnsiTheme="minorHAnsi" w:cstheme="minorHAnsi"/>
          <w:noProof/>
        </w:rPr>
        <w:t>author</w:t>
      </w:r>
      <w:r w:rsidRPr="0094794B">
        <w:rPr>
          <w:rFonts w:asciiTheme="minorHAnsi" w:hAnsiTheme="minorHAnsi" w:cstheme="minorHAnsi"/>
        </w:rPr>
        <w:t xml:space="preserve"> has several </w:t>
      </w:r>
      <w:r w:rsidRPr="009E788E">
        <w:rPr>
          <w:rFonts w:asciiTheme="minorHAnsi" w:hAnsiTheme="minorHAnsi" w:cstheme="minorHAnsi"/>
          <w:noProof/>
        </w:rPr>
        <w:t>explan</w:t>
      </w:r>
      <w:r w:rsidR="009E788E">
        <w:rPr>
          <w:rFonts w:asciiTheme="minorHAnsi" w:hAnsiTheme="minorHAnsi" w:cstheme="minorHAnsi"/>
          <w:noProof/>
        </w:rPr>
        <w:t>a</w:t>
      </w:r>
      <w:r w:rsidRPr="009E788E">
        <w:rPr>
          <w:rFonts w:asciiTheme="minorHAnsi" w:hAnsiTheme="minorHAnsi" w:cstheme="minorHAnsi"/>
          <w:noProof/>
        </w:rPr>
        <w:t>tions</w:t>
      </w:r>
      <w:r w:rsidRPr="0094794B">
        <w:rPr>
          <w:rFonts w:asciiTheme="minorHAnsi" w:hAnsiTheme="minorHAnsi" w:cstheme="minorHAnsi"/>
        </w:rPr>
        <w:t xml:space="preserve">. The role of government especially on providing technical training </w:t>
      </w:r>
      <w:r w:rsidRPr="009E788E">
        <w:rPr>
          <w:rFonts w:asciiTheme="minorHAnsi" w:hAnsiTheme="minorHAnsi" w:cstheme="minorHAnsi"/>
          <w:noProof/>
        </w:rPr>
        <w:t>w</w:t>
      </w:r>
      <w:r w:rsidR="009E788E">
        <w:rPr>
          <w:rFonts w:asciiTheme="minorHAnsi" w:hAnsiTheme="minorHAnsi" w:cstheme="minorHAnsi"/>
          <w:noProof/>
        </w:rPr>
        <w:t>as</w:t>
      </w:r>
      <w:r w:rsidRPr="0094794B">
        <w:rPr>
          <w:rFonts w:asciiTheme="minorHAnsi" w:hAnsiTheme="minorHAnsi" w:cstheme="minorHAnsi"/>
        </w:rPr>
        <w:t xml:space="preserve"> not meet their expectation. One tier-2 supplier explained to </w:t>
      </w:r>
      <w:r w:rsidR="009E788E">
        <w:rPr>
          <w:rFonts w:asciiTheme="minorHAnsi" w:hAnsiTheme="minorHAnsi" w:cstheme="minorHAnsi"/>
        </w:rPr>
        <w:t xml:space="preserve">the </w:t>
      </w:r>
      <w:r w:rsidRPr="009E788E">
        <w:rPr>
          <w:rFonts w:asciiTheme="minorHAnsi" w:hAnsiTheme="minorHAnsi" w:cstheme="minorHAnsi"/>
          <w:noProof/>
        </w:rPr>
        <w:t>author</w:t>
      </w:r>
      <w:r w:rsidRPr="0094794B">
        <w:rPr>
          <w:rFonts w:asciiTheme="minorHAnsi" w:hAnsiTheme="minorHAnsi" w:cstheme="minorHAnsi"/>
        </w:rPr>
        <w:t xml:space="preserve"> when interviewing </w:t>
      </w:r>
      <w:proofErr w:type="spellStart"/>
      <w:proofErr w:type="gramStart"/>
      <w:r w:rsidRPr="0094794B">
        <w:rPr>
          <w:rFonts w:asciiTheme="minorHAnsi" w:hAnsiTheme="minorHAnsi" w:cstheme="minorHAnsi"/>
        </w:rPr>
        <w:t>session</w:t>
      </w:r>
      <w:r w:rsidRPr="00FA6792">
        <w:rPr>
          <w:rFonts w:asciiTheme="minorHAnsi" w:hAnsiTheme="minorHAnsi" w:cstheme="minorHAnsi"/>
          <w:noProof/>
        </w:rPr>
        <w:t>,</w:t>
      </w:r>
      <w:r w:rsidR="00FA6792" w:rsidRPr="00FA6792">
        <w:rPr>
          <w:rFonts w:asciiTheme="minorHAnsi" w:hAnsiTheme="minorHAnsi" w:cstheme="minorHAnsi"/>
          <w:noProof/>
        </w:rPr>
        <w:t>“</w:t>
      </w:r>
      <w:proofErr w:type="gramEnd"/>
      <w:r w:rsidRPr="009E788E">
        <w:rPr>
          <w:rFonts w:asciiTheme="minorHAnsi" w:hAnsiTheme="minorHAnsi" w:cstheme="minorHAnsi"/>
          <w:noProof/>
        </w:rPr>
        <w:t>Actually</w:t>
      </w:r>
      <w:proofErr w:type="spellEnd"/>
      <w:r w:rsidRPr="0094794B">
        <w:rPr>
          <w:rFonts w:asciiTheme="minorHAnsi" w:hAnsiTheme="minorHAnsi" w:cstheme="minorHAnsi"/>
        </w:rPr>
        <w:t xml:space="preserve"> government </w:t>
      </w:r>
      <w:r w:rsidRPr="009E788E">
        <w:rPr>
          <w:rFonts w:asciiTheme="minorHAnsi" w:hAnsiTheme="minorHAnsi" w:cstheme="minorHAnsi"/>
          <w:noProof/>
        </w:rPr>
        <w:t>provide</w:t>
      </w:r>
      <w:r w:rsidR="009E788E">
        <w:rPr>
          <w:rFonts w:asciiTheme="minorHAnsi" w:hAnsiTheme="minorHAnsi" w:cstheme="minorHAnsi"/>
          <w:noProof/>
        </w:rPr>
        <w:t>s</w:t>
      </w:r>
      <w:r w:rsidRPr="0094794B">
        <w:rPr>
          <w:rFonts w:asciiTheme="minorHAnsi" w:hAnsiTheme="minorHAnsi" w:cstheme="minorHAnsi"/>
        </w:rPr>
        <w:t xml:space="preserve"> </w:t>
      </w:r>
      <w:r w:rsidR="00FA6792">
        <w:rPr>
          <w:rFonts w:asciiTheme="minorHAnsi" w:hAnsiTheme="minorHAnsi" w:cstheme="minorHAnsi"/>
        </w:rPr>
        <w:t xml:space="preserve">a </w:t>
      </w:r>
      <w:r w:rsidRPr="00FA6792">
        <w:rPr>
          <w:rFonts w:asciiTheme="minorHAnsi" w:hAnsiTheme="minorHAnsi" w:cstheme="minorHAnsi"/>
          <w:noProof/>
        </w:rPr>
        <w:t>series</w:t>
      </w:r>
      <w:r w:rsidRPr="0094794B">
        <w:rPr>
          <w:rFonts w:asciiTheme="minorHAnsi" w:hAnsiTheme="minorHAnsi" w:cstheme="minorHAnsi"/>
        </w:rPr>
        <w:t xml:space="preserve"> of training for us</w:t>
      </w:r>
      <w:r w:rsidR="009E788E" w:rsidRPr="009E788E">
        <w:rPr>
          <w:rFonts w:asciiTheme="minorHAnsi" w:hAnsiTheme="minorHAnsi" w:cstheme="minorHAnsi"/>
          <w:noProof/>
        </w:rPr>
        <w:t>. H</w:t>
      </w:r>
      <w:r w:rsidRPr="009E788E">
        <w:rPr>
          <w:rFonts w:asciiTheme="minorHAnsi" w:hAnsiTheme="minorHAnsi" w:cstheme="minorHAnsi"/>
          <w:noProof/>
        </w:rPr>
        <w:t>owever</w:t>
      </w:r>
      <w:r w:rsidRPr="0094794B">
        <w:rPr>
          <w:rFonts w:asciiTheme="minorHAnsi" w:hAnsiTheme="minorHAnsi" w:cstheme="minorHAnsi"/>
        </w:rPr>
        <w:t xml:space="preserve"> the training that they provided </w:t>
      </w:r>
      <w:r w:rsidRPr="009E788E">
        <w:rPr>
          <w:rFonts w:asciiTheme="minorHAnsi" w:hAnsiTheme="minorHAnsi" w:cstheme="minorHAnsi"/>
          <w:noProof/>
        </w:rPr>
        <w:t>is not match</w:t>
      </w:r>
      <w:r w:rsidR="009E788E">
        <w:rPr>
          <w:rFonts w:asciiTheme="minorHAnsi" w:hAnsiTheme="minorHAnsi" w:cstheme="minorHAnsi"/>
          <w:noProof/>
        </w:rPr>
        <w:t>ed</w:t>
      </w:r>
      <w:r w:rsidRPr="0094794B">
        <w:rPr>
          <w:rFonts w:asciiTheme="minorHAnsi" w:hAnsiTheme="minorHAnsi" w:cstheme="minorHAnsi"/>
        </w:rPr>
        <w:t xml:space="preserve"> to our needs, sometimes training is too general, not specific.” So, </w:t>
      </w:r>
      <w:r w:rsidR="009E788E">
        <w:rPr>
          <w:rFonts w:asciiTheme="minorHAnsi" w:hAnsiTheme="minorHAnsi" w:cstheme="minorHAnsi"/>
        </w:rPr>
        <w:t xml:space="preserve">the </w:t>
      </w:r>
      <w:r w:rsidRPr="009E788E">
        <w:rPr>
          <w:rFonts w:asciiTheme="minorHAnsi" w:hAnsiTheme="minorHAnsi" w:cstheme="minorHAnsi"/>
          <w:noProof/>
        </w:rPr>
        <w:t>government</w:t>
      </w:r>
      <w:r w:rsidRPr="0094794B">
        <w:rPr>
          <w:rFonts w:asciiTheme="minorHAnsi" w:hAnsiTheme="minorHAnsi" w:cstheme="minorHAnsi"/>
        </w:rPr>
        <w:t xml:space="preserve"> should provide technical training based on their needs, not training that </w:t>
      </w:r>
      <w:r w:rsidR="009E788E">
        <w:rPr>
          <w:rFonts w:asciiTheme="minorHAnsi" w:hAnsiTheme="minorHAnsi" w:cstheme="minorHAnsi"/>
        </w:rPr>
        <w:t xml:space="preserve">the </w:t>
      </w:r>
      <w:r w:rsidRPr="009E788E">
        <w:rPr>
          <w:rFonts w:asciiTheme="minorHAnsi" w:hAnsiTheme="minorHAnsi" w:cstheme="minorHAnsi"/>
          <w:noProof/>
        </w:rPr>
        <w:t>government</w:t>
      </w:r>
      <w:r w:rsidRPr="0094794B">
        <w:rPr>
          <w:rFonts w:asciiTheme="minorHAnsi" w:hAnsiTheme="minorHAnsi" w:cstheme="minorHAnsi"/>
        </w:rPr>
        <w:t xml:space="preserve"> could provide. In this case, </w:t>
      </w:r>
      <w:r w:rsidR="009E788E">
        <w:rPr>
          <w:rFonts w:asciiTheme="minorHAnsi" w:hAnsiTheme="minorHAnsi" w:cstheme="minorHAnsi"/>
        </w:rPr>
        <w:t xml:space="preserve">the </w:t>
      </w:r>
      <w:r w:rsidRPr="009E788E">
        <w:rPr>
          <w:rFonts w:asciiTheme="minorHAnsi" w:hAnsiTheme="minorHAnsi" w:cstheme="minorHAnsi"/>
          <w:noProof/>
        </w:rPr>
        <w:t>government</w:t>
      </w:r>
      <w:r w:rsidRPr="0094794B">
        <w:rPr>
          <w:rFonts w:asciiTheme="minorHAnsi" w:hAnsiTheme="minorHAnsi" w:cstheme="minorHAnsi"/>
        </w:rPr>
        <w:t xml:space="preserve"> should evaluate technical training </w:t>
      </w:r>
      <w:r w:rsidRPr="009E788E">
        <w:rPr>
          <w:rFonts w:asciiTheme="minorHAnsi" w:hAnsiTheme="minorHAnsi" w:cstheme="minorHAnsi"/>
          <w:noProof/>
        </w:rPr>
        <w:t>to</w:t>
      </w:r>
      <w:r w:rsidRPr="0094794B">
        <w:rPr>
          <w:rFonts w:asciiTheme="minorHAnsi" w:hAnsiTheme="minorHAnsi" w:cstheme="minorHAnsi"/>
        </w:rPr>
        <w:t xml:space="preserve"> meet their expectations. </w:t>
      </w:r>
      <w:r w:rsidR="00FA6792">
        <w:rPr>
          <w:rFonts w:asciiTheme="minorHAnsi" w:hAnsiTheme="minorHAnsi" w:cstheme="minorHAnsi"/>
          <w:noProof/>
        </w:rPr>
        <w:t>The s</w:t>
      </w:r>
      <w:r w:rsidRPr="00FA6792">
        <w:rPr>
          <w:rFonts w:asciiTheme="minorHAnsi" w:hAnsiTheme="minorHAnsi" w:cstheme="minorHAnsi"/>
          <w:noProof/>
        </w:rPr>
        <w:t>econd</w:t>
      </w:r>
      <w:r w:rsidRPr="0094794B">
        <w:rPr>
          <w:rFonts w:asciiTheme="minorHAnsi" w:hAnsiTheme="minorHAnsi" w:cstheme="minorHAnsi"/>
        </w:rPr>
        <w:t xml:space="preserve"> </w:t>
      </w:r>
      <w:r w:rsidRPr="009E788E">
        <w:rPr>
          <w:rFonts w:asciiTheme="minorHAnsi" w:hAnsiTheme="minorHAnsi" w:cstheme="minorHAnsi"/>
          <w:noProof/>
        </w:rPr>
        <w:t>explan</w:t>
      </w:r>
      <w:r w:rsidR="009E788E">
        <w:rPr>
          <w:rFonts w:asciiTheme="minorHAnsi" w:hAnsiTheme="minorHAnsi" w:cstheme="minorHAnsi"/>
          <w:noProof/>
        </w:rPr>
        <w:t>ation</w:t>
      </w:r>
      <w:r w:rsidRPr="0094794B">
        <w:rPr>
          <w:rFonts w:asciiTheme="minorHAnsi" w:hAnsiTheme="minorHAnsi" w:cstheme="minorHAnsi"/>
        </w:rPr>
        <w:t xml:space="preserve"> is regarding limitation of </w:t>
      </w:r>
      <w:r w:rsidR="009E788E">
        <w:rPr>
          <w:rFonts w:asciiTheme="minorHAnsi" w:hAnsiTheme="minorHAnsi" w:cstheme="minorHAnsi"/>
        </w:rPr>
        <w:t xml:space="preserve">a </w:t>
      </w:r>
      <w:r w:rsidRPr="009E788E">
        <w:rPr>
          <w:rFonts w:asciiTheme="minorHAnsi" w:hAnsiTheme="minorHAnsi" w:cstheme="minorHAnsi"/>
          <w:noProof/>
        </w:rPr>
        <w:t>government</w:t>
      </w:r>
      <w:r w:rsidRPr="0094794B">
        <w:rPr>
          <w:rFonts w:asciiTheme="minorHAnsi" w:hAnsiTheme="minorHAnsi" w:cstheme="minorHAnsi"/>
        </w:rPr>
        <w:t xml:space="preserve"> role in this study only certain limit in five indicators: providing </w:t>
      </w:r>
      <w:proofErr w:type="gramStart"/>
      <w:r w:rsidRPr="0094794B">
        <w:rPr>
          <w:rFonts w:asciiTheme="minorHAnsi" w:hAnsiTheme="minorHAnsi" w:cstheme="minorHAnsi"/>
        </w:rPr>
        <w:t>sufficient</w:t>
      </w:r>
      <w:proofErr w:type="gramEnd"/>
      <w:r w:rsidRPr="0094794B">
        <w:rPr>
          <w:rFonts w:asciiTheme="minorHAnsi" w:hAnsiTheme="minorHAnsi" w:cstheme="minorHAnsi"/>
        </w:rPr>
        <w:t xml:space="preserve"> training, assistance to promote automotive products, tax incentives, supportive local content policy, and overall recent policy supports performance in automotive industries. It predicts that expectation point from respondents regarding government role is wider than </w:t>
      </w:r>
      <w:r w:rsidRPr="009E788E">
        <w:rPr>
          <w:rFonts w:asciiTheme="minorHAnsi" w:hAnsiTheme="minorHAnsi" w:cstheme="minorHAnsi"/>
          <w:noProof/>
        </w:rPr>
        <w:t>indicator</w:t>
      </w:r>
      <w:r w:rsidRPr="0094794B">
        <w:rPr>
          <w:rFonts w:asciiTheme="minorHAnsi" w:hAnsiTheme="minorHAnsi" w:cstheme="minorHAnsi"/>
        </w:rPr>
        <w:t xml:space="preserve"> above, so the result </w:t>
      </w:r>
      <w:r w:rsidRPr="00FA6792">
        <w:rPr>
          <w:rFonts w:asciiTheme="minorHAnsi" w:hAnsiTheme="minorHAnsi" w:cstheme="minorHAnsi"/>
          <w:noProof/>
        </w:rPr>
        <w:t>lead</w:t>
      </w:r>
      <w:r w:rsidR="009E788E" w:rsidRPr="00FA6792">
        <w:rPr>
          <w:rFonts w:asciiTheme="minorHAnsi" w:hAnsiTheme="minorHAnsi" w:cstheme="minorHAnsi"/>
          <w:noProof/>
        </w:rPr>
        <w:t>s</w:t>
      </w:r>
      <w:r w:rsidR="00FA6792">
        <w:rPr>
          <w:rFonts w:asciiTheme="minorHAnsi" w:hAnsiTheme="minorHAnsi" w:cstheme="minorHAnsi"/>
          <w:noProof/>
        </w:rPr>
        <w:t xml:space="preserve"> to</w:t>
      </w:r>
      <w:r w:rsidRPr="0094794B">
        <w:rPr>
          <w:rFonts w:asciiTheme="minorHAnsi" w:hAnsiTheme="minorHAnsi" w:cstheme="minorHAnsi"/>
        </w:rPr>
        <w:t xml:space="preserve"> </w:t>
      </w:r>
      <w:r w:rsidR="009E788E">
        <w:rPr>
          <w:rFonts w:asciiTheme="minorHAnsi" w:hAnsiTheme="minorHAnsi" w:cstheme="minorHAnsi"/>
        </w:rPr>
        <w:t>insignificant</w:t>
      </w:r>
      <w:r w:rsidRPr="0094794B">
        <w:rPr>
          <w:rFonts w:asciiTheme="minorHAnsi" w:hAnsiTheme="minorHAnsi" w:cstheme="minorHAnsi"/>
        </w:rPr>
        <w:t xml:space="preserve"> relations.  </w:t>
      </w:r>
    </w:p>
    <w:p w:rsidR="0094794B" w:rsidRPr="0094794B" w:rsidRDefault="0094794B" w:rsidP="0094794B">
      <w:pPr>
        <w:spacing w:line="240" w:lineRule="auto"/>
        <w:ind w:firstLine="284"/>
        <w:jc w:val="both"/>
        <w:rPr>
          <w:rFonts w:asciiTheme="minorHAnsi" w:hAnsiTheme="minorHAnsi" w:cstheme="minorHAnsi"/>
          <w:lang w:val="en-ID"/>
        </w:rPr>
      </w:pPr>
      <w:r w:rsidRPr="0094794B">
        <w:rPr>
          <w:rFonts w:asciiTheme="minorHAnsi" w:hAnsiTheme="minorHAnsi" w:cstheme="minorHAnsi"/>
          <w:lang w:val="en-ID"/>
        </w:rPr>
        <w:t xml:space="preserve">The study also discovered slightly positive </w:t>
      </w:r>
      <w:r w:rsidRPr="009E788E">
        <w:rPr>
          <w:rFonts w:asciiTheme="minorHAnsi" w:hAnsiTheme="minorHAnsi" w:cstheme="minorHAnsi"/>
          <w:noProof/>
          <w:lang w:val="en-ID"/>
        </w:rPr>
        <w:t>even</w:t>
      </w:r>
      <w:r w:rsidR="009E788E">
        <w:rPr>
          <w:rFonts w:asciiTheme="minorHAnsi" w:hAnsiTheme="minorHAnsi" w:cstheme="minorHAnsi"/>
          <w:noProof/>
          <w:lang w:val="en-ID"/>
        </w:rPr>
        <w:t xml:space="preserve"> </w:t>
      </w:r>
      <w:r w:rsidRPr="009E788E">
        <w:rPr>
          <w:rFonts w:asciiTheme="minorHAnsi" w:hAnsiTheme="minorHAnsi" w:cstheme="minorHAnsi"/>
          <w:noProof/>
          <w:lang w:val="en-ID"/>
        </w:rPr>
        <w:t>though</w:t>
      </w:r>
      <w:r w:rsidRPr="0094794B">
        <w:rPr>
          <w:rFonts w:asciiTheme="minorHAnsi" w:hAnsiTheme="minorHAnsi" w:cstheme="minorHAnsi"/>
          <w:lang w:val="en-ID"/>
        </w:rPr>
        <w:t xml:space="preserve"> it is not high, transfer technology process between tier-1 and tier-2 companies in </w:t>
      </w:r>
      <w:proofErr w:type="spellStart"/>
      <w:r w:rsidRPr="0094794B">
        <w:rPr>
          <w:rFonts w:asciiTheme="minorHAnsi" w:hAnsiTheme="minorHAnsi" w:cstheme="minorHAnsi"/>
          <w:lang w:val="en-ID"/>
        </w:rPr>
        <w:t>Jabodetabek</w:t>
      </w:r>
      <w:proofErr w:type="spellEnd"/>
      <w:r w:rsidRPr="0094794B">
        <w:rPr>
          <w:rFonts w:asciiTheme="minorHAnsi" w:hAnsiTheme="minorHAnsi" w:cstheme="minorHAnsi"/>
          <w:lang w:val="en-ID"/>
        </w:rPr>
        <w:t xml:space="preserve"> has a positive impact </w:t>
      </w:r>
      <w:r w:rsidR="009E788E">
        <w:rPr>
          <w:rFonts w:asciiTheme="minorHAnsi" w:hAnsiTheme="minorHAnsi" w:cstheme="minorHAnsi"/>
          <w:noProof/>
          <w:lang w:val="en-ID"/>
        </w:rPr>
        <w:t>on</w:t>
      </w:r>
      <w:r w:rsidRPr="0094794B">
        <w:rPr>
          <w:rFonts w:asciiTheme="minorHAnsi" w:hAnsiTheme="minorHAnsi" w:cstheme="minorHAnsi"/>
          <w:lang w:val="en-ID"/>
        </w:rPr>
        <w:t xml:space="preserve"> supplier performance improvement. So, knowledge </w:t>
      </w:r>
      <w:proofErr w:type="spellStart"/>
      <w:r w:rsidRPr="0094794B">
        <w:rPr>
          <w:rFonts w:asciiTheme="minorHAnsi" w:hAnsiTheme="minorHAnsi" w:cstheme="minorHAnsi"/>
          <w:lang w:val="en-ID"/>
        </w:rPr>
        <w:t>spillovers</w:t>
      </w:r>
      <w:proofErr w:type="spellEnd"/>
      <w:r w:rsidRPr="0094794B">
        <w:rPr>
          <w:rFonts w:asciiTheme="minorHAnsi" w:hAnsiTheme="minorHAnsi" w:cstheme="minorHAnsi"/>
          <w:lang w:val="en-ID"/>
        </w:rPr>
        <w:t xml:space="preserve"> of technology transfer from tier-1 to tier-2 companies are positively related to firm trust. </w:t>
      </w:r>
      <w:r w:rsidR="009E788E" w:rsidRPr="00FA6792">
        <w:rPr>
          <w:rFonts w:asciiTheme="minorHAnsi" w:hAnsiTheme="minorHAnsi" w:cstheme="minorHAnsi"/>
          <w:noProof/>
          <w:lang w:val="en-ID"/>
        </w:rPr>
        <w:t>Even</w:t>
      </w:r>
      <w:r w:rsidR="00FA6792">
        <w:rPr>
          <w:rFonts w:asciiTheme="minorHAnsi" w:hAnsiTheme="minorHAnsi" w:cstheme="minorHAnsi"/>
          <w:noProof/>
          <w:lang w:val="en-ID"/>
        </w:rPr>
        <w:t xml:space="preserve"> </w:t>
      </w:r>
      <w:r w:rsidR="009E788E" w:rsidRPr="00FA6792">
        <w:rPr>
          <w:rFonts w:asciiTheme="minorHAnsi" w:hAnsiTheme="minorHAnsi" w:cstheme="minorHAnsi"/>
          <w:noProof/>
          <w:lang w:val="en-ID"/>
        </w:rPr>
        <w:t>though</w:t>
      </w:r>
      <w:r w:rsidR="009E788E">
        <w:rPr>
          <w:rFonts w:asciiTheme="minorHAnsi" w:hAnsiTheme="minorHAnsi" w:cstheme="minorHAnsi"/>
          <w:lang w:val="en-ID"/>
        </w:rPr>
        <w:t>, in this research not emphasized on “trust</w:t>
      </w:r>
      <w:r w:rsidR="009E788E" w:rsidRPr="00FA6792">
        <w:rPr>
          <w:rFonts w:asciiTheme="minorHAnsi" w:hAnsiTheme="minorHAnsi" w:cstheme="minorHAnsi"/>
          <w:noProof/>
          <w:lang w:val="en-ID"/>
        </w:rPr>
        <w:t>”,</w:t>
      </w:r>
      <w:r w:rsidR="009E788E">
        <w:rPr>
          <w:rFonts w:asciiTheme="minorHAnsi" w:hAnsiTheme="minorHAnsi" w:cstheme="minorHAnsi"/>
          <w:lang w:val="en-ID"/>
        </w:rPr>
        <w:t xml:space="preserve"> but indicator like sharing </w:t>
      </w:r>
      <w:r w:rsidR="009E788E" w:rsidRPr="00FA6792">
        <w:rPr>
          <w:rFonts w:asciiTheme="minorHAnsi" w:hAnsiTheme="minorHAnsi" w:cstheme="minorHAnsi"/>
          <w:noProof/>
          <w:lang w:val="en-ID"/>
        </w:rPr>
        <w:t>high</w:t>
      </w:r>
      <w:r w:rsidR="00FA6792">
        <w:rPr>
          <w:rFonts w:asciiTheme="minorHAnsi" w:hAnsiTheme="minorHAnsi" w:cstheme="minorHAnsi"/>
          <w:noProof/>
          <w:lang w:val="en-ID"/>
        </w:rPr>
        <w:t>-</w:t>
      </w:r>
      <w:r w:rsidR="009E788E" w:rsidRPr="00FA6792">
        <w:rPr>
          <w:rFonts w:asciiTheme="minorHAnsi" w:hAnsiTheme="minorHAnsi" w:cstheme="minorHAnsi"/>
          <w:noProof/>
          <w:lang w:val="en-ID"/>
        </w:rPr>
        <w:t>level</w:t>
      </w:r>
      <w:r w:rsidR="009E788E">
        <w:rPr>
          <w:rFonts w:asciiTheme="minorHAnsi" w:hAnsiTheme="minorHAnsi" w:cstheme="minorHAnsi"/>
          <w:lang w:val="en-ID"/>
        </w:rPr>
        <w:t xml:space="preserve"> engineering capability, willing to transfer technology represent “trust each other</w:t>
      </w:r>
      <w:r w:rsidR="009E788E" w:rsidRPr="00FA6792">
        <w:rPr>
          <w:rFonts w:asciiTheme="minorHAnsi" w:hAnsiTheme="minorHAnsi" w:cstheme="minorHAnsi"/>
          <w:noProof/>
          <w:lang w:val="en-ID"/>
        </w:rPr>
        <w:t>”.</w:t>
      </w:r>
      <w:r w:rsidR="009E788E">
        <w:rPr>
          <w:rFonts w:asciiTheme="minorHAnsi" w:hAnsiTheme="minorHAnsi" w:cstheme="minorHAnsi"/>
          <w:lang w:val="en-ID"/>
        </w:rPr>
        <w:t xml:space="preserve"> </w:t>
      </w:r>
      <w:r w:rsidRPr="0094794B">
        <w:rPr>
          <w:rFonts w:asciiTheme="minorHAnsi" w:hAnsiTheme="minorHAnsi" w:cstheme="minorHAnsi"/>
          <w:lang w:val="en-ID"/>
        </w:rPr>
        <w:t xml:space="preserve">In Indonesia, tier-2 companies are dominantly SMEs </w:t>
      </w:r>
      <w:r w:rsidRPr="0094794B">
        <w:rPr>
          <w:rFonts w:asciiTheme="minorHAnsi" w:hAnsiTheme="minorHAnsi" w:cstheme="minorHAnsi"/>
          <w:lang w:val="en-ID"/>
        </w:rPr>
        <w:lastRenderedPageBreak/>
        <w:t xml:space="preserve">enterprises, sharing technological support and willingness to share technology from tier-1 companies as “a buyer” lead to positive implications on their performance. Those act above </w:t>
      </w:r>
      <w:r w:rsidRPr="009E788E">
        <w:rPr>
          <w:rFonts w:asciiTheme="minorHAnsi" w:hAnsiTheme="minorHAnsi" w:cstheme="minorHAnsi"/>
          <w:noProof/>
          <w:lang w:val="en-ID"/>
        </w:rPr>
        <w:t>represent</w:t>
      </w:r>
      <w:r w:rsidR="009E788E">
        <w:rPr>
          <w:rFonts w:asciiTheme="minorHAnsi" w:hAnsiTheme="minorHAnsi" w:cstheme="minorHAnsi"/>
          <w:noProof/>
          <w:lang w:val="en-ID"/>
        </w:rPr>
        <w:t>s</w:t>
      </w:r>
      <w:r w:rsidRPr="0094794B">
        <w:rPr>
          <w:rFonts w:asciiTheme="minorHAnsi" w:hAnsiTheme="minorHAnsi" w:cstheme="minorHAnsi"/>
          <w:lang w:val="en-ID"/>
        </w:rPr>
        <w:t xml:space="preserve"> “trust” each other among buyer-supplier relations. This case was consistent </w:t>
      </w:r>
      <w:r w:rsidR="009E788E">
        <w:rPr>
          <w:rFonts w:asciiTheme="minorHAnsi" w:hAnsiTheme="minorHAnsi" w:cstheme="minorHAnsi"/>
          <w:noProof/>
          <w:lang w:val="en-ID"/>
        </w:rPr>
        <w:t>with</w:t>
      </w:r>
      <w:r w:rsidRPr="0094794B">
        <w:rPr>
          <w:rFonts w:asciiTheme="minorHAnsi" w:hAnsiTheme="minorHAnsi" w:cstheme="minorHAnsi"/>
          <w:lang w:val="en-ID"/>
        </w:rPr>
        <w:t xml:space="preserve"> previous findings in </w:t>
      </w:r>
      <w:r w:rsidRPr="009E788E">
        <w:rPr>
          <w:rFonts w:asciiTheme="minorHAnsi" w:hAnsiTheme="minorHAnsi" w:cstheme="minorHAnsi"/>
          <w:noProof/>
          <w:lang w:val="en-ID"/>
        </w:rPr>
        <w:t>manufactur</w:t>
      </w:r>
      <w:r w:rsidR="009E788E">
        <w:rPr>
          <w:rFonts w:asciiTheme="minorHAnsi" w:hAnsiTheme="minorHAnsi" w:cstheme="minorHAnsi"/>
          <w:noProof/>
          <w:lang w:val="en-ID"/>
        </w:rPr>
        <w:t>ing</w:t>
      </w:r>
      <w:r w:rsidRPr="0094794B">
        <w:rPr>
          <w:rFonts w:asciiTheme="minorHAnsi" w:hAnsiTheme="minorHAnsi" w:cstheme="minorHAnsi"/>
          <w:lang w:val="en-ID"/>
        </w:rPr>
        <w:t xml:space="preserve"> industries in India</w:t>
      </w:r>
      <w:r w:rsidR="009E788E">
        <w:rPr>
          <w:rFonts w:asciiTheme="minorHAnsi" w:hAnsiTheme="minorHAnsi" w:cstheme="minorHAnsi"/>
          <w:noProof/>
          <w:lang w:val="en-ID"/>
        </w:rPr>
        <w:t>;</w:t>
      </w:r>
      <w:r w:rsidRPr="009E788E">
        <w:rPr>
          <w:rFonts w:asciiTheme="minorHAnsi" w:hAnsiTheme="minorHAnsi" w:cstheme="minorHAnsi"/>
          <w:noProof/>
          <w:lang w:val="en-ID"/>
        </w:rPr>
        <w:t xml:space="preserve"> trust</w:t>
      </w:r>
      <w:r w:rsidRPr="0094794B">
        <w:rPr>
          <w:rFonts w:asciiTheme="minorHAnsi" w:hAnsiTheme="minorHAnsi" w:cstheme="minorHAnsi"/>
          <w:lang w:val="en-ID"/>
        </w:rPr>
        <w:t xml:space="preserve"> was </w:t>
      </w:r>
      <w:r w:rsidRPr="009E788E">
        <w:rPr>
          <w:rFonts w:asciiTheme="minorHAnsi" w:hAnsiTheme="minorHAnsi" w:cstheme="minorHAnsi"/>
          <w:noProof/>
          <w:lang w:val="en-ID"/>
        </w:rPr>
        <w:t>one</w:t>
      </w:r>
      <w:r w:rsidRPr="0094794B">
        <w:rPr>
          <w:rFonts w:asciiTheme="minorHAnsi" w:hAnsiTheme="minorHAnsi" w:cstheme="minorHAnsi"/>
          <w:lang w:val="en-ID"/>
        </w:rPr>
        <w:t xml:space="preserve"> of four aspects that effect in buyer-supplier relation (</w:t>
      </w:r>
      <w:r w:rsidRPr="001C13DE">
        <w:rPr>
          <w:rFonts w:asciiTheme="minorHAnsi" w:hAnsiTheme="minorHAnsi" w:cstheme="minorHAnsi"/>
          <w:color w:val="2E74B5" w:themeColor="accent1" w:themeShade="BF"/>
          <w:lang w:val="en-ID"/>
        </w:rPr>
        <w:t>Mohanty and Gahan, 2012</w:t>
      </w:r>
      <w:r w:rsidRPr="0094794B">
        <w:rPr>
          <w:rFonts w:asciiTheme="minorHAnsi" w:hAnsiTheme="minorHAnsi" w:cstheme="minorHAnsi"/>
          <w:lang w:val="en-ID"/>
        </w:rPr>
        <w:t>)</w:t>
      </w:r>
      <w:r w:rsidR="001C13DE">
        <w:rPr>
          <w:rFonts w:asciiTheme="minorHAnsi" w:hAnsiTheme="minorHAnsi" w:cstheme="minorHAnsi"/>
          <w:lang w:val="en-ID"/>
        </w:rPr>
        <w:t>.</w:t>
      </w:r>
      <w:r w:rsidRPr="0094794B">
        <w:rPr>
          <w:rFonts w:asciiTheme="minorHAnsi" w:hAnsiTheme="minorHAnsi" w:cstheme="minorHAnsi"/>
          <w:vertAlign w:val="superscript"/>
          <w:lang w:val="en-ID"/>
        </w:rPr>
        <w:t xml:space="preserve">  </w:t>
      </w:r>
    </w:p>
    <w:p w:rsidR="0094794B" w:rsidRPr="0094794B" w:rsidRDefault="009E788E" w:rsidP="0094794B">
      <w:pPr>
        <w:spacing w:line="240" w:lineRule="auto"/>
        <w:ind w:firstLine="284"/>
        <w:jc w:val="both"/>
        <w:rPr>
          <w:rFonts w:asciiTheme="minorHAnsi" w:hAnsiTheme="minorHAnsi" w:cstheme="minorHAnsi"/>
          <w:lang w:val="en-ID"/>
        </w:rPr>
      </w:pPr>
      <w:proofErr w:type="gramStart"/>
      <w:r>
        <w:rPr>
          <w:rFonts w:asciiTheme="minorHAnsi" w:hAnsiTheme="minorHAnsi" w:cstheme="minorHAnsi"/>
          <w:noProof/>
          <w:lang w:val="en-ID"/>
        </w:rPr>
        <w:t>The f</w:t>
      </w:r>
      <w:r w:rsidR="0094794B" w:rsidRPr="009E788E">
        <w:rPr>
          <w:rFonts w:asciiTheme="minorHAnsi" w:hAnsiTheme="minorHAnsi" w:cstheme="minorHAnsi"/>
          <w:noProof/>
          <w:lang w:val="en-ID"/>
        </w:rPr>
        <w:t>inal</w:t>
      </w:r>
      <w:r w:rsidR="0094794B" w:rsidRPr="0094794B">
        <w:rPr>
          <w:rFonts w:asciiTheme="minorHAnsi" w:hAnsiTheme="minorHAnsi" w:cstheme="minorHAnsi"/>
          <w:lang w:val="en-ID"/>
        </w:rPr>
        <w:t xml:space="preserve"> result</w:t>
      </w:r>
      <w:proofErr w:type="gramEnd"/>
      <w:r w:rsidR="0094794B" w:rsidRPr="0094794B">
        <w:rPr>
          <w:rFonts w:asciiTheme="minorHAnsi" w:hAnsiTheme="minorHAnsi" w:cstheme="minorHAnsi"/>
          <w:lang w:val="en-ID"/>
        </w:rPr>
        <w:t xml:space="preserve"> of </w:t>
      </w:r>
      <w:r>
        <w:rPr>
          <w:rFonts w:asciiTheme="minorHAnsi" w:hAnsiTheme="minorHAnsi" w:cstheme="minorHAnsi"/>
          <w:lang w:val="en-ID"/>
        </w:rPr>
        <w:t xml:space="preserve">the </w:t>
      </w:r>
      <w:r w:rsidR="0094794B" w:rsidRPr="009E788E">
        <w:rPr>
          <w:rFonts w:asciiTheme="minorHAnsi" w:hAnsiTheme="minorHAnsi" w:cstheme="minorHAnsi"/>
          <w:noProof/>
          <w:lang w:val="en-ID"/>
        </w:rPr>
        <w:t>study</w:t>
      </w:r>
      <w:r w:rsidR="0094794B" w:rsidRPr="0094794B">
        <w:rPr>
          <w:rFonts w:asciiTheme="minorHAnsi" w:hAnsiTheme="minorHAnsi" w:cstheme="minorHAnsi"/>
          <w:lang w:val="en-ID"/>
        </w:rPr>
        <w:t xml:space="preserve"> also found that there was a negative relation between technical exchange and supplier performance improvement between tier-1 and tier-2 companies. Based on </w:t>
      </w:r>
      <w:r>
        <w:rPr>
          <w:rFonts w:asciiTheme="minorHAnsi" w:hAnsiTheme="minorHAnsi" w:cstheme="minorHAnsi"/>
          <w:lang w:val="en-ID"/>
        </w:rPr>
        <w:t xml:space="preserve">the </w:t>
      </w:r>
      <w:r w:rsidR="0094794B" w:rsidRPr="009E788E">
        <w:rPr>
          <w:rFonts w:asciiTheme="minorHAnsi" w:hAnsiTheme="minorHAnsi" w:cstheme="minorHAnsi"/>
          <w:noProof/>
          <w:lang w:val="en-ID"/>
        </w:rPr>
        <w:t>evidence</w:t>
      </w:r>
      <w:r w:rsidR="0094794B" w:rsidRPr="0094794B">
        <w:rPr>
          <w:rFonts w:asciiTheme="minorHAnsi" w:hAnsiTheme="minorHAnsi" w:cstheme="minorHAnsi"/>
          <w:lang w:val="en-ID"/>
        </w:rPr>
        <w:t xml:space="preserve"> in the real field, </w:t>
      </w:r>
      <w:r>
        <w:rPr>
          <w:rFonts w:asciiTheme="minorHAnsi" w:hAnsiTheme="minorHAnsi" w:cstheme="minorHAnsi"/>
          <w:lang w:val="en-ID"/>
        </w:rPr>
        <w:t xml:space="preserve">the </w:t>
      </w:r>
      <w:r w:rsidR="0094794B" w:rsidRPr="009E788E">
        <w:rPr>
          <w:rFonts w:asciiTheme="minorHAnsi" w:hAnsiTheme="minorHAnsi" w:cstheme="minorHAnsi"/>
          <w:noProof/>
          <w:lang w:val="en-ID"/>
        </w:rPr>
        <w:t>author</w:t>
      </w:r>
      <w:r w:rsidR="0094794B" w:rsidRPr="0094794B">
        <w:rPr>
          <w:rFonts w:asciiTheme="minorHAnsi" w:hAnsiTheme="minorHAnsi" w:cstheme="minorHAnsi"/>
          <w:lang w:val="en-ID"/>
        </w:rPr>
        <w:t xml:space="preserve"> observed that collaborative buyer-supplier tier-1 and tier-2 relationship in </w:t>
      </w:r>
      <w:proofErr w:type="spellStart"/>
      <w:r w:rsidR="0094794B" w:rsidRPr="0094794B">
        <w:rPr>
          <w:rFonts w:asciiTheme="minorHAnsi" w:hAnsiTheme="minorHAnsi" w:cstheme="minorHAnsi"/>
          <w:lang w:val="en-ID"/>
        </w:rPr>
        <w:t>Jabodetabek</w:t>
      </w:r>
      <w:proofErr w:type="spellEnd"/>
      <w:r w:rsidR="0094794B" w:rsidRPr="0094794B">
        <w:rPr>
          <w:rFonts w:asciiTheme="minorHAnsi" w:hAnsiTheme="minorHAnsi" w:cstheme="minorHAnsi"/>
          <w:lang w:val="en-ID"/>
        </w:rPr>
        <w:t xml:space="preserve"> mainly in the “contractual stage</w:t>
      </w:r>
      <w:r w:rsidR="001C13DE">
        <w:rPr>
          <w:rFonts w:asciiTheme="minorHAnsi" w:hAnsiTheme="minorHAnsi" w:cstheme="minorHAnsi"/>
          <w:lang w:val="en-ID"/>
        </w:rPr>
        <w:t>.</w:t>
      </w:r>
      <w:r w:rsidR="0094794B" w:rsidRPr="0094794B">
        <w:rPr>
          <w:rFonts w:asciiTheme="minorHAnsi" w:hAnsiTheme="minorHAnsi" w:cstheme="minorHAnsi"/>
          <w:lang w:val="en-ID"/>
        </w:rPr>
        <w:t>”</w:t>
      </w:r>
      <w:r w:rsidR="001C13DE">
        <w:rPr>
          <w:rFonts w:asciiTheme="minorHAnsi" w:hAnsiTheme="minorHAnsi" w:cstheme="minorHAnsi"/>
          <w:lang w:val="en-ID"/>
        </w:rPr>
        <w:t xml:space="preserve"> (</w:t>
      </w:r>
      <w:r w:rsidR="001C13DE" w:rsidRPr="001C13DE">
        <w:rPr>
          <w:rFonts w:asciiTheme="minorHAnsi" w:hAnsiTheme="minorHAnsi" w:cstheme="minorHAnsi"/>
          <w:color w:val="2E74B5" w:themeColor="accent1" w:themeShade="BF"/>
          <w:lang w:val="en-ID"/>
        </w:rPr>
        <w:t>Kamath and Liker, 1994</w:t>
      </w:r>
      <w:r w:rsidR="001C13DE">
        <w:rPr>
          <w:rFonts w:asciiTheme="minorHAnsi" w:hAnsiTheme="minorHAnsi" w:cstheme="minorHAnsi"/>
          <w:lang w:val="en-ID"/>
        </w:rPr>
        <w:t>)</w:t>
      </w:r>
      <w:r w:rsidR="0094794B" w:rsidRPr="0094794B">
        <w:rPr>
          <w:rFonts w:asciiTheme="minorHAnsi" w:hAnsiTheme="minorHAnsi" w:cstheme="minorHAnsi"/>
          <w:lang w:val="en-ID"/>
        </w:rPr>
        <w:t xml:space="preserve"> It means that tier-1 treated tier-2 companies as simple assembler or standard commodity part provider during product development. So, tier-1 just sent specific design (</w:t>
      </w:r>
      <w:r w:rsidR="0094794B" w:rsidRPr="001B00D2">
        <w:rPr>
          <w:rFonts w:asciiTheme="minorHAnsi" w:hAnsiTheme="minorHAnsi" w:cstheme="minorHAnsi"/>
          <w:noProof/>
          <w:lang w:val="en-ID"/>
        </w:rPr>
        <w:t>blueprint</w:t>
      </w:r>
      <w:r w:rsidR="0094794B" w:rsidRPr="0094794B">
        <w:rPr>
          <w:rFonts w:asciiTheme="minorHAnsi" w:hAnsiTheme="minorHAnsi" w:cstheme="minorHAnsi"/>
          <w:lang w:val="en-ID"/>
        </w:rPr>
        <w:t xml:space="preserve">) or their product </w:t>
      </w:r>
      <w:r w:rsidR="0094794B" w:rsidRPr="001B00D2">
        <w:rPr>
          <w:rFonts w:asciiTheme="minorHAnsi" w:hAnsiTheme="minorHAnsi" w:cstheme="minorHAnsi"/>
          <w:noProof/>
          <w:lang w:val="en-ID"/>
        </w:rPr>
        <w:t>catalog</w:t>
      </w:r>
      <w:r w:rsidR="0094794B" w:rsidRPr="0094794B">
        <w:rPr>
          <w:rFonts w:asciiTheme="minorHAnsi" w:hAnsiTheme="minorHAnsi" w:cstheme="minorHAnsi"/>
          <w:lang w:val="en-ID"/>
        </w:rPr>
        <w:t xml:space="preserve"> and tier-2 just executed it. Sometimes, lack of technical support from tier-1 company and if other supplier tier-2 companies can offer </w:t>
      </w:r>
      <w:r w:rsidR="00FA6792">
        <w:rPr>
          <w:rFonts w:asciiTheme="minorHAnsi" w:hAnsiTheme="minorHAnsi" w:cstheme="minorHAnsi"/>
          <w:lang w:val="en-ID"/>
        </w:rPr>
        <w:t xml:space="preserve">a </w:t>
      </w:r>
      <w:r w:rsidR="0094794B" w:rsidRPr="00FA6792">
        <w:rPr>
          <w:rFonts w:asciiTheme="minorHAnsi" w:hAnsiTheme="minorHAnsi" w:cstheme="minorHAnsi"/>
          <w:noProof/>
          <w:lang w:val="en-ID"/>
        </w:rPr>
        <w:t>cheaper</w:t>
      </w:r>
      <w:r w:rsidR="001B00D2">
        <w:rPr>
          <w:rFonts w:asciiTheme="minorHAnsi" w:hAnsiTheme="minorHAnsi" w:cstheme="minorHAnsi"/>
          <w:lang w:val="en-ID"/>
        </w:rPr>
        <w:t xml:space="preserve"> price</w:t>
      </w:r>
      <w:r w:rsidR="0094794B" w:rsidRPr="0094794B">
        <w:rPr>
          <w:rFonts w:asciiTheme="minorHAnsi" w:hAnsiTheme="minorHAnsi" w:cstheme="minorHAnsi"/>
          <w:lang w:val="en-ID"/>
        </w:rPr>
        <w:t xml:space="preserve">, the contract will discontinue. It </w:t>
      </w:r>
      <w:r w:rsidR="0094794B" w:rsidRPr="001B00D2">
        <w:rPr>
          <w:rFonts w:asciiTheme="minorHAnsi" w:hAnsiTheme="minorHAnsi" w:cstheme="minorHAnsi"/>
          <w:noProof/>
          <w:lang w:val="en-ID"/>
        </w:rPr>
        <w:t>is called</w:t>
      </w:r>
      <w:r w:rsidR="0094794B" w:rsidRPr="0094794B">
        <w:rPr>
          <w:rFonts w:asciiTheme="minorHAnsi" w:hAnsiTheme="minorHAnsi" w:cstheme="minorHAnsi"/>
          <w:lang w:val="en-ID"/>
        </w:rPr>
        <w:t xml:space="preserve"> “driven by </w:t>
      </w:r>
      <w:r w:rsidR="001B00D2">
        <w:rPr>
          <w:rFonts w:asciiTheme="minorHAnsi" w:hAnsiTheme="minorHAnsi" w:cstheme="minorHAnsi"/>
          <w:lang w:val="en-ID"/>
        </w:rPr>
        <w:t xml:space="preserve">the </w:t>
      </w:r>
      <w:r w:rsidR="0094794B" w:rsidRPr="001B00D2">
        <w:rPr>
          <w:rFonts w:asciiTheme="minorHAnsi" w:hAnsiTheme="minorHAnsi" w:cstheme="minorHAnsi"/>
          <w:noProof/>
          <w:lang w:val="en-ID"/>
        </w:rPr>
        <w:t>buyer</w:t>
      </w:r>
      <w:r w:rsidR="0094794B" w:rsidRPr="0094794B">
        <w:rPr>
          <w:rFonts w:asciiTheme="minorHAnsi" w:hAnsiTheme="minorHAnsi" w:cstheme="minorHAnsi"/>
          <w:lang w:val="en-ID"/>
        </w:rPr>
        <w:t xml:space="preserve">” according to </w:t>
      </w:r>
      <w:r w:rsidR="0094794B" w:rsidRPr="001C13DE">
        <w:rPr>
          <w:rFonts w:asciiTheme="minorHAnsi" w:hAnsiTheme="minorHAnsi" w:cstheme="minorHAnsi"/>
          <w:color w:val="2E74B5" w:themeColor="accent1" w:themeShade="BF"/>
          <w:lang w:val="en-ID"/>
        </w:rPr>
        <w:t>Roy and Potter (1996)</w:t>
      </w:r>
      <w:r w:rsidR="001C13DE">
        <w:rPr>
          <w:rFonts w:asciiTheme="minorHAnsi" w:hAnsiTheme="minorHAnsi" w:cstheme="minorHAnsi"/>
          <w:lang w:val="en-ID"/>
        </w:rPr>
        <w:t>.</w:t>
      </w:r>
      <w:r w:rsidR="0094794B" w:rsidRPr="0094794B">
        <w:rPr>
          <w:rFonts w:asciiTheme="minorHAnsi" w:hAnsiTheme="minorHAnsi" w:cstheme="minorHAnsi"/>
          <w:lang w:val="en-ID"/>
        </w:rPr>
        <w:t xml:space="preserve"> So, it is understandable that the </w:t>
      </w:r>
      <w:r w:rsidR="0094794B" w:rsidRPr="001B00D2">
        <w:rPr>
          <w:rFonts w:asciiTheme="minorHAnsi" w:hAnsiTheme="minorHAnsi" w:cstheme="minorHAnsi"/>
          <w:noProof/>
          <w:lang w:val="en-ID"/>
        </w:rPr>
        <w:t>relat</w:t>
      </w:r>
      <w:r w:rsidR="001B00D2">
        <w:rPr>
          <w:rFonts w:asciiTheme="minorHAnsi" w:hAnsiTheme="minorHAnsi" w:cstheme="minorHAnsi"/>
          <w:noProof/>
          <w:lang w:val="en-ID"/>
        </w:rPr>
        <w:t>ed</w:t>
      </w:r>
      <w:r w:rsidR="0094794B" w:rsidRPr="0094794B">
        <w:rPr>
          <w:rFonts w:asciiTheme="minorHAnsi" w:hAnsiTheme="minorHAnsi" w:cstheme="minorHAnsi"/>
          <w:lang w:val="en-ID"/>
        </w:rPr>
        <w:t xml:space="preserve"> technical exchange and supplier performance improvement shows negative relations.</w:t>
      </w:r>
    </w:p>
    <w:p w:rsidR="003952AD" w:rsidRPr="0094794B" w:rsidRDefault="003952AD" w:rsidP="003952AD">
      <w:pPr>
        <w:rPr>
          <w:rFonts w:ascii="Times New Roman" w:hAnsi="Times New Roman"/>
          <w:b/>
          <w:sz w:val="18"/>
          <w:szCs w:val="18"/>
          <w:lang w:val="en-ID"/>
        </w:rPr>
      </w:pPr>
    </w:p>
    <w:p w:rsidR="003952AD" w:rsidRPr="008C012C" w:rsidRDefault="0094794B" w:rsidP="0094794B">
      <w:pPr>
        <w:rPr>
          <w:rFonts w:asciiTheme="minorHAnsi" w:hAnsiTheme="minorHAnsi" w:cstheme="minorHAnsi"/>
          <w:b/>
        </w:rPr>
      </w:pPr>
      <w:r w:rsidRPr="008C012C">
        <w:rPr>
          <w:rFonts w:asciiTheme="minorHAnsi" w:hAnsiTheme="minorHAnsi" w:cstheme="minorHAnsi"/>
          <w:b/>
        </w:rPr>
        <w:t>6</w:t>
      </w:r>
      <w:r w:rsidR="003952AD" w:rsidRPr="008C012C">
        <w:rPr>
          <w:rFonts w:asciiTheme="minorHAnsi" w:hAnsiTheme="minorHAnsi" w:cstheme="minorHAnsi"/>
          <w:b/>
        </w:rPr>
        <w:t>. C</w:t>
      </w:r>
      <w:r w:rsidR="008E57D8">
        <w:rPr>
          <w:rFonts w:asciiTheme="minorHAnsi" w:hAnsiTheme="minorHAnsi" w:cstheme="minorHAnsi"/>
          <w:b/>
        </w:rPr>
        <w:t>ONCLUSION</w:t>
      </w:r>
    </w:p>
    <w:p w:rsidR="003952AD" w:rsidRPr="0094794B" w:rsidRDefault="003952AD" w:rsidP="00E75259">
      <w:pPr>
        <w:spacing w:line="240" w:lineRule="auto"/>
        <w:ind w:firstLine="284"/>
        <w:jc w:val="both"/>
        <w:rPr>
          <w:rFonts w:asciiTheme="minorHAnsi" w:hAnsiTheme="minorHAnsi" w:cstheme="minorHAnsi"/>
        </w:rPr>
      </w:pPr>
      <w:r w:rsidRPr="0094794B">
        <w:rPr>
          <w:rFonts w:asciiTheme="minorHAnsi" w:hAnsiTheme="minorHAnsi" w:cstheme="minorHAnsi"/>
        </w:rPr>
        <w:t xml:space="preserve">This study reveals that </w:t>
      </w:r>
      <w:r w:rsidRPr="001B00D2">
        <w:rPr>
          <w:rFonts w:asciiTheme="minorHAnsi" w:hAnsiTheme="minorHAnsi" w:cstheme="minorHAnsi"/>
          <w:noProof/>
        </w:rPr>
        <w:t>vertical</w:t>
      </w:r>
      <w:r w:rsidRPr="0094794B">
        <w:rPr>
          <w:rFonts w:asciiTheme="minorHAnsi" w:hAnsiTheme="minorHAnsi" w:cstheme="minorHAnsi"/>
        </w:rPr>
        <w:t xml:space="preserve"> partnership between tier-1 and tier-2 companies has relations as follows:</w:t>
      </w:r>
    </w:p>
    <w:p w:rsidR="003952AD" w:rsidRPr="0094794B" w:rsidRDefault="003952AD" w:rsidP="0094794B">
      <w:pPr>
        <w:pStyle w:val="ListParagraph"/>
        <w:numPr>
          <w:ilvl w:val="0"/>
          <w:numId w:val="35"/>
        </w:numPr>
        <w:spacing w:after="0" w:line="240" w:lineRule="auto"/>
        <w:ind w:left="284" w:hanging="284"/>
        <w:contextualSpacing w:val="0"/>
        <w:jc w:val="both"/>
        <w:rPr>
          <w:rFonts w:asciiTheme="minorHAnsi" w:hAnsiTheme="minorHAnsi" w:cstheme="minorHAnsi"/>
        </w:rPr>
      </w:pPr>
      <w:r w:rsidRPr="0094794B">
        <w:rPr>
          <w:rFonts w:asciiTheme="minorHAnsi" w:hAnsiTheme="minorHAnsi" w:cstheme="minorHAnsi"/>
          <w:lang w:val="id-ID"/>
        </w:rPr>
        <w:t xml:space="preserve">There is </w:t>
      </w:r>
      <w:r w:rsidR="00FA6792">
        <w:rPr>
          <w:rFonts w:asciiTheme="minorHAnsi" w:hAnsiTheme="minorHAnsi" w:cstheme="minorHAnsi"/>
          <w:lang w:val="id-ID"/>
        </w:rPr>
        <w:t xml:space="preserve">a </w:t>
      </w:r>
      <w:r w:rsidRPr="00FA6792">
        <w:rPr>
          <w:rFonts w:asciiTheme="minorHAnsi" w:hAnsiTheme="minorHAnsi" w:cstheme="minorHAnsi"/>
          <w:noProof/>
          <w:lang w:val="id-ID"/>
        </w:rPr>
        <w:t>significant</w:t>
      </w:r>
      <w:r w:rsidRPr="0094794B">
        <w:rPr>
          <w:rFonts w:asciiTheme="minorHAnsi" w:hAnsiTheme="minorHAnsi" w:cstheme="minorHAnsi"/>
          <w:lang w:val="id-ID"/>
        </w:rPr>
        <w:t xml:space="preserve"> </w:t>
      </w:r>
      <w:r w:rsidRPr="001B00D2">
        <w:rPr>
          <w:rFonts w:asciiTheme="minorHAnsi" w:hAnsiTheme="minorHAnsi" w:cstheme="minorHAnsi"/>
          <w:noProof/>
        </w:rPr>
        <w:t>impact</w:t>
      </w:r>
      <w:r w:rsidR="001B00D2">
        <w:rPr>
          <w:rFonts w:asciiTheme="minorHAnsi" w:hAnsiTheme="minorHAnsi" w:cstheme="minorHAnsi"/>
          <w:noProof/>
        </w:rPr>
        <w:t xml:space="preserve"> on</w:t>
      </w:r>
      <w:r w:rsidRPr="0094794B">
        <w:rPr>
          <w:rFonts w:asciiTheme="minorHAnsi" w:hAnsiTheme="minorHAnsi" w:cstheme="minorHAnsi"/>
          <w:lang w:val="id-ID"/>
        </w:rPr>
        <w:t xml:space="preserve"> government role </w:t>
      </w:r>
      <w:r w:rsidRPr="00FA6792">
        <w:rPr>
          <w:rFonts w:asciiTheme="minorHAnsi" w:hAnsiTheme="minorHAnsi" w:cstheme="minorHAnsi"/>
          <w:noProof/>
        </w:rPr>
        <w:t>to</w:t>
      </w:r>
      <w:r w:rsidRPr="001B00D2">
        <w:rPr>
          <w:rFonts w:asciiTheme="minorHAnsi" w:hAnsiTheme="minorHAnsi" w:cstheme="minorHAnsi"/>
          <w:noProof/>
        </w:rPr>
        <w:t xml:space="preserve"> </w:t>
      </w:r>
      <w:r w:rsidRPr="001B00D2">
        <w:rPr>
          <w:rFonts w:asciiTheme="minorHAnsi" w:hAnsiTheme="minorHAnsi" w:cstheme="minorHAnsi"/>
          <w:noProof/>
          <w:lang w:val="id-ID"/>
        </w:rPr>
        <w:t>technology</w:t>
      </w:r>
      <w:r w:rsidR="001B00D2" w:rsidRPr="001B00D2">
        <w:rPr>
          <w:rFonts w:asciiTheme="minorHAnsi" w:hAnsiTheme="minorHAnsi" w:cstheme="minorHAnsi"/>
          <w:noProof/>
          <w:lang w:val="en-ID"/>
        </w:rPr>
        <w:t xml:space="preserve"> transfer</w:t>
      </w:r>
      <w:r w:rsidRPr="0094794B">
        <w:rPr>
          <w:rFonts w:asciiTheme="minorHAnsi" w:hAnsiTheme="minorHAnsi" w:cstheme="minorHAnsi"/>
          <w:lang w:val="id-ID"/>
        </w:rPr>
        <w:t xml:space="preserve">. It means that </w:t>
      </w:r>
      <w:r w:rsidR="001B00D2">
        <w:rPr>
          <w:rFonts w:asciiTheme="minorHAnsi" w:hAnsiTheme="minorHAnsi" w:cstheme="minorHAnsi"/>
          <w:lang w:val="id-ID"/>
        </w:rPr>
        <w:t xml:space="preserve">the </w:t>
      </w:r>
      <w:r w:rsidRPr="001B00D2">
        <w:rPr>
          <w:rFonts w:asciiTheme="minorHAnsi" w:hAnsiTheme="minorHAnsi" w:cstheme="minorHAnsi"/>
          <w:noProof/>
          <w:lang w:val="id-ID"/>
        </w:rPr>
        <w:t>Indonesian</w:t>
      </w:r>
      <w:r w:rsidRPr="0094794B">
        <w:rPr>
          <w:rFonts w:asciiTheme="minorHAnsi" w:hAnsiTheme="minorHAnsi" w:cstheme="minorHAnsi"/>
          <w:lang w:val="id-ID"/>
        </w:rPr>
        <w:t xml:space="preserve"> government has </w:t>
      </w:r>
      <w:r w:rsidRPr="0094794B">
        <w:rPr>
          <w:rFonts w:asciiTheme="minorHAnsi" w:hAnsiTheme="minorHAnsi" w:cstheme="minorHAnsi"/>
          <w:lang w:val="en-ID"/>
        </w:rPr>
        <w:t xml:space="preserve">played </w:t>
      </w:r>
      <w:r w:rsidR="001B00D2">
        <w:rPr>
          <w:rFonts w:asciiTheme="minorHAnsi" w:hAnsiTheme="minorHAnsi" w:cstheme="minorHAnsi"/>
          <w:lang w:val="en-ID"/>
        </w:rPr>
        <w:t xml:space="preserve">a </w:t>
      </w:r>
      <w:r w:rsidRPr="001B00D2">
        <w:rPr>
          <w:rFonts w:asciiTheme="minorHAnsi" w:hAnsiTheme="minorHAnsi" w:cstheme="minorHAnsi"/>
          <w:noProof/>
          <w:lang w:val="id-ID"/>
        </w:rPr>
        <w:t>significant</w:t>
      </w:r>
      <w:r w:rsidRPr="0094794B">
        <w:rPr>
          <w:rFonts w:asciiTheme="minorHAnsi" w:hAnsiTheme="minorHAnsi" w:cstheme="minorHAnsi"/>
          <w:lang w:val="id-ID"/>
        </w:rPr>
        <w:t xml:space="preserve"> role </w:t>
      </w:r>
      <w:r w:rsidRPr="0094794B">
        <w:rPr>
          <w:rFonts w:asciiTheme="minorHAnsi" w:hAnsiTheme="minorHAnsi" w:cstheme="minorHAnsi"/>
        </w:rPr>
        <w:t>to</w:t>
      </w:r>
      <w:r w:rsidRPr="0094794B">
        <w:rPr>
          <w:rFonts w:asciiTheme="minorHAnsi" w:hAnsiTheme="minorHAnsi" w:cstheme="minorHAnsi"/>
          <w:lang w:val="id-ID"/>
        </w:rPr>
        <w:t xml:space="preserve"> transfer technology in </w:t>
      </w:r>
      <w:r w:rsidR="001B00D2">
        <w:rPr>
          <w:rFonts w:asciiTheme="minorHAnsi" w:hAnsiTheme="minorHAnsi" w:cstheme="minorHAnsi"/>
          <w:lang w:val="id-ID"/>
        </w:rPr>
        <w:t xml:space="preserve">the </w:t>
      </w:r>
      <w:r w:rsidRPr="001B00D2">
        <w:rPr>
          <w:rFonts w:asciiTheme="minorHAnsi" w:hAnsiTheme="minorHAnsi" w:cstheme="minorHAnsi"/>
          <w:noProof/>
          <w:lang w:val="id-ID"/>
        </w:rPr>
        <w:t>automotive</w:t>
      </w:r>
      <w:r w:rsidRPr="0094794B">
        <w:rPr>
          <w:rFonts w:asciiTheme="minorHAnsi" w:hAnsiTheme="minorHAnsi" w:cstheme="minorHAnsi"/>
          <w:lang w:val="id-ID"/>
        </w:rPr>
        <w:t xml:space="preserve"> sector in Jabodetabek Jakarta. </w:t>
      </w:r>
      <w:r w:rsidRPr="0094794B">
        <w:rPr>
          <w:rFonts w:asciiTheme="minorHAnsi" w:hAnsiTheme="minorHAnsi" w:cstheme="minorHAnsi"/>
          <w:lang w:val="en-ID"/>
        </w:rPr>
        <w:t>T</w:t>
      </w:r>
      <w:r w:rsidRPr="0094794B">
        <w:rPr>
          <w:rFonts w:asciiTheme="minorHAnsi" w:hAnsiTheme="minorHAnsi" w:cstheme="minorHAnsi"/>
          <w:lang w:val="id-ID"/>
        </w:rPr>
        <w:t xml:space="preserve">ier-1 and tier-2 companies perceived that </w:t>
      </w:r>
      <w:r w:rsidR="001B00D2">
        <w:rPr>
          <w:rFonts w:asciiTheme="minorHAnsi" w:hAnsiTheme="minorHAnsi" w:cstheme="minorHAnsi"/>
          <w:lang w:val="id-ID"/>
        </w:rPr>
        <w:t xml:space="preserve">the </w:t>
      </w:r>
      <w:r w:rsidRPr="001B00D2">
        <w:rPr>
          <w:rFonts w:asciiTheme="minorHAnsi" w:hAnsiTheme="minorHAnsi" w:cstheme="minorHAnsi"/>
          <w:noProof/>
          <w:lang w:val="id-ID"/>
        </w:rPr>
        <w:t>Indonesian</w:t>
      </w:r>
      <w:r w:rsidRPr="0094794B">
        <w:rPr>
          <w:rFonts w:asciiTheme="minorHAnsi" w:hAnsiTheme="minorHAnsi" w:cstheme="minorHAnsi"/>
          <w:lang w:val="id-ID"/>
        </w:rPr>
        <w:t xml:space="preserve"> government has </w:t>
      </w:r>
      <w:r w:rsidR="001B00D2">
        <w:rPr>
          <w:rFonts w:asciiTheme="minorHAnsi" w:hAnsiTheme="minorHAnsi" w:cstheme="minorHAnsi"/>
          <w:lang w:val="id-ID"/>
        </w:rPr>
        <w:t xml:space="preserve">a </w:t>
      </w:r>
      <w:r w:rsidRPr="001B00D2">
        <w:rPr>
          <w:rFonts w:asciiTheme="minorHAnsi" w:hAnsiTheme="minorHAnsi" w:cstheme="minorHAnsi"/>
          <w:noProof/>
          <w:lang w:val="id-ID"/>
        </w:rPr>
        <w:t>significant</w:t>
      </w:r>
      <w:r w:rsidRPr="0094794B">
        <w:rPr>
          <w:rFonts w:asciiTheme="minorHAnsi" w:hAnsiTheme="minorHAnsi" w:cstheme="minorHAnsi"/>
          <w:lang w:val="id-ID"/>
        </w:rPr>
        <w:t xml:space="preserve"> role.</w:t>
      </w:r>
      <w:r w:rsidRPr="0094794B">
        <w:rPr>
          <w:rFonts w:asciiTheme="minorHAnsi" w:hAnsiTheme="minorHAnsi" w:cstheme="minorHAnsi"/>
          <w:lang w:val="en-ID"/>
        </w:rPr>
        <w:t xml:space="preserve"> </w:t>
      </w:r>
      <w:r w:rsidRPr="0094794B">
        <w:rPr>
          <w:rFonts w:asciiTheme="minorHAnsi" w:hAnsiTheme="minorHAnsi" w:cstheme="minorHAnsi"/>
          <w:lang w:val="id-ID"/>
        </w:rPr>
        <w:t xml:space="preserve">In a nutshell, </w:t>
      </w:r>
      <w:r w:rsidRPr="0094794B">
        <w:rPr>
          <w:rFonts w:asciiTheme="minorHAnsi" w:hAnsiTheme="minorHAnsi" w:cstheme="minorHAnsi"/>
          <w:lang w:val="af-ZA"/>
        </w:rPr>
        <w:t xml:space="preserve">government role has </w:t>
      </w:r>
      <w:r w:rsidR="001B00D2">
        <w:rPr>
          <w:rFonts w:asciiTheme="minorHAnsi" w:hAnsiTheme="minorHAnsi" w:cstheme="minorHAnsi"/>
          <w:lang w:val="af-ZA"/>
        </w:rPr>
        <w:t xml:space="preserve">a </w:t>
      </w:r>
      <w:r w:rsidRPr="001B00D2">
        <w:rPr>
          <w:rFonts w:asciiTheme="minorHAnsi" w:hAnsiTheme="minorHAnsi" w:cstheme="minorHAnsi"/>
          <w:noProof/>
          <w:lang w:val="af-ZA"/>
        </w:rPr>
        <w:t>positive</w:t>
      </w:r>
      <w:r w:rsidRPr="0094794B">
        <w:rPr>
          <w:rFonts w:asciiTheme="minorHAnsi" w:hAnsiTheme="minorHAnsi" w:cstheme="minorHAnsi"/>
          <w:lang w:val="af-ZA"/>
        </w:rPr>
        <w:t xml:space="preserve"> influence on technology transfer.</w:t>
      </w:r>
      <w:r w:rsidRPr="0094794B">
        <w:rPr>
          <w:rFonts w:asciiTheme="minorHAnsi" w:hAnsiTheme="minorHAnsi" w:cstheme="minorHAnsi"/>
          <w:lang w:val="id-ID"/>
        </w:rPr>
        <w:t xml:space="preserve"> </w:t>
      </w:r>
      <w:r w:rsidRPr="001B00D2">
        <w:rPr>
          <w:rFonts w:asciiTheme="minorHAnsi" w:hAnsiTheme="minorHAnsi" w:cstheme="minorHAnsi"/>
          <w:noProof/>
          <w:lang w:val="id-ID"/>
        </w:rPr>
        <w:t>Moreover</w:t>
      </w:r>
      <w:r w:rsidR="001B00D2">
        <w:rPr>
          <w:rFonts w:asciiTheme="minorHAnsi" w:hAnsiTheme="minorHAnsi" w:cstheme="minorHAnsi"/>
          <w:noProof/>
          <w:lang w:val="id-ID"/>
        </w:rPr>
        <w:t>,</w:t>
      </w:r>
      <w:r w:rsidRPr="0094794B">
        <w:rPr>
          <w:rFonts w:asciiTheme="minorHAnsi" w:hAnsiTheme="minorHAnsi" w:cstheme="minorHAnsi"/>
          <w:lang w:val="af-ZA"/>
        </w:rPr>
        <w:t xml:space="preserve"> government role has </w:t>
      </w:r>
      <w:r w:rsidRPr="00FA6792">
        <w:rPr>
          <w:rFonts w:asciiTheme="minorHAnsi" w:hAnsiTheme="minorHAnsi" w:cstheme="minorHAnsi"/>
          <w:noProof/>
          <w:lang w:val="af-ZA"/>
        </w:rPr>
        <w:t>been initiated</w:t>
      </w:r>
      <w:r w:rsidRPr="0094794B">
        <w:rPr>
          <w:rFonts w:asciiTheme="minorHAnsi" w:hAnsiTheme="minorHAnsi" w:cstheme="minorHAnsi"/>
          <w:lang w:val="af-ZA"/>
        </w:rPr>
        <w:t xml:space="preserve"> </w:t>
      </w:r>
      <w:r w:rsidRPr="001B00D2">
        <w:rPr>
          <w:rFonts w:asciiTheme="minorHAnsi" w:hAnsiTheme="minorHAnsi" w:cstheme="minorHAnsi"/>
          <w:noProof/>
          <w:lang w:val="af-ZA"/>
        </w:rPr>
        <w:t>suc</w:t>
      </w:r>
      <w:r w:rsidR="001B00D2">
        <w:rPr>
          <w:rFonts w:asciiTheme="minorHAnsi" w:hAnsiTheme="minorHAnsi" w:cstheme="minorHAnsi"/>
          <w:noProof/>
          <w:lang w:val="af-ZA"/>
        </w:rPr>
        <w:t>cessful</w:t>
      </w:r>
      <w:r w:rsidRPr="0094794B">
        <w:rPr>
          <w:rFonts w:asciiTheme="minorHAnsi" w:hAnsiTheme="minorHAnsi" w:cstheme="minorHAnsi"/>
          <w:lang w:val="af-ZA"/>
        </w:rPr>
        <w:t xml:space="preserve"> </w:t>
      </w:r>
      <w:r w:rsidRPr="0094794B">
        <w:rPr>
          <w:rStyle w:val="CommentReference"/>
          <w:rFonts w:asciiTheme="minorHAnsi" w:eastAsia="MS Mincho" w:hAnsiTheme="minorHAnsi" w:cstheme="minorHAnsi"/>
          <w:sz w:val="24"/>
          <w:szCs w:val="24"/>
          <w:lang w:val="en-ID"/>
        </w:rPr>
        <w:t>technology</w:t>
      </w:r>
      <w:r w:rsidRPr="0094794B">
        <w:rPr>
          <w:rFonts w:asciiTheme="minorHAnsi" w:hAnsiTheme="minorHAnsi" w:cstheme="minorHAnsi"/>
          <w:lang w:val="af-ZA"/>
        </w:rPr>
        <w:t xml:space="preserve"> transfer.</w:t>
      </w:r>
    </w:p>
    <w:p w:rsidR="003952AD" w:rsidRPr="0094794B" w:rsidRDefault="003952AD" w:rsidP="0094794B">
      <w:pPr>
        <w:pStyle w:val="ListParagraph"/>
        <w:numPr>
          <w:ilvl w:val="0"/>
          <w:numId w:val="35"/>
        </w:numPr>
        <w:spacing w:after="0" w:line="240" w:lineRule="auto"/>
        <w:ind w:left="284" w:hanging="284"/>
        <w:contextualSpacing w:val="0"/>
        <w:jc w:val="both"/>
        <w:rPr>
          <w:rFonts w:asciiTheme="minorHAnsi" w:hAnsiTheme="minorHAnsi" w:cstheme="minorHAnsi"/>
        </w:rPr>
      </w:pPr>
      <w:r w:rsidRPr="0094794B">
        <w:rPr>
          <w:rFonts w:asciiTheme="minorHAnsi" w:hAnsiTheme="minorHAnsi" w:cstheme="minorHAnsi"/>
          <w:lang w:val="id-ID"/>
        </w:rPr>
        <w:t xml:space="preserve">The study found that there </w:t>
      </w:r>
      <w:r w:rsidRPr="0094794B">
        <w:rPr>
          <w:rFonts w:asciiTheme="minorHAnsi" w:hAnsiTheme="minorHAnsi" w:cstheme="minorHAnsi"/>
          <w:lang w:val="en-ID"/>
        </w:rPr>
        <w:t>is</w:t>
      </w:r>
      <w:r w:rsidRPr="0094794B">
        <w:rPr>
          <w:rFonts w:asciiTheme="minorHAnsi" w:hAnsiTheme="minorHAnsi" w:cstheme="minorHAnsi"/>
          <w:lang w:val="id-ID"/>
        </w:rPr>
        <w:t xml:space="preserve"> no significant </w:t>
      </w:r>
      <w:r w:rsidRPr="001B00D2">
        <w:rPr>
          <w:rFonts w:asciiTheme="minorHAnsi" w:hAnsiTheme="minorHAnsi" w:cstheme="minorHAnsi"/>
          <w:noProof/>
        </w:rPr>
        <w:t>impact</w:t>
      </w:r>
      <w:r w:rsidR="001B00D2">
        <w:rPr>
          <w:rFonts w:asciiTheme="minorHAnsi" w:hAnsiTheme="minorHAnsi" w:cstheme="minorHAnsi"/>
          <w:noProof/>
        </w:rPr>
        <w:t xml:space="preserve"> on</w:t>
      </w:r>
      <w:r w:rsidRPr="0094794B">
        <w:rPr>
          <w:rFonts w:asciiTheme="minorHAnsi" w:hAnsiTheme="minorHAnsi" w:cstheme="minorHAnsi"/>
          <w:lang w:val="id-ID"/>
        </w:rPr>
        <w:t xml:space="preserve"> government role to supplier performance improvement.</w:t>
      </w:r>
      <w:r w:rsidRPr="0094794B">
        <w:rPr>
          <w:rFonts w:asciiTheme="minorHAnsi" w:hAnsiTheme="minorHAnsi" w:cstheme="minorHAnsi"/>
          <w:lang w:val="en-ID"/>
        </w:rPr>
        <w:t xml:space="preserve"> T</w:t>
      </w:r>
      <w:r w:rsidRPr="0094794B">
        <w:rPr>
          <w:rFonts w:asciiTheme="minorHAnsi" w:hAnsiTheme="minorHAnsi" w:cstheme="minorHAnsi"/>
          <w:lang w:val="id-ID"/>
        </w:rPr>
        <w:t xml:space="preserve">ier-1 and tier-2 </w:t>
      </w:r>
      <w:r w:rsidRPr="0094794B">
        <w:rPr>
          <w:rFonts w:asciiTheme="minorHAnsi" w:hAnsiTheme="minorHAnsi" w:cstheme="minorHAnsi"/>
          <w:lang w:val="en-ID"/>
        </w:rPr>
        <w:t xml:space="preserve">automotive component </w:t>
      </w:r>
      <w:r w:rsidRPr="0094794B">
        <w:rPr>
          <w:rFonts w:asciiTheme="minorHAnsi" w:hAnsiTheme="minorHAnsi" w:cstheme="minorHAnsi"/>
          <w:lang w:val="id-ID"/>
        </w:rPr>
        <w:t xml:space="preserve">companies do not think or perceive that government role </w:t>
      </w:r>
      <w:r w:rsidRPr="001B00D2">
        <w:rPr>
          <w:rFonts w:asciiTheme="minorHAnsi" w:hAnsiTheme="minorHAnsi" w:cstheme="minorHAnsi"/>
          <w:noProof/>
          <w:lang w:val="id-ID"/>
        </w:rPr>
        <w:t xml:space="preserve">is not significantly </w:t>
      </w:r>
      <w:r w:rsidRPr="001B00D2">
        <w:rPr>
          <w:rFonts w:asciiTheme="minorHAnsi" w:hAnsiTheme="minorHAnsi" w:cstheme="minorHAnsi"/>
          <w:noProof/>
        </w:rPr>
        <w:t>a</w:t>
      </w:r>
      <w:r w:rsidRPr="001B00D2">
        <w:rPr>
          <w:rFonts w:asciiTheme="minorHAnsi" w:hAnsiTheme="minorHAnsi" w:cstheme="minorHAnsi"/>
          <w:noProof/>
          <w:lang w:val="id-ID"/>
        </w:rPr>
        <w:t>ffect</w:t>
      </w:r>
      <w:r w:rsidR="001B00D2">
        <w:rPr>
          <w:rFonts w:asciiTheme="minorHAnsi" w:hAnsiTheme="minorHAnsi" w:cstheme="minorHAnsi"/>
          <w:noProof/>
          <w:lang w:val="id-ID"/>
        </w:rPr>
        <w:t>ed</w:t>
      </w:r>
      <w:r w:rsidRPr="0094794B">
        <w:rPr>
          <w:rFonts w:asciiTheme="minorHAnsi" w:hAnsiTheme="minorHAnsi" w:cstheme="minorHAnsi"/>
          <w:lang w:val="id-ID"/>
        </w:rPr>
        <w:t xml:space="preserve"> supplier performance improvement.</w:t>
      </w:r>
    </w:p>
    <w:p w:rsidR="003952AD" w:rsidRPr="0094794B" w:rsidRDefault="003952AD" w:rsidP="0094794B">
      <w:pPr>
        <w:pStyle w:val="ListParagraph"/>
        <w:numPr>
          <w:ilvl w:val="0"/>
          <w:numId w:val="35"/>
        </w:numPr>
        <w:spacing w:after="0" w:line="240" w:lineRule="auto"/>
        <w:ind w:left="284" w:hanging="284"/>
        <w:contextualSpacing w:val="0"/>
        <w:jc w:val="both"/>
        <w:rPr>
          <w:rFonts w:asciiTheme="minorHAnsi" w:hAnsiTheme="minorHAnsi" w:cstheme="minorHAnsi"/>
        </w:rPr>
      </w:pPr>
      <w:r w:rsidRPr="0094794B">
        <w:rPr>
          <w:rFonts w:asciiTheme="minorHAnsi" w:hAnsiTheme="minorHAnsi" w:cstheme="minorHAnsi"/>
          <w:lang w:val="id-ID"/>
        </w:rPr>
        <w:t xml:space="preserve">The variable of transfer technology has </w:t>
      </w:r>
      <w:r w:rsidR="001B00D2">
        <w:rPr>
          <w:rFonts w:asciiTheme="minorHAnsi" w:hAnsiTheme="minorHAnsi" w:cstheme="minorHAnsi"/>
          <w:lang w:val="id-ID"/>
        </w:rPr>
        <w:t xml:space="preserve">a </w:t>
      </w:r>
      <w:r w:rsidRPr="001B00D2">
        <w:rPr>
          <w:rFonts w:asciiTheme="minorHAnsi" w:hAnsiTheme="minorHAnsi" w:cstheme="minorHAnsi"/>
          <w:noProof/>
          <w:lang w:val="id-ID"/>
        </w:rPr>
        <w:t>positive</w:t>
      </w:r>
      <w:r w:rsidRPr="0094794B">
        <w:rPr>
          <w:rFonts w:asciiTheme="minorHAnsi" w:hAnsiTheme="minorHAnsi" w:cstheme="minorHAnsi"/>
          <w:lang w:val="id-ID"/>
        </w:rPr>
        <w:t xml:space="preserve"> impact </w:t>
      </w:r>
      <w:r w:rsidRPr="0094794B">
        <w:rPr>
          <w:rFonts w:asciiTheme="minorHAnsi" w:hAnsiTheme="minorHAnsi" w:cstheme="minorHAnsi"/>
        </w:rPr>
        <w:t>on</w:t>
      </w:r>
      <w:r w:rsidRPr="0094794B">
        <w:rPr>
          <w:rFonts w:asciiTheme="minorHAnsi" w:hAnsiTheme="minorHAnsi" w:cstheme="minorHAnsi"/>
          <w:lang w:val="id-ID"/>
        </w:rPr>
        <w:t xml:space="preserve"> supplier performance improvement. It means that even</w:t>
      </w:r>
      <w:r w:rsidRPr="0094794B">
        <w:rPr>
          <w:rFonts w:asciiTheme="minorHAnsi" w:hAnsiTheme="minorHAnsi" w:cstheme="minorHAnsi"/>
        </w:rPr>
        <w:t xml:space="preserve"> </w:t>
      </w:r>
      <w:r w:rsidRPr="0094794B">
        <w:rPr>
          <w:rFonts w:asciiTheme="minorHAnsi" w:hAnsiTheme="minorHAnsi" w:cstheme="minorHAnsi"/>
          <w:lang w:val="id-ID"/>
        </w:rPr>
        <w:t xml:space="preserve">though in small quantities, transfer technology </w:t>
      </w:r>
      <w:r w:rsidRPr="001B00D2">
        <w:rPr>
          <w:rFonts w:asciiTheme="minorHAnsi" w:hAnsiTheme="minorHAnsi" w:cstheme="minorHAnsi"/>
          <w:noProof/>
          <w:lang w:val="id-ID"/>
        </w:rPr>
        <w:t xml:space="preserve">from </w:t>
      </w:r>
      <w:r w:rsidRPr="0094794B">
        <w:rPr>
          <w:rFonts w:asciiTheme="minorHAnsi" w:hAnsiTheme="minorHAnsi" w:cstheme="minorHAnsi"/>
          <w:lang w:val="id-ID"/>
        </w:rPr>
        <w:t>tier-1 companies to tier-2 companies positively increase their supplier performance improvement in Jabodetabek-Indonesia.</w:t>
      </w:r>
    </w:p>
    <w:p w:rsidR="003952AD" w:rsidRPr="008E57D8" w:rsidRDefault="003952AD" w:rsidP="003952AD">
      <w:pPr>
        <w:pStyle w:val="ListParagraph"/>
        <w:numPr>
          <w:ilvl w:val="0"/>
          <w:numId w:val="35"/>
        </w:numPr>
        <w:spacing w:after="0" w:line="240" w:lineRule="auto"/>
        <w:ind w:left="284" w:hanging="284"/>
        <w:contextualSpacing w:val="0"/>
        <w:jc w:val="both"/>
        <w:rPr>
          <w:rFonts w:asciiTheme="minorHAnsi" w:hAnsiTheme="minorHAnsi" w:cstheme="minorHAnsi"/>
        </w:rPr>
      </w:pPr>
      <w:r w:rsidRPr="0094794B">
        <w:rPr>
          <w:rFonts w:asciiTheme="minorHAnsi" w:hAnsiTheme="minorHAnsi" w:cstheme="minorHAnsi"/>
          <w:lang w:val="id-ID"/>
        </w:rPr>
        <w:t xml:space="preserve">There is </w:t>
      </w:r>
      <w:r w:rsidRPr="0094794B">
        <w:rPr>
          <w:rFonts w:asciiTheme="minorHAnsi" w:hAnsiTheme="minorHAnsi" w:cstheme="minorHAnsi"/>
          <w:lang w:val="en-ID"/>
        </w:rPr>
        <w:t xml:space="preserve">no </w:t>
      </w:r>
      <w:r w:rsidRPr="0094794B">
        <w:rPr>
          <w:rFonts w:asciiTheme="minorHAnsi" w:hAnsiTheme="minorHAnsi" w:cstheme="minorHAnsi"/>
          <w:lang w:val="id-ID"/>
        </w:rPr>
        <w:t xml:space="preserve">significant </w:t>
      </w:r>
      <w:r w:rsidRPr="0094794B">
        <w:rPr>
          <w:rFonts w:asciiTheme="minorHAnsi" w:hAnsiTheme="minorHAnsi" w:cstheme="minorHAnsi"/>
        </w:rPr>
        <w:t>impact</w:t>
      </w:r>
      <w:r w:rsidRPr="0094794B">
        <w:rPr>
          <w:rFonts w:asciiTheme="minorHAnsi" w:hAnsiTheme="minorHAnsi" w:cstheme="minorHAnsi"/>
          <w:lang w:val="id-ID"/>
        </w:rPr>
        <w:t xml:space="preserve"> technical exchange to supplier performance improvement. </w:t>
      </w:r>
      <w:r w:rsidRPr="001B00D2">
        <w:rPr>
          <w:rFonts w:asciiTheme="minorHAnsi" w:hAnsiTheme="minorHAnsi" w:cstheme="minorHAnsi"/>
          <w:noProof/>
          <w:lang w:val="id-ID"/>
        </w:rPr>
        <w:t>Technical</w:t>
      </w:r>
      <w:r w:rsidRPr="0094794B">
        <w:rPr>
          <w:rFonts w:asciiTheme="minorHAnsi" w:hAnsiTheme="minorHAnsi" w:cstheme="minorHAnsi"/>
          <w:lang w:val="id-ID"/>
        </w:rPr>
        <w:t xml:space="preserve"> exchange </w:t>
      </w:r>
      <w:r w:rsidRPr="0094794B">
        <w:rPr>
          <w:rFonts w:asciiTheme="minorHAnsi" w:hAnsiTheme="minorHAnsi" w:cstheme="minorHAnsi"/>
          <w:lang w:val="en-ID"/>
        </w:rPr>
        <w:t>between</w:t>
      </w:r>
      <w:r w:rsidRPr="0094794B">
        <w:rPr>
          <w:rFonts w:asciiTheme="minorHAnsi" w:hAnsiTheme="minorHAnsi" w:cstheme="minorHAnsi"/>
          <w:lang w:val="id-ID"/>
        </w:rPr>
        <w:t xml:space="preserve"> tier-1 companies </w:t>
      </w:r>
      <w:r w:rsidRPr="0094794B">
        <w:rPr>
          <w:rFonts w:asciiTheme="minorHAnsi" w:hAnsiTheme="minorHAnsi" w:cstheme="minorHAnsi"/>
          <w:lang w:val="en-ID"/>
        </w:rPr>
        <w:t>and</w:t>
      </w:r>
      <w:r w:rsidRPr="0094794B">
        <w:rPr>
          <w:rFonts w:asciiTheme="minorHAnsi" w:hAnsiTheme="minorHAnsi" w:cstheme="minorHAnsi"/>
          <w:lang w:val="id-ID"/>
        </w:rPr>
        <w:t xml:space="preserve"> tier-2 </w:t>
      </w:r>
      <w:r w:rsidRPr="0094794B">
        <w:rPr>
          <w:rFonts w:asciiTheme="minorHAnsi" w:hAnsiTheme="minorHAnsi" w:cstheme="minorHAnsi"/>
          <w:lang w:val="en-ID"/>
        </w:rPr>
        <w:t xml:space="preserve">automotive </w:t>
      </w:r>
      <w:r w:rsidRPr="0094794B">
        <w:rPr>
          <w:rFonts w:asciiTheme="minorHAnsi" w:hAnsiTheme="minorHAnsi" w:cstheme="minorHAnsi"/>
          <w:lang w:val="id-ID"/>
        </w:rPr>
        <w:t xml:space="preserve">companies </w:t>
      </w:r>
      <w:r w:rsidRPr="0094794B">
        <w:rPr>
          <w:rFonts w:asciiTheme="minorHAnsi" w:hAnsiTheme="minorHAnsi" w:cstheme="minorHAnsi"/>
          <w:lang w:val="en-ID"/>
        </w:rPr>
        <w:t xml:space="preserve">do not </w:t>
      </w:r>
      <w:r w:rsidRPr="0094794B">
        <w:rPr>
          <w:rFonts w:asciiTheme="minorHAnsi" w:hAnsiTheme="minorHAnsi" w:cstheme="minorHAnsi"/>
          <w:lang w:val="id-ID"/>
        </w:rPr>
        <w:t xml:space="preserve">lead to their </w:t>
      </w:r>
      <w:r w:rsidRPr="001B00D2">
        <w:rPr>
          <w:rFonts w:asciiTheme="minorHAnsi" w:hAnsiTheme="minorHAnsi" w:cstheme="minorHAnsi"/>
          <w:noProof/>
          <w:lang w:val="id-ID"/>
        </w:rPr>
        <w:t>perfo</w:t>
      </w:r>
      <w:r w:rsidR="001B00D2">
        <w:rPr>
          <w:rFonts w:asciiTheme="minorHAnsi" w:hAnsiTheme="minorHAnsi" w:cstheme="minorHAnsi"/>
          <w:noProof/>
          <w:lang w:val="id-ID"/>
        </w:rPr>
        <w:t>r</w:t>
      </w:r>
      <w:r w:rsidRPr="001B00D2">
        <w:rPr>
          <w:rFonts w:asciiTheme="minorHAnsi" w:hAnsiTheme="minorHAnsi" w:cstheme="minorHAnsi"/>
          <w:noProof/>
          <w:lang w:val="id-ID"/>
        </w:rPr>
        <w:t>mance</w:t>
      </w:r>
      <w:r w:rsidRPr="0094794B">
        <w:rPr>
          <w:rFonts w:asciiTheme="minorHAnsi" w:hAnsiTheme="minorHAnsi" w:cstheme="minorHAnsi"/>
          <w:lang w:val="id-ID"/>
        </w:rPr>
        <w:t xml:space="preserve"> improvement. </w:t>
      </w:r>
    </w:p>
    <w:p w:rsidR="003952AD" w:rsidRPr="00FC3DE9" w:rsidRDefault="003952AD" w:rsidP="003952AD">
      <w:pPr>
        <w:jc w:val="both"/>
        <w:rPr>
          <w:rFonts w:ascii="Times New Roman" w:hAnsi="Times New Roman"/>
          <w:sz w:val="18"/>
          <w:szCs w:val="18"/>
        </w:rPr>
      </w:pPr>
      <w:bookmarkStart w:id="1" w:name="OLE_LINK33"/>
      <w:bookmarkStart w:id="2" w:name="OLE_LINK34"/>
    </w:p>
    <w:bookmarkEnd w:id="1"/>
    <w:bookmarkEnd w:id="2"/>
    <w:p w:rsidR="003952AD" w:rsidRPr="008C012C" w:rsidRDefault="008C012C" w:rsidP="008C012C">
      <w:pPr>
        <w:rPr>
          <w:rFonts w:asciiTheme="minorHAnsi" w:hAnsiTheme="minorHAnsi" w:cstheme="minorHAnsi"/>
        </w:rPr>
      </w:pPr>
      <w:r>
        <w:rPr>
          <w:rFonts w:asciiTheme="minorHAnsi" w:hAnsiTheme="minorHAnsi" w:cstheme="minorHAnsi"/>
          <w:b/>
        </w:rPr>
        <w:t xml:space="preserve">7. </w:t>
      </w:r>
      <w:r w:rsidR="003952AD" w:rsidRPr="0094794B">
        <w:rPr>
          <w:rFonts w:asciiTheme="minorHAnsi" w:hAnsiTheme="minorHAnsi" w:cstheme="minorHAnsi"/>
          <w:b/>
        </w:rPr>
        <w:t>A</w:t>
      </w:r>
      <w:r w:rsidR="008E57D8">
        <w:rPr>
          <w:rFonts w:asciiTheme="minorHAnsi" w:hAnsiTheme="minorHAnsi" w:cstheme="minorHAnsi"/>
          <w:b/>
        </w:rPr>
        <w:t>CKNOWLEDGMENTS</w:t>
      </w:r>
    </w:p>
    <w:p w:rsidR="003952AD" w:rsidRPr="0094794B" w:rsidRDefault="003952AD" w:rsidP="00E75259">
      <w:pPr>
        <w:spacing w:line="240" w:lineRule="auto"/>
        <w:ind w:firstLine="284"/>
        <w:jc w:val="both"/>
        <w:rPr>
          <w:rFonts w:asciiTheme="minorHAnsi" w:hAnsiTheme="minorHAnsi" w:cstheme="minorHAnsi"/>
        </w:rPr>
      </w:pPr>
      <w:r w:rsidRPr="0094794B">
        <w:rPr>
          <w:rFonts w:asciiTheme="minorHAnsi" w:hAnsiTheme="minorHAnsi" w:cstheme="minorHAnsi"/>
        </w:rPr>
        <w:t>The Author</w:t>
      </w:r>
      <w:r w:rsidRPr="0094794B">
        <w:rPr>
          <w:rStyle w:val="CommentReference"/>
          <w:rFonts w:asciiTheme="minorHAnsi" w:hAnsiTheme="minorHAnsi" w:cstheme="minorHAnsi"/>
          <w:sz w:val="24"/>
          <w:szCs w:val="24"/>
          <w:lang w:val="en-ID"/>
        </w:rPr>
        <w:t xml:space="preserve"> </w:t>
      </w:r>
      <w:r w:rsidRPr="001B00D2">
        <w:rPr>
          <w:rStyle w:val="CommentReference"/>
          <w:rFonts w:asciiTheme="minorHAnsi" w:hAnsiTheme="minorHAnsi" w:cstheme="minorHAnsi"/>
          <w:noProof/>
          <w:sz w:val="24"/>
          <w:szCs w:val="24"/>
          <w:lang w:val="en-ID"/>
        </w:rPr>
        <w:t>acknowledge</w:t>
      </w:r>
      <w:r w:rsidR="001B00D2">
        <w:rPr>
          <w:rStyle w:val="CommentReference"/>
          <w:rFonts w:asciiTheme="minorHAnsi" w:hAnsiTheme="minorHAnsi" w:cstheme="minorHAnsi"/>
          <w:noProof/>
          <w:sz w:val="24"/>
          <w:szCs w:val="24"/>
          <w:lang w:val="en-ID"/>
        </w:rPr>
        <w:t>s</w:t>
      </w:r>
      <w:r w:rsidRPr="0094794B">
        <w:rPr>
          <w:rStyle w:val="CommentReference"/>
          <w:rFonts w:asciiTheme="minorHAnsi" w:hAnsiTheme="minorHAnsi" w:cstheme="minorHAnsi"/>
          <w:sz w:val="24"/>
          <w:szCs w:val="24"/>
          <w:lang w:val="en-ID"/>
        </w:rPr>
        <w:t xml:space="preserve"> </w:t>
      </w:r>
      <w:r w:rsidRPr="0094794B">
        <w:rPr>
          <w:rFonts w:asciiTheme="minorHAnsi" w:hAnsiTheme="minorHAnsi" w:cstheme="minorHAnsi"/>
        </w:rPr>
        <w:t xml:space="preserve">the funding support of </w:t>
      </w:r>
      <w:r w:rsidR="001B00D2">
        <w:rPr>
          <w:rFonts w:asciiTheme="minorHAnsi" w:hAnsiTheme="minorHAnsi" w:cstheme="minorHAnsi"/>
        </w:rPr>
        <w:t xml:space="preserve">the </w:t>
      </w:r>
      <w:r w:rsidRPr="001B00D2">
        <w:rPr>
          <w:rFonts w:asciiTheme="minorHAnsi" w:hAnsiTheme="minorHAnsi" w:cstheme="minorHAnsi"/>
          <w:noProof/>
        </w:rPr>
        <w:t>Ministry</w:t>
      </w:r>
      <w:r w:rsidRPr="0094794B">
        <w:rPr>
          <w:rFonts w:asciiTheme="minorHAnsi" w:hAnsiTheme="minorHAnsi" w:cstheme="minorHAnsi"/>
        </w:rPr>
        <w:t xml:space="preserve"> of Research, Technology and Higher Education of Indonesian Government through </w:t>
      </w:r>
      <w:proofErr w:type="spellStart"/>
      <w:r w:rsidRPr="0094794B">
        <w:rPr>
          <w:rFonts w:asciiTheme="minorHAnsi" w:hAnsiTheme="minorHAnsi" w:cstheme="minorHAnsi"/>
        </w:rPr>
        <w:t>Ristekdikti</w:t>
      </w:r>
      <w:proofErr w:type="spellEnd"/>
      <w:r w:rsidRPr="0094794B">
        <w:rPr>
          <w:rFonts w:asciiTheme="minorHAnsi" w:hAnsiTheme="minorHAnsi" w:cstheme="minorHAnsi"/>
        </w:rPr>
        <w:t xml:space="preserve"> Scholarship scheme which made the study possible. I </w:t>
      </w:r>
      <w:r w:rsidRPr="001B00D2">
        <w:rPr>
          <w:rFonts w:asciiTheme="minorHAnsi" w:hAnsiTheme="minorHAnsi" w:cstheme="minorHAnsi"/>
          <w:noProof/>
        </w:rPr>
        <w:t>would like</w:t>
      </w:r>
      <w:r w:rsidRPr="0094794B">
        <w:rPr>
          <w:rFonts w:asciiTheme="minorHAnsi" w:hAnsiTheme="minorHAnsi" w:cstheme="minorHAnsi"/>
        </w:rPr>
        <w:t xml:space="preserve"> to thank my board-chair supervisor, Professor Tetsuo </w:t>
      </w:r>
      <w:proofErr w:type="spellStart"/>
      <w:r w:rsidRPr="0094794B">
        <w:rPr>
          <w:rFonts w:asciiTheme="minorHAnsi" w:hAnsiTheme="minorHAnsi" w:cstheme="minorHAnsi"/>
        </w:rPr>
        <w:t>Umemura</w:t>
      </w:r>
      <w:proofErr w:type="spellEnd"/>
      <w:r w:rsidR="008C012C">
        <w:rPr>
          <w:rFonts w:asciiTheme="minorHAnsi" w:hAnsiTheme="minorHAnsi" w:cstheme="minorHAnsi"/>
        </w:rPr>
        <w:t xml:space="preserve"> (Nagoya University</w:t>
      </w:r>
      <w:r w:rsidR="008E57D8">
        <w:rPr>
          <w:rFonts w:asciiTheme="minorHAnsi" w:hAnsiTheme="minorHAnsi" w:cstheme="minorHAnsi"/>
        </w:rPr>
        <w:t>, Japan</w:t>
      </w:r>
      <w:r w:rsidR="008C012C">
        <w:rPr>
          <w:rFonts w:asciiTheme="minorHAnsi" w:hAnsiTheme="minorHAnsi" w:cstheme="minorHAnsi"/>
        </w:rPr>
        <w:t>)</w:t>
      </w:r>
      <w:r w:rsidRPr="0094794B">
        <w:rPr>
          <w:rFonts w:asciiTheme="minorHAnsi" w:hAnsiTheme="minorHAnsi" w:cstheme="minorHAnsi"/>
        </w:rPr>
        <w:t>, Professor Kiyoshi Fujikawa</w:t>
      </w:r>
      <w:r w:rsidR="008C012C">
        <w:rPr>
          <w:rFonts w:asciiTheme="minorHAnsi" w:hAnsiTheme="minorHAnsi" w:cstheme="minorHAnsi"/>
        </w:rPr>
        <w:t xml:space="preserve"> (Nagoya University</w:t>
      </w:r>
      <w:r w:rsidR="008E57D8">
        <w:rPr>
          <w:rFonts w:asciiTheme="minorHAnsi" w:hAnsiTheme="minorHAnsi" w:cstheme="minorHAnsi"/>
        </w:rPr>
        <w:t>, Japan</w:t>
      </w:r>
      <w:r w:rsidR="008C012C">
        <w:rPr>
          <w:rFonts w:asciiTheme="minorHAnsi" w:hAnsiTheme="minorHAnsi" w:cstheme="minorHAnsi"/>
        </w:rPr>
        <w:t>)</w:t>
      </w:r>
      <w:r w:rsidRPr="0094794B">
        <w:rPr>
          <w:rFonts w:asciiTheme="minorHAnsi" w:hAnsiTheme="minorHAnsi" w:cstheme="minorHAnsi"/>
        </w:rPr>
        <w:t>, Associate Professor Someya Masakazu</w:t>
      </w:r>
      <w:r w:rsidR="008C012C">
        <w:rPr>
          <w:rFonts w:asciiTheme="minorHAnsi" w:hAnsiTheme="minorHAnsi" w:cstheme="minorHAnsi"/>
        </w:rPr>
        <w:t xml:space="preserve"> (Nagoya University</w:t>
      </w:r>
      <w:r w:rsidR="008E57D8">
        <w:rPr>
          <w:rFonts w:asciiTheme="minorHAnsi" w:hAnsiTheme="minorHAnsi" w:cstheme="minorHAnsi"/>
        </w:rPr>
        <w:t>, Japan</w:t>
      </w:r>
      <w:r w:rsidR="008C012C">
        <w:rPr>
          <w:rFonts w:asciiTheme="minorHAnsi" w:hAnsiTheme="minorHAnsi" w:cstheme="minorHAnsi"/>
        </w:rPr>
        <w:t xml:space="preserve">) </w:t>
      </w:r>
      <w:r w:rsidRPr="0094794B">
        <w:rPr>
          <w:rFonts w:asciiTheme="minorHAnsi" w:hAnsiTheme="minorHAnsi" w:cstheme="minorHAnsi"/>
        </w:rPr>
        <w:t xml:space="preserve">who shared their </w:t>
      </w:r>
      <w:r w:rsidR="006449A9">
        <w:rPr>
          <w:rFonts w:asciiTheme="minorHAnsi" w:hAnsiTheme="minorHAnsi" w:cstheme="minorHAnsi"/>
        </w:rPr>
        <w:t xml:space="preserve">valuables </w:t>
      </w:r>
      <w:r w:rsidRPr="001B00D2">
        <w:rPr>
          <w:rFonts w:asciiTheme="minorHAnsi" w:hAnsiTheme="minorHAnsi" w:cstheme="minorHAnsi"/>
          <w:noProof/>
        </w:rPr>
        <w:t>ideas</w:t>
      </w:r>
      <w:r w:rsidR="006449A9" w:rsidRPr="001B00D2">
        <w:rPr>
          <w:rFonts w:asciiTheme="minorHAnsi" w:hAnsiTheme="minorHAnsi" w:cstheme="minorHAnsi"/>
          <w:noProof/>
        </w:rPr>
        <w:t xml:space="preserve"> and</w:t>
      </w:r>
      <w:r w:rsidR="006449A9">
        <w:rPr>
          <w:rFonts w:asciiTheme="minorHAnsi" w:hAnsiTheme="minorHAnsi" w:cstheme="minorHAnsi"/>
        </w:rPr>
        <w:t xml:space="preserve"> constructive input </w:t>
      </w:r>
      <w:r w:rsidRPr="0094794B">
        <w:rPr>
          <w:rFonts w:asciiTheme="minorHAnsi" w:hAnsiTheme="minorHAnsi" w:cstheme="minorHAnsi"/>
        </w:rPr>
        <w:t>during the disc</w:t>
      </w:r>
      <w:r w:rsidR="006449A9">
        <w:rPr>
          <w:rFonts w:asciiTheme="minorHAnsi" w:hAnsiTheme="minorHAnsi" w:cstheme="minorHAnsi"/>
        </w:rPr>
        <w:t>ourse</w:t>
      </w:r>
      <w:r w:rsidRPr="0094794B">
        <w:rPr>
          <w:rFonts w:asciiTheme="minorHAnsi" w:hAnsiTheme="minorHAnsi" w:cstheme="minorHAnsi"/>
        </w:rPr>
        <w:t xml:space="preserve"> of this research. </w:t>
      </w:r>
    </w:p>
    <w:p w:rsidR="003952AD" w:rsidRPr="00FC3DE9" w:rsidRDefault="003952AD" w:rsidP="00E75259">
      <w:pPr>
        <w:spacing w:line="240" w:lineRule="auto"/>
        <w:ind w:firstLine="284"/>
        <w:jc w:val="both"/>
        <w:rPr>
          <w:rFonts w:ascii="Times New Roman" w:hAnsi="Times New Roman"/>
          <w:sz w:val="18"/>
          <w:szCs w:val="18"/>
        </w:rPr>
      </w:pPr>
      <w:r w:rsidRPr="0094794B">
        <w:rPr>
          <w:rFonts w:asciiTheme="minorHAnsi" w:hAnsiTheme="minorHAnsi" w:cstheme="minorHAnsi"/>
        </w:rPr>
        <w:lastRenderedPageBreak/>
        <w:t xml:space="preserve">Special </w:t>
      </w:r>
      <w:proofErr w:type="spellStart"/>
      <w:r w:rsidRPr="0094794B">
        <w:rPr>
          <w:rFonts w:asciiTheme="minorHAnsi" w:hAnsiTheme="minorHAnsi" w:cstheme="minorHAnsi"/>
        </w:rPr>
        <w:t>thank</w:t>
      </w:r>
      <w:proofErr w:type="spellEnd"/>
      <w:r w:rsidRPr="0094794B">
        <w:rPr>
          <w:rFonts w:asciiTheme="minorHAnsi" w:hAnsiTheme="minorHAnsi" w:cstheme="minorHAnsi"/>
        </w:rPr>
        <w:t xml:space="preserve"> </w:t>
      </w:r>
      <w:r w:rsidRPr="001B00D2">
        <w:rPr>
          <w:rFonts w:asciiTheme="minorHAnsi" w:hAnsiTheme="minorHAnsi" w:cstheme="minorHAnsi"/>
          <w:noProof/>
        </w:rPr>
        <w:t>to</w:t>
      </w:r>
      <w:r w:rsidRPr="0094794B">
        <w:rPr>
          <w:rFonts w:asciiTheme="minorHAnsi" w:hAnsiTheme="minorHAnsi" w:cstheme="minorHAnsi"/>
        </w:rPr>
        <w:t xml:space="preserve"> Mr. </w:t>
      </w:r>
      <w:proofErr w:type="spellStart"/>
      <w:r w:rsidRPr="0094794B">
        <w:rPr>
          <w:rFonts w:asciiTheme="minorHAnsi" w:hAnsiTheme="minorHAnsi" w:cstheme="minorHAnsi"/>
        </w:rPr>
        <w:t>Dr.</w:t>
      </w:r>
      <w:proofErr w:type="gramStart"/>
      <w:r w:rsidRPr="0094794B">
        <w:rPr>
          <w:rFonts w:asciiTheme="minorHAnsi" w:hAnsiTheme="minorHAnsi" w:cstheme="minorHAnsi"/>
        </w:rPr>
        <w:t>M.Kosasih</w:t>
      </w:r>
      <w:proofErr w:type="spellEnd"/>
      <w:proofErr w:type="gramEnd"/>
      <w:r w:rsidRPr="0094794B">
        <w:rPr>
          <w:rFonts w:asciiTheme="minorHAnsi" w:hAnsiTheme="minorHAnsi" w:cstheme="minorHAnsi"/>
        </w:rPr>
        <w:t xml:space="preserve">, Chairman of KIKO (Indonesian Automotive Component Industry Cooperative of Indonesia), Mrs. </w:t>
      </w:r>
      <w:proofErr w:type="spellStart"/>
      <w:r w:rsidRPr="0094794B">
        <w:rPr>
          <w:rFonts w:asciiTheme="minorHAnsi" w:hAnsiTheme="minorHAnsi" w:cstheme="minorHAnsi"/>
        </w:rPr>
        <w:t>Ir.Rosalina</w:t>
      </w:r>
      <w:proofErr w:type="spellEnd"/>
      <w:r w:rsidRPr="0094794B">
        <w:rPr>
          <w:rFonts w:asciiTheme="minorHAnsi" w:hAnsiTheme="minorHAnsi" w:cstheme="minorHAnsi"/>
        </w:rPr>
        <w:t xml:space="preserve"> </w:t>
      </w:r>
      <w:proofErr w:type="spellStart"/>
      <w:r w:rsidRPr="0094794B">
        <w:rPr>
          <w:rFonts w:asciiTheme="minorHAnsi" w:hAnsiTheme="minorHAnsi" w:cstheme="minorHAnsi"/>
        </w:rPr>
        <w:t>Faried</w:t>
      </w:r>
      <w:proofErr w:type="spellEnd"/>
      <w:r w:rsidRPr="0094794B">
        <w:rPr>
          <w:rFonts w:asciiTheme="minorHAnsi" w:hAnsiTheme="minorHAnsi" w:cstheme="minorHAnsi"/>
        </w:rPr>
        <w:t xml:space="preserve">, chairwoman of PIKKO (Association of Small and Medium Sized Automotive Component Companies of Indonesia), </w:t>
      </w:r>
      <w:r w:rsidRPr="0094794B">
        <w:rPr>
          <w:rFonts w:asciiTheme="minorHAnsi" w:hAnsiTheme="minorHAnsi" w:cstheme="minorHAnsi"/>
          <w:lang w:val="en-ID"/>
        </w:rPr>
        <w:t xml:space="preserve">Mr. </w:t>
      </w:r>
      <w:proofErr w:type="spellStart"/>
      <w:r w:rsidRPr="0094794B">
        <w:rPr>
          <w:rFonts w:asciiTheme="minorHAnsi" w:hAnsiTheme="minorHAnsi" w:cstheme="minorHAnsi"/>
          <w:lang w:val="en-ID"/>
        </w:rPr>
        <w:t>Kukuh</w:t>
      </w:r>
      <w:proofErr w:type="spellEnd"/>
      <w:r w:rsidRPr="0094794B">
        <w:rPr>
          <w:rFonts w:asciiTheme="minorHAnsi" w:hAnsiTheme="minorHAnsi" w:cstheme="minorHAnsi"/>
          <w:lang w:val="en-ID"/>
        </w:rPr>
        <w:t xml:space="preserve"> Kumara, General secretary of GAIKINDO (The Association of Indonesia Automotive Industries), </w:t>
      </w:r>
      <w:r w:rsidRPr="0094794B">
        <w:rPr>
          <w:rFonts w:asciiTheme="minorHAnsi" w:hAnsiTheme="minorHAnsi" w:cstheme="minorHAnsi"/>
        </w:rPr>
        <w:t xml:space="preserve">Mr. Ir. I Made Dana Tangkas, MSc, Director of Toyota Motor Manufacturing Indonesia (TMMIN), and Mr. Ir. </w:t>
      </w:r>
      <w:proofErr w:type="spellStart"/>
      <w:r w:rsidRPr="0094794B">
        <w:rPr>
          <w:rFonts w:asciiTheme="minorHAnsi" w:hAnsiTheme="minorHAnsi" w:cstheme="minorHAnsi"/>
        </w:rPr>
        <w:t>Ady</w:t>
      </w:r>
      <w:proofErr w:type="spellEnd"/>
      <w:r w:rsidRPr="0094794B">
        <w:rPr>
          <w:rFonts w:asciiTheme="minorHAnsi" w:hAnsiTheme="minorHAnsi" w:cstheme="minorHAnsi"/>
        </w:rPr>
        <w:t xml:space="preserve"> </w:t>
      </w:r>
      <w:proofErr w:type="spellStart"/>
      <w:r w:rsidRPr="0094794B">
        <w:rPr>
          <w:rFonts w:asciiTheme="minorHAnsi" w:hAnsiTheme="minorHAnsi" w:cstheme="minorHAnsi"/>
        </w:rPr>
        <w:t>Rosdarmawan</w:t>
      </w:r>
      <w:proofErr w:type="spellEnd"/>
      <w:r w:rsidRPr="0094794B">
        <w:rPr>
          <w:rFonts w:asciiTheme="minorHAnsi" w:hAnsiTheme="minorHAnsi" w:cstheme="minorHAnsi"/>
        </w:rPr>
        <w:t xml:space="preserve">, </w:t>
      </w:r>
      <w:r w:rsidRPr="0094794B">
        <w:rPr>
          <w:rFonts w:asciiTheme="minorHAnsi" w:hAnsiTheme="minorHAnsi" w:cstheme="minorHAnsi"/>
          <w:lang w:val="en-ID"/>
        </w:rPr>
        <w:t xml:space="preserve">General Manager Engineering, Logistics &amp; Procurement of </w:t>
      </w:r>
      <w:r w:rsidRPr="0094794B">
        <w:rPr>
          <w:rFonts w:asciiTheme="minorHAnsi" w:hAnsiTheme="minorHAnsi" w:cstheme="minorHAnsi"/>
        </w:rPr>
        <w:t>Hyundai Indonesia Motor (HIY) who kindly responded to my interviews and shared insightful comments for this study</w:t>
      </w:r>
      <w:r w:rsidRPr="00FC3DE9">
        <w:rPr>
          <w:rFonts w:ascii="Times New Roman" w:hAnsi="Times New Roman"/>
          <w:sz w:val="18"/>
          <w:szCs w:val="18"/>
        </w:rPr>
        <w:t xml:space="preserve">. </w:t>
      </w:r>
    </w:p>
    <w:p w:rsidR="00597948" w:rsidRPr="00186406" w:rsidRDefault="008E57D8" w:rsidP="008C012C">
      <w:pPr>
        <w:pStyle w:val="1subjud"/>
        <w:numPr>
          <w:ilvl w:val="0"/>
          <w:numId w:val="0"/>
        </w:numPr>
        <w:ind w:left="360" w:hanging="360"/>
      </w:pPr>
      <w:r>
        <w:t>8</w:t>
      </w:r>
      <w:r w:rsidR="008C012C">
        <w:t xml:space="preserve">. </w:t>
      </w:r>
      <w:r w:rsidR="00597948" w:rsidRPr="00186406">
        <w:t>AUTHORS’ NOTE</w:t>
      </w:r>
    </w:p>
    <w:p w:rsidR="00597948" w:rsidRDefault="00597948" w:rsidP="008B108E">
      <w:pPr>
        <w:pStyle w:val="1ISIJOURNAL"/>
        <w:ind w:firstLine="284"/>
        <w:rPr>
          <w:lang w:val="en-US"/>
        </w:rPr>
      </w:pPr>
      <w:r w:rsidRPr="00186406">
        <w:rPr>
          <w:lang w:val="en-US"/>
        </w:rPr>
        <w:t>The author declare</w:t>
      </w:r>
      <w:r w:rsidR="00E75259">
        <w:rPr>
          <w:lang w:val="en-US"/>
        </w:rPr>
        <w:t>s</w:t>
      </w:r>
      <w:r w:rsidRPr="00186406">
        <w:rPr>
          <w:lang w:val="en-US"/>
        </w:rPr>
        <w:t xml:space="preserve"> that there is no conflict of interest regarding the publication of this article. </w:t>
      </w:r>
      <w:r w:rsidR="00E75259">
        <w:rPr>
          <w:lang w:val="en-US"/>
        </w:rPr>
        <w:t>The a</w:t>
      </w:r>
      <w:r w:rsidRPr="00186406">
        <w:rPr>
          <w:lang w:val="en-US"/>
        </w:rPr>
        <w:t>uthor confirmed that the data and the paper are free of plagiaris</w:t>
      </w:r>
      <w:r w:rsidR="008B108E">
        <w:rPr>
          <w:lang w:val="en-US"/>
        </w:rPr>
        <w:t>m.</w:t>
      </w:r>
    </w:p>
    <w:p w:rsidR="008B108E" w:rsidRDefault="008B108E" w:rsidP="008B108E">
      <w:pPr>
        <w:pStyle w:val="1ISIJOURNAL"/>
        <w:ind w:firstLine="0"/>
        <w:rPr>
          <w:lang w:val="en-US"/>
        </w:rPr>
      </w:pPr>
    </w:p>
    <w:p w:rsidR="008B108E" w:rsidRDefault="008B108E" w:rsidP="008B108E">
      <w:pPr>
        <w:pStyle w:val="1ISIJOURNAL"/>
        <w:ind w:firstLine="0"/>
        <w:rPr>
          <w:lang w:val="en-US"/>
        </w:rPr>
      </w:pPr>
    </w:p>
    <w:p w:rsidR="008B108E" w:rsidRDefault="008B108E" w:rsidP="008B108E">
      <w:pPr>
        <w:pStyle w:val="1ISIJOURNAL"/>
        <w:ind w:firstLine="0"/>
        <w:rPr>
          <w:lang w:val="en-US"/>
        </w:rPr>
        <w:sectPr w:rsidR="008B108E" w:rsidSect="004D0EE4">
          <w:type w:val="continuous"/>
          <w:pgSz w:w="11906" w:h="16838"/>
          <w:pgMar w:top="1135" w:right="1440" w:bottom="1440" w:left="1440" w:header="708" w:footer="708" w:gutter="0"/>
          <w:cols w:space="284"/>
          <w:docGrid w:linePitch="360"/>
        </w:sectPr>
      </w:pPr>
    </w:p>
    <w:p w:rsidR="00CC42CE" w:rsidRPr="008E57D8" w:rsidRDefault="00CC42CE" w:rsidP="008E57D8">
      <w:pPr>
        <w:rPr>
          <w:rFonts w:ascii="Times New Roman" w:hAnsi="Times New Roman"/>
          <w:b/>
          <w:sz w:val="18"/>
          <w:szCs w:val="18"/>
        </w:rPr>
        <w:sectPr w:rsidR="00CC42CE" w:rsidRPr="008E57D8" w:rsidSect="004D0EE4">
          <w:footerReference w:type="default" r:id="rId10"/>
          <w:type w:val="continuous"/>
          <w:pgSz w:w="11906" w:h="16838"/>
          <w:pgMar w:top="1135" w:right="1440" w:bottom="1440" w:left="1440" w:header="708" w:footer="708" w:gutter="0"/>
          <w:cols w:space="284"/>
          <w:docGrid w:linePitch="360"/>
        </w:sectPr>
      </w:pPr>
    </w:p>
    <w:p w:rsidR="00CC42CE" w:rsidRPr="00E75259" w:rsidRDefault="00CC42CE" w:rsidP="008E57D8">
      <w:pPr>
        <w:pStyle w:val="1subjud"/>
        <w:numPr>
          <w:ilvl w:val="0"/>
          <w:numId w:val="0"/>
        </w:numPr>
        <w:rPr>
          <w:lang w:val="en-GB"/>
        </w:rPr>
        <w:sectPr w:rsidR="00CC42CE" w:rsidRPr="00E75259" w:rsidSect="004D0EE4">
          <w:footerReference w:type="even" r:id="rId11"/>
          <w:footerReference w:type="default" r:id="rId12"/>
          <w:type w:val="continuous"/>
          <w:pgSz w:w="11906" w:h="16838"/>
          <w:pgMar w:top="1135" w:right="1440" w:bottom="1440" w:left="1440" w:header="708" w:footer="708" w:gutter="0"/>
          <w:cols w:space="284"/>
          <w:docGrid w:linePitch="360"/>
        </w:sectPr>
      </w:pPr>
    </w:p>
    <w:p w:rsidR="004D0EE4" w:rsidRDefault="004D0EE4" w:rsidP="008E57D8">
      <w:pPr>
        <w:pStyle w:val="Papermain"/>
        <w:spacing w:line="360" w:lineRule="auto"/>
        <w:rPr>
          <w:rFonts w:ascii="Calibri" w:hAnsi="Calibri"/>
          <w:b/>
          <w:szCs w:val="24"/>
        </w:rPr>
        <w:sectPr w:rsidR="004D0EE4" w:rsidSect="00CC42CE">
          <w:footerReference w:type="even" r:id="rId13"/>
          <w:footerReference w:type="default" r:id="rId14"/>
          <w:headerReference w:type="first" r:id="rId15"/>
          <w:type w:val="continuous"/>
          <w:pgSz w:w="11906" w:h="16838"/>
          <w:pgMar w:top="1135" w:right="1440" w:bottom="1440" w:left="1440" w:header="708" w:footer="708" w:gutter="0"/>
          <w:pgNumType w:start="1"/>
          <w:cols w:num="2" w:space="284"/>
          <w:docGrid w:linePitch="360"/>
        </w:sectPr>
      </w:pPr>
    </w:p>
    <w:p w:rsidR="00CC42CE" w:rsidRPr="00B4616A" w:rsidRDefault="0040413B" w:rsidP="008E57D8">
      <w:pPr>
        <w:pStyle w:val="Papermain"/>
        <w:spacing w:line="360" w:lineRule="auto"/>
        <w:rPr>
          <w:rFonts w:ascii="Calibri" w:hAnsi="Calibri"/>
          <w:b/>
          <w:szCs w:val="24"/>
        </w:rPr>
        <w:sectPr w:rsidR="00CC42CE" w:rsidRPr="00B4616A" w:rsidSect="00CC42CE">
          <w:type w:val="continuous"/>
          <w:pgSz w:w="11906" w:h="16838"/>
          <w:pgMar w:top="1135" w:right="1440" w:bottom="1440" w:left="1440" w:header="708" w:footer="708" w:gutter="0"/>
          <w:pgNumType w:start="1"/>
          <w:cols w:num="2" w:space="284"/>
          <w:docGrid w:linePitch="360"/>
        </w:sectPr>
      </w:pPr>
      <w:r>
        <w:rPr>
          <w:rFonts w:ascii="Calibri" w:hAnsi="Calibri"/>
          <w:b/>
          <w:szCs w:val="24"/>
        </w:rPr>
        <w:t>9.</w:t>
      </w:r>
      <w:r w:rsidR="00CC42CE" w:rsidRPr="00186406">
        <w:rPr>
          <w:rFonts w:ascii="Calibri" w:hAnsi="Calibri"/>
          <w:b/>
          <w:szCs w:val="24"/>
        </w:rPr>
        <w:t>REFERENCES</w:t>
      </w:r>
    </w:p>
    <w:p w:rsidR="00CC42CE" w:rsidRPr="00B4616A" w:rsidRDefault="00CC42CE" w:rsidP="00B4616A">
      <w:pPr>
        <w:pStyle w:val="EndNoteBibliography"/>
        <w:spacing w:after="160"/>
        <w:jc w:val="both"/>
        <w:rPr>
          <w:rFonts w:asciiTheme="minorHAnsi" w:eastAsia="Times New Roman" w:hAnsiTheme="minorHAnsi"/>
          <w:sz w:val="24"/>
          <w:szCs w:val="24"/>
          <w:lang w:val="id-ID" w:eastAsia="id-ID"/>
        </w:rPr>
      </w:pPr>
    </w:p>
    <w:p w:rsidR="0042143D" w:rsidRDefault="0042143D" w:rsidP="00B4616A">
      <w:pPr>
        <w:spacing w:line="240" w:lineRule="auto"/>
        <w:ind w:left="708" w:hangingChars="295" w:hanging="708"/>
        <w:jc w:val="both"/>
        <w:rPr>
          <w:rFonts w:asciiTheme="minorHAnsi" w:hAnsiTheme="minorHAnsi" w:cstheme="minorHAnsi"/>
        </w:rPr>
      </w:pPr>
      <w:proofErr w:type="spellStart"/>
      <w:r w:rsidRPr="003D7B6D">
        <w:rPr>
          <w:rFonts w:asciiTheme="minorHAnsi" w:hAnsiTheme="minorHAnsi" w:cstheme="minorHAnsi"/>
          <w:bCs/>
          <w:iCs/>
          <w:lang w:val="en-ID"/>
        </w:rPr>
        <w:t>Abdillah</w:t>
      </w:r>
      <w:proofErr w:type="spellEnd"/>
      <w:r w:rsidR="003D7B6D">
        <w:rPr>
          <w:rFonts w:asciiTheme="minorHAnsi" w:hAnsiTheme="minorHAnsi" w:cstheme="minorHAnsi"/>
          <w:bCs/>
          <w:iCs/>
          <w:lang w:val="en-ID"/>
        </w:rPr>
        <w:t xml:space="preserve">, W </w:t>
      </w:r>
      <w:r w:rsidRPr="003D7B6D">
        <w:rPr>
          <w:rFonts w:asciiTheme="minorHAnsi" w:hAnsiTheme="minorHAnsi" w:cstheme="minorHAnsi"/>
          <w:bCs/>
          <w:iCs/>
          <w:lang w:val="en-ID"/>
        </w:rPr>
        <w:t xml:space="preserve">and </w:t>
      </w:r>
      <w:proofErr w:type="spellStart"/>
      <w:r w:rsidRPr="003D7B6D">
        <w:rPr>
          <w:rFonts w:asciiTheme="minorHAnsi" w:hAnsiTheme="minorHAnsi" w:cstheme="minorHAnsi"/>
          <w:bCs/>
          <w:iCs/>
          <w:lang w:val="en-ID"/>
        </w:rPr>
        <w:t>Yogiyan</w:t>
      </w:r>
      <w:r w:rsidR="003D7B6D">
        <w:rPr>
          <w:rFonts w:asciiTheme="minorHAnsi" w:hAnsiTheme="minorHAnsi" w:cstheme="minorHAnsi"/>
          <w:bCs/>
          <w:iCs/>
          <w:lang w:val="en-ID"/>
        </w:rPr>
        <w:t>toro</w:t>
      </w:r>
      <w:proofErr w:type="spellEnd"/>
      <w:r w:rsidR="003D7B6D">
        <w:rPr>
          <w:rFonts w:asciiTheme="minorHAnsi" w:hAnsiTheme="minorHAnsi" w:cstheme="minorHAnsi"/>
          <w:bCs/>
          <w:iCs/>
          <w:lang w:val="en-ID"/>
        </w:rPr>
        <w:t xml:space="preserve">, H.M. (2015). </w:t>
      </w:r>
      <w:r w:rsidRPr="003D7B6D">
        <w:rPr>
          <w:rFonts w:asciiTheme="minorHAnsi" w:hAnsiTheme="minorHAnsi" w:cstheme="minorHAnsi"/>
        </w:rPr>
        <w:t xml:space="preserve">Partial </w:t>
      </w:r>
      <w:r w:rsidR="003D7B6D">
        <w:rPr>
          <w:rFonts w:asciiTheme="minorHAnsi" w:hAnsiTheme="minorHAnsi" w:cstheme="minorHAnsi"/>
        </w:rPr>
        <w:t>l</w:t>
      </w:r>
      <w:r w:rsidRPr="003D7B6D">
        <w:rPr>
          <w:rFonts w:asciiTheme="minorHAnsi" w:hAnsiTheme="minorHAnsi" w:cstheme="minorHAnsi"/>
        </w:rPr>
        <w:t xml:space="preserve">east </w:t>
      </w:r>
      <w:r w:rsidR="003D7B6D">
        <w:rPr>
          <w:rFonts w:asciiTheme="minorHAnsi" w:hAnsiTheme="minorHAnsi" w:cstheme="minorHAnsi"/>
        </w:rPr>
        <w:t>s</w:t>
      </w:r>
      <w:r w:rsidRPr="003D7B6D">
        <w:rPr>
          <w:rFonts w:asciiTheme="minorHAnsi" w:hAnsiTheme="minorHAnsi" w:cstheme="minorHAnsi"/>
        </w:rPr>
        <w:t xml:space="preserve">quare: </w:t>
      </w:r>
      <w:r w:rsidR="003D7B6D" w:rsidRPr="00C600CC">
        <w:rPr>
          <w:rFonts w:asciiTheme="minorHAnsi" w:hAnsiTheme="minorHAnsi" w:cstheme="minorHAnsi"/>
          <w:noProof/>
        </w:rPr>
        <w:t>a</w:t>
      </w:r>
      <w:r w:rsidRPr="00C600CC">
        <w:rPr>
          <w:rFonts w:asciiTheme="minorHAnsi" w:hAnsiTheme="minorHAnsi" w:cstheme="minorHAnsi"/>
          <w:noProof/>
        </w:rPr>
        <w:t>lternatif</w:t>
      </w:r>
      <w:r w:rsidRPr="003D7B6D">
        <w:rPr>
          <w:rFonts w:asciiTheme="minorHAnsi" w:hAnsiTheme="minorHAnsi" w:cstheme="minorHAnsi"/>
        </w:rPr>
        <w:t xml:space="preserve"> </w:t>
      </w:r>
      <w:r w:rsidR="003D7B6D">
        <w:rPr>
          <w:rFonts w:asciiTheme="minorHAnsi" w:hAnsiTheme="minorHAnsi" w:cstheme="minorHAnsi"/>
        </w:rPr>
        <w:t>s</w:t>
      </w:r>
      <w:r w:rsidRPr="003D7B6D">
        <w:rPr>
          <w:rFonts w:asciiTheme="minorHAnsi" w:hAnsiTheme="minorHAnsi" w:cstheme="minorHAnsi"/>
        </w:rPr>
        <w:t xml:space="preserve">tructural </w:t>
      </w:r>
      <w:r w:rsidR="003D7B6D">
        <w:rPr>
          <w:rFonts w:asciiTheme="minorHAnsi" w:hAnsiTheme="minorHAnsi" w:cstheme="minorHAnsi"/>
        </w:rPr>
        <w:t>e</w:t>
      </w:r>
      <w:r w:rsidRPr="003D7B6D">
        <w:rPr>
          <w:rFonts w:asciiTheme="minorHAnsi" w:hAnsiTheme="minorHAnsi" w:cstheme="minorHAnsi"/>
        </w:rPr>
        <w:t xml:space="preserve">quation </w:t>
      </w:r>
      <w:r w:rsidR="003D7B6D" w:rsidRPr="00C600CC">
        <w:rPr>
          <w:rFonts w:asciiTheme="minorHAnsi" w:hAnsiTheme="minorHAnsi" w:cstheme="minorHAnsi"/>
          <w:noProof/>
        </w:rPr>
        <w:t>m</w:t>
      </w:r>
      <w:r w:rsidRPr="00C600CC">
        <w:rPr>
          <w:rFonts w:asciiTheme="minorHAnsi" w:hAnsiTheme="minorHAnsi" w:cstheme="minorHAnsi"/>
          <w:noProof/>
        </w:rPr>
        <w:t>odelling</w:t>
      </w:r>
      <w:r w:rsidRPr="003D7B6D">
        <w:rPr>
          <w:rFonts w:asciiTheme="minorHAnsi" w:hAnsiTheme="minorHAnsi" w:cstheme="minorHAnsi"/>
        </w:rPr>
        <w:t xml:space="preserve"> (SEM)</w:t>
      </w:r>
      <w:r w:rsidR="003D7B6D">
        <w:rPr>
          <w:rFonts w:asciiTheme="minorHAnsi" w:hAnsiTheme="minorHAnsi" w:cstheme="minorHAnsi"/>
        </w:rPr>
        <w:t xml:space="preserve"> </w:t>
      </w:r>
      <w:r w:rsidR="003D7B6D" w:rsidRPr="00C600CC">
        <w:rPr>
          <w:rFonts w:asciiTheme="minorHAnsi" w:hAnsiTheme="minorHAnsi" w:cstheme="minorHAnsi"/>
          <w:noProof/>
        </w:rPr>
        <w:t>dalam</w:t>
      </w:r>
      <w:r w:rsidR="003D7B6D">
        <w:rPr>
          <w:rFonts w:asciiTheme="minorHAnsi" w:hAnsiTheme="minorHAnsi" w:cstheme="minorHAnsi"/>
        </w:rPr>
        <w:t xml:space="preserve"> </w:t>
      </w:r>
      <w:proofErr w:type="spellStart"/>
      <w:r w:rsidRPr="003D7B6D">
        <w:rPr>
          <w:rFonts w:asciiTheme="minorHAnsi" w:hAnsiTheme="minorHAnsi" w:cstheme="minorHAnsi"/>
        </w:rPr>
        <w:t>Penelitian</w:t>
      </w:r>
      <w:proofErr w:type="spellEnd"/>
      <w:r w:rsidRPr="003D7B6D">
        <w:rPr>
          <w:rFonts w:asciiTheme="minorHAnsi" w:hAnsiTheme="minorHAnsi" w:cstheme="minorHAnsi"/>
        </w:rPr>
        <w:t xml:space="preserve"> </w:t>
      </w:r>
      <w:proofErr w:type="spellStart"/>
      <w:r w:rsidRPr="003D7B6D">
        <w:rPr>
          <w:rFonts w:asciiTheme="minorHAnsi" w:hAnsiTheme="minorHAnsi" w:cstheme="minorHAnsi"/>
        </w:rPr>
        <w:t>Bisnis</w:t>
      </w:r>
      <w:proofErr w:type="spellEnd"/>
      <w:r w:rsidRPr="003D7B6D">
        <w:rPr>
          <w:rFonts w:asciiTheme="minorHAnsi" w:hAnsiTheme="minorHAnsi" w:cstheme="minorHAnsi"/>
        </w:rPr>
        <w:t xml:space="preserve">. </w:t>
      </w:r>
      <w:proofErr w:type="spellStart"/>
      <w:r w:rsidRPr="003D7B6D">
        <w:rPr>
          <w:rFonts w:asciiTheme="minorHAnsi" w:hAnsiTheme="minorHAnsi" w:cstheme="minorHAnsi"/>
          <w:i/>
        </w:rPr>
        <w:t>Penerbit</w:t>
      </w:r>
      <w:proofErr w:type="spellEnd"/>
      <w:r w:rsidRPr="003D7B6D">
        <w:rPr>
          <w:rFonts w:asciiTheme="minorHAnsi" w:hAnsiTheme="minorHAnsi" w:cstheme="minorHAnsi"/>
          <w:i/>
        </w:rPr>
        <w:t xml:space="preserve"> </w:t>
      </w:r>
      <w:r w:rsidRPr="00F27173">
        <w:rPr>
          <w:rFonts w:asciiTheme="minorHAnsi" w:hAnsiTheme="minorHAnsi" w:cstheme="minorHAnsi"/>
          <w:i/>
          <w:noProof/>
        </w:rPr>
        <w:t>Andi</w:t>
      </w:r>
      <w:r w:rsidR="003D7B6D" w:rsidRPr="00F27173">
        <w:rPr>
          <w:rFonts w:asciiTheme="minorHAnsi" w:hAnsiTheme="minorHAnsi" w:cstheme="minorHAnsi"/>
          <w:noProof/>
        </w:rPr>
        <w:t>:</w:t>
      </w:r>
      <w:r w:rsidR="003D7B6D">
        <w:rPr>
          <w:rFonts w:asciiTheme="minorHAnsi" w:hAnsiTheme="minorHAnsi" w:cstheme="minorHAnsi"/>
        </w:rPr>
        <w:t xml:space="preserve"> Yogyakarta</w:t>
      </w:r>
      <w:r w:rsidRPr="003D7B6D">
        <w:rPr>
          <w:rFonts w:asciiTheme="minorHAnsi" w:hAnsiTheme="minorHAnsi" w:cstheme="minorHAnsi"/>
        </w:rPr>
        <w:t>, 196</w:t>
      </w:r>
      <w:r w:rsidR="003D7B6D">
        <w:rPr>
          <w:rFonts w:asciiTheme="minorHAnsi" w:hAnsiTheme="minorHAnsi" w:cstheme="minorHAnsi"/>
        </w:rPr>
        <w:t>.</w:t>
      </w:r>
    </w:p>
    <w:p w:rsidR="00BD66A0" w:rsidRPr="003D7B6D" w:rsidRDefault="00BD66A0" w:rsidP="00B4616A">
      <w:pPr>
        <w:spacing w:line="240" w:lineRule="auto"/>
        <w:ind w:left="708" w:hangingChars="295" w:hanging="708"/>
        <w:jc w:val="both"/>
        <w:rPr>
          <w:rFonts w:asciiTheme="minorHAnsi" w:hAnsiTheme="minorHAnsi" w:cstheme="minorHAnsi"/>
        </w:rPr>
      </w:pPr>
      <w:proofErr w:type="spellStart"/>
      <w:r>
        <w:rPr>
          <w:rFonts w:asciiTheme="minorHAnsi" w:hAnsiTheme="minorHAnsi" w:cstheme="minorHAnsi"/>
        </w:rPr>
        <w:t>Ahman</w:t>
      </w:r>
      <w:proofErr w:type="spellEnd"/>
      <w:r>
        <w:rPr>
          <w:rFonts w:asciiTheme="minorHAnsi" w:hAnsiTheme="minorHAnsi" w:cstheme="minorHAnsi"/>
        </w:rPr>
        <w:t xml:space="preserve">, M. (2006). Government policy and the development of electric vehicles in Japan. </w:t>
      </w:r>
      <w:r w:rsidRPr="00BD66A0">
        <w:rPr>
          <w:rFonts w:asciiTheme="minorHAnsi" w:hAnsiTheme="minorHAnsi" w:cstheme="minorHAnsi"/>
          <w:i/>
        </w:rPr>
        <w:t>Energy Policy</w:t>
      </w:r>
      <w:r>
        <w:rPr>
          <w:rFonts w:asciiTheme="minorHAnsi" w:hAnsiTheme="minorHAnsi" w:cstheme="minorHAnsi"/>
        </w:rPr>
        <w:t>, 34(2006), 433-443.</w:t>
      </w:r>
    </w:p>
    <w:p w:rsidR="0042143D" w:rsidRPr="003D7B6D" w:rsidRDefault="0042143D" w:rsidP="00B4616A">
      <w:pPr>
        <w:spacing w:line="240" w:lineRule="auto"/>
        <w:ind w:leftChars="-31" w:left="708" w:hangingChars="326" w:hanging="782"/>
        <w:jc w:val="both"/>
        <w:rPr>
          <w:rFonts w:asciiTheme="minorHAnsi" w:eastAsia="Malgun Gothic" w:hAnsiTheme="minorHAnsi" w:cstheme="minorHAnsi"/>
        </w:rPr>
      </w:pPr>
      <w:proofErr w:type="spellStart"/>
      <w:r w:rsidRPr="003D7B6D">
        <w:rPr>
          <w:rFonts w:asciiTheme="minorHAnsi" w:hAnsiTheme="minorHAnsi" w:cstheme="minorHAnsi"/>
          <w:bCs/>
          <w:iCs/>
          <w:lang w:val="en-ID"/>
        </w:rPr>
        <w:t>Bresnen</w:t>
      </w:r>
      <w:proofErr w:type="spellEnd"/>
      <w:r w:rsidR="00510B49">
        <w:rPr>
          <w:rFonts w:asciiTheme="minorHAnsi" w:hAnsiTheme="minorHAnsi" w:cstheme="minorHAnsi"/>
          <w:bCs/>
          <w:iCs/>
          <w:lang w:val="en-ID"/>
        </w:rPr>
        <w:t xml:space="preserve">, M. (1996). </w:t>
      </w:r>
      <w:r w:rsidRPr="003D7B6D">
        <w:rPr>
          <w:rFonts w:asciiTheme="minorHAnsi" w:eastAsia="Malgun Gothic" w:hAnsiTheme="minorHAnsi" w:cstheme="minorHAnsi"/>
        </w:rPr>
        <w:t xml:space="preserve">An </w:t>
      </w:r>
      <w:r w:rsidR="00510B49" w:rsidRPr="00C600CC">
        <w:rPr>
          <w:rFonts w:asciiTheme="minorHAnsi" w:eastAsia="Malgun Gothic" w:hAnsiTheme="minorHAnsi" w:cstheme="minorHAnsi"/>
          <w:noProof/>
        </w:rPr>
        <w:t>o</w:t>
      </w:r>
      <w:r w:rsidRPr="00C600CC">
        <w:rPr>
          <w:rFonts w:asciiTheme="minorHAnsi" w:eastAsia="Malgun Gothic" w:hAnsiTheme="minorHAnsi" w:cstheme="minorHAnsi"/>
          <w:noProof/>
        </w:rPr>
        <w:t>rganisational</w:t>
      </w:r>
      <w:r w:rsidRPr="003D7B6D">
        <w:rPr>
          <w:rFonts w:asciiTheme="minorHAnsi" w:eastAsia="Malgun Gothic" w:hAnsiTheme="minorHAnsi" w:cstheme="minorHAnsi"/>
        </w:rPr>
        <w:t xml:space="preserve"> </w:t>
      </w:r>
      <w:r w:rsidR="00510B49">
        <w:rPr>
          <w:rFonts w:asciiTheme="minorHAnsi" w:eastAsia="Malgun Gothic" w:hAnsiTheme="minorHAnsi" w:cstheme="minorHAnsi"/>
        </w:rPr>
        <w:t>p</w:t>
      </w:r>
      <w:r w:rsidRPr="003D7B6D">
        <w:rPr>
          <w:rFonts w:asciiTheme="minorHAnsi" w:eastAsia="Malgun Gothic" w:hAnsiTheme="minorHAnsi" w:cstheme="minorHAnsi"/>
        </w:rPr>
        <w:t>er</w:t>
      </w:r>
      <w:r w:rsidR="00510B49">
        <w:rPr>
          <w:rFonts w:asciiTheme="minorHAnsi" w:eastAsia="Malgun Gothic" w:hAnsiTheme="minorHAnsi" w:cstheme="minorHAnsi"/>
        </w:rPr>
        <w:t>s</w:t>
      </w:r>
      <w:r w:rsidRPr="003D7B6D">
        <w:rPr>
          <w:rFonts w:asciiTheme="minorHAnsi" w:eastAsia="Malgun Gothic" w:hAnsiTheme="minorHAnsi" w:cstheme="minorHAnsi"/>
        </w:rPr>
        <w:t xml:space="preserve">pective on </w:t>
      </w:r>
      <w:r w:rsidR="00510B49">
        <w:rPr>
          <w:rFonts w:asciiTheme="minorHAnsi" w:eastAsia="Malgun Gothic" w:hAnsiTheme="minorHAnsi" w:cstheme="minorHAnsi"/>
        </w:rPr>
        <w:t>c</w:t>
      </w:r>
      <w:r w:rsidRPr="003D7B6D">
        <w:rPr>
          <w:rFonts w:asciiTheme="minorHAnsi" w:eastAsia="Malgun Gothic" w:hAnsiTheme="minorHAnsi" w:cstheme="minorHAnsi"/>
        </w:rPr>
        <w:t xml:space="preserve">hanging </w:t>
      </w:r>
      <w:r w:rsidR="00510B49">
        <w:rPr>
          <w:rFonts w:asciiTheme="minorHAnsi" w:eastAsia="Malgun Gothic" w:hAnsiTheme="minorHAnsi" w:cstheme="minorHAnsi"/>
        </w:rPr>
        <w:t>b</w:t>
      </w:r>
      <w:r w:rsidRPr="003D7B6D">
        <w:rPr>
          <w:rFonts w:asciiTheme="minorHAnsi" w:eastAsia="Malgun Gothic" w:hAnsiTheme="minorHAnsi" w:cstheme="minorHAnsi"/>
        </w:rPr>
        <w:t>uyer-</w:t>
      </w:r>
      <w:r w:rsidR="00510B49">
        <w:rPr>
          <w:rFonts w:asciiTheme="minorHAnsi" w:eastAsia="Malgun Gothic" w:hAnsiTheme="minorHAnsi" w:cstheme="minorHAnsi"/>
        </w:rPr>
        <w:t>s</w:t>
      </w:r>
      <w:r w:rsidRPr="003D7B6D">
        <w:rPr>
          <w:rFonts w:asciiTheme="minorHAnsi" w:eastAsia="Malgun Gothic" w:hAnsiTheme="minorHAnsi" w:cstheme="minorHAnsi"/>
        </w:rPr>
        <w:t xml:space="preserve">uppliers </w:t>
      </w:r>
      <w:r w:rsidR="00510B49">
        <w:rPr>
          <w:rFonts w:asciiTheme="minorHAnsi" w:eastAsia="Malgun Gothic" w:hAnsiTheme="minorHAnsi" w:cstheme="minorHAnsi"/>
        </w:rPr>
        <w:t>r</w:t>
      </w:r>
      <w:r w:rsidRPr="003D7B6D">
        <w:rPr>
          <w:rFonts w:asciiTheme="minorHAnsi" w:eastAsia="Malgun Gothic" w:hAnsiTheme="minorHAnsi" w:cstheme="minorHAnsi"/>
        </w:rPr>
        <w:t xml:space="preserve">elation: </w:t>
      </w:r>
      <w:r w:rsidR="00510B49">
        <w:rPr>
          <w:rFonts w:asciiTheme="minorHAnsi" w:eastAsia="Malgun Gothic" w:hAnsiTheme="minorHAnsi" w:cstheme="minorHAnsi"/>
        </w:rPr>
        <w:t>a</w:t>
      </w:r>
      <w:r w:rsidRPr="003D7B6D">
        <w:rPr>
          <w:rFonts w:asciiTheme="minorHAnsi" w:eastAsia="Malgun Gothic" w:hAnsiTheme="minorHAnsi" w:cstheme="minorHAnsi"/>
        </w:rPr>
        <w:t xml:space="preserve"> </w:t>
      </w:r>
      <w:r w:rsidR="00510B49" w:rsidRPr="00C600CC">
        <w:rPr>
          <w:rFonts w:asciiTheme="minorHAnsi" w:eastAsia="Malgun Gothic" w:hAnsiTheme="minorHAnsi" w:cstheme="minorHAnsi"/>
          <w:noProof/>
        </w:rPr>
        <w:t>c</w:t>
      </w:r>
      <w:r w:rsidRPr="00C600CC">
        <w:rPr>
          <w:rFonts w:asciiTheme="minorHAnsi" w:eastAsia="Malgun Gothic" w:hAnsiTheme="minorHAnsi" w:cstheme="minorHAnsi"/>
          <w:noProof/>
        </w:rPr>
        <w:t>ritical</w:t>
      </w:r>
      <w:r w:rsidRPr="003D7B6D">
        <w:rPr>
          <w:rFonts w:asciiTheme="minorHAnsi" w:eastAsia="Malgun Gothic" w:hAnsiTheme="minorHAnsi" w:cstheme="minorHAnsi"/>
        </w:rPr>
        <w:t xml:space="preserve"> of the </w:t>
      </w:r>
      <w:r w:rsidR="00510B49">
        <w:rPr>
          <w:rFonts w:asciiTheme="minorHAnsi" w:eastAsia="Malgun Gothic" w:hAnsiTheme="minorHAnsi" w:cstheme="minorHAnsi"/>
        </w:rPr>
        <w:t>e</w:t>
      </w:r>
      <w:r w:rsidRPr="003D7B6D">
        <w:rPr>
          <w:rFonts w:asciiTheme="minorHAnsi" w:eastAsia="Malgun Gothic" w:hAnsiTheme="minorHAnsi" w:cstheme="minorHAnsi"/>
        </w:rPr>
        <w:t>vidence</w:t>
      </w:r>
      <w:r w:rsidR="00510B49">
        <w:rPr>
          <w:rFonts w:asciiTheme="minorHAnsi" w:eastAsia="Malgun Gothic" w:hAnsiTheme="minorHAnsi" w:cstheme="minorHAnsi"/>
        </w:rPr>
        <w:t>.</w:t>
      </w:r>
      <w:r w:rsidRPr="003D7B6D">
        <w:rPr>
          <w:rFonts w:asciiTheme="minorHAnsi" w:eastAsia="Malgun Gothic" w:hAnsiTheme="minorHAnsi" w:cstheme="minorHAnsi"/>
        </w:rPr>
        <w:t xml:space="preserve"> </w:t>
      </w:r>
      <w:r w:rsidRPr="00510B49">
        <w:rPr>
          <w:rFonts w:asciiTheme="minorHAnsi" w:eastAsia="Malgun Gothic" w:hAnsiTheme="minorHAnsi" w:cstheme="minorHAnsi"/>
          <w:i/>
        </w:rPr>
        <w:t>Organization Article</w:t>
      </w:r>
      <w:r w:rsidRPr="003D7B6D">
        <w:rPr>
          <w:rFonts w:asciiTheme="minorHAnsi" w:eastAsia="Malgun Gothic" w:hAnsiTheme="minorHAnsi" w:cstheme="minorHAnsi"/>
        </w:rPr>
        <w:t>, 3</w:t>
      </w:r>
      <w:r w:rsidR="00510B49">
        <w:rPr>
          <w:rFonts w:asciiTheme="minorHAnsi" w:eastAsia="Malgun Gothic" w:hAnsiTheme="minorHAnsi" w:cstheme="minorHAnsi"/>
        </w:rPr>
        <w:t xml:space="preserve">(1), </w:t>
      </w:r>
      <w:r w:rsidRPr="003D7B6D">
        <w:rPr>
          <w:rFonts w:asciiTheme="minorHAnsi" w:eastAsia="Malgun Gothic" w:hAnsiTheme="minorHAnsi" w:cstheme="minorHAnsi"/>
        </w:rPr>
        <w:t xml:space="preserve">121-145. </w:t>
      </w:r>
    </w:p>
    <w:p w:rsidR="0042143D" w:rsidRDefault="0042143D" w:rsidP="00B4616A">
      <w:pPr>
        <w:spacing w:line="240" w:lineRule="auto"/>
        <w:ind w:left="708" w:hangingChars="295" w:hanging="708"/>
        <w:jc w:val="both"/>
        <w:rPr>
          <w:rFonts w:asciiTheme="minorHAnsi" w:eastAsia="Malgun Gothic" w:hAnsiTheme="minorHAnsi" w:cstheme="minorHAnsi"/>
        </w:rPr>
      </w:pPr>
      <w:r w:rsidRPr="003D7B6D">
        <w:rPr>
          <w:rFonts w:asciiTheme="minorHAnsi" w:hAnsiTheme="minorHAnsi" w:cstheme="minorHAnsi"/>
          <w:bCs/>
          <w:iCs/>
          <w:lang w:val="en-ID"/>
        </w:rPr>
        <w:t>Chin</w:t>
      </w:r>
      <w:r w:rsidR="001A6BA0">
        <w:rPr>
          <w:rFonts w:asciiTheme="minorHAnsi" w:hAnsiTheme="minorHAnsi" w:cstheme="minorHAnsi"/>
          <w:bCs/>
          <w:iCs/>
          <w:lang w:val="en-ID"/>
        </w:rPr>
        <w:t>,</w:t>
      </w:r>
      <w:r w:rsidR="001318B0">
        <w:rPr>
          <w:rFonts w:asciiTheme="minorHAnsi" w:hAnsiTheme="minorHAnsi" w:cstheme="minorHAnsi"/>
          <w:bCs/>
          <w:iCs/>
          <w:lang w:val="en-ID"/>
        </w:rPr>
        <w:t xml:space="preserve"> W.W. (2010). </w:t>
      </w:r>
      <w:r w:rsidRPr="003D7B6D">
        <w:rPr>
          <w:rFonts w:asciiTheme="minorHAnsi" w:eastAsia="Malgun Gothic" w:hAnsiTheme="minorHAnsi" w:cstheme="minorHAnsi"/>
        </w:rPr>
        <w:t xml:space="preserve">Bootstrap </w:t>
      </w:r>
      <w:r w:rsidR="001318B0">
        <w:rPr>
          <w:rFonts w:asciiTheme="minorHAnsi" w:eastAsia="Malgun Gothic" w:hAnsiTheme="minorHAnsi" w:cstheme="minorHAnsi"/>
        </w:rPr>
        <w:t>c</w:t>
      </w:r>
      <w:r w:rsidRPr="003D7B6D">
        <w:rPr>
          <w:rFonts w:asciiTheme="minorHAnsi" w:eastAsia="Malgun Gothic" w:hAnsiTheme="minorHAnsi" w:cstheme="minorHAnsi"/>
        </w:rPr>
        <w:t>ross-</w:t>
      </w:r>
      <w:r w:rsidR="001318B0">
        <w:rPr>
          <w:rFonts w:asciiTheme="minorHAnsi" w:eastAsia="Malgun Gothic" w:hAnsiTheme="minorHAnsi" w:cstheme="minorHAnsi"/>
        </w:rPr>
        <w:t>v</w:t>
      </w:r>
      <w:r w:rsidRPr="003D7B6D">
        <w:rPr>
          <w:rFonts w:asciiTheme="minorHAnsi" w:eastAsia="Malgun Gothic" w:hAnsiTheme="minorHAnsi" w:cstheme="minorHAnsi"/>
        </w:rPr>
        <w:t xml:space="preserve">alidation for PLS </w:t>
      </w:r>
      <w:r w:rsidR="001318B0">
        <w:rPr>
          <w:rFonts w:asciiTheme="minorHAnsi" w:eastAsia="Malgun Gothic" w:hAnsiTheme="minorHAnsi" w:cstheme="minorHAnsi"/>
        </w:rPr>
        <w:t>p</w:t>
      </w:r>
      <w:r w:rsidRPr="003D7B6D">
        <w:rPr>
          <w:rFonts w:asciiTheme="minorHAnsi" w:eastAsia="Malgun Gothic" w:hAnsiTheme="minorHAnsi" w:cstheme="minorHAnsi"/>
        </w:rPr>
        <w:t xml:space="preserve">ath </w:t>
      </w:r>
      <w:r w:rsidR="001318B0">
        <w:rPr>
          <w:rFonts w:asciiTheme="minorHAnsi" w:eastAsia="Malgun Gothic" w:hAnsiTheme="minorHAnsi" w:cstheme="minorHAnsi"/>
        </w:rPr>
        <w:t>m</w:t>
      </w:r>
      <w:r w:rsidRPr="003D7B6D">
        <w:rPr>
          <w:rFonts w:asciiTheme="minorHAnsi" w:eastAsia="Malgun Gothic" w:hAnsiTheme="minorHAnsi" w:cstheme="minorHAnsi"/>
        </w:rPr>
        <w:t xml:space="preserve">odel </w:t>
      </w:r>
      <w:r w:rsidR="001318B0" w:rsidRPr="001B00D2">
        <w:rPr>
          <w:rFonts w:asciiTheme="minorHAnsi" w:eastAsia="Malgun Gothic" w:hAnsiTheme="minorHAnsi" w:cstheme="minorHAnsi"/>
          <w:noProof/>
        </w:rPr>
        <w:t>a</w:t>
      </w:r>
      <w:r w:rsidRPr="001B00D2">
        <w:rPr>
          <w:rFonts w:asciiTheme="minorHAnsi" w:eastAsia="Malgun Gothic" w:hAnsiTheme="minorHAnsi" w:cstheme="minorHAnsi"/>
          <w:noProof/>
        </w:rPr>
        <w:t>sse</w:t>
      </w:r>
      <w:r w:rsidR="001B00D2">
        <w:rPr>
          <w:rFonts w:asciiTheme="minorHAnsi" w:eastAsia="Malgun Gothic" w:hAnsiTheme="minorHAnsi" w:cstheme="minorHAnsi"/>
          <w:noProof/>
        </w:rPr>
        <w:t>s</w:t>
      </w:r>
      <w:r w:rsidRPr="001B00D2">
        <w:rPr>
          <w:rFonts w:asciiTheme="minorHAnsi" w:eastAsia="Malgun Gothic" w:hAnsiTheme="minorHAnsi" w:cstheme="minorHAnsi"/>
          <w:noProof/>
        </w:rPr>
        <w:t>sment</w:t>
      </w:r>
      <w:r w:rsidRPr="003D7B6D">
        <w:rPr>
          <w:rFonts w:asciiTheme="minorHAnsi" w:eastAsia="Malgun Gothic" w:hAnsiTheme="minorHAnsi" w:cstheme="minorHAnsi"/>
        </w:rPr>
        <w:t xml:space="preserve">. In </w:t>
      </w:r>
      <w:proofErr w:type="spellStart"/>
      <w:r w:rsidRPr="003D7B6D">
        <w:rPr>
          <w:rFonts w:asciiTheme="minorHAnsi" w:eastAsia="Malgun Gothic" w:hAnsiTheme="minorHAnsi" w:cstheme="minorHAnsi"/>
        </w:rPr>
        <w:t>Vinzi</w:t>
      </w:r>
      <w:proofErr w:type="spellEnd"/>
      <w:r w:rsidRPr="003D7B6D">
        <w:rPr>
          <w:rFonts w:asciiTheme="minorHAnsi" w:eastAsia="Malgun Gothic" w:hAnsiTheme="minorHAnsi" w:cstheme="minorHAnsi"/>
        </w:rPr>
        <w:t>, et al. (Ed), Handbook of Partial Least Square: Concept, Methods, and Application</w:t>
      </w:r>
      <w:r w:rsidR="001318B0">
        <w:rPr>
          <w:rFonts w:asciiTheme="minorHAnsi" w:eastAsia="Malgun Gothic" w:hAnsiTheme="minorHAnsi" w:cstheme="minorHAnsi"/>
        </w:rPr>
        <w:t xml:space="preserve">. </w:t>
      </w:r>
      <w:r w:rsidRPr="001318B0">
        <w:rPr>
          <w:rFonts w:asciiTheme="minorHAnsi" w:eastAsia="Malgun Gothic" w:hAnsiTheme="minorHAnsi" w:cstheme="minorHAnsi"/>
          <w:i/>
        </w:rPr>
        <w:t>Springer-Verlag</w:t>
      </w:r>
      <w:r w:rsidR="001318B0">
        <w:rPr>
          <w:rFonts w:asciiTheme="minorHAnsi" w:eastAsia="Malgun Gothic" w:hAnsiTheme="minorHAnsi" w:cstheme="minorHAnsi"/>
        </w:rPr>
        <w:t>: Berlin</w:t>
      </w:r>
      <w:r w:rsidRPr="003D7B6D">
        <w:rPr>
          <w:rFonts w:asciiTheme="minorHAnsi" w:eastAsia="Malgun Gothic" w:hAnsiTheme="minorHAnsi" w:cstheme="minorHAnsi"/>
        </w:rPr>
        <w:t>, 83-98.</w:t>
      </w:r>
    </w:p>
    <w:p w:rsidR="00232FC2" w:rsidRPr="003D7B6D" w:rsidRDefault="00232FC2" w:rsidP="00B4616A">
      <w:pPr>
        <w:spacing w:line="240" w:lineRule="auto"/>
        <w:ind w:left="708" w:hangingChars="295" w:hanging="708"/>
        <w:jc w:val="both"/>
        <w:rPr>
          <w:rFonts w:asciiTheme="minorHAnsi" w:eastAsia="MS Gothic" w:hAnsiTheme="minorHAnsi" w:cstheme="minorHAnsi"/>
          <w:lang w:eastAsia="ja-JP"/>
        </w:rPr>
      </w:pPr>
      <w:r w:rsidRPr="00C600CC">
        <w:rPr>
          <w:rFonts w:asciiTheme="minorHAnsi" w:eastAsia="MS Gothic" w:hAnsiTheme="minorHAnsi" w:cstheme="minorHAnsi"/>
          <w:noProof/>
          <w:lang w:eastAsia="ja-JP"/>
        </w:rPr>
        <w:t>Chu</w:t>
      </w:r>
      <w:r>
        <w:rPr>
          <w:rFonts w:asciiTheme="minorHAnsi" w:eastAsia="MS Gothic" w:hAnsiTheme="minorHAnsi" w:cstheme="minorHAnsi"/>
          <w:lang w:eastAsia="ja-JP"/>
        </w:rPr>
        <w:t xml:space="preserve">, W.W. (2011). How the </w:t>
      </w:r>
      <w:r w:rsidRPr="00C600CC">
        <w:rPr>
          <w:rFonts w:asciiTheme="minorHAnsi" w:eastAsia="MS Gothic" w:hAnsiTheme="minorHAnsi" w:cstheme="minorHAnsi"/>
          <w:noProof/>
          <w:lang w:eastAsia="ja-JP"/>
        </w:rPr>
        <w:t>chinese</w:t>
      </w:r>
      <w:r>
        <w:rPr>
          <w:rFonts w:asciiTheme="minorHAnsi" w:eastAsia="MS Gothic" w:hAnsiTheme="minorHAnsi" w:cstheme="minorHAnsi"/>
          <w:lang w:eastAsia="ja-JP"/>
        </w:rPr>
        <w:t xml:space="preserve"> government promoted a global automobile industry. </w:t>
      </w:r>
      <w:r w:rsidRPr="00232FC2">
        <w:rPr>
          <w:rFonts w:asciiTheme="minorHAnsi" w:eastAsia="MS Gothic" w:hAnsiTheme="minorHAnsi" w:cstheme="minorHAnsi"/>
          <w:i/>
          <w:lang w:eastAsia="ja-JP"/>
        </w:rPr>
        <w:t>Industrial and Corporate Change</w:t>
      </w:r>
      <w:r>
        <w:rPr>
          <w:rFonts w:asciiTheme="minorHAnsi" w:eastAsia="MS Gothic" w:hAnsiTheme="minorHAnsi" w:cstheme="minorHAnsi"/>
          <w:lang w:eastAsia="ja-JP"/>
        </w:rPr>
        <w:t xml:space="preserve">, 20(5), 1235-1276. </w:t>
      </w:r>
    </w:p>
    <w:p w:rsidR="0042143D" w:rsidRPr="003D7B6D" w:rsidRDefault="0042143D" w:rsidP="00B4616A">
      <w:pPr>
        <w:spacing w:line="240" w:lineRule="auto"/>
        <w:ind w:left="708" w:hangingChars="295" w:hanging="708"/>
        <w:jc w:val="both"/>
        <w:rPr>
          <w:rFonts w:asciiTheme="minorHAnsi" w:eastAsia="MS Gothic" w:hAnsiTheme="minorHAnsi" w:cstheme="minorHAnsi"/>
          <w:lang w:eastAsia="ja-JP"/>
        </w:rPr>
      </w:pPr>
      <w:r w:rsidRPr="003D7B6D">
        <w:rPr>
          <w:rFonts w:asciiTheme="minorHAnsi" w:hAnsiTheme="minorHAnsi" w:cstheme="minorHAnsi"/>
          <w:bCs/>
          <w:iCs/>
          <w:lang w:val="en-ID"/>
        </w:rPr>
        <w:t>Cousin</w:t>
      </w:r>
      <w:r w:rsidR="001318B0">
        <w:rPr>
          <w:rFonts w:asciiTheme="minorHAnsi" w:hAnsiTheme="minorHAnsi" w:cstheme="minorHAnsi"/>
          <w:bCs/>
          <w:iCs/>
          <w:lang w:val="en-ID"/>
        </w:rPr>
        <w:t>, P.D</w:t>
      </w:r>
      <w:r w:rsidRPr="003D7B6D">
        <w:rPr>
          <w:rFonts w:asciiTheme="minorHAnsi" w:hAnsiTheme="minorHAnsi" w:cstheme="minorHAnsi"/>
          <w:bCs/>
          <w:iCs/>
          <w:lang w:val="en-ID"/>
        </w:rPr>
        <w:t xml:space="preserve"> and </w:t>
      </w:r>
      <w:proofErr w:type="spellStart"/>
      <w:r w:rsidRPr="003D7B6D">
        <w:rPr>
          <w:rFonts w:asciiTheme="minorHAnsi" w:hAnsiTheme="minorHAnsi" w:cstheme="minorHAnsi"/>
          <w:bCs/>
          <w:iCs/>
          <w:lang w:val="en-ID"/>
        </w:rPr>
        <w:t>Spekman</w:t>
      </w:r>
      <w:proofErr w:type="spellEnd"/>
      <w:r w:rsidR="001318B0">
        <w:rPr>
          <w:rFonts w:asciiTheme="minorHAnsi" w:hAnsiTheme="minorHAnsi" w:cstheme="minorHAnsi"/>
          <w:bCs/>
          <w:iCs/>
          <w:lang w:val="en-ID"/>
        </w:rPr>
        <w:t xml:space="preserve">, R.E. (2003). </w:t>
      </w:r>
      <w:r w:rsidRPr="003D7B6D">
        <w:rPr>
          <w:rFonts w:asciiTheme="minorHAnsi" w:eastAsia="Malgun Gothic" w:hAnsiTheme="minorHAnsi" w:cstheme="minorHAnsi"/>
        </w:rPr>
        <w:t xml:space="preserve">Strategic </w:t>
      </w:r>
      <w:r w:rsidR="001318B0">
        <w:rPr>
          <w:rFonts w:asciiTheme="minorHAnsi" w:eastAsia="Malgun Gothic" w:hAnsiTheme="minorHAnsi" w:cstheme="minorHAnsi"/>
        </w:rPr>
        <w:t>s</w:t>
      </w:r>
      <w:r w:rsidRPr="003D7B6D">
        <w:rPr>
          <w:rFonts w:asciiTheme="minorHAnsi" w:eastAsia="Malgun Gothic" w:hAnsiTheme="minorHAnsi" w:cstheme="minorHAnsi"/>
        </w:rPr>
        <w:t xml:space="preserve">upply and the </w:t>
      </w:r>
      <w:r w:rsidR="001318B0">
        <w:rPr>
          <w:rFonts w:asciiTheme="minorHAnsi" w:eastAsia="Malgun Gothic" w:hAnsiTheme="minorHAnsi" w:cstheme="minorHAnsi"/>
        </w:rPr>
        <w:t>m</w:t>
      </w:r>
      <w:r w:rsidRPr="003D7B6D">
        <w:rPr>
          <w:rFonts w:asciiTheme="minorHAnsi" w:eastAsia="Malgun Gothic" w:hAnsiTheme="minorHAnsi" w:cstheme="minorHAnsi"/>
        </w:rPr>
        <w:t xml:space="preserve">anagement of </w:t>
      </w:r>
      <w:r w:rsidR="001318B0">
        <w:rPr>
          <w:rFonts w:asciiTheme="minorHAnsi" w:eastAsia="Malgun Gothic" w:hAnsiTheme="minorHAnsi" w:cstheme="minorHAnsi"/>
        </w:rPr>
        <w:t>i</w:t>
      </w:r>
      <w:r w:rsidRPr="003D7B6D">
        <w:rPr>
          <w:rFonts w:asciiTheme="minorHAnsi" w:eastAsia="Malgun Gothic" w:hAnsiTheme="minorHAnsi" w:cstheme="minorHAnsi"/>
        </w:rPr>
        <w:t xml:space="preserve">nter and </w:t>
      </w:r>
      <w:r w:rsidR="001318B0" w:rsidRPr="00C600CC">
        <w:rPr>
          <w:rFonts w:asciiTheme="minorHAnsi" w:eastAsia="Malgun Gothic" w:hAnsiTheme="minorHAnsi" w:cstheme="minorHAnsi"/>
          <w:noProof/>
        </w:rPr>
        <w:t>i</w:t>
      </w:r>
      <w:r w:rsidRPr="00C600CC">
        <w:rPr>
          <w:rFonts w:asciiTheme="minorHAnsi" w:eastAsia="Malgun Gothic" w:hAnsiTheme="minorHAnsi" w:cstheme="minorHAnsi"/>
          <w:noProof/>
        </w:rPr>
        <w:t>ntra</w:t>
      </w:r>
      <w:r w:rsidRPr="003D7B6D">
        <w:rPr>
          <w:rFonts w:asciiTheme="minorHAnsi" w:eastAsia="Malgun Gothic" w:hAnsiTheme="minorHAnsi" w:cstheme="minorHAnsi"/>
        </w:rPr>
        <w:t xml:space="preserve"> </w:t>
      </w:r>
      <w:r w:rsidR="001318B0" w:rsidRPr="00C600CC">
        <w:rPr>
          <w:rFonts w:asciiTheme="minorHAnsi" w:eastAsia="Malgun Gothic" w:hAnsiTheme="minorHAnsi" w:cstheme="minorHAnsi"/>
          <w:noProof/>
        </w:rPr>
        <w:t>o</w:t>
      </w:r>
      <w:r w:rsidRPr="00C600CC">
        <w:rPr>
          <w:rFonts w:asciiTheme="minorHAnsi" w:eastAsia="Malgun Gothic" w:hAnsiTheme="minorHAnsi" w:cstheme="minorHAnsi"/>
          <w:noProof/>
        </w:rPr>
        <w:t>rganisational</w:t>
      </w:r>
      <w:r w:rsidRPr="003D7B6D">
        <w:rPr>
          <w:rFonts w:asciiTheme="minorHAnsi" w:eastAsia="Malgun Gothic" w:hAnsiTheme="minorHAnsi" w:cstheme="minorHAnsi"/>
        </w:rPr>
        <w:t xml:space="preserve"> </w:t>
      </w:r>
      <w:r w:rsidR="001318B0">
        <w:rPr>
          <w:rFonts w:asciiTheme="minorHAnsi" w:eastAsia="Malgun Gothic" w:hAnsiTheme="minorHAnsi" w:cstheme="minorHAnsi"/>
        </w:rPr>
        <w:t>r</w:t>
      </w:r>
      <w:r w:rsidRPr="003D7B6D">
        <w:rPr>
          <w:rFonts w:asciiTheme="minorHAnsi" w:eastAsia="Malgun Gothic" w:hAnsiTheme="minorHAnsi" w:cstheme="minorHAnsi"/>
        </w:rPr>
        <w:t>elationship</w:t>
      </w:r>
      <w:r w:rsidR="001318B0">
        <w:rPr>
          <w:rFonts w:asciiTheme="minorHAnsi" w:eastAsia="Malgun Gothic" w:hAnsiTheme="minorHAnsi" w:cstheme="minorHAnsi"/>
        </w:rPr>
        <w:t>.</w:t>
      </w:r>
      <w:r w:rsidRPr="003D7B6D">
        <w:rPr>
          <w:rFonts w:asciiTheme="minorHAnsi" w:eastAsia="Malgun Gothic" w:hAnsiTheme="minorHAnsi" w:cstheme="minorHAnsi"/>
        </w:rPr>
        <w:t xml:space="preserve"> </w:t>
      </w:r>
      <w:r w:rsidRPr="001318B0">
        <w:rPr>
          <w:rFonts w:asciiTheme="minorHAnsi" w:eastAsia="Malgun Gothic" w:hAnsiTheme="minorHAnsi" w:cstheme="minorHAnsi"/>
          <w:i/>
        </w:rPr>
        <w:t>Journal of Purchasing and Supply</w:t>
      </w:r>
      <w:r w:rsidR="001318B0">
        <w:rPr>
          <w:rFonts w:asciiTheme="minorHAnsi" w:eastAsia="Malgun Gothic" w:hAnsiTheme="minorHAnsi" w:cstheme="minorHAnsi"/>
        </w:rPr>
        <w:t>,</w:t>
      </w:r>
      <w:r w:rsidRPr="003D7B6D">
        <w:rPr>
          <w:rFonts w:asciiTheme="minorHAnsi" w:eastAsia="Malgun Gothic" w:hAnsiTheme="minorHAnsi" w:cstheme="minorHAnsi"/>
        </w:rPr>
        <w:t xml:space="preserve"> 9</w:t>
      </w:r>
      <w:r w:rsidR="001318B0">
        <w:rPr>
          <w:rFonts w:asciiTheme="minorHAnsi" w:eastAsia="Malgun Gothic" w:hAnsiTheme="minorHAnsi" w:cstheme="minorHAnsi"/>
        </w:rPr>
        <w:t xml:space="preserve"> (</w:t>
      </w:r>
      <w:r w:rsidRPr="003D7B6D">
        <w:rPr>
          <w:rFonts w:asciiTheme="minorHAnsi" w:eastAsia="Malgun Gothic" w:hAnsiTheme="minorHAnsi" w:cstheme="minorHAnsi"/>
        </w:rPr>
        <w:t>1</w:t>
      </w:r>
      <w:r w:rsidR="001318B0">
        <w:rPr>
          <w:rFonts w:asciiTheme="minorHAnsi" w:eastAsia="Malgun Gothic" w:hAnsiTheme="minorHAnsi" w:cstheme="minorHAnsi"/>
        </w:rPr>
        <w:t>)</w:t>
      </w:r>
      <w:r w:rsidRPr="003D7B6D">
        <w:rPr>
          <w:rFonts w:asciiTheme="minorHAnsi" w:eastAsia="Malgun Gothic" w:hAnsiTheme="minorHAnsi" w:cstheme="minorHAnsi"/>
        </w:rPr>
        <w:t xml:space="preserve">, 19-29. </w:t>
      </w:r>
    </w:p>
    <w:p w:rsidR="000B40F1" w:rsidRPr="003D7B6D" w:rsidRDefault="000B40F1" w:rsidP="00B4616A">
      <w:pPr>
        <w:pStyle w:val="Body"/>
        <w:spacing w:line="240" w:lineRule="auto"/>
        <w:ind w:left="709" w:hanging="709"/>
        <w:rPr>
          <w:rFonts w:asciiTheme="minorHAnsi" w:hAnsiTheme="minorHAnsi" w:cstheme="minorHAnsi"/>
          <w:szCs w:val="24"/>
        </w:rPr>
      </w:pPr>
      <w:r w:rsidRPr="003D7B6D">
        <w:rPr>
          <w:rFonts w:asciiTheme="minorHAnsi" w:hAnsiTheme="minorHAnsi" w:cstheme="minorHAnsi"/>
          <w:bCs/>
          <w:iCs/>
          <w:szCs w:val="24"/>
        </w:rPr>
        <w:t>Hair</w:t>
      </w:r>
      <w:r w:rsidR="00257BDC">
        <w:rPr>
          <w:rFonts w:asciiTheme="minorHAnsi" w:hAnsiTheme="minorHAnsi" w:cstheme="minorHAnsi"/>
          <w:bCs/>
          <w:iCs/>
          <w:szCs w:val="24"/>
        </w:rPr>
        <w:t>, J.F</w:t>
      </w:r>
      <w:r w:rsidRPr="003D7B6D">
        <w:rPr>
          <w:rFonts w:asciiTheme="minorHAnsi" w:hAnsiTheme="minorHAnsi" w:cstheme="minorHAnsi"/>
          <w:bCs/>
          <w:iCs/>
          <w:szCs w:val="24"/>
        </w:rPr>
        <w:t xml:space="preserve">, </w:t>
      </w:r>
      <w:proofErr w:type="spellStart"/>
      <w:r w:rsidRPr="003D7B6D">
        <w:rPr>
          <w:rFonts w:asciiTheme="minorHAnsi" w:hAnsiTheme="minorHAnsi" w:cstheme="minorHAnsi"/>
          <w:bCs/>
          <w:iCs/>
          <w:szCs w:val="24"/>
        </w:rPr>
        <w:t>Hult</w:t>
      </w:r>
      <w:proofErr w:type="spellEnd"/>
      <w:r w:rsidR="00257BDC">
        <w:rPr>
          <w:rFonts w:asciiTheme="minorHAnsi" w:hAnsiTheme="minorHAnsi" w:cstheme="minorHAnsi"/>
          <w:bCs/>
          <w:iCs/>
          <w:szCs w:val="24"/>
        </w:rPr>
        <w:t xml:space="preserve">, G.T.M., </w:t>
      </w:r>
      <w:proofErr w:type="spellStart"/>
      <w:r w:rsidRPr="003D7B6D">
        <w:rPr>
          <w:rFonts w:asciiTheme="minorHAnsi" w:hAnsiTheme="minorHAnsi" w:cstheme="minorHAnsi"/>
          <w:bCs/>
          <w:iCs/>
          <w:szCs w:val="24"/>
        </w:rPr>
        <w:t>Ringle</w:t>
      </w:r>
      <w:proofErr w:type="spellEnd"/>
      <w:r w:rsidRPr="003D7B6D">
        <w:rPr>
          <w:rFonts w:asciiTheme="minorHAnsi" w:hAnsiTheme="minorHAnsi" w:cstheme="minorHAnsi"/>
          <w:bCs/>
          <w:iCs/>
          <w:szCs w:val="24"/>
        </w:rPr>
        <w:t>,</w:t>
      </w:r>
      <w:r w:rsidR="00257BDC">
        <w:rPr>
          <w:rFonts w:asciiTheme="minorHAnsi" w:hAnsiTheme="minorHAnsi" w:cstheme="minorHAnsi"/>
          <w:bCs/>
          <w:iCs/>
          <w:szCs w:val="24"/>
        </w:rPr>
        <w:t xml:space="preserve"> C.M,</w:t>
      </w:r>
      <w:r w:rsidRPr="003D7B6D">
        <w:rPr>
          <w:rFonts w:asciiTheme="minorHAnsi" w:hAnsiTheme="minorHAnsi" w:cstheme="minorHAnsi"/>
          <w:bCs/>
          <w:iCs/>
          <w:szCs w:val="24"/>
        </w:rPr>
        <w:t xml:space="preserve"> </w:t>
      </w:r>
      <w:proofErr w:type="spellStart"/>
      <w:r w:rsidRPr="003D7B6D">
        <w:rPr>
          <w:rFonts w:asciiTheme="minorHAnsi" w:hAnsiTheme="minorHAnsi" w:cstheme="minorHAnsi"/>
          <w:bCs/>
          <w:iCs/>
          <w:szCs w:val="24"/>
        </w:rPr>
        <w:t>Sarstedt</w:t>
      </w:r>
      <w:proofErr w:type="spellEnd"/>
      <w:r w:rsidR="00257BDC">
        <w:rPr>
          <w:rFonts w:asciiTheme="minorHAnsi" w:hAnsiTheme="minorHAnsi" w:cstheme="minorHAnsi"/>
          <w:bCs/>
          <w:iCs/>
          <w:szCs w:val="24"/>
        </w:rPr>
        <w:t xml:space="preserve">, M. (2014). </w:t>
      </w:r>
      <w:r w:rsidRPr="00C600CC">
        <w:rPr>
          <w:rFonts w:asciiTheme="minorHAnsi" w:hAnsiTheme="minorHAnsi" w:cstheme="minorHAnsi"/>
          <w:noProof/>
          <w:szCs w:val="24"/>
        </w:rPr>
        <w:t xml:space="preserve">A </w:t>
      </w:r>
      <w:r w:rsidR="00257BDC" w:rsidRPr="00C600CC">
        <w:rPr>
          <w:rFonts w:asciiTheme="minorHAnsi" w:hAnsiTheme="minorHAnsi" w:cstheme="minorHAnsi"/>
          <w:noProof/>
          <w:szCs w:val="24"/>
        </w:rPr>
        <w:t>p</w:t>
      </w:r>
      <w:r w:rsidRPr="00C600CC">
        <w:rPr>
          <w:rFonts w:asciiTheme="minorHAnsi" w:hAnsiTheme="minorHAnsi" w:cstheme="minorHAnsi"/>
          <w:noProof/>
          <w:szCs w:val="24"/>
        </w:rPr>
        <w:t>rimer</w:t>
      </w:r>
      <w:r w:rsidRPr="003D7B6D">
        <w:rPr>
          <w:rFonts w:asciiTheme="minorHAnsi" w:hAnsiTheme="minorHAnsi" w:cstheme="minorHAnsi"/>
          <w:szCs w:val="24"/>
        </w:rPr>
        <w:t xml:space="preserve"> on </w:t>
      </w:r>
      <w:r w:rsidR="00257BDC">
        <w:rPr>
          <w:rFonts w:asciiTheme="minorHAnsi" w:hAnsiTheme="minorHAnsi" w:cstheme="minorHAnsi"/>
          <w:szCs w:val="24"/>
        </w:rPr>
        <w:t>p</w:t>
      </w:r>
      <w:r w:rsidRPr="003D7B6D">
        <w:rPr>
          <w:rFonts w:asciiTheme="minorHAnsi" w:hAnsiTheme="minorHAnsi" w:cstheme="minorHAnsi"/>
          <w:szCs w:val="24"/>
        </w:rPr>
        <w:t xml:space="preserve">artial </w:t>
      </w:r>
      <w:r w:rsidR="00257BDC">
        <w:rPr>
          <w:rFonts w:asciiTheme="minorHAnsi" w:hAnsiTheme="minorHAnsi" w:cstheme="minorHAnsi"/>
          <w:szCs w:val="24"/>
        </w:rPr>
        <w:t>l</w:t>
      </w:r>
      <w:r w:rsidRPr="003D7B6D">
        <w:rPr>
          <w:rFonts w:asciiTheme="minorHAnsi" w:hAnsiTheme="minorHAnsi" w:cstheme="minorHAnsi"/>
          <w:szCs w:val="24"/>
        </w:rPr>
        <w:t xml:space="preserve">east </w:t>
      </w:r>
      <w:r w:rsidR="00257BDC">
        <w:rPr>
          <w:rFonts w:asciiTheme="minorHAnsi" w:hAnsiTheme="minorHAnsi" w:cstheme="minorHAnsi"/>
          <w:szCs w:val="24"/>
        </w:rPr>
        <w:t>s</w:t>
      </w:r>
      <w:r w:rsidRPr="003D7B6D">
        <w:rPr>
          <w:rFonts w:asciiTheme="minorHAnsi" w:hAnsiTheme="minorHAnsi" w:cstheme="minorHAnsi"/>
          <w:szCs w:val="24"/>
        </w:rPr>
        <w:t xml:space="preserve">quares </w:t>
      </w:r>
      <w:r w:rsidR="00257BDC">
        <w:rPr>
          <w:rFonts w:asciiTheme="minorHAnsi" w:hAnsiTheme="minorHAnsi" w:cstheme="minorHAnsi"/>
          <w:szCs w:val="24"/>
        </w:rPr>
        <w:t>s</w:t>
      </w:r>
      <w:r w:rsidRPr="003D7B6D">
        <w:rPr>
          <w:rFonts w:asciiTheme="minorHAnsi" w:hAnsiTheme="minorHAnsi" w:cstheme="minorHAnsi"/>
          <w:szCs w:val="24"/>
        </w:rPr>
        <w:t xml:space="preserve">tructural </w:t>
      </w:r>
      <w:r w:rsidR="00257BDC">
        <w:rPr>
          <w:rFonts w:asciiTheme="minorHAnsi" w:hAnsiTheme="minorHAnsi" w:cstheme="minorHAnsi"/>
          <w:szCs w:val="24"/>
        </w:rPr>
        <w:t>e</w:t>
      </w:r>
      <w:r w:rsidRPr="003D7B6D">
        <w:rPr>
          <w:rFonts w:asciiTheme="minorHAnsi" w:hAnsiTheme="minorHAnsi" w:cstheme="minorHAnsi"/>
          <w:szCs w:val="24"/>
        </w:rPr>
        <w:t xml:space="preserve">quation </w:t>
      </w:r>
      <w:r w:rsidR="00257BDC" w:rsidRPr="00C600CC">
        <w:rPr>
          <w:rFonts w:asciiTheme="minorHAnsi" w:hAnsiTheme="minorHAnsi" w:cstheme="minorHAnsi"/>
          <w:noProof/>
          <w:szCs w:val="24"/>
        </w:rPr>
        <w:t>m</w:t>
      </w:r>
      <w:r w:rsidRPr="00C600CC">
        <w:rPr>
          <w:rFonts w:asciiTheme="minorHAnsi" w:hAnsiTheme="minorHAnsi" w:cstheme="minorHAnsi"/>
          <w:noProof/>
          <w:szCs w:val="24"/>
        </w:rPr>
        <w:t>odelling</w:t>
      </w:r>
      <w:r w:rsidRPr="003D7B6D">
        <w:rPr>
          <w:rFonts w:asciiTheme="minorHAnsi" w:hAnsiTheme="minorHAnsi" w:cstheme="minorHAnsi"/>
          <w:szCs w:val="24"/>
        </w:rPr>
        <w:t xml:space="preserve"> (PLS-</w:t>
      </w:r>
      <w:r w:rsidR="00A6195D">
        <w:rPr>
          <w:rFonts w:asciiTheme="minorHAnsi" w:hAnsiTheme="minorHAnsi" w:cstheme="minorHAnsi"/>
          <w:szCs w:val="24"/>
        </w:rPr>
        <w:t>SEM</w:t>
      </w:r>
      <w:r w:rsidRPr="003D7B6D">
        <w:rPr>
          <w:rFonts w:asciiTheme="minorHAnsi" w:hAnsiTheme="minorHAnsi" w:cstheme="minorHAnsi"/>
          <w:szCs w:val="24"/>
        </w:rPr>
        <w:t xml:space="preserve">). </w:t>
      </w:r>
      <w:r w:rsidR="00A6195D" w:rsidRPr="00A6195D">
        <w:rPr>
          <w:rFonts w:asciiTheme="minorHAnsi" w:hAnsiTheme="minorHAnsi" w:cstheme="minorHAnsi"/>
          <w:i/>
          <w:szCs w:val="24"/>
        </w:rPr>
        <w:t>Sage Publication</w:t>
      </w:r>
      <w:r w:rsidR="00A6195D">
        <w:rPr>
          <w:rFonts w:asciiTheme="minorHAnsi" w:hAnsiTheme="minorHAnsi" w:cstheme="minorHAnsi"/>
          <w:szCs w:val="24"/>
        </w:rPr>
        <w:t>, Inc: Thousand Oaks, CA.</w:t>
      </w:r>
    </w:p>
    <w:p w:rsidR="000B40F1" w:rsidRPr="003D7B6D" w:rsidRDefault="000B40F1" w:rsidP="00B4616A">
      <w:pPr>
        <w:spacing w:line="240" w:lineRule="auto"/>
        <w:ind w:left="708" w:hangingChars="295" w:hanging="708"/>
        <w:jc w:val="both"/>
        <w:rPr>
          <w:rFonts w:asciiTheme="minorHAnsi" w:eastAsia="MS Gothic" w:hAnsiTheme="minorHAnsi" w:cstheme="minorHAnsi"/>
        </w:rPr>
      </w:pPr>
      <w:proofErr w:type="spellStart"/>
      <w:r w:rsidRPr="003D7B6D">
        <w:rPr>
          <w:rFonts w:asciiTheme="minorHAnsi" w:hAnsiTheme="minorHAnsi" w:cstheme="minorHAnsi"/>
          <w:bCs/>
          <w:iCs/>
          <w:lang w:val="en-ID"/>
        </w:rPr>
        <w:t>Irawati</w:t>
      </w:r>
      <w:proofErr w:type="spellEnd"/>
      <w:r w:rsidRPr="003D7B6D">
        <w:rPr>
          <w:rFonts w:asciiTheme="minorHAnsi" w:hAnsiTheme="minorHAnsi" w:cstheme="minorHAnsi"/>
          <w:bCs/>
          <w:iCs/>
          <w:lang w:val="en-ID"/>
        </w:rPr>
        <w:t xml:space="preserve">, </w:t>
      </w:r>
      <w:r w:rsidR="00A6195D">
        <w:rPr>
          <w:rFonts w:asciiTheme="minorHAnsi" w:hAnsiTheme="minorHAnsi" w:cstheme="minorHAnsi"/>
          <w:bCs/>
          <w:iCs/>
          <w:lang w:val="en-ID"/>
        </w:rPr>
        <w:t>D. (2012)</w:t>
      </w:r>
      <w:r w:rsidR="00A6195D">
        <w:rPr>
          <w:rFonts w:asciiTheme="minorHAnsi" w:eastAsia="MS Gothic" w:hAnsiTheme="minorHAnsi" w:cstheme="minorHAnsi" w:hint="eastAsia"/>
        </w:rPr>
        <w:t>.</w:t>
      </w:r>
      <w:r w:rsidR="00A6195D">
        <w:rPr>
          <w:rFonts w:asciiTheme="minorHAnsi" w:eastAsia="MS Gothic" w:hAnsiTheme="minorHAnsi" w:cstheme="minorHAnsi"/>
        </w:rPr>
        <w:t xml:space="preserve"> </w:t>
      </w:r>
      <w:r w:rsidRPr="003D7B6D">
        <w:rPr>
          <w:rFonts w:asciiTheme="minorHAnsi" w:eastAsia="Malgun Gothic" w:hAnsiTheme="minorHAnsi" w:cstheme="minorHAnsi"/>
        </w:rPr>
        <w:t xml:space="preserve">Knowledge </w:t>
      </w:r>
      <w:r w:rsidR="00A6195D">
        <w:rPr>
          <w:rFonts w:asciiTheme="minorHAnsi" w:eastAsia="Malgun Gothic" w:hAnsiTheme="minorHAnsi" w:cstheme="minorHAnsi"/>
        </w:rPr>
        <w:t>t</w:t>
      </w:r>
      <w:r w:rsidRPr="003D7B6D">
        <w:rPr>
          <w:rFonts w:asciiTheme="minorHAnsi" w:eastAsia="Malgun Gothic" w:hAnsiTheme="minorHAnsi" w:cstheme="minorHAnsi"/>
        </w:rPr>
        <w:t xml:space="preserve">ransfer in the </w:t>
      </w:r>
      <w:r w:rsidR="00A6195D">
        <w:rPr>
          <w:rFonts w:asciiTheme="minorHAnsi" w:eastAsia="Malgun Gothic" w:hAnsiTheme="minorHAnsi" w:cstheme="minorHAnsi"/>
        </w:rPr>
        <w:t>a</w:t>
      </w:r>
      <w:r w:rsidRPr="003D7B6D">
        <w:rPr>
          <w:rFonts w:asciiTheme="minorHAnsi" w:eastAsia="Malgun Gothic" w:hAnsiTheme="minorHAnsi" w:cstheme="minorHAnsi"/>
        </w:rPr>
        <w:t xml:space="preserve">utomobile </w:t>
      </w:r>
      <w:r w:rsidR="00A6195D">
        <w:rPr>
          <w:rFonts w:asciiTheme="minorHAnsi" w:eastAsia="Malgun Gothic" w:hAnsiTheme="minorHAnsi" w:cstheme="minorHAnsi"/>
        </w:rPr>
        <w:t>i</w:t>
      </w:r>
      <w:r w:rsidRPr="003D7B6D">
        <w:rPr>
          <w:rFonts w:asciiTheme="minorHAnsi" w:eastAsia="Malgun Gothic" w:hAnsiTheme="minorHAnsi" w:cstheme="minorHAnsi"/>
        </w:rPr>
        <w:t xml:space="preserve">ndustry: </w:t>
      </w:r>
      <w:r w:rsidR="00A6195D">
        <w:rPr>
          <w:rFonts w:asciiTheme="minorHAnsi" w:eastAsia="Malgun Gothic" w:hAnsiTheme="minorHAnsi" w:cstheme="minorHAnsi"/>
        </w:rPr>
        <w:t>g</w:t>
      </w:r>
      <w:r w:rsidRPr="003D7B6D">
        <w:rPr>
          <w:rFonts w:asciiTheme="minorHAnsi" w:eastAsia="Malgun Gothic" w:hAnsiTheme="minorHAnsi" w:cstheme="minorHAnsi"/>
        </w:rPr>
        <w:t>lobal-</w:t>
      </w:r>
      <w:r w:rsidR="00A6195D">
        <w:rPr>
          <w:rFonts w:asciiTheme="minorHAnsi" w:eastAsia="Malgun Gothic" w:hAnsiTheme="minorHAnsi" w:cstheme="minorHAnsi"/>
        </w:rPr>
        <w:t>l</w:t>
      </w:r>
      <w:r w:rsidRPr="003D7B6D">
        <w:rPr>
          <w:rFonts w:asciiTheme="minorHAnsi" w:eastAsia="Malgun Gothic" w:hAnsiTheme="minorHAnsi" w:cstheme="minorHAnsi"/>
        </w:rPr>
        <w:t xml:space="preserve">ocal </w:t>
      </w:r>
      <w:r w:rsidR="00A6195D">
        <w:rPr>
          <w:rFonts w:asciiTheme="minorHAnsi" w:eastAsia="Malgun Gothic" w:hAnsiTheme="minorHAnsi" w:cstheme="minorHAnsi"/>
        </w:rPr>
        <w:t>p</w:t>
      </w:r>
      <w:r w:rsidRPr="003D7B6D">
        <w:rPr>
          <w:rFonts w:asciiTheme="minorHAnsi" w:eastAsia="Malgun Gothic" w:hAnsiTheme="minorHAnsi" w:cstheme="minorHAnsi"/>
        </w:rPr>
        <w:t xml:space="preserve">roduction </w:t>
      </w:r>
      <w:r w:rsidR="00A6195D">
        <w:rPr>
          <w:rFonts w:asciiTheme="minorHAnsi" w:eastAsia="Malgun Gothic" w:hAnsiTheme="minorHAnsi" w:cstheme="minorHAnsi"/>
        </w:rPr>
        <w:t>n</w:t>
      </w:r>
      <w:r w:rsidRPr="003D7B6D">
        <w:rPr>
          <w:rFonts w:asciiTheme="minorHAnsi" w:eastAsia="Malgun Gothic" w:hAnsiTheme="minorHAnsi" w:cstheme="minorHAnsi"/>
        </w:rPr>
        <w:t xml:space="preserve">etwork. </w:t>
      </w:r>
      <w:r w:rsidRPr="00A6195D">
        <w:rPr>
          <w:rFonts w:asciiTheme="minorHAnsi" w:eastAsia="Malgun Gothic" w:hAnsiTheme="minorHAnsi" w:cstheme="minorHAnsi"/>
          <w:i/>
        </w:rPr>
        <w:t xml:space="preserve">Routledge </w:t>
      </w:r>
      <w:r w:rsidRPr="00A6195D">
        <w:rPr>
          <w:rFonts w:asciiTheme="minorHAnsi" w:eastAsia="MS Gothic" w:hAnsiTheme="minorHAnsi" w:cstheme="minorHAnsi"/>
          <w:i/>
        </w:rPr>
        <w:t>Template</w:t>
      </w:r>
      <w:r w:rsidR="00A6195D">
        <w:rPr>
          <w:rFonts w:asciiTheme="minorHAnsi" w:eastAsia="MS Gothic" w:hAnsiTheme="minorHAnsi" w:cstheme="minorHAnsi"/>
        </w:rPr>
        <w:t>: New York</w:t>
      </w:r>
      <w:r w:rsidRPr="003D7B6D">
        <w:rPr>
          <w:rFonts w:asciiTheme="minorHAnsi" w:eastAsia="MS Gothic" w:hAnsiTheme="minorHAnsi" w:cstheme="minorHAnsi"/>
        </w:rPr>
        <w:t>.</w:t>
      </w:r>
    </w:p>
    <w:p w:rsidR="000B40F1" w:rsidRDefault="000B40F1" w:rsidP="00B4616A">
      <w:pPr>
        <w:spacing w:line="240" w:lineRule="auto"/>
        <w:ind w:left="708" w:hangingChars="295" w:hanging="708"/>
        <w:jc w:val="both"/>
        <w:rPr>
          <w:rFonts w:asciiTheme="minorHAnsi" w:eastAsia="MS Gothic" w:hAnsiTheme="minorHAnsi" w:cstheme="minorHAnsi"/>
        </w:rPr>
      </w:pPr>
      <w:r w:rsidRPr="003D7B6D">
        <w:rPr>
          <w:rFonts w:asciiTheme="minorHAnsi" w:hAnsiTheme="minorHAnsi" w:cstheme="minorHAnsi"/>
          <w:bCs/>
          <w:iCs/>
          <w:lang w:val="en-ID"/>
        </w:rPr>
        <w:t>Jan</w:t>
      </w:r>
      <w:r w:rsidR="00A6195D">
        <w:rPr>
          <w:rFonts w:asciiTheme="minorHAnsi" w:hAnsiTheme="minorHAnsi" w:cstheme="minorHAnsi"/>
          <w:bCs/>
          <w:iCs/>
          <w:lang w:val="en-ID"/>
        </w:rPr>
        <w:t xml:space="preserve">, T.S. </w:t>
      </w:r>
      <w:r w:rsidRPr="003D7B6D">
        <w:rPr>
          <w:rFonts w:asciiTheme="minorHAnsi" w:hAnsiTheme="minorHAnsi" w:cstheme="minorHAnsi"/>
          <w:bCs/>
          <w:iCs/>
          <w:lang w:val="en-ID"/>
        </w:rPr>
        <w:t>and Hsiao</w:t>
      </w:r>
      <w:r w:rsidR="00A6195D">
        <w:rPr>
          <w:rFonts w:asciiTheme="minorHAnsi" w:hAnsiTheme="minorHAnsi" w:cstheme="minorHAnsi"/>
          <w:bCs/>
          <w:iCs/>
          <w:lang w:val="en-ID"/>
        </w:rPr>
        <w:t>, C.T. (2004)</w:t>
      </w:r>
      <w:r w:rsidR="00A6195D">
        <w:rPr>
          <w:rFonts w:asciiTheme="minorHAnsi" w:eastAsia="MS Gothic" w:hAnsiTheme="minorHAnsi" w:cstheme="minorHAnsi" w:hint="eastAsia"/>
        </w:rPr>
        <w:t>.</w:t>
      </w:r>
      <w:r w:rsidR="00A6195D">
        <w:rPr>
          <w:rFonts w:asciiTheme="minorHAnsi" w:eastAsia="MS Gothic" w:hAnsiTheme="minorHAnsi" w:cstheme="minorHAnsi"/>
        </w:rPr>
        <w:t xml:space="preserve"> </w:t>
      </w:r>
      <w:r w:rsidRPr="003D7B6D">
        <w:rPr>
          <w:rFonts w:asciiTheme="minorHAnsi" w:eastAsia="MS Gothic" w:hAnsiTheme="minorHAnsi" w:cstheme="minorHAnsi"/>
        </w:rPr>
        <w:t xml:space="preserve">A </w:t>
      </w:r>
      <w:r w:rsidR="00A6195D">
        <w:rPr>
          <w:rFonts w:asciiTheme="minorHAnsi" w:eastAsia="MS Gothic" w:hAnsiTheme="minorHAnsi" w:cstheme="minorHAnsi"/>
        </w:rPr>
        <w:t>f</w:t>
      </w:r>
      <w:r w:rsidRPr="003D7B6D">
        <w:rPr>
          <w:rFonts w:asciiTheme="minorHAnsi" w:eastAsia="MS Gothic" w:hAnsiTheme="minorHAnsi" w:cstheme="minorHAnsi"/>
        </w:rPr>
        <w:t xml:space="preserve">our </w:t>
      </w:r>
      <w:r w:rsidR="00A6195D">
        <w:rPr>
          <w:rFonts w:asciiTheme="minorHAnsi" w:eastAsia="MS Gothic" w:hAnsiTheme="minorHAnsi" w:cstheme="minorHAnsi"/>
        </w:rPr>
        <w:t>m</w:t>
      </w:r>
      <w:r w:rsidRPr="003D7B6D">
        <w:rPr>
          <w:rFonts w:asciiTheme="minorHAnsi" w:eastAsia="MS Gothic" w:hAnsiTheme="minorHAnsi" w:cstheme="minorHAnsi"/>
        </w:rPr>
        <w:t xml:space="preserve">odel of </w:t>
      </w:r>
      <w:r w:rsidR="00A6195D">
        <w:rPr>
          <w:rFonts w:asciiTheme="minorHAnsi" w:eastAsia="MS Gothic" w:hAnsiTheme="minorHAnsi" w:cstheme="minorHAnsi"/>
        </w:rPr>
        <w:t>a</w:t>
      </w:r>
      <w:r w:rsidRPr="003D7B6D">
        <w:rPr>
          <w:rFonts w:asciiTheme="minorHAnsi" w:eastAsia="MS Gothic" w:hAnsiTheme="minorHAnsi" w:cstheme="minorHAnsi"/>
        </w:rPr>
        <w:t xml:space="preserve">utomotive </w:t>
      </w:r>
      <w:r w:rsidR="00A6195D">
        <w:rPr>
          <w:rFonts w:asciiTheme="minorHAnsi" w:eastAsia="MS Gothic" w:hAnsiTheme="minorHAnsi" w:cstheme="minorHAnsi"/>
        </w:rPr>
        <w:t>i</w:t>
      </w:r>
      <w:r w:rsidRPr="003D7B6D">
        <w:rPr>
          <w:rFonts w:asciiTheme="minorHAnsi" w:eastAsia="MS Gothic" w:hAnsiTheme="minorHAnsi" w:cstheme="minorHAnsi"/>
        </w:rPr>
        <w:t xml:space="preserve">ndustry </w:t>
      </w:r>
      <w:r w:rsidR="00A6195D">
        <w:rPr>
          <w:rFonts w:asciiTheme="minorHAnsi" w:eastAsia="MS Gothic" w:hAnsiTheme="minorHAnsi" w:cstheme="minorHAnsi"/>
        </w:rPr>
        <w:t>d</w:t>
      </w:r>
      <w:r w:rsidRPr="003D7B6D">
        <w:rPr>
          <w:rFonts w:asciiTheme="minorHAnsi" w:eastAsia="MS Gothic" w:hAnsiTheme="minorHAnsi" w:cstheme="minorHAnsi"/>
        </w:rPr>
        <w:t xml:space="preserve">evelopment in </w:t>
      </w:r>
      <w:r w:rsidR="00A6195D">
        <w:rPr>
          <w:rFonts w:asciiTheme="minorHAnsi" w:eastAsia="MS Gothic" w:hAnsiTheme="minorHAnsi" w:cstheme="minorHAnsi"/>
        </w:rPr>
        <w:t>d</w:t>
      </w:r>
      <w:r w:rsidRPr="003D7B6D">
        <w:rPr>
          <w:rFonts w:asciiTheme="minorHAnsi" w:eastAsia="MS Gothic" w:hAnsiTheme="minorHAnsi" w:cstheme="minorHAnsi"/>
        </w:rPr>
        <w:t xml:space="preserve">eveloping </w:t>
      </w:r>
      <w:r w:rsidR="00A6195D">
        <w:rPr>
          <w:rFonts w:asciiTheme="minorHAnsi" w:eastAsia="MS Gothic" w:hAnsiTheme="minorHAnsi" w:cstheme="minorHAnsi"/>
        </w:rPr>
        <w:t>c</w:t>
      </w:r>
      <w:r w:rsidRPr="003D7B6D">
        <w:rPr>
          <w:rFonts w:asciiTheme="minorHAnsi" w:eastAsia="MS Gothic" w:hAnsiTheme="minorHAnsi" w:cstheme="minorHAnsi"/>
        </w:rPr>
        <w:t xml:space="preserve">ountries: </w:t>
      </w:r>
      <w:r w:rsidR="00A6195D">
        <w:rPr>
          <w:rFonts w:asciiTheme="minorHAnsi" w:eastAsia="MS Gothic" w:hAnsiTheme="minorHAnsi" w:cstheme="minorHAnsi"/>
        </w:rPr>
        <w:t>a</w:t>
      </w:r>
      <w:r w:rsidRPr="003D7B6D">
        <w:rPr>
          <w:rFonts w:asciiTheme="minorHAnsi" w:eastAsia="MS Gothic" w:hAnsiTheme="minorHAnsi" w:cstheme="minorHAnsi"/>
        </w:rPr>
        <w:t xml:space="preserve"> </w:t>
      </w:r>
      <w:r w:rsidR="00A6195D">
        <w:rPr>
          <w:rFonts w:asciiTheme="minorHAnsi" w:eastAsia="MS Gothic" w:hAnsiTheme="minorHAnsi" w:cstheme="minorHAnsi"/>
        </w:rPr>
        <w:t>c</w:t>
      </w:r>
      <w:r w:rsidRPr="003D7B6D">
        <w:rPr>
          <w:rFonts w:asciiTheme="minorHAnsi" w:eastAsia="MS Gothic" w:hAnsiTheme="minorHAnsi" w:cstheme="minorHAnsi"/>
        </w:rPr>
        <w:t xml:space="preserve">ase in </w:t>
      </w:r>
      <w:r w:rsidR="00A6195D" w:rsidRPr="001B00D2">
        <w:rPr>
          <w:rFonts w:asciiTheme="minorHAnsi" w:eastAsia="MS Gothic" w:hAnsiTheme="minorHAnsi" w:cstheme="minorHAnsi"/>
          <w:noProof/>
        </w:rPr>
        <w:t>taiwan</w:t>
      </w:r>
      <w:r w:rsidR="00A6195D" w:rsidRPr="00A6195D">
        <w:rPr>
          <w:rFonts w:asciiTheme="minorHAnsi" w:eastAsia="MS Gothic" w:hAnsiTheme="minorHAnsi" w:cstheme="minorHAnsi"/>
          <w:i/>
        </w:rPr>
        <w:t>.</w:t>
      </w:r>
      <w:r w:rsidRPr="00A6195D">
        <w:rPr>
          <w:rFonts w:asciiTheme="minorHAnsi" w:eastAsia="MS Gothic" w:hAnsiTheme="minorHAnsi" w:cstheme="minorHAnsi"/>
          <w:i/>
        </w:rPr>
        <w:t xml:space="preserve"> Journal of the Operational Research Society</w:t>
      </w:r>
      <w:r w:rsidRPr="003D7B6D">
        <w:rPr>
          <w:rFonts w:asciiTheme="minorHAnsi" w:eastAsia="MS Gothic" w:hAnsiTheme="minorHAnsi" w:cstheme="minorHAnsi"/>
        </w:rPr>
        <w:t>, 55</w:t>
      </w:r>
      <w:r w:rsidR="00A6195D">
        <w:rPr>
          <w:rFonts w:asciiTheme="minorHAnsi" w:eastAsia="MS Gothic" w:hAnsiTheme="minorHAnsi" w:cstheme="minorHAnsi"/>
        </w:rPr>
        <w:t xml:space="preserve"> (</w:t>
      </w:r>
      <w:r w:rsidRPr="003D7B6D">
        <w:rPr>
          <w:rFonts w:asciiTheme="minorHAnsi" w:eastAsia="MS Gothic" w:hAnsiTheme="minorHAnsi" w:cstheme="minorHAnsi"/>
        </w:rPr>
        <w:t>11</w:t>
      </w:r>
      <w:r w:rsidR="00A6195D">
        <w:rPr>
          <w:rFonts w:asciiTheme="minorHAnsi" w:eastAsia="MS Gothic" w:hAnsiTheme="minorHAnsi" w:cstheme="minorHAnsi"/>
        </w:rPr>
        <w:t>)</w:t>
      </w:r>
      <w:r w:rsidRPr="003D7B6D">
        <w:rPr>
          <w:rFonts w:asciiTheme="minorHAnsi" w:eastAsia="MS Gothic" w:hAnsiTheme="minorHAnsi" w:cstheme="minorHAnsi"/>
        </w:rPr>
        <w:t>, 1145-11</w:t>
      </w:r>
      <w:r w:rsidRPr="003D7B6D">
        <w:rPr>
          <w:rFonts w:asciiTheme="minorHAnsi" w:eastAsia="MS Gothic" w:hAnsiTheme="minorHAnsi" w:cstheme="minorHAnsi"/>
          <w:lang w:eastAsia="ja-JP"/>
        </w:rPr>
        <w:t>55</w:t>
      </w:r>
      <w:r w:rsidR="00A6195D">
        <w:rPr>
          <w:rFonts w:asciiTheme="minorHAnsi" w:eastAsia="MS Gothic" w:hAnsiTheme="minorHAnsi" w:cstheme="minorHAnsi"/>
        </w:rPr>
        <w:t>.</w:t>
      </w:r>
    </w:p>
    <w:p w:rsidR="00F3149F" w:rsidRPr="003D7B6D" w:rsidRDefault="00F3149F" w:rsidP="00B4616A">
      <w:pPr>
        <w:spacing w:line="240" w:lineRule="auto"/>
        <w:ind w:left="708" w:hangingChars="295" w:hanging="708"/>
        <w:jc w:val="both"/>
        <w:rPr>
          <w:rFonts w:asciiTheme="minorHAnsi" w:eastAsia="MS Gothic" w:hAnsiTheme="minorHAnsi" w:cstheme="minorHAnsi"/>
        </w:rPr>
      </w:pPr>
      <w:r>
        <w:rPr>
          <w:rFonts w:asciiTheme="minorHAnsi" w:eastAsia="MS Gothic" w:hAnsiTheme="minorHAnsi" w:cstheme="minorHAnsi"/>
        </w:rPr>
        <w:lastRenderedPageBreak/>
        <w:t>Kadir, K.A., Tam, O.K., Ali, H. (2011). Patterns of supplier learning: case studies in the Malaysian automotive industry. Asian Academy of Management Journal, 16(1), 1-20.</w:t>
      </w:r>
    </w:p>
    <w:p w:rsidR="000B40F1" w:rsidRPr="003D7B6D" w:rsidRDefault="000B40F1" w:rsidP="00B4616A">
      <w:pPr>
        <w:spacing w:line="240" w:lineRule="auto"/>
        <w:ind w:left="708" w:hangingChars="295" w:hanging="708"/>
        <w:jc w:val="both"/>
        <w:rPr>
          <w:rFonts w:asciiTheme="minorHAnsi" w:eastAsia="MS Gothic" w:hAnsiTheme="minorHAnsi" w:cstheme="minorHAnsi"/>
        </w:rPr>
      </w:pPr>
      <w:r w:rsidRPr="003D7B6D">
        <w:rPr>
          <w:rFonts w:asciiTheme="minorHAnsi" w:hAnsiTheme="minorHAnsi" w:cstheme="minorHAnsi"/>
          <w:bCs/>
          <w:iCs/>
          <w:lang w:val="en-ID"/>
        </w:rPr>
        <w:t>Kamath</w:t>
      </w:r>
      <w:r w:rsidR="00A6195D">
        <w:rPr>
          <w:rFonts w:asciiTheme="minorHAnsi" w:hAnsiTheme="minorHAnsi" w:cstheme="minorHAnsi"/>
          <w:bCs/>
          <w:iCs/>
          <w:lang w:val="en-ID"/>
        </w:rPr>
        <w:t xml:space="preserve">. R.R. </w:t>
      </w:r>
      <w:r w:rsidRPr="003D7B6D">
        <w:rPr>
          <w:rFonts w:asciiTheme="minorHAnsi" w:hAnsiTheme="minorHAnsi" w:cstheme="minorHAnsi"/>
          <w:bCs/>
          <w:iCs/>
          <w:lang w:val="en-ID"/>
        </w:rPr>
        <w:t>and Liker</w:t>
      </w:r>
      <w:r w:rsidR="00A6195D">
        <w:rPr>
          <w:rFonts w:asciiTheme="minorHAnsi" w:hAnsiTheme="minorHAnsi" w:cstheme="minorHAnsi"/>
          <w:bCs/>
          <w:iCs/>
          <w:lang w:val="en-ID"/>
        </w:rPr>
        <w:t>, J. (1994)</w:t>
      </w:r>
      <w:r w:rsidR="00A6195D">
        <w:rPr>
          <w:rFonts w:asciiTheme="minorHAnsi" w:eastAsia="MS Gothic" w:hAnsiTheme="minorHAnsi" w:cstheme="minorHAnsi" w:hint="eastAsia"/>
        </w:rPr>
        <w:t>.</w:t>
      </w:r>
      <w:r w:rsidR="00A6195D">
        <w:rPr>
          <w:rFonts w:asciiTheme="minorHAnsi" w:eastAsia="MS Gothic" w:hAnsiTheme="minorHAnsi" w:cstheme="minorHAnsi"/>
        </w:rPr>
        <w:t xml:space="preserve"> </w:t>
      </w:r>
      <w:r w:rsidRPr="003D7B6D">
        <w:rPr>
          <w:rFonts w:asciiTheme="minorHAnsi" w:eastAsia="Malgun Gothic" w:hAnsiTheme="minorHAnsi" w:cstheme="minorHAnsi"/>
        </w:rPr>
        <w:t xml:space="preserve">A </w:t>
      </w:r>
      <w:r w:rsidR="00A6195D">
        <w:rPr>
          <w:rFonts w:asciiTheme="minorHAnsi" w:eastAsia="Malgun Gothic" w:hAnsiTheme="minorHAnsi" w:cstheme="minorHAnsi"/>
        </w:rPr>
        <w:t>s</w:t>
      </w:r>
      <w:r w:rsidRPr="003D7B6D">
        <w:rPr>
          <w:rFonts w:asciiTheme="minorHAnsi" w:eastAsia="Malgun Gothic" w:hAnsiTheme="minorHAnsi" w:cstheme="minorHAnsi"/>
        </w:rPr>
        <w:t xml:space="preserve">econd </w:t>
      </w:r>
      <w:r w:rsidR="00A6195D">
        <w:rPr>
          <w:rFonts w:asciiTheme="minorHAnsi" w:eastAsia="Malgun Gothic" w:hAnsiTheme="minorHAnsi" w:cstheme="minorHAnsi"/>
        </w:rPr>
        <w:t>l</w:t>
      </w:r>
      <w:r w:rsidRPr="003D7B6D">
        <w:rPr>
          <w:rFonts w:asciiTheme="minorHAnsi" w:eastAsia="Malgun Gothic" w:hAnsiTheme="minorHAnsi" w:cstheme="minorHAnsi"/>
        </w:rPr>
        <w:t xml:space="preserve">ook at </w:t>
      </w:r>
      <w:r w:rsidR="00A6195D" w:rsidRPr="001B00D2">
        <w:rPr>
          <w:rFonts w:asciiTheme="minorHAnsi" w:eastAsia="Malgun Gothic" w:hAnsiTheme="minorHAnsi" w:cstheme="minorHAnsi"/>
          <w:noProof/>
        </w:rPr>
        <w:t>j</w:t>
      </w:r>
      <w:r w:rsidRPr="001B00D2">
        <w:rPr>
          <w:rFonts w:asciiTheme="minorHAnsi" w:eastAsia="Malgun Gothic" w:hAnsiTheme="minorHAnsi" w:cstheme="minorHAnsi"/>
          <w:noProof/>
        </w:rPr>
        <w:t>apanese</w:t>
      </w:r>
      <w:r w:rsidRPr="003D7B6D">
        <w:rPr>
          <w:rFonts w:asciiTheme="minorHAnsi" w:eastAsia="Malgun Gothic" w:hAnsiTheme="minorHAnsi" w:cstheme="minorHAnsi"/>
        </w:rPr>
        <w:t xml:space="preserve"> </w:t>
      </w:r>
      <w:r w:rsidR="00A6195D">
        <w:rPr>
          <w:rFonts w:asciiTheme="minorHAnsi" w:eastAsia="Malgun Gothic" w:hAnsiTheme="minorHAnsi" w:cstheme="minorHAnsi"/>
        </w:rPr>
        <w:t>p</w:t>
      </w:r>
      <w:r w:rsidRPr="003D7B6D">
        <w:rPr>
          <w:rFonts w:asciiTheme="minorHAnsi" w:eastAsia="Malgun Gothic" w:hAnsiTheme="minorHAnsi" w:cstheme="minorHAnsi"/>
        </w:rPr>
        <w:t xml:space="preserve">roduct </w:t>
      </w:r>
      <w:r w:rsidR="00A6195D">
        <w:rPr>
          <w:rFonts w:asciiTheme="minorHAnsi" w:eastAsia="Malgun Gothic" w:hAnsiTheme="minorHAnsi" w:cstheme="minorHAnsi"/>
        </w:rPr>
        <w:t>d</w:t>
      </w:r>
      <w:r w:rsidRPr="003D7B6D">
        <w:rPr>
          <w:rFonts w:asciiTheme="minorHAnsi" w:eastAsia="Malgun Gothic" w:hAnsiTheme="minorHAnsi" w:cstheme="minorHAnsi"/>
        </w:rPr>
        <w:t>evelopment</w:t>
      </w:r>
      <w:r w:rsidR="00A6195D">
        <w:rPr>
          <w:rFonts w:asciiTheme="minorHAnsi" w:eastAsia="Malgun Gothic" w:hAnsiTheme="minorHAnsi" w:cstheme="minorHAnsi"/>
        </w:rPr>
        <w:t>.</w:t>
      </w:r>
      <w:r w:rsidRPr="003D7B6D">
        <w:rPr>
          <w:rFonts w:asciiTheme="minorHAnsi" w:eastAsia="Malgun Gothic" w:hAnsiTheme="minorHAnsi" w:cstheme="minorHAnsi"/>
        </w:rPr>
        <w:t xml:space="preserve"> </w:t>
      </w:r>
      <w:r w:rsidRPr="00A6195D">
        <w:rPr>
          <w:rFonts w:asciiTheme="minorHAnsi" w:eastAsia="Malgun Gothic" w:hAnsiTheme="minorHAnsi" w:cstheme="minorHAnsi"/>
          <w:i/>
        </w:rPr>
        <w:t>Harvard Business Review</w:t>
      </w:r>
      <w:r w:rsidRPr="003D7B6D">
        <w:rPr>
          <w:rFonts w:asciiTheme="minorHAnsi" w:eastAsia="Malgun Gothic" w:hAnsiTheme="minorHAnsi" w:cstheme="minorHAnsi"/>
        </w:rPr>
        <w:t>, November-</w:t>
      </w:r>
      <w:proofErr w:type="gramStart"/>
      <w:r w:rsidRPr="003D7B6D">
        <w:rPr>
          <w:rFonts w:asciiTheme="minorHAnsi" w:eastAsia="Malgun Gothic" w:hAnsiTheme="minorHAnsi" w:cstheme="minorHAnsi"/>
        </w:rPr>
        <w:t>December,</w:t>
      </w:r>
      <w:proofErr w:type="gramEnd"/>
      <w:r w:rsidRPr="003D7B6D">
        <w:rPr>
          <w:rFonts w:asciiTheme="minorHAnsi" w:eastAsia="Malgun Gothic" w:hAnsiTheme="minorHAnsi" w:cstheme="minorHAnsi"/>
        </w:rPr>
        <w:t xml:space="preserve"> 154-170. </w:t>
      </w:r>
    </w:p>
    <w:p w:rsidR="000B40F1" w:rsidRDefault="000B40F1" w:rsidP="00B4616A">
      <w:pPr>
        <w:spacing w:line="240" w:lineRule="auto"/>
        <w:ind w:left="708" w:hangingChars="295" w:hanging="708"/>
        <w:jc w:val="both"/>
        <w:rPr>
          <w:rFonts w:asciiTheme="minorHAnsi" w:hAnsiTheme="minorHAnsi" w:cstheme="minorHAnsi"/>
          <w:bCs/>
          <w:iCs/>
          <w:lang w:val="en-ID"/>
        </w:rPr>
      </w:pPr>
      <w:proofErr w:type="spellStart"/>
      <w:r w:rsidRPr="003D7B6D">
        <w:rPr>
          <w:rFonts w:asciiTheme="minorHAnsi" w:hAnsiTheme="minorHAnsi" w:cstheme="minorHAnsi"/>
          <w:bCs/>
          <w:iCs/>
        </w:rPr>
        <w:t>Kotabe</w:t>
      </w:r>
      <w:proofErr w:type="spellEnd"/>
      <w:r w:rsidR="00AD579C">
        <w:rPr>
          <w:rFonts w:asciiTheme="minorHAnsi" w:hAnsiTheme="minorHAnsi" w:cstheme="minorHAnsi"/>
          <w:bCs/>
          <w:iCs/>
        </w:rPr>
        <w:t>, M.</w:t>
      </w:r>
      <w:r w:rsidRPr="003D7B6D">
        <w:rPr>
          <w:rFonts w:asciiTheme="minorHAnsi" w:hAnsiTheme="minorHAnsi" w:cstheme="minorHAnsi"/>
          <w:bCs/>
          <w:iCs/>
        </w:rPr>
        <w:t>, Martin,</w:t>
      </w:r>
      <w:r w:rsidR="00AD579C">
        <w:rPr>
          <w:rFonts w:asciiTheme="minorHAnsi" w:hAnsiTheme="minorHAnsi" w:cstheme="minorHAnsi"/>
          <w:bCs/>
          <w:iCs/>
        </w:rPr>
        <w:t xml:space="preserve"> X., </w:t>
      </w:r>
      <w:proofErr w:type="spellStart"/>
      <w:r w:rsidRPr="003D7B6D">
        <w:rPr>
          <w:rFonts w:asciiTheme="minorHAnsi" w:hAnsiTheme="minorHAnsi" w:cstheme="minorHAnsi"/>
          <w:bCs/>
          <w:iCs/>
        </w:rPr>
        <w:t>Damoto</w:t>
      </w:r>
      <w:proofErr w:type="spellEnd"/>
      <w:r w:rsidR="00AD579C">
        <w:rPr>
          <w:rFonts w:asciiTheme="minorHAnsi" w:hAnsiTheme="minorHAnsi" w:cstheme="minorHAnsi"/>
          <w:bCs/>
          <w:iCs/>
          <w:lang w:val="en-ID"/>
        </w:rPr>
        <w:t>, H. (2003).</w:t>
      </w:r>
      <w:r w:rsidR="00AD579C">
        <w:rPr>
          <w:rFonts w:asciiTheme="minorHAnsi" w:hAnsiTheme="minorHAnsi" w:cstheme="minorHAnsi"/>
          <w:bCs/>
          <w:i/>
          <w:iCs/>
          <w:lang w:val="en-ID"/>
        </w:rPr>
        <w:t xml:space="preserve">  </w:t>
      </w:r>
      <w:r w:rsidRPr="001B00D2">
        <w:rPr>
          <w:rFonts w:asciiTheme="minorHAnsi" w:hAnsiTheme="minorHAnsi" w:cstheme="minorHAnsi"/>
          <w:noProof/>
        </w:rPr>
        <w:t xml:space="preserve">Gaining </w:t>
      </w:r>
      <w:r w:rsidR="00AD579C" w:rsidRPr="001B00D2">
        <w:rPr>
          <w:rFonts w:asciiTheme="minorHAnsi" w:hAnsiTheme="minorHAnsi" w:cstheme="minorHAnsi"/>
          <w:noProof/>
        </w:rPr>
        <w:t>f</w:t>
      </w:r>
      <w:r w:rsidRPr="001B00D2">
        <w:rPr>
          <w:rFonts w:asciiTheme="minorHAnsi" w:hAnsiTheme="minorHAnsi" w:cstheme="minorHAnsi"/>
          <w:noProof/>
        </w:rPr>
        <w:t xml:space="preserve">rom </w:t>
      </w:r>
      <w:r w:rsidR="00AD579C" w:rsidRPr="001B00D2">
        <w:rPr>
          <w:rFonts w:asciiTheme="minorHAnsi" w:hAnsiTheme="minorHAnsi" w:cstheme="minorHAnsi"/>
          <w:noProof/>
        </w:rPr>
        <w:t>v</w:t>
      </w:r>
      <w:r w:rsidRPr="001B00D2">
        <w:rPr>
          <w:rFonts w:asciiTheme="minorHAnsi" w:hAnsiTheme="minorHAnsi" w:cstheme="minorHAnsi"/>
          <w:noProof/>
        </w:rPr>
        <w:t xml:space="preserve">ertical </w:t>
      </w:r>
      <w:r w:rsidR="00AD579C" w:rsidRPr="001B00D2">
        <w:rPr>
          <w:rFonts w:asciiTheme="minorHAnsi" w:hAnsiTheme="minorHAnsi" w:cstheme="minorHAnsi"/>
          <w:noProof/>
        </w:rPr>
        <w:t>p</w:t>
      </w:r>
      <w:r w:rsidRPr="001B00D2">
        <w:rPr>
          <w:rFonts w:asciiTheme="minorHAnsi" w:hAnsiTheme="minorHAnsi" w:cstheme="minorHAnsi"/>
          <w:noProof/>
        </w:rPr>
        <w:t xml:space="preserve">artnership: </w:t>
      </w:r>
      <w:r w:rsidR="00AD579C" w:rsidRPr="001B00D2">
        <w:rPr>
          <w:rFonts w:asciiTheme="minorHAnsi" w:hAnsiTheme="minorHAnsi" w:cstheme="minorHAnsi"/>
          <w:noProof/>
        </w:rPr>
        <w:t>k</w:t>
      </w:r>
      <w:r w:rsidRPr="001B00D2">
        <w:rPr>
          <w:rFonts w:asciiTheme="minorHAnsi" w:hAnsiTheme="minorHAnsi" w:cstheme="minorHAnsi"/>
          <w:noProof/>
        </w:rPr>
        <w:t xml:space="preserve">nowledge transfer, </w:t>
      </w:r>
      <w:r w:rsidR="00AD579C" w:rsidRPr="001B00D2">
        <w:rPr>
          <w:rFonts w:asciiTheme="minorHAnsi" w:hAnsiTheme="minorHAnsi" w:cstheme="minorHAnsi"/>
          <w:noProof/>
        </w:rPr>
        <w:t>r</w:t>
      </w:r>
      <w:r w:rsidRPr="001B00D2">
        <w:rPr>
          <w:rFonts w:asciiTheme="minorHAnsi" w:hAnsiTheme="minorHAnsi" w:cstheme="minorHAnsi"/>
          <w:noProof/>
        </w:rPr>
        <w:t xml:space="preserve">elationship duration, and </w:t>
      </w:r>
      <w:r w:rsidR="00AD579C" w:rsidRPr="001B00D2">
        <w:rPr>
          <w:rFonts w:asciiTheme="minorHAnsi" w:hAnsiTheme="minorHAnsi" w:cstheme="minorHAnsi"/>
          <w:noProof/>
        </w:rPr>
        <w:t>s</w:t>
      </w:r>
      <w:r w:rsidRPr="001B00D2">
        <w:rPr>
          <w:rFonts w:asciiTheme="minorHAnsi" w:hAnsiTheme="minorHAnsi" w:cstheme="minorHAnsi"/>
          <w:noProof/>
        </w:rPr>
        <w:t xml:space="preserve">upplier </w:t>
      </w:r>
      <w:r w:rsidR="00AD579C" w:rsidRPr="001B00D2">
        <w:rPr>
          <w:rFonts w:asciiTheme="minorHAnsi" w:hAnsiTheme="minorHAnsi" w:cstheme="minorHAnsi"/>
          <w:noProof/>
        </w:rPr>
        <w:t>p</w:t>
      </w:r>
      <w:r w:rsidRPr="001B00D2">
        <w:rPr>
          <w:rFonts w:asciiTheme="minorHAnsi" w:hAnsiTheme="minorHAnsi" w:cstheme="minorHAnsi"/>
          <w:noProof/>
        </w:rPr>
        <w:t xml:space="preserve">erformance </w:t>
      </w:r>
      <w:r w:rsidR="00AD579C" w:rsidRPr="001B00D2">
        <w:rPr>
          <w:rFonts w:asciiTheme="minorHAnsi" w:hAnsiTheme="minorHAnsi" w:cstheme="minorHAnsi"/>
          <w:noProof/>
        </w:rPr>
        <w:t>i</w:t>
      </w:r>
      <w:r w:rsidRPr="001B00D2">
        <w:rPr>
          <w:rFonts w:asciiTheme="minorHAnsi" w:hAnsiTheme="minorHAnsi" w:cstheme="minorHAnsi"/>
          <w:noProof/>
        </w:rPr>
        <w:t xml:space="preserve">mprovement in the U.S and Japanese </w:t>
      </w:r>
      <w:r w:rsidR="00AD579C" w:rsidRPr="001B00D2">
        <w:rPr>
          <w:rFonts w:asciiTheme="minorHAnsi" w:hAnsiTheme="minorHAnsi" w:cstheme="minorHAnsi"/>
          <w:noProof/>
        </w:rPr>
        <w:t>a</w:t>
      </w:r>
      <w:r w:rsidRPr="001B00D2">
        <w:rPr>
          <w:rFonts w:asciiTheme="minorHAnsi" w:hAnsiTheme="minorHAnsi" w:cstheme="minorHAnsi"/>
          <w:noProof/>
        </w:rPr>
        <w:t xml:space="preserve">utomotive </w:t>
      </w:r>
      <w:r w:rsidR="00AD579C" w:rsidRPr="001B00D2">
        <w:rPr>
          <w:rFonts w:asciiTheme="minorHAnsi" w:hAnsiTheme="minorHAnsi" w:cstheme="minorHAnsi"/>
          <w:noProof/>
        </w:rPr>
        <w:t>i</w:t>
      </w:r>
      <w:r w:rsidRPr="001B00D2">
        <w:rPr>
          <w:rFonts w:asciiTheme="minorHAnsi" w:hAnsiTheme="minorHAnsi" w:cstheme="minorHAnsi"/>
          <w:noProof/>
        </w:rPr>
        <w:t>ndustries</w:t>
      </w:r>
      <w:r w:rsidR="00AD579C" w:rsidRPr="001B00D2">
        <w:rPr>
          <w:rFonts w:asciiTheme="minorHAnsi" w:hAnsiTheme="minorHAnsi" w:cstheme="minorHAnsi"/>
          <w:noProof/>
        </w:rPr>
        <w:t>.</w:t>
      </w:r>
      <w:r w:rsidRPr="003D7B6D">
        <w:rPr>
          <w:rFonts w:asciiTheme="minorHAnsi" w:hAnsiTheme="minorHAnsi" w:cstheme="minorHAnsi"/>
        </w:rPr>
        <w:t xml:space="preserve"> </w:t>
      </w:r>
      <w:r w:rsidRPr="00AD579C">
        <w:rPr>
          <w:rFonts w:asciiTheme="minorHAnsi" w:hAnsiTheme="minorHAnsi" w:cstheme="minorHAnsi"/>
          <w:i/>
        </w:rPr>
        <w:t>Strategic Management Journal</w:t>
      </w:r>
      <w:r w:rsidRPr="003D7B6D">
        <w:rPr>
          <w:rFonts w:asciiTheme="minorHAnsi" w:hAnsiTheme="minorHAnsi" w:cstheme="minorHAnsi"/>
        </w:rPr>
        <w:t xml:space="preserve">, 24, </w:t>
      </w:r>
      <w:r w:rsidRPr="003D7B6D">
        <w:rPr>
          <w:rFonts w:asciiTheme="minorHAnsi" w:eastAsia="MS Gothic" w:hAnsiTheme="minorHAnsi" w:cstheme="minorHAnsi"/>
        </w:rPr>
        <w:t>293-316</w:t>
      </w:r>
      <w:r w:rsidRPr="003D7B6D">
        <w:rPr>
          <w:rFonts w:asciiTheme="minorHAnsi" w:hAnsiTheme="minorHAnsi" w:cstheme="minorHAnsi"/>
          <w:bCs/>
          <w:iCs/>
          <w:lang w:val="en-ID"/>
        </w:rPr>
        <w:t>.</w:t>
      </w:r>
    </w:p>
    <w:p w:rsidR="00CD7796" w:rsidRPr="003D7B6D" w:rsidRDefault="00CD7796" w:rsidP="00B4616A">
      <w:pPr>
        <w:spacing w:line="240" w:lineRule="auto"/>
        <w:ind w:left="708" w:hangingChars="295" w:hanging="708"/>
        <w:jc w:val="both"/>
        <w:rPr>
          <w:rFonts w:asciiTheme="minorHAnsi" w:hAnsiTheme="minorHAnsi" w:cstheme="minorHAnsi"/>
          <w:bCs/>
          <w:iCs/>
          <w:lang w:val="en-ID"/>
        </w:rPr>
      </w:pPr>
      <w:r>
        <w:rPr>
          <w:rFonts w:asciiTheme="minorHAnsi" w:hAnsiTheme="minorHAnsi" w:cstheme="minorHAnsi"/>
          <w:bCs/>
          <w:iCs/>
          <w:lang w:val="en-ID"/>
        </w:rPr>
        <w:t xml:space="preserve">Kim, L. (1997). Imitation to innovation: the dynamics of Korea technological learning. </w:t>
      </w:r>
      <w:r w:rsidR="002E6E90" w:rsidRPr="002E6E90">
        <w:rPr>
          <w:rFonts w:asciiTheme="minorHAnsi" w:hAnsiTheme="minorHAnsi" w:cstheme="minorHAnsi"/>
          <w:bCs/>
          <w:i/>
          <w:iCs/>
          <w:lang w:val="en-ID"/>
        </w:rPr>
        <w:t>Harvard Business School Press</w:t>
      </w:r>
      <w:r w:rsidR="002E6E90">
        <w:rPr>
          <w:rFonts w:asciiTheme="minorHAnsi" w:hAnsiTheme="minorHAnsi" w:cstheme="minorHAnsi"/>
          <w:bCs/>
          <w:iCs/>
          <w:lang w:val="en-ID"/>
        </w:rPr>
        <w:t>: Cambridge.</w:t>
      </w:r>
    </w:p>
    <w:p w:rsidR="000B40F1" w:rsidRPr="003D7B6D" w:rsidRDefault="000B40F1" w:rsidP="00B4616A">
      <w:pPr>
        <w:spacing w:line="240" w:lineRule="auto"/>
        <w:ind w:left="709" w:hanging="709"/>
        <w:jc w:val="both"/>
        <w:rPr>
          <w:rFonts w:asciiTheme="minorHAnsi" w:eastAsia="Calibri" w:hAnsiTheme="minorHAnsi" w:cstheme="minorHAnsi"/>
          <w:b/>
        </w:rPr>
      </w:pPr>
      <w:proofErr w:type="spellStart"/>
      <w:r w:rsidRPr="003D7B6D">
        <w:rPr>
          <w:rFonts w:asciiTheme="minorHAnsi" w:hAnsiTheme="minorHAnsi" w:cstheme="minorHAnsi"/>
        </w:rPr>
        <w:t>Lecler</w:t>
      </w:r>
      <w:proofErr w:type="spellEnd"/>
      <w:r w:rsidR="00AD579C">
        <w:rPr>
          <w:rFonts w:asciiTheme="minorHAnsi" w:hAnsiTheme="minorHAnsi" w:cstheme="minorHAnsi"/>
        </w:rPr>
        <w:t>, Y. (2002)</w:t>
      </w:r>
      <w:r w:rsidR="00AD579C">
        <w:rPr>
          <w:rFonts w:asciiTheme="minorHAnsi" w:eastAsia="MS Gothic" w:hAnsiTheme="minorHAnsi" w:cstheme="minorHAnsi" w:hint="eastAsia"/>
        </w:rPr>
        <w:t>.</w:t>
      </w:r>
      <w:r w:rsidR="00AD579C">
        <w:rPr>
          <w:rFonts w:asciiTheme="minorHAnsi" w:eastAsia="MS Gothic" w:hAnsiTheme="minorHAnsi" w:cstheme="minorHAnsi"/>
        </w:rPr>
        <w:t xml:space="preserve"> </w:t>
      </w:r>
      <w:r w:rsidRPr="003D7B6D">
        <w:rPr>
          <w:rFonts w:asciiTheme="minorHAnsi" w:hAnsiTheme="minorHAnsi" w:cstheme="minorHAnsi"/>
        </w:rPr>
        <w:t xml:space="preserve">The </w:t>
      </w:r>
      <w:r w:rsidR="00AD579C">
        <w:rPr>
          <w:rFonts w:asciiTheme="minorHAnsi" w:hAnsiTheme="minorHAnsi" w:cstheme="minorHAnsi"/>
        </w:rPr>
        <w:t>c</w:t>
      </w:r>
      <w:r w:rsidRPr="003D7B6D">
        <w:rPr>
          <w:rFonts w:asciiTheme="minorHAnsi" w:hAnsiTheme="minorHAnsi" w:cstheme="minorHAnsi"/>
        </w:rPr>
        <w:t xml:space="preserve">luster </w:t>
      </w:r>
      <w:r w:rsidR="00AD579C">
        <w:rPr>
          <w:rFonts w:asciiTheme="minorHAnsi" w:hAnsiTheme="minorHAnsi" w:cstheme="minorHAnsi"/>
        </w:rPr>
        <w:t>r</w:t>
      </w:r>
      <w:r w:rsidRPr="003D7B6D">
        <w:rPr>
          <w:rFonts w:asciiTheme="minorHAnsi" w:hAnsiTheme="minorHAnsi" w:cstheme="minorHAnsi"/>
        </w:rPr>
        <w:t xml:space="preserve">ole in </w:t>
      </w:r>
      <w:r w:rsidR="00AD579C">
        <w:rPr>
          <w:rFonts w:asciiTheme="minorHAnsi" w:hAnsiTheme="minorHAnsi" w:cstheme="minorHAnsi"/>
        </w:rPr>
        <w:t>t</w:t>
      </w:r>
      <w:r w:rsidRPr="003D7B6D">
        <w:rPr>
          <w:rFonts w:asciiTheme="minorHAnsi" w:hAnsiTheme="minorHAnsi" w:cstheme="minorHAnsi"/>
        </w:rPr>
        <w:t xml:space="preserve">he </w:t>
      </w:r>
      <w:r w:rsidR="00AD579C">
        <w:rPr>
          <w:rFonts w:asciiTheme="minorHAnsi" w:hAnsiTheme="minorHAnsi" w:cstheme="minorHAnsi"/>
        </w:rPr>
        <w:t>d</w:t>
      </w:r>
      <w:r w:rsidRPr="003D7B6D">
        <w:rPr>
          <w:rFonts w:asciiTheme="minorHAnsi" w:hAnsiTheme="minorHAnsi" w:cstheme="minorHAnsi"/>
        </w:rPr>
        <w:t xml:space="preserve">evelopment of the </w:t>
      </w:r>
      <w:r w:rsidR="00AD579C" w:rsidRPr="001B00D2">
        <w:rPr>
          <w:rFonts w:asciiTheme="minorHAnsi" w:hAnsiTheme="minorHAnsi" w:cstheme="minorHAnsi"/>
          <w:noProof/>
        </w:rPr>
        <w:t>t</w:t>
      </w:r>
      <w:r w:rsidRPr="001B00D2">
        <w:rPr>
          <w:rFonts w:asciiTheme="minorHAnsi" w:hAnsiTheme="minorHAnsi" w:cstheme="minorHAnsi"/>
          <w:noProof/>
        </w:rPr>
        <w:t>hai</w:t>
      </w:r>
      <w:r w:rsidRPr="003D7B6D">
        <w:rPr>
          <w:rFonts w:asciiTheme="minorHAnsi" w:hAnsiTheme="minorHAnsi" w:cstheme="minorHAnsi"/>
        </w:rPr>
        <w:t xml:space="preserve"> </w:t>
      </w:r>
      <w:r w:rsidR="00AD579C">
        <w:rPr>
          <w:rFonts w:asciiTheme="minorHAnsi" w:hAnsiTheme="minorHAnsi" w:cstheme="minorHAnsi"/>
        </w:rPr>
        <w:t>c</w:t>
      </w:r>
      <w:r w:rsidRPr="003D7B6D">
        <w:rPr>
          <w:rFonts w:asciiTheme="minorHAnsi" w:hAnsiTheme="minorHAnsi" w:cstheme="minorHAnsi"/>
        </w:rPr>
        <w:t xml:space="preserve">ar </w:t>
      </w:r>
      <w:r w:rsidR="00AD579C">
        <w:rPr>
          <w:rFonts w:asciiTheme="minorHAnsi" w:hAnsiTheme="minorHAnsi" w:cstheme="minorHAnsi"/>
        </w:rPr>
        <w:t>i</w:t>
      </w:r>
      <w:r w:rsidRPr="003D7B6D">
        <w:rPr>
          <w:rFonts w:asciiTheme="minorHAnsi" w:hAnsiTheme="minorHAnsi" w:cstheme="minorHAnsi"/>
        </w:rPr>
        <w:t>ndustry</w:t>
      </w:r>
      <w:r w:rsidR="00AD579C">
        <w:rPr>
          <w:rFonts w:asciiTheme="minorHAnsi" w:hAnsiTheme="minorHAnsi" w:cstheme="minorHAnsi"/>
        </w:rPr>
        <w:t>.</w:t>
      </w:r>
      <w:r w:rsidRPr="003D7B6D">
        <w:rPr>
          <w:rFonts w:asciiTheme="minorHAnsi" w:hAnsiTheme="minorHAnsi" w:cstheme="minorHAnsi"/>
        </w:rPr>
        <w:t xml:space="preserve"> </w:t>
      </w:r>
      <w:r w:rsidRPr="00AD579C">
        <w:rPr>
          <w:rFonts w:asciiTheme="minorHAnsi" w:hAnsiTheme="minorHAnsi" w:cstheme="minorHAnsi"/>
          <w:i/>
        </w:rPr>
        <w:t>International Journal of Urban and Regional Research</w:t>
      </w:r>
      <w:r w:rsidRPr="003D7B6D">
        <w:rPr>
          <w:rFonts w:asciiTheme="minorHAnsi" w:hAnsiTheme="minorHAnsi" w:cstheme="minorHAnsi"/>
        </w:rPr>
        <w:t>, Vol.26</w:t>
      </w:r>
      <w:r w:rsidR="00AD579C">
        <w:rPr>
          <w:rFonts w:asciiTheme="minorHAnsi" w:hAnsiTheme="minorHAnsi" w:cstheme="minorHAnsi"/>
        </w:rPr>
        <w:t>(</w:t>
      </w:r>
      <w:r w:rsidRPr="003D7B6D">
        <w:rPr>
          <w:rFonts w:asciiTheme="minorHAnsi" w:hAnsiTheme="minorHAnsi" w:cstheme="minorHAnsi"/>
        </w:rPr>
        <w:t>4</w:t>
      </w:r>
      <w:r w:rsidR="00AD579C">
        <w:rPr>
          <w:rFonts w:asciiTheme="minorHAnsi" w:hAnsiTheme="minorHAnsi" w:cstheme="minorHAnsi"/>
        </w:rPr>
        <w:t>)</w:t>
      </w:r>
      <w:r w:rsidRPr="003D7B6D">
        <w:rPr>
          <w:rFonts w:asciiTheme="minorHAnsi" w:hAnsiTheme="minorHAnsi" w:cstheme="minorHAnsi"/>
        </w:rPr>
        <w:t>, 799-814</w:t>
      </w:r>
      <w:r w:rsidRPr="003D7B6D">
        <w:rPr>
          <w:rFonts w:asciiTheme="minorHAnsi" w:hAnsiTheme="minorHAnsi" w:cstheme="minorHAnsi"/>
          <w:lang w:val="en-ID"/>
        </w:rPr>
        <w:t xml:space="preserve">. </w:t>
      </w:r>
    </w:p>
    <w:p w:rsidR="000B40F1" w:rsidRDefault="000B40F1" w:rsidP="00B4616A">
      <w:pPr>
        <w:spacing w:line="240" w:lineRule="auto"/>
        <w:ind w:left="708" w:hangingChars="295" w:hanging="708"/>
        <w:jc w:val="both"/>
        <w:rPr>
          <w:rFonts w:asciiTheme="minorHAnsi" w:eastAsia="MS Gothic" w:hAnsiTheme="minorHAnsi" w:cstheme="minorHAnsi"/>
        </w:rPr>
      </w:pPr>
      <w:r w:rsidRPr="003D7B6D">
        <w:rPr>
          <w:rFonts w:asciiTheme="minorHAnsi" w:hAnsiTheme="minorHAnsi" w:cstheme="minorHAnsi"/>
          <w:bCs/>
          <w:iCs/>
          <w:lang w:val="en-ID"/>
        </w:rPr>
        <w:t>Lee</w:t>
      </w:r>
      <w:r w:rsidR="00AD579C">
        <w:rPr>
          <w:rFonts w:asciiTheme="minorHAnsi" w:hAnsiTheme="minorHAnsi" w:cstheme="minorHAnsi"/>
          <w:bCs/>
          <w:iCs/>
          <w:lang w:val="en-ID"/>
        </w:rPr>
        <w:t>, L.</w:t>
      </w:r>
      <w:r w:rsidRPr="003D7B6D">
        <w:rPr>
          <w:rFonts w:asciiTheme="minorHAnsi" w:hAnsiTheme="minorHAnsi" w:cstheme="minorHAnsi"/>
          <w:bCs/>
          <w:iCs/>
          <w:lang w:val="en-ID"/>
        </w:rPr>
        <w:t xml:space="preserve"> and Oakes</w:t>
      </w:r>
      <w:r w:rsidR="00AD579C">
        <w:rPr>
          <w:rFonts w:asciiTheme="minorHAnsi" w:hAnsiTheme="minorHAnsi" w:cstheme="minorHAnsi"/>
          <w:bCs/>
          <w:iCs/>
          <w:lang w:val="en-ID"/>
        </w:rPr>
        <w:t>, I.K. (1996)</w:t>
      </w:r>
      <w:r w:rsidR="00AD579C">
        <w:rPr>
          <w:rFonts w:asciiTheme="minorHAnsi" w:eastAsia="MS Gothic" w:hAnsiTheme="minorHAnsi" w:cstheme="minorHAnsi" w:hint="eastAsia"/>
        </w:rPr>
        <w:t>.</w:t>
      </w:r>
      <w:r w:rsidR="001B00D2" w:rsidRPr="001B00D2">
        <w:rPr>
          <w:rFonts w:asciiTheme="minorHAnsi" w:eastAsia="MS Gothic" w:hAnsiTheme="minorHAnsi" w:cstheme="minorHAnsi"/>
          <w:noProof/>
        </w:rPr>
        <w:t xml:space="preserve"> </w:t>
      </w:r>
      <w:r w:rsidRPr="001B00D2">
        <w:rPr>
          <w:rFonts w:asciiTheme="minorHAnsi" w:eastAsia="MS Gothic" w:hAnsiTheme="minorHAnsi" w:cstheme="minorHAnsi"/>
          <w:noProof/>
        </w:rPr>
        <w:t>Templates</w:t>
      </w:r>
      <w:r w:rsidRPr="003D7B6D">
        <w:rPr>
          <w:rFonts w:asciiTheme="minorHAnsi" w:eastAsia="MS Gothic" w:hAnsiTheme="minorHAnsi" w:cstheme="minorHAnsi"/>
        </w:rPr>
        <w:t xml:space="preserve"> for </w:t>
      </w:r>
      <w:r w:rsidR="00AD579C">
        <w:rPr>
          <w:rFonts w:asciiTheme="minorHAnsi" w:eastAsia="MS Gothic" w:hAnsiTheme="minorHAnsi" w:cstheme="minorHAnsi"/>
        </w:rPr>
        <w:t>c</w:t>
      </w:r>
      <w:r w:rsidRPr="003D7B6D">
        <w:rPr>
          <w:rFonts w:asciiTheme="minorHAnsi" w:eastAsia="MS Gothic" w:hAnsiTheme="minorHAnsi" w:cstheme="minorHAnsi"/>
        </w:rPr>
        <w:t xml:space="preserve">hange with </w:t>
      </w:r>
      <w:r w:rsidR="00AD579C">
        <w:rPr>
          <w:rFonts w:asciiTheme="minorHAnsi" w:eastAsia="MS Gothic" w:hAnsiTheme="minorHAnsi" w:cstheme="minorHAnsi"/>
        </w:rPr>
        <w:t>s</w:t>
      </w:r>
      <w:r w:rsidRPr="003D7B6D">
        <w:rPr>
          <w:rFonts w:asciiTheme="minorHAnsi" w:eastAsia="MS Gothic" w:hAnsiTheme="minorHAnsi" w:cstheme="minorHAnsi"/>
        </w:rPr>
        <w:t xml:space="preserve">upply </w:t>
      </w:r>
      <w:r w:rsidR="00AD579C">
        <w:rPr>
          <w:rFonts w:asciiTheme="minorHAnsi" w:eastAsia="MS Gothic" w:hAnsiTheme="minorHAnsi" w:cstheme="minorHAnsi"/>
        </w:rPr>
        <w:t>c</w:t>
      </w:r>
      <w:r w:rsidRPr="003D7B6D">
        <w:rPr>
          <w:rFonts w:asciiTheme="minorHAnsi" w:eastAsia="MS Gothic" w:hAnsiTheme="minorHAnsi" w:cstheme="minorHAnsi"/>
        </w:rPr>
        <w:t xml:space="preserve">hain </w:t>
      </w:r>
      <w:r w:rsidR="00AD579C" w:rsidRPr="001B00D2">
        <w:rPr>
          <w:rFonts w:asciiTheme="minorHAnsi" w:eastAsia="MS Gothic" w:hAnsiTheme="minorHAnsi" w:cstheme="minorHAnsi"/>
          <w:noProof/>
        </w:rPr>
        <w:t>r</w:t>
      </w:r>
      <w:r w:rsidRPr="001B00D2">
        <w:rPr>
          <w:rFonts w:asciiTheme="minorHAnsi" w:eastAsia="MS Gothic" w:hAnsiTheme="minorHAnsi" w:cstheme="minorHAnsi"/>
          <w:noProof/>
        </w:rPr>
        <w:t>ationalisation</w:t>
      </w:r>
      <w:r w:rsidR="001B00D2">
        <w:rPr>
          <w:rFonts w:asciiTheme="minorHAnsi" w:eastAsia="MS Gothic" w:hAnsiTheme="minorHAnsi" w:cstheme="minorHAnsi"/>
          <w:noProof/>
        </w:rPr>
        <w:t xml:space="preserve">. </w:t>
      </w:r>
      <w:r w:rsidRPr="001B00D2">
        <w:rPr>
          <w:rFonts w:asciiTheme="minorHAnsi" w:eastAsia="MS Gothic" w:hAnsiTheme="minorHAnsi" w:cstheme="minorHAnsi"/>
          <w:i/>
          <w:noProof/>
        </w:rPr>
        <w:t>International</w:t>
      </w:r>
      <w:r w:rsidRPr="00AD579C">
        <w:rPr>
          <w:rFonts w:asciiTheme="minorHAnsi" w:eastAsia="MS Gothic" w:hAnsiTheme="minorHAnsi" w:cstheme="minorHAnsi"/>
          <w:i/>
        </w:rPr>
        <w:t xml:space="preserve"> Journal of Operations and Production Management</w:t>
      </w:r>
      <w:r w:rsidRPr="003D7B6D">
        <w:rPr>
          <w:rFonts w:asciiTheme="minorHAnsi" w:eastAsia="MS Gothic" w:hAnsiTheme="minorHAnsi" w:cstheme="minorHAnsi"/>
        </w:rPr>
        <w:t>, 16</w:t>
      </w:r>
      <w:r w:rsidR="00AD579C">
        <w:rPr>
          <w:rFonts w:asciiTheme="minorHAnsi" w:eastAsia="MS Gothic" w:hAnsiTheme="minorHAnsi" w:cstheme="minorHAnsi"/>
        </w:rPr>
        <w:t>(</w:t>
      </w:r>
      <w:r w:rsidRPr="003D7B6D">
        <w:rPr>
          <w:rFonts w:asciiTheme="minorHAnsi" w:eastAsia="MS Gothic" w:hAnsiTheme="minorHAnsi" w:cstheme="minorHAnsi"/>
        </w:rPr>
        <w:t>2</w:t>
      </w:r>
      <w:r w:rsidR="00AD579C">
        <w:rPr>
          <w:rFonts w:asciiTheme="minorHAnsi" w:eastAsia="MS Gothic" w:hAnsiTheme="minorHAnsi" w:cstheme="minorHAnsi"/>
        </w:rPr>
        <w:t>)</w:t>
      </w:r>
      <w:r w:rsidRPr="003D7B6D">
        <w:rPr>
          <w:rFonts w:asciiTheme="minorHAnsi" w:eastAsia="MS Gothic" w:hAnsiTheme="minorHAnsi" w:cstheme="minorHAnsi"/>
        </w:rPr>
        <w:t xml:space="preserve">, 197-209. </w:t>
      </w:r>
    </w:p>
    <w:p w:rsidR="00B101BF" w:rsidRPr="003D7B6D" w:rsidRDefault="00B101BF" w:rsidP="00B4616A">
      <w:pPr>
        <w:spacing w:line="240" w:lineRule="auto"/>
        <w:ind w:left="708" w:hangingChars="295" w:hanging="708"/>
        <w:jc w:val="both"/>
        <w:rPr>
          <w:rFonts w:asciiTheme="minorHAnsi" w:hAnsiTheme="minorHAnsi" w:cstheme="minorHAnsi"/>
          <w:bCs/>
          <w:iCs/>
          <w:lang w:val="en-ID"/>
        </w:rPr>
      </w:pPr>
      <w:proofErr w:type="spellStart"/>
      <w:r>
        <w:rPr>
          <w:rFonts w:asciiTheme="minorHAnsi" w:hAnsiTheme="minorHAnsi" w:cstheme="minorHAnsi"/>
          <w:bCs/>
          <w:iCs/>
          <w:lang w:val="en-ID"/>
        </w:rPr>
        <w:t>Leenders</w:t>
      </w:r>
      <w:proofErr w:type="spellEnd"/>
      <w:r>
        <w:rPr>
          <w:rFonts w:asciiTheme="minorHAnsi" w:hAnsiTheme="minorHAnsi" w:cstheme="minorHAnsi"/>
          <w:bCs/>
          <w:iCs/>
          <w:lang w:val="en-ID"/>
        </w:rPr>
        <w:t xml:space="preserve">, M.R. (1966). Supplier development. </w:t>
      </w:r>
      <w:r w:rsidR="00F3149F" w:rsidRPr="00F3149F">
        <w:rPr>
          <w:rFonts w:asciiTheme="minorHAnsi" w:hAnsiTheme="minorHAnsi" w:cstheme="minorHAnsi"/>
          <w:bCs/>
          <w:i/>
          <w:iCs/>
          <w:lang w:val="en-ID"/>
        </w:rPr>
        <w:t>Journal of Supply</w:t>
      </w:r>
      <w:r w:rsidR="00F3149F">
        <w:rPr>
          <w:rFonts w:asciiTheme="minorHAnsi" w:hAnsiTheme="minorHAnsi" w:cstheme="minorHAnsi"/>
          <w:bCs/>
          <w:i/>
          <w:iCs/>
          <w:lang w:val="en-ID"/>
        </w:rPr>
        <w:t xml:space="preserve"> Chain</w:t>
      </w:r>
      <w:r w:rsidR="00F3149F" w:rsidRPr="00F3149F">
        <w:rPr>
          <w:rFonts w:asciiTheme="minorHAnsi" w:hAnsiTheme="minorHAnsi" w:cstheme="minorHAnsi"/>
          <w:bCs/>
          <w:i/>
          <w:iCs/>
          <w:lang w:val="en-ID"/>
        </w:rPr>
        <w:t xml:space="preserve"> Management</w:t>
      </w:r>
      <w:r w:rsidR="00F3149F">
        <w:rPr>
          <w:rFonts w:asciiTheme="minorHAnsi" w:hAnsiTheme="minorHAnsi" w:cstheme="minorHAnsi"/>
          <w:bCs/>
          <w:iCs/>
          <w:lang w:val="en-ID"/>
        </w:rPr>
        <w:t>, 2(4), 47-62).</w:t>
      </w:r>
    </w:p>
    <w:p w:rsidR="000B40F1" w:rsidRPr="003D7B6D" w:rsidRDefault="000B40F1" w:rsidP="00B4616A">
      <w:pPr>
        <w:spacing w:line="240" w:lineRule="auto"/>
        <w:ind w:left="708" w:hangingChars="295" w:hanging="708"/>
        <w:jc w:val="both"/>
        <w:rPr>
          <w:rFonts w:asciiTheme="minorHAnsi" w:eastAsia="Malgun Gothic" w:hAnsiTheme="minorHAnsi" w:cstheme="minorHAnsi"/>
        </w:rPr>
      </w:pPr>
      <w:r w:rsidRPr="003D7B6D">
        <w:rPr>
          <w:rFonts w:asciiTheme="minorHAnsi" w:hAnsiTheme="minorHAnsi" w:cstheme="minorHAnsi"/>
          <w:bCs/>
          <w:iCs/>
          <w:lang w:val="en-ID"/>
        </w:rPr>
        <w:t>Lehma</w:t>
      </w:r>
      <w:r w:rsidR="00530CC0">
        <w:rPr>
          <w:rFonts w:asciiTheme="minorHAnsi" w:hAnsiTheme="minorHAnsi" w:cstheme="minorHAnsi"/>
          <w:bCs/>
          <w:iCs/>
          <w:lang w:val="en-ID"/>
        </w:rPr>
        <w:t xml:space="preserve">n, D.R. (1985). </w:t>
      </w:r>
      <w:r w:rsidRPr="003D7B6D">
        <w:rPr>
          <w:rFonts w:asciiTheme="minorHAnsi" w:eastAsia="Malgun Gothic" w:hAnsiTheme="minorHAnsi" w:cstheme="minorHAnsi"/>
        </w:rPr>
        <w:t xml:space="preserve">Market </w:t>
      </w:r>
      <w:r w:rsidR="00530CC0">
        <w:rPr>
          <w:rFonts w:asciiTheme="minorHAnsi" w:eastAsia="Malgun Gothic" w:hAnsiTheme="minorHAnsi" w:cstheme="minorHAnsi"/>
        </w:rPr>
        <w:t>r</w:t>
      </w:r>
      <w:r w:rsidRPr="003D7B6D">
        <w:rPr>
          <w:rFonts w:asciiTheme="minorHAnsi" w:eastAsia="Malgun Gothic" w:hAnsiTheme="minorHAnsi" w:cstheme="minorHAnsi"/>
        </w:rPr>
        <w:t xml:space="preserve">esearch and </w:t>
      </w:r>
      <w:r w:rsidR="00530CC0">
        <w:rPr>
          <w:rFonts w:asciiTheme="minorHAnsi" w:eastAsia="Malgun Gothic" w:hAnsiTheme="minorHAnsi" w:cstheme="minorHAnsi"/>
        </w:rPr>
        <w:t>a</w:t>
      </w:r>
      <w:r w:rsidRPr="003D7B6D">
        <w:rPr>
          <w:rFonts w:asciiTheme="minorHAnsi" w:eastAsia="Malgun Gothic" w:hAnsiTheme="minorHAnsi" w:cstheme="minorHAnsi"/>
        </w:rPr>
        <w:t>nalysis (2</w:t>
      </w:r>
      <w:r w:rsidRPr="003D7B6D">
        <w:rPr>
          <w:rFonts w:asciiTheme="minorHAnsi" w:eastAsia="Malgun Gothic" w:hAnsiTheme="minorHAnsi" w:cstheme="minorHAnsi"/>
          <w:vertAlign w:val="superscript"/>
        </w:rPr>
        <w:t>nd</w:t>
      </w:r>
      <w:r w:rsidRPr="003D7B6D">
        <w:rPr>
          <w:rFonts w:asciiTheme="minorHAnsi" w:eastAsia="Malgun Gothic" w:hAnsiTheme="minorHAnsi" w:cstheme="minorHAnsi"/>
        </w:rPr>
        <w:t xml:space="preserve"> ed)</w:t>
      </w:r>
      <w:r w:rsidR="00530CC0">
        <w:rPr>
          <w:rFonts w:asciiTheme="minorHAnsi" w:eastAsia="Malgun Gothic" w:hAnsiTheme="minorHAnsi" w:cstheme="minorHAnsi"/>
        </w:rPr>
        <w:t>.</w:t>
      </w:r>
      <w:r w:rsidRPr="003D7B6D">
        <w:rPr>
          <w:rFonts w:asciiTheme="minorHAnsi" w:eastAsia="Malgun Gothic" w:hAnsiTheme="minorHAnsi" w:cstheme="minorHAnsi"/>
        </w:rPr>
        <w:t xml:space="preserve"> </w:t>
      </w:r>
      <w:proofErr w:type="spellStart"/>
      <w:r w:rsidRPr="00530CC0">
        <w:rPr>
          <w:rFonts w:asciiTheme="minorHAnsi" w:eastAsia="Malgun Gothic" w:hAnsiTheme="minorHAnsi" w:cstheme="minorHAnsi"/>
          <w:i/>
        </w:rPr>
        <w:t>Irwing</w:t>
      </w:r>
      <w:proofErr w:type="spellEnd"/>
      <w:r w:rsidRPr="00530CC0">
        <w:rPr>
          <w:rFonts w:asciiTheme="minorHAnsi" w:eastAsia="Malgun Gothic" w:hAnsiTheme="minorHAnsi" w:cstheme="minorHAnsi"/>
          <w:i/>
        </w:rPr>
        <w:t xml:space="preserve"> Publishing</w:t>
      </w:r>
      <w:r w:rsidRPr="003D7B6D">
        <w:rPr>
          <w:rFonts w:asciiTheme="minorHAnsi" w:eastAsia="Malgun Gothic" w:hAnsiTheme="minorHAnsi" w:cstheme="minorHAnsi"/>
        </w:rPr>
        <w:t>: Homewood Illinois.</w:t>
      </w:r>
    </w:p>
    <w:p w:rsidR="000B40F1" w:rsidRPr="003D7B6D" w:rsidRDefault="000B40F1" w:rsidP="00B4616A">
      <w:pPr>
        <w:spacing w:line="240" w:lineRule="auto"/>
        <w:ind w:left="708" w:hangingChars="295" w:hanging="708"/>
        <w:jc w:val="both"/>
        <w:rPr>
          <w:rFonts w:asciiTheme="minorHAnsi" w:eastAsia="Malgun Gothic" w:hAnsiTheme="minorHAnsi" w:cstheme="minorHAnsi"/>
        </w:rPr>
      </w:pPr>
      <w:r w:rsidRPr="003D7B6D">
        <w:rPr>
          <w:rFonts w:asciiTheme="minorHAnsi" w:hAnsiTheme="minorHAnsi" w:cstheme="minorHAnsi"/>
          <w:bCs/>
          <w:iCs/>
          <w:lang w:val="en-ID"/>
        </w:rPr>
        <w:t>Mohanty</w:t>
      </w:r>
      <w:r w:rsidR="00530CC0">
        <w:rPr>
          <w:rFonts w:asciiTheme="minorHAnsi" w:hAnsiTheme="minorHAnsi" w:cstheme="minorHAnsi"/>
          <w:bCs/>
          <w:iCs/>
          <w:lang w:val="en-ID"/>
        </w:rPr>
        <w:t>, M.K.</w:t>
      </w:r>
      <w:r w:rsidRPr="003D7B6D">
        <w:rPr>
          <w:rFonts w:asciiTheme="minorHAnsi" w:hAnsiTheme="minorHAnsi" w:cstheme="minorHAnsi"/>
          <w:bCs/>
          <w:iCs/>
          <w:lang w:val="en-ID"/>
        </w:rPr>
        <w:t xml:space="preserve"> and Gahan</w:t>
      </w:r>
      <w:r w:rsidR="00530CC0">
        <w:rPr>
          <w:rFonts w:asciiTheme="minorHAnsi" w:hAnsiTheme="minorHAnsi" w:cstheme="minorHAnsi"/>
          <w:bCs/>
          <w:iCs/>
          <w:lang w:val="en-ID"/>
        </w:rPr>
        <w:t>, P. (2012)</w:t>
      </w:r>
      <w:r w:rsidR="00530CC0">
        <w:rPr>
          <w:rFonts w:asciiTheme="minorHAnsi" w:eastAsia="MS Gothic" w:hAnsiTheme="minorHAnsi" w:cstheme="minorHAnsi" w:hint="eastAsia"/>
        </w:rPr>
        <w:t>.</w:t>
      </w:r>
      <w:r w:rsidR="00530CC0">
        <w:rPr>
          <w:rFonts w:asciiTheme="minorHAnsi" w:eastAsia="MS Gothic" w:hAnsiTheme="minorHAnsi" w:cstheme="minorHAnsi"/>
        </w:rPr>
        <w:t xml:space="preserve"> </w:t>
      </w:r>
      <w:r w:rsidRPr="001B00D2">
        <w:rPr>
          <w:rFonts w:asciiTheme="minorHAnsi" w:eastAsia="Malgun Gothic" w:hAnsiTheme="minorHAnsi" w:cstheme="minorHAnsi"/>
          <w:noProof/>
        </w:rPr>
        <w:t xml:space="preserve">Buyer </w:t>
      </w:r>
      <w:r w:rsidR="00530CC0" w:rsidRPr="001B00D2">
        <w:rPr>
          <w:rFonts w:asciiTheme="minorHAnsi" w:eastAsia="Malgun Gothic" w:hAnsiTheme="minorHAnsi" w:cstheme="minorHAnsi"/>
          <w:noProof/>
        </w:rPr>
        <w:t>s</w:t>
      </w:r>
      <w:r w:rsidRPr="001B00D2">
        <w:rPr>
          <w:rFonts w:asciiTheme="minorHAnsi" w:eastAsia="Malgun Gothic" w:hAnsiTheme="minorHAnsi" w:cstheme="minorHAnsi"/>
          <w:noProof/>
        </w:rPr>
        <w:t>upplier</w:t>
      </w:r>
      <w:r w:rsidRPr="003D7B6D">
        <w:rPr>
          <w:rFonts w:asciiTheme="minorHAnsi" w:eastAsia="Malgun Gothic" w:hAnsiTheme="minorHAnsi" w:cstheme="minorHAnsi"/>
        </w:rPr>
        <w:t xml:space="preserve"> </w:t>
      </w:r>
      <w:r w:rsidR="00530CC0">
        <w:rPr>
          <w:rFonts w:asciiTheme="minorHAnsi" w:eastAsia="Malgun Gothic" w:hAnsiTheme="minorHAnsi" w:cstheme="minorHAnsi"/>
        </w:rPr>
        <w:t>r</w:t>
      </w:r>
      <w:r w:rsidRPr="003D7B6D">
        <w:rPr>
          <w:rFonts w:asciiTheme="minorHAnsi" w:eastAsia="Malgun Gothic" w:hAnsiTheme="minorHAnsi" w:cstheme="minorHAnsi"/>
        </w:rPr>
        <w:t xml:space="preserve">elationship in </w:t>
      </w:r>
      <w:r w:rsidR="00530CC0">
        <w:rPr>
          <w:rFonts w:asciiTheme="minorHAnsi" w:eastAsia="Malgun Gothic" w:hAnsiTheme="minorHAnsi" w:cstheme="minorHAnsi"/>
        </w:rPr>
        <w:t>m</w:t>
      </w:r>
      <w:r w:rsidRPr="003D7B6D">
        <w:rPr>
          <w:rFonts w:asciiTheme="minorHAnsi" w:eastAsia="Malgun Gothic" w:hAnsiTheme="minorHAnsi" w:cstheme="minorHAnsi"/>
        </w:rPr>
        <w:t xml:space="preserve">anufacturing </w:t>
      </w:r>
      <w:r w:rsidR="00530CC0">
        <w:rPr>
          <w:rFonts w:asciiTheme="minorHAnsi" w:eastAsia="Malgun Gothic" w:hAnsiTheme="minorHAnsi" w:cstheme="minorHAnsi"/>
        </w:rPr>
        <w:t>i</w:t>
      </w:r>
      <w:r w:rsidRPr="003D7B6D">
        <w:rPr>
          <w:rFonts w:asciiTheme="minorHAnsi" w:eastAsia="Malgun Gothic" w:hAnsiTheme="minorHAnsi" w:cstheme="minorHAnsi"/>
        </w:rPr>
        <w:t>ndustry-</w:t>
      </w:r>
      <w:r w:rsidR="00530CC0">
        <w:rPr>
          <w:rFonts w:asciiTheme="minorHAnsi" w:eastAsia="Malgun Gothic" w:hAnsiTheme="minorHAnsi" w:cstheme="minorHAnsi"/>
        </w:rPr>
        <w:t>f</w:t>
      </w:r>
      <w:r w:rsidRPr="003D7B6D">
        <w:rPr>
          <w:rFonts w:asciiTheme="minorHAnsi" w:eastAsia="Malgun Gothic" w:hAnsiTheme="minorHAnsi" w:cstheme="minorHAnsi"/>
        </w:rPr>
        <w:t xml:space="preserve">indings from </w:t>
      </w:r>
      <w:r w:rsidR="00530CC0" w:rsidRPr="001B00D2">
        <w:rPr>
          <w:rFonts w:asciiTheme="minorHAnsi" w:eastAsia="Malgun Gothic" w:hAnsiTheme="minorHAnsi" w:cstheme="minorHAnsi"/>
          <w:noProof/>
        </w:rPr>
        <w:t>i</w:t>
      </w:r>
      <w:r w:rsidRPr="001B00D2">
        <w:rPr>
          <w:rFonts w:asciiTheme="minorHAnsi" w:eastAsia="Malgun Gothic" w:hAnsiTheme="minorHAnsi" w:cstheme="minorHAnsi"/>
          <w:noProof/>
        </w:rPr>
        <w:t>ndian</w:t>
      </w:r>
      <w:r w:rsidRPr="003D7B6D">
        <w:rPr>
          <w:rFonts w:asciiTheme="minorHAnsi" w:eastAsia="Malgun Gothic" w:hAnsiTheme="minorHAnsi" w:cstheme="minorHAnsi"/>
        </w:rPr>
        <w:t xml:space="preserve"> </w:t>
      </w:r>
      <w:r w:rsidR="00530CC0">
        <w:rPr>
          <w:rFonts w:asciiTheme="minorHAnsi" w:eastAsia="Malgun Gothic" w:hAnsiTheme="minorHAnsi" w:cstheme="minorHAnsi"/>
        </w:rPr>
        <w:t>m</w:t>
      </w:r>
      <w:r w:rsidRPr="003D7B6D">
        <w:rPr>
          <w:rFonts w:asciiTheme="minorHAnsi" w:eastAsia="Malgun Gothic" w:hAnsiTheme="minorHAnsi" w:cstheme="minorHAnsi"/>
        </w:rPr>
        <w:t>anufacturing</w:t>
      </w:r>
      <w:r w:rsidR="00530CC0" w:rsidRPr="00530CC0">
        <w:rPr>
          <w:rFonts w:asciiTheme="minorHAnsi" w:eastAsia="Malgun Gothic" w:hAnsiTheme="minorHAnsi" w:cstheme="minorHAnsi"/>
          <w:i/>
        </w:rPr>
        <w:t>.</w:t>
      </w:r>
      <w:r w:rsidRPr="00530CC0">
        <w:rPr>
          <w:rFonts w:asciiTheme="minorHAnsi" w:eastAsia="Malgun Gothic" w:hAnsiTheme="minorHAnsi" w:cstheme="minorHAnsi"/>
          <w:i/>
        </w:rPr>
        <w:t xml:space="preserve"> Business Intelligence Journal</w:t>
      </w:r>
      <w:r w:rsidRPr="003D7B6D">
        <w:rPr>
          <w:rFonts w:asciiTheme="minorHAnsi" w:eastAsia="Malgun Gothic" w:hAnsiTheme="minorHAnsi" w:cstheme="minorHAnsi"/>
        </w:rPr>
        <w:t>, 5</w:t>
      </w:r>
      <w:r w:rsidR="00530CC0">
        <w:rPr>
          <w:rFonts w:asciiTheme="minorHAnsi" w:eastAsia="Malgun Gothic" w:hAnsiTheme="minorHAnsi" w:cstheme="minorHAnsi"/>
        </w:rPr>
        <w:t>(</w:t>
      </w:r>
      <w:r w:rsidRPr="003D7B6D">
        <w:rPr>
          <w:rFonts w:asciiTheme="minorHAnsi" w:eastAsia="Malgun Gothic" w:hAnsiTheme="minorHAnsi" w:cstheme="minorHAnsi"/>
        </w:rPr>
        <w:t>2</w:t>
      </w:r>
      <w:r w:rsidR="00530CC0">
        <w:rPr>
          <w:rFonts w:asciiTheme="minorHAnsi" w:eastAsia="Malgun Gothic" w:hAnsiTheme="minorHAnsi" w:cstheme="minorHAnsi"/>
        </w:rPr>
        <w:t>)</w:t>
      </w:r>
      <w:r w:rsidRPr="003D7B6D">
        <w:rPr>
          <w:rFonts w:asciiTheme="minorHAnsi" w:eastAsia="Malgun Gothic" w:hAnsiTheme="minorHAnsi" w:cstheme="minorHAnsi"/>
        </w:rPr>
        <w:t>, 319-333.</w:t>
      </w:r>
    </w:p>
    <w:p w:rsidR="000B40F1" w:rsidRPr="003D7B6D" w:rsidRDefault="000B40F1" w:rsidP="00B4616A">
      <w:pPr>
        <w:spacing w:line="240" w:lineRule="auto"/>
        <w:ind w:left="708" w:hangingChars="295" w:hanging="708"/>
        <w:jc w:val="both"/>
        <w:rPr>
          <w:rFonts w:asciiTheme="minorHAnsi" w:eastAsia="MS Gothic" w:hAnsiTheme="minorHAnsi" w:cstheme="minorHAnsi"/>
          <w:lang w:eastAsia="ja-JP"/>
        </w:rPr>
      </w:pPr>
      <w:r w:rsidRPr="003D7B6D">
        <w:rPr>
          <w:rFonts w:asciiTheme="minorHAnsi" w:hAnsiTheme="minorHAnsi" w:cstheme="minorHAnsi"/>
          <w:bCs/>
          <w:iCs/>
          <w:lang w:val="en-ID"/>
        </w:rPr>
        <w:t>Oliver,</w:t>
      </w:r>
      <w:r w:rsidR="00530CC0">
        <w:rPr>
          <w:rFonts w:asciiTheme="minorHAnsi" w:hAnsiTheme="minorHAnsi" w:cstheme="minorHAnsi"/>
          <w:bCs/>
          <w:iCs/>
          <w:lang w:val="en-ID"/>
        </w:rPr>
        <w:t xml:space="preserve"> N.,</w:t>
      </w:r>
      <w:r w:rsidRPr="003D7B6D">
        <w:rPr>
          <w:rFonts w:asciiTheme="minorHAnsi" w:hAnsiTheme="minorHAnsi" w:cstheme="minorHAnsi"/>
          <w:bCs/>
          <w:iCs/>
          <w:lang w:val="en-ID"/>
        </w:rPr>
        <w:t xml:space="preserve"> </w:t>
      </w:r>
      <w:proofErr w:type="spellStart"/>
      <w:r w:rsidRPr="003D7B6D">
        <w:rPr>
          <w:rFonts w:asciiTheme="minorHAnsi" w:hAnsiTheme="minorHAnsi" w:cstheme="minorHAnsi"/>
          <w:bCs/>
          <w:iCs/>
          <w:lang w:val="en-ID"/>
        </w:rPr>
        <w:t>Holweg</w:t>
      </w:r>
      <w:proofErr w:type="spellEnd"/>
      <w:r w:rsidR="00530CC0">
        <w:rPr>
          <w:rFonts w:asciiTheme="minorHAnsi" w:hAnsiTheme="minorHAnsi" w:cstheme="minorHAnsi"/>
          <w:bCs/>
          <w:iCs/>
          <w:lang w:val="en-ID"/>
        </w:rPr>
        <w:t xml:space="preserve">, M., </w:t>
      </w:r>
      <w:r w:rsidRPr="003D7B6D">
        <w:rPr>
          <w:rFonts w:asciiTheme="minorHAnsi" w:hAnsiTheme="minorHAnsi" w:cstheme="minorHAnsi"/>
          <w:bCs/>
          <w:iCs/>
          <w:lang w:val="en-ID"/>
        </w:rPr>
        <w:t>Carver</w:t>
      </w:r>
      <w:r w:rsidR="00530CC0">
        <w:rPr>
          <w:rFonts w:asciiTheme="minorHAnsi" w:hAnsiTheme="minorHAnsi" w:cstheme="minorHAnsi"/>
          <w:bCs/>
          <w:iCs/>
          <w:lang w:val="en-ID"/>
        </w:rPr>
        <w:t>, M.</w:t>
      </w:r>
      <w:r w:rsidR="00530CC0">
        <w:rPr>
          <w:rFonts w:asciiTheme="minorHAnsi" w:eastAsia="MS Gothic" w:hAnsiTheme="minorHAnsi" w:cstheme="minorHAnsi" w:hint="eastAsia"/>
        </w:rPr>
        <w:t xml:space="preserve"> </w:t>
      </w:r>
      <w:r w:rsidR="00530CC0">
        <w:rPr>
          <w:rFonts w:asciiTheme="minorHAnsi" w:eastAsia="MS Gothic" w:hAnsiTheme="minorHAnsi" w:cstheme="minorHAnsi"/>
        </w:rPr>
        <w:t xml:space="preserve">(2008). </w:t>
      </w:r>
      <w:r w:rsidRPr="003D7B6D">
        <w:rPr>
          <w:rFonts w:asciiTheme="minorHAnsi" w:eastAsia="Malgun Gothic" w:hAnsiTheme="minorHAnsi" w:cstheme="minorHAnsi"/>
        </w:rPr>
        <w:t xml:space="preserve">A </w:t>
      </w:r>
      <w:r w:rsidR="00530CC0">
        <w:rPr>
          <w:rFonts w:asciiTheme="minorHAnsi" w:eastAsia="Malgun Gothic" w:hAnsiTheme="minorHAnsi" w:cstheme="minorHAnsi"/>
        </w:rPr>
        <w:t>s</w:t>
      </w:r>
      <w:r w:rsidRPr="003D7B6D">
        <w:rPr>
          <w:rFonts w:asciiTheme="minorHAnsi" w:eastAsia="Malgun Gothic" w:hAnsiTheme="minorHAnsi" w:cstheme="minorHAnsi"/>
        </w:rPr>
        <w:t xml:space="preserve">ystem </w:t>
      </w:r>
      <w:r w:rsidR="00530CC0">
        <w:rPr>
          <w:rFonts w:asciiTheme="minorHAnsi" w:eastAsia="Malgun Gothic" w:hAnsiTheme="minorHAnsi" w:cstheme="minorHAnsi"/>
        </w:rPr>
        <w:t>p</w:t>
      </w:r>
      <w:r w:rsidRPr="003D7B6D">
        <w:rPr>
          <w:rFonts w:asciiTheme="minorHAnsi" w:eastAsia="Malgun Gothic" w:hAnsiTheme="minorHAnsi" w:cstheme="minorHAnsi"/>
        </w:rPr>
        <w:t xml:space="preserve">erspective on the </w:t>
      </w:r>
      <w:r w:rsidR="00530CC0">
        <w:rPr>
          <w:rFonts w:asciiTheme="minorHAnsi" w:eastAsia="Malgun Gothic" w:hAnsiTheme="minorHAnsi" w:cstheme="minorHAnsi"/>
        </w:rPr>
        <w:t>d</w:t>
      </w:r>
      <w:r w:rsidRPr="003D7B6D">
        <w:rPr>
          <w:rFonts w:asciiTheme="minorHAnsi" w:eastAsia="Malgun Gothic" w:hAnsiTheme="minorHAnsi" w:cstheme="minorHAnsi"/>
        </w:rPr>
        <w:t xml:space="preserve">eath of a </w:t>
      </w:r>
      <w:r w:rsidR="00530CC0">
        <w:rPr>
          <w:rFonts w:asciiTheme="minorHAnsi" w:eastAsia="Malgun Gothic" w:hAnsiTheme="minorHAnsi" w:cstheme="minorHAnsi"/>
        </w:rPr>
        <w:t>c</w:t>
      </w:r>
      <w:r w:rsidRPr="003D7B6D">
        <w:rPr>
          <w:rFonts w:asciiTheme="minorHAnsi" w:eastAsia="Malgun Gothic" w:hAnsiTheme="minorHAnsi" w:cstheme="minorHAnsi"/>
        </w:rPr>
        <w:t xml:space="preserve">ar </w:t>
      </w:r>
      <w:r w:rsidR="00530CC0">
        <w:rPr>
          <w:rFonts w:asciiTheme="minorHAnsi" w:eastAsia="Malgun Gothic" w:hAnsiTheme="minorHAnsi" w:cstheme="minorHAnsi"/>
        </w:rPr>
        <w:t>c</w:t>
      </w:r>
      <w:r w:rsidRPr="003D7B6D">
        <w:rPr>
          <w:rFonts w:asciiTheme="minorHAnsi" w:eastAsia="Malgun Gothic" w:hAnsiTheme="minorHAnsi" w:cstheme="minorHAnsi"/>
        </w:rPr>
        <w:t>ompany</w:t>
      </w:r>
      <w:r w:rsidR="00530CC0">
        <w:rPr>
          <w:rFonts w:asciiTheme="minorHAnsi" w:eastAsia="Malgun Gothic" w:hAnsiTheme="minorHAnsi" w:cstheme="minorHAnsi"/>
        </w:rPr>
        <w:t>.</w:t>
      </w:r>
      <w:r w:rsidRPr="003D7B6D">
        <w:rPr>
          <w:rFonts w:asciiTheme="minorHAnsi" w:eastAsia="Malgun Gothic" w:hAnsiTheme="minorHAnsi" w:cstheme="minorHAnsi"/>
        </w:rPr>
        <w:t xml:space="preserve"> </w:t>
      </w:r>
      <w:r w:rsidRPr="00530CC0">
        <w:rPr>
          <w:rFonts w:asciiTheme="minorHAnsi" w:eastAsia="Malgun Gothic" w:hAnsiTheme="minorHAnsi" w:cstheme="minorHAnsi"/>
          <w:i/>
        </w:rPr>
        <w:t>International Journal of Operations and Production Development</w:t>
      </w:r>
      <w:r w:rsidRPr="003D7B6D">
        <w:rPr>
          <w:rFonts w:asciiTheme="minorHAnsi" w:eastAsia="Malgun Gothic" w:hAnsiTheme="minorHAnsi" w:cstheme="minorHAnsi"/>
        </w:rPr>
        <w:t>, 8</w:t>
      </w:r>
      <w:r w:rsidR="00530CC0">
        <w:rPr>
          <w:rFonts w:asciiTheme="minorHAnsi" w:eastAsia="Malgun Gothic" w:hAnsiTheme="minorHAnsi" w:cstheme="minorHAnsi"/>
        </w:rPr>
        <w:t>(</w:t>
      </w:r>
      <w:r w:rsidRPr="003D7B6D">
        <w:rPr>
          <w:rFonts w:asciiTheme="minorHAnsi" w:eastAsia="Malgun Gothic" w:hAnsiTheme="minorHAnsi" w:cstheme="minorHAnsi"/>
        </w:rPr>
        <w:t>6</w:t>
      </w:r>
      <w:r w:rsidR="00530CC0">
        <w:rPr>
          <w:rFonts w:asciiTheme="minorHAnsi" w:eastAsia="Malgun Gothic" w:hAnsiTheme="minorHAnsi" w:cstheme="minorHAnsi"/>
        </w:rPr>
        <w:t>)</w:t>
      </w:r>
      <w:r w:rsidRPr="003D7B6D">
        <w:rPr>
          <w:rFonts w:asciiTheme="minorHAnsi" w:eastAsia="Malgun Gothic" w:hAnsiTheme="minorHAnsi" w:cstheme="minorHAnsi"/>
        </w:rPr>
        <w:t xml:space="preserve">, 562-583. </w:t>
      </w:r>
    </w:p>
    <w:p w:rsidR="000B40F1" w:rsidRPr="003D7B6D" w:rsidRDefault="000B40F1" w:rsidP="00B4616A">
      <w:pPr>
        <w:spacing w:line="240" w:lineRule="auto"/>
        <w:ind w:left="708" w:hangingChars="295" w:hanging="708"/>
        <w:jc w:val="both"/>
        <w:rPr>
          <w:rFonts w:asciiTheme="minorHAnsi" w:eastAsia="MS Gothic" w:hAnsiTheme="minorHAnsi" w:cstheme="minorHAnsi"/>
          <w:lang w:eastAsia="ja-JP"/>
        </w:rPr>
      </w:pPr>
      <w:r w:rsidRPr="003D7B6D">
        <w:rPr>
          <w:rFonts w:asciiTheme="minorHAnsi" w:hAnsiTheme="minorHAnsi" w:cstheme="minorHAnsi"/>
          <w:bCs/>
          <w:iCs/>
        </w:rPr>
        <w:t>Roy</w:t>
      </w:r>
      <w:r w:rsidR="00530CC0">
        <w:rPr>
          <w:rFonts w:asciiTheme="minorHAnsi" w:hAnsiTheme="minorHAnsi" w:cstheme="minorHAnsi"/>
          <w:bCs/>
          <w:iCs/>
        </w:rPr>
        <w:t xml:space="preserve">, R. </w:t>
      </w:r>
      <w:r w:rsidRPr="003D7B6D">
        <w:rPr>
          <w:rFonts w:asciiTheme="minorHAnsi" w:hAnsiTheme="minorHAnsi" w:cstheme="minorHAnsi"/>
          <w:bCs/>
          <w:iCs/>
        </w:rPr>
        <w:t>and Potter</w:t>
      </w:r>
      <w:r w:rsidR="003B03D5">
        <w:rPr>
          <w:rFonts w:asciiTheme="minorHAnsi" w:hAnsiTheme="minorHAnsi" w:cstheme="minorHAnsi"/>
          <w:bCs/>
          <w:iCs/>
        </w:rPr>
        <w:t xml:space="preserve">, S. (1996). </w:t>
      </w:r>
      <w:r w:rsidRPr="001B00D2">
        <w:rPr>
          <w:rFonts w:asciiTheme="minorHAnsi" w:eastAsia="Malgun Gothic" w:hAnsiTheme="minorHAnsi" w:cstheme="minorHAnsi"/>
          <w:noProof/>
        </w:rPr>
        <w:t xml:space="preserve">Managing </w:t>
      </w:r>
      <w:r w:rsidR="003B03D5" w:rsidRPr="001B00D2">
        <w:rPr>
          <w:rFonts w:asciiTheme="minorHAnsi" w:eastAsia="Malgun Gothic" w:hAnsiTheme="minorHAnsi" w:cstheme="minorHAnsi"/>
          <w:noProof/>
        </w:rPr>
        <w:t>e</w:t>
      </w:r>
      <w:r w:rsidRPr="001B00D2">
        <w:rPr>
          <w:rFonts w:asciiTheme="minorHAnsi" w:eastAsia="Malgun Gothic" w:hAnsiTheme="minorHAnsi" w:cstheme="minorHAnsi"/>
          <w:noProof/>
        </w:rPr>
        <w:t>ngine</w:t>
      </w:r>
      <w:r w:rsidR="00530CC0" w:rsidRPr="001B00D2">
        <w:rPr>
          <w:rFonts w:asciiTheme="minorHAnsi" w:eastAsia="Malgun Gothic" w:hAnsiTheme="minorHAnsi" w:cstheme="minorHAnsi"/>
          <w:noProof/>
        </w:rPr>
        <w:t>e</w:t>
      </w:r>
      <w:r w:rsidRPr="001B00D2">
        <w:rPr>
          <w:rFonts w:asciiTheme="minorHAnsi" w:eastAsia="Malgun Gothic" w:hAnsiTheme="minorHAnsi" w:cstheme="minorHAnsi"/>
          <w:noProof/>
        </w:rPr>
        <w:t xml:space="preserve">ring </w:t>
      </w:r>
      <w:r w:rsidR="003B03D5" w:rsidRPr="001B00D2">
        <w:rPr>
          <w:rFonts w:asciiTheme="minorHAnsi" w:eastAsia="Malgun Gothic" w:hAnsiTheme="minorHAnsi" w:cstheme="minorHAnsi"/>
          <w:noProof/>
        </w:rPr>
        <w:t>d</w:t>
      </w:r>
      <w:r w:rsidRPr="001B00D2">
        <w:rPr>
          <w:rFonts w:asciiTheme="minorHAnsi" w:eastAsia="Malgun Gothic" w:hAnsiTheme="minorHAnsi" w:cstheme="minorHAnsi"/>
          <w:noProof/>
        </w:rPr>
        <w:t xml:space="preserve">esign in </w:t>
      </w:r>
      <w:r w:rsidR="003B03D5" w:rsidRPr="001B00D2">
        <w:rPr>
          <w:rFonts w:asciiTheme="minorHAnsi" w:eastAsia="Malgun Gothic" w:hAnsiTheme="minorHAnsi" w:cstheme="minorHAnsi"/>
          <w:noProof/>
        </w:rPr>
        <w:t>c</w:t>
      </w:r>
      <w:r w:rsidRPr="001B00D2">
        <w:rPr>
          <w:rFonts w:asciiTheme="minorHAnsi" w:eastAsia="Malgun Gothic" w:hAnsiTheme="minorHAnsi" w:cstheme="minorHAnsi"/>
          <w:noProof/>
        </w:rPr>
        <w:t xml:space="preserve">omplex </w:t>
      </w:r>
      <w:r w:rsidR="003B03D5" w:rsidRPr="001B00D2">
        <w:rPr>
          <w:rFonts w:asciiTheme="minorHAnsi" w:eastAsia="Malgun Gothic" w:hAnsiTheme="minorHAnsi" w:cstheme="minorHAnsi"/>
          <w:noProof/>
        </w:rPr>
        <w:t>s</w:t>
      </w:r>
      <w:r w:rsidRPr="001B00D2">
        <w:rPr>
          <w:rFonts w:asciiTheme="minorHAnsi" w:eastAsia="Malgun Gothic" w:hAnsiTheme="minorHAnsi" w:cstheme="minorHAnsi"/>
          <w:noProof/>
        </w:rPr>
        <w:t xml:space="preserve">upply </w:t>
      </w:r>
      <w:r w:rsidR="003B03D5" w:rsidRPr="001B00D2">
        <w:rPr>
          <w:rFonts w:asciiTheme="minorHAnsi" w:eastAsia="Malgun Gothic" w:hAnsiTheme="minorHAnsi" w:cstheme="minorHAnsi"/>
          <w:noProof/>
        </w:rPr>
        <w:t>c</w:t>
      </w:r>
      <w:r w:rsidRPr="001B00D2">
        <w:rPr>
          <w:rFonts w:asciiTheme="minorHAnsi" w:eastAsia="Malgun Gothic" w:hAnsiTheme="minorHAnsi" w:cstheme="minorHAnsi"/>
          <w:noProof/>
        </w:rPr>
        <w:t>hains</w:t>
      </w:r>
      <w:r w:rsidR="003B03D5" w:rsidRPr="001B00D2">
        <w:rPr>
          <w:rFonts w:asciiTheme="minorHAnsi" w:eastAsia="Malgun Gothic" w:hAnsiTheme="minorHAnsi" w:cstheme="minorHAnsi"/>
          <w:noProof/>
        </w:rPr>
        <w:t>.</w:t>
      </w:r>
      <w:r w:rsidRPr="003D7B6D">
        <w:rPr>
          <w:rFonts w:asciiTheme="minorHAnsi" w:eastAsia="Malgun Gothic" w:hAnsiTheme="minorHAnsi" w:cstheme="minorHAnsi"/>
        </w:rPr>
        <w:t xml:space="preserve"> </w:t>
      </w:r>
      <w:r w:rsidRPr="001B00D2">
        <w:rPr>
          <w:rFonts w:asciiTheme="minorHAnsi" w:eastAsia="Malgun Gothic" w:hAnsiTheme="minorHAnsi" w:cstheme="minorHAnsi"/>
          <w:i/>
          <w:noProof/>
        </w:rPr>
        <w:t>Interna</w:t>
      </w:r>
      <w:r w:rsidR="00E063DE" w:rsidRPr="001B00D2">
        <w:rPr>
          <w:rFonts w:asciiTheme="minorHAnsi" w:eastAsia="Malgun Gothic" w:hAnsiTheme="minorHAnsi" w:cstheme="minorHAnsi"/>
          <w:i/>
          <w:noProof/>
        </w:rPr>
        <w:t xml:space="preserve">  </w:t>
      </w:r>
      <w:r w:rsidRPr="001B00D2">
        <w:rPr>
          <w:rFonts w:asciiTheme="minorHAnsi" w:eastAsia="Malgun Gothic" w:hAnsiTheme="minorHAnsi" w:cstheme="minorHAnsi"/>
          <w:i/>
          <w:noProof/>
        </w:rPr>
        <w:t>tional</w:t>
      </w:r>
      <w:r w:rsidRPr="003B03D5">
        <w:rPr>
          <w:rFonts w:asciiTheme="minorHAnsi" w:eastAsia="Malgun Gothic" w:hAnsiTheme="minorHAnsi" w:cstheme="minorHAnsi"/>
          <w:i/>
        </w:rPr>
        <w:t xml:space="preserve"> Journal of Technology Management</w:t>
      </w:r>
      <w:r w:rsidRPr="003D7B6D">
        <w:rPr>
          <w:rFonts w:asciiTheme="minorHAnsi" w:eastAsia="Malgun Gothic" w:hAnsiTheme="minorHAnsi" w:cstheme="minorHAnsi"/>
        </w:rPr>
        <w:t>, 12</w:t>
      </w:r>
      <w:r w:rsidR="003B03D5">
        <w:rPr>
          <w:rFonts w:asciiTheme="minorHAnsi" w:eastAsia="Malgun Gothic" w:hAnsiTheme="minorHAnsi" w:cstheme="minorHAnsi"/>
        </w:rPr>
        <w:t>(</w:t>
      </w:r>
      <w:r w:rsidRPr="003D7B6D">
        <w:rPr>
          <w:rFonts w:asciiTheme="minorHAnsi" w:eastAsia="Malgun Gothic" w:hAnsiTheme="minorHAnsi" w:cstheme="minorHAnsi"/>
        </w:rPr>
        <w:t>4</w:t>
      </w:r>
      <w:r w:rsidR="003B03D5">
        <w:rPr>
          <w:rFonts w:asciiTheme="minorHAnsi" w:eastAsia="Malgun Gothic" w:hAnsiTheme="minorHAnsi" w:cstheme="minorHAnsi"/>
        </w:rPr>
        <w:t>)</w:t>
      </w:r>
      <w:r w:rsidRPr="003D7B6D">
        <w:rPr>
          <w:rFonts w:asciiTheme="minorHAnsi" w:eastAsia="Malgun Gothic" w:hAnsiTheme="minorHAnsi" w:cstheme="minorHAnsi"/>
        </w:rPr>
        <w:t>, 403-420</w:t>
      </w:r>
      <w:r w:rsidR="003B03D5">
        <w:rPr>
          <w:rFonts w:asciiTheme="minorHAnsi" w:eastAsia="Malgun Gothic" w:hAnsiTheme="minorHAnsi" w:cstheme="minorHAnsi"/>
        </w:rPr>
        <w:t>.</w:t>
      </w:r>
      <w:r w:rsidRPr="003D7B6D">
        <w:rPr>
          <w:rFonts w:asciiTheme="minorHAnsi" w:eastAsia="Malgun Gothic" w:hAnsiTheme="minorHAnsi" w:cstheme="minorHAnsi"/>
        </w:rPr>
        <w:t xml:space="preserve"> </w:t>
      </w:r>
    </w:p>
    <w:p w:rsidR="000B40F1" w:rsidRPr="003D7B6D" w:rsidRDefault="000B40F1" w:rsidP="00B4616A">
      <w:pPr>
        <w:spacing w:line="240" w:lineRule="auto"/>
        <w:ind w:left="708" w:hangingChars="295" w:hanging="708"/>
        <w:jc w:val="both"/>
        <w:rPr>
          <w:rFonts w:asciiTheme="minorHAnsi" w:hAnsiTheme="minorHAnsi" w:cstheme="minorHAnsi"/>
          <w:bCs/>
          <w:iCs/>
          <w:lang w:val="en-ID"/>
        </w:rPr>
      </w:pPr>
      <w:proofErr w:type="spellStart"/>
      <w:r w:rsidRPr="003D7B6D">
        <w:rPr>
          <w:rFonts w:asciiTheme="minorHAnsi" w:hAnsiTheme="minorHAnsi" w:cstheme="minorHAnsi"/>
          <w:bCs/>
          <w:iCs/>
          <w:lang w:val="en-ID"/>
        </w:rPr>
        <w:t>Sadoi</w:t>
      </w:r>
      <w:proofErr w:type="spellEnd"/>
      <w:r w:rsidR="003B03D5">
        <w:rPr>
          <w:rFonts w:asciiTheme="minorHAnsi" w:hAnsiTheme="minorHAnsi" w:cstheme="minorHAnsi"/>
          <w:bCs/>
          <w:iCs/>
          <w:lang w:val="en-ID"/>
        </w:rPr>
        <w:t>, Y. (2008)</w:t>
      </w:r>
      <w:r w:rsidR="003B03D5">
        <w:rPr>
          <w:rFonts w:asciiTheme="minorHAnsi" w:eastAsia="MS Gothic" w:hAnsiTheme="minorHAnsi" w:cstheme="minorHAnsi" w:hint="eastAsia"/>
        </w:rPr>
        <w:t>.</w:t>
      </w:r>
      <w:r w:rsidR="003B03D5">
        <w:rPr>
          <w:rFonts w:asciiTheme="minorHAnsi" w:eastAsia="MS Gothic" w:hAnsiTheme="minorHAnsi" w:cstheme="minorHAnsi"/>
        </w:rPr>
        <w:t xml:space="preserve"> </w:t>
      </w:r>
      <w:r w:rsidRPr="003D7B6D">
        <w:rPr>
          <w:rFonts w:asciiTheme="minorHAnsi" w:eastAsia="MS Gothic" w:hAnsiTheme="minorHAnsi" w:cstheme="minorHAnsi"/>
        </w:rPr>
        <w:t xml:space="preserve">Technology </w:t>
      </w:r>
      <w:r w:rsidR="003B03D5">
        <w:rPr>
          <w:rFonts w:asciiTheme="minorHAnsi" w:eastAsia="MS Gothic" w:hAnsiTheme="minorHAnsi" w:cstheme="minorHAnsi"/>
        </w:rPr>
        <w:t>t</w:t>
      </w:r>
      <w:r w:rsidRPr="003D7B6D">
        <w:rPr>
          <w:rFonts w:asciiTheme="minorHAnsi" w:eastAsia="MS Gothic" w:hAnsiTheme="minorHAnsi" w:cstheme="minorHAnsi"/>
        </w:rPr>
        <w:t xml:space="preserve">ransfer in </w:t>
      </w:r>
      <w:r w:rsidR="003B03D5">
        <w:rPr>
          <w:rFonts w:asciiTheme="minorHAnsi" w:eastAsia="MS Gothic" w:hAnsiTheme="minorHAnsi" w:cstheme="minorHAnsi"/>
        </w:rPr>
        <w:t>a</w:t>
      </w:r>
      <w:r w:rsidRPr="003D7B6D">
        <w:rPr>
          <w:rFonts w:asciiTheme="minorHAnsi" w:eastAsia="MS Gothic" w:hAnsiTheme="minorHAnsi" w:cstheme="minorHAnsi"/>
        </w:rPr>
        <w:t xml:space="preserve">utomotive </w:t>
      </w:r>
      <w:r w:rsidR="003B03D5">
        <w:rPr>
          <w:rFonts w:asciiTheme="minorHAnsi" w:eastAsia="MS Gothic" w:hAnsiTheme="minorHAnsi" w:cstheme="minorHAnsi"/>
        </w:rPr>
        <w:t>p</w:t>
      </w:r>
      <w:r w:rsidRPr="003D7B6D">
        <w:rPr>
          <w:rFonts w:asciiTheme="minorHAnsi" w:eastAsia="MS Gothic" w:hAnsiTheme="minorHAnsi" w:cstheme="minorHAnsi"/>
        </w:rPr>
        <w:t xml:space="preserve">arts </w:t>
      </w:r>
      <w:r w:rsidR="003B03D5">
        <w:rPr>
          <w:rFonts w:asciiTheme="minorHAnsi" w:eastAsia="MS Gothic" w:hAnsiTheme="minorHAnsi" w:cstheme="minorHAnsi"/>
        </w:rPr>
        <w:t>f</w:t>
      </w:r>
      <w:r w:rsidRPr="003D7B6D">
        <w:rPr>
          <w:rFonts w:asciiTheme="minorHAnsi" w:eastAsia="MS Gothic" w:hAnsiTheme="minorHAnsi" w:cstheme="minorHAnsi"/>
        </w:rPr>
        <w:t xml:space="preserve">irm in </w:t>
      </w:r>
      <w:r w:rsidR="003B03D5" w:rsidRPr="001B00D2">
        <w:rPr>
          <w:rFonts w:asciiTheme="minorHAnsi" w:eastAsia="MS Gothic" w:hAnsiTheme="minorHAnsi" w:cstheme="minorHAnsi"/>
          <w:noProof/>
        </w:rPr>
        <w:t>c</w:t>
      </w:r>
      <w:r w:rsidRPr="001B00D2">
        <w:rPr>
          <w:rFonts w:asciiTheme="minorHAnsi" w:eastAsia="MS Gothic" w:hAnsiTheme="minorHAnsi" w:cstheme="minorHAnsi"/>
          <w:noProof/>
        </w:rPr>
        <w:t>hina</w:t>
      </w:r>
      <w:r w:rsidR="003B03D5">
        <w:rPr>
          <w:rFonts w:asciiTheme="minorHAnsi" w:eastAsia="MS Gothic" w:hAnsiTheme="minorHAnsi" w:cstheme="minorHAnsi"/>
        </w:rPr>
        <w:t>.</w:t>
      </w:r>
      <w:r w:rsidRPr="003D7B6D">
        <w:rPr>
          <w:rFonts w:asciiTheme="minorHAnsi" w:eastAsia="MS Gothic" w:hAnsiTheme="minorHAnsi" w:cstheme="minorHAnsi"/>
        </w:rPr>
        <w:t xml:space="preserve"> </w:t>
      </w:r>
      <w:r w:rsidRPr="003B03D5">
        <w:rPr>
          <w:rFonts w:asciiTheme="minorHAnsi" w:eastAsia="MS Gothic" w:hAnsiTheme="minorHAnsi" w:cstheme="minorHAnsi"/>
          <w:i/>
        </w:rPr>
        <w:t>Asia Pacific Business Review</w:t>
      </w:r>
      <w:r w:rsidRPr="003D7B6D">
        <w:rPr>
          <w:rFonts w:asciiTheme="minorHAnsi" w:eastAsia="MS Gothic" w:hAnsiTheme="minorHAnsi" w:cstheme="minorHAnsi"/>
        </w:rPr>
        <w:t>, 14</w:t>
      </w:r>
      <w:r w:rsidR="003B03D5">
        <w:rPr>
          <w:rFonts w:asciiTheme="minorHAnsi" w:eastAsia="MS Gothic" w:hAnsiTheme="minorHAnsi" w:cstheme="minorHAnsi"/>
        </w:rPr>
        <w:t xml:space="preserve"> (</w:t>
      </w:r>
      <w:r w:rsidRPr="003D7B6D">
        <w:rPr>
          <w:rFonts w:asciiTheme="minorHAnsi" w:eastAsia="MS Gothic" w:hAnsiTheme="minorHAnsi" w:cstheme="minorHAnsi"/>
        </w:rPr>
        <w:t>1</w:t>
      </w:r>
      <w:r w:rsidR="003B03D5">
        <w:rPr>
          <w:rFonts w:asciiTheme="minorHAnsi" w:eastAsia="MS Gothic" w:hAnsiTheme="minorHAnsi" w:cstheme="minorHAnsi"/>
        </w:rPr>
        <w:t>)</w:t>
      </w:r>
      <w:r w:rsidRPr="003D7B6D">
        <w:rPr>
          <w:rFonts w:asciiTheme="minorHAnsi" w:eastAsia="MS Gothic" w:hAnsiTheme="minorHAnsi" w:cstheme="minorHAnsi"/>
        </w:rPr>
        <w:t xml:space="preserve">, 147-163. </w:t>
      </w:r>
    </w:p>
    <w:p w:rsidR="003D7B6D" w:rsidRPr="003D7B6D" w:rsidRDefault="003D7B6D" w:rsidP="00B4616A">
      <w:pPr>
        <w:spacing w:line="240" w:lineRule="auto"/>
        <w:ind w:left="708" w:hangingChars="295" w:hanging="708"/>
        <w:jc w:val="both"/>
        <w:rPr>
          <w:rFonts w:asciiTheme="minorHAnsi" w:eastAsia="MS Gothic" w:hAnsiTheme="minorHAnsi" w:cstheme="minorHAnsi"/>
          <w:lang w:eastAsia="ja-JP"/>
        </w:rPr>
      </w:pPr>
      <w:proofErr w:type="spellStart"/>
      <w:r w:rsidRPr="003D7B6D">
        <w:rPr>
          <w:rFonts w:asciiTheme="minorHAnsi" w:hAnsiTheme="minorHAnsi" w:cstheme="minorHAnsi"/>
          <w:bCs/>
          <w:iCs/>
          <w:lang w:val="en-ID"/>
        </w:rPr>
        <w:t>Sadoi</w:t>
      </w:r>
      <w:proofErr w:type="spellEnd"/>
      <w:r w:rsidR="003B03D5">
        <w:rPr>
          <w:rFonts w:asciiTheme="minorHAnsi" w:eastAsia="MS Gothic" w:hAnsiTheme="minorHAnsi" w:cstheme="minorHAnsi" w:hint="eastAsia"/>
        </w:rPr>
        <w:t>,</w:t>
      </w:r>
      <w:r w:rsidR="003B03D5">
        <w:rPr>
          <w:rFonts w:asciiTheme="minorHAnsi" w:eastAsia="MS Gothic" w:hAnsiTheme="minorHAnsi" w:cstheme="minorHAnsi"/>
        </w:rPr>
        <w:t xml:space="preserve"> Y. (2013). </w:t>
      </w:r>
      <w:r w:rsidRPr="003D7B6D">
        <w:rPr>
          <w:rFonts w:asciiTheme="minorHAnsi" w:hAnsiTheme="minorHAnsi" w:cstheme="minorHAnsi"/>
        </w:rPr>
        <w:t>Public-</w:t>
      </w:r>
      <w:r w:rsidR="003B03D5">
        <w:rPr>
          <w:rFonts w:asciiTheme="minorHAnsi" w:hAnsiTheme="minorHAnsi" w:cstheme="minorHAnsi"/>
        </w:rPr>
        <w:t>p</w:t>
      </w:r>
      <w:r w:rsidRPr="003D7B6D">
        <w:rPr>
          <w:rFonts w:asciiTheme="minorHAnsi" w:hAnsiTheme="minorHAnsi" w:cstheme="minorHAnsi"/>
        </w:rPr>
        <w:t xml:space="preserve">rivate </w:t>
      </w:r>
      <w:r w:rsidR="003B03D5">
        <w:rPr>
          <w:rFonts w:asciiTheme="minorHAnsi" w:hAnsiTheme="minorHAnsi" w:cstheme="minorHAnsi"/>
        </w:rPr>
        <w:t>p</w:t>
      </w:r>
      <w:r w:rsidRPr="003D7B6D">
        <w:rPr>
          <w:rFonts w:asciiTheme="minorHAnsi" w:hAnsiTheme="minorHAnsi" w:cstheme="minorHAnsi"/>
        </w:rPr>
        <w:t xml:space="preserve">artnership </w:t>
      </w:r>
      <w:r w:rsidR="003B03D5">
        <w:rPr>
          <w:rFonts w:asciiTheme="minorHAnsi" w:hAnsiTheme="minorHAnsi" w:cstheme="minorHAnsi"/>
        </w:rPr>
        <w:t>h</w:t>
      </w:r>
      <w:r w:rsidRPr="003D7B6D">
        <w:rPr>
          <w:rFonts w:asciiTheme="minorHAnsi" w:hAnsiTheme="minorHAnsi" w:cstheme="minorHAnsi"/>
        </w:rPr>
        <w:t xml:space="preserve">uman </w:t>
      </w:r>
      <w:r w:rsidR="003B03D5">
        <w:rPr>
          <w:rFonts w:asciiTheme="minorHAnsi" w:hAnsiTheme="minorHAnsi" w:cstheme="minorHAnsi"/>
        </w:rPr>
        <w:t>r</w:t>
      </w:r>
      <w:r w:rsidRPr="003D7B6D">
        <w:rPr>
          <w:rFonts w:asciiTheme="minorHAnsi" w:hAnsiTheme="minorHAnsi" w:cstheme="minorHAnsi"/>
        </w:rPr>
        <w:t xml:space="preserve">esources </w:t>
      </w:r>
      <w:r w:rsidR="003B03D5">
        <w:rPr>
          <w:rFonts w:asciiTheme="minorHAnsi" w:hAnsiTheme="minorHAnsi" w:cstheme="minorHAnsi"/>
        </w:rPr>
        <w:t>d</w:t>
      </w:r>
      <w:r w:rsidRPr="003D7B6D">
        <w:rPr>
          <w:rFonts w:asciiTheme="minorHAnsi" w:hAnsiTheme="minorHAnsi" w:cstheme="minorHAnsi"/>
        </w:rPr>
        <w:t xml:space="preserve">evelopment </w:t>
      </w:r>
      <w:r w:rsidR="003B03D5">
        <w:rPr>
          <w:rFonts w:asciiTheme="minorHAnsi" w:hAnsiTheme="minorHAnsi" w:cstheme="minorHAnsi"/>
        </w:rPr>
        <w:t>p</w:t>
      </w:r>
      <w:r w:rsidRPr="003D7B6D">
        <w:rPr>
          <w:rFonts w:asciiTheme="minorHAnsi" w:hAnsiTheme="minorHAnsi" w:cstheme="minorHAnsi"/>
        </w:rPr>
        <w:t xml:space="preserve">rocess in </w:t>
      </w:r>
      <w:r w:rsidR="003B03D5">
        <w:rPr>
          <w:rFonts w:asciiTheme="minorHAnsi" w:hAnsiTheme="minorHAnsi" w:cstheme="minorHAnsi"/>
        </w:rPr>
        <w:t>t</w:t>
      </w:r>
      <w:r w:rsidRPr="003D7B6D">
        <w:rPr>
          <w:rFonts w:asciiTheme="minorHAnsi" w:hAnsiTheme="minorHAnsi" w:cstheme="minorHAnsi"/>
        </w:rPr>
        <w:t xml:space="preserve">he </w:t>
      </w:r>
      <w:r w:rsidR="003B03D5">
        <w:rPr>
          <w:rFonts w:asciiTheme="minorHAnsi" w:hAnsiTheme="minorHAnsi" w:cstheme="minorHAnsi"/>
        </w:rPr>
        <w:t>a</w:t>
      </w:r>
      <w:r w:rsidRPr="003D7B6D">
        <w:rPr>
          <w:rFonts w:asciiTheme="minorHAnsi" w:hAnsiTheme="minorHAnsi" w:cstheme="minorHAnsi"/>
        </w:rPr>
        <w:t xml:space="preserve">utomotive </w:t>
      </w:r>
      <w:r w:rsidR="003B03D5">
        <w:rPr>
          <w:rFonts w:asciiTheme="minorHAnsi" w:hAnsiTheme="minorHAnsi" w:cstheme="minorHAnsi"/>
        </w:rPr>
        <w:t>i</w:t>
      </w:r>
      <w:r w:rsidRPr="003D7B6D">
        <w:rPr>
          <w:rFonts w:asciiTheme="minorHAnsi" w:hAnsiTheme="minorHAnsi" w:cstheme="minorHAnsi"/>
        </w:rPr>
        <w:t xml:space="preserve">ndustry in </w:t>
      </w:r>
      <w:r w:rsidR="003B03D5" w:rsidRPr="001B00D2">
        <w:rPr>
          <w:rFonts w:asciiTheme="minorHAnsi" w:hAnsiTheme="minorHAnsi" w:cstheme="minorHAnsi"/>
          <w:noProof/>
        </w:rPr>
        <w:t>malaysia</w:t>
      </w:r>
      <w:r w:rsidR="003B03D5">
        <w:rPr>
          <w:rFonts w:asciiTheme="minorHAnsi" w:hAnsiTheme="minorHAnsi" w:cstheme="minorHAnsi"/>
        </w:rPr>
        <w:t>.</w:t>
      </w:r>
      <w:r w:rsidRPr="003D7B6D">
        <w:rPr>
          <w:rFonts w:asciiTheme="minorHAnsi" w:hAnsiTheme="minorHAnsi" w:cstheme="minorHAnsi"/>
        </w:rPr>
        <w:t xml:space="preserve"> </w:t>
      </w:r>
      <w:proofErr w:type="spellStart"/>
      <w:r w:rsidRPr="003B03D5">
        <w:rPr>
          <w:rFonts w:asciiTheme="minorHAnsi" w:hAnsiTheme="minorHAnsi" w:cstheme="minorHAnsi"/>
          <w:i/>
        </w:rPr>
        <w:t>Meijo</w:t>
      </w:r>
      <w:proofErr w:type="spellEnd"/>
      <w:r w:rsidRPr="003B03D5">
        <w:rPr>
          <w:rFonts w:asciiTheme="minorHAnsi" w:hAnsiTheme="minorHAnsi" w:cstheme="minorHAnsi"/>
          <w:i/>
        </w:rPr>
        <w:t xml:space="preserve"> Asian Research Journal</w:t>
      </w:r>
      <w:r w:rsidR="00655CCD">
        <w:rPr>
          <w:rFonts w:asciiTheme="minorHAnsi" w:hAnsiTheme="minorHAnsi" w:cstheme="minorHAnsi"/>
        </w:rPr>
        <w:t>,</w:t>
      </w:r>
      <w:r w:rsidRPr="003D7B6D">
        <w:rPr>
          <w:rFonts w:asciiTheme="minorHAnsi" w:hAnsiTheme="minorHAnsi" w:cstheme="minorHAnsi"/>
        </w:rPr>
        <w:t xml:space="preserve"> 4</w:t>
      </w:r>
      <w:r w:rsidR="003B03D5">
        <w:rPr>
          <w:rFonts w:asciiTheme="minorHAnsi" w:hAnsiTheme="minorHAnsi" w:cstheme="minorHAnsi"/>
        </w:rPr>
        <w:t>(</w:t>
      </w:r>
      <w:r w:rsidRPr="003D7B6D">
        <w:rPr>
          <w:rFonts w:asciiTheme="minorHAnsi" w:hAnsiTheme="minorHAnsi" w:cstheme="minorHAnsi"/>
        </w:rPr>
        <w:t>1</w:t>
      </w:r>
      <w:r w:rsidR="003B03D5">
        <w:rPr>
          <w:rFonts w:asciiTheme="minorHAnsi" w:hAnsiTheme="minorHAnsi" w:cstheme="minorHAnsi"/>
        </w:rPr>
        <w:t>)</w:t>
      </w:r>
      <w:r w:rsidRPr="003D7B6D">
        <w:rPr>
          <w:rFonts w:asciiTheme="minorHAnsi" w:hAnsiTheme="minorHAnsi" w:cstheme="minorHAnsi"/>
        </w:rPr>
        <w:t>, 45-55.</w:t>
      </w:r>
    </w:p>
    <w:p w:rsidR="000B40F1" w:rsidRPr="003D7B6D" w:rsidRDefault="003D7B6D" w:rsidP="00B4616A">
      <w:pPr>
        <w:spacing w:line="240" w:lineRule="auto"/>
        <w:ind w:left="708" w:hangingChars="295" w:hanging="708"/>
        <w:jc w:val="both"/>
        <w:rPr>
          <w:rFonts w:asciiTheme="minorHAnsi" w:eastAsia="Malgun Gothic" w:hAnsiTheme="minorHAnsi" w:cstheme="minorHAnsi"/>
          <w:lang w:val="en-ID"/>
        </w:rPr>
      </w:pPr>
      <w:proofErr w:type="spellStart"/>
      <w:r w:rsidRPr="003D7B6D">
        <w:rPr>
          <w:rFonts w:asciiTheme="minorHAnsi" w:eastAsia="MS Gothic" w:hAnsiTheme="minorHAnsi" w:cstheme="minorHAnsi"/>
          <w:lang w:eastAsia="ja-JP"/>
        </w:rPr>
        <w:t>Schumacker</w:t>
      </w:r>
      <w:proofErr w:type="spellEnd"/>
      <w:r w:rsidR="003B03D5">
        <w:rPr>
          <w:rFonts w:asciiTheme="minorHAnsi" w:eastAsia="MS Gothic" w:hAnsiTheme="minorHAnsi" w:cstheme="minorHAnsi"/>
          <w:lang w:eastAsia="ja-JP"/>
        </w:rPr>
        <w:t>, R.E</w:t>
      </w:r>
      <w:r w:rsidRPr="003D7B6D">
        <w:rPr>
          <w:rFonts w:asciiTheme="minorHAnsi" w:eastAsia="MS Gothic" w:hAnsiTheme="minorHAnsi" w:cstheme="minorHAnsi"/>
          <w:lang w:eastAsia="ja-JP"/>
        </w:rPr>
        <w:t xml:space="preserve"> and Lomax</w:t>
      </w:r>
      <w:r w:rsidR="003B03D5">
        <w:rPr>
          <w:rFonts w:asciiTheme="minorHAnsi" w:eastAsia="MS Gothic" w:hAnsiTheme="minorHAnsi" w:cstheme="minorHAnsi"/>
          <w:lang w:eastAsia="ja-JP"/>
        </w:rPr>
        <w:t xml:space="preserve">, R.G. (2010). </w:t>
      </w:r>
      <w:r w:rsidRPr="003D7B6D">
        <w:rPr>
          <w:rFonts w:asciiTheme="minorHAnsi" w:eastAsia="MS Gothic" w:hAnsiTheme="minorHAnsi" w:cstheme="minorHAnsi"/>
          <w:lang w:eastAsia="ja-JP"/>
        </w:rPr>
        <w:t xml:space="preserve">A </w:t>
      </w:r>
      <w:r w:rsidR="003B03D5">
        <w:rPr>
          <w:rFonts w:asciiTheme="minorHAnsi" w:eastAsia="MS Gothic" w:hAnsiTheme="minorHAnsi" w:cstheme="minorHAnsi"/>
          <w:lang w:eastAsia="ja-JP"/>
        </w:rPr>
        <w:t>b</w:t>
      </w:r>
      <w:r w:rsidRPr="003D7B6D">
        <w:rPr>
          <w:rFonts w:asciiTheme="minorHAnsi" w:eastAsia="MS Gothic" w:hAnsiTheme="minorHAnsi" w:cstheme="minorHAnsi"/>
          <w:lang w:eastAsia="ja-JP"/>
        </w:rPr>
        <w:t xml:space="preserve">eginner </w:t>
      </w:r>
      <w:r w:rsidR="003B03D5">
        <w:rPr>
          <w:rFonts w:asciiTheme="minorHAnsi" w:eastAsia="MS Gothic" w:hAnsiTheme="minorHAnsi" w:cstheme="minorHAnsi"/>
          <w:lang w:eastAsia="ja-JP"/>
        </w:rPr>
        <w:t>g</w:t>
      </w:r>
      <w:r w:rsidRPr="003D7B6D">
        <w:rPr>
          <w:rFonts w:asciiTheme="minorHAnsi" w:eastAsia="MS Gothic" w:hAnsiTheme="minorHAnsi" w:cstheme="minorHAnsi"/>
          <w:lang w:eastAsia="ja-JP"/>
        </w:rPr>
        <w:t xml:space="preserve">uide to </w:t>
      </w:r>
      <w:r w:rsidR="003B03D5">
        <w:rPr>
          <w:rFonts w:asciiTheme="minorHAnsi" w:eastAsia="MS Gothic" w:hAnsiTheme="minorHAnsi" w:cstheme="minorHAnsi"/>
          <w:lang w:eastAsia="ja-JP"/>
        </w:rPr>
        <w:t>s</w:t>
      </w:r>
      <w:r w:rsidRPr="003D7B6D">
        <w:rPr>
          <w:rFonts w:asciiTheme="minorHAnsi" w:eastAsia="MS Gothic" w:hAnsiTheme="minorHAnsi" w:cstheme="minorHAnsi"/>
          <w:lang w:eastAsia="ja-JP"/>
        </w:rPr>
        <w:t xml:space="preserve">tructural </w:t>
      </w:r>
      <w:r w:rsidR="003B03D5">
        <w:rPr>
          <w:rFonts w:asciiTheme="minorHAnsi" w:eastAsia="MS Gothic" w:hAnsiTheme="minorHAnsi" w:cstheme="minorHAnsi"/>
          <w:lang w:eastAsia="ja-JP"/>
        </w:rPr>
        <w:t>e</w:t>
      </w:r>
      <w:r w:rsidRPr="003D7B6D">
        <w:rPr>
          <w:rFonts w:asciiTheme="minorHAnsi" w:eastAsia="MS Gothic" w:hAnsiTheme="minorHAnsi" w:cstheme="minorHAnsi"/>
          <w:lang w:eastAsia="ja-JP"/>
        </w:rPr>
        <w:t xml:space="preserve">quation </w:t>
      </w:r>
      <w:r w:rsidR="003B03D5" w:rsidRPr="001B00D2">
        <w:rPr>
          <w:rFonts w:asciiTheme="minorHAnsi" w:eastAsia="MS Gothic" w:hAnsiTheme="minorHAnsi" w:cstheme="minorHAnsi"/>
          <w:noProof/>
          <w:lang w:eastAsia="ja-JP"/>
        </w:rPr>
        <w:t>modelling</w:t>
      </w:r>
      <w:r w:rsidR="003B03D5">
        <w:rPr>
          <w:rFonts w:asciiTheme="minorHAnsi" w:eastAsia="MS Gothic" w:hAnsiTheme="minorHAnsi" w:cstheme="minorHAnsi"/>
          <w:lang w:eastAsia="ja-JP"/>
        </w:rPr>
        <w:t>.</w:t>
      </w:r>
      <w:r w:rsidRPr="003D7B6D">
        <w:rPr>
          <w:rFonts w:asciiTheme="minorHAnsi" w:eastAsia="MS Gothic" w:hAnsiTheme="minorHAnsi" w:cstheme="minorHAnsi"/>
          <w:lang w:eastAsia="ja-JP"/>
        </w:rPr>
        <w:t xml:space="preserve"> </w:t>
      </w:r>
      <w:r w:rsidRPr="003B03D5">
        <w:rPr>
          <w:rFonts w:asciiTheme="minorHAnsi" w:eastAsia="MS Gothic" w:hAnsiTheme="minorHAnsi" w:cstheme="minorHAnsi"/>
          <w:i/>
          <w:lang w:eastAsia="ja-JP"/>
        </w:rPr>
        <w:t>Routledge</w:t>
      </w:r>
      <w:r w:rsidR="003B03D5">
        <w:rPr>
          <w:rFonts w:asciiTheme="minorHAnsi" w:eastAsia="MS Gothic" w:hAnsiTheme="minorHAnsi" w:cstheme="minorHAnsi"/>
          <w:lang w:eastAsia="ja-JP"/>
        </w:rPr>
        <w:t>: New York</w:t>
      </w:r>
      <w:r w:rsidRPr="003D7B6D">
        <w:rPr>
          <w:rFonts w:asciiTheme="minorHAnsi" w:eastAsia="MS Gothic" w:hAnsiTheme="minorHAnsi" w:cstheme="minorHAnsi"/>
          <w:lang w:eastAsia="ja-JP"/>
        </w:rPr>
        <w:t>.</w:t>
      </w:r>
    </w:p>
    <w:p w:rsidR="003D7B6D" w:rsidRDefault="003D7B6D" w:rsidP="00B4616A">
      <w:pPr>
        <w:spacing w:line="240" w:lineRule="auto"/>
        <w:ind w:left="708" w:hangingChars="295" w:hanging="708"/>
        <w:jc w:val="both"/>
        <w:rPr>
          <w:rFonts w:asciiTheme="minorHAnsi" w:eastAsia="Malgun Gothic" w:hAnsiTheme="minorHAnsi" w:cstheme="minorHAnsi"/>
        </w:rPr>
      </w:pPr>
      <w:r w:rsidRPr="003D7B6D">
        <w:rPr>
          <w:rFonts w:asciiTheme="minorHAnsi" w:hAnsiTheme="minorHAnsi" w:cstheme="minorHAnsi"/>
          <w:bCs/>
          <w:iCs/>
          <w:lang w:val="en-ID"/>
        </w:rPr>
        <w:t>Thomas</w:t>
      </w:r>
      <w:r w:rsidR="0016408D">
        <w:rPr>
          <w:rFonts w:asciiTheme="minorHAnsi" w:hAnsiTheme="minorHAnsi" w:cstheme="minorHAnsi"/>
          <w:bCs/>
          <w:iCs/>
          <w:lang w:val="en-ID"/>
        </w:rPr>
        <w:t>, R</w:t>
      </w:r>
      <w:r w:rsidRPr="003D7B6D">
        <w:rPr>
          <w:rFonts w:asciiTheme="minorHAnsi" w:hAnsiTheme="minorHAnsi" w:cstheme="minorHAnsi"/>
          <w:bCs/>
          <w:iCs/>
          <w:lang w:val="en-ID"/>
        </w:rPr>
        <w:t xml:space="preserve"> </w:t>
      </w:r>
      <w:r w:rsidRPr="001B00D2">
        <w:rPr>
          <w:rFonts w:asciiTheme="minorHAnsi" w:hAnsiTheme="minorHAnsi" w:cstheme="minorHAnsi"/>
          <w:bCs/>
          <w:iCs/>
          <w:noProof/>
          <w:lang w:val="en-ID"/>
        </w:rPr>
        <w:t>and</w:t>
      </w:r>
      <w:r w:rsidRPr="003D7B6D">
        <w:rPr>
          <w:rFonts w:asciiTheme="minorHAnsi" w:hAnsiTheme="minorHAnsi" w:cstheme="minorHAnsi"/>
          <w:bCs/>
          <w:iCs/>
          <w:lang w:val="en-ID"/>
        </w:rPr>
        <w:t xml:space="preserve"> Oliver</w:t>
      </w:r>
      <w:r w:rsidR="0016408D">
        <w:rPr>
          <w:rFonts w:asciiTheme="minorHAnsi" w:hAnsiTheme="minorHAnsi" w:cstheme="minorHAnsi"/>
          <w:bCs/>
          <w:iCs/>
          <w:lang w:val="en-ID"/>
        </w:rPr>
        <w:t>, N</w:t>
      </w:r>
      <w:r w:rsidR="0016408D">
        <w:rPr>
          <w:rFonts w:asciiTheme="minorHAnsi" w:eastAsia="MS Gothic" w:hAnsiTheme="minorHAnsi" w:cstheme="minorHAnsi"/>
          <w:lang w:val="en-ID"/>
        </w:rPr>
        <w:t xml:space="preserve">. (1991). </w:t>
      </w:r>
      <w:r w:rsidRPr="003D7B6D">
        <w:rPr>
          <w:rFonts w:asciiTheme="minorHAnsi" w:eastAsia="Malgun Gothic" w:hAnsiTheme="minorHAnsi" w:cstheme="minorHAnsi"/>
        </w:rPr>
        <w:t xml:space="preserve">Components </w:t>
      </w:r>
      <w:proofErr w:type="gramStart"/>
      <w:r w:rsidR="0016408D">
        <w:rPr>
          <w:rFonts w:asciiTheme="minorHAnsi" w:eastAsia="Malgun Gothic" w:hAnsiTheme="minorHAnsi" w:cstheme="minorHAnsi"/>
        </w:rPr>
        <w:t>s</w:t>
      </w:r>
      <w:r w:rsidRPr="003D7B6D">
        <w:rPr>
          <w:rFonts w:asciiTheme="minorHAnsi" w:eastAsia="Malgun Gothic" w:hAnsiTheme="minorHAnsi" w:cstheme="minorHAnsi"/>
        </w:rPr>
        <w:t>uppliers</w:t>
      </w:r>
      <w:proofErr w:type="gramEnd"/>
      <w:r w:rsidRPr="003D7B6D">
        <w:rPr>
          <w:rFonts w:asciiTheme="minorHAnsi" w:eastAsia="Malgun Gothic" w:hAnsiTheme="minorHAnsi" w:cstheme="minorHAnsi"/>
        </w:rPr>
        <w:t xml:space="preserve"> </w:t>
      </w:r>
      <w:r w:rsidR="0016408D">
        <w:rPr>
          <w:rFonts w:asciiTheme="minorHAnsi" w:eastAsia="Malgun Gothic" w:hAnsiTheme="minorHAnsi" w:cstheme="minorHAnsi"/>
        </w:rPr>
        <w:t>p</w:t>
      </w:r>
      <w:r w:rsidRPr="003D7B6D">
        <w:rPr>
          <w:rFonts w:asciiTheme="minorHAnsi" w:eastAsia="Malgun Gothic" w:hAnsiTheme="minorHAnsi" w:cstheme="minorHAnsi"/>
        </w:rPr>
        <w:t xml:space="preserve">atterns in the </w:t>
      </w:r>
      <w:r w:rsidR="0016408D" w:rsidRPr="001B00D2">
        <w:rPr>
          <w:rFonts w:asciiTheme="minorHAnsi" w:eastAsia="Malgun Gothic" w:hAnsiTheme="minorHAnsi" w:cstheme="minorHAnsi"/>
          <w:noProof/>
        </w:rPr>
        <w:t>uk</w:t>
      </w:r>
      <w:r w:rsidRPr="003D7B6D">
        <w:rPr>
          <w:rFonts w:asciiTheme="minorHAnsi" w:eastAsia="Malgun Gothic" w:hAnsiTheme="minorHAnsi" w:cstheme="minorHAnsi"/>
        </w:rPr>
        <w:t xml:space="preserve"> </w:t>
      </w:r>
      <w:r w:rsidR="0016408D">
        <w:rPr>
          <w:rFonts w:asciiTheme="minorHAnsi" w:eastAsia="Malgun Gothic" w:hAnsiTheme="minorHAnsi" w:cstheme="minorHAnsi"/>
        </w:rPr>
        <w:t>m</w:t>
      </w:r>
      <w:r w:rsidRPr="003D7B6D">
        <w:rPr>
          <w:rFonts w:asciiTheme="minorHAnsi" w:eastAsia="Malgun Gothic" w:hAnsiTheme="minorHAnsi" w:cstheme="minorHAnsi"/>
        </w:rPr>
        <w:t xml:space="preserve">otor </w:t>
      </w:r>
      <w:r w:rsidR="0016408D">
        <w:rPr>
          <w:rFonts w:asciiTheme="minorHAnsi" w:eastAsia="Malgun Gothic" w:hAnsiTheme="minorHAnsi" w:cstheme="minorHAnsi"/>
        </w:rPr>
        <w:t>i</w:t>
      </w:r>
      <w:r w:rsidRPr="003D7B6D">
        <w:rPr>
          <w:rFonts w:asciiTheme="minorHAnsi" w:eastAsia="Malgun Gothic" w:hAnsiTheme="minorHAnsi" w:cstheme="minorHAnsi"/>
        </w:rPr>
        <w:t>ndustry</w:t>
      </w:r>
      <w:r w:rsidR="0016408D">
        <w:rPr>
          <w:rFonts w:asciiTheme="minorHAnsi" w:eastAsia="Malgun Gothic" w:hAnsiTheme="minorHAnsi" w:cstheme="minorHAnsi"/>
        </w:rPr>
        <w:t>.</w:t>
      </w:r>
      <w:r w:rsidRPr="003D7B6D">
        <w:rPr>
          <w:rFonts w:asciiTheme="minorHAnsi" w:eastAsia="Malgun Gothic" w:hAnsiTheme="minorHAnsi" w:cstheme="minorHAnsi"/>
        </w:rPr>
        <w:t xml:space="preserve"> </w:t>
      </w:r>
      <w:r w:rsidR="00B4616A">
        <w:rPr>
          <w:rFonts w:asciiTheme="minorHAnsi" w:eastAsia="Malgun Gothic" w:hAnsiTheme="minorHAnsi" w:cstheme="minorHAnsi"/>
        </w:rPr>
        <w:t xml:space="preserve">  </w:t>
      </w:r>
      <w:r w:rsidRPr="0016408D">
        <w:rPr>
          <w:rFonts w:asciiTheme="minorHAnsi" w:eastAsia="Malgun Gothic" w:hAnsiTheme="minorHAnsi" w:cstheme="minorHAnsi"/>
          <w:i/>
        </w:rPr>
        <w:t>OMEGA International Journal of Management Science</w:t>
      </w:r>
      <w:r w:rsidR="00655CCD">
        <w:rPr>
          <w:rFonts w:asciiTheme="minorHAnsi" w:eastAsia="Malgun Gothic" w:hAnsiTheme="minorHAnsi" w:cstheme="minorHAnsi"/>
        </w:rPr>
        <w:t xml:space="preserve">, </w:t>
      </w:r>
      <w:r w:rsidRPr="003D7B6D">
        <w:rPr>
          <w:rFonts w:asciiTheme="minorHAnsi" w:eastAsia="Malgun Gothic" w:hAnsiTheme="minorHAnsi" w:cstheme="minorHAnsi"/>
        </w:rPr>
        <w:t>19</w:t>
      </w:r>
      <w:r w:rsidR="0016408D">
        <w:rPr>
          <w:rFonts w:asciiTheme="minorHAnsi" w:eastAsia="Malgun Gothic" w:hAnsiTheme="minorHAnsi" w:cstheme="minorHAnsi"/>
        </w:rPr>
        <w:t>(</w:t>
      </w:r>
      <w:r w:rsidRPr="003D7B6D">
        <w:rPr>
          <w:rFonts w:asciiTheme="minorHAnsi" w:eastAsia="Malgun Gothic" w:hAnsiTheme="minorHAnsi" w:cstheme="minorHAnsi"/>
        </w:rPr>
        <w:t>6</w:t>
      </w:r>
      <w:r w:rsidR="0016408D">
        <w:rPr>
          <w:rFonts w:asciiTheme="minorHAnsi" w:eastAsia="Malgun Gothic" w:hAnsiTheme="minorHAnsi" w:cstheme="minorHAnsi"/>
        </w:rPr>
        <w:t>)</w:t>
      </w:r>
      <w:r w:rsidRPr="003D7B6D">
        <w:rPr>
          <w:rFonts w:asciiTheme="minorHAnsi" w:eastAsia="Malgun Gothic" w:hAnsiTheme="minorHAnsi" w:cstheme="minorHAnsi"/>
        </w:rPr>
        <w:t>, 609-61</w:t>
      </w:r>
      <w:r w:rsidR="0016408D">
        <w:rPr>
          <w:rFonts w:asciiTheme="minorHAnsi" w:eastAsia="Malgun Gothic" w:hAnsiTheme="minorHAnsi" w:cstheme="minorHAnsi"/>
        </w:rPr>
        <w:t>6</w:t>
      </w:r>
      <w:r w:rsidRPr="003D7B6D">
        <w:rPr>
          <w:rFonts w:asciiTheme="minorHAnsi" w:eastAsia="Malgun Gothic" w:hAnsiTheme="minorHAnsi" w:cstheme="minorHAnsi"/>
        </w:rPr>
        <w:t xml:space="preserve">. </w:t>
      </w:r>
    </w:p>
    <w:p w:rsidR="00655CCD" w:rsidRPr="003D7B6D" w:rsidRDefault="00655CCD" w:rsidP="00B4616A">
      <w:pPr>
        <w:spacing w:line="240" w:lineRule="auto"/>
        <w:ind w:left="708" w:hangingChars="295" w:hanging="708"/>
        <w:jc w:val="both"/>
        <w:rPr>
          <w:rFonts w:asciiTheme="minorHAnsi" w:eastAsia="MS Gothic" w:hAnsiTheme="minorHAnsi" w:cstheme="minorHAnsi"/>
        </w:rPr>
      </w:pPr>
      <w:r>
        <w:rPr>
          <w:rFonts w:asciiTheme="minorHAnsi" w:eastAsia="MS Gothic" w:hAnsiTheme="minorHAnsi" w:cstheme="minorHAnsi"/>
        </w:rPr>
        <w:t xml:space="preserve">Twigg, D. (1998). Managing product development within a design chain. </w:t>
      </w:r>
      <w:r w:rsidRPr="006449A9">
        <w:rPr>
          <w:rFonts w:asciiTheme="minorHAnsi" w:eastAsia="MS Gothic" w:hAnsiTheme="minorHAnsi" w:cstheme="minorHAnsi"/>
          <w:i/>
        </w:rPr>
        <w:t>International Journal of Operations &amp; Production Management</w:t>
      </w:r>
      <w:r>
        <w:rPr>
          <w:rFonts w:asciiTheme="minorHAnsi" w:eastAsia="MS Gothic" w:hAnsiTheme="minorHAnsi" w:cstheme="minorHAnsi"/>
        </w:rPr>
        <w:t>, 18(5), 508-524.</w:t>
      </w:r>
    </w:p>
    <w:p w:rsidR="003D7B6D" w:rsidRPr="003D7B6D" w:rsidRDefault="003D7B6D" w:rsidP="00B4616A">
      <w:pPr>
        <w:spacing w:line="240" w:lineRule="auto"/>
        <w:ind w:left="709" w:hanging="709"/>
        <w:jc w:val="both"/>
        <w:rPr>
          <w:rFonts w:asciiTheme="minorHAnsi" w:hAnsiTheme="minorHAnsi" w:cstheme="minorHAnsi"/>
          <w:b/>
        </w:rPr>
      </w:pPr>
      <w:proofErr w:type="spellStart"/>
      <w:r w:rsidRPr="003D7B6D">
        <w:rPr>
          <w:rFonts w:asciiTheme="minorHAnsi" w:hAnsiTheme="minorHAnsi" w:cstheme="minorHAnsi"/>
          <w:bCs/>
          <w:iCs/>
          <w:lang w:val="en-ID"/>
        </w:rPr>
        <w:t>Wetzels</w:t>
      </w:r>
      <w:proofErr w:type="spellEnd"/>
      <w:r w:rsidRPr="003D7B6D">
        <w:rPr>
          <w:rFonts w:asciiTheme="minorHAnsi" w:hAnsiTheme="minorHAnsi" w:cstheme="minorHAnsi"/>
          <w:bCs/>
          <w:iCs/>
          <w:lang w:val="en-ID"/>
        </w:rPr>
        <w:t>,</w:t>
      </w:r>
      <w:r w:rsidR="0016408D">
        <w:rPr>
          <w:rFonts w:asciiTheme="minorHAnsi" w:hAnsiTheme="minorHAnsi" w:cstheme="minorHAnsi"/>
          <w:bCs/>
          <w:iCs/>
          <w:lang w:val="en-ID"/>
        </w:rPr>
        <w:t xml:space="preserve"> M.,</w:t>
      </w:r>
      <w:r w:rsidRPr="003D7B6D">
        <w:rPr>
          <w:rFonts w:asciiTheme="minorHAnsi" w:hAnsiTheme="minorHAnsi" w:cstheme="minorHAnsi"/>
          <w:bCs/>
          <w:iCs/>
          <w:lang w:val="en-ID"/>
        </w:rPr>
        <w:t xml:space="preserve"> Schroder</w:t>
      </w:r>
      <w:r w:rsidR="0016408D">
        <w:rPr>
          <w:rFonts w:asciiTheme="minorHAnsi" w:hAnsiTheme="minorHAnsi" w:cstheme="minorHAnsi"/>
          <w:bCs/>
          <w:iCs/>
          <w:lang w:val="en-ID"/>
        </w:rPr>
        <w:t>, G.O.</w:t>
      </w:r>
      <w:r w:rsidRPr="003D7B6D">
        <w:rPr>
          <w:rFonts w:asciiTheme="minorHAnsi" w:hAnsiTheme="minorHAnsi" w:cstheme="minorHAnsi"/>
          <w:bCs/>
          <w:iCs/>
          <w:lang w:val="en-ID"/>
        </w:rPr>
        <w:t xml:space="preserve">, </w:t>
      </w:r>
      <w:proofErr w:type="spellStart"/>
      <w:r w:rsidRPr="003D7B6D">
        <w:rPr>
          <w:rFonts w:asciiTheme="minorHAnsi" w:hAnsiTheme="minorHAnsi" w:cstheme="minorHAnsi"/>
          <w:bCs/>
          <w:iCs/>
          <w:lang w:val="en-ID"/>
        </w:rPr>
        <w:t>Oppen</w:t>
      </w:r>
      <w:proofErr w:type="spellEnd"/>
      <w:r w:rsidR="0016408D">
        <w:rPr>
          <w:rFonts w:asciiTheme="minorHAnsi" w:hAnsiTheme="minorHAnsi" w:cstheme="minorHAnsi"/>
          <w:bCs/>
          <w:iCs/>
          <w:lang w:val="en-ID"/>
        </w:rPr>
        <w:t xml:space="preserve">, C. (2009). </w:t>
      </w:r>
      <w:r w:rsidRPr="001B00D2">
        <w:rPr>
          <w:rFonts w:asciiTheme="minorHAnsi" w:hAnsiTheme="minorHAnsi" w:cstheme="minorHAnsi"/>
          <w:noProof/>
        </w:rPr>
        <w:t xml:space="preserve">Using PLS </w:t>
      </w:r>
      <w:r w:rsidR="0016408D" w:rsidRPr="001B00D2">
        <w:rPr>
          <w:rFonts w:asciiTheme="minorHAnsi" w:hAnsiTheme="minorHAnsi" w:cstheme="minorHAnsi"/>
          <w:noProof/>
        </w:rPr>
        <w:t>p</w:t>
      </w:r>
      <w:r w:rsidRPr="001B00D2">
        <w:rPr>
          <w:rFonts w:asciiTheme="minorHAnsi" w:hAnsiTheme="minorHAnsi" w:cstheme="minorHAnsi"/>
          <w:noProof/>
        </w:rPr>
        <w:t xml:space="preserve">ath </w:t>
      </w:r>
      <w:r w:rsidR="0016408D" w:rsidRPr="001B00D2">
        <w:rPr>
          <w:rFonts w:asciiTheme="minorHAnsi" w:hAnsiTheme="minorHAnsi" w:cstheme="minorHAnsi"/>
          <w:noProof/>
        </w:rPr>
        <w:t>m</w:t>
      </w:r>
      <w:r w:rsidRPr="001B00D2">
        <w:rPr>
          <w:rFonts w:asciiTheme="minorHAnsi" w:hAnsiTheme="minorHAnsi" w:cstheme="minorHAnsi"/>
          <w:noProof/>
        </w:rPr>
        <w:t xml:space="preserve">odelling for </w:t>
      </w:r>
      <w:r w:rsidR="0016408D" w:rsidRPr="001B00D2">
        <w:rPr>
          <w:rFonts w:asciiTheme="minorHAnsi" w:hAnsiTheme="minorHAnsi" w:cstheme="minorHAnsi"/>
          <w:noProof/>
        </w:rPr>
        <w:t>a</w:t>
      </w:r>
      <w:r w:rsidRPr="001B00D2">
        <w:rPr>
          <w:rFonts w:asciiTheme="minorHAnsi" w:hAnsiTheme="minorHAnsi" w:cstheme="minorHAnsi"/>
          <w:noProof/>
        </w:rPr>
        <w:t xml:space="preserve">ssessing </w:t>
      </w:r>
      <w:r w:rsidR="0016408D" w:rsidRPr="001B00D2">
        <w:rPr>
          <w:rFonts w:asciiTheme="minorHAnsi" w:hAnsiTheme="minorHAnsi" w:cstheme="minorHAnsi"/>
          <w:noProof/>
        </w:rPr>
        <w:t>h</w:t>
      </w:r>
      <w:r w:rsidRPr="001B00D2">
        <w:rPr>
          <w:rFonts w:asciiTheme="minorHAnsi" w:hAnsiTheme="minorHAnsi" w:cstheme="minorHAnsi"/>
          <w:noProof/>
        </w:rPr>
        <w:t xml:space="preserve">ierarchical </w:t>
      </w:r>
      <w:r w:rsidR="0016408D" w:rsidRPr="001B00D2">
        <w:rPr>
          <w:rFonts w:asciiTheme="minorHAnsi" w:hAnsiTheme="minorHAnsi" w:cstheme="minorHAnsi"/>
          <w:noProof/>
        </w:rPr>
        <w:t>c</w:t>
      </w:r>
      <w:r w:rsidRPr="001B00D2">
        <w:rPr>
          <w:rFonts w:asciiTheme="minorHAnsi" w:hAnsiTheme="minorHAnsi" w:cstheme="minorHAnsi"/>
          <w:noProof/>
        </w:rPr>
        <w:t xml:space="preserve">onstruct </w:t>
      </w:r>
      <w:r w:rsidR="0016408D" w:rsidRPr="001B00D2">
        <w:rPr>
          <w:rFonts w:asciiTheme="minorHAnsi" w:hAnsiTheme="minorHAnsi" w:cstheme="minorHAnsi"/>
          <w:noProof/>
        </w:rPr>
        <w:t>m</w:t>
      </w:r>
      <w:r w:rsidRPr="001B00D2">
        <w:rPr>
          <w:rFonts w:asciiTheme="minorHAnsi" w:hAnsiTheme="minorHAnsi" w:cstheme="minorHAnsi"/>
          <w:noProof/>
        </w:rPr>
        <w:t xml:space="preserve">odels: </w:t>
      </w:r>
      <w:r w:rsidR="0016408D" w:rsidRPr="001B00D2">
        <w:rPr>
          <w:rFonts w:asciiTheme="minorHAnsi" w:hAnsiTheme="minorHAnsi" w:cstheme="minorHAnsi"/>
          <w:noProof/>
        </w:rPr>
        <w:t>g</w:t>
      </w:r>
      <w:r w:rsidRPr="001B00D2">
        <w:rPr>
          <w:rFonts w:asciiTheme="minorHAnsi" w:hAnsiTheme="minorHAnsi" w:cstheme="minorHAnsi"/>
          <w:noProof/>
        </w:rPr>
        <w:t xml:space="preserve">uidelines and </w:t>
      </w:r>
      <w:r w:rsidR="0016408D" w:rsidRPr="001B00D2">
        <w:rPr>
          <w:rFonts w:asciiTheme="minorHAnsi" w:hAnsiTheme="minorHAnsi" w:cstheme="minorHAnsi"/>
          <w:noProof/>
        </w:rPr>
        <w:t>e</w:t>
      </w:r>
      <w:r w:rsidRPr="001B00D2">
        <w:rPr>
          <w:rFonts w:asciiTheme="minorHAnsi" w:hAnsiTheme="minorHAnsi" w:cstheme="minorHAnsi"/>
          <w:noProof/>
        </w:rPr>
        <w:t xml:space="preserve">mpirical </w:t>
      </w:r>
      <w:r w:rsidR="0016408D" w:rsidRPr="001B00D2">
        <w:rPr>
          <w:rFonts w:asciiTheme="minorHAnsi" w:hAnsiTheme="minorHAnsi" w:cstheme="minorHAnsi"/>
          <w:noProof/>
        </w:rPr>
        <w:t>i</w:t>
      </w:r>
      <w:r w:rsidRPr="001B00D2">
        <w:rPr>
          <w:rFonts w:asciiTheme="minorHAnsi" w:hAnsiTheme="minorHAnsi" w:cstheme="minorHAnsi"/>
          <w:noProof/>
        </w:rPr>
        <w:t>llustration.</w:t>
      </w:r>
      <w:r w:rsidRPr="003D7B6D">
        <w:rPr>
          <w:rFonts w:asciiTheme="minorHAnsi" w:hAnsiTheme="minorHAnsi" w:cstheme="minorHAnsi"/>
        </w:rPr>
        <w:t xml:space="preserve"> </w:t>
      </w:r>
      <w:r w:rsidRPr="0016408D">
        <w:rPr>
          <w:rFonts w:asciiTheme="minorHAnsi" w:hAnsiTheme="minorHAnsi" w:cstheme="minorHAnsi"/>
          <w:i/>
        </w:rPr>
        <w:t>Management Information System Quarterly</w:t>
      </w:r>
      <w:r w:rsidRPr="003D7B6D">
        <w:rPr>
          <w:rFonts w:asciiTheme="minorHAnsi" w:hAnsiTheme="minorHAnsi" w:cstheme="minorHAnsi"/>
        </w:rPr>
        <w:t>, 33</w:t>
      </w:r>
      <w:r w:rsidR="0016408D">
        <w:rPr>
          <w:rFonts w:asciiTheme="minorHAnsi" w:hAnsiTheme="minorHAnsi" w:cstheme="minorHAnsi"/>
        </w:rPr>
        <w:t>(</w:t>
      </w:r>
      <w:r w:rsidRPr="003D7B6D">
        <w:rPr>
          <w:rFonts w:asciiTheme="minorHAnsi" w:hAnsiTheme="minorHAnsi" w:cstheme="minorHAnsi"/>
        </w:rPr>
        <w:t>1</w:t>
      </w:r>
      <w:r w:rsidR="0016408D">
        <w:rPr>
          <w:rFonts w:asciiTheme="minorHAnsi" w:hAnsiTheme="minorHAnsi" w:cstheme="minorHAnsi"/>
        </w:rPr>
        <w:t>)</w:t>
      </w:r>
      <w:r w:rsidRPr="003D7B6D">
        <w:rPr>
          <w:rFonts w:asciiTheme="minorHAnsi" w:hAnsiTheme="minorHAnsi" w:cstheme="minorHAnsi"/>
        </w:rPr>
        <w:t>, 177-195.</w:t>
      </w:r>
    </w:p>
    <w:p w:rsidR="000B40F1" w:rsidRPr="003D7B6D" w:rsidRDefault="000B40F1" w:rsidP="00B4616A">
      <w:pPr>
        <w:spacing w:line="240" w:lineRule="auto"/>
        <w:ind w:left="360" w:hangingChars="150" w:hanging="360"/>
        <w:jc w:val="both"/>
        <w:rPr>
          <w:rFonts w:asciiTheme="minorHAnsi" w:eastAsia="MS Gothic" w:hAnsiTheme="minorHAnsi" w:cstheme="minorHAnsi"/>
          <w:lang w:eastAsia="ja-JP"/>
        </w:rPr>
      </w:pPr>
    </w:p>
    <w:p w:rsidR="0042143D" w:rsidRDefault="0042143D" w:rsidP="0042143D">
      <w:pPr>
        <w:ind w:left="270" w:hangingChars="150" w:hanging="270"/>
        <w:jc w:val="both"/>
        <w:rPr>
          <w:rFonts w:ascii="Times New Roman" w:eastAsia="MS Gothic" w:hAnsi="Times New Roman"/>
          <w:sz w:val="18"/>
          <w:szCs w:val="18"/>
          <w:lang w:eastAsia="ja-JP"/>
        </w:rPr>
      </w:pPr>
    </w:p>
    <w:p w:rsidR="0042143D" w:rsidRDefault="0042143D" w:rsidP="00CC42CE">
      <w:pPr>
        <w:pStyle w:val="EndNoteBibliography"/>
        <w:spacing w:after="160"/>
        <w:ind w:left="709" w:hanging="709"/>
        <w:jc w:val="both"/>
        <w:rPr>
          <w:rFonts w:asciiTheme="minorHAnsi" w:eastAsia="Times New Roman" w:hAnsiTheme="minorHAnsi"/>
          <w:sz w:val="24"/>
          <w:szCs w:val="24"/>
          <w:lang w:val="id-ID" w:eastAsia="id-ID"/>
        </w:rPr>
      </w:pPr>
    </w:p>
    <w:p w:rsidR="0042143D" w:rsidRDefault="0042143D" w:rsidP="0042143D">
      <w:pPr>
        <w:ind w:left="270" w:hangingChars="150" w:hanging="270"/>
        <w:rPr>
          <w:rFonts w:ascii="Times New Roman" w:eastAsia="MS Gothic" w:hAnsi="Times New Roman"/>
          <w:sz w:val="18"/>
          <w:szCs w:val="18"/>
          <w:lang w:eastAsia="ja-JP"/>
        </w:rPr>
      </w:pPr>
    </w:p>
    <w:p w:rsidR="0042143D" w:rsidRPr="0042143D" w:rsidRDefault="0042143D" w:rsidP="00CC42CE">
      <w:pPr>
        <w:pStyle w:val="EndNoteBibliography"/>
        <w:spacing w:after="160"/>
        <w:ind w:left="709" w:hanging="709"/>
        <w:jc w:val="both"/>
        <w:rPr>
          <w:rFonts w:asciiTheme="minorHAnsi" w:eastAsia="Times New Roman" w:hAnsiTheme="minorHAnsi"/>
          <w:sz w:val="24"/>
          <w:szCs w:val="24"/>
          <w:lang w:val="en-GB" w:eastAsia="id-ID"/>
        </w:rPr>
      </w:pPr>
    </w:p>
    <w:p w:rsidR="00B4616A" w:rsidRPr="00B4616A" w:rsidRDefault="00B4616A" w:rsidP="00B4616A">
      <w:pPr>
        <w:pStyle w:val="EndNoteBibliography"/>
        <w:spacing w:after="160"/>
        <w:ind w:left="709" w:hanging="709"/>
        <w:jc w:val="both"/>
        <w:rPr>
          <w:rFonts w:asciiTheme="minorHAnsi" w:eastAsia="Times New Roman" w:hAnsiTheme="minorHAnsi"/>
          <w:sz w:val="24"/>
          <w:szCs w:val="24"/>
          <w:lang w:val="id-ID" w:eastAsia="id-ID"/>
        </w:rPr>
        <w:sectPr w:rsidR="00B4616A" w:rsidRPr="00B4616A" w:rsidSect="00CC42CE">
          <w:type w:val="continuous"/>
          <w:pgSz w:w="11906" w:h="16838"/>
          <w:pgMar w:top="1135" w:right="1440" w:bottom="1440" w:left="1440" w:header="708" w:footer="708" w:gutter="0"/>
          <w:pgNumType w:start="1"/>
          <w:cols w:space="284"/>
          <w:docGrid w:linePitch="360"/>
        </w:sectPr>
      </w:pPr>
    </w:p>
    <w:p w:rsidR="007C0E94" w:rsidRDefault="007C0E94" w:rsidP="00CC42CE">
      <w:pPr>
        <w:jc w:val="both"/>
        <w:rPr>
          <w:rFonts w:asciiTheme="majorHAnsi" w:eastAsiaTheme="minorHAnsi" w:hAnsiTheme="majorHAnsi" w:cs="Calibri"/>
          <w:lang w:val="id-ID"/>
        </w:rPr>
      </w:pPr>
    </w:p>
    <w:sectPr w:rsidR="007C0E94" w:rsidSect="00CC42CE">
      <w:type w:val="continuous"/>
      <w:pgSz w:w="11906" w:h="16838"/>
      <w:pgMar w:top="1135" w:right="1440" w:bottom="1440" w:left="1440" w:header="708" w:footer="708" w:gutter="0"/>
      <w:pgNumType w:start="1"/>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C06" w:rsidRDefault="00AC2C06">
      <w:pPr>
        <w:spacing w:after="0" w:line="240" w:lineRule="auto"/>
      </w:pPr>
      <w:r>
        <w:separator/>
      </w:r>
    </w:p>
  </w:endnote>
  <w:endnote w:type="continuationSeparator" w:id="0">
    <w:p w:rsidR="00AC2C06" w:rsidRDefault="00AC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Che">
    <w:altName w:val="BatangChe"/>
    <w:charset w:val="81"/>
    <w:family w:val="modern"/>
    <w:pitch w:val="fixed"/>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otum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EF" w:usb1="5000205B" w:usb2="0000002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C95" w:rsidRPr="002B1A52" w:rsidRDefault="00A32C95" w:rsidP="004B6AD2">
    <w:pPr>
      <w:pStyle w:val="Footer"/>
      <w:ind w:firstLine="360"/>
      <w:jc w:val="right"/>
      <w:rPr>
        <w:rFonts w:ascii="Roboto" w:hAnsi="Roboto" w:cs="Tahoma"/>
        <w:sz w:val="18"/>
        <w:szCs w:val="18"/>
        <w:shd w:val="clear" w:color="auto" w:fill="FFFFFF"/>
      </w:rPr>
    </w:pPr>
    <w:r w:rsidRPr="002B1A52">
      <w:rPr>
        <w:rFonts w:ascii="Roboto" w:hAnsi="Roboto" w:cs="Tahoma"/>
        <w:color w:val="666666"/>
        <w:sz w:val="18"/>
        <w:szCs w:val="18"/>
        <w:shd w:val="clear" w:color="auto" w:fill="FFFFFF"/>
      </w:rPr>
      <w:t>DOI:</w:t>
    </w:r>
    <w:r w:rsidRPr="004B6AD2">
      <w:rPr>
        <w:rStyle w:val="apple-converted-space"/>
        <w:rFonts w:ascii="Roboto" w:hAnsi="Roboto" w:cs="Tahoma"/>
        <w:color w:val="0070C0"/>
        <w:sz w:val="18"/>
        <w:szCs w:val="18"/>
        <w:shd w:val="clear" w:color="auto" w:fill="FFFFFF"/>
      </w:rPr>
      <w:t xml:space="preserve"> </w:t>
    </w:r>
    <w:hyperlink r:id="rId1" w:history="1">
      <w:r w:rsidRPr="004B6AD2">
        <w:rPr>
          <w:rStyle w:val="Hyperlink"/>
          <w:rFonts w:ascii="Roboto" w:hAnsi="Roboto" w:cs="Tahoma"/>
          <w:color w:val="0070C0"/>
          <w:sz w:val="18"/>
          <w:szCs w:val="18"/>
          <w:shd w:val="clear" w:color="auto" w:fill="FFFFFF"/>
        </w:rPr>
        <w:t>http://dx.doi.org/10.17509/ijost.v4i1.xxxx</w:t>
      </w:r>
    </w:hyperlink>
    <w:r w:rsidRPr="002B1A52">
      <w:rPr>
        <w:rFonts w:ascii="Roboto" w:hAnsi="Roboto" w:cs="Tahoma"/>
        <w:color w:val="0070C0"/>
        <w:sz w:val="18"/>
        <w:szCs w:val="18"/>
        <w:shd w:val="clear" w:color="auto" w:fill="FFFFFF"/>
      </w:rPr>
      <w:t xml:space="preserve"> </w:t>
    </w:r>
    <w:r>
      <w:rPr>
        <w:rFonts w:ascii="Roboto" w:hAnsi="Roboto" w:cs="Tahoma"/>
        <w:color w:val="0070C0"/>
        <w:sz w:val="18"/>
        <w:szCs w:val="18"/>
        <w:shd w:val="clear" w:color="auto" w:fill="FFFFFF"/>
      </w:rPr>
      <w:t>|</w:t>
    </w:r>
  </w:p>
  <w:p w:rsidR="00A32C95" w:rsidRPr="002B1A52" w:rsidRDefault="00A32C95" w:rsidP="004B6AD2">
    <w:pPr>
      <w:pStyle w:val="Footer"/>
      <w:ind w:firstLine="360"/>
      <w:jc w:val="right"/>
      <w:rPr>
        <w:rFonts w:ascii="Roboto" w:hAnsi="Roboto" w:cs="Tahoma"/>
        <w:sz w:val="18"/>
        <w:szCs w:val="18"/>
      </w:rPr>
    </w:pPr>
    <w:r w:rsidRPr="002B1A52">
      <w:rPr>
        <w:rFonts w:ascii="Roboto" w:hAnsi="Roboto" w:cs="Tahoma"/>
        <w:color w:val="666666"/>
        <w:sz w:val="18"/>
        <w:szCs w:val="18"/>
        <w:shd w:val="clear" w:color="auto" w:fill="FFFFFF"/>
      </w:rPr>
      <w:t>p- ISSN 2528-1410 e- ISSN 2527-8045</w:t>
    </w:r>
    <w:r>
      <w:rPr>
        <w:rFonts w:ascii="Roboto" w:hAnsi="Roboto" w:cs="Tahoma"/>
        <w:color w:val="666666"/>
        <w:sz w:val="18"/>
        <w:szCs w:val="18"/>
        <w:shd w:val="clear" w:color="auto" w:fill="FFFFFF"/>
      </w:rPr>
      <w:t xml:space="preserve"> |</w:t>
    </w:r>
  </w:p>
  <w:p w:rsidR="00A32C95" w:rsidRDefault="00A3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C95" w:rsidRPr="000E4D7A" w:rsidRDefault="00A32C95" w:rsidP="00840E68">
    <w:pPr>
      <w:pStyle w:val="Footer"/>
      <w:ind w:right="360" w:firstLine="360"/>
      <w:jc w:val="center"/>
      <w:rPr>
        <w:rFonts w:ascii="Times New Roman" w:hAnsi="Times New Roman"/>
      </w:rPr>
    </w:pPr>
    <w:r w:rsidRPr="000E4D7A">
      <w:rPr>
        <w:rFonts w:ascii="Times New Roman" w:hAnsi="Times New Roman"/>
        <w:color w:val="666666"/>
        <w:shd w:val="clear" w:color="auto" w:fill="FFFFFF"/>
      </w:rPr>
      <w:t>DOI:</w:t>
    </w:r>
    <w:r w:rsidRPr="000E4D7A">
      <w:rPr>
        <w:rStyle w:val="apple-converted-space"/>
        <w:rFonts w:ascii="Times New Roman" w:hAnsi="Times New Roman"/>
        <w:color w:val="666666"/>
        <w:shd w:val="clear" w:color="auto" w:fill="FFFFFF"/>
      </w:rPr>
      <w:t> </w:t>
    </w:r>
    <w:hyperlink r:id="rId1" w:history="1">
      <w:r w:rsidRPr="00156063">
        <w:rPr>
          <w:rStyle w:val="Hyperlink"/>
          <w:rFonts w:ascii="Times New Roman" w:hAnsi="Times New Roman"/>
          <w:shd w:val="clear" w:color="auto" w:fill="FFFFFF"/>
        </w:rPr>
        <w:t>http://dx.doi.org/10.17509/ijost.v2i2</w:t>
      </w:r>
    </w:hyperlink>
  </w:p>
  <w:p w:rsidR="00A32C95" w:rsidRPr="000E4D7A" w:rsidRDefault="00A32C95" w:rsidP="00840E68">
    <w:pPr>
      <w:jc w:val="center"/>
      <w:rPr>
        <w:rFonts w:ascii="Times New Roman" w:hAnsi="Times New Roman"/>
        <w:sz w:val="20"/>
        <w:szCs w:val="20"/>
      </w:rPr>
    </w:pPr>
    <w:r w:rsidRPr="000E4D7A">
      <w:rPr>
        <w:rFonts w:ascii="Times New Roman" w:hAnsi="Times New Roman"/>
        <w:color w:val="666666"/>
        <w:sz w:val="20"/>
        <w:szCs w:val="20"/>
        <w:shd w:val="clear" w:color="auto" w:fill="FFFFFF"/>
      </w:rPr>
      <w:t>p- ISSN 2528-1410 e- ISSN 2527-8045</w:t>
    </w:r>
  </w:p>
  <w:p w:rsidR="00A32C95" w:rsidRPr="00840E68" w:rsidRDefault="00A32C95" w:rsidP="00840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C95" w:rsidRPr="000E4D7A" w:rsidRDefault="00A32C95" w:rsidP="003C7187">
    <w:pPr>
      <w:pStyle w:val="Footer"/>
      <w:ind w:right="360" w:firstLine="360"/>
      <w:jc w:val="center"/>
      <w:rPr>
        <w:rFonts w:ascii="Times New Roman" w:hAnsi="Times New Roman"/>
      </w:rPr>
    </w:pPr>
    <w:r w:rsidRPr="000E4D7A">
      <w:rPr>
        <w:rFonts w:ascii="Times New Roman" w:hAnsi="Times New Roman"/>
        <w:color w:val="666666"/>
        <w:shd w:val="clear" w:color="auto" w:fill="FFFFFF"/>
      </w:rPr>
      <w:t>DOI:</w:t>
    </w:r>
    <w:r w:rsidRPr="000E4D7A">
      <w:rPr>
        <w:rStyle w:val="apple-converted-space"/>
        <w:rFonts w:ascii="Times New Roman" w:hAnsi="Times New Roman"/>
        <w:color w:val="666666"/>
        <w:shd w:val="clear" w:color="auto" w:fill="FFFFFF"/>
      </w:rPr>
      <w:t> </w:t>
    </w:r>
    <w:hyperlink r:id="rId1" w:history="1">
      <w:r w:rsidRPr="000E4D7A">
        <w:rPr>
          <w:rStyle w:val="Hyperlink"/>
          <w:rFonts w:ascii="Times New Roman" w:hAnsi="Times New Roman"/>
          <w:color w:val="CC0000"/>
          <w:shd w:val="clear" w:color="auto" w:fill="FFFFFF"/>
        </w:rPr>
        <w:t>http://dx.doi.org/10.17509/ijost.v1i2</w:t>
      </w:r>
    </w:hyperlink>
  </w:p>
  <w:p w:rsidR="00A32C95" w:rsidRPr="000E4D7A" w:rsidRDefault="00A32C95" w:rsidP="003C7187">
    <w:pPr>
      <w:jc w:val="center"/>
      <w:rPr>
        <w:rFonts w:ascii="Times New Roman" w:hAnsi="Times New Roman"/>
        <w:sz w:val="20"/>
        <w:szCs w:val="20"/>
      </w:rPr>
    </w:pPr>
    <w:r w:rsidRPr="000E4D7A">
      <w:rPr>
        <w:rFonts w:ascii="Times New Roman" w:hAnsi="Times New Roman"/>
        <w:color w:val="666666"/>
        <w:sz w:val="20"/>
        <w:szCs w:val="20"/>
        <w:shd w:val="clear" w:color="auto" w:fill="FFFFFF"/>
      </w:rPr>
      <w:t>p- ISSN 2528-1410 e- ISSN 2527-8045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C95" w:rsidRPr="002B1A52" w:rsidRDefault="00A32C95" w:rsidP="004B6AD2">
    <w:pPr>
      <w:pStyle w:val="Footer"/>
      <w:ind w:firstLine="360"/>
      <w:jc w:val="right"/>
      <w:rPr>
        <w:rFonts w:ascii="Roboto" w:hAnsi="Roboto" w:cs="Tahoma"/>
        <w:sz w:val="18"/>
        <w:szCs w:val="18"/>
        <w:shd w:val="clear" w:color="auto" w:fill="FFFFFF"/>
      </w:rPr>
    </w:pPr>
    <w:r w:rsidRPr="002B1A52">
      <w:rPr>
        <w:rFonts w:ascii="Roboto" w:hAnsi="Roboto" w:cs="Tahoma"/>
        <w:color w:val="666666"/>
        <w:sz w:val="18"/>
        <w:szCs w:val="18"/>
        <w:shd w:val="clear" w:color="auto" w:fill="FFFFFF"/>
      </w:rPr>
      <w:t>DOI:</w:t>
    </w:r>
    <w:r w:rsidRPr="004B6AD2">
      <w:rPr>
        <w:rStyle w:val="apple-converted-space"/>
        <w:rFonts w:ascii="Roboto" w:hAnsi="Roboto" w:cs="Tahoma"/>
        <w:color w:val="0070C0"/>
        <w:sz w:val="18"/>
        <w:szCs w:val="18"/>
        <w:shd w:val="clear" w:color="auto" w:fill="FFFFFF"/>
      </w:rPr>
      <w:t xml:space="preserve"> </w:t>
    </w:r>
    <w:hyperlink r:id="rId1" w:history="1">
      <w:r w:rsidRPr="004B6AD2">
        <w:rPr>
          <w:rStyle w:val="Hyperlink"/>
          <w:rFonts w:ascii="Roboto" w:hAnsi="Roboto" w:cs="Tahoma"/>
          <w:color w:val="0070C0"/>
          <w:sz w:val="18"/>
          <w:szCs w:val="18"/>
          <w:shd w:val="clear" w:color="auto" w:fill="FFFFFF"/>
        </w:rPr>
        <w:t>http://dx.doi.org/10.17509/ijost.v4i1.xxxx</w:t>
      </w:r>
    </w:hyperlink>
    <w:r w:rsidRPr="002B1A52">
      <w:rPr>
        <w:rFonts w:ascii="Roboto" w:hAnsi="Roboto" w:cs="Tahoma"/>
        <w:color w:val="0070C0"/>
        <w:sz w:val="18"/>
        <w:szCs w:val="18"/>
        <w:shd w:val="clear" w:color="auto" w:fill="FFFFFF"/>
      </w:rPr>
      <w:t xml:space="preserve"> </w:t>
    </w:r>
    <w:r>
      <w:rPr>
        <w:rFonts w:ascii="Roboto" w:hAnsi="Roboto" w:cs="Tahoma"/>
        <w:color w:val="0070C0"/>
        <w:sz w:val="18"/>
        <w:szCs w:val="18"/>
        <w:shd w:val="clear" w:color="auto" w:fill="FFFFFF"/>
      </w:rPr>
      <w:t>|</w:t>
    </w:r>
  </w:p>
  <w:p w:rsidR="00A32C95" w:rsidRPr="002B1A52" w:rsidRDefault="00A32C95" w:rsidP="004B6AD2">
    <w:pPr>
      <w:pStyle w:val="Footer"/>
      <w:ind w:firstLine="360"/>
      <w:jc w:val="right"/>
      <w:rPr>
        <w:rFonts w:ascii="Roboto" w:hAnsi="Roboto" w:cs="Tahoma"/>
        <w:sz w:val="18"/>
        <w:szCs w:val="18"/>
      </w:rPr>
    </w:pPr>
    <w:r w:rsidRPr="002B1A52">
      <w:rPr>
        <w:rFonts w:ascii="Roboto" w:hAnsi="Roboto" w:cs="Tahoma"/>
        <w:color w:val="666666"/>
        <w:sz w:val="18"/>
        <w:szCs w:val="18"/>
        <w:shd w:val="clear" w:color="auto" w:fill="FFFFFF"/>
      </w:rPr>
      <w:t>p- ISSN 2528-1410 e- ISSN 2527-8045</w:t>
    </w:r>
    <w:r>
      <w:rPr>
        <w:rFonts w:ascii="Roboto" w:hAnsi="Roboto" w:cs="Tahoma"/>
        <w:color w:val="666666"/>
        <w:sz w:val="18"/>
        <w:szCs w:val="18"/>
        <w:shd w:val="clear" w:color="auto" w:fill="FFFFFF"/>
      </w:rPr>
      <w:t xml:space="preserve"> |</w:t>
    </w:r>
  </w:p>
  <w:p w:rsidR="00A32C95" w:rsidRPr="004B6AD2" w:rsidRDefault="00A32C95" w:rsidP="004B6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C95" w:rsidRPr="002B1A52" w:rsidRDefault="00A32C95" w:rsidP="00530ED8">
    <w:pPr>
      <w:pStyle w:val="Footer"/>
      <w:ind w:firstLine="360"/>
      <w:jc w:val="right"/>
      <w:rPr>
        <w:rFonts w:ascii="Roboto" w:hAnsi="Roboto" w:cs="Tahoma"/>
        <w:sz w:val="18"/>
        <w:szCs w:val="18"/>
        <w:shd w:val="clear" w:color="auto" w:fill="FFFFFF"/>
      </w:rPr>
    </w:pPr>
    <w:r w:rsidRPr="002B1A52">
      <w:rPr>
        <w:rFonts w:ascii="Roboto" w:hAnsi="Roboto" w:cs="Tahoma"/>
        <w:color w:val="666666"/>
        <w:sz w:val="18"/>
        <w:szCs w:val="18"/>
        <w:shd w:val="clear" w:color="auto" w:fill="FFFFFF"/>
      </w:rPr>
      <w:t>DOI:</w:t>
    </w:r>
    <w:r w:rsidRPr="00987AA4">
      <w:rPr>
        <w:rStyle w:val="apple-converted-space"/>
        <w:rFonts w:ascii="Roboto" w:hAnsi="Roboto" w:cs="Tahoma"/>
        <w:color w:val="0070C0"/>
        <w:sz w:val="18"/>
        <w:szCs w:val="18"/>
        <w:shd w:val="clear" w:color="auto" w:fill="FFFFFF"/>
      </w:rPr>
      <w:t xml:space="preserve"> </w:t>
    </w:r>
    <w:hyperlink r:id="rId1" w:history="1">
      <w:r w:rsidRPr="00530ED8">
        <w:rPr>
          <w:rStyle w:val="Hyperlink"/>
          <w:rFonts w:ascii="Roboto" w:hAnsi="Roboto" w:cs="Tahoma"/>
          <w:color w:val="0070C0"/>
          <w:sz w:val="18"/>
          <w:szCs w:val="18"/>
          <w:shd w:val="clear" w:color="auto" w:fill="FFFFFF"/>
        </w:rPr>
        <w:t>http://dx.doi.org/10.17509/ijost.v3i2.12758</w:t>
      </w:r>
    </w:hyperlink>
    <w:r w:rsidRPr="002B1A52">
      <w:rPr>
        <w:rFonts w:ascii="Roboto" w:hAnsi="Roboto" w:cs="Tahoma"/>
        <w:color w:val="0070C0"/>
        <w:sz w:val="18"/>
        <w:szCs w:val="18"/>
        <w:shd w:val="clear" w:color="auto" w:fill="FFFFFF"/>
      </w:rPr>
      <w:t xml:space="preserve"> </w:t>
    </w:r>
    <w:r>
      <w:rPr>
        <w:rFonts w:ascii="Roboto" w:hAnsi="Roboto" w:cs="Tahoma"/>
        <w:color w:val="0070C0"/>
        <w:sz w:val="18"/>
        <w:szCs w:val="18"/>
        <w:shd w:val="clear" w:color="auto" w:fill="FFFFFF"/>
      </w:rPr>
      <w:t>|</w:t>
    </w:r>
  </w:p>
  <w:p w:rsidR="00A32C95" w:rsidRPr="002B1A52" w:rsidRDefault="00A32C95" w:rsidP="00530ED8">
    <w:pPr>
      <w:pStyle w:val="Footer"/>
      <w:ind w:firstLine="360"/>
      <w:jc w:val="right"/>
      <w:rPr>
        <w:rFonts w:ascii="Roboto" w:hAnsi="Roboto" w:cs="Tahoma"/>
        <w:sz w:val="18"/>
        <w:szCs w:val="18"/>
      </w:rPr>
    </w:pPr>
    <w:r w:rsidRPr="002B1A52">
      <w:rPr>
        <w:rFonts w:ascii="Roboto" w:hAnsi="Roboto" w:cs="Tahoma"/>
        <w:color w:val="666666"/>
        <w:sz w:val="18"/>
        <w:szCs w:val="18"/>
        <w:shd w:val="clear" w:color="auto" w:fill="FFFFFF"/>
      </w:rPr>
      <w:t>p- ISSN 2528-1410 e- ISSN 2527-8045</w:t>
    </w:r>
    <w:r>
      <w:rPr>
        <w:rFonts w:ascii="Roboto" w:hAnsi="Roboto" w:cs="Tahoma"/>
        <w:color w:val="666666"/>
        <w:sz w:val="18"/>
        <w:szCs w:val="18"/>
        <w:shd w:val="clear" w:color="auto" w:fill="FFFFFF"/>
      </w:rPr>
      <w:t xml:space="preserve"> |</w:t>
    </w:r>
  </w:p>
  <w:p w:rsidR="00A32C95" w:rsidRPr="00530ED8" w:rsidRDefault="00A32C95" w:rsidP="00530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C06" w:rsidRDefault="00AC2C06">
      <w:pPr>
        <w:spacing w:after="0" w:line="240" w:lineRule="auto"/>
      </w:pPr>
      <w:r>
        <w:separator/>
      </w:r>
    </w:p>
  </w:footnote>
  <w:footnote w:type="continuationSeparator" w:id="0">
    <w:p w:rsidR="00AC2C06" w:rsidRDefault="00AC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C95" w:rsidRDefault="00A32C95">
    <w:pPr>
      <w:pStyle w:val="Header"/>
    </w:pPr>
    <w:r>
      <w:fldChar w:fldCharType="begin"/>
    </w:r>
    <w:r>
      <w:instrText xml:space="preserve"> PAGE   \* MERGEFORMAT </w:instrText>
    </w:r>
    <w:r>
      <w:fldChar w:fldCharType="separate"/>
    </w:r>
    <w:r>
      <w:rPr>
        <w:noProof/>
      </w:rPr>
      <w:t>3</w:t>
    </w:r>
    <w:r>
      <w:rPr>
        <w:noProof/>
      </w:rPr>
      <w:t>4</w:t>
    </w:r>
    <w:r>
      <w:rPr>
        <w:noProof/>
      </w:rPr>
      <w:fldChar w:fldCharType="end"/>
    </w:r>
  </w:p>
  <w:p w:rsidR="00A32C95" w:rsidRDefault="00A32C95">
    <w:pPr>
      <w:pStyle w:val="Header"/>
    </w:pPr>
  </w:p>
  <w:p w:rsidR="00A32C95" w:rsidRDefault="00A32C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33437"/>
    <w:multiLevelType w:val="singleLevel"/>
    <w:tmpl w:val="D9AC2DD8"/>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AD0A43"/>
    <w:multiLevelType w:val="hybridMultilevel"/>
    <w:tmpl w:val="AF8658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957A13"/>
    <w:multiLevelType w:val="hybridMultilevel"/>
    <w:tmpl w:val="C430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26D79"/>
    <w:multiLevelType w:val="hybridMultilevel"/>
    <w:tmpl w:val="EA7AFD74"/>
    <w:lvl w:ilvl="0" w:tplc="3809000F">
      <w:start w:val="7"/>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A851DC7"/>
    <w:multiLevelType w:val="multilevel"/>
    <w:tmpl w:val="E760D3AA"/>
    <w:lvl w:ilvl="0">
      <w:start w:val="1"/>
      <w:numFmt w:val="decimal"/>
      <w:pStyle w:val="1subjud"/>
      <w:lvlText w:val="%1."/>
      <w:lvlJc w:val="left"/>
      <w:pPr>
        <w:ind w:left="720" w:hanging="360"/>
      </w:pPr>
      <w:rPr>
        <w:rFonts w:hint="default"/>
      </w:rPr>
    </w:lvl>
    <w:lvl w:ilvl="1">
      <w:start w:val="1"/>
      <w:numFmt w:val="decimal"/>
      <w:pStyle w:val="subsub"/>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6232A9"/>
    <w:multiLevelType w:val="hybridMultilevel"/>
    <w:tmpl w:val="D1D67BC2"/>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15:restartNumberingAfterBreak="0">
    <w:nsid w:val="25E33C02"/>
    <w:multiLevelType w:val="hybridMultilevel"/>
    <w:tmpl w:val="91F868D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9" w15:restartNumberingAfterBreak="0">
    <w:nsid w:val="26B769F2"/>
    <w:multiLevelType w:val="multilevel"/>
    <w:tmpl w:val="5F3A8E60"/>
    <w:lvl w:ilvl="0">
      <w:start w:val="1"/>
      <w:numFmt w:val="decimal"/>
      <w:lvlText w:val="%1."/>
      <w:lvlJc w:val="left"/>
      <w:pPr>
        <w:ind w:left="360" w:hanging="360"/>
      </w:pPr>
      <w:rPr>
        <w:rFonts w:ascii="Times New Roman" w:eastAsia="BatangChe" w:hAnsi="Times New Roman" w:cs="Times New Roman"/>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74B1B02"/>
    <w:multiLevelType w:val="multilevel"/>
    <w:tmpl w:val="B4F8349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D7E00C8"/>
    <w:multiLevelType w:val="hybridMultilevel"/>
    <w:tmpl w:val="24EE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54A44"/>
    <w:multiLevelType w:val="hybridMultilevel"/>
    <w:tmpl w:val="A00C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434C0"/>
    <w:multiLevelType w:val="hybridMultilevel"/>
    <w:tmpl w:val="784C9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C7B0594"/>
    <w:multiLevelType w:val="hybridMultilevel"/>
    <w:tmpl w:val="61A6BAEE"/>
    <w:lvl w:ilvl="0" w:tplc="B39AB4F4">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4A12422"/>
    <w:multiLevelType w:val="hybridMultilevel"/>
    <w:tmpl w:val="DD7A175E"/>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 w15:restartNumberingAfterBreak="0">
    <w:nsid w:val="49B911BD"/>
    <w:multiLevelType w:val="singleLevel"/>
    <w:tmpl w:val="6FDA8B26"/>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D701448"/>
    <w:multiLevelType w:val="singleLevel"/>
    <w:tmpl w:val="0409000F"/>
    <w:lvl w:ilvl="0">
      <w:start w:val="1"/>
      <w:numFmt w:val="decimal"/>
      <w:lvlText w:val="%1."/>
      <w:legacy w:legacy="1" w:legacySpace="0" w:legacyIndent="360"/>
      <w:lvlJc w:val="left"/>
      <w:pPr>
        <w:ind w:left="360" w:hanging="360"/>
      </w:pPr>
    </w:lvl>
  </w:abstractNum>
  <w:abstractNum w:abstractNumId="19" w15:restartNumberingAfterBreak="0">
    <w:nsid w:val="4E99764C"/>
    <w:multiLevelType w:val="hybridMultilevel"/>
    <w:tmpl w:val="A852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84A2A"/>
    <w:multiLevelType w:val="singleLevel"/>
    <w:tmpl w:val="27DC99BC"/>
    <w:lvl w:ilvl="0">
      <w:start w:val="1"/>
      <w:numFmt w:val="bullet"/>
      <w:pStyle w:val="Bullet2"/>
      <w:lvlText w:val=""/>
      <w:lvlJc w:val="left"/>
      <w:pPr>
        <w:tabs>
          <w:tab w:val="num" w:pos="1854"/>
        </w:tabs>
        <w:ind w:left="1854" w:hanging="720"/>
      </w:pPr>
      <w:rPr>
        <w:rFonts w:ascii="Symbol" w:hAnsi="Symbol" w:hint="default"/>
      </w:rPr>
    </w:lvl>
  </w:abstractNum>
  <w:abstractNum w:abstractNumId="21" w15:restartNumberingAfterBreak="0">
    <w:nsid w:val="573C6598"/>
    <w:multiLevelType w:val="hybridMultilevel"/>
    <w:tmpl w:val="91248E54"/>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2" w15:restartNumberingAfterBreak="0">
    <w:nsid w:val="58297892"/>
    <w:multiLevelType w:val="hybridMultilevel"/>
    <w:tmpl w:val="74B24BD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 w15:restartNumberingAfterBreak="0">
    <w:nsid w:val="594279EC"/>
    <w:multiLevelType w:val="multilevel"/>
    <w:tmpl w:val="B600A9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664564"/>
    <w:multiLevelType w:val="hybridMultilevel"/>
    <w:tmpl w:val="29A26F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A90E65"/>
    <w:multiLevelType w:val="hybridMultilevel"/>
    <w:tmpl w:val="4CA23A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CDF7349"/>
    <w:multiLevelType w:val="hybridMultilevel"/>
    <w:tmpl w:val="30406AB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8" w15:restartNumberingAfterBreak="0">
    <w:nsid w:val="6F891B0A"/>
    <w:multiLevelType w:val="hybridMultilevel"/>
    <w:tmpl w:val="003EBF8C"/>
    <w:lvl w:ilvl="0" w:tplc="238E3F5A">
      <w:start w:val="1"/>
      <w:numFmt w:val="decimal"/>
      <w:lvlText w:val="%1."/>
      <w:lvlJc w:val="left"/>
      <w:pPr>
        <w:ind w:left="1145" w:hanging="360"/>
      </w:pPr>
      <w:rPr>
        <w:rFonts w:ascii="Calibri" w:hAnsi="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9" w15:restartNumberingAfterBreak="0">
    <w:nsid w:val="70570F87"/>
    <w:multiLevelType w:val="singleLevel"/>
    <w:tmpl w:val="D9AC2DD8"/>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720D2291"/>
    <w:multiLevelType w:val="singleLevel"/>
    <w:tmpl w:val="8D427D94"/>
    <w:lvl w:ilvl="0">
      <w:start w:val="1"/>
      <w:numFmt w:val="decimal"/>
      <w:lvlText w:val="%1. "/>
      <w:legacy w:legacy="1" w:legacySpace="0" w:legacyIndent="360"/>
      <w:lvlJc w:val="left"/>
      <w:pPr>
        <w:ind w:left="360" w:hanging="360"/>
      </w:pPr>
      <w:rPr>
        <w:rFonts w:ascii="Tms Rmn" w:hAnsi="Tms Rmn" w:hint="default"/>
        <w:b w:val="0"/>
        <w:i w:val="0"/>
        <w:sz w:val="20"/>
        <w:u w:val="none"/>
      </w:rPr>
    </w:lvl>
  </w:abstractNum>
  <w:abstractNum w:abstractNumId="31" w15:restartNumberingAfterBreak="0">
    <w:nsid w:val="733E69CC"/>
    <w:multiLevelType w:val="hybridMultilevel"/>
    <w:tmpl w:val="22DA561A"/>
    <w:lvl w:ilvl="0" w:tplc="3809000F">
      <w:start w:val="9"/>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6DE6D4F"/>
    <w:multiLevelType w:val="hybridMultilevel"/>
    <w:tmpl w:val="86889CEC"/>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3" w15:restartNumberingAfterBreak="0">
    <w:nsid w:val="78B62BAC"/>
    <w:multiLevelType w:val="hybridMultilevel"/>
    <w:tmpl w:val="26C82B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D230329"/>
    <w:multiLevelType w:val="hybridMultilevel"/>
    <w:tmpl w:val="EE4EDBCA"/>
    <w:lvl w:ilvl="0" w:tplc="BE6E294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FA948FB"/>
    <w:multiLevelType w:val="hybridMultilevel"/>
    <w:tmpl w:val="AFDABB56"/>
    <w:lvl w:ilvl="0" w:tplc="3809000F">
      <w:start w:val="7"/>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5"/>
  </w:num>
  <w:num w:numId="2">
    <w:abstractNumId w:val="23"/>
  </w:num>
  <w:num w:numId="3">
    <w:abstractNumId w:val="16"/>
  </w:num>
  <w:num w:numId="4">
    <w:abstractNumId w:val="13"/>
  </w:num>
  <w:num w:numId="5">
    <w:abstractNumId w:val="6"/>
  </w:num>
  <w:num w:numId="6">
    <w:abstractNumId w:val="6"/>
    <w:lvlOverride w:ilvl="0">
      <w:startOverride w:val="1"/>
    </w:lvlOverride>
  </w:num>
  <w:num w:numId="7">
    <w:abstractNumId w:val="32"/>
  </w:num>
  <w:num w:numId="8">
    <w:abstractNumId w:val="27"/>
  </w:num>
  <w:num w:numId="9">
    <w:abstractNumId w:val="14"/>
  </w:num>
  <w:num w:numId="10">
    <w:abstractNumId w:val="22"/>
  </w:num>
  <w:num w:numId="11">
    <w:abstractNumId w:val="6"/>
    <w:lvlOverride w:ilvl="0">
      <w:startOverride w:val="1"/>
    </w:lvlOverride>
  </w:num>
  <w:num w:numId="12">
    <w:abstractNumId w:val="20"/>
  </w:num>
  <w:num w:numId="13">
    <w:abstractNumId w:val="7"/>
  </w:num>
  <w:num w:numId="14">
    <w:abstractNumId w:val="34"/>
  </w:num>
  <w:num w:numId="15">
    <w:abstractNumId w:val="21"/>
  </w:num>
  <w:num w:numId="16">
    <w:abstractNumId w:val="28"/>
  </w:num>
  <w:num w:numId="17">
    <w:abstractNumId w:val="10"/>
  </w:num>
  <w:num w:numId="18">
    <w:abstractNumId w:val="11"/>
  </w:num>
  <w:num w:numId="19">
    <w:abstractNumId w:val="4"/>
  </w:num>
  <w:num w:numId="20">
    <w:abstractNumId w:val="19"/>
  </w:num>
  <w:num w:numId="21">
    <w:abstractNumId w:val="12"/>
  </w:num>
  <w:num w:numId="22">
    <w:abstractNumId w:val="8"/>
  </w:num>
  <w:num w:numId="23">
    <w:abstractNumId w:val="2"/>
  </w:num>
  <w:num w:numId="24">
    <w:abstractNumId w:val="33"/>
  </w:num>
  <w:num w:numId="25">
    <w:abstractNumId w:val="24"/>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18"/>
  </w:num>
  <w:num w:numId="28">
    <w:abstractNumId w:val="17"/>
  </w:num>
  <w:num w:numId="29">
    <w:abstractNumId w:val="1"/>
  </w:num>
  <w:num w:numId="30">
    <w:abstractNumId w:val="29"/>
  </w:num>
  <w:num w:numId="31">
    <w:abstractNumId w:val="30"/>
  </w:num>
  <w:num w:numId="32">
    <w:abstractNumId w:val="0"/>
    <w:lvlOverride w:ilvl="0">
      <w:lvl w:ilvl="0">
        <w:start w:val="1"/>
        <w:numFmt w:val="bullet"/>
        <w:lvlText w:val=""/>
        <w:legacy w:legacy="1" w:legacySpace="0" w:legacyIndent="360"/>
        <w:lvlJc w:val="left"/>
        <w:pPr>
          <w:ind w:left="360" w:hanging="360"/>
        </w:pPr>
        <w:rPr>
          <w:rFonts w:ascii="Helv" w:hAnsi="Helv" w:hint="default"/>
        </w:rPr>
      </w:lvl>
    </w:lvlOverride>
  </w:num>
  <w:num w:numId="33">
    <w:abstractNumId w:val="9"/>
  </w:num>
  <w:num w:numId="34">
    <w:abstractNumId w:val="3"/>
  </w:num>
  <w:num w:numId="35">
    <w:abstractNumId w:val="15"/>
  </w:num>
  <w:num w:numId="36">
    <w:abstractNumId w:val="5"/>
  </w:num>
  <w:num w:numId="37">
    <w:abstractNumId w:val="35"/>
  </w:num>
  <w:num w:numId="38">
    <w:abstractNumId w:val="31"/>
  </w:num>
  <w:num w:numId="3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doNotHyphenateCaps/>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S2sDQ1NDGzsDA3szBU0lEKTi0uzszPAykwqQUAkZu7lCwAAAA="/>
    <w:docVar w:name="EN.InstantFormat" w:val="&lt;ENInstantFormat&gt;&lt;Enabled&gt;0&lt;/Enabled&gt;&lt;ScanUnformatted&gt;1&lt;/ScanUnformatted&gt;&lt;ScanChanges&gt;1&lt;/ScanChanges&gt;&lt;/ENInstantFormat&gt;"/>
  </w:docVars>
  <w:rsids>
    <w:rsidRoot w:val="0006265B"/>
    <w:rsid w:val="000010BE"/>
    <w:rsid w:val="00003A73"/>
    <w:rsid w:val="000045FE"/>
    <w:rsid w:val="0000547E"/>
    <w:rsid w:val="00010605"/>
    <w:rsid w:val="0002358B"/>
    <w:rsid w:val="000308F8"/>
    <w:rsid w:val="00031F4B"/>
    <w:rsid w:val="00034FC8"/>
    <w:rsid w:val="0003755C"/>
    <w:rsid w:val="00037664"/>
    <w:rsid w:val="00041D1B"/>
    <w:rsid w:val="0004480E"/>
    <w:rsid w:val="00053070"/>
    <w:rsid w:val="000531A6"/>
    <w:rsid w:val="00053A54"/>
    <w:rsid w:val="00056024"/>
    <w:rsid w:val="00056861"/>
    <w:rsid w:val="000614EE"/>
    <w:rsid w:val="0006265B"/>
    <w:rsid w:val="00063030"/>
    <w:rsid w:val="000642CB"/>
    <w:rsid w:val="00065C51"/>
    <w:rsid w:val="00065EAE"/>
    <w:rsid w:val="00066E9F"/>
    <w:rsid w:val="00067BCA"/>
    <w:rsid w:val="00070067"/>
    <w:rsid w:val="00070AF9"/>
    <w:rsid w:val="000722B9"/>
    <w:rsid w:val="00073646"/>
    <w:rsid w:val="00076F63"/>
    <w:rsid w:val="000777DE"/>
    <w:rsid w:val="00081745"/>
    <w:rsid w:val="0008760B"/>
    <w:rsid w:val="0009126A"/>
    <w:rsid w:val="00095901"/>
    <w:rsid w:val="00096345"/>
    <w:rsid w:val="00097F70"/>
    <w:rsid w:val="000A1091"/>
    <w:rsid w:val="000A19C6"/>
    <w:rsid w:val="000A4150"/>
    <w:rsid w:val="000B1859"/>
    <w:rsid w:val="000B2965"/>
    <w:rsid w:val="000B40F1"/>
    <w:rsid w:val="000B5719"/>
    <w:rsid w:val="000C46DF"/>
    <w:rsid w:val="000D2B9C"/>
    <w:rsid w:val="000D2DAA"/>
    <w:rsid w:val="000D4D10"/>
    <w:rsid w:val="000E317B"/>
    <w:rsid w:val="000E4268"/>
    <w:rsid w:val="000E4D7A"/>
    <w:rsid w:val="000F25B4"/>
    <w:rsid w:val="000F33E6"/>
    <w:rsid w:val="000F58C7"/>
    <w:rsid w:val="00107DF6"/>
    <w:rsid w:val="00112A61"/>
    <w:rsid w:val="00121AF8"/>
    <w:rsid w:val="001254A8"/>
    <w:rsid w:val="001318B0"/>
    <w:rsid w:val="001320AB"/>
    <w:rsid w:val="00133F20"/>
    <w:rsid w:val="00141B92"/>
    <w:rsid w:val="001452B3"/>
    <w:rsid w:val="0014790B"/>
    <w:rsid w:val="0015419A"/>
    <w:rsid w:val="00155FE3"/>
    <w:rsid w:val="0016408D"/>
    <w:rsid w:val="00170E39"/>
    <w:rsid w:val="00182F64"/>
    <w:rsid w:val="00183A16"/>
    <w:rsid w:val="00186406"/>
    <w:rsid w:val="0018658D"/>
    <w:rsid w:val="00187A47"/>
    <w:rsid w:val="00191CA3"/>
    <w:rsid w:val="001957FB"/>
    <w:rsid w:val="001970DA"/>
    <w:rsid w:val="001A06A2"/>
    <w:rsid w:val="001A313B"/>
    <w:rsid w:val="001A3A2F"/>
    <w:rsid w:val="001A4694"/>
    <w:rsid w:val="001A6604"/>
    <w:rsid w:val="001A6BA0"/>
    <w:rsid w:val="001B00D2"/>
    <w:rsid w:val="001B3E5C"/>
    <w:rsid w:val="001B682B"/>
    <w:rsid w:val="001C13DE"/>
    <w:rsid w:val="001D00FF"/>
    <w:rsid w:val="001D3394"/>
    <w:rsid w:val="001D4378"/>
    <w:rsid w:val="001D5058"/>
    <w:rsid w:val="001D61A5"/>
    <w:rsid w:val="001D74D5"/>
    <w:rsid w:val="001E5748"/>
    <w:rsid w:val="00201D66"/>
    <w:rsid w:val="00202DB5"/>
    <w:rsid w:val="002048E5"/>
    <w:rsid w:val="002071E2"/>
    <w:rsid w:val="00213E0F"/>
    <w:rsid w:val="002159A9"/>
    <w:rsid w:val="00217622"/>
    <w:rsid w:val="002217B4"/>
    <w:rsid w:val="00227FED"/>
    <w:rsid w:val="002314A3"/>
    <w:rsid w:val="00232FC2"/>
    <w:rsid w:val="002370D3"/>
    <w:rsid w:val="002409D7"/>
    <w:rsid w:val="00240CA2"/>
    <w:rsid w:val="00244F50"/>
    <w:rsid w:val="0024737A"/>
    <w:rsid w:val="0025367A"/>
    <w:rsid w:val="00253948"/>
    <w:rsid w:val="002571C8"/>
    <w:rsid w:val="00257310"/>
    <w:rsid w:val="00257BDC"/>
    <w:rsid w:val="00260BD2"/>
    <w:rsid w:val="0026579E"/>
    <w:rsid w:val="00270DB0"/>
    <w:rsid w:val="002737F4"/>
    <w:rsid w:val="0027565E"/>
    <w:rsid w:val="00276480"/>
    <w:rsid w:val="00281D46"/>
    <w:rsid w:val="0029509E"/>
    <w:rsid w:val="00295C1B"/>
    <w:rsid w:val="00296784"/>
    <w:rsid w:val="00296977"/>
    <w:rsid w:val="002B1D27"/>
    <w:rsid w:val="002B1E09"/>
    <w:rsid w:val="002B616A"/>
    <w:rsid w:val="002C0B37"/>
    <w:rsid w:val="002C2A55"/>
    <w:rsid w:val="002C2E76"/>
    <w:rsid w:val="002C3FDF"/>
    <w:rsid w:val="002D01A4"/>
    <w:rsid w:val="002D7440"/>
    <w:rsid w:val="002E204A"/>
    <w:rsid w:val="002E2E2C"/>
    <w:rsid w:val="002E6E90"/>
    <w:rsid w:val="002F040A"/>
    <w:rsid w:val="002F2415"/>
    <w:rsid w:val="002F2A0C"/>
    <w:rsid w:val="002F7277"/>
    <w:rsid w:val="00307438"/>
    <w:rsid w:val="00313DCF"/>
    <w:rsid w:val="0031584E"/>
    <w:rsid w:val="00317E73"/>
    <w:rsid w:val="00323D6F"/>
    <w:rsid w:val="00336329"/>
    <w:rsid w:val="00337231"/>
    <w:rsid w:val="00344212"/>
    <w:rsid w:val="00354E26"/>
    <w:rsid w:val="00357D7C"/>
    <w:rsid w:val="003612BE"/>
    <w:rsid w:val="00373423"/>
    <w:rsid w:val="00376F4D"/>
    <w:rsid w:val="003772F1"/>
    <w:rsid w:val="00380630"/>
    <w:rsid w:val="003827B4"/>
    <w:rsid w:val="00390D5E"/>
    <w:rsid w:val="003952AD"/>
    <w:rsid w:val="003A2C20"/>
    <w:rsid w:val="003A3105"/>
    <w:rsid w:val="003A6426"/>
    <w:rsid w:val="003B03D5"/>
    <w:rsid w:val="003B2D93"/>
    <w:rsid w:val="003C6E07"/>
    <w:rsid w:val="003C7187"/>
    <w:rsid w:val="003D39F1"/>
    <w:rsid w:val="003D4688"/>
    <w:rsid w:val="003D6E22"/>
    <w:rsid w:val="003D7B6D"/>
    <w:rsid w:val="003E0A46"/>
    <w:rsid w:val="003E5299"/>
    <w:rsid w:val="003F5EE2"/>
    <w:rsid w:val="003F6DF0"/>
    <w:rsid w:val="00400A57"/>
    <w:rsid w:val="00400EB5"/>
    <w:rsid w:val="00403504"/>
    <w:rsid w:val="004038D0"/>
    <w:rsid w:val="0040413B"/>
    <w:rsid w:val="00404791"/>
    <w:rsid w:val="00404937"/>
    <w:rsid w:val="00407098"/>
    <w:rsid w:val="004101A9"/>
    <w:rsid w:val="00415F4C"/>
    <w:rsid w:val="00417720"/>
    <w:rsid w:val="0042143D"/>
    <w:rsid w:val="00425B28"/>
    <w:rsid w:val="00427DAA"/>
    <w:rsid w:val="004323B9"/>
    <w:rsid w:val="0043580B"/>
    <w:rsid w:val="004502A2"/>
    <w:rsid w:val="0045193C"/>
    <w:rsid w:val="00453CE9"/>
    <w:rsid w:val="00460E66"/>
    <w:rsid w:val="0046153C"/>
    <w:rsid w:val="00462E1A"/>
    <w:rsid w:val="00467EBD"/>
    <w:rsid w:val="0047419A"/>
    <w:rsid w:val="00475370"/>
    <w:rsid w:val="00483A1B"/>
    <w:rsid w:val="004870AF"/>
    <w:rsid w:val="0049709D"/>
    <w:rsid w:val="004A513F"/>
    <w:rsid w:val="004B031D"/>
    <w:rsid w:val="004B6178"/>
    <w:rsid w:val="004B6AD2"/>
    <w:rsid w:val="004C0862"/>
    <w:rsid w:val="004C147C"/>
    <w:rsid w:val="004C1F3D"/>
    <w:rsid w:val="004C2036"/>
    <w:rsid w:val="004C44E9"/>
    <w:rsid w:val="004C4D73"/>
    <w:rsid w:val="004C5518"/>
    <w:rsid w:val="004D0EE4"/>
    <w:rsid w:val="004D4273"/>
    <w:rsid w:val="004D52D9"/>
    <w:rsid w:val="004E012D"/>
    <w:rsid w:val="004E08FC"/>
    <w:rsid w:val="004E3F3D"/>
    <w:rsid w:val="004E50E4"/>
    <w:rsid w:val="004E5761"/>
    <w:rsid w:val="004E5A04"/>
    <w:rsid w:val="004E74F9"/>
    <w:rsid w:val="004F106F"/>
    <w:rsid w:val="004F1FD9"/>
    <w:rsid w:val="004F2050"/>
    <w:rsid w:val="004F35A6"/>
    <w:rsid w:val="004F507E"/>
    <w:rsid w:val="005020A0"/>
    <w:rsid w:val="00510B49"/>
    <w:rsid w:val="00511C89"/>
    <w:rsid w:val="00513D28"/>
    <w:rsid w:val="0051611C"/>
    <w:rsid w:val="0052165F"/>
    <w:rsid w:val="00523222"/>
    <w:rsid w:val="00526C61"/>
    <w:rsid w:val="00530CC0"/>
    <w:rsid w:val="00530ED8"/>
    <w:rsid w:val="005349E8"/>
    <w:rsid w:val="005463B1"/>
    <w:rsid w:val="00546467"/>
    <w:rsid w:val="00550AC1"/>
    <w:rsid w:val="00551020"/>
    <w:rsid w:val="00554F86"/>
    <w:rsid w:val="0055684E"/>
    <w:rsid w:val="00557C92"/>
    <w:rsid w:val="00573656"/>
    <w:rsid w:val="00575A87"/>
    <w:rsid w:val="005808DB"/>
    <w:rsid w:val="00582413"/>
    <w:rsid w:val="0058778A"/>
    <w:rsid w:val="00590C01"/>
    <w:rsid w:val="005927D0"/>
    <w:rsid w:val="00597948"/>
    <w:rsid w:val="005A61EA"/>
    <w:rsid w:val="005B68F6"/>
    <w:rsid w:val="005C3EAC"/>
    <w:rsid w:val="005D3D47"/>
    <w:rsid w:val="005D4D1A"/>
    <w:rsid w:val="005E0E10"/>
    <w:rsid w:val="005E6735"/>
    <w:rsid w:val="005F0BCC"/>
    <w:rsid w:val="00611C26"/>
    <w:rsid w:val="00631291"/>
    <w:rsid w:val="00632D84"/>
    <w:rsid w:val="00633272"/>
    <w:rsid w:val="00636853"/>
    <w:rsid w:val="006447D8"/>
    <w:rsid w:val="006449A9"/>
    <w:rsid w:val="00645BA4"/>
    <w:rsid w:val="0065069C"/>
    <w:rsid w:val="006509CE"/>
    <w:rsid w:val="00654EE6"/>
    <w:rsid w:val="00655807"/>
    <w:rsid w:val="00655CCD"/>
    <w:rsid w:val="006560A1"/>
    <w:rsid w:val="00656FB7"/>
    <w:rsid w:val="006571B0"/>
    <w:rsid w:val="006615FE"/>
    <w:rsid w:val="00662DFA"/>
    <w:rsid w:val="00663770"/>
    <w:rsid w:val="006658F4"/>
    <w:rsid w:val="00670970"/>
    <w:rsid w:val="00671D14"/>
    <w:rsid w:val="006779FD"/>
    <w:rsid w:val="0068044D"/>
    <w:rsid w:val="00684794"/>
    <w:rsid w:val="00686689"/>
    <w:rsid w:val="0069264B"/>
    <w:rsid w:val="006949C7"/>
    <w:rsid w:val="00697AAB"/>
    <w:rsid w:val="006A1690"/>
    <w:rsid w:val="006A3215"/>
    <w:rsid w:val="006A6F7B"/>
    <w:rsid w:val="006B056E"/>
    <w:rsid w:val="006C2CDA"/>
    <w:rsid w:val="006C47C3"/>
    <w:rsid w:val="006D1A1F"/>
    <w:rsid w:val="006D4B60"/>
    <w:rsid w:val="006D58D7"/>
    <w:rsid w:val="006D6B46"/>
    <w:rsid w:val="006E503F"/>
    <w:rsid w:val="006E76C7"/>
    <w:rsid w:val="0070426B"/>
    <w:rsid w:val="0070704E"/>
    <w:rsid w:val="00710018"/>
    <w:rsid w:val="0071167F"/>
    <w:rsid w:val="007137F6"/>
    <w:rsid w:val="00715975"/>
    <w:rsid w:val="007240C6"/>
    <w:rsid w:val="00724535"/>
    <w:rsid w:val="00734D3A"/>
    <w:rsid w:val="00734EA7"/>
    <w:rsid w:val="007352BC"/>
    <w:rsid w:val="00744EFC"/>
    <w:rsid w:val="007524F0"/>
    <w:rsid w:val="0075710F"/>
    <w:rsid w:val="00762C0A"/>
    <w:rsid w:val="0076662D"/>
    <w:rsid w:val="00771DC4"/>
    <w:rsid w:val="007838E9"/>
    <w:rsid w:val="0078477F"/>
    <w:rsid w:val="007935D6"/>
    <w:rsid w:val="00794B6E"/>
    <w:rsid w:val="007974B0"/>
    <w:rsid w:val="007A0489"/>
    <w:rsid w:val="007A668B"/>
    <w:rsid w:val="007A7A0D"/>
    <w:rsid w:val="007B278E"/>
    <w:rsid w:val="007B4CF2"/>
    <w:rsid w:val="007B5379"/>
    <w:rsid w:val="007B62B5"/>
    <w:rsid w:val="007B7C86"/>
    <w:rsid w:val="007C0E94"/>
    <w:rsid w:val="007C15AC"/>
    <w:rsid w:val="007C18D3"/>
    <w:rsid w:val="007D2193"/>
    <w:rsid w:val="007D23D5"/>
    <w:rsid w:val="007E2281"/>
    <w:rsid w:val="007E65B0"/>
    <w:rsid w:val="007F0F76"/>
    <w:rsid w:val="007F5448"/>
    <w:rsid w:val="00800C2C"/>
    <w:rsid w:val="00805992"/>
    <w:rsid w:val="00806581"/>
    <w:rsid w:val="00806691"/>
    <w:rsid w:val="00814805"/>
    <w:rsid w:val="008171F4"/>
    <w:rsid w:val="00827187"/>
    <w:rsid w:val="00831AB5"/>
    <w:rsid w:val="00832401"/>
    <w:rsid w:val="00833F6B"/>
    <w:rsid w:val="00840E68"/>
    <w:rsid w:val="00840EAC"/>
    <w:rsid w:val="00847D71"/>
    <w:rsid w:val="008506F2"/>
    <w:rsid w:val="008561A3"/>
    <w:rsid w:val="0085734E"/>
    <w:rsid w:val="00866607"/>
    <w:rsid w:val="00872617"/>
    <w:rsid w:val="008837AF"/>
    <w:rsid w:val="00886A11"/>
    <w:rsid w:val="00890430"/>
    <w:rsid w:val="00893168"/>
    <w:rsid w:val="00893968"/>
    <w:rsid w:val="008939BD"/>
    <w:rsid w:val="00895729"/>
    <w:rsid w:val="008960E1"/>
    <w:rsid w:val="008A0E3F"/>
    <w:rsid w:val="008A13A6"/>
    <w:rsid w:val="008A2366"/>
    <w:rsid w:val="008A5464"/>
    <w:rsid w:val="008B108E"/>
    <w:rsid w:val="008B38B9"/>
    <w:rsid w:val="008C012C"/>
    <w:rsid w:val="008C0439"/>
    <w:rsid w:val="008C06F6"/>
    <w:rsid w:val="008C4B66"/>
    <w:rsid w:val="008C5163"/>
    <w:rsid w:val="008C6391"/>
    <w:rsid w:val="008C7048"/>
    <w:rsid w:val="008C7414"/>
    <w:rsid w:val="008C767B"/>
    <w:rsid w:val="008C7FE5"/>
    <w:rsid w:val="008D2029"/>
    <w:rsid w:val="008D462E"/>
    <w:rsid w:val="008E4329"/>
    <w:rsid w:val="008E50A5"/>
    <w:rsid w:val="008E57D8"/>
    <w:rsid w:val="008F5CA7"/>
    <w:rsid w:val="008F7CB2"/>
    <w:rsid w:val="009023C3"/>
    <w:rsid w:val="00902899"/>
    <w:rsid w:val="00905A43"/>
    <w:rsid w:val="009063B6"/>
    <w:rsid w:val="00910A23"/>
    <w:rsid w:val="00911AE5"/>
    <w:rsid w:val="0092102A"/>
    <w:rsid w:val="00931A01"/>
    <w:rsid w:val="00944C88"/>
    <w:rsid w:val="00945EC9"/>
    <w:rsid w:val="0094794B"/>
    <w:rsid w:val="00954A9A"/>
    <w:rsid w:val="0095524E"/>
    <w:rsid w:val="0096272B"/>
    <w:rsid w:val="00962E59"/>
    <w:rsid w:val="009633E2"/>
    <w:rsid w:val="00966B6D"/>
    <w:rsid w:val="00967191"/>
    <w:rsid w:val="00987A3D"/>
    <w:rsid w:val="00987AA4"/>
    <w:rsid w:val="0099461C"/>
    <w:rsid w:val="009A1B1A"/>
    <w:rsid w:val="009A34CA"/>
    <w:rsid w:val="009A3AB9"/>
    <w:rsid w:val="009A3E13"/>
    <w:rsid w:val="009A44D5"/>
    <w:rsid w:val="009A5CA0"/>
    <w:rsid w:val="009B00C4"/>
    <w:rsid w:val="009B32FD"/>
    <w:rsid w:val="009B66E3"/>
    <w:rsid w:val="009D017E"/>
    <w:rsid w:val="009D333A"/>
    <w:rsid w:val="009D71DA"/>
    <w:rsid w:val="009E296A"/>
    <w:rsid w:val="009E3846"/>
    <w:rsid w:val="009E44DF"/>
    <w:rsid w:val="009E538B"/>
    <w:rsid w:val="009E72E3"/>
    <w:rsid w:val="009E788E"/>
    <w:rsid w:val="009E7CCD"/>
    <w:rsid w:val="009F5E1F"/>
    <w:rsid w:val="00A01DDF"/>
    <w:rsid w:val="00A03E3E"/>
    <w:rsid w:val="00A12D60"/>
    <w:rsid w:val="00A1479E"/>
    <w:rsid w:val="00A15F5E"/>
    <w:rsid w:val="00A16126"/>
    <w:rsid w:val="00A208B4"/>
    <w:rsid w:val="00A217F0"/>
    <w:rsid w:val="00A235F5"/>
    <w:rsid w:val="00A31039"/>
    <w:rsid w:val="00A32C95"/>
    <w:rsid w:val="00A341F3"/>
    <w:rsid w:val="00A35FF4"/>
    <w:rsid w:val="00A40EAF"/>
    <w:rsid w:val="00A41A9E"/>
    <w:rsid w:val="00A42FE0"/>
    <w:rsid w:val="00A43DC8"/>
    <w:rsid w:val="00A451B2"/>
    <w:rsid w:val="00A50352"/>
    <w:rsid w:val="00A54ADC"/>
    <w:rsid w:val="00A6195D"/>
    <w:rsid w:val="00A62183"/>
    <w:rsid w:val="00A62D02"/>
    <w:rsid w:val="00A64180"/>
    <w:rsid w:val="00A650BE"/>
    <w:rsid w:val="00A659FD"/>
    <w:rsid w:val="00A67838"/>
    <w:rsid w:val="00A75CC8"/>
    <w:rsid w:val="00A75CD0"/>
    <w:rsid w:val="00A766A7"/>
    <w:rsid w:val="00A86304"/>
    <w:rsid w:val="00A96F06"/>
    <w:rsid w:val="00A979A7"/>
    <w:rsid w:val="00A97A4A"/>
    <w:rsid w:val="00AA605E"/>
    <w:rsid w:val="00AA6226"/>
    <w:rsid w:val="00AA6796"/>
    <w:rsid w:val="00AB087B"/>
    <w:rsid w:val="00AB3A9C"/>
    <w:rsid w:val="00AB6C2A"/>
    <w:rsid w:val="00AC0D8B"/>
    <w:rsid w:val="00AC1DE0"/>
    <w:rsid w:val="00AC2C06"/>
    <w:rsid w:val="00AC50B8"/>
    <w:rsid w:val="00AC7D6E"/>
    <w:rsid w:val="00AD023B"/>
    <w:rsid w:val="00AD12CA"/>
    <w:rsid w:val="00AD2DAE"/>
    <w:rsid w:val="00AD4564"/>
    <w:rsid w:val="00AD473E"/>
    <w:rsid w:val="00AD579C"/>
    <w:rsid w:val="00AD60A7"/>
    <w:rsid w:val="00AE1B30"/>
    <w:rsid w:val="00AE5F61"/>
    <w:rsid w:val="00AF353A"/>
    <w:rsid w:val="00AF70EA"/>
    <w:rsid w:val="00B01474"/>
    <w:rsid w:val="00B0737C"/>
    <w:rsid w:val="00B101BF"/>
    <w:rsid w:val="00B105C0"/>
    <w:rsid w:val="00B13BCC"/>
    <w:rsid w:val="00B14166"/>
    <w:rsid w:val="00B25F6A"/>
    <w:rsid w:val="00B27DBB"/>
    <w:rsid w:val="00B304AE"/>
    <w:rsid w:val="00B31C0C"/>
    <w:rsid w:val="00B31EAF"/>
    <w:rsid w:val="00B3722E"/>
    <w:rsid w:val="00B4616A"/>
    <w:rsid w:val="00B46209"/>
    <w:rsid w:val="00B470C1"/>
    <w:rsid w:val="00B527F3"/>
    <w:rsid w:val="00B53C2B"/>
    <w:rsid w:val="00B5418E"/>
    <w:rsid w:val="00B56944"/>
    <w:rsid w:val="00B57184"/>
    <w:rsid w:val="00B6075F"/>
    <w:rsid w:val="00B63CA0"/>
    <w:rsid w:val="00B64CE7"/>
    <w:rsid w:val="00B715D4"/>
    <w:rsid w:val="00B854A6"/>
    <w:rsid w:val="00B86748"/>
    <w:rsid w:val="00B917C2"/>
    <w:rsid w:val="00B930B9"/>
    <w:rsid w:val="00BA0F9E"/>
    <w:rsid w:val="00BA1D63"/>
    <w:rsid w:val="00BA50F1"/>
    <w:rsid w:val="00BA511C"/>
    <w:rsid w:val="00BB28E2"/>
    <w:rsid w:val="00BB3BC6"/>
    <w:rsid w:val="00BC2504"/>
    <w:rsid w:val="00BC35A5"/>
    <w:rsid w:val="00BC488B"/>
    <w:rsid w:val="00BC4D06"/>
    <w:rsid w:val="00BC6B9A"/>
    <w:rsid w:val="00BC76FD"/>
    <w:rsid w:val="00BD0D0C"/>
    <w:rsid w:val="00BD2C99"/>
    <w:rsid w:val="00BD381B"/>
    <w:rsid w:val="00BD43CC"/>
    <w:rsid w:val="00BD66A0"/>
    <w:rsid w:val="00BE0DD1"/>
    <w:rsid w:val="00BE4D3D"/>
    <w:rsid w:val="00BE52FB"/>
    <w:rsid w:val="00BE549A"/>
    <w:rsid w:val="00BE6BE9"/>
    <w:rsid w:val="00BE7CB5"/>
    <w:rsid w:val="00BF4DC0"/>
    <w:rsid w:val="00BF528C"/>
    <w:rsid w:val="00C00F35"/>
    <w:rsid w:val="00C04620"/>
    <w:rsid w:val="00C1191F"/>
    <w:rsid w:val="00C13B75"/>
    <w:rsid w:val="00C170C7"/>
    <w:rsid w:val="00C206B9"/>
    <w:rsid w:val="00C21571"/>
    <w:rsid w:val="00C26937"/>
    <w:rsid w:val="00C37390"/>
    <w:rsid w:val="00C40974"/>
    <w:rsid w:val="00C41403"/>
    <w:rsid w:val="00C500AB"/>
    <w:rsid w:val="00C503FC"/>
    <w:rsid w:val="00C50D0A"/>
    <w:rsid w:val="00C517A4"/>
    <w:rsid w:val="00C600CC"/>
    <w:rsid w:val="00C6766F"/>
    <w:rsid w:val="00C67D24"/>
    <w:rsid w:val="00C70ED2"/>
    <w:rsid w:val="00C7157B"/>
    <w:rsid w:val="00C72423"/>
    <w:rsid w:val="00C757E0"/>
    <w:rsid w:val="00C8149B"/>
    <w:rsid w:val="00C82326"/>
    <w:rsid w:val="00C83323"/>
    <w:rsid w:val="00C86D7D"/>
    <w:rsid w:val="00C902DC"/>
    <w:rsid w:val="00C92A59"/>
    <w:rsid w:val="00CA0958"/>
    <w:rsid w:val="00CA0AB2"/>
    <w:rsid w:val="00CA4DD8"/>
    <w:rsid w:val="00CA6D24"/>
    <w:rsid w:val="00CA7744"/>
    <w:rsid w:val="00CC42CE"/>
    <w:rsid w:val="00CC46BF"/>
    <w:rsid w:val="00CC560E"/>
    <w:rsid w:val="00CC74F7"/>
    <w:rsid w:val="00CC7D16"/>
    <w:rsid w:val="00CD6B73"/>
    <w:rsid w:val="00CD71A8"/>
    <w:rsid w:val="00CD7796"/>
    <w:rsid w:val="00CD785E"/>
    <w:rsid w:val="00CE5912"/>
    <w:rsid w:val="00CE63A8"/>
    <w:rsid w:val="00CF0F0E"/>
    <w:rsid w:val="00CF1EDC"/>
    <w:rsid w:val="00D0531B"/>
    <w:rsid w:val="00D10237"/>
    <w:rsid w:val="00D16B9D"/>
    <w:rsid w:val="00D17B86"/>
    <w:rsid w:val="00D22CD6"/>
    <w:rsid w:val="00D30E53"/>
    <w:rsid w:val="00D3425B"/>
    <w:rsid w:val="00D34C6E"/>
    <w:rsid w:val="00D36B7B"/>
    <w:rsid w:val="00D516A0"/>
    <w:rsid w:val="00D55738"/>
    <w:rsid w:val="00D6034C"/>
    <w:rsid w:val="00D60F68"/>
    <w:rsid w:val="00D65688"/>
    <w:rsid w:val="00D656A2"/>
    <w:rsid w:val="00D6744C"/>
    <w:rsid w:val="00D67D0F"/>
    <w:rsid w:val="00D77664"/>
    <w:rsid w:val="00D80A23"/>
    <w:rsid w:val="00D81153"/>
    <w:rsid w:val="00D825B7"/>
    <w:rsid w:val="00D82DA8"/>
    <w:rsid w:val="00D83B62"/>
    <w:rsid w:val="00D97403"/>
    <w:rsid w:val="00DA1168"/>
    <w:rsid w:val="00DA1FA4"/>
    <w:rsid w:val="00DA3CBF"/>
    <w:rsid w:val="00DA466B"/>
    <w:rsid w:val="00DB11C1"/>
    <w:rsid w:val="00DB5224"/>
    <w:rsid w:val="00DC2932"/>
    <w:rsid w:val="00DC3B68"/>
    <w:rsid w:val="00DC55CC"/>
    <w:rsid w:val="00DC6D3C"/>
    <w:rsid w:val="00DD4ADD"/>
    <w:rsid w:val="00DD52DF"/>
    <w:rsid w:val="00DD675D"/>
    <w:rsid w:val="00DD70E3"/>
    <w:rsid w:val="00DD7DAA"/>
    <w:rsid w:val="00DE0519"/>
    <w:rsid w:val="00DE186E"/>
    <w:rsid w:val="00DE34C1"/>
    <w:rsid w:val="00DE4F0B"/>
    <w:rsid w:val="00DE58C3"/>
    <w:rsid w:val="00DE660A"/>
    <w:rsid w:val="00DE74A8"/>
    <w:rsid w:val="00DF2D27"/>
    <w:rsid w:val="00DF5A96"/>
    <w:rsid w:val="00DF68FD"/>
    <w:rsid w:val="00E008E5"/>
    <w:rsid w:val="00E05480"/>
    <w:rsid w:val="00E063DE"/>
    <w:rsid w:val="00E074FF"/>
    <w:rsid w:val="00E104D1"/>
    <w:rsid w:val="00E12309"/>
    <w:rsid w:val="00E13520"/>
    <w:rsid w:val="00E15BB5"/>
    <w:rsid w:val="00E32F84"/>
    <w:rsid w:val="00E4310C"/>
    <w:rsid w:val="00E43799"/>
    <w:rsid w:val="00E47D9E"/>
    <w:rsid w:val="00E55B01"/>
    <w:rsid w:val="00E5653F"/>
    <w:rsid w:val="00E56DE5"/>
    <w:rsid w:val="00E57313"/>
    <w:rsid w:val="00E57ABD"/>
    <w:rsid w:val="00E628BE"/>
    <w:rsid w:val="00E67239"/>
    <w:rsid w:val="00E729B2"/>
    <w:rsid w:val="00E75259"/>
    <w:rsid w:val="00E81719"/>
    <w:rsid w:val="00E94360"/>
    <w:rsid w:val="00EA737C"/>
    <w:rsid w:val="00EB2692"/>
    <w:rsid w:val="00EB6153"/>
    <w:rsid w:val="00EB6394"/>
    <w:rsid w:val="00EC027F"/>
    <w:rsid w:val="00EC4525"/>
    <w:rsid w:val="00ED0167"/>
    <w:rsid w:val="00ED6F85"/>
    <w:rsid w:val="00ED7BAF"/>
    <w:rsid w:val="00EE0926"/>
    <w:rsid w:val="00EE1653"/>
    <w:rsid w:val="00EE3DFA"/>
    <w:rsid w:val="00EE5FCF"/>
    <w:rsid w:val="00EF27ED"/>
    <w:rsid w:val="00EF507F"/>
    <w:rsid w:val="00EF76C0"/>
    <w:rsid w:val="00EF78B3"/>
    <w:rsid w:val="00F05FA4"/>
    <w:rsid w:val="00F100E8"/>
    <w:rsid w:val="00F1303C"/>
    <w:rsid w:val="00F17BA5"/>
    <w:rsid w:val="00F20947"/>
    <w:rsid w:val="00F221E0"/>
    <w:rsid w:val="00F227C8"/>
    <w:rsid w:val="00F227FB"/>
    <w:rsid w:val="00F27173"/>
    <w:rsid w:val="00F277BA"/>
    <w:rsid w:val="00F3149F"/>
    <w:rsid w:val="00F36204"/>
    <w:rsid w:val="00F41A15"/>
    <w:rsid w:val="00F41E3D"/>
    <w:rsid w:val="00F508F9"/>
    <w:rsid w:val="00F51476"/>
    <w:rsid w:val="00F541DF"/>
    <w:rsid w:val="00F54ADC"/>
    <w:rsid w:val="00F66040"/>
    <w:rsid w:val="00F668B0"/>
    <w:rsid w:val="00F7239B"/>
    <w:rsid w:val="00F733AB"/>
    <w:rsid w:val="00F75738"/>
    <w:rsid w:val="00F8624C"/>
    <w:rsid w:val="00F86953"/>
    <w:rsid w:val="00F94755"/>
    <w:rsid w:val="00F9528B"/>
    <w:rsid w:val="00FA132A"/>
    <w:rsid w:val="00FA232A"/>
    <w:rsid w:val="00FA4C84"/>
    <w:rsid w:val="00FA4EAD"/>
    <w:rsid w:val="00FA6792"/>
    <w:rsid w:val="00FB0581"/>
    <w:rsid w:val="00FB4088"/>
    <w:rsid w:val="00FB72F0"/>
    <w:rsid w:val="00FB75B3"/>
    <w:rsid w:val="00FD0FC2"/>
    <w:rsid w:val="00FD2D6A"/>
    <w:rsid w:val="00FD5F03"/>
    <w:rsid w:val="00FD7CB3"/>
    <w:rsid w:val="00FE18AB"/>
    <w:rsid w:val="00FE46B6"/>
    <w:rsid w:val="00FE70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A5E23"/>
  <w15:chartTrackingRefBased/>
  <w15:docId w15:val="{1231CDEF-01EB-496F-8B87-B80847C4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622"/>
    <w:pPr>
      <w:spacing w:after="160" w:line="259" w:lineRule="auto"/>
    </w:pPr>
  </w:style>
  <w:style w:type="paragraph" w:styleId="Heading1">
    <w:name w:val="heading 1"/>
    <w:basedOn w:val="Normal"/>
    <w:next w:val="Paragraph"/>
    <w:link w:val="Heading1Char"/>
    <w:qFormat/>
    <w:rsid w:val="008171F4"/>
    <w:pPr>
      <w:keepNext/>
      <w:spacing w:before="240" w:after="240" w:line="240" w:lineRule="auto"/>
      <w:jc w:val="center"/>
      <w:outlineLvl w:val="0"/>
    </w:pPr>
    <w:rPr>
      <w:rFonts w:eastAsia="MS Mincho"/>
      <w:b/>
      <w:caps/>
      <w:szCs w:val="20"/>
      <w:lang w:val="en-US"/>
    </w:rPr>
  </w:style>
  <w:style w:type="paragraph" w:styleId="Heading2">
    <w:name w:val="heading 2"/>
    <w:basedOn w:val="Normal"/>
    <w:next w:val="Paragraph"/>
    <w:link w:val="Heading2Char"/>
    <w:qFormat/>
    <w:rsid w:val="008171F4"/>
    <w:pPr>
      <w:keepNext/>
      <w:spacing w:before="240" w:after="240" w:line="240" w:lineRule="auto"/>
      <w:jc w:val="center"/>
      <w:outlineLvl w:val="1"/>
    </w:pPr>
    <w:rPr>
      <w:rFonts w:eastAsia="MS Mincho"/>
      <w:b/>
      <w:szCs w:val="20"/>
      <w:lang w:val="en-US"/>
    </w:rPr>
  </w:style>
  <w:style w:type="paragraph" w:styleId="Heading3">
    <w:name w:val="heading 3"/>
    <w:basedOn w:val="Normal"/>
    <w:next w:val="Normal"/>
    <w:link w:val="Heading3Char"/>
    <w:qFormat/>
    <w:rsid w:val="008171F4"/>
    <w:pPr>
      <w:keepNext/>
      <w:spacing w:before="240" w:after="60" w:line="240" w:lineRule="auto"/>
      <w:outlineLvl w:val="2"/>
    </w:pPr>
    <w:rPr>
      <w:rFonts w:ascii="Arial" w:hAnsi="Arial" w:cs="Arial"/>
      <w:b/>
      <w:bCs/>
      <w:sz w:val="26"/>
      <w:szCs w:val="26"/>
      <w:lang w:val="en-US"/>
    </w:rPr>
  </w:style>
  <w:style w:type="paragraph" w:styleId="Heading4">
    <w:name w:val="heading 4"/>
    <w:basedOn w:val="Normal"/>
    <w:next w:val="Normal"/>
    <w:link w:val="Heading4Char"/>
    <w:qFormat/>
    <w:rsid w:val="008D462E"/>
    <w:pPr>
      <w:keepNext/>
      <w:autoSpaceDE w:val="0"/>
      <w:autoSpaceDN w:val="0"/>
      <w:spacing w:before="240" w:after="60" w:line="240" w:lineRule="auto"/>
      <w:ind w:left="1152" w:hanging="720"/>
      <w:outlineLvl w:val="3"/>
    </w:pPr>
    <w:rPr>
      <w:rFonts w:ascii="Times New Roman" w:eastAsia="Times New Roman" w:hAnsi="Times New Roman"/>
      <w:i/>
      <w:iCs/>
      <w:sz w:val="18"/>
      <w:szCs w:val="18"/>
      <w:lang w:val="en-US"/>
    </w:rPr>
  </w:style>
  <w:style w:type="paragraph" w:styleId="Heading5">
    <w:name w:val="heading 5"/>
    <w:basedOn w:val="Normal"/>
    <w:next w:val="Normal"/>
    <w:link w:val="Heading5Char"/>
    <w:qFormat/>
    <w:rsid w:val="008D462E"/>
    <w:pPr>
      <w:autoSpaceDE w:val="0"/>
      <w:autoSpaceDN w:val="0"/>
      <w:spacing w:before="240" w:after="60" w:line="240" w:lineRule="auto"/>
      <w:ind w:left="1872" w:hanging="720"/>
      <w:outlineLvl w:val="4"/>
    </w:pPr>
    <w:rPr>
      <w:rFonts w:ascii="Times New Roman" w:eastAsia="Times New Roman" w:hAnsi="Times New Roman"/>
      <w:sz w:val="18"/>
      <w:szCs w:val="18"/>
      <w:lang w:val="en-US"/>
    </w:rPr>
  </w:style>
  <w:style w:type="paragraph" w:styleId="Heading6">
    <w:name w:val="heading 6"/>
    <w:basedOn w:val="Normal"/>
    <w:next w:val="Normal"/>
    <w:link w:val="Heading6Char"/>
    <w:qFormat/>
    <w:rsid w:val="008D462E"/>
    <w:pPr>
      <w:autoSpaceDE w:val="0"/>
      <w:autoSpaceDN w:val="0"/>
      <w:spacing w:before="240" w:after="60" w:line="240" w:lineRule="auto"/>
      <w:ind w:left="2592" w:hanging="720"/>
      <w:outlineLvl w:val="5"/>
    </w:pPr>
    <w:rPr>
      <w:rFonts w:ascii="Times New Roman" w:eastAsia="Times New Roman" w:hAnsi="Times New Roman"/>
      <w:i/>
      <w:iCs/>
      <w:sz w:val="16"/>
      <w:szCs w:val="16"/>
      <w:lang w:val="en-US"/>
    </w:rPr>
  </w:style>
  <w:style w:type="paragraph" w:styleId="Heading7">
    <w:name w:val="heading 7"/>
    <w:basedOn w:val="Normal"/>
    <w:next w:val="Normal"/>
    <w:link w:val="Heading7Char"/>
    <w:qFormat/>
    <w:rsid w:val="008D462E"/>
    <w:pPr>
      <w:autoSpaceDE w:val="0"/>
      <w:autoSpaceDN w:val="0"/>
      <w:spacing w:before="240" w:after="60" w:line="240" w:lineRule="auto"/>
      <w:ind w:left="3312" w:hanging="720"/>
      <w:outlineLvl w:val="6"/>
    </w:pPr>
    <w:rPr>
      <w:rFonts w:ascii="Times New Roman" w:eastAsia="Times New Roman" w:hAnsi="Times New Roman"/>
      <w:sz w:val="16"/>
      <w:szCs w:val="16"/>
      <w:lang w:val="en-US"/>
    </w:rPr>
  </w:style>
  <w:style w:type="paragraph" w:styleId="Heading8">
    <w:name w:val="heading 8"/>
    <w:basedOn w:val="Normal"/>
    <w:next w:val="Normal"/>
    <w:link w:val="Heading8Char"/>
    <w:qFormat/>
    <w:rsid w:val="008D462E"/>
    <w:pPr>
      <w:autoSpaceDE w:val="0"/>
      <w:autoSpaceDN w:val="0"/>
      <w:spacing w:before="240" w:after="60" w:line="240" w:lineRule="auto"/>
      <w:ind w:left="4032" w:hanging="720"/>
      <w:outlineLvl w:val="7"/>
    </w:pPr>
    <w:rPr>
      <w:rFonts w:ascii="Times New Roman" w:eastAsia="Times New Roman" w:hAnsi="Times New Roman"/>
      <w:i/>
      <w:iCs/>
      <w:sz w:val="16"/>
      <w:szCs w:val="16"/>
      <w:lang w:val="en-US"/>
    </w:rPr>
  </w:style>
  <w:style w:type="paragraph" w:styleId="Heading9">
    <w:name w:val="heading 9"/>
    <w:basedOn w:val="Normal"/>
    <w:next w:val="Normal"/>
    <w:link w:val="Heading9Char"/>
    <w:qFormat/>
    <w:rsid w:val="008D462E"/>
    <w:pPr>
      <w:autoSpaceDE w:val="0"/>
      <w:autoSpaceDN w:val="0"/>
      <w:spacing w:before="240" w:after="60" w:line="240" w:lineRule="auto"/>
      <w:ind w:left="4752" w:hanging="720"/>
      <w:outlineLvl w:val="8"/>
    </w:pPr>
    <w:rPr>
      <w:rFonts w:ascii="Times New Roman" w:eastAsia="Times New Roman" w:hAnsi="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71F4"/>
    <w:pPr>
      <w:spacing w:after="0" w:line="240" w:lineRule="auto"/>
      <w:ind w:firstLine="284"/>
      <w:jc w:val="both"/>
    </w:pPr>
    <w:rPr>
      <w:rFonts w:ascii="Times New Roman" w:eastAsia="MS Mincho" w:hAnsi="Times New Roman"/>
      <w:sz w:val="20"/>
      <w:szCs w:val="20"/>
      <w:lang w:val="en-US"/>
    </w:rPr>
  </w:style>
  <w:style w:type="character" w:customStyle="1" w:styleId="Heading1Char">
    <w:name w:val="Heading 1 Char"/>
    <w:link w:val="Heading1"/>
    <w:rsid w:val="008171F4"/>
    <w:rPr>
      <w:rFonts w:eastAsia="MS Mincho"/>
      <w:b/>
      <w:caps/>
      <w:sz w:val="24"/>
      <w:lang w:val="en-US" w:eastAsia="en-US" w:bidi="ar-SA"/>
    </w:rPr>
  </w:style>
  <w:style w:type="character" w:customStyle="1" w:styleId="Heading2Char">
    <w:name w:val="Heading 2 Char"/>
    <w:link w:val="Heading2"/>
    <w:rsid w:val="008171F4"/>
    <w:rPr>
      <w:rFonts w:eastAsia="MS Mincho"/>
      <w:b/>
      <w:sz w:val="24"/>
      <w:lang w:val="en-US" w:eastAsia="en-US" w:bidi="ar-SA"/>
    </w:rPr>
  </w:style>
  <w:style w:type="character" w:customStyle="1" w:styleId="Heading3Char">
    <w:name w:val="Heading 3 Char"/>
    <w:link w:val="Heading3"/>
    <w:rsid w:val="008171F4"/>
    <w:rPr>
      <w:rFonts w:ascii="Arial" w:hAnsi="Arial" w:cs="Arial"/>
      <w:b/>
      <w:bCs/>
      <w:sz w:val="26"/>
      <w:szCs w:val="26"/>
      <w:lang w:val="en-US" w:eastAsia="en-US" w:bidi="ar-SA"/>
    </w:rPr>
  </w:style>
  <w:style w:type="character" w:customStyle="1" w:styleId="hps">
    <w:name w:val="hps"/>
    <w:rsid w:val="00217622"/>
  </w:style>
  <w:style w:type="character" w:styleId="Hyperlink">
    <w:name w:val="Hyperlink"/>
    <w:rsid w:val="00217622"/>
    <w:rPr>
      <w:color w:val="0000FF"/>
      <w:u w:val="single"/>
    </w:rPr>
  </w:style>
  <w:style w:type="paragraph" w:styleId="Header">
    <w:name w:val="header"/>
    <w:basedOn w:val="Normal"/>
    <w:link w:val="HeaderChar"/>
    <w:unhideWhenUsed/>
    <w:rsid w:val="00217622"/>
    <w:pPr>
      <w:tabs>
        <w:tab w:val="center" w:pos="4680"/>
        <w:tab w:val="right" w:pos="9360"/>
      </w:tabs>
      <w:spacing w:after="0" w:line="240" w:lineRule="auto"/>
    </w:pPr>
    <w:rPr>
      <w:rFonts w:eastAsia="MS Mincho"/>
      <w:sz w:val="20"/>
      <w:szCs w:val="20"/>
      <w:lang w:val="x-none" w:eastAsia="ja-JP"/>
    </w:rPr>
  </w:style>
  <w:style w:type="character" w:customStyle="1" w:styleId="HeaderChar">
    <w:name w:val="Header Char"/>
    <w:link w:val="Header"/>
    <w:uiPriority w:val="99"/>
    <w:rsid w:val="00217622"/>
    <w:rPr>
      <w:rFonts w:ascii="Calibri" w:eastAsia="MS Mincho" w:hAnsi="Calibri" w:cs="Times New Roman"/>
      <w:lang w:eastAsia="ja-JP"/>
    </w:rPr>
  </w:style>
  <w:style w:type="paragraph" w:styleId="Footer">
    <w:name w:val="footer"/>
    <w:basedOn w:val="Normal"/>
    <w:link w:val="FooterChar"/>
    <w:uiPriority w:val="99"/>
    <w:unhideWhenUsed/>
    <w:rsid w:val="00217622"/>
    <w:pPr>
      <w:tabs>
        <w:tab w:val="center" w:pos="4513"/>
        <w:tab w:val="right" w:pos="9026"/>
      </w:tabs>
      <w:spacing w:after="0" w:line="240" w:lineRule="auto"/>
    </w:pPr>
    <w:rPr>
      <w:sz w:val="20"/>
      <w:szCs w:val="20"/>
      <w:lang w:eastAsia="x-none"/>
    </w:rPr>
  </w:style>
  <w:style w:type="character" w:customStyle="1" w:styleId="FooterChar">
    <w:name w:val="Footer Char"/>
    <w:link w:val="Footer"/>
    <w:uiPriority w:val="99"/>
    <w:rsid w:val="00217622"/>
    <w:rPr>
      <w:rFonts w:ascii="Calibri" w:eastAsia="Calibri" w:hAnsi="Calibri" w:cs="Times New Roman"/>
      <w:lang w:val="id-ID"/>
    </w:rPr>
  </w:style>
  <w:style w:type="paragraph" w:customStyle="1" w:styleId="1JUDULJOURNAL">
    <w:name w:val="1JUDUL JOURNAL"/>
    <w:basedOn w:val="Normal"/>
    <w:link w:val="1JUDULJOURNALChar"/>
    <w:qFormat/>
    <w:rsid w:val="00217622"/>
    <w:pPr>
      <w:autoSpaceDE w:val="0"/>
      <w:autoSpaceDN w:val="0"/>
      <w:adjustRightInd w:val="0"/>
      <w:spacing w:after="0" w:line="276" w:lineRule="auto"/>
      <w:jc w:val="center"/>
    </w:pPr>
    <w:rPr>
      <w:sz w:val="36"/>
      <w:szCs w:val="36"/>
      <w:lang w:eastAsia="x-none"/>
    </w:rPr>
  </w:style>
  <w:style w:type="character" w:customStyle="1" w:styleId="1JUDULJOURNALChar">
    <w:name w:val="1JUDUL JOURNAL Char"/>
    <w:link w:val="1JUDULJOURNAL"/>
    <w:rsid w:val="00217622"/>
    <w:rPr>
      <w:rFonts w:ascii="Calibri" w:eastAsia="Calibri" w:hAnsi="Calibri" w:cs="Times New Roman"/>
      <w:sz w:val="36"/>
      <w:szCs w:val="36"/>
      <w:lang w:val="id-ID"/>
    </w:rPr>
  </w:style>
  <w:style w:type="paragraph" w:customStyle="1" w:styleId="1ABSTRAK">
    <w:name w:val="1ABSTRAK"/>
    <w:basedOn w:val="Normal"/>
    <w:link w:val="1ABSTRAKChar"/>
    <w:qFormat/>
    <w:rsid w:val="00217622"/>
    <w:pPr>
      <w:spacing w:after="0" w:line="240" w:lineRule="auto"/>
      <w:jc w:val="both"/>
    </w:pPr>
    <w:rPr>
      <w:szCs w:val="20"/>
      <w:lang w:eastAsia="x-none"/>
    </w:rPr>
  </w:style>
  <w:style w:type="character" w:customStyle="1" w:styleId="1ABSTRAKChar">
    <w:name w:val="1ABSTRAK Char"/>
    <w:link w:val="1ABSTRAK"/>
    <w:rsid w:val="00217622"/>
    <w:rPr>
      <w:rFonts w:ascii="Calibri" w:eastAsia="Calibri" w:hAnsi="Calibri" w:cs="Times New Roman"/>
      <w:sz w:val="24"/>
      <w:lang w:val="id-ID"/>
    </w:rPr>
  </w:style>
  <w:style w:type="paragraph" w:customStyle="1" w:styleId="1SUBJUDUL">
    <w:name w:val="1SUBJUDUL"/>
    <w:basedOn w:val="Normal"/>
    <w:link w:val="1SUBJUDULChar"/>
    <w:qFormat/>
    <w:rsid w:val="00217622"/>
    <w:pPr>
      <w:spacing w:line="240" w:lineRule="auto"/>
      <w:jc w:val="both"/>
    </w:pPr>
    <w:rPr>
      <w:b/>
      <w:caps/>
      <w:szCs w:val="20"/>
      <w:lang w:eastAsia="x-none"/>
    </w:rPr>
  </w:style>
  <w:style w:type="character" w:customStyle="1" w:styleId="1SUBJUDULChar">
    <w:name w:val="1SUBJUDUL Char"/>
    <w:link w:val="1SUBJUDUL"/>
    <w:rsid w:val="00217622"/>
    <w:rPr>
      <w:rFonts w:ascii="Calibri" w:eastAsia="Calibri" w:hAnsi="Calibri" w:cs="Times New Roman"/>
      <w:b/>
      <w:caps/>
      <w:sz w:val="24"/>
      <w:lang w:val="id-ID"/>
    </w:rPr>
  </w:style>
  <w:style w:type="paragraph" w:styleId="ListParagraph">
    <w:name w:val="List Paragraph"/>
    <w:basedOn w:val="Normal"/>
    <w:uiPriority w:val="34"/>
    <w:qFormat/>
    <w:rsid w:val="00DA3CBF"/>
    <w:pPr>
      <w:ind w:left="720"/>
      <w:contextualSpacing/>
    </w:pPr>
  </w:style>
  <w:style w:type="paragraph" w:customStyle="1" w:styleId="1FigTabJournal">
    <w:name w:val="1FigTab Journal"/>
    <w:basedOn w:val="Normal"/>
    <w:link w:val="1FigTabJournalChar"/>
    <w:qFormat/>
    <w:rsid w:val="00404791"/>
    <w:pPr>
      <w:autoSpaceDE w:val="0"/>
      <w:autoSpaceDN w:val="0"/>
      <w:adjustRightInd w:val="0"/>
      <w:spacing w:line="240" w:lineRule="auto"/>
      <w:jc w:val="center"/>
    </w:pPr>
    <w:rPr>
      <w:szCs w:val="20"/>
      <w:lang w:eastAsia="x-none"/>
    </w:rPr>
  </w:style>
  <w:style w:type="character" w:customStyle="1" w:styleId="1FigTabJournalChar">
    <w:name w:val="1FigTab Journal Char"/>
    <w:link w:val="1FigTabJournal"/>
    <w:rsid w:val="00404791"/>
    <w:rPr>
      <w:rFonts w:ascii="Calibri" w:eastAsia="Calibri" w:hAnsi="Calibri" w:cs="Times New Roman"/>
      <w:sz w:val="24"/>
      <w:lang w:val="id-ID"/>
    </w:rPr>
  </w:style>
  <w:style w:type="paragraph" w:customStyle="1" w:styleId="1ISIJOURNAL">
    <w:name w:val="1ISIJOURNAL"/>
    <w:basedOn w:val="Normal"/>
    <w:link w:val="1ISIJOURNALChar"/>
    <w:qFormat/>
    <w:rsid w:val="00C13B75"/>
    <w:pPr>
      <w:autoSpaceDE w:val="0"/>
      <w:autoSpaceDN w:val="0"/>
      <w:adjustRightInd w:val="0"/>
      <w:spacing w:line="240" w:lineRule="auto"/>
      <w:ind w:firstLine="425"/>
      <w:jc w:val="both"/>
    </w:pPr>
    <w:rPr>
      <w:szCs w:val="20"/>
      <w:lang w:eastAsia="x-none"/>
    </w:rPr>
  </w:style>
  <w:style w:type="character" w:customStyle="1" w:styleId="1ISIJOURNALChar">
    <w:name w:val="1ISIJOURNAL Char"/>
    <w:link w:val="1ISIJOURNAL"/>
    <w:rsid w:val="00C13B75"/>
    <w:rPr>
      <w:rFonts w:ascii="Calibri" w:eastAsia="Calibri" w:hAnsi="Calibri" w:cs="Times New Roman"/>
      <w:sz w:val="24"/>
      <w:lang w:val="id-ID"/>
    </w:rPr>
  </w:style>
  <w:style w:type="paragraph" w:customStyle="1" w:styleId="Body">
    <w:name w:val="Body"/>
    <w:basedOn w:val="Normal"/>
    <w:rsid w:val="00A1479E"/>
    <w:pPr>
      <w:widowControl w:val="0"/>
      <w:autoSpaceDE w:val="0"/>
      <w:autoSpaceDN w:val="0"/>
      <w:adjustRightInd w:val="0"/>
      <w:spacing w:after="0" w:line="360" w:lineRule="auto"/>
      <w:ind w:firstLine="340"/>
      <w:jc w:val="both"/>
      <w:textAlignment w:val="baseline"/>
    </w:pPr>
    <w:rPr>
      <w:rFonts w:ascii="Times New Roman" w:eastAsia="BatangChe" w:hAnsi="Times New Roman"/>
      <w:szCs w:val="20"/>
      <w:lang w:val="en-US" w:eastAsia="ko-KR"/>
    </w:rPr>
  </w:style>
  <w:style w:type="paragraph" w:customStyle="1" w:styleId="FigureTitle">
    <w:name w:val="FigureTitle"/>
    <w:basedOn w:val="Body"/>
    <w:rsid w:val="00A1479E"/>
    <w:pPr>
      <w:spacing w:after="120"/>
      <w:jc w:val="center"/>
    </w:pPr>
    <w:rPr>
      <w:i/>
    </w:rPr>
  </w:style>
  <w:style w:type="paragraph" w:customStyle="1" w:styleId="Papersection">
    <w:name w:val="Paper section"/>
    <w:next w:val="Normal"/>
    <w:qFormat/>
    <w:rsid w:val="00107DF6"/>
    <w:pPr>
      <w:numPr>
        <w:numId w:val="1"/>
      </w:numPr>
      <w:spacing w:line="480" w:lineRule="auto"/>
    </w:pPr>
    <w:rPr>
      <w:rFonts w:ascii="Times New Roman" w:hAnsi="Times New Roman" w:cs="Arial"/>
      <w:b/>
      <w:color w:val="000000"/>
      <w:szCs w:val="22"/>
      <w:lang w:val="en-US" w:eastAsia="en-US"/>
    </w:rPr>
  </w:style>
  <w:style w:type="paragraph" w:customStyle="1" w:styleId="Papersubsection">
    <w:name w:val="Paper subsection"/>
    <w:next w:val="Normal"/>
    <w:qFormat/>
    <w:rsid w:val="00107DF6"/>
    <w:pPr>
      <w:numPr>
        <w:ilvl w:val="1"/>
        <w:numId w:val="1"/>
      </w:numPr>
      <w:spacing w:line="480" w:lineRule="auto"/>
    </w:pPr>
    <w:rPr>
      <w:rFonts w:ascii="Times New Roman" w:hAnsi="Times New Roman" w:cs="Arial"/>
      <w:b/>
      <w:color w:val="000000"/>
      <w:szCs w:val="22"/>
      <w:lang w:val="en-US" w:eastAsia="en-US"/>
    </w:rPr>
  </w:style>
  <w:style w:type="paragraph" w:customStyle="1" w:styleId="Papermain">
    <w:name w:val="Paper main"/>
    <w:qFormat/>
    <w:rsid w:val="00460E66"/>
    <w:pPr>
      <w:spacing w:line="480" w:lineRule="auto"/>
      <w:jc w:val="both"/>
    </w:pPr>
    <w:rPr>
      <w:rFonts w:ascii="Times New Roman" w:hAnsi="Times New Roman" w:cs="Arial"/>
      <w:color w:val="000000"/>
      <w:szCs w:val="22"/>
      <w:lang w:val="en-US" w:eastAsia="en-US"/>
    </w:rPr>
  </w:style>
  <w:style w:type="paragraph" w:customStyle="1" w:styleId="08ArticleText">
    <w:name w:val="08 Article Text"/>
    <w:rsid w:val="00EC4525"/>
    <w:pPr>
      <w:widowControl w:val="0"/>
      <w:tabs>
        <w:tab w:val="left" w:pos="198"/>
      </w:tabs>
      <w:spacing w:line="230" w:lineRule="exact"/>
      <w:jc w:val="both"/>
    </w:pPr>
    <w:rPr>
      <w:rFonts w:ascii="Times New Roman" w:eastAsia="MS Mincho" w:hAnsi="Times New Roman"/>
      <w:noProof/>
      <w:spacing w:val="4"/>
      <w:sz w:val="18"/>
      <w:szCs w:val="18"/>
    </w:rPr>
  </w:style>
  <w:style w:type="character" w:customStyle="1" w:styleId="shorttext">
    <w:name w:val="short_text"/>
    <w:rsid w:val="00337231"/>
  </w:style>
  <w:style w:type="paragraph" w:styleId="BalloonText">
    <w:name w:val="Balloon Text"/>
    <w:basedOn w:val="Normal"/>
    <w:link w:val="BalloonTextChar"/>
    <w:unhideWhenUsed/>
    <w:rsid w:val="003827B4"/>
    <w:pPr>
      <w:spacing w:after="0" w:line="240" w:lineRule="auto"/>
    </w:pPr>
    <w:rPr>
      <w:rFonts w:ascii="Tahoma" w:hAnsi="Tahoma"/>
      <w:sz w:val="16"/>
      <w:szCs w:val="16"/>
      <w:lang w:eastAsia="x-none"/>
    </w:rPr>
  </w:style>
  <w:style w:type="character" w:customStyle="1" w:styleId="BalloonTextChar">
    <w:name w:val="Balloon Text Char"/>
    <w:link w:val="BalloonText"/>
    <w:rsid w:val="003827B4"/>
    <w:rPr>
      <w:rFonts w:ascii="Tahoma" w:eastAsia="Calibri" w:hAnsi="Tahoma" w:cs="Tahoma"/>
      <w:sz w:val="16"/>
      <w:szCs w:val="16"/>
      <w:lang w:val="id-ID"/>
    </w:rPr>
  </w:style>
  <w:style w:type="character" w:customStyle="1" w:styleId="CharChar7">
    <w:name w:val="Char Char7"/>
    <w:rsid w:val="008171F4"/>
    <w:rPr>
      <w:rFonts w:ascii="Calibri" w:eastAsia="MS Mincho" w:hAnsi="Calibri" w:cs="Times New Roman"/>
      <w:lang w:val="en-US" w:eastAsia="ja-JP"/>
    </w:rPr>
  </w:style>
  <w:style w:type="character" w:customStyle="1" w:styleId="CharChar6">
    <w:name w:val="Char Char6"/>
    <w:basedOn w:val="DefaultParagraphFont"/>
    <w:rsid w:val="008171F4"/>
  </w:style>
  <w:style w:type="paragraph" w:customStyle="1" w:styleId="1PENULIS">
    <w:name w:val="1PENULIS"/>
    <w:basedOn w:val="Normal"/>
    <w:link w:val="1PENULISChar"/>
    <w:qFormat/>
    <w:rsid w:val="008171F4"/>
    <w:pPr>
      <w:autoSpaceDE w:val="0"/>
      <w:autoSpaceDN w:val="0"/>
      <w:adjustRightInd w:val="0"/>
      <w:spacing w:line="360" w:lineRule="auto"/>
      <w:jc w:val="center"/>
    </w:pPr>
    <w:rPr>
      <w:i/>
    </w:rPr>
  </w:style>
  <w:style w:type="character" w:customStyle="1" w:styleId="1PENULISChar">
    <w:name w:val="1PENULIS Char"/>
    <w:link w:val="1PENULIS"/>
    <w:rsid w:val="008171F4"/>
    <w:rPr>
      <w:rFonts w:ascii="Calibri" w:eastAsia="Calibri" w:hAnsi="Calibri"/>
      <w:i/>
      <w:sz w:val="24"/>
      <w:szCs w:val="22"/>
      <w:lang w:val="id-ID" w:eastAsia="en-US" w:bidi="ar-SA"/>
    </w:rPr>
  </w:style>
  <w:style w:type="paragraph" w:customStyle="1" w:styleId="msolistparagraph0">
    <w:name w:val="msolistparagraph"/>
    <w:basedOn w:val="Normal"/>
    <w:rsid w:val="008171F4"/>
    <w:pPr>
      <w:spacing w:line="256" w:lineRule="auto"/>
      <w:ind w:left="720"/>
      <w:contextualSpacing/>
    </w:pPr>
    <w:rPr>
      <w:lang w:val="en-US"/>
    </w:rPr>
  </w:style>
  <w:style w:type="paragraph" w:styleId="Caption">
    <w:name w:val="caption"/>
    <w:basedOn w:val="Normal"/>
    <w:next w:val="Normal"/>
    <w:qFormat/>
    <w:rsid w:val="008171F4"/>
    <w:pPr>
      <w:widowControl w:val="0"/>
      <w:spacing w:after="0" w:line="240" w:lineRule="auto"/>
      <w:jc w:val="both"/>
    </w:pPr>
    <w:rPr>
      <w:rFonts w:ascii="Century" w:eastAsia="MS Mincho" w:hAnsi="Century"/>
      <w:b/>
      <w:bCs/>
      <w:kern w:val="2"/>
      <w:sz w:val="20"/>
      <w:szCs w:val="20"/>
      <w:lang w:val="en-US" w:eastAsia="ja-JP"/>
    </w:rPr>
  </w:style>
  <w:style w:type="paragraph" w:styleId="Bibliography">
    <w:name w:val="Bibliography"/>
    <w:basedOn w:val="Normal"/>
    <w:next w:val="Normal"/>
    <w:unhideWhenUsed/>
    <w:rsid w:val="008171F4"/>
    <w:pPr>
      <w:widowControl w:val="0"/>
      <w:spacing w:after="0" w:line="240" w:lineRule="auto"/>
      <w:jc w:val="both"/>
    </w:pPr>
    <w:rPr>
      <w:rFonts w:ascii="Century" w:eastAsia="MS Mincho" w:hAnsi="Century"/>
      <w:kern w:val="2"/>
      <w:sz w:val="21"/>
      <w:lang w:val="en-US" w:eastAsia="ja-JP"/>
    </w:rPr>
  </w:style>
  <w:style w:type="character" w:styleId="Emphasis">
    <w:name w:val="Emphasis"/>
    <w:qFormat/>
    <w:rsid w:val="008171F4"/>
    <w:rPr>
      <w:rFonts w:cs="Times New Roman"/>
      <w:i/>
      <w:iCs/>
    </w:rPr>
  </w:style>
  <w:style w:type="paragraph" w:styleId="CommentText">
    <w:name w:val="annotation text"/>
    <w:basedOn w:val="Normal"/>
    <w:link w:val="CommentTextChar"/>
    <w:unhideWhenUsed/>
    <w:rsid w:val="008171F4"/>
    <w:pPr>
      <w:spacing w:line="240" w:lineRule="auto"/>
    </w:pPr>
    <w:rPr>
      <w:sz w:val="20"/>
      <w:szCs w:val="20"/>
    </w:rPr>
  </w:style>
  <w:style w:type="character" w:customStyle="1" w:styleId="CommentTextChar">
    <w:name w:val="Comment Text Char"/>
    <w:link w:val="CommentText"/>
    <w:rsid w:val="008171F4"/>
    <w:rPr>
      <w:rFonts w:ascii="Calibri" w:eastAsia="Calibri" w:hAnsi="Calibri"/>
      <w:lang w:val="id-ID" w:eastAsia="en-US" w:bidi="ar-SA"/>
    </w:rPr>
  </w:style>
  <w:style w:type="paragraph" w:styleId="CommentSubject">
    <w:name w:val="annotation subject"/>
    <w:basedOn w:val="CommentText"/>
    <w:next w:val="CommentText"/>
    <w:link w:val="CommentSubjectChar"/>
    <w:rsid w:val="008171F4"/>
    <w:pPr>
      <w:spacing w:after="0"/>
    </w:pPr>
    <w:rPr>
      <w:b/>
      <w:bCs/>
      <w:lang w:val="en-US"/>
    </w:rPr>
  </w:style>
  <w:style w:type="character" w:customStyle="1" w:styleId="CommentSubjectChar">
    <w:name w:val="Comment Subject Char"/>
    <w:link w:val="CommentSubject"/>
    <w:rsid w:val="008171F4"/>
    <w:rPr>
      <w:b/>
      <w:bCs/>
      <w:lang w:val="en-US" w:eastAsia="en-US" w:bidi="ar-SA"/>
    </w:rPr>
  </w:style>
  <w:style w:type="paragraph" w:customStyle="1" w:styleId="1ssubjournal">
    <w:name w:val="1ssubjournal"/>
    <w:basedOn w:val="1ISIJOURNAL"/>
    <w:link w:val="1ssubjournalChar"/>
    <w:qFormat/>
    <w:rsid w:val="008171F4"/>
    <w:pPr>
      <w:ind w:firstLine="0"/>
    </w:pPr>
    <w:rPr>
      <w:b/>
      <w:i/>
      <w:szCs w:val="24"/>
    </w:rPr>
  </w:style>
  <w:style w:type="character" w:customStyle="1" w:styleId="1ssubjournalChar">
    <w:name w:val="1ssubjournal Char"/>
    <w:link w:val="1ssubjournal"/>
    <w:rsid w:val="008171F4"/>
    <w:rPr>
      <w:rFonts w:ascii="Calibri" w:eastAsia="Calibri" w:hAnsi="Calibri"/>
      <w:b/>
      <w:i/>
      <w:sz w:val="24"/>
      <w:szCs w:val="24"/>
      <w:lang w:val="id-ID" w:eastAsia="en-US" w:bidi="ar-SA"/>
    </w:rPr>
  </w:style>
  <w:style w:type="paragraph" w:customStyle="1" w:styleId="Isi">
    <w:name w:val="Isi"/>
    <w:basedOn w:val="1ISIJOURNAL"/>
    <w:link w:val="IsiChar"/>
    <w:qFormat/>
    <w:rsid w:val="008171F4"/>
    <w:pPr>
      <w:ind w:firstLine="540"/>
    </w:pPr>
    <w:rPr>
      <w:noProof/>
      <w:lang w:val="en-US"/>
    </w:rPr>
  </w:style>
  <w:style w:type="character" w:customStyle="1" w:styleId="IsiChar">
    <w:name w:val="Isi Char"/>
    <w:link w:val="Isi"/>
    <w:rsid w:val="008171F4"/>
    <w:rPr>
      <w:rFonts w:ascii="Calibri" w:eastAsia="Calibri" w:hAnsi="Calibri"/>
      <w:noProof/>
      <w:sz w:val="24"/>
      <w:szCs w:val="22"/>
      <w:lang w:val="en-US" w:eastAsia="en-US" w:bidi="ar-SA"/>
    </w:rPr>
  </w:style>
  <w:style w:type="paragraph" w:customStyle="1" w:styleId="Abstract">
    <w:name w:val="Abstract"/>
    <w:basedOn w:val="Normal"/>
    <w:rsid w:val="008171F4"/>
    <w:pPr>
      <w:widowControl w:val="0"/>
      <w:spacing w:after="0" w:line="250" w:lineRule="exact"/>
      <w:jc w:val="both"/>
    </w:pPr>
    <w:rPr>
      <w:rFonts w:ascii="Times New Roman" w:eastAsia="MS Mincho" w:hAnsi="Times New Roman"/>
      <w:kern w:val="2"/>
      <w:lang w:val="en-US" w:eastAsia="ja-JP"/>
    </w:rPr>
  </w:style>
  <w:style w:type="paragraph" w:styleId="NormalWeb">
    <w:name w:val="Normal (Web)"/>
    <w:basedOn w:val="Normal"/>
    <w:unhideWhenUsed/>
    <w:rsid w:val="008171F4"/>
    <w:pPr>
      <w:spacing w:before="100" w:beforeAutospacing="1" w:after="100" w:afterAutospacing="1" w:line="240" w:lineRule="auto"/>
    </w:pPr>
    <w:rPr>
      <w:rFonts w:ascii="Times New Roman" w:eastAsia="Times New Roman" w:hAnsi="Times New Roman"/>
      <w:lang w:eastAsia="id-ID"/>
    </w:rPr>
  </w:style>
  <w:style w:type="paragraph" w:customStyle="1" w:styleId="1subjud">
    <w:name w:val="1subjud"/>
    <w:basedOn w:val="1SUBJUDUL"/>
    <w:link w:val="1subjudChar"/>
    <w:qFormat/>
    <w:rsid w:val="008171F4"/>
    <w:pPr>
      <w:numPr>
        <w:numId w:val="5"/>
      </w:numPr>
      <w:ind w:left="360"/>
    </w:pPr>
    <w:rPr>
      <w:lang w:val="en-US"/>
    </w:rPr>
  </w:style>
  <w:style w:type="character" w:customStyle="1" w:styleId="1subjudChar">
    <w:name w:val="1subjud Char"/>
    <w:link w:val="1subjud"/>
    <w:rsid w:val="008171F4"/>
    <w:rPr>
      <w:b/>
      <w:caps/>
      <w:sz w:val="24"/>
      <w:szCs w:val="22"/>
      <w:lang w:val="en-US" w:eastAsia="en-US"/>
    </w:rPr>
  </w:style>
  <w:style w:type="paragraph" w:customStyle="1" w:styleId="subsub">
    <w:name w:val="subsub"/>
    <w:basedOn w:val="1SUBJUDUL"/>
    <w:link w:val="subsubChar"/>
    <w:qFormat/>
    <w:rsid w:val="008171F4"/>
    <w:pPr>
      <w:numPr>
        <w:ilvl w:val="1"/>
        <w:numId w:val="5"/>
      </w:numPr>
      <w:ind w:left="540" w:hanging="540"/>
    </w:pPr>
    <w:rPr>
      <w:caps w:val="0"/>
      <w:lang w:val="x-none"/>
    </w:rPr>
  </w:style>
  <w:style w:type="character" w:customStyle="1" w:styleId="subsubChar">
    <w:name w:val="subsub Char"/>
    <w:link w:val="subsub"/>
    <w:rsid w:val="008171F4"/>
    <w:rPr>
      <w:b/>
      <w:sz w:val="24"/>
      <w:szCs w:val="22"/>
      <w:lang w:eastAsia="en-US"/>
    </w:rPr>
  </w:style>
  <w:style w:type="character" w:styleId="CommentReference">
    <w:name w:val="annotation reference"/>
    <w:uiPriority w:val="99"/>
    <w:unhideWhenUsed/>
    <w:rsid w:val="008171F4"/>
    <w:rPr>
      <w:sz w:val="16"/>
      <w:szCs w:val="16"/>
    </w:rPr>
  </w:style>
  <w:style w:type="paragraph" w:customStyle="1" w:styleId="BBAuthorName">
    <w:name w:val="BB_Author_Name"/>
    <w:basedOn w:val="Normal"/>
    <w:next w:val="Normal"/>
    <w:rsid w:val="008171F4"/>
    <w:pPr>
      <w:spacing w:after="240" w:line="480" w:lineRule="auto"/>
      <w:jc w:val="center"/>
    </w:pPr>
    <w:rPr>
      <w:rFonts w:ascii="Times" w:eastAsia="MS Mincho" w:hAnsi="Times" w:cs="Times"/>
      <w:i/>
      <w:iCs/>
      <w:lang w:val="en-US"/>
    </w:rPr>
  </w:style>
  <w:style w:type="paragraph" w:customStyle="1" w:styleId="BIEmailAddress">
    <w:name w:val="BI_Email_Address"/>
    <w:basedOn w:val="Normal"/>
    <w:next w:val="Normal"/>
    <w:rsid w:val="008171F4"/>
    <w:pPr>
      <w:spacing w:after="200" w:line="480" w:lineRule="auto"/>
      <w:jc w:val="both"/>
    </w:pPr>
    <w:rPr>
      <w:rFonts w:ascii="Times" w:eastAsia="MS Mincho" w:hAnsi="Times" w:cs="Times"/>
      <w:lang w:val="en-US"/>
    </w:rPr>
  </w:style>
  <w:style w:type="paragraph" w:customStyle="1" w:styleId="TAMainText">
    <w:name w:val="TA_Main_Text"/>
    <w:basedOn w:val="Normal"/>
    <w:rsid w:val="008171F4"/>
    <w:pPr>
      <w:spacing w:after="0" w:line="480" w:lineRule="auto"/>
      <w:ind w:firstLine="202"/>
      <w:jc w:val="both"/>
    </w:pPr>
    <w:rPr>
      <w:rFonts w:ascii="Times" w:eastAsia="MS Mincho" w:hAnsi="Times" w:cs="Times"/>
      <w:lang w:val="en-US"/>
    </w:rPr>
  </w:style>
  <w:style w:type="character" w:styleId="PageNumber">
    <w:name w:val="page number"/>
    <w:rsid w:val="008171F4"/>
    <w:rPr>
      <w:rFonts w:cs="Times New Roman"/>
    </w:rPr>
  </w:style>
  <w:style w:type="character" w:styleId="LineNumber">
    <w:name w:val="line number"/>
    <w:rsid w:val="008171F4"/>
    <w:rPr>
      <w:rFonts w:cs="Times New Roman"/>
    </w:rPr>
  </w:style>
  <w:style w:type="character" w:customStyle="1" w:styleId="refpreview1">
    <w:name w:val="refpreview1"/>
    <w:rsid w:val="008171F4"/>
    <w:rPr>
      <w:rFonts w:cs="Times New Roman"/>
      <w:vanish/>
      <w:shd w:val="clear" w:color="auto" w:fill="auto"/>
    </w:rPr>
  </w:style>
  <w:style w:type="character" w:styleId="Strong">
    <w:name w:val="Strong"/>
    <w:qFormat/>
    <w:rsid w:val="008171F4"/>
    <w:rPr>
      <w:rFonts w:cs="Times New Roman"/>
      <w:b/>
      <w:bCs/>
    </w:rPr>
  </w:style>
  <w:style w:type="character" w:customStyle="1" w:styleId="smcaps">
    <w:name w:val="smcaps"/>
    <w:basedOn w:val="DefaultParagraphFont"/>
    <w:rsid w:val="008171F4"/>
  </w:style>
  <w:style w:type="paragraph" w:customStyle="1" w:styleId="G1bFigureCaption">
    <w:name w:val="G1b Figure Caption"/>
    <w:basedOn w:val="Normal"/>
    <w:rsid w:val="008171F4"/>
    <w:pPr>
      <w:shd w:val="solid" w:color="FFFFFF" w:fill="FFFFFF"/>
      <w:spacing w:before="40" w:line="190" w:lineRule="exact"/>
      <w:jc w:val="center"/>
    </w:pPr>
    <w:rPr>
      <w:rFonts w:ascii="Times New Roman" w:eastAsia="MS Mincho" w:hAnsi="Times New Roman"/>
      <w:sz w:val="16"/>
      <w:lang w:val="en-US" w:eastAsia="ja-JP"/>
    </w:rPr>
  </w:style>
  <w:style w:type="paragraph" w:customStyle="1" w:styleId="31">
    <w:name w:val="本文インデント 31"/>
    <w:basedOn w:val="Normal"/>
    <w:rsid w:val="008171F4"/>
    <w:pPr>
      <w:widowControl w:val="0"/>
      <w:suppressAutoHyphens/>
      <w:spacing w:after="0" w:line="240" w:lineRule="auto"/>
      <w:ind w:firstLine="840"/>
      <w:jc w:val="both"/>
    </w:pPr>
    <w:rPr>
      <w:rFonts w:ascii="Times New Roman" w:eastAsia="MS Mincho" w:hAnsi="Times New Roman" w:cs="Century"/>
      <w:kern w:val="1"/>
      <w:lang w:val="en-US" w:eastAsia="ar-SA"/>
    </w:rPr>
  </w:style>
  <w:style w:type="paragraph" w:customStyle="1" w:styleId="VDTableTitle">
    <w:name w:val="VD_Table_Title"/>
    <w:basedOn w:val="Normal"/>
    <w:next w:val="Normal"/>
    <w:rsid w:val="008171F4"/>
    <w:pPr>
      <w:spacing w:after="200" w:line="480" w:lineRule="auto"/>
      <w:jc w:val="both"/>
    </w:pPr>
    <w:rPr>
      <w:rFonts w:ascii="Times" w:eastAsia="MS Mincho" w:hAnsi="Times"/>
      <w:szCs w:val="20"/>
      <w:lang w:val="en-US"/>
    </w:rPr>
  </w:style>
  <w:style w:type="paragraph" w:customStyle="1" w:styleId="TCTableBody">
    <w:name w:val="TC_Table_Body"/>
    <w:basedOn w:val="Normal"/>
    <w:rsid w:val="008171F4"/>
    <w:pPr>
      <w:spacing w:after="200" w:line="240" w:lineRule="auto"/>
      <w:jc w:val="both"/>
    </w:pPr>
    <w:rPr>
      <w:rFonts w:ascii="Times" w:eastAsia="MS Mincho" w:hAnsi="Times"/>
      <w:szCs w:val="20"/>
      <w:lang w:val="en-US"/>
    </w:rPr>
  </w:style>
  <w:style w:type="paragraph" w:styleId="BodyTextIndent">
    <w:name w:val="Body Text Indent"/>
    <w:basedOn w:val="Normal"/>
    <w:rsid w:val="008171F4"/>
    <w:pPr>
      <w:widowControl w:val="0"/>
      <w:spacing w:after="0" w:line="240" w:lineRule="auto"/>
      <w:ind w:firstLine="720"/>
      <w:jc w:val="both"/>
    </w:pPr>
    <w:rPr>
      <w:rFonts w:ascii="Times New Roman" w:eastAsia="MS Mincho" w:hAnsi="Times New Roman"/>
      <w:color w:val="FF0000"/>
      <w:kern w:val="2"/>
      <w:lang w:val="en-US" w:eastAsia="ja-JP"/>
    </w:rPr>
  </w:style>
  <w:style w:type="paragraph" w:customStyle="1" w:styleId="Text">
    <w:name w:val="Text"/>
    <w:basedOn w:val="Normal"/>
    <w:link w:val="TextChar"/>
    <w:qFormat/>
    <w:rsid w:val="008171F4"/>
    <w:pPr>
      <w:spacing w:before="240" w:after="200" w:line="276" w:lineRule="auto"/>
      <w:jc w:val="both"/>
    </w:pPr>
    <w:rPr>
      <w:rFonts w:ascii="Cambria" w:hAnsi="Cambria"/>
      <w:lang w:val="en-US"/>
    </w:rPr>
  </w:style>
  <w:style w:type="character" w:customStyle="1" w:styleId="TextChar">
    <w:name w:val="Text Char"/>
    <w:link w:val="Text"/>
    <w:rsid w:val="008171F4"/>
    <w:rPr>
      <w:rFonts w:ascii="Cambria" w:eastAsia="Calibri" w:hAnsi="Cambria"/>
      <w:sz w:val="22"/>
      <w:szCs w:val="22"/>
      <w:lang w:val="en-US" w:eastAsia="en-US" w:bidi="ar-SA"/>
    </w:rPr>
  </w:style>
  <w:style w:type="paragraph" w:customStyle="1" w:styleId="References">
    <w:name w:val="References"/>
    <w:basedOn w:val="Normal"/>
    <w:rsid w:val="008171F4"/>
    <w:pPr>
      <w:numPr>
        <w:numId w:val="9"/>
      </w:numPr>
      <w:autoSpaceDE w:val="0"/>
      <w:autoSpaceDN w:val="0"/>
      <w:spacing w:after="0" w:line="240" w:lineRule="auto"/>
      <w:jc w:val="both"/>
    </w:pPr>
    <w:rPr>
      <w:rFonts w:ascii="Times New Roman" w:eastAsia="MS Mincho" w:hAnsi="Times New Roman"/>
      <w:sz w:val="16"/>
      <w:szCs w:val="16"/>
      <w:lang w:val="en-US"/>
    </w:rPr>
  </w:style>
  <w:style w:type="paragraph" w:customStyle="1" w:styleId="Default">
    <w:name w:val="Default"/>
    <w:rsid w:val="008171F4"/>
    <w:pPr>
      <w:autoSpaceDE w:val="0"/>
      <w:autoSpaceDN w:val="0"/>
      <w:adjustRightInd w:val="0"/>
    </w:pPr>
    <w:rPr>
      <w:rFonts w:ascii="Arial" w:eastAsia="Times New Roman" w:hAnsi="Arial" w:cs="Arial"/>
      <w:color w:val="000000"/>
      <w:lang w:val="en-US" w:eastAsia="en-US"/>
    </w:rPr>
  </w:style>
  <w:style w:type="paragraph" w:customStyle="1" w:styleId="Bullet2">
    <w:name w:val="Bullet 2"/>
    <w:basedOn w:val="Normal"/>
    <w:rsid w:val="008171F4"/>
    <w:pPr>
      <w:numPr>
        <w:numId w:val="12"/>
      </w:numPr>
      <w:spacing w:before="240" w:after="60" w:line="240" w:lineRule="auto"/>
      <w:jc w:val="both"/>
    </w:pPr>
    <w:rPr>
      <w:rFonts w:ascii="Arial" w:eastAsia="Times New Roman" w:hAnsi="Arial" w:cs="Arial"/>
      <w:sz w:val="20"/>
      <w:szCs w:val="20"/>
      <w:lang w:bidi="th-TH"/>
    </w:rPr>
  </w:style>
  <w:style w:type="paragraph" w:customStyle="1" w:styleId="11text">
    <w:name w:val="1.1 text"/>
    <w:basedOn w:val="Normal"/>
    <w:rsid w:val="008171F4"/>
    <w:pPr>
      <w:spacing w:after="120" w:line="240" w:lineRule="auto"/>
      <w:jc w:val="both"/>
    </w:pPr>
    <w:rPr>
      <w:rFonts w:ascii="Arial Narrow" w:eastAsia="PMingLiU" w:hAnsi="Arial Narrow" w:cs="Arial"/>
      <w:szCs w:val="20"/>
      <w:lang w:val="en-US"/>
    </w:rPr>
  </w:style>
  <w:style w:type="paragraph" w:styleId="BodyText">
    <w:name w:val="Body Text"/>
    <w:basedOn w:val="Normal"/>
    <w:link w:val="BodyTextChar"/>
    <w:unhideWhenUsed/>
    <w:rsid w:val="008D462E"/>
    <w:pPr>
      <w:spacing w:after="120"/>
    </w:pPr>
    <w:rPr>
      <w:lang w:val="x-none"/>
    </w:rPr>
  </w:style>
  <w:style w:type="character" w:customStyle="1" w:styleId="BodyTextChar">
    <w:name w:val="Body Text Char"/>
    <w:link w:val="BodyText"/>
    <w:rsid w:val="008D462E"/>
    <w:rPr>
      <w:sz w:val="22"/>
      <w:szCs w:val="22"/>
      <w:lang w:eastAsia="en-US"/>
    </w:rPr>
  </w:style>
  <w:style w:type="character" w:customStyle="1" w:styleId="Heading4Char">
    <w:name w:val="Heading 4 Char"/>
    <w:link w:val="Heading4"/>
    <w:rsid w:val="008D462E"/>
    <w:rPr>
      <w:rFonts w:ascii="Times New Roman" w:eastAsia="Times New Roman" w:hAnsi="Times New Roman"/>
      <w:i/>
      <w:iCs/>
      <w:sz w:val="18"/>
      <w:szCs w:val="18"/>
      <w:lang w:val="en-US" w:eastAsia="en-US"/>
    </w:rPr>
  </w:style>
  <w:style w:type="character" w:customStyle="1" w:styleId="Heading5Char">
    <w:name w:val="Heading 5 Char"/>
    <w:link w:val="Heading5"/>
    <w:rsid w:val="008D462E"/>
    <w:rPr>
      <w:rFonts w:ascii="Times New Roman" w:eastAsia="Times New Roman" w:hAnsi="Times New Roman"/>
      <w:sz w:val="18"/>
      <w:szCs w:val="18"/>
      <w:lang w:val="en-US" w:eastAsia="en-US"/>
    </w:rPr>
  </w:style>
  <w:style w:type="character" w:customStyle="1" w:styleId="Heading6Char">
    <w:name w:val="Heading 6 Char"/>
    <w:link w:val="Heading6"/>
    <w:rsid w:val="008D462E"/>
    <w:rPr>
      <w:rFonts w:ascii="Times New Roman" w:eastAsia="Times New Roman" w:hAnsi="Times New Roman"/>
      <w:i/>
      <w:iCs/>
      <w:sz w:val="16"/>
      <w:szCs w:val="16"/>
      <w:lang w:val="en-US" w:eastAsia="en-US"/>
    </w:rPr>
  </w:style>
  <w:style w:type="character" w:customStyle="1" w:styleId="Heading7Char">
    <w:name w:val="Heading 7 Char"/>
    <w:link w:val="Heading7"/>
    <w:rsid w:val="008D462E"/>
    <w:rPr>
      <w:rFonts w:ascii="Times New Roman" w:eastAsia="Times New Roman" w:hAnsi="Times New Roman"/>
      <w:sz w:val="16"/>
      <w:szCs w:val="16"/>
      <w:lang w:val="en-US" w:eastAsia="en-US"/>
    </w:rPr>
  </w:style>
  <w:style w:type="character" w:customStyle="1" w:styleId="Heading8Char">
    <w:name w:val="Heading 8 Char"/>
    <w:link w:val="Heading8"/>
    <w:rsid w:val="008D462E"/>
    <w:rPr>
      <w:rFonts w:ascii="Times New Roman" w:eastAsia="Times New Roman" w:hAnsi="Times New Roman"/>
      <w:i/>
      <w:iCs/>
      <w:sz w:val="16"/>
      <w:szCs w:val="16"/>
      <w:lang w:val="en-US" w:eastAsia="en-US"/>
    </w:rPr>
  </w:style>
  <w:style w:type="character" w:customStyle="1" w:styleId="Heading9Char">
    <w:name w:val="Heading 9 Char"/>
    <w:link w:val="Heading9"/>
    <w:rsid w:val="008D462E"/>
    <w:rPr>
      <w:rFonts w:ascii="Times New Roman" w:eastAsia="Times New Roman" w:hAnsi="Times New Roman"/>
      <w:sz w:val="16"/>
      <w:szCs w:val="16"/>
      <w:lang w:val="en-US" w:eastAsia="en-US"/>
    </w:rPr>
  </w:style>
  <w:style w:type="character" w:customStyle="1" w:styleId="alt-edited">
    <w:name w:val="alt-edited"/>
    <w:rsid w:val="008D462E"/>
  </w:style>
  <w:style w:type="table" w:styleId="TableGrid">
    <w:name w:val="Table Grid"/>
    <w:basedOn w:val="TableNormal"/>
    <w:uiPriority w:val="39"/>
    <w:rsid w:val="00D825B7"/>
    <w:pPr>
      <w:jc w:val="right"/>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C7187"/>
  </w:style>
  <w:style w:type="character" w:customStyle="1" w:styleId="UnresolvedMention1">
    <w:name w:val="Unresolved Mention1"/>
    <w:basedOn w:val="DefaultParagraphFont"/>
    <w:uiPriority w:val="99"/>
    <w:semiHidden/>
    <w:unhideWhenUsed/>
    <w:rsid w:val="00053070"/>
    <w:rPr>
      <w:color w:val="808080"/>
      <w:shd w:val="clear" w:color="auto" w:fill="E6E6E6"/>
    </w:rPr>
  </w:style>
  <w:style w:type="character" w:customStyle="1" w:styleId="apple-style-span">
    <w:name w:val="apple-style-span"/>
    <w:basedOn w:val="DefaultParagraphFont"/>
    <w:rsid w:val="00DD52DF"/>
  </w:style>
  <w:style w:type="paragraph" w:customStyle="1" w:styleId="BodytextIndented">
    <w:name w:val="BodytextIndented"/>
    <w:basedOn w:val="Normal"/>
    <w:rsid w:val="00CC46BF"/>
    <w:pPr>
      <w:spacing w:after="0" w:line="240" w:lineRule="auto"/>
      <w:ind w:firstLine="284"/>
      <w:jc w:val="both"/>
    </w:pPr>
    <w:rPr>
      <w:rFonts w:ascii="Times" w:eastAsiaTheme="minorEastAsia" w:hAnsi="Times"/>
      <w:iCs/>
      <w:color w:val="000000"/>
      <w:sz w:val="22"/>
      <w:szCs w:val="22"/>
      <w:lang w:val="en-US" w:eastAsia="en-US"/>
    </w:rPr>
  </w:style>
  <w:style w:type="paragraph" w:customStyle="1" w:styleId="Subsubsection">
    <w:name w:val="Subsubsection"/>
    <w:next w:val="Normal"/>
    <w:rsid w:val="00CC46BF"/>
    <w:pPr>
      <w:numPr>
        <w:ilvl w:val="2"/>
        <w:numId w:val="23"/>
      </w:numPr>
      <w:spacing w:before="240"/>
      <w:ind w:firstLine="0"/>
    </w:pPr>
    <w:rPr>
      <w:rFonts w:ascii="Times" w:eastAsiaTheme="minorEastAsia" w:hAnsi="Times"/>
      <w:i/>
      <w:iCs/>
      <w:color w:val="000000"/>
      <w:sz w:val="22"/>
      <w:szCs w:val="22"/>
      <w:lang w:eastAsia="en-US"/>
    </w:rPr>
  </w:style>
  <w:style w:type="paragraph" w:customStyle="1" w:styleId="Section">
    <w:name w:val="Section"/>
    <w:next w:val="Normal"/>
    <w:rsid w:val="00CC46BF"/>
    <w:pPr>
      <w:numPr>
        <w:numId w:val="23"/>
      </w:numPr>
      <w:spacing w:before="240"/>
    </w:pPr>
    <w:rPr>
      <w:rFonts w:ascii="Times" w:eastAsiaTheme="minorEastAsia" w:hAnsi="Times"/>
      <w:b/>
      <w:iCs/>
      <w:color w:val="000000"/>
      <w:sz w:val="22"/>
      <w:szCs w:val="22"/>
      <w:lang w:eastAsia="en-US"/>
    </w:rPr>
  </w:style>
  <w:style w:type="paragraph" w:customStyle="1" w:styleId="Subsection">
    <w:name w:val="Subsection"/>
    <w:next w:val="Normal"/>
    <w:rsid w:val="00CC46BF"/>
    <w:pPr>
      <w:numPr>
        <w:ilvl w:val="1"/>
        <w:numId w:val="23"/>
      </w:numPr>
      <w:spacing w:before="240"/>
    </w:pPr>
    <w:rPr>
      <w:rFonts w:ascii="Times" w:eastAsiaTheme="minorEastAsia" w:hAnsi="Times"/>
      <w:iCs/>
      <w:color w:val="000000"/>
      <w:sz w:val="22"/>
      <w:szCs w:val="22"/>
      <w:lang w:eastAsia="en-US"/>
    </w:rPr>
  </w:style>
  <w:style w:type="paragraph" w:customStyle="1" w:styleId="Sectionnonumber">
    <w:name w:val="Section (no number)"/>
    <w:next w:val="Normal"/>
    <w:rsid w:val="00CC46BF"/>
    <w:pPr>
      <w:spacing w:before="240"/>
    </w:pPr>
    <w:rPr>
      <w:rFonts w:ascii="Times" w:eastAsiaTheme="minorEastAsia" w:hAnsi="Times"/>
      <w:b/>
      <w:iCs/>
      <w:color w:val="000000"/>
      <w:sz w:val="22"/>
      <w:szCs w:val="22"/>
      <w:lang w:val="en-US" w:eastAsia="en-US"/>
    </w:rPr>
  </w:style>
  <w:style w:type="paragraph" w:customStyle="1" w:styleId="EndNoteBibliography">
    <w:name w:val="EndNote Bibliography"/>
    <w:basedOn w:val="Normal"/>
    <w:link w:val="EndNoteBibliography0"/>
    <w:rsid w:val="00CC46BF"/>
    <w:pPr>
      <w:spacing w:after="0" w:line="240" w:lineRule="auto"/>
    </w:pPr>
    <w:rPr>
      <w:rFonts w:ascii="Times" w:eastAsiaTheme="minorEastAsia" w:hAnsi="Times" w:cs="Times"/>
      <w:noProof/>
      <w:sz w:val="22"/>
      <w:szCs w:val="20"/>
      <w:lang w:val="en-US" w:eastAsia="en-US"/>
    </w:rPr>
  </w:style>
  <w:style w:type="character" w:customStyle="1" w:styleId="EndNoteBibliography0">
    <w:name w:val="EndNote Bibliography (文字)"/>
    <w:basedOn w:val="DefaultParagraphFont"/>
    <w:link w:val="EndNoteBibliography"/>
    <w:rsid w:val="00CC46BF"/>
    <w:rPr>
      <w:rFonts w:ascii="Times" w:eastAsiaTheme="minorEastAsia" w:hAnsi="Times" w:cs="Times"/>
      <w:noProof/>
      <w:sz w:val="22"/>
      <w:szCs w:val="20"/>
      <w:lang w:val="en-US" w:eastAsia="en-US"/>
    </w:rPr>
  </w:style>
  <w:style w:type="paragraph" w:customStyle="1" w:styleId="Bodytext0">
    <w:name w:val="Bodytext"/>
    <w:next w:val="BodytextIndented"/>
    <w:link w:val="Bodytext1"/>
    <w:rsid w:val="00A67838"/>
    <w:pPr>
      <w:jc w:val="both"/>
    </w:pPr>
    <w:rPr>
      <w:rFonts w:ascii="Times" w:eastAsia="Times New Roman" w:hAnsi="Times"/>
      <w:iCs/>
      <w:color w:val="000000"/>
      <w:sz w:val="22"/>
      <w:szCs w:val="22"/>
      <w:lang w:val="en-US" w:eastAsia="en-US"/>
    </w:rPr>
  </w:style>
  <w:style w:type="character" w:customStyle="1" w:styleId="Bodytext1">
    <w:name w:val="Bodytext (文字)"/>
    <w:link w:val="Bodytext0"/>
    <w:rsid w:val="00A67838"/>
    <w:rPr>
      <w:rFonts w:ascii="Times" w:eastAsia="Times New Roman" w:hAnsi="Times"/>
      <w:iCs/>
      <w:color w:val="000000"/>
      <w:sz w:val="22"/>
      <w:szCs w:val="22"/>
      <w:lang w:val="en-US" w:eastAsia="en-US"/>
    </w:rPr>
  </w:style>
  <w:style w:type="table" w:styleId="PlainTable2">
    <w:name w:val="Plain Table 2"/>
    <w:basedOn w:val="TableNormal"/>
    <w:uiPriority w:val="42"/>
    <w:rsid w:val="00D17B86"/>
    <w:rPr>
      <w:rFonts w:asciiTheme="minorHAnsi" w:eastAsiaTheme="minorEastAsia"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ls-NoIndent">
    <w:name w:val="Els-NoIndent"/>
    <w:basedOn w:val="Normal"/>
    <w:qFormat/>
    <w:rsid w:val="00A451B2"/>
    <w:pPr>
      <w:spacing w:after="0" w:line="230" w:lineRule="exact"/>
      <w:jc w:val="both"/>
    </w:pPr>
    <w:rPr>
      <w:rFonts w:ascii="Times New Roman" w:eastAsia="SimSun" w:hAnsi="Times New Roman"/>
      <w:sz w:val="16"/>
      <w:szCs w:val="20"/>
      <w:lang w:val="en-US" w:eastAsia="en-US"/>
    </w:rPr>
  </w:style>
  <w:style w:type="table" w:customStyle="1" w:styleId="TableGrid0">
    <w:name w:val="TableGrid"/>
    <w:rsid w:val="00CC42C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5418E"/>
    <w:rPr>
      <w:color w:val="605E5C"/>
      <w:shd w:val="clear" w:color="auto" w:fill="E1DFDD"/>
    </w:rPr>
  </w:style>
  <w:style w:type="paragraph" w:customStyle="1" w:styleId="AuthorInfo">
    <w:name w:val="Author Info"/>
    <w:basedOn w:val="Normal"/>
    <w:rsid w:val="00056861"/>
    <w:pPr>
      <w:tabs>
        <w:tab w:val="right" w:pos="8640"/>
      </w:tabs>
      <w:spacing w:after="0" w:line="480" w:lineRule="auto"/>
      <w:jc w:val="center"/>
    </w:pPr>
    <w:rPr>
      <w:rFonts w:ascii="Times New Roman" w:eastAsia="Times New Roman" w:hAnsi="Times New Roman"/>
      <w:lang w:val="en-US" w:eastAsia="en-US"/>
    </w:rPr>
  </w:style>
  <w:style w:type="paragraph" w:customStyle="1" w:styleId="SubHeading">
    <w:name w:val="SubHeading"/>
    <w:basedOn w:val="Body"/>
    <w:rsid w:val="00A40EAF"/>
    <w:pPr>
      <w:widowControl/>
      <w:autoSpaceDE/>
      <w:autoSpaceDN/>
      <w:adjustRightInd/>
      <w:spacing w:line="240" w:lineRule="auto"/>
      <w:ind w:firstLine="221"/>
      <w:textAlignment w:val="auto"/>
    </w:pPr>
    <w:rPr>
      <w:sz w:val="22"/>
    </w:rPr>
  </w:style>
  <w:style w:type="paragraph" w:styleId="NormalIndent">
    <w:name w:val="Normal Indent"/>
    <w:basedOn w:val="Normal"/>
    <w:rsid w:val="003952AD"/>
    <w:pPr>
      <w:spacing w:after="0" w:line="240" w:lineRule="auto"/>
      <w:ind w:left="851"/>
    </w:pPr>
    <w:rPr>
      <w:rFonts w:ascii="Helvetica" w:eastAsia="BatangChe" w:hAnsi="Helvetica"/>
      <w:sz w:val="20"/>
      <w:szCs w:val="20"/>
      <w:lang w:val="en-US" w:eastAsia="ko-KR"/>
    </w:rPr>
  </w:style>
  <w:style w:type="paragraph" w:styleId="Signature">
    <w:name w:val="Signature"/>
    <w:basedOn w:val="Normal"/>
    <w:link w:val="SignatureChar"/>
    <w:rsid w:val="003952AD"/>
    <w:pPr>
      <w:spacing w:after="0" w:line="240" w:lineRule="auto"/>
      <w:ind w:left="4320"/>
    </w:pPr>
    <w:rPr>
      <w:rFonts w:ascii="Helvetica" w:eastAsia="BatangChe" w:hAnsi="Helvetica"/>
      <w:sz w:val="20"/>
      <w:szCs w:val="20"/>
      <w:lang w:val="en-US" w:eastAsia="ko-KR"/>
    </w:rPr>
  </w:style>
  <w:style w:type="character" w:customStyle="1" w:styleId="SignatureChar">
    <w:name w:val="Signature Char"/>
    <w:basedOn w:val="DefaultParagraphFont"/>
    <w:link w:val="Signature"/>
    <w:rsid w:val="003952AD"/>
    <w:rPr>
      <w:rFonts w:ascii="Helvetica" w:eastAsia="BatangChe" w:hAnsi="Helvetica"/>
      <w:sz w:val="20"/>
      <w:szCs w:val="20"/>
      <w:lang w:val="en-US" w:eastAsia="ko-KR"/>
    </w:rPr>
  </w:style>
  <w:style w:type="paragraph" w:styleId="DocumentMap">
    <w:name w:val="Document Map"/>
    <w:basedOn w:val="Normal"/>
    <w:link w:val="DocumentMapChar"/>
    <w:semiHidden/>
    <w:rsid w:val="003952AD"/>
    <w:pPr>
      <w:shd w:val="clear" w:color="auto" w:fill="000080"/>
      <w:spacing w:after="0" w:line="240" w:lineRule="auto"/>
    </w:pPr>
    <w:rPr>
      <w:rFonts w:ascii="Tahoma" w:eastAsia="BatangChe" w:hAnsi="Tahoma"/>
      <w:sz w:val="20"/>
      <w:szCs w:val="20"/>
      <w:lang w:val="en-US" w:eastAsia="ko-KR"/>
    </w:rPr>
  </w:style>
  <w:style w:type="character" w:customStyle="1" w:styleId="DocumentMapChar">
    <w:name w:val="Document Map Char"/>
    <w:basedOn w:val="DefaultParagraphFont"/>
    <w:link w:val="DocumentMap"/>
    <w:semiHidden/>
    <w:rsid w:val="003952AD"/>
    <w:rPr>
      <w:rFonts w:ascii="Tahoma" w:eastAsia="BatangChe" w:hAnsi="Tahoma"/>
      <w:sz w:val="20"/>
      <w:szCs w:val="20"/>
      <w:shd w:val="clear" w:color="auto" w:fill="000080"/>
      <w:lang w:val="en-US" w:eastAsia="ko-KR"/>
    </w:rPr>
  </w:style>
  <w:style w:type="paragraph" w:customStyle="1" w:styleId="Author">
    <w:name w:val="Author"/>
    <w:basedOn w:val="Normal"/>
    <w:rsid w:val="003952AD"/>
    <w:pPr>
      <w:spacing w:before="567" w:after="284" w:line="0" w:lineRule="atLeast"/>
      <w:jc w:val="center"/>
    </w:pPr>
    <w:rPr>
      <w:rFonts w:ascii="Times New Roman" w:eastAsia="BatangChe" w:hAnsi="Times New Roman"/>
      <w:sz w:val="22"/>
      <w:szCs w:val="20"/>
      <w:lang w:val="en-US" w:eastAsia="ko-KR"/>
    </w:rPr>
  </w:style>
  <w:style w:type="paragraph" w:customStyle="1" w:styleId="Affiliation">
    <w:name w:val="Affiliation"/>
    <w:basedOn w:val="Normal"/>
    <w:rsid w:val="003952AD"/>
    <w:pPr>
      <w:spacing w:after="0" w:line="240" w:lineRule="atLeast"/>
      <w:jc w:val="center"/>
    </w:pPr>
    <w:rPr>
      <w:rFonts w:ascii="Times New Roman" w:eastAsia="BatangChe" w:hAnsi="Times New Roman"/>
      <w:sz w:val="20"/>
      <w:szCs w:val="20"/>
      <w:lang w:val="en-US" w:eastAsia="ko-KR"/>
    </w:rPr>
  </w:style>
  <w:style w:type="paragraph" w:customStyle="1" w:styleId="MainHead">
    <w:name w:val="Main Head"/>
    <w:basedOn w:val="Normal"/>
    <w:rsid w:val="003952AD"/>
    <w:pPr>
      <w:spacing w:after="240" w:line="240" w:lineRule="auto"/>
    </w:pPr>
    <w:rPr>
      <w:rFonts w:ascii="Helvetica" w:eastAsia="BatangChe" w:hAnsi="Helvetica"/>
      <w:b/>
      <w:caps/>
      <w:sz w:val="20"/>
      <w:szCs w:val="20"/>
      <w:lang w:val="en-US" w:eastAsia="ko-KR"/>
    </w:rPr>
  </w:style>
  <w:style w:type="paragraph" w:customStyle="1" w:styleId="SectionTitle">
    <w:name w:val="SectionTitle"/>
    <w:basedOn w:val="MainHead"/>
    <w:rsid w:val="003952AD"/>
    <w:pPr>
      <w:spacing w:before="284" w:after="284" w:line="240" w:lineRule="atLeast"/>
    </w:pPr>
    <w:rPr>
      <w:rFonts w:ascii="Times New Roman" w:hAnsi="Times New Roman"/>
      <w:b w:val="0"/>
      <w:sz w:val="22"/>
    </w:rPr>
  </w:style>
  <w:style w:type="paragraph" w:customStyle="1" w:styleId="IntroHead">
    <w:name w:val="Intro Head"/>
    <w:basedOn w:val="MainHead"/>
    <w:rsid w:val="003952AD"/>
  </w:style>
  <w:style w:type="paragraph" w:customStyle="1" w:styleId="1">
    <w:name w:val="日付1"/>
    <w:basedOn w:val="Normal"/>
    <w:rsid w:val="003952AD"/>
    <w:pPr>
      <w:spacing w:before="284" w:after="284" w:line="240" w:lineRule="auto"/>
      <w:jc w:val="center"/>
    </w:pPr>
    <w:rPr>
      <w:rFonts w:ascii="Times New Roman" w:eastAsia="BatangChe" w:hAnsi="Times New Roman"/>
      <w:i/>
      <w:sz w:val="20"/>
      <w:szCs w:val="20"/>
      <w:lang w:val="en-US" w:eastAsia="ko-KR"/>
    </w:rPr>
  </w:style>
  <w:style w:type="paragraph" w:customStyle="1" w:styleId="10">
    <w:name w:val="表題1"/>
    <w:basedOn w:val="Normal"/>
    <w:rsid w:val="003952AD"/>
    <w:pPr>
      <w:spacing w:after="0" w:line="0" w:lineRule="atLeast"/>
      <w:jc w:val="center"/>
    </w:pPr>
    <w:rPr>
      <w:rFonts w:ascii="Times New Roman" w:eastAsia="BatangChe" w:hAnsi="Times New Roman"/>
      <w:sz w:val="30"/>
      <w:szCs w:val="20"/>
      <w:lang w:val="en-US" w:eastAsia="ko-KR"/>
    </w:rPr>
  </w:style>
  <w:style w:type="paragraph" w:customStyle="1" w:styleId="Copyright">
    <w:name w:val="Copyright"/>
    <w:basedOn w:val="Normal"/>
    <w:rsid w:val="003952AD"/>
    <w:pPr>
      <w:spacing w:after="960" w:line="200" w:lineRule="exact"/>
    </w:pPr>
    <w:rPr>
      <w:rFonts w:ascii="Helvetica" w:eastAsia="BatangChe" w:hAnsi="Helvetica"/>
      <w:sz w:val="16"/>
      <w:szCs w:val="20"/>
      <w:lang w:val="en-US" w:eastAsia="ko-KR"/>
    </w:rPr>
  </w:style>
  <w:style w:type="paragraph" w:styleId="Title">
    <w:name w:val="Title"/>
    <w:basedOn w:val="Normal"/>
    <w:link w:val="TitleChar"/>
    <w:qFormat/>
    <w:rsid w:val="003952AD"/>
    <w:pPr>
      <w:spacing w:after="0" w:line="240" w:lineRule="auto"/>
      <w:jc w:val="right"/>
    </w:pPr>
    <w:rPr>
      <w:rFonts w:ascii="Helvetica" w:eastAsia="BatangChe" w:hAnsi="Helvetica"/>
      <w:b/>
      <w:kern w:val="28"/>
      <w:sz w:val="36"/>
      <w:szCs w:val="20"/>
      <w:lang w:val="en-US" w:eastAsia="ko-KR"/>
    </w:rPr>
  </w:style>
  <w:style w:type="character" w:customStyle="1" w:styleId="TitleChar">
    <w:name w:val="Title Char"/>
    <w:basedOn w:val="DefaultParagraphFont"/>
    <w:link w:val="Title"/>
    <w:rsid w:val="003952AD"/>
    <w:rPr>
      <w:rFonts w:ascii="Helvetica" w:eastAsia="BatangChe" w:hAnsi="Helvetica"/>
      <w:b/>
      <w:kern w:val="28"/>
      <w:sz w:val="36"/>
      <w:szCs w:val="20"/>
      <w:lang w:val="en-US" w:eastAsia="ko-KR"/>
    </w:rPr>
  </w:style>
  <w:style w:type="paragraph" w:customStyle="1" w:styleId="OrdList">
    <w:name w:val="Ord List"/>
    <w:basedOn w:val="Normal"/>
    <w:rsid w:val="003952AD"/>
    <w:pPr>
      <w:spacing w:after="0" w:line="240" w:lineRule="auto"/>
    </w:pPr>
    <w:rPr>
      <w:rFonts w:ascii="Helvetica" w:eastAsia="BatangChe" w:hAnsi="Helvetica"/>
      <w:sz w:val="20"/>
      <w:szCs w:val="20"/>
      <w:lang w:val="en-US" w:eastAsia="ko-KR"/>
    </w:rPr>
  </w:style>
  <w:style w:type="paragraph" w:customStyle="1" w:styleId="HeadMain">
    <w:name w:val="HeadMain"/>
    <w:rsid w:val="003952AD"/>
    <w:pPr>
      <w:spacing w:after="227"/>
      <w:jc w:val="center"/>
      <w:outlineLvl w:val="0"/>
    </w:pPr>
    <w:rPr>
      <w:rFonts w:ascii="Times New Roman" w:eastAsia="BatangChe" w:hAnsi="Times New Roman"/>
      <w:sz w:val="18"/>
      <w:szCs w:val="20"/>
      <w:lang w:val="en-US" w:eastAsia="ko-KR"/>
    </w:rPr>
  </w:style>
  <w:style w:type="paragraph" w:customStyle="1" w:styleId="KeyWords">
    <w:name w:val="KeyWords"/>
    <w:basedOn w:val="Abstract"/>
    <w:rsid w:val="003952AD"/>
    <w:pPr>
      <w:widowControl/>
      <w:spacing w:after="567" w:line="240" w:lineRule="auto"/>
      <w:ind w:left="1729" w:right="425" w:hanging="1304"/>
    </w:pPr>
    <w:rPr>
      <w:rFonts w:eastAsia="BatangChe"/>
      <w:kern w:val="0"/>
      <w:sz w:val="18"/>
      <w:szCs w:val="20"/>
      <w:lang w:eastAsia="ko-KR"/>
    </w:rPr>
  </w:style>
  <w:style w:type="paragraph" w:customStyle="1" w:styleId="CorrAuthor">
    <w:name w:val="CorrAuthor"/>
    <w:basedOn w:val="Normal"/>
    <w:rsid w:val="003952AD"/>
    <w:pPr>
      <w:spacing w:before="170" w:after="0" w:line="240" w:lineRule="auto"/>
      <w:ind w:left="-113"/>
    </w:pPr>
    <w:rPr>
      <w:rFonts w:ascii="Times New Roman" w:eastAsia="BatangChe" w:hAnsi="Times New Roman"/>
      <w:sz w:val="20"/>
      <w:szCs w:val="20"/>
      <w:lang w:val="en-US" w:eastAsia="ko-KR"/>
    </w:rPr>
  </w:style>
  <w:style w:type="paragraph" w:customStyle="1" w:styleId="SubsubHeading">
    <w:name w:val="SubsubHeading"/>
    <w:basedOn w:val="Normal"/>
    <w:rsid w:val="003952AD"/>
    <w:pPr>
      <w:spacing w:after="0" w:line="240" w:lineRule="auto"/>
      <w:ind w:firstLine="221"/>
      <w:jc w:val="both"/>
      <w:outlineLvl w:val="0"/>
    </w:pPr>
    <w:rPr>
      <w:rFonts w:ascii="Times New Roman" w:eastAsia="BatangChe" w:hAnsi="Times New Roman"/>
      <w:sz w:val="20"/>
      <w:szCs w:val="20"/>
      <w:u w:val="single"/>
      <w:lang w:val="en-US" w:eastAsia="ko-KR"/>
    </w:rPr>
  </w:style>
  <w:style w:type="paragraph" w:customStyle="1" w:styleId="11">
    <w:name w:val="図表番号1"/>
    <w:basedOn w:val="Body"/>
    <w:rsid w:val="003952AD"/>
    <w:pPr>
      <w:widowControl/>
      <w:autoSpaceDE/>
      <w:autoSpaceDN/>
      <w:adjustRightInd/>
      <w:spacing w:line="240" w:lineRule="auto"/>
      <w:ind w:firstLine="0"/>
      <w:textAlignment w:val="auto"/>
    </w:pPr>
    <w:rPr>
      <w:sz w:val="20"/>
    </w:rPr>
  </w:style>
  <w:style w:type="paragraph" w:customStyle="1" w:styleId="Reference">
    <w:name w:val="Reference"/>
    <w:basedOn w:val="Normal"/>
    <w:rsid w:val="003952AD"/>
    <w:pPr>
      <w:snapToGrid w:val="0"/>
      <w:spacing w:after="0" w:line="240" w:lineRule="auto"/>
      <w:ind w:left="198" w:hanging="198"/>
      <w:jc w:val="both"/>
    </w:pPr>
    <w:rPr>
      <w:rFonts w:ascii="Times New Roman" w:eastAsia="BatangChe" w:hAnsi="Times New Roman"/>
      <w:sz w:val="20"/>
      <w:szCs w:val="20"/>
      <w:lang w:val="en-US" w:eastAsia="ko-KR"/>
    </w:rPr>
  </w:style>
  <w:style w:type="paragraph" w:customStyle="1" w:styleId="Acknowledgement">
    <w:name w:val="Acknowledgement"/>
    <w:basedOn w:val="Heading2"/>
    <w:rsid w:val="003952AD"/>
    <w:pPr>
      <w:widowControl w:val="0"/>
      <w:adjustRightInd w:val="0"/>
      <w:snapToGrid w:val="0"/>
      <w:spacing w:before="0" w:after="0"/>
      <w:jc w:val="both"/>
    </w:pPr>
    <w:rPr>
      <w:rFonts w:ascii="Times New Roman" w:eastAsia="DotumChe" w:hAnsi="Times New Roman"/>
      <w:b w:val="0"/>
      <w:kern w:val="2"/>
      <w:sz w:val="18"/>
      <w:lang w:eastAsia="ko-KR"/>
    </w:rPr>
  </w:style>
  <w:style w:type="character" w:customStyle="1" w:styleId="text1">
    <w:name w:val="text1"/>
    <w:basedOn w:val="DefaultParagraphFont"/>
    <w:rsid w:val="003952AD"/>
    <w:rPr>
      <w:color w:val="333333"/>
      <w:sz w:val="18"/>
      <w:szCs w:val="18"/>
    </w:rPr>
  </w:style>
  <w:style w:type="paragraph" w:customStyle="1" w:styleId="Nomenclature">
    <w:name w:val="Nomenclature"/>
    <w:basedOn w:val="Body"/>
    <w:rsid w:val="003952AD"/>
    <w:pPr>
      <w:widowControl/>
      <w:autoSpaceDE/>
      <w:autoSpaceDN/>
      <w:adjustRightInd/>
      <w:spacing w:line="240" w:lineRule="auto"/>
      <w:ind w:left="851" w:hanging="851"/>
      <w:textAlignment w:val="auto"/>
    </w:pPr>
    <w:rPr>
      <w:sz w:val="20"/>
    </w:rPr>
  </w:style>
  <w:style w:type="paragraph" w:customStyle="1" w:styleId="Equation">
    <w:name w:val="Equation"/>
    <w:basedOn w:val="Body"/>
    <w:rsid w:val="003952AD"/>
    <w:pPr>
      <w:widowControl/>
      <w:autoSpaceDE/>
      <w:autoSpaceDN/>
      <w:adjustRightInd/>
      <w:snapToGrid w:val="0"/>
      <w:spacing w:line="240" w:lineRule="auto"/>
      <w:ind w:firstLine="0"/>
      <w:textAlignment w:val="auto"/>
    </w:pPr>
    <w:rPr>
      <w:sz w:val="20"/>
    </w:rPr>
  </w:style>
  <w:style w:type="paragraph" w:styleId="EndnoteText">
    <w:name w:val="endnote text"/>
    <w:basedOn w:val="Normal"/>
    <w:link w:val="EndnoteTextChar"/>
    <w:uiPriority w:val="99"/>
    <w:semiHidden/>
    <w:unhideWhenUsed/>
    <w:rsid w:val="003952AD"/>
    <w:pPr>
      <w:spacing w:after="0" w:line="240" w:lineRule="auto"/>
    </w:pPr>
    <w:rPr>
      <w:rFonts w:eastAsia="SimSun"/>
      <w:sz w:val="20"/>
      <w:szCs w:val="20"/>
      <w:lang w:val="en-US" w:eastAsia="zh-CN"/>
    </w:rPr>
  </w:style>
  <w:style w:type="character" w:customStyle="1" w:styleId="EndnoteTextChar">
    <w:name w:val="Endnote Text Char"/>
    <w:basedOn w:val="DefaultParagraphFont"/>
    <w:link w:val="EndnoteText"/>
    <w:uiPriority w:val="99"/>
    <w:semiHidden/>
    <w:rsid w:val="003952AD"/>
    <w:rPr>
      <w:rFonts w:eastAsia="SimSu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8569">
      <w:bodyDiv w:val="1"/>
      <w:marLeft w:val="0"/>
      <w:marRight w:val="0"/>
      <w:marTop w:val="0"/>
      <w:marBottom w:val="0"/>
      <w:divBdr>
        <w:top w:val="none" w:sz="0" w:space="0" w:color="auto"/>
        <w:left w:val="none" w:sz="0" w:space="0" w:color="auto"/>
        <w:bottom w:val="none" w:sz="0" w:space="0" w:color="auto"/>
        <w:right w:val="none" w:sz="0" w:space="0" w:color="auto"/>
      </w:divBdr>
      <w:divsChild>
        <w:div w:id="1349529453">
          <w:marLeft w:val="0"/>
          <w:marRight w:val="0"/>
          <w:marTop w:val="0"/>
          <w:marBottom w:val="0"/>
          <w:divBdr>
            <w:top w:val="none" w:sz="0" w:space="0" w:color="auto"/>
            <w:left w:val="none" w:sz="0" w:space="0" w:color="auto"/>
            <w:bottom w:val="none" w:sz="0" w:space="0" w:color="auto"/>
            <w:right w:val="none" w:sz="0" w:space="0" w:color="auto"/>
          </w:divBdr>
        </w:div>
      </w:divsChild>
    </w:div>
    <w:div w:id="76051106">
      <w:bodyDiv w:val="1"/>
      <w:marLeft w:val="0"/>
      <w:marRight w:val="0"/>
      <w:marTop w:val="0"/>
      <w:marBottom w:val="0"/>
      <w:divBdr>
        <w:top w:val="none" w:sz="0" w:space="0" w:color="auto"/>
        <w:left w:val="none" w:sz="0" w:space="0" w:color="auto"/>
        <w:bottom w:val="none" w:sz="0" w:space="0" w:color="auto"/>
        <w:right w:val="none" w:sz="0" w:space="0" w:color="auto"/>
      </w:divBdr>
      <w:divsChild>
        <w:div w:id="339703463">
          <w:marLeft w:val="0"/>
          <w:marRight w:val="0"/>
          <w:marTop w:val="0"/>
          <w:marBottom w:val="0"/>
          <w:divBdr>
            <w:top w:val="none" w:sz="0" w:space="0" w:color="auto"/>
            <w:left w:val="none" w:sz="0" w:space="0" w:color="auto"/>
            <w:bottom w:val="none" w:sz="0" w:space="0" w:color="auto"/>
            <w:right w:val="none" w:sz="0" w:space="0" w:color="auto"/>
          </w:divBdr>
        </w:div>
      </w:divsChild>
    </w:div>
    <w:div w:id="91634467">
      <w:bodyDiv w:val="1"/>
      <w:marLeft w:val="0"/>
      <w:marRight w:val="0"/>
      <w:marTop w:val="0"/>
      <w:marBottom w:val="0"/>
      <w:divBdr>
        <w:top w:val="none" w:sz="0" w:space="0" w:color="auto"/>
        <w:left w:val="none" w:sz="0" w:space="0" w:color="auto"/>
        <w:bottom w:val="none" w:sz="0" w:space="0" w:color="auto"/>
        <w:right w:val="none" w:sz="0" w:space="0" w:color="auto"/>
      </w:divBdr>
      <w:divsChild>
        <w:div w:id="1900898511">
          <w:marLeft w:val="0"/>
          <w:marRight w:val="0"/>
          <w:marTop w:val="0"/>
          <w:marBottom w:val="0"/>
          <w:divBdr>
            <w:top w:val="none" w:sz="0" w:space="0" w:color="auto"/>
            <w:left w:val="none" w:sz="0" w:space="0" w:color="auto"/>
            <w:bottom w:val="none" w:sz="0" w:space="0" w:color="auto"/>
            <w:right w:val="none" w:sz="0" w:space="0" w:color="auto"/>
          </w:divBdr>
        </w:div>
      </w:divsChild>
    </w:div>
    <w:div w:id="116879001">
      <w:bodyDiv w:val="1"/>
      <w:marLeft w:val="0"/>
      <w:marRight w:val="0"/>
      <w:marTop w:val="0"/>
      <w:marBottom w:val="0"/>
      <w:divBdr>
        <w:top w:val="none" w:sz="0" w:space="0" w:color="auto"/>
        <w:left w:val="none" w:sz="0" w:space="0" w:color="auto"/>
        <w:bottom w:val="none" w:sz="0" w:space="0" w:color="auto"/>
        <w:right w:val="none" w:sz="0" w:space="0" w:color="auto"/>
      </w:divBdr>
      <w:divsChild>
        <w:div w:id="280455526">
          <w:marLeft w:val="0"/>
          <w:marRight w:val="0"/>
          <w:marTop w:val="0"/>
          <w:marBottom w:val="0"/>
          <w:divBdr>
            <w:top w:val="none" w:sz="0" w:space="0" w:color="auto"/>
            <w:left w:val="none" w:sz="0" w:space="0" w:color="auto"/>
            <w:bottom w:val="none" w:sz="0" w:space="0" w:color="auto"/>
            <w:right w:val="none" w:sz="0" w:space="0" w:color="auto"/>
          </w:divBdr>
        </w:div>
      </w:divsChild>
    </w:div>
    <w:div w:id="136651496">
      <w:bodyDiv w:val="1"/>
      <w:marLeft w:val="0"/>
      <w:marRight w:val="0"/>
      <w:marTop w:val="0"/>
      <w:marBottom w:val="0"/>
      <w:divBdr>
        <w:top w:val="none" w:sz="0" w:space="0" w:color="auto"/>
        <w:left w:val="none" w:sz="0" w:space="0" w:color="auto"/>
        <w:bottom w:val="none" w:sz="0" w:space="0" w:color="auto"/>
        <w:right w:val="none" w:sz="0" w:space="0" w:color="auto"/>
      </w:divBdr>
      <w:divsChild>
        <w:div w:id="1883011504">
          <w:marLeft w:val="0"/>
          <w:marRight w:val="0"/>
          <w:marTop w:val="0"/>
          <w:marBottom w:val="0"/>
          <w:divBdr>
            <w:top w:val="none" w:sz="0" w:space="0" w:color="auto"/>
            <w:left w:val="none" w:sz="0" w:space="0" w:color="auto"/>
            <w:bottom w:val="none" w:sz="0" w:space="0" w:color="auto"/>
            <w:right w:val="none" w:sz="0" w:space="0" w:color="auto"/>
          </w:divBdr>
        </w:div>
      </w:divsChild>
    </w:div>
    <w:div w:id="231159707">
      <w:bodyDiv w:val="1"/>
      <w:marLeft w:val="0"/>
      <w:marRight w:val="0"/>
      <w:marTop w:val="0"/>
      <w:marBottom w:val="0"/>
      <w:divBdr>
        <w:top w:val="none" w:sz="0" w:space="0" w:color="auto"/>
        <w:left w:val="none" w:sz="0" w:space="0" w:color="auto"/>
        <w:bottom w:val="none" w:sz="0" w:space="0" w:color="auto"/>
        <w:right w:val="none" w:sz="0" w:space="0" w:color="auto"/>
      </w:divBdr>
      <w:divsChild>
        <w:div w:id="1157722717">
          <w:marLeft w:val="0"/>
          <w:marRight w:val="0"/>
          <w:marTop w:val="0"/>
          <w:marBottom w:val="0"/>
          <w:divBdr>
            <w:top w:val="none" w:sz="0" w:space="0" w:color="auto"/>
            <w:left w:val="none" w:sz="0" w:space="0" w:color="auto"/>
            <w:bottom w:val="none" w:sz="0" w:space="0" w:color="auto"/>
            <w:right w:val="none" w:sz="0" w:space="0" w:color="auto"/>
          </w:divBdr>
        </w:div>
      </w:divsChild>
    </w:div>
    <w:div w:id="283077710">
      <w:bodyDiv w:val="1"/>
      <w:marLeft w:val="0"/>
      <w:marRight w:val="0"/>
      <w:marTop w:val="0"/>
      <w:marBottom w:val="0"/>
      <w:divBdr>
        <w:top w:val="none" w:sz="0" w:space="0" w:color="auto"/>
        <w:left w:val="none" w:sz="0" w:space="0" w:color="auto"/>
        <w:bottom w:val="none" w:sz="0" w:space="0" w:color="auto"/>
        <w:right w:val="none" w:sz="0" w:space="0" w:color="auto"/>
      </w:divBdr>
      <w:divsChild>
        <w:div w:id="688992580">
          <w:marLeft w:val="0"/>
          <w:marRight w:val="0"/>
          <w:marTop w:val="0"/>
          <w:marBottom w:val="0"/>
          <w:divBdr>
            <w:top w:val="none" w:sz="0" w:space="0" w:color="auto"/>
            <w:left w:val="none" w:sz="0" w:space="0" w:color="auto"/>
            <w:bottom w:val="none" w:sz="0" w:space="0" w:color="auto"/>
            <w:right w:val="none" w:sz="0" w:space="0" w:color="auto"/>
          </w:divBdr>
        </w:div>
      </w:divsChild>
    </w:div>
    <w:div w:id="367220785">
      <w:bodyDiv w:val="1"/>
      <w:marLeft w:val="0"/>
      <w:marRight w:val="0"/>
      <w:marTop w:val="0"/>
      <w:marBottom w:val="0"/>
      <w:divBdr>
        <w:top w:val="none" w:sz="0" w:space="0" w:color="auto"/>
        <w:left w:val="none" w:sz="0" w:space="0" w:color="auto"/>
        <w:bottom w:val="none" w:sz="0" w:space="0" w:color="auto"/>
        <w:right w:val="none" w:sz="0" w:space="0" w:color="auto"/>
      </w:divBdr>
      <w:divsChild>
        <w:div w:id="902370202">
          <w:marLeft w:val="0"/>
          <w:marRight w:val="0"/>
          <w:marTop w:val="0"/>
          <w:marBottom w:val="0"/>
          <w:divBdr>
            <w:top w:val="none" w:sz="0" w:space="0" w:color="auto"/>
            <w:left w:val="none" w:sz="0" w:space="0" w:color="auto"/>
            <w:bottom w:val="none" w:sz="0" w:space="0" w:color="auto"/>
            <w:right w:val="none" w:sz="0" w:space="0" w:color="auto"/>
          </w:divBdr>
        </w:div>
      </w:divsChild>
    </w:div>
    <w:div w:id="449128206">
      <w:bodyDiv w:val="1"/>
      <w:marLeft w:val="0"/>
      <w:marRight w:val="0"/>
      <w:marTop w:val="0"/>
      <w:marBottom w:val="0"/>
      <w:divBdr>
        <w:top w:val="none" w:sz="0" w:space="0" w:color="auto"/>
        <w:left w:val="none" w:sz="0" w:space="0" w:color="auto"/>
        <w:bottom w:val="none" w:sz="0" w:space="0" w:color="auto"/>
        <w:right w:val="none" w:sz="0" w:space="0" w:color="auto"/>
      </w:divBdr>
      <w:divsChild>
        <w:div w:id="158886173">
          <w:marLeft w:val="0"/>
          <w:marRight w:val="0"/>
          <w:marTop w:val="0"/>
          <w:marBottom w:val="0"/>
          <w:divBdr>
            <w:top w:val="none" w:sz="0" w:space="0" w:color="auto"/>
            <w:left w:val="none" w:sz="0" w:space="0" w:color="auto"/>
            <w:bottom w:val="none" w:sz="0" w:space="0" w:color="auto"/>
            <w:right w:val="none" w:sz="0" w:space="0" w:color="auto"/>
          </w:divBdr>
        </w:div>
      </w:divsChild>
    </w:div>
    <w:div w:id="506480409">
      <w:bodyDiv w:val="1"/>
      <w:marLeft w:val="0"/>
      <w:marRight w:val="0"/>
      <w:marTop w:val="0"/>
      <w:marBottom w:val="0"/>
      <w:divBdr>
        <w:top w:val="none" w:sz="0" w:space="0" w:color="auto"/>
        <w:left w:val="none" w:sz="0" w:space="0" w:color="auto"/>
        <w:bottom w:val="none" w:sz="0" w:space="0" w:color="auto"/>
        <w:right w:val="none" w:sz="0" w:space="0" w:color="auto"/>
      </w:divBdr>
      <w:divsChild>
        <w:div w:id="1933968031">
          <w:marLeft w:val="0"/>
          <w:marRight w:val="0"/>
          <w:marTop w:val="0"/>
          <w:marBottom w:val="0"/>
          <w:divBdr>
            <w:top w:val="none" w:sz="0" w:space="0" w:color="auto"/>
            <w:left w:val="none" w:sz="0" w:space="0" w:color="auto"/>
            <w:bottom w:val="none" w:sz="0" w:space="0" w:color="auto"/>
            <w:right w:val="none" w:sz="0" w:space="0" w:color="auto"/>
          </w:divBdr>
        </w:div>
      </w:divsChild>
    </w:div>
    <w:div w:id="560212035">
      <w:bodyDiv w:val="1"/>
      <w:marLeft w:val="0"/>
      <w:marRight w:val="0"/>
      <w:marTop w:val="0"/>
      <w:marBottom w:val="0"/>
      <w:divBdr>
        <w:top w:val="none" w:sz="0" w:space="0" w:color="auto"/>
        <w:left w:val="none" w:sz="0" w:space="0" w:color="auto"/>
        <w:bottom w:val="none" w:sz="0" w:space="0" w:color="auto"/>
        <w:right w:val="none" w:sz="0" w:space="0" w:color="auto"/>
      </w:divBdr>
      <w:divsChild>
        <w:div w:id="824317607">
          <w:marLeft w:val="0"/>
          <w:marRight w:val="0"/>
          <w:marTop w:val="0"/>
          <w:marBottom w:val="0"/>
          <w:divBdr>
            <w:top w:val="none" w:sz="0" w:space="0" w:color="auto"/>
            <w:left w:val="none" w:sz="0" w:space="0" w:color="auto"/>
            <w:bottom w:val="none" w:sz="0" w:space="0" w:color="auto"/>
            <w:right w:val="none" w:sz="0" w:space="0" w:color="auto"/>
          </w:divBdr>
        </w:div>
      </w:divsChild>
    </w:div>
    <w:div w:id="588348382">
      <w:bodyDiv w:val="1"/>
      <w:marLeft w:val="0"/>
      <w:marRight w:val="0"/>
      <w:marTop w:val="0"/>
      <w:marBottom w:val="0"/>
      <w:divBdr>
        <w:top w:val="none" w:sz="0" w:space="0" w:color="auto"/>
        <w:left w:val="none" w:sz="0" w:space="0" w:color="auto"/>
        <w:bottom w:val="none" w:sz="0" w:space="0" w:color="auto"/>
        <w:right w:val="none" w:sz="0" w:space="0" w:color="auto"/>
      </w:divBdr>
      <w:divsChild>
        <w:div w:id="1758330901">
          <w:marLeft w:val="0"/>
          <w:marRight w:val="0"/>
          <w:marTop w:val="0"/>
          <w:marBottom w:val="0"/>
          <w:divBdr>
            <w:top w:val="none" w:sz="0" w:space="0" w:color="auto"/>
            <w:left w:val="none" w:sz="0" w:space="0" w:color="auto"/>
            <w:bottom w:val="none" w:sz="0" w:space="0" w:color="auto"/>
            <w:right w:val="none" w:sz="0" w:space="0" w:color="auto"/>
          </w:divBdr>
        </w:div>
      </w:divsChild>
    </w:div>
    <w:div w:id="597522968">
      <w:bodyDiv w:val="1"/>
      <w:marLeft w:val="0"/>
      <w:marRight w:val="0"/>
      <w:marTop w:val="0"/>
      <w:marBottom w:val="0"/>
      <w:divBdr>
        <w:top w:val="none" w:sz="0" w:space="0" w:color="auto"/>
        <w:left w:val="none" w:sz="0" w:space="0" w:color="auto"/>
        <w:bottom w:val="none" w:sz="0" w:space="0" w:color="auto"/>
        <w:right w:val="none" w:sz="0" w:space="0" w:color="auto"/>
      </w:divBdr>
      <w:divsChild>
        <w:div w:id="1037706694">
          <w:marLeft w:val="0"/>
          <w:marRight w:val="0"/>
          <w:marTop w:val="0"/>
          <w:marBottom w:val="0"/>
          <w:divBdr>
            <w:top w:val="none" w:sz="0" w:space="0" w:color="auto"/>
            <w:left w:val="none" w:sz="0" w:space="0" w:color="auto"/>
            <w:bottom w:val="none" w:sz="0" w:space="0" w:color="auto"/>
            <w:right w:val="none" w:sz="0" w:space="0" w:color="auto"/>
          </w:divBdr>
        </w:div>
      </w:divsChild>
    </w:div>
    <w:div w:id="624972096">
      <w:bodyDiv w:val="1"/>
      <w:marLeft w:val="0"/>
      <w:marRight w:val="0"/>
      <w:marTop w:val="0"/>
      <w:marBottom w:val="0"/>
      <w:divBdr>
        <w:top w:val="none" w:sz="0" w:space="0" w:color="auto"/>
        <w:left w:val="none" w:sz="0" w:space="0" w:color="auto"/>
        <w:bottom w:val="none" w:sz="0" w:space="0" w:color="auto"/>
        <w:right w:val="none" w:sz="0" w:space="0" w:color="auto"/>
      </w:divBdr>
      <w:divsChild>
        <w:div w:id="1291474514">
          <w:marLeft w:val="0"/>
          <w:marRight w:val="0"/>
          <w:marTop w:val="0"/>
          <w:marBottom w:val="0"/>
          <w:divBdr>
            <w:top w:val="none" w:sz="0" w:space="0" w:color="auto"/>
            <w:left w:val="none" w:sz="0" w:space="0" w:color="auto"/>
            <w:bottom w:val="none" w:sz="0" w:space="0" w:color="auto"/>
            <w:right w:val="none" w:sz="0" w:space="0" w:color="auto"/>
          </w:divBdr>
        </w:div>
      </w:divsChild>
    </w:div>
    <w:div w:id="632641266">
      <w:bodyDiv w:val="1"/>
      <w:marLeft w:val="0"/>
      <w:marRight w:val="0"/>
      <w:marTop w:val="0"/>
      <w:marBottom w:val="0"/>
      <w:divBdr>
        <w:top w:val="none" w:sz="0" w:space="0" w:color="auto"/>
        <w:left w:val="none" w:sz="0" w:space="0" w:color="auto"/>
        <w:bottom w:val="none" w:sz="0" w:space="0" w:color="auto"/>
        <w:right w:val="none" w:sz="0" w:space="0" w:color="auto"/>
      </w:divBdr>
      <w:divsChild>
        <w:div w:id="266814803">
          <w:marLeft w:val="0"/>
          <w:marRight w:val="0"/>
          <w:marTop w:val="0"/>
          <w:marBottom w:val="0"/>
          <w:divBdr>
            <w:top w:val="none" w:sz="0" w:space="0" w:color="auto"/>
            <w:left w:val="none" w:sz="0" w:space="0" w:color="auto"/>
            <w:bottom w:val="none" w:sz="0" w:space="0" w:color="auto"/>
            <w:right w:val="none" w:sz="0" w:space="0" w:color="auto"/>
          </w:divBdr>
        </w:div>
      </w:divsChild>
    </w:div>
    <w:div w:id="659575470">
      <w:bodyDiv w:val="1"/>
      <w:marLeft w:val="0"/>
      <w:marRight w:val="0"/>
      <w:marTop w:val="0"/>
      <w:marBottom w:val="0"/>
      <w:divBdr>
        <w:top w:val="none" w:sz="0" w:space="0" w:color="auto"/>
        <w:left w:val="none" w:sz="0" w:space="0" w:color="auto"/>
        <w:bottom w:val="none" w:sz="0" w:space="0" w:color="auto"/>
        <w:right w:val="none" w:sz="0" w:space="0" w:color="auto"/>
      </w:divBdr>
      <w:divsChild>
        <w:div w:id="1857965402">
          <w:marLeft w:val="0"/>
          <w:marRight w:val="0"/>
          <w:marTop w:val="0"/>
          <w:marBottom w:val="0"/>
          <w:divBdr>
            <w:top w:val="none" w:sz="0" w:space="0" w:color="auto"/>
            <w:left w:val="none" w:sz="0" w:space="0" w:color="auto"/>
            <w:bottom w:val="none" w:sz="0" w:space="0" w:color="auto"/>
            <w:right w:val="none" w:sz="0" w:space="0" w:color="auto"/>
          </w:divBdr>
        </w:div>
      </w:divsChild>
    </w:div>
    <w:div w:id="666252442">
      <w:bodyDiv w:val="1"/>
      <w:marLeft w:val="0"/>
      <w:marRight w:val="0"/>
      <w:marTop w:val="0"/>
      <w:marBottom w:val="0"/>
      <w:divBdr>
        <w:top w:val="none" w:sz="0" w:space="0" w:color="auto"/>
        <w:left w:val="none" w:sz="0" w:space="0" w:color="auto"/>
        <w:bottom w:val="none" w:sz="0" w:space="0" w:color="auto"/>
        <w:right w:val="none" w:sz="0" w:space="0" w:color="auto"/>
      </w:divBdr>
      <w:divsChild>
        <w:div w:id="1634023806">
          <w:marLeft w:val="0"/>
          <w:marRight w:val="0"/>
          <w:marTop w:val="0"/>
          <w:marBottom w:val="0"/>
          <w:divBdr>
            <w:top w:val="none" w:sz="0" w:space="0" w:color="auto"/>
            <w:left w:val="none" w:sz="0" w:space="0" w:color="auto"/>
            <w:bottom w:val="none" w:sz="0" w:space="0" w:color="auto"/>
            <w:right w:val="none" w:sz="0" w:space="0" w:color="auto"/>
          </w:divBdr>
        </w:div>
      </w:divsChild>
    </w:div>
    <w:div w:id="670136158">
      <w:bodyDiv w:val="1"/>
      <w:marLeft w:val="0"/>
      <w:marRight w:val="0"/>
      <w:marTop w:val="0"/>
      <w:marBottom w:val="0"/>
      <w:divBdr>
        <w:top w:val="none" w:sz="0" w:space="0" w:color="auto"/>
        <w:left w:val="none" w:sz="0" w:space="0" w:color="auto"/>
        <w:bottom w:val="none" w:sz="0" w:space="0" w:color="auto"/>
        <w:right w:val="none" w:sz="0" w:space="0" w:color="auto"/>
      </w:divBdr>
      <w:divsChild>
        <w:div w:id="1273054410">
          <w:marLeft w:val="0"/>
          <w:marRight w:val="0"/>
          <w:marTop w:val="0"/>
          <w:marBottom w:val="0"/>
          <w:divBdr>
            <w:top w:val="none" w:sz="0" w:space="0" w:color="auto"/>
            <w:left w:val="none" w:sz="0" w:space="0" w:color="auto"/>
            <w:bottom w:val="none" w:sz="0" w:space="0" w:color="auto"/>
            <w:right w:val="none" w:sz="0" w:space="0" w:color="auto"/>
          </w:divBdr>
        </w:div>
      </w:divsChild>
    </w:div>
    <w:div w:id="697241355">
      <w:bodyDiv w:val="1"/>
      <w:marLeft w:val="0"/>
      <w:marRight w:val="0"/>
      <w:marTop w:val="0"/>
      <w:marBottom w:val="0"/>
      <w:divBdr>
        <w:top w:val="none" w:sz="0" w:space="0" w:color="auto"/>
        <w:left w:val="none" w:sz="0" w:space="0" w:color="auto"/>
        <w:bottom w:val="none" w:sz="0" w:space="0" w:color="auto"/>
        <w:right w:val="none" w:sz="0" w:space="0" w:color="auto"/>
      </w:divBdr>
      <w:divsChild>
        <w:div w:id="1460030430">
          <w:marLeft w:val="0"/>
          <w:marRight w:val="0"/>
          <w:marTop w:val="0"/>
          <w:marBottom w:val="0"/>
          <w:divBdr>
            <w:top w:val="none" w:sz="0" w:space="0" w:color="auto"/>
            <w:left w:val="none" w:sz="0" w:space="0" w:color="auto"/>
            <w:bottom w:val="none" w:sz="0" w:space="0" w:color="auto"/>
            <w:right w:val="none" w:sz="0" w:space="0" w:color="auto"/>
          </w:divBdr>
        </w:div>
      </w:divsChild>
    </w:div>
    <w:div w:id="716047145">
      <w:bodyDiv w:val="1"/>
      <w:marLeft w:val="0"/>
      <w:marRight w:val="0"/>
      <w:marTop w:val="0"/>
      <w:marBottom w:val="0"/>
      <w:divBdr>
        <w:top w:val="none" w:sz="0" w:space="0" w:color="auto"/>
        <w:left w:val="none" w:sz="0" w:space="0" w:color="auto"/>
        <w:bottom w:val="none" w:sz="0" w:space="0" w:color="auto"/>
        <w:right w:val="none" w:sz="0" w:space="0" w:color="auto"/>
      </w:divBdr>
      <w:divsChild>
        <w:div w:id="186020433">
          <w:marLeft w:val="0"/>
          <w:marRight w:val="0"/>
          <w:marTop w:val="0"/>
          <w:marBottom w:val="0"/>
          <w:divBdr>
            <w:top w:val="none" w:sz="0" w:space="0" w:color="auto"/>
            <w:left w:val="none" w:sz="0" w:space="0" w:color="auto"/>
            <w:bottom w:val="none" w:sz="0" w:space="0" w:color="auto"/>
            <w:right w:val="none" w:sz="0" w:space="0" w:color="auto"/>
          </w:divBdr>
        </w:div>
      </w:divsChild>
    </w:div>
    <w:div w:id="716780413">
      <w:bodyDiv w:val="1"/>
      <w:marLeft w:val="0"/>
      <w:marRight w:val="0"/>
      <w:marTop w:val="0"/>
      <w:marBottom w:val="0"/>
      <w:divBdr>
        <w:top w:val="none" w:sz="0" w:space="0" w:color="auto"/>
        <w:left w:val="none" w:sz="0" w:space="0" w:color="auto"/>
        <w:bottom w:val="none" w:sz="0" w:space="0" w:color="auto"/>
        <w:right w:val="none" w:sz="0" w:space="0" w:color="auto"/>
      </w:divBdr>
      <w:divsChild>
        <w:div w:id="1693798306">
          <w:marLeft w:val="0"/>
          <w:marRight w:val="0"/>
          <w:marTop w:val="0"/>
          <w:marBottom w:val="0"/>
          <w:divBdr>
            <w:top w:val="none" w:sz="0" w:space="0" w:color="auto"/>
            <w:left w:val="none" w:sz="0" w:space="0" w:color="auto"/>
            <w:bottom w:val="none" w:sz="0" w:space="0" w:color="auto"/>
            <w:right w:val="none" w:sz="0" w:space="0" w:color="auto"/>
          </w:divBdr>
        </w:div>
      </w:divsChild>
    </w:div>
    <w:div w:id="723722226">
      <w:bodyDiv w:val="1"/>
      <w:marLeft w:val="0"/>
      <w:marRight w:val="0"/>
      <w:marTop w:val="0"/>
      <w:marBottom w:val="0"/>
      <w:divBdr>
        <w:top w:val="none" w:sz="0" w:space="0" w:color="auto"/>
        <w:left w:val="none" w:sz="0" w:space="0" w:color="auto"/>
        <w:bottom w:val="none" w:sz="0" w:space="0" w:color="auto"/>
        <w:right w:val="none" w:sz="0" w:space="0" w:color="auto"/>
      </w:divBdr>
      <w:divsChild>
        <w:div w:id="1049915371">
          <w:marLeft w:val="0"/>
          <w:marRight w:val="0"/>
          <w:marTop w:val="0"/>
          <w:marBottom w:val="0"/>
          <w:divBdr>
            <w:top w:val="none" w:sz="0" w:space="0" w:color="auto"/>
            <w:left w:val="none" w:sz="0" w:space="0" w:color="auto"/>
            <w:bottom w:val="none" w:sz="0" w:space="0" w:color="auto"/>
            <w:right w:val="none" w:sz="0" w:space="0" w:color="auto"/>
          </w:divBdr>
        </w:div>
      </w:divsChild>
    </w:div>
    <w:div w:id="743137725">
      <w:bodyDiv w:val="1"/>
      <w:marLeft w:val="0"/>
      <w:marRight w:val="0"/>
      <w:marTop w:val="0"/>
      <w:marBottom w:val="0"/>
      <w:divBdr>
        <w:top w:val="none" w:sz="0" w:space="0" w:color="auto"/>
        <w:left w:val="none" w:sz="0" w:space="0" w:color="auto"/>
        <w:bottom w:val="none" w:sz="0" w:space="0" w:color="auto"/>
        <w:right w:val="none" w:sz="0" w:space="0" w:color="auto"/>
      </w:divBdr>
      <w:divsChild>
        <w:div w:id="1122074033">
          <w:marLeft w:val="0"/>
          <w:marRight w:val="0"/>
          <w:marTop w:val="0"/>
          <w:marBottom w:val="0"/>
          <w:divBdr>
            <w:top w:val="none" w:sz="0" w:space="0" w:color="auto"/>
            <w:left w:val="none" w:sz="0" w:space="0" w:color="auto"/>
            <w:bottom w:val="none" w:sz="0" w:space="0" w:color="auto"/>
            <w:right w:val="none" w:sz="0" w:space="0" w:color="auto"/>
          </w:divBdr>
        </w:div>
      </w:divsChild>
    </w:div>
    <w:div w:id="777454036">
      <w:bodyDiv w:val="1"/>
      <w:marLeft w:val="0"/>
      <w:marRight w:val="0"/>
      <w:marTop w:val="0"/>
      <w:marBottom w:val="0"/>
      <w:divBdr>
        <w:top w:val="none" w:sz="0" w:space="0" w:color="auto"/>
        <w:left w:val="none" w:sz="0" w:space="0" w:color="auto"/>
        <w:bottom w:val="none" w:sz="0" w:space="0" w:color="auto"/>
        <w:right w:val="none" w:sz="0" w:space="0" w:color="auto"/>
      </w:divBdr>
      <w:divsChild>
        <w:div w:id="1312759638">
          <w:marLeft w:val="0"/>
          <w:marRight w:val="0"/>
          <w:marTop w:val="0"/>
          <w:marBottom w:val="0"/>
          <w:divBdr>
            <w:top w:val="none" w:sz="0" w:space="0" w:color="auto"/>
            <w:left w:val="none" w:sz="0" w:space="0" w:color="auto"/>
            <w:bottom w:val="none" w:sz="0" w:space="0" w:color="auto"/>
            <w:right w:val="none" w:sz="0" w:space="0" w:color="auto"/>
          </w:divBdr>
        </w:div>
      </w:divsChild>
    </w:div>
    <w:div w:id="879132091">
      <w:bodyDiv w:val="1"/>
      <w:marLeft w:val="0"/>
      <w:marRight w:val="0"/>
      <w:marTop w:val="0"/>
      <w:marBottom w:val="0"/>
      <w:divBdr>
        <w:top w:val="none" w:sz="0" w:space="0" w:color="auto"/>
        <w:left w:val="none" w:sz="0" w:space="0" w:color="auto"/>
        <w:bottom w:val="none" w:sz="0" w:space="0" w:color="auto"/>
        <w:right w:val="none" w:sz="0" w:space="0" w:color="auto"/>
      </w:divBdr>
      <w:divsChild>
        <w:div w:id="1964457593">
          <w:marLeft w:val="0"/>
          <w:marRight w:val="0"/>
          <w:marTop w:val="0"/>
          <w:marBottom w:val="0"/>
          <w:divBdr>
            <w:top w:val="none" w:sz="0" w:space="0" w:color="auto"/>
            <w:left w:val="none" w:sz="0" w:space="0" w:color="auto"/>
            <w:bottom w:val="none" w:sz="0" w:space="0" w:color="auto"/>
            <w:right w:val="none" w:sz="0" w:space="0" w:color="auto"/>
          </w:divBdr>
        </w:div>
      </w:divsChild>
    </w:div>
    <w:div w:id="891771564">
      <w:bodyDiv w:val="1"/>
      <w:marLeft w:val="0"/>
      <w:marRight w:val="0"/>
      <w:marTop w:val="0"/>
      <w:marBottom w:val="0"/>
      <w:divBdr>
        <w:top w:val="none" w:sz="0" w:space="0" w:color="auto"/>
        <w:left w:val="none" w:sz="0" w:space="0" w:color="auto"/>
        <w:bottom w:val="none" w:sz="0" w:space="0" w:color="auto"/>
        <w:right w:val="none" w:sz="0" w:space="0" w:color="auto"/>
      </w:divBdr>
      <w:divsChild>
        <w:div w:id="1692611612">
          <w:marLeft w:val="0"/>
          <w:marRight w:val="0"/>
          <w:marTop w:val="0"/>
          <w:marBottom w:val="0"/>
          <w:divBdr>
            <w:top w:val="none" w:sz="0" w:space="0" w:color="auto"/>
            <w:left w:val="none" w:sz="0" w:space="0" w:color="auto"/>
            <w:bottom w:val="none" w:sz="0" w:space="0" w:color="auto"/>
            <w:right w:val="none" w:sz="0" w:space="0" w:color="auto"/>
          </w:divBdr>
        </w:div>
      </w:divsChild>
    </w:div>
    <w:div w:id="904953469">
      <w:bodyDiv w:val="1"/>
      <w:marLeft w:val="0"/>
      <w:marRight w:val="0"/>
      <w:marTop w:val="0"/>
      <w:marBottom w:val="0"/>
      <w:divBdr>
        <w:top w:val="none" w:sz="0" w:space="0" w:color="auto"/>
        <w:left w:val="none" w:sz="0" w:space="0" w:color="auto"/>
        <w:bottom w:val="none" w:sz="0" w:space="0" w:color="auto"/>
        <w:right w:val="none" w:sz="0" w:space="0" w:color="auto"/>
      </w:divBdr>
      <w:divsChild>
        <w:div w:id="864564206">
          <w:marLeft w:val="0"/>
          <w:marRight w:val="0"/>
          <w:marTop w:val="0"/>
          <w:marBottom w:val="0"/>
          <w:divBdr>
            <w:top w:val="none" w:sz="0" w:space="0" w:color="auto"/>
            <w:left w:val="none" w:sz="0" w:space="0" w:color="auto"/>
            <w:bottom w:val="none" w:sz="0" w:space="0" w:color="auto"/>
            <w:right w:val="none" w:sz="0" w:space="0" w:color="auto"/>
          </w:divBdr>
        </w:div>
      </w:divsChild>
    </w:div>
    <w:div w:id="984895646">
      <w:bodyDiv w:val="1"/>
      <w:marLeft w:val="0"/>
      <w:marRight w:val="0"/>
      <w:marTop w:val="0"/>
      <w:marBottom w:val="0"/>
      <w:divBdr>
        <w:top w:val="none" w:sz="0" w:space="0" w:color="auto"/>
        <w:left w:val="none" w:sz="0" w:space="0" w:color="auto"/>
        <w:bottom w:val="none" w:sz="0" w:space="0" w:color="auto"/>
        <w:right w:val="none" w:sz="0" w:space="0" w:color="auto"/>
      </w:divBdr>
      <w:divsChild>
        <w:div w:id="474377175">
          <w:marLeft w:val="0"/>
          <w:marRight w:val="0"/>
          <w:marTop w:val="0"/>
          <w:marBottom w:val="0"/>
          <w:divBdr>
            <w:top w:val="none" w:sz="0" w:space="0" w:color="auto"/>
            <w:left w:val="none" w:sz="0" w:space="0" w:color="auto"/>
            <w:bottom w:val="none" w:sz="0" w:space="0" w:color="auto"/>
            <w:right w:val="none" w:sz="0" w:space="0" w:color="auto"/>
          </w:divBdr>
        </w:div>
      </w:divsChild>
    </w:div>
    <w:div w:id="1008943635">
      <w:bodyDiv w:val="1"/>
      <w:marLeft w:val="0"/>
      <w:marRight w:val="0"/>
      <w:marTop w:val="0"/>
      <w:marBottom w:val="0"/>
      <w:divBdr>
        <w:top w:val="none" w:sz="0" w:space="0" w:color="auto"/>
        <w:left w:val="none" w:sz="0" w:space="0" w:color="auto"/>
        <w:bottom w:val="none" w:sz="0" w:space="0" w:color="auto"/>
        <w:right w:val="none" w:sz="0" w:space="0" w:color="auto"/>
      </w:divBdr>
      <w:divsChild>
        <w:div w:id="2117871156">
          <w:marLeft w:val="0"/>
          <w:marRight w:val="0"/>
          <w:marTop w:val="0"/>
          <w:marBottom w:val="0"/>
          <w:divBdr>
            <w:top w:val="none" w:sz="0" w:space="0" w:color="auto"/>
            <w:left w:val="none" w:sz="0" w:space="0" w:color="auto"/>
            <w:bottom w:val="none" w:sz="0" w:space="0" w:color="auto"/>
            <w:right w:val="none" w:sz="0" w:space="0" w:color="auto"/>
          </w:divBdr>
        </w:div>
      </w:divsChild>
    </w:div>
    <w:div w:id="1013383957">
      <w:bodyDiv w:val="1"/>
      <w:marLeft w:val="0"/>
      <w:marRight w:val="0"/>
      <w:marTop w:val="0"/>
      <w:marBottom w:val="0"/>
      <w:divBdr>
        <w:top w:val="none" w:sz="0" w:space="0" w:color="auto"/>
        <w:left w:val="none" w:sz="0" w:space="0" w:color="auto"/>
        <w:bottom w:val="none" w:sz="0" w:space="0" w:color="auto"/>
        <w:right w:val="none" w:sz="0" w:space="0" w:color="auto"/>
      </w:divBdr>
      <w:divsChild>
        <w:div w:id="1105416676">
          <w:marLeft w:val="0"/>
          <w:marRight w:val="0"/>
          <w:marTop w:val="0"/>
          <w:marBottom w:val="0"/>
          <w:divBdr>
            <w:top w:val="none" w:sz="0" w:space="0" w:color="auto"/>
            <w:left w:val="none" w:sz="0" w:space="0" w:color="auto"/>
            <w:bottom w:val="none" w:sz="0" w:space="0" w:color="auto"/>
            <w:right w:val="none" w:sz="0" w:space="0" w:color="auto"/>
          </w:divBdr>
        </w:div>
      </w:divsChild>
    </w:div>
    <w:div w:id="1050804738">
      <w:bodyDiv w:val="1"/>
      <w:marLeft w:val="0"/>
      <w:marRight w:val="0"/>
      <w:marTop w:val="0"/>
      <w:marBottom w:val="0"/>
      <w:divBdr>
        <w:top w:val="none" w:sz="0" w:space="0" w:color="auto"/>
        <w:left w:val="none" w:sz="0" w:space="0" w:color="auto"/>
        <w:bottom w:val="none" w:sz="0" w:space="0" w:color="auto"/>
        <w:right w:val="none" w:sz="0" w:space="0" w:color="auto"/>
      </w:divBdr>
      <w:divsChild>
        <w:div w:id="703870067">
          <w:marLeft w:val="0"/>
          <w:marRight w:val="0"/>
          <w:marTop w:val="0"/>
          <w:marBottom w:val="0"/>
          <w:divBdr>
            <w:top w:val="none" w:sz="0" w:space="0" w:color="auto"/>
            <w:left w:val="none" w:sz="0" w:space="0" w:color="auto"/>
            <w:bottom w:val="none" w:sz="0" w:space="0" w:color="auto"/>
            <w:right w:val="none" w:sz="0" w:space="0" w:color="auto"/>
          </w:divBdr>
        </w:div>
      </w:divsChild>
    </w:div>
    <w:div w:id="1058896148">
      <w:bodyDiv w:val="1"/>
      <w:marLeft w:val="0"/>
      <w:marRight w:val="0"/>
      <w:marTop w:val="0"/>
      <w:marBottom w:val="0"/>
      <w:divBdr>
        <w:top w:val="none" w:sz="0" w:space="0" w:color="auto"/>
        <w:left w:val="none" w:sz="0" w:space="0" w:color="auto"/>
        <w:bottom w:val="none" w:sz="0" w:space="0" w:color="auto"/>
        <w:right w:val="none" w:sz="0" w:space="0" w:color="auto"/>
      </w:divBdr>
      <w:divsChild>
        <w:div w:id="1085498974">
          <w:marLeft w:val="0"/>
          <w:marRight w:val="0"/>
          <w:marTop w:val="0"/>
          <w:marBottom w:val="0"/>
          <w:divBdr>
            <w:top w:val="none" w:sz="0" w:space="0" w:color="auto"/>
            <w:left w:val="none" w:sz="0" w:space="0" w:color="auto"/>
            <w:bottom w:val="none" w:sz="0" w:space="0" w:color="auto"/>
            <w:right w:val="none" w:sz="0" w:space="0" w:color="auto"/>
          </w:divBdr>
        </w:div>
      </w:divsChild>
    </w:div>
    <w:div w:id="1108428292">
      <w:bodyDiv w:val="1"/>
      <w:marLeft w:val="0"/>
      <w:marRight w:val="0"/>
      <w:marTop w:val="0"/>
      <w:marBottom w:val="0"/>
      <w:divBdr>
        <w:top w:val="none" w:sz="0" w:space="0" w:color="auto"/>
        <w:left w:val="none" w:sz="0" w:space="0" w:color="auto"/>
        <w:bottom w:val="none" w:sz="0" w:space="0" w:color="auto"/>
        <w:right w:val="none" w:sz="0" w:space="0" w:color="auto"/>
      </w:divBdr>
      <w:divsChild>
        <w:div w:id="454102002">
          <w:marLeft w:val="0"/>
          <w:marRight w:val="0"/>
          <w:marTop w:val="0"/>
          <w:marBottom w:val="0"/>
          <w:divBdr>
            <w:top w:val="none" w:sz="0" w:space="0" w:color="auto"/>
            <w:left w:val="none" w:sz="0" w:space="0" w:color="auto"/>
            <w:bottom w:val="none" w:sz="0" w:space="0" w:color="auto"/>
            <w:right w:val="none" w:sz="0" w:space="0" w:color="auto"/>
          </w:divBdr>
        </w:div>
      </w:divsChild>
    </w:div>
    <w:div w:id="1156141500">
      <w:bodyDiv w:val="1"/>
      <w:marLeft w:val="0"/>
      <w:marRight w:val="0"/>
      <w:marTop w:val="0"/>
      <w:marBottom w:val="0"/>
      <w:divBdr>
        <w:top w:val="none" w:sz="0" w:space="0" w:color="auto"/>
        <w:left w:val="none" w:sz="0" w:space="0" w:color="auto"/>
        <w:bottom w:val="none" w:sz="0" w:space="0" w:color="auto"/>
        <w:right w:val="none" w:sz="0" w:space="0" w:color="auto"/>
      </w:divBdr>
      <w:divsChild>
        <w:div w:id="1283030934">
          <w:marLeft w:val="0"/>
          <w:marRight w:val="0"/>
          <w:marTop w:val="0"/>
          <w:marBottom w:val="0"/>
          <w:divBdr>
            <w:top w:val="none" w:sz="0" w:space="0" w:color="auto"/>
            <w:left w:val="none" w:sz="0" w:space="0" w:color="auto"/>
            <w:bottom w:val="none" w:sz="0" w:space="0" w:color="auto"/>
            <w:right w:val="none" w:sz="0" w:space="0" w:color="auto"/>
          </w:divBdr>
        </w:div>
      </w:divsChild>
    </w:div>
    <w:div w:id="1217009437">
      <w:bodyDiv w:val="1"/>
      <w:marLeft w:val="0"/>
      <w:marRight w:val="0"/>
      <w:marTop w:val="0"/>
      <w:marBottom w:val="0"/>
      <w:divBdr>
        <w:top w:val="none" w:sz="0" w:space="0" w:color="auto"/>
        <w:left w:val="none" w:sz="0" w:space="0" w:color="auto"/>
        <w:bottom w:val="none" w:sz="0" w:space="0" w:color="auto"/>
        <w:right w:val="none" w:sz="0" w:space="0" w:color="auto"/>
      </w:divBdr>
      <w:divsChild>
        <w:div w:id="895892456">
          <w:marLeft w:val="0"/>
          <w:marRight w:val="0"/>
          <w:marTop w:val="0"/>
          <w:marBottom w:val="0"/>
          <w:divBdr>
            <w:top w:val="none" w:sz="0" w:space="0" w:color="auto"/>
            <w:left w:val="none" w:sz="0" w:space="0" w:color="auto"/>
            <w:bottom w:val="none" w:sz="0" w:space="0" w:color="auto"/>
            <w:right w:val="none" w:sz="0" w:space="0" w:color="auto"/>
          </w:divBdr>
        </w:div>
      </w:divsChild>
    </w:div>
    <w:div w:id="1308625978">
      <w:bodyDiv w:val="1"/>
      <w:marLeft w:val="0"/>
      <w:marRight w:val="0"/>
      <w:marTop w:val="0"/>
      <w:marBottom w:val="0"/>
      <w:divBdr>
        <w:top w:val="none" w:sz="0" w:space="0" w:color="auto"/>
        <w:left w:val="none" w:sz="0" w:space="0" w:color="auto"/>
        <w:bottom w:val="none" w:sz="0" w:space="0" w:color="auto"/>
        <w:right w:val="none" w:sz="0" w:space="0" w:color="auto"/>
      </w:divBdr>
      <w:divsChild>
        <w:div w:id="1449934137">
          <w:marLeft w:val="0"/>
          <w:marRight w:val="0"/>
          <w:marTop w:val="0"/>
          <w:marBottom w:val="0"/>
          <w:divBdr>
            <w:top w:val="none" w:sz="0" w:space="0" w:color="auto"/>
            <w:left w:val="none" w:sz="0" w:space="0" w:color="auto"/>
            <w:bottom w:val="none" w:sz="0" w:space="0" w:color="auto"/>
            <w:right w:val="none" w:sz="0" w:space="0" w:color="auto"/>
          </w:divBdr>
        </w:div>
      </w:divsChild>
    </w:div>
    <w:div w:id="1371151631">
      <w:bodyDiv w:val="1"/>
      <w:marLeft w:val="0"/>
      <w:marRight w:val="0"/>
      <w:marTop w:val="0"/>
      <w:marBottom w:val="0"/>
      <w:divBdr>
        <w:top w:val="none" w:sz="0" w:space="0" w:color="auto"/>
        <w:left w:val="none" w:sz="0" w:space="0" w:color="auto"/>
        <w:bottom w:val="none" w:sz="0" w:space="0" w:color="auto"/>
        <w:right w:val="none" w:sz="0" w:space="0" w:color="auto"/>
      </w:divBdr>
      <w:divsChild>
        <w:div w:id="1635672980">
          <w:marLeft w:val="0"/>
          <w:marRight w:val="0"/>
          <w:marTop w:val="0"/>
          <w:marBottom w:val="0"/>
          <w:divBdr>
            <w:top w:val="none" w:sz="0" w:space="0" w:color="auto"/>
            <w:left w:val="none" w:sz="0" w:space="0" w:color="auto"/>
            <w:bottom w:val="none" w:sz="0" w:space="0" w:color="auto"/>
            <w:right w:val="none" w:sz="0" w:space="0" w:color="auto"/>
          </w:divBdr>
        </w:div>
      </w:divsChild>
    </w:div>
    <w:div w:id="1403798189">
      <w:bodyDiv w:val="1"/>
      <w:marLeft w:val="0"/>
      <w:marRight w:val="0"/>
      <w:marTop w:val="0"/>
      <w:marBottom w:val="0"/>
      <w:divBdr>
        <w:top w:val="none" w:sz="0" w:space="0" w:color="auto"/>
        <w:left w:val="none" w:sz="0" w:space="0" w:color="auto"/>
        <w:bottom w:val="none" w:sz="0" w:space="0" w:color="auto"/>
        <w:right w:val="none" w:sz="0" w:space="0" w:color="auto"/>
      </w:divBdr>
      <w:divsChild>
        <w:div w:id="2010134140">
          <w:marLeft w:val="0"/>
          <w:marRight w:val="0"/>
          <w:marTop w:val="0"/>
          <w:marBottom w:val="0"/>
          <w:divBdr>
            <w:top w:val="none" w:sz="0" w:space="0" w:color="auto"/>
            <w:left w:val="none" w:sz="0" w:space="0" w:color="auto"/>
            <w:bottom w:val="none" w:sz="0" w:space="0" w:color="auto"/>
            <w:right w:val="none" w:sz="0" w:space="0" w:color="auto"/>
          </w:divBdr>
        </w:div>
      </w:divsChild>
    </w:div>
    <w:div w:id="1405029287">
      <w:bodyDiv w:val="1"/>
      <w:marLeft w:val="0"/>
      <w:marRight w:val="0"/>
      <w:marTop w:val="0"/>
      <w:marBottom w:val="0"/>
      <w:divBdr>
        <w:top w:val="none" w:sz="0" w:space="0" w:color="auto"/>
        <w:left w:val="none" w:sz="0" w:space="0" w:color="auto"/>
        <w:bottom w:val="none" w:sz="0" w:space="0" w:color="auto"/>
        <w:right w:val="none" w:sz="0" w:space="0" w:color="auto"/>
      </w:divBdr>
      <w:divsChild>
        <w:div w:id="204560412">
          <w:marLeft w:val="0"/>
          <w:marRight w:val="0"/>
          <w:marTop w:val="0"/>
          <w:marBottom w:val="0"/>
          <w:divBdr>
            <w:top w:val="none" w:sz="0" w:space="0" w:color="auto"/>
            <w:left w:val="none" w:sz="0" w:space="0" w:color="auto"/>
            <w:bottom w:val="none" w:sz="0" w:space="0" w:color="auto"/>
            <w:right w:val="none" w:sz="0" w:space="0" w:color="auto"/>
          </w:divBdr>
        </w:div>
      </w:divsChild>
    </w:div>
    <w:div w:id="1478644000">
      <w:bodyDiv w:val="1"/>
      <w:marLeft w:val="0"/>
      <w:marRight w:val="0"/>
      <w:marTop w:val="0"/>
      <w:marBottom w:val="0"/>
      <w:divBdr>
        <w:top w:val="none" w:sz="0" w:space="0" w:color="auto"/>
        <w:left w:val="none" w:sz="0" w:space="0" w:color="auto"/>
        <w:bottom w:val="none" w:sz="0" w:space="0" w:color="auto"/>
        <w:right w:val="none" w:sz="0" w:space="0" w:color="auto"/>
      </w:divBdr>
      <w:divsChild>
        <w:div w:id="1339506725">
          <w:marLeft w:val="0"/>
          <w:marRight w:val="0"/>
          <w:marTop w:val="0"/>
          <w:marBottom w:val="0"/>
          <w:divBdr>
            <w:top w:val="none" w:sz="0" w:space="0" w:color="auto"/>
            <w:left w:val="none" w:sz="0" w:space="0" w:color="auto"/>
            <w:bottom w:val="none" w:sz="0" w:space="0" w:color="auto"/>
            <w:right w:val="none" w:sz="0" w:space="0" w:color="auto"/>
          </w:divBdr>
        </w:div>
      </w:divsChild>
    </w:div>
    <w:div w:id="1490906189">
      <w:bodyDiv w:val="1"/>
      <w:marLeft w:val="0"/>
      <w:marRight w:val="0"/>
      <w:marTop w:val="0"/>
      <w:marBottom w:val="0"/>
      <w:divBdr>
        <w:top w:val="none" w:sz="0" w:space="0" w:color="auto"/>
        <w:left w:val="none" w:sz="0" w:space="0" w:color="auto"/>
        <w:bottom w:val="none" w:sz="0" w:space="0" w:color="auto"/>
        <w:right w:val="none" w:sz="0" w:space="0" w:color="auto"/>
      </w:divBdr>
      <w:divsChild>
        <w:div w:id="812259045">
          <w:marLeft w:val="0"/>
          <w:marRight w:val="0"/>
          <w:marTop w:val="0"/>
          <w:marBottom w:val="0"/>
          <w:divBdr>
            <w:top w:val="none" w:sz="0" w:space="0" w:color="auto"/>
            <w:left w:val="none" w:sz="0" w:space="0" w:color="auto"/>
            <w:bottom w:val="none" w:sz="0" w:space="0" w:color="auto"/>
            <w:right w:val="none" w:sz="0" w:space="0" w:color="auto"/>
          </w:divBdr>
        </w:div>
      </w:divsChild>
    </w:div>
    <w:div w:id="1493135486">
      <w:bodyDiv w:val="1"/>
      <w:marLeft w:val="0"/>
      <w:marRight w:val="0"/>
      <w:marTop w:val="0"/>
      <w:marBottom w:val="0"/>
      <w:divBdr>
        <w:top w:val="none" w:sz="0" w:space="0" w:color="auto"/>
        <w:left w:val="none" w:sz="0" w:space="0" w:color="auto"/>
        <w:bottom w:val="none" w:sz="0" w:space="0" w:color="auto"/>
        <w:right w:val="none" w:sz="0" w:space="0" w:color="auto"/>
      </w:divBdr>
      <w:divsChild>
        <w:div w:id="1310860823">
          <w:marLeft w:val="0"/>
          <w:marRight w:val="0"/>
          <w:marTop w:val="0"/>
          <w:marBottom w:val="0"/>
          <w:divBdr>
            <w:top w:val="none" w:sz="0" w:space="0" w:color="auto"/>
            <w:left w:val="none" w:sz="0" w:space="0" w:color="auto"/>
            <w:bottom w:val="none" w:sz="0" w:space="0" w:color="auto"/>
            <w:right w:val="none" w:sz="0" w:space="0" w:color="auto"/>
          </w:divBdr>
        </w:div>
      </w:divsChild>
    </w:div>
    <w:div w:id="1567956315">
      <w:bodyDiv w:val="1"/>
      <w:marLeft w:val="0"/>
      <w:marRight w:val="0"/>
      <w:marTop w:val="0"/>
      <w:marBottom w:val="0"/>
      <w:divBdr>
        <w:top w:val="none" w:sz="0" w:space="0" w:color="auto"/>
        <w:left w:val="none" w:sz="0" w:space="0" w:color="auto"/>
        <w:bottom w:val="none" w:sz="0" w:space="0" w:color="auto"/>
        <w:right w:val="none" w:sz="0" w:space="0" w:color="auto"/>
      </w:divBdr>
      <w:divsChild>
        <w:div w:id="503979840">
          <w:marLeft w:val="0"/>
          <w:marRight w:val="0"/>
          <w:marTop w:val="0"/>
          <w:marBottom w:val="0"/>
          <w:divBdr>
            <w:top w:val="none" w:sz="0" w:space="0" w:color="auto"/>
            <w:left w:val="none" w:sz="0" w:space="0" w:color="auto"/>
            <w:bottom w:val="none" w:sz="0" w:space="0" w:color="auto"/>
            <w:right w:val="none" w:sz="0" w:space="0" w:color="auto"/>
          </w:divBdr>
        </w:div>
      </w:divsChild>
    </w:div>
    <w:div w:id="1587885117">
      <w:bodyDiv w:val="1"/>
      <w:marLeft w:val="0"/>
      <w:marRight w:val="0"/>
      <w:marTop w:val="0"/>
      <w:marBottom w:val="0"/>
      <w:divBdr>
        <w:top w:val="none" w:sz="0" w:space="0" w:color="auto"/>
        <w:left w:val="none" w:sz="0" w:space="0" w:color="auto"/>
        <w:bottom w:val="none" w:sz="0" w:space="0" w:color="auto"/>
        <w:right w:val="none" w:sz="0" w:space="0" w:color="auto"/>
      </w:divBdr>
      <w:divsChild>
        <w:div w:id="298727784">
          <w:marLeft w:val="0"/>
          <w:marRight w:val="0"/>
          <w:marTop w:val="0"/>
          <w:marBottom w:val="0"/>
          <w:divBdr>
            <w:top w:val="none" w:sz="0" w:space="0" w:color="auto"/>
            <w:left w:val="none" w:sz="0" w:space="0" w:color="auto"/>
            <w:bottom w:val="none" w:sz="0" w:space="0" w:color="auto"/>
            <w:right w:val="none" w:sz="0" w:space="0" w:color="auto"/>
          </w:divBdr>
        </w:div>
      </w:divsChild>
    </w:div>
    <w:div w:id="1638805016">
      <w:bodyDiv w:val="1"/>
      <w:marLeft w:val="0"/>
      <w:marRight w:val="0"/>
      <w:marTop w:val="0"/>
      <w:marBottom w:val="0"/>
      <w:divBdr>
        <w:top w:val="none" w:sz="0" w:space="0" w:color="auto"/>
        <w:left w:val="none" w:sz="0" w:space="0" w:color="auto"/>
        <w:bottom w:val="none" w:sz="0" w:space="0" w:color="auto"/>
        <w:right w:val="none" w:sz="0" w:space="0" w:color="auto"/>
      </w:divBdr>
      <w:divsChild>
        <w:div w:id="725953004">
          <w:marLeft w:val="0"/>
          <w:marRight w:val="0"/>
          <w:marTop w:val="0"/>
          <w:marBottom w:val="0"/>
          <w:divBdr>
            <w:top w:val="none" w:sz="0" w:space="0" w:color="auto"/>
            <w:left w:val="none" w:sz="0" w:space="0" w:color="auto"/>
            <w:bottom w:val="none" w:sz="0" w:space="0" w:color="auto"/>
            <w:right w:val="none" w:sz="0" w:space="0" w:color="auto"/>
          </w:divBdr>
        </w:div>
      </w:divsChild>
    </w:div>
    <w:div w:id="1646012060">
      <w:bodyDiv w:val="1"/>
      <w:marLeft w:val="0"/>
      <w:marRight w:val="0"/>
      <w:marTop w:val="0"/>
      <w:marBottom w:val="0"/>
      <w:divBdr>
        <w:top w:val="none" w:sz="0" w:space="0" w:color="auto"/>
        <w:left w:val="none" w:sz="0" w:space="0" w:color="auto"/>
        <w:bottom w:val="none" w:sz="0" w:space="0" w:color="auto"/>
        <w:right w:val="none" w:sz="0" w:space="0" w:color="auto"/>
      </w:divBdr>
      <w:divsChild>
        <w:div w:id="1285842280">
          <w:marLeft w:val="0"/>
          <w:marRight w:val="0"/>
          <w:marTop w:val="0"/>
          <w:marBottom w:val="0"/>
          <w:divBdr>
            <w:top w:val="none" w:sz="0" w:space="0" w:color="auto"/>
            <w:left w:val="none" w:sz="0" w:space="0" w:color="auto"/>
            <w:bottom w:val="none" w:sz="0" w:space="0" w:color="auto"/>
            <w:right w:val="none" w:sz="0" w:space="0" w:color="auto"/>
          </w:divBdr>
        </w:div>
      </w:divsChild>
    </w:div>
    <w:div w:id="1682195948">
      <w:bodyDiv w:val="1"/>
      <w:marLeft w:val="0"/>
      <w:marRight w:val="0"/>
      <w:marTop w:val="0"/>
      <w:marBottom w:val="0"/>
      <w:divBdr>
        <w:top w:val="none" w:sz="0" w:space="0" w:color="auto"/>
        <w:left w:val="none" w:sz="0" w:space="0" w:color="auto"/>
        <w:bottom w:val="none" w:sz="0" w:space="0" w:color="auto"/>
        <w:right w:val="none" w:sz="0" w:space="0" w:color="auto"/>
      </w:divBdr>
      <w:divsChild>
        <w:div w:id="1392341943">
          <w:marLeft w:val="0"/>
          <w:marRight w:val="0"/>
          <w:marTop w:val="0"/>
          <w:marBottom w:val="0"/>
          <w:divBdr>
            <w:top w:val="none" w:sz="0" w:space="0" w:color="auto"/>
            <w:left w:val="none" w:sz="0" w:space="0" w:color="auto"/>
            <w:bottom w:val="none" w:sz="0" w:space="0" w:color="auto"/>
            <w:right w:val="none" w:sz="0" w:space="0" w:color="auto"/>
          </w:divBdr>
        </w:div>
      </w:divsChild>
    </w:div>
    <w:div w:id="1706440873">
      <w:bodyDiv w:val="1"/>
      <w:marLeft w:val="0"/>
      <w:marRight w:val="0"/>
      <w:marTop w:val="0"/>
      <w:marBottom w:val="0"/>
      <w:divBdr>
        <w:top w:val="none" w:sz="0" w:space="0" w:color="auto"/>
        <w:left w:val="none" w:sz="0" w:space="0" w:color="auto"/>
        <w:bottom w:val="none" w:sz="0" w:space="0" w:color="auto"/>
        <w:right w:val="none" w:sz="0" w:space="0" w:color="auto"/>
      </w:divBdr>
      <w:divsChild>
        <w:div w:id="687564793">
          <w:marLeft w:val="0"/>
          <w:marRight w:val="0"/>
          <w:marTop w:val="0"/>
          <w:marBottom w:val="0"/>
          <w:divBdr>
            <w:top w:val="none" w:sz="0" w:space="0" w:color="auto"/>
            <w:left w:val="none" w:sz="0" w:space="0" w:color="auto"/>
            <w:bottom w:val="none" w:sz="0" w:space="0" w:color="auto"/>
            <w:right w:val="none" w:sz="0" w:space="0" w:color="auto"/>
          </w:divBdr>
        </w:div>
      </w:divsChild>
    </w:div>
    <w:div w:id="1777170962">
      <w:bodyDiv w:val="1"/>
      <w:marLeft w:val="0"/>
      <w:marRight w:val="0"/>
      <w:marTop w:val="0"/>
      <w:marBottom w:val="0"/>
      <w:divBdr>
        <w:top w:val="none" w:sz="0" w:space="0" w:color="auto"/>
        <w:left w:val="none" w:sz="0" w:space="0" w:color="auto"/>
        <w:bottom w:val="none" w:sz="0" w:space="0" w:color="auto"/>
        <w:right w:val="none" w:sz="0" w:space="0" w:color="auto"/>
      </w:divBdr>
      <w:divsChild>
        <w:div w:id="350499840">
          <w:marLeft w:val="0"/>
          <w:marRight w:val="0"/>
          <w:marTop w:val="0"/>
          <w:marBottom w:val="0"/>
          <w:divBdr>
            <w:top w:val="none" w:sz="0" w:space="0" w:color="auto"/>
            <w:left w:val="none" w:sz="0" w:space="0" w:color="auto"/>
            <w:bottom w:val="none" w:sz="0" w:space="0" w:color="auto"/>
            <w:right w:val="none" w:sz="0" w:space="0" w:color="auto"/>
          </w:divBdr>
        </w:div>
      </w:divsChild>
    </w:div>
    <w:div w:id="1793135071">
      <w:bodyDiv w:val="1"/>
      <w:marLeft w:val="0"/>
      <w:marRight w:val="0"/>
      <w:marTop w:val="0"/>
      <w:marBottom w:val="0"/>
      <w:divBdr>
        <w:top w:val="none" w:sz="0" w:space="0" w:color="auto"/>
        <w:left w:val="none" w:sz="0" w:space="0" w:color="auto"/>
        <w:bottom w:val="none" w:sz="0" w:space="0" w:color="auto"/>
        <w:right w:val="none" w:sz="0" w:space="0" w:color="auto"/>
      </w:divBdr>
      <w:divsChild>
        <w:div w:id="1068650317">
          <w:marLeft w:val="0"/>
          <w:marRight w:val="0"/>
          <w:marTop w:val="0"/>
          <w:marBottom w:val="0"/>
          <w:divBdr>
            <w:top w:val="none" w:sz="0" w:space="0" w:color="auto"/>
            <w:left w:val="none" w:sz="0" w:space="0" w:color="auto"/>
            <w:bottom w:val="none" w:sz="0" w:space="0" w:color="auto"/>
            <w:right w:val="none" w:sz="0" w:space="0" w:color="auto"/>
          </w:divBdr>
        </w:div>
      </w:divsChild>
    </w:div>
    <w:div w:id="1822504167">
      <w:bodyDiv w:val="1"/>
      <w:marLeft w:val="0"/>
      <w:marRight w:val="0"/>
      <w:marTop w:val="0"/>
      <w:marBottom w:val="0"/>
      <w:divBdr>
        <w:top w:val="none" w:sz="0" w:space="0" w:color="auto"/>
        <w:left w:val="none" w:sz="0" w:space="0" w:color="auto"/>
        <w:bottom w:val="none" w:sz="0" w:space="0" w:color="auto"/>
        <w:right w:val="none" w:sz="0" w:space="0" w:color="auto"/>
      </w:divBdr>
      <w:divsChild>
        <w:div w:id="2133279468">
          <w:marLeft w:val="0"/>
          <w:marRight w:val="0"/>
          <w:marTop w:val="0"/>
          <w:marBottom w:val="0"/>
          <w:divBdr>
            <w:top w:val="none" w:sz="0" w:space="0" w:color="auto"/>
            <w:left w:val="none" w:sz="0" w:space="0" w:color="auto"/>
            <w:bottom w:val="none" w:sz="0" w:space="0" w:color="auto"/>
            <w:right w:val="none" w:sz="0" w:space="0" w:color="auto"/>
          </w:divBdr>
        </w:div>
      </w:divsChild>
    </w:div>
    <w:div w:id="1849446952">
      <w:bodyDiv w:val="1"/>
      <w:marLeft w:val="0"/>
      <w:marRight w:val="0"/>
      <w:marTop w:val="0"/>
      <w:marBottom w:val="0"/>
      <w:divBdr>
        <w:top w:val="none" w:sz="0" w:space="0" w:color="auto"/>
        <w:left w:val="none" w:sz="0" w:space="0" w:color="auto"/>
        <w:bottom w:val="none" w:sz="0" w:space="0" w:color="auto"/>
        <w:right w:val="none" w:sz="0" w:space="0" w:color="auto"/>
      </w:divBdr>
      <w:divsChild>
        <w:div w:id="2027100491">
          <w:marLeft w:val="0"/>
          <w:marRight w:val="0"/>
          <w:marTop w:val="0"/>
          <w:marBottom w:val="0"/>
          <w:divBdr>
            <w:top w:val="none" w:sz="0" w:space="0" w:color="auto"/>
            <w:left w:val="none" w:sz="0" w:space="0" w:color="auto"/>
            <w:bottom w:val="none" w:sz="0" w:space="0" w:color="auto"/>
            <w:right w:val="none" w:sz="0" w:space="0" w:color="auto"/>
          </w:divBdr>
        </w:div>
      </w:divsChild>
    </w:div>
    <w:div w:id="1910731347">
      <w:bodyDiv w:val="1"/>
      <w:marLeft w:val="0"/>
      <w:marRight w:val="0"/>
      <w:marTop w:val="0"/>
      <w:marBottom w:val="0"/>
      <w:divBdr>
        <w:top w:val="none" w:sz="0" w:space="0" w:color="auto"/>
        <w:left w:val="none" w:sz="0" w:space="0" w:color="auto"/>
        <w:bottom w:val="none" w:sz="0" w:space="0" w:color="auto"/>
        <w:right w:val="none" w:sz="0" w:space="0" w:color="auto"/>
      </w:divBdr>
      <w:divsChild>
        <w:div w:id="1980838465">
          <w:marLeft w:val="0"/>
          <w:marRight w:val="0"/>
          <w:marTop w:val="0"/>
          <w:marBottom w:val="0"/>
          <w:divBdr>
            <w:top w:val="none" w:sz="0" w:space="0" w:color="auto"/>
            <w:left w:val="none" w:sz="0" w:space="0" w:color="auto"/>
            <w:bottom w:val="none" w:sz="0" w:space="0" w:color="auto"/>
            <w:right w:val="none" w:sz="0" w:space="0" w:color="auto"/>
          </w:divBdr>
        </w:div>
      </w:divsChild>
    </w:div>
    <w:div w:id="1921597558">
      <w:bodyDiv w:val="1"/>
      <w:marLeft w:val="0"/>
      <w:marRight w:val="0"/>
      <w:marTop w:val="0"/>
      <w:marBottom w:val="0"/>
      <w:divBdr>
        <w:top w:val="none" w:sz="0" w:space="0" w:color="auto"/>
        <w:left w:val="none" w:sz="0" w:space="0" w:color="auto"/>
        <w:bottom w:val="none" w:sz="0" w:space="0" w:color="auto"/>
        <w:right w:val="none" w:sz="0" w:space="0" w:color="auto"/>
      </w:divBdr>
      <w:divsChild>
        <w:div w:id="1026520322">
          <w:marLeft w:val="0"/>
          <w:marRight w:val="0"/>
          <w:marTop w:val="0"/>
          <w:marBottom w:val="0"/>
          <w:divBdr>
            <w:top w:val="none" w:sz="0" w:space="0" w:color="auto"/>
            <w:left w:val="none" w:sz="0" w:space="0" w:color="auto"/>
            <w:bottom w:val="none" w:sz="0" w:space="0" w:color="auto"/>
            <w:right w:val="none" w:sz="0" w:space="0" w:color="auto"/>
          </w:divBdr>
        </w:div>
      </w:divsChild>
    </w:div>
    <w:div w:id="1924145100">
      <w:bodyDiv w:val="1"/>
      <w:marLeft w:val="0"/>
      <w:marRight w:val="0"/>
      <w:marTop w:val="0"/>
      <w:marBottom w:val="0"/>
      <w:divBdr>
        <w:top w:val="none" w:sz="0" w:space="0" w:color="auto"/>
        <w:left w:val="none" w:sz="0" w:space="0" w:color="auto"/>
        <w:bottom w:val="none" w:sz="0" w:space="0" w:color="auto"/>
        <w:right w:val="none" w:sz="0" w:space="0" w:color="auto"/>
      </w:divBdr>
      <w:divsChild>
        <w:div w:id="2140488755">
          <w:marLeft w:val="0"/>
          <w:marRight w:val="0"/>
          <w:marTop w:val="0"/>
          <w:marBottom w:val="0"/>
          <w:divBdr>
            <w:top w:val="none" w:sz="0" w:space="0" w:color="auto"/>
            <w:left w:val="none" w:sz="0" w:space="0" w:color="auto"/>
            <w:bottom w:val="none" w:sz="0" w:space="0" w:color="auto"/>
            <w:right w:val="none" w:sz="0" w:space="0" w:color="auto"/>
          </w:divBdr>
        </w:div>
      </w:divsChild>
    </w:div>
    <w:div w:id="1929342804">
      <w:bodyDiv w:val="1"/>
      <w:marLeft w:val="0"/>
      <w:marRight w:val="0"/>
      <w:marTop w:val="0"/>
      <w:marBottom w:val="0"/>
      <w:divBdr>
        <w:top w:val="none" w:sz="0" w:space="0" w:color="auto"/>
        <w:left w:val="none" w:sz="0" w:space="0" w:color="auto"/>
        <w:bottom w:val="none" w:sz="0" w:space="0" w:color="auto"/>
        <w:right w:val="none" w:sz="0" w:space="0" w:color="auto"/>
      </w:divBdr>
      <w:divsChild>
        <w:div w:id="2100058992">
          <w:marLeft w:val="0"/>
          <w:marRight w:val="0"/>
          <w:marTop w:val="0"/>
          <w:marBottom w:val="0"/>
          <w:divBdr>
            <w:top w:val="none" w:sz="0" w:space="0" w:color="auto"/>
            <w:left w:val="none" w:sz="0" w:space="0" w:color="auto"/>
            <w:bottom w:val="none" w:sz="0" w:space="0" w:color="auto"/>
            <w:right w:val="none" w:sz="0" w:space="0" w:color="auto"/>
          </w:divBdr>
        </w:div>
      </w:divsChild>
    </w:div>
    <w:div w:id="2009945711">
      <w:bodyDiv w:val="1"/>
      <w:marLeft w:val="0"/>
      <w:marRight w:val="0"/>
      <w:marTop w:val="0"/>
      <w:marBottom w:val="0"/>
      <w:divBdr>
        <w:top w:val="none" w:sz="0" w:space="0" w:color="auto"/>
        <w:left w:val="none" w:sz="0" w:space="0" w:color="auto"/>
        <w:bottom w:val="none" w:sz="0" w:space="0" w:color="auto"/>
        <w:right w:val="none" w:sz="0" w:space="0" w:color="auto"/>
      </w:divBdr>
      <w:divsChild>
        <w:div w:id="913509887">
          <w:marLeft w:val="0"/>
          <w:marRight w:val="0"/>
          <w:marTop w:val="0"/>
          <w:marBottom w:val="0"/>
          <w:divBdr>
            <w:top w:val="none" w:sz="0" w:space="0" w:color="auto"/>
            <w:left w:val="none" w:sz="0" w:space="0" w:color="auto"/>
            <w:bottom w:val="none" w:sz="0" w:space="0" w:color="auto"/>
            <w:right w:val="none" w:sz="0" w:space="0" w:color="auto"/>
          </w:divBdr>
        </w:div>
      </w:divsChild>
    </w:div>
    <w:div w:id="2070029997">
      <w:bodyDiv w:val="1"/>
      <w:marLeft w:val="0"/>
      <w:marRight w:val="0"/>
      <w:marTop w:val="0"/>
      <w:marBottom w:val="0"/>
      <w:divBdr>
        <w:top w:val="none" w:sz="0" w:space="0" w:color="auto"/>
        <w:left w:val="none" w:sz="0" w:space="0" w:color="auto"/>
        <w:bottom w:val="none" w:sz="0" w:space="0" w:color="auto"/>
        <w:right w:val="none" w:sz="0" w:space="0" w:color="auto"/>
      </w:divBdr>
      <w:divsChild>
        <w:div w:id="40438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hyperlink" Target="http://dx.doi.org/10.17509/ijost.v4i1.xxx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17509/ijost.v2i2"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17509/ijost.v1i2"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dx.doi.org/10.17509/ijost.v4i1.xxx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dx.doi.org/10.17509/ijost.v3i2.127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ost\Documents\Custom%20Office%20Templates\ijo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DE1A4-88B4-4853-8DED-91B92867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ijost</Template>
  <TotalTime>89</TotalTime>
  <Pages>18</Pages>
  <Words>5583</Words>
  <Characters>31829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37338</CharactersWithSpaces>
  <SharedDoc>false</SharedDoc>
  <HLinks>
    <vt:vector size="36" baseType="variant">
      <vt:variant>
        <vt:i4>1900613</vt:i4>
      </vt:variant>
      <vt:variant>
        <vt:i4>24</vt:i4>
      </vt:variant>
      <vt:variant>
        <vt:i4>0</vt:i4>
      </vt:variant>
      <vt:variant>
        <vt:i4>5</vt:i4>
      </vt:variant>
      <vt:variant>
        <vt:lpwstr>http://dx.doi.org/10.17509/ijost.v1i2</vt:lpwstr>
      </vt:variant>
      <vt:variant>
        <vt:lpwstr/>
      </vt:variant>
      <vt:variant>
        <vt:i4>1900613</vt:i4>
      </vt:variant>
      <vt:variant>
        <vt:i4>21</vt:i4>
      </vt:variant>
      <vt:variant>
        <vt:i4>0</vt:i4>
      </vt:variant>
      <vt:variant>
        <vt:i4>5</vt:i4>
      </vt:variant>
      <vt:variant>
        <vt:lpwstr>http://dx.doi.org/10.17509/ijost.v1i2</vt:lpwstr>
      </vt:variant>
      <vt:variant>
        <vt:lpwstr/>
      </vt:variant>
      <vt:variant>
        <vt:i4>1900613</vt:i4>
      </vt:variant>
      <vt:variant>
        <vt:i4>15</vt:i4>
      </vt:variant>
      <vt:variant>
        <vt:i4>0</vt:i4>
      </vt:variant>
      <vt:variant>
        <vt:i4>5</vt:i4>
      </vt:variant>
      <vt:variant>
        <vt:lpwstr>http://dx.doi.org/10.17509/ijost.v1i2</vt:lpwstr>
      </vt:variant>
      <vt:variant>
        <vt:lpwstr/>
      </vt:variant>
      <vt:variant>
        <vt:i4>1900613</vt:i4>
      </vt:variant>
      <vt:variant>
        <vt:i4>12</vt:i4>
      </vt:variant>
      <vt:variant>
        <vt:i4>0</vt:i4>
      </vt:variant>
      <vt:variant>
        <vt:i4>5</vt:i4>
      </vt:variant>
      <vt:variant>
        <vt:lpwstr>http://dx.doi.org/10.17509/ijost.v1i2</vt:lpwstr>
      </vt:variant>
      <vt:variant>
        <vt:lpwstr/>
      </vt:variant>
      <vt:variant>
        <vt:i4>1900613</vt:i4>
      </vt:variant>
      <vt:variant>
        <vt:i4>9</vt:i4>
      </vt:variant>
      <vt:variant>
        <vt:i4>0</vt:i4>
      </vt:variant>
      <vt:variant>
        <vt:i4>5</vt:i4>
      </vt:variant>
      <vt:variant>
        <vt:lpwstr>http://dx.doi.org/10.17509/ijost.v1i2</vt:lpwstr>
      </vt:variant>
      <vt:variant>
        <vt:lpwstr/>
      </vt:variant>
      <vt:variant>
        <vt:i4>6094879</vt:i4>
      </vt:variant>
      <vt:variant>
        <vt:i4>0</vt:i4>
      </vt:variant>
      <vt:variant>
        <vt:i4>0</vt:i4>
      </vt:variant>
      <vt:variant>
        <vt:i4>5</vt:i4>
      </vt:variant>
      <vt:variant>
        <vt:lpwstr>http://ejournal.upi.edu/index.php/ijost/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ijost</dc:creator>
  <cp:keywords/>
  <cp:lastModifiedBy>Office</cp:lastModifiedBy>
  <cp:revision>4</cp:revision>
  <cp:lastPrinted>2018-09-05T12:07:00Z</cp:lastPrinted>
  <dcterms:created xsi:type="dcterms:W3CDTF">2018-12-19T04:13:00Z</dcterms:created>
  <dcterms:modified xsi:type="dcterms:W3CDTF">2018-12-19T05:41:00Z</dcterms:modified>
</cp:coreProperties>
</file>