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4F46" w14:textId="77777777" w:rsidR="00F87F81" w:rsidRPr="00F87F81" w:rsidRDefault="00F87F81" w:rsidP="00F87F81">
      <w:pPr>
        <w:pStyle w:val="ListParagraph"/>
        <w:ind w:left="0"/>
        <w:rPr>
          <w:b/>
          <w:i/>
          <w:iCs/>
          <w:sz w:val="28"/>
          <w:szCs w:val="28"/>
        </w:rPr>
      </w:pPr>
      <w:bookmarkStart w:id="0" w:name="_Hlk73744363"/>
      <w:r w:rsidRPr="00F87F81">
        <w:rPr>
          <w:b/>
          <w:sz w:val="28"/>
          <w:szCs w:val="28"/>
        </w:rPr>
        <w:t xml:space="preserve">Keputusan Investasi Keluarga </w:t>
      </w:r>
      <w:proofErr w:type="spellStart"/>
      <w:r w:rsidRPr="00F87F81">
        <w:rPr>
          <w:b/>
          <w:sz w:val="28"/>
          <w:szCs w:val="28"/>
        </w:rPr>
        <w:t>Ditinjau</w:t>
      </w:r>
      <w:proofErr w:type="spellEnd"/>
      <w:r w:rsidRPr="00F87F81">
        <w:rPr>
          <w:b/>
          <w:sz w:val="28"/>
          <w:szCs w:val="28"/>
        </w:rPr>
        <w:t xml:space="preserve"> </w:t>
      </w:r>
      <w:proofErr w:type="spellStart"/>
      <w:r w:rsidRPr="00F87F81">
        <w:rPr>
          <w:b/>
          <w:sz w:val="28"/>
          <w:szCs w:val="28"/>
        </w:rPr>
        <w:t>dari</w:t>
      </w:r>
      <w:proofErr w:type="spellEnd"/>
      <w:r w:rsidRPr="00F87F81">
        <w:rPr>
          <w:b/>
          <w:sz w:val="28"/>
          <w:szCs w:val="28"/>
        </w:rPr>
        <w:t xml:space="preserve"> </w:t>
      </w:r>
      <w:bookmarkStart w:id="1" w:name="_Hlk73833047"/>
      <w:proofErr w:type="spellStart"/>
      <w:r w:rsidRPr="00F87F81">
        <w:rPr>
          <w:b/>
          <w:sz w:val="28"/>
          <w:szCs w:val="28"/>
        </w:rPr>
        <w:t>Perilaku</w:t>
      </w:r>
      <w:proofErr w:type="spellEnd"/>
      <w:r w:rsidRPr="00F87F81">
        <w:rPr>
          <w:b/>
          <w:i/>
          <w:iCs/>
          <w:sz w:val="28"/>
          <w:szCs w:val="28"/>
        </w:rPr>
        <w:t xml:space="preserve"> Herding </w:t>
      </w:r>
    </w:p>
    <w:p w14:paraId="3B9BBEEE" w14:textId="5F93F842" w:rsidR="00865AA4" w:rsidRPr="009D3CAF" w:rsidRDefault="00F87F81" w:rsidP="00F87F81">
      <w:pPr>
        <w:pStyle w:val="ListParagraph"/>
        <w:tabs>
          <w:tab w:val="left" w:pos="6300"/>
        </w:tabs>
        <w:ind w:left="0"/>
        <w:rPr>
          <w:sz w:val="28"/>
          <w:szCs w:val="28"/>
          <w:lang w:val="id-ID"/>
        </w:rPr>
      </w:pPr>
      <w:r w:rsidRPr="00F87F81">
        <w:rPr>
          <w:b/>
          <w:sz w:val="28"/>
          <w:szCs w:val="28"/>
        </w:rPr>
        <w:t>dan</w:t>
      </w:r>
      <w:r w:rsidRPr="00F87F81">
        <w:rPr>
          <w:b/>
          <w:i/>
          <w:iCs/>
          <w:sz w:val="28"/>
          <w:szCs w:val="28"/>
        </w:rPr>
        <w:t xml:space="preserve"> Risk Tolerance</w:t>
      </w:r>
      <w:r w:rsidRPr="00F87F81">
        <w:rPr>
          <w:b/>
          <w:sz w:val="28"/>
          <w:szCs w:val="28"/>
        </w:rPr>
        <w:t xml:space="preserve"> </w:t>
      </w:r>
      <w:proofErr w:type="spellStart"/>
      <w:r w:rsidRPr="00F87F81">
        <w:rPr>
          <w:b/>
          <w:sz w:val="28"/>
          <w:szCs w:val="28"/>
        </w:rPr>
        <w:t>serta</w:t>
      </w:r>
      <w:proofErr w:type="spellEnd"/>
      <w:r w:rsidRPr="00F87F81">
        <w:rPr>
          <w:b/>
          <w:sz w:val="28"/>
          <w:szCs w:val="28"/>
        </w:rPr>
        <w:t xml:space="preserve"> Faktor </w:t>
      </w:r>
      <w:proofErr w:type="spellStart"/>
      <w:r w:rsidRPr="00F87F81">
        <w:rPr>
          <w:b/>
          <w:sz w:val="28"/>
          <w:szCs w:val="28"/>
        </w:rPr>
        <w:t>Demografi</w:t>
      </w:r>
      <w:proofErr w:type="spellEnd"/>
      <w:r w:rsidRPr="00F87F81">
        <w:rPr>
          <w:b/>
          <w:sz w:val="28"/>
          <w:szCs w:val="28"/>
        </w:rPr>
        <w:t>:</w:t>
      </w:r>
      <w:bookmarkEnd w:id="1"/>
      <w:r w:rsidRPr="00F87F81">
        <w:rPr>
          <w:b/>
          <w:sz w:val="28"/>
          <w:szCs w:val="28"/>
        </w:rPr>
        <w:t xml:space="preserve"> Studi di Kota Tasikmalaya</w:t>
      </w:r>
      <w:bookmarkEnd w:id="0"/>
    </w:p>
    <w:p w14:paraId="60F8831B" w14:textId="1D68E8D4" w:rsidR="00294969" w:rsidRDefault="00294969" w:rsidP="009D3CAF">
      <w:pPr>
        <w:jc w:val="center"/>
        <w:rPr>
          <w:rFonts w:ascii="Times New Roman" w:hAnsi="Times New Roman" w:cs="Times New Roman"/>
          <w:b/>
          <w:sz w:val="24"/>
          <w:szCs w:val="24"/>
          <w:lang w:val="id-ID"/>
        </w:rPr>
      </w:pPr>
    </w:p>
    <w:p w14:paraId="5CB8D2EC" w14:textId="77777777" w:rsidR="00B71530" w:rsidRDefault="00B71530" w:rsidP="009D3CAF">
      <w:pPr>
        <w:jc w:val="center"/>
        <w:rPr>
          <w:rFonts w:ascii="Times New Roman" w:hAnsi="Times New Roman" w:cs="Times New Roman"/>
          <w:b/>
          <w:sz w:val="24"/>
          <w:szCs w:val="24"/>
          <w:lang w:val="id-ID"/>
        </w:rPr>
      </w:pPr>
    </w:p>
    <w:p w14:paraId="38CA8A0F" w14:textId="1FD49F3D" w:rsidR="00865AA4" w:rsidRDefault="00F87F81" w:rsidP="009D3CAF">
      <w:pPr>
        <w:jc w:val="center"/>
        <w:rPr>
          <w:rFonts w:ascii="Times New Roman" w:hAnsi="Times New Roman" w:cs="Times New Roman"/>
          <w:b/>
          <w:sz w:val="24"/>
          <w:szCs w:val="24"/>
          <w:vertAlign w:val="superscript"/>
        </w:rPr>
      </w:pPr>
      <w:r w:rsidRPr="00F87F81">
        <w:rPr>
          <w:rFonts w:ascii="Times New Roman" w:hAnsi="Times New Roman" w:cs="Times New Roman"/>
          <w:b/>
          <w:sz w:val="24"/>
          <w:szCs w:val="24"/>
        </w:rPr>
        <w:t xml:space="preserve">Rita Tri Yusnita </w:t>
      </w:r>
      <w:r w:rsidR="00865AA4" w:rsidRPr="00294969">
        <w:rPr>
          <w:rFonts w:ascii="Times New Roman" w:hAnsi="Times New Roman" w:cs="Times New Roman"/>
          <w:b/>
          <w:sz w:val="24"/>
          <w:szCs w:val="24"/>
          <w:vertAlign w:val="superscript"/>
          <w:lang w:val="id-ID"/>
        </w:rPr>
        <w:t>1</w:t>
      </w:r>
      <w:r w:rsidR="004D733D">
        <w:rPr>
          <w:rFonts w:ascii="Times New Roman" w:hAnsi="Times New Roman" w:cs="Times New Roman"/>
          <w:b/>
          <w:sz w:val="24"/>
          <w:szCs w:val="24"/>
        </w:rPr>
        <w:t xml:space="preserve">, </w:t>
      </w:r>
      <w:r>
        <w:rPr>
          <w:rFonts w:ascii="Times New Roman" w:hAnsi="Times New Roman" w:cs="Times New Roman"/>
          <w:b/>
          <w:sz w:val="24"/>
          <w:szCs w:val="24"/>
        </w:rPr>
        <w:t>Nugraha</w:t>
      </w:r>
      <w:r w:rsidR="004D733D">
        <w:rPr>
          <w:rFonts w:ascii="Times New Roman" w:hAnsi="Times New Roman" w:cs="Times New Roman"/>
          <w:b/>
          <w:sz w:val="24"/>
          <w:szCs w:val="24"/>
          <w:vertAlign w:val="superscript"/>
        </w:rPr>
        <w:t>2</w:t>
      </w:r>
    </w:p>
    <w:p w14:paraId="4D1F46D4" w14:textId="4A66AD32" w:rsidR="009D3CAF" w:rsidRPr="008E37B8" w:rsidRDefault="009D3CAF" w:rsidP="00316A14">
      <w:pPr>
        <w:jc w:val="center"/>
        <w:rPr>
          <w:rFonts w:ascii="Times New Roman" w:hAnsi="Times New Roman" w:cs="Times New Roman"/>
          <w:sz w:val="21"/>
          <w:szCs w:val="21"/>
        </w:rPr>
      </w:pPr>
      <w:r w:rsidRPr="008E37B8">
        <w:rPr>
          <w:rFonts w:ascii="Times New Roman" w:hAnsi="Times New Roman" w:cs="Times New Roman"/>
          <w:sz w:val="21"/>
          <w:szCs w:val="21"/>
          <w:vertAlign w:val="superscript"/>
        </w:rPr>
        <w:t>1</w:t>
      </w:r>
      <w:r w:rsidR="007B00DE" w:rsidRPr="008E37B8">
        <w:rPr>
          <w:rFonts w:ascii="Times New Roman" w:hAnsi="Times New Roman" w:cs="Times New Roman"/>
          <w:sz w:val="21"/>
          <w:szCs w:val="21"/>
        </w:rPr>
        <w:t xml:space="preserve">Mahasiswa Program </w:t>
      </w:r>
      <w:proofErr w:type="spellStart"/>
      <w:r w:rsidR="007B00DE" w:rsidRPr="008E37B8">
        <w:rPr>
          <w:rFonts w:ascii="Times New Roman" w:hAnsi="Times New Roman" w:cs="Times New Roman"/>
          <w:sz w:val="21"/>
          <w:szCs w:val="21"/>
        </w:rPr>
        <w:t>Doktor</w:t>
      </w:r>
      <w:proofErr w:type="spellEnd"/>
      <w:r w:rsidR="007B00DE" w:rsidRPr="008E37B8">
        <w:rPr>
          <w:rFonts w:ascii="Times New Roman" w:hAnsi="Times New Roman" w:cs="Times New Roman"/>
          <w:sz w:val="21"/>
          <w:szCs w:val="21"/>
        </w:rPr>
        <w:t xml:space="preserve"> </w:t>
      </w:r>
      <w:proofErr w:type="spellStart"/>
      <w:r w:rsidR="007B00DE" w:rsidRPr="008E37B8">
        <w:rPr>
          <w:rFonts w:ascii="Times New Roman" w:hAnsi="Times New Roman" w:cs="Times New Roman"/>
          <w:sz w:val="21"/>
          <w:szCs w:val="21"/>
        </w:rPr>
        <w:t>Ilmu</w:t>
      </w:r>
      <w:proofErr w:type="spellEnd"/>
      <w:r w:rsidR="007B00DE" w:rsidRPr="008E37B8">
        <w:rPr>
          <w:rFonts w:ascii="Times New Roman" w:hAnsi="Times New Roman" w:cs="Times New Roman"/>
          <w:sz w:val="21"/>
          <w:szCs w:val="21"/>
        </w:rPr>
        <w:t xml:space="preserve"> Manajemen, FEB,</w:t>
      </w:r>
      <w:r w:rsidR="007B00DE" w:rsidRPr="008E37B8">
        <w:rPr>
          <w:sz w:val="21"/>
          <w:szCs w:val="21"/>
        </w:rPr>
        <w:t xml:space="preserve"> </w:t>
      </w:r>
      <w:r w:rsidR="007B00DE" w:rsidRPr="008E37B8">
        <w:rPr>
          <w:rFonts w:ascii="Times New Roman" w:hAnsi="Times New Roman" w:cs="Times New Roman"/>
          <w:sz w:val="21"/>
          <w:szCs w:val="21"/>
        </w:rPr>
        <w:t xml:space="preserve">UPI Bandung, Indonesia. E-mail: </w:t>
      </w:r>
      <w:bookmarkStart w:id="2" w:name="_Hlk75172681"/>
      <w:r w:rsidR="007B00DE" w:rsidRPr="008E37B8">
        <w:rPr>
          <w:rFonts w:ascii="Times New Roman" w:hAnsi="Times New Roman" w:cs="Times New Roman"/>
          <w:sz w:val="21"/>
          <w:szCs w:val="21"/>
        </w:rPr>
        <w:fldChar w:fldCharType="begin"/>
      </w:r>
      <w:r w:rsidR="007B00DE" w:rsidRPr="008E37B8">
        <w:rPr>
          <w:rFonts w:ascii="Times New Roman" w:hAnsi="Times New Roman" w:cs="Times New Roman"/>
          <w:sz w:val="21"/>
          <w:szCs w:val="21"/>
        </w:rPr>
        <w:instrText xml:space="preserve"> HYPERLINK "mailto:ritatri@upi.edu" </w:instrText>
      </w:r>
      <w:r w:rsidR="007B00DE" w:rsidRPr="008E37B8">
        <w:rPr>
          <w:rFonts w:ascii="Times New Roman" w:hAnsi="Times New Roman" w:cs="Times New Roman"/>
          <w:sz w:val="21"/>
          <w:szCs w:val="21"/>
        </w:rPr>
        <w:fldChar w:fldCharType="separate"/>
      </w:r>
      <w:r w:rsidR="007B00DE" w:rsidRPr="008E37B8">
        <w:rPr>
          <w:rStyle w:val="Hyperlink"/>
          <w:rFonts w:ascii="Times New Roman" w:hAnsi="Times New Roman" w:cs="Times New Roman"/>
          <w:sz w:val="21"/>
          <w:szCs w:val="21"/>
        </w:rPr>
        <w:t>ritatri@upi.edu</w:t>
      </w:r>
      <w:r w:rsidR="007B00DE" w:rsidRPr="008E37B8">
        <w:rPr>
          <w:rFonts w:ascii="Times New Roman" w:hAnsi="Times New Roman" w:cs="Times New Roman"/>
          <w:sz w:val="21"/>
          <w:szCs w:val="21"/>
        </w:rPr>
        <w:fldChar w:fldCharType="end"/>
      </w:r>
      <w:bookmarkEnd w:id="2"/>
      <w:r w:rsidR="007B00DE" w:rsidRPr="008E37B8">
        <w:rPr>
          <w:rFonts w:ascii="Times New Roman" w:hAnsi="Times New Roman" w:cs="Times New Roman"/>
          <w:sz w:val="21"/>
          <w:szCs w:val="21"/>
        </w:rPr>
        <w:t xml:space="preserve">  </w:t>
      </w:r>
    </w:p>
    <w:p w14:paraId="22B00B17" w14:textId="60461A31" w:rsidR="009D3CAF" w:rsidRPr="008E37B8" w:rsidRDefault="00316A14" w:rsidP="00316A14">
      <w:pPr>
        <w:jc w:val="center"/>
        <w:rPr>
          <w:rFonts w:ascii="Times New Roman" w:hAnsi="Times New Roman" w:cs="Times New Roman"/>
          <w:sz w:val="21"/>
          <w:szCs w:val="21"/>
        </w:rPr>
      </w:pPr>
      <w:r w:rsidRPr="008E37B8">
        <w:rPr>
          <w:rFonts w:ascii="Times New Roman" w:hAnsi="Times New Roman" w:cs="Times New Roman"/>
          <w:sz w:val="21"/>
          <w:szCs w:val="21"/>
          <w:vertAlign w:val="superscript"/>
        </w:rPr>
        <w:t>2</w:t>
      </w:r>
      <w:r w:rsidR="007B00DE" w:rsidRPr="008E37B8">
        <w:rPr>
          <w:rFonts w:ascii="Times New Roman" w:hAnsi="Times New Roman" w:cs="Times New Roman"/>
          <w:sz w:val="21"/>
          <w:szCs w:val="21"/>
        </w:rPr>
        <w:t>Dosen Fakultas Ekonomi dan Bisnis, UPI Bandung, Indonesia</w:t>
      </w:r>
    </w:p>
    <w:p w14:paraId="40865E0A" w14:textId="77777777" w:rsidR="00294969" w:rsidRPr="00531D41" w:rsidRDefault="00294969" w:rsidP="00E472F8">
      <w:pPr>
        <w:jc w:val="center"/>
        <w:rPr>
          <w:rFonts w:ascii="Times New Roman" w:hAnsi="Times New Roman" w:cs="Times New Roman"/>
          <w:lang w:val="id-ID"/>
        </w:rPr>
      </w:pPr>
    </w:p>
    <w:p w14:paraId="7DD28709" w14:textId="398093A2" w:rsidR="00865AA4" w:rsidRDefault="00865AA4" w:rsidP="00496D79">
      <w:pPr>
        <w:pStyle w:val="Judul2"/>
        <w:spacing w:line="240" w:lineRule="auto"/>
        <w:rPr>
          <w:rFonts w:ascii="Times New Roman" w:hAnsi="Times New Roman"/>
          <w:i/>
          <w:szCs w:val="24"/>
        </w:rPr>
      </w:pPr>
      <w:r w:rsidRPr="00496D79">
        <w:rPr>
          <w:rFonts w:ascii="Times New Roman" w:hAnsi="Times New Roman"/>
          <w:i/>
          <w:szCs w:val="24"/>
        </w:rPr>
        <w:t>Abstract</w:t>
      </w:r>
    </w:p>
    <w:p w14:paraId="14AC76E9" w14:textId="77777777" w:rsidR="00B71530" w:rsidRDefault="00B71530" w:rsidP="00496D79">
      <w:pPr>
        <w:pStyle w:val="Judul2"/>
        <w:spacing w:line="240" w:lineRule="auto"/>
        <w:rPr>
          <w:rFonts w:ascii="Times New Roman" w:hAnsi="Times New Roman"/>
          <w:i/>
          <w:szCs w:val="24"/>
        </w:rPr>
      </w:pPr>
    </w:p>
    <w:p w14:paraId="0245BEEA" w14:textId="4BDC8A6F" w:rsidR="007E0D53" w:rsidRPr="007C0B33" w:rsidRDefault="007C0B33" w:rsidP="00496D79">
      <w:pPr>
        <w:jc w:val="both"/>
        <w:rPr>
          <w:rFonts w:ascii="Times New Roman" w:hAnsi="Times New Roman" w:cs="Times New Roman"/>
          <w:color w:val="000000" w:themeColor="text1"/>
        </w:rPr>
      </w:pPr>
      <w:r w:rsidRPr="007C0B33">
        <w:rPr>
          <w:rFonts w:ascii="Times New Roman" w:hAnsi="Times New Roman" w:cs="Times New Roman"/>
          <w:i/>
          <w:color w:val="000000" w:themeColor="text1"/>
        </w:rPr>
        <w:t>According to behavioral finance theory, a person's investment decisions can involve aspects or elements of behavior, so that they are influenced by irrational attitudes. This study aims to determine individual behavior in making family investment decisions in terms of herding behavior and risk tolerance as well as demographic factors in the community in the city of Tasikmalaya. Primary data was taken by distributing questionnaires with snowball sampling technique and collected as many as 247 samples. Data were analyzed using crosstabs analysis and multiple regression analysis. The results of the descriptive analysis show</w:t>
      </w:r>
      <w:r w:rsidR="00B422E3">
        <w:rPr>
          <w:rFonts w:ascii="Times New Roman" w:hAnsi="Times New Roman" w:cs="Times New Roman"/>
          <w:i/>
          <w:color w:val="000000" w:themeColor="text1"/>
        </w:rPr>
        <w:t>ed</w:t>
      </w:r>
      <w:r w:rsidRPr="007C0B33">
        <w:rPr>
          <w:rFonts w:ascii="Times New Roman" w:hAnsi="Times New Roman" w:cs="Times New Roman"/>
          <w:i/>
          <w:color w:val="000000" w:themeColor="text1"/>
        </w:rPr>
        <w:t xml:space="preserve"> that the people of the city of Tasikmalaya are more likely to choose to invest in moderate risk assets and low risk assets, </w:t>
      </w:r>
      <w:r w:rsidR="0053317B" w:rsidRPr="0053317B">
        <w:rPr>
          <w:rFonts w:ascii="Times New Roman" w:hAnsi="Times New Roman" w:cs="Times New Roman"/>
          <w:i/>
          <w:color w:val="000000" w:themeColor="text1"/>
        </w:rPr>
        <w:t>with a fairly low level of herding behavior and a fairly low level of risk tolerance</w:t>
      </w:r>
      <w:r w:rsidRPr="007C0B33">
        <w:rPr>
          <w:rFonts w:ascii="Times New Roman" w:hAnsi="Times New Roman" w:cs="Times New Roman"/>
          <w:i/>
          <w:color w:val="000000" w:themeColor="text1"/>
        </w:rPr>
        <w:t>. The results of the crosstabs analysis show</w:t>
      </w:r>
      <w:r w:rsidR="00B422E3">
        <w:rPr>
          <w:rFonts w:ascii="Times New Roman" w:hAnsi="Times New Roman" w:cs="Times New Roman"/>
          <w:i/>
          <w:color w:val="000000" w:themeColor="text1"/>
        </w:rPr>
        <w:t>ed</w:t>
      </w:r>
      <w:r w:rsidRPr="007C0B33">
        <w:rPr>
          <w:rFonts w:ascii="Times New Roman" w:hAnsi="Times New Roman" w:cs="Times New Roman"/>
          <w:i/>
          <w:color w:val="000000" w:themeColor="text1"/>
        </w:rPr>
        <w:t xml:space="preserve"> that there</w:t>
      </w:r>
      <w:r w:rsidR="00B422E3">
        <w:rPr>
          <w:rFonts w:ascii="Times New Roman" w:hAnsi="Times New Roman" w:cs="Times New Roman"/>
          <w:i/>
          <w:color w:val="000000" w:themeColor="text1"/>
        </w:rPr>
        <w:t xml:space="preserve"> wa</w:t>
      </w:r>
      <w:r w:rsidRPr="007C0B33">
        <w:rPr>
          <w:rFonts w:ascii="Times New Roman" w:hAnsi="Times New Roman" w:cs="Times New Roman"/>
          <w:i/>
          <w:color w:val="000000" w:themeColor="text1"/>
        </w:rPr>
        <w:t>s no significant difference in determining the choice of the type of family investment, between women and men in the Tasikmalaya city community. However, the results of the analysis of other demographic factors, namely marital status, income, and age, there are significant differences in determining the choice of the type of family investment. The results of the multiple regression test show</w:t>
      </w:r>
      <w:r w:rsidR="00B422E3">
        <w:rPr>
          <w:rFonts w:ascii="Times New Roman" w:hAnsi="Times New Roman" w:cs="Times New Roman"/>
          <w:i/>
          <w:color w:val="000000" w:themeColor="text1"/>
        </w:rPr>
        <w:t>ed</w:t>
      </w:r>
      <w:r w:rsidRPr="007C0B33">
        <w:rPr>
          <w:rFonts w:ascii="Times New Roman" w:hAnsi="Times New Roman" w:cs="Times New Roman"/>
          <w:i/>
          <w:color w:val="000000" w:themeColor="text1"/>
        </w:rPr>
        <w:t xml:space="preserve"> that herding behavior and risk tolerance, simultaneously, ha</w:t>
      </w:r>
      <w:r w:rsidR="00B422E3">
        <w:rPr>
          <w:rFonts w:ascii="Times New Roman" w:hAnsi="Times New Roman" w:cs="Times New Roman"/>
          <w:i/>
          <w:color w:val="000000" w:themeColor="text1"/>
        </w:rPr>
        <w:t>d</w:t>
      </w:r>
      <w:r w:rsidRPr="007C0B33">
        <w:rPr>
          <w:rFonts w:ascii="Times New Roman" w:hAnsi="Times New Roman" w:cs="Times New Roman"/>
          <w:i/>
          <w:color w:val="000000" w:themeColor="text1"/>
        </w:rPr>
        <w:t xml:space="preserve"> </w:t>
      </w:r>
      <w:r w:rsidR="00B422E3">
        <w:rPr>
          <w:rFonts w:ascii="Times New Roman" w:hAnsi="Times New Roman" w:cs="Times New Roman"/>
          <w:i/>
          <w:color w:val="000000" w:themeColor="text1"/>
        </w:rPr>
        <w:t>a</w:t>
      </w:r>
      <w:r w:rsidRPr="007C0B33">
        <w:rPr>
          <w:rFonts w:ascii="Times New Roman" w:hAnsi="Times New Roman" w:cs="Times New Roman"/>
          <w:i/>
          <w:color w:val="000000" w:themeColor="text1"/>
        </w:rPr>
        <w:t xml:space="preserve"> significant effect on family investment decisions in the community in the city of Tasikmalaya. The results also show</w:t>
      </w:r>
      <w:r w:rsidR="00B422E3">
        <w:rPr>
          <w:rFonts w:ascii="Times New Roman" w:hAnsi="Times New Roman" w:cs="Times New Roman"/>
          <w:i/>
          <w:color w:val="000000" w:themeColor="text1"/>
        </w:rPr>
        <w:t>ed</w:t>
      </w:r>
      <w:r w:rsidRPr="007C0B33">
        <w:rPr>
          <w:rFonts w:ascii="Times New Roman" w:hAnsi="Times New Roman" w:cs="Times New Roman"/>
          <w:i/>
          <w:color w:val="000000" w:themeColor="text1"/>
        </w:rPr>
        <w:t xml:space="preserve"> that partially herding behavior ha</w:t>
      </w:r>
      <w:r w:rsidR="00B422E3">
        <w:rPr>
          <w:rFonts w:ascii="Times New Roman" w:hAnsi="Times New Roman" w:cs="Times New Roman"/>
          <w:i/>
          <w:color w:val="000000" w:themeColor="text1"/>
        </w:rPr>
        <w:t>d</w:t>
      </w:r>
      <w:r w:rsidRPr="007C0B33">
        <w:rPr>
          <w:rFonts w:ascii="Times New Roman" w:hAnsi="Times New Roman" w:cs="Times New Roman"/>
          <w:i/>
          <w:color w:val="000000" w:themeColor="text1"/>
        </w:rPr>
        <w:t xml:space="preserve"> no significant effect on investment decisions in the community in the city of Tasikmalaya, but risk tolerance partially ha</w:t>
      </w:r>
      <w:r w:rsidR="00B422E3">
        <w:rPr>
          <w:rFonts w:ascii="Times New Roman" w:hAnsi="Times New Roman" w:cs="Times New Roman"/>
          <w:i/>
          <w:color w:val="000000" w:themeColor="text1"/>
        </w:rPr>
        <w:t>d</w:t>
      </w:r>
      <w:r w:rsidRPr="007C0B33">
        <w:rPr>
          <w:rFonts w:ascii="Times New Roman" w:hAnsi="Times New Roman" w:cs="Times New Roman"/>
          <w:i/>
          <w:color w:val="000000" w:themeColor="text1"/>
        </w:rPr>
        <w:t xml:space="preserve"> a significant effect on investment decisions in the community in the city of Tasikmalaya.</w:t>
      </w:r>
      <w:r w:rsidR="00496D79" w:rsidRPr="007C0B33">
        <w:rPr>
          <w:rFonts w:ascii="Times New Roman" w:hAnsi="Times New Roman" w:cs="Times New Roman"/>
          <w:color w:val="000000" w:themeColor="text1"/>
        </w:rPr>
        <w:t xml:space="preserve">. </w:t>
      </w:r>
    </w:p>
    <w:p w14:paraId="48B9C550" w14:textId="77777777" w:rsidR="00F27B8B" w:rsidRPr="007C0B33" w:rsidRDefault="00F27B8B" w:rsidP="00496D79">
      <w:pPr>
        <w:jc w:val="both"/>
        <w:rPr>
          <w:rFonts w:ascii="Times New Roman" w:hAnsi="Times New Roman" w:cs="Times New Roman"/>
          <w:color w:val="000000" w:themeColor="text1"/>
          <w:lang w:val="id-ID"/>
        </w:rPr>
      </w:pPr>
    </w:p>
    <w:p w14:paraId="19D371A6" w14:textId="4B477D3A" w:rsidR="00496D79" w:rsidRPr="007C0B33" w:rsidRDefault="00496D79" w:rsidP="00496D79">
      <w:pPr>
        <w:pStyle w:val="TableParagraph"/>
        <w:jc w:val="both"/>
        <w:rPr>
          <w:i/>
        </w:rPr>
      </w:pPr>
      <w:r w:rsidRPr="007C0B33">
        <w:rPr>
          <w:b/>
          <w:i/>
        </w:rPr>
        <w:t xml:space="preserve">Keywords: </w:t>
      </w:r>
      <w:r w:rsidR="007C0B33" w:rsidRPr="007C0B33">
        <w:rPr>
          <w:b/>
          <w:i/>
        </w:rPr>
        <w:t>demographic factors</w:t>
      </w:r>
      <w:r w:rsidR="007C0B33">
        <w:rPr>
          <w:b/>
          <w:i/>
        </w:rPr>
        <w:t xml:space="preserve">; </w:t>
      </w:r>
      <w:r w:rsidR="007C0B33" w:rsidRPr="0058761E">
        <w:rPr>
          <w:b/>
          <w:i/>
          <w:iCs/>
          <w:color w:val="000000"/>
        </w:rPr>
        <w:t>herding</w:t>
      </w:r>
      <w:r w:rsidR="007C0B33" w:rsidRPr="0058761E">
        <w:rPr>
          <w:rFonts w:eastAsia="SimSun"/>
          <w:b/>
          <w:i/>
          <w:iCs/>
          <w:color w:val="000000"/>
          <w:spacing w:val="-1"/>
        </w:rPr>
        <w:t xml:space="preserve">; </w:t>
      </w:r>
      <w:r w:rsidR="007C0B33">
        <w:rPr>
          <w:rFonts w:eastAsia="SimSun"/>
          <w:b/>
          <w:i/>
          <w:iCs/>
          <w:color w:val="000000"/>
          <w:spacing w:val="-1"/>
        </w:rPr>
        <w:t xml:space="preserve">investment decision; </w:t>
      </w:r>
      <w:r w:rsidR="007C0B33" w:rsidRPr="0058761E">
        <w:rPr>
          <w:b/>
          <w:i/>
          <w:iCs/>
          <w:color w:val="000000"/>
        </w:rPr>
        <w:t>risk tolerance</w:t>
      </w:r>
    </w:p>
    <w:p w14:paraId="5FBBA0C7" w14:textId="77777777" w:rsidR="00496D79" w:rsidRPr="007C0B33" w:rsidRDefault="00496D79" w:rsidP="00496D79">
      <w:pPr>
        <w:jc w:val="center"/>
        <w:rPr>
          <w:rFonts w:ascii="Times New Roman" w:hAnsi="Times New Roman" w:cs="Times New Roman"/>
          <w:b/>
          <w:i/>
          <w:iCs/>
          <w:sz w:val="24"/>
          <w:szCs w:val="24"/>
        </w:rPr>
      </w:pPr>
    </w:p>
    <w:p w14:paraId="4B496007" w14:textId="77777777" w:rsidR="008E37B8" w:rsidRDefault="008E37B8" w:rsidP="00F27B8B">
      <w:pPr>
        <w:pStyle w:val="BasicParagraph"/>
        <w:spacing w:line="240" w:lineRule="auto"/>
        <w:jc w:val="center"/>
        <w:rPr>
          <w:rFonts w:ascii="Times New Roman" w:hAnsi="Times New Roman" w:cs="Times New Roman"/>
          <w:b/>
          <w:color w:val="000000" w:themeColor="text1"/>
          <w:sz w:val="24"/>
          <w:szCs w:val="24"/>
          <w:lang w:val="en-US"/>
        </w:rPr>
      </w:pPr>
    </w:p>
    <w:p w14:paraId="3C13EA54" w14:textId="4DBF9F26" w:rsidR="00865AA4" w:rsidRDefault="00F27B8B" w:rsidP="00F27B8B">
      <w:pPr>
        <w:pStyle w:val="BasicParagraph"/>
        <w:spacing w:line="240" w:lineRule="auto"/>
        <w:jc w:val="center"/>
        <w:rPr>
          <w:rFonts w:ascii="Times New Roman" w:hAnsi="Times New Roman" w:cs="Times New Roman"/>
          <w:b/>
          <w:color w:val="000000" w:themeColor="text1"/>
          <w:sz w:val="24"/>
          <w:szCs w:val="24"/>
          <w:lang w:val="en-US"/>
        </w:rPr>
      </w:pPr>
      <w:proofErr w:type="spellStart"/>
      <w:r w:rsidRPr="00F27B8B">
        <w:rPr>
          <w:rFonts w:ascii="Times New Roman" w:hAnsi="Times New Roman" w:cs="Times New Roman"/>
          <w:b/>
          <w:color w:val="000000" w:themeColor="text1"/>
          <w:sz w:val="24"/>
          <w:szCs w:val="24"/>
          <w:lang w:val="en-US"/>
        </w:rPr>
        <w:t>Abstrak</w:t>
      </w:r>
      <w:proofErr w:type="spellEnd"/>
      <w:r w:rsidRPr="00F27B8B">
        <w:rPr>
          <w:rFonts w:ascii="Times New Roman" w:hAnsi="Times New Roman" w:cs="Times New Roman"/>
          <w:b/>
          <w:color w:val="000000" w:themeColor="text1"/>
          <w:sz w:val="24"/>
          <w:szCs w:val="24"/>
          <w:lang w:val="en-US"/>
        </w:rPr>
        <w:t xml:space="preserve"> </w:t>
      </w:r>
    </w:p>
    <w:p w14:paraId="25EB1C57" w14:textId="77777777" w:rsidR="00B71530" w:rsidRPr="00F27B8B" w:rsidRDefault="00B71530" w:rsidP="00F27B8B">
      <w:pPr>
        <w:pStyle w:val="BasicParagraph"/>
        <w:spacing w:line="240" w:lineRule="auto"/>
        <w:jc w:val="center"/>
        <w:rPr>
          <w:rFonts w:ascii="Times New Roman" w:hAnsi="Times New Roman" w:cs="Times New Roman"/>
          <w:b/>
          <w:color w:val="000000" w:themeColor="text1"/>
          <w:sz w:val="24"/>
          <w:szCs w:val="24"/>
          <w:lang w:val="en-US"/>
        </w:rPr>
      </w:pPr>
    </w:p>
    <w:p w14:paraId="033309FC" w14:textId="4BDBA5F6" w:rsidR="00F27B8B" w:rsidRPr="0058761E" w:rsidRDefault="00172EA2" w:rsidP="00F27B8B">
      <w:pPr>
        <w:jc w:val="both"/>
        <w:rPr>
          <w:rFonts w:ascii="Times New Roman" w:eastAsia="SimSun" w:hAnsi="Times New Roman" w:cs="Times New Roman"/>
          <w:bCs/>
          <w:color w:val="000000"/>
        </w:rPr>
      </w:pPr>
      <w:r w:rsidRPr="0058761E">
        <w:rPr>
          <w:rFonts w:ascii="Times New Roman" w:hAnsi="Times New Roman" w:cs="Times New Roman"/>
        </w:rPr>
        <w:t xml:space="preserve">Menurut </w:t>
      </w:r>
      <w:proofErr w:type="spellStart"/>
      <w:r w:rsidRPr="0058761E">
        <w:rPr>
          <w:rFonts w:ascii="Times New Roman" w:hAnsi="Times New Roman" w:cs="Times New Roman"/>
        </w:rPr>
        <w:t>teori</w:t>
      </w:r>
      <w:proofErr w:type="spellEnd"/>
      <w:r w:rsidRPr="0058761E">
        <w:rPr>
          <w:rFonts w:ascii="Times New Roman" w:hAnsi="Times New Roman" w:cs="Times New Roman"/>
        </w:rPr>
        <w:t xml:space="preserve"> </w:t>
      </w:r>
      <w:r w:rsidRPr="0058761E">
        <w:rPr>
          <w:rFonts w:ascii="Times New Roman" w:hAnsi="Times New Roman" w:cs="Times New Roman"/>
          <w:i/>
          <w:iCs/>
        </w:rPr>
        <w:t>behavioral finance</w:t>
      </w:r>
      <w:r w:rsidRPr="0058761E">
        <w:rPr>
          <w:rFonts w:ascii="Times New Roman" w:hAnsi="Times New Roman" w:cs="Times New Roman"/>
        </w:rPr>
        <w:t xml:space="preserve">, </w:t>
      </w:r>
      <w:proofErr w:type="spellStart"/>
      <w:r w:rsidRPr="0058761E">
        <w:rPr>
          <w:rFonts w:ascii="Times New Roman" w:eastAsia="Calibri" w:hAnsi="Times New Roman" w:cs="Times New Roman"/>
        </w:rPr>
        <w:t>keputusan</w:t>
      </w:r>
      <w:proofErr w:type="spellEnd"/>
      <w:r w:rsidRPr="0058761E">
        <w:rPr>
          <w:rFonts w:ascii="Times New Roman" w:eastAsia="Calibri" w:hAnsi="Times New Roman" w:cs="Times New Roman"/>
        </w:rPr>
        <w:t xml:space="preserve"> investasi</w:t>
      </w:r>
      <w:r w:rsidRPr="0058761E">
        <w:rPr>
          <w:rFonts w:ascii="Times New Roman" w:eastAsia="Calibri" w:hAnsi="Times New Roman" w:cs="Times New Roman"/>
        </w:rPr>
        <w:t xml:space="preserve"> </w:t>
      </w:r>
      <w:proofErr w:type="spellStart"/>
      <w:r w:rsidRPr="0058761E">
        <w:rPr>
          <w:rFonts w:ascii="Times New Roman" w:eastAsia="Calibri" w:hAnsi="Times New Roman" w:cs="Times New Roman"/>
        </w:rPr>
        <w:t>seseorang</w:t>
      </w:r>
      <w:proofErr w:type="spellEnd"/>
      <w:r w:rsidRPr="0058761E">
        <w:rPr>
          <w:rFonts w:ascii="Times New Roman" w:eastAsia="Calibri" w:hAnsi="Times New Roman" w:cs="Times New Roman"/>
        </w:rPr>
        <w:t xml:space="preserve"> dapat </w:t>
      </w:r>
      <w:r w:rsidR="00C85A29" w:rsidRPr="0058761E">
        <w:rPr>
          <w:rFonts w:ascii="Times New Roman" w:eastAsia="Calibri" w:hAnsi="Times New Roman" w:cs="Times New Roman"/>
        </w:rPr>
        <w:t xml:space="preserve">melibatkan </w:t>
      </w:r>
      <w:proofErr w:type="spellStart"/>
      <w:r w:rsidR="00C85A29" w:rsidRPr="0058761E">
        <w:rPr>
          <w:rFonts w:ascii="Times New Roman" w:eastAsia="Calibri" w:hAnsi="Times New Roman" w:cs="Times New Roman"/>
        </w:rPr>
        <w:t>aspek</w:t>
      </w:r>
      <w:proofErr w:type="spellEnd"/>
      <w:r w:rsidR="00C85A29" w:rsidRPr="0058761E">
        <w:rPr>
          <w:rFonts w:ascii="Times New Roman" w:eastAsia="Calibri" w:hAnsi="Times New Roman" w:cs="Times New Roman"/>
        </w:rPr>
        <w:t xml:space="preserve"> atau </w:t>
      </w:r>
      <w:proofErr w:type="spellStart"/>
      <w:r w:rsidR="00C85A29" w:rsidRPr="0058761E">
        <w:rPr>
          <w:rFonts w:ascii="Times New Roman" w:eastAsia="Calibri" w:hAnsi="Times New Roman" w:cs="Times New Roman"/>
        </w:rPr>
        <w:t>unsur</w:t>
      </w:r>
      <w:proofErr w:type="spellEnd"/>
      <w:r w:rsidR="00C85A29" w:rsidRPr="0058761E">
        <w:rPr>
          <w:rFonts w:ascii="Times New Roman" w:eastAsia="Calibri" w:hAnsi="Times New Roman" w:cs="Times New Roman"/>
        </w:rPr>
        <w:t xml:space="preserve"> </w:t>
      </w:r>
      <w:proofErr w:type="spellStart"/>
      <w:r w:rsidR="00C85A29" w:rsidRPr="0058761E">
        <w:rPr>
          <w:rFonts w:ascii="Times New Roman" w:eastAsia="Calibri" w:hAnsi="Times New Roman" w:cs="Times New Roman"/>
        </w:rPr>
        <w:t>perilaku</w:t>
      </w:r>
      <w:proofErr w:type="spellEnd"/>
      <w:r w:rsidR="00C85A29" w:rsidRPr="0058761E">
        <w:rPr>
          <w:rFonts w:ascii="Times New Roman" w:eastAsia="Calibri" w:hAnsi="Times New Roman" w:cs="Times New Roman"/>
        </w:rPr>
        <w:t xml:space="preserve">, sehingga </w:t>
      </w:r>
      <w:proofErr w:type="spellStart"/>
      <w:r w:rsidR="00C85A29" w:rsidRPr="0058761E">
        <w:rPr>
          <w:rFonts w:ascii="Times New Roman" w:eastAsia="Calibri" w:hAnsi="Times New Roman" w:cs="Times New Roman"/>
        </w:rPr>
        <w:t>dipengaruhi</w:t>
      </w:r>
      <w:proofErr w:type="spellEnd"/>
      <w:r w:rsidR="00C85A29" w:rsidRPr="0058761E">
        <w:rPr>
          <w:rFonts w:ascii="Times New Roman" w:eastAsia="Calibri" w:hAnsi="Times New Roman" w:cs="Times New Roman"/>
        </w:rPr>
        <w:t xml:space="preserve"> </w:t>
      </w:r>
      <w:proofErr w:type="spellStart"/>
      <w:r w:rsidRPr="0058761E">
        <w:rPr>
          <w:rFonts w:ascii="Times New Roman" w:eastAsia="Calibri" w:hAnsi="Times New Roman" w:cs="Times New Roman"/>
        </w:rPr>
        <w:t>sikap</w:t>
      </w:r>
      <w:proofErr w:type="spellEnd"/>
      <w:r w:rsidR="00C85A29" w:rsidRPr="0058761E">
        <w:rPr>
          <w:rFonts w:ascii="Times New Roman" w:eastAsia="Calibri" w:hAnsi="Times New Roman" w:cs="Times New Roman"/>
        </w:rPr>
        <w:t xml:space="preserve"> </w:t>
      </w:r>
      <w:proofErr w:type="spellStart"/>
      <w:r w:rsidRPr="0058761E">
        <w:rPr>
          <w:rFonts w:ascii="Times New Roman" w:eastAsia="Calibri" w:hAnsi="Times New Roman" w:cs="Times New Roman"/>
        </w:rPr>
        <w:t>irasional</w:t>
      </w:r>
      <w:proofErr w:type="spellEnd"/>
      <w:r w:rsidRPr="0058761E">
        <w:rPr>
          <w:rFonts w:ascii="Times New Roman" w:eastAsia="Calibri" w:hAnsi="Times New Roman" w:cs="Times New Roman"/>
        </w:rPr>
        <w:t>.</w:t>
      </w:r>
      <w:r w:rsidR="00C85A29" w:rsidRPr="0058761E">
        <w:rPr>
          <w:rFonts w:ascii="Times New Roman" w:eastAsia="Calibri" w:hAnsi="Times New Roman" w:cs="Times New Roman"/>
        </w:rPr>
        <w:t xml:space="preserve"> </w:t>
      </w:r>
      <w:r w:rsidR="0059298A" w:rsidRPr="0058761E">
        <w:rPr>
          <w:rFonts w:ascii="Times New Roman" w:eastAsia="SimSun" w:hAnsi="Times New Roman" w:cs="Times New Roman"/>
          <w:color w:val="000000"/>
        </w:rPr>
        <w:t xml:space="preserve">Studi ini </w:t>
      </w:r>
      <w:proofErr w:type="spellStart"/>
      <w:r w:rsidR="0059298A" w:rsidRPr="0058761E">
        <w:rPr>
          <w:rFonts w:ascii="Times New Roman" w:eastAsia="SimSun" w:hAnsi="Times New Roman" w:cs="Times New Roman"/>
          <w:color w:val="000000"/>
        </w:rPr>
        <w:t>bertujuan</w:t>
      </w:r>
      <w:proofErr w:type="spellEnd"/>
      <w:r w:rsidR="0059298A" w:rsidRPr="0058761E">
        <w:rPr>
          <w:rFonts w:ascii="Times New Roman" w:eastAsia="SimSun" w:hAnsi="Times New Roman" w:cs="Times New Roman"/>
          <w:color w:val="000000"/>
        </w:rPr>
        <w:t xml:space="preserve"> untuk </w:t>
      </w:r>
      <w:proofErr w:type="spellStart"/>
      <w:r w:rsidR="0059298A" w:rsidRPr="0058761E">
        <w:rPr>
          <w:rFonts w:ascii="Times New Roman" w:eastAsia="SimSun" w:hAnsi="Times New Roman" w:cs="Times New Roman"/>
          <w:color w:val="000000"/>
        </w:rPr>
        <w:t>mengetahui</w:t>
      </w:r>
      <w:proofErr w:type="spellEnd"/>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perilaku</w:t>
      </w:r>
      <w:proofErr w:type="spellEnd"/>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individu</w:t>
      </w:r>
      <w:proofErr w:type="spellEnd"/>
      <w:r w:rsidR="0059298A" w:rsidRPr="0058761E">
        <w:rPr>
          <w:rFonts w:ascii="Times New Roman" w:eastAsia="SimSun" w:hAnsi="Times New Roman" w:cs="Times New Roman"/>
          <w:color w:val="000000"/>
        </w:rPr>
        <w:t xml:space="preserve"> dalam </w:t>
      </w:r>
      <w:proofErr w:type="spellStart"/>
      <w:r w:rsidR="0059298A" w:rsidRPr="0058761E">
        <w:rPr>
          <w:rFonts w:ascii="Times New Roman" w:eastAsia="SimSun" w:hAnsi="Times New Roman" w:cs="Times New Roman"/>
          <w:color w:val="000000"/>
        </w:rPr>
        <w:t>pengambilan</w:t>
      </w:r>
      <w:proofErr w:type="spellEnd"/>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keputusan</w:t>
      </w:r>
      <w:proofErr w:type="spellEnd"/>
      <w:r w:rsidR="0059298A" w:rsidRPr="0058761E">
        <w:rPr>
          <w:rFonts w:ascii="Times New Roman" w:eastAsia="SimSun" w:hAnsi="Times New Roman" w:cs="Times New Roman"/>
          <w:color w:val="000000"/>
        </w:rPr>
        <w:t xml:space="preserve"> investasi keluarga </w:t>
      </w:r>
      <w:proofErr w:type="spellStart"/>
      <w:r w:rsidR="0059298A" w:rsidRPr="0058761E">
        <w:rPr>
          <w:rFonts w:ascii="Times New Roman" w:eastAsia="SimSun" w:hAnsi="Times New Roman" w:cs="Times New Roman"/>
          <w:color w:val="000000"/>
        </w:rPr>
        <w:t>ditinjau</w:t>
      </w:r>
      <w:proofErr w:type="spellEnd"/>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dari</w:t>
      </w:r>
      <w:proofErr w:type="spellEnd"/>
      <w:r w:rsidR="0059298A" w:rsidRPr="0058761E">
        <w:rPr>
          <w:rFonts w:ascii="Times New Roman" w:eastAsia="SimSun" w:hAnsi="Times New Roman" w:cs="Times New Roman"/>
          <w:color w:val="000000"/>
        </w:rPr>
        <w:t xml:space="preserve"> </w:t>
      </w:r>
      <w:proofErr w:type="spellStart"/>
      <w:r w:rsidR="00C85A29" w:rsidRPr="0058761E">
        <w:rPr>
          <w:rFonts w:ascii="Times New Roman" w:eastAsia="SimSun" w:hAnsi="Times New Roman" w:cs="Times New Roman"/>
          <w:color w:val="000000"/>
        </w:rPr>
        <w:t>perilaku</w:t>
      </w:r>
      <w:proofErr w:type="spellEnd"/>
      <w:r w:rsidR="00C85A29" w:rsidRPr="0058761E">
        <w:rPr>
          <w:rFonts w:ascii="Times New Roman" w:eastAsia="SimSun" w:hAnsi="Times New Roman" w:cs="Times New Roman"/>
          <w:color w:val="000000"/>
        </w:rPr>
        <w:t xml:space="preserve"> </w:t>
      </w:r>
      <w:r w:rsidR="00C85A29" w:rsidRPr="0058761E">
        <w:rPr>
          <w:rFonts w:ascii="Times New Roman" w:eastAsia="SimSun" w:hAnsi="Times New Roman" w:cs="Times New Roman"/>
          <w:i/>
          <w:iCs/>
          <w:color w:val="000000"/>
        </w:rPr>
        <w:t>herding</w:t>
      </w:r>
      <w:r w:rsidR="0059298A" w:rsidRPr="0058761E">
        <w:rPr>
          <w:rFonts w:ascii="Times New Roman" w:eastAsia="SimSun" w:hAnsi="Times New Roman" w:cs="Times New Roman"/>
          <w:i/>
          <w:iCs/>
          <w:color w:val="000000"/>
        </w:rPr>
        <w:t xml:space="preserve"> </w:t>
      </w:r>
      <w:r w:rsidR="0059298A" w:rsidRPr="0058761E">
        <w:rPr>
          <w:rFonts w:ascii="Times New Roman" w:eastAsia="SimSun" w:hAnsi="Times New Roman" w:cs="Times New Roman"/>
          <w:color w:val="000000"/>
        </w:rPr>
        <w:t xml:space="preserve">dan </w:t>
      </w:r>
      <w:r w:rsidR="00C85A29" w:rsidRPr="0058761E">
        <w:rPr>
          <w:rFonts w:ascii="Times New Roman" w:eastAsia="SimSun" w:hAnsi="Times New Roman" w:cs="Times New Roman"/>
          <w:i/>
          <w:iCs/>
          <w:color w:val="000000"/>
        </w:rPr>
        <w:t>risk tolerance</w:t>
      </w:r>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serta</w:t>
      </w:r>
      <w:proofErr w:type="spellEnd"/>
      <w:r w:rsidR="0059298A" w:rsidRPr="0058761E">
        <w:rPr>
          <w:rFonts w:ascii="Times New Roman" w:eastAsia="SimSun" w:hAnsi="Times New Roman" w:cs="Times New Roman"/>
          <w:color w:val="000000"/>
        </w:rPr>
        <w:t xml:space="preserve"> faktor </w:t>
      </w:r>
      <w:proofErr w:type="spellStart"/>
      <w:r w:rsidR="0059298A" w:rsidRPr="0058761E">
        <w:rPr>
          <w:rFonts w:ascii="Times New Roman" w:eastAsia="SimSun" w:hAnsi="Times New Roman" w:cs="Times New Roman"/>
          <w:color w:val="000000"/>
        </w:rPr>
        <w:t>demografis</w:t>
      </w:r>
      <w:proofErr w:type="spellEnd"/>
      <w:r w:rsidR="0059298A" w:rsidRPr="0058761E">
        <w:rPr>
          <w:rFonts w:ascii="Times New Roman" w:eastAsia="SimSun" w:hAnsi="Times New Roman" w:cs="Times New Roman"/>
          <w:color w:val="000000"/>
        </w:rPr>
        <w:t xml:space="preserve"> pada masyarakat di lingkungan </w:t>
      </w:r>
      <w:proofErr w:type="spellStart"/>
      <w:r w:rsidR="0059298A" w:rsidRPr="0058761E">
        <w:rPr>
          <w:rFonts w:ascii="Times New Roman" w:eastAsia="SimSun" w:hAnsi="Times New Roman" w:cs="Times New Roman"/>
          <w:color w:val="000000"/>
        </w:rPr>
        <w:t>kota</w:t>
      </w:r>
      <w:proofErr w:type="spellEnd"/>
      <w:r w:rsidR="0059298A" w:rsidRPr="0058761E">
        <w:rPr>
          <w:rFonts w:ascii="Times New Roman" w:eastAsia="SimSun" w:hAnsi="Times New Roman" w:cs="Times New Roman"/>
          <w:color w:val="000000"/>
        </w:rPr>
        <w:t xml:space="preserve"> Tasikmalaya. Data primer </w:t>
      </w:r>
      <w:proofErr w:type="spellStart"/>
      <w:r w:rsidR="0059298A" w:rsidRPr="0058761E">
        <w:rPr>
          <w:rFonts w:ascii="Times New Roman" w:eastAsia="SimSun" w:hAnsi="Times New Roman" w:cs="Times New Roman"/>
          <w:color w:val="000000"/>
        </w:rPr>
        <w:t>diambil</w:t>
      </w:r>
      <w:proofErr w:type="spellEnd"/>
      <w:r w:rsidR="0059298A" w:rsidRPr="0058761E">
        <w:rPr>
          <w:rFonts w:ascii="Times New Roman" w:eastAsia="SimSun" w:hAnsi="Times New Roman" w:cs="Times New Roman"/>
          <w:color w:val="000000"/>
        </w:rPr>
        <w:t xml:space="preserve"> melalui </w:t>
      </w:r>
      <w:proofErr w:type="spellStart"/>
      <w:r w:rsidR="0059298A" w:rsidRPr="0058761E">
        <w:rPr>
          <w:rFonts w:ascii="Times New Roman" w:eastAsia="SimSun" w:hAnsi="Times New Roman" w:cs="Times New Roman"/>
          <w:color w:val="000000"/>
        </w:rPr>
        <w:t>penyebaran</w:t>
      </w:r>
      <w:proofErr w:type="spellEnd"/>
      <w:r w:rsidR="0059298A" w:rsidRPr="0058761E">
        <w:rPr>
          <w:rFonts w:ascii="Times New Roman" w:eastAsia="SimSun" w:hAnsi="Times New Roman" w:cs="Times New Roman"/>
          <w:color w:val="000000"/>
        </w:rPr>
        <w:t xml:space="preserve"> kuesioner dengan tehnik </w:t>
      </w:r>
      <w:r w:rsidR="0059298A" w:rsidRPr="0058761E">
        <w:rPr>
          <w:rFonts w:ascii="Times New Roman" w:eastAsia="SimSun" w:hAnsi="Times New Roman" w:cs="Times New Roman"/>
          <w:i/>
          <w:color w:val="000000"/>
        </w:rPr>
        <w:t>snowball sampling</w:t>
      </w:r>
      <w:r w:rsidR="0059298A" w:rsidRPr="0058761E">
        <w:rPr>
          <w:rFonts w:ascii="Times New Roman" w:eastAsia="SimSun" w:hAnsi="Times New Roman" w:cs="Times New Roman"/>
          <w:color w:val="000000"/>
        </w:rPr>
        <w:t xml:space="preserve"> dan </w:t>
      </w:r>
      <w:proofErr w:type="spellStart"/>
      <w:r w:rsidR="0059298A" w:rsidRPr="0058761E">
        <w:rPr>
          <w:rFonts w:ascii="Times New Roman" w:eastAsia="SimSun" w:hAnsi="Times New Roman" w:cs="Times New Roman"/>
          <w:color w:val="000000"/>
        </w:rPr>
        <w:t>terkumpul</w:t>
      </w:r>
      <w:proofErr w:type="spellEnd"/>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sebanyak</w:t>
      </w:r>
      <w:proofErr w:type="spellEnd"/>
      <w:r w:rsidR="0059298A" w:rsidRPr="0058761E">
        <w:rPr>
          <w:rFonts w:ascii="Times New Roman" w:eastAsia="SimSun" w:hAnsi="Times New Roman" w:cs="Times New Roman"/>
          <w:color w:val="000000"/>
        </w:rPr>
        <w:t xml:space="preserve"> 247 sampel. Data </w:t>
      </w:r>
      <w:proofErr w:type="spellStart"/>
      <w:r w:rsidR="0059298A" w:rsidRPr="0058761E">
        <w:rPr>
          <w:rFonts w:ascii="Times New Roman" w:eastAsia="SimSun" w:hAnsi="Times New Roman" w:cs="Times New Roman"/>
          <w:color w:val="000000"/>
        </w:rPr>
        <w:t>dianalisis</w:t>
      </w:r>
      <w:proofErr w:type="spellEnd"/>
      <w:r w:rsidR="0059298A" w:rsidRPr="0058761E">
        <w:rPr>
          <w:rFonts w:ascii="Times New Roman" w:eastAsia="SimSun" w:hAnsi="Times New Roman" w:cs="Times New Roman"/>
          <w:color w:val="000000"/>
        </w:rPr>
        <w:t xml:space="preserve"> dengan </w:t>
      </w:r>
      <w:r w:rsidR="00C85A29" w:rsidRPr="0058761E">
        <w:rPr>
          <w:rFonts w:ascii="Times New Roman" w:eastAsia="SimSun" w:hAnsi="Times New Roman" w:cs="Times New Roman"/>
          <w:color w:val="000000"/>
        </w:rPr>
        <w:t xml:space="preserve">menggunakan </w:t>
      </w:r>
      <w:r w:rsidR="0059298A" w:rsidRPr="0058761E">
        <w:rPr>
          <w:rFonts w:ascii="Times New Roman" w:eastAsia="SimSun" w:hAnsi="Times New Roman" w:cs="Times New Roman"/>
          <w:color w:val="000000"/>
        </w:rPr>
        <w:t xml:space="preserve">analisis </w:t>
      </w:r>
      <w:r w:rsidR="0059298A" w:rsidRPr="0058761E">
        <w:rPr>
          <w:rFonts w:ascii="Times New Roman" w:eastAsia="SimSun" w:hAnsi="Times New Roman" w:cs="Times New Roman"/>
          <w:i/>
          <w:iCs/>
          <w:color w:val="000000"/>
        </w:rPr>
        <w:t>crosstabs</w:t>
      </w:r>
      <w:r w:rsidR="0059298A" w:rsidRPr="0058761E">
        <w:rPr>
          <w:rFonts w:ascii="Times New Roman" w:eastAsia="SimSun" w:hAnsi="Times New Roman" w:cs="Times New Roman"/>
          <w:color w:val="000000"/>
        </w:rPr>
        <w:t xml:space="preserve"> dan analisis </w:t>
      </w:r>
      <w:r w:rsidR="0059298A" w:rsidRPr="0058761E">
        <w:rPr>
          <w:rFonts w:ascii="Times New Roman" w:eastAsia="SimSun" w:hAnsi="Times New Roman" w:cs="Times New Roman"/>
          <w:i/>
          <w:color w:val="000000"/>
        </w:rPr>
        <w:t>multiple regression</w:t>
      </w:r>
      <w:r w:rsidR="0059298A" w:rsidRPr="0058761E">
        <w:rPr>
          <w:rFonts w:ascii="Times New Roman" w:eastAsia="SimSun" w:hAnsi="Times New Roman" w:cs="Times New Roman"/>
          <w:color w:val="000000"/>
          <w:lang w:val="id-ID"/>
        </w:rPr>
        <w:t>.</w:t>
      </w:r>
      <w:r w:rsidR="0059298A" w:rsidRPr="0058761E">
        <w:rPr>
          <w:rFonts w:ascii="Times New Roman" w:eastAsia="SimSun" w:hAnsi="Times New Roman" w:cs="Times New Roman"/>
          <w:color w:val="000000"/>
        </w:rPr>
        <w:t xml:space="preserve"> Hasil analisis </w:t>
      </w:r>
      <w:proofErr w:type="spellStart"/>
      <w:r w:rsidR="0059298A" w:rsidRPr="0058761E">
        <w:rPr>
          <w:rFonts w:ascii="Times New Roman" w:eastAsia="SimSun" w:hAnsi="Times New Roman" w:cs="Times New Roman"/>
          <w:color w:val="000000"/>
        </w:rPr>
        <w:t>deskriptif</w:t>
      </w:r>
      <w:proofErr w:type="spellEnd"/>
      <w:r w:rsidR="0059298A" w:rsidRPr="0058761E">
        <w:rPr>
          <w:rFonts w:ascii="Times New Roman" w:eastAsia="SimSun" w:hAnsi="Times New Roman" w:cs="Times New Roman"/>
          <w:color w:val="000000"/>
        </w:rPr>
        <w:t xml:space="preserve"> menunjukkan masyarakat </w:t>
      </w:r>
      <w:proofErr w:type="spellStart"/>
      <w:r w:rsidR="0059298A" w:rsidRPr="0058761E">
        <w:rPr>
          <w:rFonts w:ascii="Times New Roman" w:eastAsia="SimSun" w:hAnsi="Times New Roman" w:cs="Times New Roman"/>
          <w:color w:val="000000"/>
        </w:rPr>
        <w:t>kota</w:t>
      </w:r>
      <w:proofErr w:type="spellEnd"/>
      <w:r w:rsidR="0059298A" w:rsidRPr="0058761E">
        <w:rPr>
          <w:rFonts w:ascii="Times New Roman" w:eastAsia="SimSun" w:hAnsi="Times New Roman" w:cs="Times New Roman"/>
          <w:color w:val="000000"/>
        </w:rPr>
        <w:t xml:space="preserve"> Tasikmalaya lebih </w:t>
      </w:r>
      <w:proofErr w:type="spellStart"/>
      <w:r w:rsidR="0059298A" w:rsidRPr="0058761E">
        <w:rPr>
          <w:rFonts w:ascii="Times New Roman" w:eastAsia="SimSun" w:hAnsi="Times New Roman" w:cs="Times New Roman"/>
          <w:color w:val="000000"/>
        </w:rPr>
        <w:t>cenderung</w:t>
      </w:r>
      <w:proofErr w:type="spellEnd"/>
      <w:r w:rsidR="0059298A" w:rsidRPr="0058761E">
        <w:rPr>
          <w:rFonts w:ascii="Times New Roman" w:eastAsia="SimSun" w:hAnsi="Times New Roman" w:cs="Times New Roman"/>
          <w:color w:val="000000"/>
        </w:rPr>
        <w:t xml:space="preserve"> memilih </w:t>
      </w:r>
      <w:proofErr w:type="spellStart"/>
      <w:r w:rsidR="0059298A" w:rsidRPr="0058761E">
        <w:rPr>
          <w:rFonts w:ascii="Times New Roman" w:eastAsia="SimSun" w:hAnsi="Times New Roman" w:cs="Times New Roman"/>
          <w:color w:val="000000"/>
        </w:rPr>
        <w:t>berinvestasi</w:t>
      </w:r>
      <w:proofErr w:type="spellEnd"/>
      <w:r w:rsidR="0059298A" w:rsidRPr="0058761E">
        <w:rPr>
          <w:rFonts w:ascii="Times New Roman" w:eastAsia="SimSun" w:hAnsi="Times New Roman" w:cs="Times New Roman"/>
          <w:color w:val="000000"/>
        </w:rPr>
        <w:t xml:space="preserve"> pada </w:t>
      </w:r>
      <w:r w:rsidR="0059298A" w:rsidRPr="0058761E">
        <w:rPr>
          <w:rFonts w:ascii="Times New Roman" w:eastAsia="SimSun" w:hAnsi="Times New Roman" w:cs="Times New Roman"/>
          <w:i/>
          <w:iCs/>
          <w:color w:val="000000"/>
        </w:rPr>
        <w:t>moderate risk asset</w:t>
      </w:r>
      <w:r w:rsidR="00C85A29" w:rsidRPr="0058761E">
        <w:rPr>
          <w:rFonts w:ascii="Times New Roman" w:eastAsia="SimSun" w:hAnsi="Times New Roman" w:cs="Times New Roman"/>
          <w:color w:val="000000"/>
        </w:rPr>
        <w:t xml:space="preserve"> dan </w:t>
      </w:r>
      <w:r w:rsidR="00C85A29" w:rsidRPr="0058761E">
        <w:rPr>
          <w:rFonts w:ascii="Times New Roman" w:eastAsia="SimSun" w:hAnsi="Times New Roman" w:cs="Times New Roman"/>
          <w:i/>
          <w:iCs/>
          <w:color w:val="000000"/>
        </w:rPr>
        <w:t>low risk asset</w:t>
      </w:r>
      <w:r w:rsidR="00C85A29" w:rsidRPr="0058761E">
        <w:rPr>
          <w:rFonts w:ascii="Times New Roman" w:eastAsia="SimSun" w:hAnsi="Times New Roman" w:cs="Times New Roman"/>
          <w:color w:val="000000"/>
        </w:rPr>
        <w:t xml:space="preserve">, </w:t>
      </w:r>
      <w:r w:rsidR="0059298A" w:rsidRPr="0058761E">
        <w:rPr>
          <w:rFonts w:ascii="Times New Roman" w:eastAsia="SimSun" w:hAnsi="Times New Roman" w:cs="Times New Roman"/>
          <w:color w:val="000000"/>
        </w:rPr>
        <w:t xml:space="preserve">dengan </w:t>
      </w:r>
      <w:proofErr w:type="spellStart"/>
      <w:r w:rsidR="00C85A29" w:rsidRPr="0058761E">
        <w:rPr>
          <w:rFonts w:ascii="Times New Roman" w:eastAsia="SimSun" w:hAnsi="Times New Roman" w:cs="Times New Roman"/>
          <w:color w:val="000000"/>
        </w:rPr>
        <w:t>tingkat</w:t>
      </w:r>
      <w:proofErr w:type="spellEnd"/>
      <w:r w:rsidR="00C85A29" w:rsidRPr="0058761E">
        <w:rPr>
          <w:rFonts w:ascii="Times New Roman" w:eastAsia="SimSun" w:hAnsi="Times New Roman" w:cs="Times New Roman"/>
          <w:color w:val="000000"/>
        </w:rPr>
        <w:t xml:space="preserve"> </w:t>
      </w:r>
      <w:proofErr w:type="spellStart"/>
      <w:r w:rsidR="00C85A29" w:rsidRPr="0058761E">
        <w:rPr>
          <w:rFonts w:ascii="Times New Roman" w:eastAsia="SimSun" w:hAnsi="Times New Roman" w:cs="Times New Roman"/>
          <w:color w:val="000000"/>
        </w:rPr>
        <w:t>perilaku</w:t>
      </w:r>
      <w:proofErr w:type="spellEnd"/>
      <w:r w:rsidR="00C85A29" w:rsidRPr="0058761E">
        <w:rPr>
          <w:rFonts w:ascii="Times New Roman" w:eastAsia="SimSun" w:hAnsi="Times New Roman" w:cs="Times New Roman"/>
          <w:color w:val="000000"/>
        </w:rPr>
        <w:t xml:space="preserve"> </w:t>
      </w:r>
      <w:r w:rsidR="00C85A29" w:rsidRPr="0058761E">
        <w:rPr>
          <w:rFonts w:ascii="Times New Roman" w:eastAsia="SimSun" w:hAnsi="Times New Roman" w:cs="Times New Roman"/>
          <w:i/>
          <w:iCs/>
          <w:color w:val="000000"/>
        </w:rPr>
        <w:t>herding</w:t>
      </w:r>
      <w:r w:rsidR="00C85A29" w:rsidRPr="0058761E">
        <w:rPr>
          <w:rFonts w:ascii="Times New Roman" w:eastAsia="SimSun" w:hAnsi="Times New Roman" w:cs="Times New Roman"/>
          <w:color w:val="000000"/>
        </w:rPr>
        <w:t xml:space="preserve"> cukup </w:t>
      </w:r>
      <w:proofErr w:type="spellStart"/>
      <w:r w:rsidR="00C85A29" w:rsidRPr="0058761E">
        <w:rPr>
          <w:rFonts w:ascii="Times New Roman" w:eastAsia="SimSun" w:hAnsi="Times New Roman" w:cs="Times New Roman"/>
          <w:color w:val="000000"/>
        </w:rPr>
        <w:t>rendah</w:t>
      </w:r>
      <w:proofErr w:type="spellEnd"/>
      <w:r w:rsidR="00C85A29" w:rsidRPr="0058761E">
        <w:rPr>
          <w:rFonts w:ascii="Times New Roman" w:eastAsia="SimSun" w:hAnsi="Times New Roman" w:cs="Times New Roman"/>
          <w:color w:val="000000"/>
        </w:rPr>
        <w:t xml:space="preserve"> dan </w:t>
      </w:r>
      <w:proofErr w:type="spellStart"/>
      <w:r w:rsidR="00C85A29" w:rsidRPr="0058761E">
        <w:rPr>
          <w:rFonts w:ascii="Times New Roman" w:eastAsia="SimSun" w:hAnsi="Times New Roman" w:cs="Times New Roman"/>
          <w:color w:val="000000"/>
        </w:rPr>
        <w:t>tingkat</w:t>
      </w:r>
      <w:proofErr w:type="spellEnd"/>
      <w:r w:rsidR="00C85A29" w:rsidRPr="0058761E">
        <w:rPr>
          <w:rFonts w:ascii="Times New Roman" w:eastAsia="SimSun" w:hAnsi="Times New Roman" w:cs="Times New Roman"/>
          <w:color w:val="000000"/>
        </w:rPr>
        <w:t xml:space="preserve"> </w:t>
      </w:r>
      <w:r w:rsidR="00C85A29" w:rsidRPr="0058761E">
        <w:rPr>
          <w:rFonts w:ascii="Times New Roman" w:eastAsia="SimSun" w:hAnsi="Times New Roman" w:cs="Times New Roman"/>
          <w:i/>
          <w:iCs/>
          <w:color w:val="000000"/>
        </w:rPr>
        <w:t>risk tolerance</w:t>
      </w:r>
      <w:r w:rsidR="00C85A29" w:rsidRPr="0058761E">
        <w:rPr>
          <w:rFonts w:ascii="Times New Roman" w:eastAsia="SimSun" w:hAnsi="Times New Roman" w:cs="Times New Roman"/>
          <w:color w:val="000000"/>
        </w:rPr>
        <w:t xml:space="preserve"> cukup</w:t>
      </w:r>
      <w:r w:rsidR="0053317B">
        <w:rPr>
          <w:rFonts w:ascii="Times New Roman" w:eastAsia="SimSun" w:hAnsi="Times New Roman" w:cs="Times New Roman"/>
          <w:color w:val="000000"/>
        </w:rPr>
        <w:t xml:space="preserve"> </w:t>
      </w:r>
      <w:proofErr w:type="spellStart"/>
      <w:r w:rsidR="0053317B">
        <w:rPr>
          <w:rFonts w:ascii="Times New Roman" w:eastAsia="SimSun" w:hAnsi="Times New Roman" w:cs="Times New Roman"/>
          <w:color w:val="000000"/>
        </w:rPr>
        <w:t>rendah</w:t>
      </w:r>
      <w:proofErr w:type="spellEnd"/>
      <w:r w:rsidR="0059298A" w:rsidRPr="0058761E">
        <w:rPr>
          <w:rFonts w:ascii="Times New Roman" w:eastAsia="SimSun" w:hAnsi="Times New Roman" w:cs="Times New Roman"/>
          <w:color w:val="000000"/>
        </w:rPr>
        <w:t xml:space="preserve">. Hasil analisis </w:t>
      </w:r>
      <w:r w:rsidR="0059298A" w:rsidRPr="0058761E">
        <w:rPr>
          <w:rFonts w:ascii="Times New Roman" w:eastAsia="SimSun" w:hAnsi="Times New Roman" w:cs="Times New Roman"/>
          <w:i/>
          <w:iCs/>
          <w:color w:val="000000"/>
        </w:rPr>
        <w:t>crosstabs</w:t>
      </w:r>
      <w:r w:rsidR="0059298A" w:rsidRPr="0058761E">
        <w:rPr>
          <w:rFonts w:ascii="Times New Roman" w:eastAsia="SimSun" w:hAnsi="Times New Roman" w:cs="Times New Roman"/>
          <w:color w:val="000000"/>
        </w:rPr>
        <w:t xml:space="preserve"> menunjukkan tidak </w:t>
      </w:r>
      <w:proofErr w:type="spellStart"/>
      <w:r w:rsidR="0059298A" w:rsidRPr="0058761E">
        <w:rPr>
          <w:rFonts w:ascii="Times New Roman" w:eastAsia="SimSun" w:hAnsi="Times New Roman" w:cs="Times New Roman"/>
          <w:color w:val="000000"/>
        </w:rPr>
        <w:t>ada</w:t>
      </w:r>
      <w:proofErr w:type="spellEnd"/>
      <w:r w:rsidR="0059298A" w:rsidRPr="0058761E">
        <w:rPr>
          <w:rFonts w:ascii="Times New Roman" w:eastAsia="SimSun" w:hAnsi="Times New Roman" w:cs="Times New Roman"/>
          <w:color w:val="000000"/>
        </w:rPr>
        <w:t xml:space="preserve"> perbedaan yang signifikan dalam menetapkan </w:t>
      </w:r>
      <w:proofErr w:type="spellStart"/>
      <w:r w:rsidR="0059298A" w:rsidRPr="0058761E">
        <w:rPr>
          <w:rFonts w:ascii="Times New Roman" w:eastAsia="SimSun" w:hAnsi="Times New Roman" w:cs="Times New Roman"/>
          <w:color w:val="000000"/>
        </w:rPr>
        <w:t>pilihan</w:t>
      </w:r>
      <w:proofErr w:type="spellEnd"/>
      <w:r w:rsidR="0059298A" w:rsidRPr="0058761E">
        <w:rPr>
          <w:rFonts w:ascii="Times New Roman" w:eastAsia="SimSun" w:hAnsi="Times New Roman" w:cs="Times New Roman"/>
          <w:color w:val="000000"/>
        </w:rPr>
        <w:t xml:space="preserve"> jenis investasi</w:t>
      </w:r>
      <w:r w:rsidR="00C85A29" w:rsidRPr="0058761E">
        <w:rPr>
          <w:rFonts w:ascii="Times New Roman" w:eastAsia="SimSun" w:hAnsi="Times New Roman" w:cs="Times New Roman"/>
          <w:color w:val="000000"/>
        </w:rPr>
        <w:t xml:space="preserve"> keluarga</w:t>
      </w:r>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antara</w:t>
      </w:r>
      <w:proofErr w:type="spellEnd"/>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wanita</w:t>
      </w:r>
      <w:proofErr w:type="spellEnd"/>
      <w:r w:rsidR="0059298A" w:rsidRPr="0058761E">
        <w:rPr>
          <w:rFonts w:ascii="Times New Roman" w:eastAsia="SimSun" w:hAnsi="Times New Roman" w:cs="Times New Roman"/>
          <w:color w:val="000000"/>
        </w:rPr>
        <w:t xml:space="preserve"> dan </w:t>
      </w:r>
      <w:proofErr w:type="spellStart"/>
      <w:r w:rsidR="0059298A" w:rsidRPr="0058761E">
        <w:rPr>
          <w:rFonts w:ascii="Times New Roman" w:eastAsia="SimSun" w:hAnsi="Times New Roman" w:cs="Times New Roman"/>
          <w:color w:val="000000"/>
        </w:rPr>
        <w:t>pria</w:t>
      </w:r>
      <w:proofErr w:type="spellEnd"/>
      <w:r w:rsidR="0059298A" w:rsidRPr="0058761E">
        <w:rPr>
          <w:rFonts w:ascii="Times New Roman" w:eastAsia="SimSun" w:hAnsi="Times New Roman" w:cs="Times New Roman"/>
          <w:color w:val="000000"/>
        </w:rPr>
        <w:t xml:space="preserve"> di lingkungan masyarakat </w:t>
      </w:r>
      <w:proofErr w:type="spellStart"/>
      <w:r w:rsidR="0059298A" w:rsidRPr="0058761E">
        <w:rPr>
          <w:rFonts w:ascii="Times New Roman" w:eastAsia="SimSun" w:hAnsi="Times New Roman" w:cs="Times New Roman"/>
          <w:color w:val="000000"/>
        </w:rPr>
        <w:t>kota</w:t>
      </w:r>
      <w:proofErr w:type="spellEnd"/>
      <w:r w:rsidR="0059298A" w:rsidRPr="0058761E">
        <w:rPr>
          <w:rFonts w:ascii="Times New Roman" w:eastAsia="SimSun" w:hAnsi="Times New Roman" w:cs="Times New Roman"/>
          <w:color w:val="000000"/>
        </w:rPr>
        <w:t xml:space="preserve"> Tasikmalaya. Namun </w:t>
      </w:r>
      <w:r w:rsidR="00C85A29" w:rsidRPr="0058761E">
        <w:rPr>
          <w:rFonts w:ascii="Times New Roman" w:eastAsia="SimSun" w:hAnsi="Times New Roman" w:cs="Times New Roman"/>
          <w:color w:val="000000"/>
        </w:rPr>
        <w:t xml:space="preserve">hasil analisis </w:t>
      </w:r>
      <w:proofErr w:type="spellStart"/>
      <w:r w:rsidR="0059298A" w:rsidRPr="0058761E">
        <w:rPr>
          <w:rFonts w:ascii="Times New Roman" w:eastAsia="SimSun" w:hAnsi="Times New Roman" w:cs="Times New Roman"/>
          <w:color w:val="000000"/>
        </w:rPr>
        <w:t>dari</w:t>
      </w:r>
      <w:proofErr w:type="spellEnd"/>
      <w:r w:rsidR="0059298A" w:rsidRPr="0058761E">
        <w:rPr>
          <w:rFonts w:ascii="Times New Roman" w:eastAsia="SimSun" w:hAnsi="Times New Roman" w:cs="Times New Roman"/>
          <w:color w:val="000000"/>
        </w:rPr>
        <w:t xml:space="preserve"> </w:t>
      </w:r>
      <w:r w:rsidR="00C85A29" w:rsidRPr="0058761E">
        <w:rPr>
          <w:rFonts w:ascii="Times New Roman" w:eastAsia="SimSun" w:hAnsi="Times New Roman" w:cs="Times New Roman"/>
          <w:color w:val="000000"/>
        </w:rPr>
        <w:t>faktor</w:t>
      </w:r>
      <w:r w:rsidR="0059298A" w:rsidRPr="0058761E">
        <w:rPr>
          <w:rFonts w:ascii="Times New Roman" w:eastAsia="SimSun" w:hAnsi="Times New Roman" w:cs="Times New Roman"/>
          <w:color w:val="000000"/>
        </w:rPr>
        <w:t xml:space="preserve"> </w:t>
      </w:r>
      <w:proofErr w:type="spellStart"/>
      <w:r w:rsidR="0059298A" w:rsidRPr="0058761E">
        <w:rPr>
          <w:rFonts w:ascii="Times New Roman" w:eastAsia="SimSun" w:hAnsi="Times New Roman" w:cs="Times New Roman"/>
          <w:color w:val="000000"/>
        </w:rPr>
        <w:t>demografi</w:t>
      </w:r>
      <w:proofErr w:type="spellEnd"/>
      <w:r w:rsidR="0059298A" w:rsidRPr="0058761E">
        <w:rPr>
          <w:rFonts w:ascii="Times New Roman" w:eastAsia="SimSun" w:hAnsi="Times New Roman" w:cs="Times New Roman"/>
          <w:color w:val="000000"/>
        </w:rPr>
        <w:t xml:space="preserve"> yang lain, </w:t>
      </w:r>
      <w:proofErr w:type="spellStart"/>
      <w:r w:rsidR="0059298A" w:rsidRPr="0058761E">
        <w:rPr>
          <w:rFonts w:ascii="Times New Roman" w:eastAsia="SimSun" w:hAnsi="Times New Roman" w:cs="Times New Roman"/>
          <w:color w:val="000000"/>
        </w:rPr>
        <w:t>yaitu</w:t>
      </w:r>
      <w:proofErr w:type="spellEnd"/>
      <w:r w:rsidR="0059298A" w:rsidRPr="0058761E">
        <w:rPr>
          <w:rFonts w:ascii="Times New Roman" w:eastAsia="SimSun" w:hAnsi="Times New Roman" w:cs="Times New Roman"/>
          <w:color w:val="000000"/>
        </w:rPr>
        <w:t xml:space="preserve"> status marital, </w:t>
      </w:r>
      <w:proofErr w:type="spellStart"/>
      <w:r w:rsidR="0059298A" w:rsidRPr="0058761E">
        <w:rPr>
          <w:rFonts w:ascii="Times New Roman" w:eastAsia="SimSun" w:hAnsi="Times New Roman" w:cs="Times New Roman"/>
          <w:color w:val="000000"/>
        </w:rPr>
        <w:t>pendapatan</w:t>
      </w:r>
      <w:proofErr w:type="spellEnd"/>
      <w:r w:rsidR="0059298A" w:rsidRPr="0058761E">
        <w:rPr>
          <w:rFonts w:ascii="Times New Roman" w:eastAsia="SimSun" w:hAnsi="Times New Roman" w:cs="Times New Roman"/>
          <w:color w:val="000000"/>
        </w:rPr>
        <w:t xml:space="preserve">, dan </w:t>
      </w:r>
      <w:proofErr w:type="spellStart"/>
      <w:r w:rsidR="0059298A" w:rsidRPr="0058761E">
        <w:rPr>
          <w:rFonts w:ascii="Times New Roman" w:eastAsia="SimSun" w:hAnsi="Times New Roman" w:cs="Times New Roman"/>
          <w:color w:val="000000"/>
        </w:rPr>
        <w:t>usia</w:t>
      </w:r>
      <w:proofErr w:type="spellEnd"/>
      <w:r w:rsidR="0059298A" w:rsidRPr="0058761E">
        <w:rPr>
          <w:rFonts w:ascii="Times New Roman" w:eastAsia="SimSun" w:hAnsi="Times New Roman" w:cs="Times New Roman"/>
          <w:color w:val="000000"/>
        </w:rPr>
        <w:t xml:space="preserve">, terdapat perbedaan signifikan dalam menentukan </w:t>
      </w:r>
      <w:proofErr w:type="spellStart"/>
      <w:r w:rsidR="0059298A" w:rsidRPr="0058761E">
        <w:rPr>
          <w:rFonts w:ascii="Times New Roman" w:eastAsia="SimSun" w:hAnsi="Times New Roman" w:cs="Times New Roman"/>
          <w:color w:val="000000"/>
        </w:rPr>
        <w:t>pilihan</w:t>
      </w:r>
      <w:proofErr w:type="spellEnd"/>
      <w:r w:rsidR="0059298A" w:rsidRPr="0058761E">
        <w:rPr>
          <w:rFonts w:ascii="Times New Roman" w:eastAsia="SimSun" w:hAnsi="Times New Roman" w:cs="Times New Roman"/>
          <w:color w:val="000000"/>
        </w:rPr>
        <w:t xml:space="preserve"> jenis investasi</w:t>
      </w:r>
      <w:r w:rsidR="0058761E" w:rsidRPr="0058761E">
        <w:rPr>
          <w:rFonts w:ascii="Times New Roman" w:eastAsia="SimSun" w:hAnsi="Times New Roman" w:cs="Times New Roman"/>
          <w:color w:val="000000"/>
        </w:rPr>
        <w:t xml:space="preserve"> </w:t>
      </w:r>
      <w:proofErr w:type="spellStart"/>
      <w:r w:rsidR="0058761E" w:rsidRPr="0058761E">
        <w:rPr>
          <w:rFonts w:ascii="Times New Roman" w:eastAsia="SimSun" w:hAnsi="Times New Roman" w:cs="Times New Roman"/>
          <w:color w:val="000000"/>
        </w:rPr>
        <w:t>keluarganya</w:t>
      </w:r>
      <w:proofErr w:type="spellEnd"/>
      <w:r w:rsidR="0059298A" w:rsidRPr="0058761E">
        <w:rPr>
          <w:rFonts w:ascii="Times New Roman" w:eastAsia="SimSun" w:hAnsi="Times New Roman" w:cs="Times New Roman"/>
          <w:color w:val="000000"/>
        </w:rPr>
        <w:t xml:space="preserve">. Hasil uji </w:t>
      </w:r>
      <w:r w:rsidR="0059298A" w:rsidRPr="0058761E">
        <w:rPr>
          <w:rFonts w:ascii="Times New Roman" w:eastAsia="SimSun" w:hAnsi="Times New Roman" w:cs="Times New Roman"/>
          <w:i/>
          <w:iCs/>
          <w:color w:val="000000"/>
        </w:rPr>
        <w:t>multiple regression</w:t>
      </w:r>
      <w:r w:rsidR="0059298A" w:rsidRPr="0058761E">
        <w:rPr>
          <w:rFonts w:ascii="Times New Roman" w:eastAsia="SimSun" w:hAnsi="Times New Roman" w:cs="Times New Roman"/>
          <w:color w:val="000000"/>
        </w:rPr>
        <w:t xml:space="preserve"> menunjukkan bahwa </w:t>
      </w:r>
      <w:proofErr w:type="spellStart"/>
      <w:r w:rsidR="0058761E" w:rsidRPr="0058761E">
        <w:rPr>
          <w:rFonts w:ascii="Times New Roman" w:eastAsia="SimSun" w:hAnsi="Times New Roman" w:cs="Times New Roman"/>
          <w:iCs/>
          <w:color w:val="000000"/>
        </w:rPr>
        <w:t>perilaku</w:t>
      </w:r>
      <w:proofErr w:type="spellEnd"/>
      <w:r w:rsidR="0058761E" w:rsidRPr="0058761E">
        <w:rPr>
          <w:rFonts w:ascii="Times New Roman" w:eastAsia="SimSun" w:hAnsi="Times New Roman" w:cs="Times New Roman"/>
          <w:i/>
          <w:color w:val="000000"/>
        </w:rPr>
        <w:t xml:space="preserve"> herding </w:t>
      </w:r>
      <w:r w:rsidR="0058761E" w:rsidRPr="0058761E">
        <w:rPr>
          <w:rFonts w:ascii="Times New Roman" w:eastAsia="SimSun" w:hAnsi="Times New Roman" w:cs="Times New Roman"/>
          <w:iCs/>
          <w:color w:val="000000"/>
        </w:rPr>
        <w:t>dan</w:t>
      </w:r>
      <w:r w:rsidR="0058761E" w:rsidRPr="0058761E">
        <w:rPr>
          <w:rFonts w:ascii="Times New Roman" w:eastAsia="SimSun" w:hAnsi="Times New Roman" w:cs="Times New Roman"/>
          <w:i/>
          <w:color w:val="000000"/>
        </w:rPr>
        <w:t xml:space="preserve"> risk tolerance</w:t>
      </w:r>
      <w:r w:rsidR="0059298A" w:rsidRPr="0058761E">
        <w:rPr>
          <w:rFonts w:ascii="Times New Roman" w:eastAsia="SimSun" w:hAnsi="Times New Roman" w:cs="Times New Roman"/>
          <w:color w:val="000000"/>
        </w:rPr>
        <w:t xml:space="preserve">, secara </w:t>
      </w:r>
      <w:proofErr w:type="spellStart"/>
      <w:r w:rsidR="0059298A" w:rsidRPr="0058761E">
        <w:rPr>
          <w:rFonts w:ascii="Times New Roman" w:eastAsia="SimSun" w:hAnsi="Times New Roman" w:cs="Times New Roman"/>
          <w:color w:val="000000"/>
        </w:rPr>
        <w:t>simultan</w:t>
      </w:r>
      <w:proofErr w:type="spellEnd"/>
      <w:r w:rsidR="0059298A" w:rsidRPr="0058761E">
        <w:rPr>
          <w:rFonts w:ascii="Times New Roman" w:eastAsia="SimSun" w:hAnsi="Times New Roman" w:cs="Times New Roman"/>
          <w:color w:val="000000"/>
        </w:rPr>
        <w:t xml:space="preserve">, berpengaruh signifikan terhadap </w:t>
      </w:r>
      <w:proofErr w:type="spellStart"/>
      <w:r w:rsidR="0059298A" w:rsidRPr="0058761E">
        <w:rPr>
          <w:rFonts w:ascii="Times New Roman" w:eastAsia="SimSun" w:hAnsi="Times New Roman" w:cs="Times New Roman"/>
          <w:iCs/>
          <w:color w:val="000000"/>
        </w:rPr>
        <w:t>keputusan</w:t>
      </w:r>
      <w:proofErr w:type="spellEnd"/>
      <w:r w:rsidR="0059298A" w:rsidRPr="0058761E">
        <w:rPr>
          <w:rFonts w:ascii="Times New Roman" w:eastAsia="SimSun" w:hAnsi="Times New Roman" w:cs="Times New Roman"/>
          <w:iCs/>
          <w:color w:val="000000"/>
        </w:rPr>
        <w:t xml:space="preserve"> investasi </w:t>
      </w:r>
      <w:r w:rsidR="0058761E" w:rsidRPr="0058761E">
        <w:rPr>
          <w:rFonts w:ascii="Times New Roman" w:eastAsia="SimSun" w:hAnsi="Times New Roman" w:cs="Times New Roman"/>
          <w:iCs/>
          <w:color w:val="000000"/>
        </w:rPr>
        <w:t>keluarga</w:t>
      </w:r>
      <w:r w:rsidR="0058761E" w:rsidRPr="0058761E">
        <w:rPr>
          <w:rFonts w:ascii="Times New Roman" w:eastAsia="SimSun" w:hAnsi="Times New Roman" w:cs="Times New Roman"/>
          <w:i/>
          <w:color w:val="000000"/>
        </w:rPr>
        <w:t xml:space="preserve"> </w:t>
      </w:r>
      <w:r w:rsidR="0059298A" w:rsidRPr="0058761E">
        <w:rPr>
          <w:rFonts w:ascii="Times New Roman" w:eastAsia="SimSun" w:hAnsi="Times New Roman" w:cs="Times New Roman"/>
          <w:color w:val="000000"/>
        </w:rPr>
        <w:t xml:space="preserve">pada masyarakat di lingkungan </w:t>
      </w:r>
      <w:proofErr w:type="spellStart"/>
      <w:r w:rsidR="0059298A" w:rsidRPr="0058761E">
        <w:rPr>
          <w:rFonts w:ascii="Times New Roman" w:eastAsia="SimSun" w:hAnsi="Times New Roman" w:cs="Times New Roman"/>
          <w:color w:val="000000"/>
        </w:rPr>
        <w:t>kota</w:t>
      </w:r>
      <w:proofErr w:type="spellEnd"/>
      <w:r w:rsidR="0059298A" w:rsidRPr="0058761E">
        <w:rPr>
          <w:rFonts w:ascii="Times New Roman" w:eastAsia="SimSun" w:hAnsi="Times New Roman" w:cs="Times New Roman"/>
          <w:color w:val="000000"/>
        </w:rPr>
        <w:t xml:space="preserve"> Tasikmalaya. Hasil penelitian menunjukkan pula </w:t>
      </w:r>
      <w:r w:rsidR="0059298A" w:rsidRPr="0058761E">
        <w:rPr>
          <w:rFonts w:ascii="Times New Roman" w:eastAsia="SimSun" w:hAnsi="Times New Roman" w:cs="Times New Roman"/>
          <w:bCs/>
          <w:color w:val="000000"/>
        </w:rPr>
        <w:t xml:space="preserve">bahwa </w:t>
      </w:r>
      <w:proofErr w:type="spellStart"/>
      <w:r w:rsidR="0058761E" w:rsidRPr="0058761E">
        <w:rPr>
          <w:rFonts w:ascii="Times New Roman" w:eastAsia="SimSun" w:hAnsi="Times New Roman" w:cs="Times New Roman"/>
          <w:iCs/>
          <w:color w:val="000000"/>
        </w:rPr>
        <w:t>perilaku</w:t>
      </w:r>
      <w:proofErr w:type="spellEnd"/>
      <w:r w:rsidR="0058761E" w:rsidRPr="0058761E">
        <w:rPr>
          <w:rFonts w:ascii="Times New Roman" w:eastAsia="SimSun" w:hAnsi="Times New Roman" w:cs="Times New Roman"/>
          <w:i/>
          <w:color w:val="000000"/>
        </w:rPr>
        <w:t xml:space="preserve"> herding </w:t>
      </w:r>
      <w:r w:rsidR="0059298A" w:rsidRPr="0058761E">
        <w:rPr>
          <w:rFonts w:ascii="Times New Roman" w:eastAsia="SimSun" w:hAnsi="Times New Roman" w:cs="Times New Roman"/>
          <w:bCs/>
          <w:color w:val="000000"/>
        </w:rPr>
        <w:t xml:space="preserve">secara </w:t>
      </w:r>
      <w:proofErr w:type="spellStart"/>
      <w:r w:rsidR="0059298A" w:rsidRPr="0058761E">
        <w:rPr>
          <w:rFonts w:ascii="Times New Roman" w:eastAsia="SimSun" w:hAnsi="Times New Roman" w:cs="Times New Roman"/>
          <w:bCs/>
          <w:color w:val="000000"/>
        </w:rPr>
        <w:t>parsial</w:t>
      </w:r>
      <w:proofErr w:type="spellEnd"/>
      <w:r w:rsidR="0059298A" w:rsidRPr="0058761E">
        <w:rPr>
          <w:rFonts w:ascii="Times New Roman" w:eastAsia="SimSun" w:hAnsi="Times New Roman" w:cs="Times New Roman"/>
          <w:bCs/>
          <w:color w:val="000000"/>
        </w:rPr>
        <w:t xml:space="preserve"> </w:t>
      </w:r>
      <w:r w:rsidR="0058761E" w:rsidRPr="0058761E">
        <w:rPr>
          <w:rFonts w:ascii="Times New Roman" w:eastAsia="SimSun" w:hAnsi="Times New Roman" w:cs="Times New Roman"/>
          <w:bCs/>
          <w:color w:val="000000"/>
        </w:rPr>
        <w:t xml:space="preserve">tidak </w:t>
      </w:r>
      <w:r w:rsidR="0059298A" w:rsidRPr="0058761E">
        <w:rPr>
          <w:rFonts w:ascii="Times New Roman" w:eastAsia="SimSun" w:hAnsi="Times New Roman" w:cs="Times New Roman"/>
          <w:bCs/>
          <w:color w:val="000000"/>
        </w:rPr>
        <w:t xml:space="preserve">berpengaruh signifikan terhadap </w:t>
      </w:r>
      <w:proofErr w:type="spellStart"/>
      <w:r w:rsidR="0059298A" w:rsidRPr="0058761E">
        <w:rPr>
          <w:rFonts w:ascii="Times New Roman" w:eastAsia="SimSun" w:hAnsi="Times New Roman" w:cs="Times New Roman"/>
          <w:bCs/>
          <w:color w:val="000000"/>
        </w:rPr>
        <w:t>keputusan</w:t>
      </w:r>
      <w:proofErr w:type="spellEnd"/>
      <w:r w:rsidR="0059298A" w:rsidRPr="0058761E">
        <w:rPr>
          <w:rFonts w:ascii="Times New Roman" w:eastAsia="SimSun" w:hAnsi="Times New Roman" w:cs="Times New Roman"/>
          <w:bCs/>
          <w:color w:val="000000"/>
        </w:rPr>
        <w:t xml:space="preserve"> investasi pada masyarakat di lingkungan </w:t>
      </w:r>
      <w:proofErr w:type="spellStart"/>
      <w:r w:rsidR="0059298A" w:rsidRPr="0058761E">
        <w:rPr>
          <w:rFonts w:ascii="Times New Roman" w:eastAsia="SimSun" w:hAnsi="Times New Roman" w:cs="Times New Roman"/>
          <w:bCs/>
          <w:color w:val="000000"/>
        </w:rPr>
        <w:t>kota</w:t>
      </w:r>
      <w:proofErr w:type="spellEnd"/>
      <w:r w:rsidR="0059298A" w:rsidRPr="0058761E">
        <w:rPr>
          <w:rFonts w:ascii="Times New Roman" w:eastAsia="SimSun" w:hAnsi="Times New Roman" w:cs="Times New Roman"/>
          <w:bCs/>
          <w:color w:val="000000"/>
        </w:rPr>
        <w:t xml:space="preserve"> Tasikmalaya, namun  </w:t>
      </w:r>
      <w:r w:rsidR="0058761E" w:rsidRPr="0058761E">
        <w:rPr>
          <w:rFonts w:ascii="Times New Roman" w:eastAsia="SimSun" w:hAnsi="Times New Roman" w:cs="Times New Roman"/>
          <w:bCs/>
          <w:i/>
          <w:iCs/>
          <w:color w:val="000000"/>
        </w:rPr>
        <w:t>risk tolerance</w:t>
      </w:r>
      <w:r w:rsidR="0059298A" w:rsidRPr="0058761E">
        <w:rPr>
          <w:rFonts w:ascii="Times New Roman" w:eastAsia="SimSun" w:hAnsi="Times New Roman" w:cs="Times New Roman"/>
          <w:bCs/>
          <w:color w:val="000000"/>
        </w:rPr>
        <w:t xml:space="preserve"> secara </w:t>
      </w:r>
      <w:proofErr w:type="spellStart"/>
      <w:r w:rsidR="0059298A" w:rsidRPr="0058761E">
        <w:rPr>
          <w:rFonts w:ascii="Times New Roman" w:eastAsia="SimSun" w:hAnsi="Times New Roman" w:cs="Times New Roman"/>
          <w:bCs/>
          <w:color w:val="000000"/>
        </w:rPr>
        <w:t>parsial</w:t>
      </w:r>
      <w:proofErr w:type="spellEnd"/>
      <w:r w:rsidR="0059298A" w:rsidRPr="0058761E">
        <w:rPr>
          <w:rFonts w:ascii="Times New Roman" w:eastAsia="SimSun" w:hAnsi="Times New Roman" w:cs="Times New Roman"/>
          <w:bCs/>
          <w:color w:val="000000"/>
        </w:rPr>
        <w:t xml:space="preserve"> berpengaruh signifikan terhadap </w:t>
      </w:r>
      <w:proofErr w:type="spellStart"/>
      <w:r w:rsidR="0059298A" w:rsidRPr="0058761E">
        <w:rPr>
          <w:rFonts w:ascii="Times New Roman" w:eastAsia="SimSun" w:hAnsi="Times New Roman" w:cs="Times New Roman"/>
          <w:bCs/>
          <w:color w:val="000000"/>
        </w:rPr>
        <w:t>keputusan</w:t>
      </w:r>
      <w:proofErr w:type="spellEnd"/>
      <w:r w:rsidR="0059298A" w:rsidRPr="0058761E">
        <w:rPr>
          <w:rFonts w:ascii="Times New Roman" w:eastAsia="SimSun" w:hAnsi="Times New Roman" w:cs="Times New Roman"/>
          <w:bCs/>
          <w:color w:val="000000"/>
        </w:rPr>
        <w:t xml:space="preserve"> investasi pada masyarakat di lingkungan </w:t>
      </w:r>
      <w:proofErr w:type="spellStart"/>
      <w:r w:rsidR="0059298A" w:rsidRPr="0058761E">
        <w:rPr>
          <w:rFonts w:ascii="Times New Roman" w:eastAsia="SimSun" w:hAnsi="Times New Roman" w:cs="Times New Roman"/>
          <w:bCs/>
          <w:color w:val="000000"/>
        </w:rPr>
        <w:t>kota</w:t>
      </w:r>
      <w:proofErr w:type="spellEnd"/>
      <w:r w:rsidR="0059298A" w:rsidRPr="0058761E">
        <w:rPr>
          <w:rFonts w:ascii="Times New Roman" w:eastAsia="SimSun" w:hAnsi="Times New Roman" w:cs="Times New Roman"/>
          <w:bCs/>
          <w:color w:val="000000"/>
        </w:rPr>
        <w:t xml:space="preserve"> Tasikmalaya</w:t>
      </w:r>
      <w:r w:rsidR="0058761E" w:rsidRPr="0058761E">
        <w:rPr>
          <w:rFonts w:ascii="Times New Roman" w:eastAsia="SimSun" w:hAnsi="Times New Roman" w:cs="Times New Roman"/>
          <w:bCs/>
          <w:color w:val="000000"/>
        </w:rPr>
        <w:t xml:space="preserve">. </w:t>
      </w:r>
    </w:p>
    <w:p w14:paraId="3A78F01D" w14:textId="77777777" w:rsidR="0059298A" w:rsidRPr="0058761E" w:rsidRDefault="0059298A" w:rsidP="00F27B8B">
      <w:pPr>
        <w:jc w:val="both"/>
        <w:rPr>
          <w:rFonts w:ascii="Times New Roman" w:hAnsi="Times New Roman" w:cs="Times New Roman"/>
          <w:color w:val="000000" w:themeColor="text1"/>
          <w:lang w:val="id-ID"/>
        </w:rPr>
      </w:pPr>
    </w:p>
    <w:p w14:paraId="3642F69F" w14:textId="2975EE39" w:rsidR="0059298A" w:rsidRPr="0058761E" w:rsidRDefault="00F27B8B" w:rsidP="0059298A">
      <w:pPr>
        <w:pStyle w:val="IsiAbstrakIndo"/>
        <w:ind w:left="0" w:right="-55"/>
        <w:rPr>
          <w:rFonts w:ascii="Times New Roman" w:hAnsi="Times New Roman"/>
          <w:i/>
          <w:iCs/>
          <w:color w:val="000000"/>
          <w:sz w:val="22"/>
          <w:szCs w:val="22"/>
        </w:rPr>
      </w:pPr>
      <w:r w:rsidRPr="0058761E">
        <w:rPr>
          <w:rFonts w:ascii="Times New Roman" w:hAnsi="Times New Roman"/>
          <w:b/>
          <w:sz w:val="22"/>
          <w:szCs w:val="22"/>
        </w:rPr>
        <w:t xml:space="preserve">Kata kunci: </w:t>
      </w:r>
      <w:r w:rsidR="0059298A" w:rsidRPr="0058761E">
        <w:rPr>
          <w:rFonts w:ascii="Times New Roman" w:hAnsi="Times New Roman"/>
          <w:b/>
          <w:i/>
          <w:iCs/>
          <w:color w:val="000000"/>
          <w:sz w:val="22"/>
          <w:szCs w:val="22"/>
        </w:rPr>
        <w:t xml:space="preserve"> faktor demografi; </w:t>
      </w:r>
      <w:r w:rsidR="00172EA2" w:rsidRPr="0058761E">
        <w:rPr>
          <w:rFonts w:ascii="Times New Roman" w:hAnsi="Times New Roman"/>
          <w:b/>
          <w:i/>
          <w:iCs/>
          <w:color w:val="000000"/>
          <w:sz w:val="22"/>
          <w:szCs w:val="22"/>
          <w:lang w:val="en-US"/>
        </w:rPr>
        <w:t>herding</w:t>
      </w:r>
      <w:r w:rsidR="0059298A" w:rsidRPr="0058761E">
        <w:rPr>
          <w:rFonts w:ascii="Times New Roman" w:hAnsi="Times New Roman"/>
          <w:b/>
          <w:i/>
          <w:iCs/>
          <w:color w:val="000000"/>
          <w:sz w:val="22"/>
          <w:szCs w:val="22"/>
        </w:rPr>
        <w:t xml:space="preserve">; </w:t>
      </w:r>
      <w:r w:rsidR="00172EA2" w:rsidRPr="0058761E">
        <w:rPr>
          <w:rFonts w:ascii="Times New Roman" w:hAnsi="Times New Roman"/>
          <w:b/>
          <w:i/>
          <w:iCs/>
          <w:color w:val="000000"/>
          <w:sz w:val="22"/>
          <w:szCs w:val="22"/>
          <w:lang w:val="en-US"/>
        </w:rPr>
        <w:t>risk tolerance</w:t>
      </w:r>
      <w:r w:rsidR="0059298A" w:rsidRPr="0058761E">
        <w:rPr>
          <w:rFonts w:ascii="Times New Roman" w:hAnsi="Times New Roman"/>
          <w:b/>
          <w:i/>
          <w:iCs/>
          <w:color w:val="000000"/>
          <w:sz w:val="22"/>
          <w:szCs w:val="22"/>
        </w:rPr>
        <w:t>; keputusan investasi</w:t>
      </w:r>
      <w:r w:rsidR="0059298A" w:rsidRPr="0058761E">
        <w:rPr>
          <w:rFonts w:ascii="Times New Roman" w:hAnsi="Times New Roman"/>
          <w:i/>
          <w:iCs/>
          <w:color w:val="000000"/>
          <w:sz w:val="22"/>
          <w:szCs w:val="22"/>
        </w:rPr>
        <w:t>.</w:t>
      </w:r>
    </w:p>
    <w:p w14:paraId="41FBF4D3" w14:textId="77777777" w:rsidR="0059298A" w:rsidRPr="0059298A" w:rsidRDefault="0059298A" w:rsidP="0059298A">
      <w:pPr>
        <w:spacing w:line="240" w:lineRule="atLeast"/>
        <w:ind w:right="-55"/>
        <w:jc w:val="both"/>
        <w:rPr>
          <w:rFonts w:ascii="Times New Roman" w:eastAsia="SimSun" w:hAnsi="Times New Roman" w:cs="Times New Roman"/>
          <w:spacing w:val="-1"/>
          <w:sz w:val="21"/>
          <w:szCs w:val="21"/>
        </w:rPr>
      </w:pPr>
    </w:p>
    <w:p w14:paraId="5812AE29" w14:textId="79EC0BEE" w:rsidR="00F27B8B" w:rsidRPr="00F27B8B" w:rsidRDefault="00F27B8B" w:rsidP="00F27B8B">
      <w:pPr>
        <w:pStyle w:val="TableParagraph"/>
        <w:jc w:val="both"/>
        <w:rPr>
          <w:sz w:val="24"/>
          <w:szCs w:val="24"/>
        </w:rPr>
      </w:pPr>
    </w:p>
    <w:p w14:paraId="5FB03BC7" w14:textId="77777777" w:rsidR="00272F24" w:rsidRDefault="00272F24" w:rsidP="00272F24">
      <w:pPr>
        <w:pStyle w:val="IsiAbstrakIndo"/>
        <w:ind w:left="0" w:right="-55"/>
        <w:rPr>
          <w:rFonts w:ascii="Times New Roman" w:hAnsi="Times New Roman"/>
          <w:iCs/>
          <w:color w:val="000000" w:themeColor="text1"/>
        </w:rPr>
      </w:pPr>
    </w:p>
    <w:p w14:paraId="723530E0" w14:textId="10494C6B" w:rsidR="00282A76" w:rsidRPr="00B71530" w:rsidRDefault="00DD27F2" w:rsidP="00B71530">
      <w:pPr>
        <w:jc w:val="both"/>
        <w:rPr>
          <w:rFonts w:ascii="Times New Roman" w:hAnsi="Times New Roman"/>
          <w:color w:val="000000" w:themeColor="text1"/>
        </w:rPr>
      </w:pPr>
      <w:r w:rsidRPr="008E75D7">
        <w:rPr>
          <w:rFonts w:ascii="Times New Roman" w:hAnsi="Times New Roman"/>
          <w:b/>
          <w:i/>
          <w:color w:val="000000" w:themeColor="text1"/>
          <w:lang w:val="id-ID"/>
        </w:rPr>
        <w:t>Corresponding author</w:t>
      </w:r>
      <w:r w:rsidR="008E75D7" w:rsidRPr="008E75D7">
        <w:rPr>
          <w:rFonts w:ascii="Times New Roman" w:hAnsi="Times New Roman"/>
          <w:b/>
          <w:i/>
          <w:color w:val="000000" w:themeColor="text1"/>
        </w:rPr>
        <w:t xml:space="preserve"> : </w:t>
      </w:r>
      <w:hyperlink r:id="rId8" w:history="1">
        <w:r w:rsidR="007B00DE" w:rsidRPr="00D97DE2">
          <w:rPr>
            <w:rStyle w:val="Hyperlink"/>
            <w:rFonts w:ascii="Times New Roman" w:hAnsi="Times New Roman"/>
          </w:rPr>
          <w:t>ritatri@upi.edu</w:t>
        </w:r>
      </w:hyperlink>
      <w:r w:rsidR="007B00DE">
        <w:rPr>
          <w:rFonts w:ascii="Times New Roman" w:hAnsi="Times New Roman"/>
          <w:color w:val="000000" w:themeColor="text1"/>
        </w:rPr>
        <w:t xml:space="preserve"> </w:t>
      </w:r>
    </w:p>
    <w:p w14:paraId="7DA0E4E0" w14:textId="77777777" w:rsidR="00C202F0" w:rsidRDefault="00C202F0">
      <w:pPr>
        <w:rPr>
          <w:lang w:val="id-ID"/>
        </w:rPr>
      </w:pPr>
    </w:p>
    <w:p w14:paraId="20796DF9" w14:textId="77777777" w:rsidR="00C202F0" w:rsidRDefault="00C202F0" w:rsidP="00AF2A4A">
      <w:pPr>
        <w:rPr>
          <w:lang w:val="id-ID"/>
        </w:rPr>
      </w:pPr>
    </w:p>
    <w:p w14:paraId="6D7CA207" w14:textId="77777777" w:rsidR="00AB7123" w:rsidRPr="00531D41" w:rsidRDefault="00AB7123" w:rsidP="00AF2A4A">
      <w:pPr>
        <w:rPr>
          <w:lang w:val="id-ID"/>
        </w:rPr>
        <w:sectPr w:rsidR="00AB7123" w:rsidRPr="00531D41" w:rsidSect="00B71530">
          <w:headerReference w:type="default" r:id="rId9"/>
          <w:footerReference w:type="default" r:id="rId10"/>
          <w:pgSz w:w="11906" w:h="16838" w:code="9"/>
          <w:pgMar w:top="1440" w:right="1440" w:bottom="1440" w:left="1440" w:header="720" w:footer="720" w:gutter="0"/>
          <w:cols w:space="720"/>
          <w:docGrid w:linePitch="360"/>
        </w:sectPr>
      </w:pPr>
    </w:p>
    <w:p w14:paraId="417F11CC" w14:textId="77777777" w:rsidR="006504A7" w:rsidRPr="00531D41" w:rsidRDefault="006504A7" w:rsidP="00AF2A4A">
      <w:pPr>
        <w:rPr>
          <w:rFonts w:ascii="Times New Roman" w:hAnsi="Times New Roman" w:cs="Times New Roman"/>
          <w:b/>
          <w:sz w:val="24"/>
          <w:szCs w:val="24"/>
          <w:lang w:val="id-ID"/>
        </w:rPr>
      </w:pPr>
      <w:r w:rsidRPr="00531D41">
        <w:rPr>
          <w:rFonts w:ascii="Times New Roman" w:hAnsi="Times New Roman" w:cs="Times New Roman"/>
          <w:b/>
          <w:sz w:val="24"/>
          <w:szCs w:val="24"/>
          <w:lang w:val="id-ID"/>
        </w:rPr>
        <w:lastRenderedPageBreak/>
        <w:t>PENDAHULUAN</w:t>
      </w:r>
    </w:p>
    <w:p w14:paraId="2E87664A" w14:textId="77777777" w:rsidR="00EB672C" w:rsidRDefault="00796900" w:rsidP="00EB672C">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Studi </w:t>
      </w:r>
      <w:proofErr w:type="spellStart"/>
      <w:r w:rsidRPr="00796900">
        <w:rPr>
          <w:rFonts w:ascii="Times New Roman" w:eastAsia="SimSun" w:hAnsi="Times New Roman" w:cs="Times New Roman"/>
          <w:sz w:val="24"/>
          <w:szCs w:val="24"/>
        </w:rPr>
        <w:t>teori</w:t>
      </w:r>
      <w:proofErr w:type="spellEnd"/>
      <w:r w:rsidRPr="00796900">
        <w:rPr>
          <w:rFonts w:ascii="Times New Roman" w:eastAsia="SimSun" w:hAnsi="Times New Roman" w:cs="Times New Roman"/>
          <w:sz w:val="24"/>
          <w:szCs w:val="24"/>
        </w:rPr>
        <w:t xml:space="preserve"> keuangan telah </w:t>
      </w:r>
      <w:proofErr w:type="spellStart"/>
      <w:r w:rsidRPr="00796900">
        <w:rPr>
          <w:rFonts w:ascii="Times New Roman" w:eastAsia="SimSun" w:hAnsi="Times New Roman" w:cs="Times New Roman"/>
          <w:sz w:val="24"/>
          <w:szCs w:val="24"/>
        </w:rPr>
        <w:t>berkembang</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sejak</w:t>
      </w:r>
      <w:proofErr w:type="spellEnd"/>
      <w:r w:rsidRPr="00796900">
        <w:rPr>
          <w:rFonts w:ascii="Times New Roman" w:eastAsia="SimSun" w:hAnsi="Times New Roman" w:cs="Times New Roman"/>
          <w:sz w:val="24"/>
          <w:szCs w:val="24"/>
        </w:rPr>
        <w:t xml:space="preserve"> beberapa </w:t>
      </w:r>
      <w:proofErr w:type="spellStart"/>
      <w:r w:rsidRPr="00796900">
        <w:rPr>
          <w:rFonts w:ascii="Times New Roman" w:eastAsia="SimSun" w:hAnsi="Times New Roman" w:cs="Times New Roman"/>
          <w:sz w:val="24"/>
          <w:szCs w:val="24"/>
        </w:rPr>
        <w:t>dekade</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terakhir</w:t>
      </w:r>
      <w:proofErr w:type="spellEnd"/>
      <w:r w:rsidRPr="00796900">
        <w:rPr>
          <w:rFonts w:ascii="Times New Roman" w:eastAsia="SimSun" w:hAnsi="Times New Roman" w:cs="Times New Roman"/>
          <w:sz w:val="24"/>
          <w:szCs w:val="24"/>
        </w:rPr>
        <w:t xml:space="preserve">, studi ini </w:t>
      </w:r>
      <w:proofErr w:type="spellStart"/>
      <w:r w:rsidRPr="00796900">
        <w:rPr>
          <w:rFonts w:ascii="Times New Roman" w:eastAsia="SimSun" w:hAnsi="Times New Roman" w:cs="Times New Roman"/>
          <w:sz w:val="24"/>
          <w:szCs w:val="24"/>
        </w:rPr>
        <w:t>mencoba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memahami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rasionalitas</w:t>
      </w:r>
      <w:proofErr w:type="spellEnd"/>
      <w:r w:rsidRPr="00796900">
        <w:rPr>
          <w:rFonts w:ascii="Times New Roman" w:eastAsia="SimSun" w:hAnsi="Times New Roman" w:cs="Times New Roman"/>
          <w:sz w:val="24"/>
          <w:szCs w:val="24"/>
        </w:rPr>
        <w:t xml:space="preserve"> investor di pasar keuangan dengan menggunakan model-model baru. Teori keuangan </w:t>
      </w:r>
      <w:proofErr w:type="spellStart"/>
      <w:r w:rsidRPr="00796900">
        <w:rPr>
          <w:rFonts w:ascii="Times New Roman" w:eastAsia="SimSun" w:hAnsi="Times New Roman" w:cs="Times New Roman"/>
          <w:sz w:val="24"/>
          <w:szCs w:val="24"/>
        </w:rPr>
        <w:t>tradisional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berasumsi</w:t>
      </w:r>
      <w:proofErr w:type="spellEnd"/>
      <w:r w:rsidRPr="00796900">
        <w:rPr>
          <w:rFonts w:ascii="Times New Roman" w:eastAsia="SimSun" w:hAnsi="Times New Roman" w:cs="Times New Roman"/>
          <w:sz w:val="24"/>
          <w:szCs w:val="24"/>
        </w:rPr>
        <w:t xml:space="preserve"> bahwa </w:t>
      </w:r>
      <w:proofErr w:type="spellStart"/>
      <w:r w:rsidRPr="00796900">
        <w:rPr>
          <w:rFonts w:ascii="Times New Roman" w:eastAsia="SimSun" w:hAnsi="Times New Roman" w:cs="Times New Roman"/>
          <w:sz w:val="24"/>
          <w:szCs w:val="24"/>
        </w:rPr>
        <w:t>ketika</w:t>
      </w:r>
      <w:proofErr w:type="spellEnd"/>
      <w:r w:rsidRPr="00796900">
        <w:rPr>
          <w:rFonts w:ascii="Times New Roman" w:eastAsia="SimSun" w:hAnsi="Times New Roman" w:cs="Times New Roman"/>
          <w:sz w:val="24"/>
          <w:szCs w:val="24"/>
        </w:rPr>
        <w:t xml:space="preserve"> investor </w:t>
      </w:r>
      <w:proofErr w:type="spellStart"/>
      <w:r w:rsidRPr="00796900">
        <w:rPr>
          <w:rFonts w:ascii="Times New Roman" w:eastAsia="SimSun" w:hAnsi="Times New Roman" w:cs="Times New Roman"/>
          <w:sz w:val="24"/>
          <w:szCs w:val="24"/>
        </w:rPr>
        <w:t>mengambil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saham</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mereka</w:t>
      </w:r>
      <w:proofErr w:type="spellEnd"/>
      <w:r w:rsidRPr="00796900">
        <w:rPr>
          <w:rFonts w:ascii="Times New Roman" w:eastAsia="SimSun" w:hAnsi="Times New Roman" w:cs="Times New Roman"/>
          <w:sz w:val="24"/>
          <w:szCs w:val="24"/>
        </w:rPr>
        <w:t xml:space="preserve"> tidak </w:t>
      </w:r>
      <w:proofErr w:type="spellStart"/>
      <w:r w:rsidRPr="00796900">
        <w:rPr>
          <w:rFonts w:ascii="Times New Roman" w:eastAsia="SimSun" w:hAnsi="Times New Roman" w:cs="Times New Roman"/>
          <w:sz w:val="24"/>
          <w:szCs w:val="24"/>
        </w:rPr>
        <w:t>mengalami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kesulitan</w:t>
      </w:r>
      <w:proofErr w:type="spellEnd"/>
      <w:r w:rsidRPr="00796900">
        <w:rPr>
          <w:rFonts w:ascii="Times New Roman" w:eastAsia="SimSun" w:hAnsi="Times New Roman" w:cs="Times New Roman"/>
          <w:sz w:val="24"/>
          <w:szCs w:val="24"/>
        </w:rPr>
        <w:t xml:space="preserve"> karena </w:t>
      </w:r>
      <w:proofErr w:type="spellStart"/>
      <w:r w:rsidRPr="00796900">
        <w:rPr>
          <w:rFonts w:ascii="Times New Roman" w:eastAsia="SimSun" w:hAnsi="Times New Roman" w:cs="Times New Roman"/>
          <w:sz w:val="24"/>
          <w:szCs w:val="24"/>
        </w:rPr>
        <w:t>mereka</w:t>
      </w:r>
      <w:proofErr w:type="spellEnd"/>
      <w:r w:rsidRPr="00796900">
        <w:rPr>
          <w:rFonts w:ascii="Times New Roman" w:eastAsia="SimSun" w:hAnsi="Times New Roman" w:cs="Times New Roman"/>
          <w:sz w:val="24"/>
          <w:szCs w:val="24"/>
        </w:rPr>
        <w:t xml:space="preserve"> memiliki informasi yang baik, </w:t>
      </w:r>
      <w:proofErr w:type="spellStart"/>
      <w:r w:rsidRPr="00796900">
        <w:rPr>
          <w:rFonts w:ascii="Times New Roman" w:eastAsia="SimSun" w:hAnsi="Times New Roman" w:cs="Times New Roman"/>
          <w:sz w:val="24"/>
          <w:szCs w:val="24"/>
        </w:rPr>
        <w:t>hati-hati</w:t>
      </w:r>
      <w:proofErr w:type="spellEnd"/>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konsisten</w:t>
      </w:r>
      <w:proofErr w:type="spellEnd"/>
      <w:r w:rsidRPr="00796900">
        <w:rPr>
          <w:rFonts w:ascii="Times New Roman" w:eastAsia="SimSun" w:hAnsi="Times New Roman" w:cs="Times New Roman"/>
          <w:sz w:val="24"/>
          <w:szCs w:val="24"/>
        </w:rPr>
        <w:t>.</w:t>
      </w:r>
    </w:p>
    <w:p w14:paraId="647A1EE4" w14:textId="6D3893B5" w:rsidR="00EB672C" w:rsidRDefault="00796900" w:rsidP="00EB672C">
      <w:pPr>
        <w:ind w:firstLine="540"/>
        <w:jc w:val="both"/>
        <w:rPr>
          <w:rFonts w:ascii="Times New Roman" w:eastAsia="SimSun" w:hAnsi="Times New Roman" w:cs="Times New Roman"/>
          <w:sz w:val="24"/>
          <w:szCs w:val="24"/>
        </w:rPr>
      </w:pPr>
      <w:proofErr w:type="spellStart"/>
      <w:r w:rsidRPr="00796900">
        <w:rPr>
          <w:rFonts w:ascii="Times New Roman" w:eastAsia="SimSun" w:hAnsi="Times New Roman" w:cs="Times New Roman"/>
          <w:sz w:val="24"/>
          <w:szCs w:val="24"/>
        </w:rPr>
        <w:t>Manajamen</w:t>
      </w:r>
      <w:proofErr w:type="spellEnd"/>
      <w:r w:rsidRPr="00796900">
        <w:rPr>
          <w:rFonts w:ascii="Times New Roman" w:eastAsia="SimSun" w:hAnsi="Times New Roman" w:cs="Times New Roman"/>
          <w:sz w:val="24"/>
          <w:szCs w:val="24"/>
        </w:rPr>
        <w:t xml:space="preserve"> keuangan </w:t>
      </w:r>
      <w:proofErr w:type="spellStart"/>
      <w:r w:rsidRPr="00796900">
        <w:rPr>
          <w:rFonts w:ascii="Times New Roman" w:eastAsia="SimSun" w:hAnsi="Times New Roman" w:cs="Times New Roman"/>
          <w:sz w:val="24"/>
          <w:szCs w:val="24"/>
        </w:rPr>
        <w:t>tradisional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memandang</w:t>
      </w:r>
      <w:proofErr w:type="spellEnd"/>
      <w:r w:rsidRPr="00796900">
        <w:rPr>
          <w:rFonts w:ascii="Times New Roman" w:eastAsia="SimSun" w:hAnsi="Times New Roman" w:cs="Times New Roman"/>
          <w:sz w:val="24"/>
          <w:szCs w:val="24"/>
        </w:rPr>
        <w:t xml:space="preserve"> bahwa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seseorang</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didasarkan</w:t>
      </w:r>
      <w:proofErr w:type="spellEnd"/>
      <w:r w:rsidRPr="00796900">
        <w:rPr>
          <w:rFonts w:ascii="Times New Roman" w:eastAsia="SimSun" w:hAnsi="Times New Roman" w:cs="Times New Roman"/>
          <w:sz w:val="24"/>
          <w:szCs w:val="24"/>
        </w:rPr>
        <w:t xml:space="preserve"> pada </w:t>
      </w:r>
      <w:proofErr w:type="spellStart"/>
      <w:r w:rsidRPr="00796900">
        <w:rPr>
          <w:rFonts w:ascii="Times New Roman" w:eastAsia="SimSun" w:hAnsi="Times New Roman" w:cs="Times New Roman"/>
          <w:sz w:val="24"/>
          <w:szCs w:val="24"/>
        </w:rPr>
        <w:t>pertimbangan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rasional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terutama</w:t>
      </w:r>
      <w:proofErr w:type="spellEnd"/>
      <w:r w:rsidRPr="00796900">
        <w:rPr>
          <w:rFonts w:ascii="Times New Roman" w:eastAsia="SimSun" w:hAnsi="Times New Roman" w:cs="Times New Roman"/>
          <w:sz w:val="24"/>
          <w:szCs w:val="24"/>
        </w:rPr>
        <w:t xml:space="preserve"> terkait dengan </w:t>
      </w:r>
      <w:proofErr w:type="spellStart"/>
      <w:r w:rsidRPr="00796900">
        <w:rPr>
          <w:rFonts w:ascii="Times New Roman" w:eastAsia="SimSun" w:hAnsi="Times New Roman" w:cs="Times New Roman"/>
          <w:sz w:val="24"/>
          <w:szCs w:val="24"/>
        </w:rPr>
        <w:t>tingkat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keuntungan</w:t>
      </w:r>
      <w:proofErr w:type="spellEnd"/>
      <w:r w:rsidRPr="00796900">
        <w:rPr>
          <w:rFonts w:ascii="Times New Roman" w:eastAsia="SimSun" w:hAnsi="Times New Roman" w:cs="Times New Roman"/>
          <w:sz w:val="24"/>
          <w:szCs w:val="24"/>
        </w:rPr>
        <w:t xml:space="preserve"> (</w:t>
      </w:r>
      <w:r w:rsidRPr="00796900">
        <w:rPr>
          <w:rFonts w:ascii="Times New Roman" w:eastAsia="SimSun" w:hAnsi="Times New Roman" w:cs="Times New Roman"/>
          <w:i/>
          <w:iCs/>
          <w:sz w:val="24"/>
          <w:szCs w:val="24"/>
        </w:rPr>
        <w:t>return</w:t>
      </w:r>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dari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suatu</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pilihan</w:t>
      </w:r>
      <w:proofErr w:type="spellEnd"/>
      <w:r w:rsidRPr="00796900">
        <w:rPr>
          <w:rFonts w:ascii="Times New Roman" w:eastAsia="SimSun" w:hAnsi="Times New Roman" w:cs="Times New Roman"/>
          <w:sz w:val="24"/>
          <w:szCs w:val="24"/>
        </w:rPr>
        <w:t xml:space="preserve"> investasi (Markowitz, 1952; Sharpe, 1964; Fama, 1970). Namun, </w:t>
      </w:r>
      <w:proofErr w:type="spellStart"/>
      <w:r w:rsidRPr="00796900">
        <w:rPr>
          <w:rFonts w:ascii="Times New Roman" w:eastAsia="SimSun" w:hAnsi="Times New Roman" w:cs="Times New Roman"/>
          <w:sz w:val="24"/>
          <w:szCs w:val="24"/>
        </w:rPr>
        <w:t>aliran</w:t>
      </w:r>
      <w:proofErr w:type="spellEnd"/>
      <w:r w:rsidRPr="00796900">
        <w:rPr>
          <w:rFonts w:ascii="Times New Roman" w:eastAsia="SimSun" w:hAnsi="Times New Roman" w:cs="Times New Roman"/>
          <w:sz w:val="24"/>
          <w:szCs w:val="24"/>
        </w:rPr>
        <w:t xml:space="preserve"> pemikiran baru seperti </w:t>
      </w:r>
      <w:r w:rsidRPr="00796900">
        <w:rPr>
          <w:rFonts w:ascii="Times New Roman" w:eastAsia="SimSun" w:hAnsi="Times New Roman" w:cs="Times New Roman"/>
          <w:i/>
          <w:iCs/>
          <w:sz w:val="24"/>
          <w:szCs w:val="24"/>
        </w:rPr>
        <w:t>bounded rationality</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rasionalitas</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terbatas</w:t>
      </w:r>
      <w:proofErr w:type="spellEnd"/>
      <w:r w:rsidRPr="00796900">
        <w:rPr>
          <w:rFonts w:ascii="Times New Roman" w:eastAsia="SimSun" w:hAnsi="Times New Roman" w:cs="Times New Roman"/>
          <w:sz w:val="24"/>
          <w:szCs w:val="24"/>
        </w:rPr>
        <w:t xml:space="preserve">) (Simon, 1955), </w:t>
      </w:r>
      <w:r w:rsidRPr="00796900">
        <w:rPr>
          <w:rFonts w:ascii="Times New Roman" w:eastAsia="SimSun" w:hAnsi="Times New Roman" w:cs="Times New Roman"/>
          <w:i/>
          <w:iCs/>
          <w:sz w:val="24"/>
          <w:szCs w:val="24"/>
        </w:rPr>
        <w:t>cognitive dissonance</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disonansi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kognitif</w:t>
      </w:r>
      <w:proofErr w:type="spellEnd"/>
      <w:r w:rsidRPr="00796900">
        <w:rPr>
          <w:rFonts w:ascii="Times New Roman" w:eastAsia="SimSun" w:hAnsi="Times New Roman" w:cs="Times New Roman"/>
          <w:sz w:val="24"/>
          <w:szCs w:val="24"/>
        </w:rPr>
        <w:t>) (</w:t>
      </w:r>
      <w:proofErr w:type="spellStart"/>
      <w:r w:rsidRPr="00796900">
        <w:rPr>
          <w:rFonts w:ascii="Times New Roman" w:eastAsia="SimSun" w:hAnsi="Times New Roman" w:cs="Times New Roman"/>
          <w:sz w:val="24"/>
          <w:szCs w:val="24"/>
        </w:rPr>
        <w:t>Hardyck</w:t>
      </w:r>
      <w:proofErr w:type="spellEnd"/>
      <w:r w:rsidRPr="00796900">
        <w:rPr>
          <w:rFonts w:ascii="Times New Roman" w:eastAsia="SimSun" w:hAnsi="Times New Roman" w:cs="Times New Roman"/>
          <w:sz w:val="24"/>
          <w:szCs w:val="24"/>
        </w:rPr>
        <w:t xml:space="preserve"> et al., 1965), </w:t>
      </w:r>
      <w:r w:rsidRPr="00796900">
        <w:rPr>
          <w:rFonts w:ascii="Times New Roman" w:eastAsia="SimSun" w:hAnsi="Times New Roman" w:cs="Times New Roman"/>
          <w:i/>
          <w:iCs/>
          <w:sz w:val="24"/>
          <w:szCs w:val="24"/>
        </w:rPr>
        <w:t>prospect theory</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teori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prospek</w:t>
      </w:r>
      <w:proofErr w:type="spellEnd"/>
      <w:r w:rsidRPr="00796900">
        <w:rPr>
          <w:rFonts w:ascii="Times New Roman" w:eastAsia="SimSun" w:hAnsi="Times New Roman" w:cs="Times New Roman"/>
          <w:sz w:val="24"/>
          <w:szCs w:val="24"/>
        </w:rPr>
        <w:t xml:space="preserve">) </w:t>
      </w:r>
      <w:r w:rsidRPr="00784DED">
        <w:rPr>
          <w:rFonts w:ascii="Times New Roman" w:eastAsia="SimSun" w:hAnsi="Times New Roman" w:cs="Times New Roman"/>
          <w:sz w:val="24"/>
          <w:szCs w:val="24"/>
        </w:rPr>
        <w:t>(Kahneman dan Tversky, 1979) dan</w:t>
      </w:r>
      <w:r w:rsidRPr="00796900">
        <w:rPr>
          <w:rFonts w:ascii="Times New Roman" w:eastAsia="SimSun" w:hAnsi="Times New Roman" w:cs="Times New Roman"/>
          <w:sz w:val="24"/>
          <w:szCs w:val="24"/>
        </w:rPr>
        <w:t xml:space="preserve"> </w:t>
      </w:r>
      <w:r w:rsidRPr="00796900">
        <w:rPr>
          <w:rFonts w:ascii="Times New Roman" w:eastAsia="SimSun" w:hAnsi="Times New Roman" w:cs="Times New Roman"/>
          <w:i/>
          <w:iCs/>
          <w:sz w:val="24"/>
          <w:szCs w:val="24"/>
        </w:rPr>
        <w:t>heuristics</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heuristik</w:t>
      </w:r>
      <w:proofErr w:type="spellEnd"/>
      <w:r w:rsidRPr="00796900">
        <w:rPr>
          <w:rFonts w:ascii="Times New Roman" w:eastAsia="SimSun" w:hAnsi="Times New Roman" w:cs="Times New Roman"/>
          <w:sz w:val="24"/>
          <w:szCs w:val="24"/>
        </w:rPr>
        <w:t xml:space="preserve">) (Tversky dan Kahneman, 1974) </w:t>
      </w:r>
      <w:proofErr w:type="spellStart"/>
      <w:r w:rsidRPr="00796900">
        <w:rPr>
          <w:rFonts w:ascii="Times New Roman" w:eastAsia="SimSun" w:hAnsi="Times New Roman" w:cs="Times New Roman"/>
          <w:sz w:val="24"/>
          <w:szCs w:val="24"/>
        </w:rPr>
        <w:t>mematahkan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pandangan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rasional</w:t>
      </w:r>
      <w:proofErr w:type="spellEnd"/>
      <w:r w:rsidRPr="00796900">
        <w:rPr>
          <w:rFonts w:ascii="Times New Roman" w:eastAsia="SimSun" w:hAnsi="Times New Roman" w:cs="Times New Roman"/>
          <w:sz w:val="24"/>
          <w:szCs w:val="24"/>
        </w:rPr>
        <w:t xml:space="preserve">, karena </w:t>
      </w:r>
      <w:proofErr w:type="spellStart"/>
      <w:r w:rsidRPr="00796900">
        <w:rPr>
          <w:rFonts w:ascii="Times New Roman" w:eastAsia="SimSun" w:hAnsi="Times New Roman" w:cs="Times New Roman"/>
          <w:sz w:val="24"/>
          <w:szCs w:val="24"/>
        </w:rPr>
        <w:t>ternyata</w:t>
      </w:r>
      <w:proofErr w:type="spellEnd"/>
      <w:r w:rsidRPr="00796900">
        <w:rPr>
          <w:rFonts w:ascii="Times New Roman" w:eastAsia="SimSun" w:hAnsi="Times New Roman" w:cs="Times New Roman"/>
          <w:sz w:val="24"/>
          <w:szCs w:val="24"/>
        </w:rPr>
        <w:t xml:space="preserve"> investor (baik </w:t>
      </w:r>
      <w:proofErr w:type="spellStart"/>
      <w:r w:rsidRPr="00796900">
        <w:rPr>
          <w:rFonts w:ascii="Times New Roman" w:eastAsia="SimSun" w:hAnsi="Times New Roman" w:cs="Times New Roman"/>
          <w:sz w:val="24"/>
          <w:szCs w:val="24"/>
        </w:rPr>
        <w:t>institusi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maupun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individu</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seringkali</w:t>
      </w:r>
      <w:proofErr w:type="spellEnd"/>
      <w:r w:rsidRPr="00796900">
        <w:rPr>
          <w:rFonts w:ascii="Times New Roman" w:eastAsia="SimSun" w:hAnsi="Times New Roman" w:cs="Times New Roman"/>
          <w:sz w:val="24"/>
          <w:szCs w:val="24"/>
        </w:rPr>
        <w:t xml:space="preserve"> tidak </w:t>
      </w:r>
      <w:proofErr w:type="spellStart"/>
      <w:r w:rsidRPr="00796900">
        <w:rPr>
          <w:rFonts w:ascii="Times New Roman" w:eastAsia="SimSun" w:hAnsi="Times New Roman" w:cs="Times New Roman"/>
          <w:sz w:val="24"/>
          <w:szCs w:val="24"/>
        </w:rPr>
        <w:t>konsisten</w:t>
      </w:r>
      <w:proofErr w:type="spellEnd"/>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berperilaku</w:t>
      </w:r>
      <w:proofErr w:type="spellEnd"/>
      <w:r w:rsidRPr="00796900">
        <w:rPr>
          <w:rFonts w:ascii="Times New Roman" w:eastAsia="SimSun" w:hAnsi="Times New Roman" w:cs="Times New Roman"/>
          <w:sz w:val="24"/>
          <w:szCs w:val="24"/>
        </w:rPr>
        <w:t xml:space="preserve"> tidak </w:t>
      </w:r>
      <w:proofErr w:type="spellStart"/>
      <w:r w:rsidRPr="00796900">
        <w:rPr>
          <w:rFonts w:ascii="Times New Roman" w:eastAsia="SimSun" w:hAnsi="Times New Roman" w:cs="Times New Roman"/>
          <w:sz w:val="24"/>
          <w:szCs w:val="24"/>
        </w:rPr>
        <w:t>terduga</w:t>
      </w:r>
      <w:proofErr w:type="spellEnd"/>
      <w:r w:rsidRPr="00796900">
        <w:rPr>
          <w:rFonts w:ascii="Times New Roman" w:eastAsia="SimSun" w:hAnsi="Times New Roman" w:cs="Times New Roman"/>
          <w:sz w:val="24"/>
          <w:szCs w:val="24"/>
        </w:rPr>
        <w:t xml:space="preserve"> dalam </w:t>
      </w:r>
      <w:proofErr w:type="spellStart"/>
      <w:r w:rsidRPr="00796900">
        <w:rPr>
          <w:rFonts w:ascii="Times New Roman" w:eastAsia="SimSun" w:hAnsi="Times New Roman" w:cs="Times New Roman"/>
          <w:sz w:val="24"/>
          <w:szCs w:val="24"/>
        </w:rPr>
        <w:t>mengambil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
    <w:p w14:paraId="287F17DF" w14:textId="77777777" w:rsidR="00EB672C" w:rsidRDefault="00796900" w:rsidP="00EB672C">
      <w:pPr>
        <w:ind w:firstLine="540"/>
        <w:jc w:val="both"/>
        <w:rPr>
          <w:rFonts w:ascii="Times New Roman" w:eastAsia="SimSun" w:hAnsi="Times New Roman" w:cs="Times New Roman"/>
          <w:sz w:val="24"/>
          <w:szCs w:val="24"/>
        </w:rPr>
      </w:pPr>
      <w:r w:rsidRPr="00796900">
        <w:rPr>
          <w:rFonts w:ascii="Times New Roman" w:eastAsia="SimSun" w:hAnsi="Times New Roman" w:cs="Times New Roman"/>
          <w:i/>
          <w:iCs/>
          <w:sz w:val="24"/>
          <w:szCs w:val="24"/>
        </w:rPr>
        <w:t>Finance Behavior</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muncul</w:t>
      </w:r>
      <w:proofErr w:type="spellEnd"/>
      <w:r w:rsidRPr="00796900">
        <w:rPr>
          <w:rFonts w:ascii="Times New Roman" w:eastAsia="SimSun" w:hAnsi="Times New Roman" w:cs="Times New Roman"/>
          <w:sz w:val="24"/>
          <w:szCs w:val="24"/>
        </w:rPr>
        <w:t xml:space="preserve"> pada tahun 1990-an </w:t>
      </w:r>
      <w:proofErr w:type="spellStart"/>
      <w:r w:rsidRPr="00796900">
        <w:rPr>
          <w:rFonts w:ascii="Times New Roman" w:eastAsia="SimSun" w:hAnsi="Times New Roman" w:cs="Times New Roman"/>
          <w:sz w:val="24"/>
          <w:szCs w:val="24"/>
        </w:rPr>
        <w:t>sejalan</w:t>
      </w:r>
      <w:proofErr w:type="spellEnd"/>
      <w:r w:rsidRPr="00796900">
        <w:rPr>
          <w:rFonts w:ascii="Times New Roman" w:eastAsia="SimSun" w:hAnsi="Times New Roman" w:cs="Times New Roman"/>
          <w:sz w:val="24"/>
          <w:szCs w:val="24"/>
        </w:rPr>
        <w:t xml:space="preserve"> dengan </w:t>
      </w:r>
      <w:proofErr w:type="spellStart"/>
      <w:r w:rsidRPr="00796900">
        <w:rPr>
          <w:rFonts w:ascii="Times New Roman" w:eastAsia="SimSun" w:hAnsi="Times New Roman" w:cs="Times New Roman"/>
          <w:sz w:val="24"/>
          <w:szCs w:val="24"/>
        </w:rPr>
        <w:t>tuntuan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perkembangan</w:t>
      </w:r>
      <w:proofErr w:type="spellEnd"/>
      <w:r w:rsidRPr="00796900">
        <w:rPr>
          <w:rFonts w:ascii="Times New Roman" w:eastAsia="SimSun" w:hAnsi="Times New Roman" w:cs="Times New Roman"/>
          <w:sz w:val="24"/>
          <w:szCs w:val="24"/>
        </w:rPr>
        <w:t xml:space="preserve"> dunia bisnis dan akademik yang </w:t>
      </w:r>
      <w:proofErr w:type="spellStart"/>
      <w:r w:rsidRPr="00796900">
        <w:rPr>
          <w:rFonts w:ascii="Times New Roman" w:eastAsia="SimSun" w:hAnsi="Times New Roman" w:cs="Times New Roman"/>
          <w:sz w:val="24"/>
          <w:szCs w:val="24"/>
        </w:rPr>
        <w:t>mulai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menyikapi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adanya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aspek</w:t>
      </w:r>
      <w:proofErr w:type="spellEnd"/>
      <w:r w:rsidRPr="00796900">
        <w:rPr>
          <w:rFonts w:ascii="Times New Roman" w:eastAsia="SimSun" w:hAnsi="Times New Roman" w:cs="Times New Roman"/>
          <w:sz w:val="24"/>
          <w:szCs w:val="24"/>
        </w:rPr>
        <w:t xml:space="preserve"> atau </w:t>
      </w:r>
      <w:proofErr w:type="spellStart"/>
      <w:r w:rsidRPr="00796900">
        <w:rPr>
          <w:rFonts w:ascii="Times New Roman" w:eastAsia="SimSun" w:hAnsi="Times New Roman" w:cs="Times New Roman"/>
          <w:sz w:val="24"/>
          <w:szCs w:val="24"/>
        </w:rPr>
        <w:t>unsur</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perilaku</w:t>
      </w:r>
      <w:proofErr w:type="spellEnd"/>
      <w:r w:rsidRPr="00796900">
        <w:rPr>
          <w:rFonts w:ascii="Times New Roman" w:eastAsia="SimSun" w:hAnsi="Times New Roman" w:cs="Times New Roman"/>
          <w:sz w:val="24"/>
          <w:szCs w:val="24"/>
        </w:rPr>
        <w:t xml:space="preserve"> dalam proses </w:t>
      </w:r>
      <w:proofErr w:type="spellStart"/>
      <w:r w:rsidRPr="00796900">
        <w:rPr>
          <w:rFonts w:ascii="Times New Roman" w:eastAsia="SimSun" w:hAnsi="Times New Roman" w:cs="Times New Roman"/>
          <w:sz w:val="24"/>
          <w:szCs w:val="24"/>
        </w:rPr>
        <w:t>pengambilan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keuangan dan investasi. </w:t>
      </w:r>
    </w:p>
    <w:p w14:paraId="570E45BC" w14:textId="77777777" w:rsidR="00EB672C" w:rsidRDefault="00796900" w:rsidP="00EB672C">
      <w:pPr>
        <w:ind w:firstLine="540"/>
        <w:jc w:val="both"/>
        <w:rPr>
          <w:rFonts w:ascii="Times New Roman" w:eastAsia="SimSun" w:hAnsi="Times New Roman" w:cs="Times New Roman"/>
          <w:sz w:val="24"/>
          <w:szCs w:val="24"/>
        </w:rPr>
      </w:pPr>
      <w:r w:rsidRPr="00796900">
        <w:rPr>
          <w:rFonts w:ascii="Times New Roman" w:eastAsia="SimSun" w:hAnsi="Times New Roman" w:cs="Times New Roman"/>
          <w:i/>
          <w:iCs/>
          <w:sz w:val="24"/>
          <w:szCs w:val="24"/>
        </w:rPr>
        <w:t>Finance Behavior</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perilaku</w:t>
      </w:r>
      <w:proofErr w:type="spellEnd"/>
      <w:r w:rsidRPr="00796900">
        <w:rPr>
          <w:rFonts w:ascii="Times New Roman" w:eastAsia="SimSun" w:hAnsi="Times New Roman" w:cs="Times New Roman"/>
          <w:sz w:val="24"/>
          <w:szCs w:val="24"/>
        </w:rPr>
        <w:t xml:space="preserve"> keuangan) adalah keterlibatan </w:t>
      </w:r>
      <w:proofErr w:type="spellStart"/>
      <w:r w:rsidRPr="00796900">
        <w:rPr>
          <w:rFonts w:ascii="Times New Roman" w:eastAsia="SimSun" w:hAnsi="Times New Roman" w:cs="Times New Roman"/>
          <w:sz w:val="24"/>
          <w:szCs w:val="24"/>
        </w:rPr>
        <w:t>perilaku</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ada</w:t>
      </w:r>
      <w:proofErr w:type="spellEnd"/>
      <w:r w:rsidRPr="00796900">
        <w:rPr>
          <w:rFonts w:ascii="Times New Roman" w:eastAsia="SimSun" w:hAnsi="Times New Roman" w:cs="Times New Roman"/>
          <w:sz w:val="24"/>
          <w:szCs w:val="24"/>
        </w:rPr>
        <w:t xml:space="preserve"> pada </w:t>
      </w:r>
      <w:proofErr w:type="spellStart"/>
      <w:r w:rsidRPr="00796900">
        <w:rPr>
          <w:rFonts w:ascii="Times New Roman" w:eastAsia="SimSun" w:hAnsi="Times New Roman" w:cs="Times New Roman"/>
          <w:sz w:val="24"/>
          <w:szCs w:val="24"/>
        </w:rPr>
        <w:t>diri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seseorang</w:t>
      </w:r>
      <w:proofErr w:type="spellEnd"/>
      <w:r w:rsidRPr="00796900">
        <w:rPr>
          <w:rFonts w:ascii="Times New Roman" w:eastAsia="SimSun" w:hAnsi="Times New Roman" w:cs="Times New Roman"/>
          <w:sz w:val="24"/>
          <w:szCs w:val="24"/>
        </w:rPr>
        <w:t xml:space="preserve"> yang meliputi </w:t>
      </w:r>
      <w:proofErr w:type="spellStart"/>
      <w:r w:rsidRPr="00796900">
        <w:rPr>
          <w:rFonts w:ascii="Times New Roman" w:eastAsia="SimSun" w:hAnsi="Times New Roman" w:cs="Times New Roman"/>
          <w:sz w:val="24"/>
          <w:szCs w:val="24"/>
        </w:rPr>
        <w:t>emosi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sifat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kesukaan</w:t>
      </w:r>
      <w:proofErr w:type="spellEnd"/>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berbagai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macam</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hal</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melekat</w:t>
      </w:r>
      <w:proofErr w:type="spellEnd"/>
      <w:r w:rsidRPr="00796900">
        <w:rPr>
          <w:rFonts w:ascii="Times New Roman" w:eastAsia="SimSun" w:hAnsi="Times New Roman" w:cs="Times New Roman"/>
          <w:sz w:val="24"/>
          <w:szCs w:val="24"/>
        </w:rPr>
        <w:t xml:space="preserve"> dalam </w:t>
      </w:r>
      <w:proofErr w:type="spellStart"/>
      <w:r w:rsidRPr="00796900">
        <w:rPr>
          <w:rFonts w:ascii="Times New Roman" w:eastAsia="SimSun" w:hAnsi="Times New Roman" w:cs="Times New Roman"/>
          <w:sz w:val="24"/>
          <w:szCs w:val="24"/>
        </w:rPr>
        <w:t>diri</w:t>
      </w:r>
      <w:proofErr w:type="spellEnd"/>
      <w:r w:rsidRPr="00796900">
        <w:rPr>
          <w:rFonts w:ascii="Times New Roman" w:eastAsia="SimSun" w:hAnsi="Times New Roman" w:cs="Times New Roman"/>
          <w:sz w:val="24"/>
          <w:szCs w:val="24"/>
        </w:rPr>
        <w:t xml:space="preserve"> manusia sebagai </w:t>
      </w:r>
      <w:proofErr w:type="spellStart"/>
      <w:r w:rsidRPr="00796900">
        <w:rPr>
          <w:rFonts w:ascii="Times New Roman" w:eastAsia="SimSun" w:hAnsi="Times New Roman" w:cs="Times New Roman"/>
          <w:sz w:val="24"/>
          <w:szCs w:val="24"/>
        </w:rPr>
        <w:t>makhluk</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intelektual</w:t>
      </w:r>
      <w:proofErr w:type="spellEnd"/>
      <w:r w:rsidRPr="00796900">
        <w:rPr>
          <w:rFonts w:ascii="Times New Roman" w:eastAsia="SimSun" w:hAnsi="Times New Roman" w:cs="Times New Roman"/>
          <w:sz w:val="24"/>
          <w:szCs w:val="24"/>
        </w:rPr>
        <w:t xml:space="preserve"> dan sosial yang </w:t>
      </w:r>
      <w:proofErr w:type="spellStart"/>
      <w:r w:rsidRPr="00796900">
        <w:rPr>
          <w:rFonts w:ascii="Times New Roman" w:eastAsia="SimSun" w:hAnsi="Times New Roman" w:cs="Times New Roman"/>
          <w:sz w:val="24"/>
          <w:szCs w:val="24"/>
        </w:rPr>
        <w:t>berinteraksi</w:t>
      </w:r>
      <w:proofErr w:type="spellEnd"/>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melandasi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munculnya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melakukan </w:t>
      </w:r>
      <w:proofErr w:type="spellStart"/>
      <w:r w:rsidRPr="00796900">
        <w:rPr>
          <w:rFonts w:ascii="Times New Roman" w:eastAsia="SimSun" w:hAnsi="Times New Roman" w:cs="Times New Roman"/>
          <w:sz w:val="24"/>
          <w:szCs w:val="24"/>
        </w:rPr>
        <w:t>suatu</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tindakan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Ricciard</w:t>
      </w:r>
      <w:proofErr w:type="spellEnd"/>
      <w:r w:rsidRPr="00796900">
        <w:rPr>
          <w:rFonts w:ascii="Times New Roman" w:eastAsia="SimSun" w:hAnsi="Times New Roman" w:cs="Times New Roman"/>
          <w:sz w:val="24"/>
          <w:szCs w:val="24"/>
        </w:rPr>
        <w:t xml:space="preserve"> V. &amp; Simon H; 2000). </w:t>
      </w:r>
    </w:p>
    <w:p w14:paraId="75B858D2" w14:textId="77777777" w:rsidR="00EB672C" w:rsidRDefault="00796900" w:rsidP="00EB672C">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Dalam </w:t>
      </w:r>
      <w:proofErr w:type="spellStart"/>
      <w:r w:rsidRPr="00796900">
        <w:rPr>
          <w:rFonts w:ascii="Times New Roman" w:eastAsia="SimSun" w:hAnsi="Times New Roman" w:cs="Times New Roman"/>
          <w:sz w:val="24"/>
          <w:szCs w:val="24"/>
        </w:rPr>
        <w:t>sebuah</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studinya</w:t>
      </w:r>
      <w:proofErr w:type="spellEnd"/>
      <w:r w:rsidRPr="00796900">
        <w:rPr>
          <w:rFonts w:ascii="Times New Roman" w:eastAsia="SimSun" w:hAnsi="Times New Roman" w:cs="Times New Roman"/>
          <w:sz w:val="24"/>
          <w:szCs w:val="24"/>
        </w:rPr>
        <w:t xml:space="preserve">, Simon (1997) </w:t>
      </w:r>
      <w:proofErr w:type="spellStart"/>
      <w:r w:rsidRPr="00796900">
        <w:rPr>
          <w:rFonts w:ascii="Times New Roman" w:eastAsia="SimSun" w:hAnsi="Times New Roman" w:cs="Times New Roman"/>
          <w:sz w:val="24"/>
          <w:szCs w:val="24"/>
        </w:rPr>
        <w:t>menyatakan</w:t>
      </w:r>
      <w:proofErr w:type="spellEnd"/>
      <w:r w:rsidRPr="00796900">
        <w:rPr>
          <w:rFonts w:ascii="Times New Roman" w:eastAsia="SimSun" w:hAnsi="Times New Roman" w:cs="Times New Roman"/>
          <w:sz w:val="24"/>
          <w:szCs w:val="24"/>
        </w:rPr>
        <w:t xml:space="preserve"> bahwa </w:t>
      </w:r>
      <w:proofErr w:type="spellStart"/>
      <w:r w:rsidRPr="00796900">
        <w:rPr>
          <w:rFonts w:ascii="Times New Roman" w:eastAsia="SimSun" w:hAnsi="Times New Roman" w:cs="Times New Roman"/>
          <w:sz w:val="24"/>
          <w:szCs w:val="24"/>
        </w:rPr>
        <w:t>individu</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jarang</w:t>
      </w:r>
      <w:proofErr w:type="spellEnd"/>
      <w:r w:rsidRPr="00796900">
        <w:rPr>
          <w:rFonts w:ascii="Times New Roman" w:eastAsia="SimSun" w:hAnsi="Times New Roman" w:cs="Times New Roman"/>
          <w:sz w:val="24"/>
          <w:szCs w:val="24"/>
        </w:rPr>
        <w:t xml:space="preserve"> memiliki informasi, motivasi atau waktu yang memadai untuk membuat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rasional</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sempurna</w:t>
      </w:r>
      <w:proofErr w:type="spellEnd"/>
      <w:r w:rsidRPr="00796900">
        <w:rPr>
          <w:rFonts w:ascii="Times New Roman" w:eastAsia="SimSun" w:hAnsi="Times New Roman" w:cs="Times New Roman"/>
          <w:sz w:val="24"/>
          <w:szCs w:val="24"/>
        </w:rPr>
        <w:t xml:space="preserve">, sehingga dalam membuat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seseorang</w:t>
      </w:r>
      <w:proofErr w:type="spellEnd"/>
      <w:r w:rsidRPr="00796900">
        <w:rPr>
          <w:rFonts w:ascii="Times New Roman" w:eastAsia="SimSun" w:hAnsi="Times New Roman" w:cs="Times New Roman"/>
          <w:sz w:val="24"/>
          <w:szCs w:val="24"/>
        </w:rPr>
        <w:t xml:space="preserve"> dapat </w:t>
      </w:r>
      <w:proofErr w:type="spellStart"/>
      <w:r w:rsidRPr="00796900">
        <w:rPr>
          <w:rFonts w:ascii="Times New Roman" w:eastAsia="SimSun" w:hAnsi="Times New Roman" w:cs="Times New Roman"/>
          <w:sz w:val="24"/>
          <w:szCs w:val="24"/>
        </w:rPr>
        <w:t>dipengaruhi</w:t>
      </w:r>
      <w:proofErr w:type="spellEnd"/>
      <w:r w:rsidRPr="00796900">
        <w:rPr>
          <w:rFonts w:ascii="Times New Roman" w:eastAsia="SimSun" w:hAnsi="Times New Roman" w:cs="Times New Roman"/>
          <w:sz w:val="24"/>
          <w:szCs w:val="24"/>
        </w:rPr>
        <w:t xml:space="preserve"> oleh </w:t>
      </w:r>
      <w:proofErr w:type="spellStart"/>
      <w:r w:rsidRPr="00796900">
        <w:rPr>
          <w:rFonts w:ascii="Times New Roman" w:eastAsia="SimSun" w:hAnsi="Times New Roman" w:cs="Times New Roman"/>
          <w:sz w:val="24"/>
          <w:szCs w:val="24"/>
        </w:rPr>
        <w:t>sikapnya</w:t>
      </w:r>
      <w:proofErr w:type="spellEnd"/>
      <w:r w:rsidRPr="00796900">
        <w:rPr>
          <w:rFonts w:ascii="Times New Roman" w:eastAsia="SimSun" w:hAnsi="Times New Roman" w:cs="Times New Roman"/>
          <w:sz w:val="24"/>
          <w:szCs w:val="24"/>
        </w:rPr>
        <w:t xml:space="preserve">, baik yang </w:t>
      </w:r>
      <w:proofErr w:type="spellStart"/>
      <w:r w:rsidRPr="00796900">
        <w:rPr>
          <w:rFonts w:ascii="Times New Roman" w:eastAsia="SimSun" w:hAnsi="Times New Roman" w:cs="Times New Roman"/>
          <w:sz w:val="24"/>
          <w:szCs w:val="24"/>
        </w:rPr>
        <w:t>rasional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maupun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irasional</w:t>
      </w:r>
      <w:proofErr w:type="spellEnd"/>
      <w:r w:rsidRPr="00796900">
        <w:rPr>
          <w:rFonts w:ascii="Times New Roman" w:eastAsia="SimSun" w:hAnsi="Times New Roman" w:cs="Times New Roman"/>
          <w:sz w:val="24"/>
          <w:szCs w:val="24"/>
        </w:rPr>
        <w:t xml:space="preserve">. </w:t>
      </w:r>
    </w:p>
    <w:p w14:paraId="06F806DD" w14:textId="77777777" w:rsidR="00EB672C" w:rsidRDefault="00796900" w:rsidP="00EB672C">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Investasi merupakan </w:t>
      </w:r>
      <w:proofErr w:type="spellStart"/>
      <w:r w:rsidRPr="00796900">
        <w:rPr>
          <w:rFonts w:ascii="Times New Roman" w:eastAsia="SimSun" w:hAnsi="Times New Roman" w:cs="Times New Roman"/>
          <w:sz w:val="24"/>
          <w:szCs w:val="24"/>
        </w:rPr>
        <w:t>suatu</w:t>
      </w:r>
      <w:proofErr w:type="spellEnd"/>
      <w:r w:rsidRPr="00796900">
        <w:rPr>
          <w:rFonts w:ascii="Times New Roman" w:eastAsia="SimSun" w:hAnsi="Times New Roman" w:cs="Times New Roman"/>
          <w:sz w:val="24"/>
          <w:szCs w:val="24"/>
        </w:rPr>
        <w:t xml:space="preserve"> kegiatan untuk </w:t>
      </w:r>
      <w:proofErr w:type="spellStart"/>
      <w:r w:rsidRPr="00796900">
        <w:rPr>
          <w:rFonts w:ascii="Times New Roman" w:eastAsia="SimSun" w:hAnsi="Times New Roman" w:cs="Times New Roman"/>
          <w:sz w:val="24"/>
          <w:szCs w:val="24"/>
        </w:rPr>
        <w:t>menanamkan</w:t>
      </w:r>
      <w:proofErr w:type="spellEnd"/>
      <w:r w:rsidRPr="00796900">
        <w:rPr>
          <w:rFonts w:ascii="Times New Roman" w:eastAsia="SimSun" w:hAnsi="Times New Roman" w:cs="Times New Roman"/>
          <w:sz w:val="24"/>
          <w:szCs w:val="24"/>
        </w:rPr>
        <w:t xml:space="preserve"> modal atau uang yang dilakukan pada saat ini dengan </w:t>
      </w:r>
      <w:proofErr w:type="spellStart"/>
      <w:r w:rsidRPr="00796900">
        <w:rPr>
          <w:rFonts w:ascii="Times New Roman" w:eastAsia="SimSun" w:hAnsi="Times New Roman" w:cs="Times New Roman"/>
          <w:sz w:val="24"/>
          <w:szCs w:val="24"/>
        </w:rPr>
        <w:t>harapan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memperoleh</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keuntungan</w:t>
      </w:r>
      <w:proofErr w:type="spellEnd"/>
      <w:r w:rsidRPr="00796900">
        <w:rPr>
          <w:rFonts w:ascii="Times New Roman" w:eastAsia="SimSun" w:hAnsi="Times New Roman" w:cs="Times New Roman"/>
          <w:sz w:val="24"/>
          <w:szCs w:val="24"/>
        </w:rPr>
        <w:t xml:space="preserve"> di masa yang </w:t>
      </w:r>
      <w:proofErr w:type="spellStart"/>
      <w:r w:rsidRPr="00796900">
        <w:rPr>
          <w:rFonts w:ascii="Times New Roman" w:eastAsia="SimSun" w:hAnsi="Times New Roman" w:cs="Times New Roman"/>
          <w:sz w:val="24"/>
          <w:szCs w:val="24"/>
        </w:rPr>
        <w:t>akan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datang</w:t>
      </w:r>
      <w:proofErr w:type="spellEnd"/>
      <w:r w:rsidRPr="00796900">
        <w:rPr>
          <w:rFonts w:ascii="Times New Roman" w:eastAsia="SimSun" w:hAnsi="Times New Roman" w:cs="Times New Roman"/>
          <w:sz w:val="24"/>
          <w:szCs w:val="24"/>
        </w:rPr>
        <w:t xml:space="preserve">. Subash (2012) </w:t>
      </w:r>
      <w:proofErr w:type="spellStart"/>
      <w:r w:rsidRPr="00796900">
        <w:rPr>
          <w:rFonts w:ascii="Times New Roman" w:eastAsia="SimSun" w:hAnsi="Times New Roman" w:cs="Times New Roman"/>
          <w:sz w:val="24"/>
          <w:szCs w:val="24"/>
        </w:rPr>
        <w:t>menyatakan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dapat </w:t>
      </w:r>
      <w:proofErr w:type="spellStart"/>
      <w:r w:rsidRPr="00796900">
        <w:rPr>
          <w:rFonts w:ascii="Times New Roman" w:eastAsia="SimSun" w:hAnsi="Times New Roman" w:cs="Times New Roman"/>
          <w:sz w:val="24"/>
          <w:szCs w:val="24"/>
        </w:rPr>
        <w:t>didefinisikan</w:t>
      </w:r>
      <w:proofErr w:type="spellEnd"/>
      <w:r w:rsidRPr="00796900">
        <w:rPr>
          <w:rFonts w:ascii="Times New Roman" w:eastAsia="SimSun" w:hAnsi="Times New Roman" w:cs="Times New Roman"/>
          <w:sz w:val="24"/>
          <w:szCs w:val="24"/>
        </w:rPr>
        <w:t xml:space="preserve"> sebagai proses </w:t>
      </w:r>
      <w:proofErr w:type="spellStart"/>
      <w:r w:rsidRPr="00796900">
        <w:rPr>
          <w:rFonts w:ascii="Times New Roman" w:eastAsia="SimSun" w:hAnsi="Times New Roman" w:cs="Times New Roman"/>
          <w:sz w:val="24"/>
          <w:szCs w:val="24"/>
        </w:rPr>
        <w:t>pemilihan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alternatif</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tertentu</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dari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berbagai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alternatif</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ada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Mengambil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merupakan salah satu </w:t>
      </w:r>
      <w:proofErr w:type="spellStart"/>
      <w:r w:rsidRPr="00796900">
        <w:rPr>
          <w:rFonts w:ascii="Times New Roman" w:eastAsia="SimSun" w:hAnsi="Times New Roman" w:cs="Times New Roman"/>
          <w:sz w:val="24"/>
          <w:szCs w:val="24"/>
        </w:rPr>
        <w:t>tantangan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penting</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dihadapi</w:t>
      </w:r>
      <w:proofErr w:type="spellEnd"/>
      <w:r w:rsidRPr="00796900">
        <w:rPr>
          <w:rFonts w:ascii="Times New Roman" w:eastAsia="SimSun" w:hAnsi="Times New Roman" w:cs="Times New Roman"/>
          <w:sz w:val="24"/>
          <w:szCs w:val="24"/>
        </w:rPr>
        <w:t xml:space="preserve"> oleh investor. Ini merupakan </w:t>
      </w:r>
      <w:proofErr w:type="spellStart"/>
      <w:r w:rsidRPr="00796900">
        <w:rPr>
          <w:rFonts w:ascii="Times New Roman" w:eastAsia="SimSun" w:hAnsi="Times New Roman" w:cs="Times New Roman"/>
          <w:sz w:val="24"/>
          <w:szCs w:val="24"/>
        </w:rPr>
        <w:t>suatu</w:t>
      </w:r>
      <w:proofErr w:type="spellEnd"/>
      <w:r w:rsidRPr="00796900">
        <w:rPr>
          <w:rFonts w:ascii="Times New Roman" w:eastAsia="SimSun" w:hAnsi="Times New Roman" w:cs="Times New Roman"/>
          <w:sz w:val="24"/>
          <w:szCs w:val="24"/>
        </w:rPr>
        <w:t xml:space="preserve"> proses yang </w:t>
      </w:r>
      <w:proofErr w:type="spellStart"/>
      <w:r w:rsidRPr="00796900">
        <w:rPr>
          <w:rFonts w:ascii="Times New Roman" w:eastAsia="SimSun" w:hAnsi="Times New Roman" w:cs="Times New Roman"/>
          <w:sz w:val="24"/>
          <w:szCs w:val="24"/>
        </w:rPr>
        <w:t>rumit</w:t>
      </w:r>
      <w:proofErr w:type="spellEnd"/>
      <w:r w:rsidRPr="00796900">
        <w:rPr>
          <w:rFonts w:ascii="Times New Roman" w:eastAsia="SimSun" w:hAnsi="Times New Roman" w:cs="Times New Roman"/>
          <w:sz w:val="24"/>
          <w:szCs w:val="24"/>
        </w:rPr>
        <w:t xml:space="preserve"> yang melibatkan analisis </w:t>
      </w:r>
      <w:proofErr w:type="spellStart"/>
      <w:r w:rsidRPr="00796900">
        <w:rPr>
          <w:rFonts w:ascii="Times New Roman" w:eastAsia="SimSun" w:hAnsi="Times New Roman" w:cs="Times New Roman"/>
          <w:sz w:val="24"/>
          <w:szCs w:val="24"/>
        </w:rPr>
        <w:t>berbagai</w:t>
      </w:r>
      <w:proofErr w:type="spellEnd"/>
      <w:r w:rsidRPr="00796900">
        <w:rPr>
          <w:rFonts w:ascii="Times New Roman" w:eastAsia="SimSun" w:hAnsi="Times New Roman" w:cs="Times New Roman"/>
          <w:sz w:val="24"/>
          <w:szCs w:val="24"/>
        </w:rPr>
        <w:t xml:space="preserve"> faktor personal, teknis dan </w:t>
      </w:r>
      <w:proofErr w:type="spellStart"/>
      <w:r w:rsidRPr="00796900">
        <w:rPr>
          <w:rFonts w:ascii="Times New Roman" w:eastAsia="SimSun" w:hAnsi="Times New Roman" w:cs="Times New Roman"/>
          <w:sz w:val="24"/>
          <w:szCs w:val="24"/>
        </w:rPr>
        <w:t>situasional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Pemahaman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aspek</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psikologi</w:t>
      </w:r>
      <w:proofErr w:type="spellEnd"/>
      <w:r w:rsidRPr="00796900">
        <w:rPr>
          <w:rFonts w:ascii="Times New Roman" w:eastAsia="SimSun" w:hAnsi="Times New Roman" w:cs="Times New Roman"/>
          <w:sz w:val="24"/>
          <w:szCs w:val="24"/>
        </w:rPr>
        <w:t xml:space="preserve"> merupakan </w:t>
      </w:r>
      <w:proofErr w:type="spellStart"/>
      <w:r w:rsidRPr="00796900">
        <w:rPr>
          <w:rFonts w:ascii="Times New Roman" w:eastAsia="SimSun" w:hAnsi="Times New Roman" w:cs="Times New Roman"/>
          <w:sz w:val="24"/>
          <w:szCs w:val="24"/>
        </w:rPr>
        <w:t>hal</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penting</w:t>
      </w:r>
      <w:proofErr w:type="spellEnd"/>
      <w:r w:rsidRPr="00796900">
        <w:rPr>
          <w:rFonts w:ascii="Times New Roman" w:eastAsia="SimSun" w:hAnsi="Times New Roman" w:cs="Times New Roman"/>
          <w:sz w:val="24"/>
          <w:szCs w:val="24"/>
        </w:rPr>
        <w:t xml:space="preserve"> dalam proses </w:t>
      </w:r>
      <w:proofErr w:type="spellStart"/>
      <w:r w:rsidRPr="00796900">
        <w:rPr>
          <w:rFonts w:ascii="Times New Roman" w:eastAsia="SimSun" w:hAnsi="Times New Roman" w:cs="Times New Roman"/>
          <w:sz w:val="24"/>
          <w:szCs w:val="24"/>
        </w:rPr>
        <w:t>pengambilan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yang efektif.</w:t>
      </w:r>
    </w:p>
    <w:p w14:paraId="759523F6" w14:textId="77777777" w:rsidR="00EB672C" w:rsidRDefault="00796900" w:rsidP="00EB672C">
      <w:pPr>
        <w:ind w:firstLine="540"/>
        <w:jc w:val="both"/>
        <w:rPr>
          <w:rFonts w:ascii="Times New Roman" w:eastAsia="SimSun" w:hAnsi="Times New Roman" w:cs="Times New Roman"/>
          <w:sz w:val="24"/>
          <w:szCs w:val="24"/>
        </w:rPr>
      </w:pPr>
      <w:proofErr w:type="spellStart"/>
      <w:r w:rsidRPr="00EB672C">
        <w:rPr>
          <w:rFonts w:ascii="Times New Roman" w:hAnsi="Times New Roman" w:cs="Times New Roman"/>
          <w:sz w:val="24"/>
          <w:szCs w:val="24"/>
        </w:rPr>
        <w:t>Dewasa</w:t>
      </w:r>
      <w:proofErr w:type="spellEnd"/>
      <w:r w:rsidRPr="00EB672C">
        <w:rPr>
          <w:rFonts w:ascii="Times New Roman" w:hAnsi="Times New Roman" w:cs="Times New Roman"/>
          <w:sz w:val="24"/>
          <w:szCs w:val="24"/>
        </w:rPr>
        <w:t xml:space="preserve"> ini, </w:t>
      </w:r>
      <w:proofErr w:type="spellStart"/>
      <w:r w:rsidRPr="00EB672C">
        <w:rPr>
          <w:rFonts w:ascii="Times New Roman" w:hAnsi="Times New Roman" w:cs="Times New Roman"/>
          <w:sz w:val="24"/>
          <w:szCs w:val="24"/>
        </w:rPr>
        <w:t>berbagai</w:t>
      </w:r>
      <w:proofErr w:type="spellEnd"/>
      <w:r w:rsidRPr="00EB672C">
        <w:rPr>
          <w:rFonts w:ascii="Times New Roman" w:hAnsi="Times New Roman" w:cs="Times New Roman"/>
          <w:sz w:val="24"/>
          <w:szCs w:val="24"/>
        </w:rPr>
        <w:t xml:space="preserve"> model/jenis investasi baru </w:t>
      </w:r>
      <w:proofErr w:type="spellStart"/>
      <w:r w:rsidRPr="00EB672C">
        <w:rPr>
          <w:rFonts w:ascii="Times New Roman" w:hAnsi="Times New Roman" w:cs="Times New Roman"/>
          <w:sz w:val="24"/>
          <w:szCs w:val="24"/>
        </w:rPr>
        <w:t>banyak</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bermunculan</w:t>
      </w:r>
      <w:proofErr w:type="spellEnd"/>
      <w:r w:rsidRPr="00EB672C">
        <w:rPr>
          <w:rFonts w:ascii="Times New Roman" w:hAnsi="Times New Roman" w:cs="Times New Roman"/>
          <w:sz w:val="24"/>
          <w:szCs w:val="24"/>
        </w:rPr>
        <w:t xml:space="preserve"> dan telah menjadi popular atau </w:t>
      </w:r>
      <w:proofErr w:type="spellStart"/>
      <w:r w:rsidRPr="00EB672C">
        <w:rPr>
          <w:rFonts w:ascii="Times New Roman" w:hAnsi="Times New Roman" w:cs="Times New Roman"/>
          <w:sz w:val="24"/>
          <w:szCs w:val="24"/>
        </w:rPr>
        <w:t>digemari</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banyak</w:t>
      </w:r>
      <w:proofErr w:type="spellEnd"/>
      <w:r w:rsidRPr="00EB672C">
        <w:rPr>
          <w:rFonts w:ascii="Times New Roman" w:hAnsi="Times New Roman" w:cs="Times New Roman"/>
          <w:sz w:val="24"/>
          <w:szCs w:val="24"/>
        </w:rPr>
        <w:t xml:space="preserve"> orang dan investor membuat </w:t>
      </w:r>
      <w:proofErr w:type="spellStart"/>
      <w:r w:rsidRPr="00EB672C">
        <w:rPr>
          <w:rFonts w:ascii="Times New Roman" w:hAnsi="Times New Roman" w:cs="Times New Roman"/>
          <w:sz w:val="24"/>
          <w:szCs w:val="24"/>
        </w:rPr>
        <w:t>keputusan</w:t>
      </w:r>
      <w:proofErr w:type="spellEnd"/>
      <w:r w:rsidRPr="00EB672C">
        <w:rPr>
          <w:rFonts w:ascii="Times New Roman" w:hAnsi="Times New Roman" w:cs="Times New Roman"/>
          <w:sz w:val="24"/>
          <w:szCs w:val="24"/>
        </w:rPr>
        <w:t xml:space="preserve"> tentang </w:t>
      </w:r>
      <w:proofErr w:type="spellStart"/>
      <w:r w:rsidRPr="00EB672C">
        <w:rPr>
          <w:rFonts w:ascii="Times New Roman" w:hAnsi="Times New Roman" w:cs="Times New Roman"/>
          <w:sz w:val="24"/>
          <w:szCs w:val="24"/>
        </w:rPr>
        <w:t>pemilihan</w:t>
      </w:r>
      <w:proofErr w:type="spellEnd"/>
      <w:r w:rsidRPr="00EB672C">
        <w:rPr>
          <w:rFonts w:ascii="Times New Roman" w:hAnsi="Times New Roman" w:cs="Times New Roman"/>
          <w:sz w:val="24"/>
          <w:szCs w:val="24"/>
        </w:rPr>
        <w:t xml:space="preserve"> investasi secara </w:t>
      </w:r>
      <w:proofErr w:type="spellStart"/>
      <w:r w:rsidRPr="00EB672C">
        <w:rPr>
          <w:rFonts w:ascii="Times New Roman" w:hAnsi="Times New Roman" w:cs="Times New Roman"/>
          <w:sz w:val="24"/>
          <w:szCs w:val="24"/>
        </w:rPr>
        <w:t>berbeda</w:t>
      </w:r>
      <w:proofErr w:type="spellEnd"/>
      <w:r w:rsidRPr="00EB672C">
        <w:rPr>
          <w:rFonts w:ascii="Times New Roman" w:hAnsi="Times New Roman" w:cs="Times New Roman"/>
          <w:sz w:val="24"/>
          <w:szCs w:val="24"/>
        </w:rPr>
        <w:t xml:space="preserve">. Seperti yang </w:t>
      </w:r>
      <w:proofErr w:type="spellStart"/>
      <w:r w:rsidRPr="00EB672C">
        <w:rPr>
          <w:rFonts w:ascii="Times New Roman" w:hAnsi="Times New Roman" w:cs="Times New Roman"/>
          <w:sz w:val="24"/>
          <w:szCs w:val="24"/>
        </w:rPr>
        <w:t>dikemukakan</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sebelumnya</w:t>
      </w:r>
      <w:proofErr w:type="spellEnd"/>
      <w:r w:rsidRPr="00EB672C">
        <w:rPr>
          <w:rFonts w:ascii="Times New Roman" w:hAnsi="Times New Roman" w:cs="Times New Roman"/>
          <w:sz w:val="24"/>
          <w:szCs w:val="24"/>
        </w:rPr>
        <w:t xml:space="preserve">, bahwa </w:t>
      </w:r>
      <w:proofErr w:type="spellStart"/>
      <w:r w:rsidRPr="00EB672C">
        <w:rPr>
          <w:rFonts w:ascii="Times New Roman" w:hAnsi="Times New Roman" w:cs="Times New Roman"/>
          <w:sz w:val="24"/>
          <w:szCs w:val="24"/>
        </w:rPr>
        <w:t>teori</w:t>
      </w:r>
      <w:proofErr w:type="spellEnd"/>
      <w:r w:rsidRPr="00EB672C">
        <w:rPr>
          <w:rFonts w:ascii="Times New Roman" w:hAnsi="Times New Roman" w:cs="Times New Roman"/>
          <w:sz w:val="24"/>
          <w:szCs w:val="24"/>
        </w:rPr>
        <w:t xml:space="preserve"> ekonomi paling </w:t>
      </w:r>
      <w:proofErr w:type="spellStart"/>
      <w:r w:rsidRPr="00EB672C">
        <w:rPr>
          <w:rFonts w:ascii="Times New Roman" w:hAnsi="Times New Roman" w:cs="Times New Roman"/>
          <w:sz w:val="24"/>
          <w:szCs w:val="24"/>
        </w:rPr>
        <w:t>awal</w:t>
      </w:r>
      <w:proofErr w:type="spellEnd"/>
      <w:r w:rsidRPr="00EB672C">
        <w:rPr>
          <w:rFonts w:ascii="Times New Roman" w:hAnsi="Times New Roman" w:cs="Times New Roman"/>
          <w:sz w:val="24"/>
          <w:szCs w:val="24"/>
        </w:rPr>
        <w:t xml:space="preserve"> menunjukkan bahwa </w:t>
      </w:r>
      <w:proofErr w:type="spellStart"/>
      <w:r w:rsidRPr="00EB672C">
        <w:rPr>
          <w:rFonts w:ascii="Times New Roman" w:hAnsi="Times New Roman" w:cs="Times New Roman"/>
          <w:sz w:val="24"/>
          <w:szCs w:val="24"/>
        </w:rPr>
        <w:t>individu</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itu</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rasional</w:t>
      </w:r>
      <w:proofErr w:type="spellEnd"/>
      <w:r w:rsidRPr="00EB672C">
        <w:rPr>
          <w:rFonts w:ascii="Times New Roman" w:hAnsi="Times New Roman" w:cs="Times New Roman"/>
          <w:sz w:val="24"/>
          <w:szCs w:val="24"/>
        </w:rPr>
        <w:t xml:space="preserve"> dan membuat </w:t>
      </w:r>
      <w:proofErr w:type="spellStart"/>
      <w:r w:rsidRPr="00EB672C">
        <w:rPr>
          <w:rFonts w:ascii="Times New Roman" w:hAnsi="Times New Roman" w:cs="Times New Roman"/>
          <w:sz w:val="24"/>
          <w:szCs w:val="24"/>
        </w:rPr>
        <w:t>keputusan</w:t>
      </w:r>
      <w:proofErr w:type="spellEnd"/>
      <w:r w:rsidRPr="00EB672C">
        <w:rPr>
          <w:rFonts w:ascii="Times New Roman" w:hAnsi="Times New Roman" w:cs="Times New Roman"/>
          <w:sz w:val="24"/>
          <w:szCs w:val="24"/>
        </w:rPr>
        <w:t xml:space="preserve"> dengan </w:t>
      </w:r>
      <w:proofErr w:type="spellStart"/>
      <w:r w:rsidRPr="00EB672C">
        <w:rPr>
          <w:rFonts w:ascii="Times New Roman" w:hAnsi="Times New Roman" w:cs="Times New Roman"/>
          <w:sz w:val="24"/>
          <w:szCs w:val="24"/>
        </w:rPr>
        <w:t>mengevaluasi</w:t>
      </w:r>
      <w:proofErr w:type="spellEnd"/>
      <w:r w:rsidRPr="00EB672C">
        <w:rPr>
          <w:rFonts w:ascii="Times New Roman" w:hAnsi="Times New Roman" w:cs="Times New Roman"/>
          <w:sz w:val="24"/>
          <w:szCs w:val="24"/>
        </w:rPr>
        <w:t xml:space="preserve"> semua informasi yang tersedia. Namun </w:t>
      </w:r>
      <w:proofErr w:type="spellStart"/>
      <w:r w:rsidRPr="00EB672C">
        <w:rPr>
          <w:rFonts w:ascii="Times New Roman" w:hAnsi="Times New Roman" w:cs="Times New Roman"/>
          <w:sz w:val="24"/>
          <w:szCs w:val="24"/>
        </w:rPr>
        <w:t>seiring</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berjalannya</w:t>
      </w:r>
      <w:proofErr w:type="spellEnd"/>
      <w:r w:rsidRPr="00EB672C">
        <w:rPr>
          <w:rFonts w:ascii="Times New Roman" w:hAnsi="Times New Roman" w:cs="Times New Roman"/>
          <w:sz w:val="24"/>
          <w:szCs w:val="24"/>
        </w:rPr>
        <w:t xml:space="preserve"> waktu, investor menjadi </w:t>
      </w:r>
      <w:proofErr w:type="spellStart"/>
      <w:r w:rsidRPr="00EB672C">
        <w:rPr>
          <w:rFonts w:ascii="Times New Roman" w:hAnsi="Times New Roman" w:cs="Times New Roman"/>
          <w:sz w:val="24"/>
          <w:szCs w:val="24"/>
        </w:rPr>
        <w:t>sulit</w:t>
      </w:r>
      <w:proofErr w:type="spellEnd"/>
      <w:r w:rsidRPr="00EB672C">
        <w:rPr>
          <w:rFonts w:ascii="Times New Roman" w:hAnsi="Times New Roman" w:cs="Times New Roman"/>
          <w:sz w:val="24"/>
          <w:szCs w:val="24"/>
        </w:rPr>
        <w:t xml:space="preserve"> untuk </w:t>
      </w:r>
      <w:proofErr w:type="spellStart"/>
      <w:r w:rsidRPr="00EB672C">
        <w:rPr>
          <w:rFonts w:ascii="Times New Roman" w:hAnsi="Times New Roman" w:cs="Times New Roman"/>
          <w:sz w:val="24"/>
          <w:szCs w:val="24"/>
        </w:rPr>
        <w:t>mengambil</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keputusan</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investasinya</w:t>
      </w:r>
      <w:proofErr w:type="spellEnd"/>
      <w:r w:rsidRPr="00EB672C">
        <w:rPr>
          <w:rFonts w:ascii="Times New Roman" w:hAnsi="Times New Roman" w:cs="Times New Roman"/>
          <w:sz w:val="24"/>
          <w:szCs w:val="24"/>
        </w:rPr>
        <w:t xml:space="preserve"> karena harus </w:t>
      </w:r>
      <w:proofErr w:type="spellStart"/>
      <w:r w:rsidRPr="00EB672C">
        <w:rPr>
          <w:rFonts w:ascii="Times New Roman" w:hAnsi="Times New Roman" w:cs="Times New Roman"/>
          <w:sz w:val="24"/>
          <w:szCs w:val="24"/>
        </w:rPr>
        <w:t>mempertimbangkan</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berbagai</w:t>
      </w:r>
      <w:proofErr w:type="spellEnd"/>
      <w:r w:rsidRPr="00EB672C">
        <w:rPr>
          <w:rFonts w:ascii="Times New Roman" w:hAnsi="Times New Roman" w:cs="Times New Roman"/>
          <w:sz w:val="24"/>
          <w:szCs w:val="24"/>
        </w:rPr>
        <w:t xml:space="preserve"> faktor sebelum </w:t>
      </w:r>
      <w:proofErr w:type="spellStart"/>
      <w:r w:rsidRPr="00EB672C">
        <w:rPr>
          <w:rFonts w:ascii="Times New Roman" w:hAnsi="Times New Roman" w:cs="Times New Roman"/>
          <w:sz w:val="24"/>
          <w:szCs w:val="24"/>
        </w:rPr>
        <w:t>mengambil</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keputusan</w:t>
      </w:r>
      <w:proofErr w:type="spellEnd"/>
      <w:r w:rsidRPr="00EB672C">
        <w:rPr>
          <w:rFonts w:ascii="Times New Roman" w:hAnsi="Times New Roman" w:cs="Times New Roman"/>
          <w:sz w:val="24"/>
          <w:szCs w:val="24"/>
        </w:rPr>
        <w:t xml:space="preserve">. Di masa </w:t>
      </w:r>
      <w:proofErr w:type="spellStart"/>
      <w:r w:rsidRPr="00EB672C">
        <w:rPr>
          <w:rFonts w:ascii="Times New Roman" w:hAnsi="Times New Roman" w:cs="Times New Roman"/>
          <w:sz w:val="24"/>
          <w:szCs w:val="24"/>
        </w:rPr>
        <w:t>lalu</w:t>
      </w:r>
      <w:proofErr w:type="spellEnd"/>
      <w:r w:rsidRPr="00EB672C">
        <w:rPr>
          <w:rFonts w:ascii="Times New Roman" w:hAnsi="Times New Roman" w:cs="Times New Roman"/>
          <w:sz w:val="24"/>
          <w:szCs w:val="24"/>
        </w:rPr>
        <w:t xml:space="preserve">, investor </w:t>
      </w:r>
      <w:proofErr w:type="spellStart"/>
      <w:r w:rsidRPr="00EB672C">
        <w:rPr>
          <w:rFonts w:ascii="Times New Roman" w:hAnsi="Times New Roman" w:cs="Times New Roman"/>
          <w:sz w:val="24"/>
          <w:szCs w:val="24"/>
        </w:rPr>
        <w:t>mungkin</w:t>
      </w:r>
      <w:proofErr w:type="spellEnd"/>
      <w:r w:rsidRPr="00EB672C">
        <w:rPr>
          <w:rFonts w:ascii="Times New Roman" w:hAnsi="Times New Roman" w:cs="Times New Roman"/>
          <w:sz w:val="24"/>
          <w:szCs w:val="24"/>
        </w:rPr>
        <w:t xml:space="preserve"> hanya memiliki </w:t>
      </w:r>
      <w:proofErr w:type="spellStart"/>
      <w:r w:rsidRPr="00EB672C">
        <w:rPr>
          <w:rFonts w:ascii="Times New Roman" w:hAnsi="Times New Roman" w:cs="Times New Roman"/>
          <w:sz w:val="24"/>
          <w:szCs w:val="24"/>
        </w:rPr>
        <w:t>keterbatasan</w:t>
      </w:r>
      <w:proofErr w:type="spellEnd"/>
      <w:r w:rsidRPr="00EB672C">
        <w:rPr>
          <w:rFonts w:ascii="Times New Roman" w:hAnsi="Times New Roman" w:cs="Times New Roman"/>
          <w:sz w:val="24"/>
          <w:szCs w:val="24"/>
        </w:rPr>
        <w:t xml:space="preserve"> informasi saat </w:t>
      </w:r>
      <w:proofErr w:type="spellStart"/>
      <w:r w:rsidRPr="00EB672C">
        <w:rPr>
          <w:rFonts w:ascii="Times New Roman" w:hAnsi="Times New Roman" w:cs="Times New Roman"/>
          <w:sz w:val="24"/>
          <w:szCs w:val="24"/>
        </w:rPr>
        <w:t>mengambil</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keputusan</w:t>
      </w:r>
      <w:proofErr w:type="spellEnd"/>
      <w:r w:rsidRPr="00EB672C">
        <w:rPr>
          <w:rFonts w:ascii="Times New Roman" w:hAnsi="Times New Roman" w:cs="Times New Roman"/>
          <w:sz w:val="24"/>
          <w:szCs w:val="24"/>
        </w:rPr>
        <w:t xml:space="preserve"> dan investor </w:t>
      </w:r>
      <w:proofErr w:type="spellStart"/>
      <w:r w:rsidRPr="00EB672C">
        <w:rPr>
          <w:rFonts w:ascii="Times New Roman" w:hAnsi="Times New Roman" w:cs="Times New Roman"/>
          <w:sz w:val="24"/>
          <w:szCs w:val="24"/>
        </w:rPr>
        <w:t>mengambil</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keputusan</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berdasarkan</w:t>
      </w:r>
      <w:proofErr w:type="spellEnd"/>
      <w:r w:rsidRPr="00EB672C">
        <w:rPr>
          <w:rFonts w:ascii="Times New Roman" w:hAnsi="Times New Roman" w:cs="Times New Roman"/>
          <w:i/>
          <w:iCs/>
          <w:sz w:val="24"/>
          <w:szCs w:val="24"/>
        </w:rPr>
        <w:t xml:space="preserve"> </w:t>
      </w:r>
      <w:r w:rsidRPr="00EB672C">
        <w:rPr>
          <w:rFonts w:ascii="Times New Roman" w:hAnsi="Times New Roman" w:cs="Times New Roman"/>
          <w:sz w:val="24"/>
          <w:szCs w:val="24"/>
        </w:rPr>
        <w:t xml:space="preserve">beberapa informasi yang </w:t>
      </w:r>
      <w:proofErr w:type="spellStart"/>
      <w:r w:rsidRPr="00EB672C">
        <w:rPr>
          <w:rFonts w:ascii="Times New Roman" w:hAnsi="Times New Roman" w:cs="Times New Roman"/>
          <w:sz w:val="24"/>
          <w:szCs w:val="24"/>
        </w:rPr>
        <w:t>mudah</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didapat</w:t>
      </w:r>
      <w:proofErr w:type="spellEnd"/>
      <w:r w:rsidRPr="00EB672C">
        <w:rPr>
          <w:rFonts w:ascii="Times New Roman" w:hAnsi="Times New Roman" w:cs="Times New Roman"/>
          <w:sz w:val="24"/>
          <w:szCs w:val="24"/>
        </w:rPr>
        <w:t xml:space="preserve">, namun dengan </w:t>
      </w:r>
      <w:proofErr w:type="spellStart"/>
      <w:r w:rsidRPr="00EB672C">
        <w:rPr>
          <w:rFonts w:ascii="Times New Roman" w:hAnsi="Times New Roman" w:cs="Times New Roman"/>
          <w:sz w:val="24"/>
          <w:szCs w:val="24"/>
        </w:rPr>
        <w:t>kemajuan</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teknologi</w:t>
      </w:r>
      <w:proofErr w:type="spellEnd"/>
      <w:r w:rsidRPr="00EB672C">
        <w:rPr>
          <w:rFonts w:ascii="Times New Roman" w:hAnsi="Times New Roman" w:cs="Times New Roman"/>
          <w:sz w:val="24"/>
          <w:szCs w:val="24"/>
        </w:rPr>
        <w:t xml:space="preserve"> saat ini, investor harus </w:t>
      </w:r>
      <w:proofErr w:type="spellStart"/>
      <w:r w:rsidRPr="00EB672C">
        <w:rPr>
          <w:rFonts w:ascii="Times New Roman" w:hAnsi="Times New Roman" w:cs="Times New Roman"/>
          <w:sz w:val="24"/>
          <w:szCs w:val="24"/>
        </w:rPr>
        <w:t>menghadapi</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tumpukan</w:t>
      </w:r>
      <w:proofErr w:type="spellEnd"/>
      <w:r w:rsidRPr="00EB672C">
        <w:rPr>
          <w:rFonts w:ascii="Times New Roman" w:hAnsi="Times New Roman" w:cs="Times New Roman"/>
          <w:sz w:val="24"/>
          <w:szCs w:val="24"/>
        </w:rPr>
        <w:t xml:space="preserve"> informasi yang </w:t>
      </w:r>
      <w:proofErr w:type="spellStart"/>
      <w:r w:rsidRPr="00EB672C">
        <w:rPr>
          <w:rFonts w:ascii="Times New Roman" w:hAnsi="Times New Roman" w:cs="Times New Roman"/>
          <w:sz w:val="24"/>
          <w:szCs w:val="24"/>
        </w:rPr>
        <w:t>besar</w:t>
      </w:r>
      <w:proofErr w:type="spellEnd"/>
      <w:r w:rsidRPr="00EB672C">
        <w:rPr>
          <w:rFonts w:ascii="Times New Roman" w:hAnsi="Times New Roman" w:cs="Times New Roman"/>
          <w:sz w:val="24"/>
          <w:szCs w:val="24"/>
        </w:rPr>
        <w:t xml:space="preserve"> untuk </w:t>
      </w:r>
      <w:proofErr w:type="spellStart"/>
      <w:r w:rsidRPr="00EB672C">
        <w:rPr>
          <w:rFonts w:ascii="Times New Roman" w:hAnsi="Times New Roman" w:cs="Times New Roman"/>
          <w:sz w:val="24"/>
          <w:szCs w:val="24"/>
        </w:rPr>
        <w:t>mengambil</w:t>
      </w:r>
      <w:proofErr w:type="spellEnd"/>
      <w:r w:rsidRPr="00EB672C">
        <w:rPr>
          <w:rFonts w:ascii="Times New Roman" w:hAnsi="Times New Roman" w:cs="Times New Roman"/>
          <w:sz w:val="24"/>
          <w:szCs w:val="24"/>
        </w:rPr>
        <w:t xml:space="preserve"> </w:t>
      </w:r>
      <w:proofErr w:type="spellStart"/>
      <w:r w:rsidRPr="00EB672C">
        <w:rPr>
          <w:rFonts w:ascii="Times New Roman" w:hAnsi="Times New Roman" w:cs="Times New Roman"/>
          <w:sz w:val="24"/>
          <w:szCs w:val="24"/>
        </w:rPr>
        <w:t>keputusan</w:t>
      </w:r>
      <w:proofErr w:type="spellEnd"/>
      <w:r w:rsidRPr="00EB672C">
        <w:rPr>
          <w:rFonts w:ascii="Times New Roman" w:hAnsi="Times New Roman" w:cs="Times New Roman"/>
          <w:sz w:val="24"/>
          <w:szCs w:val="24"/>
        </w:rPr>
        <w:t>.</w:t>
      </w:r>
    </w:p>
    <w:p w14:paraId="7E8C4890" w14:textId="77777777" w:rsidR="00EB672C" w:rsidRDefault="00796900" w:rsidP="00EB672C">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Dalam kondisi seperti </w:t>
      </w:r>
      <w:proofErr w:type="spellStart"/>
      <w:r w:rsidRPr="00796900">
        <w:rPr>
          <w:rFonts w:ascii="Times New Roman" w:eastAsia="SimSun" w:hAnsi="Times New Roman" w:cs="Times New Roman"/>
          <w:sz w:val="24"/>
          <w:szCs w:val="24"/>
        </w:rPr>
        <w:t>itu</w:t>
      </w:r>
      <w:proofErr w:type="spellEnd"/>
      <w:r w:rsidRPr="00796900">
        <w:rPr>
          <w:rFonts w:ascii="Times New Roman" w:eastAsia="SimSun" w:hAnsi="Times New Roman" w:cs="Times New Roman"/>
          <w:sz w:val="24"/>
          <w:szCs w:val="24"/>
        </w:rPr>
        <w:t xml:space="preserve">, tidak </w:t>
      </w:r>
      <w:proofErr w:type="spellStart"/>
      <w:r w:rsidRPr="00796900">
        <w:rPr>
          <w:rFonts w:ascii="Times New Roman" w:eastAsia="SimSun" w:hAnsi="Times New Roman" w:cs="Times New Roman"/>
          <w:sz w:val="24"/>
          <w:szCs w:val="24"/>
        </w:rPr>
        <w:t>mungkin</w:t>
      </w:r>
      <w:proofErr w:type="spellEnd"/>
      <w:r w:rsidRPr="00796900">
        <w:rPr>
          <w:rFonts w:ascii="Times New Roman" w:eastAsia="SimSun" w:hAnsi="Times New Roman" w:cs="Times New Roman"/>
          <w:sz w:val="24"/>
          <w:szCs w:val="24"/>
        </w:rPr>
        <w:t xml:space="preserve"> bagi investor untuk </w:t>
      </w:r>
      <w:proofErr w:type="spellStart"/>
      <w:r w:rsidRPr="00796900">
        <w:rPr>
          <w:rFonts w:ascii="Times New Roman" w:eastAsia="SimSun" w:hAnsi="Times New Roman" w:cs="Times New Roman"/>
          <w:sz w:val="24"/>
          <w:szCs w:val="24"/>
        </w:rPr>
        <w:t>mengevaluasi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seluruh</w:t>
      </w:r>
      <w:proofErr w:type="spellEnd"/>
      <w:r w:rsidRPr="00796900">
        <w:rPr>
          <w:rFonts w:ascii="Times New Roman" w:eastAsia="SimSun" w:hAnsi="Times New Roman" w:cs="Times New Roman"/>
          <w:sz w:val="24"/>
          <w:szCs w:val="24"/>
        </w:rPr>
        <w:t xml:space="preserve"> informasi dengan </w:t>
      </w:r>
      <w:proofErr w:type="spellStart"/>
      <w:r w:rsidRPr="00796900">
        <w:rPr>
          <w:rFonts w:ascii="Times New Roman" w:eastAsia="SimSun" w:hAnsi="Times New Roman" w:cs="Times New Roman"/>
          <w:sz w:val="24"/>
          <w:szCs w:val="24"/>
        </w:rPr>
        <w:t>benar</w:t>
      </w:r>
      <w:proofErr w:type="spellEnd"/>
      <w:r w:rsidRPr="00796900">
        <w:rPr>
          <w:rFonts w:ascii="Times New Roman" w:eastAsia="SimSun" w:hAnsi="Times New Roman" w:cs="Times New Roman"/>
          <w:sz w:val="24"/>
          <w:szCs w:val="24"/>
        </w:rPr>
        <w:t xml:space="preserve"> dan membuat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dengan baik/</w:t>
      </w:r>
      <w:proofErr w:type="spellStart"/>
      <w:r w:rsidRPr="00796900">
        <w:rPr>
          <w:rFonts w:ascii="Times New Roman" w:eastAsia="SimSun" w:hAnsi="Times New Roman" w:cs="Times New Roman"/>
          <w:sz w:val="24"/>
          <w:szCs w:val="24"/>
        </w:rPr>
        <w:t>tepat</w:t>
      </w:r>
      <w:proofErr w:type="spellEnd"/>
      <w:r w:rsidRPr="00796900">
        <w:rPr>
          <w:rFonts w:ascii="Times New Roman" w:eastAsia="SimSun" w:hAnsi="Times New Roman" w:cs="Times New Roman"/>
          <w:sz w:val="24"/>
          <w:szCs w:val="24"/>
        </w:rPr>
        <w:t xml:space="preserve">. Hal tersebut </w:t>
      </w:r>
      <w:proofErr w:type="spellStart"/>
      <w:r w:rsidRPr="00796900">
        <w:rPr>
          <w:rFonts w:ascii="Times New Roman" w:eastAsia="SimSun" w:hAnsi="Times New Roman" w:cs="Times New Roman"/>
          <w:sz w:val="24"/>
          <w:szCs w:val="24"/>
        </w:rPr>
        <w:t>menjadikan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pengambilan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bukanlah</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hal</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mudah</w:t>
      </w:r>
      <w:proofErr w:type="spellEnd"/>
      <w:r w:rsidRPr="00796900">
        <w:rPr>
          <w:rFonts w:ascii="Times New Roman" w:eastAsia="SimSun" w:hAnsi="Times New Roman" w:cs="Times New Roman"/>
          <w:sz w:val="24"/>
          <w:szCs w:val="24"/>
        </w:rPr>
        <w:t xml:space="preserve">. Menurut </w:t>
      </w:r>
      <w:r w:rsidRPr="00796900">
        <w:rPr>
          <w:rFonts w:ascii="Times New Roman" w:eastAsia="SimSun" w:hAnsi="Times New Roman" w:cs="Times New Roman"/>
          <w:i/>
          <w:iCs/>
          <w:sz w:val="24"/>
          <w:szCs w:val="24"/>
        </w:rPr>
        <w:t>behavioral finance</w:t>
      </w:r>
      <w:r w:rsidRPr="00796900">
        <w:rPr>
          <w:rFonts w:ascii="Times New Roman" w:eastAsia="SimSun" w:hAnsi="Times New Roman" w:cs="Times New Roman"/>
          <w:sz w:val="24"/>
          <w:szCs w:val="24"/>
        </w:rPr>
        <w:t xml:space="preserve"> terdapat beberapa bias yang menjadi kendala dalam proses </w:t>
      </w:r>
      <w:proofErr w:type="spellStart"/>
      <w:r w:rsidRPr="00796900">
        <w:rPr>
          <w:rFonts w:ascii="Times New Roman" w:eastAsia="SimSun" w:hAnsi="Times New Roman" w:cs="Times New Roman"/>
          <w:sz w:val="24"/>
          <w:szCs w:val="24"/>
        </w:rPr>
        <w:t>pengambilan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menyebabkan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lastRenderedPageBreak/>
        <w:t>seseorang</w:t>
      </w:r>
      <w:proofErr w:type="spellEnd"/>
      <w:r w:rsidRPr="00796900">
        <w:rPr>
          <w:rFonts w:ascii="Times New Roman" w:eastAsia="SimSun" w:hAnsi="Times New Roman" w:cs="Times New Roman"/>
          <w:sz w:val="24"/>
          <w:szCs w:val="24"/>
        </w:rPr>
        <w:t xml:space="preserve"> sangat </w:t>
      </w:r>
      <w:proofErr w:type="spellStart"/>
      <w:r w:rsidRPr="00796900">
        <w:rPr>
          <w:rFonts w:ascii="Times New Roman" w:eastAsia="SimSun" w:hAnsi="Times New Roman" w:cs="Times New Roman"/>
          <w:sz w:val="24"/>
          <w:szCs w:val="24"/>
        </w:rPr>
        <w:t>memungkinkan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gagal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mengambil</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rasional</w:t>
      </w:r>
      <w:proofErr w:type="spellEnd"/>
      <w:r w:rsidRPr="00796900">
        <w:rPr>
          <w:rFonts w:ascii="Times New Roman" w:eastAsia="SimSun" w:hAnsi="Times New Roman" w:cs="Times New Roman"/>
          <w:sz w:val="24"/>
          <w:szCs w:val="24"/>
        </w:rPr>
        <w:t xml:space="preserve">. </w:t>
      </w:r>
    </w:p>
    <w:p w14:paraId="125BCEB0" w14:textId="0BCDE2FB" w:rsidR="00EB672C" w:rsidRPr="00784DED" w:rsidRDefault="00796900" w:rsidP="00EB672C">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Ada </w:t>
      </w:r>
      <w:proofErr w:type="spellStart"/>
      <w:r w:rsidRPr="00796900">
        <w:rPr>
          <w:rFonts w:ascii="Times New Roman" w:eastAsia="SimSun" w:hAnsi="Times New Roman" w:cs="Times New Roman"/>
          <w:sz w:val="24"/>
          <w:szCs w:val="24"/>
        </w:rPr>
        <w:t>berbagai</w:t>
      </w:r>
      <w:proofErr w:type="spellEnd"/>
      <w:r w:rsidRPr="00796900">
        <w:rPr>
          <w:rFonts w:ascii="Times New Roman" w:eastAsia="SimSun" w:hAnsi="Times New Roman" w:cs="Times New Roman"/>
          <w:sz w:val="24"/>
          <w:szCs w:val="24"/>
        </w:rPr>
        <w:t xml:space="preserve"> faktor yang dapat mempengaruhi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seperti rumor, </w:t>
      </w:r>
      <w:proofErr w:type="spellStart"/>
      <w:r w:rsidRPr="00796900">
        <w:rPr>
          <w:rFonts w:ascii="Times New Roman" w:eastAsia="SimSun" w:hAnsi="Times New Roman" w:cs="Times New Roman"/>
          <w:sz w:val="24"/>
          <w:szCs w:val="24"/>
        </w:rPr>
        <w:t>ketersediaan</w:t>
      </w:r>
      <w:proofErr w:type="spellEnd"/>
      <w:r w:rsidRPr="00796900">
        <w:rPr>
          <w:rFonts w:ascii="Times New Roman" w:eastAsia="SimSun" w:hAnsi="Times New Roman" w:cs="Times New Roman"/>
          <w:sz w:val="24"/>
          <w:szCs w:val="24"/>
        </w:rPr>
        <w:t xml:space="preserve"> informasi terkait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dan pengembalian, latar belakang </w:t>
      </w:r>
      <w:proofErr w:type="spellStart"/>
      <w:r w:rsidRPr="00796900">
        <w:rPr>
          <w:rFonts w:ascii="Times New Roman" w:eastAsia="SimSun" w:hAnsi="Times New Roman" w:cs="Times New Roman"/>
          <w:sz w:val="24"/>
          <w:szCs w:val="24"/>
        </w:rPr>
        <w:t>individu</w:t>
      </w:r>
      <w:proofErr w:type="spellEnd"/>
      <w:r w:rsidRPr="00796900">
        <w:rPr>
          <w:rFonts w:ascii="Times New Roman" w:eastAsia="SimSun" w:hAnsi="Times New Roman" w:cs="Times New Roman"/>
          <w:sz w:val="24"/>
          <w:szCs w:val="24"/>
        </w:rPr>
        <w:t xml:space="preserve">, bias </w:t>
      </w:r>
      <w:proofErr w:type="spellStart"/>
      <w:r w:rsidRPr="00796900">
        <w:rPr>
          <w:rFonts w:ascii="Times New Roman" w:eastAsia="SimSun" w:hAnsi="Times New Roman" w:cs="Times New Roman"/>
          <w:sz w:val="24"/>
          <w:szCs w:val="24"/>
        </w:rPr>
        <w:t>perilaku</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dll</w:t>
      </w:r>
      <w:proofErr w:type="spellEnd"/>
      <w:r w:rsidRPr="00796900">
        <w:rPr>
          <w:rFonts w:ascii="Times New Roman" w:eastAsia="SimSun" w:hAnsi="Times New Roman" w:cs="Times New Roman"/>
          <w:sz w:val="24"/>
          <w:szCs w:val="24"/>
        </w:rPr>
        <w:t>. Ngoc (201</w:t>
      </w:r>
      <w:r w:rsidR="00844CCE">
        <w:rPr>
          <w:rFonts w:ascii="Times New Roman" w:eastAsia="SimSun" w:hAnsi="Times New Roman" w:cs="Times New Roman"/>
          <w:sz w:val="24"/>
          <w:szCs w:val="24"/>
        </w:rPr>
        <w:t>4</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mempelajari</w:t>
      </w:r>
      <w:proofErr w:type="spellEnd"/>
      <w:r w:rsidRPr="00796900">
        <w:rPr>
          <w:rFonts w:ascii="Times New Roman" w:eastAsia="SimSun" w:hAnsi="Times New Roman" w:cs="Times New Roman"/>
          <w:sz w:val="24"/>
          <w:szCs w:val="24"/>
        </w:rPr>
        <w:t xml:space="preserve"> pengaruh bias </w:t>
      </w:r>
      <w:proofErr w:type="spellStart"/>
      <w:r w:rsidRPr="00796900">
        <w:rPr>
          <w:rFonts w:ascii="Times New Roman" w:eastAsia="SimSun" w:hAnsi="Times New Roman" w:cs="Times New Roman"/>
          <w:sz w:val="24"/>
          <w:szCs w:val="24"/>
        </w:rPr>
        <w:t>perilaku</w:t>
      </w:r>
      <w:proofErr w:type="spellEnd"/>
      <w:r w:rsidRPr="00796900">
        <w:rPr>
          <w:rFonts w:ascii="Times New Roman" w:eastAsia="SimSun" w:hAnsi="Times New Roman" w:cs="Times New Roman"/>
          <w:sz w:val="24"/>
          <w:szCs w:val="24"/>
        </w:rPr>
        <w:t xml:space="preserve"> terhadap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investor pada Perusahaan </w:t>
      </w:r>
      <w:proofErr w:type="spellStart"/>
      <w:r w:rsidRPr="00796900">
        <w:rPr>
          <w:rFonts w:ascii="Times New Roman" w:eastAsia="SimSun" w:hAnsi="Times New Roman" w:cs="Times New Roman"/>
          <w:sz w:val="24"/>
          <w:szCs w:val="24"/>
        </w:rPr>
        <w:t>Efek</w:t>
      </w:r>
      <w:proofErr w:type="spellEnd"/>
      <w:r w:rsidRPr="00796900">
        <w:rPr>
          <w:rFonts w:ascii="Times New Roman" w:eastAsia="SimSun" w:hAnsi="Times New Roman" w:cs="Times New Roman"/>
          <w:sz w:val="24"/>
          <w:szCs w:val="24"/>
        </w:rPr>
        <w:t xml:space="preserve"> di Kota Ho Chi Minh, Vietnam. </w:t>
      </w:r>
      <w:proofErr w:type="spellStart"/>
      <w:r w:rsidRPr="00796900">
        <w:rPr>
          <w:rFonts w:ascii="Times New Roman" w:eastAsia="SimSun" w:hAnsi="Times New Roman" w:cs="Times New Roman"/>
          <w:sz w:val="24"/>
          <w:szCs w:val="24"/>
        </w:rPr>
        <w:t>Temuannya</w:t>
      </w:r>
      <w:proofErr w:type="spellEnd"/>
      <w:r w:rsidRPr="00796900">
        <w:rPr>
          <w:rFonts w:ascii="Times New Roman" w:eastAsia="SimSun" w:hAnsi="Times New Roman" w:cs="Times New Roman"/>
          <w:sz w:val="24"/>
          <w:szCs w:val="24"/>
        </w:rPr>
        <w:t xml:space="preserve"> menunjukkan bahwa bias mempengaruhi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investor, secara signifikan. </w:t>
      </w:r>
    </w:p>
    <w:p w14:paraId="421DE233" w14:textId="77777777" w:rsidR="00EB672C" w:rsidRPr="00784DED" w:rsidRDefault="00796900" w:rsidP="00EB672C">
      <w:pPr>
        <w:ind w:firstLine="540"/>
        <w:jc w:val="both"/>
        <w:rPr>
          <w:rFonts w:ascii="Times New Roman" w:eastAsia="SimSun" w:hAnsi="Times New Roman" w:cs="Times New Roman"/>
          <w:sz w:val="24"/>
          <w:szCs w:val="24"/>
        </w:rPr>
      </w:pPr>
      <w:r w:rsidRPr="00784DED">
        <w:rPr>
          <w:rFonts w:ascii="Times New Roman" w:eastAsia="SimSun" w:hAnsi="Times New Roman" w:cs="Times New Roman"/>
          <w:sz w:val="24"/>
          <w:szCs w:val="24"/>
        </w:rPr>
        <w:t xml:space="preserve">Investor dengan </w:t>
      </w:r>
      <w:proofErr w:type="spellStart"/>
      <w:r w:rsidRPr="00784DED">
        <w:rPr>
          <w:rFonts w:ascii="Times New Roman" w:eastAsia="SimSun" w:hAnsi="Times New Roman" w:cs="Times New Roman"/>
          <w:sz w:val="24"/>
          <w:szCs w:val="24"/>
        </w:rPr>
        <w:t>tingkat</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literasi</w:t>
      </w:r>
      <w:proofErr w:type="spellEnd"/>
      <w:r w:rsidRPr="00784DED">
        <w:rPr>
          <w:rFonts w:ascii="Times New Roman" w:eastAsia="SimSun" w:hAnsi="Times New Roman" w:cs="Times New Roman"/>
          <w:sz w:val="24"/>
          <w:szCs w:val="24"/>
        </w:rPr>
        <w:t xml:space="preserve"> keuangan yang </w:t>
      </w:r>
      <w:proofErr w:type="spellStart"/>
      <w:r w:rsidRPr="00784DED">
        <w:rPr>
          <w:rFonts w:ascii="Times New Roman" w:eastAsia="SimSun" w:hAnsi="Times New Roman" w:cs="Times New Roman"/>
          <w:sz w:val="24"/>
          <w:szCs w:val="24"/>
        </w:rPr>
        <w:t>rendah</w:t>
      </w:r>
      <w:proofErr w:type="spellEnd"/>
      <w:r w:rsidRPr="00784DED">
        <w:rPr>
          <w:rFonts w:ascii="Times New Roman" w:eastAsia="SimSun" w:hAnsi="Times New Roman" w:cs="Times New Roman"/>
          <w:sz w:val="24"/>
          <w:szCs w:val="24"/>
        </w:rPr>
        <w:t xml:space="preserve"> atau kurang </w:t>
      </w:r>
      <w:proofErr w:type="spellStart"/>
      <w:r w:rsidRPr="00784DED">
        <w:rPr>
          <w:rFonts w:ascii="Times New Roman" w:eastAsia="SimSun" w:hAnsi="Times New Roman" w:cs="Times New Roman"/>
          <w:sz w:val="24"/>
          <w:szCs w:val="24"/>
        </w:rPr>
        <w:t>mendapatkan</w:t>
      </w:r>
      <w:proofErr w:type="spellEnd"/>
      <w:r w:rsidRPr="00784DED">
        <w:rPr>
          <w:rFonts w:ascii="Times New Roman" w:eastAsia="SimSun" w:hAnsi="Times New Roman" w:cs="Times New Roman"/>
          <w:sz w:val="24"/>
          <w:szCs w:val="24"/>
        </w:rPr>
        <w:t xml:space="preserve"> informasi pasar </w:t>
      </w:r>
      <w:proofErr w:type="spellStart"/>
      <w:r w:rsidRPr="00784DED">
        <w:rPr>
          <w:rFonts w:ascii="Times New Roman" w:eastAsia="SimSun" w:hAnsi="Times New Roman" w:cs="Times New Roman"/>
          <w:sz w:val="24"/>
          <w:szCs w:val="24"/>
        </w:rPr>
        <w:t>akan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cenderung</w:t>
      </w:r>
      <w:proofErr w:type="spellEnd"/>
      <w:r w:rsidRPr="00784DED">
        <w:rPr>
          <w:rFonts w:ascii="Times New Roman" w:eastAsia="SimSun" w:hAnsi="Times New Roman" w:cs="Times New Roman"/>
          <w:sz w:val="24"/>
          <w:szCs w:val="24"/>
        </w:rPr>
        <w:t xml:space="preserve"> mengikuti investor lain (</w:t>
      </w:r>
      <w:proofErr w:type="spellStart"/>
      <w:r w:rsidRPr="00784DED">
        <w:rPr>
          <w:rFonts w:ascii="Times New Roman" w:eastAsia="SimSun" w:hAnsi="Times New Roman" w:cs="Times New Roman"/>
          <w:sz w:val="24"/>
          <w:szCs w:val="24"/>
        </w:rPr>
        <w:t>berperilaku</w:t>
      </w:r>
      <w:proofErr w:type="spellEnd"/>
      <w:r w:rsidRPr="00784DED">
        <w:rPr>
          <w:rFonts w:ascii="Times New Roman" w:eastAsia="SimSun" w:hAnsi="Times New Roman" w:cs="Times New Roman"/>
          <w:sz w:val="24"/>
          <w:szCs w:val="24"/>
        </w:rPr>
        <w:t xml:space="preserve"> </w:t>
      </w:r>
      <w:r w:rsidRPr="00784DED">
        <w:rPr>
          <w:rFonts w:ascii="Times New Roman" w:eastAsia="SimSun" w:hAnsi="Times New Roman" w:cs="Times New Roman"/>
          <w:i/>
          <w:iCs/>
          <w:sz w:val="24"/>
          <w:szCs w:val="24"/>
        </w:rPr>
        <w:t>herding</w:t>
      </w:r>
      <w:r w:rsidRPr="00784DED">
        <w:rPr>
          <w:rFonts w:ascii="Times New Roman" w:eastAsia="SimSun" w:hAnsi="Times New Roman" w:cs="Times New Roman"/>
          <w:sz w:val="24"/>
          <w:szCs w:val="24"/>
        </w:rPr>
        <w:t xml:space="preserve">) dalam proses </w:t>
      </w:r>
      <w:proofErr w:type="spellStart"/>
      <w:r w:rsidRPr="00784DED">
        <w:rPr>
          <w:rFonts w:ascii="Times New Roman" w:eastAsia="SimSun" w:hAnsi="Times New Roman" w:cs="Times New Roman"/>
          <w:sz w:val="24"/>
          <w:szCs w:val="24"/>
        </w:rPr>
        <w:t>pengambilan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investasinya</w:t>
      </w:r>
      <w:proofErr w:type="spellEnd"/>
      <w:r w:rsidRPr="00784DED">
        <w:rPr>
          <w:rFonts w:ascii="Times New Roman" w:eastAsia="SimSun" w:hAnsi="Times New Roman" w:cs="Times New Roman"/>
          <w:sz w:val="24"/>
          <w:szCs w:val="24"/>
        </w:rPr>
        <w:t xml:space="preserve">. </w:t>
      </w:r>
    </w:p>
    <w:p w14:paraId="1650BB1A" w14:textId="77777777" w:rsidR="00EB672C" w:rsidRPr="00784DED" w:rsidRDefault="00796900" w:rsidP="00EB672C">
      <w:pPr>
        <w:ind w:firstLine="540"/>
        <w:jc w:val="both"/>
        <w:rPr>
          <w:rFonts w:ascii="Times New Roman" w:eastAsia="SimSun" w:hAnsi="Times New Roman" w:cs="Times New Roman"/>
          <w:sz w:val="24"/>
          <w:szCs w:val="24"/>
        </w:rPr>
      </w:pPr>
      <w:r w:rsidRPr="00784DED">
        <w:rPr>
          <w:rFonts w:ascii="Times New Roman" w:eastAsia="SimSun" w:hAnsi="Times New Roman" w:cs="Times New Roman"/>
          <w:sz w:val="24"/>
          <w:szCs w:val="24"/>
        </w:rPr>
        <w:t xml:space="preserve">Penelitian Baddley et. al., (2012) menunjukkan bahwa saat </w:t>
      </w:r>
      <w:proofErr w:type="spellStart"/>
      <w:r w:rsidRPr="00784DED">
        <w:rPr>
          <w:rFonts w:ascii="Times New Roman" w:eastAsia="SimSun" w:hAnsi="Times New Roman" w:cs="Times New Roman"/>
          <w:sz w:val="24"/>
          <w:szCs w:val="24"/>
        </w:rPr>
        <w:t>memutuskan</w:t>
      </w:r>
      <w:proofErr w:type="spellEnd"/>
      <w:r w:rsidRPr="00784DED">
        <w:rPr>
          <w:rFonts w:ascii="Times New Roman" w:eastAsia="SimSun" w:hAnsi="Times New Roman" w:cs="Times New Roman"/>
          <w:sz w:val="24"/>
          <w:szCs w:val="24"/>
        </w:rPr>
        <w:t xml:space="preserve"> apakah </w:t>
      </w:r>
      <w:proofErr w:type="spellStart"/>
      <w:r w:rsidRPr="00784DED">
        <w:rPr>
          <w:rFonts w:ascii="Times New Roman" w:eastAsia="SimSun" w:hAnsi="Times New Roman" w:cs="Times New Roman"/>
          <w:sz w:val="24"/>
          <w:szCs w:val="24"/>
        </w:rPr>
        <w:t>akan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membeli</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saham</w:t>
      </w:r>
      <w:proofErr w:type="spellEnd"/>
      <w:r w:rsidRPr="00784DED">
        <w:rPr>
          <w:rFonts w:ascii="Times New Roman" w:eastAsia="SimSun" w:hAnsi="Times New Roman" w:cs="Times New Roman"/>
          <w:sz w:val="24"/>
          <w:szCs w:val="24"/>
        </w:rPr>
        <w:t xml:space="preserve"> atau tidak, sampel </w:t>
      </w:r>
      <w:proofErr w:type="spellStart"/>
      <w:r w:rsidRPr="00784DED">
        <w:rPr>
          <w:rFonts w:ascii="Times New Roman" w:eastAsia="SimSun" w:hAnsi="Times New Roman" w:cs="Times New Roman"/>
          <w:sz w:val="24"/>
          <w:szCs w:val="24"/>
        </w:rPr>
        <w:t>subjek</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eksperimen</w:t>
      </w:r>
      <w:proofErr w:type="spellEnd"/>
      <w:r w:rsidRPr="00784DED">
        <w:rPr>
          <w:rFonts w:ascii="Times New Roman" w:eastAsia="SimSun" w:hAnsi="Times New Roman" w:cs="Times New Roman"/>
          <w:sz w:val="24"/>
          <w:szCs w:val="24"/>
        </w:rPr>
        <w:t xml:space="preserve"> secara signifikan lebih </w:t>
      </w:r>
      <w:proofErr w:type="spellStart"/>
      <w:r w:rsidRPr="00784DED">
        <w:rPr>
          <w:rFonts w:ascii="Times New Roman" w:eastAsia="SimSun" w:hAnsi="Times New Roman" w:cs="Times New Roman"/>
          <w:sz w:val="24"/>
          <w:szCs w:val="24"/>
        </w:rPr>
        <w:t>cenderung</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setuju</w:t>
      </w:r>
      <w:proofErr w:type="spellEnd"/>
      <w:r w:rsidRPr="00784DED">
        <w:rPr>
          <w:rFonts w:ascii="Times New Roman" w:eastAsia="SimSun" w:hAnsi="Times New Roman" w:cs="Times New Roman"/>
          <w:sz w:val="24"/>
          <w:szCs w:val="24"/>
        </w:rPr>
        <w:t xml:space="preserve"> dengan </w:t>
      </w:r>
      <w:proofErr w:type="spellStart"/>
      <w:r w:rsidRPr="00784DED">
        <w:rPr>
          <w:rFonts w:ascii="Times New Roman" w:eastAsia="SimSun" w:hAnsi="Times New Roman" w:cs="Times New Roman"/>
          <w:sz w:val="24"/>
          <w:szCs w:val="24"/>
        </w:rPr>
        <w:t>kelompok</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daripada</w:t>
      </w:r>
      <w:proofErr w:type="spellEnd"/>
      <w:r w:rsidRPr="00784DED">
        <w:rPr>
          <w:rFonts w:ascii="Times New Roman" w:eastAsia="SimSun" w:hAnsi="Times New Roman" w:cs="Times New Roman"/>
          <w:sz w:val="24"/>
          <w:szCs w:val="24"/>
        </w:rPr>
        <w:t xml:space="preserve"> tidak. </w:t>
      </w:r>
    </w:p>
    <w:p w14:paraId="1DCEEC3C" w14:textId="5EAB3D0F" w:rsidR="00EB672C" w:rsidRPr="00784DED" w:rsidRDefault="00796900" w:rsidP="00EB672C">
      <w:pPr>
        <w:ind w:firstLine="540"/>
        <w:jc w:val="both"/>
        <w:rPr>
          <w:rFonts w:ascii="Times New Roman" w:eastAsia="SimSun" w:hAnsi="Times New Roman" w:cs="Times New Roman"/>
          <w:sz w:val="24"/>
          <w:szCs w:val="24"/>
        </w:rPr>
      </w:pPr>
      <w:proofErr w:type="spellStart"/>
      <w:r w:rsidRPr="00784DED">
        <w:rPr>
          <w:rFonts w:ascii="Times New Roman" w:eastAsia="SimSun" w:hAnsi="Times New Roman" w:cs="Times New Roman"/>
          <w:sz w:val="24"/>
          <w:szCs w:val="24"/>
        </w:rPr>
        <w:t>Perilaku</w:t>
      </w:r>
      <w:proofErr w:type="spellEnd"/>
      <w:r w:rsidRPr="00784DED">
        <w:rPr>
          <w:rFonts w:ascii="Times New Roman" w:eastAsia="SimSun" w:hAnsi="Times New Roman" w:cs="Times New Roman"/>
          <w:sz w:val="24"/>
          <w:szCs w:val="24"/>
        </w:rPr>
        <w:t xml:space="preserve"> </w:t>
      </w:r>
      <w:r w:rsidRPr="00784DED">
        <w:rPr>
          <w:rFonts w:ascii="Times New Roman" w:eastAsia="SimSun" w:hAnsi="Times New Roman" w:cs="Times New Roman"/>
          <w:i/>
          <w:iCs/>
          <w:sz w:val="24"/>
          <w:szCs w:val="24"/>
        </w:rPr>
        <w:t>herding</w:t>
      </w:r>
      <w:r w:rsidRPr="00784DED">
        <w:rPr>
          <w:rFonts w:ascii="Times New Roman" w:eastAsia="SimSun" w:hAnsi="Times New Roman" w:cs="Times New Roman"/>
          <w:sz w:val="24"/>
          <w:szCs w:val="24"/>
        </w:rPr>
        <w:t xml:space="preserve"> memiliki pengaruh yang signifikan terhadap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investor di  </w:t>
      </w:r>
      <w:r w:rsidRPr="00784DED">
        <w:rPr>
          <w:rFonts w:ascii="Times New Roman" w:eastAsia="SimSun" w:hAnsi="Times New Roman" w:cs="Times New Roman"/>
          <w:i/>
          <w:iCs/>
          <w:sz w:val="24"/>
          <w:szCs w:val="24"/>
        </w:rPr>
        <w:t>Indian Stock Market</w:t>
      </w:r>
      <w:r w:rsidRPr="00784DED">
        <w:rPr>
          <w:rFonts w:ascii="Times New Roman" w:eastAsia="SimSun" w:hAnsi="Times New Roman" w:cs="Times New Roman"/>
          <w:sz w:val="24"/>
          <w:szCs w:val="24"/>
        </w:rPr>
        <w:t xml:space="preserve"> (Geetha, </w:t>
      </w:r>
      <w:r w:rsidR="00784DED">
        <w:rPr>
          <w:rFonts w:ascii="Times New Roman" w:eastAsia="SimSun" w:hAnsi="Times New Roman" w:cs="Times New Roman"/>
          <w:sz w:val="24"/>
          <w:szCs w:val="24"/>
        </w:rPr>
        <w:t>2019</w:t>
      </w:r>
      <w:r w:rsidRPr="00784DED">
        <w:rPr>
          <w:rFonts w:ascii="Times New Roman" w:eastAsia="SimSun" w:hAnsi="Times New Roman" w:cs="Times New Roman"/>
          <w:sz w:val="24"/>
          <w:szCs w:val="24"/>
        </w:rPr>
        <w:t xml:space="preserve">) dan di Pakistan (Qasim et al., 2019). Hasil penelitian Luong </w:t>
      </w:r>
      <w:r w:rsidR="001F5D9A">
        <w:rPr>
          <w:rFonts w:ascii="Times New Roman" w:eastAsia="SimSun" w:hAnsi="Times New Roman" w:cs="Times New Roman"/>
          <w:sz w:val="24"/>
          <w:szCs w:val="24"/>
        </w:rPr>
        <w:t>&amp;</w:t>
      </w:r>
      <w:r w:rsidRPr="00784DED">
        <w:rPr>
          <w:rFonts w:ascii="Times New Roman" w:eastAsia="SimSun" w:hAnsi="Times New Roman" w:cs="Times New Roman"/>
          <w:sz w:val="24"/>
          <w:szCs w:val="24"/>
        </w:rPr>
        <w:t xml:space="preserve"> Ha (2011) </w:t>
      </w:r>
      <w:proofErr w:type="spellStart"/>
      <w:r w:rsidRPr="00784DED">
        <w:rPr>
          <w:rFonts w:ascii="Times New Roman" w:eastAsia="SimSun" w:hAnsi="Times New Roman" w:cs="Times New Roman"/>
          <w:sz w:val="24"/>
          <w:szCs w:val="24"/>
        </w:rPr>
        <w:t>mengungkapkan</w:t>
      </w:r>
      <w:proofErr w:type="spellEnd"/>
      <w:r w:rsidRPr="00784DED">
        <w:rPr>
          <w:rFonts w:ascii="Times New Roman" w:eastAsia="SimSun" w:hAnsi="Times New Roman" w:cs="Times New Roman"/>
          <w:sz w:val="24"/>
          <w:szCs w:val="24"/>
        </w:rPr>
        <w:t xml:space="preserve"> bahwa faktor </w:t>
      </w:r>
      <w:r w:rsidRPr="00784DED">
        <w:rPr>
          <w:rFonts w:ascii="Times New Roman" w:eastAsia="SimSun" w:hAnsi="Times New Roman" w:cs="Times New Roman"/>
          <w:i/>
          <w:iCs/>
          <w:sz w:val="24"/>
          <w:szCs w:val="24"/>
        </w:rPr>
        <w:t>herding</w:t>
      </w:r>
      <w:r w:rsidRPr="00784DED">
        <w:rPr>
          <w:rFonts w:ascii="Times New Roman" w:eastAsia="SimSun" w:hAnsi="Times New Roman" w:cs="Times New Roman"/>
          <w:sz w:val="24"/>
          <w:szCs w:val="24"/>
        </w:rPr>
        <w:t xml:space="preserve"> memiliki pengaruh </w:t>
      </w:r>
      <w:proofErr w:type="spellStart"/>
      <w:r w:rsidRPr="00784DED">
        <w:rPr>
          <w:rFonts w:ascii="Times New Roman" w:eastAsia="SimSun" w:hAnsi="Times New Roman" w:cs="Times New Roman"/>
          <w:sz w:val="24"/>
          <w:szCs w:val="24"/>
        </w:rPr>
        <w:t>positif</w:t>
      </w:r>
      <w:proofErr w:type="spellEnd"/>
      <w:r w:rsidRPr="00784DED">
        <w:rPr>
          <w:rFonts w:ascii="Times New Roman" w:eastAsia="SimSun" w:hAnsi="Times New Roman" w:cs="Times New Roman"/>
          <w:sz w:val="24"/>
          <w:szCs w:val="24"/>
        </w:rPr>
        <w:t xml:space="preserve"> terhadap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investasi. Hasil Penelitian Vijaya (2016) </w:t>
      </w:r>
      <w:proofErr w:type="spellStart"/>
      <w:r w:rsidRPr="00784DED">
        <w:rPr>
          <w:rFonts w:ascii="Times New Roman" w:eastAsia="SimSun" w:hAnsi="Times New Roman" w:cs="Times New Roman"/>
          <w:sz w:val="24"/>
          <w:szCs w:val="24"/>
        </w:rPr>
        <w:t>menjelaskan</w:t>
      </w:r>
      <w:proofErr w:type="spellEnd"/>
      <w:r w:rsidRPr="00784DED">
        <w:rPr>
          <w:rFonts w:ascii="Times New Roman" w:eastAsia="SimSun" w:hAnsi="Times New Roman" w:cs="Times New Roman"/>
          <w:sz w:val="24"/>
          <w:szCs w:val="24"/>
        </w:rPr>
        <w:t xml:space="preserve"> bahwa faktor </w:t>
      </w:r>
      <w:r w:rsidRPr="00784DED">
        <w:rPr>
          <w:rFonts w:ascii="Times New Roman" w:eastAsia="SimSun" w:hAnsi="Times New Roman" w:cs="Times New Roman"/>
          <w:i/>
          <w:iCs/>
          <w:sz w:val="24"/>
          <w:szCs w:val="24"/>
        </w:rPr>
        <w:t>herding</w:t>
      </w:r>
      <w:r w:rsidRPr="00784DED">
        <w:rPr>
          <w:rFonts w:ascii="Times New Roman" w:eastAsia="SimSun" w:hAnsi="Times New Roman" w:cs="Times New Roman"/>
          <w:sz w:val="24"/>
          <w:szCs w:val="24"/>
        </w:rPr>
        <w:t xml:space="preserve"> memiliki pengaruh </w:t>
      </w:r>
      <w:proofErr w:type="spellStart"/>
      <w:r w:rsidRPr="00784DED">
        <w:rPr>
          <w:rFonts w:ascii="Times New Roman" w:eastAsia="SimSun" w:hAnsi="Times New Roman" w:cs="Times New Roman"/>
          <w:sz w:val="24"/>
          <w:szCs w:val="24"/>
        </w:rPr>
        <w:t>negatif</w:t>
      </w:r>
      <w:proofErr w:type="spellEnd"/>
      <w:r w:rsidRPr="00784DED">
        <w:rPr>
          <w:rFonts w:ascii="Times New Roman" w:eastAsia="SimSun" w:hAnsi="Times New Roman" w:cs="Times New Roman"/>
          <w:sz w:val="24"/>
          <w:szCs w:val="24"/>
        </w:rPr>
        <w:t xml:space="preserve"> terhadap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investasi. </w:t>
      </w:r>
      <w:proofErr w:type="spellStart"/>
      <w:r w:rsidRPr="00784DED">
        <w:rPr>
          <w:rFonts w:ascii="Times New Roman" w:eastAsia="SimSun" w:hAnsi="Times New Roman" w:cs="Times New Roman"/>
          <w:sz w:val="24"/>
          <w:szCs w:val="24"/>
        </w:rPr>
        <w:t>Sedangkan</w:t>
      </w:r>
      <w:proofErr w:type="spellEnd"/>
      <w:r w:rsidRPr="00784DED">
        <w:rPr>
          <w:rFonts w:ascii="Times New Roman" w:eastAsia="SimSun" w:hAnsi="Times New Roman" w:cs="Times New Roman"/>
          <w:sz w:val="24"/>
          <w:szCs w:val="24"/>
        </w:rPr>
        <w:t xml:space="preserve">, penelitian </w:t>
      </w:r>
      <w:proofErr w:type="spellStart"/>
      <w:r w:rsidRPr="00784DED">
        <w:rPr>
          <w:rFonts w:ascii="Times New Roman" w:eastAsia="SimSun" w:hAnsi="Times New Roman" w:cs="Times New Roman"/>
          <w:sz w:val="24"/>
          <w:szCs w:val="24"/>
        </w:rPr>
        <w:t>Gozalie</w:t>
      </w:r>
      <w:proofErr w:type="spellEnd"/>
      <w:r w:rsidRPr="00784DED">
        <w:rPr>
          <w:rFonts w:ascii="Times New Roman" w:eastAsia="SimSun" w:hAnsi="Times New Roman" w:cs="Times New Roman"/>
          <w:sz w:val="24"/>
          <w:szCs w:val="24"/>
        </w:rPr>
        <w:t xml:space="preserve"> &amp; Anastasia (2015), Setiawan, </w:t>
      </w:r>
      <w:proofErr w:type="spellStart"/>
      <w:r w:rsidRPr="00784DED">
        <w:rPr>
          <w:rFonts w:ascii="Times New Roman" w:eastAsia="SimSun" w:hAnsi="Times New Roman" w:cs="Times New Roman"/>
          <w:sz w:val="24"/>
          <w:szCs w:val="24"/>
        </w:rPr>
        <w:t>Atahau</w:t>
      </w:r>
      <w:proofErr w:type="spellEnd"/>
      <w:r w:rsidRPr="00784DED">
        <w:rPr>
          <w:rFonts w:ascii="Times New Roman" w:eastAsia="SimSun" w:hAnsi="Times New Roman" w:cs="Times New Roman"/>
          <w:sz w:val="24"/>
          <w:szCs w:val="24"/>
        </w:rPr>
        <w:t xml:space="preserve"> &amp; </w:t>
      </w:r>
      <w:proofErr w:type="spellStart"/>
      <w:r w:rsidRPr="00784DED">
        <w:rPr>
          <w:rFonts w:ascii="Times New Roman" w:eastAsia="SimSun" w:hAnsi="Times New Roman" w:cs="Times New Roman"/>
          <w:sz w:val="24"/>
          <w:szCs w:val="24"/>
        </w:rPr>
        <w:t>Robiyanto</w:t>
      </w:r>
      <w:proofErr w:type="spellEnd"/>
      <w:r w:rsidRPr="00784DED">
        <w:rPr>
          <w:rFonts w:ascii="Times New Roman" w:eastAsia="SimSun" w:hAnsi="Times New Roman" w:cs="Times New Roman"/>
          <w:sz w:val="24"/>
          <w:szCs w:val="24"/>
        </w:rPr>
        <w:t xml:space="preserve"> (2018), </w:t>
      </w:r>
      <w:proofErr w:type="spellStart"/>
      <w:r w:rsidRPr="00784DED">
        <w:rPr>
          <w:rFonts w:ascii="Times New Roman" w:eastAsia="SimSun" w:hAnsi="Times New Roman" w:cs="Times New Roman"/>
          <w:sz w:val="24"/>
          <w:szCs w:val="24"/>
        </w:rPr>
        <w:t>Pranyoto</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dkk</w:t>
      </w:r>
      <w:proofErr w:type="spellEnd"/>
      <w:r w:rsidRPr="00784DED">
        <w:rPr>
          <w:rFonts w:ascii="Times New Roman" w:eastAsia="SimSun" w:hAnsi="Times New Roman" w:cs="Times New Roman"/>
          <w:sz w:val="24"/>
          <w:szCs w:val="24"/>
        </w:rPr>
        <w:t xml:space="preserve">. (2020), </w:t>
      </w:r>
      <w:proofErr w:type="spellStart"/>
      <w:r w:rsidRPr="00784DED">
        <w:rPr>
          <w:rFonts w:ascii="Times New Roman" w:eastAsia="SimSun" w:hAnsi="Times New Roman" w:cs="Times New Roman"/>
          <w:sz w:val="24"/>
          <w:szCs w:val="24"/>
        </w:rPr>
        <w:t>Alquraan</w:t>
      </w:r>
      <w:proofErr w:type="spellEnd"/>
      <w:r w:rsidRPr="00784DED">
        <w:rPr>
          <w:rFonts w:ascii="Times New Roman" w:eastAsia="SimSun" w:hAnsi="Times New Roman" w:cs="Times New Roman"/>
          <w:sz w:val="24"/>
          <w:szCs w:val="24"/>
        </w:rPr>
        <w:t xml:space="preserve"> (2016), </w:t>
      </w:r>
      <w:proofErr w:type="spellStart"/>
      <w:r w:rsidRPr="00784DED">
        <w:rPr>
          <w:rFonts w:ascii="Times New Roman" w:eastAsia="SimSun" w:hAnsi="Times New Roman" w:cs="Times New Roman"/>
          <w:sz w:val="24"/>
          <w:szCs w:val="24"/>
        </w:rPr>
        <w:t>mengungkapkan</w:t>
      </w:r>
      <w:proofErr w:type="spellEnd"/>
      <w:r w:rsidRPr="00784DED">
        <w:rPr>
          <w:rFonts w:ascii="Times New Roman" w:eastAsia="SimSun" w:hAnsi="Times New Roman" w:cs="Times New Roman"/>
          <w:sz w:val="24"/>
          <w:szCs w:val="24"/>
        </w:rPr>
        <w:t xml:space="preserve"> bahwa </w:t>
      </w:r>
      <w:r w:rsidRPr="00784DED">
        <w:rPr>
          <w:rFonts w:ascii="Times New Roman" w:eastAsia="SimSun" w:hAnsi="Times New Roman" w:cs="Times New Roman"/>
          <w:i/>
          <w:iCs/>
          <w:sz w:val="24"/>
          <w:szCs w:val="24"/>
        </w:rPr>
        <w:t>herding</w:t>
      </w:r>
      <w:r w:rsidRPr="00784DED">
        <w:rPr>
          <w:rFonts w:ascii="Times New Roman" w:eastAsia="SimSun" w:hAnsi="Times New Roman" w:cs="Times New Roman"/>
          <w:sz w:val="24"/>
          <w:szCs w:val="24"/>
        </w:rPr>
        <w:t xml:space="preserve"> tidak berpengaruh signifikan terhadap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investasi.</w:t>
      </w:r>
    </w:p>
    <w:p w14:paraId="7A11C91B" w14:textId="77777777" w:rsidR="00EB672C" w:rsidRPr="00784DED" w:rsidRDefault="00796900" w:rsidP="00EB672C">
      <w:pPr>
        <w:ind w:firstLine="540"/>
        <w:jc w:val="both"/>
        <w:rPr>
          <w:rFonts w:ascii="Times New Roman" w:eastAsia="SimSun" w:hAnsi="Times New Roman" w:cs="Times New Roman"/>
          <w:sz w:val="24"/>
          <w:szCs w:val="24"/>
        </w:rPr>
      </w:pPr>
      <w:r w:rsidRPr="00784DED">
        <w:rPr>
          <w:rFonts w:ascii="Times New Roman" w:eastAsia="SimSun" w:hAnsi="Times New Roman" w:cs="Times New Roman"/>
          <w:sz w:val="24"/>
          <w:szCs w:val="24"/>
        </w:rPr>
        <w:t xml:space="preserve">Faktor bias lain yang dapat mempengaruhi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investasi </w:t>
      </w:r>
      <w:proofErr w:type="spellStart"/>
      <w:r w:rsidRPr="00784DED">
        <w:rPr>
          <w:rFonts w:ascii="Times New Roman" w:eastAsia="SimSun" w:hAnsi="Times New Roman" w:cs="Times New Roman"/>
          <w:sz w:val="24"/>
          <w:szCs w:val="24"/>
        </w:rPr>
        <w:t>individu</w:t>
      </w:r>
      <w:proofErr w:type="spellEnd"/>
      <w:r w:rsidRPr="00784DED">
        <w:rPr>
          <w:rFonts w:ascii="Times New Roman" w:eastAsia="SimSun" w:hAnsi="Times New Roman" w:cs="Times New Roman"/>
          <w:sz w:val="24"/>
          <w:szCs w:val="24"/>
        </w:rPr>
        <w:t xml:space="preserve"> adalah </w:t>
      </w:r>
      <w:r w:rsidRPr="00784DED">
        <w:rPr>
          <w:rFonts w:ascii="Times New Roman" w:eastAsia="SimSun" w:hAnsi="Times New Roman" w:cs="Times New Roman"/>
          <w:i/>
          <w:iCs/>
          <w:sz w:val="24"/>
          <w:szCs w:val="24"/>
        </w:rPr>
        <w:t>risk tolerance</w:t>
      </w:r>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toleransi</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risiko</w:t>
      </w:r>
      <w:proofErr w:type="spellEnd"/>
      <w:r w:rsidRPr="00784DED">
        <w:rPr>
          <w:rFonts w:ascii="Times New Roman" w:eastAsia="SimSun" w:hAnsi="Times New Roman" w:cs="Times New Roman"/>
          <w:sz w:val="24"/>
          <w:szCs w:val="24"/>
        </w:rPr>
        <w:t xml:space="preserve">). Teori </w:t>
      </w:r>
      <w:proofErr w:type="spellStart"/>
      <w:r w:rsidRPr="00784DED">
        <w:rPr>
          <w:rFonts w:ascii="Times New Roman" w:eastAsia="SimSun" w:hAnsi="Times New Roman" w:cs="Times New Roman"/>
          <w:sz w:val="24"/>
          <w:szCs w:val="24"/>
        </w:rPr>
        <w:t>prospek</w:t>
      </w:r>
      <w:proofErr w:type="spellEnd"/>
      <w:r w:rsidRPr="00784DED">
        <w:rPr>
          <w:rFonts w:ascii="Times New Roman" w:eastAsia="SimSun" w:hAnsi="Times New Roman" w:cs="Times New Roman"/>
          <w:sz w:val="24"/>
          <w:szCs w:val="24"/>
        </w:rPr>
        <w:t xml:space="preserve"> (</w:t>
      </w:r>
      <w:r w:rsidRPr="00784DED">
        <w:rPr>
          <w:rFonts w:ascii="Times New Roman" w:eastAsia="SimSun" w:hAnsi="Times New Roman" w:cs="Times New Roman"/>
          <w:i/>
          <w:iCs/>
          <w:sz w:val="24"/>
          <w:szCs w:val="24"/>
        </w:rPr>
        <w:t>prospect theory</w:t>
      </w:r>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dari</w:t>
      </w:r>
      <w:proofErr w:type="spellEnd"/>
      <w:r w:rsidRPr="00784DED">
        <w:rPr>
          <w:rFonts w:ascii="Times New Roman" w:eastAsia="SimSun" w:hAnsi="Times New Roman" w:cs="Times New Roman"/>
          <w:sz w:val="24"/>
          <w:szCs w:val="24"/>
        </w:rPr>
        <w:t xml:space="preserve"> Kahneman dan Tversky (1979) </w:t>
      </w:r>
      <w:proofErr w:type="spellStart"/>
      <w:r w:rsidRPr="00784DED">
        <w:rPr>
          <w:rFonts w:ascii="Times New Roman" w:eastAsia="SimSun" w:hAnsi="Times New Roman" w:cs="Times New Roman"/>
          <w:sz w:val="24"/>
          <w:szCs w:val="24"/>
        </w:rPr>
        <w:t>menjelaskan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terjadinya</w:t>
      </w:r>
      <w:proofErr w:type="spellEnd"/>
      <w:r w:rsidRPr="00784DED">
        <w:rPr>
          <w:rFonts w:ascii="Times New Roman" w:eastAsia="SimSun" w:hAnsi="Times New Roman" w:cs="Times New Roman"/>
          <w:sz w:val="24"/>
          <w:szCs w:val="24"/>
        </w:rPr>
        <w:t xml:space="preserve"> bias </w:t>
      </w:r>
      <w:proofErr w:type="spellStart"/>
      <w:r w:rsidRPr="00784DED">
        <w:rPr>
          <w:rFonts w:ascii="Times New Roman" w:eastAsia="SimSun" w:hAnsi="Times New Roman" w:cs="Times New Roman"/>
          <w:sz w:val="24"/>
          <w:szCs w:val="24"/>
        </w:rPr>
        <w:t>kognitif</w:t>
      </w:r>
      <w:proofErr w:type="spellEnd"/>
      <w:r w:rsidRPr="00784DED">
        <w:rPr>
          <w:rFonts w:ascii="Times New Roman" w:eastAsia="SimSun" w:hAnsi="Times New Roman" w:cs="Times New Roman"/>
          <w:sz w:val="24"/>
          <w:szCs w:val="24"/>
        </w:rPr>
        <w:t xml:space="preserve"> yang dapat mempengaruhi </w:t>
      </w:r>
      <w:proofErr w:type="spellStart"/>
      <w:r w:rsidRPr="00784DED">
        <w:rPr>
          <w:rFonts w:ascii="Times New Roman" w:eastAsia="SimSun" w:hAnsi="Times New Roman" w:cs="Times New Roman"/>
          <w:sz w:val="24"/>
          <w:szCs w:val="24"/>
        </w:rPr>
        <w:t>seseorang</w:t>
      </w:r>
      <w:proofErr w:type="spellEnd"/>
      <w:r w:rsidRPr="00784DED">
        <w:rPr>
          <w:rFonts w:ascii="Times New Roman" w:eastAsia="SimSun" w:hAnsi="Times New Roman" w:cs="Times New Roman"/>
          <w:sz w:val="24"/>
          <w:szCs w:val="24"/>
        </w:rPr>
        <w:t xml:space="preserve"> dalam proses </w:t>
      </w:r>
      <w:proofErr w:type="spellStart"/>
      <w:r w:rsidRPr="00784DED">
        <w:rPr>
          <w:rFonts w:ascii="Times New Roman" w:eastAsia="SimSun" w:hAnsi="Times New Roman" w:cs="Times New Roman"/>
          <w:sz w:val="24"/>
          <w:szCs w:val="24"/>
        </w:rPr>
        <w:t>pengambilan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dalam kondisi </w:t>
      </w:r>
      <w:proofErr w:type="spellStart"/>
      <w:r w:rsidRPr="00784DED">
        <w:rPr>
          <w:rFonts w:ascii="Times New Roman" w:eastAsia="SimSun" w:hAnsi="Times New Roman" w:cs="Times New Roman"/>
          <w:sz w:val="24"/>
          <w:szCs w:val="24"/>
        </w:rPr>
        <w:t>ketidakpastian</w:t>
      </w:r>
      <w:proofErr w:type="spellEnd"/>
      <w:r w:rsidRPr="00784DED">
        <w:rPr>
          <w:rFonts w:ascii="Times New Roman" w:eastAsia="SimSun" w:hAnsi="Times New Roman" w:cs="Times New Roman"/>
          <w:sz w:val="24"/>
          <w:szCs w:val="24"/>
        </w:rPr>
        <w:t xml:space="preserve"> dan </w:t>
      </w:r>
      <w:proofErr w:type="spellStart"/>
      <w:r w:rsidRPr="00784DED">
        <w:rPr>
          <w:rFonts w:ascii="Times New Roman" w:eastAsia="SimSun" w:hAnsi="Times New Roman" w:cs="Times New Roman"/>
          <w:sz w:val="24"/>
          <w:szCs w:val="24"/>
        </w:rPr>
        <w:t>berisiko</w:t>
      </w:r>
      <w:proofErr w:type="spellEnd"/>
      <w:r w:rsidRPr="00784DED">
        <w:rPr>
          <w:rFonts w:ascii="Times New Roman" w:eastAsia="SimSun" w:hAnsi="Times New Roman" w:cs="Times New Roman"/>
          <w:sz w:val="24"/>
          <w:szCs w:val="24"/>
        </w:rPr>
        <w:t xml:space="preserve">. Teori </w:t>
      </w:r>
      <w:proofErr w:type="spellStart"/>
      <w:r w:rsidRPr="00784DED">
        <w:rPr>
          <w:rFonts w:ascii="Times New Roman" w:eastAsia="SimSun" w:hAnsi="Times New Roman" w:cs="Times New Roman"/>
          <w:sz w:val="24"/>
          <w:szCs w:val="24"/>
        </w:rPr>
        <w:t>prospek</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menjelaskan</w:t>
      </w:r>
      <w:proofErr w:type="spellEnd"/>
      <w:r w:rsidRPr="00784DED">
        <w:rPr>
          <w:rFonts w:ascii="Times New Roman" w:eastAsia="SimSun" w:hAnsi="Times New Roman" w:cs="Times New Roman"/>
          <w:sz w:val="24"/>
          <w:szCs w:val="24"/>
        </w:rPr>
        <w:t xml:space="preserve"> </w:t>
      </w:r>
      <w:r w:rsidRPr="00784DED">
        <w:rPr>
          <w:rFonts w:ascii="Times New Roman" w:eastAsia="SimSun" w:hAnsi="Times New Roman" w:cs="Times New Roman"/>
          <w:sz w:val="24"/>
          <w:szCs w:val="24"/>
        </w:rPr>
        <w:t xml:space="preserve">bagaimana </w:t>
      </w:r>
      <w:proofErr w:type="spellStart"/>
      <w:r w:rsidRPr="00784DED">
        <w:rPr>
          <w:rFonts w:ascii="Times New Roman" w:eastAsia="SimSun" w:hAnsi="Times New Roman" w:cs="Times New Roman"/>
          <w:sz w:val="24"/>
          <w:szCs w:val="24"/>
        </w:rPr>
        <w:t>suatu</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dapat dibuat </w:t>
      </w:r>
      <w:proofErr w:type="spellStart"/>
      <w:r w:rsidRPr="00784DED">
        <w:rPr>
          <w:rFonts w:ascii="Times New Roman" w:eastAsia="SimSun" w:hAnsi="Times New Roman" w:cs="Times New Roman"/>
          <w:sz w:val="24"/>
          <w:szCs w:val="24"/>
        </w:rPr>
        <w:t>berdasarkan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risiko</w:t>
      </w:r>
      <w:proofErr w:type="spellEnd"/>
      <w:r w:rsidRPr="00784DED">
        <w:rPr>
          <w:rFonts w:ascii="Times New Roman" w:eastAsia="SimSun" w:hAnsi="Times New Roman" w:cs="Times New Roman"/>
          <w:sz w:val="24"/>
          <w:szCs w:val="24"/>
        </w:rPr>
        <w:t xml:space="preserve"> yang </w:t>
      </w:r>
      <w:proofErr w:type="spellStart"/>
      <w:r w:rsidRPr="00784DED">
        <w:rPr>
          <w:rFonts w:ascii="Times New Roman" w:eastAsia="SimSun" w:hAnsi="Times New Roman" w:cs="Times New Roman"/>
          <w:sz w:val="24"/>
          <w:szCs w:val="24"/>
        </w:rPr>
        <w:t>ada</w:t>
      </w:r>
      <w:proofErr w:type="spellEnd"/>
      <w:r w:rsidRPr="00784DED">
        <w:rPr>
          <w:rFonts w:ascii="Times New Roman" w:eastAsia="SimSun" w:hAnsi="Times New Roman" w:cs="Times New Roman"/>
          <w:sz w:val="24"/>
          <w:szCs w:val="24"/>
        </w:rPr>
        <w:t xml:space="preserve">. </w:t>
      </w:r>
    </w:p>
    <w:p w14:paraId="0267F12A" w14:textId="77777777" w:rsidR="00EB672C" w:rsidRPr="00784DED" w:rsidRDefault="00796900" w:rsidP="00EB672C">
      <w:pPr>
        <w:ind w:firstLine="540"/>
        <w:jc w:val="both"/>
        <w:rPr>
          <w:rFonts w:ascii="Times New Roman" w:eastAsia="SimSun" w:hAnsi="Times New Roman" w:cs="Times New Roman"/>
          <w:sz w:val="24"/>
          <w:szCs w:val="24"/>
        </w:rPr>
      </w:pPr>
      <w:r w:rsidRPr="00784DED">
        <w:rPr>
          <w:rFonts w:ascii="Times New Roman" w:eastAsia="SimSun" w:hAnsi="Times New Roman" w:cs="Times New Roman"/>
          <w:sz w:val="24"/>
          <w:szCs w:val="24"/>
        </w:rPr>
        <w:t xml:space="preserve">Setiap </w:t>
      </w:r>
      <w:proofErr w:type="spellStart"/>
      <w:r w:rsidRPr="00784DED">
        <w:rPr>
          <w:rFonts w:ascii="Times New Roman" w:eastAsia="SimSun" w:hAnsi="Times New Roman" w:cs="Times New Roman"/>
          <w:sz w:val="24"/>
          <w:szCs w:val="24"/>
        </w:rPr>
        <w:t>individu</w:t>
      </w:r>
      <w:proofErr w:type="spellEnd"/>
      <w:r w:rsidRPr="00784DED">
        <w:rPr>
          <w:rFonts w:ascii="Times New Roman" w:eastAsia="SimSun" w:hAnsi="Times New Roman" w:cs="Times New Roman"/>
          <w:sz w:val="24"/>
          <w:szCs w:val="24"/>
        </w:rPr>
        <w:t xml:space="preserve"> atau investor memiliki </w:t>
      </w:r>
      <w:proofErr w:type="spellStart"/>
      <w:r w:rsidRPr="00784DED">
        <w:rPr>
          <w:rFonts w:ascii="Times New Roman" w:eastAsia="SimSun" w:hAnsi="Times New Roman" w:cs="Times New Roman"/>
          <w:sz w:val="24"/>
          <w:szCs w:val="24"/>
        </w:rPr>
        <w:t>persepsi</w:t>
      </w:r>
      <w:proofErr w:type="spellEnd"/>
      <w:r w:rsidRPr="00784DED">
        <w:rPr>
          <w:rFonts w:ascii="Times New Roman" w:eastAsia="SimSun" w:hAnsi="Times New Roman" w:cs="Times New Roman"/>
          <w:sz w:val="24"/>
          <w:szCs w:val="24"/>
        </w:rPr>
        <w:t xml:space="preserve"> yang </w:t>
      </w:r>
      <w:proofErr w:type="spellStart"/>
      <w:r w:rsidRPr="00784DED">
        <w:rPr>
          <w:rFonts w:ascii="Times New Roman" w:eastAsia="SimSun" w:hAnsi="Times New Roman" w:cs="Times New Roman"/>
          <w:sz w:val="24"/>
          <w:szCs w:val="24"/>
        </w:rPr>
        <w:t>berbeda</w:t>
      </w:r>
      <w:proofErr w:type="spellEnd"/>
      <w:r w:rsidRPr="00784DED">
        <w:rPr>
          <w:rFonts w:ascii="Times New Roman" w:eastAsia="SimSun" w:hAnsi="Times New Roman" w:cs="Times New Roman"/>
          <w:sz w:val="24"/>
          <w:szCs w:val="24"/>
        </w:rPr>
        <w:t xml:space="preserve"> mengenai </w:t>
      </w:r>
      <w:proofErr w:type="spellStart"/>
      <w:r w:rsidRPr="00784DED">
        <w:rPr>
          <w:rFonts w:ascii="Times New Roman" w:eastAsia="SimSun" w:hAnsi="Times New Roman" w:cs="Times New Roman"/>
          <w:sz w:val="24"/>
          <w:szCs w:val="24"/>
        </w:rPr>
        <w:t>tingkat</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toleransi</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resiko</w:t>
      </w:r>
      <w:proofErr w:type="spellEnd"/>
      <w:r w:rsidRPr="00784DED">
        <w:rPr>
          <w:rFonts w:ascii="Times New Roman" w:eastAsia="SimSun" w:hAnsi="Times New Roman" w:cs="Times New Roman"/>
          <w:sz w:val="24"/>
          <w:szCs w:val="24"/>
        </w:rPr>
        <w:t xml:space="preserve"> terkait investasi. </w:t>
      </w:r>
      <w:proofErr w:type="spellStart"/>
      <w:r w:rsidRPr="00784DED">
        <w:rPr>
          <w:rFonts w:ascii="Times New Roman" w:eastAsia="SimSun" w:hAnsi="Times New Roman" w:cs="Times New Roman"/>
          <w:sz w:val="24"/>
          <w:szCs w:val="24"/>
        </w:rPr>
        <w:t>Preferensi</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individu</w:t>
      </w:r>
      <w:proofErr w:type="spellEnd"/>
      <w:r w:rsidRPr="00784DED">
        <w:rPr>
          <w:rFonts w:ascii="Times New Roman" w:eastAsia="SimSun" w:hAnsi="Times New Roman" w:cs="Times New Roman"/>
          <w:sz w:val="24"/>
          <w:szCs w:val="24"/>
        </w:rPr>
        <w:t xml:space="preserve"> atau investor dalam memilih instrumen investasi dapat </w:t>
      </w:r>
      <w:proofErr w:type="spellStart"/>
      <w:r w:rsidRPr="00784DED">
        <w:rPr>
          <w:rFonts w:ascii="Times New Roman" w:eastAsia="SimSun" w:hAnsi="Times New Roman" w:cs="Times New Roman"/>
          <w:sz w:val="24"/>
          <w:szCs w:val="24"/>
        </w:rPr>
        <w:t>dilihat</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dari</w:t>
      </w:r>
      <w:proofErr w:type="spellEnd"/>
      <w:r w:rsidRPr="00784DED">
        <w:rPr>
          <w:rFonts w:ascii="Times New Roman" w:eastAsia="SimSun" w:hAnsi="Times New Roman" w:cs="Times New Roman"/>
          <w:sz w:val="24"/>
          <w:szCs w:val="24"/>
        </w:rPr>
        <w:t xml:space="preserve"> – salah </w:t>
      </w:r>
      <w:proofErr w:type="spellStart"/>
      <w:r w:rsidRPr="00784DED">
        <w:rPr>
          <w:rFonts w:ascii="Times New Roman" w:eastAsia="SimSun" w:hAnsi="Times New Roman" w:cs="Times New Roman"/>
          <w:sz w:val="24"/>
          <w:szCs w:val="24"/>
        </w:rPr>
        <w:t>satunya</w:t>
      </w:r>
      <w:proofErr w:type="spellEnd"/>
      <w:r w:rsidRPr="00784DED">
        <w:rPr>
          <w:rFonts w:ascii="Times New Roman" w:eastAsia="SimSun" w:hAnsi="Times New Roman" w:cs="Times New Roman"/>
          <w:sz w:val="24"/>
          <w:szCs w:val="24"/>
        </w:rPr>
        <w:t xml:space="preserve"> – </w:t>
      </w:r>
      <w:proofErr w:type="spellStart"/>
      <w:r w:rsidRPr="00784DED">
        <w:rPr>
          <w:rFonts w:ascii="Times New Roman" w:eastAsia="SimSun" w:hAnsi="Times New Roman" w:cs="Times New Roman"/>
          <w:sz w:val="24"/>
          <w:szCs w:val="24"/>
        </w:rPr>
        <w:t>toleransi</w:t>
      </w:r>
      <w:proofErr w:type="spellEnd"/>
      <w:r w:rsidRPr="00784DED">
        <w:rPr>
          <w:rFonts w:ascii="Times New Roman" w:eastAsia="SimSun" w:hAnsi="Times New Roman" w:cs="Times New Roman"/>
          <w:sz w:val="24"/>
          <w:szCs w:val="24"/>
        </w:rPr>
        <w:t xml:space="preserve"> investor terhadap </w:t>
      </w:r>
      <w:proofErr w:type="spellStart"/>
      <w:r w:rsidRPr="00784DED">
        <w:rPr>
          <w:rFonts w:ascii="Times New Roman" w:eastAsia="SimSun" w:hAnsi="Times New Roman" w:cs="Times New Roman"/>
          <w:sz w:val="24"/>
          <w:szCs w:val="24"/>
        </w:rPr>
        <w:t>risiko</w:t>
      </w:r>
      <w:proofErr w:type="spellEnd"/>
      <w:r w:rsidRPr="00784DED">
        <w:rPr>
          <w:rFonts w:ascii="Times New Roman" w:eastAsia="SimSun" w:hAnsi="Times New Roman" w:cs="Times New Roman"/>
          <w:sz w:val="24"/>
          <w:szCs w:val="24"/>
        </w:rPr>
        <w:t xml:space="preserve"> yang </w:t>
      </w:r>
      <w:proofErr w:type="spellStart"/>
      <w:r w:rsidRPr="00784DED">
        <w:rPr>
          <w:rFonts w:ascii="Times New Roman" w:eastAsia="SimSun" w:hAnsi="Times New Roman" w:cs="Times New Roman"/>
          <w:sz w:val="24"/>
          <w:szCs w:val="24"/>
        </w:rPr>
        <w:t>terkandung</w:t>
      </w:r>
      <w:proofErr w:type="spellEnd"/>
      <w:r w:rsidRPr="00784DED">
        <w:rPr>
          <w:rFonts w:ascii="Times New Roman" w:eastAsia="SimSun" w:hAnsi="Times New Roman" w:cs="Times New Roman"/>
          <w:sz w:val="24"/>
          <w:szCs w:val="24"/>
        </w:rPr>
        <w:t xml:space="preserve"> dalam instrumen investasi tersebut. </w:t>
      </w:r>
    </w:p>
    <w:p w14:paraId="4408108C" w14:textId="77777777" w:rsidR="006B69F4" w:rsidRPr="00784DED" w:rsidRDefault="00796900" w:rsidP="006B69F4">
      <w:pPr>
        <w:ind w:firstLine="540"/>
        <w:jc w:val="both"/>
        <w:rPr>
          <w:rFonts w:ascii="Times New Roman" w:eastAsia="SimSun" w:hAnsi="Times New Roman" w:cs="Times New Roman"/>
          <w:sz w:val="24"/>
          <w:szCs w:val="24"/>
        </w:rPr>
      </w:pPr>
      <w:r w:rsidRPr="00784DED">
        <w:rPr>
          <w:rFonts w:ascii="Times New Roman" w:eastAsia="SimSun" w:hAnsi="Times New Roman" w:cs="Times New Roman"/>
          <w:sz w:val="24"/>
          <w:szCs w:val="24"/>
        </w:rPr>
        <w:t xml:space="preserve">Bailey &amp; Kinerson (2005) </w:t>
      </w:r>
      <w:proofErr w:type="spellStart"/>
      <w:r w:rsidRPr="00784DED">
        <w:rPr>
          <w:rFonts w:ascii="Times New Roman" w:eastAsia="SimSun" w:hAnsi="Times New Roman" w:cs="Times New Roman"/>
          <w:sz w:val="24"/>
          <w:szCs w:val="24"/>
        </w:rPr>
        <w:t>menemukan</w:t>
      </w:r>
      <w:proofErr w:type="spellEnd"/>
      <w:r w:rsidRPr="00784DED">
        <w:rPr>
          <w:rFonts w:ascii="Times New Roman" w:eastAsia="SimSun" w:hAnsi="Times New Roman" w:cs="Times New Roman"/>
          <w:sz w:val="24"/>
          <w:szCs w:val="24"/>
        </w:rPr>
        <w:t xml:space="preserve"> bahwa </w:t>
      </w:r>
      <w:r w:rsidRPr="00784DED">
        <w:rPr>
          <w:rFonts w:ascii="Times New Roman" w:eastAsia="SimSun" w:hAnsi="Times New Roman" w:cs="Times New Roman"/>
          <w:i/>
          <w:iCs/>
          <w:sz w:val="24"/>
          <w:szCs w:val="24"/>
        </w:rPr>
        <w:t>risk tolerance</w:t>
      </w:r>
      <w:r w:rsidRPr="00784DED">
        <w:rPr>
          <w:rFonts w:ascii="Times New Roman" w:eastAsia="SimSun" w:hAnsi="Times New Roman" w:cs="Times New Roman"/>
          <w:sz w:val="24"/>
          <w:szCs w:val="24"/>
        </w:rPr>
        <w:t xml:space="preserve"> merupakan </w:t>
      </w:r>
      <w:proofErr w:type="spellStart"/>
      <w:r w:rsidRPr="00784DED">
        <w:rPr>
          <w:rFonts w:ascii="Times New Roman" w:eastAsia="SimSun" w:hAnsi="Times New Roman" w:cs="Times New Roman"/>
          <w:sz w:val="24"/>
          <w:szCs w:val="24"/>
        </w:rPr>
        <w:t>prediktor</w:t>
      </w:r>
      <w:proofErr w:type="spellEnd"/>
      <w:r w:rsidRPr="00784DED">
        <w:rPr>
          <w:rFonts w:ascii="Times New Roman" w:eastAsia="SimSun" w:hAnsi="Times New Roman" w:cs="Times New Roman"/>
          <w:sz w:val="24"/>
          <w:szCs w:val="24"/>
        </w:rPr>
        <w:t xml:space="preserve"> yang sangat </w:t>
      </w:r>
      <w:proofErr w:type="spellStart"/>
      <w:r w:rsidRPr="00784DED">
        <w:rPr>
          <w:rFonts w:ascii="Times New Roman" w:eastAsia="SimSun" w:hAnsi="Times New Roman" w:cs="Times New Roman"/>
          <w:sz w:val="24"/>
          <w:szCs w:val="24"/>
        </w:rPr>
        <w:t>kuat</w:t>
      </w:r>
      <w:proofErr w:type="spellEnd"/>
      <w:r w:rsidRPr="00784DED">
        <w:rPr>
          <w:rFonts w:ascii="Times New Roman" w:eastAsia="SimSun" w:hAnsi="Times New Roman" w:cs="Times New Roman"/>
          <w:sz w:val="24"/>
          <w:szCs w:val="24"/>
        </w:rPr>
        <w:t xml:space="preserve"> dalam </w:t>
      </w:r>
      <w:proofErr w:type="spellStart"/>
      <w:r w:rsidRPr="00784DED">
        <w:rPr>
          <w:rFonts w:ascii="Times New Roman" w:eastAsia="SimSun" w:hAnsi="Times New Roman" w:cs="Times New Roman"/>
          <w:sz w:val="24"/>
          <w:szCs w:val="24"/>
        </w:rPr>
        <w:t>pengambilan</w:t>
      </w:r>
      <w:proofErr w:type="spellEnd"/>
      <w:r w:rsidRPr="00784DED">
        <w:rPr>
          <w:rFonts w:ascii="Times New Roman" w:eastAsia="SimSun" w:hAnsi="Times New Roman" w:cs="Times New Roman"/>
          <w:sz w:val="24"/>
          <w:szCs w:val="24"/>
        </w:rPr>
        <w:t xml:space="preserve">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investasi. </w:t>
      </w:r>
    </w:p>
    <w:p w14:paraId="10971955" w14:textId="77777777" w:rsidR="006B69F4" w:rsidRDefault="00796900" w:rsidP="006B69F4">
      <w:pPr>
        <w:ind w:firstLine="540"/>
        <w:jc w:val="both"/>
        <w:rPr>
          <w:rFonts w:ascii="Times New Roman" w:eastAsia="SimSun" w:hAnsi="Times New Roman" w:cs="Times New Roman"/>
          <w:sz w:val="24"/>
          <w:szCs w:val="24"/>
        </w:rPr>
      </w:pPr>
      <w:r w:rsidRPr="00784DED">
        <w:rPr>
          <w:rFonts w:ascii="Times New Roman" w:eastAsia="SimSun" w:hAnsi="Times New Roman" w:cs="Times New Roman"/>
          <w:sz w:val="24"/>
          <w:szCs w:val="24"/>
        </w:rPr>
        <w:t xml:space="preserve">Penelitian </w:t>
      </w:r>
      <w:proofErr w:type="spellStart"/>
      <w:r w:rsidRPr="00784DED">
        <w:rPr>
          <w:rFonts w:ascii="Times New Roman" w:eastAsia="SimSun" w:hAnsi="Times New Roman" w:cs="Times New Roman"/>
          <w:sz w:val="24"/>
          <w:szCs w:val="24"/>
        </w:rPr>
        <w:t>Pasewark</w:t>
      </w:r>
      <w:proofErr w:type="spellEnd"/>
      <w:r w:rsidRPr="00784DED">
        <w:rPr>
          <w:rFonts w:ascii="Times New Roman" w:eastAsia="SimSun" w:hAnsi="Times New Roman" w:cs="Times New Roman"/>
          <w:sz w:val="24"/>
          <w:szCs w:val="24"/>
        </w:rPr>
        <w:t xml:space="preserve"> &amp; Riley (2010), Aren &amp; Zengin (2016) menunjukkan pengaruh </w:t>
      </w:r>
      <w:r w:rsidRPr="00784DED">
        <w:rPr>
          <w:rFonts w:ascii="Times New Roman" w:eastAsia="SimSun" w:hAnsi="Times New Roman" w:cs="Times New Roman"/>
          <w:i/>
          <w:iCs/>
          <w:sz w:val="24"/>
          <w:szCs w:val="24"/>
        </w:rPr>
        <w:t>risk tolerance</w:t>
      </w:r>
      <w:r w:rsidRPr="00784DED">
        <w:rPr>
          <w:rFonts w:ascii="Times New Roman" w:eastAsia="SimSun" w:hAnsi="Times New Roman" w:cs="Times New Roman"/>
          <w:sz w:val="24"/>
          <w:szCs w:val="24"/>
        </w:rPr>
        <w:t xml:space="preserve"> terhadap</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pilihan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Semakin</w:t>
      </w:r>
      <w:proofErr w:type="spellEnd"/>
      <w:r w:rsidRPr="00796900">
        <w:rPr>
          <w:rFonts w:ascii="Times New Roman" w:eastAsia="SimSun" w:hAnsi="Times New Roman" w:cs="Times New Roman"/>
          <w:sz w:val="24"/>
          <w:szCs w:val="24"/>
        </w:rPr>
        <w:t xml:space="preserve"> tinggi </w:t>
      </w:r>
      <w:proofErr w:type="spellStart"/>
      <w:r w:rsidRPr="00796900">
        <w:rPr>
          <w:rFonts w:ascii="Times New Roman" w:eastAsia="SimSun" w:hAnsi="Times New Roman" w:cs="Times New Roman"/>
          <w:sz w:val="24"/>
          <w:szCs w:val="24"/>
        </w:rPr>
        <w:t>tingkat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persepsi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hal</w:t>
      </w:r>
      <w:proofErr w:type="spellEnd"/>
      <w:r w:rsidRPr="00796900">
        <w:rPr>
          <w:rFonts w:ascii="Times New Roman" w:eastAsia="SimSun" w:hAnsi="Times New Roman" w:cs="Times New Roman"/>
          <w:sz w:val="24"/>
          <w:szCs w:val="24"/>
        </w:rPr>
        <w:t xml:space="preserve"> yang menunjukkan bahwa investor </w:t>
      </w:r>
      <w:proofErr w:type="spellStart"/>
      <w:r w:rsidRPr="00796900">
        <w:rPr>
          <w:rFonts w:ascii="Times New Roman" w:eastAsia="SimSun" w:hAnsi="Times New Roman" w:cs="Times New Roman"/>
          <w:sz w:val="24"/>
          <w:szCs w:val="24"/>
        </w:rPr>
        <w:t>semakin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peduli</w:t>
      </w:r>
      <w:proofErr w:type="spellEnd"/>
      <w:r w:rsidRPr="00796900">
        <w:rPr>
          <w:rFonts w:ascii="Times New Roman" w:eastAsia="SimSun" w:hAnsi="Times New Roman" w:cs="Times New Roman"/>
          <w:sz w:val="24"/>
          <w:szCs w:val="24"/>
        </w:rPr>
        <w:t xml:space="preserve"> terhadap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akan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dihadapinya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mereka</w:t>
      </w:r>
      <w:proofErr w:type="spellEnd"/>
      <w:r w:rsidRPr="00796900">
        <w:rPr>
          <w:rFonts w:ascii="Times New Roman" w:eastAsia="SimSun" w:hAnsi="Times New Roman" w:cs="Times New Roman"/>
          <w:sz w:val="24"/>
          <w:szCs w:val="24"/>
        </w:rPr>
        <w:t xml:space="preserve"> sangat </w:t>
      </w:r>
      <w:proofErr w:type="spellStart"/>
      <w:r w:rsidRPr="00796900">
        <w:rPr>
          <w:rFonts w:ascii="Times New Roman" w:eastAsia="SimSun" w:hAnsi="Times New Roman" w:cs="Times New Roman"/>
          <w:sz w:val="24"/>
          <w:szCs w:val="24"/>
        </w:rPr>
        <w:t>memperhatikan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untung</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rugi</w:t>
      </w:r>
      <w:proofErr w:type="spellEnd"/>
      <w:r w:rsidRPr="00796900">
        <w:rPr>
          <w:rFonts w:ascii="Times New Roman" w:eastAsia="SimSun" w:hAnsi="Times New Roman" w:cs="Times New Roman"/>
          <w:sz w:val="24"/>
          <w:szCs w:val="24"/>
        </w:rPr>
        <w:t xml:space="preserve"> dalam </w:t>
      </w:r>
      <w:proofErr w:type="spellStart"/>
      <w:r w:rsidRPr="00796900">
        <w:rPr>
          <w:rFonts w:ascii="Times New Roman" w:eastAsia="SimSun" w:hAnsi="Times New Roman" w:cs="Times New Roman"/>
          <w:sz w:val="24"/>
          <w:szCs w:val="24"/>
        </w:rPr>
        <w:t>berinvestasi</w:t>
      </w:r>
      <w:proofErr w:type="spellEnd"/>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cenderung</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ingin</w:t>
      </w:r>
      <w:proofErr w:type="spellEnd"/>
      <w:r w:rsidRPr="00796900">
        <w:rPr>
          <w:rFonts w:ascii="Times New Roman" w:eastAsia="SimSun" w:hAnsi="Times New Roman" w:cs="Times New Roman"/>
          <w:sz w:val="24"/>
          <w:szCs w:val="24"/>
        </w:rPr>
        <w:t xml:space="preserve"> memiliki </w:t>
      </w:r>
      <w:proofErr w:type="spellStart"/>
      <w:r w:rsidRPr="00796900">
        <w:rPr>
          <w:rFonts w:ascii="Times New Roman" w:eastAsia="SimSun" w:hAnsi="Times New Roman" w:cs="Times New Roman"/>
          <w:sz w:val="24"/>
          <w:szCs w:val="24"/>
        </w:rPr>
        <w:t>tingkat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keamanan</w:t>
      </w:r>
      <w:proofErr w:type="spellEnd"/>
      <w:r w:rsidRPr="00796900">
        <w:rPr>
          <w:rFonts w:ascii="Times New Roman" w:eastAsia="SimSun" w:hAnsi="Times New Roman" w:cs="Times New Roman"/>
          <w:sz w:val="24"/>
          <w:szCs w:val="24"/>
        </w:rPr>
        <w:t xml:space="preserve"> yang setara dengan pengembalian yang </w:t>
      </w:r>
      <w:proofErr w:type="spellStart"/>
      <w:r w:rsidRPr="00796900">
        <w:rPr>
          <w:rFonts w:ascii="Times New Roman" w:eastAsia="SimSun" w:hAnsi="Times New Roman" w:cs="Times New Roman"/>
          <w:sz w:val="24"/>
          <w:szCs w:val="24"/>
        </w:rPr>
        <w:t>mereka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harapkan</w:t>
      </w:r>
      <w:proofErr w:type="spellEnd"/>
      <w:r w:rsidRPr="00796900">
        <w:rPr>
          <w:rFonts w:ascii="Times New Roman" w:eastAsia="SimSun" w:hAnsi="Times New Roman" w:cs="Times New Roman"/>
          <w:sz w:val="24"/>
          <w:szCs w:val="24"/>
        </w:rPr>
        <w:t>.</w:t>
      </w:r>
    </w:p>
    <w:p w14:paraId="6174F3CE" w14:textId="6BA2858F" w:rsidR="006B69F4" w:rsidRDefault="00796900" w:rsidP="006B69F4">
      <w:pPr>
        <w:ind w:firstLine="540"/>
        <w:jc w:val="both"/>
        <w:rPr>
          <w:rFonts w:ascii="Times New Roman" w:eastAsia="SimSun" w:hAnsi="Times New Roman" w:cs="Times New Roman"/>
          <w:sz w:val="24"/>
          <w:szCs w:val="24"/>
        </w:rPr>
      </w:pPr>
      <w:proofErr w:type="spellStart"/>
      <w:r w:rsidRPr="00796900">
        <w:rPr>
          <w:rFonts w:ascii="Times New Roman" w:eastAsia="SimSun" w:hAnsi="Times New Roman" w:cs="Times New Roman"/>
          <w:sz w:val="24"/>
          <w:szCs w:val="24"/>
        </w:rPr>
        <w:t>Seseorang</w:t>
      </w:r>
      <w:proofErr w:type="spellEnd"/>
      <w:r w:rsidRPr="00796900">
        <w:rPr>
          <w:rFonts w:ascii="Times New Roman" w:eastAsia="SimSun" w:hAnsi="Times New Roman" w:cs="Times New Roman"/>
          <w:sz w:val="24"/>
          <w:szCs w:val="24"/>
        </w:rPr>
        <w:t xml:space="preserve"> dengan </w:t>
      </w:r>
      <w:proofErr w:type="spellStart"/>
      <w:r w:rsidRPr="00796900">
        <w:rPr>
          <w:rFonts w:ascii="Times New Roman" w:eastAsia="SimSun" w:hAnsi="Times New Roman" w:cs="Times New Roman"/>
          <w:sz w:val="24"/>
          <w:szCs w:val="24"/>
        </w:rPr>
        <w:t>toleransi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tinggi </w:t>
      </w:r>
      <w:proofErr w:type="spellStart"/>
      <w:r w:rsidRPr="00796900">
        <w:rPr>
          <w:rFonts w:ascii="Times New Roman" w:eastAsia="SimSun" w:hAnsi="Times New Roman" w:cs="Times New Roman"/>
          <w:sz w:val="24"/>
          <w:szCs w:val="24"/>
        </w:rPr>
        <w:t>cenderung</w:t>
      </w:r>
      <w:proofErr w:type="spellEnd"/>
      <w:r w:rsidRPr="00796900">
        <w:rPr>
          <w:rFonts w:ascii="Times New Roman" w:eastAsia="SimSun" w:hAnsi="Times New Roman" w:cs="Times New Roman"/>
          <w:sz w:val="24"/>
          <w:szCs w:val="24"/>
        </w:rPr>
        <w:t xml:space="preserve"> lebih </w:t>
      </w:r>
      <w:proofErr w:type="spellStart"/>
      <w:r w:rsidRPr="00796900">
        <w:rPr>
          <w:rFonts w:ascii="Times New Roman" w:eastAsia="SimSun" w:hAnsi="Times New Roman" w:cs="Times New Roman"/>
          <w:sz w:val="24"/>
          <w:szCs w:val="24"/>
        </w:rPr>
        <w:t>berani</w:t>
      </w:r>
      <w:proofErr w:type="spellEnd"/>
      <w:r w:rsidRPr="00796900">
        <w:rPr>
          <w:rFonts w:ascii="Times New Roman" w:eastAsia="SimSun" w:hAnsi="Times New Roman" w:cs="Times New Roman"/>
          <w:sz w:val="24"/>
          <w:szCs w:val="24"/>
        </w:rPr>
        <w:t xml:space="preserve"> melakukan investasi pada </w:t>
      </w:r>
      <w:proofErr w:type="spellStart"/>
      <w:r w:rsidRPr="00796900">
        <w:rPr>
          <w:rFonts w:ascii="Times New Roman" w:eastAsia="SimSun" w:hAnsi="Times New Roman" w:cs="Times New Roman"/>
          <w:sz w:val="24"/>
          <w:szCs w:val="24"/>
        </w:rPr>
        <w:t>aset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berisiko</w:t>
      </w:r>
      <w:proofErr w:type="spellEnd"/>
      <w:r w:rsidRPr="00796900">
        <w:rPr>
          <w:rFonts w:ascii="Times New Roman" w:eastAsia="SimSun" w:hAnsi="Times New Roman" w:cs="Times New Roman"/>
          <w:sz w:val="24"/>
          <w:szCs w:val="24"/>
        </w:rPr>
        <w:t xml:space="preserve"> tinggi, </w:t>
      </w:r>
      <w:proofErr w:type="spellStart"/>
      <w:r w:rsidRPr="00796900">
        <w:rPr>
          <w:rFonts w:ascii="Times New Roman" w:eastAsia="SimSun" w:hAnsi="Times New Roman" w:cs="Times New Roman"/>
          <w:sz w:val="24"/>
          <w:szCs w:val="24"/>
        </w:rPr>
        <w:t>sedangkan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seseorang</w:t>
      </w:r>
      <w:proofErr w:type="spellEnd"/>
      <w:r w:rsidRPr="00796900">
        <w:rPr>
          <w:rFonts w:ascii="Times New Roman" w:eastAsia="SimSun" w:hAnsi="Times New Roman" w:cs="Times New Roman"/>
          <w:sz w:val="24"/>
          <w:szCs w:val="24"/>
        </w:rPr>
        <w:t xml:space="preserve"> dengan </w:t>
      </w:r>
      <w:proofErr w:type="spellStart"/>
      <w:r w:rsidRPr="00796900">
        <w:rPr>
          <w:rFonts w:ascii="Times New Roman" w:eastAsia="SimSun" w:hAnsi="Times New Roman" w:cs="Times New Roman"/>
          <w:sz w:val="24"/>
          <w:szCs w:val="24"/>
        </w:rPr>
        <w:t>toleransi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rendah</w:t>
      </w:r>
      <w:proofErr w:type="spellEnd"/>
      <w:r w:rsidRPr="00796900">
        <w:rPr>
          <w:rFonts w:ascii="Times New Roman" w:eastAsia="SimSun" w:hAnsi="Times New Roman" w:cs="Times New Roman"/>
          <w:sz w:val="24"/>
          <w:szCs w:val="24"/>
        </w:rPr>
        <w:t xml:space="preserve"> memiliki </w:t>
      </w:r>
      <w:proofErr w:type="spellStart"/>
      <w:r w:rsidRPr="00796900">
        <w:rPr>
          <w:rFonts w:ascii="Times New Roman" w:eastAsia="SimSun" w:hAnsi="Times New Roman" w:cs="Times New Roman"/>
          <w:sz w:val="24"/>
          <w:szCs w:val="24"/>
        </w:rPr>
        <w:t>kecenderungan</w:t>
      </w:r>
      <w:proofErr w:type="spellEnd"/>
      <w:r w:rsidRPr="00796900">
        <w:rPr>
          <w:rFonts w:ascii="Times New Roman" w:eastAsia="SimSun" w:hAnsi="Times New Roman" w:cs="Times New Roman"/>
          <w:sz w:val="24"/>
          <w:szCs w:val="24"/>
        </w:rPr>
        <w:t xml:space="preserve"> untuk </w:t>
      </w:r>
      <w:proofErr w:type="spellStart"/>
      <w:r w:rsidRPr="00796900">
        <w:rPr>
          <w:rFonts w:ascii="Times New Roman" w:eastAsia="SimSun" w:hAnsi="Times New Roman" w:cs="Times New Roman"/>
          <w:sz w:val="24"/>
          <w:szCs w:val="24"/>
        </w:rPr>
        <w:t>menghindari</w:t>
      </w:r>
      <w:proofErr w:type="spellEnd"/>
      <w:r w:rsidRPr="00796900">
        <w:rPr>
          <w:rFonts w:ascii="Times New Roman" w:eastAsia="SimSun" w:hAnsi="Times New Roman" w:cs="Times New Roman"/>
          <w:sz w:val="24"/>
          <w:szCs w:val="24"/>
        </w:rPr>
        <w:t xml:space="preserve"> investasi pada </w:t>
      </w:r>
      <w:proofErr w:type="spellStart"/>
      <w:r w:rsidRPr="00796900">
        <w:rPr>
          <w:rFonts w:ascii="Times New Roman" w:eastAsia="SimSun" w:hAnsi="Times New Roman" w:cs="Times New Roman"/>
          <w:sz w:val="24"/>
          <w:szCs w:val="24"/>
        </w:rPr>
        <w:t>aset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berisiko</w:t>
      </w:r>
      <w:proofErr w:type="spellEnd"/>
      <w:r w:rsidRPr="00796900">
        <w:rPr>
          <w:rFonts w:ascii="Times New Roman" w:eastAsia="SimSun" w:hAnsi="Times New Roman" w:cs="Times New Roman"/>
          <w:sz w:val="24"/>
          <w:szCs w:val="24"/>
        </w:rPr>
        <w:t xml:space="preserve"> tinggi (Corter &amp; Chen, 2006; Nguyen et al., 201</w:t>
      </w:r>
      <w:r w:rsidR="00784DED">
        <w:rPr>
          <w:rFonts w:ascii="Times New Roman" w:eastAsia="SimSun" w:hAnsi="Times New Roman" w:cs="Times New Roman"/>
          <w:sz w:val="24"/>
          <w:szCs w:val="24"/>
        </w:rPr>
        <w:t>7</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Pompian</w:t>
      </w:r>
      <w:proofErr w:type="spellEnd"/>
      <w:r w:rsidRPr="00796900">
        <w:rPr>
          <w:rFonts w:ascii="Times New Roman" w:eastAsia="SimSun" w:hAnsi="Times New Roman" w:cs="Times New Roman"/>
          <w:sz w:val="24"/>
          <w:szCs w:val="24"/>
        </w:rPr>
        <w:t>, 2012).</w:t>
      </w:r>
    </w:p>
    <w:p w14:paraId="7C874118" w14:textId="77777777" w:rsidR="006B69F4" w:rsidRDefault="00796900" w:rsidP="006B69F4">
      <w:pPr>
        <w:ind w:firstLine="540"/>
        <w:jc w:val="both"/>
        <w:rPr>
          <w:rFonts w:ascii="Times New Roman" w:eastAsia="SimSun" w:hAnsi="Times New Roman" w:cs="Times New Roman"/>
          <w:sz w:val="24"/>
          <w:szCs w:val="24"/>
        </w:rPr>
      </w:pPr>
      <w:proofErr w:type="spellStart"/>
      <w:r w:rsidRPr="00784DED">
        <w:rPr>
          <w:rFonts w:ascii="Times New Roman" w:eastAsia="SimSun" w:hAnsi="Times New Roman" w:cs="Times New Roman"/>
          <w:sz w:val="24"/>
          <w:szCs w:val="24"/>
        </w:rPr>
        <w:t>Pradikasari</w:t>
      </w:r>
      <w:proofErr w:type="spellEnd"/>
      <w:r w:rsidRPr="00784DED">
        <w:rPr>
          <w:rFonts w:ascii="Times New Roman" w:eastAsia="SimSun" w:hAnsi="Times New Roman" w:cs="Times New Roman"/>
          <w:sz w:val="24"/>
          <w:szCs w:val="24"/>
        </w:rPr>
        <w:t xml:space="preserve"> dan </w:t>
      </w:r>
      <w:proofErr w:type="spellStart"/>
      <w:r w:rsidRPr="00784DED">
        <w:rPr>
          <w:rFonts w:ascii="Times New Roman" w:eastAsia="SimSun" w:hAnsi="Times New Roman" w:cs="Times New Roman"/>
          <w:sz w:val="24"/>
          <w:szCs w:val="24"/>
        </w:rPr>
        <w:t>Isbanah</w:t>
      </w:r>
      <w:proofErr w:type="spellEnd"/>
      <w:r w:rsidRPr="00784DED">
        <w:rPr>
          <w:rFonts w:ascii="Times New Roman" w:eastAsia="SimSun" w:hAnsi="Times New Roman" w:cs="Times New Roman"/>
          <w:sz w:val="24"/>
          <w:szCs w:val="24"/>
        </w:rPr>
        <w:t xml:space="preserve"> (2018) </w:t>
      </w:r>
      <w:proofErr w:type="spellStart"/>
      <w:r w:rsidRPr="00784DED">
        <w:rPr>
          <w:rFonts w:ascii="Times New Roman" w:eastAsia="SimSun" w:hAnsi="Times New Roman" w:cs="Times New Roman"/>
          <w:sz w:val="24"/>
          <w:szCs w:val="24"/>
        </w:rPr>
        <w:t>membuktikan</w:t>
      </w:r>
      <w:proofErr w:type="spellEnd"/>
      <w:r w:rsidRPr="00784DED">
        <w:rPr>
          <w:rFonts w:ascii="Times New Roman" w:eastAsia="SimSun" w:hAnsi="Times New Roman" w:cs="Times New Roman"/>
          <w:sz w:val="24"/>
          <w:szCs w:val="24"/>
        </w:rPr>
        <w:t xml:space="preserve"> bahwa </w:t>
      </w:r>
      <w:r w:rsidRPr="00784DED">
        <w:rPr>
          <w:rFonts w:ascii="Times New Roman" w:eastAsia="SimSun" w:hAnsi="Times New Roman" w:cs="Times New Roman"/>
          <w:i/>
          <w:iCs/>
          <w:sz w:val="24"/>
          <w:szCs w:val="24"/>
        </w:rPr>
        <w:t>risk tolerance</w:t>
      </w:r>
      <w:r w:rsidRPr="00784DED">
        <w:rPr>
          <w:rFonts w:ascii="Times New Roman" w:eastAsia="SimSun" w:hAnsi="Times New Roman" w:cs="Times New Roman"/>
          <w:sz w:val="24"/>
          <w:szCs w:val="24"/>
        </w:rPr>
        <w:t xml:space="preserve"> berpengaruh terhadap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investasi.  </w:t>
      </w:r>
      <w:r w:rsidRPr="00784DED">
        <w:rPr>
          <w:rFonts w:ascii="Times New Roman" w:eastAsia="SimSun" w:hAnsi="Times New Roman" w:cs="Times New Roman"/>
          <w:i/>
          <w:iCs/>
          <w:sz w:val="24"/>
          <w:szCs w:val="24"/>
        </w:rPr>
        <w:t>Risk tolerance</w:t>
      </w:r>
      <w:r w:rsidRPr="00784DED">
        <w:rPr>
          <w:rFonts w:ascii="Times New Roman" w:eastAsia="SimSun" w:hAnsi="Times New Roman" w:cs="Times New Roman"/>
          <w:sz w:val="24"/>
          <w:szCs w:val="24"/>
        </w:rPr>
        <w:t xml:space="preserve"> berpengaruh </w:t>
      </w:r>
      <w:proofErr w:type="spellStart"/>
      <w:r w:rsidRPr="00784DED">
        <w:rPr>
          <w:rFonts w:ascii="Times New Roman" w:eastAsia="SimSun" w:hAnsi="Times New Roman" w:cs="Times New Roman"/>
          <w:sz w:val="24"/>
          <w:szCs w:val="24"/>
        </w:rPr>
        <w:t>positif</w:t>
      </w:r>
      <w:proofErr w:type="spellEnd"/>
      <w:r w:rsidRPr="00784DED">
        <w:rPr>
          <w:rFonts w:ascii="Times New Roman" w:eastAsia="SimSun" w:hAnsi="Times New Roman" w:cs="Times New Roman"/>
          <w:sz w:val="24"/>
          <w:szCs w:val="24"/>
        </w:rPr>
        <w:t xml:space="preserve"> dan signifikan terhadap </w:t>
      </w:r>
      <w:proofErr w:type="spellStart"/>
      <w:r w:rsidRPr="00784DED">
        <w:rPr>
          <w:rFonts w:ascii="Times New Roman" w:eastAsia="SimSun" w:hAnsi="Times New Roman" w:cs="Times New Roman"/>
          <w:sz w:val="24"/>
          <w:szCs w:val="24"/>
        </w:rPr>
        <w:t>keputusan</w:t>
      </w:r>
      <w:proofErr w:type="spellEnd"/>
      <w:r w:rsidRPr="00784DED">
        <w:rPr>
          <w:rFonts w:ascii="Times New Roman" w:eastAsia="SimSun" w:hAnsi="Times New Roman" w:cs="Times New Roman"/>
          <w:sz w:val="24"/>
          <w:szCs w:val="24"/>
        </w:rPr>
        <w:t xml:space="preserve"> investasi (Wardani &amp; Lutfi, 2016; Ainia &amp; Lutfi, 2018). Dan </w:t>
      </w:r>
      <w:proofErr w:type="spellStart"/>
      <w:r w:rsidRPr="00784DED">
        <w:rPr>
          <w:rFonts w:ascii="Times New Roman" w:eastAsia="SimSun" w:hAnsi="Times New Roman" w:cs="Times New Roman"/>
          <w:sz w:val="24"/>
          <w:szCs w:val="24"/>
        </w:rPr>
        <w:t>sebaliknya</w:t>
      </w:r>
      <w:proofErr w:type="spellEnd"/>
      <w:r w:rsidRPr="00784DED">
        <w:rPr>
          <w:rFonts w:ascii="Times New Roman" w:eastAsia="SimSun" w:hAnsi="Times New Roman" w:cs="Times New Roman"/>
          <w:sz w:val="24"/>
          <w:szCs w:val="24"/>
        </w:rPr>
        <w:t xml:space="preserve"> pula,</w:t>
      </w:r>
      <w:r w:rsidRPr="00796900">
        <w:rPr>
          <w:rFonts w:ascii="Times New Roman" w:eastAsia="SimSun" w:hAnsi="Times New Roman" w:cs="Times New Roman"/>
          <w:sz w:val="24"/>
          <w:szCs w:val="24"/>
        </w:rPr>
        <w:t xml:space="preserve"> </w:t>
      </w:r>
      <w:r w:rsidRPr="00796900">
        <w:rPr>
          <w:rFonts w:ascii="Times New Roman" w:eastAsia="SimSun" w:hAnsi="Times New Roman" w:cs="Times New Roman"/>
          <w:i/>
          <w:iCs/>
          <w:sz w:val="24"/>
          <w:szCs w:val="24"/>
        </w:rPr>
        <w:t>risk tolerance</w:t>
      </w:r>
      <w:r w:rsidRPr="00796900">
        <w:rPr>
          <w:rFonts w:ascii="Times New Roman" w:eastAsia="SimSun" w:hAnsi="Times New Roman" w:cs="Times New Roman"/>
          <w:sz w:val="24"/>
          <w:szCs w:val="24"/>
        </w:rPr>
        <w:t xml:space="preserve"> berpengaruh </w:t>
      </w:r>
      <w:proofErr w:type="spellStart"/>
      <w:r w:rsidRPr="00796900">
        <w:rPr>
          <w:rFonts w:ascii="Times New Roman" w:eastAsia="SimSun" w:hAnsi="Times New Roman" w:cs="Times New Roman"/>
          <w:sz w:val="24"/>
          <w:szCs w:val="24"/>
        </w:rPr>
        <w:t>negatif</w:t>
      </w:r>
      <w:proofErr w:type="spellEnd"/>
      <w:r w:rsidRPr="00796900">
        <w:rPr>
          <w:rFonts w:ascii="Times New Roman" w:eastAsia="SimSun" w:hAnsi="Times New Roman" w:cs="Times New Roman"/>
          <w:sz w:val="24"/>
          <w:szCs w:val="24"/>
        </w:rPr>
        <w:t xml:space="preserve"> dan signifikan terhadap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ibu </w:t>
      </w:r>
      <w:proofErr w:type="spellStart"/>
      <w:r w:rsidRPr="00796900">
        <w:rPr>
          <w:rFonts w:ascii="Times New Roman" w:eastAsia="SimSun" w:hAnsi="Times New Roman" w:cs="Times New Roman"/>
          <w:sz w:val="24"/>
          <w:szCs w:val="24"/>
        </w:rPr>
        <w:t>rumah</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tangga</w:t>
      </w:r>
      <w:proofErr w:type="spellEnd"/>
      <w:r w:rsidRPr="00796900">
        <w:rPr>
          <w:rFonts w:ascii="Times New Roman" w:eastAsia="SimSun" w:hAnsi="Times New Roman" w:cs="Times New Roman"/>
          <w:sz w:val="24"/>
          <w:szCs w:val="24"/>
        </w:rPr>
        <w:t xml:space="preserve"> (Lestari &amp; Wardani, 2020). </w:t>
      </w:r>
      <w:r w:rsidRPr="00796900">
        <w:rPr>
          <w:rFonts w:ascii="Times New Roman" w:eastAsia="SimSun" w:hAnsi="Times New Roman" w:cs="Times New Roman"/>
          <w:i/>
          <w:iCs/>
          <w:sz w:val="24"/>
          <w:szCs w:val="24"/>
        </w:rPr>
        <w:t>Risk tolerance</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ditemukan</w:t>
      </w:r>
      <w:proofErr w:type="spellEnd"/>
      <w:r w:rsidRPr="00796900">
        <w:rPr>
          <w:rFonts w:ascii="Times New Roman" w:eastAsia="SimSun" w:hAnsi="Times New Roman" w:cs="Times New Roman"/>
          <w:sz w:val="24"/>
          <w:szCs w:val="24"/>
        </w:rPr>
        <w:t xml:space="preserve"> pula pada </w:t>
      </w:r>
      <w:proofErr w:type="spellStart"/>
      <w:r w:rsidRPr="00796900">
        <w:rPr>
          <w:rFonts w:ascii="Times New Roman" w:eastAsia="SimSun" w:hAnsi="Times New Roman" w:cs="Times New Roman"/>
          <w:sz w:val="24"/>
          <w:szCs w:val="24"/>
        </w:rPr>
        <w:t>sikap</w:t>
      </w:r>
      <w:proofErr w:type="spellEnd"/>
      <w:r w:rsidRPr="00796900">
        <w:rPr>
          <w:rFonts w:ascii="Times New Roman" w:eastAsia="SimSun" w:hAnsi="Times New Roman" w:cs="Times New Roman"/>
          <w:sz w:val="24"/>
          <w:szCs w:val="24"/>
        </w:rPr>
        <w:t xml:space="preserve"> investor </w:t>
      </w:r>
      <w:proofErr w:type="spellStart"/>
      <w:r w:rsidRPr="00796900">
        <w:rPr>
          <w:rFonts w:ascii="Times New Roman" w:eastAsia="SimSun" w:hAnsi="Times New Roman" w:cs="Times New Roman"/>
          <w:sz w:val="24"/>
          <w:szCs w:val="24"/>
        </w:rPr>
        <w:t>muda</w:t>
      </w:r>
      <w:proofErr w:type="spellEnd"/>
      <w:r w:rsidRPr="00796900">
        <w:rPr>
          <w:rFonts w:ascii="Times New Roman" w:eastAsia="SimSun" w:hAnsi="Times New Roman" w:cs="Times New Roman"/>
          <w:sz w:val="24"/>
          <w:szCs w:val="24"/>
        </w:rPr>
        <w:t xml:space="preserve"> dalam </w:t>
      </w:r>
      <w:proofErr w:type="spellStart"/>
      <w:r w:rsidRPr="00796900">
        <w:rPr>
          <w:rFonts w:ascii="Times New Roman" w:eastAsia="SimSun" w:hAnsi="Times New Roman" w:cs="Times New Roman"/>
          <w:sz w:val="24"/>
          <w:szCs w:val="24"/>
        </w:rPr>
        <w:t>menghadapi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Yohnson</w:t>
      </w:r>
      <w:proofErr w:type="spellEnd"/>
      <w:r w:rsidRPr="00796900">
        <w:rPr>
          <w:rFonts w:ascii="Times New Roman" w:eastAsia="SimSun" w:hAnsi="Times New Roman" w:cs="Times New Roman"/>
          <w:sz w:val="24"/>
          <w:szCs w:val="24"/>
        </w:rPr>
        <w:t xml:space="preserve">, 2008; Zhuan et. al., 2016).  </w:t>
      </w:r>
    </w:p>
    <w:p w14:paraId="58721014" w14:textId="77777777" w:rsidR="006B69F4" w:rsidRDefault="00796900" w:rsidP="006B69F4">
      <w:pPr>
        <w:ind w:firstLine="540"/>
        <w:jc w:val="both"/>
        <w:rPr>
          <w:rFonts w:ascii="Times New Roman" w:eastAsia="SimSun" w:hAnsi="Times New Roman" w:cs="Times New Roman"/>
          <w:sz w:val="24"/>
          <w:szCs w:val="24"/>
        </w:rPr>
      </w:pPr>
      <w:r w:rsidRPr="00796900">
        <w:rPr>
          <w:rFonts w:ascii="Times New Roman" w:eastAsia="SimSun" w:hAnsi="Times New Roman" w:cs="Times New Roman"/>
          <w:i/>
          <w:iCs/>
          <w:sz w:val="24"/>
          <w:szCs w:val="24"/>
        </w:rPr>
        <w:t>Risk tolerance</w:t>
      </w:r>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ditemukan</w:t>
      </w:r>
      <w:proofErr w:type="spellEnd"/>
      <w:r w:rsidRPr="00796900">
        <w:rPr>
          <w:rFonts w:ascii="Times New Roman" w:eastAsia="SimSun" w:hAnsi="Times New Roman" w:cs="Times New Roman"/>
          <w:sz w:val="24"/>
          <w:szCs w:val="24"/>
        </w:rPr>
        <w:t xml:space="preserve"> memiliki </w:t>
      </w:r>
      <w:proofErr w:type="spellStart"/>
      <w:r w:rsidRPr="00796900">
        <w:rPr>
          <w:rFonts w:ascii="Times New Roman" w:eastAsia="SimSun" w:hAnsi="Times New Roman" w:cs="Times New Roman"/>
          <w:sz w:val="24"/>
          <w:szCs w:val="24"/>
        </w:rPr>
        <w:t>dampak</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langsung</w:t>
      </w:r>
      <w:proofErr w:type="spellEnd"/>
      <w:r w:rsidRPr="00796900">
        <w:rPr>
          <w:rFonts w:ascii="Times New Roman" w:eastAsia="SimSun" w:hAnsi="Times New Roman" w:cs="Times New Roman"/>
          <w:sz w:val="24"/>
          <w:szCs w:val="24"/>
        </w:rPr>
        <w:t xml:space="preserve"> dan tidak </w:t>
      </w:r>
      <w:proofErr w:type="spellStart"/>
      <w:r w:rsidRPr="00796900">
        <w:rPr>
          <w:rFonts w:ascii="Times New Roman" w:eastAsia="SimSun" w:hAnsi="Times New Roman" w:cs="Times New Roman"/>
          <w:sz w:val="24"/>
          <w:szCs w:val="24"/>
        </w:rPr>
        <w:t>langsung</w:t>
      </w:r>
      <w:proofErr w:type="spellEnd"/>
      <w:r w:rsidRPr="00796900">
        <w:rPr>
          <w:rFonts w:ascii="Times New Roman" w:eastAsia="SimSun" w:hAnsi="Times New Roman" w:cs="Times New Roman"/>
          <w:sz w:val="24"/>
          <w:szCs w:val="24"/>
        </w:rPr>
        <w:t xml:space="preserve"> hubungan (melalui </w:t>
      </w:r>
      <w:r w:rsidRPr="00796900">
        <w:rPr>
          <w:rFonts w:ascii="Times New Roman" w:eastAsia="SimSun" w:hAnsi="Times New Roman" w:cs="Times New Roman"/>
          <w:i/>
          <w:iCs/>
          <w:sz w:val="24"/>
          <w:szCs w:val="24"/>
        </w:rPr>
        <w:t>risk perception</w:t>
      </w:r>
      <w:r w:rsidRPr="00796900">
        <w:rPr>
          <w:rFonts w:ascii="Times New Roman" w:eastAsia="SimSun" w:hAnsi="Times New Roman" w:cs="Times New Roman"/>
          <w:sz w:val="24"/>
          <w:szCs w:val="24"/>
        </w:rPr>
        <w:t xml:space="preserve">) dengan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alokasi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aset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berisiko</w:t>
      </w:r>
      <w:proofErr w:type="spellEnd"/>
      <w:r w:rsidRPr="00796900">
        <w:rPr>
          <w:rFonts w:ascii="Times New Roman" w:eastAsia="SimSun" w:hAnsi="Times New Roman" w:cs="Times New Roman"/>
          <w:sz w:val="24"/>
          <w:szCs w:val="24"/>
        </w:rPr>
        <w:t xml:space="preserve"> (Nguyen et. </w:t>
      </w:r>
      <w:r w:rsidRPr="00796900">
        <w:rPr>
          <w:rFonts w:ascii="Times New Roman" w:eastAsia="SimSun" w:hAnsi="Times New Roman" w:cs="Times New Roman"/>
          <w:sz w:val="24"/>
          <w:szCs w:val="24"/>
        </w:rPr>
        <w:lastRenderedPageBreak/>
        <w:t xml:space="preserve">al., 2017). Investor dengan </w:t>
      </w:r>
      <w:proofErr w:type="spellStart"/>
      <w:r w:rsidRPr="00796900">
        <w:rPr>
          <w:rFonts w:ascii="Times New Roman" w:eastAsia="SimSun" w:hAnsi="Times New Roman" w:cs="Times New Roman"/>
          <w:sz w:val="24"/>
          <w:szCs w:val="24"/>
        </w:rPr>
        <w:t>skor</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toleransi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tinggi </w:t>
      </w:r>
      <w:proofErr w:type="spellStart"/>
      <w:r w:rsidRPr="00796900">
        <w:rPr>
          <w:rFonts w:ascii="Times New Roman" w:eastAsia="SimSun" w:hAnsi="Times New Roman" w:cs="Times New Roman"/>
          <w:sz w:val="24"/>
          <w:szCs w:val="24"/>
        </w:rPr>
        <w:t>cenderung</w:t>
      </w:r>
      <w:proofErr w:type="spellEnd"/>
      <w:r w:rsidRPr="00796900">
        <w:rPr>
          <w:rFonts w:ascii="Times New Roman" w:eastAsia="SimSun" w:hAnsi="Times New Roman" w:cs="Times New Roman"/>
          <w:sz w:val="24"/>
          <w:szCs w:val="24"/>
        </w:rPr>
        <w:t xml:space="preserve"> memiliki </w:t>
      </w:r>
      <w:proofErr w:type="spellStart"/>
      <w:r w:rsidRPr="00796900">
        <w:rPr>
          <w:rFonts w:ascii="Times New Roman" w:eastAsia="SimSun" w:hAnsi="Times New Roman" w:cs="Times New Roman"/>
          <w:sz w:val="24"/>
          <w:szCs w:val="24"/>
        </w:rPr>
        <w:t>portofolio</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berisiko</w:t>
      </w:r>
      <w:proofErr w:type="spellEnd"/>
      <w:r w:rsidRPr="00796900">
        <w:rPr>
          <w:rFonts w:ascii="Times New Roman" w:eastAsia="SimSun" w:hAnsi="Times New Roman" w:cs="Times New Roman"/>
          <w:sz w:val="24"/>
          <w:szCs w:val="24"/>
        </w:rPr>
        <w:t xml:space="preserve"> tinggi (Corter &amp; Chen, 2005). </w:t>
      </w:r>
    </w:p>
    <w:p w14:paraId="35778901" w14:textId="77777777" w:rsidR="006B69F4" w:rsidRDefault="00796900" w:rsidP="006B69F4">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John et al., (2009) </w:t>
      </w:r>
      <w:proofErr w:type="spellStart"/>
      <w:r w:rsidRPr="00796900">
        <w:rPr>
          <w:rFonts w:ascii="Times New Roman" w:eastAsia="SimSun" w:hAnsi="Times New Roman" w:cs="Times New Roman"/>
          <w:sz w:val="24"/>
          <w:szCs w:val="24"/>
        </w:rPr>
        <w:t>menemukan</w:t>
      </w:r>
      <w:proofErr w:type="spellEnd"/>
      <w:r w:rsidRPr="00796900">
        <w:rPr>
          <w:rFonts w:ascii="Times New Roman" w:eastAsia="SimSun" w:hAnsi="Times New Roman" w:cs="Times New Roman"/>
          <w:sz w:val="24"/>
          <w:szCs w:val="24"/>
        </w:rPr>
        <w:t xml:space="preserve"> bahwa </w:t>
      </w:r>
      <w:r w:rsidRPr="00796900">
        <w:rPr>
          <w:rFonts w:ascii="Times New Roman" w:eastAsia="SimSun" w:hAnsi="Times New Roman" w:cs="Times New Roman"/>
          <w:i/>
          <w:iCs/>
          <w:sz w:val="24"/>
          <w:szCs w:val="24"/>
        </w:rPr>
        <w:t>behavioral finance</w:t>
      </w:r>
      <w:r w:rsidRPr="00796900">
        <w:rPr>
          <w:rFonts w:ascii="Times New Roman" w:eastAsia="SimSun" w:hAnsi="Times New Roman" w:cs="Times New Roman"/>
          <w:sz w:val="24"/>
          <w:szCs w:val="24"/>
        </w:rPr>
        <w:t xml:space="preserve"> dalam mempengaruhi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ditentukan</w:t>
      </w:r>
      <w:proofErr w:type="spellEnd"/>
      <w:r w:rsidRPr="00796900">
        <w:rPr>
          <w:rFonts w:ascii="Times New Roman" w:eastAsia="SimSun" w:hAnsi="Times New Roman" w:cs="Times New Roman"/>
          <w:sz w:val="24"/>
          <w:szCs w:val="24"/>
        </w:rPr>
        <w:t xml:space="preserve"> pula oleh lingkungan dan </w:t>
      </w:r>
      <w:proofErr w:type="spellStart"/>
      <w:r w:rsidRPr="00796900">
        <w:rPr>
          <w:rFonts w:ascii="Times New Roman" w:eastAsia="SimSun" w:hAnsi="Times New Roman" w:cs="Times New Roman"/>
          <w:sz w:val="24"/>
          <w:szCs w:val="24"/>
        </w:rPr>
        <w:t>hal-hal</w:t>
      </w:r>
      <w:proofErr w:type="spellEnd"/>
      <w:r w:rsidRPr="00796900">
        <w:rPr>
          <w:rFonts w:ascii="Times New Roman" w:eastAsia="SimSun" w:hAnsi="Times New Roman" w:cs="Times New Roman"/>
          <w:sz w:val="24"/>
          <w:szCs w:val="24"/>
        </w:rPr>
        <w:t xml:space="preserve"> yang mempengaruhi proses informasi untuk </w:t>
      </w:r>
      <w:proofErr w:type="spellStart"/>
      <w:r w:rsidRPr="00796900">
        <w:rPr>
          <w:rFonts w:ascii="Times New Roman" w:eastAsia="SimSun" w:hAnsi="Times New Roman" w:cs="Times New Roman"/>
          <w:sz w:val="24"/>
          <w:szCs w:val="24"/>
        </w:rPr>
        <w:t>pengambilan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Semakin</w:t>
      </w:r>
      <w:proofErr w:type="spellEnd"/>
      <w:r w:rsidRPr="00796900">
        <w:rPr>
          <w:rFonts w:ascii="Times New Roman" w:eastAsia="SimSun" w:hAnsi="Times New Roman" w:cs="Times New Roman"/>
          <w:sz w:val="24"/>
          <w:szCs w:val="24"/>
        </w:rPr>
        <w:t xml:space="preserve"> baik </w:t>
      </w:r>
      <w:proofErr w:type="spellStart"/>
      <w:r w:rsidRPr="00796900">
        <w:rPr>
          <w:rFonts w:ascii="Times New Roman" w:eastAsia="SimSun" w:hAnsi="Times New Roman" w:cs="Times New Roman"/>
          <w:sz w:val="24"/>
          <w:szCs w:val="24"/>
        </w:rPr>
        <w:t>keadaan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demografi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maka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pengambilan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juga </w:t>
      </w:r>
      <w:proofErr w:type="spellStart"/>
      <w:r w:rsidRPr="00796900">
        <w:rPr>
          <w:rFonts w:ascii="Times New Roman" w:eastAsia="SimSun" w:hAnsi="Times New Roman" w:cs="Times New Roman"/>
          <w:sz w:val="24"/>
          <w:szCs w:val="24"/>
        </w:rPr>
        <w:t>mengarah</w:t>
      </w:r>
      <w:proofErr w:type="spellEnd"/>
      <w:r w:rsidRPr="00796900">
        <w:rPr>
          <w:rFonts w:ascii="Times New Roman" w:eastAsia="SimSun" w:hAnsi="Times New Roman" w:cs="Times New Roman"/>
          <w:sz w:val="24"/>
          <w:szCs w:val="24"/>
        </w:rPr>
        <w:t xml:space="preserve"> pada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yang baik.</w:t>
      </w:r>
    </w:p>
    <w:p w14:paraId="463E7C42" w14:textId="77777777" w:rsidR="006B69F4" w:rsidRDefault="00796900" w:rsidP="006B69F4">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Perbedaan gender yang signifikan terjadi dalam </w:t>
      </w:r>
      <w:proofErr w:type="spellStart"/>
      <w:r w:rsidRPr="00796900">
        <w:rPr>
          <w:rFonts w:ascii="Times New Roman" w:eastAsia="SimSun" w:hAnsi="Times New Roman" w:cs="Times New Roman"/>
          <w:sz w:val="24"/>
          <w:szCs w:val="24"/>
        </w:rPr>
        <w:t>preferensi</w:t>
      </w:r>
      <w:proofErr w:type="spellEnd"/>
      <w:r w:rsidRPr="00796900">
        <w:rPr>
          <w:rFonts w:ascii="Times New Roman" w:eastAsia="SimSun" w:hAnsi="Times New Roman" w:cs="Times New Roman"/>
          <w:sz w:val="24"/>
          <w:szCs w:val="24"/>
        </w:rPr>
        <w:t xml:space="preserve"> investasi untuk </w:t>
      </w:r>
      <w:proofErr w:type="spellStart"/>
      <w:r w:rsidRPr="00796900">
        <w:rPr>
          <w:rFonts w:ascii="Times New Roman" w:eastAsia="SimSun" w:hAnsi="Times New Roman" w:cs="Times New Roman"/>
          <w:sz w:val="24"/>
          <w:szCs w:val="24"/>
        </w:rPr>
        <w:t>asuransi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kesehatan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deposito</w:t>
      </w:r>
      <w:proofErr w:type="spellEnd"/>
      <w:r w:rsidRPr="00796900">
        <w:rPr>
          <w:rFonts w:ascii="Times New Roman" w:eastAsia="SimSun" w:hAnsi="Times New Roman" w:cs="Times New Roman"/>
          <w:sz w:val="24"/>
          <w:szCs w:val="24"/>
        </w:rPr>
        <w:t xml:space="preserve"> tetap dan investasi pasar di </w:t>
      </w:r>
      <w:proofErr w:type="spellStart"/>
      <w:r w:rsidRPr="00796900">
        <w:rPr>
          <w:rFonts w:ascii="Times New Roman" w:eastAsia="SimSun" w:hAnsi="Times New Roman" w:cs="Times New Roman"/>
          <w:sz w:val="24"/>
          <w:szCs w:val="24"/>
        </w:rPr>
        <w:t>antara</w:t>
      </w:r>
      <w:proofErr w:type="spellEnd"/>
      <w:r w:rsidRPr="00796900">
        <w:rPr>
          <w:rFonts w:ascii="Times New Roman" w:eastAsia="SimSun" w:hAnsi="Times New Roman" w:cs="Times New Roman"/>
          <w:sz w:val="24"/>
          <w:szCs w:val="24"/>
        </w:rPr>
        <w:t xml:space="preserve"> karyawan (Bhushan &amp; </w:t>
      </w:r>
      <w:proofErr w:type="spellStart"/>
      <w:r w:rsidRPr="00796900">
        <w:rPr>
          <w:rFonts w:ascii="Times New Roman" w:eastAsia="SimSun" w:hAnsi="Times New Roman" w:cs="Times New Roman"/>
          <w:sz w:val="24"/>
          <w:szCs w:val="24"/>
        </w:rPr>
        <w:t>Medury</w:t>
      </w:r>
      <w:proofErr w:type="spellEnd"/>
      <w:r w:rsidRPr="00796900">
        <w:rPr>
          <w:rFonts w:ascii="Times New Roman" w:eastAsia="SimSun" w:hAnsi="Times New Roman" w:cs="Times New Roman"/>
          <w:sz w:val="24"/>
          <w:szCs w:val="24"/>
        </w:rPr>
        <w:t xml:space="preserve">, 2013). </w:t>
      </w:r>
      <w:proofErr w:type="spellStart"/>
      <w:r w:rsidRPr="00796900">
        <w:rPr>
          <w:rFonts w:ascii="Times New Roman" w:eastAsia="SimSun" w:hAnsi="Times New Roman" w:cs="Times New Roman"/>
          <w:sz w:val="24"/>
          <w:szCs w:val="24"/>
        </w:rPr>
        <w:t>Intensitas</w:t>
      </w:r>
      <w:proofErr w:type="spellEnd"/>
      <w:r w:rsidRPr="00796900">
        <w:rPr>
          <w:rFonts w:ascii="Times New Roman" w:eastAsia="SimSun" w:hAnsi="Times New Roman" w:cs="Times New Roman"/>
          <w:sz w:val="24"/>
          <w:szCs w:val="24"/>
        </w:rPr>
        <w:t xml:space="preserve"> investasi dalam </w:t>
      </w:r>
      <w:proofErr w:type="spellStart"/>
      <w:r w:rsidRPr="00796900">
        <w:rPr>
          <w:rFonts w:ascii="Times New Roman" w:eastAsia="SimSun" w:hAnsi="Times New Roman" w:cs="Times New Roman"/>
          <w:sz w:val="24"/>
          <w:szCs w:val="24"/>
        </w:rPr>
        <w:t>saham</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berbeda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antara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individu</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pria</w:t>
      </w:r>
      <w:proofErr w:type="spellEnd"/>
      <w:r w:rsidRPr="00796900">
        <w:rPr>
          <w:rFonts w:ascii="Times New Roman" w:eastAsia="SimSun" w:hAnsi="Times New Roman" w:cs="Times New Roman"/>
          <w:sz w:val="24"/>
          <w:szCs w:val="24"/>
        </w:rPr>
        <w:t xml:space="preserve"> dan Wanita (Gill &amp; </w:t>
      </w:r>
      <w:proofErr w:type="spellStart"/>
      <w:r w:rsidRPr="00796900">
        <w:rPr>
          <w:rFonts w:ascii="Times New Roman" w:eastAsia="SimSun" w:hAnsi="Times New Roman" w:cs="Times New Roman"/>
          <w:sz w:val="24"/>
          <w:szCs w:val="24"/>
        </w:rPr>
        <w:t>Biger</w:t>
      </w:r>
      <w:proofErr w:type="spellEnd"/>
      <w:r w:rsidRPr="00796900">
        <w:rPr>
          <w:rFonts w:ascii="Times New Roman" w:eastAsia="SimSun" w:hAnsi="Times New Roman" w:cs="Times New Roman"/>
          <w:sz w:val="24"/>
          <w:szCs w:val="24"/>
        </w:rPr>
        <w:t xml:space="preserve">, 2009). Secara </w:t>
      </w:r>
      <w:proofErr w:type="spellStart"/>
      <w:r w:rsidRPr="00796900">
        <w:rPr>
          <w:rFonts w:ascii="Times New Roman" w:eastAsia="SimSun" w:hAnsi="Times New Roman" w:cs="Times New Roman"/>
          <w:sz w:val="24"/>
          <w:szCs w:val="24"/>
        </w:rPr>
        <w:t>umum</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wanita</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menginvestasikan</w:t>
      </w:r>
      <w:proofErr w:type="spellEnd"/>
      <w:r w:rsidRPr="00796900">
        <w:rPr>
          <w:rFonts w:ascii="Times New Roman" w:eastAsia="SimSun" w:hAnsi="Times New Roman" w:cs="Times New Roman"/>
          <w:sz w:val="24"/>
          <w:szCs w:val="24"/>
        </w:rPr>
        <w:t xml:space="preserve"> lebih </w:t>
      </w:r>
      <w:proofErr w:type="spellStart"/>
      <w:r w:rsidRPr="00796900">
        <w:rPr>
          <w:rFonts w:ascii="Times New Roman" w:eastAsia="SimSun" w:hAnsi="Times New Roman" w:cs="Times New Roman"/>
          <w:sz w:val="24"/>
          <w:szCs w:val="24"/>
        </w:rPr>
        <w:t>sedikit</w:t>
      </w:r>
      <w:proofErr w:type="spellEnd"/>
      <w:r w:rsidRPr="00796900">
        <w:rPr>
          <w:rFonts w:ascii="Times New Roman" w:eastAsia="SimSun" w:hAnsi="Times New Roman" w:cs="Times New Roman"/>
          <w:sz w:val="24"/>
          <w:szCs w:val="24"/>
        </w:rPr>
        <w:t xml:space="preserve"> uang dan </w:t>
      </w:r>
      <w:proofErr w:type="spellStart"/>
      <w:r w:rsidRPr="00796900">
        <w:rPr>
          <w:rFonts w:ascii="Times New Roman" w:eastAsia="SimSun" w:hAnsi="Times New Roman" w:cs="Times New Roman"/>
          <w:sz w:val="24"/>
          <w:szCs w:val="24"/>
        </w:rPr>
        <w:t>menginvestasikan</w:t>
      </w:r>
      <w:proofErr w:type="spellEnd"/>
      <w:r w:rsidRPr="00796900">
        <w:rPr>
          <w:rFonts w:ascii="Times New Roman" w:eastAsia="SimSun" w:hAnsi="Times New Roman" w:cs="Times New Roman"/>
          <w:sz w:val="24"/>
          <w:szCs w:val="24"/>
        </w:rPr>
        <w:t xml:space="preserve"> uang </w:t>
      </w:r>
      <w:proofErr w:type="spellStart"/>
      <w:r w:rsidRPr="00796900">
        <w:rPr>
          <w:rFonts w:ascii="Times New Roman" w:eastAsia="SimSun" w:hAnsi="Times New Roman" w:cs="Times New Roman"/>
          <w:sz w:val="24"/>
          <w:szCs w:val="24"/>
        </w:rPr>
        <w:t>mereka</w:t>
      </w:r>
      <w:proofErr w:type="spellEnd"/>
      <w:r w:rsidRPr="00796900">
        <w:rPr>
          <w:rFonts w:ascii="Times New Roman" w:eastAsia="SimSun" w:hAnsi="Times New Roman" w:cs="Times New Roman"/>
          <w:sz w:val="24"/>
          <w:szCs w:val="24"/>
        </w:rPr>
        <w:t xml:space="preserve"> dalam investasi yang kurang </w:t>
      </w:r>
      <w:proofErr w:type="spellStart"/>
      <w:r w:rsidRPr="00796900">
        <w:rPr>
          <w:rFonts w:ascii="Times New Roman" w:eastAsia="SimSun" w:hAnsi="Times New Roman" w:cs="Times New Roman"/>
          <w:sz w:val="24"/>
          <w:szCs w:val="24"/>
        </w:rPr>
        <w:t>berisiko</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dibandingkan</w:t>
      </w:r>
      <w:proofErr w:type="spellEnd"/>
      <w:r w:rsidRPr="00796900">
        <w:rPr>
          <w:rFonts w:ascii="Times New Roman" w:eastAsia="SimSun" w:hAnsi="Times New Roman" w:cs="Times New Roman"/>
          <w:sz w:val="24"/>
          <w:szCs w:val="24"/>
        </w:rPr>
        <w:t xml:space="preserve"> </w:t>
      </w:r>
      <w:r w:rsidRPr="00784DED">
        <w:rPr>
          <w:rFonts w:ascii="Times New Roman" w:eastAsia="SimSun" w:hAnsi="Times New Roman" w:cs="Times New Roman"/>
          <w:sz w:val="24"/>
          <w:szCs w:val="24"/>
        </w:rPr>
        <w:t xml:space="preserve">dengan </w:t>
      </w:r>
      <w:proofErr w:type="spellStart"/>
      <w:r w:rsidRPr="00784DED">
        <w:rPr>
          <w:rFonts w:ascii="Times New Roman" w:eastAsia="SimSun" w:hAnsi="Times New Roman" w:cs="Times New Roman"/>
          <w:sz w:val="24"/>
          <w:szCs w:val="24"/>
        </w:rPr>
        <w:t>pria</w:t>
      </w:r>
      <w:proofErr w:type="spellEnd"/>
      <w:r w:rsidRPr="00784DED">
        <w:rPr>
          <w:rFonts w:ascii="Times New Roman" w:eastAsia="SimSun" w:hAnsi="Times New Roman" w:cs="Times New Roman"/>
          <w:sz w:val="24"/>
          <w:szCs w:val="24"/>
        </w:rPr>
        <w:t xml:space="preserve"> (National, 2000).</w:t>
      </w:r>
      <w:r w:rsidRPr="00796900">
        <w:rPr>
          <w:rFonts w:ascii="Times New Roman" w:eastAsia="SimSun" w:hAnsi="Times New Roman" w:cs="Times New Roman"/>
          <w:sz w:val="24"/>
          <w:szCs w:val="24"/>
        </w:rPr>
        <w:t xml:space="preserve"> </w:t>
      </w:r>
    </w:p>
    <w:p w14:paraId="3F574DBF" w14:textId="77777777" w:rsidR="006B69F4" w:rsidRDefault="00796900" w:rsidP="006B69F4">
      <w:pPr>
        <w:ind w:firstLine="540"/>
        <w:jc w:val="both"/>
        <w:rPr>
          <w:rFonts w:ascii="Times New Roman" w:eastAsia="SimSun" w:hAnsi="Times New Roman" w:cs="Times New Roman"/>
          <w:sz w:val="24"/>
          <w:szCs w:val="24"/>
        </w:rPr>
      </w:pPr>
      <w:proofErr w:type="spellStart"/>
      <w:r w:rsidRPr="00796900">
        <w:rPr>
          <w:rFonts w:ascii="Times New Roman" w:eastAsia="SimSun" w:hAnsi="Times New Roman" w:cs="Times New Roman"/>
          <w:sz w:val="24"/>
          <w:szCs w:val="24"/>
        </w:rPr>
        <w:t>Pengambilan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tercermin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jelas</w:t>
      </w:r>
      <w:proofErr w:type="spellEnd"/>
      <w:r w:rsidRPr="00796900">
        <w:rPr>
          <w:rFonts w:ascii="Times New Roman" w:eastAsia="SimSun" w:hAnsi="Times New Roman" w:cs="Times New Roman"/>
          <w:sz w:val="24"/>
          <w:szCs w:val="24"/>
        </w:rPr>
        <w:t xml:space="preserve"> dalam </w:t>
      </w:r>
      <w:proofErr w:type="spellStart"/>
      <w:r w:rsidRPr="00796900">
        <w:rPr>
          <w:rFonts w:ascii="Times New Roman" w:eastAsia="SimSun" w:hAnsi="Times New Roman" w:cs="Times New Roman"/>
          <w:sz w:val="24"/>
          <w:szCs w:val="24"/>
        </w:rPr>
        <w:t>pilihan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pekerjaan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toleransi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preferensi</w:t>
      </w:r>
      <w:proofErr w:type="spellEnd"/>
      <w:r w:rsidRPr="00796900">
        <w:rPr>
          <w:rFonts w:ascii="Times New Roman" w:eastAsia="SimSun" w:hAnsi="Times New Roman" w:cs="Times New Roman"/>
          <w:sz w:val="24"/>
          <w:szCs w:val="24"/>
        </w:rPr>
        <w:t xml:space="preserve"> waktu, </w:t>
      </w:r>
      <w:proofErr w:type="spellStart"/>
      <w:r w:rsidRPr="00796900">
        <w:rPr>
          <w:rFonts w:ascii="Times New Roman" w:eastAsia="SimSun" w:hAnsi="Times New Roman" w:cs="Times New Roman"/>
          <w:sz w:val="24"/>
          <w:szCs w:val="24"/>
        </w:rPr>
        <w:t>pekerjaan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individu</w:t>
      </w:r>
      <w:proofErr w:type="spellEnd"/>
      <w:r w:rsidRPr="00796900">
        <w:rPr>
          <w:rFonts w:ascii="Times New Roman" w:eastAsia="SimSun" w:hAnsi="Times New Roman" w:cs="Times New Roman"/>
          <w:sz w:val="24"/>
          <w:szCs w:val="24"/>
        </w:rPr>
        <w:t xml:space="preserve">/investor menjadi faktor </w:t>
      </w:r>
      <w:proofErr w:type="spellStart"/>
      <w:r w:rsidRPr="00796900">
        <w:rPr>
          <w:rFonts w:ascii="Times New Roman" w:eastAsia="SimSun" w:hAnsi="Times New Roman" w:cs="Times New Roman"/>
          <w:sz w:val="24"/>
          <w:szCs w:val="24"/>
        </w:rPr>
        <w:t>penting</w:t>
      </w:r>
      <w:proofErr w:type="spellEnd"/>
      <w:r w:rsidRPr="00796900">
        <w:rPr>
          <w:rFonts w:ascii="Times New Roman" w:eastAsia="SimSun" w:hAnsi="Times New Roman" w:cs="Times New Roman"/>
          <w:sz w:val="24"/>
          <w:szCs w:val="24"/>
        </w:rPr>
        <w:t xml:space="preserve"> yang mempengaruhi </w:t>
      </w:r>
      <w:proofErr w:type="spellStart"/>
      <w:r w:rsidRPr="00796900">
        <w:rPr>
          <w:rFonts w:ascii="Times New Roman" w:eastAsia="SimSun" w:hAnsi="Times New Roman" w:cs="Times New Roman"/>
          <w:sz w:val="24"/>
          <w:szCs w:val="24"/>
        </w:rPr>
        <w:t>komposisi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portofolio</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Shtudiner</w:t>
      </w:r>
      <w:proofErr w:type="spellEnd"/>
      <w:r w:rsidRPr="00796900">
        <w:rPr>
          <w:rFonts w:ascii="Times New Roman" w:eastAsia="SimSun" w:hAnsi="Times New Roman" w:cs="Times New Roman"/>
          <w:sz w:val="24"/>
          <w:szCs w:val="24"/>
        </w:rPr>
        <w:t>, 2018).</w:t>
      </w:r>
    </w:p>
    <w:p w14:paraId="322E5B33" w14:textId="770B1D4D" w:rsidR="006B69F4" w:rsidRDefault="00796900" w:rsidP="006B69F4">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Penelitian Violeta &amp; </w:t>
      </w:r>
      <w:proofErr w:type="spellStart"/>
      <w:r w:rsidRPr="00796900">
        <w:rPr>
          <w:rFonts w:ascii="Times New Roman" w:eastAsia="SimSun" w:hAnsi="Times New Roman" w:cs="Times New Roman"/>
          <w:sz w:val="24"/>
          <w:szCs w:val="24"/>
        </w:rPr>
        <w:t>Linawati</w:t>
      </w:r>
      <w:proofErr w:type="spellEnd"/>
      <w:r w:rsidRPr="00796900">
        <w:rPr>
          <w:rFonts w:ascii="Times New Roman" w:eastAsia="SimSun" w:hAnsi="Times New Roman" w:cs="Times New Roman"/>
          <w:sz w:val="24"/>
          <w:szCs w:val="24"/>
        </w:rPr>
        <w:t xml:space="preserve"> (2019) menunjukkan bahwa </w:t>
      </w:r>
      <w:proofErr w:type="spellStart"/>
      <w:r w:rsidRPr="00796900">
        <w:rPr>
          <w:rFonts w:ascii="Times New Roman" w:eastAsia="SimSun" w:hAnsi="Times New Roman" w:cs="Times New Roman"/>
          <w:sz w:val="24"/>
          <w:szCs w:val="24"/>
        </w:rPr>
        <w:t>keputusan</w:t>
      </w:r>
      <w:proofErr w:type="spellEnd"/>
      <w:r w:rsidRPr="00796900">
        <w:rPr>
          <w:rFonts w:ascii="Times New Roman" w:eastAsia="SimSun" w:hAnsi="Times New Roman" w:cs="Times New Roman"/>
          <w:sz w:val="24"/>
          <w:szCs w:val="24"/>
        </w:rPr>
        <w:t xml:space="preserve"> investasi </w:t>
      </w:r>
      <w:proofErr w:type="spellStart"/>
      <w:r w:rsidRPr="00796900">
        <w:rPr>
          <w:rFonts w:ascii="Times New Roman" w:eastAsia="SimSun" w:hAnsi="Times New Roman" w:cs="Times New Roman"/>
          <w:sz w:val="24"/>
          <w:szCs w:val="24"/>
        </w:rPr>
        <w:t>dipengaruhi</w:t>
      </w:r>
      <w:proofErr w:type="spellEnd"/>
      <w:r w:rsidRPr="00796900">
        <w:rPr>
          <w:rFonts w:ascii="Times New Roman" w:eastAsia="SimSun" w:hAnsi="Times New Roman" w:cs="Times New Roman"/>
          <w:sz w:val="24"/>
          <w:szCs w:val="24"/>
        </w:rPr>
        <w:t xml:space="preserve"> oleh faktor </w:t>
      </w:r>
      <w:proofErr w:type="spellStart"/>
      <w:r w:rsidRPr="00796900">
        <w:rPr>
          <w:rFonts w:ascii="Times New Roman" w:eastAsia="SimSun" w:hAnsi="Times New Roman" w:cs="Times New Roman"/>
          <w:sz w:val="24"/>
          <w:szCs w:val="24"/>
        </w:rPr>
        <w:t>demografi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seseorang</w:t>
      </w:r>
      <w:proofErr w:type="spellEnd"/>
      <w:r w:rsidRPr="00796900">
        <w:rPr>
          <w:rFonts w:ascii="Times New Roman" w:eastAsia="SimSun" w:hAnsi="Times New Roman" w:cs="Times New Roman"/>
          <w:sz w:val="24"/>
          <w:szCs w:val="24"/>
        </w:rPr>
        <w:t xml:space="preserve"> (jenis </w:t>
      </w:r>
      <w:proofErr w:type="spellStart"/>
      <w:r w:rsidRPr="00796900">
        <w:rPr>
          <w:rFonts w:ascii="Times New Roman" w:eastAsia="SimSun" w:hAnsi="Times New Roman" w:cs="Times New Roman"/>
          <w:sz w:val="24"/>
          <w:szCs w:val="24"/>
        </w:rPr>
        <w:t>kelamin</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usia</w:t>
      </w:r>
      <w:proofErr w:type="spellEnd"/>
      <w:r w:rsidRPr="00796900">
        <w:rPr>
          <w:rFonts w:ascii="Times New Roman" w:eastAsia="SimSun" w:hAnsi="Times New Roman" w:cs="Times New Roman"/>
          <w:sz w:val="24"/>
          <w:szCs w:val="24"/>
        </w:rPr>
        <w:t xml:space="preserve">, dan </w:t>
      </w:r>
      <w:proofErr w:type="spellStart"/>
      <w:r w:rsidRPr="00796900">
        <w:rPr>
          <w:rFonts w:ascii="Times New Roman" w:eastAsia="SimSun" w:hAnsi="Times New Roman" w:cs="Times New Roman"/>
          <w:sz w:val="24"/>
          <w:szCs w:val="24"/>
        </w:rPr>
        <w:t>pendapatan</w:t>
      </w:r>
      <w:proofErr w:type="spellEnd"/>
      <w:r w:rsidRPr="00796900">
        <w:rPr>
          <w:rFonts w:ascii="Times New Roman" w:eastAsia="SimSun" w:hAnsi="Times New Roman" w:cs="Times New Roman"/>
          <w:sz w:val="24"/>
          <w:szCs w:val="24"/>
        </w:rPr>
        <w:t>).</w:t>
      </w:r>
    </w:p>
    <w:p w14:paraId="60A78C86" w14:textId="22E6A3A4" w:rsidR="006B69F4" w:rsidRDefault="00E66F84" w:rsidP="00163B16">
      <w:pPr>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Faktor</w:t>
      </w:r>
      <w:r w:rsidR="008C0F1C">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demografi</w:t>
      </w:r>
      <w:proofErr w:type="spellEnd"/>
      <w:r>
        <w:rPr>
          <w:rFonts w:ascii="Times New Roman" w:eastAsia="SimSun" w:hAnsi="Times New Roman" w:cs="Times New Roman"/>
          <w:sz w:val="24"/>
          <w:szCs w:val="24"/>
        </w:rPr>
        <w:t xml:space="preserve"> mempengaruhi </w:t>
      </w:r>
      <w:proofErr w:type="spellStart"/>
      <w:r>
        <w:rPr>
          <w:rFonts w:ascii="Times New Roman" w:eastAsia="SimSun" w:hAnsi="Times New Roman" w:cs="Times New Roman"/>
          <w:sz w:val="24"/>
          <w:szCs w:val="24"/>
        </w:rPr>
        <w:t>keputusan</w:t>
      </w:r>
      <w:proofErr w:type="spellEnd"/>
      <w:r>
        <w:rPr>
          <w:rFonts w:ascii="Times New Roman" w:eastAsia="SimSun" w:hAnsi="Times New Roman" w:cs="Times New Roman"/>
          <w:sz w:val="24"/>
          <w:szCs w:val="24"/>
        </w:rPr>
        <w:t xml:space="preserve"> investasi (Munawar, </w:t>
      </w:r>
      <w:proofErr w:type="spellStart"/>
      <w:r>
        <w:rPr>
          <w:rFonts w:ascii="Times New Roman" w:eastAsia="SimSun" w:hAnsi="Times New Roman" w:cs="Times New Roman"/>
          <w:sz w:val="24"/>
          <w:szCs w:val="24"/>
        </w:rPr>
        <w:t>dkk</w:t>
      </w:r>
      <w:proofErr w:type="spellEnd"/>
      <w:r>
        <w:rPr>
          <w:rFonts w:ascii="Times New Roman" w:eastAsia="SimSun" w:hAnsi="Times New Roman" w:cs="Times New Roman"/>
          <w:sz w:val="24"/>
          <w:szCs w:val="24"/>
        </w:rPr>
        <w:t xml:space="preserve">., 2020). </w:t>
      </w:r>
      <w:r w:rsidR="00AA6EB2" w:rsidRPr="00AA6EB2">
        <w:rPr>
          <w:rFonts w:ascii="Times New Roman" w:eastAsia="SimSun" w:hAnsi="Times New Roman" w:cs="Times New Roman"/>
          <w:sz w:val="24"/>
          <w:szCs w:val="24"/>
        </w:rPr>
        <w:t xml:space="preserve">Perbedaan yang signifikan dalam </w:t>
      </w:r>
      <w:proofErr w:type="spellStart"/>
      <w:r w:rsidR="00AA6EB2" w:rsidRPr="00AA6EB2">
        <w:rPr>
          <w:rFonts w:ascii="Times New Roman" w:eastAsia="SimSun" w:hAnsi="Times New Roman" w:cs="Times New Roman"/>
          <w:sz w:val="24"/>
          <w:szCs w:val="24"/>
        </w:rPr>
        <w:t>keputusan</w:t>
      </w:r>
      <w:proofErr w:type="spellEnd"/>
      <w:r w:rsidR="00AA6EB2" w:rsidRPr="00AA6EB2">
        <w:rPr>
          <w:rFonts w:ascii="Times New Roman" w:eastAsia="SimSun" w:hAnsi="Times New Roman" w:cs="Times New Roman"/>
          <w:sz w:val="24"/>
          <w:szCs w:val="24"/>
        </w:rPr>
        <w:t xml:space="preserve"> investasi </w:t>
      </w:r>
      <w:proofErr w:type="spellStart"/>
      <w:r w:rsidR="00AA6EB2" w:rsidRPr="00AA6EB2">
        <w:rPr>
          <w:rFonts w:ascii="Times New Roman" w:eastAsia="SimSun" w:hAnsi="Times New Roman" w:cs="Times New Roman"/>
          <w:sz w:val="24"/>
          <w:szCs w:val="24"/>
        </w:rPr>
        <w:t>ditemukan</w:t>
      </w:r>
      <w:proofErr w:type="spellEnd"/>
      <w:r w:rsidR="00AA6EB2" w:rsidRPr="00AA6EB2">
        <w:rPr>
          <w:rFonts w:ascii="Times New Roman" w:eastAsia="SimSun" w:hAnsi="Times New Roman" w:cs="Times New Roman"/>
          <w:sz w:val="24"/>
          <w:szCs w:val="24"/>
        </w:rPr>
        <w:t xml:space="preserve"> </w:t>
      </w:r>
      <w:proofErr w:type="spellStart"/>
      <w:r w:rsidR="00AA6EB2" w:rsidRPr="00AA6EB2">
        <w:rPr>
          <w:rFonts w:ascii="Times New Roman" w:eastAsia="SimSun" w:hAnsi="Times New Roman" w:cs="Times New Roman"/>
          <w:sz w:val="24"/>
          <w:szCs w:val="24"/>
        </w:rPr>
        <w:t>antara</w:t>
      </w:r>
      <w:proofErr w:type="spellEnd"/>
      <w:r w:rsidR="00AA6EB2" w:rsidRPr="00AA6EB2">
        <w:rPr>
          <w:rFonts w:ascii="Times New Roman" w:eastAsia="SimSun" w:hAnsi="Times New Roman" w:cs="Times New Roman"/>
          <w:sz w:val="24"/>
          <w:szCs w:val="24"/>
        </w:rPr>
        <w:t xml:space="preserve"> </w:t>
      </w:r>
      <w:proofErr w:type="spellStart"/>
      <w:r w:rsidR="00AA6EB2" w:rsidRPr="00AA6EB2">
        <w:rPr>
          <w:rFonts w:ascii="Times New Roman" w:eastAsia="SimSun" w:hAnsi="Times New Roman" w:cs="Times New Roman"/>
          <w:sz w:val="24"/>
          <w:szCs w:val="24"/>
        </w:rPr>
        <w:t>responden</w:t>
      </w:r>
      <w:proofErr w:type="spellEnd"/>
      <w:r w:rsidR="00AA6EB2" w:rsidRPr="00AA6EB2">
        <w:rPr>
          <w:rFonts w:ascii="Times New Roman" w:eastAsia="SimSun" w:hAnsi="Times New Roman" w:cs="Times New Roman"/>
          <w:sz w:val="24"/>
          <w:szCs w:val="24"/>
        </w:rPr>
        <w:t xml:space="preserve"> menurut </w:t>
      </w:r>
      <w:proofErr w:type="spellStart"/>
      <w:r w:rsidR="00AA6EB2" w:rsidRPr="00AA6EB2">
        <w:rPr>
          <w:rFonts w:ascii="Times New Roman" w:eastAsia="SimSun" w:hAnsi="Times New Roman" w:cs="Times New Roman"/>
          <w:sz w:val="24"/>
          <w:szCs w:val="24"/>
        </w:rPr>
        <w:t>tingkat</w:t>
      </w:r>
      <w:proofErr w:type="spellEnd"/>
      <w:r w:rsidR="00AA6EB2" w:rsidRPr="00AA6EB2">
        <w:rPr>
          <w:rFonts w:ascii="Times New Roman" w:eastAsia="SimSun" w:hAnsi="Times New Roman" w:cs="Times New Roman"/>
          <w:sz w:val="24"/>
          <w:szCs w:val="24"/>
        </w:rPr>
        <w:t xml:space="preserve"> </w:t>
      </w:r>
      <w:proofErr w:type="spellStart"/>
      <w:r w:rsidR="00AA6EB2" w:rsidRPr="00AA6EB2">
        <w:rPr>
          <w:rFonts w:ascii="Times New Roman" w:eastAsia="SimSun" w:hAnsi="Times New Roman" w:cs="Times New Roman"/>
          <w:sz w:val="24"/>
          <w:szCs w:val="24"/>
        </w:rPr>
        <w:t>pemahaman</w:t>
      </w:r>
      <w:proofErr w:type="spellEnd"/>
      <w:r w:rsidR="00AA6EB2" w:rsidRPr="00AA6EB2">
        <w:rPr>
          <w:rFonts w:ascii="Times New Roman" w:eastAsia="SimSun" w:hAnsi="Times New Roman" w:cs="Times New Roman"/>
          <w:sz w:val="24"/>
          <w:szCs w:val="24"/>
        </w:rPr>
        <w:t xml:space="preserve"> keuangan, jenis </w:t>
      </w:r>
      <w:proofErr w:type="spellStart"/>
      <w:r w:rsidR="00AA6EB2" w:rsidRPr="00AA6EB2">
        <w:rPr>
          <w:rFonts w:ascii="Times New Roman" w:eastAsia="SimSun" w:hAnsi="Times New Roman" w:cs="Times New Roman"/>
          <w:sz w:val="24"/>
          <w:szCs w:val="24"/>
        </w:rPr>
        <w:t>kelamin</w:t>
      </w:r>
      <w:proofErr w:type="spellEnd"/>
      <w:r w:rsidR="00AA6EB2" w:rsidRPr="00AA6EB2">
        <w:rPr>
          <w:rFonts w:ascii="Times New Roman" w:eastAsia="SimSun" w:hAnsi="Times New Roman" w:cs="Times New Roman"/>
          <w:sz w:val="24"/>
          <w:szCs w:val="24"/>
        </w:rPr>
        <w:t xml:space="preserve"> dan </w:t>
      </w:r>
      <w:proofErr w:type="spellStart"/>
      <w:r w:rsidR="00AA6EB2" w:rsidRPr="00AA6EB2">
        <w:rPr>
          <w:rFonts w:ascii="Times New Roman" w:eastAsia="SimSun" w:hAnsi="Times New Roman" w:cs="Times New Roman"/>
          <w:sz w:val="24"/>
          <w:szCs w:val="24"/>
        </w:rPr>
        <w:t>tingkat</w:t>
      </w:r>
      <w:proofErr w:type="spellEnd"/>
      <w:r w:rsidR="00AA6EB2">
        <w:rPr>
          <w:rFonts w:ascii="Times New Roman" w:eastAsia="SimSun" w:hAnsi="Times New Roman" w:cs="Times New Roman"/>
          <w:sz w:val="24"/>
          <w:szCs w:val="24"/>
        </w:rPr>
        <w:t xml:space="preserve"> </w:t>
      </w:r>
      <w:r w:rsidR="00AA6EB2" w:rsidRPr="00AA6EB2">
        <w:rPr>
          <w:rFonts w:ascii="Times New Roman" w:eastAsia="SimSun" w:hAnsi="Times New Roman" w:cs="Times New Roman"/>
          <w:sz w:val="24"/>
          <w:szCs w:val="24"/>
        </w:rPr>
        <w:t xml:space="preserve">pendidikan, namun tidak </w:t>
      </w:r>
      <w:proofErr w:type="spellStart"/>
      <w:r w:rsidR="00AA6EB2" w:rsidRPr="00AA6EB2">
        <w:rPr>
          <w:rFonts w:ascii="Times New Roman" w:eastAsia="SimSun" w:hAnsi="Times New Roman" w:cs="Times New Roman"/>
          <w:sz w:val="24"/>
          <w:szCs w:val="24"/>
        </w:rPr>
        <w:t>ada</w:t>
      </w:r>
      <w:proofErr w:type="spellEnd"/>
      <w:r w:rsidR="00AA6EB2" w:rsidRPr="00AA6EB2">
        <w:rPr>
          <w:rFonts w:ascii="Times New Roman" w:eastAsia="SimSun" w:hAnsi="Times New Roman" w:cs="Times New Roman"/>
          <w:sz w:val="24"/>
          <w:szCs w:val="24"/>
        </w:rPr>
        <w:t xml:space="preserve"> perbedaan yang signifikan menurut </w:t>
      </w:r>
      <w:proofErr w:type="spellStart"/>
      <w:r w:rsidR="00AA6EB2" w:rsidRPr="00AA6EB2">
        <w:rPr>
          <w:rFonts w:ascii="Times New Roman" w:eastAsia="SimSun" w:hAnsi="Times New Roman" w:cs="Times New Roman"/>
          <w:sz w:val="24"/>
          <w:szCs w:val="24"/>
        </w:rPr>
        <w:t>usia</w:t>
      </w:r>
      <w:proofErr w:type="spellEnd"/>
      <w:r w:rsidR="00AA6EB2" w:rsidRPr="00AA6EB2">
        <w:rPr>
          <w:rFonts w:ascii="Times New Roman" w:eastAsia="SimSun" w:hAnsi="Times New Roman" w:cs="Times New Roman"/>
          <w:sz w:val="24"/>
          <w:szCs w:val="24"/>
        </w:rPr>
        <w:t xml:space="preserve">, status </w:t>
      </w:r>
      <w:proofErr w:type="spellStart"/>
      <w:r w:rsidR="00AA6EB2" w:rsidRPr="00AA6EB2">
        <w:rPr>
          <w:rFonts w:ascii="Times New Roman" w:eastAsia="SimSun" w:hAnsi="Times New Roman" w:cs="Times New Roman"/>
          <w:sz w:val="24"/>
          <w:szCs w:val="24"/>
        </w:rPr>
        <w:t>perkawinan</w:t>
      </w:r>
      <w:proofErr w:type="spellEnd"/>
      <w:r w:rsidR="00AA6EB2" w:rsidRPr="00AA6EB2">
        <w:rPr>
          <w:rFonts w:ascii="Times New Roman" w:eastAsia="SimSun" w:hAnsi="Times New Roman" w:cs="Times New Roman"/>
          <w:sz w:val="24"/>
          <w:szCs w:val="24"/>
        </w:rPr>
        <w:t xml:space="preserve"> dan </w:t>
      </w:r>
      <w:proofErr w:type="spellStart"/>
      <w:r w:rsidR="00AA6EB2" w:rsidRPr="00AA6EB2">
        <w:rPr>
          <w:rFonts w:ascii="Times New Roman" w:eastAsia="SimSun" w:hAnsi="Times New Roman" w:cs="Times New Roman"/>
          <w:sz w:val="24"/>
          <w:szCs w:val="24"/>
        </w:rPr>
        <w:t>pendapatan</w:t>
      </w:r>
      <w:proofErr w:type="spellEnd"/>
      <w:r w:rsidR="00AA6EB2" w:rsidRPr="00AA6EB2">
        <w:rPr>
          <w:rFonts w:ascii="Times New Roman" w:eastAsia="SimSun" w:hAnsi="Times New Roman" w:cs="Times New Roman"/>
          <w:sz w:val="24"/>
          <w:szCs w:val="24"/>
        </w:rPr>
        <w:t xml:space="preserve"> (</w:t>
      </w:r>
      <w:proofErr w:type="spellStart"/>
      <w:r w:rsidR="00AA6EB2" w:rsidRPr="00AA6EB2">
        <w:rPr>
          <w:rFonts w:ascii="Times New Roman" w:eastAsia="SimSun" w:hAnsi="Times New Roman" w:cs="Times New Roman"/>
          <w:sz w:val="24"/>
          <w:szCs w:val="24"/>
        </w:rPr>
        <w:t>Reswari</w:t>
      </w:r>
      <w:proofErr w:type="spellEnd"/>
      <w:r w:rsidR="00AA6EB2" w:rsidRPr="00AA6EB2">
        <w:rPr>
          <w:rFonts w:ascii="Times New Roman" w:eastAsia="SimSun" w:hAnsi="Times New Roman" w:cs="Times New Roman"/>
          <w:sz w:val="24"/>
          <w:szCs w:val="24"/>
        </w:rPr>
        <w:t xml:space="preserve">, 2018). </w:t>
      </w:r>
      <w:r w:rsidR="007C3F70">
        <w:rPr>
          <w:rFonts w:ascii="Times New Roman" w:eastAsia="SimSun" w:hAnsi="Times New Roman" w:cs="Times New Roman"/>
          <w:sz w:val="24"/>
          <w:szCs w:val="24"/>
        </w:rPr>
        <w:t>P</w:t>
      </w:r>
      <w:r w:rsidR="00163B16">
        <w:rPr>
          <w:rFonts w:ascii="Times New Roman" w:eastAsia="SimSun" w:hAnsi="Times New Roman" w:cs="Times New Roman"/>
          <w:sz w:val="24"/>
          <w:szCs w:val="24"/>
        </w:rPr>
        <w:t xml:space="preserve">enelitian     </w:t>
      </w:r>
      <w:proofErr w:type="spellStart"/>
      <w:r w:rsidR="00163B16" w:rsidRPr="00163B16">
        <w:rPr>
          <w:rFonts w:ascii="Times New Roman" w:eastAsia="SimSun" w:hAnsi="Times New Roman" w:cs="Times New Roman"/>
          <w:sz w:val="24"/>
          <w:szCs w:val="24"/>
        </w:rPr>
        <w:t>Makangiras</w:t>
      </w:r>
      <w:proofErr w:type="spellEnd"/>
      <w:r w:rsidR="00163B16">
        <w:rPr>
          <w:rFonts w:ascii="Times New Roman" w:eastAsia="SimSun" w:hAnsi="Times New Roman" w:cs="Times New Roman"/>
          <w:sz w:val="24"/>
          <w:szCs w:val="24"/>
        </w:rPr>
        <w:t xml:space="preserve"> &amp; </w:t>
      </w:r>
      <w:proofErr w:type="spellStart"/>
      <w:r w:rsidR="00163B16" w:rsidRPr="00163B16">
        <w:rPr>
          <w:rFonts w:ascii="Times New Roman" w:eastAsia="SimSun" w:hAnsi="Times New Roman" w:cs="Times New Roman"/>
          <w:sz w:val="24"/>
          <w:szCs w:val="24"/>
        </w:rPr>
        <w:t>Natsir</w:t>
      </w:r>
      <w:proofErr w:type="spellEnd"/>
      <w:r w:rsidR="00163B16">
        <w:rPr>
          <w:rFonts w:ascii="Times New Roman" w:eastAsia="SimSun" w:hAnsi="Times New Roman" w:cs="Times New Roman"/>
          <w:sz w:val="24"/>
          <w:szCs w:val="24"/>
        </w:rPr>
        <w:t xml:space="preserve"> (2020) </w:t>
      </w:r>
      <w:proofErr w:type="spellStart"/>
      <w:r w:rsidR="00163B16">
        <w:rPr>
          <w:rFonts w:ascii="Times New Roman" w:eastAsia="SimSun" w:hAnsi="Times New Roman" w:cs="Times New Roman"/>
          <w:sz w:val="24"/>
          <w:szCs w:val="24"/>
        </w:rPr>
        <w:t>menemukan</w:t>
      </w:r>
      <w:proofErr w:type="spellEnd"/>
      <w:r w:rsidR="00163B16">
        <w:rPr>
          <w:rFonts w:ascii="Times New Roman" w:eastAsia="SimSun" w:hAnsi="Times New Roman" w:cs="Times New Roman"/>
          <w:sz w:val="24"/>
          <w:szCs w:val="24"/>
        </w:rPr>
        <w:t xml:space="preserve"> bahwa </w:t>
      </w:r>
      <w:r w:rsidR="00163B16" w:rsidRPr="00163B16">
        <w:rPr>
          <w:rFonts w:ascii="Times New Roman" w:eastAsia="SimSun" w:hAnsi="Times New Roman" w:cs="Times New Roman"/>
          <w:i/>
          <w:iCs/>
          <w:sz w:val="24"/>
          <w:szCs w:val="24"/>
        </w:rPr>
        <w:t>demographic factor</w:t>
      </w:r>
      <w:r w:rsidR="00163B16" w:rsidRPr="00163B16">
        <w:rPr>
          <w:rFonts w:ascii="Times New Roman" w:eastAsia="SimSun" w:hAnsi="Times New Roman" w:cs="Times New Roman"/>
          <w:sz w:val="24"/>
          <w:szCs w:val="24"/>
        </w:rPr>
        <w:t xml:space="preserve"> tidak</w:t>
      </w:r>
      <w:r w:rsidR="00163B16">
        <w:rPr>
          <w:rFonts w:ascii="Times New Roman" w:eastAsia="SimSun" w:hAnsi="Times New Roman" w:cs="Times New Roman"/>
          <w:sz w:val="24"/>
          <w:szCs w:val="24"/>
        </w:rPr>
        <w:t xml:space="preserve"> </w:t>
      </w:r>
      <w:r w:rsidR="00163B16" w:rsidRPr="00163B16">
        <w:rPr>
          <w:rFonts w:ascii="Times New Roman" w:eastAsia="SimSun" w:hAnsi="Times New Roman" w:cs="Times New Roman"/>
          <w:sz w:val="24"/>
          <w:szCs w:val="24"/>
        </w:rPr>
        <w:t xml:space="preserve">memiliki pengaruh signifikan terhadap </w:t>
      </w:r>
      <w:r w:rsidR="00163B16" w:rsidRPr="00163B16">
        <w:rPr>
          <w:rFonts w:ascii="Times New Roman" w:eastAsia="SimSun" w:hAnsi="Times New Roman" w:cs="Times New Roman"/>
          <w:i/>
          <w:iCs/>
          <w:sz w:val="24"/>
          <w:szCs w:val="24"/>
        </w:rPr>
        <w:t>investment decision</w:t>
      </w:r>
      <w:r w:rsidR="00163B16" w:rsidRPr="00163B16">
        <w:rPr>
          <w:rFonts w:ascii="Times New Roman" w:eastAsia="SimSun" w:hAnsi="Times New Roman" w:cs="Times New Roman"/>
          <w:sz w:val="24"/>
          <w:szCs w:val="24"/>
        </w:rPr>
        <w:t>.</w:t>
      </w:r>
    </w:p>
    <w:p w14:paraId="46DEC98F" w14:textId="77777777" w:rsidR="006B69F4" w:rsidRDefault="00AA6EB2" w:rsidP="006B69F4">
      <w:pPr>
        <w:ind w:firstLine="540"/>
        <w:jc w:val="both"/>
        <w:rPr>
          <w:rFonts w:ascii="Times New Roman" w:eastAsia="SimSun" w:hAnsi="Times New Roman" w:cs="Times New Roman"/>
          <w:sz w:val="24"/>
          <w:szCs w:val="24"/>
        </w:rPr>
      </w:pPr>
      <w:proofErr w:type="spellStart"/>
      <w:r w:rsidRPr="00AA6EB2">
        <w:rPr>
          <w:rFonts w:ascii="Times New Roman" w:eastAsia="SimSun" w:hAnsi="Times New Roman" w:cs="Times New Roman"/>
          <w:sz w:val="24"/>
          <w:szCs w:val="24"/>
        </w:rPr>
        <w:t>Dewasa</w:t>
      </w:r>
      <w:proofErr w:type="spellEnd"/>
      <w:r w:rsidRPr="00AA6EB2">
        <w:rPr>
          <w:rFonts w:ascii="Times New Roman" w:eastAsia="SimSun" w:hAnsi="Times New Roman" w:cs="Times New Roman"/>
          <w:sz w:val="24"/>
          <w:szCs w:val="24"/>
        </w:rPr>
        <w:t xml:space="preserve"> ini, </w:t>
      </w:r>
      <w:r>
        <w:rPr>
          <w:rFonts w:ascii="Times New Roman" w:eastAsia="SimSun" w:hAnsi="Times New Roman" w:cs="Times New Roman"/>
          <w:sz w:val="24"/>
          <w:szCs w:val="24"/>
        </w:rPr>
        <w:t xml:space="preserve">terjadi peningkatan </w:t>
      </w:r>
      <w:proofErr w:type="spellStart"/>
      <w:r w:rsidRPr="00AA6EB2">
        <w:rPr>
          <w:rFonts w:ascii="Times New Roman" w:eastAsia="SimSun" w:hAnsi="Times New Roman" w:cs="Times New Roman"/>
          <w:sz w:val="24"/>
          <w:szCs w:val="24"/>
        </w:rPr>
        <w:t>kesadaran</w:t>
      </w:r>
      <w:proofErr w:type="spellEnd"/>
      <w:r w:rsidRPr="00AA6EB2">
        <w:rPr>
          <w:rFonts w:ascii="Times New Roman" w:eastAsia="SimSun" w:hAnsi="Times New Roman" w:cs="Times New Roman"/>
          <w:sz w:val="24"/>
          <w:szCs w:val="24"/>
        </w:rPr>
        <w:t xml:space="preserve"> masyarakat</w:t>
      </w:r>
      <w:r w:rsidR="009D40EF">
        <w:rPr>
          <w:rFonts w:ascii="Times New Roman" w:eastAsia="SimSun" w:hAnsi="Times New Roman" w:cs="Times New Roman"/>
          <w:sz w:val="24"/>
          <w:szCs w:val="24"/>
        </w:rPr>
        <w:t xml:space="preserve"> Indonesia </w:t>
      </w:r>
      <w:proofErr w:type="spellStart"/>
      <w:r>
        <w:rPr>
          <w:rFonts w:ascii="Times New Roman" w:eastAsia="SimSun" w:hAnsi="Times New Roman" w:cs="Times New Roman"/>
          <w:sz w:val="24"/>
          <w:szCs w:val="24"/>
        </w:rPr>
        <w:t>akan</w:t>
      </w:r>
      <w:proofErr w:type="spellEnd"/>
      <w:r w:rsidRPr="00AA6EB2">
        <w:rPr>
          <w:rFonts w:ascii="Times New Roman" w:eastAsia="SimSun" w:hAnsi="Times New Roman" w:cs="Times New Roman"/>
          <w:sz w:val="24"/>
          <w:szCs w:val="24"/>
        </w:rPr>
        <w:t xml:space="preserve"> </w:t>
      </w:r>
      <w:proofErr w:type="spellStart"/>
      <w:r w:rsidRPr="00AA6EB2">
        <w:rPr>
          <w:rFonts w:ascii="Times New Roman" w:eastAsia="SimSun" w:hAnsi="Times New Roman" w:cs="Times New Roman"/>
          <w:sz w:val="24"/>
          <w:szCs w:val="24"/>
        </w:rPr>
        <w:t>pentingnya</w:t>
      </w:r>
      <w:proofErr w:type="spellEnd"/>
      <w:r w:rsidRPr="00AA6EB2">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melakukan </w:t>
      </w:r>
      <w:r w:rsidRPr="00AA6EB2">
        <w:rPr>
          <w:rFonts w:ascii="Times New Roman" w:eastAsia="SimSun" w:hAnsi="Times New Roman" w:cs="Times New Roman"/>
          <w:sz w:val="24"/>
          <w:szCs w:val="24"/>
        </w:rPr>
        <w:t xml:space="preserve">investasi, </w:t>
      </w:r>
      <w:proofErr w:type="spellStart"/>
      <w:r w:rsidRPr="00AA6EB2">
        <w:rPr>
          <w:rFonts w:ascii="Times New Roman" w:eastAsia="SimSun" w:hAnsi="Times New Roman" w:cs="Times New Roman"/>
          <w:sz w:val="24"/>
          <w:szCs w:val="24"/>
        </w:rPr>
        <w:t>terutama</w:t>
      </w:r>
      <w:proofErr w:type="spellEnd"/>
      <w:r w:rsidRPr="00AA6EB2">
        <w:rPr>
          <w:rFonts w:ascii="Times New Roman" w:eastAsia="SimSun" w:hAnsi="Times New Roman" w:cs="Times New Roman"/>
          <w:sz w:val="24"/>
          <w:szCs w:val="24"/>
        </w:rPr>
        <w:t xml:space="preserve"> bagi </w:t>
      </w:r>
      <w:proofErr w:type="spellStart"/>
      <w:r w:rsidRPr="00AA6EB2">
        <w:rPr>
          <w:rFonts w:ascii="Times New Roman" w:eastAsia="SimSun" w:hAnsi="Times New Roman" w:cs="Times New Roman"/>
          <w:sz w:val="24"/>
          <w:szCs w:val="24"/>
        </w:rPr>
        <w:t>mereka</w:t>
      </w:r>
      <w:proofErr w:type="spellEnd"/>
      <w:r w:rsidRPr="00AA6EB2">
        <w:rPr>
          <w:rFonts w:ascii="Times New Roman" w:eastAsia="SimSun" w:hAnsi="Times New Roman" w:cs="Times New Roman"/>
          <w:sz w:val="24"/>
          <w:szCs w:val="24"/>
        </w:rPr>
        <w:t xml:space="preserve"> yang telah </w:t>
      </w:r>
      <w:proofErr w:type="spellStart"/>
      <w:r w:rsidRPr="00AA6EB2">
        <w:rPr>
          <w:rFonts w:ascii="Times New Roman" w:eastAsia="SimSun" w:hAnsi="Times New Roman" w:cs="Times New Roman"/>
          <w:sz w:val="24"/>
          <w:szCs w:val="24"/>
        </w:rPr>
        <w:t>berkeluarga</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memikirkan</w:t>
      </w:r>
      <w:proofErr w:type="spellEnd"/>
      <w:r>
        <w:rPr>
          <w:rFonts w:ascii="Times New Roman" w:eastAsia="SimSun" w:hAnsi="Times New Roman" w:cs="Times New Roman"/>
          <w:sz w:val="24"/>
          <w:szCs w:val="24"/>
        </w:rPr>
        <w:t xml:space="preserve"> masa depan pendidikan </w:t>
      </w:r>
      <w:proofErr w:type="spellStart"/>
      <w:r>
        <w:rPr>
          <w:rFonts w:ascii="Times New Roman" w:eastAsia="SimSun" w:hAnsi="Times New Roman" w:cs="Times New Roman"/>
          <w:sz w:val="24"/>
          <w:szCs w:val="24"/>
        </w:rPr>
        <w:t>anak-anaknya</w:t>
      </w:r>
      <w:proofErr w:type="spellEnd"/>
      <w:r w:rsidR="009D40EF">
        <w:rPr>
          <w:rFonts w:ascii="Times New Roman" w:eastAsia="SimSun" w:hAnsi="Times New Roman" w:cs="Times New Roman"/>
          <w:sz w:val="24"/>
          <w:szCs w:val="24"/>
        </w:rPr>
        <w:t xml:space="preserve">, tidak saja terjadi di </w:t>
      </w:r>
      <w:proofErr w:type="spellStart"/>
      <w:r w:rsidR="009D40EF">
        <w:rPr>
          <w:rFonts w:ascii="Times New Roman" w:eastAsia="SimSun" w:hAnsi="Times New Roman" w:cs="Times New Roman"/>
          <w:sz w:val="24"/>
          <w:szCs w:val="24"/>
        </w:rPr>
        <w:t>kota</w:t>
      </w:r>
      <w:proofErr w:type="spellEnd"/>
      <w:r w:rsidR="009D40EF">
        <w:rPr>
          <w:rFonts w:ascii="Times New Roman" w:eastAsia="SimSun" w:hAnsi="Times New Roman" w:cs="Times New Roman"/>
          <w:sz w:val="24"/>
          <w:szCs w:val="24"/>
        </w:rPr>
        <w:t xml:space="preserve"> </w:t>
      </w:r>
      <w:proofErr w:type="spellStart"/>
      <w:r w:rsidR="009D40EF">
        <w:rPr>
          <w:rFonts w:ascii="Times New Roman" w:eastAsia="SimSun" w:hAnsi="Times New Roman" w:cs="Times New Roman"/>
          <w:sz w:val="24"/>
          <w:szCs w:val="24"/>
        </w:rPr>
        <w:t>besar</w:t>
      </w:r>
      <w:proofErr w:type="spellEnd"/>
      <w:r w:rsidR="009D40EF">
        <w:rPr>
          <w:rFonts w:ascii="Times New Roman" w:eastAsia="SimSun" w:hAnsi="Times New Roman" w:cs="Times New Roman"/>
          <w:sz w:val="24"/>
          <w:szCs w:val="24"/>
        </w:rPr>
        <w:t xml:space="preserve">, </w:t>
      </w:r>
      <w:r w:rsidR="009D40EF">
        <w:rPr>
          <w:rFonts w:ascii="Times New Roman" w:eastAsia="SimSun" w:hAnsi="Times New Roman" w:cs="Times New Roman"/>
          <w:sz w:val="24"/>
          <w:szCs w:val="24"/>
        </w:rPr>
        <w:t xml:space="preserve">namun di </w:t>
      </w:r>
      <w:proofErr w:type="spellStart"/>
      <w:r w:rsidR="009D40EF">
        <w:rPr>
          <w:rFonts w:ascii="Times New Roman" w:eastAsia="SimSun" w:hAnsi="Times New Roman" w:cs="Times New Roman"/>
          <w:sz w:val="24"/>
          <w:szCs w:val="24"/>
        </w:rPr>
        <w:t>kota</w:t>
      </w:r>
      <w:proofErr w:type="spellEnd"/>
      <w:r w:rsidR="009D40EF">
        <w:rPr>
          <w:rFonts w:ascii="Times New Roman" w:eastAsia="SimSun" w:hAnsi="Times New Roman" w:cs="Times New Roman"/>
          <w:sz w:val="24"/>
          <w:szCs w:val="24"/>
        </w:rPr>
        <w:t xml:space="preserve"> </w:t>
      </w:r>
      <w:proofErr w:type="spellStart"/>
      <w:r w:rsidR="009D40EF">
        <w:rPr>
          <w:rFonts w:ascii="Times New Roman" w:eastAsia="SimSun" w:hAnsi="Times New Roman" w:cs="Times New Roman"/>
          <w:sz w:val="24"/>
          <w:szCs w:val="24"/>
        </w:rPr>
        <w:t>kecil</w:t>
      </w:r>
      <w:proofErr w:type="spellEnd"/>
      <w:r w:rsidR="009D40EF">
        <w:rPr>
          <w:rFonts w:ascii="Times New Roman" w:eastAsia="SimSun" w:hAnsi="Times New Roman" w:cs="Times New Roman"/>
          <w:sz w:val="24"/>
          <w:szCs w:val="24"/>
        </w:rPr>
        <w:t xml:space="preserve"> sudah </w:t>
      </w:r>
      <w:proofErr w:type="spellStart"/>
      <w:r w:rsidR="009D40EF">
        <w:rPr>
          <w:rFonts w:ascii="Times New Roman" w:eastAsia="SimSun" w:hAnsi="Times New Roman" w:cs="Times New Roman"/>
          <w:sz w:val="24"/>
          <w:szCs w:val="24"/>
        </w:rPr>
        <w:t>mulai</w:t>
      </w:r>
      <w:proofErr w:type="spellEnd"/>
      <w:r w:rsidR="009D40EF">
        <w:rPr>
          <w:rFonts w:ascii="Times New Roman" w:eastAsia="SimSun" w:hAnsi="Times New Roman" w:cs="Times New Roman"/>
          <w:sz w:val="24"/>
          <w:szCs w:val="24"/>
        </w:rPr>
        <w:t xml:space="preserve"> </w:t>
      </w:r>
      <w:proofErr w:type="spellStart"/>
      <w:r w:rsidR="009D40EF">
        <w:rPr>
          <w:rFonts w:ascii="Times New Roman" w:eastAsia="SimSun" w:hAnsi="Times New Roman" w:cs="Times New Roman"/>
          <w:sz w:val="24"/>
          <w:szCs w:val="24"/>
        </w:rPr>
        <w:t>nampak</w:t>
      </w:r>
      <w:proofErr w:type="spellEnd"/>
      <w:r w:rsidR="009D40EF">
        <w:rPr>
          <w:rFonts w:ascii="Times New Roman" w:eastAsia="SimSun" w:hAnsi="Times New Roman" w:cs="Times New Roman"/>
          <w:sz w:val="24"/>
          <w:szCs w:val="24"/>
        </w:rPr>
        <w:t xml:space="preserve">. </w:t>
      </w:r>
      <w:proofErr w:type="spellStart"/>
      <w:r w:rsidR="00277C18">
        <w:rPr>
          <w:rFonts w:ascii="Times New Roman" w:eastAsia="SimSun" w:hAnsi="Times New Roman" w:cs="Times New Roman"/>
          <w:sz w:val="24"/>
          <w:szCs w:val="24"/>
        </w:rPr>
        <w:t>Kesadaran</w:t>
      </w:r>
      <w:proofErr w:type="spellEnd"/>
      <w:r w:rsidR="00277C18">
        <w:rPr>
          <w:rFonts w:ascii="Times New Roman" w:eastAsia="SimSun" w:hAnsi="Times New Roman" w:cs="Times New Roman"/>
          <w:sz w:val="24"/>
          <w:szCs w:val="24"/>
        </w:rPr>
        <w:t xml:space="preserve"> tersebut </w:t>
      </w:r>
      <w:proofErr w:type="spellStart"/>
      <w:r w:rsidR="00277C18">
        <w:rPr>
          <w:rFonts w:ascii="Times New Roman" w:eastAsia="SimSun" w:hAnsi="Times New Roman" w:cs="Times New Roman"/>
          <w:sz w:val="24"/>
          <w:szCs w:val="24"/>
        </w:rPr>
        <w:t>didukung</w:t>
      </w:r>
      <w:proofErr w:type="spellEnd"/>
      <w:r w:rsidR="00277C18">
        <w:rPr>
          <w:rFonts w:ascii="Times New Roman" w:eastAsia="SimSun" w:hAnsi="Times New Roman" w:cs="Times New Roman"/>
          <w:sz w:val="24"/>
          <w:szCs w:val="24"/>
        </w:rPr>
        <w:t xml:space="preserve"> pula dengan </w:t>
      </w:r>
      <w:proofErr w:type="spellStart"/>
      <w:r w:rsidR="00277C18">
        <w:rPr>
          <w:rFonts w:ascii="Times New Roman" w:eastAsia="SimSun" w:hAnsi="Times New Roman" w:cs="Times New Roman"/>
          <w:sz w:val="24"/>
          <w:szCs w:val="24"/>
        </w:rPr>
        <w:t>perkembangan</w:t>
      </w:r>
      <w:proofErr w:type="spellEnd"/>
      <w:r w:rsidR="00277C18">
        <w:rPr>
          <w:rFonts w:ascii="Times New Roman" w:eastAsia="SimSun" w:hAnsi="Times New Roman" w:cs="Times New Roman"/>
          <w:sz w:val="24"/>
          <w:szCs w:val="24"/>
        </w:rPr>
        <w:t xml:space="preserve"> </w:t>
      </w:r>
      <w:r w:rsidR="00277C18" w:rsidRPr="00277C18">
        <w:rPr>
          <w:rFonts w:ascii="Times New Roman" w:eastAsia="SimSun" w:hAnsi="Times New Roman" w:cs="Times New Roman"/>
          <w:i/>
          <w:iCs/>
          <w:sz w:val="24"/>
          <w:szCs w:val="24"/>
        </w:rPr>
        <w:t xml:space="preserve">financial </w:t>
      </w:r>
      <w:proofErr w:type="spellStart"/>
      <w:r w:rsidR="00277C18" w:rsidRPr="00277C18">
        <w:rPr>
          <w:rFonts w:ascii="Times New Roman" w:eastAsia="SimSun" w:hAnsi="Times New Roman" w:cs="Times New Roman"/>
          <w:i/>
          <w:iCs/>
          <w:sz w:val="24"/>
          <w:szCs w:val="24"/>
        </w:rPr>
        <w:t>technologi</w:t>
      </w:r>
      <w:proofErr w:type="spellEnd"/>
      <w:r w:rsidR="00277C18">
        <w:rPr>
          <w:rFonts w:ascii="Times New Roman" w:eastAsia="SimSun" w:hAnsi="Times New Roman" w:cs="Times New Roman"/>
          <w:i/>
          <w:iCs/>
          <w:sz w:val="24"/>
          <w:szCs w:val="24"/>
        </w:rPr>
        <w:t xml:space="preserve"> (fintech)</w:t>
      </w:r>
      <w:r w:rsidR="00277C18" w:rsidRPr="00277C18">
        <w:rPr>
          <w:rFonts w:ascii="Times New Roman" w:eastAsia="SimSun" w:hAnsi="Times New Roman" w:cs="Times New Roman"/>
          <w:sz w:val="24"/>
          <w:szCs w:val="24"/>
        </w:rPr>
        <w:t xml:space="preserve"> </w:t>
      </w:r>
      <w:r w:rsidR="00C228E4">
        <w:rPr>
          <w:rFonts w:ascii="Times New Roman" w:eastAsia="SimSun" w:hAnsi="Times New Roman" w:cs="Times New Roman"/>
          <w:sz w:val="24"/>
          <w:szCs w:val="24"/>
        </w:rPr>
        <w:t xml:space="preserve">yang cukup </w:t>
      </w:r>
      <w:proofErr w:type="spellStart"/>
      <w:r w:rsidR="00C228E4">
        <w:rPr>
          <w:rFonts w:ascii="Times New Roman" w:eastAsia="SimSun" w:hAnsi="Times New Roman" w:cs="Times New Roman"/>
          <w:sz w:val="24"/>
          <w:szCs w:val="24"/>
        </w:rPr>
        <w:t>pesat</w:t>
      </w:r>
      <w:proofErr w:type="spellEnd"/>
      <w:r w:rsidR="00C228E4">
        <w:rPr>
          <w:rFonts w:ascii="Times New Roman" w:eastAsia="SimSun" w:hAnsi="Times New Roman" w:cs="Times New Roman"/>
          <w:sz w:val="24"/>
          <w:szCs w:val="24"/>
        </w:rPr>
        <w:t xml:space="preserve"> </w:t>
      </w:r>
      <w:r w:rsidR="00277C18" w:rsidRPr="00277C18">
        <w:rPr>
          <w:rFonts w:ascii="Times New Roman" w:eastAsia="SimSun" w:hAnsi="Times New Roman" w:cs="Times New Roman"/>
          <w:sz w:val="24"/>
          <w:szCs w:val="24"/>
        </w:rPr>
        <w:t>di Indonesia</w:t>
      </w:r>
      <w:r w:rsidR="00277C18">
        <w:rPr>
          <w:rFonts w:ascii="Times New Roman" w:eastAsia="SimSun" w:hAnsi="Times New Roman" w:cs="Times New Roman"/>
          <w:sz w:val="24"/>
          <w:szCs w:val="24"/>
        </w:rPr>
        <w:t xml:space="preserve">. </w:t>
      </w:r>
    </w:p>
    <w:p w14:paraId="2E9B7AC0" w14:textId="77777777" w:rsidR="006B69F4" w:rsidRDefault="00277C18" w:rsidP="006B69F4">
      <w:pPr>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Adanya </w:t>
      </w:r>
      <w:r w:rsidRPr="00277C18">
        <w:rPr>
          <w:rFonts w:ascii="Times New Roman" w:eastAsia="SimSun" w:hAnsi="Times New Roman" w:cs="Times New Roman"/>
          <w:i/>
          <w:iCs/>
          <w:sz w:val="24"/>
          <w:szCs w:val="24"/>
        </w:rPr>
        <w:t>fintech</w:t>
      </w:r>
      <w:r>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selain</w:t>
      </w:r>
      <w:proofErr w:type="spellEnd"/>
      <w:r w:rsidRPr="00277C18">
        <w:rPr>
          <w:rFonts w:ascii="Times New Roman" w:eastAsia="SimSun" w:hAnsi="Times New Roman" w:cs="Times New Roman"/>
          <w:sz w:val="24"/>
          <w:szCs w:val="24"/>
        </w:rPr>
        <w:t xml:space="preserve"> memberikan </w:t>
      </w:r>
      <w:proofErr w:type="spellStart"/>
      <w:r w:rsidRPr="00277C18">
        <w:rPr>
          <w:rFonts w:ascii="Times New Roman" w:eastAsia="SimSun" w:hAnsi="Times New Roman" w:cs="Times New Roman"/>
          <w:sz w:val="24"/>
          <w:szCs w:val="24"/>
        </w:rPr>
        <w:t>berbagai</w:t>
      </w:r>
      <w:proofErr w:type="spellEnd"/>
      <w:r w:rsidRPr="00277C18">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kemudahan</w:t>
      </w:r>
      <w:proofErr w:type="spellEnd"/>
      <w:r>
        <w:rPr>
          <w:rFonts w:ascii="Times New Roman" w:eastAsia="SimSun" w:hAnsi="Times New Roman" w:cs="Times New Roman"/>
          <w:sz w:val="24"/>
          <w:szCs w:val="24"/>
        </w:rPr>
        <w:t xml:space="preserve"> dalam </w:t>
      </w:r>
      <w:proofErr w:type="spellStart"/>
      <w:r w:rsidRPr="00277C18">
        <w:rPr>
          <w:rFonts w:ascii="Times New Roman" w:eastAsia="SimSun" w:hAnsi="Times New Roman" w:cs="Times New Roman"/>
          <w:sz w:val="24"/>
          <w:szCs w:val="24"/>
        </w:rPr>
        <w:t>layanan</w:t>
      </w:r>
      <w:proofErr w:type="spellEnd"/>
      <w:r w:rsidRPr="00277C18">
        <w:rPr>
          <w:rFonts w:ascii="Times New Roman" w:eastAsia="SimSun" w:hAnsi="Times New Roman" w:cs="Times New Roman"/>
          <w:sz w:val="24"/>
          <w:szCs w:val="24"/>
        </w:rPr>
        <w:t xml:space="preserve"> keuangan, </w:t>
      </w:r>
      <w:r>
        <w:rPr>
          <w:rFonts w:ascii="Times New Roman" w:eastAsia="SimSun" w:hAnsi="Times New Roman" w:cs="Times New Roman"/>
          <w:sz w:val="24"/>
          <w:szCs w:val="24"/>
        </w:rPr>
        <w:t xml:space="preserve">juga </w:t>
      </w:r>
      <w:proofErr w:type="spellStart"/>
      <w:r w:rsidRPr="00277C18">
        <w:rPr>
          <w:rFonts w:ascii="Times New Roman" w:eastAsia="SimSun" w:hAnsi="Times New Roman" w:cs="Times New Roman"/>
          <w:sz w:val="24"/>
          <w:szCs w:val="24"/>
        </w:rPr>
        <w:t>memudahkan</w:t>
      </w:r>
      <w:proofErr w:type="spellEnd"/>
      <w:r w:rsidRPr="00277C18">
        <w:rPr>
          <w:rFonts w:ascii="Times New Roman" w:eastAsia="SimSun" w:hAnsi="Times New Roman" w:cs="Times New Roman"/>
          <w:sz w:val="24"/>
          <w:szCs w:val="24"/>
        </w:rPr>
        <w:t xml:space="preserve"> masyarakat yang </w:t>
      </w:r>
      <w:proofErr w:type="spellStart"/>
      <w:r w:rsidRPr="00277C18">
        <w:rPr>
          <w:rFonts w:ascii="Times New Roman" w:eastAsia="SimSun" w:hAnsi="Times New Roman" w:cs="Times New Roman"/>
          <w:sz w:val="24"/>
          <w:szCs w:val="24"/>
        </w:rPr>
        <w:t>ingin</w:t>
      </w:r>
      <w:proofErr w:type="spellEnd"/>
      <w:r w:rsidRPr="00277C18">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berinvestasi</w:t>
      </w:r>
      <w:proofErr w:type="spellEnd"/>
      <w:r w:rsidRPr="00277C18">
        <w:rPr>
          <w:rFonts w:ascii="Times New Roman" w:eastAsia="SimSun" w:hAnsi="Times New Roman" w:cs="Times New Roman"/>
          <w:sz w:val="24"/>
          <w:szCs w:val="24"/>
        </w:rPr>
        <w:t xml:space="preserve">, sehingga </w:t>
      </w:r>
      <w:proofErr w:type="spellStart"/>
      <w:r w:rsidRPr="00277C18">
        <w:rPr>
          <w:rFonts w:ascii="Times New Roman" w:eastAsia="SimSun" w:hAnsi="Times New Roman" w:cs="Times New Roman"/>
          <w:sz w:val="24"/>
          <w:szCs w:val="24"/>
        </w:rPr>
        <w:t>mendorong</w:t>
      </w:r>
      <w:proofErr w:type="spellEnd"/>
      <w:r w:rsidRPr="00277C18">
        <w:rPr>
          <w:rFonts w:ascii="Times New Roman" w:eastAsia="SimSun" w:hAnsi="Times New Roman" w:cs="Times New Roman"/>
          <w:sz w:val="24"/>
          <w:szCs w:val="24"/>
        </w:rPr>
        <w:t xml:space="preserve"> peningkatan investasi </w:t>
      </w:r>
      <w:proofErr w:type="spellStart"/>
      <w:r w:rsidRPr="00277C18">
        <w:rPr>
          <w:rFonts w:ascii="Times New Roman" w:eastAsia="SimSun" w:hAnsi="Times New Roman" w:cs="Times New Roman"/>
          <w:sz w:val="24"/>
          <w:szCs w:val="24"/>
        </w:rPr>
        <w:t>individu</w:t>
      </w:r>
      <w:proofErr w:type="spellEnd"/>
      <w:r w:rsidRPr="00277C18">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Bareksa</w:t>
      </w:r>
      <w:proofErr w:type="spellEnd"/>
      <w:r w:rsidRPr="00277C18">
        <w:rPr>
          <w:rFonts w:ascii="Times New Roman" w:eastAsia="SimSun" w:hAnsi="Times New Roman" w:cs="Times New Roman"/>
          <w:sz w:val="24"/>
          <w:szCs w:val="24"/>
        </w:rPr>
        <w:t>; 2018).</w:t>
      </w:r>
    </w:p>
    <w:p w14:paraId="4DF46038" w14:textId="77777777" w:rsidR="006B69F4" w:rsidRDefault="003B6EA7" w:rsidP="006B69F4">
      <w:pPr>
        <w:ind w:firstLine="54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Fenomena</w:t>
      </w:r>
      <w:proofErr w:type="spellEnd"/>
      <w:r>
        <w:rPr>
          <w:rFonts w:ascii="Times New Roman" w:eastAsia="SimSun" w:hAnsi="Times New Roman" w:cs="Times New Roman"/>
          <w:sz w:val="24"/>
          <w:szCs w:val="24"/>
        </w:rPr>
        <w:t xml:space="preserve"> </w:t>
      </w:r>
      <w:r w:rsidR="00AA6EB2">
        <w:rPr>
          <w:rFonts w:ascii="Times New Roman" w:eastAsia="SimSun" w:hAnsi="Times New Roman" w:cs="Times New Roman"/>
          <w:sz w:val="24"/>
          <w:szCs w:val="24"/>
        </w:rPr>
        <w:t xml:space="preserve">tersebut dapat </w:t>
      </w:r>
      <w:proofErr w:type="spellStart"/>
      <w:r w:rsidR="00AA6EB2">
        <w:rPr>
          <w:rFonts w:ascii="Times New Roman" w:eastAsia="SimSun" w:hAnsi="Times New Roman" w:cs="Times New Roman"/>
          <w:sz w:val="24"/>
          <w:szCs w:val="24"/>
        </w:rPr>
        <w:t>dilihat</w:t>
      </w:r>
      <w:proofErr w:type="spellEnd"/>
      <w:r w:rsidR="00AA6EB2">
        <w:rPr>
          <w:rFonts w:ascii="Times New Roman" w:eastAsia="SimSun" w:hAnsi="Times New Roman" w:cs="Times New Roman"/>
          <w:sz w:val="24"/>
          <w:szCs w:val="24"/>
        </w:rPr>
        <w:t xml:space="preserve"> </w:t>
      </w:r>
      <w:proofErr w:type="spellStart"/>
      <w:r w:rsidR="00AA6EB2">
        <w:rPr>
          <w:rFonts w:ascii="Times New Roman" w:eastAsia="SimSun" w:hAnsi="Times New Roman" w:cs="Times New Roman"/>
          <w:sz w:val="24"/>
          <w:szCs w:val="24"/>
        </w:rPr>
        <w:t>dari</w:t>
      </w:r>
      <w:proofErr w:type="spellEnd"/>
      <w:r w:rsidR="00AA6EB2">
        <w:rPr>
          <w:rFonts w:ascii="Times New Roman" w:eastAsia="SimSun" w:hAnsi="Times New Roman" w:cs="Times New Roman"/>
          <w:sz w:val="24"/>
          <w:szCs w:val="24"/>
        </w:rPr>
        <w:t xml:space="preserve"> data </w:t>
      </w:r>
      <w:r w:rsidR="00AA6EB2" w:rsidRPr="00AA6EB2">
        <w:rPr>
          <w:rFonts w:ascii="Times New Roman" w:eastAsia="SimSun" w:hAnsi="Times New Roman" w:cs="Times New Roman"/>
          <w:sz w:val="24"/>
          <w:szCs w:val="24"/>
        </w:rPr>
        <w:t xml:space="preserve">Badan Koordinasi </w:t>
      </w:r>
      <w:proofErr w:type="spellStart"/>
      <w:r w:rsidR="00AA6EB2" w:rsidRPr="00AA6EB2">
        <w:rPr>
          <w:rFonts w:ascii="Times New Roman" w:eastAsia="SimSun" w:hAnsi="Times New Roman" w:cs="Times New Roman"/>
          <w:sz w:val="24"/>
          <w:szCs w:val="24"/>
        </w:rPr>
        <w:t>Penanaman</w:t>
      </w:r>
      <w:proofErr w:type="spellEnd"/>
      <w:r w:rsidR="00AA6EB2" w:rsidRPr="00AA6EB2">
        <w:rPr>
          <w:rFonts w:ascii="Times New Roman" w:eastAsia="SimSun" w:hAnsi="Times New Roman" w:cs="Times New Roman"/>
          <w:sz w:val="24"/>
          <w:szCs w:val="24"/>
        </w:rPr>
        <w:t xml:space="preserve"> Modal (BKPM) </w:t>
      </w:r>
      <w:r>
        <w:rPr>
          <w:rFonts w:ascii="Times New Roman" w:eastAsia="SimSun" w:hAnsi="Times New Roman" w:cs="Times New Roman"/>
          <w:sz w:val="24"/>
          <w:szCs w:val="24"/>
        </w:rPr>
        <w:t>bahwa</w:t>
      </w:r>
      <w:r w:rsidR="00AA6EB2" w:rsidRPr="00AA6EB2">
        <w:rPr>
          <w:rFonts w:ascii="Times New Roman" w:eastAsia="SimSun" w:hAnsi="Times New Roman" w:cs="Times New Roman"/>
          <w:sz w:val="24"/>
          <w:szCs w:val="24"/>
        </w:rPr>
        <w:t xml:space="preserve"> data capaian </w:t>
      </w:r>
      <w:proofErr w:type="spellStart"/>
      <w:r w:rsidR="00AA6EB2" w:rsidRPr="00AA6EB2">
        <w:rPr>
          <w:rFonts w:ascii="Times New Roman" w:eastAsia="SimSun" w:hAnsi="Times New Roman" w:cs="Times New Roman"/>
          <w:sz w:val="24"/>
          <w:szCs w:val="24"/>
        </w:rPr>
        <w:t>realisasi</w:t>
      </w:r>
      <w:proofErr w:type="spellEnd"/>
      <w:r w:rsidR="00AA6EB2" w:rsidRPr="00AA6EB2">
        <w:rPr>
          <w:rFonts w:ascii="Times New Roman" w:eastAsia="SimSun" w:hAnsi="Times New Roman" w:cs="Times New Roman"/>
          <w:sz w:val="24"/>
          <w:szCs w:val="24"/>
        </w:rPr>
        <w:t xml:space="preserve"> investasi </w:t>
      </w:r>
      <w:proofErr w:type="spellStart"/>
      <w:r w:rsidRPr="003B6EA7">
        <w:rPr>
          <w:rFonts w:ascii="Times New Roman" w:eastAsia="SimSun" w:hAnsi="Times New Roman" w:cs="Times New Roman"/>
          <w:sz w:val="24"/>
          <w:szCs w:val="24"/>
        </w:rPr>
        <w:t>Triwulan</w:t>
      </w:r>
      <w:proofErr w:type="spellEnd"/>
      <w:r w:rsidRPr="003B6EA7">
        <w:rPr>
          <w:rFonts w:ascii="Times New Roman" w:eastAsia="SimSun" w:hAnsi="Times New Roman" w:cs="Times New Roman"/>
          <w:sz w:val="24"/>
          <w:szCs w:val="24"/>
        </w:rPr>
        <w:t xml:space="preserve"> I Tahun 2021 </w:t>
      </w:r>
      <w:proofErr w:type="spellStart"/>
      <w:r w:rsidRPr="003B6EA7">
        <w:rPr>
          <w:rFonts w:ascii="Times New Roman" w:eastAsia="SimSun" w:hAnsi="Times New Roman" w:cs="Times New Roman"/>
          <w:sz w:val="24"/>
          <w:szCs w:val="24"/>
        </w:rPr>
        <w:t>meningkat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sebesar</w:t>
      </w:r>
      <w:proofErr w:type="spellEnd"/>
      <w:r w:rsidRPr="003B6EA7">
        <w:rPr>
          <w:rFonts w:ascii="Times New Roman" w:eastAsia="SimSun" w:hAnsi="Times New Roman" w:cs="Times New Roman"/>
          <w:sz w:val="24"/>
          <w:szCs w:val="24"/>
        </w:rPr>
        <w:t xml:space="preserve"> 4,3% jika </w:t>
      </w:r>
      <w:proofErr w:type="spellStart"/>
      <w:r w:rsidRPr="003B6EA7">
        <w:rPr>
          <w:rFonts w:ascii="Times New Roman" w:eastAsia="SimSun" w:hAnsi="Times New Roman" w:cs="Times New Roman"/>
          <w:sz w:val="24"/>
          <w:szCs w:val="24"/>
        </w:rPr>
        <w:t>dibandingkan</w:t>
      </w:r>
      <w:proofErr w:type="spellEnd"/>
      <w:r w:rsidRPr="003B6EA7">
        <w:rPr>
          <w:rFonts w:ascii="Times New Roman" w:eastAsia="SimSun" w:hAnsi="Times New Roman" w:cs="Times New Roman"/>
          <w:sz w:val="24"/>
          <w:szCs w:val="24"/>
        </w:rPr>
        <w:t xml:space="preserve"> </w:t>
      </w:r>
      <w:proofErr w:type="spellStart"/>
      <w:r w:rsidRPr="003B6EA7">
        <w:rPr>
          <w:rFonts w:ascii="Times New Roman" w:eastAsia="SimSun" w:hAnsi="Times New Roman" w:cs="Times New Roman"/>
          <w:sz w:val="24"/>
          <w:szCs w:val="24"/>
        </w:rPr>
        <w:t>triwulan</w:t>
      </w:r>
      <w:proofErr w:type="spellEnd"/>
      <w:r w:rsidRPr="003B6EA7">
        <w:rPr>
          <w:rFonts w:ascii="Times New Roman" w:eastAsia="SimSun" w:hAnsi="Times New Roman" w:cs="Times New Roman"/>
          <w:sz w:val="24"/>
          <w:szCs w:val="24"/>
        </w:rPr>
        <w:t xml:space="preserve"> I Tahun 2020</w:t>
      </w:r>
      <w:r w:rsidR="00AA6EB2" w:rsidRPr="00AA6EB2">
        <w:rPr>
          <w:rFonts w:ascii="Times New Roman" w:eastAsia="SimSun" w:hAnsi="Times New Roman" w:cs="Times New Roman"/>
          <w:sz w:val="24"/>
          <w:szCs w:val="24"/>
        </w:rPr>
        <w:t xml:space="preserve">. </w:t>
      </w:r>
    </w:p>
    <w:p w14:paraId="5C2A79B8" w14:textId="77777777" w:rsidR="006B69F4" w:rsidRDefault="00277C18" w:rsidP="006B69F4">
      <w:pPr>
        <w:ind w:firstLine="54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P</w:t>
      </w:r>
      <w:r w:rsidRPr="00277C18">
        <w:rPr>
          <w:rFonts w:ascii="Times New Roman" w:eastAsia="SimSun" w:hAnsi="Times New Roman" w:cs="Times New Roman"/>
          <w:sz w:val="24"/>
          <w:szCs w:val="24"/>
        </w:rPr>
        <w:t>erkembangan</w:t>
      </w:r>
      <w:proofErr w:type="spellEnd"/>
      <w:r w:rsidRPr="00277C18">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teknologi</w:t>
      </w:r>
      <w:proofErr w:type="spellEnd"/>
      <w:r w:rsidRPr="00277C18">
        <w:rPr>
          <w:rFonts w:ascii="Times New Roman" w:eastAsia="SimSun" w:hAnsi="Times New Roman" w:cs="Times New Roman"/>
          <w:sz w:val="24"/>
          <w:szCs w:val="24"/>
        </w:rPr>
        <w:t xml:space="preserve"> informasi membuat semua informasi </w:t>
      </w:r>
      <w:proofErr w:type="spellStart"/>
      <w:r w:rsidRPr="00277C18">
        <w:rPr>
          <w:rFonts w:ascii="Times New Roman" w:eastAsia="SimSun" w:hAnsi="Times New Roman" w:cs="Times New Roman"/>
          <w:sz w:val="24"/>
          <w:szCs w:val="24"/>
        </w:rPr>
        <w:t>semakin</w:t>
      </w:r>
      <w:proofErr w:type="spellEnd"/>
      <w:r w:rsidRPr="00277C18">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mudah</w:t>
      </w:r>
      <w:proofErr w:type="spellEnd"/>
      <w:r w:rsidRPr="00277C18">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diakses</w:t>
      </w:r>
      <w:proofErr w:type="spellEnd"/>
      <w:r w:rsidRPr="00277C18">
        <w:rPr>
          <w:rFonts w:ascii="Times New Roman" w:eastAsia="SimSun" w:hAnsi="Times New Roman" w:cs="Times New Roman"/>
          <w:sz w:val="24"/>
          <w:szCs w:val="24"/>
        </w:rPr>
        <w:t xml:space="preserve">, </w:t>
      </w:r>
      <w:proofErr w:type="spellStart"/>
      <w:r w:rsidR="009D40EF">
        <w:rPr>
          <w:rFonts w:ascii="Times New Roman" w:eastAsia="SimSun" w:hAnsi="Times New Roman" w:cs="Times New Roman"/>
          <w:sz w:val="24"/>
          <w:szCs w:val="24"/>
        </w:rPr>
        <w:t>termasuk</w:t>
      </w:r>
      <w:proofErr w:type="spellEnd"/>
      <w:r w:rsidRPr="00277C18">
        <w:rPr>
          <w:rFonts w:ascii="Times New Roman" w:eastAsia="SimSun" w:hAnsi="Times New Roman" w:cs="Times New Roman"/>
          <w:sz w:val="24"/>
          <w:szCs w:val="24"/>
        </w:rPr>
        <w:t xml:space="preserve"> informasi </w:t>
      </w:r>
      <w:proofErr w:type="spellStart"/>
      <w:r w:rsidRPr="00277C18">
        <w:rPr>
          <w:rFonts w:ascii="Times New Roman" w:eastAsia="SimSun" w:hAnsi="Times New Roman" w:cs="Times New Roman"/>
          <w:sz w:val="24"/>
          <w:szCs w:val="24"/>
        </w:rPr>
        <w:t>seputar</w:t>
      </w:r>
      <w:proofErr w:type="spellEnd"/>
      <w:r w:rsidRPr="00277C18">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saham</w:t>
      </w:r>
      <w:proofErr w:type="spellEnd"/>
      <w:r w:rsidRPr="00277C18">
        <w:rPr>
          <w:rFonts w:ascii="Times New Roman" w:eastAsia="SimSun" w:hAnsi="Times New Roman" w:cs="Times New Roman"/>
          <w:sz w:val="24"/>
          <w:szCs w:val="24"/>
        </w:rPr>
        <w:t xml:space="preserve"> </w:t>
      </w:r>
      <w:proofErr w:type="spellStart"/>
      <w:r w:rsidRPr="00277C18">
        <w:rPr>
          <w:rFonts w:ascii="Times New Roman" w:eastAsia="SimSun" w:hAnsi="Times New Roman" w:cs="Times New Roman"/>
          <w:sz w:val="24"/>
          <w:szCs w:val="24"/>
        </w:rPr>
        <w:t>ataupun</w:t>
      </w:r>
      <w:proofErr w:type="spellEnd"/>
      <w:r w:rsidRPr="00277C18">
        <w:rPr>
          <w:rFonts w:ascii="Times New Roman" w:eastAsia="SimSun" w:hAnsi="Times New Roman" w:cs="Times New Roman"/>
          <w:sz w:val="24"/>
          <w:szCs w:val="24"/>
        </w:rPr>
        <w:t xml:space="preserve"> instrumen investasi lainnya</w:t>
      </w:r>
      <w:r w:rsidR="009D40EF">
        <w:rPr>
          <w:rFonts w:ascii="Times New Roman" w:eastAsia="SimSun" w:hAnsi="Times New Roman" w:cs="Times New Roman"/>
          <w:sz w:val="24"/>
          <w:szCs w:val="24"/>
        </w:rPr>
        <w:t xml:space="preserve">, dengan nilai investasi yang cukup </w:t>
      </w:r>
      <w:proofErr w:type="spellStart"/>
      <w:r w:rsidR="009D40EF">
        <w:rPr>
          <w:rFonts w:ascii="Times New Roman" w:eastAsia="SimSun" w:hAnsi="Times New Roman" w:cs="Times New Roman"/>
          <w:sz w:val="24"/>
          <w:szCs w:val="24"/>
        </w:rPr>
        <w:t>murah</w:t>
      </w:r>
      <w:proofErr w:type="spellEnd"/>
      <w:r w:rsidR="009D40EF">
        <w:rPr>
          <w:rFonts w:ascii="Times New Roman" w:eastAsia="SimSun" w:hAnsi="Times New Roman" w:cs="Times New Roman"/>
          <w:sz w:val="24"/>
          <w:szCs w:val="24"/>
        </w:rPr>
        <w:t xml:space="preserve"> sehingga </w:t>
      </w:r>
      <w:proofErr w:type="spellStart"/>
      <w:r w:rsidR="009D40EF">
        <w:rPr>
          <w:rFonts w:ascii="Times New Roman" w:eastAsia="SimSun" w:hAnsi="Times New Roman" w:cs="Times New Roman"/>
          <w:sz w:val="24"/>
          <w:szCs w:val="24"/>
        </w:rPr>
        <w:t>membuka</w:t>
      </w:r>
      <w:proofErr w:type="spellEnd"/>
      <w:r w:rsidR="009D40EF">
        <w:rPr>
          <w:rFonts w:ascii="Times New Roman" w:eastAsia="SimSun" w:hAnsi="Times New Roman" w:cs="Times New Roman"/>
          <w:sz w:val="24"/>
          <w:szCs w:val="24"/>
        </w:rPr>
        <w:t xml:space="preserve"> </w:t>
      </w:r>
      <w:proofErr w:type="spellStart"/>
      <w:r w:rsidR="009D40EF">
        <w:rPr>
          <w:rFonts w:ascii="Times New Roman" w:eastAsia="SimSun" w:hAnsi="Times New Roman" w:cs="Times New Roman"/>
          <w:sz w:val="24"/>
          <w:szCs w:val="24"/>
        </w:rPr>
        <w:t>kesempatan</w:t>
      </w:r>
      <w:proofErr w:type="spellEnd"/>
      <w:r w:rsidR="009D40EF">
        <w:rPr>
          <w:rFonts w:ascii="Times New Roman" w:eastAsia="SimSun" w:hAnsi="Times New Roman" w:cs="Times New Roman"/>
          <w:sz w:val="24"/>
          <w:szCs w:val="24"/>
        </w:rPr>
        <w:t xml:space="preserve"> bagi masyarakat </w:t>
      </w:r>
      <w:proofErr w:type="spellStart"/>
      <w:r w:rsidR="009D40EF">
        <w:rPr>
          <w:rFonts w:ascii="Times New Roman" w:eastAsia="SimSun" w:hAnsi="Times New Roman" w:cs="Times New Roman"/>
          <w:sz w:val="24"/>
          <w:szCs w:val="24"/>
        </w:rPr>
        <w:t>kebanyakan</w:t>
      </w:r>
      <w:proofErr w:type="spellEnd"/>
      <w:r w:rsidR="009D40EF">
        <w:rPr>
          <w:rFonts w:ascii="Times New Roman" w:eastAsia="SimSun" w:hAnsi="Times New Roman" w:cs="Times New Roman"/>
          <w:sz w:val="24"/>
          <w:szCs w:val="24"/>
        </w:rPr>
        <w:t xml:space="preserve"> yang memiliki </w:t>
      </w:r>
      <w:r w:rsidR="009D40EF" w:rsidRPr="009D40EF">
        <w:rPr>
          <w:rFonts w:ascii="Times New Roman" w:eastAsia="SimSun" w:hAnsi="Times New Roman" w:cs="Times New Roman"/>
          <w:i/>
          <w:iCs/>
          <w:sz w:val="24"/>
          <w:szCs w:val="24"/>
        </w:rPr>
        <w:t>budget</w:t>
      </w:r>
      <w:r w:rsidR="009D40EF">
        <w:rPr>
          <w:rFonts w:ascii="Times New Roman" w:eastAsia="SimSun" w:hAnsi="Times New Roman" w:cs="Times New Roman"/>
          <w:sz w:val="24"/>
          <w:szCs w:val="24"/>
        </w:rPr>
        <w:t xml:space="preserve"> </w:t>
      </w:r>
      <w:proofErr w:type="spellStart"/>
      <w:r w:rsidR="009D40EF">
        <w:rPr>
          <w:rFonts w:ascii="Times New Roman" w:eastAsia="SimSun" w:hAnsi="Times New Roman" w:cs="Times New Roman"/>
          <w:sz w:val="24"/>
          <w:szCs w:val="24"/>
        </w:rPr>
        <w:t>terbatas</w:t>
      </w:r>
      <w:proofErr w:type="spellEnd"/>
      <w:r w:rsidR="009D40EF">
        <w:rPr>
          <w:rFonts w:ascii="Times New Roman" w:eastAsia="SimSun" w:hAnsi="Times New Roman" w:cs="Times New Roman"/>
          <w:sz w:val="24"/>
          <w:szCs w:val="24"/>
        </w:rPr>
        <w:t xml:space="preserve"> namun </w:t>
      </w:r>
      <w:proofErr w:type="spellStart"/>
      <w:r w:rsidR="009D40EF">
        <w:rPr>
          <w:rFonts w:ascii="Times New Roman" w:eastAsia="SimSun" w:hAnsi="Times New Roman" w:cs="Times New Roman"/>
          <w:sz w:val="24"/>
          <w:szCs w:val="24"/>
        </w:rPr>
        <w:t>ingin</w:t>
      </w:r>
      <w:proofErr w:type="spellEnd"/>
      <w:r w:rsidR="009D40EF">
        <w:rPr>
          <w:rFonts w:ascii="Times New Roman" w:eastAsia="SimSun" w:hAnsi="Times New Roman" w:cs="Times New Roman"/>
          <w:sz w:val="24"/>
          <w:szCs w:val="24"/>
        </w:rPr>
        <w:t xml:space="preserve"> melakukan investasi. </w:t>
      </w:r>
    </w:p>
    <w:p w14:paraId="65D12FEB" w14:textId="77777777" w:rsidR="006B69F4" w:rsidRDefault="009D40EF" w:rsidP="006B69F4">
      <w:pPr>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Investasi </w:t>
      </w:r>
      <w:proofErr w:type="spellStart"/>
      <w:r>
        <w:rPr>
          <w:rFonts w:ascii="Times New Roman" w:eastAsia="SimSun" w:hAnsi="Times New Roman" w:cs="Times New Roman"/>
          <w:sz w:val="24"/>
          <w:szCs w:val="24"/>
        </w:rPr>
        <w:t>emas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ternyata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banyak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dilirik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terutama</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kaum</w:t>
      </w:r>
      <w:proofErr w:type="spellEnd"/>
      <w:r>
        <w:rPr>
          <w:rFonts w:ascii="Times New Roman" w:eastAsia="SimSun" w:hAnsi="Times New Roman" w:cs="Times New Roman"/>
          <w:sz w:val="24"/>
          <w:szCs w:val="24"/>
        </w:rPr>
        <w:t xml:space="preserve"> ibu-ibu dan </w:t>
      </w:r>
      <w:proofErr w:type="spellStart"/>
      <w:r>
        <w:rPr>
          <w:rFonts w:ascii="Times New Roman" w:eastAsia="SimSun" w:hAnsi="Times New Roman" w:cs="Times New Roman"/>
          <w:sz w:val="24"/>
          <w:szCs w:val="24"/>
        </w:rPr>
        <w:t>wanita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w:t>
      </w:r>
      <w:proofErr w:type="spellEnd"/>
      <w:r>
        <w:rPr>
          <w:rFonts w:ascii="Times New Roman" w:eastAsia="SimSun" w:hAnsi="Times New Roman" w:cs="Times New Roman"/>
          <w:sz w:val="24"/>
          <w:szCs w:val="24"/>
        </w:rPr>
        <w:t xml:space="preserve"> atau </w:t>
      </w:r>
      <w:proofErr w:type="spellStart"/>
      <w:r>
        <w:rPr>
          <w:rFonts w:ascii="Times New Roman" w:eastAsia="SimSun" w:hAnsi="Times New Roman" w:cs="Times New Roman"/>
          <w:sz w:val="24"/>
          <w:szCs w:val="24"/>
        </w:rPr>
        <w:t>profesional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muda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Banyaknya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aplikasi</w:t>
      </w:r>
      <w:proofErr w:type="spellEnd"/>
      <w:r>
        <w:rPr>
          <w:rFonts w:ascii="Times New Roman" w:eastAsia="SimSun" w:hAnsi="Times New Roman" w:cs="Times New Roman"/>
          <w:sz w:val="24"/>
          <w:szCs w:val="24"/>
        </w:rPr>
        <w:t xml:space="preserve"> investasi yang </w:t>
      </w:r>
      <w:proofErr w:type="spellStart"/>
      <w:r>
        <w:rPr>
          <w:rFonts w:ascii="Times New Roman" w:eastAsia="SimSun" w:hAnsi="Times New Roman" w:cs="Times New Roman"/>
          <w:sz w:val="24"/>
          <w:szCs w:val="24"/>
        </w:rPr>
        <w:t>mudah</w:t>
      </w:r>
      <w:proofErr w:type="spellEnd"/>
      <w:r>
        <w:rPr>
          <w:rFonts w:ascii="Times New Roman" w:eastAsia="SimSun" w:hAnsi="Times New Roman" w:cs="Times New Roman"/>
          <w:sz w:val="24"/>
          <w:szCs w:val="24"/>
        </w:rPr>
        <w:t xml:space="preserve"> digunakan </w:t>
      </w:r>
      <w:proofErr w:type="spellStart"/>
      <w:r>
        <w:rPr>
          <w:rFonts w:ascii="Times New Roman" w:eastAsia="SimSun" w:hAnsi="Times New Roman" w:cs="Times New Roman"/>
          <w:sz w:val="24"/>
          <w:szCs w:val="24"/>
        </w:rPr>
        <w:t>semakin</w:t>
      </w:r>
      <w:proofErr w:type="spellEnd"/>
      <w:r>
        <w:rPr>
          <w:rFonts w:ascii="Times New Roman" w:eastAsia="SimSun" w:hAnsi="Times New Roman" w:cs="Times New Roman"/>
          <w:sz w:val="24"/>
          <w:szCs w:val="24"/>
        </w:rPr>
        <w:t xml:space="preserve"> meningkatkan motivasi dan </w:t>
      </w:r>
      <w:proofErr w:type="spellStart"/>
      <w:r>
        <w:rPr>
          <w:rFonts w:ascii="Times New Roman" w:eastAsia="SimSun" w:hAnsi="Times New Roman" w:cs="Times New Roman"/>
          <w:sz w:val="24"/>
          <w:szCs w:val="24"/>
        </w:rPr>
        <w:t>keinginan</w:t>
      </w:r>
      <w:proofErr w:type="spellEnd"/>
      <w:r>
        <w:rPr>
          <w:rFonts w:ascii="Times New Roman" w:eastAsia="SimSun" w:hAnsi="Times New Roman" w:cs="Times New Roman"/>
          <w:sz w:val="24"/>
          <w:szCs w:val="24"/>
        </w:rPr>
        <w:t xml:space="preserve"> masyarakat untuk </w:t>
      </w:r>
      <w:proofErr w:type="spellStart"/>
      <w:r>
        <w:rPr>
          <w:rFonts w:ascii="Times New Roman" w:eastAsia="SimSun" w:hAnsi="Times New Roman" w:cs="Times New Roman"/>
          <w:sz w:val="24"/>
          <w:szCs w:val="24"/>
        </w:rPr>
        <w:t>berinvestasi</w:t>
      </w:r>
      <w:proofErr w:type="spellEnd"/>
      <w:r>
        <w:rPr>
          <w:rFonts w:ascii="Times New Roman" w:eastAsia="SimSun" w:hAnsi="Times New Roman" w:cs="Times New Roman"/>
          <w:sz w:val="24"/>
          <w:szCs w:val="24"/>
        </w:rPr>
        <w:t xml:space="preserve">. </w:t>
      </w:r>
    </w:p>
    <w:p w14:paraId="30B1443A" w14:textId="77777777" w:rsidR="006B69F4" w:rsidRDefault="00C228E4" w:rsidP="006B69F4">
      <w:pPr>
        <w:ind w:firstLine="5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Segala </w:t>
      </w:r>
      <w:proofErr w:type="spellStart"/>
      <w:r>
        <w:rPr>
          <w:rFonts w:ascii="Times New Roman" w:eastAsia="SimSun" w:hAnsi="Times New Roman" w:cs="Times New Roman"/>
          <w:sz w:val="24"/>
          <w:szCs w:val="24"/>
        </w:rPr>
        <w:t>kemudahan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peluang</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ada</w:t>
      </w:r>
      <w:proofErr w:type="spellEnd"/>
      <w:r>
        <w:rPr>
          <w:rFonts w:ascii="Times New Roman" w:eastAsia="SimSun" w:hAnsi="Times New Roman" w:cs="Times New Roman"/>
          <w:sz w:val="24"/>
          <w:szCs w:val="24"/>
        </w:rPr>
        <w:t xml:space="preserve"> dengan motivasi, </w:t>
      </w:r>
      <w:proofErr w:type="spellStart"/>
      <w:r>
        <w:rPr>
          <w:rFonts w:ascii="Times New Roman" w:eastAsia="SimSun" w:hAnsi="Times New Roman" w:cs="Times New Roman"/>
          <w:sz w:val="24"/>
          <w:szCs w:val="24"/>
        </w:rPr>
        <w:t>keinginan</w:t>
      </w:r>
      <w:proofErr w:type="spellEnd"/>
      <w:r>
        <w:rPr>
          <w:rFonts w:ascii="Times New Roman" w:eastAsia="SimSun" w:hAnsi="Times New Roman" w:cs="Times New Roman"/>
          <w:sz w:val="24"/>
          <w:szCs w:val="24"/>
        </w:rPr>
        <w:t xml:space="preserve"> dan rasa </w:t>
      </w:r>
      <w:proofErr w:type="spellStart"/>
      <w:r>
        <w:rPr>
          <w:rFonts w:ascii="Times New Roman" w:eastAsia="SimSun" w:hAnsi="Times New Roman" w:cs="Times New Roman"/>
          <w:sz w:val="24"/>
          <w:szCs w:val="24"/>
        </w:rPr>
        <w:t>keingintahuan</w:t>
      </w:r>
      <w:proofErr w:type="spellEnd"/>
      <w:r>
        <w:rPr>
          <w:rFonts w:ascii="Times New Roman" w:eastAsia="SimSun" w:hAnsi="Times New Roman" w:cs="Times New Roman"/>
          <w:sz w:val="24"/>
          <w:szCs w:val="24"/>
        </w:rPr>
        <w:t xml:space="preserve"> untuk melakukan investasi, juga </w:t>
      </w:r>
      <w:proofErr w:type="spellStart"/>
      <w:r>
        <w:rPr>
          <w:rFonts w:ascii="Times New Roman" w:eastAsia="SimSun" w:hAnsi="Times New Roman" w:cs="Times New Roman"/>
          <w:sz w:val="24"/>
          <w:szCs w:val="24"/>
        </w:rPr>
        <w:t>banyaknya</w:t>
      </w:r>
      <w:proofErr w:type="spellEnd"/>
      <w:r>
        <w:rPr>
          <w:rFonts w:ascii="Times New Roman" w:eastAsia="SimSun" w:hAnsi="Times New Roman" w:cs="Times New Roman"/>
          <w:sz w:val="24"/>
          <w:szCs w:val="24"/>
        </w:rPr>
        <w:t xml:space="preserve"> model dan jenis investasi yang tersedia dapat membuat orang /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bertindak</w:t>
      </w:r>
      <w:proofErr w:type="spellEnd"/>
      <w:r>
        <w:rPr>
          <w:rFonts w:ascii="Times New Roman" w:eastAsia="SimSun" w:hAnsi="Times New Roman" w:cs="Times New Roman"/>
          <w:sz w:val="24"/>
          <w:szCs w:val="24"/>
        </w:rPr>
        <w:t xml:space="preserve"> bias dalam </w:t>
      </w:r>
      <w:proofErr w:type="spellStart"/>
      <w:r>
        <w:rPr>
          <w:rFonts w:ascii="Times New Roman" w:eastAsia="SimSun" w:hAnsi="Times New Roman" w:cs="Times New Roman"/>
          <w:sz w:val="24"/>
          <w:szCs w:val="24"/>
        </w:rPr>
        <w:t>pengambilan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keputusan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investasinya</w:t>
      </w:r>
      <w:proofErr w:type="spellEnd"/>
      <w:r>
        <w:rPr>
          <w:rFonts w:ascii="Times New Roman" w:eastAsia="SimSun" w:hAnsi="Times New Roman" w:cs="Times New Roman"/>
          <w:sz w:val="24"/>
          <w:szCs w:val="24"/>
        </w:rPr>
        <w:t xml:space="preserve">. </w:t>
      </w:r>
    </w:p>
    <w:p w14:paraId="4557C15F" w14:textId="14A24802" w:rsidR="009D40EF" w:rsidRDefault="009D40EF" w:rsidP="006B69F4">
      <w:pPr>
        <w:ind w:firstLine="540"/>
        <w:jc w:val="both"/>
        <w:rPr>
          <w:rFonts w:ascii="Times New Roman" w:eastAsia="SimSun" w:hAnsi="Times New Roman" w:cs="Times New Roman"/>
          <w:sz w:val="24"/>
          <w:szCs w:val="24"/>
        </w:rPr>
      </w:pPr>
      <w:r w:rsidRPr="00AA6EB2">
        <w:rPr>
          <w:rFonts w:ascii="Times New Roman" w:eastAsia="SimSun" w:hAnsi="Times New Roman" w:cs="Times New Roman"/>
          <w:sz w:val="24"/>
          <w:szCs w:val="24"/>
        </w:rPr>
        <w:t xml:space="preserve">Dalam penelitian ini, </w:t>
      </w:r>
      <w:proofErr w:type="spellStart"/>
      <w:r w:rsidRPr="00AA6EB2">
        <w:rPr>
          <w:rFonts w:ascii="Times New Roman" w:eastAsia="SimSun" w:hAnsi="Times New Roman" w:cs="Times New Roman"/>
          <w:sz w:val="24"/>
          <w:szCs w:val="24"/>
        </w:rPr>
        <w:t>penulis</w:t>
      </w:r>
      <w:proofErr w:type="spellEnd"/>
      <w:r w:rsidRPr="00AA6EB2">
        <w:rPr>
          <w:rFonts w:ascii="Times New Roman" w:eastAsia="SimSun" w:hAnsi="Times New Roman" w:cs="Times New Roman"/>
          <w:sz w:val="24"/>
          <w:szCs w:val="24"/>
        </w:rPr>
        <w:t xml:space="preserve"> </w:t>
      </w:r>
      <w:proofErr w:type="spellStart"/>
      <w:r w:rsidRPr="00AA6EB2">
        <w:rPr>
          <w:rFonts w:ascii="Times New Roman" w:eastAsia="SimSun" w:hAnsi="Times New Roman" w:cs="Times New Roman"/>
          <w:sz w:val="24"/>
          <w:szCs w:val="24"/>
        </w:rPr>
        <w:t>fokus</w:t>
      </w:r>
      <w:proofErr w:type="spellEnd"/>
      <w:r w:rsidRPr="00AA6EB2">
        <w:rPr>
          <w:rFonts w:ascii="Times New Roman" w:eastAsia="SimSun" w:hAnsi="Times New Roman" w:cs="Times New Roman"/>
          <w:sz w:val="24"/>
          <w:szCs w:val="24"/>
        </w:rPr>
        <w:t xml:space="preserve"> pada dua bias </w:t>
      </w:r>
      <w:proofErr w:type="spellStart"/>
      <w:r w:rsidRPr="00AA6EB2">
        <w:rPr>
          <w:rFonts w:ascii="Times New Roman" w:eastAsia="SimSun" w:hAnsi="Times New Roman" w:cs="Times New Roman"/>
          <w:sz w:val="24"/>
          <w:szCs w:val="24"/>
        </w:rPr>
        <w:t>yaitu</w:t>
      </w:r>
      <w:proofErr w:type="spellEnd"/>
      <w:r w:rsidRPr="00AA6EB2">
        <w:rPr>
          <w:rFonts w:ascii="Times New Roman" w:eastAsia="SimSun" w:hAnsi="Times New Roman" w:cs="Times New Roman"/>
          <w:sz w:val="24"/>
          <w:szCs w:val="24"/>
        </w:rPr>
        <w:t xml:space="preserve"> </w:t>
      </w:r>
      <w:proofErr w:type="spellStart"/>
      <w:r w:rsidRPr="00AA6EB2">
        <w:rPr>
          <w:rFonts w:ascii="Times New Roman" w:eastAsia="SimSun" w:hAnsi="Times New Roman" w:cs="Times New Roman"/>
          <w:sz w:val="24"/>
          <w:szCs w:val="24"/>
        </w:rPr>
        <w:t>perilaku</w:t>
      </w:r>
      <w:proofErr w:type="spellEnd"/>
      <w:r w:rsidRPr="00AA6EB2">
        <w:rPr>
          <w:rFonts w:ascii="Times New Roman" w:eastAsia="SimSun" w:hAnsi="Times New Roman" w:cs="Times New Roman"/>
          <w:sz w:val="24"/>
          <w:szCs w:val="24"/>
        </w:rPr>
        <w:t xml:space="preserve"> </w:t>
      </w:r>
      <w:r w:rsidRPr="00AA6EB2">
        <w:rPr>
          <w:rFonts w:ascii="Times New Roman" w:eastAsia="SimSun" w:hAnsi="Times New Roman" w:cs="Times New Roman"/>
          <w:i/>
          <w:iCs/>
          <w:sz w:val="24"/>
          <w:szCs w:val="24"/>
        </w:rPr>
        <w:t>herding</w:t>
      </w:r>
      <w:r w:rsidRPr="00AA6EB2">
        <w:rPr>
          <w:rFonts w:ascii="Times New Roman" w:eastAsia="SimSun" w:hAnsi="Times New Roman" w:cs="Times New Roman"/>
          <w:sz w:val="24"/>
          <w:szCs w:val="24"/>
        </w:rPr>
        <w:t xml:space="preserve"> dan </w:t>
      </w:r>
      <w:r w:rsidRPr="00AA6EB2">
        <w:rPr>
          <w:rFonts w:ascii="Times New Roman" w:eastAsia="SimSun" w:hAnsi="Times New Roman" w:cs="Times New Roman"/>
          <w:i/>
          <w:iCs/>
          <w:sz w:val="24"/>
          <w:szCs w:val="24"/>
        </w:rPr>
        <w:t xml:space="preserve">risk </w:t>
      </w:r>
      <w:r w:rsidR="00C228E4">
        <w:rPr>
          <w:rFonts w:ascii="Times New Roman" w:eastAsia="SimSun" w:hAnsi="Times New Roman" w:cs="Times New Roman"/>
          <w:i/>
          <w:iCs/>
          <w:sz w:val="24"/>
          <w:szCs w:val="24"/>
        </w:rPr>
        <w:t>tolerance</w:t>
      </w:r>
      <w:r w:rsidRPr="00AA6EB2">
        <w:rPr>
          <w:rFonts w:ascii="Times New Roman" w:eastAsia="SimSun" w:hAnsi="Times New Roman" w:cs="Times New Roman"/>
          <w:sz w:val="24"/>
          <w:szCs w:val="24"/>
        </w:rPr>
        <w:t xml:space="preserve"> untuk </w:t>
      </w:r>
      <w:proofErr w:type="spellStart"/>
      <w:r w:rsidRPr="00AA6EB2">
        <w:rPr>
          <w:rFonts w:ascii="Times New Roman" w:eastAsia="SimSun" w:hAnsi="Times New Roman" w:cs="Times New Roman"/>
          <w:sz w:val="24"/>
          <w:szCs w:val="24"/>
        </w:rPr>
        <w:t>meneliti</w:t>
      </w:r>
      <w:proofErr w:type="spellEnd"/>
      <w:r w:rsidRPr="00AA6EB2">
        <w:rPr>
          <w:rFonts w:ascii="Times New Roman" w:eastAsia="SimSun" w:hAnsi="Times New Roman" w:cs="Times New Roman"/>
          <w:sz w:val="24"/>
          <w:szCs w:val="24"/>
        </w:rPr>
        <w:t xml:space="preserve"> </w:t>
      </w:r>
      <w:proofErr w:type="spellStart"/>
      <w:r w:rsidRPr="00AA6EB2">
        <w:rPr>
          <w:rFonts w:ascii="Times New Roman" w:eastAsia="SimSun" w:hAnsi="Times New Roman" w:cs="Times New Roman"/>
          <w:sz w:val="24"/>
          <w:szCs w:val="24"/>
        </w:rPr>
        <w:t>perilaku</w:t>
      </w:r>
      <w:proofErr w:type="spellEnd"/>
      <w:r w:rsidRPr="00AA6EB2">
        <w:rPr>
          <w:rFonts w:ascii="Times New Roman" w:eastAsia="SimSun" w:hAnsi="Times New Roman" w:cs="Times New Roman"/>
          <w:sz w:val="24"/>
          <w:szCs w:val="24"/>
        </w:rPr>
        <w:t xml:space="preserve"> </w:t>
      </w:r>
      <w:proofErr w:type="spellStart"/>
      <w:r w:rsidRPr="00AA6EB2">
        <w:rPr>
          <w:rFonts w:ascii="Times New Roman" w:eastAsia="SimSun" w:hAnsi="Times New Roman" w:cs="Times New Roman"/>
          <w:sz w:val="24"/>
          <w:szCs w:val="24"/>
        </w:rPr>
        <w:t>keputusan</w:t>
      </w:r>
      <w:proofErr w:type="spellEnd"/>
      <w:r w:rsidRPr="00AA6EB2">
        <w:rPr>
          <w:rFonts w:ascii="Times New Roman" w:eastAsia="SimSun" w:hAnsi="Times New Roman" w:cs="Times New Roman"/>
          <w:sz w:val="24"/>
          <w:szCs w:val="24"/>
        </w:rPr>
        <w:t xml:space="preserve"> investasi </w:t>
      </w:r>
      <w:r w:rsidR="00C228E4">
        <w:rPr>
          <w:rFonts w:ascii="Times New Roman" w:eastAsia="SimSun" w:hAnsi="Times New Roman" w:cs="Times New Roman"/>
          <w:sz w:val="24"/>
          <w:szCs w:val="24"/>
        </w:rPr>
        <w:t>keluarga/</w:t>
      </w:r>
      <w:proofErr w:type="spellStart"/>
      <w:r w:rsidR="00C228E4">
        <w:rPr>
          <w:rFonts w:ascii="Times New Roman" w:eastAsia="SimSun" w:hAnsi="Times New Roman" w:cs="Times New Roman"/>
          <w:sz w:val="24"/>
          <w:szCs w:val="24"/>
        </w:rPr>
        <w:t>individu</w:t>
      </w:r>
      <w:proofErr w:type="spellEnd"/>
      <w:r w:rsidRPr="00AA6EB2">
        <w:rPr>
          <w:rFonts w:ascii="Times New Roman" w:eastAsia="SimSun" w:hAnsi="Times New Roman" w:cs="Times New Roman"/>
          <w:sz w:val="24"/>
          <w:szCs w:val="24"/>
        </w:rPr>
        <w:t xml:space="preserve">, </w:t>
      </w:r>
      <w:proofErr w:type="spellStart"/>
      <w:r w:rsidRPr="00AA6EB2">
        <w:rPr>
          <w:rFonts w:ascii="Times New Roman" w:eastAsia="SimSun" w:hAnsi="Times New Roman" w:cs="Times New Roman"/>
          <w:sz w:val="24"/>
          <w:szCs w:val="24"/>
        </w:rPr>
        <w:t>khususnya</w:t>
      </w:r>
      <w:proofErr w:type="spellEnd"/>
      <w:r w:rsidRPr="00AA6EB2">
        <w:rPr>
          <w:rFonts w:ascii="Times New Roman" w:eastAsia="SimSun" w:hAnsi="Times New Roman" w:cs="Times New Roman"/>
          <w:sz w:val="24"/>
          <w:szCs w:val="24"/>
        </w:rPr>
        <w:t xml:space="preserve"> masyarakat </w:t>
      </w:r>
      <w:proofErr w:type="spellStart"/>
      <w:r w:rsidRPr="00AA6EB2">
        <w:rPr>
          <w:rFonts w:ascii="Times New Roman" w:eastAsia="SimSun" w:hAnsi="Times New Roman" w:cs="Times New Roman"/>
          <w:sz w:val="24"/>
          <w:szCs w:val="24"/>
        </w:rPr>
        <w:t>kota</w:t>
      </w:r>
      <w:proofErr w:type="spellEnd"/>
      <w:r w:rsidRPr="00AA6EB2">
        <w:rPr>
          <w:rFonts w:ascii="Times New Roman" w:eastAsia="SimSun" w:hAnsi="Times New Roman" w:cs="Times New Roman"/>
          <w:sz w:val="24"/>
          <w:szCs w:val="24"/>
        </w:rPr>
        <w:t xml:space="preserve"> Tasikmalaya, </w:t>
      </w:r>
      <w:proofErr w:type="spellStart"/>
      <w:r w:rsidRPr="00AA6EB2">
        <w:rPr>
          <w:rFonts w:ascii="Times New Roman" w:eastAsia="SimSun" w:hAnsi="Times New Roman" w:cs="Times New Roman"/>
          <w:sz w:val="24"/>
          <w:szCs w:val="24"/>
        </w:rPr>
        <w:t>serta</w:t>
      </w:r>
      <w:proofErr w:type="spellEnd"/>
      <w:r w:rsidRPr="00AA6EB2">
        <w:rPr>
          <w:rFonts w:ascii="Times New Roman" w:eastAsia="SimSun" w:hAnsi="Times New Roman" w:cs="Times New Roman"/>
          <w:sz w:val="24"/>
          <w:szCs w:val="24"/>
        </w:rPr>
        <w:t xml:space="preserve"> </w:t>
      </w:r>
      <w:proofErr w:type="spellStart"/>
      <w:r w:rsidRPr="00AA6EB2">
        <w:rPr>
          <w:rFonts w:ascii="Times New Roman" w:eastAsia="SimSun" w:hAnsi="Times New Roman" w:cs="Times New Roman"/>
          <w:sz w:val="24"/>
          <w:szCs w:val="24"/>
        </w:rPr>
        <w:t>memasukan</w:t>
      </w:r>
      <w:proofErr w:type="spellEnd"/>
      <w:r w:rsidRPr="00AA6EB2">
        <w:rPr>
          <w:rFonts w:ascii="Times New Roman" w:eastAsia="SimSun" w:hAnsi="Times New Roman" w:cs="Times New Roman"/>
          <w:sz w:val="24"/>
          <w:szCs w:val="24"/>
        </w:rPr>
        <w:t xml:space="preserve"> faktor </w:t>
      </w:r>
      <w:proofErr w:type="spellStart"/>
      <w:r w:rsidRPr="00AA6EB2">
        <w:rPr>
          <w:rFonts w:ascii="Times New Roman" w:eastAsia="SimSun" w:hAnsi="Times New Roman" w:cs="Times New Roman"/>
          <w:sz w:val="24"/>
          <w:szCs w:val="24"/>
        </w:rPr>
        <w:t>demografi</w:t>
      </w:r>
      <w:proofErr w:type="spellEnd"/>
      <w:r w:rsidRPr="00AA6EB2">
        <w:rPr>
          <w:rFonts w:ascii="Times New Roman" w:eastAsia="SimSun" w:hAnsi="Times New Roman" w:cs="Times New Roman"/>
          <w:sz w:val="24"/>
          <w:szCs w:val="24"/>
        </w:rPr>
        <w:t xml:space="preserve"> untuk </w:t>
      </w:r>
      <w:proofErr w:type="spellStart"/>
      <w:r w:rsidRPr="00AA6EB2">
        <w:rPr>
          <w:rFonts w:ascii="Times New Roman" w:eastAsia="SimSun" w:hAnsi="Times New Roman" w:cs="Times New Roman"/>
          <w:sz w:val="24"/>
          <w:szCs w:val="24"/>
        </w:rPr>
        <w:t>melihat</w:t>
      </w:r>
      <w:proofErr w:type="spellEnd"/>
      <w:r w:rsidRPr="00AA6EB2">
        <w:rPr>
          <w:rFonts w:ascii="Times New Roman" w:eastAsia="SimSun" w:hAnsi="Times New Roman" w:cs="Times New Roman"/>
          <w:sz w:val="24"/>
          <w:szCs w:val="24"/>
        </w:rPr>
        <w:t xml:space="preserve"> kondisi </w:t>
      </w:r>
      <w:proofErr w:type="spellStart"/>
      <w:r w:rsidRPr="00AA6EB2">
        <w:rPr>
          <w:rFonts w:ascii="Times New Roman" w:eastAsia="SimSun" w:hAnsi="Times New Roman" w:cs="Times New Roman"/>
          <w:sz w:val="24"/>
          <w:szCs w:val="24"/>
        </w:rPr>
        <w:t>perilaku</w:t>
      </w:r>
      <w:proofErr w:type="spellEnd"/>
      <w:r w:rsidRPr="00AA6EB2">
        <w:rPr>
          <w:rFonts w:ascii="Times New Roman" w:eastAsia="SimSun" w:hAnsi="Times New Roman" w:cs="Times New Roman"/>
          <w:sz w:val="24"/>
          <w:szCs w:val="24"/>
        </w:rPr>
        <w:t xml:space="preserve"> </w:t>
      </w:r>
      <w:r w:rsidRPr="00AA6EB2">
        <w:rPr>
          <w:rFonts w:ascii="Times New Roman" w:eastAsia="SimSun" w:hAnsi="Times New Roman" w:cs="Times New Roman"/>
          <w:i/>
          <w:iCs/>
          <w:sz w:val="24"/>
          <w:szCs w:val="24"/>
        </w:rPr>
        <w:t xml:space="preserve">herding, risk </w:t>
      </w:r>
      <w:r w:rsidR="00C228E4">
        <w:rPr>
          <w:rFonts w:ascii="Times New Roman" w:eastAsia="SimSun" w:hAnsi="Times New Roman" w:cs="Times New Roman"/>
          <w:i/>
          <w:iCs/>
          <w:sz w:val="24"/>
          <w:szCs w:val="24"/>
        </w:rPr>
        <w:t>tolerance</w:t>
      </w:r>
      <w:r w:rsidRPr="00AA6EB2">
        <w:rPr>
          <w:rFonts w:ascii="Times New Roman" w:eastAsia="SimSun" w:hAnsi="Times New Roman" w:cs="Times New Roman"/>
          <w:sz w:val="24"/>
          <w:szCs w:val="24"/>
        </w:rPr>
        <w:t xml:space="preserve">, dan </w:t>
      </w:r>
      <w:proofErr w:type="spellStart"/>
      <w:r w:rsidRPr="00AA6EB2">
        <w:rPr>
          <w:rFonts w:ascii="Times New Roman" w:eastAsia="SimSun" w:hAnsi="Times New Roman" w:cs="Times New Roman"/>
          <w:sz w:val="24"/>
          <w:szCs w:val="24"/>
        </w:rPr>
        <w:t>keputusan</w:t>
      </w:r>
      <w:proofErr w:type="spellEnd"/>
      <w:r w:rsidRPr="00AA6EB2">
        <w:rPr>
          <w:rFonts w:ascii="Times New Roman" w:eastAsia="SimSun" w:hAnsi="Times New Roman" w:cs="Times New Roman"/>
          <w:sz w:val="24"/>
          <w:szCs w:val="24"/>
        </w:rPr>
        <w:t xml:space="preserve"> investasi </w:t>
      </w:r>
      <w:proofErr w:type="spellStart"/>
      <w:r w:rsidRPr="00AA6EB2">
        <w:rPr>
          <w:rFonts w:ascii="Times New Roman" w:eastAsia="SimSun" w:hAnsi="Times New Roman" w:cs="Times New Roman"/>
          <w:sz w:val="24"/>
          <w:szCs w:val="24"/>
        </w:rPr>
        <w:t>individu</w:t>
      </w:r>
      <w:proofErr w:type="spellEnd"/>
      <w:r w:rsidRPr="00AA6EB2">
        <w:rPr>
          <w:rFonts w:ascii="Times New Roman" w:eastAsia="SimSun" w:hAnsi="Times New Roman" w:cs="Times New Roman"/>
          <w:sz w:val="24"/>
          <w:szCs w:val="24"/>
        </w:rPr>
        <w:t>.</w:t>
      </w:r>
    </w:p>
    <w:p w14:paraId="3602D990" w14:textId="77777777" w:rsidR="009D40EF" w:rsidRPr="00AA6EB2" w:rsidRDefault="009D40EF" w:rsidP="009D40EF">
      <w:pPr>
        <w:ind w:firstLine="360"/>
        <w:jc w:val="both"/>
        <w:rPr>
          <w:rFonts w:ascii="Times New Roman" w:eastAsia="SimSun" w:hAnsi="Times New Roman" w:cs="Times New Roman"/>
          <w:sz w:val="24"/>
          <w:szCs w:val="24"/>
        </w:rPr>
      </w:pPr>
    </w:p>
    <w:p w14:paraId="72467303" w14:textId="77777777" w:rsidR="003B6EA7" w:rsidRPr="00AA6EB2" w:rsidRDefault="003B6EA7" w:rsidP="00AA6EB2">
      <w:pPr>
        <w:ind w:firstLine="360"/>
        <w:jc w:val="both"/>
        <w:rPr>
          <w:rFonts w:ascii="Times New Roman" w:eastAsia="SimSun" w:hAnsi="Times New Roman" w:cs="Times New Roman"/>
          <w:sz w:val="24"/>
          <w:szCs w:val="24"/>
        </w:rPr>
      </w:pPr>
    </w:p>
    <w:p w14:paraId="577044D3" w14:textId="77777777" w:rsidR="001B387E" w:rsidRPr="00531D41" w:rsidRDefault="001B387E" w:rsidP="00FD3F2C">
      <w:pPr>
        <w:jc w:val="both"/>
        <w:rPr>
          <w:rFonts w:ascii="Times New Roman" w:hAnsi="Times New Roman" w:cs="Times New Roman"/>
          <w:b/>
          <w:sz w:val="24"/>
          <w:szCs w:val="24"/>
          <w:lang w:val="id-ID"/>
        </w:rPr>
      </w:pPr>
      <w:r w:rsidRPr="00531D41">
        <w:rPr>
          <w:rFonts w:ascii="Times New Roman" w:hAnsi="Times New Roman" w:cs="Times New Roman"/>
          <w:b/>
          <w:sz w:val="24"/>
          <w:szCs w:val="24"/>
          <w:lang w:val="id-ID"/>
        </w:rPr>
        <w:t>KAJIAN PUSTAKA</w:t>
      </w:r>
    </w:p>
    <w:p w14:paraId="2B65F47F" w14:textId="34E6B558" w:rsidR="00463634" w:rsidRDefault="0064579D" w:rsidP="00FD3F2C">
      <w:pPr>
        <w:ind w:firstLine="540"/>
        <w:jc w:val="both"/>
        <w:rPr>
          <w:rFonts w:ascii="Times New Roman" w:hAnsi="Times New Roman" w:cs="Times New Roman"/>
          <w:sz w:val="24"/>
          <w:szCs w:val="24"/>
        </w:rPr>
      </w:pPr>
      <w:r w:rsidRPr="0064579D">
        <w:rPr>
          <w:rFonts w:ascii="Times New Roman" w:hAnsi="Times New Roman" w:cs="Times New Roman"/>
          <w:sz w:val="24"/>
          <w:szCs w:val="24"/>
        </w:rPr>
        <w:t xml:space="preserve">Investasi adalah </w:t>
      </w:r>
      <w:proofErr w:type="spellStart"/>
      <w:r w:rsidRPr="0064579D">
        <w:rPr>
          <w:rFonts w:ascii="Times New Roman" w:hAnsi="Times New Roman" w:cs="Times New Roman"/>
          <w:sz w:val="24"/>
          <w:szCs w:val="24"/>
        </w:rPr>
        <w:t>penempatan</w:t>
      </w:r>
      <w:proofErr w:type="spellEnd"/>
      <w:r w:rsidRPr="0064579D">
        <w:rPr>
          <w:rFonts w:ascii="Times New Roman" w:hAnsi="Times New Roman" w:cs="Times New Roman"/>
          <w:sz w:val="24"/>
          <w:szCs w:val="24"/>
        </w:rPr>
        <w:t xml:space="preserve"> </w:t>
      </w:r>
      <w:proofErr w:type="spellStart"/>
      <w:r w:rsidRPr="0064579D">
        <w:rPr>
          <w:rFonts w:ascii="Times New Roman" w:hAnsi="Times New Roman" w:cs="Times New Roman"/>
          <w:sz w:val="24"/>
          <w:szCs w:val="24"/>
        </w:rPr>
        <w:t>sejumlah</w:t>
      </w:r>
      <w:proofErr w:type="spellEnd"/>
      <w:r w:rsidRPr="0064579D">
        <w:rPr>
          <w:rFonts w:ascii="Times New Roman" w:hAnsi="Times New Roman" w:cs="Times New Roman"/>
          <w:sz w:val="24"/>
          <w:szCs w:val="24"/>
        </w:rPr>
        <w:t xml:space="preserve"> dana dengan </w:t>
      </w:r>
      <w:proofErr w:type="spellStart"/>
      <w:r w:rsidRPr="0064579D">
        <w:rPr>
          <w:rFonts w:ascii="Times New Roman" w:hAnsi="Times New Roman" w:cs="Times New Roman"/>
          <w:sz w:val="24"/>
          <w:szCs w:val="24"/>
        </w:rPr>
        <w:t>harapan</w:t>
      </w:r>
      <w:proofErr w:type="spellEnd"/>
      <w:r w:rsidRPr="0064579D">
        <w:rPr>
          <w:rFonts w:ascii="Times New Roman" w:hAnsi="Times New Roman" w:cs="Times New Roman"/>
          <w:sz w:val="24"/>
          <w:szCs w:val="24"/>
        </w:rPr>
        <w:t xml:space="preserve"> dapat </w:t>
      </w:r>
      <w:proofErr w:type="spellStart"/>
      <w:r w:rsidRPr="0064579D">
        <w:rPr>
          <w:rFonts w:ascii="Times New Roman" w:hAnsi="Times New Roman" w:cs="Times New Roman"/>
          <w:sz w:val="24"/>
          <w:szCs w:val="24"/>
        </w:rPr>
        <w:t>memelihara</w:t>
      </w:r>
      <w:proofErr w:type="spellEnd"/>
      <w:r w:rsidRPr="0064579D">
        <w:rPr>
          <w:rFonts w:ascii="Times New Roman" w:hAnsi="Times New Roman" w:cs="Times New Roman"/>
          <w:sz w:val="24"/>
          <w:szCs w:val="24"/>
        </w:rPr>
        <w:t xml:space="preserve">, </w:t>
      </w:r>
      <w:proofErr w:type="spellStart"/>
      <w:r w:rsidRPr="0064579D">
        <w:rPr>
          <w:rFonts w:ascii="Times New Roman" w:hAnsi="Times New Roman" w:cs="Times New Roman"/>
          <w:sz w:val="24"/>
          <w:szCs w:val="24"/>
        </w:rPr>
        <w:lastRenderedPageBreak/>
        <w:t>menaikkan</w:t>
      </w:r>
      <w:proofErr w:type="spellEnd"/>
      <w:r w:rsidRPr="0064579D">
        <w:rPr>
          <w:rFonts w:ascii="Times New Roman" w:hAnsi="Times New Roman" w:cs="Times New Roman"/>
          <w:sz w:val="24"/>
          <w:szCs w:val="24"/>
        </w:rPr>
        <w:t xml:space="preserve"> nilai, atau memberikan return yang </w:t>
      </w:r>
      <w:proofErr w:type="spellStart"/>
      <w:r w:rsidRPr="0064579D">
        <w:rPr>
          <w:rFonts w:ascii="Times New Roman" w:hAnsi="Times New Roman" w:cs="Times New Roman"/>
          <w:sz w:val="24"/>
          <w:szCs w:val="24"/>
        </w:rPr>
        <w:t>positif</w:t>
      </w:r>
      <w:proofErr w:type="spellEnd"/>
      <w:r w:rsidRPr="0064579D">
        <w:rPr>
          <w:rFonts w:ascii="Times New Roman" w:hAnsi="Times New Roman" w:cs="Times New Roman"/>
          <w:sz w:val="24"/>
          <w:szCs w:val="24"/>
        </w:rPr>
        <w:t xml:space="preserve"> (Sutha, 2000).</w:t>
      </w:r>
      <w:r w:rsidR="00E53625">
        <w:rPr>
          <w:rFonts w:ascii="Times New Roman" w:hAnsi="Times New Roman" w:cs="Times New Roman"/>
          <w:sz w:val="24"/>
          <w:szCs w:val="24"/>
        </w:rPr>
        <w:t xml:space="preserve"> </w:t>
      </w:r>
      <w:r w:rsidR="00E53625" w:rsidRPr="00E53625">
        <w:rPr>
          <w:rFonts w:ascii="Times New Roman" w:hAnsi="Times New Roman" w:cs="Times New Roman"/>
          <w:sz w:val="24"/>
          <w:szCs w:val="24"/>
        </w:rPr>
        <w:t xml:space="preserve">Investasi menurut </w:t>
      </w:r>
      <w:proofErr w:type="spellStart"/>
      <w:r w:rsidR="00E53625" w:rsidRPr="00E53625">
        <w:rPr>
          <w:rFonts w:ascii="Times New Roman" w:hAnsi="Times New Roman" w:cs="Times New Roman"/>
          <w:sz w:val="24"/>
          <w:szCs w:val="24"/>
        </w:rPr>
        <w:t>Tandelilin</w:t>
      </w:r>
      <w:proofErr w:type="spellEnd"/>
      <w:r w:rsidR="00E53625" w:rsidRPr="00E53625">
        <w:rPr>
          <w:rFonts w:ascii="Times New Roman" w:hAnsi="Times New Roman" w:cs="Times New Roman"/>
          <w:sz w:val="24"/>
          <w:szCs w:val="24"/>
        </w:rPr>
        <w:t xml:space="preserve"> (2017) adalah </w:t>
      </w:r>
      <w:proofErr w:type="spellStart"/>
      <w:r w:rsidR="00E53625" w:rsidRPr="00E53625">
        <w:rPr>
          <w:rFonts w:ascii="Times New Roman" w:hAnsi="Times New Roman" w:cs="Times New Roman"/>
          <w:sz w:val="24"/>
          <w:szCs w:val="24"/>
        </w:rPr>
        <w:t>suatu</w:t>
      </w:r>
      <w:proofErr w:type="spellEnd"/>
      <w:r w:rsidR="00E53625" w:rsidRPr="00E53625">
        <w:rPr>
          <w:rFonts w:ascii="Times New Roman" w:hAnsi="Times New Roman" w:cs="Times New Roman"/>
          <w:sz w:val="24"/>
          <w:szCs w:val="24"/>
        </w:rPr>
        <w:t xml:space="preserve"> </w:t>
      </w:r>
      <w:proofErr w:type="spellStart"/>
      <w:r w:rsidR="00E53625" w:rsidRPr="00E53625">
        <w:rPr>
          <w:rFonts w:ascii="Times New Roman" w:hAnsi="Times New Roman" w:cs="Times New Roman"/>
          <w:sz w:val="24"/>
          <w:szCs w:val="24"/>
        </w:rPr>
        <w:t>komitmen</w:t>
      </w:r>
      <w:proofErr w:type="spellEnd"/>
      <w:r w:rsidR="00E53625" w:rsidRPr="00E53625">
        <w:rPr>
          <w:rFonts w:ascii="Times New Roman" w:hAnsi="Times New Roman" w:cs="Times New Roman"/>
          <w:sz w:val="24"/>
          <w:szCs w:val="24"/>
        </w:rPr>
        <w:t xml:space="preserve"> sumber daya yang dilakukan </w:t>
      </w:r>
      <w:proofErr w:type="spellStart"/>
      <w:r w:rsidR="00E53625" w:rsidRPr="00E53625">
        <w:rPr>
          <w:rFonts w:ascii="Times New Roman" w:hAnsi="Times New Roman" w:cs="Times New Roman"/>
          <w:sz w:val="24"/>
          <w:szCs w:val="24"/>
        </w:rPr>
        <w:t>sekarang</w:t>
      </w:r>
      <w:proofErr w:type="spellEnd"/>
      <w:r w:rsidR="00E53625" w:rsidRPr="00E53625">
        <w:rPr>
          <w:rFonts w:ascii="Times New Roman" w:hAnsi="Times New Roman" w:cs="Times New Roman"/>
          <w:sz w:val="24"/>
          <w:szCs w:val="24"/>
        </w:rPr>
        <w:t xml:space="preserve">, untuk </w:t>
      </w:r>
      <w:proofErr w:type="spellStart"/>
      <w:r w:rsidR="00E53625" w:rsidRPr="00E53625">
        <w:rPr>
          <w:rFonts w:ascii="Times New Roman" w:hAnsi="Times New Roman" w:cs="Times New Roman"/>
          <w:sz w:val="24"/>
          <w:szCs w:val="24"/>
        </w:rPr>
        <w:t>mendapatkan</w:t>
      </w:r>
      <w:proofErr w:type="spellEnd"/>
      <w:r w:rsidR="00E53625" w:rsidRPr="00E53625">
        <w:rPr>
          <w:rFonts w:ascii="Times New Roman" w:hAnsi="Times New Roman" w:cs="Times New Roman"/>
          <w:sz w:val="24"/>
          <w:szCs w:val="24"/>
        </w:rPr>
        <w:t xml:space="preserve"> </w:t>
      </w:r>
      <w:proofErr w:type="spellStart"/>
      <w:r w:rsidR="00E53625" w:rsidRPr="00E53625">
        <w:rPr>
          <w:rFonts w:ascii="Times New Roman" w:hAnsi="Times New Roman" w:cs="Times New Roman"/>
          <w:sz w:val="24"/>
          <w:szCs w:val="24"/>
        </w:rPr>
        <w:t>sejumlah</w:t>
      </w:r>
      <w:proofErr w:type="spellEnd"/>
      <w:r w:rsidR="00E53625" w:rsidRPr="00E53625">
        <w:rPr>
          <w:rFonts w:ascii="Times New Roman" w:hAnsi="Times New Roman" w:cs="Times New Roman"/>
          <w:sz w:val="24"/>
          <w:szCs w:val="24"/>
        </w:rPr>
        <w:t xml:space="preserve"> </w:t>
      </w:r>
      <w:proofErr w:type="spellStart"/>
      <w:r w:rsidR="00E53625" w:rsidRPr="00E53625">
        <w:rPr>
          <w:rFonts w:ascii="Times New Roman" w:hAnsi="Times New Roman" w:cs="Times New Roman"/>
          <w:sz w:val="24"/>
          <w:szCs w:val="24"/>
        </w:rPr>
        <w:t>keuntungan</w:t>
      </w:r>
      <w:proofErr w:type="spellEnd"/>
      <w:r w:rsidR="00E53625" w:rsidRPr="00E53625">
        <w:rPr>
          <w:rFonts w:ascii="Times New Roman" w:hAnsi="Times New Roman" w:cs="Times New Roman"/>
          <w:sz w:val="24"/>
          <w:szCs w:val="24"/>
        </w:rPr>
        <w:t xml:space="preserve"> di masa depan.</w:t>
      </w:r>
      <w:r w:rsidR="00E53625">
        <w:rPr>
          <w:rFonts w:ascii="Times New Roman" w:hAnsi="Times New Roman" w:cs="Times New Roman"/>
          <w:sz w:val="24"/>
          <w:szCs w:val="24"/>
        </w:rPr>
        <w:t xml:space="preserve"> </w:t>
      </w:r>
    </w:p>
    <w:p w14:paraId="4676D07F" w14:textId="2550E4CB" w:rsidR="0064579D" w:rsidRDefault="00E53625" w:rsidP="00FD3F2C">
      <w:pPr>
        <w:ind w:firstLine="540"/>
        <w:jc w:val="both"/>
        <w:rPr>
          <w:rFonts w:ascii="Times New Roman" w:hAnsi="Times New Roman" w:cs="Times New Roman"/>
          <w:sz w:val="24"/>
          <w:szCs w:val="24"/>
        </w:rPr>
      </w:pPr>
      <w:r>
        <w:rPr>
          <w:rFonts w:ascii="Times New Roman" w:hAnsi="Times New Roman" w:cs="Times New Roman"/>
          <w:sz w:val="24"/>
          <w:szCs w:val="24"/>
        </w:rPr>
        <w:t xml:space="preserve">Investasi dapat </w:t>
      </w:r>
      <w:proofErr w:type="spellStart"/>
      <w:r>
        <w:rPr>
          <w:rFonts w:ascii="Times New Roman" w:hAnsi="Times New Roman" w:cs="Times New Roman"/>
          <w:sz w:val="24"/>
          <w:szCs w:val="24"/>
        </w:rPr>
        <w:t>dimaknai</w:t>
      </w:r>
      <w:proofErr w:type="spellEnd"/>
      <w:r>
        <w:rPr>
          <w:rFonts w:ascii="Times New Roman" w:hAnsi="Times New Roman" w:cs="Times New Roman"/>
          <w:sz w:val="24"/>
          <w:szCs w:val="24"/>
        </w:rPr>
        <w:t xml:space="preserve"> pula sebagai </w:t>
      </w:r>
      <w:proofErr w:type="spellStart"/>
      <w:r w:rsidRPr="00E53625">
        <w:rPr>
          <w:rFonts w:ascii="Times New Roman" w:hAnsi="Times New Roman" w:cs="Times New Roman"/>
          <w:sz w:val="24"/>
          <w:szCs w:val="24"/>
        </w:rPr>
        <w:t>pengorbanan</w:t>
      </w:r>
      <w:proofErr w:type="spellEnd"/>
      <w:r w:rsidRPr="00E53625">
        <w:rPr>
          <w:rFonts w:ascii="Times New Roman" w:hAnsi="Times New Roman" w:cs="Times New Roman"/>
          <w:sz w:val="24"/>
          <w:szCs w:val="24"/>
        </w:rPr>
        <w:t xml:space="preserve"> atas </w:t>
      </w:r>
      <w:proofErr w:type="spellStart"/>
      <w:r w:rsidRPr="00E53625">
        <w:rPr>
          <w:rFonts w:ascii="Times New Roman" w:hAnsi="Times New Roman" w:cs="Times New Roman"/>
          <w:sz w:val="24"/>
          <w:szCs w:val="24"/>
        </w:rPr>
        <w:t>sejumlah</w:t>
      </w:r>
      <w:proofErr w:type="spellEnd"/>
      <w:r w:rsidRPr="00E53625">
        <w:rPr>
          <w:rFonts w:ascii="Times New Roman" w:hAnsi="Times New Roman" w:cs="Times New Roman"/>
          <w:sz w:val="24"/>
          <w:szCs w:val="24"/>
        </w:rPr>
        <w:t xml:space="preserve"> sumber daya yang dilakukan saat ini yang </w:t>
      </w:r>
      <w:proofErr w:type="spellStart"/>
      <w:r w:rsidRPr="00E53625">
        <w:rPr>
          <w:rFonts w:ascii="Times New Roman" w:hAnsi="Times New Roman" w:cs="Times New Roman"/>
          <w:sz w:val="24"/>
          <w:szCs w:val="24"/>
        </w:rPr>
        <w:t>ditanamkan</w:t>
      </w:r>
      <w:proofErr w:type="spellEnd"/>
      <w:r w:rsidRPr="00E53625">
        <w:rPr>
          <w:rFonts w:ascii="Times New Roman" w:hAnsi="Times New Roman" w:cs="Times New Roman"/>
          <w:sz w:val="24"/>
          <w:szCs w:val="24"/>
        </w:rPr>
        <w:t xml:space="preserve"> dalam bentuk </w:t>
      </w:r>
      <w:proofErr w:type="spellStart"/>
      <w:r w:rsidRPr="00E53625">
        <w:rPr>
          <w:rFonts w:ascii="Times New Roman" w:hAnsi="Times New Roman" w:cs="Times New Roman"/>
          <w:sz w:val="24"/>
          <w:szCs w:val="24"/>
        </w:rPr>
        <w:t>aset</w:t>
      </w:r>
      <w:proofErr w:type="spellEnd"/>
      <w:r w:rsidRPr="00E53625">
        <w:rPr>
          <w:rFonts w:ascii="Times New Roman" w:hAnsi="Times New Roman" w:cs="Times New Roman"/>
          <w:sz w:val="24"/>
          <w:szCs w:val="24"/>
        </w:rPr>
        <w:t xml:space="preserve"> / aktiva dengan </w:t>
      </w:r>
      <w:proofErr w:type="spellStart"/>
      <w:r w:rsidRPr="00E53625">
        <w:rPr>
          <w:rFonts w:ascii="Times New Roman" w:hAnsi="Times New Roman" w:cs="Times New Roman"/>
          <w:sz w:val="24"/>
          <w:szCs w:val="24"/>
        </w:rPr>
        <w:t>harapan</w:t>
      </w:r>
      <w:proofErr w:type="spellEnd"/>
      <w:r w:rsidRPr="00E53625">
        <w:rPr>
          <w:rFonts w:ascii="Times New Roman" w:hAnsi="Times New Roman" w:cs="Times New Roman"/>
          <w:sz w:val="24"/>
          <w:szCs w:val="24"/>
        </w:rPr>
        <w:t xml:space="preserve"> dan tujuan </w:t>
      </w:r>
      <w:proofErr w:type="spellStart"/>
      <w:r w:rsidRPr="00E53625">
        <w:rPr>
          <w:rFonts w:ascii="Times New Roman" w:hAnsi="Times New Roman" w:cs="Times New Roman"/>
          <w:sz w:val="24"/>
          <w:szCs w:val="24"/>
        </w:rPr>
        <w:t>memperoleh</w:t>
      </w:r>
      <w:proofErr w:type="spellEnd"/>
      <w:r w:rsidRPr="00E53625">
        <w:rPr>
          <w:rFonts w:ascii="Times New Roman" w:hAnsi="Times New Roman" w:cs="Times New Roman"/>
          <w:sz w:val="24"/>
          <w:szCs w:val="24"/>
        </w:rPr>
        <w:t xml:space="preserve"> </w:t>
      </w:r>
      <w:proofErr w:type="spellStart"/>
      <w:r w:rsidRPr="00E53625">
        <w:rPr>
          <w:rFonts w:ascii="Times New Roman" w:hAnsi="Times New Roman" w:cs="Times New Roman"/>
          <w:sz w:val="24"/>
          <w:szCs w:val="24"/>
        </w:rPr>
        <w:t>sejumlah</w:t>
      </w:r>
      <w:proofErr w:type="spellEnd"/>
      <w:r w:rsidRPr="00E53625">
        <w:rPr>
          <w:rFonts w:ascii="Times New Roman" w:hAnsi="Times New Roman" w:cs="Times New Roman"/>
          <w:sz w:val="24"/>
          <w:szCs w:val="24"/>
        </w:rPr>
        <w:t xml:space="preserve"> </w:t>
      </w:r>
      <w:proofErr w:type="spellStart"/>
      <w:r w:rsidRPr="00E53625">
        <w:rPr>
          <w:rFonts w:ascii="Times New Roman" w:hAnsi="Times New Roman" w:cs="Times New Roman"/>
          <w:sz w:val="24"/>
          <w:szCs w:val="24"/>
        </w:rPr>
        <w:t>keuntungan</w:t>
      </w:r>
      <w:proofErr w:type="spellEnd"/>
      <w:r w:rsidRPr="00E53625">
        <w:rPr>
          <w:rFonts w:ascii="Times New Roman" w:hAnsi="Times New Roman" w:cs="Times New Roman"/>
          <w:sz w:val="24"/>
          <w:szCs w:val="24"/>
        </w:rPr>
        <w:t xml:space="preserve"> di masa </w:t>
      </w:r>
      <w:proofErr w:type="spellStart"/>
      <w:r w:rsidRPr="00E53625">
        <w:rPr>
          <w:rFonts w:ascii="Times New Roman" w:hAnsi="Times New Roman" w:cs="Times New Roman"/>
          <w:sz w:val="24"/>
          <w:szCs w:val="24"/>
        </w:rPr>
        <w:t>mendatang</w:t>
      </w:r>
      <w:proofErr w:type="spellEnd"/>
      <w:r w:rsidRPr="00E53625">
        <w:rPr>
          <w:rFonts w:ascii="Times New Roman" w:hAnsi="Times New Roman" w:cs="Times New Roman"/>
          <w:sz w:val="24"/>
          <w:szCs w:val="24"/>
        </w:rPr>
        <w:t xml:space="preserve"> atau </w:t>
      </w:r>
      <w:r>
        <w:rPr>
          <w:rFonts w:ascii="Times New Roman" w:hAnsi="Times New Roman" w:cs="Times New Roman"/>
          <w:sz w:val="24"/>
          <w:szCs w:val="24"/>
        </w:rPr>
        <w:t xml:space="preserve">dengan </w:t>
      </w:r>
      <w:proofErr w:type="spellStart"/>
      <w:r w:rsidRPr="00E53625">
        <w:rPr>
          <w:rFonts w:ascii="Times New Roman" w:hAnsi="Times New Roman" w:cs="Times New Roman"/>
          <w:sz w:val="24"/>
          <w:szCs w:val="24"/>
        </w:rPr>
        <w:t>harapan</w:t>
      </w:r>
      <w:proofErr w:type="spellEnd"/>
      <w:r w:rsidRPr="00E53625">
        <w:rPr>
          <w:rFonts w:ascii="Times New Roman" w:hAnsi="Times New Roman" w:cs="Times New Roman"/>
          <w:sz w:val="24"/>
          <w:szCs w:val="24"/>
        </w:rPr>
        <w:t xml:space="preserve"> </w:t>
      </w:r>
      <w:proofErr w:type="spellStart"/>
      <w:r w:rsidRPr="00E53625">
        <w:rPr>
          <w:rFonts w:ascii="Times New Roman" w:hAnsi="Times New Roman" w:cs="Times New Roman"/>
          <w:sz w:val="24"/>
          <w:szCs w:val="24"/>
        </w:rPr>
        <w:t>terjadinya</w:t>
      </w:r>
      <w:proofErr w:type="spellEnd"/>
      <w:r w:rsidRPr="00E53625">
        <w:rPr>
          <w:rFonts w:ascii="Times New Roman" w:hAnsi="Times New Roman" w:cs="Times New Roman"/>
          <w:sz w:val="24"/>
          <w:szCs w:val="24"/>
        </w:rPr>
        <w:t xml:space="preserve"> peningkatan nilai </w:t>
      </w:r>
      <w:proofErr w:type="spellStart"/>
      <w:r w:rsidRPr="00E53625">
        <w:rPr>
          <w:rFonts w:ascii="Times New Roman" w:hAnsi="Times New Roman" w:cs="Times New Roman"/>
          <w:sz w:val="24"/>
          <w:szCs w:val="24"/>
        </w:rPr>
        <w:t>aset-aset</w:t>
      </w:r>
      <w:proofErr w:type="spellEnd"/>
      <w:r w:rsidRPr="00E53625">
        <w:rPr>
          <w:rFonts w:ascii="Times New Roman" w:hAnsi="Times New Roman" w:cs="Times New Roman"/>
          <w:sz w:val="24"/>
          <w:szCs w:val="24"/>
        </w:rPr>
        <w:t xml:space="preserve"> tersebut.</w:t>
      </w:r>
      <w:r>
        <w:rPr>
          <w:rFonts w:ascii="Times New Roman" w:hAnsi="Times New Roman" w:cs="Times New Roman"/>
          <w:sz w:val="24"/>
          <w:szCs w:val="24"/>
        </w:rPr>
        <w:t xml:space="preserve"> </w:t>
      </w:r>
    </w:p>
    <w:p w14:paraId="5734B0CA" w14:textId="3FBAE92A" w:rsidR="00A75D6D" w:rsidRDefault="00A75D6D" w:rsidP="00FD3F2C">
      <w:pPr>
        <w:ind w:firstLine="540"/>
        <w:jc w:val="both"/>
        <w:rPr>
          <w:rFonts w:ascii="Times New Roman" w:hAnsi="Times New Roman" w:cs="Times New Roman"/>
          <w:sz w:val="24"/>
          <w:szCs w:val="24"/>
        </w:rPr>
      </w:pPr>
      <w:r w:rsidRPr="00A75D6D">
        <w:rPr>
          <w:rFonts w:ascii="Times New Roman" w:hAnsi="Times New Roman" w:cs="Times New Roman"/>
          <w:sz w:val="24"/>
          <w:szCs w:val="24"/>
        </w:rPr>
        <w:t xml:space="preserve">Keputusan investasi dilakukan saat </w:t>
      </w:r>
      <w:proofErr w:type="spellStart"/>
      <w:r w:rsidRPr="00A75D6D">
        <w:rPr>
          <w:rFonts w:ascii="Times New Roman" w:hAnsi="Times New Roman" w:cs="Times New Roman"/>
          <w:sz w:val="24"/>
          <w:szCs w:val="24"/>
        </w:rPr>
        <w:t>seseorang</w:t>
      </w:r>
      <w:proofErr w:type="spellEnd"/>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menyisihkan</w:t>
      </w:r>
      <w:proofErr w:type="spellEnd"/>
      <w:r w:rsidRPr="00A75D6D">
        <w:rPr>
          <w:rFonts w:ascii="Times New Roman" w:hAnsi="Times New Roman" w:cs="Times New Roman"/>
          <w:sz w:val="24"/>
          <w:szCs w:val="24"/>
        </w:rPr>
        <w:t xml:space="preserve"> sebagian </w:t>
      </w:r>
      <w:proofErr w:type="spellStart"/>
      <w:r w:rsidRPr="00A75D6D">
        <w:rPr>
          <w:rFonts w:ascii="Times New Roman" w:hAnsi="Times New Roman" w:cs="Times New Roman"/>
          <w:sz w:val="24"/>
          <w:szCs w:val="24"/>
        </w:rPr>
        <w:t>hartanya</w:t>
      </w:r>
      <w:proofErr w:type="spellEnd"/>
      <w:r w:rsidRPr="00A75D6D">
        <w:rPr>
          <w:rFonts w:ascii="Times New Roman" w:hAnsi="Times New Roman" w:cs="Times New Roman"/>
          <w:sz w:val="24"/>
          <w:szCs w:val="24"/>
        </w:rPr>
        <w:t xml:space="preserve"> demi </w:t>
      </w:r>
      <w:proofErr w:type="spellStart"/>
      <w:r w:rsidRPr="00A75D6D">
        <w:rPr>
          <w:rFonts w:ascii="Times New Roman" w:hAnsi="Times New Roman" w:cs="Times New Roman"/>
          <w:sz w:val="24"/>
          <w:szCs w:val="24"/>
        </w:rPr>
        <w:t>memperoleh</w:t>
      </w:r>
      <w:proofErr w:type="spellEnd"/>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harta</w:t>
      </w:r>
      <w:proofErr w:type="spellEnd"/>
      <w:r w:rsidRPr="00A75D6D">
        <w:rPr>
          <w:rFonts w:ascii="Times New Roman" w:hAnsi="Times New Roman" w:cs="Times New Roman"/>
          <w:sz w:val="24"/>
          <w:szCs w:val="24"/>
        </w:rPr>
        <w:t xml:space="preserve"> yang lebih </w:t>
      </w:r>
      <w:proofErr w:type="spellStart"/>
      <w:r w:rsidRPr="00A75D6D">
        <w:rPr>
          <w:rFonts w:ascii="Times New Roman" w:hAnsi="Times New Roman" w:cs="Times New Roman"/>
          <w:sz w:val="24"/>
          <w:szCs w:val="24"/>
        </w:rPr>
        <w:t>besar</w:t>
      </w:r>
      <w:proofErr w:type="spellEnd"/>
      <w:r w:rsidRPr="00A75D6D">
        <w:rPr>
          <w:rFonts w:ascii="Times New Roman" w:hAnsi="Times New Roman" w:cs="Times New Roman"/>
          <w:sz w:val="24"/>
          <w:szCs w:val="24"/>
        </w:rPr>
        <w:t xml:space="preserve"> di masa depan. Menurut </w:t>
      </w:r>
      <w:proofErr w:type="spellStart"/>
      <w:r w:rsidRPr="00A75D6D">
        <w:rPr>
          <w:rFonts w:ascii="Times New Roman" w:hAnsi="Times New Roman" w:cs="Times New Roman"/>
          <w:sz w:val="24"/>
          <w:szCs w:val="24"/>
        </w:rPr>
        <w:t>Tandelilin</w:t>
      </w:r>
      <w:proofErr w:type="spellEnd"/>
      <w:r w:rsidRPr="00A75D6D">
        <w:rPr>
          <w:rFonts w:ascii="Times New Roman" w:hAnsi="Times New Roman" w:cs="Times New Roman"/>
          <w:sz w:val="24"/>
          <w:szCs w:val="24"/>
        </w:rPr>
        <w:t xml:space="preserve"> (</w:t>
      </w:r>
      <w:r>
        <w:rPr>
          <w:rFonts w:ascii="Times New Roman" w:hAnsi="Times New Roman" w:cs="Times New Roman"/>
          <w:sz w:val="24"/>
          <w:szCs w:val="24"/>
        </w:rPr>
        <w:t>2017</w:t>
      </w:r>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kapan</w:t>
      </w:r>
      <w:proofErr w:type="spellEnd"/>
      <w:r w:rsidRPr="00A75D6D">
        <w:rPr>
          <w:rFonts w:ascii="Times New Roman" w:hAnsi="Times New Roman" w:cs="Times New Roman"/>
          <w:sz w:val="24"/>
          <w:szCs w:val="24"/>
        </w:rPr>
        <w:t xml:space="preserve"> saja </w:t>
      </w:r>
      <w:proofErr w:type="spellStart"/>
      <w:r w:rsidRPr="00A75D6D">
        <w:rPr>
          <w:rFonts w:ascii="Times New Roman" w:hAnsi="Times New Roman" w:cs="Times New Roman"/>
          <w:sz w:val="24"/>
          <w:szCs w:val="24"/>
        </w:rPr>
        <w:t>seseorang</w:t>
      </w:r>
      <w:proofErr w:type="spellEnd"/>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memutuskan</w:t>
      </w:r>
      <w:proofErr w:type="spellEnd"/>
      <w:r w:rsidRPr="00A75D6D">
        <w:rPr>
          <w:rFonts w:ascii="Times New Roman" w:hAnsi="Times New Roman" w:cs="Times New Roman"/>
          <w:sz w:val="24"/>
          <w:szCs w:val="24"/>
        </w:rPr>
        <w:t xml:space="preserve"> untuk tidak </w:t>
      </w:r>
      <w:proofErr w:type="spellStart"/>
      <w:r w:rsidRPr="00A75D6D">
        <w:rPr>
          <w:rFonts w:ascii="Times New Roman" w:hAnsi="Times New Roman" w:cs="Times New Roman"/>
          <w:sz w:val="24"/>
          <w:szCs w:val="24"/>
        </w:rPr>
        <w:t>menghabiskan</w:t>
      </w:r>
      <w:proofErr w:type="spellEnd"/>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seluruh</w:t>
      </w:r>
      <w:proofErr w:type="spellEnd"/>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penghasilan</w:t>
      </w:r>
      <w:proofErr w:type="spellEnd"/>
      <w:r w:rsidRPr="00A75D6D">
        <w:rPr>
          <w:rFonts w:ascii="Times New Roman" w:hAnsi="Times New Roman" w:cs="Times New Roman"/>
          <w:sz w:val="24"/>
          <w:szCs w:val="24"/>
        </w:rPr>
        <w:t xml:space="preserve"> saat ini, </w:t>
      </w:r>
      <w:proofErr w:type="spellStart"/>
      <w:r w:rsidRPr="00A75D6D">
        <w:rPr>
          <w:rFonts w:ascii="Times New Roman" w:hAnsi="Times New Roman" w:cs="Times New Roman"/>
          <w:sz w:val="24"/>
          <w:szCs w:val="24"/>
        </w:rPr>
        <w:t>maka</w:t>
      </w:r>
      <w:proofErr w:type="spellEnd"/>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ia</w:t>
      </w:r>
      <w:proofErr w:type="spellEnd"/>
      <w:r w:rsidRPr="00A75D6D">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dihadapkan</w:t>
      </w:r>
      <w:proofErr w:type="spellEnd"/>
      <w:r w:rsidRPr="00A75D6D">
        <w:rPr>
          <w:rFonts w:ascii="Times New Roman" w:hAnsi="Times New Roman" w:cs="Times New Roman"/>
          <w:sz w:val="24"/>
          <w:szCs w:val="24"/>
        </w:rPr>
        <w:t xml:space="preserve"> pada </w:t>
      </w:r>
      <w:proofErr w:type="spellStart"/>
      <w:r w:rsidRPr="00A75D6D">
        <w:rPr>
          <w:rFonts w:ascii="Times New Roman" w:hAnsi="Times New Roman" w:cs="Times New Roman"/>
          <w:sz w:val="24"/>
          <w:szCs w:val="24"/>
        </w:rPr>
        <w:t>keputusan</w:t>
      </w:r>
      <w:proofErr w:type="spellEnd"/>
      <w:r w:rsidRPr="00A75D6D">
        <w:rPr>
          <w:rFonts w:ascii="Times New Roman" w:hAnsi="Times New Roman" w:cs="Times New Roman"/>
          <w:sz w:val="24"/>
          <w:szCs w:val="24"/>
        </w:rPr>
        <w:t xml:space="preserve"> investasi</w:t>
      </w:r>
      <w:r>
        <w:rPr>
          <w:rFonts w:ascii="Times New Roman" w:hAnsi="Times New Roman" w:cs="Times New Roman"/>
          <w:sz w:val="24"/>
          <w:szCs w:val="24"/>
        </w:rPr>
        <w:t xml:space="preserve">. </w:t>
      </w:r>
    </w:p>
    <w:p w14:paraId="71AADF62" w14:textId="7ABE8061" w:rsidR="00A75D6D" w:rsidRDefault="008866FC" w:rsidP="00FD3F2C">
      <w:pPr>
        <w:ind w:firstLine="540"/>
        <w:jc w:val="both"/>
        <w:rPr>
          <w:rFonts w:ascii="Times New Roman" w:hAnsi="Times New Roman" w:cs="Times New Roman"/>
          <w:sz w:val="24"/>
          <w:szCs w:val="24"/>
        </w:rPr>
      </w:pPr>
      <w:r>
        <w:rPr>
          <w:rFonts w:ascii="Times New Roman" w:hAnsi="Times New Roman" w:cs="Times New Roman"/>
          <w:sz w:val="24"/>
          <w:szCs w:val="24"/>
        </w:rPr>
        <w:t>K</w:t>
      </w:r>
      <w:r w:rsidR="00A75D6D" w:rsidRPr="00A75D6D">
        <w:rPr>
          <w:rFonts w:ascii="Times New Roman" w:hAnsi="Times New Roman" w:cs="Times New Roman"/>
          <w:sz w:val="24"/>
          <w:szCs w:val="24"/>
        </w:rPr>
        <w:t xml:space="preserve">eputusan investasi adalah </w:t>
      </w:r>
      <w:proofErr w:type="spellStart"/>
      <w:r w:rsidR="00A75D6D" w:rsidRPr="00A75D6D">
        <w:rPr>
          <w:rFonts w:ascii="Times New Roman" w:hAnsi="Times New Roman" w:cs="Times New Roman"/>
          <w:sz w:val="24"/>
          <w:szCs w:val="24"/>
        </w:rPr>
        <w:t>masalah</w:t>
      </w:r>
      <w:proofErr w:type="spellEnd"/>
      <w:r w:rsidR="00A75D6D" w:rsidRPr="00A75D6D">
        <w:rPr>
          <w:rFonts w:ascii="Times New Roman" w:hAnsi="Times New Roman" w:cs="Times New Roman"/>
          <w:sz w:val="24"/>
          <w:szCs w:val="24"/>
        </w:rPr>
        <w:t xml:space="preserve"> bagaimana </w:t>
      </w:r>
      <w:proofErr w:type="spellStart"/>
      <w:r w:rsidR="00A75D6D" w:rsidRPr="00A75D6D">
        <w:rPr>
          <w:rFonts w:ascii="Times New Roman" w:hAnsi="Times New Roman" w:cs="Times New Roman"/>
          <w:sz w:val="24"/>
          <w:szCs w:val="24"/>
        </w:rPr>
        <w:t>manajer</w:t>
      </w:r>
      <w:proofErr w:type="spellEnd"/>
      <w:r w:rsidR="00A75D6D" w:rsidRPr="00A75D6D">
        <w:rPr>
          <w:rFonts w:ascii="Times New Roman" w:hAnsi="Times New Roman" w:cs="Times New Roman"/>
          <w:sz w:val="24"/>
          <w:szCs w:val="24"/>
        </w:rPr>
        <w:t xml:space="preserve"> keuangan (dalam penelitian ini masing-masing </w:t>
      </w:r>
      <w:proofErr w:type="spellStart"/>
      <w:r w:rsidR="00A75D6D" w:rsidRPr="00A75D6D">
        <w:rPr>
          <w:rFonts w:ascii="Times New Roman" w:hAnsi="Times New Roman" w:cs="Times New Roman"/>
          <w:sz w:val="24"/>
          <w:szCs w:val="24"/>
        </w:rPr>
        <w:t>individu</w:t>
      </w:r>
      <w:proofErr w:type="spellEnd"/>
      <w:r w:rsidR="00A75D6D">
        <w:rPr>
          <w:rFonts w:ascii="Times New Roman" w:hAnsi="Times New Roman" w:cs="Times New Roman"/>
          <w:sz w:val="24"/>
          <w:szCs w:val="24"/>
        </w:rPr>
        <w:t xml:space="preserve"> atau keluarga</w:t>
      </w:r>
      <w:r w:rsidR="00A75D6D" w:rsidRPr="00A75D6D">
        <w:rPr>
          <w:rFonts w:ascii="Times New Roman" w:hAnsi="Times New Roman" w:cs="Times New Roman"/>
          <w:sz w:val="24"/>
          <w:szCs w:val="24"/>
        </w:rPr>
        <w:t xml:space="preserve">) harus </w:t>
      </w:r>
      <w:proofErr w:type="spellStart"/>
      <w:r w:rsidR="00A75D6D" w:rsidRPr="00A75D6D">
        <w:rPr>
          <w:rFonts w:ascii="Times New Roman" w:hAnsi="Times New Roman" w:cs="Times New Roman"/>
          <w:sz w:val="24"/>
          <w:szCs w:val="24"/>
        </w:rPr>
        <w:t>mengalokasikan</w:t>
      </w:r>
      <w:proofErr w:type="spellEnd"/>
      <w:r w:rsidR="00A75D6D" w:rsidRPr="00A75D6D">
        <w:rPr>
          <w:rFonts w:ascii="Times New Roman" w:hAnsi="Times New Roman" w:cs="Times New Roman"/>
          <w:sz w:val="24"/>
          <w:szCs w:val="24"/>
        </w:rPr>
        <w:t xml:space="preserve"> dana ke dalam bentuk-bentuk investasi yang </w:t>
      </w:r>
      <w:proofErr w:type="spellStart"/>
      <w:r w:rsidR="00A75D6D" w:rsidRPr="00A75D6D">
        <w:rPr>
          <w:rFonts w:ascii="Times New Roman" w:hAnsi="Times New Roman" w:cs="Times New Roman"/>
          <w:sz w:val="24"/>
          <w:szCs w:val="24"/>
        </w:rPr>
        <w:t>akan</w:t>
      </w:r>
      <w:proofErr w:type="spellEnd"/>
      <w:r w:rsidR="00A75D6D" w:rsidRPr="00A75D6D">
        <w:rPr>
          <w:rFonts w:ascii="Times New Roman" w:hAnsi="Times New Roman" w:cs="Times New Roman"/>
          <w:sz w:val="24"/>
          <w:szCs w:val="24"/>
        </w:rPr>
        <w:t xml:space="preserve"> dapat </w:t>
      </w:r>
      <w:proofErr w:type="spellStart"/>
      <w:r w:rsidR="00A75D6D" w:rsidRPr="00A75D6D">
        <w:rPr>
          <w:rFonts w:ascii="Times New Roman" w:hAnsi="Times New Roman" w:cs="Times New Roman"/>
          <w:sz w:val="24"/>
          <w:szCs w:val="24"/>
        </w:rPr>
        <w:t>mendatangkan</w:t>
      </w:r>
      <w:proofErr w:type="spellEnd"/>
      <w:r w:rsidR="00A75D6D" w:rsidRPr="00A75D6D">
        <w:rPr>
          <w:rFonts w:ascii="Times New Roman" w:hAnsi="Times New Roman" w:cs="Times New Roman"/>
          <w:sz w:val="24"/>
          <w:szCs w:val="24"/>
        </w:rPr>
        <w:t xml:space="preserve"> </w:t>
      </w:r>
      <w:proofErr w:type="spellStart"/>
      <w:r w:rsidR="00A75D6D" w:rsidRPr="00A75D6D">
        <w:rPr>
          <w:rFonts w:ascii="Times New Roman" w:hAnsi="Times New Roman" w:cs="Times New Roman"/>
          <w:sz w:val="24"/>
          <w:szCs w:val="24"/>
        </w:rPr>
        <w:t>keuntungan</w:t>
      </w:r>
      <w:proofErr w:type="spellEnd"/>
      <w:r w:rsidR="00A75D6D" w:rsidRPr="00A75D6D">
        <w:rPr>
          <w:rFonts w:ascii="Times New Roman" w:hAnsi="Times New Roman" w:cs="Times New Roman"/>
          <w:sz w:val="24"/>
          <w:szCs w:val="24"/>
        </w:rPr>
        <w:t xml:space="preserve"> di masa yang </w:t>
      </w:r>
      <w:proofErr w:type="spellStart"/>
      <w:r w:rsidR="00A75D6D" w:rsidRPr="00A75D6D">
        <w:rPr>
          <w:rFonts w:ascii="Times New Roman" w:hAnsi="Times New Roman" w:cs="Times New Roman"/>
          <w:sz w:val="24"/>
          <w:szCs w:val="24"/>
        </w:rPr>
        <w:t>akan</w:t>
      </w:r>
      <w:proofErr w:type="spellEnd"/>
      <w:r w:rsidR="00A75D6D" w:rsidRPr="00A75D6D">
        <w:rPr>
          <w:rFonts w:ascii="Times New Roman" w:hAnsi="Times New Roman" w:cs="Times New Roman"/>
          <w:sz w:val="24"/>
          <w:szCs w:val="24"/>
        </w:rPr>
        <w:t xml:space="preserve"> </w:t>
      </w:r>
      <w:proofErr w:type="spellStart"/>
      <w:r w:rsidR="00A75D6D" w:rsidRPr="00A75D6D">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sidRPr="00A75D6D">
        <w:rPr>
          <w:rFonts w:ascii="Times New Roman" w:hAnsi="Times New Roman" w:cs="Times New Roman"/>
          <w:sz w:val="24"/>
          <w:szCs w:val="24"/>
        </w:rPr>
        <w:t>Sutrisno</w:t>
      </w:r>
      <w:proofErr w:type="spellEnd"/>
      <w:r>
        <w:rPr>
          <w:rFonts w:ascii="Times New Roman" w:hAnsi="Times New Roman" w:cs="Times New Roman"/>
          <w:sz w:val="24"/>
          <w:szCs w:val="24"/>
        </w:rPr>
        <w:t xml:space="preserve">, 2013). </w:t>
      </w:r>
    </w:p>
    <w:p w14:paraId="6F032F0D" w14:textId="2248E03A" w:rsidR="00463634" w:rsidRDefault="00C4436E" w:rsidP="00FD3F2C">
      <w:pPr>
        <w:ind w:firstLine="540"/>
        <w:jc w:val="both"/>
        <w:rPr>
          <w:rFonts w:ascii="Times New Roman" w:hAnsi="Times New Roman" w:cs="Times New Roman"/>
          <w:sz w:val="24"/>
          <w:szCs w:val="24"/>
        </w:rPr>
      </w:pPr>
      <w:proofErr w:type="spellStart"/>
      <w:r w:rsidRPr="00C4436E">
        <w:rPr>
          <w:rFonts w:ascii="Times New Roman" w:hAnsi="Times New Roman" w:cs="Times New Roman"/>
          <w:sz w:val="24"/>
          <w:szCs w:val="24"/>
        </w:rPr>
        <w:t>Perilaku</w:t>
      </w:r>
      <w:proofErr w:type="spellEnd"/>
      <w:r w:rsidRPr="00C4436E">
        <w:rPr>
          <w:rFonts w:ascii="Times New Roman" w:hAnsi="Times New Roman" w:cs="Times New Roman"/>
          <w:sz w:val="24"/>
          <w:szCs w:val="24"/>
        </w:rPr>
        <w:t xml:space="preserve"> investasi </w:t>
      </w:r>
      <w:proofErr w:type="spellStart"/>
      <w:r w:rsidRPr="00C4436E">
        <w:rPr>
          <w:rFonts w:ascii="Times New Roman" w:hAnsi="Times New Roman" w:cs="Times New Roman"/>
          <w:sz w:val="24"/>
          <w:szCs w:val="24"/>
        </w:rPr>
        <w:t>individu</w:t>
      </w:r>
      <w:proofErr w:type="spellEnd"/>
      <w:r>
        <w:rPr>
          <w:rFonts w:ascii="Times New Roman" w:hAnsi="Times New Roman" w:cs="Times New Roman"/>
          <w:sz w:val="24"/>
          <w:szCs w:val="24"/>
        </w:rPr>
        <w:t xml:space="preserve"> atau keluarga </w:t>
      </w:r>
      <w:proofErr w:type="spellStart"/>
      <w:r w:rsidRPr="00C4436E">
        <w:rPr>
          <w:rFonts w:ascii="Times New Roman" w:hAnsi="Times New Roman" w:cs="Times New Roman"/>
          <w:sz w:val="24"/>
          <w:szCs w:val="24"/>
        </w:rPr>
        <w:t>akan</w:t>
      </w:r>
      <w:proofErr w:type="spellEnd"/>
      <w:r w:rsidRPr="00C4436E">
        <w:rPr>
          <w:rFonts w:ascii="Times New Roman" w:hAnsi="Times New Roman" w:cs="Times New Roman"/>
          <w:sz w:val="24"/>
          <w:szCs w:val="24"/>
        </w:rPr>
        <w:t xml:space="preserve"> </w:t>
      </w:r>
      <w:proofErr w:type="spellStart"/>
      <w:r w:rsidRPr="00C4436E">
        <w:rPr>
          <w:rFonts w:ascii="Times New Roman" w:hAnsi="Times New Roman" w:cs="Times New Roman"/>
          <w:sz w:val="24"/>
          <w:szCs w:val="24"/>
        </w:rPr>
        <w:t>berkaitan</w:t>
      </w:r>
      <w:proofErr w:type="spellEnd"/>
      <w:r w:rsidRPr="00C4436E">
        <w:rPr>
          <w:rFonts w:ascii="Times New Roman" w:hAnsi="Times New Roman" w:cs="Times New Roman"/>
          <w:sz w:val="24"/>
          <w:szCs w:val="24"/>
        </w:rPr>
        <w:t xml:space="preserve"> dengan </w:t>
      </w:r>
      <w:proofErr w:type="spellStart"/>
      <w:r w:rsidRPr="00C4436E">
        <w:rPr>
          <w:rFonts w:ascii="Times New Roman" w:hAnsi="Times New Roman" w:cs="Times New Roman"/>
          <w:sz w:val="24"/>
          <w:szCs w:val="24"/>
        </w:rPr>
        <w:t>pilihan</w:t>
      </w:r>
      <w:proofErr w:type="spellEnd"/>
      <w:r w:rsidRPr="00C4436E">
        <w:rPr>
          <w:rFonts w:ascii="Times New Roman" w:hAnsi="Times New Roman" w:cs="Times New Roman"/>
          <w:sz w:val="24"/>
          <w:szCs w:val="24"/>
        </w:rPr>
        <w:t xml:space="preserve"> tentang jenis investasi mana yang </w:t>
      </w:r>
      <w:proofErr w:type="spellStart"/>
      <w:r w:rsidRPr="00C4436E">
        <w:rPr>
          <w:rFonts w:ascii="Times New Roman" w:hAnsi="Times New Roman" w:cs="Times New Roman"/>
          <w:sz w:val="24"/>
          <w:szCs w:val="24"/>
        </w:rPr>
        <w:t>akan</w:t>
      </w:r>
      <w:proofErr w:type="spellEnd"/>
      <w:r w:rsidRPr="00C4436E">
        <w:rPr>
          <w:rFonts w:ascii="Times New Roman" w:hAnsi="Times New Roman" w:cs="Times New Roman"/>
          <w:sz w:val="24"/>
          <w:szCs w:val="24"/>
        </w:rPr>
        <w:t xml:space="preserve"> </w:t>
      </w:r>
      <w:proofErr w:type="spellStart"/>
      <w:r w:rsidRPr="00C4436E">
        <w:rPr>
          <w:rFonts w:ascii="Times New Roman" w:hAnsi="Times New Roman" w:cs="Times New Roman"/>
          <w:sz w:val="24"/>
          <w:szCs w:val="24"/>
        </w:rPr>
        <w:t>dipilih</w:t>
      </w:r>
      <w:proofErr w:type="spellEnd"/>
      <w:r w:rsidR="003E1824">
        <w:rPr>
          <w:rFonts w:ascii="Times New Roman" w:hAnsi="Times New Roman" w:cs="Times New Roman"/>
          <w:sz w:val="24"/>
          <w:szCs w:val="24"/>
        </w:rPr>
        <w:t xml:space="preserve">. </w:t>
      </w:r>
      <w:r w:rsidR="00463634" w:rsidRPr="00463634">
        <w:rPr>
          <w:rFonts w:ascii="Times New Roman" w:hAnsi="Times New Roman" w:cs="Times New Roman"/>
          <w:sz w:val="24"/>
          <w:szCs w:val="24"/>
        </w:rPr>
        <w:t xml:space="preserve">Keputusan investasi juga </w:t>
      </w:r>
      <w:proofErr w:type="spellStart"/>
      <w:r w:rsidR="00463634" w:rsidRPr="00463634">
        <w:rPr>
          <w:rFonts w:ascii="Times New Roman" w:hAnsi="Times New Roman" w:cs="Times New Roman"/>
          <w:sz w:val="24"/>
          <w:szCs w:val="24"/>
        </w:rPr>
        <w:t>berarti</w:t>
      </w:r>
      <w:proofErr w:type="spellEnd"/>
      <w:r w:rsidR="00463634" w:rsidRPr="00463634">
        <w:rPr>
          <w:rFonts w:ascii="Times New Roman" w:hAnsi="Times New Roman" w:cs="Times New Roman"/>
          <w:sz w:val="24"/>
          <w:szCs w:val="24"/>
        </w:rPr>
        <w:t xml:space="preserve"> </w:t>
      </w:r>
      <w:proofErr w:type="spellStart"/>
      <w:r w:rsidR="00463634" w:rsidRPr="00463634">
        <w:rPr>
          <w:rFonts w:ascii="Times New Roman" w:hAnsi="Times New Roman" w:cs="Times New Roman"/>
          <w:sz w:val="24"/>
          <w:szCs w:val="24"/>
        </w:rPr>
        <w:t>masalah</w:t>
      </w:r>
      <w:proofErr w:type="spellEnd"/>
      <w:r w:rsidR="00463634" w:rsidRPr="00463634">
        <w:rPr>
          <w:rFonts w:ascii="Times New Roman" w:hAnsi="Times New Roman" w:cs="Times New Roman"/>
          <w:sz w:val="24"/>
          <w:szCs w:val="24"/>
        </w:rPr>
        <w:t xml:space="preserve"> tentang bagaimana </w:t>
      </w:r>
      <w:proofErr w:type="spellStart"/>
      <w:r w:rsidR="00463634" w:rsidRPr="00463634">
        <w:rPr>
          <w:rFonts w:ascii="Times New Roman" w:hAnsi="Times New Roman" w:cs="Times New Roman"/>
          <w:sz w:val="24"/>
          <w:szCs w:val="24"/>
        </w:rPr>
        <w:t>seseorang</w:t>
      </w:r>
      <w:proofErr w:type="spellEnd"/>
      <w:r w:rsidR="00463634" w:rsidRPr="00463634">
        <w:rPr>
          <w:rFonts w:ascii="Times New Roman" w:hAnsi="Times New Roman" w:cs="Times New Roman"/>
          <w:sz w:val="24"/>
          <w:szCs w:val="24"/>
        </w:rPr>
        <w:t xml:space="preserve"> harus </w:t>
      </w:r>
      <w:proofErr w:type="spellStart"/>
      <w:r w:rsidR="00463634" w:rsidRPr="00463634">
        <w:rPr>
          <w:rFonts w:ascii="Times New Roman" w:hAnsi="Times New Roman" w:cs="Times New Roman"/>
          <w:sz w:val="24"/>
          <w:szCs w:val="24"/>
        </w:rPr>
        <w:t>mengalokasikan</w:t>
      </w:r>
      <w:proofErr w:type="spellEnd"/>
      <w:r w:rsidR="00463634" w:rsidRPr="00463634">
        <w:rPr>
          <w:rFonts w:ascii="Times New Roman" w:hAnsi="Times New Roman" w:cs="Times New Roman"/>
          <w:sz w:val="24"/>
          <w:szCs w:val="24"/>
        </w:rPr>
        <w:t xml:space="preserve"> dana ke dalam bentuk investasi yang </w:t>
      </w:r>
      <w:proofErr w:type="spellStart"/>
      <w:r w:rsidR="00463634" w:rsidRPr="00463634">
        <w:rPr>
          <w:rFonts w:ascii="Times New Roman" w:hAnsi="Times New Roman" w:cs="Times New Roman"/>
          <w:sz w:val="24"/>
          <w:szCs w:val="24"/>
        </w:rPr>
        <w:t>menguntungkan</w:t>
      </w:r>
      <w:proofErr w:type="spellEnd"/>
      <w:r w:rsidR="00463634" w:rsidRPr="00463634">
        <w:rPr>
          <w:rFonts w:ascii="Times New Roman" w:hAnsi="Times New Roman" w:cs="Times New Roman"/>
          <w:sz w:val="24"/>
          <w:szCs w:val="24"/>
        </w:rPr>
        <w:t xml:space="preserve"> di masa depan.</w:t>
      </w:r>
    </w:p>
    <w:p w14:paraId="4793F1C2" w14:textId="60CED999" w:rsidR="008426BC" w:rsidRPr="008426BC" w:rsidRDefault="003E1824" w:rsidP="008426BC">
      <w:pPr>
        <w:ind w:firstLine="540"/>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jenis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dapat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investasi. </w:t>
      </w:r>
      <w:r w:rsidR="008426BC" w:rsidRPr="008426BC">
        <w:rPr>
          <w:rFonts w:ascii="Times New Roman" w:hAnsi="Times New Roman" w:cs="Times New Roman"/>
          <w:sz w:val="24"/>
          <w:szCs w:val="24"/>
        </w:rPr>
        <w:t xml:space="preserve">Menurut </w:t>
      </w:r>
      <w:proofErr w:type="spellStart"/>
      <w:r w:rsidR="008426BC">
        <w:rPr>
          <w:rFonts w:ascii="Times New Roman" w:hAnsi="Times New Roman" w:cs="Times New Roman"/>
          <w:sz w:val="24"/>
          <w:szCs w:val="24"/>
        </w:rPr>
        <w:t>T</w:t>
      </w:r>
      <w:r w:rsidR="008426BC" w:rsidRPr="008426BC">
        <w:rPr>
          <w:rFonts w:ascii="Times New Roman" w:hAnsi="Times New Roman" w:cs="Times New Roman"/>
          <w:sz w:val="24"/>
          <w:szCs w:val="24"/>
        </w:rPr>
        <w:t>andelilin</w:t>
      </w:r>
      <w:proofErr w:type="spellEnd"/>
      <w:r w:rsidR="008426BC" w:rsidRPr="008426BC">
        <w:rPr>
          <w:rFonts w:ascii="Times New Roman" w:hAnsi="Times New Roman" w:cs="Times New Roman"/>
          <w:sz w:val="24"/>
          <w:szCs w:val="24"/>
        </w:rPr>
        <w:t xml:space="preserve"> (2017), </w:t>
      </w:r>
      <w:proofErr w:type="spellStart"/>
      <w:r w:rsidR="008426BC" w:rsidRPr="008426BC">
        <w:rPr>
          <w:rFonts w:ascii="Times New Roman" w:hAnsi="Times New Roman" w:cs="Times New Roman"/>
          <w:sz w:val="24"/>
          <w:szCs w:val="24"/>
        </w:rPr>
        <w:t>ada</w:t>
      </w:r>
      <w:proofErr w:type="spellEnd"/>
      <w:r w:rsidR="008426BC" w:rsidRPr="008426BC">
        <w:rPr>
          <w:rFonts w:ascii="Times New Roman" w:hAnsi="Times New Roman" w:cs="Times New Roman"/>
          <w:sz w:val="24"/>
          <w:szCs w:val="24"/>
        </w:rPr>
        <w:t xml:space="preserve"> dua kegiatan utama dalam</w:t>
      </w:r>
      <w:r w:rsidR="008426BC">
        <w:rPr>
          <w:rFonts w:ascii="Times New Roman" w:hAnsi="Times New Roman" w:cs="Times New Roman"/>
          <w:sz w:val="24"/>
          <w:szCs w:val="24"/>
        </w:rPr>
        <w:t xml:space="preserve"> </w:t>
      </w:r>
      <w:r w:rsidR="008426BC" w:rsidRPr="008426BC">
        <w:rPr>
          <w:rFonts w:ascii="Times New Roman" w:hAnsi="Times New Roman" w:cs="Times New Roman"/>
          <w:sz w:val="24"/>
          <w:szCs w:val="24"/>
        </w:rPr>
        <w:t xml:space="preserve">investasi </w:t>
      </w:r>
      <w:proofErr w:type="spellStart"/>
      <w:r w:rsidR="008426BC" w:rsidRPr="008426BC">
        <w:rPr>
          <w:rFonts w:ascii="Times New Roman" w:hAnsi="Times New Roman" w:cs="Times New Roman"/>
          <w:sz w:val="24"/>
          <w:szCs w:val="24"/>
        </w:rPr>
        <w:t>yaitu</w:t>
      </w:r>
      <w:proofErr w:type="spellEnd"/>
      <w:r w:rsidR="008426BC" w:rsidRPr="008426BC">
        <w:rPr>
          <w:rFonts w:ascii="Times New Roman" w:hAnsi="Times New Roman" w:cs="Times New Roman"/>
          <w:sz w:val="24"/>
          <w:szCs w:val="24"/>
        </w:rPr>
        <w:t>:</w:t>
      </w:r>
    </w:p>
    <w:p w14:paraId="7658E49B" w14:textId="714286F1" w:rsidR="008426BC" w:rsidRPr="008426BC" w:rsidRDefault="008426BC" w:rsidP="008426BC">
      <w:pPr>
        <w:pStyle w:val="ListParagraph"/>
        <w:numPr>
          <w:ilvl w:val="0"/>
          <w:numId w:val="6"/>
        </w:numPr>
        <w:ind w:left="360"/>
        <w:jc w:val="both"/>
        <w:rPr>
          <w:sz w:val="24"/>
          <w:szCs w:val="24"/>
        </w:rPr>
      </w:pPr>
      <w:r w:rsidRPr="008426BC">
        <w:rPr>
          <w:i/>
          <w:iCs/>
          <w:sz w:val="24"/>
          <w:szCs w:val="24"/>
        </w:rPr>
        <w:t xml:space="preserve">Real </w:t>
      </w:r>
      <w:r w:rsidR="00C4436E">
        <w:rPr>
          <w:i/>
          <w:iCs/>
          <w:sz w:val="24"/>
          <w:szCs w:val="24"/>
        </w:rPr>
        <w:t>asset</w:t>
      </w:r>
      <w:r w:rsidRPr="008426BC">
        <w:rPr>
          <w:sz w:val="24"/>
          <w:szCs w:val="24"/>
        </w:rPr>
        <w:t xml:space="preserve"> </w:t>
      </w:r>
      <w:proofErr w:type="spellStart"/>
      <w:r w:rsidRPr="008426BC">
        <w:rPr>
          <w:sz w:val="24"/>
          <w:szCs w:val="24"/>
        </w:rPr>
        <w:t>mencakup</w:t>
      </w:r>
      <w:proofErr w:type="spellEnd"/>
      <w:r w:rsidRPr="008426BC">
        <w:rPr>
          <w:sz w:val="24"/>
          <w:szCs w:val="24"/>
        </w:rPr>
        <w:t xml:space="preserve"> </w:t>
      </w:r>
      <w:proofErr w:type="spellStart"/>
      <w:r w:rsidRPr="008426BC">
        <w:rPr>
          <w:sz w:val="24"/>
          <w:szCs w:val="24"/>
        </w:rPr>
        <w:t>bangunan</w:t>
      </w:r>
      <w:proofErr w:type="spellEnd"/>
      <w:r w:rsidRPr="008426BC">
        <w:rPr>
          <w:sz w:val="24"/>
          <w:szCs w:val="24"/>
        </w:rPr>
        <w:t xml:space="preserve">, </w:t>
      </w:r>
      <w:proofErr w:type="spellStart"/>
      <w:r w:rsidRPr="008426BC">
        <w:rPr>
          <w:sz w:val="24"/>
          <w:szCs w:val="24"/>
        </w:rPr>
        <w:t>mobil</w:t>
      </w:r>
      <w:proofErr w:type="spellEnd"/>
      <w:r w:rsidRPr="008426BC">
        <w:rPr>
          <w:sz w:val="24"/>
          <w:szCs w:val="24"/>
        </w:rPr>
        <w:t xml:space="preserve">, </w:t>
      </w:r>
      <w:proofErr w:type="spellStart"/>
      <w:r w:rsidRPr="008426BC">
        <w:rPr>
          <w:sz w:val="24"/>
          <w:szCs w:val="24"/>
        </w:rPr>
        <w:t>tanah</w:t>
      </w:r>
      <w:proofErr w:type="spellEnd"/>
      <w:r w:rsidRPr="008426BC">
        <w:rPr>
          <w:sz w:val="24"/>
          <w:szCs w:val="24"/>
        </w:rPr>
        <w:t xml:space="preserve">, dan </w:t>
      </w:r>
      <w:proofErr w:type="spellStart"/>
      <w:r w:rsidRPr="008426BC">
        <w:rPr>
          <w:sz w:val="24"/>
          <w:szCs w:val="24"/>
        </w:rPr>
        <w:t>emas</w:t>
      </w:r>
      <w:proofErr w:type="spellEnd"/>
      <w:r w:rsidRPr="008426BC">
        <w:rPr>
          <w:sz w:val="24"/>
          <w:szCs w:val="24"/>
        </w:rPr>
        <w:t xml:space="preserve"> </w:t>
      </w:r>
    </w:p>
    <w:p w14:paraId="693AEED7" w14:textId="043B667B" w:rsidR="008426BC" w:rsidRPr="008426BC" w:rsidRDefault="008426BC" w:rsidP="008426BC">
      <w:pPr>
        <w:pStyle w:val="ListParagraph"/>
        <w:numPr>
          <w:ilvl w:val="0"/>
          <w:numId w:val="6"/>
        </w:numPr>
        <w:ind w:left="360"/>
        <w:jc w:val="both"/>
        <w:rPr>
          <w:sz w:val="24"/>
          <w:szCs w:val="24"/>
        </w:rPr>
      </w:pPr>
      <w:r w:rsidRPr="008426BC">
        <w:rPr>
          <w:i/>
          <w:iCs/>
          <w:sz w:val="24"/>
          <w:szCs w:val="24"/>
        </w:rPr>
        <w:t>Financial asset</w:t>
      </w:r>
      <w:r w:rsidRPr="008426BC">
        <w:rPr>
          <w:sz w:val="24"/>
          <w:szCs w:val="24"/>
        </w:rPr>
        <w:t xml:space="preserve"> </w:t>
      </w:r>
      <w:proofErr w:type="spellStart"/>
      <w:r w:rsidRPr="008426BC">
        <w:rPr>
          <w:sz w:val="24"/>
          <w:szCs w:val="24"/>
        </w:rPr>
        <w:t>mencakup</w:t>
      </w:r>
      <w:proofErr w:type="spellEnd"/>
      <w:r w:rsidRPr="008426BC">
        <w:rPr>
          <w:sz w:val="24"/>
          <w:szCs w:val="24"/>
        </w:rPr>
        <w:t xml:space="preserve"> </w:t>
      </w:r>
      <w:proofErr w:type="spellStart"/>
      <w:r w:rsidRPr="008426BC">
        <w:rPr>
          <w:sz w:val="24"/>
          <w:szCs w:val="24"/>
        </w:rPr>
        <w:t>obligasi</w:t>
      </w:r>
      <w:proofErr w:type="spellEnd"/>
      <w:r w:rsidRPr="008426BC">
        <w:rPr>
          <w:sz w:val="24"/>
          <w:szCs w:val="24"/>
        </w:rPr>
        <w:t xml:space="preserve">, </w:t>
      </w:r>
      <w:proofErr w:type="spellStart"/>
      <w:r w:rsidRPr="008426BC">
        <w:rPr>
          <w:sz w:val="24"/>
          <w:szCs w:val="24"/>
        </w:rPr>
        <w:t>deposito</w:t>
      </w:r>
      <w:proofErr w:type="spellEnd"/>
      <w:r w:rsidRPr="008426BC">
        <w:rPr>
          <w:sz w:val="24"/>
          <w:szCs w:val="24"/>
        </w:rPr>
        <w:t xml:space="preserve">, </w:t>
      </w:r>
      <w:proofErr w:type="spellStart"/>
      <w:r w:rsidRPr="008426BC">
        <w:rPr>
          <w:sz w:val="24"/>
          <w:szCs w:val="24"/>
        </w:rPr>
        <w:t>reksadana</w:t>
      </w:r>
      <w:proofErr w:type="spellEnd"/>
      <w:r w:rsidRPr="008426BC">
        <w:rPr>
          <w:sz w:val="24"/>
          <w:szCs w:val="24"/>
        </w:rPr>
        <w:t xml:space="preserve">, </w:t>
      </w:r>
      <w:proofErr w:type="spellStart"/>
      <w:r w:rsidRPr="008426BC">
        <w:rPr>
          <w:sz w:val="24"/>
          <w:szCs w:val="24"/>
        </w:rPr>
        <w:t>saham</w:t>
      </w:r>
      <w:proofErr w:type="spellEnd"/>
      <w:r w:rsidRPr="008426BC">
        <w:rPr>
          <w:sz w:val="24"/>
          <w:szCs w:val="24"/>
        </w:rPr>
        <w:t xml:space="preserve">, atau </w:t>
      </w:r>
      <w:proofErr w:type="spellStart"/>
      <w:r w:rsidRPr="008426BC">
        <w:rPr>
          <w:sz w:val="24"/>
          <w:szCs w:val="24"/>
        </w:rPr>
        <w:t>surat</w:t>
      </w:r>
      <w:proofErr w:type="spellEnd"/>
      <w:r w:rsidRPr="008426BC">
        <w:rPr>
          <w:sz w:val="24"/>
          <w:szCs w:val="24"/>
        </w:rPr>
        <w:t xml:space="preserve"> utang lainnya. </w:t>
      </w:r>
    </w:p>
    <w:p w14:paraId="3F5004E8" w14:textId="30FC3B4B" w:rsidR="0064579D" w:rsidRPr="00494D15" w:rsidRDefault="00494D15" w:rsidP="00494D15">
      <w:pPr>
        <w:ind w:firstLine="540"/>
        <w:jc w:val="both"/>
        <w:rPr>
          <w:rFonts w:ascii="Times New Roman" w:hAnsi="Times New Roman" w:cs="Times New Roman"/>
          <w:sz w:val="24"/>
          <w:szCs w:val="24"/>
        </w:rPr>
      </w:pPr>
      <w:r w:rsidRPr="00494D15">
        <w:rPr>
          <w:rFonts w:ascii="Times New Roman" w:hAnsi="Times New Roman" w:cs="Times New Roman"/>
          <w:sz w:val="24"/>
          <w:szCs w:val="24"/>
          <w:lang w:val="id-ID"/>
        </w:rPr>
        <w:t xml:space="preserve">Invetasi pada </w:t>
      </w:r>
      <w:r w:rsidRPr="00494D15">
        <w:rPr>
          <w:rFonts w:ascii="Times New Roman" w:hAnsi="Times New Roman" w:cs="Times New Roman"/>
          <w:i/>
          <w:iCs/>
          <w:sz w:val="24"/>
          <w:szCs w:val="24"/>
        </w:rPr>
        <w:t>real asset</w:t>
      </w:r>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w:t>
      </w:r>
      <w:r w:rsidRPr="00494D15">
        <w:rPr>
          <w:rFonts w:ascii="Times New Roman" w:hAnsi="Times New Roman" w:cs="Times New Roman"/>
          <w:sz w:val="24"/>
          <w:szCs w:val="24"/>
          <w:lang w:val="id-ID"/>
        </w:rPr>
        <w:t xml:space="preserve"> benar-benar melakukan investasi secara langsung mengeluarkan sejumlah dana</w:t>
      </w:r>
      <w:r>
        <w:rPr>
          <w:rFonts w:ascii="Times New Roman" w:hAnsi="Times New Roman" w:cs="Times New Roman"/>
          <w:sz w:val="24"/>
          <w:szCs w:val="24"/>
        </w:rPr>
        <w:t xml:space="preserve"> </w:t>
      </w:r>
      <w:r w:rsidRPr="00494D15">
        <w:rPr>
          <w:rFonts w:ascii="Times New Roman" w:hAnsi="Times New Roman" w:cs="Times New Roman"/>
          <w:sz w:val="24"/>
          <w:szCs w:val="24"/>
          <w:lang w:val="id-ID"/>
        </w:rPr>
        <w:t>untuk membeli asset nyata</w:t>
      </w:r>
      <w:r>
        <w:rPr>
          <w:rFonts w:ascii="Times New Roman" w:hAnsi="Times New Roman" w:cs="Times New Roman"/>
          <w:sz w:val="24"/>
          <w:szCs w:val="24"/>
        </w:rPr>
        <w:t xml:space="preserve"> tersebut,</w:t>
      </w:r>
      <w:r w:rsidRPr="00494D15">
        <w:rPr>
          <w:rFonts w:ascii="Times New Roman" w:hAnsi="Times New Roman" w:cs="Times New Roman"/>
          <w:sz w:val="24"/>
          <w:szCs w:val="24"/>
          <w:lang w:val="id-ID"/>
        </w:rPr>
        <w:t xml:space="preserve"> seperti</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r w:rsidRPr="00494D15">
        <w:rPr>
          <w:rFonts w:ascii="Times New Roman" w:hAnsi="Times New Roman" w:cs="Times New Roman"/>
          <w:sz w:val="24"/>
          <w:szCs w:val="24"/>
          <w:lang w:val="id-ID"/>
        </w:rPr>
        <w:t>emas,</w:t>
      </w:r>
      <w:r>
        <w:rPr>
          <w:rFonts w:ascii="Times New Roman" w:hAnsi="Times New Roman" w:cs="Times New Roman"/>
          <w:sz w:val="24"/>
          <w:szCs w:val="24"/>
        </w:rPr>
        <w:t xml:space="preserve"> </w:t>
      </w:r>
      <w:r w:rsidRPr="00494D15">
        <w:rPr>
          <w:rFonts w:ascii="Times New Roman" w:hAnsi="Times New Roman" w:cs="Times New Roman"/>
          <w:sz w:val="24"/>
          <w:szCs w:val="24"/>
          <w:lang w:val="id-ID"/>
        </w:rPr>
        <w:t xml:space="preserve">tanah, </w:t>
      </w:r>
      <w:r w:rsidRPr="00494D15">
        <w:rPr>
          <w:rFonts w:ascii="Times New Roman" w:hAnsi="Times New Roman" w:cs="Times New Roman"/>
          <w:i/>
          <w:iCs/>
          <w:sz w:val="24"/>
          <w:szCs w:val="24"/>
          <w:lang w:val="id-ID"/>
        </w:rPr>
        <w:t>real estate</w:t>
      </w:r>
      <w:r w:rsidRPr="00494D15">
        <w:rPr>
          <w:rFonts w:ascii="Times New Roman" w:hAnsi="Times New Roman" w:cs="Times New Roman"/>
          <w:sz w:val="24"/>
          <w:szCs w:val="24"/>
          <w:lang w:val="id-ID"/>
        </w:rPr>
        <w:t xml:space="preserve"> atau mendirikan perusahaan.</w:t>
      </w:r>
      <w:r>
        <w:rPr>
          <w:rFonts w:ascii="Times New Roman" w:hAnsi="Times New Roman" w:cs="Times New Roman"/>
          <w:sz w:val="24"/>
          <w:szCs w:val="24"/>
        </w:rPr>
        <w:t xml:space="preserve"> </w:t>
      </w:r>
      <w:r w:rsidRPr="00494D15">
        <w:rPr>
          <w:rFonts w:ascii="Times New Roman" w:hAnsi="Times New Roman" w:cs="Times New Roman"/>
          <w:sz w:val="24"/>
          <w:szCs w:val="24"/>
          <w:lang w:val="id-ID"/>
        </w:rPr>
        <w:t xml:space="preserve">Sedangkan investasi pada </w:t>
      </w:r>
      <w:r w:rsidRPr="00494D15">
        <w:rPr>
          <w:rFonts w:ascii="Times New Roman" w:hAnsi="Times New Roman" w:cs="Times New Roman"/>
          <w:i/>
          <w:iCs/>
          <w:sz w:val="24"/>
          <w:szCs w:val="24"/>
          <w:lang w:val="id-ID"/>
        </w:rPr>
        <w:t>financial asset</w:t>
      </w:r>
      <w:r w:rsidRPr="00494D15">
        <w:rPr>
          <w:rFonts w:ascii="Times New Roman" w:hAnsi="Times New Roman" w:cs="Times New Roman"/>
          <w:sz w:val="24"/>
          <w:szCs w:val="24"/>
          <w:lang w:val="id-ID"/>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keuangan), </w:t>
      </w:r>
      <w:proofErr w:type="spellStart"/>
      <w:r>
        <w:rPr>
          <w:rFonts w:ascii="Times New Roman" w:hAnsi="Times New Roman" w:cs="Times New Roman"/>
          <w:sz w:val="24"/>
          <w:szCs w:val="24"/>
        </w:rPr>
        <w:t>i</w:t>
      </w:r>
      <w:proofErr w:type="spellEnd"/>
      <w:r w:rsidRPr="00494D15">
        <w:rPr>
          <w:rFonts w:ascii="Times New Roman" w:hAnsi="Times New Roman" w:cs="Times New Roman"/>
          <w:sz w:val="24"/>
          <w:szCs w:val="24"/>
          <w:lang w:val="id-ID"/>
        </w:rPr>
        <w:t>nstrumen ini bukan berupa asset nyata melainkan hanya berupa kertas</w:t>
      </w:r>
      <w:r>
        <w:rPr>
          <w:rFonts w:ascii="Times New Roman" w:hAnsi="Times New Roman" w:cs="Times New Roman"/>
          <w:sz w:val="24"/>
          <w:szCs w:val="24"/>
        </w:rPr>
        <w:t xml:space="preserve"> </w:t>
      </w:r>
      <w:r w:rsidRPr="00494D15">
        <w:rPr>
          <w:rFonts w:ascii="Times New Roman" w:hAnsi="Times New Roman" w:cs="Times New Roman"/>
          <w:sz w:val="24"/>
          <w:szCs w:val="24"/>
          <w:lang w:val="id-ID"/>
        </w:rPr>
        <w:t>klaim (bukti) terhadap penerbitnya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investasi dilakukan </w:t>
      </w:r>
      <w:r w:rsidRPr="00494D15">
        <w:rPr>
          <w:rFonts w:ascii="Times New Roman" w:hAnsi="Times New Roman" w:cs="Times New Roman"/>
          <w:sz w:val="24"/>
          <w:szCs w:val="24"/>
          <w:lang w:val="id-ID"/>
        </w:rPr>
        <w:t xml:space="preserve">dengan membeli instrumen keuangan, </w:t>
      </w:r>
      <w:r>
        <w:rPr>
          <w:rFonts w:ascii="Times New Roman" w:hAnsi="Times New Roman" w:cs="Times New Roman"/>
          <w:sz w:val="24"/>
          <w:szCs w:val="24"/>
        </w:rPr>
        <w:t xml:space="preserve">seperti </w:t>
      </w:r>
      <w:r w:rsidRPr="00494D15">
        <w:rPr>
          <w:rFonts w:ascii="Times New Roman" w:hAnsi="Times New Roman" w:cs="Times New Roman"/>
          <w:sz w:val="24"/>
          <w:szCs w:val="24"/>
          <w:lang w:val="id-ID"/>
        </w:rPr>
        <w:t xml:space="preserve">saham, obligasi, </w:t>
      </w:r>
      <w:r w:rsidRPr="00494D15">
        <w:rPr>
          <w:rFonts w:ascii="Times New Roman" w:hAnsi="Times New Roman" w:cs="Times New Roman"/>
          <w:i/>
          <w:iCs/>
          <w:sz w:val="24"/>
          <w:szCs w:val="24"/>
          <w:lang w:val="id-ID"/>
        </w:rPr>
        <w:t>warant</w:t>
      </w:r>
      <w:r w:rsidRPr="00494D15">
        <w:rPr>
          <w:rFonts w:ascii="Times New Roman" w:hAnsi="Times New Roman" w:cs="Times New Roman"/>
          <w:sz w:val="24"/>
          <w:szCs w:val="24"/>
          <w:lang w:val="id-ID"/>
        </w:rPr>
        <w:t xml:space="preserve">, </w:t>
      </w:r>
      <w:r w:rsidRPr="00494D15">
        <w:rPr>
          <w:rFonts w:ascii="Times New Roman" w:hAnsi="Times New Roman" w:cs="Times New Roman"/>
          <w:i/>
          <w:iCs/>
          <w:sz w:val="24"/>
          <w:szCs w:val="24"/>
          <w:lang w:val="id-ID"/>
        </w:rPr>
        <w:t>right</w:t>
      </w:r>
      <w:r w:rsidRPr="00494D15">
        <w:rPr>
          <w:rFonts w:ascii="Times New Roman" w:hAnsi="Times New Roman" w:cs="Times New Roman"/>
          <w:i/>
          <w:iCs/>
          <w:sz w:val="24"/>
          <w:szCs w:val="24"/>
        </w:rPr>
        <w:t xml:space="preserve"> </w:t>
      </w:r>
      <w:r w:rsidRPr="00494D15">
        <w:rPr>
          <w:rFonts w:ascii="Times New Roman" w:hAnsi="Times New Roman" w:cs="Times New Roman"/>
          <w:i/>
          <w:iCs/>
          <w:sz w:val="24"/>
          <w:szCs w:val="24"/>
          <w:lang w:val="id-ID"/>
        </w:rPr>
        <w:t>issue</w:t>
      </w:r>
      <w:r w:rsidRPr="00494D15">
        <w:rPr>
          <w:rFonts w:ascii="Times New Roman" w:hAnsi="Times New Roman" w:cs="Times New Roman"/>
          <w:sz w:val="24"/>
          <w:szCs w:val="24"/>
          <w:lang w:val="id-ID"/>
        </w:rPr>
        <w:t xml:space="preserve">. </w:t>
      </w:r>
    </w:p>
    <w:p w14:paraId="5E8075BB" w14:textId="61C2FF11" w:rsidR="003E1824" w:rsidRDefault="00ED75C8" w:rsidP="00C70434">
      <w:pPr>
        <w:ind w:firstLine="540"/>
        <w:jc w:val="both"/>
        <w:rPr>
          <w:rFonts w:ascii="Times New Roman" w:hAnsi="Times New Roman" w:cs="Times New Roman"/>
          <w:sz w:val="24"/>
          <w:szCs w:val="24"/>
          <w:lang w:val="id-ID"/>
        </w:rPr>
      </w:pPr>
      <w:proofErr w:type="spellStart"/>
      <w:r>
        <w:rPr>
          <w:rFonts w:ascii="Times New Roman" w:hAnsi="Times New Roman" w:cs="Times New Roman"/>
          <w:sz w:val="24"/>
          <w:szCs w:val="24"/>
        </w:rPr>
        <w:t>Pengelompokan</w:t>
      </w:r>
      <w:proofErr w:type="spellEnd"/>
      <w:r>
        <w:rPr>
          <w:rFonts w:ascii="Times New Roman" w:hAnsi="Times New Roman" w:cs="Times New Roman"/>
          <w:sz w:val="24"/>
          <w:szCs w:val="24"/>
        </w:rPr>
        <w:t xml:space="preserve"> investasi lainnya, </w:t>
      </w:r>
      <w:r w:rsidR="00C70434">
        <w:rPr>
          <w:rFonts w:ascii="Times New Roman" w:hAnsi="Times New Roman" w:cs="Times New Roman"/>
          <w:sz w:val="24"/>
          <w:szCs w:val="24"/>
        </w:rPr>
        <w:t xml:space="preserve">dapat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C70434" w:rsidRPr="003E1824">
        <w:rPr>
          <w:rFonts w:ascii="Times New Roman" w:hAnsi="Times New Roman" w:cs="Times New Roman"/>
          <w:i/>
          <w:iCs/>
          <w:sz w:val="24"/>
          <w:szCs w:val="24"/>
          <w:lang w:val="id-ID"/>
        </w:rPr>
        <w:t>low risk asset</w:t>
      </w:r>
      <w:r w:rsidR="00C70434">
        <w:rPr>
          <w:rFonts w:ascii="Times New Roman" w:hAnsi="Times New Roman" w:cs="Times New Roman"/>
          <w:i/>
          <w:iCs/>
          <w:sz w:val="24"/>
          <w:szCs w:val="24"/>
        </w:rPr>
        <w:t xml:space="preserve">, </w:t>
      </w:r>
      <w:r w:rsidR="00C70434" w:rsidRPr="003E1824">
        <w:rPr>
          <w:rFonts w:ascii="Times New Roman" w:hAnsi="Times New Roman" w:cs="Times New Roman"/>
          <w:i/>
          <w:iCs/>
          <w:sz w:val="24"/>
          <w:szCs w:val="24"/>
          <w:lang w:val="id-ID"/>
        </w:rPr>
        <w:t>moderate risk asset</w:t>
      </w:r>
      <w:r w:rsidR="00C70434">
        <w:rPr>
          <w:rFonts w:ascii="Times New Roman" w:hAnsi="Times New Roman" w:cs="Times New Roman"/>
          <w:i/>
          <w:iCs/>
          <w:sz w:val="24"/>
          <w:szCs w:val="24"/>
        </w:rPr>
        <w:t xml:space="preserve">, </w:t>
      </w:r>
      <w:r w:rsidR="00C70434" w:rsidRPr="00C70434">
        <w:rPr>
          <w:rFonts w:ascii="Times New Roman" w:hAnsi="Times New Roman" w:cs="Times New Roman"/>
          <w:sz w:val="24"/>
          <w:szCs w:val="24"/>
        </w:rPr>
        <w:t>dan</w:t>
      </w:r>
      <w:r w:rsidR="00C70434">
        <w:rPr>
          <w:rFonts w:ascii="Times New Roman" w:hAnsi="Times New Roman" w:cs="Times New Roman"/>
          <w:i/>
          <w:iCs/>
          <w:sz w:val="24"/>
          <w:szCs w:val="24"/>
        </w:rPr>
        <w:t xml:space="preserve"> </w:t>
      </w:r>
      <w:r w:rsidR="00C70434" w:rsidRPr="003E1824">
        <w:rPr>
          <w:rFonts w:ascii="Times New Roman" w:hAnsi="Times New Roman" w:cs="Times New Roman"/>
          <w:i/>
          <w:iCs/>
          <w:sz w:val="24"/>
          <w:szCs w:val="24"/>
          <w:lang w:val="id-ID"/>
        </w:rPr>
        <w:t>high risk asset</w:t>
      </w:r>
      <w:r w:rsidR="00C70434">
        <w:rPr>
          <w:rFonts w:ascii="Times New Roman" w:hAnsi="Times New Roman" w:cs="Times New Roman"/>
          <w:i/>
          <w:iCs/>
          <w:sz w:val="24"/>
          <w:szCs w:val="24"/>
        </w:rPr>
        <w:t xml:space="preserve"> </w:t>
      </w:r>
      <w:r w:rsidR="00C70434" w:rsidRPr="00C70434">
        <w:rPr>
          <w:rFonts w:ascii="Times New Roman" w:hAnsi="Times New Roman" w:cs="Times New Roman"/>
          <w:sz w:val="24"/>
          <w:szCs w:val="24"/>
        </w:rPr>
        <w:t>(Lutfi, 2010).</w:t>
      </w:r>
      <w:r w:rsidR="00C70434">
        <w:rPr>
          <w:rFonts w:ascii="Times New Roman" w:hAnsi="Times New Roman" w:cs="Times New Roman"/>
          <w:sz w:val="24"/>
          <w:szCs w:val="24"/>
        </w:rPr>
        <w:t xml:space="preserve"> </w:t>
      </w:r>
      <w:r w:rsidR="00C70434">
        <w:rPr>
          <w:rFonts w:ascii="Times New Roman" w:hAnsi="Times New Roman" w:cs="Times New Roman"/>
          <w:i/>
          <w:iCs/>
          <w:sz w:val="24"/>
          <w:szCs w:val="24"/>
        </w:rPr>
        <w:t>L</w:t>
      </w:r>
      <w:r w:rsidR="003E1824" w:rsidRPr="003E1824">
        <w:rPr>
          <w:rFonts w:ascii="Times New Roman" w:hAnsi="Times New Roman" w:cs="Times New Roman"/>
          <w:i/>
          <w:iCs/>
          <w:sz w:val="24"/>
          <w:szCs w:val="24"/>
          <w:lang w:val="id-ID"/>
        </w:rPr>
        <w:t>ow risk asset</w:t>
      </w:r>
      <w:r w:rsidR="003E1824" w:rsidRPr="003E1824">
        <w:rPr>
          <w:rFonts w:ascii="Times New Roman" w:hAnsi="Times New Roman" w:cs="Times New Roman"/>
          <w:sz w:val="24"/>
          <w:szCs w:val="24"/>
          <w:lang w:val="id-ID"/>
        </w:rPr>
        <w:t xml:space="preserve"> merupakan investasi yang dilakukan pada </w:t>
      </w:r>
      <w:r w:rsidR="00C70434">
        <w:rPr>
          <w:rFonts w:ascii="Times New Roman" w:hAnsi="Times New Roman" w:cs="Times New Roman"/>
          <w:sz w:val="24"/>
          <w:szCs w:val="24"/>
        </w:rPr>
        <w:t xml:space="preserve">produk-produk </w:t>
      </w:r>
      <w:r w:rsidR="003E1824" w:rsidRPr="003E1824">
        <w:rPr>
          <w:rFonts w:ascii="Times New Roman" w:hAnsi="Times New Roman" w:cs="Times New Roman"/>
          <w:sz w:val="24"/>
          <w:szCs w:val="24"/>
          <w:lang w:val="id-ID"/>
        </w:rPr>
        <w:t>sektor perbankan,</w:t>
      </w:r>
      <w:r w:rsidR="00C70434">
        <w:rPr>
          <w:rFonts w:ascii="Times New Roman" w:hAnsi="Times New Roman" w:cs="Times New Roman"/>
          <w:sz w:val="24"/>
          <w:szCs w:val="24"/>
        </w:rPr>
        <w:t xml:space="preserve"> seperti </w:t>
      </w:r>
      <w:r w:rsidR="003E1824" w:rsidRPr="003E1824">
        <w:rPr>
          <w:rFonts w:ascii="Times New Roman" w:hAnsi="Times New Roman" w:cs="Times New Roman"/>
          <w:sz w:val="24"/>
          <w:szCs w:val="24"/>
          <w:lang w:val="id-ID"/>
        </w:rPr>
        <w:t xml:space="preserve">tabungan, deposito, giro. </w:t>
      </w:r>
      <w:r w:rsidR="00C70434">
        <w:rPr>
          <w:rFonts w:ascii="Times New Roman" w:hAnsi="Times New Roman" w:cs="Times New Roman"/>
          <w:i/>
          <w:iCs/>
          <w:sz w:val="24"/>
          <w:szCs w:val="24"/>
        </w:rPr>
        <w:t>M</w:t>
      </w:r>
      <w:r w:rsidR="003E1824" w:rsidRPr="003E1824">
        <w:rPr>
          <w:rFonts w:ascii="Times New Roman" w:hAnsi="Times New Roman" w:cs="Times New Roman"/>
          <w:i/>
          <w:iCs/>
          <w:sz w:val="24"/>
          <w:szCs w:val="24"/>
          <w:lang w:val="id-ID"/>
        </w:rPr>
        <w:t>oderate risk asset</w:t>
      </w:r>
      <w:r w:rsidR="003E1824" w:rsidRPr="003E1824">
        <w:rPr>
          <w:rFonts w:ascii="Times New Roman" w:hAnsi="Times New Roman" w:cs="Times New Roman"/>
          <w:sz w:val="24"/>
          <w:szCs w:val="24"/>
          <w:lang w:val="id-ID"/>
        </w:rPr>
        <w:t xml:space="preserve"> merupakan investasi yang dilakukan pada sektor riil, yaitu aset yang </w:t>
      </w:r>
      <w:proofErr w:type="spellStart"/>
      <w:r w:rsidR="00C70434">
        <w:rPr>
          <w:rFonts w:ascii="Times New Roman" w:hAnsi="Times New Roman" w:cs="Times New Roman"/>
          <w:sz w:val="24"/>
          <w:szCs w:val="24"/>
        </w:rPr>
        <w:t>nampak</w:t>
      </w:r>
      <w:proofErr w:type="spellEnd"/>
      <w:r w:rsidR="003E1824" w:rsidRPr="003E1824">
        <w:rPr>
          <w:rFonts w:ascii="Times New Roman" w:hAnsi="Times New Roman" w:cs="Times New Roman"/>
          <w:sz w:val="24"/>
          <w:szCs w:val="24"/>
          <w:lang w:val="id-ID"/>
        </w:rPr>
        <w:t xml:space="preserve"> terlihat </w:t>
      </w:r>
      <w:proofErr w:type="spellStart"/>
      <w:r w:rsidR="00C70434">
        <w:rPr>
          <w:rFonts w:ascii="Times New Roman" w:hAnsi="Times New Roman" w:cs="Times New Roman"/>
          <w:sz w:val="24"/>
          <w:szCs w:val="24"/>
        </w:rPr>
        <w:t>wujudnya</w:t>
      </w:r>
      <w:proofErr w:type="spellEnd"/>
      <w:r w:rsidR="00C70434">
        <w:rPr>
          <w:rFonts w:ascii="Times New Roman" w:hAnsi="Times New Roman" w:cs="Times New Roman"/>
          <w:sz w:val="24"/>
          <w:szCs w:val="24"/>
        </w:rPr>
        <w:t xml:space="preserve"> </w:t>
      </w:r>
      <w:r w:rsidR="003E1824" w:rsidRPr="003E1824">
        <w:rPr>
          <w:rFonts w:ascii="Times New Roman" w:hAnsi="Times New Roman" w:cs="Times New Roman"/>
          <w:sz w:val="24"/>
          <w:szCs w:val="24"/>
          <w:lang w:val="id-ID"/>
        </w:rPr>
        <w:t xml:space="preserve">dan dapat diukur dengan jelas misalnya logam mulia, tanah, rumah, mobil dan sebagainya. </w:t>
      </w:r>
      <w:proofErr w:type="spellStart"/>
      <w:r w:rsidR="00C70434">
        <w:rPr>
          <w:rFonts w:ascii="Times New Roman" w:hAnsi="Times New Roman" w:cs="Times New Roman"/>
          <w:sz w:val="24"/>
          <w:szCs w:val="24"/>
        </w:rPr>
        <w:t>Sedangkan</w:t>
      </w:r>
      <w:proofErr w:type="spellEnd"/>
      <w:r w:rsidR="003E1824" w:rsidRPr="003E1824">
        <w:rPr>
          <w:rFonts w:ascii="Times New Roman" w:hAnsi="Times New Roman" w:cs="Times New Roman"/>
          <w:sz w:val="24"/>
          <w:szCs w:val="24"/>
          <w:lang w:val="id-ID"/>
        </w:rPr>
        <w:t xml:space="preserve"> </w:t>
      </w:r>
      <w:r w:rsidR="003E1824" w:rsidRPr="003E1824">
        <w:rPr>
          <w:rFonts w:ascii="Times New Roman" w:hAnsi="Times New Roman" w:cs="Times New Roman"/>
          <w:i/>
          <w:iCs/>
          <w:sz w:val="24"/>
          <w:szCs w:val="24"/>
          <w:lang w:val="id-ID"/>
        </w:rPr>
        <w:t>high risk asset</w:t>
      </w:r>
      <w:r w:rsidR="003E1824" w:rsidRPr="003E1824">
        <w:rPr>
          <w:rFonts w:ascii="Times New Roman" w:hAnsi="Times New Roman" w:cs="Times New Roman"/>
          <w:sz w:val="24"/>
          <w:szCs w:val="24"/>
          <w:lang w:val="id-ID"/>
        </w:rPr>
        <w:t xml:space="preserve"> merupakan investasi yang dilakukan pada produk-produk pasar modal</w:t>
      </w:r>
      <w:r w:rsidR="00C70434">
        <w:rPr>
          <w:rFonts w:ascii="Times New Roman" w:hAnsi="Times New Roman" w:cs="Times New Roman"/>
          <w:sz w:val="24"/>
          <w:szCs w:val="24"/>
        </w:rPr>
        <w:t xml:space="preserve">, seperti </w:t>
      </w:r>
      <w:r w:rsidR="003E1824" w:rsidRPr="003E1824">
        <w:rPr>
          <w:rFonts w:ascii="Times New Roman" w:hAnsi="Times New Roman" w:cs="Times New Roman"/>
          <w:sz w:val="24"/>
          <w:szCs w:val="24"/>
          <w:lang w:val="id-ID"/>
        </w:rPr>
        <w:t>saham, obligasi, reksadana</w:t>
      </w:r>
      <w:r w:rsidR="00C70434">
        <w:rPr>
          <w:rFonts w:ascii="Times New Roman" w:hAnsi="Times New Roman" w:cs="Times New Roman"/>
          <w:sz w:val="24"/>
          <w:szCs w:val="24"/>
        </w:rPr>
        <w:t xml:space="preserve">, </w:t>
      </w:r>
      <w:proofErr w:type="spellStart"/>
      <w:r w:rsidR="00C70434">
        <w:rPr>
          <w:rFonts w:ascii="Times New Roman" w:hAnsi="Times New Roman" w:cs="Times New Roman"/>
          <w:sz w:val="24"/>
          <w:szCs w:val="24"/>
        </w:rPr>
        <w:t>dll</w:t>
      </w:r>
      <w:proofErr w:type="spellEnd"/>
      <w:r w:rsidR="003E1824" w:rsidRPr="003E1824">
        <w:rPr>
          <w:rFonts w:ascii="Times New Roman" w:hAnsi="Times New Roman" w:cs="Times New Roman"/>
          <w:sz w:val="24"/>
          <w:szCs w:val="24"/>
          <w:lang w:val="id-ID"/>
        </w:rPr>
        <w:t>.</w:t>
      </w:r>
    </w:p>
    <w:p w14:paraId="3039BE84" w14:textId="3BC2A8C9" w:rsidR="00C70434" w:rsidRDefault="008871BE" w:rsidP="00C70434">
      <w:pPr>
        <w:ind w:firstLine="540"/>
        <w:jc w:val="both"/>
        <w:rPr>
          <w:rFonts w:ascii="Times New Roman" w:hAnsi="Times New Roman" w:cs="Times New Roman"/>
          <w:sz w:val="24"/>
          <w:szCs w:val="24"/>
        </w:rPr>
      </w:pPr>
      <w:proofErr w:type="spellStart"/>
      <w:r w:rsidRPr="008871BE">
        <w:rPr>
          <w:rFonts w:ascii="Times New Roman" w:hAnsi="Times New Roman" w:cs="Times New Roman"/>
          <w:sz w:val="24"/>
          <w:szCs w:val="24"/>
        </w:rPr>
        <w:t>Pengambilan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keputusan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bukanlah</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hal</w:t>
      </w:r>
      <w:proofErr w:type="spellEnd"/>
      <w:r w:rsidRPr="008871BE">
        <w:rPr>
          <w:rFonts w:ascii="Times New Roman" w:hAnsi="Times New Roman" w:cs="Times New Roman"/>
          <w:sz w:val="24"/>
          <w:szCs w:val="24"/>
        </w:rPr>
        <w:t xml:space="preserve"> yang </w:t>
      </w:r>
      <w:proofErr w:type="spellStart"/>
      <w:r w:rsidRPr="008871BE">
        <w:rPr>
          <w:rFonts w:ascii="Times New Roman" w:hAnsi="Times New Roman" w:cs="Times New Roman"/>
          <w:sz w:val="24"/>
          <w:szCs w:val="24"/>
        </w:rPr>
        <w:t>mudah</w:t>
      </w:r>
      <w:proofErr w:type="spellEnd"/>
      <w:r w:rsidRPr="008871BE">
        <w:rPr>
          <w:rFonts w:ascii="Times New Roman" w:hAnsi="Times New Roman" w:cs="Times New Roman"/>
          <w:sz w:val="24"/>
          <w:szCs w:val="24"/>
        </w:rPr>
        <w:t xml:space="preserve">. Menurut </w:t>
      </w:r>
      <w:r w:rsidRPr="008871BE">
        <w:rPr>
          <w:rFonts w:ascii="Times New Roman" w:hAnsi="Times New Roman" w:cs="Times New Roman"/>
          <w:i/>
          <w:iCs/>
          <w:sz w:val="24"/>
          <w:szCs w:val="24"/>
        </w:rPr>
        <w:t>behavioral finance</w:t>
      </w:r>
      <w:r w:rsidRPr="008871BE">
        <w:rPr>
          <w:rFonts w:ascii="Times New Roman" w:hAnsi="Times New Roman" w:cs="Times New Roman"/>
          <w:sz w:val="24"/>
          <w:szCs w:val="24"/>
        </w:rPr>
        <w:t xml:space="preserve"> terdapat beberapa bias yang menjadi kendala dalam proses </w:t>
      </w:r>
      <w:proofErr w:type="spellStart"/>
      <w:r w:rsidRPr="008871BE">
        <w:rPr>
          <w:rFonts w:ascii="Times New Roman" w:hAnsi="Times New Roman" w:cs="Times New Roman"/>
          <w:sz w:val="24"/>
          <w:szCs w:val="24"/>
        </w:rPr>
        <w:t>pengambilan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keputusan</w:t>
      </w:r>
      <w:proofErr w:type="spellEnd"/>
      <w:r>
        <w:rPr>
          <w:rFonts w:ascii="Times New Roman" w:hAnsi="Times New Roman" w:cs="Times New Roman"/>
          <w:sz w:val="24"/>
          <w:szCs w:val="24"/>
        </w:rPr>
        <w:t>.</w:t>
      </w:r>
      <w:r w:rsidRPr="008871BE">
        <w:rPr>
          <w:rFonts w:ascii="Times New Roman" w:hAnsi="Times New Roman" w:cs="Times New Roman"/>
          <w:sz w:val="24"/>
          <w:szCs w:val="24"/>
        </w:rPr>
        <w:t xml:space="preserve"> Investor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menghadapi</w:t>
      </w:r>
      <w:proofErr w:type="spellEnd"/>
      <w:r w:rsidRPr="008871BE">
        <w:rPr>
          <w:rFonts w:ascii="Times New Roman" w:hAnsi="Times New Roman" w:cs="Times New Roman"/>
          <w:sz w:val="24"/>
          <w:szCs w:val="24"/>
        </w:rPr>
        <w:t xml:space="preserve"> dua </w:t>
      </w:r>
      <w:proofErr w:type="spellStart"/>
      <w:r w:rsidRPr="008871BE">
        <w:rPr>
          <w:rFonts w:ascii="Times New Roman" w:hAnsi="Times New Roman" w:cs="Times New Roman"/>
          <w:sz w:val="24"/>
          <w:szCs w:val="24"/>
        </w:rPr>
        <w:t>masalah</w:t>
      </w:r>
      <w:proofErr w:type="spellEnd"/>
      <w:r w:rsidRPr="008871BE">
        <w:rPr>
          <w:rFonts w:ascii="Times New Roman" w:hAnsi="Times New Roman" w:cs="Times New Roman"/>
          <w:sz w:val="24"/>
          <w:szCs w:val="24"/>
        </w:rPr>
        <w:t xml:space="preserve"> utama saat </w:t>
      </w:r>
      <w:proofErr w:type="spellStart"/>
      <w:r w:rsidRPr="008871BE">
        <w:rPr>
          <w:rFonts w:ascii="Times New Roman" w:hAnsi="Times New Roman" w:cs="Times New Roman"/>
          <w:sz w:val="24"/>
          <w:szCs w:val="24"/>
        </w:rPr>
        <w:t>mengambil</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keputusan</w:t>
      </w:r>
      <w:proofErr w:type="spellEnd"/>
      <w:r w:rsidRPr="008871BE">
        <w:rPr>
          <w:rFonts w:ascii="Times New Roman" w:hAnsi="Times New Roman" w:cs="Times New Roman"/>
          <w:sz w:val="24"/>
          <w:szCs w:val="24"/>
        </w:rPr>
        <w:t xml:space="preserve"> investasi </w:t>
      </w:r>
      <w:proofErr w:type="spellStart"/>
      <w:r w:rsidRPr="008871BE">
        <w:rPr>
          <w:rFonts w:ascii="Times New Roman" w:hAnsi="Times New Roman" w:cs="Times New Roman"/>
          <w:sz w:val="24"/>
          <w:szCs w:val="24"/>
        </w:rPr>
        <w:t>yaitu</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dia</w:t>
      </w:r>
      <w:proofErr w:type="spellEnd"/>
      <w:r w:rsidRPr="008871BE">
        <w:rPr>
          <w:rFonts w:ascii="Times New Roman" w:hAnsi="Times New Roman" w:cs="Times New Roman"/>
          <w:sz w:val="24"/>
          <w:szCs w:val="24"/>
        </w:rPr>
        <w:t xml:space="preserve"> tidak dapat </w:t>
      </w:r>
      <w:proofErr w:type="spellStart"/>
      <w:r w:rsidRPr="008871BE">
        <w:rPr>
          <w:rFonts w:ascii="Times New Roman" w:hAnsi="Times New Roman" w:cs="Times New Roman"/>
          <w:sz w:val="24"/>
          <w:szCs w:val="24"/>
        </w:rPr>
        <w:t>mengelola</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emosinya</w:t>
      </w:r>
      <w:proofErr w:type="spellEnd"/>
      <w:r w:rsidRPr="008871BE">
        <w:rPr>
          <w:rFonts w:ascii="Times New Roman" w:hAnsi="Times New Roman" w:cs="Times New Roman"/>
          <w:sz w:val="24"/>
          <w:szCs w:val="24"/>
        </w:rPr>
        <w:t xml:space="preserve"> dan </w:t>
      </w:r>
      <w:proofErr w:type="spellStart"/>
      <w:r w:rsidRPr="008871BE">
        <w:rPr>
          <w:rFonts w:ascii="Times New Roman" w:hAnsi="Times New Roman" w:cs="Times New Roman"/>
          <w:sz w:val="24"/>
          <w:szCs w:val="24"/>
        </w:rPr>
        <w:t>dia</w:t>
      </w:r>
      <w:proofErr w:type="spellEnd"/>
      <w:r w:rsidRPr="008871BE">
        <w:rPr>
          <w:rFonts w:ascii="Times New Roman" w:hAnsi="Times New Roman" w:cs="Times New Roman"/>
          <w:sz w:val="24"/>
          <w:szCs w:val="24"/>
        </w:rPr>
        <w:t xml:space="preserve"> tidak memiliki pengetahuan tentang pasar keuangan </w:t>
      </w:r>
      <w:r>
        <w:rPr>
          <w:rFonts w:ascii="Times New Roman" w:hAnsi="Times New Roman" w:cs="Times New Roman"/>
          <w:sz w:val="24"/>
          <w:szCs w:val="24"/>
        </w:rPr>
        <w:t xml:space="preserve">dan </w:t>
      </w:r>
      <w:proofErr w:type="spellStart"/>
      <w:r w:rsidR="00E306EE">
        <w:rPr>
          <w:rFonts w:ascii="Times New Roman" w:hAnsi="Times New Roman" w:cs="Times New Roman"/>
          <w:sz w:val="24"/>
          <w:szCs w:val="24"/>
        </w:rPr>
        <w:t>kurangnya</w:t>
      </w:r>
      <w:proofErr w:type="spellEnd"/>
      <w:r w:rsidR="00E306EE">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r w:rsidR="00E306EE">
        <w:rPr>
          <w:rFonts w:ascii="Times New Roman" w:hAnsi="Times New Roman" w:cs="Times New Roman"/>
          <w:sz w:val="24"/>
          <w:szCs w:val="24"/>
        </w:rPr>
        <w:t xml:space="preserve">tentang </w:t>
      </w:r>
      <w:r>
        <w:rPr>
          <w:rFonts w:ascii="Times New Roman" w:hAnsi="Times New Roman" w:cs="Times New Roman"/>
          <w:sz w:val="24"/>
          <w:szCs w:val="24"/>
        </w:rPr>
        <w:t>keuangan</w:t>
      </w:r>
      <w:r w:rsidR="00E306EE">
        <w:rPr>
          <w:rFonts w:ascii="Times New Roman" w:hAnsi="Times New Roman" w:cs="Times New Roman"/>
          <w:sz w:val="24"/>
          <w:szCs w:val="24"/>
        </w:rPr>
        <w:t xml:space="preserve"> dan </w:t>
      </w:r>
      <w:r>
        <w:rPr>
          <w:rFonts w:ascii="Times New Roman" w:hAnsi="Times New Roman" w:cs="Times New Roman"/>
          <w:sz w:val="24"/>
          <w:szCs w:val="24"/>
        </w:rPr>
        <w:t xml:space="preserve">investasi, </w:t>
      </w:r>
      <w:r w:rsidRPr="008871BE">
        <w:rPr>
          <w:rFonts w:ascii="Times New Roman" w:hAnsi="Times New Roman" w:cs="Times New Roman"/>
          <w:sz w:val="24"/>
          <w:szCs w:val="24"/>
        </w:rPr>
        <w:t xml:space="preserve">sehingga </w:t>
      </w:r>
      <w:proofErr w:type="spellStart"/>
      <w:r w:rsidRPr="008871BE">
        <w:rPr>
          <w:rFonts w:ascii="Times New Roman" w:hAnsi="Times New Roman" w:cs="Times New Roman"/>
          <w:sz w:val="24"/>
          <w:szCs w:val="24"/>
        </w:rPr>
        <w:t>cenderung</w:t>
      </w:r>
      <w:proofErr w:type="spellEnd"/>
      <w:r w:rsidRPr="008871BE">
        <w:rPr>
          <w:rFonts w:ascii="Times New Roman" w:hAnsi="Times New Roman" w:cs="Times New Roman"/>
          <w:sz w:val="24"/>
          <w:szCs w:val="24"/>
        </w:rPr>
        <w:t xml:space="preserve"> mengikuti investor lain (</w:t>
      </w:r>
      <w:proofErr w:type="spellStart"/>
      <w:r w:rsidRPr="008871BE">
        <w:rPr>
          <w:rFonts w:ascii="Times New Roman" w:hAnsi="Times New Roman" w:cs="Times New Roman"/>
          <w:sz w:val="24"/>
          <w:szCs w:val="24"/>
        </w:rPr>
        <w:t>berperilaku</w:t>
      </w:r>
      <w:proofErr w:type="spellEnd"/>
      <w:r w:rsidRPr="008871BE">
        <w:rPr>
          <w:rFonts w:ascii="Times New Roman" w:hAnsi="Times New Roman" w:cs="Times New Roman"/>
          <w:sz w:val="24"/>
          <w:szCs w:val="24"/>
        </w:rPr>
        <w:t xml:space="preserve"> </w:t>
      </w:r>
      <w:r w:rsidRPr="008871BE">
        <w:rPr>
          <w:rFonts w:ascii="Times New Roman" w:hAnsi="Times New Roman" w:cs="Times New Roman"/>
          <w:i/>
          <w:iCs/>
          <w:sz w:val="24"/>
          <w:szCs w:val="24"/>
        </w:rPr>
        <w:t>herding</w:t>
      </w:r>
      <w:r w:rsidRPr="008871BE">
        <w:rPr>
          <w:rFonts w:ascii="Times New Roman" w:hAnsi="Times New Roman" w:cs="Times New Roman"/>
          <w:sz w:val="24"/>
          <w:szCs w:val="24"/>
        </w:rPr>
        <w:t xml:space="preserve">).  </w:t>
      </w:r>
    </w:p>
    <w:p w14:paraId="6D469D1D" w14:textId="77777777" w:rsidR="00E306EE" w:rsidRPr="00EC5CAB" w:rsidRDefault="00E306EE" w:rsidP="00E306EE">
      <w:pPr>
        <w:ind w:firstLine="540"/>
        <w:jc w:val="both"/>
        <w:rPr>
          <w:rFonts w:ascii="Times New Roman" w:hAnsi="Times New Roman" w:cs="Times New Roman"/>
          <w:sz w:val="24"/>
          <w:szCs w:val="24"/>
        </w:rPr>
      </w:pPr>
      <w:r w:rsidRPr="008B1078">
        <w:rPr>
          <w:rFonts w:ascii="Times New Roman" w:hAnsi="Times New Roman" w:cs="Times New Roman"/>
          <w:sz w:val="24"/>
          <w:szCs w:val="24"/>
        </w:rPr>
        <w:t xml:space="preserve">Menurut </w:t>
      </w:r>
      <w:proofErr w:type="spellStart"/>
      <w:r w:rsidRPr="008B1078">
        <w:rPr>
          <w:rFonts w:ascii="Times New Roman" w:hAnsi="Times New Roman" w:cs="Times New Roman"/>
          <w:sz w:val="24"/>
          <w:szCs w:val="24"/>
        </w:rPr>
        <w:t>Bikchandani</w:t>
      </w:r>
      <w:proofErr w:type="spellEnd"/>
      <w:r w:rsidRPr="008B1078">
        <w:rPr>
          <w:rFonts w:ascii="Times New Roman" w:hAnsi="Times New Roman" w:cs="Times New Roman"/>
          <w:sz w:val="24"/>
          <w:szCs w:val="24"/>
        </w:rPr>
        <w:t xml:space="preserve"> dan Sharma (2001), saat memiliki </w:t>
      </w:r>
      <w:proofErr w:type="spellStart"/>
      <w:r w:rsidRPr="008B1078">
        <w:rPr>
          <w:rFonts w:ascii="Times New Roman" w:hAnsi="Times New Roman" w:cs="Times New Roman"/>
          <w:sz w:val="24"/>
          <w:szCs w:val="24"/>
        </w:rPr>
        <w:t>keterbatasan</w:t>
      </w:r>
      <w:proofErr w:type="spellEnd"/>
      <w:r w:rsidRPr="008B1078">
        <w:rPr>
          <w:rFonts w:ascii="Times New Roman" w:hAnsi="Times New Roman" w:cs="Times New Roman"/>
          <w:sz w:val="24"/>
          <w:szCs w:val="24"/>
        </w:rPr>
        <w:t xml:space="preserve"> informasi, investor </w:t>
      </w:r>
      <w:proofErr w:type="spellStart"/>
      <w:r w:rsidRPr="008B1078">
        <w:rPr>
          <w:rFonts w:ascii="Times New Roman" w:hAnsi="Times New Roman" w:cs="Times New Roman"/>
          <w:sz w:val="24"/>
          <w:szCs w:val="24"/>
        </w:rPr>
        <w:t>akan</w:t>
      </w:r>
      <w:proofErr w:type="spellEnd"/>
      <w:r w:rsidRPr="008B1078">
        <w:rPr>
          <w:rFonts w:ascii="Times New Roman" w:hAnsi="Times New Roman" w:cs="Times New Roman"/>
          <w:sz w:val="24"/>
          <w:szCs w:val="24"/>
        </w:rPr>
        <w:t xml:space="preserve"> mengikuti </w:t>
      </w:r>
      <w:proofErr w:type="spellStart"/>
      <w:r w:rsidRPr="008B1078">
        <w:rPr>
          <w:rFonts w:ascii="Times New Roman" w:hAnsi="Times New Roman" w:cs="Times New Roman"/>
          <w:sz w:val="24"/>
          <w:szCs w:val="24"/>
        </w:rPr>
        <w:t>gerakan</w:t>
      </w:r>
      <w:proofErr w:type="spellEnd"/>
      <w:r w:rsidRPr="008B1078">
        <w:rPr>
          <w:rFonts w:ascii="Times New Roman" w:hAnsi="Times New Roman" w:cs="Times New Roman"/>
          <w:sz w:val="24"/>
          <w:szCs w:val="24"/>
        </w:rPr>
        <w:t xml:space="preserve"> investor lain dalam </w:t>
      </w:r>
      <w:proofErr w:type="spellStart"/>
      <w:r w:rsidRPr="008B1078">
        <w:rPr>
          <w:rFonts w:ascii="Times New Roman" w:hAnsi="Times New Roman" w:cs="Times New Roman"/>
          <w:sz w:val="24"/>
          <w:szCs w:val="24"/>
        </w:rPr>
        <w:t>mengambil</w:t>
      </w:r>
      <w:proofErr w:type="spellEnd"/>
      <w:r w:rsidRPr="008B1078">
        <w:rPr>
          <w:rFonts w:ascii="Times New Roman" w:hAnsi="Times New Roman" w:cs="Times New Roman"/>
          <w:sz w:val="24"/>
          <w:szCs w:val="24"/>
        </w:rPr>
        <w:t xml:space="preserve"> </w:t>
      </w:r>
      <w:proofErr w:type="spellStart"/>
      <w:r w:rsidRPr="008B1078">
        <w:rPr>
          <w:rFonts w:ascii="Times New Roman" w:hAnsi="Times New Roman" w:cs="Times New Roman"/>
          <w:sz w:val="24"/>
          <w:szCs w:val="24"/>
        </w:rPr>
        <w:t>keputusan</w:t>
      </w:r>
      <w:proofErr w:type="spellEnd"/>
      <w:r w:rsidRPr="008B1078">
        <w:rPr>
          <w:rFonts w:ascii="Times New Roman" w:hAnsi="Times New Roman" w:cs="Times New Roman"/>
          <w:sz w:val="24"/>
          <w:szCs w:val="24"/>
        </w:rPr>
        <w:t xml:space="preserve"> </w:t>
      </w:r>
      <w:proofErr w:type="spellStart"/>
      <w:r>
        <w:rPr>
          <w:rFonts w:ascii="Times New Roman" w:hAnsi="Times New Roman" w:cs="Times New Roman"/>
          <w:sz w:val="24"/>
          <w:szCs w:val="24"/>
        </w:rPr>
        <w:t>investasinya</w:t>
      </w:r>
      <w:proofErr w:type="spellEnd"/>
      <w:r>
        <w:rPr>
          <w:rFonts w:ascii="Times New Roman" w:hAnsi="Times New Roman" w:cs="Times New Roman"/>
          <w:sz w:val="24"/>
          <w:szCs w:val="24"/>
        </w:rPr>
        <w:t xml:space="preserve"> sehingga </w:t>
      </w:r>
      <w:r w:rsidRPr="008B1078">
        <w:rPr>
          <w:rFonts w:ascii="Times New Roman" w:hAnsi="Times New Roman" w:cs="Times New Roman"/>
          <w:sz w:val="24"/>
          <w:szCs w:val="24"/>
        </w:rPr>
        <w:t xml:space="preserve">pada </w:t>
      </w:r>
      <w:proofErr w:type="spellStart"/>
      <w:r w:rsidRPr="008B1078">
        <w:rPr>
          <w:rFonts w:ascii="Times New Roman" w:hAnsi="Times New Roman" w:cs="Times New Roman"/>
          <w:sz w:val="24"/>
          <w:szCs w:val="24"/>
        </w:rPr>
        <w:t>akhirnya</w:t>
      </w:r>
      <w:proofErr w:type="spellEnd"/>
      <w:r w:rsidRPr="008B1078">
        <w:rPr>
          <w:rFonts w:ascii="Times New Roman" w:hAnsi="Times New Roman" w:cs="Times New Roman"/>
          <w:sz w:val="24"/>
          <w:szCs w:val="24"/>
        </w:rPr>
        <w:t xml:space="preserve"> </w:t>
      </w:r>
      <w:proofErr w:type="spellStart"/>
      <w:r w:rsidRPr="008B1078">
        <w:rPr>
          <w:rFonts w:ascii="Times New Roman" w:hAnsi="Times New Roman" w:cs="Times New Roman"/>
          <w:sz w:val="24"/>
          <w:szCs w:val="24"/>
        </w:rPr>
        <w:t>akan</w:t>
      </w:r>
      <w:proofErr w:type="spellEnd"/>
      <w:r w:rsidRPr="008B1078">
        <w:rPr>
          <w:rFonts w:ascii="Times New Roman" w:hAnsi="Times New Roman" w:cs="Times New Roman"/>
          <w:sz w:val="24"/>
          <w:szCs w:val="24"/>
        </w:rPr>
        <w:t xml:space="preserve"> </w:t>
      </w:r>
      <w:proofErr w:type="spellStart"/>
      <w:r w:rsidRPr="008B1078">
        <w:rPr>
          <w:rFonts w:ascii="Times New Roman" w:hAnsi="Times New Roman" w:cs="Times New Roman"/>
          <w:sz w:val="24"/>
          <w:szCs w:val="24"/>
        </w:rPr>
        <w:t>mengabaikan</w:t>
      </w:r>
      <w:proofErr w:type="spellEnd"/>
      <w:r w:rsidRPr="008B1078">
        <w:rPr>
          <w:rFonts w:ascii="Times New Roman" w:hAnsi="Times New Roman" w:cs="Times New Roman"/>
          <w:sz w:val="24"/>
          <w:szCs w:val="24"/>
        </w:rPr>
        <w:t xml:space="preserve"> signal </w:t>
      </w:r>
      <w:proofErr w:type="spellStart"/>
      <w:r w:rsidRPr="008B1078">
        <w:rPr>
          <w:rFonts w:ascii="Times New Roman" w:hAnsi="Times New Roman" w:cs="Times New Roman"/>
          <w:sz w:val="24"/>
          <w:szCs w:val="24"/>
        </w:rPr>
        <w:t>miliknya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r w:rsidRPr="008B1078">
        <w:rPr>
          <w:rFonts w:ascii="Times New Roman" w:hAnsi="Times New Roman" w:cs="Times New Roman"/>
          <w:sz w:val="24"/>
          <w:szCs w:val="24"/>
        </w:rPr>
        <w:t xml:space="preserve">mengikuti </w:t>
      </w:r>
      <w:proofErr w:type="spellStart"/>
      <w:r w:rsidRPr="008B1078">
        <w:rPr>
          <w:rFonts w:ascii="Times New Roman" w:hAnsi="Times New Roman" w:cs="Times New Roman"/>
          <w:sz w:val="24"/>
          <w:szCs w:val="24"/>
        </w:rPr>
        <w:t>keputusan</w:t>
      </w:r>
      <w:proofErr w:type="spellEnd"/>
      <w:r w:rsidRPr="008B1078">
        <w:rPr>
          <w:rFonts w:ascii="Times New Roman" w:hAnsi="Times New Roman" w:cs="Times New Roman"/>
          <w:sz w:val="24"/>
          <w:szCs w:val="24"/>
        </w:rPr>
        <w:t xml:space="preserve"> </w:t>
      </w:r>
      <w:proofErr w:type="spellStart"/>
      <w:r w:rsidRPr="008B1078">
        <w:rPr>
          <w:rFonts w:ascii="Times New Roman" w:hAnsi="Times New Roman" w:cs="Times New Roman"/>
          <w:sz w:val="24"/>
          <w:szCs w:val="24"/>
        </w:rPr>
        <w:t>mayoritas</w:t>
      </w:r>
      <w:proofErr w:type="spellEnd"/>
      <w:r w:rsidRPr="008B1078">
        <w:rPr>
          <w:rFonts w:ascii="Times New Roman" w:hAnsi="Times New Roman" w:cs="Times New Roman"/>
          <w:sz w:val="24"/>
          <w:szCs w:val="24"/>
        </w:rPr>
        <w:t xml:space="preserve"> (</w:t>
      </w:r>
      <w:r w:rsidRPr="008B1078">
        <w:rPr>
          <w:rFonts w:ascii="Times New Roman" w:hAnsi="Times New Roman" w:cs="Times New Roman"/>
          <w:i/>
          <w:iCs/>
          <w:sz w:val="24"/>
          <w:szCs w:val="24"/>
        </w:rPr>
        <w:t>herding behavior</w:t>
      </w:r>
      <w:r w:rsidRPr="008B1078">
        <w:rPr>
          <w:rFonts w:ascii="Times New Roman" w:hAnsi="Times New Roman" w:cs="Times New Roman"/>
          <w:sz w:val="24"/>
          <w:szCs w:val="24"/>
        </w:rPr>
        <w:t xml:space="preserve">) dan </w:t>
      </w:r>
      <w:proofErr w:type="spellStart"/>
      <w:r w:rsidRPr="008B1078">
        <w:rPr>
          <w:rFonts w:ascii="Times New Roman" w:hAnsi="Times New Roman" w:cs="Times New Roman"/>
          <w:sz w:val="24"/>
          <w:szCs w:val="24"/>
        </w:rPr>
        <w:t>membentuk</w:t>
      </w:r>
      <w:proofErr w:type="spellEnd"/>
      <w:r w:rsidRPr="008B1078">
        <w:rPr>
          <w:rFonts w:ascii="Times New Roman" w:hAnsi="Times New Roman" w:cs="Times New Roman"/>
          <w:sz w:val="24"/>
          <w:szCs w:val="24"/>
        </w:rPr>
        <w:t xml:space="preserve"> </w:t>
      </w:r>
      <w:proofErr w:type="spellStart"/>
      <w:r w:rsidRPr="008B1078">
        <w:rPr>
          <w:rFonts w:ascii="Times New Roman" w:hAnsi="Times New Roman" w:cs="Times New Roman"/>
          <w:sz w:val="24"/>
          <w:szCs w:val="24"/>
        </w:rPr>
        <w:t>suatu</w:t>
      </w:r>
      <w:proofErr w:type="spellEnd"/>
      <w:r w:rsidRPr="008B1078">
        <w:rPr>
          <w:rFonts w:ascii="Times New Roman" w:hAnsi="Times New Roman" w:cs="Times New Roman"/>
          <w:sz w:val="24"/>
          <w:szCs w:val="24"/>
        </w:rPr>
        <w:t xml:space="preserve"> “</w:t>
      </w:r>
      <w:r w:rsidRPr="008B1078">
        <w:rPr>
          <w:rFonts w:ascii="Times New Roman" w:hAnsi="Times New Roman" w:cs="Times New Roman"/>
          <w:i/>
          <w:iCs/>
          <w:sz w:val="24"/>
          <w:szCs w:val="24"/>
        </w:rPr>
        <w:t>information cascade</w:t>
      </w:r>
      <w:r w:rsidRPr="008B1078">
        <w:rPr>
          <w:rFonts w:ascii="Times New Roman" w:hAnsi="Times New Roman" w:cs="Times New Roman"/>
          <w:sz w:val="24"/>
          <w:szCs w:val="24"/>
        </w:rPr>
        <w:t xml:space="preserve">”.  </w:t>
      </w:r>
    </w:p>
    <w:p w14:paraId="166EFF48" w14:textId="3344B051" w:rsidR="008871BE" w:rsidRDefault="008871BE" w:rsidP="008871BE">
      <w:pPr>
        <w:ind w:firstLine="540"/>
        <w:jc w:val="both"/>
        <w:rPr>
          <w:rFonts w:ascii="Times New Roman" w:hAnsi="Times New Roman" w:cs="Times New Roman"/>
          <w:sz w:val="24"/>
          <w:szCs w:val="24"/>
        </w:rPr>
      </w:pPr>
      <w:r w:rsidRPr="008871BE">
        <w:rPr>
          <w:rFonts w:ascii="Times New Roman" w:hAnsi="Times New Roman" w:cs="Times New Roman"/>
          <w:sz w:val="24"/>
          <w:szCs w:val="24"/>
        </w:rPr>
        <w:t xml:space="preserve">Dalam </w:t>
      </w:r>
      <w:proofErr w:type="spellStart"/>
      <w:r w:rsidRPr="008871BE">
        <w:rPr>
          <w:rFonts w:ascii="Times New Roman" w:hAnsi="Times New Roman" w:cs="Times New Roman"/>
          <w:sz w:val="24"/>
          <w:szCs w:val="24"/>
        </w:rPr>
        <w:t>pengambilan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keputusan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terkadang</w:t>
      </w:r>
      <w:proofErr w:type="spellEnd"/>
      <w:r w:rsidRPr="008871BE">
        <w:rPr>
          <w:rFonts w:ascii="Times New Roman" w:hAnsi="Times New Roman" w:cs="Times New Roman"/>
          <w:sz w:val="24"/>
          <w:szCs w:val="24"/>
        </w:rPr>
        <w:t xml:space="preserve"> investor </w:t>
      </w:r>
      <w:proofErr w:type="spellStart"/>
      <w:r w:rsidRPr="008871BE">
        <w:rPr>
          <w:rFonts w:ascii="Times New Roman" w:hAnsi="Times New Roman" w:cs="Times New Roman"/>
          <w:sz w:val="24"/>
          <w:szCs w:val="24"/>
        </w:rPr>
        <w:t>sering</w:t>
      </w:r>
      <w:proofErr w:type="spellEnd"/>
      <w:r w:rsidRPr="008871BE">
        <w:rPr>
          <w:rFonts w:ascii="Times New Roman" w:hAnsi="Times New Roman" w:cs="Times New Roman"/>
          <w:sz w:val="24"/>
          <w:szCs w:val="24"/>
        </w:rPr>
        <w:t xml:space="preserve"> mengikuti </w:t>
      </w:r>
      <w:proofErr w:type="spellStart"/>
      <w:r w:rsidRPr="008871BE">
        <w:rPr>
          <w:rFonts w:ascii="Times New Roman" w:hAnsi="Times New Roman" w:cs="Times New Roman"/>
          <w:sz w:val="24"/>
          <w:szCs w:val="24"/>
        </w:rPr>
        <w:t>tindakan</w:t>
      </w:r>
      <w:proofErr w:type="spellEnd"/>
      <w:r w:rsidRPr="008871BE">
        <w:rPr>
          <w:rFonts w:ascii="Times New Roman" w:hAnsi="Times New Roman" w:cs="Times New Roman"/>
          <w:sz w:val="24"/>
          <w:szCs w:val="24"/>
        </w:rPr>
        <w:t xml:space="preserve"> investor lain dalam </w:t>
      </w:r>
      <w:proofErr w:type="spellStart"/>
      <w:r w:rsidRPr="008871BE">
        <w:rPr>
          <w:rFonts w:ascii="Times New Roman" w:hAnsi="Times New Roman" w:cs="Times New Roman"/>
          <w:sz w:val="24"/>
          <w:szCs w:val="24"/>
        </w:rPr>
        <w:t>pengambilan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keputusan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kejadian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tesebut</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dikenal</w:t>
      </w:r>
      <w:proofErr w:type="spellEnd"/>
      <w:r w:rsidRPr="008871BE">
        <w:rPr>
          <w:rFonts w:ascii="Times New Roman" w:hAnsi="Times New Roman" w:cs="Times New Roman"/>
          <w:sz w:val="24"/>
          <w:szCs w:val="24"/>
        </w:rPr>
        <w:t xml:space="preserve"> dengan </w:t>
      </w:r>
      <w:r w:rsidRPr="008871BE">
        <w:rPr>
          <w:rFonts w:ascii="Times New Roman" w:hAnsi="Times New Roman" w:cs="Times New Roman"/>
          <w:i/>
          <w:iCs/>
          <w:sz w:val="24"/>
          <w:szCs w:val="24"/>
        </w:rPr>
        <w:t>Herding Behavior</w:t>
      </w:r>
      <w:r w:rsidRPr="008871BE">
        <w:rPr>
          <w:rFonts w:ascii="Times New Roman" w:hAnsi="Times New Roman" w:cs="Times New Roman"/>
          <w:sz w:val="24"/>
          <w:szCs w:val="24"/>
        </w:rPr>
        <w:t xml:space="preserve">. Menurut Luong and Ha (2011), </w:t>
      </w:r>
      <w:r w:rsidRPr="008871BE">
        <w:rPr>
          <w:rFonts w:ascii="Times New Roman" w:hAnsi="Times New Roman" w:cs="Times New Roman"/>
          <w:i/>
          <w:iCs/>
          <w:sz w:val="24"/>
          <w:szCs w:val="24"/>
        </w:rPr>
        <w:lastRenderedPageBreak/>
        <w:t>Herding behavior</w:t>
      </w:r>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diidentifikasi</w:t>
      </w:r>
      <w:proofErr w:type="spellEnd"/>
      <w:r w:rsidRPr="008871BE">
        <w:rPr>
          <w:rFonts w:ascii="Times New Roman" w:hAnsi="Times New Roman" w:cs="Times New Roman"/>
          <w:sz w:val="24"/>
          <w:szCs w:val="24"/>
        </w:rPr>
        <w:t xml:space="preserve"> sebagai </w:t>
      </w:r>
      <w:proofErr w:type="spellStart"/>
      <w:r w:rsidRPr="008871BE">
        <w:rPr>
          <w:rFonts w:ascii="Times New Roman" w:hAnsi="Times New Roman" w:cs="Times New Roman"/>
          <w:sz w:val="24"/>
          <w:szCs w:val="24"/>
        </w:rPr>
        <w:t>kecenderungan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perilaku</w:t>
      </w:r>
      <w:proofErr w:type="spellEnd"/>
      <w:r w:rsidRPr="008871BE">
        <w:rPr>
          <w:rFonts w:ascii="Times New Roman" w:hAnsi="Times New Roman" w:cs="Times New Roman"/>
          <w:sz w:val="24"/>
          <w:szCs w:val="24"/>
        </w:rPr>
        <w:t xml:space="preserve"> investor untuk mengikuti </w:t>
      </w:r>
      <w:proofErr w:type="spellStart"/>
      <w:r w:rsidRPr="008871BE">
        <w:rPr>
          <w:rFonts w:ascii="Times New Roman" w:hAnsi="Times New Roman" w:cs="Times New Roman"/>
          <w:sz w:val="24"/>
          <w:szCs w:val="24"/>
        </w:rPr>
        <w:t>tindakan</w:t>
      </w:r>
      <w:proofErr w:type="spellEnd"/>
      <w:r w:rsidRPr="008871BE">
        <w:rPr>
          <w:rFonts w:ascii="Times New Roman" w:hAnsi="Times New Roman" w:cs="Times New Roman"/>
          <w:sz w:val="24"/>
          <w:szCs w:val="24"/>
        </w:rPr>
        <w:t xml:space="preserve"> orang lain.</w:t>
      </w:r>
    </w:p>
    <w:p w14:paraId="53D72C61" w14:textId="2890A1E9" w:rsidR="00E14213" w:rsidRDefault="00E14213" w:rsidP="00E14213">
      <w:pPr>
        <w:ind w:firstLine="540"/>
        <w:jc w:val="both"/>
        <w:rPr>
          <w:rFonts w:ascii="Times New Roman" w:hAnsi="Times New Roman" w:cs="Times New Roman"/>
          <w:sz w:val="24"/>
          <w:szCs w:val="24"/>
        </w:rPr>
      </w:pPr>
      <w:r w:rsidRPr="00E14213">
        <w:rPr>
          <w:rFonts w:ascii="Times New Roman" w:hAnsi="Times New Roman" w:cs="Times New Roman"/>
          <w:i/>
          <w:iCs/>
          <w:sz w:val="24"/>
          <w:szCs w:val="24"/>
        </w:rPr>
        <w:t>Herding</w:t>
      </w:r>
      <w:r w:rsidRPr="00E14213">
        <w:rPr>
          <w:rFonts w:ascii="Times New Roman" w:hAnsi="Times New Roman" w:cs="Times New Roman"/>
          <w:sz w:val="24"/>
          <w:szCs w:val="24"/>
        </w:rPr>
        <w:t xml:space="preserve"> adalah </w:t>
      </w:r>
      <w:proofErr w:type="spellStart"/>
      <w:r w:rsidRPr="00E14213">
        <w:rPr>
          <w:rFonts w:ascii="Times New Roman" w:hAnsi="Times New Roman" w:cs="Times New Roman"/>
          <w:sz w:val="24"/>
          <w:szCs w:val="24"/>
        </w:rPr>
        <w:t>suatu</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perilaku</w:t>
      </w:r>
      <w:proofErr w:type="spellEnd"/>
      <w:r w:rsidRPr="00E14213">
        <w:rPr>
          <w:rFonts w:ascii="Times New Roman" w:hAnsi="Times New Roman" w:cs="Times New Roman"/>
          <w:sz w:val="24"/>
          <w:szCs w:val="24"/>
        </w:rPr>
        <w:t xml:space="preserve"> yang </w:t>
      </w:r>
      <w:proofErr w:type="spellStart"/>
      <w:r w:rsidRPr="00E14213">
        <w:rPr>
          <w:rFonts w:ascii="Times New Roman" w:hAnsi="Times New Roman" w:cs="Times New Roman"/>
          <w:sz w:val="24"/>
          <w:szCs w:val="24"/>
        </w:rPr>
        <w:t>cenderung</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meniru</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perbuatan</w:t>
      </w:r>
      <w:proofErr w:type="spellEnd"/>
      <w:r w:rsidRPr="00E14213">
        <w:rPr>
          <w:rFonts w:ascii="Times New Roman" w:hAnsi="Times New Roman" w:cs="Times New Roman"/>
          <w:sz w:val="24"/>
          <w:szCs w:val="24"/>
        </w:rPr>
        <w:t xml:space="preserve"> yang dilakukan oleh orang lain </w:t>
      </w:r>
      <w:proofErr w:type="spellStart"/>
      <w:r w:rsidRPr="00E14213">
        <w:rPr>
          <w:rFonts w:ascii="Times New Roman" w:hAnsi="Times New Roman" w:cs="Times New Roman"/>
          <w:sz w:val="24"/>
          <w:szCs w:val="24"/>
        </w:rPr>
        <w:t>dari</w:t>
      </w:r>
      <w:proofErr w:type="spellEnd"/>
      <w:r w:rsidRPr="00E14213">
        <w:rPr>
          <w:rFonts w:ascii="Times New Roman" w:hAnsi="Times New Roman" w:cs="Times New Roman"/>
          <w:sz w:val="24"/>
          <w:szCs w:val="24"/>
        </w:rPr>
        <w:t xml:space="preserve"> pada mengikuti </w:t>
      </w:r>
      <w:proofErr w:type="spellStart"/>
      <w:r w:rsidRPr="00E14213">
        <w:rPr>
          <w:rFonts w:ascii="Times New Roman" w:hAnsi="Times New Roman" w:cs="Times New Roman"/>
          <w:sz w:val="24"/>
          <w:szCs w:val="24"/>
        </w:rPr>
        <w:t>keyakinannya</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ataupun</w:t>
      </w:r>
      <w:proofErr w:type="spellEnd"/>
      <w:r w:rsidRPr="00E14213">
        <w:rPr>
          <w:rFonts w:ascii="Times New Roman" w:hAnsi="Times New Roman" w:cs="Times New Roman"/>
          <w:sz w:val="24"/>
          <w:szCs w:val="24"/>
        </w:rPr>
        <w:t xml:space="preserve"> informasi yang </w:t>
      </w:r>
      <w:proofErr w:type="spellStart"/>
      <w:r w:rsidRPr="00E14213">
        <w:rPr>
          <w:rFonts w:ascii="Times New Roman" w:hAnsi="Times New Roman" w:cs="Times New Roman"/>
          <w:sz w:val="24"/>
          <w:szCs w:val="24"/>
        </w:rPr>
        <w:t>dimiliki</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Hirshleifer</w:t>
      </w:r>
      <w:proofErr w:type="spellEnd"/>
      <w:r w:rsidRPr="00E14213">
        <w:rPr>
          <w:rFonts w:ascii="Times New Roman" w:hAnsi="Times New Roman" w:cs="Times New Roman"/>
          <w:sz w:val="24"/>
          <w:szCs w:val="24"/>
        </w:rPr>
        <w:t xml:space="preserve"> dan Teoh, 2003). </w:t>
      </w:r>
      <w:r w:rsidRPr="00E14213">
        <w:rPr>
          <w:rFonts w:ascii="Times New Roman" w:hAnsi="Times New Roman" w:cs="Times New Roman"/>
          <w:i/>
          <w:iCs/>
          <w:sz w:val="24"/>
          <w:szCs w:val="24"/>
        </w:rPr>
        <w:t>Herding</w:t>
      </w:r>
      <w:r w:rsidRPr="00E14213">
        <w:rPr>
          <w:rFonts w:ascii="Times New Roman" w:hAnsi="Times New Roman" w:cs="Times New Roman"/>
          <w:sz w:val="24"/>
          <w:szCs w:val="24"/>
        </w:rPr>
        <w:t xml:space="preserve"> terjadi </w:t>
      </w:r>
      <w:proofErr w:type="spellStart"/>
      <w:r w:rsidRPr="00E14213">
        <w:rPr>
          <w:rFonts w:ascii="Times New Roman" w:hAnsi="Times New Roman" w:cs="Times New Roman"/>
          <w:sz w:val="24"/>
          <w:szCs w:val="24"/>
        </w:rPr>
        <w:t>ketika</w:t>
      </w:r>
      <w:proofErr w:type="spellEnd"/>
      <w:r w:rsidRPr="00E14213">
        <w:rPr>
          <w:rFonts w:ascii="Times New Roman" w:hAnsi="Times New Roman" w:cs="Times New Roman"/>
          <w:sz w:val="24"/>
          <w:szCs w:val="24"/>
        </w:rPr>
        <w:t xml:space="preserve"> informasi </w:t>
      </w:r>
      <w:proofErr w:type="spellStart"/>
      <w:r w:rsidRPr="00E14213">
        <w:rPr>
          <w:rFonts w:ascii="Times New Roman" w:hAnsi="Times New Roman" w:cs="Times New Roman"/>
          <w:sz w:val="24"/>
          <w:szCs w:val="24"/>
        </w:rPr>
        <w:t>pribadi</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individu</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diliputi</w:t>
      </w:r>
      <w:proofErr w:type="spellEnd"/>
      <w:r w:rsidRPr="00E14213">
        <w:rPr>
          <w:rFonts w:ascii="Times New Roman" w:hAnsi="Times New Roman" w:cs="Times New Roman"/>
          <w:sz w:val="24"/>
          <w:szCs w:val="24"/>
        </w:rPr>
        <w:t xml:space="preserve"> oleh pengaruh informasi </w:t>
      </w:r>
      <w:proofErr w:type="spellStart"/>
      <w:r w:rsidRPr="00E14213">
        <w:rPr>
          <w:rFonts w:ascii="Times New Roman" w:hAnsi="Times New Roman" w:cs="Times New Roman"/>
          <w:sz w:val="24"/>
          <w:szCs w:val="24"/>
        </w:rPr>
        <w:t>publik</w:t>
      </w:r>
      <w:proofErr w:type="spellEnd"/>
      <w:r w:rsidRPr="00E14213">
        <w:rPr>
          <w:rFonts w:ascii="Times New Roman" w:hAnsi="Times New Roman" w:cs="Times New Roman"/>
          <w:sz w:val="24"/>
          <w:szCs w:val="24"/>
        </w:rPr>
        <w:t xml:space="preserve"> tentang </w:t>
      </w:r>
      <w:proofErr w:type="spellStart"/>
      <w:r w:rsidRPr="00E14213">
        <w:rPr>
          <w:rFonts w:ascii="Times New Roman" w:hAnsi="Times New Roman" w:cs="Times New Roman"/>
          <w:sz w:val="24"/>
          <w:szCs w:val="24"/>
        </w:rPr>
        <w:t>keputusan</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kelompok</w:t>
      </w:r>
      <w:proofErr w:type="spellEnd"/>
      <w:r w:rsidRPr="00E14213">
        <w:rPr>
          <w:rFonts w:ascii="Times New Roman" w:hAnsi="Times New Roman" w:cs="Times New Roman"/>
          <w:sz w:val="24"/>
          <w:szCs w:val="24"/>
        </w:rPr>
        <w:t xml:space="preserve"> atau </w:t>
      </w:r>
      <w:proofErr w:type="spellStart"/>
      <w:r w:rsidRPr="00E14213">
        <w:rPr>
          <w:rFonts w:ascii="Times New Roman" w:hAnsi="Times New Roman" w:cs="Times New Roman"/>
          <w:sz w:val="24"/>
          <w:szCs w:val="24"/>
        </w:rPr>
        <w:t>keputusan</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mayoritas</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kawanan</w:t>
      </w:r>
      <w:proofErr w:type="spellEnd"/>
      <w:r w:rsidRPr="00E14213">
        <w:rPr>
          <w:rFonts w:ascii="Times New Roman" w:hAnsi="Times New Roman" w:cs="Times New Roman"/>
          <w:sz w:val="24"/>
          <w:szCs w:val="24"/>
        </w:rPr>
        <w:t xml:space="preserve"> </w:t>
      </w:r>
      <w:proofErr w:type="spellStart"/>
      <w:r w:rsidRPr="00E14213">
        <w:rPr>
          <w:rFonts w:ascii="Times New Roman" w:hAnsi="Times New Roman" w:cs="Times New Roman"/>
          <w:sz w:val="24"/>
          <w:szCs w:val="24"/>
        </w:rPr>
        <w:t>tertentu</w:t>
      </w:r>
      <w:proofErr w:type="spellEnd"/>
      <w:r w:rsidRPr="00E14213">
        <w:rPr>
          <w:rFonts w:ascii="Times New Roman" w:hAnsi="Times New Roman" w:cs="Times New Roman"/>
          <w:sz w:val="24"/>
          <w:szCs w:val="24"/>
        </w:rPr>
        <w:t>.</w:t>
      </w:r>
      <w:r>
        <w:rPr>
          <w:rFonts w:ascii="Times New Roman" w:hAnsi="Times New Roman" w:cs="Times New Roman"/>
          <w:sz w:val="24"/>
          <w:szCs w:val="24"/>
        </w:rPr>
        <w:t xml:space="preserve"> </w:t>
      </w:r>
      <w:r w:rsidRPr="00E14213">
        <w:rPr>
          <w:rFonts w:ascii="Times New Roman" w:eastAsia="Calibri" w:hAnsi="Times New Roman" w:cs="Times New Roman"/>
          <w:bCs/>
          <w:sz w:val="24"/>
          <w:szCs w:val="24"/>
        </w:rPr>
        <w:t xml:space="preserve">Alasan utama </w:t>
      </w:r>
      <w:r w:rsidRPr="00E14213">
        <w:rPr>
          <w:rFonts w:ascii="Times New Roman" w:eastAsia="Calibri" w:hAnsi="Times New Roman" w:cs="Times New Roman"/>
          <w:bCs/>
          <w:i/>
          <w:iCs/>
          <w:sz w:val="24"/>
          <w:szCs w:val="24"/>
        </w:rPr>
        <w:t>herding</w:t>
      </w:r>
      <w:r w:rsidRPr="00E14213">
        <w:rPr>
          <w:rFonts w:ascii="Times New Roman" w:eastAsia="Calibri" w:hAnsi="Times New Roman" w:cs="Times New Roman"/>
          <w:bCs/>
          <w:sz w:val="24"/>
          <w:szCs w:val="24"/>
        </w:rPr>
        <w:t xml:space="preserve"> adalah </w:t>
      </w:r>
      <w:proofErr w:type="spellStart"/>
      <w:r w:rsidRPr="00E14213">
        <w:rPr>
          <w:rFonts w:ascii="Times New Roman" w:eastAsia="Calibri" w:hAnsi="Times New Roman" w:cs="Times New Roman"/>
          <w:bCs/>
          <w:sz w:val="24"/>
          <w:szCs w:val="24"/>
        </w:rPr>
        <w:t>tekanan</w:t>
      </w:r>
      <w:proofErr w:type="spellEnd"/>
      <w:r w:rsidRPr="00E14213">
        <w:rPr>
          <w:rFonts w:ascii="Times New Roman" w:eastAsia="Calibri" w:hAnsi="Times New Roman" w:cs="Times New Roman"/>
          <w:bCs/>
          <w:sz w:val="24"/>
          <w:szCs w:val="24"/>
        </w:rPr>
        <w:t xml:space="preserve"> atau pengaruh oleh </w:t>
      </w:r>
      <w:proofErr w:type="spellStart"/>
      <w:r w:rsidRPr="00E14213">
        <w:rPr>
          <w:rFonts w:ascii="Times New Roman" w:eastAsia="Calibri" w:hAnsi="Times New Roman" w:cs="Times New Roman"/>
          <w:bCs/>
          <w:sz w:val="24"/>
          <w:szCs w:val="24"/>
        </w:rPr>
        <w:t>rekan-rekan</w:t>
      </w:r>
      <w:proofErr w:type="spellEnd"/>
      <w:r w:rsidRPr="00E14213">
        <w:rPr>
          <w:rFonts w:ascii="Times New Roman" w:eastAsia="Calibri" w:hAnsi="Times New Roman" w:cs="Times New Roman"/>
          <w:bCs/>
          <w:sz w:val="24"/>
          <w:szCs w:val="24"/>
        </w:rPr>
        <w:t xml:space="preserve"> atau orang-orang </w:t>
      </w:r>
      <w:proofErr w:type="spellStart"/>
      <w:r w:rsidRPr="00E14213">
        <w:rPr>
          <w:rFonts w:ascii="Times New Roman" w:eastAsia="Calibri" w:hAnsi="Times New Roman" w:cs="Times New Roman"/>
          <w:bCs/>
          <w:sz w:val="24"/>
          <w:szCs w:val="24"/>
        </w:rPr>
        <w:t>terdekat</w:t>
      </w:r>
      <w:proofErr w:type="spellEnd"/>
      <w:r w:rsidRPr="00E14213">
        <w:rPr>
          <w:rFonts w:ascii="Times New Roman" w:eastAsia="Calibri" w:hAnsi="Times New Roman" w:cs="Times New Roman"/>
          <w:bCs/>
          <w:sz w:val="24"/>
          <w:szCs w:val="24"/>
        </w:rPr>
        <w:t xml:space="preserve"> atau </w:t>
      </w:r>
      <w:proofErr w:type="spellStart"/>
      <w:r w:rsidRPr="00E14213">
        <w:rPr>
          <w:rFonts w:ascii="Times New Roman" w:eastAsia="Calibri" w:hAnsi="Times New Roman" w:cs="Times New Roman"/>
          <w:bCs/>
          <w:sz w:val="24"/>
          <w:szCs w:val="24"/>
        </w:rPr>
        <w:t>sekitar</w:t>
      </w:r>
      <w:proofErr w:type="spellEnd"/>
      <w:r>
        <w:rPr>
          <w:rFonts w:ascii="Times New Roman" w:eastAsia="Calibri" w:hAnsi="Times New Roman" w:cs="Times New Roman"/>
          <w:bCs/>
          <w:sz w:val="24"/>
          <w:szCs w:val="24"/>
        </w:rPr>
        <w:t xml:space="preserve">. </w:t>
      </w:r>
    </w:p>
    <w:p w14:paraId="15831036" w14:textId="24138065" w:rsidR="008871BE" w:rsidRPr="00C70434" w:rsidRDefault="008871BE" w:rsidP="00E14213">
      <w:pPr>
        <w:ind w:firstLine="540"/>
        <w:jc w:val="both"/>
        <w:rPr>
          <w:rFonts w:ascii="Times New Roman" w:hAnsi="Times New Roman" w:cs="Times New Roman"/>
          <w:sz w:val="24"/>
          <w:szCs w:val="24"/>
        </w:rPr>
      </w:pPr>
      <w:r w:rsidRPr="008871BE">
        <w:rPr>
          <w:rFonts w:ascii="Times New Roman" w:hAnsi="Times New Roman" w:cs="Times New Roman"/>
          <w:sz w:val="24"/>
          <w:szCs w:val="24"/>
        </w:rPr>
        <w:t xml:space="preserve">Luong dan Ha (2011) </w:t>
      </w:r>
      <w:proofErr w:type="spellStart"/>
      <w:r w:rsidRPr="008871BE">
        <w:rPr>
          <w:rFonts w:ascii="Times New Roman" w:hAnsi="Times New Roman" w:cs="Times New Roman"/>
          <w:sz w:val="24"/>
          <w:szCs w:val="24"/>
        </w:rPr>
        <w:t>menyatakan</w:t>
      </w:r>
      <w:proofErr w:type="spellEnd"/>
      <w:r w:rsidRPr="008871BE">
        <w:rPr>
          <w:rFonts w:ascii="Times New Roman" w:hAnsi="Times New Roman" w:cs="Times New Roman"/>
          <w:sz w:val="24"/>
          <w:szCs w:val="24"/>
        </w:rPr>
        <w:t xml:space="preserve"> bahwa investor individual memiliki </w:t>
      </w:r>
      <w:proofErr w:type="spellStart"/>
      <w:r w:rsidRPr="008871BE">
        <w:rPr>
          <w:rFonts w:ascii="Times New Roman" w:hAnsi="Times New Roman" w:cs="Times New Roman"/>
          <w:sz w:val="24"/>
          <w:szCs w:val="24"/>
        </w:rPr>
        <w:t>kecenderungan</w:t>
      </w:r>
      <w:proofErr w:type="spellEnd"/>
      <w:r w:rsidRPr="008871BE">
        <w:rPr>
          <w:rFonts w:ascii="Times New Roman" w:hAnsi="Times New Roman" w:cs="Times New Roman"/>
          <w:sz w:val="24"/>
          <w:szCs w:val="24"/>
        </w:rPr>
        <w:t xml:space="preserve"> yang lebih tinggi dalam mengikuti </w:t>
      </w:r>
      <w:proofErr w:type="spellStart"/>
      <w:r w:rsidRPr="008871BE">
        <w:rPr>
          <w:rFonts w:ascii="Times New Roman" w:hAnsi="Times New Roman" w:cs="Times New Roman"/>
          <w:sz w:val="24"/>
          <w:szCs w:val="24"/>
        </w:rPr>
        <w:t>keputusan</w:t>
      </w:r>
      <w:proofErr w:type="spellEnd"/>
      <w:r w:rsidRPr="008871BE">
        <w:rPr>
          <w:rFonts w:ascii="Times New Roman" w:hAnsi="Times New Roman" w:cs="Times New Roman"/>
          <w:sz w:val="24"/>
          <w:szCs w:val="24"/>
        </w:rPr>
        <w:t xml:space="preserve"> investor lain </w:t>
      </w:r>
      <w:proofErr w:type="spellStart"/>
      <w:r w:rsidRPr="008871BE">
        <w:rPr>
          <w:rFonts w:ascii="Times New Roman" w:hAnsi="Times New Roman" w:cs="Times New Roman"/>
          <w:sz w:val="24"/>
          <w:szCs w:val="24"/>
        </w:rPr>
        <w:t>dibandingkan</w:t>
      </w:r>
      <w:proofErr w:type="spellEnd"/>
      <w:r w:rsidRPr="008871BE">
        <w:rPr>
          <w:rFonts w:ascii="Times New Roman" w:hAnsi="Times New Roman" w:cs="Times New Roman"/>
          <w:sz w:val="24"/>
          <w:szCs w:val="24"/>
        </w:rPr>
        <w:t xml:space="preserve"> dengan investor </w:t>
      </w:r>
      <w:proofErr w:type="spellStart"/>
      <w:r w:rsidRPr="008871BE">
        <w:rPr>
          <w:rFonts w:ascii="Times New Roman" w:hAnsi="Times New Roman" w:cs="Times New Roman"/>
          <w:sz w:val="24"/>
          <w:szCs w:val="24"/>
        </w:rPr>
        <w:t>institusional</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Temuan</w:t>
      </w:r>
      <w:proofErr w:type="spellEnd"/>
      <w:r w:rsidRPr="008871BE">
        <w:rPr>
          <w:rFonts w:ascii="Times New Roman" w:hAnsi="Times New Roman" w:cs="Times New Roman"/>
          <w:sz w:val="24"/>
          <w:szCs w:val="24"/>
        </w:rPr>
        <w:t xml:space="preserve"> </w:t>
      </w:r>
      <w:proofErr w:type="spellStart"/>
      <w:r w:rsidR="00EC5CAB">
        <w:rPr>
          <w:rFonts w:ascii="Times New Roman" w:hAnsi="Times New Roman" w:cs="Times New Roman"/>
          <w:sz w:val="24"/>
          <w:szCs w:val="24"/>
        </w:rPr>
        <w:t>dari</w:t>
      </w:r>
      <w:proofErr w:type="spellEnd"/>
      <w:r w:rsidR="00EC5CAB">
        <w:rPr>
          <w:rFonts w:ascii="Times New Roman" w:hAnsi="Times New Roman" w:cs="Times New Roman"/>
          <w:sz w:val="24"/>
          <w:szCs w:val="24"/>
        </w:rPr>
        <w:t xml:space="preserve"> </w:t>
      </w:r>
      <w:r w:rsidR="0082392C">
        <w:rPr>
          <w:rFonts w:ascii="Times New Roman" w:hAnsi="Times New Roman" w:cs="Times New Roman"/>
          <w:sz w:val="24"/>
          <w:szCs w:val="24"/>
        </w:rPr>
        <w:t>Cuong &amp; Jian (2014)</w:t>
      </w:r>
      <w:r w:rsidR="00EC5CAB">
        <w:rPr>
          <w:rFonts w:ascii="Times New Roman" w:hAnsi="Times New Roman" w:cs="Times New Roman"/>
          <w:sz w:val="24"/>
          <w:szCs w:val="24"/>
        </w:rPr>
        <w:t xml:space="preserve">, </w:t>
      </w:r>
      <w:r w:rsidRPr="008871BE">
        <w:rPr>
          <w:rFonts w:ascii="Times New Roman" w:hAnsi="Times New Roman" w:cs="Times New Roman"/>
          <w:sz w:val="24"/>
          <w:szCs w:val="24"/>
        </w:rPr>
        <w:t>Ramdani (2018</w:t>
      </w:r>
      <w:r w:rsidR="00EC5CAB">
        <w:rPr>
          <w:rFonts w:ascii="Times New Roman" w:hAnsi="Times New Roman" w:cs="Times New Roman"/>
          <w:sz w:val="24"/>
          <w:szCs w:val="24"/>
        </w:rPr>
        <w:t xml:space="preserve">), </w:t>
      </w:r>
      <w:r w:rsidR="00EC5CAB" w:rsidRPr="00E14213">
        <w:rPr>
          <w:rFonts w:ascii="Times New Roman" w:hAnsi="Times New Roman" w:cs="Times New Roman"/>
          <w:sz w:val="24"/>
          <w:szCs w:val="24"/>
          <w:lang w:val="id-ID"/>
        </w:rPr>
        <w:t>Malik dan Elahi (2014)</w:t>
      </w:r>
      <w:r w:rsidR="00EC5CAB">
        <w:rPr>
          <w:rFonts w:ascii="Times New Roman" w:hAnsi="Times New Roman" w:cs="Times New Roman"/>
          <w:sz w:val="24"/>
          <w:szCs w:val="24"/>
        </w:rPr>
        <w:t xml:space="preserve"> </w:t>
      </w:r>
      <w:r w:rsidRPr="008871BE">
        <w:rPr>
          <w:rFonts w:ascii="Times New Roman" w:hAnsi="Times New Roman" w:cs="Times New Roman"/>
          <w:sz w:val="24"/>
          <w:szCs w:val="24"/>
        </w:rPr>
        <w:t xml:space="preserve">yang melakukan penelitian terhadap </w:t>
      </w:r>
      <w:proofErr w:type="spellStart"/>
      <w:r w:rsidRPr="008871BE">
        <w:rPr>
          <w:rFonts w:ascii="Times New Roman" w:hAnsi="Times New Roman" w:cs="Times New Roman"/>
          <w:sz w:val="24"/>
          <w:szCs w:val="24"/>
        </w:rPr>
        <w:t>perilaku</w:t>
      </w:r>
      <w:proofErr w:type="spellEnd"/>
      <w:r w:rsidRPr="008871BE">
        <w:rPr>
          <w:rFonts w:ascii="Times New Roman" w:hAnsi="Times New Roman" w:cs="Times New Roman"/>
          <w:sz w:val="24"/>
          <w:szCs w:val="24"/>
        </w:rPr>
        <w:t xml:space="preserve"> </w:t>
      </w:r>
      <w:r w:rsidRPr="008871BE">
        <w:rPr>
          <w:rFonts w:ascii="Times New Roman" w:hAnsi="Times New Roman" w:cs="Times New Roman"/>
          <w:i/>
          <w:iCs/>
          <w:sz w:val="24"/>
          <w:szCs w:val="24"/>
        </w:rPr>
        <w:t>herding</w:t>
      </w:r>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memperoleh</w:t>
      </w:r>
      <w:proofErr w:type="spellEnd"/>
      <w:r w:rsidRPr="008871BE">
        <w:rPr>
          <w:rFonts w:ascii="Times New Roman" w:hAnsi="Times New Roman" w:cs="Times New Roman"/>
          <w:sz w:val="24"/>
          <w:szCs w:val="24"/>
        </w:rPr>
        <w:t xml:space="preserve"> hasil bahwa </w:t>
      </w:r>
      <w:r w:rsidRPr="00EC5CAB">
        <w:rPr>
          <w:rFonts w:ascii="Times New Roman" w:hAnsi="Times New Roman" w:cs="Times New Roman"/>
          <w:i/>
          <w:iCs/>
          <w:sz w:val="24"/>
          <w:szCs w:val="24"/>
        </w:rPr>
        <w:t>herding</w:t>
      </w:r>
      <w:r w:rsidRPr="008871BE">
        <w:rPr>
          <w:rFonts w:ascii="Times New Roman" w:hAnsi="Times New Roman" w:cs="Times New Roman"/>
          <w:sz w:val="24"/>
          <w:szCs w:val="24"/>
        </w:rPr>
        <w:t xml:space="preserve"> merupakan salah satu faktor yang berpengaruh </w:t>
      </w:r>
      <w:proofErr w:type="spellStart"/>
      <w:r w:rsidRPr="008871BE">
        <w:rPr>
          <w:rFonts w:ascii="Times New Roman" w:hAnsi="Times New Roman" w:cs="Times New Roman"/>
          <w:sz w:val="24"/>
          <w:szCs w:val="24"/>
        </w:rPr>
        <w:t>positif</w:t>
      </w:r>
      <w:proofErr w:type="spellEnd"/>
      <w:r w:rsidRPr="008871BE">
        <w:rPr>
          <w:rFonts w:ascii="Times New Roman" w:hAnsi="Times New Roman" w:cs="Times New Roman"/>
          <w:sz w:val="24"/>
          <w:szCs w:val="24"/>
        </w:rPr>
        <w:t xml:space="preserve"> terhadap </w:t>
      </w:r>
      <w:proofErr w:type="spellStart"/>
      <w:r w:rsidRPr="008871BE">
        <w:rPr>
          <w:rFonts w:ascii="Times New Roman" w:hAnsi="Times New Roman" w:cs="Times New Roman"/>
          <w:sz w:val="24"/>
          <w:szCs w:val="24"/>
        </w:rPr>
        <w:t>keputusan</w:t>
      </w:r>
      <w:proofErr w:type="spellEnd"/>
      <w:r w:rsidRPr="008871BE">
        <w:rPr>
          <w:rFonts w:ascii="Times New Roman" w:hAnsi="Times New Roman" w:cs="Times New Roman"/>
          <w:sz w:val="24"/>
          <w:szCs w:val="24"/>
        </w:rPr>
        <w:t xml:space="preserve"> investasi. Qasim et. al., (2018</w:t>
      </w:r>
      <w:r w:rsidR="00EC5CAB">
        <w:rPr>
          <w:rFonts w:ascii="Times New Roman" w:hAnsi="Times New Roman" w:cs="Times New Roman"/>
          <w:sz w:val="24"/>
          <w:szCs w:val="24"/>
        </w:rPr>
        <w:t xml:space="preserve">), </w:t>
      </w:r>
      <w:r w:rsidR="00EC5CAB" w:rsidRPr="00E14213">
        <w:rPr>
          <w:rFonts w:ascii="Times New Roman" w:hAnsi="Times New Roman" w:cs="Times New Roman"/>
          <w:sz w:val="24"/>
          <w:szCs w:val="24"/>
          <w:lang w:val="id-ID"/>
        </w:rPr>
        <w:t xml:space="preserve">Grinblatt et al., </w:t>
      </w:r>
      <w:r w:rsidR="00EC5CAB">
        <w:rPr>
          <w:rFonts w:ascii="Times New Roman" w:hAnsi="Times New Roman" w:cs="Times New Roman"/>
          <w:sz w:val="24"/>
          <w:szCs w:val="24"/>
        </w:rPr>
        <w:t>(</w:t>
      </w:r>
      <w:r w:rsidR="00EC5CAB" w:rsidRPr="00E14213">
        <w:rPr>
          <w:rFonts w:ascii="Times New Roman" w:hAnsi="Times New Roman" w:cs="Times New Roman"/>
          <w:sz w:val="24"/>
          <w:szCs w:val="24"/>
          <w:lang w:val="id-ID"/>
        </w:rPr>
        <w:t>1995</w:t>
      </w:r>
      <w:r w:rsidR="00EC5CAB">
        <w:rPr>
          <w:rFonts w:ascii="Times New Roman" w:hAnsi="Times New Roman" w:cs="Times New Roman"/>
          <w:sz w:val="24"/>
          <w:szCs w:val="24"/>
        </w:rPr>
        <w:t>),</w:t>
      </w:r>
      <w:r w:rsidR="00EC5CAB" w:rsidRPr="00E14213">
        <w:rPr>
          <w:rFonts w:ascii="Times New Roman" w:hAnsi="Times New Roman" w:cs="Times New Roman"/>
          <w:sz w:val="24"/>
          <w:szCs w:val="24"/>
          <w:lang w:val="id-ID"/>
        </w:rPr>
        <w:t xml:space="preserve"> Lakonishok dkk., </w:t>
      </w:r>
      <w:r w:rsidR="00EC5CAB">
        <w:rPr>
          <w:rFonts w:ascii="Times New Roman" w:hAnsi="Times New Roman" w:cs="Times New Roman"/>
          <w:sz w:val="24"/>
          <w:szCs w:val="24"/>
        </w:rPr>
        <w:t>(</w:t>
      </w:r>
      <w:r w:rsidR="00EC5CAB" w:rsidRPr="00E14213">
        <w:rPr>
          <w:rFonts w:ascii="Times New Roman" w:hAnsi="Times New Roman" w:cs="Times New Roman"/>
          <w:sz w:val="24"/>
          <w:szCs w:val="24"/>
          <w:lang w:val="id-ID"/>
        </w:rPr>
        <w:t>1992</w:t>
      </w:r>
      <w:r w:rsidR="00EC5CAB">
        <w:rPr>
          <w:rFonts w:ascii="Times New Roman" w:hAnsi="Times New Roman" w:cs="Times New Roman"/>
          <w:sz w:val="24"/>
          <w:szCs w:val="24"/>
        </w:rPr>
        <w:t xml:space="preserve">), dan </w:t>
      </w:r>
      <w:r w:rsidR="00EC5CAB" w:rsidRPr="00E14213">
        <w:rPr>
          <w:rFonts w:ascii="Times New Roman" w:hAnsi="Times New Roman" w:cs="Times New Roman"/>
          <w:sz w:val="24"/>
          <w:szCs w:val="24"/>
          <w:lang w:val="id-ID"/>
        </w:rPr>
        <w:t>Wermer</w:t>
      </w:r>
      <w:r w:rsidR="00EC5CAB">
        <w:rPr>
          <w:rFonts w:ascii="Times New Roman" w:hAnsi="Times New Roman" w:cs="Times New Roman"/>
          <w:sz w:val="24"/>
          <w:szCs w:val="24"/>
        </w:rPr>
        <w:t xml:space="preserve"> (1999) </w:t>
      </w:r>
      <w:proofErr w:type="spellStart"/>
      <w:r w:rsidRPr="008871BE">
        <w:rPr>
          <w:rFonts w:ascii="Times New Roman" w:hAnsi="Times New Roman" w:cs="Times New Roman"/>
          <w:sz w:val="24"/>
          <w:szCs w:val="24"/>
        </w:rPr>
        <w:t>menyatakan</w:t>
      </w:r>
      <w:proofErr w:type="spellEnd"/>
      <w:r w:rsidRPr="008871BE">
        <w:rPr>
          <w:rFonts w:ascii="Times New Roman" w:hAnsi="Times New Roman" w:cs="Times New Roman"/>
          <w:sz w:val="24"/>
          <w:szCs w:val="24"/>
        </w:rPr>
        <w:t xml:space="preserve"> </w:t>
      </w:r>
      <w:proofErr w:type="spellStart"/>
      <w:r w:rsidRPr="008871BE">
        <w:rPr>
          <w:rFonts w:ascii="Times New Roman" w:hAnsi="Times New Roman" w:cs="Times New Roman"/>
          <w:sz w:val="24"/>
          <w:szCs w:val="24"/>
        </w:rPr>
        <w:t>hal</w:t>
      </w:r>
      <w:proofErr w:type="spellEnd"/>
      <w:r w:rsidRPr="008871BE">
        <w:rPr>
          <w:rFonts w:ascii="Times New Roman" w:hAnsi="Times New Roman" w:cs="Times New Roman"/>
          <w:sz w:val="24"/>
          <w:szCs w:val="24"/>
        </w:rPr>
        <w:t xml:space="preserve"> yang sama bahwa </w:t>
      </w:r>
      <w:proofErr w:type="spellStart"/>
      <w:r w:rsidRPr="008871BE">
        <w:rPr>
          <w:rFonts w:ascii="Times New Roman" w:hAnsi="Times New Roman" w:cs="Times New Roman"/>
          <w:sz w:val="24"/>
          <w:szCs w:val="24"/>
        </w:rPr>
        <w:t>keputusan</w:t>
      </w:r>
      <w:proofErr w:type="spellEnd"/>
      <w:r w:rsidRPr="008871BE">
        <w:rPr>
          <w:rFonts w:ascii="Times New Roman" w:hAnsi="Times New Roman" w:cs="Times New Roman"/>
          <w:sz w:val="24"/>
          <w:szCs w:val="24"/>
        </w:rPr>
        <w:t xml:space="preserve"> </w:t>
      </w:r>
      <w:r w:rsidR="00EC5CAB">
        <w:rPr>
          <w:rFonts w:ascii="Times New Roman" w:hAnsi="Times New Roman" w:cs="Times New Roman"/>
          <w:sz w:val="24"/>
          <w:szCs w:val="24"/>
        </w:rPr>
        <w:t xml:space="preserve">investasi </w:t>
      </w:r>
      <w:r w:rsidRPr="008871BE">
        <w:rPr>
          <w:rFonts w:ascii="Times New Roman" w:hAnsi="Times New Roman" w:cs="Times New Roman"/>
          <w:sz w:val="24"/>
          <w:szCs w:val="24"/>
        </w:rPr>
        <w:t xml:space="preserve">investor </w:t>
      </w:r>
      <w:proofErr w:type="spellStart"/>
      <w:r w:rsidRPr="008871BE">
        <w:rPr>
          <w:rFonts w:ascii="Times New Roman" w:hAnsi="Times New Roman" w:cs="Times New Roman"/>
          <w:sz w:val="24"/>
          <w:szCs w:val="24"/>
        </w:rPr>
        <w:t>dipengaruhi</w:t>
      </w:r>
      <w:proofErr w:type="spellEnd"/>
      <w:r w:rsidRPr="008871BE">
        <w:rPr>
          <w:rFonts w:ascii="Times New Roman" w:hAnsi="Times New Roman" w:cs="Times New Roman"/>
          <w:sz w:val="24"/>
          <w:szCs w:val="24"/>
        </w:rPr>
        <w:t xml:space="preserve"> secara signifikan oleh </w:t>
      </w:r>
      <w:proofErr w:type="spellStart"/>
      <w:r w:rsidRPr="008871BE">
        <w:rPr>
          <w:rFonts w:ascii="Times New Roman" w:hAnsi="Times New Roman" w:cs="Times New Roman"/>
          <w:sz w:val="24"/>
          <w:szCs w:val="24"/>
        </w:rPr>
        <w:t>perilaku</w:t>
      </w:r>
      <w:proofErr w:type="spellEnd"/>
      <w:r w:rsidRPr="008871BE">
        <w:rPr>
          <w:rFonts w:ascii="Times New Roman" w:hAnsi="Times New Roman" w:cs="Times New Roman"/>
          <w:sz w:val="24"/>
          <w:szCs w:val="24"/>
        </w:rPr>
        <w:t xml:space="preserve"> </w:t>
      </w:r>
      <w:r w:rsidRPr="008871BE">
        <w:rPr>
          <w:rFonts w:ascii="Times New Roman" w:hAnsi="Times New Roman" w:cs="Times New Roman"/>
          <w:i/>
          <w:iCs/>
          <w:sz w:val="24"/>
          <w:szCs w:val="24"/>
        </w:rPr>
        <w:t>herding</w:t>
      </w:r>
      <w:r w:rsidRPr="008871BE">
        <w:rPr>
          <w:rFonts w:ascii="Times New Roman" w:hAnsi="Times New Roman" w:cs="Times New Roman"/>
          <w:sz w:val="24"/>
          <w:szCs w:val="24"/>
        </w:rPr>
        <w:t>.</w:t>
      </w:r>
    </w:p>
    <w:p w14:paraId="140B44C3" w14:textId="77777777" w:rsidR="00C51A79" w:rsidRPr="00C51A79" w:rsidRDefault="00C51A79" w:rsidP="00C51A79">
      <w:pPr>
        <w:ind w:firstLine="540"/>
        <w:jc w:val="both"/>
        <w:rPr>
          <w:rFonts w:ascii="Times New Roman" w:hAnsi="Times New Roman" w:cs="Times New Roman"/>
          <w:sz w:val="24"/>
          <w:szCs w:val="24"/>
          <w:lang w:val="id-ID"/>
        </w:rPr>
      </w:pPr>
      <w:r w:rsidRPr="00C51A79">
        <w:rPr>
          <w:rFonts w:ascii="Times New Roman" w:hAnsi="Times New Roman" w:cs="Times New Roman"/>
          <w:sz w:val="24"/>
          <w:szCs w:val="24"/>
          <w:lang w:val="id-ID"/>
        </w:rPr>
        <w:t xml:space="preserve">Indikator </w:t>
      </w:r>
      <w:r w:rsidRPr="00C51A79">
        <w:rPr>
          <w:rFonts w:ascii="Times New Roman" w:hAnsi="Times New Roman" w:cs="Times New Roman"/>
          <w:i/>
          <w:iCs/>
          <w:sz w:val="24"/>
          <w:szCs w:val="24"/>
          <w:lang w:val="id-ID"/>
        </w:rPr>
        <w:t>herding</w:t>
      </w:r>
      <w:r w:rsidRPr="00C51A79">
        <w:rPr>
          <w:rFonts w:ascii="Times New Roman" w:hAnsi="Times New Roman" w:cs="Times New Roman"/>
          <w:sz w:val="24"/>
          <w:szCs w:val="24"/>
          <w:lang w:val="id-ID"/>
        </w:rPr>
        <w:t xml:space="preserve"> menurut Hirshleifer dan Teoh (2003) dapat dilihat dari hal-hal berikut ini:</w:t>
      </w:r>
    </w:p>
    <w:p w14:paraId="0F59A8B6" w14:textId="47DDBA7F" w:rsidR="00C51A79" w:rsidRPr="00C51A79" w:rsidRDefault="00C51A79" w:rsidP="00C51A79">
      <w:pPr>
        <w:pStyle w:val="ListParagraph"/>
        <w:numPr>
          <w:ilvl w:val="0"/>
          <w:numId w:val="8"/>
        </w:numPr>
        <w:ind w:left="360"/>
        <w:jc w:val="both"/>
        <w:rPr>
          <w:sz w:val="24"/>
          <w:szCs w:val="24"/>
          <w:lang w:val="id-ID"/>
        </w:rPr>
      </w:pPr>
      <w:r w:rsidRPr="00C51A79">
        <w:rPr>
          <w:sz w:val="24"/>
          <w:szCs w:val="24"/>
          <w:lang w:val="id-ID"/>
        </w:rPr>
        <w:t xml:space="preserve">Keputusan investor lain tentang pemilihan jenis investasi berdampak pada keputusan berinvestasi. </w:t>
      </w:r>
    </w:p>
    <w:p w14:paraId="7DAA069C" w14:textId="24DB6BE6" w:rsidR="00C51A79" w:rsidRPr="00C51A79" w:rsidRDefault="00C51A79" w:rsidP="00C51A79">
      <w:pPr>
        <w:pStyle w:val="ListParagraph"/>
        <w:numPr>
          <w:ilvl w:val="0"/>
          <w:numId w:val="8"/>
        </w:numPr>
        <w:ind w:left="360"/>
        <w:jc w:val="both"/>
        <w:rPr>
          <w:sz w:val="24"/>
          <w:szCs w:val="24"/>
          <w:lang w:val="id-ID"/>
        </w:rPr>
      </w:pPr>
      <w:r w:rsidRPr="00C51A79">
        <w:rPr>
          <w:sz w:val="24"/>
          <w:szCs w:val="24"/>
          <w:lang w:val="id-ID"/>
        </w:rPr>
        <w:t xml:space="preserve">Keputusan investor lain untuk membeli dan menjual instrumen saham berdampak pada keputusan berinvestasi. </w:t>
      </w:r>
    </w:p>
    <w:p w14:paraId="5E896966" w14:textId="071AC0B5" w:rsidR="008426BC" w:rsidRPr="00C51A79" w:rsidRDefault="00C51A79" w:rsidP="00C51A79">
      <w:pPr>
        <w:pStyle w:val="ListParagraph"/>
        <w:numPr>
          <w:ilvl w:val="0"/>
          <w:numId w:val="8"/>
        </w:numPr>
        <w:ind w:left="360"/>
        <w:jc w:val="both"/>
        <w:rPr>
          <w:sz w:val="24"/>
          <w:szCs w:val="24"/>
          <w:lang w:val="id-ID"/>
        </w:rPr>
      </w:pPr>
      <w:r w:rsidRPr="00C51A79">
        <w:rPr>
          <w:sz w:val="24"/>
          <w:szCs w:val="24"/>
          <w:lang w:val="id-ID"/>
        </w:rPr>
        <w:t>Koresponden biasanya bereaksi cepat terhadap perubahan keputusan investor lain dan mengikuti reaksi mereka terhadap pasar saham.</w:t>
      </w:r>
    </w:p>
    <w:p w14:paraId="26F8558D" w14:textId="338CC6DB" w:rsidR="008426BC" w:rsidRDefault="00E539D1" w:rsidP="00FD3F2C">
      <w:pPr>
        <w:ind w:firstLine="540"/>
        <w:jc w:val="both"/>
        <w:rPr>
          <w:rFonts w:ascii="Times New Roman" w:eastAsia="Calibri" w:hAnsi="Times New Roman" w:cs="Times New Roman"/>
          <w:bCs/>
          <w:sz w:val="24"/>
          <w:szCs w:val="24"/>
        </w:rPr>
      </w:pPr>
      <w:r w:rsidRPr="00E539D1">
        <w:rPr>
          <w:rFonts w:ascii="Times New Roman" w:hAnsi="Times New Roman" w:cs="Times New Roman"/>
          <w:sz w:val="24"/>
          <w:szCs w:val="24"/>
          <w:lang w:val="id-ID"/>
        </w:rPr>
        <w:t>Teori prospek menjelaskan terjadinya bias kognitif yang dapat mempengaruhi seseorang dalam proses pengambilan keputusan dalam kondisi ketidakpastian dan berisiko</w:t>
      </w:r>
      <w:r w:rsidR="00143EFD" w:rsidRPr="00143EFD">
        <w:rPr>
          <w:rFonts w:ascii="Times New Roman" w:hAnsi="Times New Roman" w:cs="Times New Roman"/>
          <w:sz w:val="24"/>
          <w:szCs w:val="24"/>
          <w:lang w:val="id-ID"/>
        </w:rPr>
        <w:t xml:space="preserve"> </w:t>
      </w:r>
      <w:r w:rsidR="00143EFD">
        <w:rPr>
          <w:rFonts w:ascii="Times New Roman" w:hAnsi="Times New Roman" w:cs="Times New Roman"/>
          <w:sz w:val="24"/>
          <w:szCs w:val="24"/>
        </w:rPr>
        <w:t>(</w:t>
      </w:r>
      <w:r w:rsidR="00143EFD" w:rsidRPr="00E539D1">
        <w:rPr>
          <w:rFonts w:ascii="Times New Roman" w:hAnsi="Times New Roman" w:cs="Times New Roman"/>
          <w:sz w:val="24"/>
          <w:szCs w:val="24"/>
          <w:lang w:val="id-ID"/>
        </w:rPr>
        <w:t>Kahneman</w:t>
      </w:r>
      <w:r w:rsidR="00143EFD">
        <w:rPr>
          <w:rFonts w:ascii="Times New Roman" w:hAnsi="Times New Roman" w:cs="Times New Roman"/>
          <w:sz w:val="24"/>
          <w:szCs w:val="24"/>
        </w:rPr>
        <w:t xml:space="preserve"> &amp; </w:t>
      </w:r>
      <w:r w:rsidR="00143EFD" w:rsidRPr="00E539D1">
        <w:rPr>
          <w:rFonts w:ascii="Times New Roman" w:hAnsi="Times New Roman" w:cs="Times New Roman"/>
          <w:sz w:val="24"/>
          <w:szCs w:val="24"/>
          <w:lang w:val="id-ID"/>
        </w:rPr>
        <w:t>Tversky</w:t>
      </w:r>
      <w:r w:rsidR="00143EFD">
        <w:rPr>
          <w:rFonts w:ascii="Times New Roman" w:hAnsi="Times New Roman" w:cs="Times New Roman"/>
          <w:sz w:val="24"/>
          <w:szCs w:val="24"/>
        </w:rPr>
        <w:t xml:space="preserve">, </w:t>
      </w:r>
      <w:r w:rsidR="00143EFD" w:rsidRPr="00E539D1">
        <w:rPr>
          <w:rFonts w:ascii="Times New Roman" w:hAnsi="Times New Roman" w:cs="Times New Roman"/>
          <w:sz w:val="24"/>
          <w:szCs w:val="24"/>
          <w:lang w:val="id-ID"/>
        </w:rPr>
        <w:t>1979)</w:t>
      </w:r>
      <w:r w:rsidRPr="00E539D1">
        <w:rPr>
          <w:rFonts w:ascii="Times New Roman" w:hAnsi="Times New Roman" w:cs="Times New Roman"/>
          <w:sz w:val="24"/>
          <w:szCs w:val="24"/>
          <w:lang w:val="id-ID"/>
        </w:rPr>
        <w:t xml:space="preserve">. Teori </w:t>
      </w:r>
      <w:r w:rsidRPr="00E539D1">
        <w:rPr>
          <w:rFonts w:ascii="Times New Roman" w:hAnsi="Times New Roman" w:cs="Times New Roman"/>
          <w:sz w:val="24"/>
          <w:szCs w:val="24"/>
          <w:lang w:val="id-ID"/>
        </w:rPr>
        <w:t>prospek menjelaskan bagaimana suatu keputusan dapat dibuat berdasarkan risiko yang ada.</w:t>
      </w:r>
      <w:r>
        <w:rPr>
          <w:rFonts w:ascii="Times New Roman" w:hAnsi="Times New Roman" w:cs="Times New Roman"/>
          <w:sz w:val="24"/>
          <w:szCs w:val="24"/>
        </w:rPr>
        <w:t xml:space="preserve"> </w:t>
      </w:r>
      <w:r w:rsidRPr="00E539D1">
        <w:rPr>
          <w:rFonts w:ascii="Times New Roman" w:eastAsia="Calibri" w:hAnsi="Times New Roman" w:cs="Times New Roman"/>
          <w:bCs/>
          <w:sz w:val="24"/>
          <w:szCs w:val="24"/>
        </w:rPr>
        <w:t xml:space="preserve">Pada saat investor </w:t>
      </w:r>
      <w:proofErr w:type="spellStart"/>
      <w:r w:rsidRPr="00E539D1">
        <w:rPr>
          <w:rFonts w:ascii="Times New Roman" w:eastAsia="Calibri" w:hAnsi="Times New Roman" w:cs="Times New Roman"/>
          <w:bCs/>
          <w:sz w:val="24"/>
          <w:szCs w:val="24"/>
        </w:rPr>
        <w:t>menghadapi</w:t>
      </w:r>
      <w:proofErr w:type="spellEnd"/>
      <w:r w:rsidRPr="00E539D1">
        <w:rPr>
          <w:rFonts w:ascii="Times New Roman" w:eastAsia="Calibri" w:hAnsi="Times New Roman" w:cs="Times New Roman"/>
          <w:bCs/>
          <w:sz w:val="24"/>
          <w:szCs w:val="24"/>
        </w:rPr>
        <w:t xml:space="preserve"> </w:t>
      </w:r>
      <w:proofErr w:type="spellStart"/>
      <w:r w:rsidRPr="00E539D1">
        <w:rPr>
          <w:rFonts w:ascii="Times New Roman" w:eastAsia="Calibri" w:hAnsi="Times New Roman" w:cs="Times New Roman"/>
          <w:bCs/>
          <w:sz w:val="24"/>
          <w:szCs w:val="24"/>
        </w:rPr>
        <w:t>situasi</w:t>
      </w:r>
      <w:proofErr w:type="spellEnd"/>
      <w:r w:rsidRPr="00E539D1">
        <w:rPr>
          <w:rFonts w:ascii="Times New Roman" w:eastAsia="Calibri" w:hAnsi="Times New Roman" w:cs="Times New Roman"/>
          <w:bCs/>
          <w:sz w:val="24"/>
          <w:szCs w:val="24"/>
        </w:rPr>
        <w:t xml:space="preserve"> </w:t>
      </w:r>
      <w:proofErr w:type="spellStart"/>
      <w:r w:rsidRPr="00E539D1">
        <w:rPr>
          <w:rFonts w:ascii="Times New Roman" w:eastAsia="Calibri" w:hAnsi="Times New Roman" w:cs="Times New Roman"/>
          <w:bCs/>
          <w:sz w:val="24"/>
          <w:szCs w:val="24"/>
        </w:rPr>
        <w:t>berisiko</w:t>
      </w:r>
      <w:proofErr w:type="spellEnd"/>
      <w:r w:rsidRPr="00E539D1">
        <w:rPr>
          <w:rFonts w:ascii="Times New Roman" w:eastAsia="Calibri" w:hAnsi="Times New Roman" w:cs="Times New Roman"/>
          <w:bCs/>
          <w:sz w:val="24"/>
          <w:szCs w:val="24"/>
        </w:rPr>
        <w:t xml:space="preserve">, </w:t>
      </w:r>
      <w:proofErr w:type="spellStart"/>
      <w:r w:rsidRPr="00E539D1">
        <w:rPr>
          <w:rFonts w:ascii="Times New Roman" w:eastAsia="Calibri" w:hAnsi="Times New Roman" w:cs="Times New Roman"/>
          <w:bCs/>
          <w:sz w:val="24"/>
          <w:szCs w:val="24"/>
        </w:rPr>
        <w:t>ada</w:t>
      </w:r>
      <w:proofErr w:type="spellEnd"/>
      <w:r w:rsidRPr="00E539D1">
        <w:rPr>
          <w:rFonts w:ascii="Times New Roman" w:eastAsia="Calibri" w:hAnsi="Times New Roman" w:cs="Times New Roman"/>
          <w:bCs/>
          <w:sz w:val="24"/>
          <w:szCs w:val="24"/>
        </w:rPr>
        <w:t xml:space="preserve"> beberapa </w:t>
      </w:r>
      <w:proofErr w:type="spellStart"/>
      <w:r w:rsidRPr="00E539D1">
        <w:rPr>
          <w:rFonts w:ascii="Times New Roman" w:eastAsia="Calibri" w:hAnsi="Times New Roman" w:cs="Times New Roman"/>
          <w:bCs/>
          <w:sz w:val="24"/>
          <w:szCs w:val="24"/>
        </w:rPr>
        <w:t>objektivitas</w:t>
      </w:r>
      <w:proofErr w:type="spellEnd"/>
      <w:r w:rsidRPr="00E539D1">
        <w:rPr>
          <w:rFonts w:ascii="Times New Roman" w:eastAsia="Calibri" w:hAnsi="Times New Roman" w:cs="Times New Roman"/>
          <w:bCs/>
          <w:sz w:val="24"/>
          <w:szCs w:val="24"/>
        </w:rPr>
        <w:t xml:space="preserve">, </w:t>
      </w:r>
      <w:proofErr w:type="spellStart"/>
      <w:r w:rsidRPr="00E539D1">
        <w:rPr>
          <w:rFonts w:ascii="Times New Roman" w:eastAsia="Calibri" w:hAnsi="Times New Roman" w:cs="Times New Roman"/>
          <w:bCs/>
          <w:sz w:val="24"/>
          <w:szCs w:val="24"/>
        </w:rPr>
        <w:t>emosi</w:t>
      </w:r>
      <w:proofErr w:type="spellEnd"/>
      <w:r w:rsidRPr="00E539D1">
        <w:rPr>
          <w:rFonts w:ascii="Times New Roman" w:eastAsia="Calibri" w:hAnsi="Times New Roman" w:cs="Times New Roman"/>
          <w:bCs/>
          <w:sz w:val="24"/>
          <w:szCs w:val="24"/>
        </w:rPr>
        <w:t xml:space="preserve">, dan faktor </w:t>
      </w:r>
      <w:proofErr w:type="spellStart"/>
      <w:r w:rsidRPr="00E539D1">
        <w:rPr>
          <w:rFonts w:ascii="Times New Roman" w:eastAsia="Calibri" w:hAnsi="Times New Roman" w:cs="Times New Roman"/>
          <w:bCs/>
          <w:sz w:val="24"/>
          <w:szCs w:val="24"/>
        </w:rPr>
        <w:t>psikologis</w:t>
      </w:r>
      <w:proofErr w:type="spellEnd"/>
      <w:r w:rsidRPr="00E539D1">
        <w:rPr>
          <w:rFonts w:ascii="Times New Roman" w:eastAsia="Calibri" w:hAnsi="Times New Roman" w:cs="Times New Roman"/>
          <w:bCs/>
          <w:sz w:val="24"/>
          <w:szCs w:val="24"/>
        </w:rPr>
        <w:t xml:space="preserve"> lain yang </w:t>
      </w:r>
      <w:proofErr w:type="spellStart"/>
      <w:r w:rsidRPr="00E539D1">
        <w:rPr>
          <w:rFonts w:ascii="Times New Roman" w:eastAsia="Calibri" w:hAnsi="Times New Roman" w:cs="Times New Roman"/>
          <w:bCs/>
          <w:sz w:val="24"/>
          <w:szCs w:val="24"/>
        </w:rPr>
        <w:t>biasanya</w:t>
      </w:r>
      <w:proofErr w:type="spellEnd"/>
      <w:r w:rsidRPr="00E539D1">
        <w:rPr>
          <w:rFonts w:ascii="Times New Roman" w:eastAsia="Calibri" w:hAnsi="Times New Roman" w:cs="Times New Roman"/>
          <w:bCs/>
          <w:sz w:val="24"/>
          <w:szCs w:val="24"/>
        </w:rPr>
        <w:t xml:space="preserve"> mempengaruhi </w:t>
      </w:r>
      <w:proofErr w:type="spellStart"/>
      <w:r w:rsidRPr="00E539D1">
        <w:rPr>
          <w:rFonts w:ascii="Times New Roman" w:eastAsia="Calibri" w:hAnsi="Times New Roman" w:cs="Times New Roman"/>
          <w:bCs/>
          <w:sz w:val="24"/>
          <w:szCs w:val="24"/>
        </w:rPr>
        <w:t>pengambilan</w:t>
      </w:r>
      <w:proofErr w:type="spellEnd"/>
      <w:r w:rsidRPr="00E539D1">
        <w:rPr>
          <w:rFonts w:ascii="Times New Roman" w:eastAsia="Calibri" w:hAnsi="Times New Roman" w:cs="Times New Roman"/>
          <w:bCs/>
          <w:sz w:val="24"/>
          <w:szCs w:val="24"/>
        </w:rPr>
        <w:t xml:space="preserve"> </w:t>
      </w:r>
      <w:proofErr w:type="spellStart"/>
      <w:r w:rsidRPr="00E539D1">
        <w:rPr>
          <w:rFonts w:ascii="Times New Roman" w:eastAsia="Calibri" w:hAnsi="Times New Roman" w:cs="Times New Roman"/>
          <w:bCs/>
          <w:sz w:val="24"/>
          <w:szCs w:val="24"/>
        </w:rPr>
        <w:t>keputusan</w:t>
      </w:r>
      <w:proofErr w:type="spellEnd"/>
      <w:r w:rsidRPr="00E539D1">
        <w:rPr>
          <w:rFonts w:ascii="Times New Roman" w:eastAsia="Calibri" w:hAnsi="Times New Roman" w:cs="Times New Roman"/>
          <w:bCs/>
          <w:sz w:val="24"/>
          <w:szCs w:val="24"/>
        </w:rPr>
        <w:t xml:space="preserve"> </w:t>
      </w:r>
      <w:proofErr w:type="spellStart"/>
      <w:r w:rsidRPr="00E539D1">
        <w:rPr>
          <w:rFonts w:ascii="Times New Roman" w:eastAsia="Calibri" w:hAnsi="Times New Roman" w:cs="Times New Roman"/>
          <w:bCs/>
          <w:sz w:val="24"/>
          <w:szCs w:val="24"/>
        </w:rPr>
        <w:t>mereka</w:t>
      </w:r>
      <w:proofErr w:type="spellEnd"/>
      <w:r>
        <w:rPr>
          <w:rFonts w:ascii="Times New Roman" w:eastAsia="Calibri" w:hAnsi="Times New Roman" w:cs="Times New Roman"/>
          <w:bCs/>
          <w:sz w:val="24"/>
          <w:szCs w:val="24"/>
        </w:rPr>
        <w:t xml:space="preserve">, sehingga </w:t>
      </w:r>
      <w:r w:rsidRPr="00E539D1">
        <w:rPr>
          <w:rFonts w:ascii="Times New Roman" w:eastAsia="Calibri" w:hAnsi="Times New Roman" w:cs="Times New Roman"/>
          <w:bCs/>
          <w:sz w:val="24"/>
          <w:szCs w:val="24"/>
        </w:rPr>
        <w:t xml:space="preserve">menjadi kurang </w:t>
      </w:r>
      <w:proofErr w:type="spellStart"/>
      <w:r w:rsidRPr="00E539D1">
        <w:rPr>
          <w:rFonts w:ascii="Times New Roman" w:eastAsia="Calibri" w:hAnsi="Times New Roman" w:cs="Times New Roman"/>
          <w:bCs/>
          <w:sz w:val="24"/>
          <w:szCs w:val="24"/>
        </w:rPr>
        <w:t>rasional</w:t>
      </w:r>
      <w:proofErr w:type="spellEnd"/>
      <w:r w:rsidRPr="00E539D1">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04C9434C" w14:textId="1A38ADA7" w:rsidR="00143EFD" w:rsidRDefault="00143EFD" w:rsidP="007B61AA">
      <w:pPr>
        <w:ind w:firstLine="540"/>
        <w:jc w:val="both"/>
        <w:rPr>
          <w:rFonts w:ascii="Times New Roman" w:eastAsia="SimSun" w:hAnsi="Times New Roman" w:cs="Times New Roman"/>
          <w:sz w:val="24"/>
          <w:szCs w:val="24"/>
        </w:rPr>
      </w:pPr>
      <w:r w:rsidRPr="00796900">
        <w:rPr>
          <w:rFonts w:ascii="Times New Roman" w:eastAsia="SimSun" w:hAnsi="Times New Roman" w:cs="Times New Roman"/>
          <w:sz w:val="24"/>
          <w:szCs w:val="24"/>
        </w:rPr>
        <w:t xml:space="preserve">Setiap </w:t>
      </w:r>
      <w:proofErr w:type="spellStart"/>
      <w:r w:rsidRPr="00796900">
        <w:rPr>
          <w:rFonts w:ascii="Times New Roman" w:eastAsia="SimSun" w:hAnsi="Times New Roman" w:cs="Times New Roman"/>
          <w:sz w:val="24"/>
          <w:szCs w:val="24"/>
        </w:rPr>
        <w:t>individu</w:t>
      </w:r>
      <w:proofErr w:type="spellEnd"/>
      <w:r w:rsidRPr="00796900">
        <w:rPr>
          <w:rFonts w:ascii="Times New Roman" w:eastAsia="SimSun" w:hAnsi="Times New Roman" w:cs="Times New Roman"/>
          <w:sz w:val="24"/>
          <w:szCs w:val="24"/>
        </w:rPr>
        <w:t xml:space="preserve"> atau investor memiliki </w:t>
      </w:r>
      <w:proofErr w:type="spellStart"/>
      <w:r w:rsidRPr="00796900">
        <w:rPr>
          <w:rFonts w:ascii="Times New Roman" w:eastAsia="SimSun" w:hAnsi="Times New Roman" w:cs="Times New Roman"/>
          <w:sz w:val="24"/>
          <w:szCs w:val="24"/>
        </w:rPr>
        <w:t>persepsi</w:t>
      </w:r>
      <w:proofErr w:type="spellEnd"/>
      <w:r w:rsidRPr="00796900">
        <w:rPr>
          <w:rFonts w:ascii="Times New Roman" w:eastAsia="SimSun" w:hAnsi="Times New Roman" w:cs="Times New Roman"/>
          <w:sz w:val="24"/>
          <w:szCs w:val="24"/>
        </w:rPr>
        <w:t xml:space="preserve"> yang </w:t>
      </w:r>
      <w:proofErr w:type="spellStart"/>
      <w:r w:rsidRPr="00796900">
        <w:rPr>
          <w:rFonts w:ascii="Times New Roman" w:eastAsia="SimSun" w:hAnsi="Times New Roman" w:cs="Times New Roman"/>
          <w:sz w:val="24"/>
          <w:szCs w:val="24"/>
        </w:rPr>
        <w:t>berbeda</w:t>
      </w:r>
      <w:proofErr w:type="spellEnd"/>
      <w:r w:rsidRPr="00796900">
        <w:rPr>
          <w:rFonts w:ascii="Times New Roman" w:eastAsia="SimSun" w:hAnsi="Times New Roman" w:cs="Times New Roman"/>
          <w:sz w:val="24"/>
          <w:szCs w:val="24"/>
        </w:rPr>
        <w:t xml:space="preserve"> mengenai </w:t>
      </w:r>
      <w:proofErr w:type="spellStart"/>
      <w:r w:rsidRPr="00796900">
        <w:rPr>
          <w:rFonts w:ascii="Times New Roman" w:eastAsia="SimSun" w:hAnsi="Times New Roman" w:cs="Times New Roman"/>
          <w:sz w:val="24"/>
          <w:szCs w:val="24"/>
        </w:rPr>
        <w:t>tingkat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toleransi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resiko</w:t>
      </w:r>
      <w:proofErr w:type="spellEnd"/>
      <w:r w:rsidRPr="00796900">
        <w:rPr>
          <w:rFonts w:ascii="Times New Roman" w:eastAsia="SimSun" w:hAnsi="Times New Roman" w:cs="Times New Roman"/>
          <w:sz w:val="24"/>
          <w:szCs w:val="24"/>
        </w:rPr>
        <w:t xml:space="preserve"> terkait investasi. </w:t>
      </w:r>
      <w:proofErr w:type="spellStart"/>
      <w:r w:rsidRPr="00796900">
        <w:rPr>
          <w:rFonts w:ascii="Times New Roman" w:eastAsia="SimSun" w:hAnsi="Times New Roman" w:cs="Times New Roman"/>
          <w:sz w:val="24"/>
          <w:szCs w:val="24"/>
        </w:rPr>
        <w:t>Preferensi</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individu</w:t>
      </w:r>
      <w:proofErr w:type="spellEnd"/>
      <w:r w:rsidRPr="00796900">
        <w:rPr>
          <w:rFonts w:ascii="Times New Roman" w:eastAsia="SimSun" w:hAnsi="Times New Roman" w:cs="Times New Roman"/>
          <w:sz w:val="24"/>
          <w:szCs w:val="24"/>
        </w:rPr>
        <w:t xml:space="preserve"> atau investor dalam memilih instrumen investasi</w:t>
      </w:r>
      <w:r w:rsidR="00D913F1">
        <w:rPr>
          <w:rFonts w:ascii="Times New Roman" w:eastAsia="SimSun" w:hAnsi="Times New Roman" w:cs="Times New Roman"/>
          <w:sz w:val="24"/>
          <w:szCs w:val="24"/>
        </w:rPr>
        <w:t xml:space="preserve">, salah </w:t>
      </w:r>
      <w:proofErr w:type="spellStart"/>
      <w:r w:rsidR="00D913F1">
        <w:rPr>
          <w:rFonts w:ascii="Times New Roman" w:eastAsia="SimSun" w:hAnsi="Times New Roman" w:cs="Times New Roman"/>
          <w:sz w:val="24"/>
          <w:szCs w:val="24"/>
        </w:rPr>
        <w:t>satunya</w:t>
      </w:r>
      <w:proofErr w:type="spellEnd"/>
      <w:r w:rsidR="00D913F1">
        <w:rPr>
          <w:rFonts w:ascii="Times New Roman" w:eastAsia="SimSun" w:hAnsi="Times New Roman" w:cs="Times New Roman"/>
          <w:sz w:val="24"/>
          <w:szCs w:val="24"/>
        </w:rPr>
        <w:t xml:space="preserve"> </w:t>
      </w:r>
      <w:r w:rsidRPr="00796900">
        <w:rPr>
          <w:rFonts w:ascii="Times New Roman" w:eastAsia="SimSun" w:hAnsi="Times New Roman" w:cs="Times New Roman"/>
          <w:sz w:val="24"/>
          <w:szCs w:val="24"/>
        </w:rPr>
        <w:t xml:space="preserve">dapat </w:t>
      </w:r>
      <w:proofErr w:type="spellStart"/>
      <w:r w:rsidRPr="00796900">
        <w:rPr>
          <w:rFonts w:ascii="Times New Roman" w:eastAsia="SimSun" w:hAnsi="Times New Roman" w:cs="Times New Roman"/>
          <w:sz w:val="24"/>
          <w:szCs w:val="24"/>
        </w:rPr>
        <w:t>dilihat</w:t>
      </w:r>
      <w:proofErr w:type="spellEnd"/>
      <w:r w:rsidRPr="00796900">
        <w:rPr>
          <w:rFonts w:ascii="Times New Roman" w:eastAsia="SimSun" w:hAnsi="Times New Roman" w:cs="Times New Roman"/>
          <w:sz w:val="24"/>
          <w:szCs w:val="24"/>
        </w:rPr>
        <w:t xml:space="preserve"> </w:t>
      </w:r>
      <w:proofErr w:type="spellStart"/>
      <w:r w:rsidRPr="00796900">
        <w:rPr>
          <w:rFonts w:ascii="Times New Roman" w:eastAsia="SimSun" w:hAnsi="Times New Roman" w:cs="Times New Roman"/>
          <w:sz w:val="24"/>
          <w:szCs w:val="24"/>
        </w:rPr>
        <w:t>dari</w:t>
      </w:r>
      <w:proofErr w:type="spellEnd"/>
      <w:r w:rsidRPr="00796900">
        <w:rPr>
          <w:rFonts w:ascii="Times New Roman" w:eastAsia="SimSun" w:hAnsi="Times New Roman" w:cs="Times New Roman"/>
          <w:sz w:val="24"/>
          <w:szCs w:val="24"/>
        </w:rPr>
        <w:t xml:space="preserve"> </w:t>
      </w:r>
      <w:proofErr w:type="spellStart"/>
      <w:r w:rsidR="00D913F1">
        <w:rPr>
          <w:rFonts w:ascii="Times New Roman" w:eastAsia="SimSun" w:hAnsi="Times New Roman" w:cs="Times New Roman"/>
          <w:sz w:val="24"/>
          <w:szCs w:val="24"/>
        </w:rPr>
        <w:t>to</w:t>
      </w:r>
      <w:r w:rsidRPr="00796900">
        <w:rPr>
          <w:rFonts w:ascii="Times New Roman" w:eastAsia="SimSun" w:hAnsi="Times New Roman" w:cs="Times New Roman"/>
          <w:sz w:val="24"/>
          <w:szCs w:val="24"/>
        </w:rPr>
        <w:t>leransi</w:t>
      </w:r>
      <w:proofErr w:type="spellEnd"/>
      <w:r w:rsidRPr="00796900">
        <w:rPr>
          <w:rFonts w:ascii="Times New Roman" w:eastAsia="SimSun" w:hAnsi="Times New Roman" w:cs="Times New Roman"/>
          <w:sz w:val="24"/>
          <w:szCs w:val="24"/>
        </w:rPr>
        <w:t xml:space="preserve"> investor terhadap </w:t>
      </w:r>
      <w:proofErr w:type="spellStart"/>
      <w:r w:rsidRPr="00796900">
        <w:rPr>
          <w:rFonts w:ascii="Times New Roman" w:eastAsia="SimSun" w:hAnsi="Times New Roman" w:cs="Times New Roman"/>
          <w:sz w:val="24"/>
          <w:szCs w:val="24"/>
        </w:rPr>
        <w:t>risiko</w:t>
      </w:r>
      <w:proofErr w:type="spellEnd"/>
      <w:r w:rsidRPr="00796900">
        <w:rPr>
          <w:rFonts w:ascii="Times New Roman" w:eastAsia="SimSun" w:hAnsi="Times New Roman" w:cs="Times New Roman"/>
          <w:sz w:val="24"/>
          <w:szCs w:val="24"/>
        </w:rPr>
        <w:t xml:space="preserve"> investasi tersebut.</w:t>
      </w:r>
      <w:r w:rsidR="00EF753C">
        <w:rPr>
          <w:rFonts w:ascii="Times New Roman" w:eastAsia="SimSun" w:hAnsi="Times New Roman" w:cs="Times New Roman"/>
          <w:sz w:val="24"/>
          <w:szCs w:val="24"/>
        </w:rPr>
        <w:t xml:space="preserve"> </w:t>
      </w:r>
      <w:r w:rsidR="00EF753C" w:rsidRPr="00EF753C">
        <w:rPr>
          <w:rFonts w:ascii="Times New Roman" w:eastAsia="SimSun" w:hAnsi="Times New Roman" w:cs="Times New Roman"/>
          <w:sz w:val="24"/>
          <w:szCs w:val="24"/>
        </w:rPr>
        <w:t>Se</w:t>
      </w:r>
      <w:r w:rsidR="00EF753C">
        <w:rPr>
          <w:rFonts w:ascii="Times New Roman" w:eastAsia="SimSun" w:hAnsi="Times New Roman" w:cs="Times New Roman"/>
          <w:sz w:val="24"/>
          <w:szCs w:val="24"/>
        </w:rPr>
        <w:t xml:space="preserve">tiap </w:t>
      </w:r>
      <w:proofErr w:type="spellStart"/>
      <w:r w:rsidR="00EF753C">
        <w:rPr>
          <w:rFonts w:ascii="Times New Roman" w:eastAsia="SimSun" w:hAnsi="Times New Roman" w:cs="Times New Roman"/>
          <w:sz w:val="24"/>
          <w:szCs w:val="24"/>
        </w:rPr>
        <w:t>individu</w:t>
      </w:r>
      <w:proofErr w:type="spellEnd"/>
      <w:r w:rsidR="00EF753C">
        <w:rPr>
          <w:rFonts w:ascii="Times New Roman" w:eastAsia="SimSun" w:hAnsi="Times New Roman" w:cs="Times New Roman"/>
          <w:sz w:val="24"/>
          <w:szCs w:val="24"/>
        </w:rPr>
        <w:t xml:space="preserve"> atau </w:t>
      </w:r>
      <w:r w:rsidR="00EF753C" w:rsidRPr="00EF753C">
        <w:rPr>
          <w:rFonts w:ascii="Times New Roman" w:eastAsia="SimSun" w:hAnsi="Times New Roman" w:cs="Times New Roman"/>
          <w:sz w:val="24"/>
          <w:szCs w:val="24"/>
        </w:rPr>
        <w:t>investor</w:t>
      </w:r>
      <w:r w:rsidR="00EF753C">
        <w:rPr>
          <w:rFonts w:ascii="Times New Roman" w:eastAsia="SimSun" w:hAnsi="Times New Roman" w:cs="Times New Roman"/>
          <w:sz w:val="24"/>
          <w:szCs w:val="24"/>
        </w:rPr>
        <w:t xml:space="preserve">, </w:t>
      </w:r>
      <w:proofErr w:type="spellStart"/>
      <w:r w:rsidR="00EF753C">
        <w:rPr>
          <w:rFonts w:ascii="Times New Roman" w:eastAsia="SimSun" w:hAnsi="Times New Roman" w:cs="Times New Roman"/>
          <w:sz w:val="24"/>
          <w:szCs w:val="24"/>
        </w:rPr>
        <w:t>umumnya</w:t>
      </w:r>
      <w:proofErr w:type="spellEnd"/>
      <w:r w:rsidR="00EF753C">
        <w:rPr>
          <w:rFonts w:ascii="Times New Roman" w:eastAsia="SimSun" w:hAnsi="Times New Roman" w:cs="Times New Roman"/>
          <w:sz w:val="24"/>
          <w:szCs w:val="24"/>
        </w:rPr>
        <w:t xml:space="preserve"> </w:t>
      </w:r>
      <w:proofErr w:type="spellStart"/>
      <w:r w:rsidR="00EF753C" w:rsidRPr="00EF753C">
        <w:rPr>
          <w:rFonts w:ascii="Times New Roman" w:eastAsia="SimSun" w:hAnsi="Times New Roman" w:cs="Times New Roman"/>
          <w:sz w:val="24"/>
          <w:szCs w:val="24"/>
        </w:rPr>
        <w:t>akan</w:t>
      </w:r>
      <w:proofErr w:type="spellEnd"/>
      <w:r w:rsidR="00EF753C" w:rsidRPr="00EF753C">
        <w:rPr>
          <w:rFonts w:ascii="Times New Roman" w:eastAsia="SimSun" w:hAnsi="Times New Roman" w:cs="Times New Roman"/>
          <w:sz w:val="24"/>
          <w:szCs w:val="24"/>
        </w:rPr>
        <w:t xml:space="preserve"> selalu </w:t>
      </w:r>
      <w:proofErr w:type="spellStart"/>
      <w:r w:rsidR="00EF753C" w:rsidRPr="00EF753C">
        <w:rPr>
          <w:rFonts w:ascii="Times New Roman" w:eastAsia="SimSun" w:hAnsi="Times New Roman" w:cs="Times New Roman"/>
          <w:sz w:val="24"/>
          <w:szCs w:val="24"/>
        </w:rPr>
        <w:t>mempertimbangkan</w:t>
      </w:r>
      <w:proofErr w:type="spellEnd"/>
      <w:r w:rsidR="00EF753C" w:rsidRPr="00EF753C">
        <w:rPr>
          <w:rFonts w:ascii="Times New Roman" w:eastAsia="SimSun" w:hAnsi="Times New Roman" w:cs="Times New Roman"/>
          <w:sz w:val="24"/>
          <w:szCs w:val="24"/>
        </w:rPr>
        <w:t xml:space="preserve"> </w:t>
      </w:r>
      <w:proofErr w:type="spellStart"/>
      <w:r w:rsidR="00EF753C" w:rsidRPr="00EF753C">
        <w:rPr>
          <w:rFonts w:ascii="Times New Roman" w:eastAsia="SimSun" w:hAnsi="Times New Roman" w:cs="Times New Roman"/>
          <w:sz w:val="24"/>
          <w:szCs w:val="24"/>
        </w:rPr>
        <w:t>risiko</w:t>
      </w:r>
      <w:proofErr w:type="spellEnd"/>
      <w:r w:rsidR="00EF753C" w:rsidRPr="00EF753C">
        <w:rPr>
          <w:rFonts w:ascii="Times New Roman" w:eastAsia="SimSun" w:hAnsi="Times New Roman" w:cs="Times New Roman"/>
          <w:sz w:val="24"/>
          <w:szCs w:val="24"/>
        </w:rPr>
        <w:t xml:space="preserve"> dalam setiap </w:t>
      </w:r>
      <w:proofErr w:type="spellStart"/>
      <w:r w:rsidR="00EF753C" w:rsidRPr="00EF753C">
        <w:rPr>
          <w:rFonts w:ascii="Times New Roman" w:eastAsia="SimSun" w:hAnsi="Times New Roman" w:cs="Times New Roman"/>
          <w:sz w:val="24"/>
          <w:szCs w:val="24"/>
        </w:rPr>
        <w:t>keputusan</w:t>
      </w:r>
      <w:proofErr w:type="spellEnd"/>
      <w:r w:rsidR="00EF753C" w:rsidRPr="00EF753C">
        <w:rPr>
          <w:rFonts w:ascii="Times New Roman" w:eastAsia="SimSun" w:hAnsi="Times New Roman" w:cs="Times New Roman"/>
          <w:sz w:val="24"/>
          <w:szCs w:val="24"/>
        </w:rPr>
        <w:t xml:space="preserve"> </w:t>
      </w:r>
      <w:proofErr w:type="spellStart"/>
      <w:r w:rsidR="00EF753C" w:rsidRPr="00EF753C">
        <w:rPr>
          <w:rFonts w:ascii="Times New Roman" w:eastAsia="SimSun" w:hAnsi="Times New Roman" w:cs="Times New Roman"/>
          <w:sz w:val="24"/>
          <w:szCs w:val="24"/>
        </w:rPr>
        <w:t>investasinya</w:t>
      </w:r>
      <w:proofErr w:type="spellEnd"/>
      <w:r w:rsidR="00EF753C" w:rsidRPr="00EF753C">
        <w:rPr>
          <w:rFonts w:ascii="Times New Roman" w:eastAsia="SimSun" w:hAnsi="Times New Roman" w:cs="Times New Roman"/>
          <w:sz w:val="24"/>
          <w:szCs w:val="24"/>
        </w:rPr>
        <w:t xml:space="preserve"> karena </w:t>
      </w:r>
      <w:r w:rsidR="00EF753C">
        <w:rPr>
          <w:rFonts w:ascii="Times New Roman" w:eastAsia="SimSun" w:hAnsi="Times New Roman" w:cs="Times New Roman"/>
          <w:sz w:val="24"/>
          <w:szCs w:val="24"/>
        </w:rPr>
        <w:t xml:space="preserve">dalam investasi </w:t>
      </w:r>
      <w:proofErr w:type="spellStart"/>
      <w:r w:rsidR="00EF753C">
        <w:rPr>
          <w:rFonts w:ascii="Times New Roman" w:eastAsia="SimSun" w:hAnsi="Times New Roman" w:cs="Times New Roman"/>
          <w:sz w:val="24"/>
          <w:szCs w:val="24"/>
        </w:rPr>
        <w:t>melekat</w:t>
      </w:r>
      <w:proofErr w:type="spellEnd"/>
      <w:r w:rsidR="00EF753C">
        <w:rPr>
          <w:rFonts w:ascii="Times New Roman" w:eastAsia="SimSun" w:hAnsi="Times New Roman" w:cs="Times New Roman"/>
          <w:sz w:val="24"/>
          <w:szCs w:val="24"/>
        </w:rPr>
        <w:t xml:space="preserve"> dua </w:t>
      </w:r>
      <w:proofErr w:type="spellStart"/>
      <w:r w:rsidR="00EF753C">
        <w:rPr>
          <w:rFonts w:ascii="Times New Roman" w:eastAsia="SimSun" w:hAnsi="Times New Roman" w:cs="Times New Roman"/>
          <w:sz w:val="24"/>
          <w:szCs w:val="24"/>
        </w:rPr>
        <w:t>hal</w:t>
      </w:r>
      <w:proofErr w:type="spellEnd"/>
      <w:r w:rsidR="00EF753C">
        <w:rPr>
          <w:rFonts w:ascii="Times New Roman" w:eastAsia="SimSun" w:hAnsi="Times New Roman" w:cs="Times New Roman"/>
          <w:sz w:val="24"/>
          <w:szCs w:val="24"/>
        </w:rPr>
        <w:t xml:space="preserve">, </w:t>
      </w:r>
      <w:proofErr w:type="spellStart"/>
      <w:r w:rsidR="00EF753C">
        <w:rPr>
          <w:rFonts w:ascii="Times New Roman" w:eastAsia="SimSun" w:hAnsi="Times New Roman" w:cs="Times New Roman"/>
          <w:sz w:val="24"/>
          <w:szCs w:val="24"/>
        </w:rPr>
        <w:t>yaitu</w:t>
      </w:r>
      <w:proofErr w:type="spellEnd"/>
      <w:r w:rsidR="00EF753C">
        <w:rPr>
          <w:rFonts w:ascii="Times New Roman" w:eastAsia="SimSun" w:hAnsi="Times New Roman" w:cs="Times New Roman"/>
          <w:sz w:val="24"/>
          <w:szCs w:val="24"/>
        </w:rPr>
        <w:t xml:space="preserve"> </w:t>
      </w:r>
      <w:r w:rsidR="00EF753C" w:rsidRPr="00EF753C">
        <w:rPr>
          <w:rFonts w:ascii="Times New Roman" w:eastAsia="SimSun" w:hAnsi="Times New Roman" w:cs="Times New Roman"/>
          <w:i/>
          <w:iCs/>
          <w:sz w:val="24"/>
          <w:szCs w:val="24"/>
        </w:rPr>
        <w:t>return</w:t>
      </w:r>
      <w:r w:rsidR="00EF753C">
        <w:rPr>
          <w:rFonts w:ascii="Times New Roman" w:eastAsia="SimSun" w:hAnsi="Times New Roman" w:cs="Times New Roman"/>
          <w:sz w:val="24"/>
          <w:szCs w:val="24"/>
        </w:rPr>
        <w:t xml:space="preserve"> dan </w:t>
      </w:r>
      <w:proofErr w:type="spellStart"/>
      <w:r w:rsidR="00EF753C">
        <w:rPr>
          <w:rFonts w:ascii="Times New Roman" w:eastAsia="SimSun" w:hAnsi="Times New Roman" w:cs="Times New Roman"/>
          <w:sz w:val="24"/>
          <w:szCs w:val="24"/>
        </w:rPr>
        <w:t>risiko</w:t>
      </w:r>
      <w:proofErr w:type="spellEnd"/>
      <w:r w:rsidR="00EF753C">
        <w:rPr>
          <w:rFonts w:ascii="Times New Roman" w:eastAsia="SimSun" w:hAnsi="Times New Roman" w:cs="Times New Roman"/>
          <w:sz w:val="24"/>
          <w:szCs w:val="24"/>
        </w:rPr>
        <w:t xml:space="preserve">. </w:t>
      </w:r>
      <w:r w:rsidR="007B61AA">
        <w:rPr>
          <w:rFonts w:ascii="Times New Roman" w:eastAsia="SimSun" w:hAnsi="Times New Roman" w:cs="Times New Roman"/>
          <w:sz w:val="24"/>
          <w:szCs w:val="24"/>
        </w:rPr>
        <w:t xml:space="preserve">Jenis </w:t>
      </w:r>
      <w:r w:rsidR="007B61AA" w:rsidRPr="007B61AA">
        <w:rPr>
          <w:rFonts w:ascii="Times New Roman" w:eastAsia="SimSun" w:hAnsi="Times New Roman" w:cs="Times New Roman"/>
          <w:sz w:val="24"/>
          <w:szCs w:val="24"/>
        </w:rPr>
        <w:t xml:space="preserve">investasi apa yang </w:t>
      </w:r>
      <w:proofErr w:type="spellStart"/>
      <w:r w:rsidR="007B61AA" w:rsidRPr="007B61AA">
        <w:rPr>
          <w:rFonts w:ascii="Times New Roman" w:eastAsia="SimSun" w:hAnsi="Times New Roman" w:cs="Times New Roman"/>
          <w:sz w:val="24"/>
          <w:szCs w:val="24"/>
        </w:rPr>
        <w:t>akan</w:t>
      </w:r>
      <w:proofErr w:type="spellEnd"/>
      <w:r w:rsidR="007B61AA" w:rsidRPr="007B61AA">
        <w:rPr>
          <w:rFonts w:ascii="Times New Roman" w:eastAsia="SimSun" w:hAnsi="Times New Roman" w:cs="Times New Roman"/>
          <w:sz w:val="24"/>
          <w:szCs w:val="24"/>
        </w:rPr>
        <w:t xml:space="preserve"> </w:t>
      </w:r>
      <w:proofErr w:type="spellStart"/>
      <w:r w:rsidR="007B61AA" w:rsidRPr="007B61AA">
        <w:rPr>
          <w:rFonts w:ascii="Times New Roman" w:eastAsia="SimSun" w:hAnsi="Times New Roman" w:cs="Times New Roman"/>
          <w:sz w:val="24"/>
          <w:szCs w:val="24"/>
        </w:rPr>
        <w:t>dipilih</w:t>
      </w:r>
      <w:proofErr w:type="spellEnd"/>
      <w:r w:rsidR="007B61AA" w:rsidRPr="007B61AA">
        <w:rPr>
          <w:rFonts w:ascii="Times New Roman" w:eastAsia="SimSun" w:hAnsi="Times New Roman" w:cs="Times New Roman"/>
          <w:sz w:val="24"/>
          <w:szCs w:val="24"/>
        </w:rPr>
        <w:t xml:space="preserve"> dan </w:t>
      </w:r>
      <w:proofErr w:type="spellStart"/>
      <w:r w:rsidR="007B61AA" w:rsidRPr="007B61AA">
        <w:rPr>
          <w:rFonts w:ascii="Times New Roman" w:eastAsia="SimSun" w:hAnsi="Times New Roman" w:cs="Times New Roman"/>
          <w:sz w:val="24"/>
          <w:szCs w:val="24"/>
        </w:rPr>
        <w:t>seberapa</w:t>
      </w:r>
      <w:proofErr w:type="spellEnd"/>
      <w:r w:rsidR="007B61AA" w:rsidRPr="007B61AA">
        <w:rPr>
          <w:rFonts w:ascii="Times New Roman" w:eastAsia="SimSun" w:hAnsi="Times New Roman" w:cs="Times New Roman"/>
          <w:sz w:val="24"/>
          <w:szCs w:val="24"/>
        </w:rPr>
        <w:t xml:space="preserve"> </w:t>
      </w:r>
      <w:proofErr w:type="spellStart"/>
      <w:r w:rsidR="007B61AA" w:rsidRPr="007B61AA">
        <w:rPr>
          <w:rFonts w:ascii="Times New Roman" w:eastAsia="SimSun" w:hAnsi="Times New Roman" w:cs="Times New Roman"/>
          <w:sz w:val="24"/>
          <w:szCs w:val="24"/>
        </w:rPr>
        <w:t>besar</w:t>
      </w:r>
      <w:proofErr w:type="spellEnd"/>
      <w:r w:rsidR="007B61AA" w:rsidRPr="007B61AA">
        <w:rPr>
          <w:rFonts w:ascii="Times New Roman" w:eastAsia="SimSun" w:hAnsi="Times New Roman" w:cs="Times New Roman"/>
          <w:sz w:val="24"/>
          <w:szCs w:val="24"/>
        </w:rPr>
        <w:t xml:space="preserve"> dana yang </w:t>
      </w:r>
      <w:proofErr w:type="spellStart"/>
      <w:r w:rsidR="007B61AA" w:rsidRPr="007B61AA">
        <w:rPr>
          <w:rFonts w:ascii="Times New Roman" w:eastAsia="SimSun" w:hAnsi="Times New Roman" w:cs="Times New Roman"/>
          <w:sz w:val="24"/>
          <w:szCs w:val="24"/>
        </w:rPr>
        <w:t>akan</w:t>
      </w:r>
      <w:proofErr w:type="spellEnd"/>
      <w:r w:rsidR="007B61AA" w:rsidRPr="007B61AA">
        <w:rPr>
          <w:rFonts w:ascii="Times New Roman" w:eastAsia="SimSun" w:hAnsi="Times New Roman" w:cs="Times New Roman"/>
          <w:sz w:val="24"/>
          <w:szCs w:val="24"/>
        </w:rPr>
        <w:t xml:space="preserve"> </w:t>
      </w:r>
      <w:proofErr w:type="spellStart"/>
      <w:r w:rsidR="007B61AA" w:rsidRPr="007B61AA">
        <w:rPr>
          <w:rFonts w:ascii="Times New Roman" w:eastAsia="SimSun" w:hAnsi="Times New Roman" w:cs="Times New Roman"/>
          <w:sz w:val="24"/>
          <w:szCs w:val="24"/>
        </w:rPr>
        <w:t>diinvestasikan</w:t>
      </w:r>
      <w:proofErr w:type="spellEnd"/>
      <w:r w:rsidR="007B61AA" w:rsidRPr="007B61AA">
        <w:rPr>
          <w:rFonts w:ascii="Times New Roman" w:eastAsia="SimSun" w:hAnsi="Times New Roman" w:cs="Times New Roman"/>
          <w:sz w:val="24"/>
          <w:szCs w:val="24"/>
        </w:rPr>
        <w:t xml:space="preserve"> sangat </w:t>
      </w:r>
      <w:proofErr w:type="spellStart"/>
      <w:r w:rsidR="007B61AA" w:rsidRPr="007B61AA">
        <w:rPr>
          <w:rFonts w:ascii="Times New Roman" w:eastAsia="SimSun" w:hAnsi="Times New Roman" w:cs="Times New Roman"/>
          <w:sz w:val="24"/>
          <w:szCs w:val="24"/>
        </w:rPr>
        <w:t>dipengaruhi</w:t>
      </w:r>
      <w:proofErr w:type="spellEnd"/>
      <w:r w:rsidR="007B61AA" w:rsidRPr="007B61AA">
        <w:rPr>
          <w:rFonts w:ascii="Times New Roman" w:eastAsia="SimSun" w:hAnsi="Times New Roman" w:cs="Times New Roman"/>
          <w:sz w:val="24"/>
          <w:szCs w:val="24"/>
        </w:rPr>
        <w:t xml:space="preserve"> oleh </w:t>
      </w:r>
      <w:proofErr w:type="spellStart"/>
      <w:r w:rsidR="007B61AA" w:rsidRPr="007B61AA">
        <w:rPr>
          <w:rFonts w:ascii="Times New Roman" w:eastAsia="SimSun" w:hAnsi="Times New Roman" w:cs="Times New Roman"/>
          <w:sz w:val="24"/>
          <w:szCs w:val="24"/>
        </w:rPr>
        <w:t>toleransi</w:t>
      </w:r>
      <w:proofErr w:type="spellEnd"/>
      <w:r w:rsidR="007B61AA" w:rsidRPr="007B61AA">
        <w:rPr>
          <w:rFonts w:ascii="Times New Roman" w:eastAsia="SimSun" w:hAnsi="Times New Roman" w:cs="Times New Roman"/>
          <w:sz w:val="24"/>
          <w:szCs w:val="24"/>
        </w:rPr>
        <w:t xml:space="preserve"> investor</w:t>
      </w:r>
      <w:r w:rsidR="007B61AA">
        <w:rPr>
          <w:rFonts w:ascii="Times New Roman" w:eastAsia="SimSun" w:hAnsi="Times New Roman" w:cs="Times New Roman"/>
          <w:sz w:val="24"/>
          <w:szCs w:val="24"/>
        </w:rPr>
        <w:t xml:space="preserve"> </w:t>
      </w:r>
      <w:r w:rsidR="007B61AA" w:rsidRPr="007B61AA">
        <w:rPr>
          <w:rFonts w:ascii="Times New Roman" w:eastAsia="SimSun" w:hAnsi="Times New Roman" w:cs="Times New Roman"/>
          <w:sz w:val="24"/>
          <w:szCs w:val="24"/>
        </w:rPr>
        <w:t xml:space="preserve">terhadap  </w:t>
      </w:r>
      <w:proofErr w:type="spellStart"/>
      <w:r w:rsidR="007B61AA" w:rsidRPr="007B61AA">
        <w:rPr>
          <w:rFonts w:ascii="Times New Roman" w:eastAsia="SimSun" w:hAnsi="Times New Roman" w:cs="Times New Roman"/>
          <w:sz w:val="24"/>
          <w:szCs w:val="24"/>
        </w:rPr>
        <w:t>risiko</w:t>
      </w:r>
      <w:proofErr w:type="spellEnd"/>
      <w:r w:rsidR="007B61AA" w:rsidRPr="007B61AA">
        <w:rPr>
          <w:rFonts w:ascii="Times New Roman" w:eastAsia="SimSun" w:hAnsi="Times New Roman" w:cs="Times New Roman"/>
          <w:sz w:val="24"/>
          <w:szCs w:val="24"/>
        </w:rPr>
        <w:t xml:space="preserve">  tersebut</w:t>
      </w:r>
      <w:r w:rsidR="007B61AA">
        <w:rPr>
          <w:rFonts w:ascii="Times New Roman" w:eastAsia="SimSun" w:hAnsi="Times New Roman" w:cs="Times New Roman"/>
          <w:sz w:val="24"/>
          <w:szCs w:val="24"/>
        </w:rPr>
        <w:t xml:space="preserve">, yang </w:t>
      </w:r>
      <w:proofErr w:type="spellStart"/>
      <w:r w:rsidR="007B61AA">
        <w:rPr>
          <w:rFonts w:ascii="Times New Roman" w:eastAsia="SimSun" w:hAnsi="Times New Roman" w:cs="Times New Roman"/>
          <w:sz w:val="24"/>
          <w:szCs w:val="24"/>
        </w:rPr>
        <w:t>dinamakan</w:t>
      </w:r>
      <w:proofErr w:type="spellEnd"/>
      <w:r w:rsidR="007B61AA" w:rsidRPr="007B61AA">
        <w:rPr>
          <w:rFonts w:ascii="Times New Roman" w:eastAsia="SimSun" w:hAnsi="Times New Roman" w:cs="Times New Roman"/>
          <w:sz w:val="24"/>
          <w:szCs w:val="24"/>
        </w:rPr>
        <w:t xml:space="preserve"> </w:t>
      </w:r>
      <w:r w:rsidR="007B61AA" w:rsidRPr="007B61AA">
        <w:rPr>
          <w:rFonts w:ascii="Times New Roman" w:eastAsia="SimSun" w:hAnsi="Times New Roman" w:cs="Times New Roman"/>
          <w:i/>
          <w:iCs/>
          <w:sz w:val="24"/>
          <w:szCs w:val="24"/>
        </w:rPr>
        <w:t>risk tolerance</w:t>
      </w:r>
      <w:r w:rsidR="007B61AA">
        <w:rPr>
          <w:rFonts w:ascii="Times New Roman" w:eastAsia="SimSun" w:hAnsi="Times New Roman" w:cs="Times New Roman"/>
          <w:sz w:val="24"/>
          <w:szCs w:val="24"/>
        </w:rPr>
        <w:t xml:space="preserve">. </w:t>
      </w:r>
    </w:p>
    <w:p w14:paraId="672FE9B7" w14:textId="397608B2" w:rsidR="00703C31" w:rsidRDefault="00703C31" w:rsidP="00703C31">
      <w:pPr>
        <w:ind w:firstLine="540"/>
        <w:jc w:val="both"/>
        <w:rPr>
          <w:rFonts w:ascii="Times New Roman" w:eastAsia="Times New Roman" w:hAnsi="Times New Roman" w:cs="Times New Roman"/>
          <w:sz w:val="24"/>
          <w:szCs w:val="24"/>
        </w:rPr>
      </w:pPr>
      <w:r w:rsidRPr="00703C31">
        <w:rPr>
          <w:rFonts w:ascii="Times New Roman" w:eastAsia="Times New Roman" w:hAnsi="Times New Roman" w:cs="Times New Roman"/>
          <w:i/>
          <w:iCs/>
          <w:sz w:val="24"/>
          <w:szCs w:val="24"/>
        </w:rPr>
        <w:t>Risk tolerance</w:t>
      </w:r>
      <w:r w:rsidRPr="00703C31">
        <w:rPr>
          <w:rFonts w:ascii="Times New Roman" w:eastAsia="Times New Roman" w:hAnsi="Times New Roman" w:cs="Times New Roman"/>
          <w:sz w:val="24"/>
          <w:szCs w:val="24"/>
        </w:rPr>
        <w:t xml:space="preserve"> adalah </w:t>
      </w:r>
      <w:proofErr w:type="spellStart"/>
      <w:r w:rsidRPr="00703C31">
        <w:rPr>
          <w:rFonts w:ascii="Times New Roman" w:eastAsia="Times New Roman" w:hAnsi="Times New Roman" w:cs="Times New Roman"/>
          <w:sz w:val="24"/>
          <w:szCs w:val="24"/>
        </w:rPr>
        <w:t>tingkat</w:t>
      </w:r>
      <w:proofErr w:type="spellEnd"/>
      <w:r w:rsidRPr="00703C31">
        <w:rPr>
          <w:rFonts w:ascii="Times New Roman" w:eastAsia="Times New Roman" w:hAnsi="Times New Roman" w:cs="Times New Roman"/>
          <w:sz w:val="24"/>
          <w:szCs w:val="24"/>
        </w:rPr>
        <w:t xml:space="preserve"> </w:t>
      </w:r>
      <w:proofErr w:type="spellStart"/>
      <w:r w:rsidRPr="00703C31">
        <w:rPr>
          <w:rFonts w:ascii="Times New Roman" w:eastAsia="Times New Roman" w:hAnsi="Times New Roman" w:cs="Times New Roman"/>
          <w:sz w:val="24"/>
          <w:szCs w:val="24"/>
        </w:rPr>
        <w:t>kesediaan</w:t>
      </w:r>
      <w:proofErr w:type="spellEnd"/>
      <w:r w:rsidRPr="00703C31">
        <w:rPr>
          <w:rFonts w:ascii="Times New Roman" w:eastAsia="Times New Roman" w:hAnsi="Times New Roman" w:cs="Times New Roman"/>
          <w:sz w:val="24"/>
          <w:szCs w:val="24"/>
        </w:rPr>
        <w:t xml:space="preserve"> </w:t>
      </w:r>
      <w:proofErr w:type="spellStart"/>
      <w:r w:rsidRPr="00703C31">
        <w:rPr>
          <w:rFonts w:ascii="Times New Roman" w:eastAsia="Times New Roman" w:hAnsi="Times New Roman" w:cs="Times New Roman"/>
          <w:sz w:val="24"/>
          <w:szCs w:val="24"/>
        </w:rPr>
        <w:t>seseorang</w:t>
      </w:r>
      <w:proofErr w:type="spellEnd"/>
      <w:r w:rsidRPr="00703C31">
        <w:rPr>
          <w:rFonts w:ascii="Times New Roman" w:eastAsia="Times New Roman" w:hAnsi="Times New Roman" w:cs="Times New Roman"/>
          <w:sz w:val="24"/>
          <w:szCs w:val="24"/>
        </w:rPr>
        <w:t xml:space="preserve"> untuk menerima </w:t>
      </w:r>
      <w:proofErr w:type="spellStart"/>
      <w:r w:rsidRPr="00703C31">
        <w:rPr>
          <w:rFonts w:ascii="Times New Roman" w:eastAsia="Times New Roman" w:hAnsi="Times New Roman" w:cs="Times New Roman"/>
          <w:sz w:val="24"/>
          <w:szCs w:val="24"/>
        </w:rPr>
        <w:t>risiko</w:t>
      </w:r>
      <w:proofErr w:type="spellEnd"/>
      <w:r w:rsidRPr="00703C31">
        <w:rPr>
          <w:rFonts w:ascii="Times New Roman" w:eastAsia="Times New Roman" w:hAnsi="Times New Roman" w:cs="Times New Roman"/>
          <w:sz w:val="24"/>
          <w:szCs w:val="24"/>
        </w:rPr>
        <w:t xml:space="preserve"> </w:t>
      </w:r>
      <w:proofErr w:type="spellStart"/>
      <w:r w:rsidRPr="00703C31">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r w:rsidRPr="00703C31">
        <w:rPr>
          <w:rFonts w:ascii="Times New Roman" w:eastAsia="Times New Roman" w:hAnsi="Times New Roman" w:cs="Times New Roman"/>
          <w:sz w:val="24"/>
          <w:szCs w:val="24"/>
        </w:rPr>
        <w:t xml:space="preserve">investasi. </w:t>
      </w:r>
      <w:r w:rsidR="00C82059" w:rsidRPr="00703C31">
        <w:rPr>
          <w:rFonts w:ascii="Times New Roman" w:eastAsia="Times New Roman" w:hAnsi="Times New Roman" w:cs="Times New Roman"/>
          <w:i/>
          <w:sz w:val="24"/>
          <w:szCs w:val="24"/>
        </w:rPr>
        <w:t xml:space="preserve">Risk tolerance </w:t>
      </w:r>
      <w:r w:rsidR="00C82059" w:rsidRPr="00703C31">
        <w:rPr>
          <w:rFonts w:ascii="Times New Roman" w:eastAsia="Times New Roman" w:hAnsi="Times New Roman" w:cs="Times New Roman"/>
          <w:sz w:val="24"/>
          <w:szCs w:val="24"/>
        </w:rPr>
        <w:t xml:space="preserve">merupakan </w:t>
      </w:r>
      <w:proofErr w:type="spellStart"/>
      <w:r w:rsidR="00C82059" w:rsidRPr="00703C31">
        <w:rPr>
          <w:rFonts w:ascii="Times New Roman" w:eastAsia="Times New Roman" w:hAnsi="Times New Roman" w:cs="Times New Roman"/>
          <w:sz w:val="24"/>
          <w:szCs w:val="24"/>
        </w:rPr>
        <w:t>tingkatan</w:t>
      </w:r>
      <w:proofErr w:type="spellEnd"/>
      <w:r w:rsidR="00C82059" w:rsidRPr="00703C31">
        <w:rPr>
          <w:rFonts w:ascii="Times New Roman" w:eastAsia="Times New Roman" w:hAnsi="Times New Roman" w:cs="Times New Roman"/>
          <w:sz w:val="24"/>
          <w:szCs w:val="24"/>
        </w:rPr>
        <w:t xml:space="preserve"> </w:t>
      </w:r>
      <w:proofErr w:type="spellStart"/>
      <w:r w:rsidR="00C82059" w:rsidRPr="00703C31">
        <w:rPr>
          <w:rFonts w:ascii="Times New Roman" w:eastAsia="Times New Roman" w:hAnsi="Times New Roman" w:cs="Times New Roman"/>
          <w:sz w:val="24"/>
          <w:szCs w:val="24"/>
        </w:rPr>
        <w:t>kemampuan</w:t>
      </w:r>
      <w:proofErr w:type="spellEnd"/>
      <w:r w:rsidR="00C82059" w:rsidRPr="00703C31">
        <w:rPr>
          <w:rFonts w:ascii="Times New Roman" w:eastAsia="Times New Roman" w:hAnsi="Times New Roman" w:cs="Times New Roman"/>
          <w:sz w:val="24"/>
          <w:szCs w:val="24"/>
        </w:rPr>
        <w:t xml:space="preserve"> </w:t>
      </w:r>
      <w:proofErr w:type="spellStart"/>
      <w:r w:rsidR="00C82059" w:rsidRPr="00703C31">
        <w:rPr>
          <w:rFonts w:ascii="Times New Roman" w:eastAsia="Times New Roman" w:hAnsi="Times New Roman" w:cs="Times New Roman"/>
          <w:sz w:val="24"/>
          <w:szCs w:val="24"/>
        </w:rPr>
        <w:t>individu</w:t>
      </w:r>
      <w:proofErr w:type="spellEnd"/>
      <w:r w:rsidR="00C82059" w:rsidRPr="00703C31">
        <w:rPr>
          <w:rFonts w:ascii="Times New Roman" w:eastAsia="Times New Roman" w:hAnsi="Times New Roman" w:cs="Times New Roman"/>
          <w:sz w:val="24"/>
          <w:szCs w:val="24"/>
        </w:rPr>
        <w:t xml:space="preserve">/investor saat </w:t>
      </w:r>
      <w:proofErr w:type="spellStart"/>
      <w:r w:rsidR="00C82059" w:rsidRPr="00703C31">
        <w:rPr>
          <w:rFonts w:ascii="Times New Roman" w:eastAsia="Times New Roman" w:hAnsi="Times New Roman" w:cs="Times New Roman"/>
          <w:sz w:val="24"/>
          <w:szCs w:val="24"/>
        </w:rPr>
        <w:t>mengambil</w:t>
      </w:r>
      <w:proofErr w:type="spellEnd"/>
      <w:r w:rsidR="00C82059" w:rsidRPr="00703C31">
        <w:rPr>
          <w:rFonts w:ascii="Times New Roman" w:eastAsia="Times New Roman" w:hAnsi="Times New Roman" w:cs="Times New Roman"/>
          <w:sz w:val="24"/>
          <w:szCs w:val="24"/>
        </w:rPr>
        <w:t xml:space="preserve"> </w:t>
      </w:r>
      <w:proofErr w:type="spellStart"/>
      <w:r w:rsidR="00C82059" w:rsidRPr="00703C31">
        <w:rPr>
          <w:rFonts w:ascii="Times New Roman" w:eastAsia="Times New Roman" w:hAnsi="Times New Roman" w:cs="Times New Roman"/>
          <w:sz w:val="24"/>
          <w:szCs w:val="24"/>
        </w:rPr>
        <w:t>risiko</w:t>
      </w:r>
      <w:proofErr w:type="spellEnd"/>
      <w:r w:rsidR="00C82059" w:rsidRPr="00703C31">
        <w:rPr>
          <w:rFonts w:ascii="Times New Roman" w:eastAsia="Times New Roman" w:hAnsi="Times New Roman" w:cs="Times New Roman"/>
          <w:sz w:val="24"/>
          <w:szCs w:val="24"/>
        </w:rPr>
        <w:t xml:space="preserve"> dalam </w:t>
      </w:r>
      <w:proofErr w:type="spellStart"/>
      <w:r w:rsidR="00C82059" w:rsidRPr="00703C31">
        <w:rPr>
          <w:rFonts w:ascii="Times New Roman" w:eastAsia="Times New Roman" w:hAnsi="Times New Roman" w:cs="Times New Roman"/>
          <w:sz w:val="24"/>
          <w:szCs w:val="24"/>
        </w:rPr>
        <w:t>berinvestasi</w:t>
      </w:r>
      <w:proofErr w:type="spellEnd"/>
      <w:r w:rsidR="00C82059" w:rsidRPr="00703C31">
        <w:rPr>
          <w:rFonts w:ascii="Times New Roman" w:eastAsia="Times New Roman" w:hAnsi="Times New Roman" w:cs="Times New Roman"/>
          <w:sz w:val="24"/>
          <w:szCs w:val="24"/>
        </w:rPr>
        <w:t xml:space="preserve"> dan </w:t>
      </w:r>
      <w:proofErr w:type="spellStart"/>
      <w:r w:rsidR="00C82059" w:rsidRPr="00703C31">
        <w:rPr>
          <w:rFonts w:ascii="Times New Roman" w:eastAsia="Times New Roman" w:hAnsi="Times New Roman" w:cs="Times New Roman"/>
          <w:sz w:val="24"/>
          <w:szCs w:val="24"/>
        </w:rPr>
        <w:t>tidaklah</w:t>
      </w:r>
      <w:proofErr w:type="spellEnd"/>
      <w:r w:rsidR="00C82059" w:rsidRPr="00703C31">
        <w:rPr>
          <w:rFonts w:ascii="Times New Roman" w:eastAsia="Times New Roman" w:hAnsi="Times New Roman" w:cs="Times New Roman"/>
          <w:sz w:val="24"/>
          <w:szCs w:val="24"/>
        </w:rPr>
        <w:t xml:space="preserve"> selalu sama pada setiap investor yang satu dengan yang investor lainnya (</w:t>
      </w:r>
      <w:proofErr w:type="spellStart"/>
      <w:r w:rsidR="00C82059" w:rsidRPr="00703C31">
        <w:rPr>
          <w:rFonts w:ascii="Times New Roman" w:eastAsia="Times New Roman" w:hAnsi="Times New Roman" w:cs="Times New Roman"/>
          <w:sz w:val="24"/>
          <w:szCs w:val="24"/>
        </w:rPr>
        <w:t>Widyastutik</w:t>
      </w:r>
      <w:proofErr w:type="spellEnd"/>
      <w:r w:rsidR="00C82059" w:rsidRPr="00703C31">
        <w:rPr>
          <w:rFonts w:ascii="Times New Roman" w:eastAsia="Times New Roman" w:hAnsi="Times New Roman" w:cs="Times New Roman"/>
          <w:sz w:val="24"/>
          <w:szCs w:val="24"/>
        </w:rPr>
        <w:t xml:space="preserve"> 2018). Menurut Budiarto (2017) </w:t>
      </w:r>
      <w:r w:rsidR="00C82059" w:rsidRPr="00703C31">
        <w:rPr>
          <w:rFonts w:ascii="Times New Roman" w:eastAsia="Times New Roman" w:hAnsi="Times New Roman" w:cs="Times New Roman"/>
          <w:i/>
          <w:sz w:val="24"/>
          <w:szCs w:val="24"/>
        </w:rPr>
        <w:t xml:space="preserve">risk tolerance </w:t>
      </w:r>
      <w:r w:rsidR="00C82059" w:rsidRPr="00703C31">
        <w:rPr>
          <w:rFonts w:ascii="Times New Roman" w:eastAsia="Times New Roman" w:hAnsi="Times New Roman" w:cs="Times New Roman"/>
          <w:sz w:val="24"/>
          <w:szCs w:val="24"/>
        </w:rPr>
        <w:t xml:space="preserve">merupakan </w:t>
      </w:r>
      <w:proofErr w:type="spellStart"/>
      <w:r w:rsidR="00C82059" w:rsidRPr="00703C31">
        <w:rPr>
          <w:rFonts w:ascii="Times New Roman" w:eastAsia="Times New Roman" w:hAnsi="Times New Roman" w:cs="Times New Roman"/>
          <w:sz w:val="24"/>
          <w:szCs w:val="24"/>
        </w:rPr>
        <w:t>kemampuan</w:t>
      </w:r>
      <w:proofErr w:type="spellEnd"/>
      <w:r w:rsidR="00C82059" w:rsidRPr="00703C31">
        <w:rPr>
          <w:rFonts w:ascii="Times New Roman" w:eastAsia="Times New Roman" w:hAnsi="Times New Roman" w:cs="Times New Roman"/>
          <w:sz w:val="24"/>
          <w:szCs w:val="24"/>
        </w:rPr>
        <w:t xml:space="preserve"> yang dapat </w:t>
      </w:r>
      <w:proofErr w:type="spellStart"/>
      <w:r w:rsidR="00C82059" w:rsidRPr="00703C31">
        <w:rPr>
          <w:rFonts w:ascii="Times New Roman" w:eastAsia="Times New Roman" w:hAnsi="Times New Roman" w:cs="Times New Roman"/>
          <w:sz w:val="24"/>
          <w:szCs w:val="24"/>
        </w:rPr>
        <w:t>diterina</w:t>
      </w:r>
      <w:proofErr w:type="spellEnd"/>
      <w:r w:rsidR="00C82059" w:rsidRPr="00703C31">
        <w:rPr>
          <w:rFonts w:ascii="Times New Roman" w:eastAsia="Times New Roman" w:hAnsi="Times New Roman" w:cs="Times New Roman"/>
          <w:sz w:val="24"/>
          <w:szCs w:val="24"/>
        </w:rPr>
        <w:t xml:space="preserve"> dalam </w:t>
      </w:r>
      <w:proofErr w:type="spellStart"/>
      <w:r w:rsidR="00C82059" w:rsidRPr="00703C31">
        <w:rPr>
          <w:rFonts w:ascii="Times New Roman" w:eastAsia="Times New Roman" w:hAnsi="Times New Roman" w:cs="Times New Roman"/>
          <w:sz w:val="24"/>
          <w:szCs w:val="24"/>
        </w:rPr>
        <w:t>pengambilan</w:t>
      </w:r>
      <w:proofErr w:type="spellEnd"/>
      <w:r w:rsidR="00C82059" w:rsidRPr="00703C31">
        <w:rPr>
          <w:rFonts w:ascii="Times New Roman" w:eastAsia="Times New Roman" w:hAnsi="Times New Roman" w:cs="Times New Roman"/>
          <w:sz w:val="24"/>
          <w:szCs w:val="24"/>
        </w:rPr>
        <w:t xml:space="preserve"> </w:t>
      </w:r>
      <w:proofErr w:type="spellStart"/>
      <w:r w:rsidR="00C82059" w:rsidRPr="00703C31">
        <w:rPr>
          <w:rFonts w:ascii="Times New Roman" w:eastAsia="Times New Roman" w:hAnsi="Times New Roman" w:cs="Times New Roman"/>
          <w:sz w:val="24"/>
          <w:szCs w:val="24"/>
        </w:rPr>
        <w:t>risiko</w:t>
      </w:r>
      <w:proofErr w:type="spellEnd"/>
      <w:r w:rsidR="00C82059" w:rsidRPr="00703C31">
        <w:rPr>
          <w:rFonts w:ascii="Times New Roman" w:eastAsia="Times New Roman" w:hAnsi="Times New Roman" w:cs="Times New Roman"/>
          <w:sz w:val="24"/>
          <w:szCs w:val="24"/>
        </w:rPr>
        <w:t xml:space="preserve"> saat melakukan investasi.</w:t>
      </w:r>
      <w:r w:rsidRPr="00703C31">
        <w:rPr>
          <w:rFonts w:ascii="Times New Roman" w:eastAsia="Times New Roman" w:hAnsi="Times New Roman" w:cs="Times New Roman"/>
          <w:sz w:val="24"/>
          <w:szCs w:val="24"/>
        </w:rPr>
        <w:t xml:space="preserve"> </w:t>
      </w:r>
      <w:r w:rsidRPr="00703C31">
        <w:rPr>
          <w:rFonts w:ascii="Times New Roman" w:eastAsia="Times New Roman" w:hAnsi="Times New Roman" w:cs="Times New Roman"/>
          <w:i/>
          <w:iCs/>
          <w:sz w:val="24"/>
          <w:szCs w:val="24"/>
        </w:rPr>
        <w:t>Risk tolerance</w:t>
      </w:r>
      <w:r w:rsidRPr="00703C31">
        <w:rPr>
          <w:rFonts w:ascii="Times New Roman" w:eastAsia="Times New Roman" w:hAnsi="Times New Roman" w:cs="Times New Roman"/>
          <w:sz w:val="24"/>
          <w:szCs w:val="24"/>
        </w:rPr>
        <w:t xml:space="preserve"> dapat </w:t>
      </w:r>
      <w:proofErr w:type="spellStart"/>
      <w:r w:rsidRPr="00703C31">
        <w:rPr>
          <w:rFonts w:ascii="Times New Roman" w:eastAsia="Times New Roman" w:hAnsi="Times New Roman" w:cs="Times New Roman"/>
          <w:sz w:val="24"/>
          <w:szCs w:val="24"/>
        </w:rPr>
        <w:t>dipandang</w:t>
      </w:r>
      <w:proofErr w:type="spellEnd"/>
      <w:r w:rsidRPr="00703C31">
        <w:rPr>
          <w:rFonts w:ascii="Times New Roman" w:eastAsia="Times New Roman" w:hAnsi="Times New Roman" w:cs="Times New Roman"/>
          <w:sz w:val="24"/>
          <w:szCs w:val="24"/>
        </w:rPr>
        <w:t xml:space="preserve"> pula sebagai </w:t>
      </w:r>
      <w:proofErr w:type="spellStart"/>
      <w:r w:rsidRPr="00703C31">
        <w:rPr>
          <w:rFonts w:ascii="Times New Roman" w:eastAsia="Times New Roman" w:hAnsi="Times New Roman" w:cs="Times New Roman"/>
          <w:sz w:val="24"/>
          <w:szCs w:val="24"/>
        </w:rPr>
        <w:t>cara</w:t>
      </w:r>
      <w:proofErr w:type="spellEnd"/>
      <w:r w:rsidRPr="00703C31">
        <w:rPr>
          <w:rFonts w:ascii="Times New Roman" w:eastAsia="Times New Roman" w:hAnsi="Times New Roman" w:cs="Times New Roman"/>
          <w:sz w:val="24"/>
          <w:szCs w:val="24"/>
        </w:rPr>
        <w:t xml:space="preserve"> </w:t>
      </w:r>
      <w:proofErr w:type="spellStart"/>
      <w:r w:rsidRPr="00703C31">
        <w:rPr>
          <w:rFonts w:ascii="Times New Roman" w:eastAsia="Times New Roman" w:hAnsi="Times New Roman" w:cs="Times New Roman"/>
          <w:sz w:val="24"/>
          <w:szCs w:val="24"/>
        </w:rPr>
        <w:t>seseorang</w:t>
      </w:r>
      <w:proofErr w:type="spellEnd"/>
      <w:r w:rsidRPr="00703C31">
        <w:rPr>
          <w:rFonts w:ascii="Times New Roman" w:eastAsia="Times New Roman" w:hAnsi="Times New Roman" w:cs="Times New Roman"/>
          <w:sz w:val="24"/>
          <w:szCs w:val="24"/>
        </w:rPr>
        <w:t xml:space="preserve"> dalam </w:t>
      </w:r>
      <w:proofErr w:type="spellStart"/>
      <w:r w:rsidRPr="00703C31">
        <w:rPr>
          <w:rFonts w:ascii="Times New Roman" w:eastAsia="Times New Roman" w:hAnsi="Times New Roman" w:cs="Times New Roman"/>
          <w:sz w:val="24"/>
          <w:szCs w:val="24"/>
        </w:rPr>
        <w:t>merespon</w:t>
      </w:r>
      <w:proofErr w:type="spellEnd"/>
      <w:r w:rsidRPr="00703C31">
        <w:rPr>
          <w:rFonts w:ascii="Times New Roman" w:eastAsia="Times New Roman" w:hAnsi="Times New Roman" w:cs="Times New Roman"/>
          <w:sz w:val="24"/>
          <w:szCs w:val="24"/>
        </w:rPr>
        <w:t xml:space="preserve"> dan </w:t>
      </w:r>
      <w:proofErr w:type="spellStart"/>
      <w:r w:rsidRPr="00703C31">
        <w:rPr>
          <w:rFonts w:ascii="Times New Roman" w:eastAsia="Times New Roman" w:hAnsi="Times New Roman" w:cs="Times New Roman"/>
          <w:sz w:val="24"/>
          <w:szCs w:val="24"/>
        </w:rPr>
        <w:t>mengambil</w:t>
      </w:r>
      <w:proofErr w:type="spellEnd"/>
      <w:r w:rsidRPr="00703C31">
        <w:rPr>
          <w:rFonts w:ascii="Times New Roman" w:eastAsia="Times New Roman" w:hAnsi="Times New Roman" w:cs="Times New Roman"/>
          <w:sz w:val="24"/>
          <w:szCs w:val="24"/>
        </w:rPr>
        <w:t xml:space="preserve"> </w:t>
      </w:r>
      <w:proofErr w:type="spellStart"/>
      <w:r w:rsidRPr="00703C31">
        <w:rPr>
          <w:rFonts w:ascii="Times New Roman" w:eastAsia="Times New Roman" w:hAnsi="Times New Roman" w:cs="Times New Roman"/>
          <w:sz w:val="24"/>
          <w:szCs w:val="24"/>
        </w:rPr>
        <w:t>tindakan</w:t>
      </w:r>
      <w:proofErr w:type="spellEnd"/>
      <w:r w:rsidRPr="00703C31">
        <w:rPr>
          <w:rFonts w:ascii="Times New Roman" w:eastAsia="Times New Roman" w:hAnsi="Times New Roman" w:cs="Times New Roman"/>
          <w:sz w:val="24"/>
          <w:szCs w:val="24"/>
        </w:rPr>
        <w:t xml:space="preserve"> terkait </w:t>
      </w:r>
      <w:proofErr w:type="spellStart"/>
      <w:r w:rsidRPr="00703C31">
        <w:rPr>
          <w:rFonts w:ascii="Times New Roman" w:eastAsia="Times New Roman" w:hAnsi="Times New Roman" w:cs="Times New Roman"/>
          <w:sz w:val="24"/>
          <w:szCs w:val="24"/>
        </w:rPr>
        <w:t>risiko</w:t>
      </w:r>
      <w:proofErr w:type="spellEnd"/>
      <w:r w:rsidRPr="00703C31">
        <w:rPr>
          <w:rFonts w:ascii="Times New Roman" w:eastAsia="Times New Roman" w:hAnsi="Times New Roman" w:cs="Times New Roman"/>
          <w:sz w:val="24"/>
          <w:szCs w:val="24"/>
        </w:rPr>
        <w:t xml:space="preserve"> dalam </w:t>
      </w:r>
      <w:proofErr w:type="spellStart"/>
      <w:r w:rsidRPr="00703C31">
        <w:rPr>
          <w:rFonts w:ascii="Times New Roman" w:eastAsia="Times New Roman" w:hAnsi="Times New Roman" w:cs="Times New Roman"/>
          <w:sz w:val="24"/>
          <w:szCs w:val="24"/>
        </w:rPr>
        <w:t>suatu</w:t>
      </w:r>
      <w:proofErr w:type="spellEnd"/>
      <w:r w:rsidRPr="00703C31">
        <w:rPr>
          <w:rFonts w:ascii="Times New Roman" w:eastAsia="Times New Roman" w:hAnsi="Times New Roman" w:cs="Times New Roman"/>
          <w:sz w:val="24"/>
          <w:szCs w:val="24"/>
        </w:rPr>
        <w:t xml:space="preserve"> investasi. </w:t>
      </w:r>
    </w:p>
    <w:p w14:paraId="0038613F" w14:textId="454B2B32" w:rsidR="003E4073" w:rsidRPr="00703C31" w:rsidRDefault="003E4073" w:rsidP="003E4073">
      <w:pPr>
        <w:ind w:firstLine="540"/>
        <w:jc w:val="both"/>
        <w:rPr>
          <w:rFonts w:ascii="Times New Roman" w:eastAsia="Times New Roman" w:hAnsi="Times New Roman" w:cs="Times New Roman"/>
          <w:sz w:val="24"/>
          <w:szCs w:val="24"/>
        </w:rPr>
      </w:pPr>
      <w:proofErr w:type="spellStart"/>
      <w:r w:rsidRPr="003E4073">
        <w:rPr>
          <w:rFonts w:ascii="Times New Roman" w:eastAsia="Times New Roman" w:hAnsi="Times New Roman" w:cs="Times New Roman"/>
          <w:sz w:val="24"/>
          <w:szCs w:val="24"/>
        </w:rPr>
        <w:t>Temuan</w:t>
      </w:r>
      <w:proofErr w:type="spellEnd"/>
      <w:r w:rsidRPr="003E4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Pak &amp; Mahmood (2015) </w:t>
      </w:r>
      <w:proofErr w:type="spellStart"/>
      <w:r w:rsidRPr="003E4073">
        <w:rPr>
          <w:rFonts w:ascii="Times New Roman" w:eastAsia="Times New Roman" w:hAnsi="Times New Roman" w:cs="Times New Roman"/>
          <w:sz w:val="24"/>
          <w:szCs w:val="24"/>
        </w:rPr>
        <w:t>mengungkapkan</w:t>
      </w:r>
      <w:proofErr w:type="spellEnd"/>
      <w:r w:rsidRPr="003E4073">
        <w:rPr>
          <w:rFonts w:ascii="Times New Roman" w:eastAsia="Times New Roman" w:hAnsi="Times New Roman" w:cs="Times New Roman"/>
          <w:sz w:val="24"/>
          <w:szCs w:val="24"/>
        </w:rPr>
        <w:t xml:space="preserve"> bahwa </w:t>
      </w:r>
      <w:r w:rsidRPr="003E4073">
        <w:rPr>
          <w:rFonts w:ascii="Times New Roman" w:eastAsia="Times New Roman" w:hAnsi="Times New Roman" w:cs="Times New Roman"/>
          <w:i/>
          <w:iCs/>
          <w:sz w:val="24"/>
          <w:szCs w:val="24"/>
        </w:rPr>
        <w:t>risk tolerance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w:t>
      </w:r>
      <w:r w:rsidRPr="003E4073">
        <w:rPr>
          <w:rFonts w:ascii="Times New Roman" w:eastAsia="Times New Roman" w:hAnsi="Times New Roman" w:cs="Times New Roman"/>
          <w:sz w:val="24"/>
          <w:szCs w:val="24"/>
        </w:rPr>
        <w:t>mem</w:t>
      </w:r>
      <w:r>
        <w:rPr>
          <w:rFonts w:ascii="Times New Roman" w:eastAsia="Times New Roman" w:hAnsi="Times New Roman" w:cs="Times New Roman"/>
          <w:sz w:val="24"/>
          <w:szCs w:val="24"/>
        </w:rPr>
        <w:t>p</w:t>
      </w:r>
      <w:r w:rsidRPr="003E4073">
        <w:rPr>
          <w:rFonts w:ascii="Times New Roman" w:eastAsia="Times New Roman" w:hAnsi="Times New Roman" w:cs="Times New Roman"/>
          <w:sz w:val="24"/>
          <w:szCs w:val="24"/>
        </w:rPr>
        <w:t xml:space="preserve">engaruhi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sidRPr="003E4073">
        <w:rPr>
          <w:rFonts w:ascii="Times New Roman" w:eastAsia="Times New Roman" w:hAnsi="Times New Roman" w:cs="Times New Roman"/>
          <w:sz w:val="24"/>
          <w:szCs w:val="24"/>
        </w:rPr>
        <w:t>keputusan</w:t>
      </w:r>
      <w:proofErr w:type="spellEnd"/>
      <w:r w:rsidRPr="003E4073">
        <w:rPr>
          <w:rFonts w:ascii="Times New Roman" w:eastAsia="Times New Roman" w:hAnsi="Times New Roman" w:cs="Times New Roman"/>
          <w:sz w:val="24"/>
          <w:szCs w:val="24"/>
        </w:rPr>
        <w:t xml:space="preserve"> investasi tentang </w:t>
      </w:r>
      <w:proofErr w:type="spellStart"/>
      <w:r w:rsidRPr="003E4073">
        <w:rPr>
          <w:rFonts w:ascii="Times New Roman" w:eastAsia="Times New Roman" w:hAnsi="Times New Roman" w:cs="Times New Roman"/>
          <w:sz w:val="24"/>
          <w:szCs w:val="24"/>
        </w:rPr>
        <w:t>saham</w:t>
      </w:r>
      <w:proofErr w:type="spellEnd"/>
      <w:r w:rsidRPr="003E4073">
        <w:rPr>
          <w:rFonts w:ascii="Times New Roman" w:eastAsia="Times New Roman" w:hAnsi="Times New Roman" w:cs="Times New Roman"/>
          <w:sz w:val="24"/>
          <w:szCs w:val="24"/>
        </w:rPr>
        <w:t xml:space="preserve">, </w:t>
      </w:r>
      <w:proofErr w:type="spellStart"/>
      <w:r w:rsidRPr="003E4073">
        <w:rPr>
          <w:rFonts w:ascii="Times New Roman" w:eastAsia="Times New Roman" w:hAnsi="Times New Roman" w:cs="Times New Roman"/>
          <w:sz w:val="24"/>
          <w:szCs w:val="24"/>
        </w:rPr>
        <w:t>sekuritas</w:t>
      </w:r>
      <w:proofErr w:type="spellEnd"/>
      <w:r w:rsidRPr="003E4073">
        <w:rPr>
          <w:rFonts w:ascii="Times New Roman" w:eastAsia="Times New Roman" w:hAnsi="Times New Roman" w:cs="Times New Roman"/>
          <w:sz w:val="24"/>
          <w:szCs w:val="24"/>
        </w:rPr>
        <w:t>, dan</w:t>
      </w:r>
      <w:r>
        <w:rPr>
          <w:rFonts w:ascii="Times New Roman" w:eastAsia="Times New Roman" w:hAnsi="Times New Roman" w:cs="Times New Roman"/>
          <w:sz w:val="24"/>
          <w:szCs w:val="24"/>
        </w:rPr>
        <w:t xml:space="preserve"> </w:t>
      </w:r>
      <w:proofErr w:type="spellStart"/>
      <w:r w:rsidRPr="003E4073">
        <w:rPr>
          <w:rFonts w:ascii="Times New Roman" w:eastAsia="Times New Roman" w:hAnsi="Times New Roman" w:cs="Times New Roman"/>
          <w:sz w:val="24"/>
          <w:szCs w:val="24"/>
        </w:rPr>
        <w:t>obligasi</w:t>
      </w:r>
      <w:proofErr w:type="spellEnd"/>
      <w:r w:rsidRPr="003E4073">
        <w:rPr>
          <w:rFonts w:ascii="Times New Roman" w:eastAsia="Times New Roman" w:hAnsi="Times New Roman" w:cs="Times New Roman"/>
          <w:sz w:val="24"/>
          <w:szCs w:val="24"/>
        </w:rPr>
        <w:t>.</w:t>
      </w:r>
    </w:p>
    <w:p w14:paraId="6E26E90E" w14:textId="0304D91A" w:rsidR="00703C31" w:rsidRPr="00703C31" w:rsidRDefault="00703C31" w:rsidP="00703C31">
      <w:pPr>
        <w:ind w:firstLine="540"/>
        <w:jc w:val="both"/>
        <w:rPr>
          <w:rFonts w:ascii="Times New Roman" w:eastAsia="Times New Roman" w:hAnsi="Times New Roman" w:cs="Times New Roman"/>
          <w:sz w:val="24"/>
          <w:szCs w:val="24"/>
        </w:rPr>
      </w:pPr>
      <w:r w:rsidRPr="00703C31">
        <w:rPr>
          <w:rFonts w:ascii="Times New Roman" w:hAnsi="Times New Roman" w:cs="Times New Roman"/>
          <w:sz w:val="24"/>
          <w:szCs w:val="24"/>
        </w:rPr>
        <w:t xml:space="preserve">Menurut Abdul Halim (2005), Setiap </w:t>
      </w:r>
      <w:r w:rsidR="00F21DD7">
        <w:rPr>
          <w:rFonts w:ascii="Times New Roman" w:hAnsi="Times New Roman" w:cs="Times New Roman"/>
          <w:sz w:val="24"/>
          <w:szCs w:val="24"/>
        </w:rPr>
        <w:t>i</w:t>
      </w:r>
      <w:r w:rsidRPr="00703C31">
        <w:rPr>
          <w:rFonts w:ascii="Times New Roman" w:hAnsi="Times New Roman" w:cs="Times New Roman"/>
          <w:sz w:val="24"/>
          <w:szCs w:val="24"/>
        </w:rPr>
        <w:t xml:space="preserve">nvestor memiliki </w:t>
      </w:r>
      <w:proofErr w:type="spellStart"/>
      <w:r w:rsidRPr="00703C31">
        <w:rPr>
          <w:rFonts w:ascii="Times New Roman" w:hAnsi="Times New Roman" w:cs="Times New Roman"/>
          <w:sz w:val="24"/>
          <w:szCs w:val="24"/>
        </w:rPr>
        <w:t>tingkat</w:t>
      </w:r>
      <w:proofErr w:type="spellEnd"/>
      <w:r w:rsidRPr="00703C31">
        <w:rPr>
          <w:rFonts w:ascii="Times New Roman" w:hAnsi="Times New Roman" w:cs="Times New Roman"/>
          <w:sz w:val="24"/>
          <w:szCs w:val="24"/>
        </w:rPr>
        <w:t xml:space="preserve"> </w:t>
      </w:r>
      <w:proofErr w:type="spellStart"/>
      <w:r w:rsidRPr="00703C31">
        <w:rPr>
          <w:rFonts w:ascii="Times New Roman" w:hAnsi="Times New Roman" w:cs="Times New Roman"/>
          <w:sz w:val="24"/>
          <w:szCs w:val="24"/>
        </w:rPr>
        <w:t>toleransi</w:t>
      </w:r>
      <w:proofErr w:type="spellEnd"/>
      <w:r w:rsidRPr="00703C31">
        <w:rPr>
          <w:rFonts w:ascii="Times New Roman" w:hAnsi="Times New Roman" w:cs="Times New Roman"/>
          <w:sz w:val="24"/>
          <w:szCs w:val="24"/>
        </w:rPr>
        <w:t xml:space="preserve"> </w:t>
      </w:r>
      <w:proofErr w:type="spellStart"/>
      <w:r w:rsidRPr="00703C31">
        <w:rPr>
          <w:rFonts w:ascii="Times New Roman" w:hAnsi="Times New Roman" w:cs="Times New Roman"/>
          <w:sz w:val="24"/>
          <w:szCs w:val="24"/>
        </w:rPr>
        <w:t>risiko</w:t>
      </w:r>
      <w:proofErr w:type="spellEnd"/>
      <w:r w:rsidRPr="00703C31">
        <w:rPr>
          <w:rFonts w:ascii="Times New Roman" w:hAnsi="Times New Roman" w:cs="Times New Roman"/>
          <w:sz w:val="24"/>
          <w:szCs w:val="24"/>
        </w:rPr>
        <w:t xml:space="preserve"> yang dapat dibedakan menjadi tiga,</w:t>
      </w:r>
      <w:r w:rsidRPr="00703C31">
        <w:rPr>
          <w:rFonts w:ascii="Times New Roman" w:hAnsi="Times New Roman" w:cs="Times New Roman"/>
          <w:spacing w:val="2"/>
          <w:sz w:val="24"/>
          <w:szCs w:val="24"/>
        </w:rPr>
        <w:t xml:space="preserve"> </w:t>
      </w:r>
      <w:r w:rsidRPr="00703C31">
        <w:rPr>
          <w:rFonts w:ascii="Times New Roman" w:hAnsi="Times New Roman" w:cs="Times New Roman"/>
          <w:sz w:val="24"/>
          <w:szCs w:val="24"/>
        </w:rPr>
        <w:t>yaitu:</w:t>
      </w:r>
    </w:p>
    <w:p w14:paraId="65C7A8DB" w14:textId="3FF3491B" w:rsidR="00703C31" w:rsidRDefault="00703C31" w:rsidP="001A53F6">
      <w:pPr>
        <w:pStyle w:val="ListParagraph"/>
        <w:widowControl w:val="0"/>
        <w:numPr>
          <w:ilvl w:val="0"/>
          <w:numId w:val="11"/>
        </w:numPr>
        <w:tabs>
          <w:tab w:val="left" w:pos="989"/>
        </w:tabs>
        <w:autoSpaceDE w:val="0"/>
        <w:autoSpaceDN w:val="0"/>
        <w:ind w:left="360" w:hanging="341"/>
        <w:contextualSpacing w:val="0"/>
        <w:jc w:val="both"/>
        <w:rPr>
          <w:sz w:val="24"/>
        </w:rPr>
      </w:pPr>
      <w:r w:rsidRPr="00703C31">
        <w:rPr>
          <w:i/>
          <w:sz w:val="24"/>
          <w:szCs w:val="24"/>
        </w:rPr>
        <w:t xml:space="preserve">Risk seeker </w:t>
      </w:r>
      <w:r w:rsidRPr="00703C31">
        <w:rPr>
          <w:sz w:val="24"/>
          <w:szCs w:val="24"/>
        </w:rPr>
        <w:t xml:space="preserve">adalah investor </w:t>
      </w:r>
      <w:r w:rsidRPr="00703C31">
        <w:rPr>
          <w:spacing w:val="-5"/>
          <w:sz w:val="24"/>
          <w:szCs w:val="24"/>
        </w:rPr>
        <w:t xml:space="preserve">yang </w:t>
      </w:r>
      <w:proofErr w:type="spellStart"/>
      <w:r w:rsidRPr="00703C31">
        <w:rPr>
          <w:sz w:val="24"/>
          <w:szCs w:val="24"/>
        </w:rPr>
        <w:t>suka</w:t>
      </w:r>
      <w:proofErr w:type="spellEnd"/>
      <w:r w:rsidRPr="00703C31">
        <w:rPr>
          <w:sz w:val="24"/>
          <w:szCs w:val="24"/>
        </w:rPr>
        <w:t xml:space="preserve"> terhadap</w:t>
      </w:r>
      <w:r>
        <w:rPr>
          <w:sz w:val="24"/>
        </w:rPr>
        <w:t xml:space="preserve"> </w:t>
      </w:r>
      <w:proofErr w:type="spellStart"/>
      <w:r>
        <w:rPr>
          <w:sz w:val="24"/>
        </w:rPr>
        <w:t>risiko</w:t>
      </w:r>
      <w:proofErr w:type="spellEnd"/>
      <w:r>
        <w:rPr>
          <w:sz w:val="24"/>
        </w:rPr>
        <w:t xml:space="preserve">. Investor dengan </w:t>
      </w:r>
      <w:proofErr w:type="spellStart"/>
      <w:r>
        <w:rPr>
          <w:sz w:val="24"/>
        </w:rPr>
        <w:t>tipikal</w:t>
      </w:r>
      <w:proofErr w:type="spellEnd"/>
      <w:r>
        <w:rPr>
          <w:sz w:val="24"/>
        </w:rPr>
        <w:t xml:space="preserve"> ini selalu </w:t>
      </w:r>
      <w:proofErr w:type="spellStart"/>
      <w:r>
        <w:rPr>
          <w:sz w:val="24"/>
        </w:rPr>
        <w:t>bersikap</w:t>
      </w:r>
      <w:proofErr w:type="spellEnd"/>
      <w:r>
        <w:rPr>
          <w:sz w:val="24"/>
        </w:rPr>
        <w:t xml:space="preserve"> </w:t>
      </w:r>
      <w:proofErr w:type="spellStart"/>
      <w:r>
        <w:rPr>
          <w:sz w:val="24"/>
        </w:rPr>
        <w:t>agresif</w:t>
      </w:r>
      <w:proofErr w:type="spellEnd"/>
      <w:r>
        <w:rPr>
          <w:sz w:val="24"/>
        </w:rPr>
        <w:t xml:space="preserve"> </w:t>
      </w:r>
      <w:r>
        <w:rPr>
          <w:spacing w:val="-6"/>
          <w:sz w:val="24"/>
        </w:rPr>
        <w:t xml:space="preserve">dan </w:t>
      </w:r>
      <w:proofErr w:type="spellStart"/>
      <w:r>
        <w:rPr>
          <w:sz w:val="24"/>
        </w:rPr>
        <w:t>spekulatif</w:t>
      </w:r>
      <w:proofErr w:type="spellEnd"/>
      <w:r>
        <w:rPr>
          <w:sz w:val="24"/>
        </w:rPr>
        <w:t xml:space="preserve"> dalam </w:t>
      </w:r>
      <w:proofErr w:type="spellStart"/>
      <w:r>
        <w:rPr>
          <w:sz w:val="24"/>
        </w:rPr>
        <w:t>mengambil</w:t>
      </w:r>
      <w:proofErr w:type="spellEnd"/>
      <w:r>
        <w:rPr>
          <w:sz w:val="24"/>
        </w:rPr>
        <w:t xml:space="preserve"> </w:t>
      </w:r>
      <w:proofErr w:type="spellStart"/>
      <w:r>
        <w:rPr>
          <w:spacing w:val="-3"/>
          <w:sz w:val="24"/>
        </w:rPr>
        <w:t>keputusan</w:t>
      </w:r>
      <w:proofErr w:type="spellEnd"/>
      <w:r>
        <w:rPr>
          <w:spacing w:val="-3"/>
          <w:sz w:val="24"/>
        </w:rPr>
        <w:t xml:space="preserve"> </w:t>
      </w:r>
      <w:r>
        <w:rPr>
          <w:sz w:val="24"/>
        </w:rPr>
        <w:t xml:space="preserve">investasi </w:t>
      </w:r>
      <w:r>
        <w:rPr>
          <w:sz w:val="24"/>
        </w:rPr>
        <w:lastRenderedPageBreak/>
        <w:t xml:space="preserve">karena </w:t>
      </w:r>
      <w:proofErr w:type="spellStart"/>
      <w:r>
        <w:rPr>
          <w:sz w:val="24"/>
        </w:rPr>
        <w:t>mereka</w:t>
      </w:r>
      <w:proofErr w:type="spellEnd"/>
      <w:r>
        <w:rPr>
          <w:sz w:val="24"/>
        </w:rPr>
        <w:t xml:space="preserve"> </w:t>
      </w:r>
      <w:proofErr w:type="spellStart"/>
      <w:r>
        <w:rPr>
          <w:sz w:val="24"/>
        </w:rPr>
        <w:t>tahu</w:t>
      </w:r>
      <w:proofErr w:type="spellEnd"/>
      <w:r>
        <w:rPr>
          <w:sz w:val="24"/>
        </w:rPr>
        <w:t xml:space="preserve"> </w:t>
      </w:r>
      <w:r>
        <w:rPr>
          <w:spacing w:val="-3"/>
          <w:sz w:val="24"/>
        </w:rPr>
        <w:t xml:space="preserve">bahwa </w:t>
      </w:r>
      <w:r>
        <w:rPr>
          <w:sz w:val="24"/>
        </w:rPr>
        <w:t xml:space="preserve">hubungan </w:t>
      </w:r>
      <w:proofErr w:type="spellStart"/>
      <w:r>
        <w:rPr>
          <w:sz w:val="24"/>
        </w:rPr>
        <w:t>keuntungan</w:t>
      </w:r>
      <w:proofErr w:type="spellEnd"/>
      <w:r>
        <w:rPr>
          <w:sz w:val="24"/>
        </w:rPr>
        <w:t xml:space="preserve"> dan </w:t>
      </w:r>
      <w:proofErr w:type="spellStart"/>
      <w:r>
        <w:rPr>
          <w:sz w:val="24"/>
        </w:rPr>
        <w:t>risiko</w:t>
      </w:r>
      <w:proofErr w:type="spellEnd"/>
      <w:r>
        <w:rPr>
          <w:sz w:val="24"/>
        </w:rPr>
        <w:t xml:space="preserve"> </w:t>
      </w:r>
      <w:r>
        <w:rPr>
          <w:spacing w:val="-3"/>
          <w:sz w:val="24"/>
        </w:rPr>
        <w:t xml:space="preserve">adalah </w:t>
      </w:r>
      <w:proofErr w:type="spellStart"/>
      <w:r>
        <w:rPr>
          <w:sz w:val="24"/>
        </w:rPr>
        <w:t>positif</w:t>
      </w:r>
      <w:proofErr w:type="spellEnd"/>
    </w:p>
    <w:p w14:paraId="7D589E8E" w14:textId="77777777" w:rsidR="001A53F6" w:rsidRDefault="00703C31" w:rsidP="001A53F6">
      <w:pPr>
        <w:pStyle w:val="ListParagraph"/>
        <w:widowControl w:val="0"/>
        <w:numPr>
          <w:ilvl w:val="0"/>
          <w:numId w:val="11"/>
        </w:numPr>
        <w:tabs>
          <w:tab w:val="left" w:pos="989"/>
        </w:tabs>
        <w:autoSpaceDE w:val="0"/>
        <w:autoSpaceDN w:val="0"/>
        <w:spacing w:before="1"/>
        <w:ind w:left="360" w:hanging="341"/>
        <w:contextualSpacing w:val="0"/>
        <w:jc w:val="both"/>
        <w:rPr>
          <w:sz w:val="24"/>
        </w:rPr>
      </w:pPr>
      <w:r>
        <w:rPr>
          <w:i/>
          <w:sz w:val="24"/>
        </w:rPr>
        <w:t xml:space="preserve">Risk neutral </w:t>
      </w:r>
      <w:r>
        <w:rPr>
          <w:sz w:val="24"/>
        </w:rPr>
        <w:t xml:space="preserve">adalah investor </w:t>
      </w:r>
      <w:r>
        <w:rPr>
          <w:spacing w:val="-5"/>
          <w:sz w:val="24"/>
        </w:rPr>
        <w:t xml:space="preserve">yang </w:t>
      </w:r>
      <w:proofErr w:type="spellStart"/>
      <w:r>
        <w:rPr>
          <w:sz w:val="24"/>
        </w:rPr>
        <w:t>netral</w:t>
      </w:r>
      <w:proofErr w:type="spellEnd"/>
      <w:r>
        <w:rPr>
          <w:sz w:val="24"/>
        </w:rPr>
        <w:t xml:space="preserve"> terhadap </w:t>
      </w:r>
      <w:proofErr w:type="spellStart"/>
      <w:r>
        <w:rPr>
          <w:sz w:val="24"/>
        </w:rPr>
        <w:t>risiko</w:t>
      </w:r>
      <w:proofErr w:type="spellEnd"/>
      <w:r>
        <w:rPr>
          <w:sz w:val="24"/>
        </w:rPr>
        <w:t xml:space="preserve">. </w:t>
      </w:r>
      <w:proofErr w:type="spellStart"/>
      <w:r w:rsidR="001A53F6">
        <w:rPr>
          <w:sz w:val="24"/>
        </w:rPr>
        <w:t>Tipe</w:t>
      </w:r>
      <w:proofErr w:type="spellEnd"/>
      <w:r>
        <w:rPr>
          <w:sz w:val="24"/>
        </w:rPr>
        <w:t xml:space="preserve"> investor ini </w:t>
      </w:r>
      <w:proofErr w:type="spellStart"/>
      <w:r>
        <w:rPr>
          <w:sz w:val="24"/>
        </w:rPr>
        <w:t>umumnya</w:t>
      </w:r>
      <w:proofErr w:type="spellEnd"/>
      <w:r>
        <w:rPr>
          <w:sz w:val="24"/>
        </w:rPr>
        <w:t xml:space="preserve"> cukup </w:t>
      </w:r>
      <w:proofErr w:type="spellStart"/>
      <w:r>
        <w:rPr>
          <w:sz w:val="24"/>
        </w:rPr>
        <w:t>fleksibel</w:t>
      </w:r>
      <w:proofErr w:type="spellEnd"/>
      <w:r>
        <w:rPr>
          <w:sz w:val="24"/>
        </w:rPr>
        <w:t xml:space="preserve"> dan </w:t>
      </w:r>
      <w:proofErr w:type="spellStart"/>
      <w:r>
        <w:rPr>
          <w:sz w:val="24"/>
        </w:rPr>
        <w:t>bersikap</w:t>
      </w:r>
      <w:proofErr w:type="spellEnd"/>
      <w:r>
        <w:rPr>
          <w:sz w:val="24"/>
        </w:rPr>
        <w:t xml:space="preserve"> </w:t>
      </w:r>
      <w:proofErr w:type="spellStart"/>
      <w:r>
        <w:rPr>
          <w:sz w:val="24"/>
        </w:rPr>
        <w:t>hati-hati</w:t>
      </w:r>
      <w:proofErr w:type="spellEnd"/>
      <w:r>
        <w:rPr>
          <w:sz w:val="24"/>
        </w:rPr>
        <w:t xml:space="preserve"> </w:t>
      </w:r>
      <w:r>
        <w:rPr>
          <w:spacing w:val="-3"/>
          <w:sz w:val="24"/>
        </w:rPr>
        <w:t>(</w:t>
      </w:r>
      <w:proofErr w:type="spellStart"/>
      <w:r>
        <w:rPr>
          <w:i/>
          <w:spacing w:val="-3"/>
          <w:sz w:val="24"/>
        </w:rPr>
        <w:t>pruden</w:t>
      </w:r>
      <w:proofErr w:type="spellEnd"/>
      <w:r>
        <w:rPr>
          <w:spacing w:val="-3"/>
          <w:sz w:val="24"/>
        </w:rPr>
        <w:t xml:space="preserve">) </w:t>
      </w:r>
      <w:r>
        <w:rPr>
          <w:sz w:val="24"/>
        </w:rPr>
        <w:t xml:space="preserve">dalam </w:t>
      </w:r>
      <w:proofErr w:type="spellStart"/>
      <w:r>
        <w:rPr>
          <w:sz w:val="24"/>
        </w:rPr>
        <w:t>mengambil</w:t>
      </w:r>
      <w:proofErr w:type="spellEnd"/>
      <w:r>
        <w:rPr>
          <w:spacing w:val="-1"/>
          <w:sz w:val="24"/>
        </w:rPr>
        <w:t xml:space="preserve"> </w:t>
      </w:r>
      <w:proofErr w:type="spellStart"/>
      <w:r>
        <w:rPr>
          <w:sz w:val="24"/>
        </w:rPr>
        <w:t>keputusan</w:t>
      </w:r>
      <w:proofErr w:type="spellEnd"/>
      <w:r>
        <w:rPr>
          <w:sz w:val="24"/>
        </w:rPr>
        <w:t>.</w:t>
      </w:r>
    </w:p>
    <w:p w14:paraId="6FB42A1D" w14:textId="09C3EFD3" w:rsidR="00703C31" w:rsidRPr="001A53F6" w:rsidRDefault="00703C31" w:rsidP="001A53F6">
      <w:pPr>
        <w:pStyle w:val="ListParagraph"/>
        <w:widowControl w:val="0"/>
        <w:numPr>
          <w:ilvl w:val="0"/>
          <w:numId w:val="11"/>
        </w:numPr>
        <w:tabs>
          <w:tab w:val="left" w:pos="989"/>
          <w:tab w:val="left" w:pos="4500"/>
        </w:tabs>
        <w:autoSpaceDE w:val="0"/>
        <w:autoSpaceDN w:val="0"/>
        <w:spacing w:before="1"/>
        <w:ind w:left="360" w:hanging="341"/>
        <w:contextualSpacing w:val="0"/>
        <w:jc w:val="both"/>
        <w:rPr>
          <w:sz w:val="24"/>
        </w:rPr>
      </w:pPr>
      <w:r w:rsidRPr="001A53F6">
        <w:rPr>
          <w:i/>
          <w:sz w:val="24"/>
        </w:rPr>
        <w:t xml:space="preserve">Risk averter </w:t>
      </w:r>
      <w:r w:rsidRPr="001A53F6">
        <w:rPr>
          <w:sz w:val="24"/>
        </w:rPr>
        <w:t xml:space="preserve">adalah investor yang tidak </w:t>
      </w:r>
      <w:proofErr w:type="spellStart"/>
      <w:r w:rsidRPr="001A53F6">
        <w:rPr>
          <w:sz w:val="24"/>
        </w:rPr>
        <w:t>menyukai</w:t>
      </w:r>
      <w:proofErr w:type="spellEnd"/>
      <w:r w:rsidRPr="001A53F6">
        <w:rPr>
          <w:sz w:val="24"/>
        </w:rPr>
        <w:t xml:space="preserve"> </w:t>
      </w:r>
      <w:proofErr w:type="spellStart"/>
      <w:r w:rsidRPr="001A53F6">
        <w:rPr>
          <w:sz w:val="24"/>
        </w:rPr>
        <w:t>risiko</w:t>
      </w:r>
      <w:proofErr w:type="spellEnd"/>
      <w:r w:rsidRPr="001A53F6">
        <w:rPr>
          <w:sz w:val="24"/>
        </w:rPr>
        <w:t xml:space="preserve"> atau </w:t>
      </w:r>
      <w:proofErr w:type="spellStart"/>
      <w:r w:rsidRPr="001A53F6">
        <w:rPr>
          <w:sz w:val="24"/>
        </w:rPr>
        <w:t>menghi</w:t>
      </w:r>
      <w:r w:rsidR="00C625DB">
        <w:rPr>
          <w:sz w:val="24"/>
        </w:rPr>
        <w:t>n</w:t>
      </w:r>
      <w:r w:rsidRPr="001A53F6">
        <w:rPr>
          <w:sz w:val="24"/>
        </w:rPr>
        <w:t>dari</w:t>
      </w:r>
      <w:proofErr w:type="spellEnd"/>
      <w:r w:rsidRPr="001A53F6">
        <w:rPr>
          <w:sz w:val="24"/>
        </w:rPr>
        <w:t xml:space="preserve"> </w:t>
      </w:r>
      <w:proofErr w:type="spellStart"/>
      <w:r w:rsidRPr="001A53F6">
        <w:rPr>
          <w:sz w:val="24"/>
        </w:rPr>
        <w:t>risiko</w:t>
      </w:r>
      <w:proofErr w:type="spellEnd"/>
      <w:r w:rsidR="00F21DD7" w:rsidRPr="001A53F6">
        <w:rPr>
          <w:sz w:val="24"/>
        </w:rPr>
        <w:t xml:space="preserve">, sehingga </w:t>
      </w:r>
      <w:proofErr w:type="spellStart"/>
      <w:r w:rsidR="00F21DD7" w:rsidRPr="001A53F6">
        <w:rPr>
          <w:sz w:val="24"/>
        </w:rPr>
        <w:t>tipe</w:t>
      </w:r>
      <w:proofErr w:type="spellEnd"/>
      <w:r w:rsidR="00F21DD7" w:rsidRPr="001A53F6">
        <w:rPr>
          <w:sz w:val="24"/>
        </w:rPr>
        <w:t xml:space="preserve"> </w:t>
      </w:r>
      <w:r w:rsidRPr="001A53F6">
        <w:rPr>
          <w:sz w:val="24"/>
        </w:rPr>
        <w:t xml:space="preserve">investor ini </w:t>
      </w:r>
      <w:proofErr w:type="spellStart"/>
      <w:r w:rsidRPr="001A53F6">
        <w:rPr>
          <w:sz w:val="24"/>
        </w:rPr>
        <w:t>akan</w:t>
      </w:r>
      <w:proofErr w:type="spellEnd"/>
      <w:r w:rsidRPr="001A53F6">
        <w:rPr>
          <w:sz w:val="24"/>
        </w:rPr>
        <w:t xml:space="preserve"> lebih memilih investasi dengan </w:t>
      </w:r>
      <w:proofErr w:type="spellStart"/>
      <w:r w:rsidRPr="001A53F6">
        <w:rPr>
          <w:sz w:val="24"/>
        </w:rPr>
        <w:t>risiko</w:t>
      </w:r>
      <w:proofErr w:type="spellEnd"/>
      <w:r w:rsidRPr="001A53F6">
        <w:rPr>
          <w:sz w:val="24"/>
        </w:rPr>
        <w:t xml:space="preserve"> yang lebih</w:t>
      </w:r>
      <w:r w:rsidRPr="001A53F6">
        <w:rPr>
          <w:spacing w:val="-2"/>
          <w:sz w:val="24"/>
        </w:rPr>
        <w:t xml:space="preserve"> </w:t>
      </w:r>
      <w:proofErr w:type="spellStart"/>
      <w:r w:rsidRPr="001A53F6">
        <w:rPr>
          <w:sz w:val="24"/>
        </w:rPr>
        <w:t>rendah</w:t>
      </w:r>
      <w:proofErr w:type="spellEnd"/>
      <w:r w:rsidRPr="001A53F6">
        <w:rPr>
          <w:sz w:val="24"/>
        </w:rPr>
        <w:t>.</w:t>
      </w:r>
      <w:r w:rsidR="00F21DD7" w:rsidRPr="001A53F6">
        <w:rPr>
          <w:sz w:val="24"/>
        </w:rPr>
        <w:t xml:space="preserve"> </w:t>
      </w:r>
    </w:p>
    <w:p w14:paraId="0B10F5C0" w14:textId="2706BF0F" w:rsidR="00E66F84" w:rsidRPr="00E66F84" w:rsidRDefault="00E66F84" w:rsidP="00E66F84">
      <w:pPr>
        <w:pStyle w:val="Heading4"/>
        <w:numPr>
          <w:ilvl w:val="0"/>
          <w:numId w:val="0"/>
        </w:numPr>
        <w:ind w:firstLine="540"/>
        <w:rPr>
          <w:bCs/>
          <w:i w:val="0"/>
          <w:iCs w:val="0"/>
          <w:color w:val="000000" w:themeColor="text1"/>
          <w:sz w:val="24"/>
          <w:szCs w:val="24"/>
        </w:rPr>
      </w:pPr>
      <w:r>
        <w:rPr>
          <w:i w:val="0"/>
          <w:iCs w:val="0"/>
          <w:sz w:val="24"/>
          <w:szCs w:val="24"/>
        </w:rPr>
        <w:t xml:space="preserve">Faktor demografi dapat pula mempengaruhi keputusan investasi yang dilakukan investor, baik investor individu maupun investor institusi (perusahaan). </w:t>
      </w:r>
      <w:r w:rsidRPr="00E66F84">
        <w:rPr>
          <w:i w:val="0"/>
          <w:iCs w:val="0"/>
          <w:sz w:val="24"/>
          <w:szCs w:val="24"/>
        </w:rPr>
        <w:t xml:space="preserve">Faktor demografi adalah suatu ilmu yang mempelajari tentang karakteristik, sikap dan perilaku seseorang yang dipengaruhi oleh beberapa faktor seperti: jenis kelamin, status pendidikan, dan pendapatan (Ariadi et al., 2015). Faktor-faktor demografi </w:t>
      </w:r>
      <w:r>
        <w:rPr>
          <w:i w:val="0"/>
          <w:iCs w:val="0"/>
          <w:sz w:val="24"/>
          <w:szCs w:val="24"/>
        </w:rPr>
        <w:t xml:space="preserve">dapat pula </w:t>
      </w:r>
      <w:r w:rsidRPr="00E66F84">
        <w:rPr>
          <w:i w:val="0"/>
          <w:iCs w:val="0"/>
          <w:sz w:val="24"/>
          <w:szCs w:val="24"/>
        </w:rPr>
        <w:t xml:space="preserve">meliputi hal-hal seperti usia, </w:t>
      </w:r>
      <w:r>
        <w:rPr>
          <w:i w:val="0"/>
          <w:iCs w:val="0"/>
          <w:sz w:val="24"/>
          <w:szCs w:val="24"/>
        </w:rPr>
        <w:t>status marital,</w:t>
      </w:r>
      <w:r w:rsidRPr="00E66F84">
        <w:rPr>
          <w:i w:val="0"/>
          <w:iCs w:val="0"/>
          <w:sz w:val="24"/>
          <w:szCs w:val="24"/>
        </w:rPr>
        <w:t xml:space="preserve"> dan pekerjaan. Dalam beberapa penelitian </w:t>
      </w:r>
      <w:r>
        <w:rPr>
          <w:i w:val="0"/>
          <w:iCs w:val="0"/>
          <w:sz w:val="24"/>
          <w:szCs w:val="24"/>
        </w:rPr>
        <w:t xml:space="preserve">terdahulu </w:t>
      </w:r>
      <w:r w:rsidRPr="00E66F84">
        <w:rPr>
          <w:i w:val="0"/>
          <w:iCs w:val="0"/>
          <w:sz w:val="24"/>
          <w:szCs w:val="24"/>
        </w:rPr>
        <w:t>ditemukan hasil yang berbeda-beda dari masing-masing faktor demografi te</w:t>
      </w:r>
      <w:r>
        <w:rPr>
          <w:i w:val="0"/>
          <w:iCs w:val="0"/>
          <w:sz w:val="24"/>
          <w:szCs w:val="24"/>
        </w:rPr>
        <w:t>rhadap keputusan investasi</w:t>
      </w:r>
      <w:r w:rsidRPr="00E66F84">
        <w:rPr>
          <w:i w:val="0"/>
          <w:iCs w:val="0"/>
          <w:sz w:val="24"/>
          <w:szCs w:val="24"/>
        </w:rPr>
        <w:t>.</w:t>
      </w:r>
    </w:p>
    <w:p w14:paraId="46D59F5C" w14:textId="5B586B99" w:rsidR="001A53F6" w:rsidRPr="003E4073" w:rsidRDefault="003E4073" w:rsidP="001A53F6">
      <w:pPr>
        <w:pStyle w:val="Heading4"/>
        <w:numPr>
          <w:ilvl w:val="0"/>
          <w:numId w:val="0"/>
        </w:numPr>
        <w:ind w:firstLine="540"/>
        <w:rPr>
          <w:bCs/>
          <w:i w:val="0"/>
          <w:color w:val="000000" w:themeColor="text1"/>
          <w:sz w:val="24"/>
          <w:szCs w:val="24"/>
        </w:rPr>
      </w:pPr>
      <w:r w:rsidRPr="003E4073">
        <w:rPr>
          <w:bCs/>
          <w:i w:val="0"/>
          <w:color w:val="000000" w:themeColor="text1"/>
          <w:sz w:val="24"/>
          <w:szCs w:val="24"/>
        </w:rPr>
        <w:t>Faktor gender dapat mempengaruhi perilaku keputusan investasi individu. Ditemukan bahwa gender berdampak pada perilaku investasi (Munir, et., al., 2018; dan Rekik &amp; Boujelbene, 2013).</w:t>
      </w:r>
    </w:p>
    <w:p w14:paraId="67D1ACB7" w14:textId="77777777" w:rsidR="00E66F84" w:rsidRDefault="003E4073" w:rsidP="00E66F84">
      <w:pPr>
        <w:pStyle w:val="Heading4"/>
        <w:numPr>
          <w:ilvl w:val="0"/>
          <w:numId w:val="0"/>
        </w:numPr>
        <w:ind w:firstLine="540"/>
        <w:rPr>
          <w:bCs/>
          <w:i w:val="0"/>
          <w:color w:val="000000" w:themeColor="text1"/>
          <w:sz w:val="24"/>
          <w:szCs w:val="24"/>
        </w:rPr>
      </w:pPr>
      <w:r>
        <w:rPr>
          <w:bCs/>
          <w:i w:val="0"/>
          <w:color w:val="000000" w:themeColor="text1"/>
          <w:sz w:val="24"/>
          <w:szCs w:val="24"/>
        </w:rPr>
        <w:t>Sifat dan k</w:t>
      </w:r>
      <w:r w:rsidR="00E33FCC" w:rsidRPr="003E4073">
        <w:rPr>
          <w:bCs/>
          <w:i w:val="0"/>
          <w:color w:val="000000" w:themeColor="text1"/>
          <w:sz w:val="24"/>
          <w:szCs w:val="24"/>
        </w:rPr>
        <w:t xml:space="preserve">epribadian yang berbeda </w:t>
      </w:r>
      <w:r>
        <w:rPr>
          <w:bCs/>
          <w:i w:val="0"/>
          <w:color w:val="000000" w:themeColor="text1"/>
          <w:sz w:val="24"/>
          <w:szCs w:val="24"/>
        </w:rPr>
        <w:t>di</w:t>
      </w:r>
      <w:r w:rsidR="00E33FCC" w:rsidRPr="003E4073">
        <w:rPr>
          <w:bCs/>
          <w:i w:val="0"/>
          <w:color w:val="000000" w:themeColor="text1"/>
          <w:sz w:val="24"/>
          <w:szCs w:val="24"/>
        </w:rPr>
        <w:t xml:space="preserve">antara pria dan wanita, memungkinkan adanya perbedaan </w:t>
      </w:r>
      <w:r>
        <w:rPr>
          <w:bCs/>
          <w:i w:val="0"/>
          <w:color w:val="000000" w:themeColor="text1"/>
          <w:sz w:val="24"/>
          <w:szCs w:val="24"/>
        </w:rPr>
        <w:t xml:space="preserve">keinginan </w:t>
      </w:r>
      <w:r w:rsidR="000C2968">
        <w:rPr>
          <w:bCs/>
          <w:i w:val="0"/>
          <w:color w:val="000000" w:themeColor="text1"/>
          <w:sz w:val="24"/>
          <w:szCs w:val="24"/>
        </w:rPr>
        <w:t>dalam</w:t>
      </w:r>
      <w:r>
        <w:rPr>
          <w:bCs/>
          <w:i w:val="0"/>
          <w:color w:val="000000" w:themeColor="text1"/>
          <w:sz w:val="24"/>
          <w:szCs w:val="24"/>
        </w:rPr>
        <w:t xml:space="preserve"> pilihan </w:t>
      </w:r>
      <w:r w:rsidR="00E33FCC" w:rsidRPr="003E4073">
        <w:rPr>
          <w:bCs/>
          <w:i w:val="0"/>
          <w:color w:val="000000" w:themeColor="text1"/>
          <w:sz w:val="24"/>
          <w:szCs w:val="24"/>
        </w:rPr>
        <w:t>jenis investasi. Begitu pula dengan tingkat pendidikan yang berbeda</w:t>
      </w:r>
      <w:r>
        <w:rPr>
          <w:bCs/>
          <w:i w:val="0"/>
          <w:color w:val="000000" w:themeColor="text1"/>
          <w:sz w:val="24"/>
          <w:szCs w:val="24"/>
        </w:rPr>
        <w:t xml:space="preserve"> (yang akan membedakan pemahaman tentang keuangan dan investasi) </w:t>
      </w:r>
      <w:r w:rsidR="000C2968">
        <w:rPr>
          <w:bCs/>
          <w:i w:val="0"/>
          <w:color w:val="000000" w:themeColor="text1"/>
          <w:sz w:val="24"/>
          <w:szCs w:val="24"/>
        </w:rPr>
        <w:t>dapat</w:t>
      </w:r>
      <w:r w:rsidR="00E33FCC" w:rsidRPr="003E4073">
        <w:rPr>
          <w:bCs/>
          <w:i w:val="0"/>
          <w:color w:val="000000" w:themeColor="text1"/>
          <w:sz w:val="24"/>
          <w:szCs w:val="24"/>
        </w:rPr>
        <w:t xml:space="preserve"> mempengaruhi </w:t>
      </w:r>
      <w:r w:rsidR="000C2968">
        <w:rPr>
          <w:bCs/>
          <w:i w:val="0"/>
          <w:color w:val="000000" w:themeColor="text1"/>
          <w:sz w:val="24"/>
          <w:szCs w:val="24"/>
        </w:rPr>
        <w:t xml:space="preserve">keputusan </w:t>
      </w:r>
      <w:r w:rsidR="00E33FCC" w:rsidRPr="003E4073">
        <w:rPr>
          <w:bCs/>
          <w:i w:val="0"/>
          <w:color w:val="000000" w:themeColor="text1"/>
          <w:sz w:val="24"/>
          <w:szCs w:val="24"/>
        </w:rPr>
        <w:t xml:space="preserve">pemilihan investasinya. </w:t>
      </w:r>
    </w:p>
    <w:p w14:paraId="5CC0A94B" w14:textId="77777777" w:rsidR="00E472F8" w:rsidRPr="00531D41" w:rsidRDefault="00E472F8" w:rsidP="00FD3F2C">
      <w:pPr>
        <w:jc w:val="both"/>
        <w:rPr>
          <w:rFonts w:ascii="Times New Roman" w:hAnsi="Times New Roman" w:cs="Times New Roman"/>
          <w:color w:val="000000"/>
          <w:sz w:val="24"/>
          <w:szCs w:val="24"/>
          <w:lang w:val="id-ID"/>
        </w:rPr>
      </w:pPr>
    </w:p>
    <w:p w14:paraId="662B878C" w14:textId="77777777" w:rsidR="00E04104" w:rsidRPr="00531D41" w:rsidRDefault="00E04104" w:rsidP="00FD4105">
      <w:pPr>
        <w:jc w:val="both"/>
        <w:rPr>
          <w:rFonts w:ascii="Times New Roman" w:hAnsi="Times New Roman" w:cs="Times New Roman"/>
          <w:b/>
          <w:color w:val="000000"/>
          <w:sz w:val="24"/>
          <w:szCs w:val="24"/>
          <w:lang w:val="id-ID"/>
        </w:rPr>
      </w:pPr>
      <w:r w:rsidRPr="00531D41">
        <w:rPr>
          <w:rFonts w:ascii="Times New Roman" w:hAnsi="Times New Roman" w:cs="Times New Roman"/>
          <w:b/>
          <w:color w:val="000000"/>
          <w:sz w:val="24"/>
          <w:szCs w:val="24"/>
          <w:lang w:val="id-ID"/>
        </w:rPr>
        <w:t>METODE</w:t>
      </w:r>
      <w:r w:rsidR="0043284E">
        <w:rPr>
          <w:rFonts w:ascii="Times New Roman" w:hAnsi="Times New Roman" w:cs="Times New Roman"/>
          <w:b/>
          <w:color w:val="000000"/>
          <w:sz w:val="24"/>
          <w:szCs w:val="24"/>
        </w:rPr>
        <w:t xml:space="preserve"> </w:t>
      </w:r>
      <w:r w:rsidRPr="00531D41">
        <w:rPr>
          <w:rFonts w:ascii="Times New Roman" w:hAnsi="Times New Roman" w:cs="Times New Roman"/>
          <w:b/>
          <w:color w:val="000000"/>
          <w:sz w:val="24"/>
          <w:szCs w:val="24"/>
          <w:lang w:val="id-ID"/>
        </w:rPr>
        <w:t xml:space="preserve">PENELITIAN </w:t>
      </w:r>
    </w:p>
    <w:p w14:paraId="1EAB4028" w14:textId="77777777" w:rsidR="00B56EEC" w:rsidRDefault="00B56EEC" w:rsidP="00B56EEC">
      <w:pPr>
        <w:spacing w:before="40" w:after="40"/>
        <w:ind w:firstLine="540"/>
        <w:jc w:val="both"/>
        <w:outlineLvl w:val="3"/>
        <w:rPr>
          <w:rFonts w:ascii="Times New Roman" w:eastAsia="SimSun" w:hAnsi="Times New Roman" w:cs="Times New Roman"/>
          <w:iCs/>
          <w:noProof/>
          <w:sz w:val="24"/>
          <w:szCs w:val="24"/>
        </w:rPr>
      </w:pPr>
      <w:r w:rsidRPr="00B56EEC">
        <w:rPr>
          <w:rFonts w:ascii="Times New Roman" w:eastAsia="SimSun" w:hAnsi="Times New Roman" w:cs="Times New Roman"/>
          <w:iCs/>
          <w:noProof/>
          <w:sz w:val="24"/>
          <w:szCs w:val="24"/>
        </w:rPr>
        <w:t>Penelitian ini menggunakan pendekatan kuantitatif, dengan jenis penelitian deskriptif verifikatif, ditujukan selain menggambarkan kondisi dan mengungkapkan berbagai fenomena, juga menguji hubungan serta pengaruh antara variabel independen dan dependen.</w:t>
      </w:r>
    </w:p>
    <w:p w14:paraId="49D8DFC0" w14:textId="72218B92" w:rsidR="00E66F84" w:rsidRPr="00B56EEC" w:rsidRDefault="00B56EEC" w:rsidP="0068704D">
      <w:pPr>
        <w:spacing w:before="40" w:after="40"/>
        <w:ind w:firstLine="540"/>
        <w:jc w:val="both"/>
        <w:outlineLvl w:val="3"/>
        <w:rPr>
          <w:rFonts w:ascii="Times New Roman" w:eastAsia="SimSun" w:hAnsi="Times New Roman" w:cs="Times New Roman"/>
          <w:iCs/>
          <w:noProof/>
          <w:sz w:val="24"/>
          <w:szCs w:val="24"/>
        </w:rPr>
      </w:pPr>
      <w:r w:rsidRPr="00B56EEC">
        <w:rPr>
          <w:rFonts w:ascii="Times New Roman" w:eastAsia="SimSun" w:hAnsi="Times New Roman" w:cs="Times New Roman"/>
          <w:iCs/>
          <w:noProof/>
          <w:sz w:val="24"/>
          <w:szCs w:val="24"/>
        </w:rPr>
        <w:t xml:space="preserve">Populasi sasaran adalah warga kota Tasikmalaya yang jumlahnya besar dan sulit diketahui jumlahnya dengan pasti. </w:t>
      </w:r>
      <w:r w:rsidRPr="00B56EEC">
        <w:rPr>
          <w:rFonts w:ascii="Times New Roman" w:hAnsi="Times New Roman" w:cs="Times New Roman"/>
          <w:sz w:val="24"/>
          <w:szCs w:val="24"/>
        </w:rPr>
        <w:t xml:space="preserve">Sebagai </w:t>
      </w:r>
      <w:proofErr w:type="spellStart"/>
      <w:r w:rsidRPr="00B56EEC">
        <w:rPr>
          <w:rFonts w:ascii="Times New Roman" w:hAnsi="Times New Roman" w:cs="Times New Roman"/>
          <w:sz w:val="24"/>
          <w:szCs w:val="24"/>
        </w:rPr>
        <w:t>batasan</w:t>
      </w:r>
      <w:proofErr w:type="spellEnd"/>
      <w:r w:rsidRPr="00B56EEC">
        <w:rPr>
          <w:rFonts w:ascii="Times New Roman" w:hAnsi="Times New Roman" w:cs="Times New Roman"/>
          <w:sz w:val="24"/>
          <w:szCs w:val="24"/>
        </w:rPr>
        <w:t xml:space="preserve"> ukuran sampel minimal, </w:t>
      </w:r>
      <w:proofErr w:type="spellStart"/>
      <w:r w:rsidRPr="00B56EEC">
        <w:rPr>
          <w:rFonts w:ascii="Times New Roman" w:hAnsi="Times New Roman" w:cs="Times New Roman"/>
          <w:sz w:val="24"/>
          <w:szCs w:val="24"/>
        </w:rPr>
        <w:t>penulis</w:t>
      </w:r>
      <w:proofErr w:type="spellEnd"/>
      <w:r w:rsidRPr="00B56EEC">
        <w:rPr>
          <w:rFonts w:ascii="Times New Roman" w:hAnsi="Times New Roman" w:cs="Times New Roman"/>
          <w:sz w:val="24"/>
          <w:szCs w:val="24"/>
        </w:rPr>
        <w:t xml:space="preserve"> </w:t>
      </w:r>
      <w:proofErr w:type="spellStart"/>
      <w:r w:rsidRPr="00B56EEC">
        <w:rPr>
          <w:rFonts w:ascii="Times New Roman" w:hAnsi="Times New Roman" w:cs="Times New Roman"/>
          <w:sz w:val="24"/>
          <w:szCs w:val="24"/>
        </w:rPr>
        <w:t>mengacu</w:t>
      </w:r>
      <w:proofErr w:type="spellEnd"/>
      <w:r w:rsidRPr="00B56EEC">
        <w:rPr>
          <w:rFonts w:ascii="Times New Roman" w:hAnsi="Times New Roman" w:cs="Times New Roman"/>
          <w:sz w:val="24"/>
          <w:szCs w:val="24"/>
        </w:rPr>
        <w:t xml:space="preserve"> pada </w:t>
      </w:r>
      <w:proofErr w:type="spellStart"/>
      <w:r w:rsidRPr="00B56EEC">
        <w:rPr>
          <w:rFonts w:ascii="Times New Roman" w:hAnsi="Times New Roman" w:cs="Times New Roman"/>
          <w:sz w:val="24"/>
          <w:szCs w:val="24"/>
        </w:rPr>
        <w:t>pernyataan</w:t>
      </w:r>
      <w:proofErr w:type="spellEnd"/>
      <w:r w:rsidRPr="00B56EEC">
        <w:rPr>
          <w:rFonts w:ascii="Times New Roman" w:hAnsi="Times New Roman" w:cs="Times New Roman"/>
          <w:sz w:val="24"/>
          <w:szCs w:val="24"/>
        </w:rPr>
        <w:t xml:space="preserve"> Roscoe (Uma Sekaran, 2017) yang </w:t>
      </w:r>
      <w:proofErr w:type="spellStart"/>
      <w:r w:rsidRPr="00B56EEC">
        <w:rPr>
          <w:rFonts w:ascii="Times New Roman" w:hAnsi="Times New Roman" w:cs="Times New Roman"/>
          <w:sz w:val="24"/>
          <w:szCs w:val="24"/>
        </w:rPr>
        <w:t>berpendapat</w:t>
      </w:r>
      <w:proofErr w:type="spellEnd"/>
      <w:r w:rsidRPr="00B56EEC">
        <w:rPr>
          <w:rFonts w:ascii="Times New Roman" w:hAnsi="Times New Roman" w:cs="Times New Roman"/>
          <w:sz w:val="24"/>
          <w:szCs w:val="24"/>
        </w:rPr>
        <w:t xml:space="preserve"> bahwa untuk penelitian multivariate, ukuran sampel sebaiknya 10x lebih </w:t>
      </w:r>
      <w:proofErr w:type="spellStart"/>
      <w:r w:rsidRPr="00B56EEC">
        <w:rPr>
          <w:rFonts w:ascii="Times New Roman" w:hAnsi="Times New Roman" w:cs="Times New Roman"/>
          <w:sz w:val="24"/>
          <w:szCs w:val="24"/>
        </w:rPr>
        <w:t>besar</w:t>
      </w:r>
      <w:proofErr w:type="spellEnd"/>
      <w:r w:rsidRPr="00B56EEC">
        <w:rPr>
          <w:rFonts w:ascii="Times New Roman" w:hAnsi="Times New Roman" w:cs="Times New Roman"/>
          <w:sz w:val="24"/>
          <w:szCs w:val="24"/>
        </w:rPr>
        <w:t xml:space="preserve"> </w:t>
      </w:r>
      <w:proofErr w:type="spellStart"/>
      <w:r w:rsidRPr="00B56EEC">
        <w:rPr>
          <w:rFonts w:ascii="Times New Roman" w:hAnsi="Times New Roman" w:cs="Times New Roman"/>
          <w:sz w:val="24"/>
          <w:szCs w:val="24"/>
        </w:rPr>
        <w:t>dari</w:t>
      </w:r>
      <w:proofErr w:type="spellEnd"/>
      <w:r w:rsidRPr="00B56EEC">
        <w:rPr>
          <w:rFonts w:ascii="Times New Roman" w:hAnsi="Times New Roman" w:cs="Times New Roman"/>
          <w:sz w:val="24"/>
          <w:szCs w:val="24"/>
        </w:rPr>
        <w:t xml:space="preserve"> jumlah variabel dalam penelitian, dan </w:t>
      </w:r>
      <w:proofErr w:type="spellStart"/>
      <w:r w:rsidRPr="00B56EEC">
        <w:rPr>
          <w:rFonts w:ascii="Times New Roman" w:hAnsi="Times New Roman" w:cs="Times New Roman"/>
          <w:sz w:val="24"/>
          <w:szCs w:val="24"/>
        </w:rPr>
        <w:t>mengacu</w:t>
      </w:r>
      <w:proofErr w:type="spellEnd"/>
      <w:r w:rsidRPr="00B56EEC">
        <w:rPr>
          <w:rFonts w:ascii="Times New Roman" w:hAnsi="Times New Roman" w:cs="Times New Roman"/>
          <w:sz w:val="24"/>
          <w:szCs w:val="24"/>
        </w:rPr>
        <w:t xml:space="preserve"> pula </w:t>
      </w:r>
      <w:r w:rsidR="00CD069B">
        <w:rPr>
          <w:rFonts w:ascii="Times New Roman" w:hAnsi="Times New Roman" w:cs="Times New Roman"/>
          <w:sz w:val="24"/>
          <w:szCs w:val="24"/>
        </w:rPr>
        <w:t xml:space="preserve">pada </w:t>
      </w:r>
      <w:proofErr w:type="spellStart"/>
      <w:r w:rsidRPr="00B56EEC">
        <w:rPr>
          <w:rFonts w:ascii="Times New Roman" w:hAnsi="Times New Roman" w:cs="Times New Roman"/>
          <w:sz w:val="24"/>
          <w:szCs w:val="24"/>
        </w:rPr>
        <w:t>aturan</w:t>
      </w:r>
      <w:proofErr w:type="spellEnd"/>
      <w:r w:rsidRPr="00B56EEC">
        <w:rPr>
          <w:rFonts w:ascii="Times New Roman" w:hAnsi="Times New Roman" w:cs="Times New Roman"/>
          <w:sz w:val="24"/>
          <w:szCs w:val="24"/>
        </w:rPr>
        <w:t xml:space="preserve"> </w:t>
      </w:r>
      <w:proofErr w:type="spellStart"/>
      <w:r w:rsidRPr="00B56EEC">
        <w:rPr>
          <w:rFonts w:ascii="Times New Roman" w:hAnsi="Times New Roman" w:cs="Times New Roman"/>
          <w:sz w:val="24"/>
          <w:szCs w:val="24"/>
        </w:rPr>
        <w:t>umum</w:t>
      </w:r>
      <w:proofErr w:type="spellEnd"/>
      <w:r w:rsidRPr="00B56EEC">
        <w:rPr>
          <w:rFonts w:ascii="Times New Roman" w:hAnsi="Times New Roman" w:cs="Times New Roman"/>
          <w:sz w:val="24"/>
          <w:szCs w:val="24"/>
        </w:rPr>
        <w:t xml:space="preserve">, bahwa jumlah sampel minimum </w:t>
      </w:r>
      <w:proofErr w:type="spellStart"/>
      <w:r w:rsidRPr="00B56EEC">
        <w:rPr>
          <w:rFonts w:ascii="Times New Roman" w:hAnsi="Times New Roman" w:cs="Times New Roman"/>
          <w:sz w:val="24"/>
          <w:szCs w:val="24"/>
        </w:rPr>
        <w:t>setidaknya</w:t>
      </w:r>
      <w:proofErr w:type="spellEnd"/>
      <w:r w:rsidRPr="00B56EEC">
        <w:rPr>
          <w:rFonts w:ascii="Times New Roman" w:hAnsi="Times New Roman" w:cs="Times New Roman"/>
          <w:sz w:val="24"/>
          <w:szCs w:val="24"/>
        </w:rPr>
        <w:t xml:space="preserve"> lima kali lebih </w:t>
      </w:r>
      <w:proofErr w:type="spellStart"/>
      <w:r w:rsidRPr="00B56EEC">
        <w:rPr>
          <w:rFonts w:ascii="Times New Roman" w:hAnsi="Times New Roman" w:cs="Times New Roman"/>
          <w:sz w:val="24"/>
          <w:szCs w:val="24"/>
        </w:rPr>
        <w:t>banyak</w:t>
      </w:r>
      <w:proofErr w:type="spellEnd"/>
      <w:r w:rsidRPr="00B56EEC">
        <w:rPr>
          <w:rFonts w:ascii="Times New Roman" w:hAnsi="Times New Roman" w:cs="Times New Roman"/>
          <w:sz w:val="24"/>
          <w:szCs w:val="24"/>
        </w:rPr>
        <w:t xml:space="preserve"> </w:t>
      </w:r>
      <w:proofErr w:type="spellStart"/>
      <w:r w:rsidRPr="00B56EEC">
        <w:rPr>
          <w:rFonts w:ascii="Times New Roman" w:hAnsi="Times New Roman" w:cs="Times New Roman"/>
          <w:sz w:val="24"/>
          <w:szCs w:val="24"/>
        </w:rPr>
        <w:t>dari</w:t>
      </w:r>
      <w:proofErr w:type="spellEnd"/>
      <w:r w:rsidRPr="00B56EEC">
        <w:rPr>
          <w:rFonts w:ascii="Times New Roman" w:hAnsi="Times New Roman" w:cs="Times New Roman"/>
          <w:sz w:val="24"/>
          <w:szCs w:val="24"/>
        </w:rPr>
        <w:t xml:space="preserve"> jumlah item </w:t>
      </w:r>
      <w:proofErr w:type="spellStart"/>
      <w:r w:rsidRPr="00B56EEC">
        <w:rPr>
          <w:rFonts w:ascii="Times New Roman" w:hAnsi="Times New Roman" w:cs="Times New Roman"/>
          <w:sz w:val="24"/>
          <w:szCs w:val="24"/>
        </w:rPr>
        <w:t>pertanyaan</w:t>
      </w:r>
      <w:proofErr w:type="spellEnd"/>
      <w:r w:rsidRPr="00B56EEC">
        <w:rPr>
          <w:rFonts w:ascii="Times New Roman" w:hAnsi="Times New Roman" w:cs="Times New Roman"/>
          <w:sz w:val="24"/>
          <w:szCs w:val="24"/>
        </w:rPr>
        <w:t xml:space="preserve"> yang </w:t>
      </w:r>
      <w:proofErr w:type="spellStart"/>
      <w:r w:rsidRPr="00B56EEC">
        <w:rPr>
          <w:rFonts w:ascii="Times New Roman" w:hAnsi="Times New Roman" w:cs="Times New Roman"/>
          <w:sz w:val="24"/>
          <w:szCs w:val="24"/>
        </w:rPr>
        <w:t>akan</w:t>
      </w:r>
      <w:proofErr w:type="spellEnd"/>
      <w:r w:rsidRPr="00B56EEC">
        <w:rPr>
          <w:rFonts w:ascii="Times New Roman" w:hAnsi="Times New Roman" w:cs="Times New Roman"/>
          <w:sz w:val="24"/>
          <w:szCs w:val="24"/>
        </w:rPr>
        <w:t xml:space="preserve"> di analisis, dan ukuran sampel </w:t>
      </w:r>
      <w:proofErr w:type="spellStart"/>
      <w:r w:rsidRPr="00B56EEC">
        <w:rPr>
          <w:rFonts w:ascii="Times New Roman" w:hAnsi="Times New Roman" w:cs="Times New Roman"/>
          <w:sz w:val="24"/>
          <w:szCs w:val="24"/>
        </w:rPr>
        <w:t>akan</w:t>
      </w:r>
      <w:proofErr w:type="spellEnd"/>
      <w:r w:rsidRPr="00B56EEC">
        <w:rPr>
          <w:rFonts w:ascii="Times New Roman" w:hAnsi="Times New Roman" w:cs="Times New Roman"/>
          <w:sz w:val="24"/>
          <w:szCs w:val="24"/>
        </w:rPr>
        <w:t xml:space="preserve"> lebih </w:t>
      </w:r>
      <w:proofErr w:type="spellStart"/>
      <w:r w:rsidRPr="00B56EEC">
        <w:rPr>
          <w:rFonts w:ascii="Times New Roman" w:hAnsi="Times New Roman" w:cs="Times New Roman"/>
          <w:sz w:val="24"/>
          <w:szCs w:val="24"/>
        </w:rPr>
        <w:t>diterima</w:t>
      </w:r>
      <w:proofErr w:type="spellEnd"/>
      <w:r w:rsidRPr="00B56EEC">
        <w:rPr>
          <w:rFonts w:ascii="Times New Roman" w:hAnsi="Times New Roman" w:cs="Times New Roman"/>
          <w:sz w:val="24"/>
          <w:szCs w:val="24"/>
        </w:rPr>
        <w:t xml:space="preserve"> </w:t>
      </w:r>
      <w:proofErr w:type="spellStart"/>
      <w:r w:rsidRPr="00B56EEC">
        <w:rPr>
          <w:rFonts w:ascii="Times New Roman" w:hAnsi="Times New Roman" w:cs="Times New Roman"/>
          <w:sz w:val="24"/>
          <w:szCs w:val="24"/>
        </w:rPr>
        <w:t>apabila</w:t>
      </w:r>
      <w:proofErr w:type="spellEnd"/>
      <w:r w:rsidRPr="00B56EEC">
        <w:rPr>
          <w:rFonts w:ascii="Times New Roman" w:hAnsi="Times New Roman" w:cs="Times New Roman"/>
          <w:sz w:val="24"/>
          <w:szCs w:val="24"/>
        </w:rPr>
        <w:t xml:space="preserve"> memiliki rasio 10:1</w:t>
      </w:r>
      <w:r w:rsidR="00CD069B">
        <w:rPr>
          <w:rFonts w:ascii="Times New Roman" w:hAnsi="Times New Roman" w:cs="Times New Roman"/>
          <w:sz w:val="24"/>
          <w:szCs w:val="24"/>
        </w:rPr>
        <w:t xml:space="preserve">, sehingga ukuran sampel </w:t>
      </w:r>
      <w:r w:rsidRPr="00B56EEC">
        <w:rPr>
          <w:rFonts w:ascii="Times New Roman" w:hAnsi="Times New Roman" w:cs="Times New Roman"/>
          <w:sz w:val="24"/>
          <w:szCs w:val="24"/>
        </w:rPr>
        <w:t xml:space="preserve">minimal </w:t>
      </w:r>
      <w:proofErr w:type="spellStart"/>
      <w:r w:rsidR="00CD069B">
        <w:rPr>
          <w:rFonts w:ascii="Times New Roman" w:hAnsi="Times New Roman" w:cs="Times New Roman"/>
          <w:sz w:val="24"/>
          <w:szCs w:val="24"/>
        </w:rPr>
        <w:t>sebesar</w:t>
      </w:r>
      <w:proofErr w:type="spellEnd"/>
      <w:r w:rsidR="00CD069B">
        <w:rPr>
          <w:rFonts w:ascii="Times New Roman" w:hAnsi="Times New Roman" w:cs="Times New Roman"/>
          <w:sz w:val="24"/>
          <w:szCs w:val="24"/>
        </w:rPr>
        <w:t xml:space="preserve"> </w:t>
      </w:r>
      <w:r w:rsidRPr="00B56EEC">
        <w:rPr>
          <w:rFonts w:ascii="Times New Roman" w:hAnsi="Times New Roman" w:cs="Times New Roman"/>
          <w:sz w:val="24"/>
          <w:szCs w:val="24"/>
        </w:rPr>
        <w:t>120.</w:t>
      </w:r>
    </w:p>
    <w:p w14:paraId="3A1796C9" w14:textId="77777777" w:rsidR="00CD069B" w:rsidRDefault="007C0B84" w:rsidP="00CD069B">
      <w:pPr>
        <w:spacing w:before="40" w:after="40"/>
        <w:ind w:firstLine="540"/>
        <w:jc w:val="both"/>
        <w:outlineLvl w:val="3"/>
        <w:rPr>
          <w:rFonts w:ascii="Times New Roman" w:eastAsia="SimSun" w:hAnsi="Times New Roman" w:cs="Times New Roman"/>
          <w:iCs/>
          <w:noProof/>
          <w:sz w:val="24"/>
          <w:szCs w:val="24"/>
        </w:rPr>
      </w:pPr>
      <w:r w:rsidRPr="007C0B84">
        <w:rPr>
          <w:rFonts w:ascii="Times New Roman" w:eastAsia="SimSun" w:hAnsi="Times New Roman" w:cs="Times New Roman"/>
          <w:iCs/>
          <w:noProof/>
          <w:sz w:val="24"/>
          <w:szCs w:val="24"/>
        </w:rPr>
        <w:t xml:space="preserve">Teknik penarikan sampel yang digunakan adalah </w:t>
      </w:r>
      <w:r w:rsidRPr="007C0B84">
        <w:rPr>
          <w:rFonts w:ascii="Times New Roman" w:eastAsia="SimSun" w:hAnsi="Times New Roman" w:cs="Times New Roman"/>
          <w:i/>
          <w:iCs/>
          <w:noProof/>
          <w:sz w:val="24"/>
          <w:szCs w:val="24"/>
        </w:rPr>
        <w:t>Snowball Sampling</w:t>
      </w:r>
      <w:r w:rsidRPr="007C0B84">
        <w:rPr>
          <w:rFonts w:ascii="Times New Roman" w:eastAsia="SimSun" w:hAnsi="Times New Roman" w:cs="Times New Roman"/>
          <w:iCs/>
          <w:noProof/>
          <w:sz w:val="24"/>
          <w:szCs w:val="24"/>
        </w:rPr>
        <w:t xml:space="preserve"> dan berhasil mengumpulkan tanggapan atau jawaban responden sebanyak 247 respon selama periode Maret sampai Mei 2021. Kuesioner disebarkan melalui </w:t>
      </w:r>
      <w:r w:rsidRPr="007C0B84">
        <w:rPr>
          <w:rFonts w:ascii="Times New Roman" w:eastAsia="SimSun" w:hAnsi="Times New Roman" w:cs="Times New Roman"/>
          <w:i/>
          <w:iCs/>
          <w:noProof/>
          <w:sz w:val="24"/>
          <w:szCs w:val="24"/>
        </w:rPr>
        <w:t>Google Form</w:t>
      </w:r>
      <w:r w:rsidRPr="007C0B84">
        <w:rPr>
          <w:rFonts w:ascii="Times New Roman" w:eastAsia="SimSun" w:hAnsi="Times New Roman" w:cs="Times New Roman"/>
          <w:iCs/>
          <w:noProof/>
          <w:sz w:val="24"/>
          <w:szCs w:val="24"/>
        </w:rPr>
        <w:t xml:space="preserve">, diutamakan disebarkan ke orang terdekat terlebih dahulu selanjutnya menyebar ke yang lain melalui </w:t>
      </w:r>
      <w:r w:rsidRPr="007C0B84">
        <w:rPr>
          <w:rFonts w:ascii="Times New Roman" w:eastAsia="SimSun" w:hAnsi="Times New Roman" w:cs="Times New Roman"/>
          <w:i/>
          <w:noProof/>
          <w:sz w:val="24"/>
          <w:szCs w:val="24"/>
        </w:rPr>
        <w:t>e-mail</w:t>
      </w:r>
      <w:r w:rsidRPr="007C0B84">
        <w:rPr>
          <w:rFonts w:ascii="Times New Roman" w:eastAsia="SimSun" w:hAnsi="Times New Roman" w:cs="Times New Roman"/>
          <w:iCs/>
          <w:noProof/>
          <w:sz w:val="24"/>
          <w:szCs w:val="24"/>
        </w:rPr>
        <w:t xml:space="preserve"> dan media sosial</w:t>
      </w:r>
      <w:r w:rsidR="00CD069B">
        <w:rPr>
          <w:rFonts w:ascii="Times New Roman" w:eastAsia="SimSun" w:hAnsi="Times New Roman" w:cs="Times New Roman"/>
          <w:iCs/>
          <w:noProof/>
          <w:sz w:val="24"/>
          <w:szCs w:val="24"/>
        </w:rPr>
        <w:t xml:space="preserve"> lainnya</w:t>
      </w:r>
      <w:r w:rsidRPr="007C0B84">
        <w:rPr>
          <w:rFonts w:ascii="Times New Roman" w:eastAsia="SimSun" w:hAnsi="Times New Roman" w:cs="Times New Roman"/>
          <w:iCs/>
          <w:noProof/>
          <w:sz w:val="24"/>
          <w:szCs w:val="24"/>
        </w:rPr>
        <w:t xml:space="preserve">. </w:t>
      </w:r>
    </w:p>
    <w:p w14:paraId="4002F4D5" w14:textId="74E3735F" w:rsidR="00BF1C31" w:rsidRDefault="007C0B84" w:rsidP="00BF1C31">
      <w:pPr>
        <w:pStyle w:val="Heading4"/>
        <w:numPr>
          <w:ilvl w:val="0"/>
          <w:numId w:val="0"/>
        </w:numPr>
        <w:spacing w:before="0" w:after="0"/>
        <w:ind w:firstLine="540"/>
        <w:rPr>
          <w:i w:val="0"/>
          <w:iCs w:val="0"/>
          <w:noProof w:val="0"/>
          <w:sz w:val="24"/>
          <w:szCs w:val="24"/>
        </w:rPr>
      </w:pPr>
      <w:r w:rsidRPr="007C0B84">
        <w:rPr>
          <w:i w:val="0"/>
          <w:iCs w:val="0"/>
          <w:noProof w:val="0"/>
          <w:sz w:val="24"/>
          <w:szCs w:val="24"/>
        </w:rPr>
        <w:t xml:space="preserve">Teknik analisis yang digunakan adalah </w:t>
      </w:r>
      <w:proofErr w:type="spellStart"/>
      <w:r w:rsidRPr="007C0B84">
        <w:rPr>
          <w:i w:val="0"/>
          <w:iCs w:val="0"/>
          <w:noProof w:val="0"/>
          <w:sz w:val="24"/>
          <w:szCs w:val="24"/>
        </w:rPr>
        <w:t>statistik</w:t>
      </w:r>
      <w:proofErr w:type="spellEnd"/>
      <w:r w:rsidRPr="007C0B84">
        <w:rPr>
          <w:i w:val="0"/>
          <w:iCs w:val="0"/>
          <w:noProof w:val="0"/>
          <w:sz w:val="24"/>
          <w:szCs w:val="24"/>
        </w:rPr>
        <w:t xml:space="preserve"> </w:t>
      </w:r>
      <w:proofErr w:type="spellStart"/>
      <w:r w:rsidRPr="007C0B84">
        <w:rPr>
          <w:i w:val="0"/>
          <w:iCs w:val="0"/>
          <w:noProof w:val="0"/>
          <w:sz w:val="24"/>
          <w:szCs w:val="24"/>
        </w:rPr>
        <w:t>deskriptif</w:t>
      </w:r>
      <w:proofErr w:type="spellEnd"/>
      <w:r w:rsidRPr="007C0B84">
        <w:rPr>
          <w:i w:val="0"/>
          <w:iCs w:val="0"/>
          <w:noProof w:val="0"/>
          <w:sz w:val="24"/>
          <w:szCs w:val="24"/>
        </w:rPr>
        <w:t xml:space="preserve"> dan analisis </w:t>
      </w:r>
      <w:proofErr w:type="spellStart"/>
      <w:r w:rsidRPr="007C0B84">
        <w:rPr>
          <w:i w:val="0"/>
          <w:iCs w:val="0"/>
          <w:noProof w:val="0"/>
          <w:sz w:val="24"/>
          <w:szCs w:val="24"/>
        </w:rPr>
        <w:t>statistik</w:t>
      </w:r>
      <w:proofErr w:type="spellEnd"/>
      <w:r w:rsidRPr="007C0B84">
        <w:rPr>
          <w:i w:val="0"/>
          <w:iCs w:val="0"/>
          <w:noProof w:val="0"/>
          <w:sz w:val="24"/>
          <w:szCs w:val="24"/>
        </w:rPr>
        <w:t xml:space="preserve"> </w:t>
      </w:r>
      <w:proofErr w:type="spellStart"/>
      <w:r w:rsidRPr="007C0B84">
        <w:rPr>
          <w:i w:val="0"/>
          <w:iCs w:val="0"/>
          <w:noProof w:val="0"/>
          <w:sz w:val="24"/>
          <w:szCs w:val="24"/>
        </w:rPr>
        <w:t>inferensial</w:t>
      </w:r>
      <w:proofErr w:type="spellEnd"/>
      <w:r w:rsidRPr="007C0B84">
        <w:rPr>
          <w:i w:val="0"/>
          <w:iCs w:val="0"/>
          <w:noProof w:val="0"/>
          <w:sz w:val="24"/>
          <w:szCs w:val="24"/>
        </w:rPr>
        <w:t xml:space="preserve">. Untuk </w:t>
      </w:r>
      <w:proofErr w:type="spellStart"/>
      <w:r w:rsidRPr="007C0B84">
        <w:rPr>
          <w:i w:val="0"/>
          <w:iCs w:val="0"/>
          <w:noProof w:val="0"/>
          <w:sz w:val="24"/>
          <w:szCs w:val="24"/>
        </w:rPr>
        <w:t>statistik</w:t>
      </w:r>
      <w:proofErr w:type="spellEnd"/>
      <w:r w:rsidRPr="007C0B84">
        <w:rPr>
          <w:i w:val="0"/>
          <w:iCs w:val="0"/>
          <w:noProof w:val="0"/>
          <w:sz w:val="24"/>
          <w:szCs w:val="24"/>
        </w:rPr>
        <w:t xml:space="preserve"> </w:t>
      </w:r>
      <w:proofErr w:type="spellStart"/>
      <w:r w:rsidRPr="007C0B84">
        <w:rPr>
          <w:i w:val="0"/>
          <w:iCs w:val="0"/>
          <w:noProof w:val="0"/>
          <w:sz w:val="24"/>
          <w:szCs w:val="24"/>
        </w:rPr>
        <w:t>deskriptif</w:t>
      </w:r>
      <w:proofErr w:type="spellEnd"/>
      <w:r w:rsidRPr="007C0B84">
        <w:rPr>
          <w:i w:val="0"/>
          <w:iCs w:val="0"/>
          <w:noProof w:val="0"/>
          <w:sz w:val="24"/>
          <w:szCs w:val="24"/>
        </w:rPr>
        <w:t xml:space="preserve">, alat analisis yang digunakan adalah analisis </w:t>
      </w:r>
      <w:proofErr w:type="spellStart"/>
      <w:r w:rsidRPr="007C0B84">
        <w:rPr>
          <w:i w:val="0"/>
          <w:iCs w:val="0"/>
          <w:noProof w:val="0"/>
          <w:sz w:val="24"/>
          <w:szCs w:val="24"/>
        </w:rPr>
        <w:t>tabulasi</w:t>
      </w:r>
      <w:proofErr w:type="spellEnd"/>
      <w:r w:rsidRPr="007C0B84">
        <w:rPr>
          <w:i w:val="0"/>
          <w:iCs w:val="0"/>
          <w:noProof w:val="0"/>
          <w:sz w:val="24"/>
          <w:szCs w:val="24"/>
        </w:rPr>
        <w:t xml:space="preserve"> </w:t>
      </w:r>
      <w:proofErr w:type="spellStart"/>
      <w:r w:rsidRPr="007C0B84">
        <w:rPr>
          <w:i w:val="0"/>
          <w:iCs w:val="0"/>
          <w:noProof w:val="0"/>
          <w:sz w:val="24"/>
          <w:szCs w:val="24"/>
        </w:rPr>
        <w:t>silang</w:t>
      </w:r>
      <w:proofErr w:type="spellEnd"/>
      <w:r w:rsidRPr="007C0B84">
        <w:rPr>
          <w:i w:val="0"/>
          <w:iCs w:val="0"/>
          <w:noProof w:val="0"/>
          <w:sz w:val="24"/>
          <w:szCs w:val="24"/>
        </w:rPr>
        <w:t xml:space="preserve"> (</w:t>
      </w:r>
      <w:r w:rsidRPr="007C0B84">
        <w:rPr>
          <w:noProof w:val="0"/>
          <w:sz w:val="24"/>
          <w:szCs w:val="24"/>
        </w:rPr>
        <w:t>Crosstabs</w:t>
      </w:r>
      <w:r w:rsidRPr="007C0B84">
        <w:rPr>
          <w:i w:val="0"/>
          <w:iCs w:val="0"/>
          <w:noProof w:val="0"/>
          <w:sz w:val="24"/>
          <w:szCs w:val="24"/>
        </w:rPr>
        <w:t xml:space="preserve">) </w:t>
      </w:r>
      <w:proofErr w:type="spellStart"/>
      <w:r w:rsidRPr="007C0B84">
        <w:rPr>
          <w:i w:val="0"/>
          <w:iCs w:val="0"/>
          <w:noProof w:val="0"/>
          <w:sz w:val="24"/>
          <w:szCs w:val="24"/>
        </w:rPr>
        <w:t>meskipun</w:t>
      </w:r>
      <w:proofErr w:type="spellEnd"/>
      <w:r w:rsidRPr="007C0B84">
        <w:rPr>
          <w:i w:val="0"/>
          <w:iCs w:val="0"/>
          <w:noProof w:val="0"/>
          <w:sz w:val="24"/>
          <w:szCs w:val="24"/>
        </w:rPr>
        <w:t xml:space="preserve"> sangat sederhana </w:t>
      </w:r>
      <w:proofErr w:type="spellStart"/>
      <w:r w:rsidRPr="007C0B84">
        <w:rPr>
          <w:i w:val="0"/>
          <w:iCs w:val="0"/>
          <w:noProof w:val="0"/>
          <w:sz w:val="24"/>
          <w:szCs w:val="24"/>
        </w:rPr>
        <w:t>tetapi</w:t>
      </w:r>
      <w:proofErr w:type="spellEnd"/>
      <w:r w:rsidRPr="007C0B84">
        <w:rPr>
          <w:i w:val="0"/>
          <w:iCs w:val="0"/>
          <w:noProof w:val="0"/>
          <w:sz w:val="24"/>
          <w:szCs w:val="24"/>
        </w:rPr>
        <w:t xml:space="preserve"> memiliki daya </w:t>
      </w:r>
      <w:proofErr w:type="spellStart"/>
      <w:r w:rsidRPr="007C0B84">
        <w:rPr>
          <w:i w:val="0"/>
          <w:iCs w:val="0"/>
          <w:noProof w:val="0"/>
          <w:sz w:val="24"/>
          <w:szCs w:val="24"/>
        </w:rPr>
        <w:t>menerangkan</w:t>
      </w:r>
      <w:proofErr w:type="spellEnd"/>
      <w:r w:rsidRPr="007C0B84">
        <w:rPr>
          <w:i w:val="0"/>
          <w:iCs w:val="0"/>
          <w:noProof w:val="0"/>
          <w:sz w:val="24"/>
          <w:szCs w:val="24"/>
        </w:rPr>
        <w:t xml:space="preserve"> cukup </w:t>
      </w:r>
      <w:proofErr w:type="spellStart"/>
      <w:r w:rsidRPr="007C0B84">
        <w:rPr>
          <w:i w:val="0"/>
          <w:iCs w:val="0"/>
          <w:noProof w:val="0"/>
          <w:sz w:val="24"/>
          <w:szCs w:val="24"/>
        </w:rPr>
        <w:t>kuat</w:t>
      </w:r>
      <w:proofErr w:type="spellEnd"/>
      <w:r w:rsidRPr="007C0B84">
        <w:rPr>
          <w:i w:val="0"/>
          <w:iCs w:val="0"/>
          <w:noProof w:val="0"/>
          <w:sz w:val="24"/>
          <w:szCs w:val="24"/>
        </w:rPr>
        <w:t xml:space="preserve"> untuk </w:t>
      </w:r>
      <w:proofErr w:type="spellStart"/>
      <w:r w:rsidRPr="007C0B84">
        <w:rPr>
          <w:i w:val="0"/>
          <w:iCs w:val="0"/>
          <w:noProof w:val="0"/>
          <w:sz w:val="24"/>
          <w:szCs w:val="24"/>
        </w:rPr>
        <w:t>menjelaskan</w:t>
      </w:r>
      <w:proofErr w:type="spellEnd"/>
      <w:r w:rsidRPr="007C0B84">
        <w:rPr>
          <w:i w:val="0"/>
          <w:iCs w:val="0"/>
          <w:noProof w:val="0"/>
          <w:sz w:val="24"/>
          <w:szCs w:val="24"/>
        </w:rPr>
        <w:t xml:space="preserve"> hubungan </w:t>
      </w:r>
      <w:proofErr w:type="spellStart"/>
      <w:r w:rsidRPr="007C0B84">
        <w:rPr>
          <w:i w:val="0"/>
          <w:iCs w:val="0"/>
          <w:noProof w:val="0"/>
          <w:sz w:val="24"/>
          <w:szCs w:val="24"/>
        </w:rPr>
        <w:t>antar</w:t>
      </w:r>
      <w:proofErr w:type="spellEnd"/>
      <w:r w:rsidRPr="007C0B84">
        <w:rPr>
          <w:i w:val="0"/>
          <w:iCs w:val="0"/>
          <w:noProof w:val="0"/>
          <w:sz w:val="24"/>
          <w:szCs w:val="24"/>
        </w:rPr>
        <w:t xml:space="preserve"> variabel secara </w:t>
      </w:r>
      <w:proofErr w:type="spellStart"/>
      <w:r w:rsidRPr="007C0B84">
        <w:rPr>
          <w:i w:val="0"/>
          <w:iCs w:val="0"/>
          <w:noProof w:val="0"/>
          <w:sz w:val="24"/>
          <w:szCs w:val="24"/>
        </w:rPr>
        <w:t>deskriptif</w:t>
      </w:r>
      <w:proofErr w:type="spellEnd"/>
      <w:r w:rsidRPr="007C0B84">
        <w:rPr>
          <w:i w:val="0"/>
          <w:iCs w:val="0"/>
          <w:noProof w:val="0"/>
          <w:sz w:val="24"/>
          <w:szCs w:val="24"/>
        </w:rPr>
        <w:t xml:space="preserve">. Supaya hubungan </w:t>
      </w:r>
      <w:proofErr w:type="spellStart"/>
      <w:r w:rsidRPr="007C0B84">
        <w:rPr>
          <w:i w:val="0"/>
          <w:iCs w:val="0"/>
          <w:noProof w:val="0"/>
          <w:sz w:val="24"/>
          <w:szCs w:val="24"/>
        </w:rPr>
        <w:t>antara</w:t>
      </w:r>
      <w:proofErr w:type="spellEnd"/>
      <w:r w:rsidRPr="007C0B84">
        <w:rPr>
          <w:i w:val="0"/>
          <w:iCs w:val="0"/>
          <w:noProof w:val="0"/>
          <w:sz w:val="24"/>
          <w:szCs w:val="24"/>
        </w:rPr>
        <w:t xml:space="preserve"> variabel </w:t>
      </w:r>
      <w:proofErr w:type="spellStart"/>
      <w:r w:rsidRPr="007C0B84">
        <w:rPr>
          <w:i w:val="0"/>
          <w:iCs w:val="0"/>
          <w:noProof w:val="0"/>
          <w:sz w:val="24"/>
          <w:szCs w:val="24"/>
        </w:rPr>
        <w:t>tampak</w:t>
      </w:r>
      <w:proofErr w:type="spellEnd"/>
      <w:r w:rsidRPr="007C0B84">
        <w:rPr>
          <w:i w:val="0"/>
          <w:iCs w:val="0"/>
          <w:noProof w:val="0"/>
          <w:sz w:val="24"/>
          <w:szCs w:val="24"/>
        </w:rPr>
        <w:t xml:space="preserve"> dengan </w:t>
      </w:r>
      <w:proofErr w:type="spellStart"/>
      <w:r w:rsidRPr="007C0B84">
        <w:rPr>
          <w:i w:val="0"/>
          <w:iCs w:val="0"/>
          <w:noProof w:val="0"/>
          <w:sz w:val="24"/>
          <w:szCs w:val="24"/>
        </w:rPr>
        <w:t>jelas</w:t>
      </w:r>
      <w:proofErr w:type="spellEnd"/>
      <w:r w:rsidRPr="007C0B84">
        <w:rPr>
          <w:i w:val="0"/>
          <w:iCs w:val="0"/>
          <w:noProof w:val="0"/>
          <w:sz w:val="24"/>
          <w:szCs w:val="24"/>
        </w:rPr>
        <w:t xml:space="preserve">, </w:t>
      </w:r>
      <w:proofErr w:type="spellStart"/>
      <w:r w:rsidRPr="007C0B84">
        <w:rPr>
          <w:i w:val="0"/>
          <w:iCs w:val="0"/>
          <w:noProof w:val="0"/>
          <w:sz w:val="24"/>
          <w:szCs w:val="24"/>
        </w:rPr>
        <w:t>maka</w:t>
      </w:r>
      <w:proofErr w:type="spellEnd"/>
      <w:r w:rsidRPr="007C0B84">
        <w:rPr>
          <w:i w:val="0"/>
          <w:iCs w:val="0"/>
          <w:noProof w:val="0"/>
          <w:sz w:val="24"/>
          <w:szCs w:val="24"/>
        </w:rPr>
        <w:t xml:space="preserve"> </w:t>
      </w:r>
      <w:proofErr w:type="spellStart"/>
      <w:r w:rsidRPr="007C0B84">
        <w:rPr>
          <w:i w:val="0"/>
          <w:iCs w:val="0"/>
          <w:noProof w:val="0"/>
          <w:sz w:val="24"/>
          <w:szCs w:val="24"/>
        </w:rPr>
        <w:t>disertakan</w:t>
      </w:r>
      <w:proofErr w:type="spellEnd"/>
      <w:r w:rsidRPr="007C0B84">
        <w:rPr>
          <w:i w:val="0"/>
          <w:iCs w:val="0"/>
          <w:noProof w:val="0"/>
          <w:sz w:val="24"/>
          <w:szCs w:val="24"/>
        </w:rPr>
        <w:t xml:space="preserve"> pula analisis </w:t>
      </w:r>
      <w:proofErr w:type="spellStart"/>
      <w:r w:rsidRPr="007C0B84">
        <w:rPr>
          <w:i w:val="0"/>
          <w:iCs w:val="0"/>
          <w:noProof w:val="0"/>
          <w:sz w:val="24"/>
          <w:szCs w:val="24"/>
        </w:rPr>
        <w:t>statistik</w:t>
      </w:r>
      <w:proofErr w:type="spellEnd"/>
      <w:r w:rsidRPr="007C0B84">
        <w:rPr>
          <w:i w:val="0"/>
          <w:iCs w:val="0"/>
          <w:noProof w:val="0"/>
          <w:sz w:val="24"/>
          <w:szCs w:val="24"/>
        </w:rPr>
        <w:t xml:space="preserve"> Chi </w:t>
      </w:r>
      <w:proofErr w:type="spellStart"/>
      <w:r w:rsidRPr="007C0B84">
        <w:rPr>
          <w:i w:val="0"/>
          <w:iCs w:val="0"/>
          <w:noProof w:val="0"/>
          <w:sz w:val="24"/>
          <w:szCs w:val="24"/>
        </w:rPr>
        <w:t>Kuadrat</w:t>
      </w:r>
      <w:proofErr w:type="spellEnd"/>
      <w:r w:rsidRPr="007C0B84">
        <w:rPr>
          <w:i w:val="0"/>
          <w:iCs w:val="0"/>
          <w:noProof w:val="0"/>
          <w:sz w:val="24"/>
          <w:szCs w:val="24"/>
        </w:rPr>
        <w:t xml:space="preserve"> (</w:t>
      </w:r>
      <w:proofErr w:type="spellStart"/>
      <w:r w:rsidRPr="007C0B84">
        <w:rPr>
          <w:noProof w:val="0"/>
          <w:sz w:val="24"/>
          <w:szCs w:val="24"/>
        </w:rPr>
        <w:t>ChiSquare</w:t>
      </w:r>
      <w:proofErr w:type="spellEnd"/>
      <w:r w:rsidRPr="007C0B84">
        <w:rPr>
          <w:i w:val="0"/>
          <w:iCs w:val="0"/>
          <w:noProof w:val="0"/>
          <w:sz w:val="24"/>
          <w:szCs w:val="24"/>
        </w:rPr>
        <w:t xml:space="preserve">). </w:t>
      </w:r>
      <w:proofErr w:type="spellStart"/>
      <w:r w:rsidRPr="007C0B84">
        <w:rPr>
          <w:i w:val="0"/>
          <w:iCs w:val="0"/>
          <w:noProof w:val="0"/>
          <w:sz w:val="24"/>
          <w:szCs w:val="24"/>
        </w:rPr>
        <w:t>Sedangkan</w:t>
      </w:r>
      <w:proofErr w:type="spellEnd"/>
      <w:r w:rsidRPr="007C0B84">
        <w:rPr>
          <w:i w:val="0"/>
          <w:iCs w:val="0"/>
          <w:noProof w:val="0"/>
          <w:sz w:val="24"/>
          <w:szCs w:val="24"/>
        </w:rPr>
        <w:t xml:space="preserve"> analisis </w:t>
      </w:r>
      <w:r w:rsidRPr="007C0B84">
        <w:rPr>
          <w:noProof w:val="0"/>
          <w:sz w:val="24"/>
          <w:szCs w:val="24"/>
        </w:rPr>
        <w:t>multiple regression</w:t>
      </w:r>
      <w:r w:rsidRPr="007C0B84">
        <w:rPr>
          <w:i w:val="0"/>
          <w:iCs w:val="0"/>
          <w:noProof w:val="0"/>
          <w:sz w:val="24"/>
          <w:szCs w:val="24"/>
        </w:rPr>
        <w:t xml:space="preserve"> digunakan untuk </w:t>
      </w:r>
      <w:proofErr w:type="spellStart"/>
      <w:r w:rsidRPr="007C0B84">
        <w:rPr>
          <w:i w:val="0"/>
          <w:iCs w:val="0"/>
          <w:noProof w:val="0"/>
          <w:sz w:val="24"/>
          <w:szCs w:val="24"/>
        </w:rPr>
        <w:t>menguji</w:t>
      </w:r>
      <w:proofErr w:type="spellEnd"/>
      <w:r>
        <w:rPr>
          <w:i w:val="0"/>
          <w:iCs w:val="0"/>
          <w:noProof w:val="0"/>
          <w:sz w:val="24"/>
          <w:szCs w:val="24"/>
        </w:rPr>
        <w:t xml:space="preserve"> </w:t>
      </w:r>
      <w:r w:rsidRPr="007C0B84">
        <w:rPr>
          <w:i w:val="0"/>
          <w:iCs w:val="0"/>
          <w:noProof w:val="0"/>
          <w:sz w:val="24"/>
          <w:szCs w:val="24"/>
        </w:rPr>
        <w:t xml:space="preserve">pengaruh variabel </w:t>
      </w:r>
      <w:proofErr w:type="spellStart"/>
      <w:r w:rsidRPr="007C0B84">
        <w:rPr>
          <w:i w:val="0"/>
          <w:iCs w:val="0"/>
          <w:noProof w:val="0"/>
          <w:sz w:val="24"/>
          <w:szCs w:val="24"/>
        </w:rPr>
        <w:t>independen</w:t>
      </w:r>
      <w:proofErr w:type="spellEnd"/>
      <w:r w:rsidRPr="007C0B84">
        <w:rPr>
          <w:i w:val="0"/>
          <w:iCs w:val="0"/>
          <w:noProof w:val="0"/>
          <w:sz w:val="24"/>
          <w:szCs w:val="24"/>
        </w:rPr>
        <w:t xml:space="preserve"> terhadap </w:t>
      </w:r>
      <w:proofErr w:type="spellStart"/>
      <w:r w:rsidRPr="007C0B84">
        <w:rPr>
          <w:i w:val="0"/>
          <w:iCs w:val="0"/>
          <w:noProof w:val="0"/>
          <w:sz w:val="24"/>
          <w:szCs w:val="24"/>
        </w:rPr>
        <w:t>varibel</w:t>
      </w:r>
      <w:proofErr w:type="spellEnd"/>
      <w:r w:rsidRPr="007C0B84">
        <w:rPr>
          <w:i w:val="0"/>
          <w:iCs w:val="0"/>
          <w:noProof w:val="0"/>
          <w:sz w:val="24"/>
          <w:szCs w:val="24"/>
        </w:rPr>
        <w:t xml:space="preserve"> </w:t>
      </w:r>
      <w:proofErr w:type="spellStart"/>
      <w:r w:rsidRPr="007C0B84">
        <w:rPr>
          <w:i w:val="0"/>
          <w:iCs w:val="0"/>
          <w:noProof w:val="0"/>
          <w:sz w:val="24"/>
          <w:szCs w:val="24"/>
        </w:rPr>
        <w:t>dependen</w:t>
      </w:r>
      <w:proofErr w:type="spellEnd"/>
      <w:r w:rsidRPr="007C0B84">
        <w:rPr>
          <w:i w:val="0"/>
          <w:iCs w:val="0"/>
          <w:noProof w:val="0"/>
          <w:sz w:val="24"/>
          <w:szCs w:val="24"/>
        </w:rPr>
        <w:t xml:space="preserve"> yang </w:t>
      </w:r>
      <w:proofErr w:type="spellStart"/>
      <w:r w:rsidRPr="007C0B84">
        <w:rPr>
          <w:i w:val="0"/>
          <w:iCs w:val="0"/>
          <w:noProof w:val="0"/>
          <w:sz w:val="24"/>
          <w:szCs w:val="24"/>
        </w:rPr>
        <w:t>diteliti</w:t>
      </w:r>
      <w:proofErr w:type="spellEnd"/>
      <w:r w:rsidRPr="007C0B84">
        <w:rPr>
          <w:i w:val="0"/>
          <w:iCs w:val="0"/>
          <w:noProof w:val="0"/>
          <w:sz w:val="24"/>
          <w:szCs w:val="24"/>
        </w:rPr>
        <w:t>.</w:t>
      </w:r>
      <w:r w:rsidR="00F53462">
        <w:rPr>
          <w:i w:val="0"/>
          <w:iCs w:val="0"/>
          <w:noProof w:val="0"/>
          <w:sz w:val="24"/>
          <w:szCs w:val="24"/>
        </w:rPr>
        <w:t xml:space="preserve"> </w:t>
      </w:r>
      <w:r w:rsidR="00CD069B">
        <w:rPr>
          <w:i w:val="0"/>
          <w:iCs w:val="0"/>
          <w:noProof w:val="0"/>
          <w:sz w:val="24"/>
          <w:szCs w:val="24"/>
        </w:rPr>
        <w:t xml:space="preserve">Uji validitas dan </w:t>
      </w:r>
      <w:proofErr w:type="spellStart"/>
      <w:r w:rsidR="00CD069B">
        <w:rPr>
          <w:i w:val="0"/>
          <w:iCs w:val="0"/>
          <w:noProof w:val="0"/>
          <w:sz w:val="24"/>
          <w:szCs w:val="24"/>
        </w:rPr>
        <w:t>reliabilitas</w:t>
      </w:r>
      <w:proofErr w:type="spellEnd"/>
      <w:r w:rsidR="00CD069B">
        <w:rPr>
          <w:i w:val="0"/>
          <w:iCs w:val="0"/>
          <w:noProof w:val="0"/>
          <w:sz w:val="24"/>
          <w:szCs w:val="24"/>
        </w:rPr>
        <w:t xml:space="preserve"> dilakukan </w:t>
      </w:r>
      <w:proofErr w:type="spellStart"/>
      <w:r w:rsidR="00CD069B">
        <w:rPr>
          <w:i w:val="0"/>
          <w:iCs w:val="0"/>
          <w:noProof w:val="0"/>
          <w:sz w:val="24"/>
          <w:szCs w:val="24"/>
        </w:rPr>
        <w:t>terlebih</w:t>
      </w:r>
      <w:proofErr w:type="spellEnd"/>
      <w:r w:rsidR="00CD069B">
        <w:rPr>
          <w:i w:val="0"/>
          <w:iCs w:val="0"/>
          <w:noProof w:val="0"/>
          <w:sz w:val="24"/>
          <w:szCs w:val="24"/>
        </w:rPr>
        <w:t xml:space="preserve"> </w:t>
      </w:r>
      <w:proofErr w:type="spellStart"/>
      <w:r w:rsidR="00CD069B">
        <w:rPr>
          <w:i w:val="0"/>
          <w:iCs w:val="0"/>
          <w:noProof w:val="0"/>
          <w:sz w:val="24"/>
          <w:szCs w:val="24"/>
        </w:rPr>
        <w:t>dahulu</w:t>
      </w:r>
      <w:proofErr w:type="spellEnd"/>
      <w:r w:rsidR="00CD069B">
        <w:rPr>
          <w:i w:val="0"/>
          <w:iCs w:val="0"/>
          <w:noProof w:val="0"/>
          <w:sz w:val="24"/>
          <w:szCs w:val="24"/>
        </w:rPr>
        <w:t xml:space="preserve">. </w:t>
      </w:r>
    </w:p>
    <w:p w14:paraId="4FBDF50E" w14:textId="77777777" w:rsidR="00A37EDD" w:rsidRDefault="00BF1C31" w:rsidP="00BF1C31">
      <w:pPr>
        <w:pStyle w:val="Heading4"/>
        <w:numPr>
          <w:ilvl w:val="0"/>
          <w:numId w:val="0"/>
        </w:numPr>
        <w:spacing w:before="0" w:after="0"/>
        <w:ind w:firstLine="540"/>
        <w:rPr>
          <w:i w:val="0"/>
          <w:iCs w:val="0"/>
          <w:sz w:val="24"/>
          <w:szCs w:val="24"/>
        </w:rPr>
      </w:pPr>
      <w:r w:rsidRPr="00BF1C31">
        <w:rPr>
          <w:i w:val="0"/>
          <w:iCs w:val="0"/>
          <w:sz w:val="24"/>
          <w:szCs w:val="24"/>
        </w:rPr>
        <w:t xml:space="preserve">Model penelitian dapat dilihat dalam Gambar 1 </w:t>
      </w:r>
      <w:r w:rsidR="00586D7A">
        <w:rPr>
          <w:i w:val="0"/>
          <w:iCs w:val="0"/>
          <w:sz w:val="24"/>
          <w:szCs w:val="24"/>
        </w:rPr>
        <w:t>dan Gambar 2</w:t>
      </w:r>
      <w:r w:rsidRPr="00BF1C31">
        <w:rPr>
          <w:i w:val="0"/>
          <w:iCs w:val="0"/>
          <w:sz w:val="24"/>
          <w:szCs w:val="24"/>
        </w:rPr>
        <w:t>.</w:t>
      </w:r>
    </w:p>
    <w:p w14:paraId="70E7C725" w14:textId="40CB3BB2" w:rsidR="00BF1C31" w:rsidRPr="00BF1C31" w:rsidRDefault="00586D7A" w:rsidP="00BF1C31">
      <w:pPr>
        <w:pStyle w:val="Heading4"/>
        <w:numPr>
          <w:ilvl w:val="0"/>
          <w:numId w:val="0"/>
        </w:numPr>
        <w:spacing w:before="0" w:after="0"/>
        <w:ind w:firstLine="540"/>
        <w:rPr>
          <w:i w:val="0"/>
          <w:iCs w:val="0"/>
          <w:noProof w:val="0"/>
          <w:sz w:val="24"/>
          <w:szCs w:val="24"/>
        </w:rPr>
      </w:pPr>
      <w:r>
        <w:rPr>
          <w:i w:val="0"/>
          <w:iCs w:val="0"/>
          <w:sz w:val="24"/>
          <w:szCs w:val="24"/>
        </w:rPr>
        <w:t xml:space="preserve"> </w:t>
      </w:r>
    </w:p>
    <w:p w14:paraId="2EFBF5E1" w14:textId="490AA76C" w:rsidR="00E04104" w:rsidRDefault="00586D7A" w:rsidP="00586D7A">
      <w:pPr>
        <w:pStyle w:val="Heading4"/>
        <w:numPr>
          <w:ilvl w:val="0"/>
          <w:numId w:val="0"/>
        </w:numPr>
        <w:spacing w:before="0" w:after="0"/>
        <w:rPr>
          <w:i w:val="0"/>
          <w:color w:val="000000" w:themeColor="text1"/>
          <w:sz w:val="24"/>
          <w:szCs w:val="24"/>
        </w:rPr>
      </w:pPr>
      <w:r>
        <w:rPr>
          <w:i w:val="0"/>
          <w:color w:val="000000" w:themeColor="text1"/>
          <w:sz w:val="24"/>
          <w:szCs w:val="24"/>
        </w:rPr>
        <w:drawing>
          <wp:inline distT="0" distB="0" distL="0" distR="0" wp14:anchorId="1AE001FB" wp14:editId="11027BA1">
            <wp:extent cx="2621915" cy="6133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2480" cy="629867"/>
                    </a:xfrm>
                    <a:prstGeom prst="rect">
                      <a:avLst/>
                    </a:prstGeom>
                    <a:noFill/>
                  </pic:spPr>
                </pic:pic>
              </a:graphicData>
            </a:graphic>
          </wp:inline>
        </w:drawing>
      </w:r>
    </w:p>
    <w:p w14:paraId="0CB0E744" w14:textId="79A4DF36" w:rsidR="0068704D" w:rsidRDefault="0068704D" w:rsidP="0068704D"/>
    <w:p w14:paraId="33CD1EEF" w14:textId="77777777" w:rsidR="00586D7A" w:rsidRPr="007E5427" w:rsidRDefault="00586D7A" w:rsidP="00586D7A">
      <w:pPr>
        <w:jc w:val="center"/>
        <w:rPr>
          <w:rFonts w:ascii="Times New Roman" w:hAnsi="Times New Roman" w:cs="Times New Roman"/>
          <w:b/>
          <w:bCs/>
          <w:sz w:val="20"/>
          <w:szCs w:val="20"/>
        </w:rPr>
      </w:pPr>
      <w:r w:rsidRPr="007E5427">
        <w:rPr>
          <w:rFonts w:ascii="Times New Roman" w:hAnsi="Times New Roman" w:cs="Times New Roman"/>
          <w:b/>
          <w:bCs/>
          <w:sz w:val="20"/>
          <w:szCs w:val="20"/>
        </w:rPr>
        <w:t xml:space="preserve">Gambar 1. </w:t>
      </w:r>
    </w:p>
    <w:p w14:paraId="45140DB5" w14:textId="1FEF9A37" w:rsidR="0068704D" w:rsidRDefault="00586D7A" w:rsidP="00586D7A">
      <w:pPr>
        <w:jc w:val="center"/>
        <w:rPr>
          <w:rFonts w:ascii="Times New Roman" w:hAnsi="Times New Roman" w:cs="Times New Roman"/>
          <w:b/>
          <w:bCs/>
          <w:i/>
          <w:iCs/>
          <w:sz w:val="20"/>
          <w:szCs w:val="20"/>
        </w:rPr>
      </w:pPr>
      <w:r w:rsidRPr="007E5427">
        <w:rPr>
          <w:rFonts w:ascii="Times New Roman" w:hAnsi="Times New Roman" w:cs="Times New Roman"/>
          <w:b/>
          <w:bCs/>
          <w:sz w:val="20"/>
          <w:szCs w:val="20"/>
        </w:rPr>
        <w:t xml:space="preserve">Model Penelitian untuk Analisis </w:t>
      </w:r>
      <w:proofErr w:type="spellStart"/>
      <w:r w:rsidRPr="007E5427">
        <w:rPr>
          <w:rFonts w:ascii="Times New Roman" w:hAnsi="Times New Roman" w:cs="Times New Roman"/>
          <w:b/>
          <w:bCs/>
          <w:i/>
          <w:iCs/>
          <w:sz w:val="20"/>
          <w:szCs w:val="20"/>
        </w:rPr>
        <w:t>CrossTab</w:t>
      </w:r>
      <w:proofErr w:type="spellEnd"/>
    </w:p>
    <w:p w14:paraId="45FBFBCF" w14:textId="77777777" w:rsidR="00CD069B" w:rsidRPr="00CD069B" w:rsidRDefault="00CD069B" w:rsidP="00586D7A">
      <w:pPr>
        <w:jc w:val="center"/>
        <w:rPr>
          <w:rFonts w:ascii="Times New Roman" w:hAnsi="Times New Roman" w:cs="Times New Roman"/>
          <w:b/>
          <w:bCs/>
          <w:sz w:val="24"/>
          <w:szCs w:val="24"/>
        </w:rPr>
      </w:pPr>
    </w:p>
    <w:p w14:paraId="1314816C" w14:textId="1E96E7A0" w:rsidR="00E472F8" w:rsidRDefault="00586D7A" w:rsidP="00E472F8">
      <w:pPr>
        <w:rPr>
          <w:lang w:val="id-ID"/>
        </w:rPr>
      </w:pPr>
      <w:r>
        <w:rPr>
          <w:noProof/>
          <w:lang w:val="id-ID"/>
        </w:rPr>
        <w:drawing>
          <wp:inline distT="0" distB="0" distL="0" distR="0" wp14:anchorId="39170ED7" wp14:editId="1946E328">
            <wp:extent cx="2622248" cy="12287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457" cy="1245692"/>
                    </a:xfrm>
                    <a:prstGeom prst="rect">
                      <a:avLst/>
                    </a:prstGeom>
                    <a:noFill/>
                  </pic:spPr>
                </pic:pic>
              </a:graphicData>
            </a:graphic>
          </wp:inline>
        </w:drawing>
      </w:r>
    </w:p>
    <w:p w14:paraId="37F2E351" w14:textId="7C075D09" w:rsidR="00586D7A" w:rsidRDefault="00586D7A" w:rsidP="00E472F8">
      <w:pPr>
        <w:rPr>
          <w:lang w:val="id-ID"/>
        </w:rPr>
      </w:pPr>
    </w:p>
    <w:p w14:paraId="1D96CDAF" w14:textId="77777777" w:rsidR="00586D7A" w:rsidRPr="007E5427" w:rsidRDefault="00586D7A" w:rsidP="00586D7A">
      <w:pPr>
        <w:jc w:val="center"/>
        <w:rPr>
          <w:rFonts w:ascii="Times New Roman" w:hAnsi="Times New Roman" w:cs="Times New Roman"/>
          <w:b/>
          <w:bCs/>
          <w:sz w:val="20"/>
          <w:szCs w:val="20"/>
        </w:rPr>
      </w:pPr>
      <w:r w:rsidRPr="007E5427">
        <w:rPr>
          <w:rFonts w:ascii="Times New Roman" w:hAnsi="Times New Roman" w:cs="Times New Roman"/>
          <w:b/>
          <w:bCs/>
          <w:sz w:val="20"/>
          <w:szCs w:val="20"/>
        </w:rPr>
        <w:t xml:space="preserve">Gambar 2. Model Penelitian </w:t>
      </w:r>
    </w:p>
    <w:p w14:paraId="6337F301" w14:textId="5A421197" w:rsidR="00586D7A" w:rsidRPr="007E5427" w:rsidRDefault="00586D7A" w:rsidP="00586D7A">
      <w:pPr>
        <w:jc w:val="center"/>
        <w:rPr>
          <w:rFonts w:ascii="Times New Roman" w:hAnsi="Times New Roman" w:cs="Times New Roman"/>
          <w:b/>
          <w:bCs/>
          <w:sz w:val="20"/>
          <w:szCs w:val="20"/>
        </w:rPr>
      </w:pPr>
      <w:r w:rsidRPr="007E5427">
        <w:rPr>
          <w:rFonts w:ascii="Times New Roman" w:hAnsi="Times New Roman" w:cs="Times New Roman"/>
          <w:b/>
          <w:bCs/>
          <w:sz w:val="20"/>
          <w:szCs w:val="20"/>
        </w:rPr>
        <w:t xml:space="preserve">Untuk Analisis </w:t>
      </w:r>
      <w:r w:rsidRPr="007E5427">
        <w:rPr>
          <w:rFonts w:ascii="Times New Roman" w:hAnsi="Times New Roman" w:cs="Times New Roman"/>
          <w:b/>
          <w:bCs/>
          <w:i/>
          <w:iCs/>
          <w:sz w:val="20"/>
          <w:szCs w:val="20"/>
        </w:rPr>
        <w:t>Multiple Regression</w:t>
      </w:r>
    </w:p>
    <w:p w14:paraId="323A60D2" w14:textId="107E6524" w:rsidR="00586D7A" w:rsidRDefault="00586D7A" w:rsidP="00E472F8">
      <w:pPr>
        <w:rPr>
          <w:lang w:val="id-ID"/>
        </w:rPr>
      </w:pPr>
    </w:p>
    <w:p w14:paraId="5BFAC85B" w14:textId="77777777" w:rsidR="007E5427" w:rsidRPr="00FD4105" w:rsidRDefault="007E5427" w:rsidP="00E472F8">
      <w:pPr>
        <w:rPr>
          <w:lang w:val="id-ID"/>
        </w:rPr>
      </w:pPr>
    </w:p>
    <w:p w14:paraId="14B5C70E" w14:textId="77777777" w:rsidR="00170FA8" w:rsidRPr="00FD4105" w:rsidRDefault="00EB5AB9" w:rsidP="00621CEC">
      <w:pPr>
        <w:rPr>
          <w:rFonts w:ascii="Times New Roman" w:hAnsi="Times New Roman" w:cs="Times New Roman"/>
          <w:b/>
          <w:sz w:val="24"/>
          <w:szCs w:val="24"/>
          <w:lang w:val="id-ID"/>
        </w:rPr>
      </w:pPr>
      <w:r w:rsidRPr="00FD4105">
        <w:rPr>
          <w:rFonts w:ascii="Times New Roman" w:hAnsi="Times New Roman" w:cs="Times New Roman"/>
          <w:b/>
          <w:sz w:val="24"/>
          <w:szCs w:val="24"/>
          <w:lang w:val="id-ID"/>
        </w:rPr>
        <w:t>HASIL DAN PEMBAHASAN</w:t>
      </w:r>
    </w:p>
    <w:p w14:paraId="6BC08CCC" w14:textId="77777777" w:rsidR="00AA0645" w:rsidRDefault="00AA0645" w:rsidP="00024EEB">
      <w:pPr>
        <w:ind w:firstLine="432"/>
        <w:jc w:val="both"/>
        <w:rPr>
          <w:rFonts w:ascii="Times New Roman" w:hAnsi="Times New Roman" w:cs="Times New Roman"/>
          <w:color w:val="000000" w:themeColor="text1"/>
          <w:sz w:val="24"/>
          <w:szCs w:val="24"/>
          <w:lang w:val="id-ID"/>
        </w:rPr>
      </w:pPr>
    </w:p>
    <w:p w14:paraId="36582219" w14:textId="274D8969" w:rsidR="007E5427" w:rsidRDefault="007E5427" w:rsidP="00024EEB">
      <w:pPr>
        <w:ind w:firstLine="432"/>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Karakteristik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responden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247 sampel yang </w:t>
      </w:r>
      <w:proofErr w:type="spellStart"/>
      <w:r>
        <w:rPr>
          <w:rFonts w:ascii="Times New Roman" w:hAnsi="Times New Roman" w:cs="Times New Roman"/>
          <w:color w:val="000000" w:themeColor="text1"/>
          <w:sz w:val="24"/>
          <w:szCs w:val="24"/>
        </w:rPr>
        <w:t>terkumpul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disajikan</w:t>
      </w:r>
      <w:proofErr w:type="spellEnd"/>
      <w:r>
        <w:rPr>
          <w:rFonts w:ascii="Times New Roman" w:hAnsi="Times New Roman" w:cs="Times New Roman"/>
          <w:color w:val="000000" w:themeColor="text1"/>
          <w:sz w:val="24"/>
          <w:szCs w:val="24"/>
        </w:rPr>
        <w:t xml:space="preserve"> dalam Tabel 1. </w:t>
      </w:r>
    </w:p>
    <w:p w14:paraId="649D4447" w14:textId="77777777" w:rsidR="00CD069B" w:rsidRDefault="00CD069B" w:rsidP="00024EEB">
      <w:pPr>
        <w:ind w:firstLine="432"/>
        <w:jc w:val="both"/>
        <w:rPr>
          <w:rFonts w:ascii="Times New Roman" w:hAnsi="Times New Roman" w:cs="Times New Roman"/>
          <w:color w:val="000000" w:themeColor="text1"/>
          <w:sz w:val="24"/>
          <w:szCs w:val="24"/>
        </w:rPr>
      </w:pPr>
    </w:p>
    <w:p w14:paraId="40E78D7F" w14:textId="6BC80089" w:rsidR="007E5427" w:rsidRPr="007E5427" w:rsidRDefault="007E5427" w:rsidP="007E5427">
      <w:pPr>
        <w:spacing w:after="240"/>
        <w:jc w:val="center"/>
        <w:rPr>
          <w:rFonts w:ascii="Times New Roman" w:eastAsia="SimSun" w:hAnsi="Times New Roman" w:cs="Times New Roman"/>
          <w:b/>
          <w:bCs/>
          <w:color w:val="000000"/>
          <w:sz w:val="20"/>
          <w:szCs w:val="20"/>
        </w:rPr>
      </w:pPr>
      <w:r w:rsidRPr="007E5427">
        <w:rPr>
          <w:rFonts w:ascii="Times New Roman" w:eastAsia="SimSun" w:hAnsi="Times New Roman" w:cs="Times New Roman"/>
          <w:b/>
          <w:bCs/>
          <w:color w:val="000000"/>
          <w:sz w:val="20"/>
          <w:szCs w:val="20"/>
        </w:rPr>
        <w:t xml:space="preserve">Tabel 1. </w:t>
      </w:r>
      <w:proofErr w:type="spellStart"/>
      <w:r w:rsidRPr="007E5427">
        <w:rPr>
          <w:rFonts w:ascii="Times New Roman" w:eastAsia="SimSun" w:hAnsi="Times New Roman" w:cs="Times New Roman"/>
          <w:b/>
          <w:bCs/>
          <w:color w:val="000000"/>
          <w:sz w:val="20"/>
          <w:szCs w:val="20"/>
        </w:rPr>
        <w:t>Karakteristik</w:t>
      </w:r>
      <w:proofErr w:type="spellEnd"/>
      <w:r w:rsidRPr="007E5427">
        <w:rPr>
          <w:rFonts w:ascii="Times New Roman" w:eastAsia="SimSun" w:hAnsi="Times New Roman" w:cs="Times New Roman"/>
          <w:b/>
          <w:bCs/>
          <w:color w:val="000000"/>
          <w:sz w:val="20"/>
          <w:szCs w:val="20"/>
        </w:rPr>
        <w:t xml:space="preserve"> </w:t>
      </w:r>
      <w:proofErr w:type="spellStart"/>
      <w:r w:rsidRPr="007E5427">
        <w:rPr>
          <w:rFonts w:ascii="Times New Roman" w:eastAsia="SimSun" w:hAnsi="Times New Roman" w:cs="Times New Roman"/>
          <w:b/>
          <w:bCs/>
          <w:color w:val="000000"/>
          <w:sz w:val="20"/>
          <w:szCs w:val="20"/>
        </w:rPr>
        <w:t>Responden</w:t>
      </w:r>
      <w:proofErr w:type="spellEnd"/>
    </w:p>
    <w:tbl>
      <w:tblPr>
        <w:tblStyle w:val="PlainTable2"/>
        <w:tblpPr w:leftFromText="180" w:rightFromText="180" w:vertAnchor="text" w:tblpY="1"/>
        <w:tblW w:w="4320" w:type="dxa"/>
        <w:tblLayout w:type="fixed"/>
        <w:tblLook w:val="04A0" w:firstRow="1" w:lastRow="0" w:firstColumn="1" w:lastColumn="0" w:noHBand="0" w:noVBand="1"/>
      </w:tblPr>
      <w:tblGrid>
        <w:gridCol w:w="2880"/>
        <w:gridCol w:w="720"/>
        <w:gridCol w:w="720"/>
      </w:tblGrid>
      <w:tr w:rsidR="007E5427" w:rsidRPr="007E5427" w14:paraId="4A772606" w14:textId="77777777" w:rsidTr="00516F5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7F7F7F" w:themeColor="text1" w:themeTint="80"/>
              <w:bottom w:val="single" w:sz="4" w:space="0" w:color="auto"/>
            </w:tcBorders>
          </w:tcPr>
          <w:p w14:paraId="3BF77B16" w14:textId="77777777" w:rsidR="007E5427" w:rsidRPr="007E5427" w:rsidRDefault="007E5427" w:rsidP="00516F55">
            <w:pPr>
              <w:rPr>
                <w:rFonts w:ascii="Times New Roman" w:hAnsi="Times New Roman" w:cs="Times New Roman"/>
                <w:sz w:val="20"/>
                <w:szCs w:val="20"/>
              </w:rPr>
            </w:pPr>
            <w:proofErr w:type="spellStart"/>
            <w:r w:rsidRPr="007E5427">
              <w:rPr>
                <w:rFonts w:ascii="Times New Roman" w:hAnsi="Times New Roman" w:cs="Times New Roman"/>
                <w:sz w:val="20"/>
                <w:szCs w:val="20"/>
              </w:rPr>
              <w:t>Kriteria</w:t>
            </w:r>
            <w:proofErr w:type="spellEnd"/>
          </w:p>
        </w:tc>
        <w:tc>
          <w:tcPr>
            <w:tcW w:w="720" w:type="dxa"/>
            <w:tcBorders>
              <w:top w:val="single" w:sz="4" w:space="0" w:color="7F7F7F" w:themeColor="text1" w:themeTint="80"/>
              <w:bottom w:val="single" w:sz="4" w:space="0" w:color="auto"/>
            </w:tcBorders>
          </w:tcPr>
          <w:p w14:paraId="2039E0C0" w14:textId="77777777" w:rsidR="007E5427" w:rsidRPr="007E5427" w:rsidRDefault="007E5427" w:rsidP="00516F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7E5427">
              <w:rPr>
                <w:rFonts w:ascii="Times New Roman" w:hAnsi="Times New Roman" w:cs="Times New Roman"/>
                <w:sz w:val="20"/>
                <w:szCs w:val="20"/>
              </w:rPr>
              <w:t>Jmlh</w:t>
            </w:r>
            <w:proofErr w:type="spellEnd"/>
          </w:p>
        </w:tc>
        <w:tc>
          <w:tcPr>
            <w:tcW w:w="720" w:type="dxa"/>
            <w:tcBorders>
              <w:top w:val="single" w:sz="4" w:space="0" w:color="7F7F7F" w:themeColor="text1" w:themeTint="80"/>
              <w:bottom w:val="single" w:sz="4" w:space="0" w:color="auto"/>
            </w:tcBorders>
          </w:tcPr>
          <w:p w14:paraId="676FE37D" w14:textId="77777777" w:rsidR="007E5427" w:rsidRPr="007E5427" w:rsidRDefault="007E5427" w:rsidP="00516F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sz w:val="20"/>
                <w:szCs w:val="20"/>
              </w:rPr>
              <w:t>%</w:t>
            </w:r>
          </w:p>
        </w:tc>
      </w:tr>
      <w:tr w:rsidR="007E5427" w:rsidRPr="007E5427" w14:paraId="619475E1"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tcBorders>
          </w:tcPr>
          <w:p w14:paraId="57FA986F"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Gender</w:t>
            </w:r>
          </w:p>
        </w:tc>
        <w:tc>
          <w:tcPr>
            <w:tcW w:w="720" w:type="dxa"/>
            <w:tcBorders>
              <w:top w:val="single" w:sz="4" w:space="0" w:color="auto"/>
              <w:bottom w:val="nil"/>
            </w:tcBorders>
          </w:tcPr>
          <w:p w14:paraId="43B6B583"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Borders>
              <w:top w:val="single" w:sz="4" w:space="0" w:color="auto"/>
              <w:bottom w:val="nil"/>
            </w:tcBorders>
          </w:tcPr>
          <w:p w14:paraId="535E3E9A"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E5427" w:rsidRPr="007E5427" w14:paraId="74544320"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177B3413"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Pria</w:t>
            </w:r>
          </w:p>
        </w:tc>
        <w:tc>
          <w:tcPr>
            <w:tcW w:w="720" w:type="dxa"/>
            <w:tcBorders>
              <w:top w:val="nil"/>
              <w:bottom w:val="nil"/>
            </w:tcBorders>
          </w:tcPr>
          <w:p w14:paraId="6C896FA0"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114</w:t>
            </w:r>
          </w:p>
        </w:tc>
        <w:tc>
          <w:tcPr>
            <w:tcW w:w="720" w:type="dxa"/>
            <w:tcBorders>
              <w:top w:val="nil"/>
              <w:bottom w:val="nil"/>
            </w:tcBorders>
          </w:tcPr>
          <w:p w14:paraId="6F8C4C33"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46.2</w:t>
            </w:r>
          </w:p>
        </w:tc>
      </w:tr>
      <w:tr w:rsidR="007E5427" w:rsidRPr="005021D4" w14:paraId="41B60A44"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single" w:sz="4" w:space="0" w:color="auto"/>
            </w:tcBorders>
          </w:tcPr>
          <w:p w14:paraId="5FA0138A"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Wanita</w:t>
            </w:r>
          </w:p>
        </w:tc>
        <w:tc>
          <w:tcPr>
            <w:tcW w:w="720" w:type="dxa"/>
            <w:tcBorders>
              <w:top w:val="nil"/>
              <w:bottom w:val="single" w:sz="4" w:space="0" w:color="auto"/>
            </w:tcBorders>
          </w:tcPr>
          <w:p w14:paraId="1B1A8B26"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133</w:t>
            </w:r>
          </w:p>
        </w:tc>
        <w:tc>
          <w:tcPr>
            <w:tcW w:w="720" w:type="dxa"/>
            <w:tcBorders>
              <w:top w:val="nil"/>
              <w:bottom w:val="single" w:sz="4" w:space="0" w:color="auto"/>
            </w:tcBorders>
          </w:tcPr>
          <w:p w14:paraId="6458E780"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53.8</w:t>
            </w:r>
          </w:p>
        </w:tc>
      </w:tr>
      <w:tr w:rsidR="007E5427" w:rsidRPr="005021D4" w14:paraId="256C4883"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bottom w:val="nil"/>
            </w:tcBorders>
          </w:tcPr>
          <w:p w14:paraId="7FB4BAB3" w14:textId="77777777" w:rsidR="007E5427" w:rsidRPr="007E5427" w:rsidRDefault="007E5427" w:rsidP="00516F55">
            <w:pPr>
              <w:rPr>
                <w:rFonts w:ascii="Times New Roman" w:hAnsi="Times New Roman" w:cs="Times New Roman"/>
                <w:b w:val="0"/>
                <w:bCs w:val="0"/>
                <w:sz w:val="20"/>
                <w:szCs w:val="20"/>
              </w:rPr>
            </w:pPr>
            <w:proofErr w:type="spellStart"/>
            <w:r w:rsidRPr="007E5427">
              <w:rPr>
                <w:rFonts w:ascii="Times New Roman" w:hAnsi="Times New Roman" w:cs="Times New Roman"/>
                <w:b w:val="0"/>
                <w:bCs w:val="0"/>
                <w:sz w:val="20"/>
                <w:szCs w:val="20"/>
              </w:rPr>
              <w:t>Usia</w:t>
            </w:r>
            <w:proofErr w:type="spellEnd"/>
          </w:p>
        </w:tc>
        <w:tc>
          <w:tcPr>
            <w:tcW w:w="720" w:type="dxa"/>
            <w:tcBorders>
              <w:top w:val="single" w:sz="4" w:space="0" w:color="auto"/>
              <w:bottom w:val="nil"/>
            </w:tcBorders>
          </w:tcPr>
          <w:p w14:paraId="536B69B9"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Borders>
              <w:top w:val="single" w:sz="4" w:space="0" w:color="auto"/>
              <w:bottom w:val="nil"/>
            </w:tcBorders>
          </w:tcPr>
          <w:p w14:paraId="5AC3D26B"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E5427" w:rsidRPr="005021D4" w14:paraId="507A272E"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462683CF"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20-30 </w:t>
            </w:r>
            <w:proofErr w:type="spellStart"/>
            <w:r w:rsidRPr="007E5427">
              <w:rPr>
                <w:rFonts w:ascii="Times New Roman" w:hAnsi="Times New Roman" w:cs="Times New Roman"/>
                <w:b w:val="0"/>
                <w:bCs w:val="0"/>
                <w:sz w:val="20"/>
                <w:szCs w:val="20"/>
              </w:rPr>
              <w:t>thn</w:t>
            </w:r>
            <w:proofErr w:type="spellEnd"/>
          </w:p>
        </w:tc>
        <w:tc>
          <w:tcPr>
            <w:tcW w:w="720" w:type="dxa"/>
            <w:tcBorders>
              <w:top w:val="nil"/>
              <w:bottom w:val="nil"/>
            </w:tcBorders>
          </w:tcPr>
          <w:p w14:paraId="4E9B7B35"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93</w:t>
            </w:r>
          </w:p>
        </w:tc>
        <w:tc>
          <w:tcPr>
            <w:tcW w:w="720" w:type="dxa"/>
            <w:tcBorders>
              <w:top w:val="nil"/>
              <w:bottom w:val="nil"/>
            </w:tcBorders>
          </w:tcPr>
          <w:p w14:paraId="3DD28662"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37.7</w:t>
            </w:r>
          </w:p>
        </w:tc>
      </w:tr>
      <w:tr w:rsidR="007E5427" w:rsidRPr="005021D4" w14:paraId="20B379E2"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793DF7C8"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31-40 </w:t>
            </w:r>
            <w:proofErr w:type="spellStart"/>
            <w:r w:rsidRPr="007E5427">
              <w:rPr>
                <w:rFonts w:ascii="Times New Roman" w:hAnsi="Times New Roman" w:cs="Times New Roman"/>
                <w:b w:val="0"/>
                <w:bCs w:val="0"/>
                <w:sz w:val="20"/>
                <w:szCs w:val="20"/>
              </w:rPr>
              <w:t>thn</w:t>
            </w:r>
            <w:proofErr w:type="spellEnd"/>
          </w:p>
        </w:tc>
        <w:tc>
          <w:tcPr>
            <w:tcW w:w="720" w:type="dxa"/>
            <w:tcBorders>
              <w:top w:val="nil"/>
              <w:bottom w:val="nil"/>
            </w:tcBorders>
          </w:tcPr>
          <w:p w14:paraId="5957BF52"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46</w:t>
            </w:r>
          </w:p>
        </w:tc>
        <w:tc>
          <w:tcPr>
            <w:tcW w:w="720" w:type="dxa"/>
            <w:tcBorders>
              <w:top w:val="nil"/>
              <w:bottom w:val="nil"/>
            </w:tcBorders>
          </w:tcPr>
          <w:p w14:paraId="16539CCF"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18.6</w:t>
            </w:r>
          </w:p>
        </w:tc>
      </w:tr>
      <w:tr w:rsidR="007E5427" w:rsidRPr="005021D4" w14:paraId="7839305C"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tcBorders>
          </w:tcPr>
          <w:p w14:paraId="20578DEC"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&gt; 41 </w:t>
            </w:r>
            <w:proofErr w:type="spellStart"/>
            <w:r w:rsidRPr="007E5427">
              <w:rPr>
                <w:rFonts w:ascii="Times New Roman" w:hAnsi="Times New Roman" w:cs="Times New Roman"/>
                <w:b w:val="0"/>
                <w:bCs w:val="0"/>
                <w:sz w:val="20"/>
                <w:szCs w:val="20"/>
              </w:rPr>
              <w:t>thn</w:t>
            </w:r>
            <w:proofErr w:type="spellEnd"/>
          </w:p>
        </w:tc>
        <w:tc>
          <w:tcPr>
            <w:tcW w:w="720" w:type="dxa"/>
            <w:tcBorders>
              <w:top w:val="nil"/>
            </w:tcBorders>
          </w:tcPr>
          <w:p w14:paraId="59EC60C3"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108</w:t>
            </w:r>
          </w:p>
        </w:tc>
        <w:tc>
          <w:tcPr>
            <w:tcW w:w="720" w:type="dxa"/>
            <w:tcBorders>
              <w:top w:val="nil"/>
            </w:tcBorders>
          </w:tcPr>
          <w:p w14:paraId="5C49045C"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43.7</w:t>
            </w:r>
          </w:p>
        </w:tc>
      </w:tr>
      <w:tr w:rsidR="007E5427" w:rsidRPr="005021D4" w14:paraId="2BEC7FE7"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bottom w:val="nil"/>
            </w:tcBorders>
          </w:tcPr>
          <w:p w14:paraId="45012BB0"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Pendidikan</w:t>
            </w:r>
          </w:p>
        </w:tc>
        <w:tc>
          <w:tcPr>
            <w:tcW w:w="720" w:type="dxa"/>
            <w:tcBorders>
              <w:bottom w:val="nil"/>
            </w:tcBorders>
          </w:tcPr>
          <w:p w14:paraId="58F5D8ED"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Borders>
              <w:bottom w:val="nil"/>
            </w:tcBorders>
          </w:tcPr>
          <w:p w14:paraId="6A8FDBB4"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E5427" w:rsidRPr="005021D4" w14:paraId="458363FD"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2AF38FE5"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SMA/SMK</w:t>
            </w:r>
          </w:p>
        </w:tc>
        <w:tc>
          <w:tcPr>
            <w:tcW w:w="720" w:type="dxa"/>
            <w:tcBorders>
              <w:top w:val="nil"/>
              <w:bottom w:val="nil"/>
            </w:tcBorders>
          </w:tcPr>
          <w:p w14:paraId="5CE408E6"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26</w:t>
            </w:r>
          </w:p>
        </w:tc>
        <w:tc>
          <w:tcPr>
            <w:tcW w:w="720" w:type="dxa"/>
            <w:tcBorders>
              <w:top w:val="nil"/>
              <w:bottom w:val="nil"/>
            </w:tcBorders>
          </w:tcPr>
          <w:p w14:paraId="33364F0D"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10.5</w:t>
            </w:r>
          </w:p>
        </w:tc>
      </w:tr>
      <w:tr w:rsidR="007E5427" w:rsidRPr="005021D4" w14:paraId="7BCCCB77"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5C9FB893"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Diploma</w:t>
            </w:r>
          </w:p>
        </w:tc>
        <w:tc>
          <w:tcPr>
            <w:tcW w:w="720" w:type="dxa"/>
            <w:tcBorders>
              <w:top w:val="nil"/>
              <w:bottom w:val="nil"/>
            </w:tcBorders>
          </w:tcPr>
          <w:p w14:paraId="7678CD2B"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9</w:t>
            </w:r>
          </w:p>
        </w:tc>
        <w:tc>
          <w:tcPr>
            <w:tcW w:w="720" w:type="dxa"/>
            <w:tcBorders>
              <w:top w:val="nil"/>
              <w:bottom w:val="nil"/>
            </w:tcBorders>
          </w:tcPr>
          <w:p w14:paraId="1363EECC"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3.6</w:t>
            </w:r>
          </w:p>
        </w:tc>
      </w:tr>
      <w:tr w:rsidR="007E5427" w:rsidRPr="005021D4" w14:paraId="3974DC0A"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7AA69FBE"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S1</w:t>
            </w:r>
          </w:p>
        </w:tc>
        <w:tc>
          <w:tcPr>
            <w:tcW w:w="720" w:type="dxa"/>
            <w:tcBorders>
              <w:top w:val="nil"/>
              <w:bottom w:val="nil"/>
            </w:tcBorders>
          </w:tcPr>
          <w:p w14:paraId="654B449E"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130</w:t>
            </w:r>
          </w:p>
        </w:tc>
        <w:tc>
          <w:tcPr>
            <w:tcW w:w="720" w:type="dxa"/>
            <w:tcBorders>
              <w:top w:val="nil"/>
              <w:bottom w:val="nil"/>
            </w:tcBorders>
          </w:tcPr>
          <w:p w14:paraId="13944056"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52.6</w:t>
            </w:r>
          </w:p>
        </w:tc>
      </w:tr>
      <w:tr w:rsidR="007E5427" w:rsidRPr="005021D4" w14:paraId="54B75E1D"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532A3955"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S2</w:t>
            </w:r>
          </w:p>
        </w:tc>
        <w:tc>
          <w:tcPr>
            <w:tcW w:w="720" w:type="dxa"/>
            <w:tcBorders>
              <w:top w:val="nil"/>
              <w:bottom w:val="nil"/>
            </w:tcBorders>
          </w:tcPr>
          <w:p w14:paraId="15E65995"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74</w:t>
            </w:r>
          </w:p>
        </w:tc>
        <w:tc>
          <w:tcPr>
            <w:tcW w:w="720" w:type="dxa"/>
            <w:tcBorders>
              <w:top w:val="nil"/>
              <w:bottom w:val="nil"/>
            </w:tcBorders>
          </w:tcPr>
          <w:p w14:paraId="41076B97"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30.0</w:t>
            </w:r>
          </w:p>
        </w:tc>
      </w:tr>
      <w:tr w:rsidR="007E5427" w:rsidRPr="005021D4" w14:paraId="556CC9CA"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tcBorders>
          </w:tcPr>
          <w:p w14:paraId="19A26BB5"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S3</w:t>
            </w:r>
          </w:p>
        </w:tc>
        <w:tc>
          <w:tcPr>
            <w:tcW w:w="720" w:type="dxa"/>
            <w:tcBorders>
              <w:top w:val="nil"/>
            </w:tcBorders>
          </w:tcPr>
          <w:p w14:paraId="070ACB2F"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8</w:t>
            </w:r>
          </w:p>
        </w:tc>
        <w:tc>
          <w:tcPr>
            <w:tcW w:w="720" w:type="dxa"/>
            <w:tcBorders>
              <w:top w:val="nil"/>
            </w:tcBorders>
          </w:tcPr>
          <w:p w14:paraId="4421880A"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3.2</w:t>
            </w:r>
          </w:p>
        </w:tc>
      </w:tr>
      <w:tr w:rsidR="007E5427" w:rsidRPr="005021D4" w14:paraId="43535371"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bottom w:val="nil"/>
            </w:tcBorders>
          </w:tcPr>
          <w:p w14:paraId="49862246" w14:textId="77777777" w:rsidR="007E5427" w:rsidRPr="007E5427" w:rsidRDefault="007E5427" w:rsidP="00516F55">
            <w:pPr>
              <w:rPr>
                <w:rFonts w:ascii="Times New Roman" w:hAnsi="Times New Roman" w:cs="Times New Roman"/>
                <w:b w:val="0"/>
                <w:bCs w:val="0"/>
                <w:sz w:val="20"/>
                <w:szCs w:val="20"/>
              </w:rPr>
            </w:pPr>
            <w:proofErr w:type="spellStart"/>
            <w:r w:rsidRPr="007E5427">
              <w:rPr>
                <w:rFonts w:ascii="Times New Roman" w:hAnsi="Times New Roman" w:cs="Times New Roman"/>
                <w:b w:val="0"/>
                <w:bCs w:val="0"/>
                <w:sz w:val="20"/>
                <w:szCs w:val="20"/>
              </w:rPr>
              <w:t>Pekerjaan</w:t>
            </w:r>
            <w:proofErr w:type="spellEnd"/>
          </w:p>
        </w:tc>
        <w:tc>
          <w:tcPr>
            <w:tcW w:w="720" w:type="dxa"/>
            <w:tcBorders>
              <w:bottom w:val="nil"/>
            </w:tcBorders>
          </w:tcPr>
          <w:p w14:paraId="39DDB3BE"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20" w:type="dxa"/>
            <w:tcBorders>
              <w:bottom w:val="nil"/>
            </w:tcBorders>
          </w:tcPr>
          <w:p w14:paraId="09455179"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E5427" w:rsidRPr="005021D4" w14:paraId="65072D14"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6EB4F0A3"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w:t>
            </w:r>
            <w:proofErr w:type="spellStart"/>
            <w:r w:rsidRPr="007E5427">
              <w:rPr>
                <w:rFonts w:ascii="Times New Roman" w:hAnsi="Times New Roman" w:cs="Times New Roman"/>
                <w:b w:val="0"/>
                <w:bCs w:val="0"/>
                <w:sz w:val="20"/>
                <w:szCs w:val="20"/>
              </w:rPr>
              <w:t>Pelajar</w:t>
            </w:r>
            <w:proofErr w:type="spellEnd"/>
            <w:r w:rsidRPr="007E5427">
              <w:rPr>
                <w:rFonts w:ascii="Times New Roman" w:hAnsi="Times New Roman" w:cs="Times New Roman"/>
                <w:b w:val="0"/>
                <w:bCs w:val="0"/>
                <w:sz w:val="20"/>
                <w:szCs w:val="20"/>
              </w:rPr>
              <w:t>/Kuliah</w:t>
            </w:r>
          </w:p>
        </w:tc>
        <w:tc>
          <w:tcPr>
            <w:tcW w:w="720" w:type="dxa"/>
            <w:tcBorders>
              <w:top w:val="nil"/>
              <w:bottom w:val="nil"/>
            </w:tcBorders>
          </w:tcPr>
          <w:p w14:paraId="2E808E35"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39</w:t>
            </w:r>
          </w:p>
        </w:tc>
        <w:tc>
          <w:tcPr>
            <w:tcW w:w="720" w:type="dxa"/>
            <w:tcBorders>
              <w:top w:val="nil"/>
              <w:bottom w:val="nil"/>
            </w:tcBorders>
          </w:tcPr>
          <w:p w14:paraId="14DC5DCD"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15.8</w:t>
            </w:r>
          </w:p>
        </w:tc>
      </w:tr>
      <w:tr w:rsidR="007E5427" w:rsidRPr="005021D4" w14:paraId="296BF858"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5F594D87"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IRT</w:t>
            </w:r>
          </w:p>
        </w:tc>
        <w:tc>
          <w:tcPr>
            <w:tcW w:w="720" w:type="dxa"/>
            <w:tcBorders>
              <w:top w:val="nil"/>
              <w:bottom w:val="nil"/>
            </w:tcBorders>
          </w:tcPr>
          <w:p w14:paraId="00001827"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21</w:t>
            </w:r>
          </w:p>
        </w:tc>
        <w:tc>
          <w:tcPr>
            <w:tcW w:w="720" w:type="dxa"/>
            <w:tcBorders>
              <w:top w:val="nil"/>
              <w:bottom w:val="nil"/>
            </w:tcBorders>
          </w:tcPr>
          <w:p w14:paraId="1EAB370F"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8.5</w:t>
            </w:r>
          </w:p>
        </w:tc>
      </w:tr>
      <w:tr w:rsidR="007E5427" w:rsidRPr="005021D4" w14:paraId="427A7DC9"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2E230A95"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Pegawai </w:t>
            </w:r>
            <w:proofErr w:type="spellStart"/>
            <w:r w:rsidRPr="007E5427">
              <w:rPr>
                <w:rFonts w:ascii="Times New Roman" w:hAnsi="Times New Roman" w:cs="Times New Roman"/>
                <w:b w:val="0"/>
                <w:bCs w:val="0"/>
                <w:sz w:val="20"/>
                <w:szCs w:val="20"/>
              </w:rPr>
              <w:t>Swasta</w:t>
            </w:r>
            <w:proofErr w:type="spellEnd"/>
          </w:p>
        </w:tc>
        <w:tc>
          <w:tcPr>
            <w:tcW w:w="720" w:type="dxa"/>
            <w:tcBorders>
              <w:top w:val="nil"/>
              <w:bottom w:val="nil"/>
            </w:tcBorders>
          </w:tcPr>
          <w:p w14:paraId="1159BBF7"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87</w:t>
            </w:r>
          </w:p>
        </w:tc>
        <w:tc>
          <w:tcPr>
            <w:tcW w:w="720" w:type="dxa"/>
            <w:tcBorders>
              <w:top w:val="nil"/>
              <w:bottom w:val="nil"/>
            </w:tcBorders>
          </w:tcPr>
          <w:p w14:paraId="3A8CB14C"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35.2</w:t>
            </w:r>
          </w:p>
        </w:tc>
      </w:tr>
      <w:tr w:rsidR="007E5427" w:rsidRPr="005021D4" w14:paraId="23C56E3A"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7038654D"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Pegawai Negeri</w:t>
            </w:r>
          </w:p>
        </w:tc>
        <w:tc>
          <w:tcPr>
            <w:tcW w:w="720" w:type="dxa"/>
            <w:tcBorders>
              <w:top w:val="nil"/>
              <w:bottom w:val="nil"/>
            </w:tcBorders>
          </w:tcPr>
          <w:p w14:paraId="3E9340A5"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42</w:t>
            </w:r>
          </w:p>
        </w:tc>
        <w:tc>
          <w:tcPr>
            <w:tcW w:w="720" w:type="dxa"/>
            <w:tcBorders>
              <w:top w:val="nil"/>
              <w:bottom w:val="nil"/>
            </w:tcBorders>
          </w:tcPr>
          <w:p w14:paraId="3223D594"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17.0</w:t>
            </w:r>
          </w:p>
        </w:tc>
      </w:tr>
      <w:tr w:rsidR="007E5427" w:rsidRPr="005021D4" w14:paraId="1B942AEB"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68226A47"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w:t>
            </w:r>
            <w:proofErr w:type="spellStart"/>
            <w:r w:rsidRPr="007E5427">
              <w:rPr>
                <w:rFonts w:ascii="Times New Roman" w:hAnsi="Times New Roman" w:cs="Times New Roman"/>
                <w:b w:val="0"/>
                <w:bCs w:val="0"/>
                <w:sz w:val="20"/>
                <w:szCs w:val="20"/>
              </w:rPr>
              <w:t>Wiraswasta</w:t>
            </w:r>
            <w:proofErr w:type="spellEnd"/>
          </w:p>
        </w:tc>
        <w:tc>
          <w:tcPr>
            <w:tcW w:w="720" w:type="dxa"/>
            <w:tcBorders>
              <w:top w:val="nil"/>
              <w:bottom w:val="nil"/>
            </w:tcBorders>
          </w:tcPr>
          <w:p w14:paraId="0B542360"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38</w:t>
            </w:r>
          </w:p>
        </w:tc>
        <w:tc>
          <w:tcPr>
            <w:tcW w:w="720" w:type="dxa"/>
            <w:tcBorders>
              <w:top w:val="nil"/>
              <w:bottom w:val="nil"/>
            </w:tcBorders>
          </w:tcPr>
          <w:p w14:paraId="35DDDDD6"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15.4</w:t>
            </w:r>
          </w:p>
        </w:tc>
      </w:tr>
      <w:tr w:rsidR="007E5427" w:rsidRPr="005021D4" w14:paraId="438EA8D1"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tcBorders>
          </w:tcPr>
          <w:p w14:paraId="1E3F3A7C"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w:t>
            </w:r>
            <w:proofErr w:type="spellStart"/>
            <w:r w:rsidRPr="007E5427">
              <w:rPr>
                <w:rFonts w:ascii="Times New Roman" w:hAnsi="Times New Roman" w:cs="Times New Roman"/>
                <w:b w:val="0"/>
                <w:bCs w:val="0"/>
                <w:sz w:val="20"/>
                <w:szCs w:val="20"/>
              </w:rPr>
              <w:t>Profesional</w:t>
            </w:r>
            <w:proofErr w:type="spellEnd"/>
          </w:p>
        </w:tc>
        <w:tc>
          <w:tcPr>
            <w:tcW w:w="720" w:type="dxa"/>
            <w:tcBorders>
              <w:top w:val="nil"/>
            </w:tcBorders>
          </w:tcPr>
          <w:p w14:paraId="7AB37AF7"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20</w:t>
            </w:r>
          </w:p>
        </w:tc>
        <w:tc>
          <w:tcPr>
            <w:tcW w:w="720" w:type="dxa"/>
            <w:tcBorders>
              <w:top w:val="nil"/>
            </w:tcBorders>
          </w:tcPr>
          <w:p w14:paraId="5281405A"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8.1</w:t>
            </w:r>
          </w:p>
        </w:tc>
      </w:tr>
      <w:tr w:rsidR="007E5427" w:rsidRPr="005021D4" w14:paraId="653B9994"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nil"/>
            </w:tcBorders>
          </w:tcPr>
          <w:p w14:paraId="52EF37E3" w14:textId="77777777" w:rsidR="007E5427" w:rsidRPr="007E5427" w:rsidRDefault="007E5427" w:rsidP="00516F55">
            <w:pPr>
              <w:rPr>
                <w:rFonts w:ascii="Times New Roman" w:hAnsi="Times New Roman" w:cs="Times New Roman"/>
                <w:b w:val="0"/>
                <w:bCs w:val="0"/>
                <w:sz w:val="20"/>
                <w:szCs w:val="20"/>
              </w:rPr>
            </w:pPr>
            <w:proofErr w:type="spellStart"/>
            <w:r w:rsidRPr="007E5427">
              <w:rPr>
                <w:rFonts w:ascii="Times New Roman" w:hAnsi="Times New Roman" w:cs="Times New Roman"/>
                <w:b w:val="0"/>
                <w:bCs w:val="0"/>
                <w:sz w:val="20"/>
                <w:szCs w:val="20"/>
              </w:rPr>
              <w:t>Pendapatan</w:t>
            </w:r>
            <w:proofErr w:type="spellEnd"/>
          </w:p>
        </w:tc>
        <w:tc>
          <w:tcPr>
            <w:tcW w:w="720" w:type="dxa"/>
            <w:tcBorders>
              <w:bottom w:val="nil"/>
            </w:tcBorders>
          </w:tcPr>
          <w:p w14:paraId="3E3FD0C3"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Borders>
              <w:bottom w:val="nil"/>
            </w:tcBorders>
          </w:tcPr>
          <w:p w14:paraId="3138A5C1"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E5427" w:rsidRPr="005021D4" w14:paraId="5EE70F41"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3A7FB302"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&gt; 2,5 </w:t>
            </w:r>
            <w:proofErr w:type="spellStart"/>
            <w:r w:rsidRPr="007E5427">
              <w:rPr>
                <w:rFonts w:ascii="Times New Roman" w:hAnsi="Times New Roman" w:cs="Times New Roman"/>
                <w:b w:val="0"/>
                <w:bCs w:val="0"/>
                <w:sz w:val="20"/>
                <w:szCs w:val="20"/>
              </w:rPr>
              <w:t>jt</w:t>
            </w:r>
            <w:proofErr w:type="spellEnd"/>
          </w:p>
        </w:tc>
        <w:tc>
          <w:tcPr>
            <w:tcW w:w="720" w:type="dxa"/>
            <w:tcBorders>
              <w:top w:val="nil"/>
              <w:bottom w:val="nil"/>
            </w:tcBorders>
          </w:tcPr>
          <w:p w14:paraId="50033150"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63</w:t>
            </w:r>
          </w:p>
        </w:tc>
        <w:tc>
          <w:tcPr>
            <w:tcW w:w="720" w:type="dxa"/>
            <w:tcBorders>
              <w:top w:val="nil"/>
              <w:bottom w:val="nil"/>
            </w:tcBorders>
          </w:tcPr>
          <w:p w14:paraId="25879EE2"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25.5</w:t>
            </w:r>
          </w:p>
        </w:tc>
      </w:tr>
      <w:tr w:rsidR="007E5427" w:rsidRPr="005021D4" w14:paraId="538AD321"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61411192"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2,5 - 3,9 </w:t>
            </w:r>
            <w:proofErr w:type="spellStart"/>
            <w:r w:rsidRPr="007E5427">
              <w:rPr>
                <w:rFonts w:ascii="Times New Roman" w:hAnsi="Times New Roman" w:cs="Times New Roman"/>
                <w:b w:val="0"/>
                <w:bCs w:val="0"/>
                <w:sz w:val="20"/>
                <w:szCs w:val="20"/>
              </w:rPr>
              <w:t>jt</w:t>
            </w:r>
            <w:proofErr w:type="spellEnd"/>
          </w:p>
        </w:tc>
        <w:tc>
          <w:tcPr>
            <w:tcW w:w="720" w:type="dxa"/>
            <w:tcBorders>
              <w:top w:val="nil"/>
              <w:bottom w:val="nil"/>
            </w:tcBorders>
          </w:tcPr>
          <w:p w14:paraId="184BE987"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35</w:t>
            </w:r>
          </w:p>
        </w:tc>
        <w:tc>
          <w:tcPr>
            <w:tcW w:w="720" w:type="dxa"/>
            <w:tcBorders>
              <w:top w:val="nil"/>
              <w:bottom w:val="nil"/>
            </w:tcBorders>
          </w:tcPr>
          <w:p w14:paraId="334AB191"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14.2</w:t>
            </w:r>
          </w:p>
        </w:tc>
      </w:tr>
      <w:tr w:rsidR="007E5427" w:rsidRPr="005021D4" w14:paraId="0F51009F"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0FD26F75"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4 - 5,49 </w:t>
            </w:r>
            <w:proofErr w:type="spellStart"/>
            <w:r w:rsidRPr="007E5427">
              <w:rPr>
                <w:rFonts w:ascii="Times New Roman" w:hAnsi="Times New Roman" w:cs="Times New Roman"/>
                <w:b w:val="0"/>
                <w:bCs w:val="0"/>
                <w:sz w:val="20"/>
                <w:szCs w:val="20"/>
              </w:rPr>
              <w:t>jt</w:t>
            </w:r>
            <w:proofErr w:type="spellEnd"/>
          </w:p>
        </w:tc>
        <w:tc>
          <w:tcPr>
            <w:tcW w:w="720" w:type="dxa"/>
            <w:tcBorders>
              <w:top w:val="nil"/>
              <w:bottom w:val="nil"/>
            </w:tcBorders>
          </w:tcPr>
          <w:p w14:paraId="170AA683"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50</w:t>
            </w:r>
          </w:p>
        </w:tc>
        <w:tc>
          <w:tcPr>
            <w:tcW w:w="720" w:type="dxa"/>
            <w:tcBorders>
              <w:top w:val="nil"/>
              <w:bottom w:val="nil"/>
            </w:tcBorders>
          </w:tcPr>
          <w:p w14:paraId="0EA29C40"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20.2</w:t>
            </w:r>
          </w:p>
        </w:tc>
      </w:tr>
      <w:tr w:rsidR="007E5427" w:rsidRPr="005021D4" w14:paraId="43E19F42"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31917E2C"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5,5 - 7 </w:t>
            </w:r>
            <w:proofErr w:type="spellStart"/>
            <w:r w:rsidRPr="007E5427">
              <w:rPr>
                <w:rFonts w:ascii="Times New Roman" w:hAnsi="Times New Roman" w:cs="Times New Roman"/>
                <w:b w:val="0"/>
                <w:bCs w:val="0"/>
                <w:sz w:val="20"/>
                <w:szCs w:val="20"/>
              </w:rPr>
              <w:t>jt</w:t>
            </w:r>
            <w:proofErr w:type="spellEnd"/>
          </w:p>
        </w:tc>
        <w:tc>
          <w:tcPr>
            <w:tcW w:w="720" w:type="dxa"/>
            <w:tcBorders>
              <w:top w:val="nil"/>
              <w:bottom w:val="nil"/>
            </w:tcBorders>
          </w:tcPr>
          <w:p w14:paraId="35A2307B"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27</w:t>
            </w:r>
          </w:p>
        </w:tc>
        <w:tc>
          <w:tcPr>
            <w:tcW w:w="720" w:type="dxa"/>
            <w:tcBorders>
              <w:top w:val="nil"/>
              <w:bottom w:val="nil"/>
            </w:tcBorders>
          </w:tcPr>
          <w:p w14:paraId="2A2AB800"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10.9</w:t>
            </w:r>
          </w:p>
        </w:tc>
      </w:tr>
      <w:tr w:rsidR="007E5427" w:rsidRPr="005021D4" w14:paraId="3CB35CB7"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tcBorders>
          </w:tcPr>
          <w:p w14:paraId="41A776DA"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&gt; 7 </w:t>
            </w:r>
            <w:proofErr w:type="spellStart"/>
            <w:r w:rsidRPr="007E5427">
              <w:rPr>
                <w:rFonts w:ascii="Times New Roman" w:hAnsi="Times New Roman" w:cs="Times New Roman"/>
                <w:b w:val="0"/>
                <w:bCs w:val="0"/>
                <w:sz w:val="20"/>
                <w:szCs w:val="20"/>
              </w:rPr>
              <w:t>jt</w:t>
            </w:r>
            <w:proofErr w:type="spellEnd"/>
          </w:p>
        </w:tc>
        <w:tc>
          <w:tcPr>
            <w:tcW w:w="720" w:type="dxa"/>
            <w:tcBorders>
              <w:top w:val="nil"/>
            </w:tcBorders>
          </w:tcPr>
          <w:p w14:paraId="508754CC"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72</w:t>
            </w:r>
          </w:p>
        </w:tc>
        <w:tc>
          <w:tcPr>
            <w:tcW w:w="720" w:type="dxa"/>
            <w:tcBorders>
              <w:top w:val="nil"/>
            </w:tcBorders>
          </w:tcPr>
          <w:p w14:paraId="72CCFA83"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29.1</w:t>
            </w:r>
          </w:p>
        </w:tc>
      </w:tr>
      <w:tr w:rsidR="007E5427" w:rsidRPr="005021D4" w14:paraId="5315B6FB"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nil"/>
            </w:tcBorders>
          </w:tcPr>
          <w:p w14:paraId="47F8AC53"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Status Marital</w:t>
            </w:r>
          </w:p>
        </w:tc>
        <w:tc>
          <w:tcPr>
            <w:tcW w:w="720" w:type="dxa"/>
            <w:tcBorders>
              <w:bottom w:val="nil"/>
            </w:tcBorders>
          </w:tcPr>
          <w:p w14:paraId="29F7CFCF"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0" w:type="dxa"/>
            <w:tcBorders>
              <w:bottom w:val="nil"/>
            </w:tcBorders>
          </w:tcPr>
          <w:p w14:paraId="22EC0201"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E5427" w:rsidRPr="005021D4" w14:paraId="56782947"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03199421"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Belum </w:t>
            </w:r>
            <w:proofErr w:type="spellStart"/>
            <w:r w:rsidRPr="007E5427">
              <w:rPr>
                <w:rFonts w:ascii="Times New Roman" w:hAnsi="Times New Roman" w:cs="Times New Roman"/>
                <w:b w:val="0"/>
                <w:bCs w:val="0"/>
                <w:sz w:val="20"/>
                <w:szCs w:val="20"/>
              </w:rPr>
              <w:t>Menikah</w:t>
            </w:r>
            <w:proofErr w:type="spellEnd"/>
          </w:p>
        </w:tc>
        <w:tc>
          <w:tcPr>
            <w:tcW w:w="720" w:type="dxa"/>
            <w:tcBorders>
              <w:top w:val="nil"/>
              <w:bottom w:val="nil"/>
            </w:tcBorders>
          </w:tcPr>
          <w:p w14:paraId="07545A68"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69</w:t>
            </w:r>
          </w:p>
        </w:tc>
        <w:tc>
          <w:tcPr>
            <w:tcW w:w="720" w:type="dxa"/>
            <w:tcBorders>
              <w:top w:val="nil"/>
              <w:bottom w:val="nil"/>
            </w:tcBorders>
          </w:tcPr>
          <w:p w14:paraId="4A1D05E6"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27.9</w:t>
            </w:r>
          </w:p>
        </w:tc>
      </w:tr>
      <w:tr w:rsidR="007E5427" w:rsidRPr="005021D4" w14:paraId="151BB31C"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5AD46674"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w:t>
            </w:r>
            <w:proofErr w:type="spellStart"/>
            <w:r w:rsidRPr="007E5427">
              <w:rPr>
                <w:rFonts w:ascii="Times New Roman" w:hAnsi="Times New Roman" w:cs="Times New Roman"/>
                <w:b w:val="0"/>
                <w:bCs w:val="0"/>
                <w:sz w:val="20"/>
                <w:szCs w:val="20"/>
              </w:rPr>
              <w:t>Menikah</w:t>
            </w:r>
            <w:proofErr w:type="spellEnd"/>
            <w:r w:rsidRPr="007E5427">
              <w:rPr>
                <w:rFonts w:ascii="Times New Roman" w:hAnsi="Times New Roman" w:cs="Times New Roman"/>
                <w:b w:val="0"/>
                <w:bCs w:val="0"/>
                <w:sz w:val="20"/>
                <w:szCs w:val="20"/>
              </w:rPr>
              <w:t xml:space="preserve"> Belum Punya Anak</w:t>
            </w:r>
          </w:p>
        </w:tc>
        <w:tc>
          <w:tcPr>
            <w:tcW w:w="720" w:type="dxa"/>
            <w:tcBorders>
              <w:top w:val="nil"/>
              <w:bottom w:val="nil"/>
            </w:tcBorders>
          </w:tcPr>
          <w:p w14:paraId="216B4BEE"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18</w:t>
            </w:r>
          </w:p>
        </w:tc>
        <w:tc>
          <w:tcPr>
            <w:tcW w:w="720" w:type="dxa"/>
            <w:tcBorders>
              <w:top w:val="nil"/>
              <w:bottom w:val="nil"/>
            </w:tcBorders>
          </w:tcPr>
          <w:p w14:paraId="2C4CB07F"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7.3</w:t>
            </w:r>
          </w:p>
        </w:tc>
      </w:tr>
      <w:tr w:rsidR="007E5427" w:rsidRPr="005021D4" w14:paraId="0EEBB5C7" w14:textId="77777777" w:rsidTr="00516F55">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tcPr>
          <w:p w14:paraId="62B2EAC6"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w:t>
            </w:r>
            <w:proofErr w:type="spellStart"/>
            <w:r w:rsidRPr="007E5427">
              <w:rPr>
                <w:rFonts w:ascii="Times New Roman" w:hAnsi="Times New Roman" w:cs="Times New Roman"/>
                <w:b w:val="0"/>
                <w:bCs w:val="0"/>
                <w:sz w:val="20"/>
                <w:szCs w:val="20"/>
              </w:rPr>
              <w:t>Menikah</w:t>
            </w:r>
            <w:proofErr w:type="spellEnd"/>
            <w:r w:rsidRPr="007E5427">
              <w:rPr>
                <w:rFonts w:ascii="Times New Roman" w:hAnsi="Times New Roman" w:cs="Times New Roman"/>
                <w:b w:val="0"/>
                <w:bCs w:val="0"/>
                <w:sz w:val="20"/>
                <w:szCs w:val="20"/>
              </w:rPr>
              <w:t xml:space="preserve"> Punya Anak</w:t>
            </w:r>
          </w:p>
        </w:tc>
        <w:tc>
          <w:tcPr>
            <w:tcW w:w="720" w:type="dxa"/>
            <w:tcBorders>
              <w:top w:val="nil"/>
              <w:bottom w:val="nil"/>
            </w:tcBorders>
          </w:tcPr>
          <w:p w14:paraId="04E59137"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158</w:t>
            </w:r>
          </w:p>
        </w:tc>
        <w:tc>
          <w:tcPr>
            <w:tcW w:w="720" w:type="dxa"/>
            <w:tcBorders>
              <w:top w:val="nil"/>
              <w:bottom w:val="nil"/>
            </w:tcBorders>
          </w:tcPr>
          <w:p w14:paraId="760091F1" w14:textId="77777777" w:rsidR="007E5427" w:rsidRPr="007E5427" w:rsidRDefault="007E5427"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64.0</w:t>
            </w:r>
          </w:p>
        </w:tc>
      </w:tr>
      <w:tr w:rsidR="007E5427" w:rsidRPr="005021D4" w14:paraId="41693E26" w14:textId="77777777" w:rsidTr="00516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tcBorders>
          </w:tcPr>
          <w:p w14:paraId="03A94413" w14:textId="77777777" w:rsidR="007E5427" w:rsidRPr="007E5427" w:rsidRDefault="007E5427" w:rsidP="00516F55">
            <w:pPr>
              <w:rPr>
                <w:rFonts w:ascii="Times New Roman" w:hAnsi="Times New Roman" w:cs="Times New Roman"/>
                <w:b w:val="0"/>
                <w:bCs w:val="0"/>
                <w:sz w:val="20"/>
                <w:szCs w:val="20"/>
              </w:rPr>
            </w:pPr>
            <w:r w:rsidRPr="007E5427">
              <w:rPr>
                <w:rFonts w:ascii="Times New Roman" w:hAnsi="Times New Roman" w:cs="Times New Roman"/>
                <w:b w:val="0"/>
                <w:bCs w:val="0"/>
                <w:sz w:val="20"/>
                <w:szCs w:val="20"/>
              </w:rPr>
              <w:t xml:space="preserve">    Single Parent Punya Anak</w:t>
            </w:r>
          </w:p>
        </w:tc>
        <w:tc>
          <w:tcPr>
            <w:tcW w:w="720" w:type="dxa"/>
            <w:tcBorders>
              <w:top w:val="nil"/>
            </w:tcBorders>
          </w:tcPr>
          <w:p w14:paraId="0FA549E6"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2</w:t>
            </w:r>
          </w:p>
        </w:tc>
        <w:tc>
          <w:tcPr>
            <w:tcW w:w="720" w:type="dxa"/>
            <w:tcBorders>
              <w:top w:val="nil"/>
            </w:tcBorders>
          </w:tcPr>
          <w:p w14:paraId="5310AA7C" w14:textId="77777777" w:rsidR="007E5427" w:rsidRPr="007E5427" w:rsidRDefault="007E5427"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5427">
              <w:rPr>
                <w:rFonts w:ascii="Times New Roman" w:hAnsi="Times New Roman" w:cs="Times New Roman"/>
                <w:color w:val="010205"/>
                <w:sz w:val="20"/>
                <w:szCs w:val="20"/>
              </w:rPr>
              <w:t>0.8</w:t>
            </w:r>
          </w:p>
        </w:tc>
      </w:tr>
    </w:tbl>
    <w:p w14:paraId="46879C12" w14:textId="77777777" w:rsidR="007E5427" w:rsidRPr="00DB35F2" w:rsidRDefault="007E5427" w:rsidP="007E5427">
      <w:pPr>
        <w:pStyle w:val="BodyText"/>
        <w:spacing w:before="10" w:line="191" w:lineRule="exact"/>
        <w:rPr>
          <w:i/>
          <w:iCs/>
        </w:rPr>
      </w:pPr>
      <w:r w:rsidRPr="00DB35F2">
        <w:rPr>
          <w:i/>
          <w:iCs/>
        </w:rPr>
        <w:t>Sumber: output SPSS (data diolah)</w:t>
      </w:r>
    </w:p>
    <w:p w14:paraId="4F33020D" w14:textId="72E27A7F" w:rsidR="007E5427" w:rsidRDefault="007E5427" w:rsidP="00024EEB">
      <w:pPr>
        <w:ind w:firstLine="432"/>
        <w:jc w:val="both"/>
        <w:rPr>
          <w:rFonts w:ascii="Times New Roman" w:hAnsi="Times New Roman" w:cs="Times New Roman"/>
          <w:color w:val="000000" w:themeColor="text1"/>
          <w:sz w:val="24"/>
          <w:szCs w:val="24"/>
          <w:lang w:val="id-ID"/>
        </w:rPr>
      </w:pPr>
    </w:p>
    <w:p w14:paraId="758248CE" w14:textId="222FEB9E" w:rsidR="007E5427" w:rsidRDefault="007E5427" w:rsidP="00024EEB">
      <w:pPr>
        <w:ind w:firstLine="432"/>
        <w:jc w:val="both"/>
        <w:rPr>
          <w:rFonts w:ascii="Times New Roman" w:hAnsi="Times New Roman" w:cs="Times New Roman"/>
          <w:color w:val="000000" w:themeColor="text1"/>
          <w:sz w:val="24"/>
          <w:szCs w:val="24"/>
          <w:lang w:val="id-ID"/>
        </w:rPr>
      </w:pPr>
    </w:p>
    <w:p w14:paraId="236ECBB7" w14:textId="77777777" w:rsidR="007E5427" w:rsidRDefault="007E5427" w:rsidP="00024EEB">
      <w:pPr>
        <w:ind w:firstLine="432"/>
        <w:jc w:val="both"/>
        <w:rPr>
          <w:rFonts w:ascii="Times New Roman" w:hAnsi="Times New Roman" w:cs="Times New Roman"/>
          <w:color w:val="000000" w:themeColor="text1"/>
          <w:sz w:val="24"/>
          <w:szCs w:val="24"/>
          <w:lang w:val="id-ID"/>
        </w:rPr>
      </w:pPr>
    </w:p>
    <w:p w14:paraId="52C21925" w14:textId="77777777" w:rsidR="00AA0645" w:rsidRDefault="00AA0645" w:rsidP="00024EEB">
      <w:pPr>
        <w:ind w:firstLine="432"/>
        <w:jc w:val="both"/>
        <w:rPr>
          <w:rFonts w:ascii="Times New Roman" w:hAnsi="Times New Roman" w:cs="Times New Roman"/>
          <w:color w:val="000000" w:themeColor="text1"/>
          <w:sz w:val="24"/>
          <w:szCs w:val="24"/>
          <w:lang w:val="id-ID"/>
        </w:rPr>
      </w:pPr>
    </w:p>
    <w:p w14:paraId="44964236" w14:textId="76C801CF" w:rsidR="003F5217" w:rsidRDefault="003F5217" w:rsidP="003F5217">
      <w:pPr>
        <w:ind w:firstLine="540"/>
        <w:jc w:val="both"/>
        <w:rPr>
          <w:rFonts w:ascii="Times New Roman" w:hAnsi="Times New Roman" w:cs="Times New Roman"/>
          <w:color w:val="000000" w:themeColor="text1"/>
          <w:sz w:val="24"/>
          <w:szCs w:val="24"/>
        </w:rPr>
      </w:pPr>
      <w:r w:rsidRPr="003F5217">
        <w:rPr>
          <w:rFonts w:ascii="Times New Roman" w:hAnsi="Times New Roman" w:cs="Times New Roman"/>
          <w:color w:val="000000" w:themeColor="text1"/>
          <w:sz w:val="24"/>
          <w:szCs w:val="24"/>
        </w:rPr>
        <w:t xml:space="preserve">Analisis </w:t>
      </w:r>
      <w:proofErr w:type="spellStart"/>
      <w:r w:rsidRPr="003F5217">
        <w:rPr>
          <w:rFonts w:ascii="Times New Roman" w:hAnsi="Times New Roman" w:cs="Times New Roman"/>
          <w:color w:val="000000" w:themeColor="text1"/>
          <w:sz w:val="24"/>
          <w:szCs w:val="24"/>
        </w:rPr>
        <w:t>deskriptif</w:t>
      </w:r>
      <w:proofErr w:type="spellEnd"/>
      <w:r w:rsidRPr="003F52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untuk </w:t>
      </w:r>
      <w:proofErr w:type="spellStart"/>
      <w:r>
        <w:rPr>
          <w:rFonts w:ascii="Times New Roman" w:hAnsi="Times New Roman" w:cs="Times New Roman"/>
          <w:color w:val="000000" w:themeColor="text1"/>
          <w:sz w:val="24"/>
          <w:szCs w:val="24"/>
        </w:rPr>
        <w:t>melihat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gambaran</w:t>
      </w:r>
      <w:proofErr w:type="spellEnd"/>
      <w:r>
        <w:rPr>
          <w:rFonts w:ascii="Times New Roman" w:hAnsi="Times New Roman" w:cs="Times New Roman"/>
          <w:color w:val="000000" w:themeColor="text1"/>
          <w:sz w:val="24"/>
          <w:szCs w:val="24"/>
        </w:rPr>
        <w:t xml:space="preserve"> </w:t>
      </w:r>
      <w:r w:rsidRPr="003F5217">
        <w:rPr>
          <w:rFonts w:ascii="Times New Roman" w:hAnsi="Times New Roman" w:cs="Times New Roman"/>
          <w:color w:val="000000" w:themeColor="text1"/>
          <w:sz w:val="24"/>
          <w:szCs w:val="24"/>
        </w:rPr>
        <w:t xml:space="preserve">variabel </w:t>
      </w:r>
      <w:proofErr w:type="spellStart"/>
      <w:r w:rsidRPr="003F5217">
        <w:rPr>
          <w:rFonts w:ascii="Times New Roman" w:hAnsi="Times New Roman" w:cs="Times New Roman"/>
          <w:color w:val="000000" w:themeColor="text1"/>
          <w:sz w:val="24"/>
          <w:szCs w:val="24"/>
        </w:rPr>
        <w:t>keputusan</w:t>
      </w:r>
      <w:proofErr w:type="spellEnd"/>
      <w:r w:rsidRPr="003F5217">
        <w:rPr>
          <w:rFonts w:ascii="Times New Roman" w:hAnsi="Times New Roman" w:cs="Times New Roman"/>
          <w:color w:val="000000" w:themeColor="text1"/>
          <w:sz w:val="24"/>
          <w:szCs w:val="24"/>
        </w:rPr>
        <w:t xml:space="preserve"> investasi</w:t>
      </w:r>
      <w:r w:rsidR="00A37EDD">
        <w:rPr>
          <w:rFonts w:ascii="Times New Roman" w:hAnsi="Times New Roman" w:cs="Times New Roman"/>
          <w:color w:val="000000" w:themeColor="text1"/>
          <w:sz w:val="24"/>
          <w:szCs w:val="24"/>
        </w:rPr>
        <w:t xml:space="preserve"> keluarga</w:t>
      </w:r>
      <w:r w:rsidRPr="003F5217">
        <w:rPr>
          <w:rFonts w:ascii="Times New Roman" w:hAnsi="Times New Roman" w:cs="Times New Roman"/>
          <w:color w:val="000000" w:themeColor="text1"/>
          <w:sz w:val="24"/>
          <w:szCs w:val="24"/>
        </w:rPr>
        <w:t xml:space="preserve">, </w:t>
      </w:r>
      <w:proofErr w:type="spellStart"/>
      <w:r w:rsidRPr="003F5217">
        <w:rPr>
          <w:rFonts w:ascii="Times New Roman" w:hAnsi="Times New Roman" w:cs="Times New Roman"/>
          <w:color w:val="000000" w:themeColor="text1"/>
          <w:sz w:val="24"/>
          <w:szCs w:val="24"/>
        </w:rPr>
        <w:t>perilaku</w:t>
      </w:r>
      <w:proofErr w:type="spellEnd"/>
      <w:r>
        <w:rPr>
          <w:rFonts w:ascii="Times New Roman" w:hAnsi="Times New Roman" w:cs="Times New Roman"/>
          <w:i/>
          <w:iCs/>
          <w:color w:val="000000" w:themeColor="text1"/>
          <w:sz w:val="24"/>
          <w:szCs w:val="24"/>
        </w:rPr>
        <w:t xml:space="preserve"> herding</w:t>
      </w:r>
      <w:r w:rsidRPr="003F5217">
        <w:rPr>
          <w:rFonts w:ascii="Times New Roman" w:hAnsi="Times New Roman" w:cs="Times New Roman"/>
          <w:color w:val="000000" w:themeColor="text1"/>
          <w:sz w:val="24"/>
          <w:szCs w:val="24"/>
        </w:rPr>
        <w:t xml:space="preserve">, dan </w:t>
      </w:r>
      <w:r>
        <w:rPr>
          <w:rFonts w:ascii="Times New Roman" w:hAnsi="Times New Roman" w:cs="Times New Roman"/>
          <w:i/>
          <w:iCs/>
          <w:color w:val="000000" w:themeColor="text1"/>
          <w:sz w:val="24"/>
          <w:szCs w:val="24"/>
        </w:rPr>
        <w:t>risk tolerance</w:t>
      </w:r>
      <w:r w:rsidRPr="003F5217">
        <w:rPr>
          <w:rFonts w:ascii="Times New Roman" w:hAnsi="Times New Roman" w:cs="Times New Roman"/>
          <w:color w:val="000000" w:themeColor="text1"/>
          <w:sz w:val="24"/>
          <w:szCs w:val="24"/>
        </w:rPr>
        <w:t xml:space="preserve"> dapat </w:t>
      </w:r>
      <w:proofErr w:type="spellStart"/>
      <w:r w:rsidRPr="003F5217">
        <w:rPr>
          <w:rFonts w:ascii="Times New Roman" w:hAnsi="Times New Roman" w:cs="Times New Roman"/>
          <w:color w:val="000000" w:themeColor="text1"/>
          <w:sz w:val="24"/>
          <w:szCs w:val="24"/>
        </w:rPr>
        <w:t>dilihat</w:t>
      </w:r>
      <w:proofErr w:type="spellEnd"/>
      <w:r w:rsidRPr="003F5217">
        <w:rPr>
          <w:rFonts w:ascii="Times New Roman" w:hAnsi="Times New Roman" w:cs="Times New Roman"/>
          <w:color w:val="000000" w:themeColor="text1"/>
          <w:sz w:val="24"/>
          <w:szCs w:val="24"/>
        </w:rPr>
        <w:t xml:space="preserve"> pada Tabel </w:t>
      </w:r>
      <w:r>
        <w:rPr>
          <w:rFonts w:ascii="Times New Roman" w:hAnsi="Times New Roman" w:cs="Times New Roman"/>
          <w:color w:val="000000" w:themeColor="text1"/>
          <w:sz w:val="24"/>
          <w:szCs w:val="24"/>
        </w:rPr>
        <w:t>2</w:t>
      </w:r>
      <w:r w:rsidRPr="003F5217">
        <w:rPr>
          <w:rFonts w:ascii="Times New Roman" w:hAnsi="Times New Roman" w:cs="Times New Roman"/>
          <w:color w:val="000000" w:themeColor="text1"/>
          <w:sz w:val="24"/>
          <w:szCs w:val="24"/>
        </w:rPr>
        <w:t xml:space="preserve"> dan Tabel </w:t>
      </w:r>
      <w:r>
        <w:rPr>
          <w:rFonts w:ascii="Times New Roman" w:hAnsi="Times New Roman" w:cs="Times New Roman"/>
          <w:color w:val="000000" w:themeColor="text1"/>
          <w:sz w:val="24"/>
          <w:szCs w:val="24"/>
        </w:rPr>
        <w:t>3</w:t>
      </w:r>
      <w:r w:rsidRPr="003F5217">
        <w:rPr>
          <w:rFonts w:ascii="Times New Roman" w:hAnsi="Times New Roman" w:cs="Times New Roman"/>
          <w:color w:val="000000" w:themeColor="text1"/>
          <w:sz w:val="24"/>
          <w:szCs w:val="24"/>
        </w:rPr>
        <w:t>.</w:t>
      </w:r>
    </w:p>
    <w:p w14:paraId="0D979737" w14:textId="77777777" w:rsidR="000B2783" w:rsidRDefault="000B2783" w:rsidP="003F5217">
      <w:pPr>
        <w:ind w:firstLine="540"/>
        <w:jc w:val="both"/>
        <w:rPr>
          <w:rFonts w:ascii="Times New Roman" w:hAnsi="Times New Roman" w:cs="Times New Roman"/>
          <w:color w:val="000000" w:themeColor="text1"/>
          <w:sz w:val="24"/>
          <w:szCs w:val="24"/>
        </w:rPr>
      </w:pPr>
    </w:p>
    <w:p w14:paraId="6DE72EF2" w14:textId="0CFACF17" w:rsidR="000B2783" w:rsidRPr="000B2783" w:rsidRDefault="000B2783" w:rsidP="000B2783">
      <w:pPr>
        <w:jc w:val="center"/>
        <w:rPr>
          <w:rFonts w:ascii="Times New Roman" w:hAnsi="Times New Roman" w:cs="Times New Roman"/>
          <w:b/>
          <w:bCs/>
          <w:color w:val="000000" w:themeColor="text1"/>
          <w:sz w:val="20"/>
          <w:szCs w:val="20"/>
        </w:rPr>
      </w:pPr>
      <w:r w:rsidRPr="000B2783">
        <w:rPr>
          <w:rFonts w:ascii="Times New Roman" w:hAnsi="Times New Roman" w:cs="Times New Roman"/>
          <w:b/>
          <w:bCs/>
          <w:color w:val="000000" w:themeColor="text1"/>
          <w:sz w:val="20"/>
          <w:szCs w:val="20"/>
        </w:rPr>
        <w:t xml:space="preserve">Tabel </w:t>
      </w:r>
      <w:r w:rsidR="001059D2">
        <w:rPr>
          <w:rFonts w:ascii="Times New Roman" w:hAnsi="Times New Roman" w:cs="Times New Roman"/>
          <w:b/>
          <w:bCs/>
          <w:color w:val="000000" w:themeColor="text1"/>
          <w:sz w:val="20"/>
          <w:szCs w:val="20"/>
        </w:rPr>
        <w:t>2</w:t>
      </w:r>
    </w:p>
    <w:p w14:paraId="5900FC5D" w14:textId="77777777" w:rsidR="000B2783" w:rsidRPr="000B2783" w:rsidRDefault="000B2783" w:rsidP="000B2783">
      <w:pPr>
        <w:jc w:val="center"/>
        <w:rPr>
          <w:rFonts w:ascii="Times New Roman" w:hAnsi="Times New Roman" w:cs="Times New Roman"/>
          <w:b/>
          <w:bCs/>
          <w:color w:val="000000" w:themeColor="text1"/>
          <w:sz w:val="20"/>
          <w:szCs w:val="20"/>
        </w:rPr>
      </w:pPr>
      <w:r w:rsidRPr="000B2783">
        <w:rPr>
          <w:rFonts w:ascii="Times New Roman" w:hAnsi="Times New Roman" w:cs="Times New Roman"/>
          <w:b/>
          <w:bCs/>
          <w:color w:val="000000" w:themeColor="text1"/>
          <w:sz w:val="20"/>
          <w:szCs w:val="20"/>
        </w:rPr>
        <w:t>Deskripsi Keputusan Investasi</w:t>
      </w:r>
    </w:p>
    <w:tbl>
      <w:tblPr>
        <w:tblW w:w="4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080"/>
        <w:gridCol w:w="990"/>
        <w:gridCol w:w="812"/>
        <w:gridCol w:w="1078"/>
      </w:tblGrid>
      <w:tr w:rsidR="000B2783" w:rsidRPr="000B2783" w14:paraId="0EE65D06" w14:textId="77777777" w:rsidTr="000B2783">
        <w:trPr>
          <w:cantSplit/>
        </w:trPr>
        <w:tc>
          <w:tcPr>
            <w:tcW w:w="4500" w:type="dxa"/>
            <w:gridSpan w:val="5"/>
            <w:tcBorders>
              <w:top w:val="single" w:sz="4" w:space="0" w:color="auto"/>
              <w:left w:val="nil"/>
              <w:bottom w:val="single" w:sz="8" w:space="0" w:color="152935"/>
              <w:right w:val="nil"/>
            </w:tcBorders>
            <w:shd w:val="clear" w:color="auto" w:fill="FFFFFF"/>
            <w:vAlign w:val="bottom"/>
          </w:tcPr>
          <w:p w14:paraId="15DE5EC5" w14:textId="77777777" w:rsidR="000B2783" w:rsidRPr="00116407" w:rsidRDefault="000B2783" w:rsidP="00516F55">
            <w:pPr>
              <w:autoSpaceDE w:val="0"/>
              <w:autoSpaceDN w:val="0"/>
              <w:adjustRightInd w:val="0"/>
              <w:ind w:left="60" w:right="60"/>
              <w:rPr>
                <w:rFonts w:ascii="Times New Roman" w:hAnsi="Times New Roman" w:cs="Times New Roman"/>
                <w:b/>
                <w:bCs/>
                <w:color w:val="000000" w:themeColor="text1"/>
                <w:sz w:val="20"/>
                <w:szCs w:val="20"/>
              </w:rPr>
            </w:pPr>
            <w:r w:rsidRPr="00116407">
              <w:rPr>
                <w:rFonts w:ascii="Times New Roman" w:hAnsi="Times New Roman" w:cs="Times New Roman"/>
                <w:b/>
                <w:bCs/>
                <w:color w:val="000000" w:themeColor="text1"/>
                <w:sz w:val="20"/>
                <w:szCs w:val="20"/>
              </w:rPr>
              <w:t>Keputusan Investasi</w:t>
            </w:r>
          </w:p>
        </w:tc>
      </w:tr>
      <w:tr w:rsidR="000B2783" w:rsidRPr="000B2783" w14:paraId="181EF7B8" w14:textId="77777777" w:rsidTr="000B2783">
        <w:trPr>
          <w:cantSplit/>
        </w:trPr>
        <w:tc>
          <w:tcPr>
            <w:tcW w:w="1620" w:type="dxa"/>
            <w:gridSpan w:val="2"/>
            <w:tcBorders>
              <w:top w:val="nil"/>
              <w:left w:val="nil"/>
              <w:bottom w:val="single" w:sz="8" w:space="0" w:color="152935"/>
              <w:right w:val="nil"/>
            </w:tcBorders>
            <w:shd w:val="clear" w:color="auto" w:fill="FFFFFF"/>
            <w:vAlign w:val="bottom"/>
          </w:tcPr>
          <w:p w14:paraId="368B5E29" w14:textId="77777777" w:rsidR="000B2783" w:rsidRPr="00116407" w:rsidRDefault="000B2783" w:rsidP="00516F55">
            <w:pPr>
              <w:autoSpaceDE w:val="0"/>
              <w:autoSpaceDN w:val="0"/>
              <w:adjustRightInd w:val="0"/>
              <w:rPr>
                <w:rFonts w:ascii="Times New Roman" w:hAnsi="Times New Roman" w:cs="Times New Roman"/>
                <w:color w:val="000000" w:themeColor="text1"/>
                <w:sz w:val="20"/>
                <w:szCs w:val="20"/>
              </w:rPr>
            </w:pPr>
          </w:p>
        </w:tc>
        <w:tc>
          <w:tcPr>
            <w:tcW w:w="990" w:type="dxa"/>
            <w:tcBorders>
              <w:top w:val="nil"/>
              <w:left w:val="nil"/>
              <w:bottom w:val="single" w:sz="8" w:space="0" w:color="152935"/>
              <w:right w:val="single" w:sz="8" w:space="0" w:color="E0E0E0"/>
            </w:tcBorders>
            <w:shd w:val="clear" w:color="auto" w:fill="FFFFFF"/>
            <w:vAlign w:val="bottom"/>
          </w:tcPr>
          <w:p w14:paraId="1BA82077"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Frequency</w:t>
            </w:r>
          </w:p>
        </w:tc>
        <w:tc>
          <w:tcPr>
            <w:tcW w:w="812" w:type="dxa"/>
            <w:tcBorders>
              <w:top w:val="nil"/>
              <w:left w:val="single" w:sz="8" w:space="0" w:color="E0E0E0"/>
              <w:bottom w:val="single" w:sz="8" w:space="0" w:color="152935"/>
              <w:right w:val="single" w:sz="8" w:space="0" w:color="E0E0E0"/>
            </w:tcBorders>
            <w:shd w:val="clear" w:color="auto" w:fill="FFFFFF"/>
            <w:vAlign w:val="bottom"/>
          </w:tcPr>
          <w:p w14:paraId="1BF23958"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Percent</w:t>
            </w:r>
          </w:p>
        </w:tc>
        <w:tc>
          <w:tcPr>
            <w:tcW w:w="1078" w:type="dxa"/>
            <w:tcBorders>
              <w:top w:val="nil"/>
              <w:left w:val="single" w:sz="8" w:space="0" w:color="E0E0E0"/>
              <w:bottom w:val="single" w:sz="8" w:space="0" w:color="152935"/>
              <w:right w:val="nil"/>
            </w:tcBorders>
            <w:shd w:val="clear" w:color="auto" w:fill="FFFFFF"/>
            <w:vAlign w:val="bottom"/>
          </w:tcPr>
          <w:p w14:paraId="368E9CB7"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Cumulative Percent</w:t>
            </w:r>
          </w:p>
        </w:tc>
      </w:tr>
      <w:tr w:rsidR="000B2783" w:rsidRPr="000B2783" w14:paraId="0977AD95" w14:textId="77777777" w:rsidTr="000B2783">
        <w:trPr>
          <w:cantSplit/>
        </w:trPr>
        <w:tc>
          <w:tcPr>
            <w:tcW w:w="540" w:type="dxa"/>
            <w:vMerge w:val="restart"/>
            <w:tcBorders>
              <w:top w:val="single" w:sz="8" w:space="0" w:color="152935"/>
              <w:left w:val="nil"/>
              <w:bottom w:val="single" w:sz="8" w:space="0" w:color="152935"/>
              <w:right w:val="nil"/>
            </w:tcBorders>
            <w:shd w:val="clear" w:color="auto" w:fill="E0E0E0"/>
          </w:tcPr>
          <w:p w14:paraId="7711FC25"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18"/>
                <w:szCs w:val="18"/>
              </w:rPr>
            </w:pPr>
            <w:r w:rsidRPr="00116407">
              <w:rPr>
                <w:rFonts w:ascii="Times New Roman" w:hAnsi="Times New Roman" w:cs="Times New Roman"/>
                <w:color w:val="000000" w:themeColor="text1"/>
                <w:sz w:val="18"/>
                <w:szCs w:val="18"/>
              </w:rPr>
              <w:t>Valid</w:t>
            </w:r>
          </w:p>
        </w:tc>
        <w:tc>
          <w:tcPr>
            <w:tcW w:w="1080" w:type="dxa"/>
            <w:tcBorders>
              <w:top w:val="single" w:sz="8" w:space="0" w:color="152935"/>
              <w:left w:val="nil"/>
              <w:bottom w:val="single" w:sz="8" w:space="0" w:color="AEAEAE"/>
              <w:right w:val="nil"/>
            </w:tcBorders>
            <w:shd w:val="clear" w:color="auto" w:fill="E0E0E0"/>
          </w:tcPr>
          <w:p w14:paraId="08032163"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Low Risk</w:t>
            </w:r>
          </w:p>
        </w:tc>
        <w:tc>
          <w:tcPr>
            <w:tcW w:w="990" w:type="dxa"/>
            <w:tcBorders>
              <w:top w:val="single" w:sz="8" w:space="0" w:color="152935"/>
              <w:left w:val="nil"/>
              <w:bottom w:val="single" w:sz="8" w:space="0" w:color="AEAEAE"/>
              <w:right w:val="single" w:sz="8" w:space="0" w:color="E0E0E0"/>
            </w:tcBorders>
            <w:shd w:val="clear" w:color="auto" w:fill="FFFFFF"/>
          </w:tcPr>
          <w:p w14:paraId="7B2495DF"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92</w:t>
            </w:r>
          </w:p>
        </w:tc>
        <w:tc>
          <w:tcPr>
            <w:tcW w:w="812" w:type="dxa"/>
            <w:tcBorders>
              <w:top w:val="single" w:sz="8" w:space="0" w:color="152935"/>
              <w:left w:val="single" w:sz="8" w:space="0" w:color="E0E0E0"/>
              <w:bottom w:val="single" w:sz="8" w:space="0" w:color="AEAEAE"/>
              <w:right w:val="single" w:sz="8" w:space="0" w:color="E0E0E0"/>
            </w:tcBorders>
            <w:shd w:val="clear" w:color="auto" w:fill="FFFFFF"/>
          </w:tcPr>
          <w:p w14:paraId="45969415"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37.2</w:t>
            </w:r>
          </w:p>
        </w:tc>
        <w:tc>
          <w:tcPr>
            <w:tcW w:w="1078" w:type="dxa"/>
            <w:tcBorders>
              <w:top w:val="single" w:sz="8" w:space="0" w:color="152935"/>
              <w:left w:val="single" w:sz="8" w:space="0" w:color="E0E0E0"/>
              <w:bottom w:val="single" w:sz="8" w:space="0" w:color="AEAEAE"/>
              <w:right w:val="nil"/>
            </w:tcBorders>
            <w:shd w:val="clear" w:color="auto" w:fill="FFFFFF"/>
          </w:tcPr>
          <w:p w14:paraId="3CBBBE13"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37.2</w:t>
            </w:r>
          </w:p>
        </w:tc>
      </w:tr>
      <w:tr w:rsidR="000B2783" w:rsidRPr="000B2783" w14:paraId="1E409BDD" w14:textId="77777777" w:rsidTr="000B2783">
        <w:trPr>
          <w:cantSplit/>
        </w:trPr>
        <w:tc>
          <w:tcPr>
            <w:tcW w:w="540" w:type="dxa"/>
            <w:vMerge/>
            <w:tcBorders>
              <w:top w:val="single" w:sz="8" w:space="0" w:color="152935"/>
              <w:left w:val="nil"/>
              <w:bottom w:val="single" w:sz="8" w:space="0" w:color="152935"/>
              <w:right w:val="nil"/>
            </w:tcBorders>
            <w:shd w:val="clear" w:color="auto" w:fill="E0E0E0"/>
          </w:tcPr>
          <w:p w14:paraId="4F4AD5F7" w14:textId="77777777" w:rsidR="000B2783" w:rsidRPr="00116407" w:rsidRDefault="000B2783" w:rsidP="00516F55">
            <w:pPr>
              <w:autoSpaceDE w:val="0"/>
              <w:autoSpaceDN w:val="0"/>
              <w:adjustRightInd w:val="0"/>
              <w:rPr>
                <w:rFonts w:ascii="Times New Roman" w:hAnsi="Times New Roman" w:cs="Times New Roman"/>
                <w:color w:val="000000" w:themeColor="text1"/>
                <w:sz w:val="20"/>
                <w:szCs w:val="20"/>
              </w:rPr>
            </w:pPr>
          </w:p>
        </w:tc>
        <w:tc>
          <w:tcPr>
            <w:tcW w:w="1080" w:type="dxa"/>
            <w:tcBorders>
              <w:top w:val="single" w:sz="8" w:space="0" w:color="AEAEAE"/>
              <w:left w:val="nil"/>
              <w:bottom w:val="single" w:sz="8" w:space="0" w:color="AEAEAE"/>
              <w:right w:val="nil"/>
            </w:tcBorders>
            <w:shd w:val="clear" w:color="auto" w:fill="E0E0E0"/>
          </w:tcPr>
          <w:p w14:paraId="04FF3E59"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Moderate Risk</w:t>
            </w:r>
          </w:p>
        </w:tc>
        <w:tc>
          <w:tcPr>
            <w:tcW w:w="990" w:type="dxa"/>
            <w:tcBorders>
              <w:top w:val="single" w:sz="8" w:space="0" w:color="AEAEAE"/>
              <w:left w:val="nil"/>
              <w:bottom w:val="single" w:sz="8" w:space="0" w:color="AEAEAE"/>
              <w:right w:val="single" w:sz="8" w:space="0" w:color="E0E0E0"/>
            </w:tcBorders>
            <w:shd w:val="clear" w:color="auto" w:fill="FFFFFF"/>
          </w:tcPr>
          <w:p w14:paraId="4F079919"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125</w:t>
            </w:r>
          </w:p>
        </w:tc>
        <w:tc>
          <w:tcPr>
            <w:tcW w:w="812" w:type="dxa"/>
            <w:tcBorders>
              <w:top w:val="single" w:sz="8" w:space="0" w:color="AEAEAE"/>
              <w:left w:val="single" w:sz="8" w:space="0" w:color="E0E0E0"/>
              <w:bottom w:val="single" w:sz="8" w:space="0" w:color="AEAEAE"/>
              <w:right w:val="single" w:sz="8" w:space="0" w:color="E0E0E0"/>
            </w:tcBorders>
            <w:shd w:val="clear" w:color="auto" w:fill="FFFFFF"/>
          </w:tcPr>
          <w:p w14:paraId="718939D5"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50.6</w:t>
            </w:r>
          </w:p>
        </w:tc>
        <w:tc>
          <w:tcPr>
            <w:tcW w:w="1078" w:type="dxa"/>
            <w:tcBorders>
              <w:top w:val="single" w:sz="8" w:space="0" w:color="AEAEAE"/>
              <w:left w:val="single" w:sz="8" w:space="0" w:color="E0E0E0"/>
              <w:bottom w:val="single" w:sz="8" w:space="0" w:color="AEAEAE"/>
              <w:right w:val="nil"/>
            </w:tcBorders>
            <w:shd w:val="clear" w:color="auto" w:fill="FFFFFF"/>
          </w:tcPr>
          <w:p w14:paraId="387C93D8"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87.9</w:t>
            </w:r>
          </w:p>
        </w:tc>
      </w:tr>
      <w:tr w:rsidR="000B2783" w:rsidRPr="000B2783" w14:paraId="3BE33FDB" w14:textId="77777777" w:rsidTr="000B2783">
        <w:trPr>
          <w:cantSplit/>
        </w:trPr>
        <w:tc>
          <w:tcPr>
            <w:tcW w:w="540" w:type="dxa"/>
            <w:vMerge/>
            <w:tcBorders>
              <w:top w:val="single" w:sz="8" w:space="0" w:color="152935"/>
              <w:left w:val="nil"/>
              <w:bottom w:val="single" w:sz="8" w:space="0" w:color="152935"/>
              <w:right w:val="nil"/>
            </w:tcBorders>
            <w:shd w:val="clear" w:color="auto" w:fill="E0E0E0"/>
          </w:tcPr>
          <w:p w14:paraId="2FA83152" w14:textId="77777777" w:rsidR="000B2783" w:rsidRPr="00116407" w:rsidRDefault="000B2783" w:rsidP="00516F55">
            <w:pPr>
              <w:autoSpaceDE w:val="0"/>
              <w:autoSpaceDN w:val="0"/>
              <w:adjustRightInd w:val="0"/>
              <w:rPr>
                <w:rFonts w:ascii="Times New Roman" w:hAnsi="Times New Roman" w:cs="Times New Roman"/>
                <w:color w:val="000000" w:themeColor="text1"/>
                <w:sz w:val="20"/>
                <w:szCs w:val="20"/>
              </w:rPr>
            </w:pPr>
          </w:p>
        </w:tc>
        <w:tc>
          <w:tcPr>
            <w:tcW w:w="1080" w:type="dxa"/>
            <w:tcBorders>
              <w:top w:val="single" w:sz="8" w:space="0" w:color="AEAEAE"/>
              <w:left w:val="nil"/>
              <w:bottom w:val="single" w:sz="8" w:space="0" w:color="AEAEAE"/>
              <w:right w:val="nil"/>
            </w:tcBorders>
            <w:shd w:val="clear" w:color="auto" w:fill="E0E0E0"/>
          </w:tcPr>
          <w:p w14:paraId="6278EDEE"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High Risk</w:t>
            </w:r>
          </w:p>
        </w:tc>
        <w:tc>
          <w:tcPr>
            <w:tcW w:w="990" w:type="dxa"/>
            <w:tcBorders>
              <w:top w:val="single" w:sz="8" w:space="0" w:color="AEAEAE"/>
              <w:left w:val="nil"/>
              <w:bottom w:val="single" w:sz="8" w:space="0" w:color="AEAEAE"/>
              <w:right w:val="single" w:sz="8" w:space="0" w:color="E0E0E0"/>
            </w:tcBorders>
            <w:shd w:val="clear" w:color="auto" w:fill="FFFFFF"/>
          </w:tcPr>
          <w:p w14:paraId="544CA6D1"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30</w:t>
            </w:r>
          </w:p>
        </w:tc>
        <w:tc>
          <w:tcPr>
            <w:tcW w:w="812" w:type="dxa"/>
            <w:tcBorders>
              <w:top w:val="single" w:sz="8" w:space="0" w:color="AEAEAE"/>
              <w:left w:val="single" w:sz="8" w:space="0" w:color="E0E0E0"/>
              <w:bottom w:val="single" w:sz="8" w:space="0" w:color="AEAEAE"/>
              <w:right w:val="single" w:sz="8" w:space="0" w:color="E0E0E0"/>
            </w:tcBorders>
            <w:shd w:val="clear" w:color="auto" w:fill="FFFFFF"/>
          </w:tcPr>
          <w:p w14:paraId="1BA87439"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12.1</w:t>
            </w:r>
          </w:p>
        </w:tc>
        <w:tc>
          <w:tcPr>
            <w:tcW w:w="1078" w:type="dxa"/>
            <w:tcBorders>
              <w:top w:val="single" w:sz="8" w:space="0" w:color="AEAEAE"/>
              <w:left w:val="single" w:sz="8" w:space="0" w:color="E0E0E0"/>
              <w:bottom w:val="single" w:sz="8" w:space="0" w:color="AEAEAE"/>
              <w:right w:val="nil"/>
            </w:tcBorders>
            <w:shd w:val="clear" w:color="auto" w:fill="FFFFFF"/>
          </w:tcPr>
          <w:p w14:paraId="287F6F72"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100.0</w:t>
            </w:r>
          </w:p>
        </w:tc>
      </w:tr>
      <w:tr w:rsidR="000B2783" w:rsidRPr="000B2783" w14:paraId="00064BA8" w14:textId="77777777" w:rsidTr="000B2783">
        <w:trPr>
          <w:cantSplit/>
        </w:trPr>
        <w:tc>
          <w:tcPr>
            <w:tcW w:w="540" w:type="dxa"/>
            <w:vMerge/>
            <w:tcBorders>
              <w:top w:val="single" w:sz="8" w:space="0" w:color="152935"/>
              <w:left w:val="nil"/>
              <w:bottom w:val="single" w:sz="8" w:space="0" w:color="152935"/>
              <w:right w:val="nil"/>
            </w:tcBorders>
            <w:shd w:val="clear" w:color="auto" w:fill="E0E0E0"/>
          </w:tcPr>
          <w:p w14:paraId="18158D6D" w14:textId="77777777" w:rsidR="000B2783" w:rsidRPr="00116407" w:rsidRDefault="000B2783" w:rsidP="00516F55">
            <w:pPr>
              <w:autoSpaceDE w:val="0"/>
              <w:autoSpaceDN w:val="0"/>
              <w:adjustRightInd w:val="0"/>
              <w:rPr>
                <w:rFonts w:ascii="Times New Roman" w:hAnsi="Times New Roman" w:cs="Times New Roman"/>
                <w:color w:val="000000" w:themeColor="text1"/>
                <w:sz w:val="20"/>
                <w:szCs w:val="20"/>
              </w:rPr>
            </w:pPr>
          </w:p>
        </w:tc>
        <w:tc>
          <w:tcPr>
            <w:tcW w:w="1080" w:type="dxa"/>
            <w:tcBorders>
              <w:top w:val="single" w:sz="8" w:space="0" w:color="AEAEAE"/>
              <w:left w:val="nil"/>
              <w:bottom w:val="single" w:sz="8" w:space="0" w:color="152935"/>
              <w:right w:val="nil"/>
            </w:tcBorders>
            <w:shd w:val="clear" w:color="auto" w:fill="E0E0E0"/>
          </w:tcPr>
          <w:p w14:paraId="0DDF5269" w14:textId="77777777" w:rsidR="000B2783" w:rsidRPr="00116407" w:rsidRDefault="000B2783" w:rsidP="00516F55">
            <w:pPr>
              <w:autoSpaceDE w:val="0"/>
              <w:autoSpaceDN w:val="0"/>
              <w:adjustRightInd w:val="0"/>
              <w:ind w:left="60" w:right="60"/>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Total</w:t>
            </w:r>
          </w:p>
        </w:tc>
        <w:tc>
          <w:tcPr>
            <w:tcW w:w="990" w:type="dxa"/>
            <w:tcBorders>
              <w:top w:val="single" w:sz="8" w:space="0" w:color="AEAEAE"/>
              <w:left w:val="nil"/>
              <w:bottom w:val="single" w:sz="8" w:space="0" w:color="152935"/>
              <w:right w:val="single" w:sz="8" w:space="0" w:color="E0E0E0"/>
            </w:tcBorders>
            <w:shd w:val="clear" w:color="auto" w:fill="FFFFFF"/>
          </w:tcPr>
          <w:p w14:paraId="4B694861"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247</w:t>
            </w:r>
          </w:p>
        </w:tc>
        <w:tc>
          <w:tcPr>
            <w:tcW w:w="812" w:type="dxa"/>
            <w:tcBorders>
              <w:top w:val="single" w:sz="8" w:space="0" w:color="AEAEAE"/>
              <w:left w:val="single" w:sz="8" w:space="0" w:color="E0E0E0"/>
              <w:bottom w:val="single" w:sz="8" w:space="0" w:color="152935"/>
              <w:right w:val="single" w:sz="8" w:space="0" w:color="E0E0E0"/>
            </w:tcBorders>
            <w:shd w:val="clear" w:color="auto" w:fill="FFFFFF"/>
          </w:tcPr>
          <w:p w14:paraId="210AA0F5" w14:textId="77777777" w:rsidR="000B2783" w:rsidRPr="00116407" w:rsidRDefault="000B2783" w:rsidP="00516F55">
            <w:pPr>
              <w:autoSpaceDE w:val="0"/>
              <w:autoSpaceDN w:val="0"/>
              <w:adjustRightInd w:val="0"/>
              <w:ind w:left="60" w:right="60"/>
              <w:jc w:val="right"/>
              <w:rPr>
                <w:rFonts w:ascii="Times New Roman" w:hAnsi="Times New Roman" w:cs="Times New Roman"/>
                <w:color w:val="000000" w:themeColor="text1"/>
                <w:sz w:val="20"/>
                <w:szCs w:val="20"/>
              </w:rPr>
            </w:pPr>
            <w:r w:rsidRPr="00116407">
              <w:rPr>
                <w:rFonts w:ascii="Times New Roman" w:hAnsi="Times New Roman" w:cs="Times New Roman"/>
                <w:color w:val="000000" w:themeColor="text1"/>
                <w:sz w:val="20"/>
                <w:szCs w:val="20"/>
              </w:rPr>
              <w:t>100.0</w:t>
            </w:r>
          </w:p>
        </w:tc>
        <w:tc>
          <w:tcPr>
            <w:tcW w:w="1078" w:type="dxa"/>
            <w:tcBorders>
              <w:top w:val="single" w:sz="8" w:space="0" w:color="AEAEAE"/>
              <w:left w:val="single" w:sz="8" w:space="0" w:color="E0E0E0"/>
              <w:bottom w:val="single" w:sz="8" w:space="0" w:color="152935"/>
              <w:right w:val="nil"/>
            </w:tcBorders>
            <w:shd w:val="clear" w:color="auto" w:fill="FFFFFF"/>
            <w:vAlign w:val="center"/>
          </w:tcPr>
          <w:p w14:paraId="2FCDAA2D" w14:textId="77777777" w:rsidR="000B2783" w:rsidRPr="00116407" w:rsidRDefault="000B2783" w:rsidP="00516F55">
            <w:pPr>
              <w:autoSpaceDE w:val="0"/>
              <w:autoSpaceDN w:val="0"/>
              <w:adjustRightInd w:val="0"/>
              <w:rPr>
                <w:rFonts w:ascii="Times New Roman" w:hAnsi="Times New Roman" w:cs="Times New Roman"/>
                <w:color w:val="000000" w:themeColor="text1"/>
                <w:sz w:val="20"/>
                <w:szCs w:val="20"/>
              </w:rPr>
            </w:pPr>
          </w:p>
        </w:tc>
      </w:tr>
    </w:tbl>
    <w:p w14:paraId="7E8C8934" w14:textId="77777777" w:rsidR="000B2783" w:rsidRPr="00DB35F2" w:rsidRDefault="000B2783" w:rsidP="000B2783">
      <w:pPr>
        <w:pStyle w:val="BodyText"/>
        <w:spacing w:before="10" w:line="191" w:lineRule="exact"/>
        <w:rPr>
          <w:i/>
          <w:iCs/>
        </w:rPr>
      </w:pPr>
      <w:r w:rsidRPr="00DB35F2">
        <w:rPr>
          <w:i/>
          <w:iCs/>
        </w:rPr>
        <w:t>Sumber: output SPSS (data diolah)</w:t>
      </w:r>
    </w:p>
    <w:p w14:paraId="0C910E34" w14:textId="675628A6" w:rsidR="000B2783" w:rsidRDefault="000B2783" w:rsidP="000B2783">
      <w:pPr>
        <w:rPr>
          <w:b/>
          <w:bCs/>
          <w:color w:val="000000" w:themeColor="text1"/>
        </w:rPr>
      </w:pPr>
    </w:p>
    <w:p w14:paraId="224D4CC1" w14:textId="77F130C8" w:rsidR="00116407" w:rsidRPr="000B2783" w:rsidRDefault="00116407" w:rsidP="00116407">
      <w:pPr>
        <w:jc w:val="center"/>
        <w:rPr>
          <w:rFonts w:ascii="Times New Roman" w:hAnsi="Times New Roman" w:cs="Times New Roman"/>
          <w:b/>
          <w:bCs/>
          <w:color w:val="000000" w:themeColor="text1"/>
          <w:sz w:val="20"/>
          <w:szCs w:val="20"/>
        </w:rPr>
      </w:pPr>
      <w:r w:rsidRPr="000B2783">
        <w:rPr>
          <w:rFonts w:ascii="Times New Roman" w:hAnsi="Times New Roman" w:cs="Times New Roman"/>
          <w:b/>
          <w:bCs/>
          <w:color w:val="000000" w:themeColor="text1"/>
          <w:sz w:val="20"/>
          <w:szCs w:val="20"/>
        </w:rPr>
        <w:t xml:space="preserve">Tabel </w:t>
      </w:r>
      <w:r>
        <w:rPr>
          <w:rFonts w:ascii="Times New Roman" w:hAnsi="Times New Roman" w:cs="Times New Roman"/>
          <w:b/>
          <w:bCs/>
          <w:color w:val="000000" w:themeColor="text1"/>
          <w:sz w:val="20"/>
          <w:szCs w:val="20"/>
        </w:rPr>
        <w:t>3</w:t>
      </w:r>
    </w:p>
    <w:p w14:paraId="0A864F39" w14:textId="573FE5FD" w:rsidR="00116407" w:rsidRPr="000B2783" w:rsidRDefault="00116407" w:rsidP="00116407">
      <w:pPr>
        <w:jc w:val="center"/>
        <w:rPr>
          <w:rFonts w:ascii="Times New Roman" w:hAnsi="Times New Roman" w:cs="Times New Roman"/>
          <w:b/>
          <w:bCs/>
          <w:color w:val="000000" w:themeColor="text1"/>
          <w:sz w:val="20"/>
          <w:szCs w:val="20"/>
        </w:rPr>
      </w:pPr>
      <w:proofErr w:type="spellStart"/>
      <w:r>
        <w:rPr>
          <w:rFonts w:ascii="Times New Roman" w:hAnsi="Times New Roman" w:cs="Times New Roman"/>
          <w:b/>
          <w:bCs/>
          <w:color w:val="000000" w:themeColor="text1"/>
          <w:sz w:val="20"/>
          <w:szCs w:val="20"/>
        </w:rPr>
        <w:t>Statistik</w:t>
      </w:r>
      <w:proofErr w:type="spellEnd"/>
      <w:r>
        <w:rPr>
          <w:rFonts w:ascii="Times New Roman" w:hAnsi="Times New Roman" w:cs="Times New Roman"/>
          <w:b/>
          <w:bCs/>
          <w:color w:val="000000" w:themeColor="text1"/>
          <w:sz w:val="20"/>
          <w:szCs w:val="20"/>
        </w:rPr>
        <w:t xml:space="preserve"> </w:t>
      </w:r>
      <w:proofErr w:type="spellStart"/>
      <w:r>
        <w:rPr>
          <w:rFonts w:ascii="Times New Roman" w:hAnsi="Times New Roman" w:cs="Times New Roman"/>
          <w:b/>
          <w:bCs/>
          <w:color w:val="000000" w:themeColor="text1"/>
          <w:sz w:val="20"/>
          <w:szCs w:val="20"/>
        </w:rPr>
        <w:t>Deskriptif</w:t>
      </w:r>
      <w:proofErr w:type="spellEnd"/>
    </w:p>
    <w:tbl>
      <w:tblPr>
        <w:tblW w:w="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06"/>
        <w:gridCol w:w="900"/>
        <w:gridCol w:w="1080"/>
        <w:gridCol w:w="990"/>
      </w:tblGrid>
      <w:tr w:rsidR="00116407" w:rsidRPr="0063285A" w14:paraId="504D180A" w14:textId="77777777" w:rsidTr="00116407">
        <w:trPr>
          <w:cantSplit/>
        </w:trPr>
        <w:tc>
          <w:tcPr>
            <w:tcW w:w="1440" w:type="dxa"/>
            <w:gridSpan w:val="2"/>
            <w:tcBorders>
              <w:top w:val="single" w:sz="4" w:space="0" w:color="auto"/>
              <w:left w:val="nil"/>
              <w:bottom w:val="single" w:sz="4" w:space="0" w:color="auto"/>
              <w:right w:val="nil"/>
            </w:tcBorders>
            <w:shd w:val="clear" w:color="auto" w:fill="FFFFFF"/>
            <w:vAlign w:val="bottom"/>
          </w:tcPr>
          <w:p w14:paraId="1AF5F283" w14:textId="77777777" w:rsidR="00116407" w:rsidRPr="0063285A" w:rsidRDefault="00116407" w:rsidP="00116407">
            <w:pPr>
              <w:autoSpaceDE w:val="0"/>
              <w:autoSpaceDN w:val="0"/>
              <w:adjustRightInd w:val="0"/>
              <w:rPr>
                <w:rFonts w:ascii="Times New Roman" w:hAnsi="Times New Roman" w:cs="Times New Roman"/>
                <w:color w:val="000000" w:themeColor="text1"/>
                <w:sz w:val="20"/>
                <w:szCs w:val="20"/>
              </w:rPr>
            </w:pPr>
          </w:p>
        </w:tc>
        <w:tc>
          <w:tcPr>
            <w:tcW w:w="900" w:type="dxa"/>
            <w:tcBorders>
              <w:top w:val="single" w:sz="4" w:space="0" w:color="auto"/>
              <w:left w:val="nil"/>
              <w:bottom w:val="single" w:sz="4" w:space="0" w:color="auto"/>
              <w:right w:val="single" w:sz="8" w:space="0" w:color="E0E0E0"/>
            </w:tcBorders>
            <w:shd w:val="clear" w:color="auto" w:fill="FFFFFF"/>
            <w:vAlign w:val="bottom"/>
          </w:tcPr>
          <w:p w14:paraId="68653C84" w14:textId="77777777" w:rsidR="00116407" w:rsidRPr="0063285A" w:rsidRDefault="00116407" w:rsidP="00116407">
            <w:pPr>
              <w:autoSpaceDE w:val="0"/>
              <w:autoSpaceDN w:val="0"/>
              <w:adjustRightInd w:val="0"/>
              <w:ind w:left="60" w:right="60"/>
              <w:jc w:val="center"/>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Herding</w:t>
            </w:r>
          </w:p>
        </w:tc>
        <w:tc>
          <w:tcPr>
            <w:tcW w:w="1080" w:type="dxa"/>
            <w:tcBorders>
              <w:top w:val="single" w:sz="4" w:space="0" w:color="auto"/>
              <w:left w:val="single" w:sz="8" w:space="0" w:color="E0E0E0"/>
              <w:bottom w:val="single" w:sz="4" w:space="0" w:color="auto"/>
              <w:right w:val="single" w:sz="8" w:space="0" w:color="E0E0E0"/>
            </w:tcBorders>
            <w:shd w:val="clear" w:color="auto" w:fill="FFFFFF"/>
            <w:vAlign w:val="bottom"/>
          </w:tcPr>
          <w:p w14:paraId="0ECF853F" w14:textId="77777777" w:rsidR="00116407" w:rsidRPr="0063285A" w:rsidRDefault="00116407" w:rsidP="00116407">
            <w:pPr>
              <w:autoSpaceDE w:val="0"/>
              <w:autoSpaceDN w:val="0"/>
              <w:adjustRightInd w:val="0"/>
              <w:ind w:left="60" w:right="60"/>
              <w:jc w:val="center"/>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Risk Tolerance</w:t>
            </w:r>
          </w:p>
        </w:tc>
        <w:tc>
          <w:tcPr>
            <w:tcW w:w="990" w:type="dxa"/>
            <w:tcBorders>
              <w:top w:val="single" w:sz="4" w:space="0" w:color="auto"/>
              <w:left w:val="single" w:sz="8" w:space="0" w:color="E0E0E0"/>
              <w:bottom w:val="single" w:sz="4" w:space="0" w:color="auto"/>
              <w:right w:val="nil"/>
            </w:tcBorders>
            <w:shd w:val="clear" w:color="auto" w:fill="FFFFFF"/>
            <w:vAlign w:val="bottom"/>
          </w:tcPr>
          <w:p w14:paraId="4A378DF0" w14:textId="77777777" w:rsidR="00116407" w:rsidRPr="0063285A" w:rsidRDefault="00116407" w:rsidP="00116407">
            <w:pPr>
              <w:autoSpaceDE w:val="0"/>
              <w:autoSpaceDN w:val="0"/>
              <w:adjustRightInd w:val="0"/>
              <w:ind w:left="60" w:right="60"/>
              <w:jc w:val="center"/>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Kep. Investasi</w:t>
            </w:r>
          </w:p>
        </w:tc>
      </w:tr>
      <w:tr w:rsidR="00116407" w:rsidRPr="0063285A" w14:paraId="3B9079DB" w14:textId="77777777" w:rsidTr="00116407">
        <w:trPr>
          <w:cantSplit/>
        </w:trPr>
        <w:tc>
          <w:tcPr>
            <w:tcW w:w="734" w:type="dxa"/>
            <w:vMerge w:val="restart"/>
            <w:tcBorders>
              <w:top w:val="single" w:sz="4" w:space="0" w:color="auto"/>
              <w:left w:val="nil"/>
              <w:bottom w:val="single" w:sz="8" w:space="0" w:color="AEAEAE"/>
              <w:right w:val="nil"/>
            </w:tcBorders>
            <w:shd w:val="clear" w:color="auto" w:fill="E0E0E0"/>
          </w:tcPr>
          <w:p w14:paraId="38A00808" w14:textId="77777777" w:rsidR="00116407" w:rsidRPr="0063285A" w:rsidRDefault="00116407" w:rsidP="00116407">
            <w:pPr>
              <w:autoSpaceDE w:val="0"/>
              <w:autoSpaceDN w:val="0"/>
              <w:adjustRightInd w:val="0"/>
              <w:ind w:left="60" w:right="6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N</w:t>
            </w:r>
          </w:p>
        </w:tc>
        <w:tc>
          <w:tcPr>
            <w:tcW w:w="706" w:type="dxa"/>
            <w:tcBorders>
              <w:top w:val="single" w:sz="4" w:space="0" w:color="auto"/>
              <w:left w:val="nil"/>
              <w:bottom w:val="single" w:sz="8" w:space="0" w:color="AEAEAE"/>
              <w:right w:val="nil"/>
            </w:tcBorders>
            <w:shd w:val="clear" w:color="auto" w:fill="E0E0E0"/>
          </w:tcPr>
          <w:p w14:paraId="6E60F0EC" w14:textId="77777777" w:rsidR="00116407" w:rsidRPr="0063285A" w:rsidRDefault="00116407" w:rsidP="00116407">
            <w:pPr>
              <w:autoSpaceDE w:val="0"/>
              <w:autoSpaceDN w:val="0"/>
              <w:adjustRightInd w:val="0"/>
              <w:ind w:right="6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Valid</w:t>
            </w:r>
          </w:p>
        </w:tc>
        <w:tc>
          <w:tcPr>
            <w:tcW w:w="900" w:type="dxa"/>
            <w:tcBorders>
              <w:top w:val="single" w:sz="4" w:space="0" w:color="auto"/>
              <w:left w:val="nil"/>
              <w:bottom w:val="single" w:sz="8" w:space="0" w:color="AEAEAE"/>
              <w:right w:val="single" w:sz="8" w:space="0" w:color="E0E0E0"/>
            </w:tcBorders>
            <w:shd w:val="clear" w:color="auto" w:fill="FFFFFF"/>
          </w:tcPr>
          <w:p w14:paraId="18077BA8"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247</w:t>
            </w:r>
          </w:p>
        </w:tc>
        <w:tc>
          <w:tcPr>
            <w:tcW w:w="1080" w:type="dxa"/>
            <w:tcBorders>
              <w:top w:val="single" w:sz="4" w:space="0" w:color="auto"/>
              <w:left w:val="single" w:sz="8" w:space="0" w:color="E0E0E0"/>
              <w:bottom w:val="single" w:sz="8" w:space="0" w:color="AEAEAE"/>
              <w:right w:val="single" w:sz="8" w:space="0" w:color="E0E0E0"/>
            </w:tcBorders>
            <w:shd w:val="clear" w:color="auto" w:fill="FFFFFF"/>
          </w:tcPr>
          <w:p w14:paraId="721FA17D"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247</w:t>
            </w:r>
          </w:p>
        </w:tc>
        <w:tc>
          <w:tcPr>
            <w:tcW w:w="990" w:type="dxa"/>
            <w:tcBorders>
              <w:top w:val="single" w:sz="4" w:space="0" w:color="auto"/>
              <w:left w:val="single" w:sz="8" w:space="0" w:color="E0E0E0"/>
              <w:bottom w:val="single" w:sz="8" w:space="0" w:color="AEAEAE"/>
              <w:right w:val="nil"/>
            </w:tcBorders>
            <w:shd w:val="clear" w:color="auto" w:fill="FFFFFF"/>
          </w:tcPr>
          <w:p w14:paraId="428320DC"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247</w:t>
            </w:r>
          </w:p>
        </w:tc>
      </w:tr>
      <w:tr w:rsidR="00116407" w:rsidRPr="0063285A" w14:paraId="446CA4F8" w14:textId="77777777" w:rsidTr="00116407">
        <w:trPr>
          <w:cantSplit/>
        </w:trPr>
        <w:tc>
          <w:tcPr>
            <w:tcW w:w="734" w:type="dxa"/>
            <w:vMerge/>
            <w:tcBorders>
              <w:top w:val="single" w:sz="8" w:space="0" w:color="152935"/>
              <w:left w:val="nil"/>
              <w:bottom w:val="single" w:sz="8" w:space="0" w:color="AEAEAE"/>
              <w:right w:val="nil"/>
            </w:tcBorders>
            <w:shd w:val="clear" w:color="auto" w:fill="E0E0E0"/>
          </w:tcPr>
          <w:p w14:paraId="309F898C" w14:textId="77777777" w:rsidR="00116407" w:rsidRPr="0063285A" w:rsidRDefault="00116407" w:rsidP="00116407">
            <w:pPr>
              <w:autoSpaceDE w:val="0"/>
              <w:autoSpaceDN w:val="0"/>
              <w:adjustRightInd w:val="0"/>
              <w:rPr>
                <w:rFonts w:ascii="Times New Roman" w:hAnsi="Times New Roman" w:cs="Times New Roman"/>
                <w:color w:val="000000" w:themeColor="text1"/>
                <w:sz w:val="20"/>
                <w:szCs w:val="20"/>
              </w:rPr>
            </w:pPr>
          </w:p>
        </w:tc>
        <w:tc>
          <w:tcPr>
            <w:tcW w:w="706" w:type="dxa"/>
            <w:tcBorders>
              <w:top w:val="single" w:sz="8" w:space="0" w:color="AEAEAE"/>
              <w:left w:val="nil"/>
              <w:bottom w:val="single" w:sz="8" w:space="0" w:color="AEAEAE"/>
              <w:right w:val="nil"/>
            </w:tcBorders>
            <w:shd w:val="clear" w:color="auto" w:fill="E0E0E0"/>
          </w:tcPr>
          <w:p w14:paraId="736C822B" w14:textId="77777777" w:rsidR="00116407" w:rsidRPr="0063285A" w:rsidRDefault="00116407" w:rsidP="00116407">
            <w:pPr>
              <w:autoSpaceDE w:val="0"/>
              <w:autoSpaceDN w:val="0"/>
              <w:adjustRightInd w:val="0"/>
              <w:ind w:right="6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Missing</w:t>
            </w:r>
          </w:p>
        </w:tc>
        <w:tc>
          <w:tcPr>
            <w:tcW w:w="900" w:type="dxa"/>
            <w:tcBorders>
              <w:top w:val="single" w:sz="8" w:space="0" w:color="AEAEAE"/>
              <w:left w:val="nil"/>
              <w:bottom w:val="single" w:sz="8" w:space="0" w:color="AEAEAE"/>
              <w:right w:val="single" w:sz="8" w:space="0" w:color="E0E0E0"/>
            </w:tcBorders>
            <w:shd w:val="clear" w:color="auto" w:fill="FFFFFF"/>
          </w:tcPr>
          <w:p w14:paraId="24CAA24F"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CC17FC1"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0</w:t>
            </w:r>
          </w:p>
        </w:tc>
        <w:tc>
          <w:tcPr>
            <w:tcW w:w="990" w:type="dxa"/>
            <w:tcBorders>
              <w:top w:val="single" w:sz="8" w:space="0" w:color="AEAEAE"/>
              <w:left w:val="single" w:sz="8" w:space="0" w:color="E0E0E0"/>
              <w:bottom w:val="single" w:sz="8" w:space="0" w:color="AEAEAE"/>
              <w:right w:val="nil"/>
            </w:tcBorders>
            <w:shd w:val="clear" w:color="auto" w:fill="FFFFFF"/>
          </w:tcPr>
          <w:p w14:paraId="764EB46D"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0</w:t>
            </w:r>
          </w:p>
        </w:tc>
      </w:tr>
      <w:tr w:rsidR="00116407" w:rsidRPr="0063285A" w14:paraId="4C60B32B" w14:textId="77777777" w:rsidTr="00116407">
        <w:trPr>
          <w:cantSplit/>
        </w:trPr>
        <w:tc>
          <w:tcPr>
            <w:tcW w:w="1440" w:type="dxa"/>
            <w:gridSpan w:val="2"/>
            <w:tcBorders>
              <w:top w:val="single" w:sz="8" w:space="0" w:color="AEAEAE"/>
              <w:left w:val="nil"/>
              <w:bottom w:val="single" w:sz="8" w:space="0" w:color="AEAEAE"/>
              <w:right w:val="nil"/>
            </w:tcBorders>
            <w:shd w:val="clear" w:color="auto" w:fill="E0E0E0"/>
          </w:tcPr>
          <w:p w14:paraId="1701A32D" w14:textId="77777777" w:rsidR="00116407" w:rsidRPr="0063285A" w:rsidRDefault="00116407" w:rsidP="00116407">
            <w:pPr>
              <w:autoSpaceDE w:val="0"/>
              <w:autoSpaceDN w:val="0"/>
              <w:adjustRightInd w:val="0"/>
              <w:ind w:left="60" w:right="18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Mean</w:t>
            </w:r>
          </w:p>
        </w:tc>
        <w:tc>
          <w:tcPr>
            <w:tcW w:w="900" w:type="dxa"/>
            <w:tcBorders>
              <w:top w:val="single" w:sz="8" w:space="0" w:color="AEAEAE"/>
              <w:left w:val="nil"/>
              <w:bottom w:val="single" w:sz="8" w:space="0" w:color="AEAEAE"/>
              <w:right w:val="single" w:sz="8" w:space="0" w:color="E0E0E0"/>
            </w:tcBorders>
            <w:shd w:val="clear" w:color="auto" w:fill="FFFFFF"/>
          </w:tcPr>
          <w:p w14:paraId="34DDAA19"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14.6073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6D35620"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8.7652</w:t>
            </w:r>
          </w:p>
        </w:tc>
        <w:tc>
          <w:tcPr>
            <w:tcW w:w="990" w:type="dxa"/>
            <w:tcBorders>
              <w:top w:val="single" w:sz="8" w:space="0" w:color="AEAEAE"/>
              <w:left w:val="single" w:sz="8" w:space="0" w:color="E0E0E0"/>
              <w:bottom w:val="single" w:sz="8" w:space="0" w:color="AEAEAE"/>
              <w:right w:val="nil"/>
            </w:tcBorders>
            <w:shd w:val="clear" w:color="auto" w:fill="FFFFFF"/>
          </w:tcPr>
          <w:p w14:paraId="649BE9AE"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1.7490</w:t>
            </w:r>
          </w:p>
        </w:tc>
      </w:tr>
      <w:tr w:rsidR="00116407" w:rsidRPr="0063285A" w14:paraId="106A3BC4" w14:textId="77777777" w:rsidTr="00116407">
        <w:trPr>
          <w:cantSplit/>
        </w:trPr>
        <w:tc>
          <w:tcPr>
            <w:tcW w:w="1440" w:type="dxa"/>
            <w:gridSpan w:val="2"/>
            <w:tcBorders>
              <w:top w:val="single" w:sz="8" w:space="0" w:color="AEAEAE"/>
              <w:left w:val="nil"/>
              <w:bottom w:val="single" w:sz="8" w:space="0" w:color="AEAEAE"/>
              <w:right w:val="nil"/>
            </w:tcBorders>
            <w:shd w:val="clear" w:color="auto" w:fill="E0E0E0"/>
          </w:tcPr>
          <w:p w14:paraId="34C6553C" w14:textId="77777777" w:rsidR="00116407" w:rsidRPr="0063285A" w:rsidRDefault="00116407" w:rsidP="00116407">
            <w:pPr>
              <w:autoSpaceDE w:val="0"/>
              <w:autoSpaceDN w:val="0"/>
              <w:adjustRightInd w:val="0"/>
              <w:ind w:left="60" w:right="6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Median</w:t>
            </w:r>
          </w:p>
        </w:tc>
        <w:tc>
          <w:tcPr>
            <w:tcW w:w="900" w:type="dxa"/>
            <w:tcBorders>
              <w:top w:val="single" w:sz="8" w:space="0" w:color="AEAEAE"/>
              <w:left w:val="nil"/>
              <w:bottom w:val="single" w:sz="8" w:space="0" w:color="AEAEAE"/>
              <w:right w:val="single" w:sz="8" w:space="0" w:color="E0E0E0"/>
            </w:tcBorders>
            <w:shd w:val="clear" w:color="auto" w:fill="FFFFFF"/>
          </w:tcPr>
          <w:p w14:paraId="37C0A5C1"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15.0000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4A3B779"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8.0000</w:t>
            </w:r>
          </w:p>
        </w:tc>
        <w:tc>
          <w:tcPr>
            <w:tcW w:w="990" w:type="dxa"/>
            <w:tcBorders>
              <w:top w:val="single" w:sz="8" w:space="0" w:color="AEAEAE"/>
              <w:left w:val="single" w:sz="8" w:space="0" w:color="E0E0E0"/>
              <w:bottom w:val="single" w:sz="8" w:space="0" w:color="AEAEAE"/>
              <w:right w:val="nil"/>
            </w:tcBorders>
            <w:shd w:val="clear" w:color="auto" w:fill="FFFFFF"/>
          </w:tcPr>
          <w:p w14:paraId="47C29F68"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2.0000</w:t>
            </w:r>
          </w:p>
        </w:tc>
      </w:tr>
      <w:tr w:rsidR="00116407" w:rsidRPr="0063285A" w14:paraId="54A778CA" w14:textId="77777777" w:rsidTr="00116407">
        <w:trPr>
          <w:cantSplit/>
        </w:trPr>
        <w:tc>
          <w:tcPr>
            <w:tcW w:w="1440" w:type="dxa"/>
            <w:gridSpan w:val="2"/>
            <w:tcBorders>
              <w:top w:val="single" w:sz="8" w:space="0" w:color="AEAEAE"/>
              <w:left w:val="nil"/>
              <w:bottom w:val="single" w:sz="8" w:space="0" w:color="AEAEAE"/>
              <w:right w:val="nil"/>
            </w:tcBorders>
            <w:shd w:val="clear" w:color="auto" w:fill="E0E0E0"/>
          </w:tcPr>
          <w:p w14:paraId="56837FA8" w14:textId="77777777" w:rsidR="00116407" w:rsidRPr="0063285A" w:rsidRDefault="00116407" w:rsidP="00116407">
            <w:pPr>
              <w:autoSpaceDE w:val="0"/>
              <w:autoSpaceDN w:val="0"/>
              <w:adjustRightInd w:val="0"/>
              <w:ind w:left="60" w:right="6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Std. Deviation</w:t>
            </w:r>
          </w:p>
        </w:tc>
        <w:tc>
          <w:tcPr>
            <w:tcW w:w="900" w:type="dxa"/>
            <w:tcBorders>
              <w:top w:val="single" w:sz="8" w:space="0" w:color="AEAEAE"/>
              <w:left w:val="nil"/>
              <w:bottom w:val="single" w:sz="8" w:space="0" w:color="AEAEAE"/>
              <w:right w:val="single" w:sz="8" w:space="0" w:color="E0E0E0"/>
            </w:tcBorders>
            <w:shd w:val="clear" w:color="auto" w:fill="FFFFFF"/>
          </w:tcPr>
          <w:p w14:paraId="0DC52561"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4.04995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F37A971"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2.61980</w:t>
            </w:r>
          </w:p>
        </w:tc>
        <w:tc>
          <w:tcPr>
            <w:tcW w:w="990" w:type="dxa"/>
            <w:tcBorders>
              <w:top w:val="single" w:sz="8" w:space="0" w:color="AEAEAE"/>
              <w:left w:val="single" w:sz="8" w:space="0" w:color="E0E0E0"/>
              <w:bottom w:val="single" w:sz="8" w:space="0" w:color="AEAEAE"/>
              <w:right w:val="nil"/>
            </w:tcBorders>
            <w:shd w:val="clear" w:color="auto" w:fill="FFFFFF"/>
          </w:tcPr>
          <w:p w14:paraId="756C3E85"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.65778</w:t>
            </w:r>
          </w:p>
        </w:tc>
      </w:tr>
      <w:tr w:rsidR="00116407" w:rsidRPr="0063285A" w14:paraId="4C1F65CD" w14:textId="77777777" w:rsidTr="00116407">
        <w:trPr>
          <w:cantSplit/>
        </w:trPr>
        <w:tc>
          <w:tcPr>
            <w:tcW w:w="1440" w:type="dxa"/>
            <w:gridSpan w:val="2"/>
            <w:tcBorders>
              <w:top w:val="single" w:sz="8" w:space="0" w:color="AEAEAE"/>
              <w:left w:val="nil"/>
              <w:bottom w:val="single" w:sz="8" w:space="0" w:color="AEAEAE"/>
              <w:right w:val="nil"/>
            </w:tcBorders>
            <w:shd w:val="clear" w:color="auto" w:fill="E0E0E0"/>
          </w:tcPr>
          <w:p w14:paraId="37D1BC9E" w14:textId="77777777" w:rsidR="00116407" w:rsidRPr="0063285A" w:rsidRDefault="00116407" w:rsidP="00116407">
            <w:pPr>
              <w:autoSpaceDE w:val="0"/>
              <w:autoSpaceDN w:val="0"/>
              <w:adjustRightInd w:val="0"/>
              <w:ind w:left="60" w:right="6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Minimum</w:t>
            </w:r>
          </w:p>
        </w:tc>
        <w:tc>
          <w:tcPr>
            <w:tcW w:w="900" w:type="dxa"/>
            <w:tcBorders>
              <w:top w:val="single" w:sz="8" w:space="0" w:color="AEAEAE"/>
              <w:left w:val="nil"/>
              <w:bottom w:val="single" w:sz="8" w:space="0" w:color="AEAEAE"/>
              <w:right w:val="single" w:sz="8" w:space="0" w:color="E0E0E0"/>
            </w:tcBorders>
            <w:shd w:val="clear" w:color="auto" w:fill="FFFFFF"/>
          </w:tcPr>
          <w:p w14:paraId="043DCE12"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5.00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21745C1"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4.00</w:t>
            </w:r>
          </w:p>
        </w:tc>
        <w:tc>
          <w:tcPr>
            <w:tcW w:w="990" w:type="dxa"/>
            <w:tcBorders>
              <w:top w:val="single" w:sz="8" w:space="0" w:color="AEAEAE"/>
              <w:left w:val="single" w:sz="8" w:space="0" w:color="E0E0E0"/>
              <w:bottom w:val="single" w:sz="8" w:space="0" w:color="AEAEAE"/>
              <w:right w:val="nil"/>
            </w:tcBorders>
            <w:shd w:val="clear" w:color="auto" w:fill="FFFFFF"/>
          </w:tcPr>
          <w:p w14:paraId="61DBE650"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1.00</w:t>
            </w:r>
          </w:p>
        </w:tc>
      </w:tr>
      <w:tr w:rsidR="00116407" w:rsidRPr="0063285A" w14:paraId="73998FA0" w14:textId="77777777" w:rsidTr="00116407">
        <w:trPr>
          <w:cantSplit/>
        </w:trPr>
        <w:tc>
          <w:tcPr>
            <w:tcW w:w="1440" w:type="dxa"/>
            <w:gridSpan w:val="2"/>
            <w:tcBorders>
              <w:top w:val="single" w:sz="8" w:space="0" w:color="AEAEAE"/>
              <w:left w:val="nil"/>
              <w:bottom w:val="single" w:sz="8" w:space="0" w:color="152935"/>
              <w:right w:val="nil"/>
            </w:tcBorders>
            <w:shd w:val="clear" w:color="auto" w:fill="E0E0E0"/>
          </w:tcPr>
          <w:p w14:paraId="6B914209" w14:textId="77777777" w:rsidR="00116407" w:rsidRPr="0063285A" w:rsidRDefault="00116407" w:rsidP="00116407">
            <w:pPr>
              <w:autoSpaceDE w:val="0"/>
              <w:autoSpaceDN w:val="0"/>
              <w:adjustRightInd w:val="0"/>
              <w:ind w:left="60" w:right="60"/>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Maximum</w:t>
            </w:r>
          </w:p>
        </w:tc>
        <w:tc>
          <w:tcPr>
            <w:tcW w:w="900" w:type="dxa"/>
            <w:tcBorders>
              <w:top w:val="single" w:sz="8" w:space="0" w:color="AEAEAE"/>
              <w:left w:val="nil"/>
              <w:bottom w:val="single" w:sz="8" w:space="0" w:color="152935"/>
              <w:right w:val="single" w:sz="8" w:space="0" w:color="E0E0E0"/>
            </w:tcBorders>
            <w:shd w:val="clear" w:color="auto" w:fill="FFFFFF"/>
          </w:tcPr>
          <w:p w14:paraId="3E9F47EF"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25.00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7F976E9E"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20.00</w:t>
            </w:r>
          </w:p>
        </w:tc>
        <w:tc>
          <w:tcPr>
            <w:tcW w:w="990" w:type="dxa"/>
            <w:tcBorders>
              <w:top w:val="single" w:sz="8" w:space="0" w:color="AEAEAE"/>
              <w:left w:val="single" w:sz="8" w:space="0" w:color="E0E0E0"/>
              <w:bottom w:val="single" w:sz="8" w:space="0" w:color="152935"/>
              <w:right w:val="nil"/>
            </w:tcBorders>
            <w:shd w:val="clear" w:color="auto" w:fill="FFFFFF"/>
          </w:tcPr>
          <w:p w14:paraId="6F7B9895" w14:textId="77777777" w:rsidR="00116407" w:rsidRPr="0063285A" w:rsidRDefault="00116407" w:rsidP="00116407">
            <w:pPr>
              <w:autoSpaceDE w:val="0"/>
              <w:autoSpaceDN w:val="0"/>
              <w:adjustRightInd w:val="0"/>
              <w:ind w:left="60" w:right="60"/>
              <w:jc w:val="right"/>
              <w:rPr>
                <w:rFonts w:ascii="Times New Roman" w:hAnsi="Times New Roman" w:cs="Times New Roman"/>
                <w:color w:val="000000" w:themeColor="text1"/>
                <w:sz w:val="20"/>
                <w:szCs w:val="20"/>
              </w:rPr>
            </w:pPr>
            <w:r w:rsidRPr="0063285A">
              <w:rPr>
                <w:rFonts w:ascii="Times New Roman" w:hAnsi="Times New Roman" w:cs="Times New Roman"/>
                <w:color w:val="000000" w:themeColor="text1"/>
                <w:sz w:val="20"/>
                <w:szCs w:val="20"/>
              </w:rPr>
              <w:t>3.00</w:t>
            </w:r>
          </w:p>
        </w:tc>
      </w:tr>
    </w:tbl>
    <w:p w14:paraId="0E1E778C" w14:textId="77777777" w:rsidR="00116407" w:rsidRPr="00DB35F2" w:rsidRDefault="00116407" w:rsidP="00116407">
      <w:pPr>
        <w:pStyle w:val="BodyText"/>
        <w:spacing w:before="10" w:line="191" w:lineRule="exact"/>
        <w:rPr>
          <w:i/>
          <w:iCs/>
        </w:rPr>
      </w:pPr>
      <w:bookmarkStart w:id="3" w:name="_Hlk75219136"/>
      <w:r w:rsidRPr="00DB35F2">
        <w:rPr>
          <w:i/>
          <w:iCs/>
        </w:rPr>
        <w:t>Sumber: output SPSS (data diolah)</w:t>
      </w:r>
    </w:p>
    <w:bookmarkEnd w:id="3"/>
    <w:p w14:paraId="144031DA" w14:textId="41DCE058" w:rsidR="003F5217" w:rsidRDefault="003F5217" w:rsidP="00116407">
      <w:pPr>
        <w:jc w:val="both"/>
        <w:rPr>
          <w:rFonts w:ascii="Times New Roman" w:hAnsi="Times New Roman" w:cs="Times New Roman"/>
          <w:color w:val="000000" w:themeColor="text1"/>
          <w:sz w:val="24"/>
          <w:szCs w:val="24"/>
        </w:rPr>
      </w:pPr>
    </w:p>
    <w:p w14:paraId="27F5EB06" w14:textId="070588CA" w:rsidR="00E17BF8" w:rsidRDefault="00EB10BF" w:rsidP="00EB10BF">
      <w:pPr>
        <w:ind w:firstLine="425"/>
        <w:jc w:val="both"/>
        <w:rPr>
          <w:rFonts w:ascii="Times New Roman" w:eastAsia="SimSun" w:hAnsi="Times New Roman" w:cs="Times New Roman"/>
          <w:iCs/>
          <w:color w:val="000000"/>
          <w:sz w:val="24"/>
          <w:szCs w:val="24"/>
        </w:rPr>
      </w:pPr>
      <w:r w:rsidRPr="00EB10BF">
        <w:rPr>
          <w:rFonts w:ascii="Times New Roman" w:eastAsia="SimSun" w:hAnsi="Times New Roman" w:cs="Times New Roman"/>
          <w:color w:val="000000"/>
          <w:sz w:val="24"/>
          <w:szCs w:val="24"/>
        </w:rPr>
        <w:t xml:space="preserve">Tabel </w:t>
      </w:r>
      <w:r>
        <w:rPr>
          <w:rFonts w:ascii="Times New Roman" w:eastAsia="SimSun" w:hAnsi="Times New Roman" w:cs="Times New Roman"/>
          <w:color w:val="000000"/>
          <w:sz w:val="24"/>
          <w:szCs w:val="24"/>
        </w:rPr>
        <w:t>2</w:t>
      </w:r>
      <w:r w:rsidRPr="00EB10BF">
        <w:rPr>
          <w:rFonts w:ascii="Times New Roman" w:eastAsia="SimSun" w:hAnsi="Times New Roman" w:cs="Times New Roman"/>
          <w:color w:val="000000"/>
          <w:sz w:val="24"/>
          <w:szCs w:val="24"/>
        </w:rPr>
        <w:t xml:space="preserve"> dan Tabel </w:t>
      </w:r>
      <w:r>
        <w:rPr>
          <w:rFonts w:ascii="Times New Roman" w:eastAsia="SimSun" w:hAnsi="Times New Roman" w:cs="Times New Roman"/>
          <w:color w:val="000000"/>
          <w:sz w:val="24"/>
          <w:szCs w:val="24"/>
        </w:rPr>
        <w:t xml:space="preserve">3 menunjukkan bahwa </w:t>
      </w:r>
      <w:r w:rsidRPr="00EB10BF">
        <w:rPr>
          <w:rFonts w:ascii="Times New Roman" w:eastAsia="SimSun" w:hAnsi="Times New Roman" w:cs="Times New Roman"/>
          <w:iCs/>
          <w:color w:val="000000"/>
          <w:sz w:val="24"/>
          <w:szCs w:val="24"/>
        </w:rPr>
        <w:t xml:space="preserve">masyarakat </w:t>
      </w:r>
      <w:proofErr w:type="spellStart"/>
      <w:r w:rsidRPr="00EB10BF">
        <w:rPr>
          <w:rFonts w:ascii="Times New Roman" w:eastAsia="SimSun" w:hAnsi="Times New Roman" w:cs="Times New Roman"/>
          <w:iCs/>
          <w:color w:val="000000"/>
          <w:sz w:val="24"/>
          <w:szCs w:val="24"/>
        </w:rPr>
        <w:t>kota</w:t>
      </w:r>
      <w:proofErr w:type="spellEnd"/>
      <w:r w:rsidRPr="00EB10BF">
        <w:rPr>
          <w:rFonts w:ascii="Times New Roman" w:eastAsia="SimSun" w:hAnsi="Times New Roman" w:cs="Times New Roman"/>
          <w:iCs/>
          <w:color w:val="000000"/>
          <w:sz w:val="24"/>
          <w:szCs w:val="24"/>
        </w:rPr>
        <w:t xml:space="preserve"> Tasikmalaya </w:t>
      </w:r>
      <w:proofErr w:type="spellStart"/>
      <w:r w:rsidRPr="00EB10BF">
        <w:rPr>
          <w:rFonts w:ascii="Times New Roman" w:eastAsia="SimSun" w:hAnsi="Times New Roman" w:cs="Times New Roman"/>
          <w:iCs/>
          <w:color w:val="000000"/>
          <w:sz w:val="24"/>
          <w:szCs w:val="24"/>
        </w:rPr>
        <w:t>cenderung</w:t>
      </w:r>
      <w:proofErr w:type="spellEnd"/>
      <w:r w:rsidRPr="00EB10BF">
        <w:rPr>
          <w:rFonts w:ascii="Times New Roman" w:eastAsia="SimSun" w:hAnsi="Times New Roman" w:cs="Times New Roman"/>
          <w:iCs/>
          <w:color w:val="000000"/>
          <w:sz w:val="24"/>
          <w:szCs w:val="24"/>
        </w:rPr>
        <w:t xml:space="preserve"> memilih investasi </w:t>
      </w:r>
      <w:proofErr w:type="spellStart"/>
      <w:r>
        <w:rPr>
          <w:rFonts w:ascii="Times New Roman" w:eastAsia="SimSun" w:hAnsi="Times New Roman" w:cs="Times New Roman"/>
          <w:iCs/>
          <w:color w:val="000000"/>
          <w:sz w:val="24"/>
          <w:szCs w:val="24"/>
        </w:rPr>
        <w:t>individu</w:t>
      </w:r>
      <w:proofErr w:type="spellEnd"/>
      <w:r>
        <w:rPr>
          <w:rFonts w:ascii="Times New Roman" w:eastAsia="SimSun" w:hAnsi="Times New Roman" w:cs="Times New Roman"/>
          <w:iCs/>
          <w:color w:val="000000"/>
          <w:sz w:val="24"/>
          <w:szCs w:val="24"/>
        </w:rPr>
        <w:t xml:space="preserve"> atau investasi </w:t>
      </w:r>
      <w:proofErr w:type="spellStart"/>
      <w:r>
        <w:rPr>
          <w:rFonts w:ascii="Times New Roman" w:eastAsia="SimSun" w:hAnsi="Times New Roman" w:cs="Times New Roman"/>
          <w:iCs/>
          <w:color w:val="000000"/>
          <w:sz w:val="24"/>
          <w:szCs w:val="24"/>
        </w:rPr>
        <w:t>keluarganya</w:t>
      </w:r>
      <w:proofErr w:type="spellEnd"/>
      <w:r>
        <w:rPr>
          <w:rFonts w:ascii="Times New Roman" w:eastAsia="SimSun" w:hAnsi="Times New Roman" w:cs="Times New Roman"/>
          <w:iCs/>
          <w:color w:val="000000"/>
          <w:sz w:val="24"/>
          <w:szCs w:val="24"/>
        </w:rPr>
        <w:t xml:space="preserve"> </w:t>
      </w:r>
      <w:r w:rsidRPr="00EB10BF">
        <w:rPr>
          <w:rFonts w:ascii="Times New Roman" w:eastAsia="SimSun" w:hAnsi="Times New Roman" w:cs="Times New Roman"/>
          <w:iCs/>
          <w:color w:val="000000"/>
          <w:sz w:val="24"/>
          <w:szCs w:val="24"/>
        </w:rPr>
        <w:t xml:space="preserve">pada </w:t>
      </w:r>
      <w:r w:rsidRPr="00EB10BF">
        <w:rPr>
          <w:rFonts w:ascii="Times New Roman" w:eastAsia="SimSun" w:hAnsi="Times New Roman" w:cs="Times New Roman"/>
          <w:bCs/>
          <w:i/>
          <w:iCs/>
          <w:color w:val="000000"/>
          <w:sz w:val="24"/>
          <w:szCs w:val="24"/>
        </w:rPr>
        <w:t>moderate risk asset</w:t>
      </w:r>
      <w:r w:rsidR="00903995">
        <w:rPr>
          <w:rFonts w:ascii="Times New Roman" w:eastAsia="SimSun" w:hAnsi="Times New Roman" w:cs="Times New Roman"/>
          <w:iCs/>
          <w:color w:val="000000"/>
          <w:sz w:val="24"/>
          <w:szCs w:val="24"/>
        </w:rPr>
        <w:t xml:space="preserve"> dan pada </w:t>
      </w:r>
      <w:r w:rsidR="00903995" w:rsidRPr="00903995">
        <w:rPr>
          <w:rFonts w:ascii="Times New Roman" w:eastAsia="SimSun" w:hAnsi="Times New Roman" w:cs="Times New Roman"/>
          <w:i/>
          <w:color w:val="000000"/>
          <w:sz w:val="24"/>
          <w:szCs w:val="24"/>
        </w:rPr>
        <w:t>low risk asset</w:t>
      </w:r>
      <w:r w:rsidR="00903995">
        <w:rPr>
          <w:rFonts w:ascii="Times New Roman" w:eastAsia="SimSun" w:hAnsi="Times New Roman" w:cs="Times New Roman"/>
          <w:iCs/>
          <w:color w:val="000000"/>
          <w:sz w:val="24"/>
          <w:szCs w:val="24"/>
        </w:rPr>
        <w:t xml:space="preserve">, </w:t>
      </w:r>
      <w:r w:rsidRPr="00EB10BF">
        <w:rPr>
          <w:rFonts w:ascii="Times New Roman" w:eastAsia="SimSun" w:hAnsi="Times New Roman" w:cs="Times New Roman"/>
          <w:iCs/>
          <w:color w:val="000000"/>
          <w:sz w:val="24"/>
          <w:szCs w:val="24"/>
        </w:rPr>
        <w:t xml:space="preserve">artinya masyarakat </w:t>
      </w:r>
      <w:proofErr w:type="spellStart"/>
      <w:r w:rsidRPr="00EB10BF">
        <w:rPr>
          <w:rFonts w:ascii="Times New Roman" w:eastAsia="SimSun" w:hAnsi="Times New Roman" w:cs="Times New Roman"/>
          <w:iCs/>
          <w:color w:val="000000"/>
          <w:sz w:val="24"/>
          <w:szCs w:val="24"/>
        </w:rPr>
        <w:t>kota</w:t>
      </w:r>
      <w:proofErr w:type="spellEnd"/>
      <w:r w:rsidRPr="00EB10BF">
        <w:rPr>
          <w:rFonts w:ascii="Times New Roman" w:eastAsia="SimSun" w:hAnsi="Times New Roman" w:cs="Times New Roman"/>
          <w:iCs/>
          <w:color w:val="000000"/>
          <w:sz w:val="24"/>
          <w:szCs w:val="24"/>
        </w:rPr>
        <w:t xml:space="preserve"> Tasikmalaya lebih memilih untuk </w:t>
      </w:r>
      <w:proofErr w:type="spellStart"/>
      <w:r w:rsidRPr="00EB10BF">
        <w:rPr>
          <w:rFonts w:ascii="Times New Roman" w:eastAsia="SimSun" w:hAnsi="Times New Roman" w:cs="Times New Roman"/>
          <w:iCs/>
          <w:color w:val="000000"/>
          <w:sz w:val="24"/>
          <w:szCs w:val="24"/>
        </w:rPr>
        <w:t>berinvestasi</w:t>
      </w:r>
      <w:proofErr w:type="spellEnd"/>
      <w:r w:rsidRPr="00EB10BF">
        <w:rPr>
          <w:rFonts w:ascii="Times New Roman" w:eastAsia="SimSun" w:hAnsi="Times New Roman" w:cs="Times New Roman"/>
          <w:iCs/>
          <w:color w:val="000000"/>
          <w:sz w:val="24"/>
          <w:szCs w:val="24"/>
        </w:rPr>
        <w:t xml:space="preserve"> pada </w:t>
      </w:r>
      <w:proofErr w:type="spellStart"/>
      <w:r>
        <w:rPr>
          <w:rFonts w:ascii="Times New Roman" w:eastAsia="SimSun" w:hAnsi="Times New Roman" w:cs="Times New Roman"/>
          <w:iCs/>
          <w:color w:val="000000"/>
          <w:sz w:val="24"/>
          <w:szCs w:val="24"/>
        </w:rPr>
        <w:t>aset</w:t>
      </w:r>
      <w:proofErr w:type="spellEnd"/>
      <w:r>
        <w:rPr>
          <w:rFonts w:ascii="Times New Roman" w:eastAsia="SimSun" w:hAnsi="Times New Roman" w:cs="Times New Roman"/>
          <w:iCs/>
          <w:color w:val="000000"/>
          <w:sz w:val="24"/>
          <w:szCs w:val="24"/>
        </w:rPr>
        <w:t xml:space="preserve"> </w:t>
      </w:r>
      <w:proofErr w:type="spellStart"/>
      <w:r>
        <w:rPr>
          <w:rFonts w:ascii="Times New Roman" w:eastAsia="SimSun" w:hAnsi="Times New Roman" w:cs="Times New Roman"/>
          <w:iCs/>
          <w:color w:val="000000"/>
          <w:sz w:val="24"/>
          <w:szCs w:val="24"/>
        </w:rPr>
        <w:t>berupa</w:t>
      </w:r>
      <w:proofErr w:type="spellEnd"/>
      <w:r>
        <w:rPr>
          <w:rFonts w:ascii="Times New Roman" w:eastAsia="SimSun" w:hAnsi="Times New Roman" w:cs="Times New Roman"/>
          <w:iCs/>
          <w:color w:val="000000"/>
          <w:sz w:val="24"/>
          <w:szCs w:val="24"/>
        </w:rPr>
        <w:t xml:space="preserve"> </w:t>
      </w:r>
      <w:proofErr w:type="spellStart"/>
      <w:r w:rsidRPr="00EB10BF">
        <w:rPr>
          <w:rFonts w:ascii="Times New Roman" w:eastAsia="SimSun" w:hAnsi="Times New Roman" w:cs="Times New Roman"/>
          <w:iCs/>
          <w:color w:val="000000"/>
          <w:sz w:val="24"/>
          <w:szCs w:val="24"/>
        </w:rPr>
        <w:t>logam</w:t>
      </w:r>
      <w:proofErr w:type="spellEnd"/>
      <w:r w:rsidRPr="00EB10BF">
        <w:rPr>
          <w:rFonts w:ascii="Times New Roman" w:eastAsia="SimSun" w:hAnsi="Times New Roman" w:cs="Times New Roman"/>
          <w:iCs/>
          <w:color w:val="000000"/>
          <w:sz w:val="24"/>
          <w:szCs w:val="24"/>
        </w:rPr>
        <w:t xml:space="preserve"> </w:t>
      </w:r>
      <w:proofErr w:type="spellStart"/>
      <w:r w:rsidRPr="00EB10BF">
        <w:rPr>
          <w:rFonts w:ascii="Times New Roman" w:eastAsia="SimSun" w:hAnsi="Times New Roman" w:cs="Times New Roman"/>
          <w:iCs/>
          <w:color w:val="000000"/>
          <w:sz w:val="24"/>
          <w:szCs w:val="24"/>
        </w:rPr>
        <w:t>mulia</w:t>
      </w:r>
      <w:proofErr w:type="spellEnd"/>
      <w:r w:rsidRPr="00EB10BF">
        <w:rPr>
          <w:rFonts w:ascii="Times New Roman" w:eastAsia="SimSun" w:hAnsi="Times New Roman" w:cs="Times New Roman"/>
          <w:iCs/>
          <w:color w:val="000000"/>
          <w:sz w:val="24"/>
          <w:szCs w:val="24"/>
        </w:rPr>
        <w:t xml:space="preserve"> dan </w:t>
      </w:r>
      <w:r>
        <w:rPr>
          <w:rFonts w:ascii="Times New Roman" w:eastAsia="SimSun" w:hAnsi="Times New Roman" w:cs="Times New Roman"/>
          <w:iCs/>
          <w:color w:val="000000"/>
          <w:sz w:val="24"/>
          <w:szCs w:val="24"/>
        </w:rPr>
        <w:t xml:space="preserve">dalam bentuk </w:t>
      </w:r>
      <w:r w:rsidRPr="00A37EDD">
        <w:rPr>
          <w:rFonts w:ascii="Times New Roman" w:eastAsia="SimSun" w:hAnsi="Times New Roman" w:cs="Times New Roman"/>
          <w:i/>
          <w:color w:val="000000"/>
          <w:sz w:val="24"/>
          <w:szCs w:val="24"/>
        </w:rPr>
        <w:t>property</w:t>
      </w:r>
      <w:r>
        <w:rPr>
          <w:rFonts w:ascii="Times New Roman" w:eastAsia="SimSun" w:hAnsi="Times New Roman" w:cs="Times New Roman"/>
          <w:iCs/>
          <w:color w:val="000000"/>
          <w:sz w:val="24"/>
          <w:szCs w:val="24"/>
        </w:rPr>
        <w:t xml:space="preserve">, seperti </w:t>
      </w:r>
      <w:proofErr w:type="spellStart"/>
      <w:r w:rsidRPr="00EB10BF">
        <w:rPr>
          <w:rFonts w:ascii="Times New Roman" w:eastAsia="SimSun" w:hAnsi="Times New Roman" w:cs="Times New Roman"/>
          <w:iCs/>
          <w:color w:val="000000"/>
          <w:sz w:val="24"/>
          <w:szCs w:val="24"/>
        </w:rPr>
        <w:t>tanah</w:t>
      </w:r>
      <w:proofErr w:type="spellEnd"/>
      <w:r w:rsidRPr="00EB10BF">
        <w:rPr>
          <w:rFonts w:ascii="Times New Roman" w:eastAsia="SimSun" w:hAnsi="Times New Roman" w:cs="Times New Roman"/>
          <w:iCs/>
          <w:color w:val="000000"/>
          <w:sz w:val="24"/>
          <w:szCs w:val="24"/>
        </w:rPr>
        <w:t xml:space="preserve">, </w:t>
      </w:r>
      <w:proofErr w:type="spellStart"/>
      <w:r>
        <w:rPr>
          <w:rFonts w:ascii="Times New Roman" w:eastAsia="SimSun" w:hAnsi="Times New Roman" w:cs="Times New Roman"/>
          <w:iCs/>
          <w:color w:val="000000"/>
          <w:sz w:val="24"/>
          <w:szCs w:val="24"/>
        </w:rPr>
        <w:t>pe</w:t>
      </w:r>
      <w:r w:rsidRPr="00EB10BF">
        <w:rPr>
          <w:rFonts w:ascii="Times New Roman" w:eastAsia="SimSun" w:hAnsi="Times New Roman" w:cs="Times New Roman"/>
          <w:iCs/>
          <w:color w:val="000000"/>
          <w:sz w:val="24"/>
          <w:szCs w:val="24"/>
        </w:rPr>
        <w:t>rumah</w:t>
      </w:r>
      <w:r>
        <w:rPr>
          <w:rFonts w:ascii="Times New Roman" w:eastAsia="SimSun" w:hAnsi="Times New Roman" w:cs="Times New Roman"/>
          <w:iCs/>
          <w:color w:val="000000"/>
          <w:sz w:val="24"/>
          <w:szCs w:val="24"/>
        </w:rPr>
        <w:t>an</w:t>
      </w:r>
      <w:proofErr w:type="spellEnd"/>
      <w:r w:rsidRPr="00EB10BF">
        <w:rPr>
          <w:rFonts w:ascii="Times New Roman" w:eastAsia="SimSun" w:hAnsi="Times New Roman" w:cs="Times New Roman"/>
          <w:iCs/>
          <w:color w:val="000000"/>
          <w:sz w:val="24"/>
          <w:szCs w:val="24"/>
        </w:rPr>
        <w:t xml:space="preserve">, </w:t>
      </w:r>
      <w:proofErr w:type="spellStart"/>
      <w:r w:rsidRPr="00EB10BF">
        <w:rPr>
          <w:rFonts w:ascii="Times New Roman" w:eastAsia="SimSun" w:hAnsi="Times New Roman" w:cs="Times New Roman"/>
          <w:iCs/>
          <w:color w:val="000000"/>
          <w:sz w:val="24"/>
          <w:szCs w:val="24"/>
        </w:rPr>
        <w:t>kendaraan</w:t>
      </w:r>
      <w:proofErr w:type="spellEnd"/>
      <w:r w:rsidRPr="00EB10BF">
        <w:rPr>
          <w:rFonts w:ascii="Times New Roman" w:eastAsia="SimSun" w:hAnsi="Times New Roman" w:cs="Times New Roman"/>
          <w:iCs/>
          <w:color w:val="000000"/>
          <w:sz w:val="24"/>
          <w:szCs w:val="24"/>
        </w:rPr>
        <w:t xml:space="preserve">, </w:t>
      </w:r>
      <w:proofErr w:type="spellStart"/>
      <w:r w:rsidRPr="00EB10BF">
        <w:rPr>
          <w:rFonts w:ascii="Times New Roman" w:eastAsia="SimSun" w:hAnsi="Times New Roman" w:cs="Times New Roman"/>
          <w:iCs/>
          <w:color w:val="000000"/>
          <w:sz w:val="24"/>
          <w:szCs w:val="24"/>
        </w:rPr>
        <w:t>d</w:t>
      </w:r>
      <w:r>
        <w:rPr>
          <w:rFonts w:ascii="Times New Roman" w:eastAsia="SimSun" w:hAnsi="Times New Roman" w:cs="Times New Roman"/>
          <w:iCs/>
          <w:color w:val="000000"/>
          <w:sz w:val="24"/>
          <w:szCs w:val="24"/>
        </w:rPr>
        <w:t>ll</w:t>
      </w:r>
      <w:proofErr w:type="spellEnd"/>
      <w:r w:rsidR="00903995">
        <w:rPr>
          <w:rFonts w:ascii="Times New Roman" w:eastAsia="SimSun" w:hAnsi="Times New Roman" w:cs="Times New Roman"/>
          <w:iCs/>
          <w:color w:val="000000"/>
          <w:sz w:val="24"/>
          <w:szCs w:val="24"/>
        </w:rPr>
        <w:t xml:space="preserve">, juga </w:t>
      </w:r>
      <w:proofErr w:type="spellStart"/>
      <w:r w:rsidR="00903995">
        <w:rPr>
          <w:rFonts w:ascii="Times New Roman" w:eastAsia="SimSun" w:hAnsi="Times New Roman" w:cs="Times New Roman"/>
          <w:iCs/>
          <w:color w:val="000000"/>
          <w:sz w:val="24"/>
          <w:szCs w:val="24"/>
        </w:rPr>
        <w:t>berinvestasi</w:t>
      </w:r>
      <w:proofErr w:type="spellEnd"/>
      <w:r w:rsidR="00903995">
        <w:rPr>
          <w:rFonts w:ascii="Times New Roman" w:eastAsia="SimSun" w:hAnsi="Times New Roman" w:cs="Times New Roman"/>
          <w:iCs/>
          <w:color w:val="000000"/>
          <w:sz w:val="24"/>
          <w:szCs w:val="24"/>
        </w:rPr>
        <w:t xml:space="preserve"> dalam bentuk </w:t>
      </w:r>
      <w:proofErr w:type="spellStart"/>
      <w:r w:rsidR="00903995">
        <w:rPr>
          <w:rFonts w:ascii="Times New Roman" w:eastAsia="SimSun" w:hAnsi="Times New Roman" w:cs="Times New Roman"/>
          <w:iCs/>
          <w:color w:val="000000"/>
          <w:sz w:val="24"/>
          <w:szCs w:val="24"/>
        </w:rPr>
        <w:t>simpanan</w:t>
      </w:r>
      <w:proofErr w:type="spellEnd"/>
      <w:r w:rsidR="00903995">
        <w:rPr>
          <w:rFonts w:ascii="Times New Roman" w:eastAsia="SimSun" w:hAnsi="Times New Roman" w:cs="Times New Roman"/>
          <w:iCs/>
          <w:color w:val="000000"/>
          <w:sz w:val="24"/>
          <w:szCs w:val="24"/>
        </w:rPr>
        <w:t xml:space="preserve"> di bank. </w:t>
      </w:r>
      <w:r w:rsidR="00E17BF8">
        <w:rPr>
          <w:rFonts w:ascii="Times New Roman" w:eastAsia="SimSun" w:hAnsi="Times New Roman" w:cs="Times New Roman"/>
          <w:iCs/>
          <w:color w:val="000000"/>
          <w:sz w:val="24"/>
          <w:szCs w:val="24"/>
        </w:rPr>
        <w:t xml:space="preserve">Hal ini </w:t>
      </w:r>
      <w:proofErr w:type="spellStart"/>
      <w:r w:rsidR="00E17BF8">
        <w:rPr>
          <w:rFonts w:ascii="Times New Roman" w:eastAsia="SimSun" w:hAnsi="Times New Roman" w:cs="Times New Roman"/>
          <w:iCs/>
          <w:color w:val="000000"/>
          <w:sz w:val="24"/>
          <w:szCs w:val="24"/>
        </w:rPr>
        <w:t>diperkuat</w:t>
      </w:r>
      <w:proofErr w:type="spellEnd"/>
      <w:r w:rsidR="00E17BF8">
        <w:rPr>
          <w:rFonts w:ascii="Times New Roman" w:eastAsia="SimSun" w:hAnsi="Times New Roman" w:cs="Times New Roman"/>
          <w:iCs/>
          <w:color w:val="000000"/>
          <w:sz w:val="24"/>
          <w:szCs w:val="24"/>
        </w:rPr>
        <w:t xml:space="preserve"> dengan nilai rata-rata </w:t>
      </w:r>
      <w:r w:rsidR="00E17BF8" w:rsidRPr="00E17BF8">
        <w:rPr>
          <w:rFonts w:ascii="Times New Roman" w:eastAsia="SimSun" w:hAnsi="Times New Roman" w:cs="Times New Roman"/>
          <w:i/>
          <w:color w:val="000000"/>
          <w:sz w:val="24"/>
          <w:szCs w:val="24"/>
        </w:rPr>
        <w:t>risk tolerance</w:t>
      </w:r>
      <w:r w:rsidR="00E17BF8">
        <w:rPr>
          <w:rFonts w:ascii="Times New Roman" w:eastAsia="SimSun" w:hAnsi="Times New Roman" w:cs="Times New Roman"/>
          <w:iCs/>
          <w:color w:val="000000"/>
          <w:sz w:val="24"/>
          <w:szCs w:val="24"/>
        </w:rPr>
        <w:t xml:space="preserve"> </w:t>
      </w:r>
      <w:r w:rsidR="00A47827">
        <w:rPr>
          <w:rFonts w:ascii="Times New Roman" w:eastAsia="SimSun" w:hAnsi="Times New Roman" w:cs="Times New Roman"/>
          <w:iCs/>
          <w:color w:val="000000"/>
          <w:sz w:val="24"/>
          <w:szCs w:val="24"/>
        </w:rPr>
        <w:t xml:space="preserve">di </w:t>
      </w:r>
      <w:r w:rsidR="00C625DB">
        <w:rPr>
          <w:rFonts w:ascii="Times New Roman" w:eastAsia="SimSun" w:hAnsi="Times New Roman" w:cs="Times New Roman"/>
          <w:iCs/>
          <w:color w:val="000000"/>
          <w:sz w:val="24"/>
          <w:szCs w:val="24"/>
        </w:rPr>
        <w:t>atas</w:t>
      </w:r>
      <w:r w:rsidR="00E17BF8">
        <w:rPr>
          <w:rFonts w:ascii="Times New Roman" w:eastAsia="SimSun" w:hAnsi="Times New Roman" w:cs="Times New Roman"/>
          <w:iCs/>
          <w:color w:val="000000"/>
          <w:sz w:val="24"/>
          <w:szCs w:val="24"/>
        </w:rPr>
        <w:t xml:space="preserve"> median, yang menunjukkan masyarakat </w:t>
      </w:r>
      <w:proofErr w:type="spellStart"/>
      <w:r w:rsidR="00E17BF8">
        <w:rPr>
          <w:rFonts w:ascii="Times New Roman" w:eastAsia="SimSun" w:hAnsi="Times New Roman" w:cs="Times New Roman"/>
          <w:iCs/>
          <w:color w:val="000000"/>
          <w:sz w:val="24"/>
          <w:szCs w:val="24"/>
        </w:rPr>
        <w:t>kota</w:t>
      </w:r>
      <w:proofErr w:type="spellEnd"/>
      <w:r w:rsidR="00E17BF8">
        <w:rPr>
          <w:rFonts w:ascii="Times New Roman" w:eastAsia="SimSun" w:hAnsi="Times New Roman" w:cs="Times New Roman"/>
          <w:iCs/>
          <w:color w:val="000000"/>
          <w:sz w:val="24"/>
          <w:szCs w:val="24"/>
        </w:rPr>
        <w:t xml:space="preserve"> Tasikmalaya </w:t>
      </w:r>
      <w:proofErr w:type="spellStart"/>
      <w:r w:rsidR="00A47827">
        <w:rPr>
          <w:rFonts w:ascii="Times New Roman" w:eastAsia="SimSun" w:hAnsi="Times New Roman" w:cs="Times New Roman"/>
          <w:iCs/>
          <w:color w:val="000000"/>
          <w:sz w:val="24"/>
          <w:szCs w:val="24"/>
        </w:rPr>
        <w:t>cenderung</w:t>
      </w:r>
      <w:proofErr w:type="spellEnd"/>
      <w:r w:rsidR="00A47827">
        <w:rPr>
          <w:rFonts w:ascii="Times New Roman" w:eastAsia="SimSun" w:hAnsi="Times New Roman" w:cs="Times New Roman"/>
          <w:iCs/>
          <w:color w:val="000000"/>
          <w:sz w:val="24"/>
          <w:szCs w:val="24"/>
        </w:rPr>
        <w:t xml:space="preserve"> </w:t>
      </w:r>
      <w:proofErr w:type="spellStart"/>
      <w:r w:rsidR="00A47827">
        <w:rPr>
          <w:rFonts w:ascii="Times New Roman" w:eastAsia="SimSun" w:hAnsi="Times New Roman" w:cs="Times New Roman"/>
          <w:iCs/>
          <w:color w:val="000000"/>
          <w:sz w:val="24"/>
          <w:szCs w:val="24"/>
        </w:rPr>
        <w:t>menghindari</w:t>
      </w:r>
      <w:proofErr w:type="spellEnd"/>
      <w:r w:rsidR="00E17BF8">
        <w:rPr>
          <w:rFonts w:ascii="Times New Roman" w:eastAsia="SimSun" w:hAnsi="Times New Roman" w:cs="Times New Roman"/>
          <w:iCs/>
          <w:color w:val="000000"/>
          <w:sz w:val="24"/>
          <w:szCs w:val="24"/>
        </w:rPr>
        <w:t xml:space="preserve"> </w:t>
      </w:r>
      <w:proofErr w:type="spellStart"/>
      <w:r w:rsidR="00E17BF8">
        <w:rPr>
          <w:rFonts w:ascii="Times New Roman" w:eastAsia="SimSun" w:hAnsi="Times New Roman" w:cs="Times New Roman"/>
          <w:iCs/>
          <w:color w:val="000000"/>
          <w:sz w:val="24"/>
          <w:szCs w:val="24"/>
        </w:rPr>
        <w:t>risiko</w:t>
      </w:r>
      <w:proofErr w:type="spellEnd"/>
      <w:r w:rsidR="00C625DB">
        <w:rPr>
          <w:rFonts w:ascii="Times New Roman" w:eastAsia="SimSun" w:hAnsi="Times New Roman" w:cs="Times New Roman"/>
          <w:iCs/>
          <w:color w:val="000000"/>
          <w:sz w:val="24"/>
          <w:szCs w:val="24"/>
        </w:rPr>
        <w:t xml:space="preserve"> (</w:t>
      </w:r>
      <w:proofErr w:type="spellStart"/>
      <w:r w:rsidR="00C625DB">
        <w:rPr>
          <w:rFonts w:ascii="Times New Roman" w:eastAsia="SimSun" w:hAnsi="Times New Roman" w:cs="Times New Roman"/>
          <w:iCs/>
          <w:color w:val="000000"/>
          <w:sz w:val="24"/>
          <w:szCs w:val="24"/>
        </w:rPr>
        <w:t>pertanyaan</w:t>
      </w:r>
      <w:proofErr w:type="spellEnd"/>
      <w:r w:rsidR="00C625DB">
        <w:rPr>
          <w:rFonts w:ascii="Times New Roman" w:eastAsia="SimSun" w:hAnsi="Times New Roman" w:cs="Times New Roman"/>
          <w:iCs/>
          <w:color w:val="000000"/>
          <w:sz w:val="24"/>
          <w:szCs w:val="24"/>
        </w:rPr>
        <w:t xml:space="preserve"> yang </w:t>
      </w:r>
      <w:proofErr w:type="spellStart"/>
      <w:r w:rsidR="00C625DB">
        <w:rPr>
          <w:rFonts w:ascii="Times New Roman" w:eastAsia="SimSun" w:hAnsi="Times New Roman" w:cs="Times New Roman"/>
          <w:iCs/>
          <w:color w:val="000000"/>
          <w:sz w:val="24"/>
          <w:szCs w:val="24"/>
        </w:rPr>
        <w:t>diajukan</w:t>
      </w:r>
      <w:proofErr w:type="spellEnd"/>
      <w:r w:rsidR="00C625DB">
        <w:rPr>
          <w:rFonts w:ascii="Times New Roman" w:eastAsia="SimSun" w:hAnsi="Times New Roman" w:cs="Times New Roman"/>
          <w:iCs/>
          <w:color w:val="000000"/>
          <w:sz w:val="24"/>
          <w:szCs w:val="24"/>
        </w:rPr>
        <w:t xml:space="preserve"> dalam kuesioner lebih </w:t>
      </w:r>
      <w:proofErr w:type="spellStart"/>
      <w:r w:rsidR="00C625DB">
        <w:rPr>
          <w:rFonts w:ascii="Times New Roman" w:eastAsia="SimSun" w:hAnsi="Times New Roman" w:cs="Times New Roman"/>
          <w:iCs/>
          <w:color w:val="000000"/>
          <w:sz w:val="24"/>
          <w:szCs w:val="24"/>
        </w:rPr>
        <w:t>mengarah</w:t>
      </w:r>
      <w:proofErr w:type="spellEnd"/>
      <w:r w:rsidR="00C625DB">
        <w:rPr>
          <w:rFonts w:ascii="Times New Roman" w:eastAsia="SimSun" w:hAnsi="Times New Roman" w:cs="Times New Roman"/>
          <w:iCs/>
          <w:color w:val="000000"/>
          <w:sz w:val="24"/>
          <w:szCs w:val="24"/>
        </w:rPr>
        <w:t xml:space="preserve"> pada </w:t>
      </w:r>
      <w:proofErr w:type="spellStart"/>
      <w:r w:rsidR="00C625DB">
        <w:rPr>
          <w:rFonts w:ascii="Times New Roman" w:eastAsia="SimSun" w:hAnsi="Times New Roman" w:cs="Times New Roman"/>
          <w:iCs/>
          <w:color w:val="000000"/>
          <w:sz w:val="24"/>
          <w:szCs w:val="24"/>
        </w:rPr>
        <w:t>penghindaran</w:t>
      </w:r>
      <w:proofErr w:type="spellEnd"/>
      <w:r w:rsidR="00C625DB">
        <w:rPr>
          <w:rFonts w:ascii="Times New Roman" w:eastAsia="SimSun" w:hAnsi="Times New Roman" w:cs="Times New Roman"/>
          <w:iCs/>
          <w:color w:val="000000"/>
          <w:sz w:val="24"/>
          <w:szCs w:val="24"/>
        </w:rPr>
        <w:t xml:space="preserve"> </w:t>
      </w:r>
      <w:proofErr w:type="spellStart"/>
      <w:r w:rsidR="00C625DB">
        <w:rPr>
          <w:rFonts w:ascii="Times New Roman" w:eastAsia="SimSun" w:hAnsi="Times New Roman" w:cs="Times New Roman"/>
          <w:iCs/>
          <w:color w:val="000000"/>
          <w:sz w:val="24"/>
          <w:szCs w:val="24"/>
        </w:rPr>
        <w:t>resiko</w:t>
      </w:r>
      <w:proofErr w:type="spellEnd"/>
      <w:r w:rsidR="00C625DB">
        <w:rPr>
          <w:rFonts w:ascii="Times New Roman" w:eastAsia="SimSun" w:hAnsi="Times New Roman" w:cs="Times New Roman"/>
          <w:iCs/>
          <w:color w:val="000000"/>
          <w:sz w:val="24"/>
          <w:szCs w:val="24"/>
        </w:rPr>
        <w:t>)</w:t>
      </w:r>
      <w:r w:rsidR="00E17BF8">
        <w:rPr>
          <w:rFonts w:ascii="Times New Roman" w:eastAsia="SimSun" w:hAnsi="Times New Roman" w:cs="Times New Roman"/>
          <w:iCs/>
          <w:color w:val="000000"/>
          <w:sz w:val="24"/>
          <w:szCs w:val="24"/>
        </w:rPr>
        <w:t>.</w:t>
      </w:r>
      <w:r w:rsidR="00C625DB">
        <w:rPr>
          <w:rFonts w:ascii="Times New Roman" w:eastAsia="SimSun" w:hAnsi="Times New Roman" w:cs="Times New Roman"/>
          <w:iCs/>
          <w:color w:val="000000"/>
          <w:sz w:val="24"/>
          <w:szCs w:val="24"/>
        </w:rPr>
        <w:t xml:space="preserve"> Artinya, </w:t>
      </w:r>
      <w:r w:rsidR="00C625DB" w:rsidRPr="00EB10BF">
        <w:rPr>
          <w:rFonts w:ascii="Times New Roman" w:eastAsia="SimSun" w:hAnsi="Times New Roman" w:cs="Times New Roman"/>
          <w:iCs/>
          <w:color w:val="000000"/>
          <w:sz w:val="24"/>
          <w:szCs w:val="24"/>
        </w:rPr>
        <w:t xml:space="preserve">masyarakat </w:t>
      </w:r>
      <w:proofErr w:type="spellStart"/>
      <w:r w:rsidR="00C625DB" w:rsidRPr="00EB10BF">
        <w:rPr>
          <w:rFonts w:ascii="Times New Roman" w:eastAsia="SimSun" w:hAnsi="Times New Roman" w:cs="Times New Roman"/>
          <w:iCs/>
          <w:color w:val="000000"/>
          <w:sz w:val="24"/>
          <w:szCs w:val="24"/>
        </w:rPr>
        <w:t>kota</w:t>
      </w:r>
      <w:proofErr w:type="spellEnd"/>
      <w:r w:rsidR="00C625DB" w:rsidRPr="00EB10BF">
        <w:rPr>
          <w:rFonts w:ascii="Times New Roman" w:eastAsia="SimSun" w:hAnsi="Times New Roman" w:cs="Times New Roman"/>
          <w:iCs/>
          <w:color w:val="000000"/>
          <w:sz w:val="24"/>
          <w:szCs w:val="24"/>
        </w:rPr>
        <w:t xml:space="preserve"> Tasikmalaya</w:t>
      </w:r>
      <w:r w:rsidR="00C625DB">
        <w:rPr>
          <w:rFonts w:ascii="Times New Roman" w:eastAsia="SimSun" w:hAnsi="Times New Roman" w:cs="Times New Roman"/>
          <w:iCs/>
          <w:color w:val="000000"/>
          <w:sz w:val="24"/>
          <w:szCs w:val="24"/>
        </w:rPr>
        <w:t xml:space="preserve"> pada </w:t>
      </w:r>
      <w:proofErr w:type="spellStart"/>
      <w:r w:rsidR="00C625DB">
        <w:rPr>
          <w:rFonts w:ascii="Times New Roman" w:eastAsia="SimSun" w:hAnsi="Times New Roman" w:cs="Times New Roman"/>
          <w:iCs/>
          <w:color w:val="000000"/>
          <w:sz w:val="24"/>
          <w:szCs w:val="24"/>
        </w:rPr>
        <w:t>umumnya</w:t>
      </w:r>
      <w:proofErr w:type="spellEnd"/>
      <w:r w:rsidR="00C625DB">
        <w:rPr>
          <w:rFonts w:ascii="Times New Roman" w:eastAsia="SimSun" w:hAnsi="Times New Roman" w:cs="Times New Roman"/>
          <w:iCs/>
          <w:color w:val="000000"/>
          <w:sz w:val="24"/>
          <w:szCs w:val="24"/>
        </w:rPr>
        <w:t xml:space="preserve"> memiliki </w:t>
      </w:r>
      <w:r w:rsidR="00C625DB" w:rsidRPr="00C625DB">
        <w:rPr>
          <w:rFonts w:ascii="Times New Roman" w:eastAsia="SimSun" w:hAnsi="Times New Roman" w:cs="Times New Roman"/>
          <w:i/>
          <w:color w:val="000000"/>
          <w:sz w:val="24"/>
          <w:szCs w:val="24"/>
        </w:rPr>
        <w:t xml:space="preserve">risk </w:t>
      </w:r>
      <w:proofErr w:type="spellStart"/>
      <w:r w:rsidR="00C625DB" w:rsidRPr="00C625DB">
        <w:rPr>
          <w:rFonts w:ascii="Times New Roman" w:eastAsia="SimSun" w:hAnsi="Times New Roman" w:cs="Times New Roman"/>
          <w:i/>
          <w:color w:val="000000"/>
          <w:sz w:val="24"/>
          <w:szCs w:val="24"/>
        </w:rPr>
        <w:t>toleran</w:t>
      </w:r>
      <w:proofErr w:type="spellEnd"/>
      <w:r w:rsidR="00C625DB">
        <w:rPr>
          <w:rFonts w:ascii="Times New Roman" w:eastAsia="SimSun" w:hAnsi="Times New Roman" w:cs="Times New Roman"/>
          <w:iCs/>
          <w:color w:val="000000"/>
          <w:sz w:val="24"/>
          <w:szCs w:val="24"/>
        </w:rPr>
        <w:t xml:space="preserve"> yang </w:t>
      </w:r>
      <w:r w:rsidR="00A37EDD">
        <w:rPr>
          <w:rFonts w:ascii="Times New Roman" w:eastAsia="SimSun" w:hAnsi="Times New Roman" w:cs="Times New Roman"/>
          <w:iCs/>
          <w:color w:val="000000"/>
          <w:sz w:val="24"/>
          <w:szCs w:val="24"/>
        </w:rPr>
        <w:t xml:space="preserve">cukup </w:t>
      </w:r>
      <w:proofErr w:type="spellStart"/>
      <w:r w:rsidR="00C625DB">
        <w:rPr>
          <w:rFonts w:ascii="Times New Roman" w:eastAsia="SimSun" w:hAnsi="Times New Roman" w:cs="Times New Roman"/>
          <w:iCs/>
          <w:color w:val="000000"/>
          <w:sz w:val="24"/>
          <w:szCs w:val="24"/>
        </w:rPr>
        <w:t>rendah</w:t>
      </w:r>
      <w:proofErr w:type="spellEnd"/>
      <w:r w:rsidR="00C625DB">
        <w:rPr>
          <w:rFonts w:ascii="Times New Roman" w:eastAsia="SimSun" w:hAnsi="Times New Roman" w:cs="Times New Roman"/>
          <w:iCs/>
          <w:color w:val="000000"/>
          <w:sz w:val="24"/>
          <w:szCs w:val="24"/>
        </w:rPr>
        <w:t xml:space="preserve">. </w:t>
      </w:r>
    </w:p>
    <w:p w14:paraId="367E860E" w14:textId="2649905B" w:rsidR="0059198D" w:rsidRPr="0059198D" w:rsidRDefault="0059198D" w:rsidP="00EB10BF">
      <w:pPr>
        <w:ind w:firstLine="425"/>
        <w:jc w:val="both"/>
        <w:rPr>
          <w:rFonts w:ascii="Times New Roman" w:eastAsia="SimSun" w:hAnsi="Times New Roman" w:cs="Times New Roman"/>
          <w:iCs/>
          <w:color w:val="000000"/>
          <w:sz w:val="24"/>
          <w:szCs w:val="24"/>
        </w:rPr>
      </w:pPr>
      <w:r w:rsidRPr="0059198D">
        <w:rPr>
          <w:rFonts w:ascii="Times New Roman" w:hAnsi="Times New Roman" w:cs="Times New Roman"/>
          <w:sz w:val="24"/>
          <w:szCs w:val="24"/>
        </w:rPr>
        <w:t xml:space="preserve">Hasil analisis </w:t>
      </w:r>
      <w:r w:rsidRPr="0059198D">
        <w:rPr>
          <w:rFonts w:ascii="Times New Roman" w:hAnsi="Times New Roman" w:cs="Times New Roman"/>
          <w:i/>
          <w:iCs/>
          <w:sz w:val="24"/>
          <w:szCs w:val="24"/>
        </w:rPr>
        <w:t>crosstabs</w:t>
      </w:r>
      <w:r w:rsidRPr="0059198D">
        <w:rPr>
          <w:rFonts w:ascii="Times New Roman" w:hAnsi="Times New Roman" w:cs="Times New Roman"/>
          <w:sz w:val="24"/>
          <w:szCs w:val="24"/>
        </w:rPr>
        <w:t xml:space="preserve"> untuk </w:t>
      </w:r>
      <w:proofErr w:type="spellStart"/>
      <w:r w:rsidRPr="0059198D">
        <w:rPr>
          <w:rFonts w:ascii="Times New Roman" w:hAnsi="Times New Roman" w:cs="Times New Roman"/>
          <w:sz w:val="24"/>
          <w:szCs w:val="24"/>
        </w:rPr>
        <w:t>menjelaskan</w:t>
      </w:r>
      <w:proofErr w:type="spellEnd"/>
      <w:r w:rsidRPr="0059198D">
        <w:rPr>
          <w:rFonts w:ascii="Times New Roman" w:hAnsi="Times New Roman" w:cs="Times New Roman"/>
          <w:sz w:val="24"/>
          <w:szCs w:val="24"/>
        </w:rPr>
        <w:t xml:space="preserve"> hubungan </w:t>
      </w:r>
      <w:proofErr w:type="spellStart"/>
      <w:r w:rsidRPr="0059198D">
        <w:rPr>
          <w:rFonts w:ascii="Times New Roman" w:hAnsi="Times New Roman" w:cs="Times New Roman"/>
          <w:sz w:val="24"/>
          <w:szCs w:val="24"/>
        </w:rPr>
        <w:t>antar</w:t>
      </w:r>
      <w:proofErr w:type="spellEnd"/>
      <w:r w:rsidRPr="0059198D">
        <w:rPr>
          <w:rFonts w:ascii="Times New Roman" w:hAnsi="Times New Roman" w:cs="Times New Roman"/>
          <w:i/>
          <w:sz w:val="24"/>
          <w:szCs w:val="24"/>
        </w:rPr>
        <w:t xml:space="preserve"> </w:t>
      </w:r>
      <w:r w:rsidRPr="0059198D">
        <w:rPr>
          <w:rFonts w:ascii="Times New Roman" w:hAnsi="Times New Roman" w:cs="Times New Roman"/>
          <w:sz w:val="24"/>
          <w:szCs w:val="24"/>
        </w:rPr>
        <w:t xml:space="preserve">variabel secara </w:t>
      </w:r>
      <w:proofErr w:type="spellStart"/>
      <w:r w:rsidRPr="0059198D">
        <w:rPr>
          <w:rFonts w:ascii="Times New Roman" w:hAnsi="Times New Roman" w:cs="Times New Roman"/>
          <w:sz w:val="24"/>
          <w:szCs w:val="24"/>
        </w:rPr>
        <w:t>deskriptif</w:t>
      </w:r>
      <w:proofErr w:type="spellEnd"/>
      <w:r w:rsidRPr="0059198D">
        <w:rPr>
          <w:rFonts w:ascii="Times New Roman" w:hAnsi="Times New Roman" w:cs="Times New Roman"/>
          <w:sz w:val="24"/>
          <w:szCs w:val="24"/>
        </w:rPr>
        <w:t xml:space="preserve"> </w:t>
      </w:r>
      <w:proofErr w:type="spellStart"/>
      <w:r w:rsidRPr="0059198D">
        <w:rPr>
          <w:rFonts w:ascii="Times New Roman" w:hAnsi="Times New Roman" w:cs="Times New Roman"/>
          <w:sz w:val="24"/>
          <w:szCs w:val="24"/>
        </w:rPr>
        <w:t>dipaparkan</w:t>
      </w:r>
      <w:proofErr w:type="spellEnd"/>
      <w:r w:rsidRPr="0059198D">
        <w:rPr>
          <w:rFonts w:ascii="Times New Roman" w:hAnsi="Times New Roman" w:cs="Times New Roman"/>
          <w:sz w:val="24"/>
          <w:szCs w:val="24"/>
        </w:rPr>
        <w:t xml:space="preserve"> di </w:t>
      </w:r>
      <w:proofErr w:type="spellStart"/>
      <w:r w:rsidRPr="0059198D">
        <w:rPr>
          <w:rFonts w:ascii="Times New Roman" w:hAnsi="Times New Roman" w:cs="Times New Roman"/>
          <w:sz w:val="24"/>
          <w:szCs w:val="24"/>
        </w:rPr>
        <w:t>bawah</w:t>
      </w:r>
      <w:proofErr w:type="spellEnd"/>
      <w:r w:rsidRPr="0059198D">
        <w:rPr>
          <w:rFonts w:ascii="Times New Roman" w:hAnsi="Times New Roman" w:cs="Times New Roman"/>
          <w:sz w:val="24"/>
          <w:szCs w:val="24"/>
        </w:rPr>
        <w:t xml:space="preserve"> ini</w:t>
      </w:r>
      <w:r>
        <w:rPr>
          <w:rFonts w:ascii="Times New Roman" w:hAnsi="Times New Roman" w:cs="Times New Roman"/>
          <w:sz w:val="24"/>
          <w:szCs w:val="24"/>
        </w:rPr>
        <w:t xml:space="preserve"> dengan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Tabel 4. </w:t>
      </w:r>
    </w:p>
    <w:p w14:paraId="2FA6EDCB" w14:textId="616A699A" w:rsidR="0001183B" w:rsidRPr="0001183B" w:rsidRDefault="0001183B" w:rsidP="0001183B">
      <w:pPr>
        <w:jc w:val="center"/>
        <w:rPr>
          <w:rFonts w:ascii="Times New Roman" w:eastAsia="SimSun" w:hAnsi="Times New Roman" w:cs="Times New Roman"/>
          <w:b/>
          <w:bCs/>
          <w:sz w:val="20"/>
          <w:szCs w:val="20"/>
        </w:rPr>
      </w:pPr>
      <w:r w:rsidRPr="0001183B">
        <w:rPr>
          <w:rFonts w:ascii="Times New Roman" w:eastAsia="SimSun" w:hAnsi="Times New Roman" w:cs="Times New Roman"/>
          <w:b/>
          <w:bCs/>
          <w:sz w:val="20"/>
          <w:szCs w:val="20"/>
        </w:rPr>
        <w:lastRenderedPageBreak/>
        <w:t xml:space="preserve">Tabel </w:t>
      </w:r>
      <w:r w:rsidR="00F94A59">
        <w:rPr>
          <w:rFonts w:ascii="Times New Roman" w:eastAsia="SimSun" w:hAnsi="Times New Roman" w:cs="Times New Roman"/>
          <w:b/>
          <w:bCs/>
          <w:sz w:val="20"/>
          <w:szCs w:val="20"/>
        </w:rPr>
        <w:t>4</w:t>
      </w:r>
    </w:p>
    <w:p w14:paraId="31FD46AF" w14:textId="5EE94EB7" w:rsidR="0001183B" w:rsidRPr="0001183B" w:rsidRDefault="0001183B" w:rsidP="0001183B">
      <w:pPr>
        <w:jc w:val="center"/>
        <w:rPr>
          <w:rFonts w:ascii="Times New Roman" w:eastAsia="SimSun" w:hAnsi="Times New Roman" w:cs="Times New Roman"/>
          <w:b/>
          <w:bCs/>
          <w:sz w:val="20"/>
          <w:szCs w:val="20"/>
        </w:rPr>
      </w:pPr>
      <w:r w:rsidRPr="0001183B">
        <w:rPr>
          <w:rFonts w:ascii="Times New Roman" w:eastAsia="SimSun" w:hAnsi="Times New Roman" w:cs="Times New Roman"/>
          <w:b/>
          <w:bCs/>
          <w:sz w:val="20"/>
          <w:szCs w:val="20"/>
        </w:rPr>
        <w:t>Analisis Crosstabs</w:t>
      </w:r>
    </w:p>
    <w:p w14:paraId="377DB39F" w14:textId="77777777" w:rsidR="0001183B" w:rsidRPr="0001183B" w:rsidRDefault="0001183B" w:rsidP="0001183B">
      <w:pPr>
        <w:jc w:val="center"/>
        <w:rPr>
          <w:rFonts w:ascii="Times New Roman" w:eastAsia="SimSun" w:hAnsi="Times New Roman" w:cs="Times New Roman"/>
          <w:b/>
          <w:bCs/>
        </w:rPr>
      </w:pPr>
    </w:p>
    <w:tbl>
      <w:tblPr>
        <w:tblStyle w:val="PlainTable2"/>
        <w:tblW w:w="4748" w:type="dxa"/>
        <w:tblLayout w:type="fixed"/>
        <w:tblLook w:val="04A0" w:firstRow="1" w:lastRow="0" w:firstColumn="1" w:lastColumn="0" w:noHBand="0" w:noVBand="1"/>
      </w:tblPr>
      <w:tblGrid>
        <w:gridCol w:w="1165"/>
        <w:gridCol w:w="103"/>
        <w:gridCol w:w="691"/>
        <w:gridCol w:w="35"/>
        <w:gridCol w:w="70"/>
        <w:gridCol w:w="990"/>
        <w:gridCol w:w="88"/>
        <w:gridCol w:w="40"/>
        <w:gridCol w:w="711"/>
        <w:gridCol w:w="54"/>
        <w:gridCol w:w="22"/>
        <w:gridCol w:w="20"/>
        <w:gridCol w:w="675"/>
        <w:gridCol w:w="59"/>
        <w:gridCol w:w="25"/>
      </w:tblGrid>
      <w:tr w:rsidR="000C686A" w:rsidRPr="00FD73BF" w14:paraId="51280580" w14:textId="77777777" w:rsidTr="00954D65">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748" w:type="dxa"/>
            <w:gridSpan w:val="15"/>
            <w:shd w:val="clear" w:color="auto" w:fill="D9D9D9" w:themeFill="background1" w:themeFillShade="D9"/>
          </w:tcPr>
          <w:p w14:paraId="52138026" w14:textId="77777777" w:rsidR="000C686A" w:rsidRPr="00FD73BF" w:rsidRDefault="000C686A" w:rsidP="00516F55">
            <w:pPr>
              <w:jc w:val="center"/>
              <w:rPr>
                <w:rFonts w:ascii="Times New Roman" w:hAnsi="Times New Roman" w:cs="Times New Roman"/>
                <w:sz w:val="20"/>
                <w:szCs w:val="20"/>
              </w:rPr>
            </w:pPr>
            <w:r w:rsidRPr="00FD73BF">
              <w:rPr>
                <w:rFonts w:ascii="Times New Roman" w:hAnsi="Times New Roman" w:cs="Times New Roman"/>
                <w:sz w:val="20"/>
                <w:szCs w:val="20"/>
              </w:rPr>
              <w:t>Keputusan Investasi</w:t>
            </w:r>
          </w:p>
        </w:tc>
      </w:tr>
      <w:tr w:rsidR="00954D65" w:rsidRPr="00FD73BF" w14:paraId="3E488E91" w14:textId="77777777" w:rsidTr="00954D65">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168" w:type="dxa"/>
            <w:shd w:val="clear" w:color="auto" w:fill="D9D9D9" w:themeFill="background1" w:themeFillShade="D9"/>
          </w:tcPr>
          <w:p w14:paraId="0767D539" w14:textId="77777777" w:rsidR="000C686A" w:rsidRPr="00FD73BF" w:rsidRDefault="000C686A" w:rsidP="00516F55">
            <w:pPr>
              <w:rPr>
                <w:rFonts w:ascii="Times New Roman" w:hAnsi="Times New Roman" w:cs="Times New Roman"/>
                <w:sz w:val="19"/>
                <w:szCs w:val="19"/>
              </w:rPr>
            </w:pPr>
            <w:r w:rsidRPr="00FD73BF">
              <w:rPr>
                <w:rFonts w:ascii="Times New Roman" w:hAnsi="Times New Roman" w:cs="Times New Roman"/>
                <w:sz w:val="19"/>
                <w:szCs w:val="19"/>
              </w:rPr>
              <w:t>Gender</w:t>
            </w:r>
          </w:p>
        </w:tc>
        <w:tc>
          <w:tcPr>
            <w:tcW w:w="795" w:type="dxa"/>
            <w:gridSpan w:val="2"/>
          </w:tcPr>
          <w:p w14:paraId="356B9764"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Low Risk</w:t>
            </w:r>
          </w:p>
        </w:tc>
        <w:tc>
          <w:tcPr>
            <w:tcW w:w="1097" w:type="dxa"/>
            <w:gridSpan w:val="3"/>
          </w:tcPr>
          <w:p w14:paraId="7B9BAD31"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Moderate Risk</w:t>
            </w:r>
          </w:p>
        </w:tc>
        <w:tc>
          <w:tcPr>
            <w:tcW w:w="916" w:type="dxa"/>
            <w:gridSpan w:val="5"/>
          </w:tcPr>
          <w:p w14:paraId="1E503726"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High Risk</w:t>
            </w:r>
          </w:p>
        </w:tc>
        <w:tc>
          <w:tcPr>
            <w:tcW w:w="747" w:type="dxa"/>
            <w:gridSpan w:val="3"/>
          </w:tcPr>
          <w:p w14:paraId="06607A82"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sz w:val="19"/>
                <w:szCs w:val="19"/>
              </w:rPr>
              <w:t>Total</w:t>
            </w:r>
          </w:p>
        </w:tc>
      </w:tr>
      <w:tr w:rsidR="00954D65" w:rsidRPr="00FD73BF" w14:paraId="2D9ED374" w14:textId="77777777" w:rsidTr="00954D65">
        <w:trPr>
          <w:gridAfter w:val="1"/>
          <w:wAfter w:w="25" w:type="dxa"/>
        </w:trPr>
        <w:tc>
          <w:tcPr>
            <w:cnfStyle w:val="001000000000" w:firstRow="0" w:lastRow="0" w:firstColumn="1" w:lastColumn="0" w:oddVBand="0" w:evenVBand="0" w:oddHBand="0" w:evenHBand="0" w:firstRowFirstColumn="0" w:firstRowLastColumn="0" w:lastRowFirstColumn="0" w:lastRowLastColumn="0"/>
            <w:tcW w:w="1168" w:type="dxa"/>
          </w:tcPr>
          <w:p w14:paraId="00921324"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Wanita</w:t>
            </w:r>
          </w:p>
        </w:tc>
        <w:tc>
          <w:tcPr>
            <w:tcW w:w="795" w:type="dxa"/>
            <w:gridSpan w:val="2"/>
          </w:tcPr>
          <w:p w14:paraId="7EF503F9"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53</w:t>
            </w:r>
          </w:p>
        </w:tc>
        <w:tc>
          <w:tcPr>
            <w:tcW w:w="1097" w:type="dxa"/>
            <w:gridSpan w:val="3"/>
          </w:tcPr>
          <w:p w14:paraId="18A654A2"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66</w:t>
            </w:r>
          </w:p>
        </w:tc>
        <w:tc>
          <w:tcPr>
            <w:tcW w:w="916" w:type="dxa"/>
            <w:gridSpan w:val="5"/>
          </w:tcPr>
          <w:p w14:paraId="40097C88"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14</w:t>
            </w:r>
          </w:p>
        </w:tc>
        <w:tc>
          <w:tcPr>
            <w:tcW w:w="747" w:type="dxa"/>
            <w:gridSpan w:val="3"/>
          </w:tcPr>
          <w:p w14:paraId="46FB314B"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133</w:t>
            </w:r>
          </w:p>
        </w:tc>
      </w:tr>
      <w:tr w:rsidR="00954D65" w:rsidRPr="00FD73BF" w14:paraId="61A55FE2" w14:textId="77777777" w:rsidTr="00954D65">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168" w:type="dxa"/>
          </w:tcPr>
          <w:p w14:paraId="4122CE60"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Pria</w:t>
            </w:r>
          </w:p>
        </w:tc>
        <w:tc>
          <w:tcPr>
            <w:tcW w:w="795" w:type="dxa"/>
            <w:gridSpan w:val="2"/>
          </w:tcPr>
          <w:p w14:paraId="6F540C6B"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39</w:t>
            </w:r>
          </w:p>
        </w:tc>
        <w:tc>
          <w:tcPr>
            <w:tcW w:w="1097" w:type="dxa"/>
            <w:gridSpan w:val="3"/>
          </w:tcPr>
          <w:p w14:paraId="066D5305"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59</w:t>
            </w:r>
          </w:p>
        </w:tc>
        <w:tc>
          <w:tcPr>
            <w:tcW w:w="916" w:type="dxa"/>
            <w:gridSpan w:val="5"/>
          </w:tcPr>
          <w:p w14:paraId="2B169AE5"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16</w:t>
            </w:r>
          </w:p>
        </w:tc>
        <w:tc>
          <w:tcPr>
            <w:tcW w:w="747" w:type="dxa"/>
            <w:gridSpan w:val="3"/>
          </w:tcPr>
          <w:p w14:paraId="1D40FFE3"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114</w:t>
            </w:r>
          </w:p>
        </w:tc>
      </w:tr>
      <w:tr w:rsidR="00954D65" w:rsidRPr="00FD73BF" w14:paraId="156B43FA" w14:textId="77777777" w:rsidTr="00954D65">
        <w:trPr>
          <w:gridAfter w:val="1"/>
          <w:wAfter w:w="25" w:type="dxa"/>
        </w:trPr>
        <w:tc>
          <w:tcPr>
            <w:cnfStyle w:val="001000000000" w:firstRow="0" w:lastRow="0" w:firstColumn="1" w:lastColumn="0" w:oddVBand="0" w:evenVBand="0" w:oddHBand="0" w:evenHBand="0" w:firstRowFirstColumn="0" w:firstRowLastColumn="0" w:lastRowFirstColumn="0" w:lastRowLastColumn="0"/>
            <w:tcW w:w="1168" w:type="dxa"/>
          </w:tcPr>
          <w:p w14:paraId="205C58B0"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 xml:space="preserve">    Total</w:t>
            </w:r>
          </w:p>
        </w:tc>
        <w:tc>
          <w:tcPr>
            <w:tcW w:w="795" w:type="dxa"/>
            <w:gridSpan w:val="2"/>
          </w:tcPr>
          <w:p w14:paraId="11C32DE2"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92</w:t>
            </w:r>
          </w:p>
        </w:tc>
        <w:tc>
          <w:tcPr>
            <w:tcW w:w="1097" w:type="dxa"/>
            <w:gridSpan w:val="3"/>
          </w:tcPr>
          <w:p w14:paraId="07C3F7B2"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125</w:t>
            </w:r>
          </w:p>
        </w:tc>
        <w:tc>
          <w:tcPr>
            <w:tcW w:w="916" w:type="dxa"/>
            <w:gridSpan w:val="5"/>
          </w:tcPr>
          <w:p w14:paraId="04020ACF"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30</w:t>
            </w:r>
          </w:p>
        </w:tc>
        <w:tc>
          <w:tcPr>
            <w:tcW w:w="747" w:type="dxa"/>
            <w:gridSpan w:val="3"/>
          </w:tcPr>
          <w:p w14:paraId="5D6561F1"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247</w:t>
            </w:r>
          </w:p>
        </w:tc>
      </w:tr>
      <w:tr w:rsidR="000C686A" w:rsidRPr="00FD73BF" w14:paraId="46AC8623" w14:textId="77777777" w:rsidTr="00954D65">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168" w:type="dxa"/>
          </w:tcPr>
          <w:p w14:paraId="4F1B9719" w14:textId="77777777" w:rsidR="000C686A" w:rsidRPr="00FD73BF" w:rsidRDefault="000C686A" w:rsidP="00516F55">
            <w:pPr>
              <w:rPr>
                <w:rFonts w:ascii="Times New Roman" w:hAnsi="Times New Roman" w:cs="Times New Roman"/>
                <w:b w:val="0"/>
                <w:bCs w:val="0"/>
                <w:sz w:val="19"/>
                <w:szCs w:val="19"/>
              </w:rPr>
            </w:pPr>
          </w:p>
        </w:tc>
        <w:tc>
          <w:tcPr>
            <w:tcW w:w="795" w:type="dxa"/>
            <w:gridSpan w:val="2"/>
            <w:vAlign w:val="center"/>
          </w:tcPr>
          <w:p w14:paraId="70808CA5"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Value</w:t>
            </w:r>
          </w:p>
        </w:tc>
        <w:tc>
          <w:tcPr>
            <w:tcW w:w="1097" w:type="dxa"/>
            <w:gridSpan w:val="3"/>
            <w:vAlign w:val="center"/>
          </w:tcPr>
          <w:p w14:paraId="0EA08BBB"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df</w:t>
            </w:r>
          </w:p>
        </w:tc>
        <w:tc>
          <w:tcPr>
            <w:tcW w:w="1663" w:type="dxa"/>
            <w:gridSpan w:val="8"/>
          </w:tcPr>
          <w:p w14:paraId="401D4D17" w14:textId="77777777" w:rsidR="000C686A" w:rsidRPr="00FD73BF" w:rsidRDefault="000C686A" w:rsidP="00516F55">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proofErr w:type="spellStart"/>
            <w:r w:rsidRPr="00FD73BF">
              <w:rPr>
                <w:rFonts w:ascii="Times New Roman" w:hAnsi="Times New Roman" w:cs="Times New Roman"/>
                <w:color w:val="000000" w:themeColor="text1"/>
                <w:sz w:val="19"/>
                <w:szCs w:val="19"/>
              </w:rPr>
              <w:t>Asymp.Sig</w:t>
            </w:r>
            <w:proofErr w:type="spellEnd"/>
            <w:r w:rsidRPr="00FD73BF">
              <w:rPr>
                <w:rFonts w:ascii="Times New Roman" w:hAnsi="Times New Roman" w:cs="Times New Roman"/>
                <w:color w:val="000000" w:themeColor="text1"/>
                <w:sz w:val="19"/>
                <w:szCs w:val="19"/>
              </w:rPr>
              <w:t xml:space="preserve">. </w:t>
            </w:r>
          </w:p>
          <w:p w14:paraId="3F23421F" w14:textId="77777777" w:rsidR="000C686A" w:rsidRPr="00FD73BF" w:rsidRDefault="000C686A" w:rsidP="00516F55">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(2-sided)</w:t>
            </w:r>
          </w:p>
        </w:tc>
      </w:tr>
      <w:tr w:rsidR="000C686A" w:rsidRPr="00FD73BF" w14:paraId="132A638A" w14:textId="77777777" w:rsidTr="00954D65">
        <w:trPr>
          <w:gridAfter w:val="1"/>
          <w:wAfter w:w="25" w:type="dxa"/>
        </w:trPr>
        <w:tc>
          <w:tcPr>
            <w:cnfStyle w:val="001000000000" w:firstRow="0" w:lastRow="0" w:firstColumn="1" w:lastColumn="0" w:oddVBand="0" w:evenVBand="0" w:oddHBand="0" w:evenHBand="0" w:firstRowFirstColumn="0" w:firstRowLastColumn="0" w:lastRowFirstColumn="0" w:lastRowLastColumn="0"/>
            <w:tcW w:w="1168" w:type="dxa"/>
          </w:tcPr>
          <w:p w14:paraId="63A2D59D"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Pearson Chi-Square</w:t>
            </w:r>
          </w:p>
        </w:tc>
        <w:tc>
          <w:tcPr>
            <w:tcW w:w="795" w:type="dxa"/>
            <w:gridSpan w:val="2"/>
          </w:tcPr>
          <w:p w14:paraId="78E9CD43"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1.201</w:t>
            </w:r>
          </w:p>
        </w:tc>
        <w:tc>
          <w:tcPr>
            <w:tcW w:w="1097" w:type="dxa"/>
            <w:gridSpan w:val="3"/>
          </w:tcPr>
          <w:p w14:paraId="3C746C64"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2</w:t>
            </w:r>
          </w:p>
        </w:tc>
        <w:tc>
          <w:tcPr>
            <w:tcW w:w="1663" w:type="dxa"/>
            <w:gridSpan w:val="8"/>
          </w:tcPr>
          <w:p w14:paraId="596F0547"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0.548</w:t>
            </w:r>
          </w:p>
        </w:tc>
      </w:tr>
      <w:tr w:rsidR="000C686A" w:rsidRPr="00FD73BF" w14:paraId="21B54B91" w14:textId="77777777" w:rsidTr="00954D6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748" w:type="dxa"/>
            <w:gridSpan w:val="15"/>
            <w:shd w:val="clear" w:color="auto" w:fill="D9D9D9" w:themeFill="background1" w:themeFillShade="D9"/>
          </w:tcPr>
          <w:p w14:paraId="5C396A71" w14:textId="77777777" w:rsidR="000C686A" w:rsidRPr="00FD73BF" w:rsidRDefault="000C686A" w:rsidP="00516F55">
            <w:pPr>
              <w:jc w:val="center"/>
              <w:rPr>
                <w:rFonts w:ascii="Times New Roman" w:hAnsi="Times New Roman" w:cs="Times New Roman"/>
                <w:sz w:val="19"/>
                <w:szCs w:val="19"/>
              </w:rPr>
            </w:pPr>
            <w:r w:rsidRPr="00FD73BF">
              <w:rPr>
                <w:rFonts w:ascii="Times New Roman" w:hAnsi="Times New Roman" w:cs="Times New Roman"/>
                <w:sz w:val="19"/>
                <w:szCs w:val="19"/>
              </w:rPr>
              <w:t>Keputusan Investasi</w:t>
            </w:r>
          </w:p>
        </w:tc>
      </w:tr>
      <w:tr w:rsidR="00954D65" w:rsidRPr="00FD73BF" w14:paraId="2F8F59E7" w14:textId="77777777" w:rsidTr="00954D65">
        <w:trPr>
          <w:trHeight w:val="341"/>
        </w:trPr>
        <w:tc>
          <w:tcPr>
            <w:cnfStyle w:val="001000000000" w:firstRow="0" w:lastRow="0" w:firstColumn="1" w:lastColumn="0" w:oddVBand="0" w:evenVBand="0" w:oddHBand="0" w:evenHBand="0" w:firstRowFirstColumn="0" w:firstRowLastColumn="0" w:lastRowFirstColumn="0" w:lastRowLastColumn="0"/>
            <w:tcW w:w="1168" w:type="dxa"/>
            <w:shd w:val="clear" w:color="auto" w:fill="D9D9D9" w:themeFill="background1" w:themeFillShade="D9"/>
          </w:tcPr>
          <w:p w14:paraId="4320BD56" w14:textId="77777777" w:rsidR="000C686A" w:rsidRPr="00FD73BF" w:rsidRDefault="000C686A" w:rsidP="00516F55">
            <w:pPr>
              <w:rPr>
                <w:rFonts w:ascii="Times New Roman" w:hAnsi="Times New Roman" w:cs="Times New Roman"/>
                <w:sz w:val="19"/>
                <w:szCs w:val="19"/>
              </w:rPr>
            </w:pPr>
            <w:r w:rsidRPr="00FD73BF">
              <w:rPr>
                <w:rFonts w:ascii="Times New Roman" w:hAnsi="Times New Roman" w:cs="Times New Roman"/>
                <w:sz w:val="19"/>
                <w:szCs w:val="19"/>
              </w:rPr>
              <w:t>Status Marital</w:t>
            </w:r>
          </w:p>
        </w:tc>
        <w:tc>
          <w:tcPr>
            <w:tcW w:w="830" w:type="dxa"/>
            <w:gridSpan w:val="3"/>
          </w:tcPr>
          <w:p w14:paraId="5A0C66E7"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Low Risk</w:t>
            </w:r>
          </w:p>
        </w:tc>
        <w:tc>
          <w:tcPr>
            <w:tcW w:w="1190" w:type="dxa"/>
            <w:gridSpan w:val="4"/>
          </w:tcPr>
          <w:p w14:paraId="28D4A3E1"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Moderate Risk</w:t>
            </w:r>
          </w:p>
        </w:tc>
        <w:tc>
          <w:tcPr>
            <w:tcW w:w="808" w:type="dxa"/>
            <w:gridSpan w:val="4"/>
          </w:tcPr>
          <w:p w14:paraId="009FC12A"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High Risk</w:t>
            </w:r>
          </w:p>
        </w:tc>
        <w:tc>
          <w:tcPr>
            <w:tcW w:w="752" w:type="dxa"/>
            <w:gridSpan w:val="3"/>
          </w:tcPr>
          <w:p w14:paraId="0BC2143F" w14:textId="77777777" w:rsidR="000C686A" w:rsidRPr="00FD73BF" w:rsidRDefault="000C686A" w:rsidP="00516F55">
            <w:pPr>
              <w:tabs>
                <w:tab w:val="left" w:pos="792"/>
              </w:tabs>
              <w:ind w:right="6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sz w:val="19"/>
                <w:szCs w:val="19"/>
              </w:rPr>
              <w:t>Total</w:t>
            </w:r>
          </w:p>
        </w:tc>
      </w:tr>
      <w:tr w:rsidR="00954D65" w:rsidRPr="00FD73BF" w14:paraId="489B99B8" w14:textId="77777777" w:rsidTr="0095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978CDEC"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BM</w:t>
            </w:r>
          </w:p>
        </w:tc>
        <w:tc>
          <w:tcPr>
            <w:tcW w:w="830" w:type="dxa"/>
            <w:gridSpan w:val="3"/>
          </w:tcPr>
          <w:p w14:paraId="1A808E25"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44</w:t>
            </w:r>
          </w:p>
        </w:tc>
        <w:tc>
          <w:tcPr>
            <w:tcW w:w="1190" w:type="dxa"/>
            <w:gridSpan w:val="4"/>
          </w:tcPr>
          <w:p w14:paraId="50D9F480"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10</w:t>
            </w:r>
          </w:p>
        </w:tc>
        <w:tc>
          <w:tcPr>
            <w:tcW w:w="808" w:type="dxa"/>
            <w:gridSpan w:val="4"/>
          </w:tcPr>
          <w:p w14:paraId="5485A688"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15</w:t>
            </w:r>
          </w:p>
        </w:tc>
        <w:tc>
          <w:tcPr>
            <w:tcW w:w="752" w:type="dxa"/>
            <w:gridSpan w:val="3"/>
          </w:tcPr>
          <w:p w14:paraId="26529144"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69</w:t>
            </w:r>
          </w:p>
        </w:tc>
      </w:tr>
      <w:tr w:rsidR="00954D65" w:rsidRPr="00FD73BF" w14:paraId="0D1D2759" w14:textId="77777777" w:rsidTr="00954D65">
        <w:tc>
          <w:tcPr>
            <w:cnfStyle w:val="001000000000" w:firstRow="0" w:lastRow="0" w:firstColumn="1" w:lastColumn="0" w:oddVBand="0" w:evenVBand="0" w:oddHBand="0" w:evenHBand="0" w:firstRowFirstColumn="0" w:firstRowLastColumn="0" w:lastRowFirstColumn="0" w:lastRowLastColumn="0"/>
            <w:tcW w:w="1168" w:type="dxa"/>
          </w:tcPr>
          <w:p w14:paraId="146514A5"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M &amp; BPA</w:t>
            </w:r>
          </w:p>
        </w:tc>
        <w:tc>
          <w:tcPr>
            <w:tcW w:w="830" w:type="dxa"/>
            <w:gridSpan w:val="3"/>
          </w:tcPr>
          <w:p w14:paraId="04D5A788"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3</w:t>
            </w:r>
          </w:p>
        </w:tc>
        <w:tc>
          <w:tcPr>
            <w:tcW w:w="1190" w:type="dxa"/>
            <w:gridSpan w:val="4"/>
          </w:tcPr>
          <w:p w14:paraId="1388B89E"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10</w:t>
            </w:r>
          </w:p>
        </w:tc>
        <w:tc>
          <w:tcPr>
            <w:tcW w:w="808" w:type="dxa"/>
            <w:gridSpan w:val="4"/>
          </w:tcPr>
          <w:p w14:paraId="7F1F3F51"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5</w:t>
            </w:r>
          </w:p>
        </w:tc>
        <w:tc>
          <w:tcPr>
            <w:tcW w:w="752" w:type="dxa"/>
            <w:gridSpan w:val="3"/>
          </w:tcPr>
          <w:p w14:paraId="6CCCEFEC"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18</w:t>
            </w:r>
          </w:p>
        </w:tc>
      </w:tr>
      <w:tr w:rsidR="00954D65" w:rsidRPr="00FD73BF" w14:paraId="1625FED2" w14:textId="77777777" w:rsidTr="0095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327B497D"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M &amp; PA</w:t>
            </w:r>
          </w:p>
        </w:tc>
        <w:tc>
          <w:tcPr>
            <w:tcW w:w="830" w:type="dxa"/>
            <w:gridSpan w:val="3"/>
          </w:tcPr>
          <w:p w14:paraId="3EBF172D"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44</w:t>
            </w:r>
          </w:p>
        </w:tc>
        <w:tc>
          <w:tcPr>
            <w:tcW w:w="1190" w:type="dxa"/>
            <w:gridSpan w:val="4"/>
          </w:tcPr>
          <w:p w14:paraId="43E90039"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104</w:t>
            </w:r>
          </w:p>
        </w:tc>
        <w:tc>
          <w:tcPr>
            <w:tcW w:w="808" w:type="dxa"/>
            <w:gridSpan w:val="4"/>
          </w:tcPr>
          <w:p w14:paraId="5CBA739B"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10</w:t>
            </w:r>
          </w:p>
        </w:tc>
        <w:tc>
          <w:tcPr>
            <w:tcW w:w="752" w:type="dxa"/>
            <w:gridSpan w:val="3"/>
          </w:tcPr>
          <w:p w14:paraId="77F1E689"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158</w:t>
            </w:r>
          </w:p>
        </w:tc>
      </w:tr>
      <w:tr w:rsidR="00954D65" w:rsidRPr="00FD73BF" w14:paraId="0CC97D8B" w14:textId="77777777" w:rsidTr="00954D65">
        <w:tc>
          <w:tcPr>
            <w:cnfStyle w:val="001000000000" w:firstRow="0" w:lastRow="0" w:firstColumn="1" w:lastColumn="0" w:oddVBand="0" w:evenVBand="0" w:oddHBand="0" w:evenHBand="0" w:firstRowFirstColumn="0" w:firstRowLastColumn="0" w:lastRowFirstColumn="0" w:lastRowLastColumn="0"/>
            <w:tcW w:w="1168" w:type="dxa"/>
          </w:tcPr>
          <w:p w14:paraId="4AAD8B3D"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SP &amp; PA</w:t>
            </w:r>
          </w:p>
        </w:tc>
        <w:tc>
          <w:tcPr>
            <w:tcW w:w="830" w:type="dxa"/>
            <w:gridSpan w:val="3"/>
          </w:tcPr>
          <w:p w14:paraId="7EC391E7"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w:t>
            </w:r>
          </w:p>
        </w:tc>
        <w:tc>
          <w:tcPr>
            <w:tcW w:w="1190" w:type="dxa"/>
            <w:gridSpan w:val="4"/>
          </w:tcPr>
          <w:p w14:paraId="2FC13697"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w:t>
            </w:r>
          </w:p>
        </w:tc>
        <w:tc>
          <w:tcPr>
            <w:tcW w:w="808" w:type="dxa"/>
            <w:gridSpan w:val="4"/>
          </w:tcPr>
          <w:p w14:paraId="22581972"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0</w:t>
            </w:r>
          </w:p>
        </w:tc>
        <w:tc>
          <w:tcPr>
            <w:tcW w:w="752" w:type="dxa"/>
            <w:gridSpan w:val="3"/>
          </w:tcPr>
          <w:p w14:paraId="28D4F50B"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2</w:t>
            </w:r>
          </w:p>
        </w:tc>
      </w:tr>
      <w:tr w:rsidR="00954D65" w:rsidRPr="00FD73BF" w14:paraId="73CB7658" w14:textId="77777777" w:rsidTr="0095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8E1E91B"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 xml:space="preserve">   Total</w:t>
            </w:r>
          </w:p>
        </w:tc>
        <w:tc>
          <w:tcPr>
            <w:tcW w:w="830" w:type="dxa"/>
            <w:gridSpan w:val="3"/>
          </w:tcPr>
          <w:p w14:paraId="7DB87FB4"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92</w:t>
            </w:r>
          </w:p>
        </w:tc>
        <w:tc>
          <w:tcPr>
            <w:tcW w:w="1190" w:type="dxa"/>
            <w:gridSpan w:val="4"/>
          </w:tcPr>
          <w:p w14:paraId="2A0826DC"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125</w:t>
            </w:r>
          </w:p>
        </w:tc>
        <w:tc>
          <w:tcPr>
            <w:tcW w:w="808" w:type="dxa"/>
            <w:gridSpan w:val="4"/>
          </w:tcPr>
          <w:p w14:paraId="15C7932D"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30</w:t>
            </w:r>
          </w:p>
        </w:tc>
        <w:tc>
          <w:tcPr>
            <w:tcW w:w="752" w:type="dxa"/>
            <w:gridSpan w:val="3"/>
          </w:tcPr>
          <w:p w14:paraId="2465E33E"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247</w:t>
            </w:r>
          </w:p>
        </w:tc>
      </w:tr>
      <w:tr w:rsidR="00954D65" w:rsidRPr="00FD73BF" w14:paraId="3DA97053" w14:textId="77777777" w:rsidTr="00954D65">
        <w:tc>
          <w:tcPr>
            <w:cnfStyle w:val="001000000000" w:firstRow="0" w:lastRow="0" w:firstColumn="1" w:lastColumn="0" w:oddVBand="0" w:evenVBand="0" w:oddHBand="0" w:evenHBand="0" w:firstRowFirstColumn="0" w:firstRowLastColumn="0" w:lastRowFirstColumn="0" w:lastRowLastColumn="0"/>
            <w:tcW w:w="1168" w:type="dxa"/>
          </w:tcPr>
          <w:p w14:paraId="5F881058" w14:textId="77777777" w:rsidR="000C686A" w:rsidRPr="00FD73BF" w:rsidRDefault="000C686A" w:rsidP="00516F55">
            <w:pPr>
              <w:rPr>
                <w:rFonts w:ascii="Times New Roman" w:hAnsi="Times New Roman" w:cs="Times New Roman"/>
                <w:b w:val="0"/>
                <w:bCs w:val="0"/>
                <w:sz w:val="19"/>
                <w:szCs w:val="19"/>
              </w:rPr>
            </w:pPr>
          </w:p>
        </w:tc>
        <w:tc>
          <w:tcPr>
            <w:tcW w:w="830" w:type="dxa"/>
            <w:gridSpan w:val="3"/>
          </w:tcPr>
          <w:p w14:paraId="01E7DBE9"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Value</w:t>
            </w:r>
          </w:p>
        </w:tc>
        <w:tc>
          <w:tcPr>
            <w:tcW w:w="1190" w:type="dxa"/>
            <w:gridSpan w:val="4"/>
          </w:tcPr>
          <w:p w14:paraId="36EC2840"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df</w:t>
            </w:r>
          </w:p>
        </w:tc>
        <w:tc>
          <w:tcPr>
            <w:tcW w:w="1560" w:type="dxa"/>
            <w:gridSpan w:val="7"/>
          </w:tcPr>
          <w:p w14:paraId="1CD0F858" w14:textId="77777777" w:rsidR="000C686A" w:rsidRPr="00FD73BF" w:rsidRDefault="000C686A" w:rsidP="00516F55">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proofErr w:type="spellStart"/>
            <w:r w:rsidRPr="00FD73BF">
              <w:rPr>
                <w:rFonts w:ascii="Times New Roman" w:hAnsi="Times New Roman" w:cs="Times New Roman"/>
                <w:color w:val="000000" w:themeColor="text1"/>
                <w:sz w:val="19"/>
                <w:szCs w:val="19"/>
              </w:rPr>
              <w:t>Asymp</w:t>
            </w:r>
            <w:proofErr w:type="spellEnd"/>
            <w:r w:rsidRPr="00FD73BF">
              <w:rPr>
                <w:rFonts w:ascii="Times New Roman" w:hAnsi="Times New Roman" w:cs="Times New Roman"/>
                <w:color w:val="000000" w:themeColor="text1"/>
                <w:sz w:val="19"/>
                <w:szCs w:val="19"/>
              </w:rPr>
              <w:t xml:space="preserve">. Sig. </w:t>
            </w:r>
          </w:p>
          <w:p w14:paraId="17D41154" w14:textId="77777777" w:rsidR="000C686A" w:rsidRPr="00FD73BF" w:rsidRDefault="000C686A" w:rsidP="00516F55">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(2-sided)</w:t>
            </w:r>
          </w:p>
        </w:tc>
      </w:tr>
      <w:tr w:rsidR="00954D65" w:rsidRPr="00FD73BF" w14:paraId="19B8637C" w14:textId="77777777" w:rsidTr="00954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846EB75"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Pearson Chi-Square</w:t>
            </w:r>
          </w:p>
        </w:tc>
        <w:tc>
          <w:tcPr>
            <w:tcW w:w="830" w:type="dxa"/>
            <w:gridSpan w:val="3"/>
          </w:tcPr>
          <w:p w14:paraId="43C3B009"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57.503</w:t>
            </w:r>
            <w:r w:rsidRPr="00FD73BF">
              <w:rPr>
                <w:rFonts w:ascii="Times New Roman" w:hAnsi="Times New Roman" w:cs="Times New Roman"/>
                <w:color w:val="010205"/>
                <w:sz w:val="19"/>
                <w:szCs w:val="19"/>
                <w:vertAlign w:val="superscript"/>
              </w:rPr>
              <w:t>a</w:t>
            </w:r>
          </w:p>
        </w:tc>
        <w:tc>
          <w:tcPr>
            <w:tcW w:w="1190" w:type="dxa"/>
            <w:gridSpan w:val="4"/>
          </w:tcPr>
          <w:p w14:paraId="45451C84"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6</w:t>
            </w:r>
          </w:p>
        </w:tc>
        <w:tc>
          <w:tcPr>
            <w:tcW w:w="1560" w:type="dxa"/>
            <w:gridSpan w:val="7"/>
          </w:tcPr>
          <w:p w14:paraId="0763C63A"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0.000</w:t>
            </w:r>
          </w:p>
        </w:tc>
      </w:tr>
      <w:tr w:rsidR="000C686A" w:rsidRPr="00FD73BF" w14:paraId="491C3416" w14:textId="77777777" w:rsidTr="00954D65">
        <w:trPr>
          <w:gridAfter w:val="1"/>
          <w:wAfter w:w="17" w:type="dxa"/>
          <w:trHeight w:val="368"/>
        </w:trPr>
        <w:tc>
          <w:tcPr>
            <w:cnfStyle w:val="001000000000" w:firstRow="0" w:lastRow="0" w:firstColumn="1" w:lastColumn="0" w:oddVBand="0" w:evenVBand="0" w:oddHBand="0" w:evenHBand="0" w:firstRowFirstColumn="0" w:firstRowLastColumn="0" w:lastRowFirstColumn="0" w:lastRowLastColumn="0"/>
            <w:tcW w:w="4731" w:type="dxa"/>
            <w:gridSpan w:val="14"/>
            <w:shd w:val="clear" w:color="auto" w:fill="D9D9D9" w:themeFill="background1" w:themeFillShade="D9"/>
          </w:tcPr>
          <w:p w14:paraId="51CD394E" w14:textId="77777777" w:rsidR="000C686A" w:rsidRPr="00FD73BF" w:rsidRDefault="000C686A" w:rsidP="00516F55">
            <w:pPr>
              <w:jc w:val="center"/>
              <w:rPr>
                <w:rFonts w:ascii="Times New Roman" w:hAnsi="Times New Roman" w:cs="Times New Roman"/>
                <w:sz w:val="19"/>
                <w:szCs w:val="19"/>
              </w:rPr>
            </w:pPr>
            <w:r w:rsidRPr="00FD73BF">
              <w:rPr>
                <w:rFonts w:ascii="Times New Roman" w:hAnsi="Times New Roman" w:cs="Times New Roman"/>
                <w:sz w:val="19"/>
                <w:szCs w:val="19"/>
              </w:rPr>
              <w:t>Keputusan Investasi</w:t>
            </w:r>
          </w:p>
        </w:tc>
      </w:tr>
      <w:tr w:rsidR="00954D65" w:rsidRPr="00FD73BF" w14:paraId="494BACC8" w14:textId="77777777" w:rsidTr="00954D65">
        <w:trPr>
          <w:gridAfter w:val="1"/>
          <w:cnfStyle w:val="000000100000" w:firstRow="0" w:lastRow="0" w:firstColumn="0" w:lastColumn="0" w:oddVBand="0" w:evenVBand="0" w:oddHBand="1" w:evenHBand="0" w:firstRowFirstColumn="0" w:firstRowLastColumn="0" w:lastRowFirstColumn="0" w:lastRowLastColumn="0"/>
          <w:wAfter w:w="22" w:type="dxa"/>
          <w:trHeight w:val="341"/>
        </w:trPr>
        <w:tc>
          <w:tcPr>
            <w:cnfStyle w:val="001000000000" w:firstRow="0" w:lastRow="0" w:firstColumn="1" w:lastColumn="0" w:oddVBand="0" w:evenVBand="0" w:oddHBand="0" w:evenHBand="0" w:firstRowFirstColumn="0" w:firstRowLastColumn="0" w:lastRowFirstColumn="0" w:lastRowLastColumn="0"/>
            <w:tcW w:w="1271" w:type="dxa"/>
            <w:gridSpan w:val="2"/>
            <w:shd w:val="clear" w:color="auto" w:fill="D9D9D9" w:themeFill="background1" w:themeFillShade="D9"/>
          </w:tcPr>
          <w:p w14:paraId="5A070629" w14:textId="77777777" w:rsidR="000C686A" w:rsidRPr="00FD73BF" w:rsidRDefault="000C686A" w:rsidP="00516F55">
            <w:pPr>
              <w:ind w:left="-21" w:right="-17"/>
              <w:rPr>
                <w:rFonts w:ascii="Times New Roman" w:hAnsi="Times New Roman" w:cs="Times New Roman"/>
                <w:sz w:val="19"/>
                <w:szCs w:val="19"/>
              </w:rPr>
            </w:pPr>
            <w:proofErr w:type="spellStart"/>
            <w:r w:rsidRPr="00FD73BF">
              <w:rPr>
                <w:rFonts w:ascii="Times New Roman" w:hAnsi="Times New Roman" w:cs="Times New Roman"/>
                <w:sz w:val="19"/>
                <w:szCs w:val="19"/>
              </w:rPr>
              <w:t>Pendapatan</w:t>
            </w:r>
            <w:proofErr w:type="spellEnd"/>
          </w:p>
        </w:tc>
        <w:tc>
          <w:tcPr>
            <w:tcW w:w="797" w:type="dxa"/>
            <w:gridSpan w:val="3"/>
          </w:tcPr>
          <w:p w14:paraId="5A842863"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Low Risk</w:t>
            </w:r>
          </w:p>
        </w:tc>
        <w:tc>
          <w:tcPr>
            <w:tcW w:w="992" w:type="dxa"/>
          </w:tcPr>
          <w:p w14:paraId="1B0E4179"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Moderate Risk</w:t>
            </w:r>
          </w:p>
        </w:tc>
        <w:tc>
          <w:tcPr>
            <w:tcW w:w="840" w:type="dxa"/>
            <w:gridSpan w:val="3"/>
          </w:tcPr>
          <w:p w14:paraId="0CF27AD4"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High Risk</w:t>
            </w:r>
          </w:p>
        </w:tc>
        <w:tc>
          <w:tcPr>
            <w:tcW w:w="826" w:type="dxa"/>
            <w:gridSpan w:val="5"/>
          </w:tcPr>
          <w:p w14:paraId="4D5ECF83" w14:textId="77777777" w:rsidR="000C686A" w:rsidRPr="00FD73BF" w:rsidRDefault="000C686A" w:rsidP="00516F55">
            <w:pPr>
              <w:tabs>
                <w:tab w:val="left" w:pos="792"/>
              </w:tabs>
              <w:ind w:right="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sz w:val="19"/>
                <w:szCs w:val="19"/>
              </w:rPr>
              <w:t>Total</w:t>
            </w:r>
          </w:p>
        </w:tc>
      </w:tr>
      <w:tr w:rsidR="00954D65" w:rsidRPr="00FD73BF" w14:paraId="089A3DCC" w14:textId="77777777" w:rsidTr="00954D65">
        <w:trPr>
          <w:gridAfter w:val="1"/>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7730467A"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 xml:space="preserve">&lt; 2,5 </w:t>
            </w:r>
            <w:proofErr w:type="spellStart"/>
            <w:r w:rsidRPr="00FD73BF">
              <w:rPr>
                <w:rFonts w:ascii="Times New Roman" w:hAnsi="Times New Roman" w:cs="Times New Roman"/>
                <w:b w:val="0"/>
                <w:bCs w:val="0"/>
                <w:sz w:val="19"/>
                <w:szCs w:val="19"/>
              </w:rPr>
              <w:t>jt</w:t>
            </w:r>
            <w:proofErr w:type="spellEnd"/>
          </w:p>
        </w:tc>
        <w:tc>
          <w:tcPr>
            <w:tcW w:w="797" w:type="dxa"/>
            <w:gridSpan w:val="3"/>
          </w:tcPr>
          <w:p w14:paraId="120C9DA6"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42</w:t>
            </w:r>
          </w:p>
        </w:tc>
        <w:tc>
          <w:tcPr>
            <w:tcW w:w="992" w:type="dxa"/>
          </w:tcPr>
          <w:p w14:paraId="0908AF5E"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6</w:t>
            </w:r>
          </w:p>
        </w:tc>
        <w:tc>
          <w:tcPr>
            <w:tcW w:w="840" w:type="dxa"/>
            <w:gridSpan w:val="3"/>
          </w:tcPr>
          <w:p w14:paraId="2D3C5642"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15</w:t>
            </w:r>
          </w:p>
        </w:tc>
        <w:tc>
          <w:tcPr>
            <w:tcW w:w="826" w:type="dxa"/>
            <w:gridSpan w:val="5"/>
          </w:tcPr>
          <w:p w14:paraId="7EC5E2C9"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63</w:t>
            </w:r>
          </w:p>
        </w:tc>
      </w:tr>
      <w:tr w:rsidR="00954D65" w:rsidRPr="00FD73BF" w14:paraId="4BEFB83C" w14:textId="77777777" w:rsidTr="00954D65">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2041697E"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 xml:space="preserve">2,5 - 3,9 </w:t>
            </w:r>
            <w:proofErr w:type="spellStart"/>
            <w:r w:rsidRPr="00FD73BF">
              <w:rPr>
                <w:rFonts w:ascii="Times New Roman" w:hAnsi="Times New Roman" w:cs="Times New Roman"/>
                <w:b w:val="0"/>
                <w:bCs w:val="0"/>
                <w:sz w:val="19"/>
                <w:szCs w:val="19"/>
              </w:rPr>
              <w:t>jt</w:t>
            </w:r>
            <w:proofErr w:type="spellEnd"/>
          </w:p>
        </w:tc>
        <w:tc>
          <w:tcPr>
            <w:tcW w:w="797" w:type="dxa"/>
            <w:gridSpan w:val="3"/>
          </w:tcPr>
          <w:p w14:paraId="0878CAF6"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13</w:t>
            </w:r>
          </w:p>
        </w:tc>
        <w:tc>
          <w:tcPr>
            <w:tcW w:w="992" w:type="dxa"/>
          </w:tcPr>
          <w:p w14:paraId="1D0EFE16"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18</w:t>
            </w:r>
          </w:p>
        </w:tc>
        <w:tc>
          <w:tcPr>
            <w:tcW w:w="840" w:type="dxa"/>
            <w:gridSpan w:val="3"/>
          </w:tcPr>
          <w:p w14:paraId="633646BD"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4</w:t>
            </w:r>
          </w:p>
        </w:tc>
        <w:tc>
          <w:tcPr>
            <w:tcW w:w="826" w:type="dxa"/>
            <w:gridSpan w:val="5"/>
          </w:tcPr>
          <w:p w14:paraId="3444BC11"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35</w:t>
            </w:r>
          </w:p>
        </w:tc>
      </w:tr>
      <w:tr w:rsidR="00954D65" w:rsidRPr="00FD73BF" w14:paraId="6AACF774" w14:textId="77777777" w:rsidTr="00954D65">
        <w:trPr>
          <w:gridAfter w:val="1"/>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467BAA64"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 xml:space="preserve">4 - 5,49 </w:t>
            </w:r>
            <w:proofErr w:type="spellStart"/>
            <w:r w:rsidRPr="00FD73BF">
              <w:rPr>
                <w:rFonts w:ascii="Times New Roman" w:hAnsi="Times New Roman" w:cs="Times New Roman"/>
                <w:b w:val="0"/>
                <w:bCs w:val="0"/>
                <w:sz w:val="19"/>
                <w:szCs w:val="19"/>
              </w:rPr>
              <w:t>jt</w:t>
            </w:r>
            <w:proofErr w:type="spellEnd"/>
          </w:p>
        </w:tc>
        <w:tc>
          <w:tcPr>
            <w:tcW w:w="797" w:type="dxa"/>
            <w:gridSpan w:val="3"/>
          </w:tcPr>
          <w:p w14:paraId="11449AF1"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18</w:t>
            </w:r>
          </w:p>
        </w:tc>
        <w:tc>
          <w:tcPr>
            <w:tcW w:w="992" w:type="dxa"/>
          </w:tcPr>
          <w:p w14:paraId="0FF8D683"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31</w:t>
            </w:r>
          </w:p>
        </w:tc>
        <w:tc>
          <w:tcPr>
            <w:tcW w:w="840" w:type="dxa"/>
            <w:gridSpan w:val="3"/>
          </w:tcPr>
          <w:p w14:paraId="584A1397"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w:t>
            </w:r>
          </w:p>
        </w:tc>
        <w:tc>
          <w:tcPr>
            <w:tcW w:w="826" w:type="dxa"/>
            <w:gridSpan w:val="5"/>
          </w:tcPr>
          <w:p w14:paraId="2CDE63F2"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50</w:t>
            </w:r>
          </w:p>
        </w:tc>
      </w:tr>
      <w:tr w:rsidR="00954D65" w:rsidRPr="00FD73BF" w14:paraId="4F2A62B3" w14:textId="77777777" w:rsidTr="00954D65">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089E145B"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 xml:space="preserve">5,5 - 7 </w:t>
            </w:r>
            <w:proofErr w:type="spellStart"/>
            <w:r w:rsidRPr="00FD73BF">
              <w:rPr>
                <w:rFonts w:ascii="Times New Roman" w:hAnsi="Times New Roman" w:cs="Times New Roman"/>
                <w:b w:val="0"/>
                <w:bCs w:val="0"/>
                <w:sz w:val="19"/>
                <w:szCs w:val="19"/>
              </w:rPr>
              <w:t>jt</w:t>
            </w:r>
            <w:proofErr w:type="spellEnd"/>
          </w:p>
        </w:tc>
        <w:tc>
          <w:tcPr>
            <w:tcW w:w="797" w:type="dxa"/>
            <w:gridSpan w:val="3"/>
          </w:tcPr>
          <w:p w14:paraId="337F9A29"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5</w:t>
            </w:r>
          </w:p>
        </w:tc>
        <w:tc>
          <w:tcPr>
            <w:tcW w:w="992" w:type="dxa"/>
          </w:tcPr>
          <w:p w14:paraId="4149EC17"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20</w:t>
            </w:r>
          </w:p>
        </w:tc>
        <w:tc>
          <w:tcPr>
            <w:tcW w:w="840" w:type="dxa"/>
            <w:gridSpan w:val="3"/>
          </w:tcPr>
          <w:p w14:paraId="4BF2F5FD"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2</w:t>
            </w:r>
          </w:p>
        </w:tc>
        <w:tc>
          <w:tcPr>
            <w:tcW w:w="826" w:type="dxa"/>
            <w:gridSpan w:val="5"/>
          </w:tcPr>
          <w:p w14:paraId="42D3B743"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27</w:t>
            </w:r>
          </w:p>
        </w:tc>
      </w:tr>
      <w:tr w:rsidR="00954D65" w:rsidRPr="00FD73BF" w14:paraId="764764E3" w14:textId="77777777" w:rsidTr="00954D65">
        <w:trPr>
          <w:gridAfter w:val="1"/>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2819534E" w14:textId="77777777" w:rsidR="000C686A" w:rsidRPr="00FD73BF" w:rsidRDefault="000C686A" w:rsidP="00516F55">
            <w:pPr>
              <w:rPr>
                <w:rFonts w:ascii="Times New Roman" w:hAnsi="Times New Roman" w:cs="Times New Roman"/>
                <w:b w:val="0"/>
                <w:bCs w:val="0"/>
                <w:sz w:val="19"/>
                <w:szCs w:val="19"/>
              </w:rPr>
            </w:pPr>
            <w:r w:rsidRPr="00FD73BF">
              <w:rPr>
                <w:rFonts w:ascii="Times New Roman" w:hAnsi="Times New Roman" w:cs="Times New Roman"/>
                <w:b w:val="0"/>
                <w:bCs w:val="0"/>
                <w:sz w:val="19"/>
                <w:szCs w:val="19"/>
              </w:rPr>
              <w:t xml:space="preserve">&gt; 7 </w:t>
            </w:r>
            <w:proofErr w:type="spellStart"/>
            <w:r w:rsidRPr="00FD73BF">
              <w:rPr>
                <w:rFonts w:ascii="Times New Roman" w:hAnsi="Times New Roman" w:cs="Times New Roman"/>
                <w:b w:val="0"/>
                <w:bCs w:val="0"/>
                <w:sz w:val="19"/>
                <w:szCs w:val="19"/>
              </w:rPr>
              <w:t>jt</w:t>
            </w:r>
            <w:proofErr w:type="spellEnd"/>
          </w:p>
        </w:tc>
        <w:tc>
          <w:tcPr>
            <w:tcW w:w="797" w:type="dxa"/>
            <w:gridSpan w:val="3"/>
          </w:tcPr>
          <w:p w14:paraId="6E9DAEDA"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14</w:t>
            </w:r>
          </w:p>
        </w:tc>
        <w:tc>
          <w:tcPr>
            <w:tcW w:w="992" w:type="dxa"/>
          </w:tcPr>
          <w:p w14:paraId="3249C108"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50</w:t>
            </w:r>
          </w:p>
        </w:tc>
        <w:tc>
          <w:tcPr>
            <w:tcW w:w="840" w:type="dxa"/>
            <w:gridSpan w:val="3"/>
          </w:tcPr>
          <w:p w14:paraId="527F0FAB"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8</w:t>
            </w:r>
          </w:p>
        </w:tc>
        <w:tc>
          <w:tcPr>
            <w:tcW w:w="826" w:type="dxa"/>
            <w:gridSpan w:val="5"/>
          </w:tcPr>
          <w:p w14:paraId="6F890310"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72</w:t>
            </w:r>
          </w:p>
        </w:tc>
      </w:tr>
      <w:tr w:rsidR="00954D65" w:rsidRPr="00FD73BF" w14:paraId="7062FD2D" w14:textId="77777777" w:rsidTr="00954D65">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2BF63DD8"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 xml:space="preserve">   Total</w:t>
            </w:r>
          </w:p>
        </w:tc>
        <w:tc>
          <w:tcPr>
            <w:tcW w:w="797" w:type="dxa"/>
            <w:gridSpan w:val="3"/>
          </w:tcPr>
          <w:p w14:paraId="20AF582B"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92</w:t>
            </w:r>
          </w:p>
        </w:tc>
        <w:tc>
          <w:tcPr>
            <w:tcW w:w="992" w:type="dxa"/>
          </w:tcPr>
          <w:p w14:paraId="01D63527"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125</w:t>
            </w:r>
          </w:p>
        </w:tc>
        <w:tc>
          <w:tcPr>
            <w:tcW w:w="840" w:type="dxa"/>
            <w:gridSpan w:val="3"/>
          </w:tcPr>
          <w:p w14:paraId="11C1D03E"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30</w:t>
            </w:r>
          </w:p>
        </w:tc>
        <w:tc>
          <w:tcPr>
            <w:tcW w:w="826" w:type="dxa"/>
            <w:gridSpan w:val="5"/>
          </w:tcPr>
          <w:p w14:paraId="535EA168"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247</w:t>
            </w:r>
          </w:p>
        </w:tc>
      </w:tr>
      <w:tr w:rsidR="000C686A" w:rsidRPr="00FD73BF" w14:paraId="4C6FE10F" w14:textId="77777777" w:rsidTr="00954D65">
        <w:trPr>
          <w:gridAfter w:val="1"/>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2097A4DB" w14:textId="77777777" w:rsidR="000C686A" w:rsidRPr="00FD73BF" w:rsidRDefault="000C686A" w:rsidP="00516F55">
            <w:pPr>
              <w:rPr>
                <w:rFonts w:ascii="Times New Roman" w:hAnsi="Times New Roman" w:cs="Times New Roman"/>
                <w:b w:val="0"/>
                <w:bCs w:val="0"/>
                <w:sz w:val="19"/>
                <w:szCs w:val="19"/>
              </w:rPr>
            </w:pPr>
          </w:p>
        </w:tc>
        <w:tc>
          <w:tcPr>
            <w:tcW w:w="797" w:type="dxa"/>
            <w:gridSpan w:val="3"/>
          </w:tcPr>
          <w:p w14:paraId="749C229F"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Value</w:t>
            </w:r>
          </w:p>
        </w:tc>
        <w:tc>
          <w:tcPr>
            <w:tcW w:w="992" w:type="dxa"/>
          </w:tcPr>
          <w:p w14:paraId="24E92F64"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df</w:t>
            </w:r>
          </w:p>
        </w:tc>
        <w:tc>
          <w:tcPr>
            <w:tcW w:w="1666" w:type="dxa"/>
            <w:gridSpan w:val="8"/>
          </w:tcPr>
          <w:p w14:paraId="20CBCC19" w14:textId="77777777" w:rsidR="000C686A" w:rsidRPr="00FD73BF" w:rsidRDefault="000C686A" w:rsidP="00516F55">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proofErr w:type="spellStart"/>
            <w:r w:rsidRPr="00FD73BF">
              <w:rPr>
                <w:rFonts w:ascii="Times New Roman" w:hAnsi="Times New Roman" w:cs="Times New Roman"/>
                <w:color w:val="000000" w:themeColor="text1"/>
                <w:sz w:val="19"/>
                <w:szCs w:val="19"/>
              </w:rPr>
              <w:t>Asymp</w:t>
            </w:r>
            <w:proofErr w:type="spellEnd"/>
            <w:r w:rsidRPr="00FD73BF">
              <w:rPr>
                <w:rFonts w:ascii="Times New Roman" w:hAnsi="Times New Roman" w:cs="Times New Roman"/>
                <w:color w:val="000000" w:themeColor="text1"/>
                <w:sz w:val="19"/>
                <w:szCs w:val="19"/>
              </w:rPr>
              <w:t xml:space="preserve">. Sig. </w:t>
            </w:r>
          </w:p>
          <w:p w14:paraId="45619A79" w14:textId="77777777" w:rsidR="000C686A" w:rsidRPr="00FD73BF" w:rsidRDefault="000C686A" w:rsidP="00516F55">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(2-sided)</w:t>
            </w:r>
          </w:p>
        </w:tc>
      </w:tr>
      <w:tr w:rsidR="000C686A" w:rsidRPr="00FD73BF" w14:paraId="1AA2E6AA" w14:textId="77777777" w:rsidTr="00954D65">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271" w:type="dxa"/>
            <w:gridSpan w:val="2"/>
          </w:tcPr>
          <w:p w14:paraId="7B19D2C3"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Pearson Chi-Square</w:t>
            </w:r>
          </w:p>
        </w:tc>
        <w:tc>
          <w:tcPr>
            <w:tcW w:w="797" w:type="dxa"/>
            <w:gridSpan w:val="3"/>
          </w:tcPr>
          <w:p w14:paraId="28B78CA2"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65.486</w:t>
            </w:r>
            <w:r w:rsidRPr="00FD73BF">
              <w:rPr>
                <w:rFonts w:ascii="Times New Roman" w:hAnsi="Times New Roman" w:cs="Times New Roman"/>
                <w:color w:val="010205"/>
                <w:sz w:val="19"/>
                <w:szCs w:val="19"/>
                <w:vertAlign w:val="superscript"/>
              </w:rPr>
              <w:t>a</w:t>
            </w:r>
          </w:p>
        </w:tc>
        <w:tc>
          <w:tcPr>
            <w:tcW w:w="992" w:type="dxa"/>
          </w:tcPr>
          <w:p w14:paraId="249AFE31"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8</w:t>
            </w:r>
          </w:p>
        </w:tc>
        <w:tc>
          <w:tcPr>
            <w:tcW w:w="1666" w:type="dxa"/>
            <w:gridSpan w:val="8"/>
          </w:tcPr>
          <w:p w14:paraId="69166162"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Pr>
                <w:rFonts w:ascii="Times New Roman" w:hAnsi="Times New Roman" w:cs="Times New Roman"/>
                <w:color w:val="010205"/>
                <w:sz w:val="19"/>
                <w:szCs w:val="19"/>
              </w:rPr>
              <w:t xml:space="preserve"> 0.000</w:t>
            </w:r>
          </w:p>
        </w:tc>
      </w:tr>
      <w:tr w:rsidR="000C686A" w:rsidRPr="00FD73BF" w14:paraId="69B8A594" w14:textId="77777777" w:rsidTr="00954D65">
        <w:trPr>
          <w:gridAfter w:val="1"/>
          <w:wAfter w:w="17" w:type="dxa"/>
          <w:trHeight w:val="368"/>
        </w:trPr>
        <w:tc>
          <w:tcPr>
            <w:cnfStyle w:val="001000000000" w:firstRow="0" w:lastRow="0" w:firstColumn="1" w:lastColumn="0" w:oddVBand="0" w:evenVBand="0" w:oddHBand="0" w:evenHBand="0" w:firstRowFirstColumn="0" w:firstRowLastColumn="0" w:lastRowFirstColumn="0" w:lastRowLastColumn="0"/>
            <w:tcW w:w="4731" w:type="dxa"/>
            <w:gridSpan w:val="14"/>
            <w:shd w:val="clear" w:color="auto" w:fill="D9D9D9" w:themeFill="background1" w:themeFillShade="D9"/>
          </w:tcPr>
          <w:p w14:paraId="7677B71C" w14:textId="77777777" w:rsidR="000C686A" w:rsidRPr="00FD73BF" w:rsidRDefault="000C686A" w:rsidP="00DB70A5">
            <w:pPr>
              <w:jc w:val="center"/>
              <w:rPr>
                <w:rFonts w:ascii="Times New Roman" w:hAnsi="Times New Roman" w:cs="Times New Roman"/>
                <w:sz w:val="19"/>
                <w:szCs w:val="19"/>
              </w:rPr>
            </w:pPr>
            <w:r w:rsidRPr="00FD73BF">
              <w:rPr>
                <w:rFonts w:ascii="Times New Roman" w:hAnsi="Times New Roman" w:cs="Times New Roman"/>
                <w:sz w:val="19"/>
                <w:szCs w:val="19"/>
              </w:rPr>
              <w:t>Keputusan Investasi</w:t>
            </w:r>
          </w:p>
        </w:tc>
      </w:tr>
      <w:tr w:rsidR="00954D65" w:rsidRPr="00FD73BF" w14:paraId="6D2AC9F1" w14:textId="77777777" w:rsidTr="00954D65">
        <w:trPr>
          <w:gridAfter w:val="2"/>
          <w:cnfStyle w:val="000000100000" w:firstRow="0" w:lastRow="0" w:firstColumn="0" w:lastColumn="0" w:oddVBand="0" w:evenVBand="0" w:oddHBand="1" w:evenHBand="0" w:firstRowFirstColumn="0" w:firstRowLastColumn="0" w:lastRowFirstColumn="0" w:lastRowLastColumn="0"/>
          <w:wAfter w:w="76" w:type="dxa"/>
          <w:trHeight w:val="341"/>
        </w:trPr>
        <w:tc>
          <w:tcPr>
            <w:cnfStyle w:val="001000000000" w:firstRow="0" w:lastRow="0" w:firstColumn="1" w:lastColumn="0" w:oddVBand="0" w:evenVBand="0" w:oddHBand="0" w:evenHBand="0" w:firstRowFirstColumn="0" w:firstRowLastColumn="0" w:lastRowFirstColumn="0" w:lastRowLastColumn="0"/>
            <w:tcW w:w="1168" w:type="dxa"/>
            <w:shd w:val="clear" w:color="auto" w:fill="D9D9D9" w:themeFill="background1" w:themeFillShade="D9"/>
          </w:tcPr>
          <w:p w14:paraId="6BB51B12" w14:textId="77777777" w:rsidR="000C686A" w:rsidRPr="00FD73BF" w:rsidRDefault="000C686A" w:rsidP="00516F55">
            <w:pPr>
              <w:rPr>
                <w:rFonts w:ascii="Times New Roman" w:hAnsi="Times New Roman" w:cs="Times New Roman"/>
                <w:sz w:val="19"/>
                <w:szCs w:val="19"/>
              </w:rPr>
            </w:pPr>
            <w:proofErr w:type="spellStart"/>
            <w:r w:rsidRPr="00FD73BF">
              <w:rPr>
                <w:rFonts w:ascii="Times New Roman" w:hAnsi="Times New Roman" w:cs="Times New Roman"/>
                <w:sz w:val="19"/>
                <w:szCs w:val="19"/>
              </w:rPr>
              <w:t>Usia</w:t>
            </w:r>
            <w:proofErr w:type="spellEnd"/>
          </w:p>
        </w:tc>
        <w:tc>
          <w:tcPr>
            <w:tcW w:w="900" w:type="dxa"/>
            <w:gridSpan w:val="4"/>
          </w:tcPr>
          <w:p w14:paraId="1DDC687E"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Low Risk</w:t>
            </w:r>
          </w:p>
        </w:tc>
        <w:tc>
          <w:tcPr>
            <w:tcW w:w="1080" w:type="dxa"/>
            <w:gridSpan w:val="2"/>
          </w:tcPr>
          <w:p w14:paraId="2BA1736E"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Moderate Risk</w:t>
            </w:r>
          </w:p>
        </w:tc>
        <w:tc>
          <w:tcPr>
            <w:tcW w:w="806" w:type="dxa"/>
            <w:gridSpan w:val="3"/>
          </w:tcPr>
          <w:p w14:paraId="6BD60BA4"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High Risk</w:t>
            </w:r>
          </w:p>
        </w:tc>
        <w:tc>
          <w:tcPr>
            <w:tcW w:w="718" w:type="dxa"/>
            <w:gridSpan w:val="3"/>
          </w:tcPr>
          <w:p w14:paraId="0D8973C3" w14:textId="77777777" w:rsidR="000C686A" w:rsidRPr="00FD73BF" w:rsidRDefault="000C686A" w:rsidP="00516F55">
            <w:pPr>
              <w:tabs>
                <w:tab w:val="left" w:pos="792"/>
              </w:tabs>
              <w:ind w:right="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sz w:val="19"/>
                <w:szCs w:val="19"/>
              </w:rPr>
              <w:t>Total</w:t>
            </w:r>
          </w:p>
        </w:tc>
      </w:tr>
      <w:tr w:rsidR="00954D65" w:rsidRPr="00FD73BF" w14:paraId="6E4009CD" w14:textId="77777777" w:rsidTr="00954D65">
        <w:trPr>
          <w:gridAfter w:val="2"/>
          <w:wAfter w:w="76" w:type="dxa"/>
        </w:trPr>
        <w:tc>
          <w:tcPr>
            <w:cnfStyle w:val="001000000000" w:firstRow="0" w:lastRow="0" w:firstColumn="1" w:lastColumn="0" w:oddVBand="0" w:evenVBand="0" w:oddHBand="0" w:evenHBand="0" w:firstRowFirstColumn="0" w:firstRowLastColumn="0" w:lastRowFirstColumn="0" w:lastRowLastColumn="0"/>
            <w:tcW w:w="1168" w:type="dxa"/>
          </w:tcPr>
          <w:p w14:paraId="1D92150B"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 xml:space="preserve">20-30 </w:t>
            </w:r>
            <w:proofErr w:type="spellStart"/>
            <w:r w:rsidRPr="00FD73BF">
              <w:rPr>
                <w:rFonts w:ascii="Times New Roman" w:hAnsi="Times New Roman" w:cs="Times New Roman"/>
                <w:b w:val="0"/>
                <w:bCs w:val="0"/>
                <w:color w:val="000000" w:themeColor="text1"/>
                <w:sz w:val="19"/>
                <w:szCs w:val="19"/>
              </w:rPr>
              <w:t>thn</w:t>
            </w:r>
            <w:proofErr w:type="spellEnd"/>
          </w:p>
        </w:tc>
        <w:tc>
          <w:tcPr>
            <w:tcW w:w="900" w:type="dxa"/>
            <w:gridSpan w:val="4"/>
          </w:tcPr>
          <w:p w14:paraId="083E0F75"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50</w:t>
            </w:r>
          </w:p>
        </w:tc>
        <w:tc>
          <w:tcPr>
            <w:tcW w:w="1080" w:type="dxa"/>
            <w:gridSpan w:val="2"/>
          </w:tcPr>
          <w:p w14:paraId="4FE3A16B"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23</w:t>
            </w:r>
          </w:p>
        </w:tc>
        <w:tc>
          <w:tcPr>
            <w:tcW w:w="806" w:type="dxa"/>
            <w:gridSpan w:val="3"/>
          </w:tcPr>
          <w:p w14:paraId="6AB45C43"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20</w:t>
            </w:r>
          </w:p>
        </w:tc>
        <w:tc>
          <w:tcPr>
            <w:tcW w:w="718" w:type="dxa"/>
            <w:gridSpan w:val="3"/>
          </w:tcPr>
          <w:p w14:paraId="244460BD"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93</w:t>
            </w:r>
          </w:p>
        </w:tc>
      </w:tr>
      <w:tr w:rsidR="00954D65" w:rsidRPr="00FD73BF" w14:paraId="38CAB623" w14:textId="77777777" w:rsidTr="00954D65">
        <w:trPr>
          <w:gridAfter w:val="2"/>
          <w:cnfStyle w:val="000000100000" w:firstRow="0" w:lastRow="0" w:firstColumn="0" w:lastColumn="0" w:oddVBand="0" w:evenVBand="0" w:oddHBand="1"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1168" w:type="dxa"/>
          </w:tcPr>
          <w:p w14:paraId="29C4E0D4"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 xml:space="preserve">31-40 </w:t>
            </w:r>
            <w:proofErr w:type="spellStart"/>
            <w:r w:rsidRPr="00FD73BF">
              <w:rPr>
                <w:rFonts w:ascii="Times New Roman" w:hAnsi="Times New Roman" w:cs="Times New Roman"/>
                <w:b w:val="0"/>
                <w:bCs w:val="0"/>
                <w:color w:val="000000" w:themeColor="text1"/>
                <w:sz w:val="19"/>
                <w:szCs w:val="19"/>
              </w:rPr>
              <w:t>thn</w:t>
            </w:r>
            <w:proofErr w:type="spellEnd"/>
          </w:p>
        </w:tc>
        <w:tc>
          <w:tcPr>
            <w:tcW w:w="900" w:type="dxa"/>
            <w:gridSpan w:val="4"/>
          </w:tcPr>
          <w:p w14:paraId="00F1F977"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15</w:t>
            </w:r>
          </w:p>
        </w:tc>
        <w:tc>
          <w:tcPr>
            <w:tcW w:w="1080" w:type="dxa"/>
            <w:gridSpan w:val="2"/>
          </w:tcPr>
          <w:p w14:paraId="5DFBF28A"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29</w:t>
            </w:r>
          </w:p>
        </w:tc>
        <w:tc>
          <w:tcPr>
            <w:tcW w:w="806" w:type="dxa"/>
            <w:gridSpan w:val="3"/>
          </w:tcPr>
          <w:p w14:paraId="25948DB3"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2</w:t>
            </w:r>
          </w:p>
        </w:tc>
        <w:tc>
          <w:tcPr>
            <w:tcW w:w="718" w:type="dxa"/>
            <w:gridSpan w:val="3"/>
          </w:tcPr>
          <w:p w14:paraId="4F0CCABE"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9"/>
                <w:szCs w:val="19"/>
              </w:rPr>
            </w:pPr>
            <w:r w:rsidRPr="00FD73BF">
              <w:rPr>
                <w:rFonts w:ascii="Times New Roman" w:hAnsi="Times New Roman" w:cs="Times New Roman"/>
                <w:color w:val="010205"/>
                <w:sz w:val="19"/>
                <w:szCs w:val="19"/>
              </w:rPr>
              <w:t>46</w:t>
            </w:r>
          </w:p>
        </w:tc>
      </w:tr>
      <w:tr w:rsidR="00954D65" w:rsidRPr="00FD73BF" w14:paraId="29C40474" w14:textId="77777777" w:rsidTr="00954D65">
        <w:trPr>
          <w:gridAfter w:val="2"/>
          <w:wAfter w:w="76" w:type="dxa"/>
        </w:trPr>
        <w:tc>
          <w:tcPr>
            <w:cnfStyle w:val="001000000000" w:firstRow="0" w:lastRow="0" w:firstColumn="1" w:lastColumn="0" w:oddVBand="0" w:evenVBand="0" w:oddHBand="0" w:evenHBand="0" w:firstRowFirstColumn="0" w:firstRowLastColumn="0" w:lastRowFirstColumn="0" w:lastRowLastColumn="0"/>
            <w:tcW w:w="1168" w:type="dxa"/>
          </w:tcPr>
          <w:p w14:paraId="53BA31C2"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 xml:space="preserve">&gt; 41 </w:t>
            </w:r>
            <w:proofErr w:type="spellStart"/>
            <w:r w:rsidRPr="00FD73BF">
              <w:rPr>
                <w:rFonts w:ascii="Times New Roman" w:hAnsi="Times New Roman" w:cs="Times New Roman"/>
                <w:b w:val="0"/>
                <w:bCs w:val="0"/>
                <w:color w:val="000000" w:themeColor="text1"/>
                <w:sz w:val="19"/>
                <w:szCs w:val="19"/>
              </w:rPr>
              <w:t>thn</w:t>
            </w:r>
            <w:proofErr w:type="spellEnd"/>
          </w:p>
        </w:tc>
        <w:tc>
          <w:tcPr>
            <w:tcW w:w="900" w:type="dxa"/>
            <w:gridSpan w:val="4"/>
          </w:tcPr>
          <w:p w14:paraId="2913BF89"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27</w:t>
            </w:r>
          </w:p>
        </w:tc>
        <w:tc>
          <w:tcPr>
            <w:tcW w:w="1080" w:type="dxa"/>
            <w:gridSpan w:val="2"/>
          </w:tcPr>
          <w:p w14:paraId="75A7BF5C"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73</w:t>
            </w:r>
          </w:p>
        </w:tc>
        <w:tc>
          <w:tcPr>
            <w:tcW w:w="806" w:type="dxa"/>
            <w:gridSpan w:val="3"/>
          </w:tcPr>
          <w:p w14:paraId="3F652F66"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8</w:t>
            </w:r>
          </w:p>
        </w:tc>
        <w:tc>
          <w:tcPr>
            <w:tcW w:w="718" w:type="dxa"/>
            <w:gridSpan w:val="3"/>
          </w:tcPr>
          <w:p w14:paraId="27D82303"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108</w:t>
            </w:r>
          </w:p>
        </w:tc>
      </w:tr>
      <w:tr w:rsidR="00954D65" w:rsidRPr="00FD73BF" w14:paraId="01A67577" w14:textId="77777777" w:rsidTr="00954D65">
        <w:trPr>
          <w:gridAfter w:val="2"/>
          <w:cnfStyle w:val="000000100000" w:firstRow="0" w:lastRow="0" w:firstColumn="0" w:lastColumn="0" w:oddVBand="0" w:evenVBand="0" w:oddHBand="1"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1168" w:type="dxa"/>
          </w:tcPr>
          <w:p w14:paraId="5FEBB23A"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 xml:space="preserve">  Total</w:t>
            </w:r>
          </w:p>
        </w:tc>
        <w:tc>
          <w:tcPr>
            <w:tcW w:w="900" w:type="dxa"/>
            <w:gridSpan w:val="4"/>
          </w:tcPr>
          <w:p w14:paraId="70213DF9"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92</w:t>
            </w:r>
          </w:p>
        </w:tc>
        <w:tc>
          <w:tcPr>
            <w:tcW w:w="1080" w:type="dxa"/>
            <w:gridSpan w:val="2"/>
          </w:tcPr>
          <w:p w14:paraId="465370AB"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125</w:t>
            </w:r>
          </w:p>
        </w:tc>
        <w:tc>
          <w:tcPr>
            <w:tcW w:w="806" w:type="dxa"/>
            <w:gridSpan w:val="3"/>
          </w:tcPr>
          <w:p w14:paraId="0A1629AA"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30</w:t>
            </w:r>
          </w:p>
        </w:tc>
        <w:tc>
          <w:tcPr>
            <w:tcW w:w="718" w:type="dxa"/>
            <w:gridSpan w:val="3"/>
          </w:tcPr>
          <w:p w14:paraId="0F49148F"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19"/>
                <w:szCs w:val="19"/>
              </w:rPr>
            </w:pPr>
            <w:r w:rsidRPr="00FD73BF">
              <w:rPr>
                <w:rFonts w:ascii="Times New Roman" w:hAnsi="Times New Roman" w:cs="Times New Roman"/>
                <w:color w:val="010205"/>
                <w:sz w:val="19"/>
                <w:szCs w:val="19"/>
              </w:rPr>
              <w:t>247</w:t>
            </w:r>
          </w:p>
        </w:tc>
      </w:tr>
      <w:tr w:rsidR="000C686A" w:rsidRPr="00FD73BF" w14:paraId="5F5779DB" w14:textId="77777777" w:rsidTr="00954D65">
        <w:trPr>
          <w:gridAfter w:val="2"/>
          <w:wAfter w:w="76" w:type="dxa"/>
        </w:trPr>
        <w:tc>
          <w:tcPr>
            <w:cnfStyle w:val="001000000000" w:firstRow="0" w:lastRow="0" w:firstColumn="1" w:lastColumn="0" w:oddVBand="0" w:evenVBand="0" w:oddHBand="0" w:evenHBand="0" w:firstRowFirstColumn="0" w:firstRowLastColumn="0" w:lastRowFirstColumn="0" w:lastRowLastColumn="0"/>
            <w:tcW w:w="1168" w:type="dxa"/>
          </w:tcPr>
          <w:p w14:paraId="69F4FC97" w14:textId="77777777" w:rsidR="000C686A" w:rsidRPr="00FD73BF" w:rsidRDefault="000C686A" w:rsidP="00516F55">
            <w:pPr>
              <w:rPr>
                <w:rFonts w:ascii="Times New Roman" w:hAnsi="Times New Roman" w:cs="Times New Roman"/>
                <w:b w:val="0"/>
                <w:bCs w:val="0"/>
                <w:sz w:val="19"/>
                <w:szCs w:val="19"/>
              </w:rPr>
            </w:pPr>
          </w:p>
        </w:tc>
        <w:tc>
          <w:tcPr>
            <w:tcW w:w="900" w:type="dxa"/>
            <w:gridSpan w:val="4"/>
          </w:tcPr>
          <w:p w14:paraId="768B2D0E"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Value</w:t>
            </w:r>
          </w:p>
        </w:tc>
        <w:tc>
          <w:tcPr>
            <w:tcW w:w="1080" w:type="dxa"/>
            <w:gridSpan w:val="2"/>
          </w:tcPr>
          <w:p w14:paraId="544C7596" w14:textId="77777777" w:rsidR="000C686A" w:rsidRPr="00FD73BF" w:rsidRDefault="000C686A" w:rsidP="00516F5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df</w:t>
            </w:r>
          </w:p>
        </w:tc>
        <w:tc>
          <w:tcPr>
            <w:tcW w:w="1524" w:type="dxa"/>
            <w:gridSpan w:val="6"/>
          </w:tcPr>
          <w:p w14:paraId="1447CCF1" w14:textId="77777777" w:rsidR="000C686A" w:rsidRPr="00FD73BF" w:rsidRDefault="000C686A" w:rsidP="00516F55">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proofErr w:type="spellStart"/>
            <w:r w:rsidRPr="00FD73BF">
              <w:rPr>
                <w:rFonts w:ascii="Times New Roman" w:hAnsi="Times New Roman" w:cs="Times New Roman"/>
                <w:color w:val="000000" w:themeColor="text1"/>
                <w:sz w:val="19"/>
                <w:szCs w:val="19"/>
              </w:rPr>
              <w:t>Asymp</w:t>
            </w:r>
            <w:proofErr w:type="spellEnd"/>
            <w:r w:rsidRPr="00FD73BF">
              <w:rPr>
                <w:rFonts w:ascii="Times New Roman" w:hAnsi="Times New Roman" w:cs="Times New Roman"/>
                <w:color w:val="000000" w:themeColor="text1"/>
                <w:sz w:val="19"/>
                <w:szCs w:val="19"/>
              </w:rPr>
              <w:t xml:space="preserve">. Sig. </w:t>
            </w:r>
          </w:p>
          <w:p w14:paraId="218DFE0A" w14:textId="77777777" w:rsidR="000C686A" w:rsidRPr="00FD73BF" w:rsidRDefault="000C686A" w:rsidP="00516F55">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00000" w:themeColor="text1"/>
                <w:sz w:val="19"/>
                <w:szCs w:val="19"/>
              </w:rPr>
              <w:t>(2-sided)</w:t>
            </w:r>
          </w:p>
        </w:tc>
      </w:tr>
      <w:tr w:rsidR="000C686A" w:rsidRPr="00FD73BF" w14:paraId="1F5400BC" w14:textId="77777777" w:rsidTr="00954D65">
        <w:trPr>
          <w:gridAfter w:val="2"/>
          <w:cnfStyle w:val="000000100000" w:firstRow="0" w:lastRow="0" w:firstColumn="0" w:lastColumn="0" w:oddVBand="0" w:evenVBand="0" w:oddHBand="1" w:evenHBand="0" w:firstRowFirstColumn="0" w:firstRowLastColumn="0" w:lastRowFirstColumn="0" w:lastRowLastColumn="0"/>
          <w:wAfter w:w="76" w:type="dxa"/>
        </w:trPr>
        <w:tc>
          <w:tcPr>
            <w:cnfStyle w:val="001000000000" w:firstRow="0" w:lastRow="0" w:firstColumn="1" w:lastColumn="0" w:oddVBand="0" w:evenVBand="0" w:oddHBand="0" w:evenHBand="0" w:firstRowFirstColumn="0" w:firstRowLastColumn="0" w:lastRowFirstColumn="0" w:lastRowLastColumn="0"/>
            <w:tcW w:w="1168" w:type="dxa"/>
          </w:tcPr>
          <w:p w14:paraId="39EAB78D" w14:textId="77777777" w:rsidR="000C686A" w:rsidRPr="00FD73BF" w:rsidRDefault="000C686A" w:rsidP="00516F55">
            <w:pPr>
              <w:rPr>
                <w:rFonts w:ascii="Times New Roman" w:hAnsi="Times New Roman" w:cs="Times New Roman"/>
                <w:b w:val="0"/>
                <w:bCs w:val="0"/>
                <w:color w:val="000000" w:themeColor="text1"/>
                <w:sz w:val="19"/>
                <w:szCs w:val="19"/>
              </w:rPr>
            </w:pPr>
            <w:r w:rsidRPr="00FD73BF">
              <w:rPr>
                <w:rFonts w:ascii="Times New Roman" w:hAnsi="Times New Roman" w:cs="Times New Roman"/>
                <w:b w:val="0"/>
                <w:bCs w:val="0"/>
                <w:color w:val="000000" w:themeColor="text1"/>
                <w:sz w:val="19"/>
                <w:szCs w:val="19"/>
              </w:rPr>
              <w:t>Pearson Chi-Square</w:t>
            </w:r>
          </w:p>
        </w:tc>
        <w:tc>
          <w:tcPr>
            <w:tcW w:w="900" w:type="dxa"/>
            <w:gridSpan w:val="4"/>
          </w:tcPr>
          <w:p w14:paraId="7C9072C3"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42.300</w:t>
            </w:r>
            <w:r w:rsidRPr="00FD73BF">
              <w:rPr>
                <w:rFonts w:ascii="Times New Roman" w:hAnsi="Times New Roman" w:cs="Times New Roman"/>
                <w:color w:val="010205"/>
                <w:sz w:val="19"/>
                <w:szCs w:val="19"/>
                <w:vertAlign w:val="superscript"/>
              </w:rPr>
              <w:t>a</w:t>
            </w:r>
          </w:p>
        </w:tc>
        <w:tc>
          <w:tcPr>
            <w:tcW w:w="1080" w:type="dxa"/>
            <w:gridSpan w:val="2"/>
          </w:tcPr>
          <w:p w14:paraId="4C8F9B2D"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4</w:t>
            </w:r>
          </w:p>
        </w:tc>
        <w:tc>
          <w:tcPr>
            <w:tcW w:w="1524" w:type="dxa"/>
            <w:gridSpan w:val="6"/>
          </w:tcPr>
          <w:p w14:paraId="3C40DC66" w14:textId="77777777" w:rsidR="000C686A" w:rsidRPr="00FD73BF" w:rsidRDefault="000C686A" w:rsidP="00516F5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9"/>
                <w:szCs w:val="19"/>
              </w:rPr>
            </w:pPr>
            <w:r w:rsidRPr="00FD73BF">
              <w:rPr>
                <w:rFonts w:ascii="Times New Roman" w:hAnsi="Times New Roman" w:cs="Times New Roman"/>
                <w:color w:val="010205"/>
                <w:sz w:val="19"/>
                <w:szCs w:val="19"/>
              </w:rPr>
              <w:t>0.000</w:t>
            </w:r>
          </w:p>
        </w:tc>
      </w:tr>
    </w:tbl>
    <w:p w14:paraId="2F8FBB1A" w14:textId="77777777" w:rsidR="000C686A" w:rsidRPr="00DB35F2" w:rsidRDefault="000C686A" w:rsidP="000C686A">
      <w:pPr>
        <w:pStyle w:val="BodyText"/>
        <w:spacing w:before="10" w:line="191" w:lineRule="exact"/>
        <w:rPr>
          <w:i/>
          <w:iCs/>
        </w:rPr>
      </w:pPr>
      <w:r w:rsidRPr="00DB35F2">
        <w:rPr>
          <w:i/>
          <w:iCs/>
        </w:rPr>
        <w:t>Sumber: output SPSS (data diolah)</w:t>
      </w:r>
    </w:p>
    <w:p w14:paraId="4CDC2146" w14:textId="74E4782D" w:rsidR="00EB10BF" w:rsidRDefault="00EB10BF" w:rsidP="000C686A">
      <w:pPr>
        <w:jc w:val="both"/>
        <w:rPr>
          <w:rFonts w:ascii="Times New Roman" w:eastAsia="SimSun" w:hAnsi="Times New Roman" w:cs="Times New Roman"/>
          <w:sz w:val="24"/>
          <w:szCs w:val="24"/>
        </w:rPr>
      </w:pPr>
    </w:p>
    <w:p w14:paraId="25ECBEA6" w14:textId="516C734A" w:rsidR="00F94A59" w:rsidRPr="00F94A59" w:rsidRDefault="00F94A59" w:rsidP="00F94A59">
      <w:pPr>
        <w:ind w:firstLine="425"/>
        <w:jc w:val="both"/>
        <w:rPr>
          <w:rFonts w:ascii="Times New Roman" w:hAnsi="Times New Roman" w:cs="Times New Roman"/>
          <w:color w:val="000000" w:themeColor="text1"/>
          <w:sz w:val="24"/>
          <w:szCs w:val="24"/>
        </w:rPr>
      </w:pPr>
      <w:proofErr w:type="spellStart"/>
      <w:r w:rsidRPr="00F94A59">
        <w:rPr>
          <w:rFonts w:ascii="Times New Roman" w:hAnsi="Times New Roman" w:cs="Times New Roman"/>
          <w:color w:val="000000" w:themeColor="text1"/>
          <w:sz w:val="24"/>
          <w:szCs w:val="24"/>
        </w:rPr>
        <w:t>Berdasarkan</w:t>
      </w:r>
      <w:proofErr w:type="spellEnd"/>
      <w:r w:rsidRPr="00F94A59">
        <w:rPr>
          <w:rFonts w:ascii="Times New Roman" w:hAnsi="Times New Roman" w:cs="Times New Roman"/>
          <w:color w:val="000000" w:themeColor="text1"/>
          <w:sz w:val="24"/>
          <w:szCs w:val="24"/>
        </w:rPr>
        <w:t xml:space="preserve"> Tabel </w:t>
      </w:r>
      <w:r>
        <w:rPr>
          <w:rFonts w:ascii="Times New Roman" w:hAnsi="Times New Roman" w:cs="Times New Roman"/>
          <w:color w:val="000000" w:themeColor="text1"/>
          <w:sz w:val="24"/>
          <w:szCs w:val="24"/>
        </w:rPr>
        <w:t>4</w:t>
      </w:r>
      <w:r w:rsidRPr="00F94A59">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wanita</w:t>
      </w:r>
      <w:proofErr w:type="spellEnd"/>
      <w:r w:rsidRPr="00F94A59">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cenderung</w:t>
      </w:r>
      <w:proofErr w:type="spellEnd"/>
      <w:r w:rsidRPr="00F94A59">
        <w:rPr>
          <w:rFonts w:ascii="Times New Roman" w:hAnsi="Times New Roman" w:cs="Times New Roman"/>
          <w:color w:val="000000" w:themeColor="text1"/>
          <w:sz w:val="24"/>
          <w:szCs w:val="24"/>
        </w:rPr>
        <w:t xml:space="preserve"> lebih memilih untuk </w:t>
      </w:r>
      <w:proofErr w:type="spellStart"/>
      <w:r w:rsidRPr="00F94A59">
        <w:rPr>
          <w:rFonts w:ascii="Times New Roman" w:hAnsi="Times New Roman" w:cs="Times New Roman"/>
          <w:color w:val="000000" w:themeColor="text1"/>
          <w:sz w:val="24"/>
          <w:szCs w:val="24"/>
        </w:rPr>
        <w:t>berinvestasi</w:t>
      </w:r>
      <w:proofErr w:type="spellEnd"/>
      <w:r w:rsidRPr="00F94A59">
        <w:rPr>
          <w:rFonts w:ascii="Times New Roman" w:hAnsi="Times New Roman" w:cs="Times New Roman"/>
          <w:color w:val="000000" w:themeColor="text1"/>
          <w:sz w:val="24"/>
          <w:szCs w:val="24"/>
        </w:rPr>
        <w:t xml:space="preserve"> pada </w:t>
      </w:r>
      <w:r w:rsidRPr="00F94A59">
        <w:rPr>
          <w:rFonts w:ascii="Times New Roman" w:hAnsi="Times New Roman" w:cs="Times New Roman"/>
          <w:i/>
          <w:iCs/>
          <w:color w:val="000000" w:themeColor="text1"/>
          <w:sz w:val="24"/>
          <w:szCs w:val="24"/>
        </w:rPr>
        <w:t>low risk asset</w:t>
      </w:r>
      <w:r w:rsidRPr="00F94A59">
        <w:rPr>
          <w:rFonts w:ascii="Times New Roman" w:hAnsi="Times New Roman" w:cs="Times New Roman"/>
          <w:color w:val="000000" w:themeColor="text1"/>
          <w:sz w:val="24"/>
          <w:szCs w:val="24"/>
        </w:rPr>
        <w:t xml:space="preserve"> dan </w:t>
      </w:r>
      <w:r w:rsidRPr="00F94A59">
        <w:rPr>
          <w:rFonts w:ascii="Times New Roman" w:hAnsi="Times New Roman" w:cs="Times New Roman"/>
          <w:i/>
          <w:iCs/>
          <w:color w:val="000000" w:themeColor="text1"/>
          <w:sz w:val="24"/>
          <w:szCs w:val="24"/>
        </w:rPr>
        <w:t>moderate risk asset</w:t>
      </w:r>
      <w:r w:rsidRPr="00F94A59">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dibandingkan</w:t>
      </w:r>
      <w:proofErr w:type="spellEnd"/>
      <w:r w:rsidRPr="00F94A59">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pria</w:t>
      </w:r>
      <w:proofErr w:type="spellEnd"/>
      <w:r>
        <w:rPr>
          <w:rFonts w:ascii="Times New Roman" w:hAnsi="Times New Roman" w:cs="Times New Roman"/>
          <w:color w:val="000000" w:themeColor="text1"/>
          <w:sz w:val="24"/>
          <w:szCs w:val="24"/>
        </w:rPr>
        <w:t xml:space="preserve">, artinya </w:t>
      </w:r>
      <w:proofErr w:type="spellStart"/>
      <w:r>
        <w:rPr>
          <w:rFonts w:ascii="Times New Roman" w:hAnsi="Times New Roman" w:cs="Times New Roman"/>
          <w:color w:val="000000" w:themeColor="text1"/>
          <w:sz w:val="24"/>
          <w:szCs w:val="24"/>
        </w:rPr>
        <w:t>wanita</w:t>
      </w:r>
      <w:proofErr w:type="spellEnd"/>
      <w:r>
        <w:rPr>
          <w:rFonts w:ascii="Times New Roman" w:hAnsi="Times New Roman" w:cs="Times New Roman"/>
          <w:color w:val="000000" w:themeColor="text1"/>
          <w:sz w:val="24"/>
          <w:szCs w:val="24"/>
        </w:rPr>
        <w:t xml:space="preserve"> lebih memilih untuk </w:t>
      </w:r>
      <w:proofErr w:type="spellStart"/>
      <w:r>
        <w:rPr>
          <w:rFonts w:ascii="Times New Roman" w:hAnsi="Times New Roman" w:cs="Times New Roman"/>
          <w:color w:val="000000" w:themeColor="text1"/>
          <w:sz w:val="24"/>
          <w:szCs w:val="24"/>
        </w:rPr>
        <w:t>berinvestasi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aman</w:t>
      </w:r>
      <w:proofErr w:type="spellEnd"/>
      <w:r w:rsidR="000F7908">
        <w:rPr>
          <w:rFonts w:ascii="Times New Roman" w:hAnsi="Times New Roman" w:cs="Times New Roman"/>
          <w:color w:val="000000" w:themeColor="text1"/>
          <w:sz w:val="24"/>
          <w:szCs w:val="24"/>
        </w:rPr>
        <w:t xml:space="preserve">. Namun perbedaan tersebut tidak signifikan, </w:t>
      </w:r>
      <w:r>
        <w:rPr>
          <w:rFonts w:ascii="Times New Roman" w:hAnsi="Times New Roman" w:cs="Times New Roman"/>
          <w:color w:val="000000" w:themeColor="text1"/>
          <w:sz w:val="24"/>
          <w:szCs w:val="24"/>
        </w:rPr>
        <w:t xml:space="preserve">tidak </w:t>
      </w:r>
      <w:proofErr w:type="spellStart"/>
      <w:r>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keterkaitan</w:t>
      </w:r>
      <w:proofErr w:type="spellEnd"/>
      <w:r w:rsidRPr="00F94A59">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antara</w:t>
      </w:r>
      <w:proofErr w:type="spellEnd"/>
      <w:r w:rsidRPr="00F94A59">
        <w:rPr>
          <w:rFonts w:ascii="Times New Roman" w:hAnsi="Times New Roman" w:cs="Times New Roman"/>
          <w:color w:val="000000" w:themeColor="text1"/>
          <w:sz w:val="24"/>
          <w:szCs w:val="24"/>
        </w:rPr>
        <w:t xml:space="preserve"> gender dengan </w:t>
      </w:r>
      <w:proofErr w:type="spellStart"/>
      <w:r w:rsidRPr="00F94A59">
        <w:rPr>
          <w:rFonts w:ascii="Times New Roman" w:hAnsi="Times New Roman" w:cs="Times New Roman"/>
          <w:color w:val="000000" w:themeColor="text1"/>
          <w:sz w:val="24"/>
          <w:szCs w:val="24"/>
        </w:rPr>
        <w:t>keputusan</w:t>
      </w:r>
      <w:proofErr w:type="spellEnd"/>
      <w:r w:rsidRPr="00F94A59">
        <w:rPr>
          <w:rFonts w:ascii="Times New Roman" w:hAnsi="Times New Roman" w:cs="Times New Roman"/>
          <w:color w:val="000000" w:themeColor="text1"/>
          <w:sz w:val="24"/>
          <w:szCs w:val="24"/>
        </w:rPr>
        <w:t xml:space="preserve"> investasi</w:t>
      </w:r>
      <w:r>
        <w:rPr>
          <w:rFonts w:ascii="Times New Roman" w:hAnsi="Times New Roman" w:cs="Times New Roman"/>
          <w:color w:val="000000" w:themeColor="text1"/>
          <w:sz w:val="24"/>
          <w:szCs w:val="24"/>
        </w:rPr>
        <w:t xml:space="preserve">. Dengan kata lain, </w:t>
      </w:r>
      <w:r w:rsidRPr="00F94A59">
        <w:rPr>
          <w:rFonts w:ascii="Times New Roman" w:hAnsi="Times New Roman" w:cs="Times New Roman"/>
          <w:color w:val="000000" w:themeColor="text1"/>
          <w:sz w:val="24"/>
          <w:szCs w:val="24"/>
        </w:rPr>
        <w:t xml:space="preserve">baik </w:t>
      </w:r>
      <w:proofErr w:type="spellStart"/>
      <w:r w:rsidRPr="00F94A59">
        <w:rPr>
          <w:rFonts w:ascii="Times New Roman" w:hAnsi="Times New Roman" w:cs="Times New Roman"/>
          <w:color w:val="000000" w:themeColor="text1"/>
          <w:sz w:val="24"/>
          <w:szCs w:val="24"/>
        </w:rPr>
        <w:t>wanita</w:t>
      </w:r>
      <w:proofErr w:type="spellEnd"/>
      <w:r w:rsidRPr="00F94A59">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maupun</w:t>
      </w:r>
      <w:proofErr w:type="spellEnd"/>
      <w:r w:rsidRPr="00F94A59">
        <w:rPr>
          <w:rFonts w:ascii="Times New Roman" w:hAnsi="Times New Roman" w:cs="Times New Roman"/>
          <w:color w:val="000000" w:themeColor="text1"/>
          <w:sz w:val="24"/>
          <w:szCs w:val="24"/>
        </w:rPr>
        <w:t xml:space="preserve"> </w:t>
      </w:r>
      <w:proofErr w:type="spellStart"/>
      <w:r w:rsidRPr="00F94A59">
        <w:rPr>
          <w:rFonts w:ascii="Times New Roman" w:hAnsi="Times New Roman" w:cs="Times New Roman"/>
          <w:color w:val="000000" w:themeColor="text1"/>
          <w:sz w:val="24"/>
          <w:szCs w:val="24"/>
        </w:rPr>
        <w:t>pria</w:t>
      </w:r>
      <w:proofErr w:type="spellEnd"/>
      <w:r w:rsidRPr="00F94A59">
        <w:rPr>
          <w:rFonts w:ascii="Times New Roman" w:hAnsi="Times New Roman" w:cs="Times New Roman"/>
          <w:color w:val="000000" w:themeColor="text1"/>
          <w:sz w:val="24"/>
          <w:szCs w:val="24"/>
        </w:rPr>
        <w:t xml:space="preserve"> tidak </w:t>
      </w:r>
      <w:proofErr w:type="spellStart"/>
      <w:r w:rsidRPr="00F94A59">
        <w:rPr>
          <w:rFonts w:ascii="Times New Roman" w:hAnsi="Times New Roman" w:cs="Times New Roman"/>
          <w:color w:val="000000" w:themeColor="text1"/>
          <w:sz w:val="24"/>
          <w:szCs w:val="24"/>
        </w:rPr>
        <w:t>ada</w:t>
      </w:r>
      <w:proofErr w:type="spellEnd"/>
      <w:r w:rsidRPr="00F94A59">
        <w:rPr>
          <w:rFonts w:ascii="Times New Roman" w:hAnsi="Times New Roman" w:cs="Times New Roman"/>
          <w:color w:val="000000" w:themeColor="text1"/>
          <w:sz w:val="24"/>
          <w:szCs w:val="24"/>
        </w:rPr>
        <w:t xml:space="preserve"> perbedaan yang signifikan dalam menetapkan </w:t>
      </w:r>
      <w:proofErr w:type="spellStart"/>
      <w:r w:rsidRPr="00F94A59">
        <w:rPr>
          <w:rFonts w:ascii="Times New Roman" w:hAnsi="Times New Roman" w:cs="Times New Roman"/>
          <w:color w:val="000000" w:themeColor="text1"/>
          <w:sz w:val="24"/>
          <w:szCs w:val="24"/>
        </w:rPr>
        <w:t>pilihan</w:t>
      </w:r>
      <w:proofErr w:type="spellEnd"/>
      <w:r w:rsidRPr="00F94A59">
        <w:rPr>
          <w:rFonts w:ascii="Times New Roman" w:hAnsi="Times New Roman" w:cs="Times New Roman"/>
          <w:color w:val="000000" w:themeColor="text1"/>
          <w:sz w:val="24"/>
          <w:szCs w:val="24"/>
        </w:rPr>
        <w:t xml:space="preserve"> jenis </w:t>
      </w:r>
      <w:proofErr w:type="spellStart"/>
      <w:r w:rsidRPr="00F94A59">
        <w:rPr>
          <w:rFonts w:ascii="Times New Roman" w:hAnsi="Times New Roman" w:cs="Times New Roman"/>
          <w:color w:val="000000" w:themeColor="text1"/>
          <w:sz w:val="24"/>
          <w:szCs w:val="24"/>
        </w:rPr>
        <w:t>investasinya</w:t>
      </w:r>
      <w:proofErr w:type="spellEnd"/>
      <w:r w:rsidRPr="00F94A59">
        <w:rPr>
          <w:rFonts w:ascii="Times New Roman" w:hAnsi="Times New Roman" w:cs="Times New Roman"/>
          <w:color w:val="000000" w:themeColor="text1"/>
          <w:sz w:val="24"/>
          <w:szCs w:val="24"/>
        </w:rPr>
        <w:t xml:space="preserve">. </w:t>
      </w:r>
    </w:p>
    <w:p w14:paraId="34E16E32" w14:textId="2772D337" w:rsidR="00F94A59" w:rsidRDefault="00F94A59" w:rsidP="00F94A59">
      <w:pPr>
        <w:ind w:firstLine="425"/>
        <w:jc w:val="both"/>
        <w:rPr>
          <w:rFonts w:ascii="Times New Roman" w:hAnsi="Times New Roman" w:cs="Times New Roman"/>
          <w:color w:val="000000" w:themeColor="text1"/>
          <w:sz w:val="24"/>
          <w:szCs w:val="24"/>
        </w:rPr>
      </w:pPr>
      <w:r w:rsidRPr="00DD614D">
        <w:rPr>
          <w:rFonts w:ascii="Times New Roman" w:hAnsi="Times New Roman" w:cs="Times New Roman"/>
          <w:color w:val="000000" w:themeColor="text1"/>
          <w:sz w:val="24"/>
          <w:szCs w:val="24"/>
        </w:rPr>
        <w:t xml:space="preserve">Terdapat </w:t>
      </w:r>
      <w:proofErr w:type="spellStart"/>
      <w:r w:rsidRPr="00DD614D">
        <w:rPr>
          <w:rFonts w:ascii="Times New Roman" w:hAnsi="Times New Roman" w:cs="Times New Roman"/>
          <w:color w:val="000000" w:themeColor="text1"/>
          <w:sz w:val="24"/>
          <w:szCs w:val="24"/>
        </w:rPr>
        <w:t>keterkaitan</w:t>
      </w:r>
      <w:proofErr w:type="spellEnd"/>
      <w:r w:rsidRPr="00DD614D">
        <w:rPr>
          <w:rFonts w:ascii="Times New Roman" w:hAnsi="Times New Roman" w:cs="Times New Roman"/>
          <w:color w:val="000000" w:themeColor="text1"/>
          <w:sz w:val="24"/>
          <w:szCs w:val="24"/>
        </w:rPr>
        <w:t xml:space="preserve"> </w:t>
      </w:r>
      <w:proofErr w:type="spellStart"/>
      <w:r w:rsidRPr="00DD614D">
        <w:rPr>
          <w:rFonts w:ascii="Times New Roman" w:hAnsi="Times New Roman" w:cs="Times New Roman"/>
          <w:color w:val="000000" w:themeColor="text1"/>
          <w:sz w:val="24"/>
          <w:szCs w:val="24"/>
        </w:rPr>
        <w:t>antara</w:t>
      </w:r>
      <w:proofErr w:type="spellEnd"/>
      <w:r w:rsidRPr="00DD614D">
        <w:rPr>
          <w:rFonts w:ascii="Times New Roman" w:hAnsi="Times New Roman" w:cs="Times New Roman"/>
          <w:color w:val="000000" w:themeColor="text1"/>
          <w:sz w:val="24"/>
          <w:szCs w:val="24"/>
        </w:rPr>
        <w:t xml:space="preserve"> status marital dengan </w:t>
      </w:r>
      <w:proofErr w:type="spellStart"/>
      <w:r w:rsidRPr="00DD614D">
        <w:rPr>
          <w:rFonts w:ascii="Times New Roman" w:hAnsi="Times New Roman" w:cs="Times New Roman"/>
          <w:color w:val="000000" w:themeColor="text1"/>
          <w:sz w:val="24"/>
          <w:szCs w:val="24"/>
        </w:rPr>
        <w:t>keputusan</w:t>
      </w:r>
      <w:proofErr w:type="spellEnd"/>
      <w:r w:rsidRPr="00DD614D">
        <w:rPr>
          <w:rFonts w:ascii="Times New Roman" w:hAnsi="Times New Roman" w:cs="Times New Roman"/>
          <w:color w:val="000000" w:themeColor="text1"/>
          <w:sz w:val="24"/>
          <w:szCs w:val="24"/>
        </w:rPr>
        <w:t xml:space="preserve"> investasi</w:t>
      </w:r>
      <w:r w:rsidR="00DD614D" w:rsidRPr="00DD614D">
        <w:rPr>
          <w:rFonts w:ascii="Times New Roman" w:hAnsi="Times New Roman" w:cs="Times New Roman"/>
          <w:color w:val="000000" w:themeColor="text1"/>
          <w:sz w:val="24"/>
          <w:szCs w:val="24"/>
        </w:rPr>
        <w:t xml:space="preserve"> keluarga</w:t>
      </w:r>
      <w:r w:rsidRPr="00DD614D">
        <w:rPr>
          <w:rFonts w:ascii="Times New Roman" w:hAnsi="Times New Roman" w:cs="Times New Roman"/>
          <w:color w:val="000000" w:themeColor="text1"/>
          <w:sz w:val="24"/>
          <w:szCs w:val="24"/>
        </w:rPr>
        <w:t xml:space="preserve">, artinya status marital </w:t>
      </w:r>
      <w:proofErr w:type="spellStart"/>
      <w:r w:rsidRPr="00DD614D">
        <w:rPr>
          <w:rFonts w:ascii="Times New Roman" w:hAnsi="Times New Roman" w:cs="Times New Roman"/>
          <w:color w:val="000000" w:themeColor="text1"/>
          <w:sz w:val="24"/>
          <w:szCs w:val="24"/>
        </w:rPr>
        <w:t>individu</w:t>
      </w:r>
      <w:proofErr w:type="spellEnd"/>
      <w:r w:rsidRPr="00DD614D">
        <w:rPr>
          <w:rFonts w:ascii="Times New Roman" w:hAnsi="Times New Roman" w:cs="Times New Roman"/>
          <w:color w:val="000000" w:themeColor="text1"/>
          <w:sz w:val="24"/>
          <w:szCs w:val="24"/>
        </w:rPr>
        <w:t xml:space="preserve"> </w:t>
      </w:r>
      <w:r w:rsidR="000F7908" w:rsidRPr="00DD614D">
        <w:rPr>
          <w:rFonts w:ascii="Times New Roman" w:hAnsi="Times New Roman" w:cs="Times New Roman"/>
          <w:color w:val="000000" w:themeColor="text1"/>
          <w:sz w:val="24"/>
          <w:szCs w:val="24"/>
        </w:rPr>
        <w:t xml:space="preserve">secara signifikan </w:t>
      </w:r>
      <w:r w:rsidRPr="00DD614D">
        <w:rPr>
          <w:rFonts w:ascii="Times New Roman" w:hAnsi="Times New Roman" w:cs="Times New Roman"/>
          <w:color w:val="000000" w:themeColor="text1"/>
          <w:sz w:val="24"/>
          <w:szCs w:val="24"/>
        </w:rPr>
        <w:t xml:space="preserve">membuat perbedaan dalam </w:t>
      </w:r>
      <w:r w:rsidR="00DD614D">
        <w:rPr>
          <w:rFonts w:ascii="Times New Roman" w:hAnsi="Times New Roman" w:cs="Times New Roman"/>
          <w:color w:val="000000" w:themeColor="text1"/>
          <w:sz w:val="24"/>
          <w:szCs w:val="24"/>
        </w:rPr>
        <w:t xml:space="preserve">memilih dan </w:t>
      </w:r>
      <w:r w:rsidRPr="00DD614D">
        <w:rPr>
          <w:rFonts w:ascii="Times New Roman" w:hAnsi="Times New Roman" w:cs="Times New Roman"/>
          <w:color w:val="000000" w:themeColor="text1"/>
          <w:sz w:val="24"/>
          <w:szCs w:val="24"/>
        </w:rPr>
        <w:t>menetapkan jenis investasi</w:t>
      </w:r>
      <w:r w:rsidR="00DD614D" w:rsidRPr="00DD614D">
        <w:rPr>
          <w:rFonts w:ascii="Times New Roman" w:hAnsi="Times New Roman" w:cs="Times New Roman"/>
          <w:color w:val="000000" w:themeColor="text1"/>
          <w:sz w:val="24"/>
          <w:szCs w:val="24"/>
        </w:rPr>
        <w:t xml:space="preserve"> keluarga</w:t>
      </w:r>
      <w:r w:rsidRPr="00DD614D">
        <w:rPr>
          <w:rFonts w:ascii="Times New Roman" w:hAnsi="Times New Roman" w:cs="Times New Roman"/>
          <w:color w:val="000000" w:themeColor="text1"/>
          <w:sz w:val="24"/>
          <w:szCs w:val="24"/>
        </w:rPr>
        <w:t xml:space="preserve">. </w:t>
      </w:r>
      <w:proofErr w:type="spellStart"/>
      <w:r w:rsidRPr="00DD614D">
        <w:rPr>
          <w:rFonts w:ascii="Times New Roman" w:hAnsi="Times New Roman" w:cs="Times New Roman"/>
          <w:color w:val="000000" w:themeColor="text1"/>
          <w:sz w:val="24"/>
          <w:szCs w:val="24"/>
        </w:rPr>
        <w:t>Responden</w:t>
      </w:r>
      <w:proofErr w:type="spellEnd"/>
      <w:r w:rsidRPr="00DD614D">
        <w:rPr>
          <w:rFonts w:ascii="Times New Roman" w:hAnsi="Times New Roman" w:cs="Times New Roman"/>
          <w:color w:val="000000" w:themeColor="text1"/>
          <w:sz w:val="24"/>
          <w:szCs w:val="24"/>
        </w:rPr>
        <w:t xml:space="preserve"> dengan status </w:t>
      </w:r>
      <w:proofErr w:type="spellStart"/>
      <w:r w:rsidRPr="00DD614D">
        <w:rPr>
          <w:rFonts w:ascii="Times New Roman" w:hAnsi="Times New Roman" w:cs="Times New Roman"/>
          <w:color w:val="000000" w:themeColor="text1"/>
          <w:sz w:val="24"/>
          <w:szCs w:val="24"/>
        </w:rPr>
        <w:t>menikah</w:t>
      </w:r>
      <w:proofErr w:type="spellEnd"/>
      <w:r w:rsidRPr="00DD614D">
        <w:rPr>
          <w:rFonts w:ascii="Times New Roman" w:hAnsi="Times New Roman" w:cs="Times New Roman"/>
          <w:color w:val="000000" w:themeColor="text1"/>
          <w:sz w:val="24"/>
          <w:szCs w:val="24"/>
        </w:rPr>
        <w:t xml:space="preserve"> dan memiliki </w:t>
      </w:r>
      <w:proofErr w:type="spellStart"/>
      <w:r w:rsidRPr="00DD614D">
        <w:rPr>
          <w:rFonts w:ascii="Times New Roman" w:hAnsi="Times New Roman" w:cs="Times New Roman"/>
          <w:color w:val="000000" w:themeColor="text1"/>
          <w:sz w:val="24"/>
          <w:szCs w:val="24"/>
        </w:rPr>
        <w:t>anak</w:t>
      </w:r>
      <w:proofErr w:type="spellEnd"/>
      <w:r w:rsidRPr="00DD614D">
        <w:rPr>
          <w:rFonts w:ascii="Times New Roman" w:hAnsi="Times New Roman" w:cs="Times New Roman"/>
          <w:color w:val="000000" w:themeColor="text1"/>
          <w:sz w:val="24"/>
          <w:szCs w:val="24"/>
        </w:rPr>
        <w:t xml:space="preserve">, </w:t>
      </w:r>
      <w:r w:rsidR="00DD614D" w:rsidRPr="00DD614D">
        <w:rPr>
          <w:rFonts w:ascii="Times New Roman" w:hAnsi="Times New Roman" w:cs="Times New Roman"/>
          <w:color w:val="000000" w:themeColor="text1"/>
          <w:sz w:val="24"/>
          <w:szCs w:val="24"/>
        </w:rPr>
        <w:t>lebih memilih</w:t>
      </w:r>
      <w:r w:rsidRPr="00DD614D">
        <w:rPr>
          <w:rFonts w:ascii="Times New Roman" w:hAnsi="Times New Roman" w:cs="Times New Roman"/>
          <w:color w:val="000000" w:themeColor="text1"/>
          <w:sz w:val="24"/>
          <w:szCs w:val="24"/>
        </w:rPr>
        <w:t xml:space="preserve"> </w:t>
      </w:r>
      <w:proofErr w:type="spellStart"/>
      <w:r w:rsidRPr="00DD614D">
        <w:rPr>
          <w:rFonts w:ascii="Times New Roman" w:hAnsi="Times New Roman" w:cs="Times New Roman"/>
          <w:color w:val="000000" w:themeColor="text1"/>
          <w:sz w:val="24"/>
          <w:szCs w:val="24"/>
        </w:rPr>
        <w:t>berinvestasi</w:t>
      </w:r>
      <w:proofErr w:type="spellEnd"/>
      <w:r w:rsidRPr="00DD614D">
        <w:rPr>
          <w:rFonts w:ascii="Times New Roman" w:hAnsi="Times New Roman" w:cs="Times New Roman"/>
          <w:color w:val="000000" w:themeColor="text1"/>
          <w:sz w:val="24"/>
          <w:szCs w:val="24"/>
        </w:rPr>
        <w:t xml:space="preserve"> pada </w:t>
      </w:r>
      <w:r w:rsidRPr="00DD614D">
        <w:rPr>
          <w:rFonts w:ascii="Times New Roman" w:hAnsi="Times New Roman" w:cs="Times New Roman"/>
          <w:i/>
          <w:iCs/>
          <w:color w:val="000000" w:themeColor="text1"/>
          <w:sz w:val="24"/>
          <w:szCs w:val="24"/>
        </w:rPr>
        <w:t>moderate risk asset</w:t>
      </w:r>
      <w:r w:rsidR="00DD614D" w:rsidRPr="00DD614D">
        <w:rPr>
          <w:rFonts w:ascii="Times New Roman" w:hAnsi="Times New Roman" w:cs="Times New Roman"/>
          <w:color w:val="000000" w:themeColor="text1"/>
          <w:sz w:val="24"/>
          <w:szCs w:val="24"/>
        </w:rPr>
        <w:t xml:space="preserve"> </w:t>
      </w:r>
      <w:r w:rsidRPr="00DD614D">
        <w:rPr>
          <w:rFonts w:ascii="Times New Roman" w:hAnsi="Times New Roman" w:cs="Times New Roman"/>
          <w:color w:val="000000" w:themeColor="text1"/>
          <w:sz w:val="24"/>
          <w:szCs w:val="24"/>
        </w:rPr>
        <w:t>dan</w:t>
      </w:r>
      <w:r w:rsidR="00DD614D" w:rsidRPr="00DD614D">
        <w:rPr>
          <w:rFonts w:ascii="Times New Roman" w:hAnsi="Times New Roman" w:cs="Times New Roman"/>
          <w:color w:val="000000" w:themeColor="text1"/>
          <w:sz w:val="24"/>
          <w:szCs w:val="24"/>
        </w:rPr>
        <w:t xml:space="preserve"> </w:t>
      </w:r>
      <w:r w:rsidR="00DD614D" w:rsidRPr="00DD614D">
        <w:rPr>
          <w:rFonts w:ascii="Times New Roman" w:hAnsi="Times New Roman" w:cs="Times New Roman"/>
          <w:i/>
          <w:iCs/>
          <w:color w:val="000000" w:themeColor="text1"/>
          <w:sz w:val="24"/>
          <w:szCs w:val="24"/>
        </w:rPr>
        <w:t>low risk asset</w:t>
      </w:r>
      <w:r w:rsidR="00DD614D" w:rsidRPr="00DD614D">
        <w:rPr>
          <w:rFonts w:ascii="Times New Roman" w:hAnsi="Times New Roman" w:cs="Times New Roman"/>
          <w:color w:val="000000" w:themeColor="text1"/>
          <w:sz w:val="24"/>
          <w:szCs w:val="24"/>
        </w:rPr>
        <w:t xml:space="preserve">. </w:t>
      </w:r>
      <w:r w:rsidR="000F7908" w:rsidRPr="00DD614D">
        <w:rPr>
          <w:rFonts w:ascii="Times New Roman" w:hAnsi="Times New Roman" w:cs="Times New Roman"/>
          <w:color w:val="000000" w:themeColor="text1"/>
          <w:sz w:val="24"/>
          <w:szCs w:val="24"/>
        </w:rPr>
        <w:t xml:space="preserve">Hal yang menarik dapat </w:t>
      </w:r>
      <w:proofErr w:type="spellStart"/>
      <w:r w:rsidR="000F7908" w:rsidRPr="00DD614D">
        <w:rPr>
          <w:rFonts w:ascii="Times New Roman" w:hAnsi="Times New Roman" w:cs="Times New Roman"/>
          <w:color w:val="000000" w:themeColor="text1"/>
          <w:sz w:val="24"/>
          <w:szCs w:val="24"/>
        </w:rPr>
        <w:t>dilihat</w:t>
      </w:r>
      <w:proofErr w:type="spellEnd"/>
      <w:r w:rsidR="000F7908" w:rsidRPr="00DD614D">
        <w:rPr>
          <w:rFonts w:ascii="Times New Roman" w:hAnsi="Times New Roman" w:cs="Times New Roman"/>
          <w:color w:val="000000" w:themeColor="text1"/>
          <w:sz w:val="24"/>
          <w:szCs w:val="24"/>
        </w:rPr>
        <w:t xml:space="preserve"> </w:t>
      </w:r>
      <w:proofErr w:type="spellStart"/>
      <w:r w:rsidR="000F7908" w:rsidRPr="00DD614D">
        <w:rPr>
          <w:rFonts w:ascii="Times New Roman" w:hAnsi="Times New Roman" w:cs="Times New Roman"/>
          <w:color w:val="000000" w:themeColor="text1"/>
          <w:sz w:val="24"/>
          <w:szCs w:val="24"/>
        </w:rPr>
        <w:t>dari</w:t>
      </w:r>
      <w:proofErr w:type="spellEnd"/>
      <w:r w:rsidR="000F7908" w:rsidRPr="00DD614D">
        <w:rPr>
          <w:rFonts w:ascii="Times New Roman" w:hAnsi="Times New Roman" w:cs="Times New Roman"/>
          <w:color w:val="000000" w:themeColor="text1"/>
          <w:sz w:val="24"/>
          <w:szCs w:val="24"/>
        </w:rPr>
        <w:t xml:space="preserve"> </w:t>
      </w:r>
      <w:proofErr w:type="spellStart"/>
      <w:r w:rsidR="000F7908" w:rsidRPr="00DD614D">
        <w:rPr>
          <w:rFonts w:ascii="Times New Roman" w:hAnsi="Times New Roman" w:cs="Times New Roman"/>
          <w:color w:val="000000" w:themeColor="text1"/>
          <w:sz w:val="24"/>
          <w:szCs w:val="24"/>
        </w:rPr>
        <w:t>r</w:t>
      </w:r>
      <w:r w:rsidRPr="00DD614D">
        <w:rPr>
          <w:rFonts w:ascii="Times New Roman" w:hAnsi="Times New Roman" w:cs="Times New Roman"/>
          <w:color w:val="000000" w:themeColor="text1"/>
          <w:sz w:val="24"/>
          <w:szCs w:val="24"/>
        </w:rPr>
        <w:t>esponden</w:t>
      </w:r>
      <w:proofErr w:type="spellEnd"/>
      <w:r w:rsidRPr="00DD614D">
        <w:rPr>
          <w:rFonts w:ascii="Times New Roman" w:hAnsi="Times New Roman" w:cs="Times New Roman"/>
          <w:color w:val="000000" w:themeColor="text1"/>
          <w:sz w:val="24"/>
          <w:szCs w:val="24"/>
        </w:rPr>
        <w:t xml:space="preserve"> </w:t>
      </w:r>
      <w:r w:rsidR="00DD614D" w:rsidRPr="00DD614D">
        <w:rPr>
          <w:rFonts w:ascii="Times New Roman" w:hAnsi="Times New Roman" w:cs="Times New Roman"/>
          <w:color w:val="000000" w:themeColor="text1"/>
          <w:sz w:val="24"/>
          <w:szCs w:val="24"/>
        </w:rPr>
        <w:t xml:space="preserve">yang </w:t>
      </w:r>
      <w:proofErr w:type="spellStart"/>
      <w:r w:rsidRPr="00DD614D">
        <w:rPr>
          <w:rFonts w:ascii="Times New Roman" w:hAnsi="Times New Roman" w:cs="Times New Roman"/>
          <w:color w:val="000000" w:themeColor="text1"/>
          <w:sz w:val="24"/>
          <w:szCs w:val="24"/>
        </w:rPr>
        <w:t>berani</w:t>
      </w:r>
      <w:proofErr w:type="spellEnd"/>
      <w:r w:rsidRPr="00DD614D">
        <w:rPr>
          <w:rFonts w:ascii="Times New Roman" w:hAnsi="Times New Roman" w:cs="Times New Roman"/>
          <w:color w:val="000000" w:themeColor="text1"/>
          <w:sz w:val="24"/>
          <w:szCs w:val="24"/>
        </w:rPr>
        <w:t xml:space="preserve"> </w:t>
      </w:r>
      <w:proofErr w:type="spellStart"/>
      <w:r w:rsidRPr="00DD614D">
        <w:rPr>
          <w:rFonts w:ascii="Times New Roman" w:hAnsi="Times New Roman" w:cs="Times New Roman"/>
          <w:color w:val="000000" w:themeColor="text1"/>
          <w:sz w:val="24"/>
          <w:szCs w:val="24"/>
        </w:rPr>
        <w:t>berinvestasi</w:t>
      </w:r>
      <w:proofErr w:type="spellEnd"/>
      <w:r w:rsidRPr="00DD614D">
        <w:rPr>
          <w:rFonts w:ascii="Times New Roman" w:hAnsi="Times New Roman" w:cs="Times New Roman"/>
          <w:color w:val="000000" w:themeColor="text1"/>
          <w:sz w:val="24"/>
          <w:szCs w:val="24"/>
        </w:rPr>
        <w:t xml:space="preserve"> pada </w:t>
      </w:r>
      <w:r w:rsidRPr="00DD614D">
        <w:rPr>
          <w:rFonts w:ascii="Times New Roman" w:hAnsi="Times New Roman" w:cs="Times New Roman"/>
          <w:i/>
          <w:iCs/>
          <w:color w:val="000000" w:themeColor="text1"/>
          <w:sz w:val="24"/>
          <w:szCs w:val="24"/>
        </w:rPr>
        <w:t>high risk asset</w:t>
      </w:r>
      <w:r w:rsidR="000F7908" w:rsidRPr="00DD614D">
        <w:rPr>
          <w:rFonts w:ascii="Times New Roman" w:hAnsi="Times New Roman" w:cs="Times New Roman"/>
          <w:color w:val="000000" w:themeColor="text1"/>
          <w:sz w:val="24"/>
          <w:szCs w:val="24"/>
        </w:rPr>
        <w:t xml:space="preserve">, </w:t>
      </w:r>
      <w:proofErr w:type="spellStart"/>
      <w:r w:rsidR="00DD614D" w:rsidRPr="00DD614D">
        <w:rPr>
          <w:rFonts w:ascii="Times New Roman" w:hAnsi="Times New Roman" w:cs="Times New Roman"/>
          <w:color w:val="000000" w:themeColor="text1"/>
          <w:sz w:val="24"/>
          <w:szCs w:val="24"/>
        </w:rPr>
        <w:t>ternyata</w:t>
      </w:r>
      <w:proofErr w:type="spellEnd"/>
      <w:r w:rsidR="00DD614D" w:rsidRPr="00DD614D">
        <w:rPr>
          <w:rFonts w:ascii="Times New Roman" w:hAnsi="Times New Roman" w:cs="Times New Roman"/>
          <w:color w:val="000000" w:themeColor="text1"/>
          <w:sz w:val="24"/>
          <w:szCs w:val="24"/>
        </w:rPr>
        <w:t xml:space="preserve"> </w:t>
      </w:r>
      <w:proofErr w:type="spellStart"/>
      <w:r w:rsidR="00DD614D" w:rsidRPr="00DD614D">
        <w:rPr>
          <w:rFonts w:ascii="Times New Roman" w:hAnsi="Times New Roman" w:cs="Times New Roman"/>
          <w:color w:val="000000" w:themeColor="text1"/>
          <w:sz w:val="24"/>
          <w:szCs w:val="24"/>
        </w:rPr>
        <w:t>mayoritas</w:t>
      </w:r>
      <w:proofErr w:type="spellEnd"/>
      <w:r w:rsidR="00DD614D" w:rsidRPr="00DD614D">
        <w:rPr>
          <w:rFonts w:ascii="Times New Roman" w:hAnsi="Times New Roman" w:cs="Times New Roman"/>
          <w:color w:val="000000" w:themeColor="text1"/>
          <w:sz w:val="24"/>
          <w:szCs w:val="24"/>
        </w:rPr>
        <w:t xml:space="preserve"> adalah yang belum </w:t>
      </w:r>
      <w:proofErr w:type="spellStart"/>
      <w:r w:rsidR="00DD614D" w:rsidRPr="00DD614D">
        <w:rPr>
          <w:rFonts w:ascii="Times New Roman" w:hAnsi="Times New Roman" w:cs="Times New Roman"/>
          <w:color w:val="000000" w:themeColor="text1"/>
          <w:sz w:val="24"/>
          <w:szCs w:val="24"/>
        </w:rPr>
        <w:t>menikah</w:t>
      </w:r>
      <w:proofErr w:type="spellEnd"/>
      <w:r w:rsidR="00DD614D" w:rsidRPr="00DD614D">
        <w:rPr>
          <w:rFonts w:ascii="Times New Roman" w:hAnsi="Times New Roman" w:cs="Times New Roman"/>
          <w:color w:val="000000" w:themeColor="text1"/>
          <w:sz w:val="24"/>
          <w:szCs w:val="24"/>
        </w:rPr>
        <w:t xml:space="preserve">, </w:t>
      </w:r>
      <w:proofErr w:type="spellStart"/>
      <w:r w:rsidR="000F7908" w:rsidRPr="00DD614D">
        <w:rPr>
          <w:rFonts w:ascii="Times New Roman" w:hAnsi="Times New Roman" w:cs="Times New Roman"/>
          <w:color w:val="000000" w:themeColor="text1"/>
          <w:sz w:val="24"/>
          <w:szCs w:val="24"/>
        </w:rPr>
        <w:t>kemungkinan</w:t>
      </w:r>
      <w:proofErr w:type="spellEnd"/>
      <w:r w:rsidR="000F7908" w:rsidRPr="00DD614D">
        <w:rPr>
          <w:rFonts w:ascii="Times New Roman" w:hAnsi="Times New Roman" w:cs="Times New Roman"/>
          <w:color w:val="000000" w:themeColor="text1"/>
          <w:sz w:val="24"/>
          <w:szCs w:val="24"/>
        </w:rPr>
        <w:t xml:space="preserve"> </w:t>
      </w:r>
      <w:proofErr w:type="spellStart"/>
      <w:r w:rsidR="000F7908" w:rsidRPr="00DD614D">
        <w:rPr>
          <w:rFonts w:ascii="Times New Roman" w:hAnsi="Times New Roman" w:cs="Times New Roman"/>
          <w:color w:val="000000" w:themeColor="text1"/>
          <w:sz w:val="24"/>
          <w:szCs w:val="24"/>
        </w:rPr>
        <w:t>hal</w:t>
      </w:r>
      <w:proofErr w:type="spellEnd"/>
      <w:r w:rsidR="000F7908" w:rsidRPr="00DD614D">
        <w:rPr>
          <w:rFonts w:ascii="Times New Roman" w:hAnsi="Times New Roman" w:cs="Times New Roman"/>
          <w:color w:val="000000" w:themeColor="text1"/>
          <w:sz w:val="24"/>
          <w:szCs w:val="24"/>
        </w:rPr>
        <w:t xml:space="preserve"> ini terjadi karena </w:t>
      </w:r>
      <w:proofErr w:type="spellStart"/>
      <w:r w:rsidRPr="00DD614D">
        <w:rPr>
          <w:rFonts w:ascii="Times New Roman" w:hAnsi="Times New Roman" w:cs="Times New Roman"/>
          <w:color w:val="000000" w:themeColor="text1"/>
          <w:sz w:val="24"/>
          <w:szCs w:val="24"/>
        </w:rPr>
        <w:t>mereka</w:t>
      </w:r>
      <w:proofErr w:type="spellEnd"/>
      <w:r w:rsidRPr="00DD614D">
        <w:rPr>
          <w:rFonts w:ascii="Times New Roman" w:hAnsi="Times New Roman" w:cs="Times New Roman"/>
          <w:color w:val="000000" w:themeColor="text1"/>
          <w:sz w:val="24"/>
          <w:szCs w:val="24"/>
        </w:rPr>
        <w:t xml:space="preserve"> belum memiliki </w:t>
      </w:r>
      <w:proofErr w:type="spellStart"/>
      <w:r w:rsidR="000F7908" w:rsidRPr="00DD614D">
        <w:rPr>
          <w:rFonts w:ascii="Times New Roman" w:hAnsi="Times New Roman" w:cs="Times New Roman"/>
          <w:color w:val="000000" w:themeColor="text1"/>
          <w:sz w:val="24"/>
          <w:szCs w:val="24"/>
        </w:rPr>
        <w:t>beban</w:t>
      </w:r>
      <w:proofErr w:type="spellEnd"/>
      <w:r w:rsidR="000F7908" w:rsidRPr="00DD614D">
        <w:rPr>
          <w:rFonts w:ascii="Times New Roman" w:hAnsi="Times New Roman" w:cs="Times New Roman"/>
          <w:color w:val="000000" w:themeColor="text1"/>
          <w:sz w:val="24"/>
          <w:szCs w:val="24"/>
        </w:rPr>
        <w:t xml:space="preserve"> </w:t>
      </w:r>
      <w:proofErr w:type="spellStart"/>
      <w:r w:rsidRPr="00DD614D">
        <w:rPr>
          <w:rFonts w:ascii="Times New Roman" w:hAnsi="Times New Roman" w:cs="Times New Roman"/>
          <w:color w:val="000000" w:themeColor="text1"/>
          <w:sz w:val="24"/>
          <w:szCs w:val="24"/>
        </w:rPr>
        <w:t>tanggungan</w:t>
      </w:r>
      <w:proofErr w:type="spellEnd"/>
      <w:r w:rsidRPr="00DD614D">
        <w:rPr>
          <w:rFonts w:ascii="Times New Roman" w:hAnsi="Times New Roman" w:cs="Times New Roman"/>
          <w:color w:val="000000" w:themeColor="text1"/>
          <w:sz w:val="24"/>
          <w:szCs w:val="24"/>
        </w:rPr>
        <w:t xml:space="preserve"> </w:t>
      </w:r>
      <w:r w:rsidR="000F7908" w:rsidRPr="00DD614D">
        <w:rPr>
          <w:rFonts w:ascii="Times New Roman" w:hAnsi="Times New Roman" w:cs="Times New Roman"/>
          <w:color w:val="000000" w:themeColor="text1"/>
          <w:sz w:val="24"/>
          <w:szCs w:val="24"/>
        </w:rPr>
        <w:t>keluarga</w:t>
      </w:r>
      <w:r w:rsidR="00DD614D" w:rsidRPr="00DD614D">
        <w:rPr>
          <w:rFonts w:ascii="Times New Roman" w:hAnsi="Times New Roman" w:cs="Times New Roman"/>
          <w:color w:val="000000" w:themeColor="text1"/>
          <w:sz w:val="24"/>
          <w:szCs w:val="24"/>
        </w:rPr>
        <w:t xml:space="preserve"> sehingga lebih </w:t>
      </w:r>
      <w:proofErr w:type="spellStart"/>
      <w:r w:rsidR="00DD614D" w:rsidRPr="00DD614D">
        <w:rPr>
          <w:rFonts w:ascii="Times New Roman" w:hAnsi="Times New Roman" w:cs="Times New Roman"/>
          <w:color w:val="000000" w:themeColor="text1"/>
          <w:sz w:val="24"/>
          <w:szCs w:val="24"/>
        </w:rPr>
        <w:t>bebas</w:t>
      </w:r>
      <w:proofErr w:type="spellEnd"/>
      <w:r w:rsidR="00DD614D" w:rsidRPr="00DD614D">
        <w:rPr>
          <w:rFonts w:ascii="Times New Roman" w:hAnsi="Times New Roman" w:cs="Times New Roman"/>
          <w:color w:val="000000" w:themeColor="text1"/>
          <w:sz w:val="24"/>
          <w:szCs w:val="24"/>
        </w:rPr>
        <w:t xml:space="preserve"> </w:t>
      </w:r>
      <w:proofErr w:type="spellStart"/>
      <w:r w:rsidR="00DD614D" w:rsidRPr="00DD614D">
        <w:rPr>
          <w:rFonts w:ascii="Times New Roman" w:hAnsi="Times New Roman" w:cs="Times New Roman"/>
          <w:color w:val="000000" w:themeColor="text1"/>
          <w:sz w:val="24"/>
          <w:szCs w:val="24"/>
        </w:rPr>
        <w:t>mencoba</w:t>
      </w:r>
      <w:proofErr w:type="spellEnd"/>
      <w:r w:rsidR="00DD614D" w:rsidRPr="00DD614D">
        <w:rPr>
          <w:rFonts w:ascii="Times New Roman" w:hAnsi="Times New Roman" w:cs="Times New Roman"/>
          <w:color w:val="000000" w:themeColor="text1"/>
          <w:sz w:val="24"/>
          <w:szCs w:val="24"/>
        </w:rPr>
        <w:t xml:space="preserve"> investasi dengan </w:t>
      </w:r>
      <w:proofErr w:type="spellStart"/>
      <w:r w:rsidR="00DD614D" w:rsidRPr="00DD614D">
        <w:rPr>
          <w:rFonts w:ascii="Times New Roman" w:hAnsi="Times New Roman" w:cs="Times New Roman"/>
          <w:color w:val="000000" w:themeColor="text1"/>
          <w:sz w:val="24"/>
          <w:szCs w:val="24"/>
        </w:rPr>
        <w:t>risiko</w:t>
      </w:r>
      <w:proofErr w:type="spellEnd"/>
      <w:r w:rsidR="00DD614D" w:rsidRPr="00DD614D">
        <w:rPr>
          <w:rFonts w:ascii="Times New Roman" w:hAnsi="Times New Roman" w:cs="Times New Roman"/>
          <w:color w:val="000000" w:themeColor="text1"/>
          <w:sz w:val="24"/>
          <w:szCs w:val="24"/>
        </w:rPr>
        <w:t xml:space="preserve"> tinggi.</w:t>
      </w:r>
      <w:r w:rsidR="00DD614D">
        <w:rPr>
          <w:rFonts w:ascii="Times New Roman" w:hAnsi="Times New Roman" w:cs="Times New Roman"/>
          <w:color w:val="000000" w:themeColor="text1"/>
          <w:sz w:val="24"/>
          <w:szCs w:val="24"/>
        </w:rPr>
        <w:t xml:space="preserve"> </w:t>
      </w:r>
    </w:p>
    <w:p w14:paraId="6C3E02D9" w14:textId="4300EB8F" w:rsidR="0062697F" w:rsidRDefault="00954D65" w:rsidP="00954D65">
      <w:pPr>
        <w:ind w:firstLine="425"/>
        <w:jc w:val="both"/>
        <w:rPr>
          <w:rFonts w:ascii="Times New Roman" w:eastAsia="SimSun" w:hAnsi="Times New Roman" w:cs="Times New Roman"/>
          <w:color w:val="000000"/>
          <w:sz w:val="24"/>
          <w:szCs w:val="24"/>
        </w:rPr>
      </w:pPr>
      <w:r w:rsidRPr="00954D65">
        <w:rPr>
          <w:rFonts w:ascii="Times New Roman" w:eastAsia="SimSun" w:hAnsi="Times New Roman" w:cs="Times New Roman"/>
          <w:color w:val="000000"/>
          <w:sz w:val="24"/>
          <w:szCs w:val="24"/>
        </w:rPr>
        <w:t xml:space="preserve">Terdapat </w:t>
      </w:r>
      <w:proofErr w:type="spellStart"/>
      <w:r w:rsidRPr="00954D65">
        <w:rPr>
          <w:rFonts w:ascii="Times New Roman" w:eastAsia="SimSun" w:hAnsi="Times New Roman" w:cs="Times New Roman"/>
          <w:color w:val="000000"/>
          <w:sz w:val="24"/>
          <w:szCs w:val="24"/>
        </w:rPr>
        <w:t>keterkaitan</w:t>
      </w:r>
      <w:proofErr w:type="spellEnd"/>
      <w:r w:rsidRPr="00954D65">
        <w:rPr>
          <w:rFonts w:ascii="Times New Roman" w:eastAsia="SimSun" w:hAnsi="Times New Roman" w:cs="Times New Roman"/>
          <w:color w:val="000000"/>
          <w:sz w:val="24"/>
          <w:szCs w:val="24"/>
        </w:rPr>
        <w:t xml:space="preserve"> </w:t>
      </w:r>
      <w:proofErr w:type="spellStart"/>
      <w:r w:rsidRPr="00954D65">
        <w:rPr>
          <w:rFonts w:ascii="Times New Roman" w:eastAsia="SimSun" w:hAnsi="Times New Roman" w:cs="Times New Roman"/>
          <w:color w:val="000000"/>
          <w:sz w:val="24"/>
          <w:szCs w:val="24"/>
        </w:rPr>
        <w:t>antara</w:t>
      </w:r>
      <w:proofErr w:type="spellEnd"/>
      <w:r w:rsidRPr="00954D65">
        <w:rPr>
          <w:rFonts w:ascii="Times New Roman" w:eastAsia="SimSun" w:hAnsi="Times New Roman" w:cs="Times New Roman"/>
          <w:color w:val="000000"/>
          <w:sz w:val="24"/>
          <w:szCs w:val="24"/>
        </w:rPr>
        <w:t xml:space="preserve"> </w:t>
      </w:r>
      <w:proofErr w:type="spellStart"/>
      <w:r w:rsidRPr="00954D65">
        <w:rPr>
          <w:rFonts w:ascii="Times New Roman" w:eastAsia="SimSun" w:hAnsi="Times New Roman" w:cs="Times New Roman"/>
          <w:color w:val="000000"/>
          <w:sz w:val="24"/>
          <w:szCs w:val="24"/>
        </w:rPr>
        <w:t>pendapatan</w:t>
      </w:r>
      <w:proofErr w:type="spellEnd"/>
      <w:r>
        <w:rPr>
          <w:rFonts w:ascii="Times New Roman" w:eastAsia="SimSun" w:hAnsi="Times New Roman" w:cs="Times New Roman"/>
          <w:color w:val="000000"/>
          <w:sz w:val="24"/>
          <w:szCs w:val="24"/>
        </w:rPr>
        <w:t xml:space="preserve"> </w:t>
      </w:r>
      <w:r w:rsidRPr="00954D65">
        <w:rPr>
          <w:rFonts w:ascii="Times New Roman" w:eastAsia="SimSun" w:hAnsi="Times New Roman" w:cs="Times New Roman"/>
          <w:color w:val="000000"/>
          <w:sz w:val="24"/>
          <w:szCs w:val="24"/>
        </w:rPr>
        <w:t xml:space="preserve">dengan </w:t>
      </w:r>
      <w:proofErr w:type="spellStart"/>
      <w:r w:rsidRPr="00954D65">
        <w:rPr>
          <w:rFonts w:ascii="Times New Roman" w:eastAsia="SimSun" w:hAnsi="Times New Roman" w:cs="Times New Roman"/>
          <w:color w:val="000000"/>
          <w:sz w:val="24"/>
          <w:szCs w:val="24"/>
        </w:rPr>
        <w:t>keputusan</w:t>
      </w:r>
      <w:proofErr w:type="spellEnd"/>
      <w:r w:rsidRPr="00954D65">
        <w:rPr>
          <w:rFonts w:ascii="Times New Roman" w:eastAsia="SimSun" w:hAnsi="Times New Roman" w:cs="Times New Roman"/>
          <w:color w:val="000000"/>
          <w:sz w:val="24"/>
          <w:szCs w:val="24"/>
        </w:rPr>
        <w:t xml:space="preserve"> investasi, artinya </w:t>
      </w:r>
      <w:proofErr w:type="spellStart"/>
      <w:r>
        <w:rPr>
          <w:rFonts w:ascii="Times New Roman" w:eastAsia="SimSun" w:hAnsi="Times New Roman" w:cs="Times New Roman"/>
          <w:color w:val="000000"/>
          <w:sz w:val="24"/>
          <w:szCs w:val="24"/>
        </w:rPr>
        <w:t>besaran</w:t>
      </w:r>
      <w:proofErr w:type="spellEnd"/>
      <w:r>
        <w:rPr>
          <w:rFonts w:ascii="Times New Roman" w:eastAsia="SimSun" w:hAnsi="Times New Roman" w:cs="Times New Roman"/>
          <w:color w:val="000000"/>
          <w:sz w:val="24"/>
          <w:szCs w:val="24"/>
        </w:rPr>
        <w:t xml:space="preserve"> </w:t>
      </w:r>
      <w:proofErr w:type="spellStart"/>
      <w:r w:rsidRPr="00954D65">
        <w:rPr>
          <w:rFonts w:ascii="Times New Roman" w:eastAsia="SimSun" w:hAnsi="Times New Roman" w:cs="Times New Roman"/>
          <w:color w:val="000000"/>
          <w:sz w:val="24"/>
          <w:szCs w:val="24"/>
        </w:rPr>
        <w:t>pendapatan</w:t>
      </w:r>
      <w:proofErr w:type="spellEnd"/>
      <w:r w:rsidRPr="00954D65">
        <w:rPr>
          <w:rFonts w:ascii="Times New Roman" w:eastAsia="SimSun" w:hAnsi="Times New Roman" w:cs="Times New Roman"/>
          <w:color w:val="000000"/>
          <w:sz w:val="24"/>
          <w:szCs w:val="24"/>
        </w:rPr>
        <w:t xml:space="preserve"> </w:t>
      </w:r>
      <w:proofErr w:type="spellStart"/>
      <w:r w:rsidRPr="00954D65">
        <w:rPr>
          <w:rFonts w:ascii="Times New Roman" w:eastAsia="SimSun" w:hAnsi="Times New Roman" w:cs="Times New Roman"/>
          <w:color w:val="000000"/>
          <w:sz w:val="24"/>
          <w:szCs w:val="24"/>
        </w:rPr>
        <w:t>individu</w:t>
      </w:r>
      <w:proofErr w:type="spellEnd"/>
      <w:r w:rsidRPr="00954D65">
        <w:rPr>
          <w:rFonts w:ascii="Times New Roman" w:eastAsia="SimSun" w:hAnsi="Times New Roman" w:cs="Times New Roman"/>
          <w:color w:val="000000"/>
          <w:sz w:val="24"/>
          <w:szCs w:val="24"/>
        </w:rPr>
        <w:t xml:space="preserve"> membuat perbedaan signifikan dalam menetapkan </w:t>
      </w:r>
      <w:proofErr w:type="spellStart"/>
      <w:r w:rsidRPr="00954D65">
        <w:rPr>
          <w:rFonts w:ascii="Times New Roman" w:eastAsia="SimSun" w:hAnsi="Times New Roman" w:cs="Times New Roman"/>
          <w:color w:val="000000"/>
          <w:sz w:val="24"/>
          <w:szCs w:val="24"/>
        </w:rPr>
        <w:t>pilihan</w:t>
      </w:r>
      <w:proofErr w:type="spellEnd"/>
      <w:r w:rsidRPr="00954D65">
        <w:rPr>
          <w:rFonts w:ascii="Times New Roman" w:eastAsia="SimSun" w:hAnsi="Times New Roman" w:cs="Times New Roman"/>
          <w:color w:val="000000"/>
          <w:sz w:val="24"/>
          <w:szCs w:val="24"/>
        </w:rPr>
        <w:t xml:space="preserve"> jenis investasi</w:t>
      </w:r>
      <w:r>
        <w:rPr>
          <w:rFonts w:ascii="Times New Roman" w:eastAsia="SimSun" w:hAnsi="Times New Roman" w:cs="Times New Roman"/>
          <w:color w:val="000000"/>
          <w:sz w:val="24"/>
          <w:szCs w:val="24"/>
        </w:rPr>
        <w:t xml:space="preserve"> keluarga</w:t>
      </w:r>
      <w:r w:rsidRPr="00954D65">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Responden</w:t>
      </w:r>
      <w:proofErr w:type="spellEnd"/>
      <w:r w:rsidR="0062697F">
        <w:rPr>
          <w:rFonts w:ascii="Times New Roman" w:eastAsia="SimSun" w:hAnsi="Times New Roman" w:cs="Times New Roman"/>
          <w:color w:val="000000"/>
          <w:sz w:val="24"/>
          <w:szCs w:val="24"/>
        </w:rPr>
        <w:t xml:space="preserve"> yang </w:t>
      </w:r>
      <w:proofErr w:type="spellStart"/>
      <w:r w:rsidR="0062697F">
        <w:rPr>
          <w:rFonts w:ascii="Times New Roman" w:eastAsia="SimSun" w:hAnsi="Times New Roman" w:cs="Times New Roman"/>
          <w:color w:val="000000"/>
          <w:sz w:val="24"/>
          <w:szCs w:val="24"/>
        </w:rPr>
        <w:t>berpendapatan</w:t>
      </w:r>
      <w:proofErr w:type="spellEnd"/>
      <w:r w:rsidR="0062697F">
        <w:rPr>
          <w:rFonts w:ascii="Times New Roman" w:eastAsia="SimSun" w:hAnsi="Times New Roman" w:cs="Times New Roman"/>
          <w:color w:val="000000"/>
          <w:sz w:val="24"/>
          <w:szCs w:val="24"/>
        </w:rPr>
        <w:t xml:space="preserve"> di atas Rp 2.500.000 lebih memilih </w:t>
      </w:r>
      <w:proofErr w:type="spellStart"/>
      <w:r w:rsidR="0062697F">
        <w:rPr>
          <w:rFonts w:ascii="Times New Roman" w:eastAsia="SimSun" w:hAnsi="Times New Roman" w:cs="Times New Roman"/>
          <w:color w:val="000000"/>
          <w:sz w:val="24"/>
          <w:szCs w:val="24"/>
        </w:rPr>
        <w:t>berinvestasi</w:t>
      </w:r>
      <w:proofErr w:type="spellEnd"/>
      <w:r w:rsidR="0062697F">
        <w:rPr>
          <w:rFonts w:ascii="Times New Roman" w:eastAsia="SimSun" w:hAnsi="Times New Roman" w:cs="Times New Roman"/>
          <w:color w:val="000000"/>
          <w:sz w:val="24"/>
          <w:szCs w:val="24"/>
        </w:rPr>
        <w:t xml:space="preserve"> pada </w:t>
      </w:r>
      <w:r w:rsidR="0062697F" w:rsidRPr="0062697F">
        <w:rPr>
          <w:rFonts w:ascii="Times New Roman" w:eastAsia="SimSun" w:hAnsi="Times New Roman" w:cs="Times New Roman"/>
          <w:i/>
          <w:iCs/>
          <w:color w:val="000000"/>
          <w:sz w:val="24"/>
          <w:szCs w:val="24"/>
        </w:rPr>
        <w:t>moderate risk asset</w:t>
      </w:r>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Sedangkan</w:t>
      </w:r>
      <w:proofErr w:type="spellEnd"/>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responden</w:t>
      </w:r>
      <w:proofErr w:type="spellEnd"/>
      <w:r w:rsidR="0062697F">
        <w:rPr>
          <w:rFonts w:ascii="Times New Roman" w:eastAsia="SimSun" w:hAnsi="Times New Roman" w:cs="Times New Roman"/>
          <w:color w:val="000000"/>
          <w:sz w:val="24"/>
          <w:szCs w:val="24"/>
        </w:rPr>
        <w:t xml:space="preserve"> yang </w:t>
      </w:r>
      <w:proofErr w:type="spellStart"/>
      <w:r w:rsidR="0062697F">
        <w:rPr>
          <w:rFonts w:ascii="Times New Roman" w:eastAsia="SimSun" w:hAnsi="Times New Roman" w:cs="Times New Roman"/>
          <w:color w:val="000000"/>
          <w:sz w:val="24"/>
          <w:szCs w:val="24"/>
        </w:rPr>
        <w:t>berpendapatan</w:t>
      </w:r>
      <w:proofErr w:type="spellEnd"/>
      <w:r w:rsidR="0062697F">
        <w:rPr>
          <w:rFonts w:ascii="Times New Roman" w:eastAsia="SimSun" w:hAnsi="Times New Roman" w:cs="Times New Roman"/>
          <w:color w:val="000000"/>
          <w:sz w:val="24"/>
          <w:szCs w:val="24"/>
        </w:rPr>
        <w:t xml:space="preserve"> di </w:t>
      </w:r>
      <w:proofErr w:type="spellStart"/>
      <w:r w:rsidR="0062697F">
        <w:rPr>
          <w:rFonts w:ascii="Times New Roman" w:eastAsia="SimSun" w:hAnsi="Times New Roman" w:cs="Times New Roman"/>
          <w:color w:val="000000"/>
          <w:sz w:val="24"/>
          <w:szCs w:val="24"/>
        </w:rPr>
        <w:t>bawah</w:t>
      </w:r>
      <w:proofErr w:type="spellEnd"/>
      <w:r w:rsidR="0062697F">
        <w:rPr>
          <w:rFonts w:ascii="Times New Roman" w:eastAsia="SimSun" w:hAnsi="Times New Roman" w:cs="Times New Roman"/>
          <w:color w:val="000000"/>
          <w:sz w:val="24"/>
          <w:szCs w:val="24"/>
        </w:rPr>
        <w:t xml:space="preserve"> Rp 2.500.000 lebih memilih </w:t>
      </w:r>
      <w:proofErr w:type="spellStart"/>
      <w:r w:rsidR="0062697F">
        <w:rPr>
          <w:rFonts w:ascii="Times New Roman" w:eastAsia="SimSun" w:hAnsi="Times New Roman" w:cs="Times New Roman"/>
          <w:color w:val="000000"/>
          <w:sz w:val="24"/>
          <w:szCs w:val="24"/>
        </w:rPr>
        <w:t>berinvestasi</w:t>
      </w:r>
      <w:proofErr w:type="spellEnd"/>
      <w:r w:rsidR="0062697F">
        <w:rPr>
          <w:rFonts w:ascii="Times New Roman" w:eastAsia="SimSun" w:hAnsi="Times New Roman" w:cs="Times New Roman"/>
          <w:color w:val="000000"/>
          <w:sz w:val="24"/>
          <w:szCs w:val="24"/>
        </w:rPr>
        <w:t xml:space="preserve"> pada </w:t>
      </w:r>
      <w:r w:rsidR="0062697F" w:rsidRPr="0062697F">
        <w:rPr>
          <w:rFonts w:ascii="Times New Roman" w:eastAsia="SimSun" w:hAnsi="Times New Roman" w:cs="Times New Roman"/>
          <w:i/>
          <w:iCs/>
          <w:color w:val="000000"/>
          <w:sz w:val="24"/>
          <w:szCs w:val="24"/>
        </w:rPr>
        <w:t>low risk asset</w:t>
      </w:r>
      <w:r w:rsidR="0062697F">
        <w:rPr>
          <w:rFonts w:ascii="Times New Roman" w:eastAsia="SimSun" w:hAnsi="Times New Roman" w:cs="Times New Roman"/>
          <w:color w:val="000000"/>
          <w:sz w:val="24"/>
          <w:szCs w:val="24"/>
        </w:rPr>
        <w:t xml:space="preserve">. Namun </w:t>
      </w:r>
      <w:proofErr w:type="spellStart"/>
      <w:r w:rsidR="0062697F">
        <w:rPr>
          <w:rFonts w:ascii="Times New Roman" w:eastAsia="SimSun" w:hAnsi="Times New Roman" w:cs="Times New Roman"/>
          <w:color w:val="000000"/>
          <w:sz w:val="24"/>
          <w:szCs w:val="24"/>
        </w:rPr>
        <w:t>hal</w:t>
      </w:r>
      <w:proofErr w:type="spellEnd"/>
      <w:r w:rsidR="0062697F">
        <w:rPr>
          <w:rFonts w:ascii="Times New Roman" w:eastAsia="SimSun" w:hAnsi="Times New Roman" w:cs="Times New Roman"/>
          <w:color w:val="000000"/>
          <w:sz w:val="24"/>
          <w:szCs w:val="24"/>
        </w:rPr>
        <w:t xml:space="preserve"> yang menarik adalah bahwa </w:t>
      </w:r>
      <w:proofErr w:type="spellStart"/>
      <w:r w:rsidR="0062697F">
        <w:rPr>
          <w:rFonts w:ascii="Times New Roman" w:eastAsia="SimSun" w:hAnsi="Times New Roman" w:cs="Times New Roman"/>
          <w:color w:val="000000"/>
          <w:sz w:val="24"/>
          <w:szCs w:val="24"/>
        </w:rPr>
        <w:t>dari</w:t>
      </w:r>
      <w:proofErr w:type="spellEnd"/>
      <w:r w:rsidR="0062697F">
        <w:rPr>
          <w:rFonts w:ascii="Times New Roman" w:eastAsia="SimSun" w:hAnsi="Times New Roman" w:cs="Times New Roman"/>
          <w:color w:val="000000"/>
          <w:sz w:val="24"/>
          <w:szCs w:val="24"/>
        </w:rPr>
        <w:t xml:space="preserve"> 30 </w:t>
      </w:r>
      <w:proofErr w:type="spellStart"/>
      <w:r w:rsidR="0062697F">
        <w:rPr>
          <w:rFonts w:ascii="Times New Roman" w:eastAsia="SimSun" w:hAnsi="Times New Roman" w:cs="Times New Roman"/>
          <w:color w:val="000000"/>
          <w:sz w:val="24"/>
          <w:szCs w:val="24"/>
        </w:rPr>
        <w:t>responden</w:t>
      </w:r>
      <w:proofErr w:type="spellEnd"/>
      <w:r w:rsidR="0062697F">
        <w:rPr>
          <w:rFonts w:ascii="Times New Roman" w:eastAsia="SimSun" w:hAnsi="Times New Roman" w:cs="Times New Roman"/>
          <w:color w:val="000000"/>
          <w:sz w:val="24"/>
          <w:szCs w:val="24"/>
        </w:rPr>
        <w:t xml:space="preserve"> yang memilih </w:t>
      </w:r>
      <w:r w:rsidR="0062697F" w:rsidRPr="0062697F">
        <w:rPr>
          <w:rFonts w:ascii="Times New Roman" w:eastAsia="SimSun" w:hAnsi="Times New Roman" w:cs="Times New Roman"/>
          <w:i/>
          <w:iCs/>
          <w:color w:val="000000"/>
          <w:sz w:val="24"/>
          <w:szCs w:val="24"/>
        </w:rPr>
        <w:t>high risk asset</w:t>
      </w:r>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mayoritas</w:t>
      </w:r>
      <w:proofErr w:type="spellEnd"/>
      <w:r w:rsidR="0062697F">
        <w:rPr>
          <w:rFonts w:ascii="Times New Roman" w:eastAsia="SimSun" w:hAnsi="Times New Roman" w:cs="Times New Roman"/>
          <w:color w:val="000000"/>
          <w:sz w:val="24"/>
          <w:szCs w:val="24"/>
        </w:rPr>
        <w:t xml:space="preserve"> adalah yang </w:t>
      </w:r>
      <w:proofErr w:type="spellStart"/>
      <w:r w:rsidR="0062697F">
        <w:rPr>
          <w:rFonts w:ascii="Times New Roman" w:eastAsia="SimSun" w:hAnsi="Times New Roman" w:cs="Times New Roman"/>
          <w:color w:val="000000"/>
          <w:sz w:val="24"/>
          <w:szCs w:val="24"/>
        </w:rPr>
        <w:t>berpendapatan</w:t>
      </w:r>
      <w:proofErr w:type="spellEnd"/>
      <w:r w:rsidR="0062697F">
        <w:rPr>
          <w:rFonts w:ascii="Times New Roman" w:eastAsia="SimSun" w:hAnsi="Times New Roman" w:cs="Times New Roman"/>
          <w:color w:val="000000"/>
          <w:sz w:val="24"/>
          <w:szCs w:val="24"/>
        </w:rPr>
        <w:t xml:space="preserve"> di </w:t>
      </w:r>
      <w:proofErr w:type="spellStart"/>
      <w:r w:rsidR="0062697F">
        <w:rPr>
          <w:rFonts w:ascii="Times New Roman" w:eastAsia="SimSun" w:hAnsi="Times New Roman" w:cs="Times New Roman"/>
          <w:color w:val="000000"/>
          <w:sz w:val="24"/>
          <w:szCs w:val="24"/>
        </w:rPr>
        <w:t>bawah</w:t>
      </w:r>
      <w:proofErr w:type="spellEnd"/>
      <w:r w:rsidR="0062697F">
        <w:rPr>
          <w:rFonts w:ascii="Times New Roman" w:eastAsia="SimSun" w:hAnsi="Times New Roman" w:cs="Times New Roman"/>
          <w:color w:val="000000"/>
          <w:sz w:val="24"/>
          <w:szCs w:val="24"/>
        </w:rPr>
        <w:t xml:space="preserve"> Rp 2.500.000. </w:t>
      </w:r>
      <w:proofErr w:type="spellStart"/>
      <w:r w:rsidR="0062697F">
        <w:rPr>
          <w:rFonts w:ascii="Times New Roman" w:eastAsia="SimSun" w:hAnsi="Times New Roman" w:cs="Times New Roman"/>
          <w:color w:val="000000"/>
          <w:sz w:val="24"/>
          <w:szCs w:val="24"/>
        </w:rPr>
        <w:t>Kemungkinan</w:t>
      </w:r>
      <w:proofErr w:type="spellEnd"/>
      <w:r w:rsidR="0062697F">
        <w:rPr>
          <w:rFonts w:ascii="Times New Roman" w:eastAsia="SimSun" w:hAnsi="Times New Roman" w:cs="Times New Roman"/>
          <w:color w:val="000000"/>
          <w:sz w:val="24"/>
          <w:szCs w:val="24"/>
        </w:rPr>
        <w:t xml:space="preserve"> adalah </w:t>
      </w:r>
      <w:proofErr w:type="spellStart"/>
      <w:r w:rsidR="0062697F">
        <w:rPr>
          <w:rFonts w:ascii="Times New Roman" w:eastAsia="SimSun" w:hAnsi="Times New Roman" w:cs="Times New Roman"/>
          <w:color w:val="000000"/>
          <w:sz w:val="24"/>
          <w:szCs w:val="24"/>
        </w:rPr>
        <w:t>mereka</w:t>
      </w:r>
      <w:proofErr w:type="spellEnd"/>
      <w:r w:rsidR="0062697F">
        <w:rPr>
          <w:rFonts w:ascii="Times New Roman" w:eastAsia="SimSun" w:hAnsi="Times New Roman" w:cs="Times New Roman"/>
          <w:color w:val="000000"/>
          <w:sz w:val="24"/>
          <w:szCs w:val="24"/>
        </w:rPr>
        <w:t xml:space="preserve"> yang belum </w:t>
      </w:r>
      <w:proofErr w:type="spellStart"/>
      <w:r w:rsidR="0062697F">
        <w:rPr>
          <w:rFonts w:ascii="Times New Roman" w:eastAsia="SimSun" w:hAnsi="Times New Roman" w:cs="Times New Roman"/>
          <w:color w:val="000000"/>
          <w:sz w:val="24"/>
          <w:szCs w:val="24"/>
        </w:rPr>
        <w:t>berkeluarga</w:t>
      </w:r>
      <w:proofErr w:type="spellEnd"/>
      <w:r w:rsidR="0062697F">
        <w:rPr>
          <w:rFonts w:ascii="Times New Roman" w:eastAsia="SimSun" w:hAnsi="Times New Roman" w:cs="Times New Roman"/>
          <w:color w:val="000000"/>
          <w:sz w:val="24"/>
          <w:szCs w:val="24"/>
        </w:rPr>
        <w:t xml:space="preserve"> dan </w:t>
      </w:r>
      <w:proofErr w:type="spellStart"/>
      <w:r w:rsidR="0062697F">
        <w:rPr>
          <w:rFonts w:ascii="Times New Roman" w:eastAsia="SimSun" w:hAnsi="Times New Roman" w:cs="Times New Roman"/>
          <w:color w:val="000000"/>
          <w:sz w:val="24"/>
          <w:szCs w:val="24"/>
        </w:rPr>
        <w:t>berusia</w:t>
      </w:r>
      <w:proofErr w:type="spellEnd"/>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muda</w:t>
      </w:r>
      <w:proofErr w:type="spellEnd"/>
      <w:r w:rsidR="0062697F">
        <w:rPr>
          <w:rFonts w:ascii="Times New Roman" w:eastAsia="SimSun" w:hAnsi="Times New Roman" w:cs="Times New Roman"/>
          <w:color w:val="000000"/>
          <w:sz w:val="24"/>
          <w:szCs w:val="24"/>
        </w:rPr>
        <w:t xml:space="preserve">, dan baru </w:t>
      </w:r>
      <w:proofErr w:type="spellStart"/>
      <w:r w:rsidR="0062697F">
        <w:rPr>
          <w:rFonts w:ascii="Times New Roman" w:eastAsia="SimSun" w:hAnsi="Times New Roman" w:cs="Times New Roman"/>
          <w:color w:val="000000"/>
          <w:sz w:val="24"/>
          <w:szCs w:val="24"/>
        </w:rPr>
        <w:t>mulai</w:t>
      </w:r>
      <w:proofErr w:type="spellEnd"/>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bekerja</w:t>
      </w:r>
      <w:proofErr w:type="spellEnd"/>
      <w:r w:rsidR="0062697F">
        <w:rPr>
          <w:rFonts w:ascii="Times New Roman" w:eastAsia="SimSun" w:hAnsi="Times New Roman" w:cs="Times New Roman"/>
          <w:color w:val="000000"/>
          <w:sz w:val="24"/>
          <w:szCs w:val="24"/>
        </w:rPr>
        <w:t xml:space="preserve"> dengan </w:t>
      </w:r>
      <w:proofErr w:type="spellStart"/>
      <w:r w:rsidR="0062697F">
        <w:rPr>
          <w:rFonts w:ascii="Times New Roman" w:eastAsia="SimSun" w:hAnsi="Times New Roman" w:cs="Times New Roman"/>
          <w:color w:val="000000"/>
          <w:sz w:val="24"/>
          <w:szCs w:val="24"/>
        </w:rPr>
        <w:t>pendapatan</w:t>
      </w:r>
      <w:proofErr w:type="spellEnd"/>
      <w:r w:rsidR="0062697F">
        <w:rPr>
          <w:rFonts w:ascii="Times New Roman" w:eastAsia="SimSun" w:hAnsi="Times New Roman" w:cs="Times New Roman"/>
          <w:color w:val="000000"/>
          <w:sz w:val="24"/>
          <w:szCs w:val="24"/>
        </w:rPr>
        <w:t xml:space="preserve"> yang masih </w:t>
      </w:r>
      <w:proofErr w:type="spellStart"/>
      <w:r w:rsidR="0062697F">
        <w:rPr>
          <w:rFonts w:ascii="Times New Roman" w:eastAsia="SimSun" w:hAnsi="Times New Roman" w:cs="Times New Roman"/>
          <w:color w:val="000000"/>
          <w:sz w:val="24"/>
          <w:szCs w:val="24"/>
        </w:rPr>
        <w:t>relatif</w:t>
      </w:r>
      <w:proofErr w:type="spellEnd"/>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rendah</w:t>
      </w:r>
      <w:proofErr w:type="spellEnd"/>
      <w:r w:rsidR="0062697F">
        <w:rPr>
          <w:rFonts w:ascii="Times New Roman" w:eastAsia="SimSun" w:hAnsi="Times New Roman" w:cs="Times New Roman"/>
          <w:color w:val="000000"/>
          <w:sz w:val="24"/>
          <w:szCs w:val="24"/>
        </w:rPr>
        <w:t xml:space="preserve">, sehingga lebih </w:t>
      </w:r>
      <w:proofErr w:type="spellStart"/>
      <w:r w:rsidR="0062697F">
        <w:rPr>
          <w:rFonts w:ascii="Times New Roman" w:eastAsia="SimSun" w:hAnsi="Times New Roman" w:cs="Times New Roman"/>
          <w:color w:val="000000"/>
          <w:sz w:val="24"/>
          <w:szCs w:val="24"/>
        </w:rPr>
        <w:t>berani</w:t>
      </w:r>
      <w:proofErr w:type="spellEnd"/>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mengambil</w:t>
      </w:r>
      <w:proofErr w:type="spellEnd"/>
      <w:r w:rsidR="0062697F">
        <w:rPr>
          <w:rFonts w:ascii="Times New Roman" w:eastAsia="SimSun" w:hAnsi="Times New Roman" w:cs="Times New Roman"/>
          <w:color w:val="000000"/>
          <w:sz w:val="24"/>
          <w:szCs w:val="24"/>
        </w:rPr>
        <w:t xml:space="preserve"> </w:t>
      </w:r>
      <w:proofErr w:type="spellStart"/>
      <w:r w:rsidR="0062697F">
        <w:rPr>
          <w:rFonts w:ascii="Times New Roman" w:eastAsia="SimSun" w:hAnsi="Times New Roman" w:cs="Times New Roman"/>
          <w:color w:val="000000"/>
          <w:sz w:val="24"/>
          <w:szCs w:val="24"/>
        </w:rPr>
        <w:t>risiko</w:t>
      </w:r>
      <w:proofErr w:type="spellEnd"/>
      <w:r w:rsidR="0062697F">
        <w:rPr>
          <w:rFonts w:ascii="Times New Roman" w:eastAsia="SimSun" w:hAnsi="Times New Roman" w:cs="Times New Roman"/>
          <w:color w:val="000000"/>
          <w:sz w:val="24"/>
          <w:szCs w:val="24"/>
        </w:rPr>
        <w:t xml:space="preserve">. </w:t>
      </w:r>
    </w:p>
    <w:p w14:paraId="06D845E9" w14:textId="20CB1D6B" w:rsidR="00262E3C" w:rsidRDefault="00DB70A5" w:rsidP="00262E3C">
      <w:pPr>
        <w:ind w:firstLine="425"/>
        <w:jc w:val="both"/>
        <w:rPr>
          <w:rFonts w:ascii="Times New Roman" w:eastAsia="SimSun" w:hAnsi="Times New Roman" w:cs="Times New Roman"/>
          <w:color w:val="000000"/>
          <w:sz w:val="24"/>
          <w:szCs w:val="24"/>
        </w:rPr>
      </w:pPr>
      <w:r w:rsidRPr="00DB70A5">
        <w:rPr>
          <w:rFonts w:ascii="Times New Roman" w:eastAsia="SimSun" w:hAnsi="Times New Roman" w:cs="Times New Roman"/>
          <w:color w:val="000000"/>
          <w:sz w:val="24"/>
          <w:szCs w:val="24"/>
        </w:rPr>
        <w:t xml:space="preserve">Terdapat </w:t>
      </w:r>
      <w:proofErr w:type="spellStart"/>
      <w:r w:rsidRPr="00DB70A5">
        <w:rPr>
          <w:rFonts w:ascii="Times New Roman" w:eastAsia="SimSun" w:hAnsi="Times New Roman" w:cs="Times New Roman"/>
          <w:color w:val="000000"/>
          <w:sz w:val="24"/>
          <w:szCs w:val="24"/>
        </w:rPr>
        <w:t>keterkaitan</w:t>
      </w:r>
      <w:proofErr w:type="spellEnd"/>
      <w:r w:rsidRPr="00DB70A5">
        <w:rPr>
          <w:rFonts w:ascii="Times New Roman" w:eastAsia="SimSun" w:hAnsi="Times New Roman" w:cs="Times New Roman"/>
          <w:color w:val="000000"/>
          <w:sz w:val="24"/>
          <w:szCs w:val="24"/>
        </w:rPr>
        <w:t xml:space="preserve"> </w:t>
      </w:r>
      <w:proofErr w:type="spellStart"/>
      <w:r w:rsidRPr="00DB70A5">
        <w:rPr>
          <w:rFonts w:ascii="Times New Roman" w:eastAsia="SimSun" w:hAnsi="Times New Roman" w:cs="Times New Roman"/>
          <w:color w:val="000000"/>
          <w:sz w:val="24"/>
          <w:szCs w:val="24"/>
        </w:rPr>
        <w:t>antara</w:t>
      </w:r>
      <w:proofErr w:type="spellEnd"/>
      <w:r w:rsidRPr="00DB70A5">
        <w:rPr>
          <w:rFonts w:ascii="Times New Roman" w:eastAsia="SimSun" w:hAnsi="Times New Roman" w:cs="Times New Roman"/>
          <w:color w:val="000000"/>
          <w:sz w:val="24"/>
          <w:szCs w:val="24"/>
        </w:rPr>
        <w:t xml:space="preserve"> </w:t>
      </w:r>
      <w:proofErr w:type="spellStart"/>
      <w:r w:rsidRPr="00DB70A5">
        <w:rPr>
          <w:rFonts w:ascii="Times New Roman" w:eastAsia="SimSun" w:hAnsi="Times New Roman" w:cs="Times New Roman"/>
          <w:color w:val="000000"/>
          <w:sz w:val="24"/>
          <w:szCs w:val="24"/>
        </w:rPr>
        <w:t>usia</w:t>
      </w:r>
      <w:proofErr w:type="spellEnd"/>
      <w:r w:rsidRPr="00DB70A5">
        <w:rPr>
          <w:rFonts w:ascii="Times New Roman" w:eastAsia="SimSun" w:hAnsi="Times New Roman" w:cs="Times New Roman"/>
          <w:color w:val="000000"/>
          <w:sz w:val="24"/>
          <w:szCs w:val="24"/>
        </w:rPr>
        <w:t xml:space="preserve"> dengan </w:t>
      </w:r>
      <w:proofErr w:type="spellStart"/>
      <w:r w:rsidRPr="00DB70A5">
        <w:rPr>
          <w:rFonts w:ascii="Times New Roman" w:eastAsia="SimSun" w:hAnsi="Times New Roman" w:cs="Times New Roman"/>
          <w:color w:val="000000"/>
          <w:sz w:val="24"/>
          <w:szCs w:val="24"/>
        </w:rPr>
        <w:t>keputusan</w:t>
      </w:r>
      <w:proofErr w:type="spellEnd"/>
      <w:r w:rsidRPr="00DB70A5">
        <w:rPr>
          <w:rFonts w:ascii="Times New Roman" w:eastAsia="SimSun" w:hAnsi="Times New Roman" w:cs="Times New Roman"/>
          <w:color w:val="000000"/>
          <w:sz w:val="24"/>
          <w:szCs w:val="24"/>
        </w:rPr>
        <w:t xml:space="preserve"> investasi, artinya </w:t>
      </w:r>
      <w:proofErr w:type="spellStart"/>
      <w:r w:rsidRPr="00DB70A5">
        <w:rPr>
          <w:rFonts w:ascii="Times New Roman" w:eastAsia="SimSun" w:hAnsi="Times New Roman" w:cs="Times New Roman"/>
          <w:color w:val="000000"/>
          <w:sz w:val="24"/>
          <w:szCs w:val="24"/>
        </w:rPr>
        <w:t>usia</w:t>
      </w:r>
      <w:proofErr w:type="spellEnd"/>
      <w:r w:rsidRPr="00DB70A5">
        <w:rPr>
          <w:rFonts w:ascii="Times New Roman" w:eastAsia="SimSun" w:hAnsi="Times New Roman" w:cs="Times New Roman"/>
          <w:color w:val="000000"/>
          <w:sz w:val="24"/>
          <w:szCs w:val="24"/>
        </w:rPr>
        <w:t xml:space="preserve"> </w:t>
      </w:r>
      <w:proofErr w:type="spellStart"/>
      <w:r w:rsidRPr="00DB70A5">
        <w:rPr>
          <w:rFonts w:ascii="Times New Roman" w:eastAsia="SimSun" w:hAnsi="Times New Roman" w:cs="Times New Roman"/>
          <w:color w:val="000000"/>
          <w:sz w:val="24"/>
          <w:szCs w:val="24"/>
        </w:rPr>
        <w:t>individu</w:t>
      </w:r>
      <w:proofErr w:type="spellEnd"/>
      <w:r w:rsidRPr="00DB70A5">
        <w:rPr>
          <w:rFonts w:ascii="Times New Roman" w:eastAsia="SimSun" w:hAnsi="Times New Roman" w:cs="Times New Roman"/>
          <w:color w:val="000000"/>
          <w:sz w:val="24"/>
          <w:szCs w:val="24"/>
        </w:rPr>
        <w:t xml:space="preserve"> membuat perbedaan signifikan dalam menetapkan </w:t>
      </w:r>
      <w:proofErr w:type="spellStart"/>
      <w:r w:rsidRPr="00DB70A5">
        <w:rPr>
          <w:rFonts w:ascii="Times New Roman" w:eastAsia="SimSun" w:hAnsi="Times New Roman" w:cs="Times New Roman"/>
          <w:color w:val="000000"/>
          <w:sz w:val="24"/>
          <w:szCs w:val="24"/>
        </w:rPr>
        <w:t>pilihan</w:t>
      </w:r>
      <w:proofErr w:type="spellEnd"/>
      <w:r w:rsidRPr="00DB70A5">
        <w:rPr>
          <w:rFonts w:ascii="Times New Roman" w:eastAsia="SimSun" w:hAnsi="Times New Roman" w:cs="Times New Roman"/>
          <w:color w:val="000000"/>
          <w:sz w:val="24"/>
          <w:szCs w:val="24"/>
        </w:rPr>
        <w:t xml:space="preserve"> jenis investasi. </w:t>
      </w:r>
      <w:proofErr w:type="spellStart"/>
      <w:r w:rsidR="006A4915">
        <w:rPr>
          <w:rFonts w:ascii="Times New Roman" w:eastAsia="SimSun" w:hAnsi="Times New Roman" w:cs="Times New Roman"/>
          <w:color w:val="000000"/>
          <w:sz w:val="24"/>
          <w:szCs w:val="24"/>
        </w:rPr>
        <w:t>Responden</w:t>
      </w:r>
      <w:proofErr w:type="spellEnd"/>
      <w:r w:rsidR="006A4915">
        <w:rPr>
          <w:rFonts w:ascii="Times New Roman" w:eastAsia="SimSun" w:hAnsi="Times New Roman" w:cs="Times New Roman"/>
          <w:color w:val="000000"/>
          <w:sz w:val="24"/>
          <w:szCs w:val="24"/>
        </w:rPr>
        <w:t xml:space="preserve"> yang </w:t>
      </w:r>
      <w:proofErr w:type="spellStart"/>
      <w:r w:rsidR="006A4915">
        <w:rPr>
          <w:rFonts w:ascii="Times New Roman" w:eastAsia="SimSun" w:hAnsi="Times New Roman" w:cs="Times New Roman"/>
          <w:color w:val="000000"/>
          <w:sz w:val="24"/>
          <w:szCs w:val="24"/>
        </w:rPr>
        <w:t>berusia</w:t>
      </w:r>
      <w:proofErr w:type="spellEnd"/>
      <w:r w:rsidR="006A4915">
        <w:rPr>
          <w:rFonts w:ascii="Times New Roman" w:eastAsia="SimSun" w:hAnsi="Times New Roman" w:cs="Times New Roman"/>
          <w:color w:val="000000"/>
          <w:sz w:val="24"/>
          <w:szCs w:val="24"/>
        </w:rPr>
        <w:t xml:space="preserve"> di atas 30 tahun </w:t>
      </w:r>
      <w:proofErr w:type="spellStart"/>
      <w:r w:rsidR="006A4915">
        <w:rPr>
          <w:rFonts w:ascii="Times New Roman" w:eastAsia="SimSun" w:hAnsi="Times New Roman" w:cs="Times New Roman"/>
          <w:color w:val="000000"/>
          <w:sz w:val="24"/>
          <w:szCs w:val="24"/>
        </w:rPr>
        <w:t>cenderung</w:t>
      </w:r>
      <w:proofErr w:type="spellEnd"/>
      <w:r w:rsidR="006A4915">
        <w:rPr>
          <w:rFonts w:ascii="Times New Roman" w:eastAsia="SimSun" w:hAnsi="Times New Roman" w:cs="Times New Roman"/>
          <w:color w:val="000000"/>
          <w:sz w:val="24"/>
          <w:szCs w:val="24"/>
        </w:rPr>
        <w:t xml:space="preserve"> memilih </w:t>
      </w:r>
      <w:proofErr w:type="spellStart"/>
      <w:r w:rsidR="006A4915">
        <w:rPr>
          <w:rFonts w:ascii="Times New Roman" w:eastAsia="SimSun" w:hAnsi="Times New Roman" w:cs="Times New Roman"/>
          <w:color w:val="000000"/>
          <w:sz w:val="24"/>
          <w:szCs w:val="24"/>
        </w:rPr>
        <w:t>berinvestasi</w:t>
      </w:r>
      <w:proofErr w:type="spellEnd"/>
      <w:r w:rsidR="006A4915">
        <w:rPr>
          <w:rFonts w:ascii="Times New Roman" w:eastAsia="SimSun" w:hAnsi="Times New Roman" w:cs="Times New Roman"/>
          <w:color w:val="000000"/>
          <w:sz w:val="24"/>
          <w:szCs w:val="24"/>
        </w:rPr>
        <w:t xml:space="preserve"> pada </w:t>
      </w:r>
      <w:r w:rsidR="006A4915" w:rsidRPr="00262E3C">
        <w:rPr>
          <w:rFonts w:ascii="Times New Roman" w:eastAsia="SimSun" w:hAnsi="Times New Roman" w:cs="Times New Roman"/>
          <w:i/>
          <w:iCs/>
          <w:color w:val="000000"/>
          <w:sz w:val="24"/>
          <w:szCs w:val="24"/>
        </w:rPr>
        <w:t>moderate risk asset</w:t>
      </w:r>
      <w:r w:rsidR="006A4915">
        <w:rPr>
          <w:rFonts w:ascii="Times New Roman" w:eastAsia="SimSun" w:hAnsi="Times New Roman" w:cs="Times New Roman"/>
          <w:color w:val="000000"/>
          <w:sz w:val="24"/>
          <w:szCs w:val="24"/>
        </w:rPr>
        <w:t xml:space="preserve">, </w:t>
      </w:r>
      <w:proofErr w:type="spellStart"/>
      <w:r w:rsidR="006A4915">
        <w:rPr>
          <w:rFonts w:ascii="Times New Roman" w:eastAsia="SimSun" w:hAnsi="Times New Roman" w:cs="Times New Roman"/>
          <w:color w:val="000000"/>
          <w:sz w:val="24"/>
          <w:szCs w:val="24"/>
        </w:rPr>
        <w:t>hal</w:t>
      </w:r>
      <w:proofErr w:type="spellEnd"/>
      <w:r w:rsidR="006A4915">
        <w:rPr>
          <w:rFonts w:ascii="Times New Roman" w:eastAsia="SimSun" w:hAnsi="Times New Roman" w:cs="Times New Roman"/>
          <w:color w:val="000000"/>
          <w:sz w:val="24"/>
          <w:szCs w:val="24"/>
        </w:rPr>
        <w:t xml:space="preserve"> ini dapat </w:t>
      </w:r>
      <w:proofErr w:type="spellStart"/>
      <w:r w:rsidR="006A4915">
        <w:rPr>
          <w:rFonts w:ascii="Times New Roman" w:eastAsia="SimSun" w:hAnsi="Times New Roman" w:cs="Times New Roman"/>
          <w:color w:val="000000"/>
          <w:sz w:val="24"/>
          <w:szCs w:val="24"/>
        </w:rPr>
        <w:t>dipahami</w:t>
      </w:r>
      <w:proofErr w:type="spellEnd"/>
      <w:r w:rsidR="006A4915">
        <w:rPr>
          <w:rFonts w:ascii="Times New Roman" w:eastAsia="SimSun" w:hAnsi="Times New Roman" w:cs="Times New Roman"/>
          <w:color w:val="000000"/>
          <w:sz w:val="24"/>
          <w:szCs w:val="24"/>
        </w:rPr>
        <w:t xml:space="preserve"> </w:t>
      </w:r>
      <w:proofErr w:type="spellStart"/>
      <w:r w:rsidR="006A4915">
        <w:rPr>
          <w:rFonts w:ascii="Times New Roman" w:eastAsia="SimSun" w:hAnsi="Times New Roman" w:cs="Times New Roman"/>
          <w:color w:val="000000"/>
          <w:sz w:val="24"/>
          <w:szCs w:val="24"/>
        </w:rPr>
        <w:t>mengingat</w:t>
      </w:r>
      <w:proofErr w:type="spellEnd"/>
      <w:r w:rsidR="006A4915">
        <w:rPr>
          <w:rFonts w:ascii="Times New Roman" w:eastAsia="SimSun" w:hAnsi="Times New Roman" w:cs="Times New Roman"/>
          <w:color w:val="000000"/>
          <w:sz w:val="24"/>
          <w:szCs w:val="24"/>
        </w:rPr>
        <w:t xml:space="preserve"> dengan </w:t>
      </w:r>
      <w:proofErr w:type="spellStart"/>
      <w:r w:rsidR="006A4915">
        <w:rPr>
          <w:rFonts w:ascii="Times New Roman" w:eastAsia="SimSun" w:hAnsi="Times New Roman" w:cs="Times New Roman"/>
          <w:color w:val="000000"/>
          <w:sz w:val="24"/>
          <w:szCs w:val="24"/>
        </w:rPr>
        <w:t>usia</w:t>
      </w:r>
      <w:proofErr w:type="spellEnd"/>
      <w:r w:rsidR="006A4915">
        <w:rPr>
          <w:rFonts w:ascii="Times New Roman" w:eastAsia="SimSun" w:hAnsi="Times New Roman" w:cs="Times New Roman"/>
          <w:color w:val="000000"/>
          <w:sz w:val="24"/>
          <w:szCs w:val="24"/>
        </w:rPr>
        <w:t xml:space="preserve"> tersebut sangat </w:t>
      </w:r>
      <w:proofErr w:type="spellStart"/>
      <w:r w:rsidR="006A4915">
        <w:rPr>
          <w:rFonts w:ascii="Times New Roman" w:eastAsia="SimSun" w:hAnsi="Times New Roman" w:cs="Times New Roman"/>
          <w:color w:val="000000"/>
          <w:sz w:val="24"/>
          <w:szCs w:val="24"/>
        </w:rPr>
        <w:t>besar</w:t>
      </w:r>
      <w:proofErr w:type="spellEnd"/>
      <w:r w:rsidR="006A4915">
        <w:rPr>
          <w:rFonts w:ascii="Times New Roman" w:eastAsia="SimSun" w:hAnsi="Times New Roman" w:cs="Times New Roman"/>
          <w:color w:val="000000"/>
          <w:sz w:val="24"/>
          <w:szCs w:val="24"/>
        </w:rPr>
        <w:t xml:space="preserve"> </w:t>
      </w:r>
      <w:proofErr w:type="spellStart"/>
      <w:r w:rsidR="006A4915">
        <w:rPr>
          <w:rFonts w:ascii="Times New Roman" w:eastAsia="SimSun" w:hAnsi="Times New Roman" w:cs="Times New Roman"/>
          <w:color w:val="000000"/>
          <w:sz w:val="24"/>
          <w:szCs w:val="24"/>
        </w:rPr>
        <w:t>kemungkinannya</w:t>
      </w:r>
      <w:proofErr w:type="spellEnd"/>
      <w:r w:rsidR="006A4915">
        <w:rPr>
          <w:rFonts w:ascii="Times New Roman" w:eastAsia="SimSun" w:hAnsi="Times New Roman" w:cs="Times New Roman"/>
          <w:color w:val="000000"/>
          <w:sz w:val="24"/>
          <w:szCs w:val="24"/>
        </w:rPr>
        <w:t xml:space="preserve"> </w:t>
      </w:r>
      <w:proofErr w:type="spellStart"/>
      <w:r w:rsidR="006A4915">
        <w:rPr>
          <w:rFonts w:ascii="Times New Roman" w:eastAsia="SimSun" w:hAnsi="Times New Roman" w:cs="Times New Roman"/>
          <w:color w:val="000000"/>
          <w:sz w:val="24"/>
          <w:szCs w:val="24"/>
        </w:rPr>
        <w:t>mereka</w:t>
      </w:r>
      <w:proofErr w:type="spellEnd"/>
      <w:r w:rsidR="006A4915">
        <w:rPr>
          <w:rFonts w:ascii="Times New Roman" w:eastAsia="SimSun" w:hAnsi="Times New Roman" w:cs="Times New Roman"/>
          <w:color w:val="000000"/>
          <w:sz w:val="24"/>
          <w:szCs w:val="24"/>
        </w:rPr>
        <w:t xml:space="preserve"> telah memiliki </w:t>
      </w:r>
      <w:proofErr w:type="spellStart"/>
      <w:r w:rsidR="006A4915">
        <w:rPr>
          <w:rFonts w:ascii="Times New Roman" w:eastAsia="SimSun" w:hAnsi="Times New Roman" w:cs="Times New Roman"/>
          <w:color w:val="000000"/>
          <w:sz w:val="24"/>
          <w:szCs w:val="24"/>
        </w:rPr>
        <w:t>pendapatan</w:t>
      </w:r>
      <w:proofErr w:type="spellEnd"/>
      <w:r w:rsidR="006A4915">
        <w:rPr>
          <w:rFonts w:ascii="Times New Roman" w:eastAsia="SimSun" w:hAnsi="Times New Roman" w:cs="Times New Roman"/>
          <w:color w:val="000000"/>
          <w:sz w:val="24"/>
          <w:szCs w:val="24"/>
        </w:rPr>
        <w:t xml:space="preserve"> tetap dan </w:t>
      </w:r>
      <w:proofErr w:type="spellStart"/>
      <w:r w:rsidR="006A4915">
        <w:rPr>
          <w:rFonts w:ascii="Times New Roman" w:eastAsia="SimSun" w:hAnsi="Times New Roman" w:cs="Times New Roman"/>
          <w:color w:val="000000"/>
          <w:sz w:val="24"/>
          <w:szCs w:val="24"/>
        </w:rPr>
        <w:t>berkeluarga</w:t>
      </w:r>
      <w:proofErr w:type="spellEnd"/>
      <w:r w:rsidR="006A4915">
        <w:rPr>
          <w:rFonts w:ascii="Times New Roman" w:eastAsia="SimSun" w:hAnsi="Times New Roman" w:cs="Times New Roman"/>
          <w:color w:val="000000"/>
          <w:sz w:val="24"/>
          <w:szCs w:val="24"/>
        </w:rPr>
        <w:t xml:space="preserve">. </w:t>
      </w:r>
      <w:proofErr w:type="spellStart"/>
      <w:r w:rsidR="00262E3C">
        <w:rPr>
          <w:rFonts w:ascii="Times New Roman" w:eastAsia="SimSun" w:hAnsi="Times New Roman" w:cs="Times New Roman"/>
          <w:color w:val="000000"/>
          <w:sz w:val="24"/>
          <w:szCs w:val="24"/>
        </w:rPr>
        <w:t>Responden</w:t>
      </w:r>
      <w:proofErr w:type="spellEnd"/>
      <w:r w:rsidR="00262E3C">
        <w:rPr>
          <w:rFonts w:ascii="Times New Roman" w:eastAsia="SimSun" w:hAnsi="Times New Roman" w:cs="Times New Roman"/>
          <w:color w:val="000000"/>
          <w:sz w:val="24"/>
          <w:szCs w:val="24"/>
        </w:rPr>
        <w:t xml:space="preserve"> dengan </w:t>
      </w:r>
      <w:proofErr w:type="spellStart"/>
      <w:r w:rsidR="00262E3C">
        <w:rPr>
          <w:rFonts w:ascii="Times New Roman" w:eastAsia="SimSun" w:hAnsi="Times New Roman" w:cs="Times New Roman"/>
          <w:color w:val="000000"/>
          <w:sz w:val="24"/>
          <w:szCs w:val="24"/>
        </w:rPr>
        <w:t>usia</w:t>
      </w:r>
      <w:proofErr w:type="spellEnd"/>
      <w:r w:rsidR="00262E3C">
        <w:rPr>
          <w:rFonts w:ascii="Times New Roman" w:eastAsia="SimSun" w:hAnsi="Times New Roman" w:cs="Times New Roman"/>
          <w:color w:val="000000"/>
          <w:sz w:val="24"/>
          <w:szCs w:val="24"/>
        </w:rPr>
        <w:t xml:space="preserve"> 20-30 tahun </w:t>
      </w:r>
      <w:proofErr w:type="spellStart"/>
      <w:r w:rsidR="00262E3C" w:rsidRPr="00DB70A5">
        <w:rPr>
          <w:rFonts w:ascii="Times New Roman" w:eastAsia="SimSun" w:hAnsi="Times New Roman" w:cs="Times New Roman"/>
          <w:color w:val="000000"/>
          <w:sz w:val="24"/>
          <w:szCs w:val="24"/>
        </w:rPr>
        <w:t>cenderung</w:t>
      </w:r>
      <w:proofErr w:type="spellEnd"/>
      <w:r w:rsidR="00262E3C" w:rsidRPr="00DB70A5">
        <w:rPr>
          <w:rFonts w:ascii="Times New Roman" w:eastAsia="SimSun" w:hAnsi="Times New Roman" w:cs="Times New Roman"/>
          <w:color w:val="000000"/>
          <w:sz w:val="24"/>
          <w:szCs w:val="24"/>
        </w:rPr>
        <w:t xml:space="preserve"> lebih </w:t>
      </w:r>
      <w:proofErr w:type="spellStart"/>
      <w:r w:rsidR="00262E3C" w:rsidRPr="00DB70A5">
        <w:rPr>
          <w:rFonts w:ascii="Times New Roman" w:eastAsia="SimSun" w:hAnsi="Times New Roman" w:cs="Times New Roman"/>
          <w:color w:val="000000"/>
          <w:sz w:val="24"/>
          <w:szCs w:val="24"/>
        </w:rPr>
        <w:t>banyak</w:t>
      </w:r>
      <w:proofErr w:type="spellEnd"/>
      <w:r w:rsidR="00262E3C" w:rsidRPr="00DB70A5">
        <w:rPr>
          <w:rFonts w:ascii="Times New Roman" w:eastAsia="SimSun" w:hAnsi="Times New Roman" w:cs="Times New Roman"/>
          <w:color w:val="000000"/>
          <w:sz w:val="24"/>
          <w:szCs w:val="24"/>
        </w:rPr>
        <w:t xml:space="preserve"> memilih </w:t>
      </w:r>
      <w:r w:rsidR="00262E3C" w:rsidRPr="00DB70A5">
        <w:rPr>
          <w:rFonts w:ascii="Times New Roman" w:eastAsia="SimSun" w:hAnsi="Times New Roman" w:cs="Times New Roman"/>
          <w:i/>
          <w:iCs/>
          <w:color w:val="000000"/>
          <w:sz w:val="24"/>
          <w:szCs w:val="24"/>
        </w:rPr>
        <w:t xml:space="preserve">low risk </w:t>
      </w:r>
      <w:r w:rsidR="00262E3C" w:rsidRPr="00DB70A5">
        <w:rPr>
          <w:rFonts w:ascii="Times New Roman" w:eastAsia="SimSun" w:hAnsi="Times New Roman" w:cs="Times New Roman"/>
          <w:i/>
          <w:iCs/>
          <w:color w:val="000000"/>
          <w:sz w:val="24"/>
          <w:szCs w:val="24"/>
        </w:rPr>
        <w:lastRenderedPageBreak/>
        <w:t>asset</w:t>
      </w:r>
      <w:r w:rsidR="00262E3C" w:rsidRPr="00DB70A5">
        <w:rPr>
          <w:rFonts w:ascii="Times New Roman" w:eastAsia="SimSun" w:hAnsi="Times New Roman" w:cs="Times New Roman"/>
          <w:color w:val="000000"/>
          <w:sz w:val="24"/>
          <w:szCs w:val="24"/>
        </w:rPr>
        <w:t xml:space="preserve">, </w:t>
      </w:r>
      <w:proofErr w:type="spellStart"/>
      <w:r w:rsidR="00262E3C" w:rsidRPr="00DB70A5">
        <w:rPr>
          <w:rFonts w:ascii="Times New Roman" w:eastAsia="SimSun" w:hAnsi="Times New Roman" w:cs="Times New Roman"/>
          <w:color w:val="000000"/>
          <w:sz w:val="24"/>
          <w:szCs w:val="24"/>
        </w:rPr>
        <w:t>meskipun</w:t>
      </w:r>
      <w:proofErr w:type="spellEnd"/>
      <w:r w:rsidR="00262E3C" w:rsidRPr="00DB70A5">
        <w:rPr>
          <w:rFonts w:ascii="Times New Roman" w:eastAsia="SimSun" w:hAnsi="Times New Roman" w:cs="Times New Roman"/>
          <w:color w:val="000000"/>
          <w:sz w:val="24"/>
          <w:szCs w:val="24"/>
        </w:rPr>
        <w:t xml:space="preserve"> </w:t>
      </w:r>
      <w:proofErr w:type="spellStart"/>
      <w:r w:rsidR="00262E3C" w:rsidRPr="00DB70A5">
        <w:rPr>
          <w:rFonts w:ascii="Times New Roman" w:eastAsia="SimSun" w:hAnsi="Times New Roman" w:cs="Times New Roman"/>
          <w:color w:val="000000"/>
          <w:sz w:val="24"/>
          <w:szCs w:val="24"/>
        </w:rPr>
        <w:t>ternyata</w:t>
      </w:r>
      <w:proofErr w:type="spellEnd"/>
      <w:r w:rsidR="00262E3C" w:rsidRPr="00DB70A5">
        <w:rPr>
          <w:rFonts w:ascii="Times New Roman" w:eastAsia="SimSun" w:hAnsi="Times New Roman" w:cs="Times New Roman"/>
          <w:color w:val="000000"/>
          <w:sz w:val="24"/>
          <w:szCs w:val="24"/>
        </w:rPr>
        <w:t xml:space="preserve"> </w:t>
      </w:r>
      <w:proofErr w:type="spellStart"/>
      <w:r w:rsidR="00262E3C" w:rsidRPr="00DB70A5">
        <w:rPr>
          <w:rFonts w:ascii="Times New Roman" w:eastAsia="SimSun" w:hAnsi="Times New Roman" w:cs="Times New Roman"/>
          <w:color w:val="000000"/>
          <w:sz w:val="24"/>
          <w:szCs w:val="24"/>
        </w:rPr>
        <w:t>porsi</w:t>
      </w:r>
      <w:proofErr w:type="spellEnd"/>
      <w:r w:rsidR="00262E3C" w:rsidRPr="00DB70A5">
        <w:rPr>
          <w:rFonts w:ascii="Times New Roman" w:eastAsia="SimSun" w:hAnsi="Times New Roman" w:cs="Times New Roman"/>
          <w:color w:val="000000"/>
          <w:sz w:val="24"/>
          <w:szCs w:val="24"/>
        </w:rPr>
        <w:t xml:space="preserve"> </w:t>
      </w:r>
      <w:proofErr w:type="spellStart"/>
      <w:r w:rsidR="00262E3C" w:rsidRPr="00DB70A5">
        <w:rPr>
          <w:rFonts w:ascii="Times New Roman" w:eastAsia="SimSun" w:hAnsi="Times New Roman" w:cs="Times New Roman"/>
          <w:color w:val="000000"/>
          <w:sz w:val="24"/>
          <w:szCs w:val="24"/>
        </w:rPr>
        <w:t>terbesar</w:t>
      </w:r>
      <w:proofErr w:type="spellEnd"/>
      <w:r w:rsidR="00262E3C" w:rsidRPr="00DB70A5">
        <w:rPr>
          <w:rFonts w:ascii="Times New Roman" w:eastAsia="SimSun" w:hAnsi="Times New Roman" w:cs="Times New Roman"/>
          <w:color w:val="000000"/>
          <w:sz w:val="24"/>
          <w:szCs w:val="24"/>
        </w:rPr>
        <w:t xml:space="preserve"> yang memilih </w:t>
      </w:r>
      <w:r w:rsidR="00262E3C" w:rsidRPr="00DB70A5">
        <w:rPr>
          <w:rFonts w:ascii="Times New Roman" w:eastAsia="SimSun" w:hAnsi="Times New Roman" w:cs="Times New Roman"/>
          <w:i/>
          <w:iCs/>
          <w:color w:val="000000"/>
          <w:sz w:val="24"/>
          <w:szCs w:val="24"/>
        </w:rPr>
        <w:t>high risk asset</w:t>
      </w:r>
      <w:r w:rsidR="00262E3C" w:rsidRPr="00DB70A5">
        <w:rPr>
          <w:rFonts w:ascii="Times New Roman" w:eastAsia="SimSun" w:hAnsi="Times New Roman" w:cs="Times New Roman"/>
          <w:color w:val="000000"/>
          <w:sz w:val="24"/>
          <w:szCs w:val="24"/>
        </w:rPr>
        <w:t xml:space="preserve"> adalah </w:t>
      </w:r>
      <w:proofErr w:type="spellStart"/>
      <w:r w:rsidR="00262E3C" w:rsidRPr="00DB70A5">
        <w:rPr>
          <w:rFonts w:ascii="Times New Roman" w:eastAsia="SimSun" w:hAnsi="Times New Roman" w:cs="Times New Roman"/>
          <w:color w:val="000000"/>
          <w:sz w:val="24"/>
          <w:szCs w:val="24"/>
        </w:rPr>
        <w:t>dari</w:t>
      </w:r>
      <w:proofErr w:type="spellEnd"/>
      <w:r w:rsidR="00262E3C" w:rsidRPr="00DB70A5">
        <w:rPr>
          <w:rFonts w:ascii="Times New Roman" w:eastAsia="SimSun" w:hAnsi="Times New Roman" w:cs="Times New Roman"/>
          <w:color w:val="000000"/>
          <w:sz w:val="24"/>
          <w:szCs w:val="24"/>
        </w:rPr>
        <w:t xml:space="preserve"> </w:t>
      </w:r>
      <w:proofErr w:type="spellStart"/>
      <w:r w:rsidR="00262E3C" w:rsidRPr="00DB70A5">
        <w:rPr>
          <w:rFonts w:ascii="Times New Roman" w:eastAsia="SimSun" w:hAnsi="Times New Roman" w:cs="Times New Roman"/>
          <w:color w:val="000000"/>
          <w:sz w:val="24"/>
          <w:szCs w:val="24"/>
        </w:rPr>
        <w:t>kelompok</w:t>
      </w:r>
      <w:proofErr w:type="spellEnd"/>
      <w:r w:rsidR="00262E3C" w:rsidRPr="00DB70A5">
        <w:rPr>
          <w:rFonts w:ascii="Times New Roman" w:eastAsia="SimSun" w:hAnsi="Times New Roman" w:cs="Times New Roman"/>
          <w:color w:val="000000"/>
          <w:sz w:val="24"/>
          <w:szCs w:val="24"/>
        </w:rPr>
        <w:t xml:space="preserve"> </w:t>
      </w:r>
      <w:proofErr w:type="spellStart"/>
      <w:r w:rsidR="00262E3C" w:rsidRPr="00DB70A5">
        <w:rPr>
          <w:rFonts w:ascii="Times New Roman" w:eastAsia="SimSun" w:hAnsi="Times New Roman" w:cs="Times New Roman"/>
          <w:color w:val="000000"/>
          <w:sz w:val="24"/>
          <w:szCs w:val="24"/>
        </w:rPr>
        <w:t>usia</w:t>
      </w:r>
      <w:proofErr w:type="spellEnd"/>
      <w:r w:rsidR="00262E3C" w:rsidRPr="00DB70A5">
        <w:rPr>
          <w:rFonts w:ascii="Times New Roman" w:eastAsia="SimSun" w:hAnsi="Times New Roman" w:cs="Times New Roman"/>
          <w:color w:val="000000"/>
          <w:sz w:val="24"/>
          <w:szCs w:val="24"/>
        </w:rPr>
        <w:t xml:space="preserve"> 20 – 30 tahun. </w:t>
      </w:r>
      <w:r w:rsidR="00262E3C">
        <w:rPr>
          <w:rFonts w:ascii="Times New Roman" w:eastAsia="SimSun" w:hAnsi="Times New Roman" w:cs="Times New Roman"/>
          <w:color w:val="000000"/>
          <w:sz w:val="24"/>
          <w:szCs w:val="24"/>
        </w:rPr>
        <w:t xml:space="preserve">Untuk </w:t>
      </w:r>
      <w:proofErr w:type="spellStart"/>
      <w:r w:rsidR="00262E3C">
        <w:rPr>
          <w:rFonts w:ascii="Times New Roman" w:eastAsia="SimSun" w:hAnsi="Times New Roman" w:cs="Times New Roman"/>
          <w:color w:val="000000"/>
          <w:sz w:val="24"/>
          <w:szCs w:val="24"/>
        </w:rPr>
        <w:t>menjelaskan</w:t>
      </w:r>
      <w:proofErr w:type="spellEnd"/>
      <w:r w:rsidR="00262E3C">
        <w:rPr>
          <w:rFonts w:ascii="Times New Roman" w:eastAsia="SimSun" w:hAnsi="Times New Roman" w:cs="Times New Roman"/>
          <w:color w:val="000000"/>
          <w:sz w:val="24"/>
          <w:szCs w:val="24"/>
        </w:rPr>
        <w:t xml:space="preserve"> </w:t>
      </w:r>
      <w:proofErr w:type="spellStart"/>
      <w:r w:rsidR="00262E3C">
        <w:rPr>
          <w:rFonts w:ascii="Times New Roman" w:eastAsia="SimSun" w:hAnsi="Times New Roman" w:cs="Times New Roman"/>
          <w:color w:val="000000"/>
          <w:sz w:val="24"/>
          <w:szCs w:val="24"/>
        </w:rPr>
        <w:t>hal</w:t>
      </w:r>
      <w:proofErr w:type="spellEnd"/>
      <w:r w:rsidR="00262E3C">
        <w:rPr>
          <w:rFonts w:ascii="Times New Roman" w:eastAsia="SimSun" w:hAnsi="Times New Roman" w:cs="Times New Roman"/>
          <w:color w:val="000000"/>
          <w:sz w:val="24"/>
          <w:szCs w:val="24"/>
        </w:rPr>
        <w:t xml:space="preserve"> ini, terkait dengan status marital dan </w:t>
      </w:r>
      <w:proofErr w:type="spellStart"/>
      <w:r w:rsidR="00262E3C">
        <w:rPr>
          <w:rFonts w:ascii="Times New Roman" w:eastAsia="SimSun" w:hAnsi="Times New Roman" w:cs="Times New Roman"/>
          <w:color w:val="000000"/>
          <w:sz w:val="24"/>
          <w:szCs w:val="24"/>
        </w:rPr>
        <w:t>pendapatan</w:t>
      </w:r>
      <w:proofErr w:type="spellEnd"/>
      <w:r w:rsidR="00262E3C">
        <w:rPr>
          <w:rFonts w:ascii="Times New Roman" w:eastAsia="SimSun" w:hAnsi="Times New Roman" w:cs="Times New Roman"/>
          <w:color w:val="000000"/>
          <w:sz w:val="24"/>
          <w:szCs w:val="24"/>
        </w:rPr>
        <w:t xml:space="preserve">. </w:t>
      </w:r>
      <w:proofErr w:type="spellStart"/>
      <w:r w:rsidR="00436559">
        <w:rPr>
          <w:rFonts w:ascii="Times New Roman" w:eastAsia="SimSun" w:hAnsi="Times New Roman" w:cs="Times New Roman"/>
          <w:color w:val="000000"/>
          <w:sz w:val="24"/>
          <w:szCs w:val="24"/>
        </w:rPr>
        <w:t>Usia</w:t>
      </w:r>
      <w:proofErr w:type="spellEnd"/>
      <w:r w:rsidR="00436559">
        <w:rPr>
          <w:rFonts w:ascii="Times New Roman" w:eastAsia="SimSun" w:hAnsi="Times New Roman" w:cs="Times New Roman"/>
          <w:color w:val="000000"/>
          <w:sz w:val="24"/>
          <w:szCs w:val="24"/>
        </w:rPr>
        <w:t xml:space="preserve"> 20 – 30 tahun </w:t>
      </w:r>
      <w:proofErr w:type="spellStart"/>
      <w:r w:rsidR="00436559">
        <w:rPr>
          <w:rFonts w:ascii="Times New Roman" w:eastAsia="SimSun" w:hAnsi="Times New Roman" w:cs="Times New Roman"/>
          <w:color w:val="000000"/>
          <w:sz w:val="24"/>
          <w:szCs w:val="24"/>
        </w:rPr>
        <w:t>umumnya</w:t>
      </w:r>
      <w:proofErr w:type="spellEnd"/>
      <w:r w:rsidR="00436559">
        <w:rPr>
          <w:rFonts w:ascii="Times New Roman" w:eastAsia="SimSun" w:hAnsi="Times New Roman" w:cs="Times New Roman"/>
          <w:color w:val="000000"/>
          <w:sz w:val="24"/>
          <w:szCs w:val="24"/>
        </w:rPr>
        <w:t xml:space="preserve"> belum </w:t>
      </w:r>
      <w:proofErr w:type="spellStart"/>
      <w:r w:rsidR="00436559">
        <w:rPr>
          <w:rFonts w:ascii="Times New Roman" w:eastAsia="SimSun" w:hAnsi="Times New Roman" w:cs="Times New Roman"/>
          <w:color w:val="000000"/>
          <w:sz w:val="24"/>
          <w:szCs w:val="24"/>
        </w:rPr>
        <w:t>menikah</w:t>
      </w:r>
      <w:proofErr w:type="spellEnd"/>
      <w:r w:rsidR="00436559">
        <w:rPr>
          <w:rFonts w:ascii="Times New Roman" w:eastAsia="SimSun" w:hAnsi="Times New Roman" w:cs="Times New Roman"/>
          <w:color w:val="000000"/>
          <w:sz w:val="24"/>
          <w:szCs w:val="24"/>
        </w:rPr>
        <w:t xml:space="preserve"> sehingga </w:t>
      </w:r>
      <w:proofErr w:type="spellStart"/>
      <w:r w:rsidR="00436559">
        <w:rPr>
          <w:rFonts w:ascii="Times New Roman" w:eastAsia="SimSun" w:hAnsi="Times New Roman" w:cs="Times New Roman"/>
          <w:color w:val="000000"/>
          <w:sz w:val="24"/>
          <w:szCs w:val="24"/>
        </w:rPr>
        <w:t>mereka</w:t>
      </w:r>
      <w:proofErr w:type="spellEnd"/>
      <w:r w:rsidR="00436559">
        <w:rPr>
          <w:rFonts w:ascii="Times New Roman" w:eastAsia="SimSun" w:hAnsi="Times New Roman" w:cs="Times New Roman"/>
          <w:color w:val="000000"/>
          <w:sz w:val="24"/>
          <w:szCs w:val="24"/>
        </w:rPr>
        <w:t xml:space="preserve"> lebih </w:t>
      </w:r>
      <w:proofErr w:type="spellStart"/>
      <w:r w:rsidR="00436559">
        <w:rPr>
          <w:rFonts w:ascii="Times New Roman" w:eastAsia="SimSun" w:hAnsi="Times New Roman" w:cs="Times New Roman"/>
          <w:color w:val="000000"/>
          <w:sz w:val="24"/>
          <w:szCs w:val="24"/>
        </w:rPr>
        <w:t>bebas</w:t>
      </w:r>
      <w:proofErr w:type="spellEnd"/>
      <w:r w:rsidR="00436559">
        <w:rPr>
          <w:rFonts w:ascii="Times New Roman" w:eastAsia="SimSun" w:hAnsi="Times New Roman" w:cs="Times New Roman"/>
          <w:color w:val="000000"/>
          <w:sz w:val="24"/>
          <w:szCs w:val="24"/>
        </w:rPr>
        <w:t xml:space="preserve"> dalam memilih </w:t>
      </w:r>
      <w:proofErr w:type="spellStart"/>
      <w:r w:rsidR="00436559">
        <w:rPr>
          <w:rFonts w:ascii="Times New Roman" w:eastAsia="SimSun" w:hAnsi="Times New Roman" w:cs="Times New Roman"/>
          <w:color w:val="000000"/>
          <w:sz w:val="24"/>
          <w:szCs w:val="24"/>
        </w:rPr>
        <w:t>keputusan</w:t>
      </w:r>
      <w:proofErr w:type="spellEnd"/>
      <w:r w:rsidR="00436559">
        <w:rPr>
          <w:rFonts w:ascii="Times New Roman" w:eastAsia="SimSun" w:hAnsi="Times New Roman" w:cs="Times New Roman"/>
          <w:color w:val="000000"/>
          <w:sz w:val="24"/>
          <w:szCs w:val="24"/>
        </w:rPr>
        <w:t xml:space="preserve"> </w:t>
      </w:r>
      <w:proofErr w:type="spellStart"/>
      <w:r w:rsidR="00436559">
        <w:rPr>
          <w:rFonts w:ascii="Times New Roman" w:eastAsia="SimSun" w:hAnsi="Times New Roman" w:cs="Times New Roman"/>
          <w:color w:val="000000"/>
          <w:sz w:val="24"/>
          <w:szCs w:val="24"/>
        </w:rPr>
        <w:t>investasinya</w:t>
      </w:r>
      <w:proofErr w:type="spellEnd"/>
      <w:r w:rsidR="00436559">
        <w:rPr>
          <w:rFonts w:ascii="Times New Roman" w:eastAsia="SimSun" w:hAnsi="Times New Roman" w:cs="Times New Roman"/>
          <w:color w:val="000000"/>
          <w:sz w:val="24"/>
          <w:szCs w:val="24"/>
        </w:rPr>
        <w:t xml:space="preserve">, dan </w:t>
      </w:r>
      <w:proofErr w:type="spellStart"/>
      <w:r w:rsidR="00436559">
        <w:rPr>
          <w:rFonts w:ascii="Times New Roman" w:eastAsia="SimSun" w:hAnsi="Times New Roman" w:cs="Times New Roman"/>
          <w:color w:val="000000"/>
          <w:sz w:val="24"/>
          <w:szCs w:val="24"/>
        </w:rPr>
        <w:t>usia</w:t>
      </w:r>
      <w:proofErr w:type="spellEnd"/>
      <w:r w:rsidR="00436559">
        <w:rPr>
          <w:rFonts w:ascii="Times New Roman" w:eastAsia="SimSun" w:hAnsi="Times New Roman" w:cs="Times New Roman"/>
          <w:color w:val="000000"/>
          <w:sz w:val="24"/>
          <w:szCs w:val="24"/>
        </w:rPr>
        <w:t xml:space="preserve"> </w:t>
      </w:r>
      <w:proofErr w:type="spellStart"/>
      <w:r w:rsidR="00436559">
        <w:rPr>
          <w:rFonts w:ascii="Times New Roman" w:eastAsia="SimSun" w:hAnsi="Times New Roman" w:cs="Times New Roman"/>
          <w:color w:val="000000"/>
          <w:sz w:val="24"/>
          <w:szCs w:val="24"/>
        </w:rPr>
        <w:t>muda</w:t>
      </w:r>
      <w:proofErr w:type="spellEnd"/>
      <w:r w:rsidR="00436559">
        <w:rPr>
          <w:rFonts w:ascii="Times New Roman" w:eastAsia="SimSun" w:hAnsi="Times New Roman" w:cs="Times New Roman"/>
          <w:color w:val="000000"/>
          <w:sz w:val="24"/>
          <w:szCs w:val="24"/>
        </w:rPr>
        <w:t xml:space="preserve"> lebih </w:t>
      </w:r>
      <w:proofErr w:type="spellStart"/>
      <w:r w:rsidR="00436559">
        <w:rPr>
          <w:rFonts w:ascii="Times New Roman" w:eastAsia="SimSun" w:hAnsi="Times New Roman" w:cs="Times New Roman"/>
          <w:color w:val="000000"/>
          <w:sz w:val="24"/>
          <w:szCs w:val="24"/>
        </w:rPr>
        <w:t>berani</w:t>
      </w:r>
      <w:proofErr w:type="spellEnd"/>
      <w:r w:rsidR="00436559">
        <w:rPr>
          <w:rFonts w:ascii="Times New Roman" w:eastAsia="SimSun" w:hAnsi="Times New Roman" w:cs="Times New Roman"/>
          <w:color w:val="000000"/>
          <w:sz w:val="24"/>
          <w:szCs w:val="24"/>
        </w:rPr>
        <w:t xml:space="preserve"> </w:t>
      </w:r>
      <w:proofErr w:type="spellStart"/>
      <w:r w:rsidR="00436559">
        <w:rPr>
          <w:rFonts w:ascii="Times New Roman" w:eastAsia="SimSun" w:hAnsi="Times New Roman" w:cs="Times New Roman"/>
          <w:color w:val="000000"/>
          <w:sz w:val="24"/>
          <w:szCs w:val="24"/>
        </w:rPr>
        <w:t>mengambil</w:t>
      </w:r>
      <w:proofErr w:type="spellEnd"/>
      <w:r w:rsidR="00436559">
        <w:rPr>
          <w:rFonts w:ascii="Times New Roman" w:eastAsia="SimSun" w:hAnsi="Times New Roman" w:cs="Times New Roman"/>
          <w:color w:val="000000"/>
          <w:sz w:val="24"/>
          <w:szCs w:val="24"/>
        </w:rPr>
        <w:t xml:space="preserve"> </w:t>
      </w:r>
      <w:proofErr w:type="spellStart"/>
      <w:r w:rsidR="00436559">
        <w:rPr>
          <w:rFonts w:ascii="Times New Roman" w:eastAsia="SimSun" w:hAnsi="Times New Roman" w:cs="Times New Roman"/>
          <w:color w:val="000000"/>
          <w:sz w:val="24"/>
          <w:szCs w:val="24"/>
        </w:rPr>
        <w:t>resiko</w:t>
      </w:r>
      <w:proofErr w:type="spellEnd"/>
      <w:r w:rsidR="00436559">
        <w:rPr>
          <w:rFonts w:ascii="Times New Roman" w:eastAsia="SimSun" w:hAnsi="Times New Roman" w:cs="Times New Roman"/>
          <w:color w:val="000000"/>
          <w:sz w:val="24"/>
          <w:szCs w:val="24"/>
        </w:rPr>
        <w:t xml:space="preserve">. </w:t>
      </w:r>
    </w:p>
    <w:p w14:paraId="6442928E" w14:textId="18B168EB" w:rsidR="000427BC" w:rsidRPr="000427BC" w:rsidRDefault="000427BC" w:rsidP="000427BC">
      <w:pPr>
        <w:ind w:firstLine="425"/>
        <w:jc w:val="both"/>
        <w:rPr>
          <w:rFonts w:ascii="Times New Roman" w:eastAsia="SimSun" w:hAnsi="Times New Roman" w:cs="Times New Roman"/>
          <w:bCs/>
          <w:color w:val="000000"/>
          <w:sz w:val="24"/>
          <w:szCs w:val="24"/>
        </w:rPr>
      </w:pPr>
      <w:proofErr w:type="spellStart"/>
      <w:r w:rsidRPr="000427BC">
        <w:rPr>
          <w:rFonts w:ascii="Times New Roman" w:eastAsia="SimSun" w:hAnsi="Times New Roman" w:cs="Times New Roman"/>
          <w:bCs/>
          <w:color w:val="000000"/>
          <w:sz w:val="24"/>
          <w:szCs w:val="24"/>
        </w:rPr>
        <w:t>Selanjutnya</w:t>
      </w:r>
      <w:proofErr w:type="spellEnd"/>
      <w:r w:rsidRPr="000427BC">
        <w:rPr>
          <w:rFonts w:ascii="Times New Roman" w:eastAsia="SimSun" w:hAnsi="Times New Roman" w:cs="Times New Roman"/>
          <w:bCs/>
          <w:color w:val="000000"/>
          <w:sz w:val="24"/>
          <w:szCs w:val="24"/>
        </w:rPr>
        <w:t xml:space="preserve"> </w:t>
      </w:r>
      <w:proofErr w:type="spellStart"/>
      <w:r w:rsidRPr="000427BC">
        <w:rPr>
          <w:rFonts w:ascii="Times New Roman" w:eastAsia="SimSun" w:hAnsi="Times New Roman" w:cs="Times New Roman"/>
          <w:bCs/>
          <w:color w:val="000000"/>
          <w:sz w:val="24"/>
          <w:szCs w:val="24"/>
        </w:rPr>
        <w:t>menguji</w:t>
      </w:r>
      <w:proofErr w:type="spellEnd"/>
      <w:r w:rsidRPr="000427BC">
        <w:rPr>
          <w:rFonts w:ascii="Times New Roman" w:eastAsia="SimSun" w:hAnsi="Times New Roman" w:cs="Times New Roman"/>
          <w:bCs/>
          <w:color w:val="000000"/>
          <w:sz w:val="24"/>
          <w:szCs w:val="24"/>
        </w:rPr>
        <w:t xml:space="preserve"> pengaruh variabel </w:t>
      </w:r>
      <w:proofErr w:type="spellStart"/>
      <w:r w:rsidRPr="000427BC">
        <w:rPr>
          <w:rFonts w:ascii="Times New Roman" w:eastAsia="SimSun" w:hAnsi="Times New Roman" w:cs="Times New Roman"/>
          <w:bCs/>
          <w:color w:val="000000"/>
          <w:sz w:val="24"/>
          <w:szCs w:val="24"/>
        </w:rPr>
        <w:t>perilaku</w:t>
      </w:r>
      <w:proofErr w:type="spellEnd"/>
      <w:r>
        <w:rPr>
          <w:rFonts w:ascii="Times New Roman" w:eastAsia="SimSun" w:hAnsi="Times New Roman" w:cs="Times New Roman"/>
          <w:bCs/>
          <w:i/>
          <w:iCs/>
          <w:color w:val="000000"/>
          <w:sz w:val="24"/>
          <w:szCs w:val="24"/>
        </w:rPr>
        <w:t xml:space="preserve"> herding</w:t>
      </w:r>
      <w:r w:rsidRPr="000427BC">
        <w:rPr>
          <w:rFonts w:ascii="Times New Roman" w:eastAsia="SimSun" w:hAnsi="Times New Roman" w:cs="Times New Roman"/>
          <w:bCs/>
          <w:color w:val="000000"/>
          <w:sz w:val="24"/>
          <w:szCs w:val="24"/>
        </w:rPr>
        <w:t xml:space="preserve"> dan </w:t>
      </w:r>
      <w:r>
        <w:rPr>
          <w:rFonts w:ascii="Times New Roman" w:eastAsia="SimSun" w:hAnsi="Times New Roman" w:cs="Times New Roman"/>
          <w:bCs/>
          <w:i/>
          <w:iCs/>
          <w:color w:val="000000"/>
          <w:sz w:val="24"/>
          <w:szCs w:val="24"/>
        </w:rPr>
        <w:t>risk tolerance</w:t>
      </w:r>
      <w:r w:rsidRPr="000427BC">
        <w:rPr>
          <w:rFonts w:ascii="Times New Roman" w:eastAsia="SimSun" w:hAnsi="Times New Roman" w:cs="Times New Roman"/>
          <w:bCs/>
          <w:color w:val="000000"/>
          <w:sz w:val="24"/>
          <w:szCs w:val="24"/>
        </w:rPr>
        <w:t xml:space="preserve"> baik secara </w:t>
      </w:r>
      <w:proofErr w:type="spellStart"/>
      <w:r w:rsidRPr="000427BC">
        <w:rPr>
          <w:rFonts w:ascii="Times New Roman" w:eastAsia="SimSun" w:hAnsi="Times New Roman" w:cs="Times New Roman"/>
          <w:bCs/>
          <w:color w:val="000000"/>
          <w:sz w:val="24"/>
          <w:szCs w:val="24"/>
        </w:rPr>
        <w:t>simultan</w:t>
      </w:r>
      <w:proofErr w:type="spellEnd"/>
      <w:r w:rsidRPr="000427BC">
        <w:rPr>
          <w:rFonts w:ascii="Times New Roman" w:eastAsia="SimSun" w:hAnsi="Times New Roman" w:cs="Times New Roman"/>
          <w:bCs/>
          <w:color w:val="000000"/>
          <w:sz w:val="24"/>
          <w:szCs w:val="24"/>
        </w:rPr>
        <w:t xml:space="preserve"> </w:t>
      </w:r>
      <w:proofErr w:type="spellStart"/>
      <w:r w:rsidRPr="000427BC">
        <w:rPr>
          <w:rFonts w:ascii="Times New Roman" w:eastAsia="SimSun" w:hAnsi="Times New Roman" w:cs="Times New Roman"/>
          <w:bCs/>
          <w:color w:val="000000"/>
          <w:sz w:val="24"/>
          <w:szCs w:val="24"/>
        </w:rPr>
        <w:t>maupun</w:t>
      </w:r>
      <w:proofErr w:type="spellEnd"/>
      <w:r w:rsidRPr="000427BC">
        <w:rPr>
          <w:rFonts w:ascii="Times New Roman" w:eastAsia="SimSun" w:hAnsi="Times New Roman" w:cs="Times New Roman"/>
          <w:bCs/>
          <w:color w:val="000000"/>
          <w:sz w:val="24"/>
          <w:szCs w:val="24"/>
        </w:rPr>
        <w:t xml:space="preserve"> </w:t>
      </w:r>
      <w:proofErr w:type="spellStart"/>
      <w:r w:rsidRPr="000427BC">
        <w:rPr>
          <w:rFonts w:ascii="Times New Roman" w:eastAsia="SimSun" w:hAnsi="Times New Roman" w:cs="Times New Roman"/>
          <w:bCs/>
          <w:color w:val="000000"/>
          <w:sz w:val="24"/>
          <w:szCs w:val="24"/>
        </w:rPr>
        <w:t>parsial</w:t>
      </w:r>
      <w:proofErr w:type="spellEnd"/>
      <w:r w:rsidRPr="000427BC">
        <w:rPr>
          <w:rFonts w:ascii="Times New Roman" w:eastAsia="SimSun" w:hAnsi="Times New Roman" w:cs="Times New Roman"/>
          <w:bCs/>
          <w:color w:val="000000"/>
          <w:sz w:val="24"/>
          <w:szCs w:val="24"/>
        </w:rPr>
        <w:t xml:space="preserve"> terhadap </w:t>
      </w:r>
      <w:proofErr w:type="spellStart"/>
      <w:r w:rsidRPr="000427BC">
        <w:rPr>
          <w:rFonts w:ascii="Times New Roman" w:eastAsia="SimSun" w:hAnsi="Times New Roman" w:cs="Times New Roman"/>
          <w:bCs/>
          <w:color w:val="000000"/>
          <w:sz w:val="24"/>
          <w:szCs w:val="24"/>
        </w:rPr>
        <w:t>keputusan</w:t>
      </w:r>
      <w:proofErr w:type="spellEnd"/>
      <w:r w:rsidRPr="000427BC">
        <w:rPr>
          <w:rFonts w:ascii="Times New Roman" w:eastAsia="SimSun" w:hAnsi="Times New Roman" w:cs="Times New Roman"/>
          <w:bCs/>
          <w:color w:val="000000"/>
          <w:sz w:val="24"/>
          <w:szCs w:val="24"/>
        </w:rPr>
        <w:t xml:space="preserve"> investasi. </w:t>
      </w:r>
      <w:r>
        <w:rPr>
          <w:rFonts w:ascii="Times New Roman" w:eastAsia="SimSun" w:hAnsi="Times New Roman" w:cs="Times New Roman"/>
          <w:bCs/>
          <w:color w:val="000000"/>
          <w:sz w:val="24"/>
          <w:szCs w:val="24"/>
        </w:rPr>
        <w:t xml:space="preserve">Alat analisis yang digunakan adalah analisis </w:t>
      </w:r>
      <w:r w:rsidRPr="000427BC">
        <w:rPr>
          <w:rFonts w:ascii="Times New Roman" w:eastAsia="SimSun" w:hAnsi="Times New Roman" w:cs="Times New Roman"/>
          <w:bCs/>
          <w:i/>
          <w:iCs/>
          <w:color w:val="000000"/>
          <w:sz w:val="24"/>
          <w:szCs w:val="24"/>
        </w:rPr>
        <w:t>multiple regression</w:t>
      </w:r>
      <w:r>
        <w:rPr>
          <w:rFonts w:ascii="Times New Roman" w:eastAsia="SimSun" w:hAnsi="Times New Roman" w:cs="Times New Roman"/>
          <w:bCs/>
          <w:color w:val="000000"/>
          <w:sz w:val="24"/>
          <w:szCs w:val="24"/>
        </w:rPr>
        <w:t xml:space="preserve">. </w:t>
      </w:r>
    </w:p>
    <w:p w14:paraId="14995287" w14:textId="6C690AA6" w:rsidR="00262E3C" w:rsidRDefault="000427BC" w:rsidP="000427BC">
      <w:pPr>
        <w:ind w:firstLine="425"/>
        <w:jc w:val="both"/>
        <w:rPr>
          <w:rFonts w:ascii="Times New Roman" w:eastAsia="SimSun" w:hAnsi="Times New Roman" w:cs="Times New Roman"/>
          <w:color w:val="000000"/>
          <w:sz w:val="24"/>
          <w:szCs w:val="24"/>
        </w:rPr>
      </w:pPr>
      <w:r w:rsidRPr="000427BC">
        <w:rPr>
          <w:rFonts w:ascii="Times New Roman" w:eastAsia="SimSun" w:hAnsi="Times New Roman" w:cs="Times New Roman"/>
          <w:bCs/>
          <w:color w:val="000000"/>
          <w:sz w:val="24"/>
          <w:szCs w:val="24"/>
        </w:rPr>
        <w:t xml:space="preserve">Hasil output </w:t>
      </w:r>
      <w:proofErr w:type="spellStart"/>
      <w:r w:rsidRPr="000427BC">
        <w:rPr>
          <w:rFonts w:ascii="Times New Roman" w:eastAsia="SimSun" w:hAnsi="Times New Roman" w:cs="Times New Roman"/>
          <w:bCs/>
          <w:color w:val="000000"/>
          <w:sz w:val="24"/>
          <w:szCs w:val="24"/>
        </w:rPr>
        <w:t>pengolahan</w:t>
      </w:r>
      <w:proofErr w:type="spellEnd"/>
      <w:r w:rsidRPr="000427BC">
        <w:rPr>
          <w:rFonts w:ascii="Times New Roman" w:eastAsia="SimSun" w:hAnsi="Times New Roman" w:cs="Times New Roman"/>
          <w:bCs/>
          <w:color w:val="000000"/>
          <w:sz w:val="24"/>
          <w:szCs w:val="24"/>
        </w:rPr>
        <w:t xml:space="preserve"> data melalui SPSS dapat </w:t>
      </w:r>
      <w:proofErr w:type="spellStart"/>
      <w:r w:rsidRPr="000427BC">
        <w:rPr>
          <w:rFonts w:ascii="Times New Roman" w:eastAsia="SimSun" w:hAnsi="Times New Roman" w:cs="Times New Roman"/>
          <w:bCs/>
          <w:color w:val="000000"/>
          <w:sz w:val="24"/>
          <w:szCs w:val="24"/>
        </w:rPr>
        <w:t>dilihat</w:t>
      </w:r>
      <w:proofErr w:type="spellEnd"/>
      <w:r w:rsidRPr="000427BC">
        <w:rPr>
          <w:rFonts w:ascii="Times New Roman" w:eastAsia="SimSun" w:hAnsi="Times New Roman" w:cs="Times New Roman"/>
          <w:bCs/>
          <w:color w:val="000000"/>
          <w:sz w:val="24"/>
          <w:szCs w:val="24"/>
        </w:rPr>
        <w:t xml:space="preserve"> </w:t>
      </w:r>
      <w:r w:rsidR="007D1BA2">
        <w:rPr>
          <w:rFonts w:ascii="Times New Roman" w:eastAsia="SimSun" w:hAnsi="Times New Roman" w:cs="Times New Roman"/>
          <w:bCs/>
          <w:color w:val="000000"/>
          <w:sz w:val="24"/>
          <w:szCs w:val="24"/>
        </w:rPr>
        <w:t xml:space="preserve">dalam Tabel 5, Tabel 6, dan Tabel 7. </w:t>
      </w:r>
    </w:p>
    <w:p w14:paraId="1AD2752F" w14:textId="21DF07FA" w:rsidR="00262E3C" w:rsidRPr="00DB70A5" w:rsidRDefault="00262E3C" w:rsidP="00262E3C">
      <w:pPr>
        <w:ind w:firstLine="425"/>
        <w:jc w:val="both"/>
        <w:rPr>
          <w:rFonts w:ascii="Times New Roman" w:eastAsia="SimSun" w:hAnsi="Times New Roman" w:cs="Times New Roman"/>
          <w:color w:val="000000"/>
          <w:sz w:val="24"/>
          <w:szCs w:val="24"/>
        </w:rPr>
      </w:pPr>
    </w:p>
    <w:p w14:paraId="60D4A8E8" w14:textId="4DDB4854" w:rsidR="003F0030" w:rsidRPr="003F0030" w:rsidRDefault="003F0030" w:rsidP="003F0030">
      <w:pPr>
        <w:jc w:val="center"/>
        <w:rPr>
          <w:rFonts w:ascii="Times New Roman" w:eastAsia="SimSun" w:hAnsi="Times New Roman" w:cs="Times New Roman"/>
          <w:b/>
          <w:color w:val="000000"/>
          <w:sz w:val="20"/>
          <w:szCs w:val="20"/>
        </w:rPr>
      </w:pPr>
      <w:r w:rsidRPr="003F0030">
        <w:rPr>
          <w:rFonts w:ascii="Times New Roman" w:eastAsia="SimSun" w:hAnsi="Times New Roman" w:cs="Times New Roman"/>
          <w:b/>
          <w:color w:val="000000"/>
          <w:sz w:val="20"/>
          <w:szCs w:val="20"/>
        </w:rPr>
        <w:t xml:space="preserve">Tabel </w:t>
      </w:r>
      <w:r w:rsidRPr="003F0030">
        <w:rPr>
          <w:rFonts w:ascii="Times New Roman" w:eastAsia="SimSun" w:hAnsi="Times New Roman" w:cs="Times New Roman"/>
          <w:b/>
          <w:color w:val="000000"/>
          <w:sz w:val="20"/>
          <w:szCs w:val="20"/>
        </w:rPr>
        <w:t>5</w:t>
      </w:r>
    </w:p>
    <w:p w14:paraId="5960C91C" w14:textId="77777777" w:rsidR="003F0030" w:rsidRPr="003F0030" w:rsidRDefault="003F0030" w:rsidP="003F0030">
      <w:pPr>
        <w:jc w:val="center"/>
        <w:rPr>
          <w:rFonts w:ascii="Times New Roman" w:eastAsia="SimSun" w:hAnsi="Times New Roman" w:cs="Times New Roman"/>
          <w:b/>
          <w:color w:val="000000"/>
          <w:sz w:val="20"/>
          <w:szCs w:val="20"/>
        </w:rPr>
      </w:pPr>
      <w:r w:rsidRPr="003F0030">
        <w:rPr>
          <w:rFonts w:ascii="Times New Roman" w:eastAsia="SimSun" w:hAnsi="Times New Roman" w:cs="Times New Roman"/>
          <w:b/>
          <w:color w:val="000000"/>
          <w:sz w:val="20"/>
          <w:szCs w:val="20"/>
        </w:rPr>
        <w:t xml:space="preserve">Output </w:t>
      </w:r>
      <w:proofErr w:type="spellStart"/>
      <w:r w:rsidRPr="003F0030">
        <w:rPr>
          <w:rFonts w:ascii="Times New Roman" w:eastAsia="SimSun" w:hAnsi="Times New Roman" w:cs="Times New Roman"/>
          <w:b/>
          <w:color w:val="000000"/>
          <w:sz w:val="20"/>
          <w:szCs w:val="20"/>
        </w:rPr>
        <w:t>Koefisien</w:t>
      </w:r>
      <w:proofErr w:type="spellEnd"/>
      <w:r w:rsidRPr="003F0030">
        <w:rPr>
          <w:rFonts w:ascii="Times New Roman" w:eastAsia="SimSun" w:hAnsi="Times New Roman" w:cs="Times New Roman"/>
          <w:b/>
          <w:color w:val="000000"/>
          <w:sz w:val="20"/>
          <w:szCs w:val="20"/>
        </w:rPr>
        <w:t xml:space="preserve"> </w:t>
      </w:r>
      <w:proofErr w:type="spellStart"/>
      <w:r w:rsidRPr="003F0030">
        <w:rPr>
          <w:rFonts w:ascii="Times New Roman" w:eastAsia="SimSun" w:hAnsi="Times New Roman" w:cs="Times New Roman"/>
          <w:b/>
          <w:color w:val="000000"/>
          <w:sz w:val="20"/>
          <w:szCs w:val="20"/>
        </w:rPr>
        <w:t>Determinasi</w:t>
      </w:r>
      <w:proofErr w:type="spellEnd"/>
    </w:p>
    <w:p w14:paraId="1A58E52E" w14:textId="16E65ECC" w:rsidR="00DB70A5" w:rsidRDefault="00DB70A5" w:rsidP="00DB70A5">
      <w:pPr>
        <w:ind w:firstLine="425"/>
        <w:jc w:val="both"/>
        <w:rPr>
          <w:rFonts w:ascii="Times New Roman" w:eastAsia="SimSun" w:hAnsi="Times New Roman" w:cs="Times New Roman"/>
          <w:color w:val="000000"/>
          <w:sz w:val="24"/>
          <w:szCs w:val="24"/>
        </w:rPr>
      </w:pPr>
    </w:p>
    <w:tbl>
      <w:tblPr>
        <w:tblW w:w="4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825"/>
        <w:gridCol w:w="810"/>
        <w:gridCol w:w="990"/>
        <w:gridCol w:w="990"/>
      </w:tblGrid>
      <w:tr w:rsidR="003F0030" w:rsidRPr="003F0030" w14:paraId="6D0704E3" w14:textId="77777777" w:rsidTr="00E511A8">
        <w:tblPrEx>
          <w:tblCellMar>
            <w:top w:w="0" w:type="dxa"/>
            <w:bottom w:w="0" w:type="dxa"/>
          </w:tblCellMar>
        </w:tblPrEx>
        <w:trPr>
          <w:cantSplit/>
        </w:trPr>
        <w:tc>
          <w:tcPr>
            <w:tcW w:w="4331" w:type="dxa"/>
            <w:gridSpan w:val="5"/>
            <w:tcBorders>
              <w:top w:val="single" w:sz="4" w:space="0" w:color="auto"/>
              <w:left w:val="nil"/>
              <w:bottom w:val="single" w:sz="4" w:space="0" w:color="auto"/>
              <w:right w:val="nil"/>
            </w:tcBorders>
            <w:shd w:val="clear" w:color="auto" w:fill="FFFFFF"/>
            <w:vAlign w:val="center"/>
          </w:tcPr>
          <w:p w14:paraId="59E97A55" w14:textId="77777777" w:rsidR="003F0030" w:rsidRPr="003F0030" w:rsidRDefault="003F0030" w:rsidP="007D1BA2">
            <w:pPr>
              <w:autoSpaceDE w:val="0"/>
              <w:autoSpaceDN w:val="0"/>
              <w:adjustRightInd w:val="0"/>
              <w:ind w:left="60" w:right="60"/>
              <w:jc w:val="center"/>
              <w:rPr>
                <w:rFonts w:ascii="Arial" w:eastAsia="Calibri" w:hAnsi="Arial" w:cs="Arial"/>
                <w:color w:val="010205"/>
                <w:sz w:val="18"/>
                <w:szCs w:val="18"/>
              </w:rPr>
            </w:pPr>
            <w:r w:rsidRPr="003F0030">
              <w:rPr>
                <w:rFonts w:ascii="Arial" w:eastAsia="Calibri" w:hAnsi="Arial" w:cs="Arial"/>
                <w:b/>
                <w:bCs/>
                <w:color w:val="010205"/>
                <w:sz w:val="18"/>
                <w:szCs w:val="18"/>
              </w:rPr>
              <w:t>Model Summary</w:t>
            </w:r>
          </w:p>
        </w:tc>
      </w:tr>
      <w:tr w:rsidR="003F0030" w:rsidRPr="003F0030" w14:paraId="49E92B07" w14:textId="77777777" w:rsidTr="00E511A8">
        <w:tblPrEx>
          <w:tblCellMar>
            <w:top w:w="0" w:type="dxa"/>
            <w:bottom w:w="0" w:type="dxa"/>
          </w:tblCellMar>
        </w:tblPrEx>
        <w:trPr>
          <w:cantSplit/>
        </w:trPr>
        <w:tc>
          <w:tcPr>
            <w:tcW w:w="720" w:type="dxa"/>
            <w:tcBorders>
              <w:top w:val="single" w:sz="4" w:space="0" w:color="auto"/>
              <w:left w:val="nil"/>
              <w:bottom w:val="single" w:sz="8" w:space="0" w:color="152935"/>
              <w:right w:val="nil"/>
            </w:tcBorders>
            <w:shd w:val="clear" w:color="auto" w:fill="FFFFFF"/>
            <w:vAlign w:val="bottom"/>
          </w:tcPr>
          <w:p w14:paraId="41537BE4" w14:textId="77777777" w:rsidR="003F0030" w:rsidRPr="003F0030" w:rsidRDefault="003F0030" w:rsidP="007D1BA2">
            <w:pPr>
              <w:autoSpaceDE w:val="0"/>
              <w:autoSpaceDN w:val="0"/>
              <w:adjustRightInd w:val="0"/>
              <w:ind w:left="60" w:right="60"/>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Model</w:t>
            </w:r>
          </w:p>
        </w:tc>
        <w:tc>
          <w:tcPr>
            <w:tcW w:w="825" w:type="dxa"/>
            <w:tcBorders>
              <w:top w:val="single" w:sz="4" w:space="0" w:color="auto"/>
              <w:left w:val="nil"/>
              <w:bottom w:val="single" w:sz="8" w:space="0" w:color="152935"/>
              <w:right w:val="single" w:sz="8" w:space="0" w:color="E0E0E0"/>
            </w:tcBorders>
            <w:shd w:val="clear" w:color="auto" w:fill="FFFFFF"/>
            <w:vAlign w:val="bottom"/>
          </w:tcPr>
          <w:p w14:paraId="3AC4A462" w14:textId="77777777" w:rsidR="003F0030" w:rsidRPr="003F0030" w:rsidRDefault="003F0030" w:rsidP="007D1BA2">
            <w:pPr>
              <w:autoSpaceDE w:val="0"/>
              <w:autoSpaceDN w:val="0"/>
              <w:adjustRightInd w:val="0"/>
              <w:ind w:left="60" w:right="60"/>
              <w:jc w:val="center"/>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R</w:t>
            </w:r>
          </w:p>
        </w:tc>
        <w:tc>
          <w:tcPr>
            <w:tcW w:w="81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4E3132D" w14:textId="77777777" w:rsidR="003F0030" w:rsidRPr="003F0030" w:rsidRDefault="003F0030" w:rsidP="007D1BA2">
            <w:pPr>
              <w:autoSpaceDE w:val="0"/>
              <w:autoSpaceDN w:val="0"/>
              <w:adjustRightInd w:val="0"/>
              <w:ind w:left="60" w:right="60"/>
              <w:jc w:val="center"/>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R Square</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6637B71" w14:textId="77777777" w:rsidR="003F0030" w:rsidRPr="003F0030" w:rsidRDefault="003F0030" w:rsidP="007D1BA2">
            <w:pPr>
              <w:autoSpaceDE w:val="0"/>
              <w:autoSpaceDN w:val="0"/>
              <w:adjustRightInd w:val="0"/>
              <w:ind w:left="60" w:right="60"/>
              <w:jc w:val="center"/>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Adjusted R Square</w:t>
            </w:r>
          </w:p>
        </w:tc>
        <w:tc>
          <w:tcPr>
            <w:tcW w:w="990" w:type="dxa"/>
            <w:tcBorders>
              <w:top w:val="single" w:sz="4" w:space="0" w:color="auto"/>
              <w:left w:val="single" w:sz="8" w:space="0" w:color="E0E0E0"/>
              <w:bottom w:val="single" w:sz="8" w:space="0" w:color="152935"/>
              <w:right w:val="nil"/>
            </w:tcBorders>
            <w:shd w:val="clear" w:color="auto" w:fill="FFFFFF"/>
            <w:vAlign w:val="bottom"/>
          </w:tcPr>
          <w:p w14:paraId="21836C94" w14:textId="77777777" w:rsidR="003F0030" w:rsidRPr="003F0030" w:rsidRDefault="003F0030" w:rsidP="007D1BA2">
            <w:pPr>
              <w:autoSpaceDE w:val="0"/>
              <w:autoSpaceDN w:val="0"/>
              <w:adjustRightInd w:val="0"/>
              <w:ind w:left="60" w:right="60"/>
              <w:jc w:val="center"/>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Std. Error of the Estimate</w:t>
            </w:r>
          </w:p>
        </w:tc>
      </w:tr>
      <w:tr w:rsidR="003F0030" w:rsidRPr="003F0030" w14:paraId="5B795FB8" w14:textId="77777777" w:rsidTr="00E511A8">
        <w:tblPrEx>
          <w:tblCellMar>
            <w:top w:w="0" w:type="dxa"/>
            <w:bottom w:w="0" w:type="dxa"/>
          </w:tblCellMar>
        </w:tblPrEx>
        <w:trPr>
          <w:cantSplit/>
        </w:trPr>
        <w:tc>
          <w:tcPr>
            <w:tcW w:w="720" w:type="dxa"/>
            <w:tcBorders>
              <w:top w:val="single" w:sz="8" w:space="0" w:color="152935"/>
              <w:left w:val="nil"/>
              <w:bottom w:val="single" w:sz="8" w:space="0" w:color="152935"/>
              <w:right w:val="nil"/>
            </w:tcBorders>
            <w:shd w:val="clear" w:color="auto" w:fill="E0E0E0"/>
          </w:tcPr>
          <w:p w14:paraId="11248D67" w14:textId="77777777" w:rsidR="003F0030" w:rsidRPr="003F0030" w:rsidRDefault="003F0030" w:rsidP="007D1BA2">
            <w:pPr>
              <w:autoSpaceDE w:val="0"/>
              <w:autoSpaceDN w:val="0"/>
              <w:adjustRightInd w:val="0"/>
              <w:ind w:left="60" w:right="60"/>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1</w:t>
            </w:r>
          </w:p>
        </w:tc>
        <w:tc>
          <w:tcPr>
            <w:tcW w:w="825" w:type="dxa"/>
            <w:tcBorders>
              <w:top w:val="single" w:sz="8" w:space="0" w:color="152935"/>
              <w:left w:val="nil"/>
              <w:bottom w:val="single" w:sz="8" w:space="0" w:color="152935"/>
              <w:right w:val="single" w:sz="8" w:space="0" w:color="E0E0E0"/>
            </w:tcBorders>
            <w:shd w:val="clear" w:color="auto" w:fill="FFFFFF"/>
          </w:tcPr>
          <w:p w14:paraId="42516470" w14:textId="77777777" w:rsidR="003F0030" w:rsidRPr="003F0030" w:rsidRDefault="003F0030" w:rsidP="007D1BA2">
            <w:pPr>
              <w:autoSpaceDE w:val="0"/>
              <w:autoSpaceDN w:val="0"/>
              <w:adjustRightInd w:val="0"/>
              <w:ind w:left="60" w:right="60"/>
              <w:jc w:val="right"/>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.176</w:t>
            </w:r>
            <w:r w:rsidRPr="003F0030">
              <w:rPr>
                <w:rFonts w:ascii="Times New Roman" w:eastAsia="Calibri" w:hAnsi="Times New Roman" w:cs="Times New Roman"/>
                <w:color w:val="000000" w:themeColor="text1"/>
                <w:sz w:val="20"/>
                <w:szCs w:val="20"/>
                <w:vertAlign w:val="superscript"/>
              </w:rPr>
              <w:t>a</w:t>
            </w:r>
          </w:p>
        </w:tc>
        <w:tc>
          <w:tcPr>
            <w:tcW w:w="810" w:type="dxa"/>
            <w:tcBorders>
              <w:top w:val="single" w:sz="8" w:space="0" w:color="152935"/>
              <w:left w:val="single" w:sz="8" w:space="0" w:color="E0E0E0"/>
              <w:bottom w:val="single" w:sz="8" w:space="0" w:color="152935"/>
              <w:right w:val="single" w:sz="8" w:space="0" w:color="E0E0E0"/>
            </w:tcBorders>
            <w:shd w:val="clear" w:color="auto" w:fill="FFFFFF"/>
          </w:tcPr>
          <w:p w14:paraId="4786E31F" w14:textId="77777777" w:rsidR="003F0030" w:rsidRPr="003F0030" w:rsidRDefault="003F0030" w:rsidP="007D1BA2">
            <w:pPr>
              <w:autoSpaceDE w:val="0"/>
              <w:autoSpaceDN w:val="0"/>
              <w:adjustRightInd w:val="0"/>
              <w:ind w:left="60" w:right="60"/>
              <w:jc w:val="right"/>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.031</w:t>
            </w:r>
          </w:p>
        </w:tc>
        <w:tc>
          <w:tcPr>
            <w:tcW w:w="990" w:type="dxa"/>
            <w:tcBorders>
              <w:top w:val="single" w:sz="8" w:space="0" w:color="152935"/>
              <w:left w:val="single" w:sz="8" w:space="0" w:color="E0E0E0"/>
              <w:bottom w:val="single" w:sz="8" w:space="0" w:color="152935"/>
              <w:right w:val="single" w:sz="8" w:space="0" w:color="E0E0E0"/>
            </w:tcBorders>
            <w:shd w:val="clear" w:color="auto" w:fill="FFFFFF"/>
          </w:tcPr>
          <w:p w14:paraId="1CC3EC36" w14:textId="77777777" w:rsidR="003F0030" w:rsidRPr="003F0030" w:rsidRDefault="003F0030" w:rsidP="007D1BA2">
            <w:pPr>
              <w:autoSpaceDE w:val="0"/>
              <w:autoSpaceDN w:val="0"/>
              <w:adjustRightInd w:val="0"/>
              <w:ind w:left="60" w:right="60"/>
              <w:jc w:val="right"/>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.023</w:t>
            </w:r>
          </w:p>
        </w:tc>
        <w:tc>
          <w:tcPr>
            <w:tcW w:w="990" w:type="dxa"/>
            <w:tcBorders>
              <w:top w:val="single" w:sz="8" w:space="0" w:color="152935"/>
              <w:left w:val="single" w:sz="8" w:space="0" w:color="E0E0E0"/>
              <w:bottom w:val="single" w:sz="8" w:space="0" w:color="152935"/>
              <w:right w:val="nil"/>
            </w:tcBorders>
            <w:shd w:val="clear" w:color="auto" w:fill="FFFFFF"/>
          </w:tcPr>
          <w:p w14:paraId="2349A631" w14:textId="77777777" w:rsidR="003F0030" w:rsidRPr="003F0030" w:rsidRDefault="003F0030" w:rsidP="007D1BA2">
            <w:pPr>
              <w:autoSpaceDE w:val="0"/>
              <w:autoSpaceDN w:val="0"/>
              <w:adjustRightInd w:val="0"/>
              <w:ind w:left="60" w:right="60"/>
              <w:jc w:val="right"/>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.65015</w:t>
            </w:r>
          </w:p>
        </w:tc>
      </w:tr>
      <w:tr w:rsidR="003F0030" w:rsidRPr="003F0030" w14:paraId="49A5A337" w14:textId="77777777" w:rsidTr="00E511A8">
        <w:tblPrEx>
          <w:tblCellMar>
            <w:top w:w="0" w:type="dxa"/>
            <w:bottom w:w="0" w:type="dxa"/>
          </w:tblCellMar>
        </w:tblPrEx>
        <w:trPr>
          <w:cantSplit/>
        </w:trPr>
        <w:tc>
          <w:tcPr>
            <w:tcW w:w="4331" w:type="dxa"/>
            <w:gridSpan w:val="5"/>
            <w:tcBorders>
              <w:top w:val="nil"/>
              <w:left w:val="nil"/>
              <w:bottom w:val="nil"/>
              <w:right w:val="nil"/>
            </w:tcBorders>
            <w:shd w:val="clear" w:color="auto" w:fill="FFFFFF"/>
          </w:tcPr>
          <w:p w14:paraId="5A59FF57" w14:textId="77777777" w:rsidR="003F0030" w:rsidRPr="003F0030" w:rsidRDefault="003F0030" w:rsidP="003F0030">
            <w:pPr>
              <w:autoSpaceDE w:val="0"/>
              <w:autoSpaceDN w:val="0"/>
              <w:adjustRightInd w:val="0"/>
              <w:spacing w:line="320" w:lineRule="atLeast"/>
              <w:ind w:left="60" w:right="60"/>
              <w:rPr>
                <w:rFonts w:ascii="Times New Roman" w:eastAsia="Calibri" w:hAnsi="Times New Roman" w:cs="Times New Roman"/>
                <w:color w:val="000000" w:themeColor="text1"/>
                <w:sz w:val="20"/>
                <w:szCs w:val="20"/>
              </w:rPr>
            </w:pPr>
            <w:r w:rsidRPr="003F0030">
              <w:rPr>
                <w:rFonts w:ascii="Times New Roman" w:eastAsia="Calibri" w:hAnsi="Times New Roman" w:cs="Times New Roman"/>
                <w:color w:val="000000" w:themeColor="text1"/>
                <w:sz w:val="20"/>
                <w:szCs w:val="20"/>
              </w:rPr>
              <w:t>a. Predictors: (Constant), Risk Tolerance, Herding</w:t>
            </w:r>
          </w:p>
        </w:tc>
      </w:tr>
    </w:tbl>
    <w:p w14:paraId="08456998" w14:textId="77777777" w:rsidR="00DB70A5" w:rsidRDefault="00DB70A5" w:rsidP="00DB70A5">
      <w:pPr>
        <w:ind w:firstLine="425"/>
        <w:jc w:val="both"/>
        <w:rPr>
          <w:rFonts w:ascii="Times New Roman" w:eastAsia="SimSun" w:hAnsi="Times New Roman" w:cs="Times New Roman"/>
          <w:color w:val="000000"/>
          <w:sz w:val="24"/>
          <w:szCs w:val="24"/>
        </w:rPr>
      </w:pPr>
    </w:p>
    <w:p w14:paraId="7A3CD871" w14:textId="6741CC2A" w:rsidR="007D1BA2" w:rsidRPr="007D1BA2" w:rsidRDefault="007D1BA2" w:rsidP="007D1BA2">
      <w:pPr>
        <w:jc w:val="center"/>
        <w:rPr>
          <w:rFonts w:ascii="Times New Roman" w:eastAsia="SimSun" w:hAnsi="Times New Roman" w:cs="Times New Roman"/>
          <w:b/>
          <w:color w:val="000000"/>
          <w:sz w:val="20"/>
          <w:szCs w:val="20"/>
        </w:rPr>
      </w:pPr>
      <w:r w:rsidRPr="007D1BA2">
        <w:rPr>
          <w:rFonts w:ascii="Times New Roman" w:eastAsia="SimSun" w:hAnsi="Times New Roman" w:cs="Times New Roman"/>
          <w:b/>
          <w:color w:val="000000"/>
          <w:sz w:val="20"/>
          <w:szCs w:val="20"/>
        </w:rPr>
        <w:t xml:space="preserve">Tabel </w:t>
      </w:r>
      <w:r w:rsidRPr="007D1BA2">
        <w:rPr>
          <w:rFonts w:ascii="Times New Roman" w:eastAsia="SimSun" w:hAnsi="Times New Roman" w:cs="Times New Roman"/>
          <w:b/>
          <w:color w:val="000000"/>
          <w:sz w:val="20"/>
          <w:szCs w:val="20"/>
        </w:rPr>
        <w:t>6</w:t>
      </w:r>
    </w:p>
    <w:p w14:paraId="0B485F64" w14:textId="77777777" w:rsidR="007D1BA2" w:rsidRPr="007D1BA2" w:rsidRDefault="007D1BA2" w:rsidP="007D1BA2">
      <w:pPr>
        <w:jc w:val="center"/>
        <w:rPr>
          <w:rFonts w:ascii="Times New Roman" w:eastAsia="SimSun" w:hAnsi="Times New Roman" w:cs="Times New Roman"/>
          <w:b/>
          <w:color w:val="000000"/>
          <w:sz w:val="20"/>
          <w:szCs w:val="20"/>
        </w:rPr>
      </w:pPr>
      <w:r w:rsidRPr="007D1BA2">
        <w:rPr>
          <w:rFonts w:ascii="Times New Roman" w:eastAsia="SimSun" w:hAnsi="Times New Roman" w:cs="Times New Roman"/>
          <w:b/>
          <w:color w:val="000000"/>
          <w:sz w:val="20"/>
          <w:szCs w:val="20"/>
        </w:rPr>
        <w:t xml:space="preserve">Hasil Uji </w:t>
      </w:r>
      <w:proofErr w:type="spellStart"/>
      <w:r w:rsidRPr="007D1BA2">
        <w:rPr>
          <w:rFonts w:ascii="Times New Roman" w:eastAsia="SimSun" w:hAnsi="Times New Roman" w:cs="Times New Roman"/>
          <w:b/>
          <w:color w:val="000000"/>
          <w:sz w:val="20"/>
          <w:szCs w:val="20"/>
        </w:rPr>
        <w:t>Statistik</w:t>
      </w:r>
      <w:proofErr w:type="spellEnd"/>
      <w:r w:rsidRPr="007D1BA2">
        <w:rPr>
          <w:rFonts w:ascii="Times New Roman" w:eastAsia="SimSun" w:hAnsi="Times New Roman" w:cs="Times New Roman"/>
          <w:b/>
          <w:color w:val="000000"/>
          <w:sz w:val="20"/>
          <w:szCs w:val="20"/>
        </w:rPr>
        <w:t xml:space="preserve"> F</w:t>
      </w:r>
    </w:p>
    <w:p w14:paraId="4D149964" w14:textId="77777777" w:rsidR="00DB70A5" w:rsidRPr="007D1BA2" w:rsidRDefault="00DB70A5" w:rsidP="00DB70A5">
      <w:pPr>
        <w:ind w:firstLine="425"/>
        <w:jc w:val="both"/>
        <w:rPr>
          <w:rFonts w:ascii="Times New Roman" w:eastAsia="SimSun" w:hAnsi="Times New Roman" w:cs="Times New Roman"/>
          <w:color w:val="000000"/>
        </w:rPr>
      </w:pPr>
    </w:p>
    <w:tbl>
      <w:tblPr>
        <w:tblW w:w="4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990"/>
        <w:gridCol w:w="720"/>
        <w:gridCol w:w="450"/>
        <w:gridCol w:w="720"/>
        <w:gridCol w:w="630"/>
        <w:gridCol w:w="540"/>
        <w:gridCol w:w="18"/>
      </w:tblGrid>
      <w:tr w:rsidR="007D1BA2" w:rsidRPr="00FB4B5E" w14:paraId="3919F655" w14:textId="77777777" w:rsidTr="007D1BA2">
        <w:tblPrEx>
          <w:tblCellMar>
            <w:top w:w="0" w:type="dxa"/>
            <w:bottom w:w="0" w:type="dxa"/>
          </w:tblCellMar>
        </w:tblPrEx>
        <w:trPr>
          <w:cantSplit/>
        </w:trPr>
        <w:tc>
          <w:tcPr>
            <w:tcW w:w="4338" w:type="dxa"/>
            <w:gridSpan w:val="8"/>
            <w:tcBorders>
              <w:top w:val="single" w:sz="4" w:space="0" w:color="auto"/>
              <w:left w:val="nil"/>
              <w:bottom w:val="single" w:sz="4" w:space="0" w:color="auto"/>
              <w:right w:val="nil"/>
            </w:tcBorders>
            <w:shd w:val="clear" w:color="auto" w:fill="FFFFFF"/>
            <w:vAlign w:val="center"/>
          </w:tcPr>
          <w:p w14:paraId="39B392F8" w14:textId="77777777" w:rsidR="007D1BA2" w:rsidRPr="007D1BA2" w:rsidRDefault="007D1BA2" w:rsidP="007D1BA2">
            <w:pPr>
              <w:autoSpaceDE w:val="0"/>
              <w:autoSpaceDN w:val="0"/>
              <w:adjustRightInd w:val="0"/>
              <w:spacing w:line="320" w:lineRule="atLeast"/>
              <w:ind w:left="60" w:right="60"/>
              <w:jc w:val="center"/>
              <w:rPr>
                <w:rFonts w:ascii="Times New Roman" w:eastAsia="Calibri" w:hAnsi="Times New Roman" w:cs="Times New Roman"/>
                <w:color w:val="010205"/>
                <w:sz w:val="19"/>
                <w:szCs w:val="19"/>
              </w:rPr>
            </w:pPr>
            <w:proofErr w:type="spellStart"/>
            <w:r w:rsidRPr="007D1BA2">
              <w:rPr>
                <w:rFonts w:ascii="Times New Roman" w:eastAsia="Calibri" w:hAnsi="Times New Roman" w:cs="Times New Roman"/>
                <w:b/>
                <w:bCs/>
                <w:color w:val="010205"/>
                <w:sz w:val="19"/>
                <w:szCs w:val="19"/>
              </w:rPr>
              <w:t>ANOVA</w:t>
            </w:r>
            <w:r w:rsidRPr="007D1BA2">
              <w:rPr>
                <w:rFonts w:ascii="Times New Roman" w:eastAsia="Calibri" w:hAnsi="Times New Roman" w:cs="Times New Roman"/>
                <w:b/>
                <w:bCs/>
                <w:color w:val="010205"/>
                <w:sz w:val="19"/>
                <w:szCs w:val="19"/>
                <w:vertAlign w:val="superscript"/>
              </w:rPr>
              <w:t>a</w:t>
            </w:r>
            <w:proofErr w:type="spellEnd"/>
          </w:p>
        </w:tc>
      </w:tr>
      <w:tr w:rsidR="007D1BA2" w:rsidRPr="007D1BA2" w14:paraId="75964C61" w14:textId="77777777" w:rsidTr="007D1BA2">
        <w:tblPrEx>
          <w:tblCellMar>
            <w:top w:w="0" w:type="dxa"/>
            <w:bottom w:w="0" w:type="dxa"/>
          </w:tblCellMar>
        </w:tblPrEx>
        <w:trPr>
          <w:gridAfter w:val="1"/>
          <w:wAfter w:w="18" w:type="dxa"/>
          <w:cantSplit/>
        </w:trPr>
        <w:tc>
          <w:tcPr>
            <w:tcW w:w="1260" w:type="dxa"/>
            <w:gridSpan w:val="2"/>
            <w:tcBorders>
              <w:top w:val="single" w:sz="4" w:space="0" w:color="auto"/>
              <w:left w:val="nil"/>
              <w:bottom w:val="single" w:sz="4" w:space="0" w:color="auto"/>
              <w:right w:val="nil"/>
            </w:tcBorders>
            <w:shd w:val="clear" w:color="auto" w:fill="FFFFFF"/>
            <w:vAlign w:val="bottom"/>
          </w:tcPr>
          <w:p w14:paraId="340BE43C" w14:textId="77777777" w:rsidR="007D1BA2" w:rsidRPr="007D1BA2" w:rsidRDefault="007D1BA2" w:rsidP="007D1BA2">
            <w:pPr>
              <w:autoSpaceDE w:val="0"/>
              <w:autoSpaceDN w:val="0"/>
              <w:adjustRightInd w:val="0"/>
              <w:ind w:left="60" w:right="60"/>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Model</w:t>
            </w:r>
          </w:p>
        </w:tc>
        <w:tc>
          <w:tcPr>
            <w:tcW w:w="720" w:type="dxa"/>
            <w:tcBorders>
              <w:top w:val="single" w:sz="4" w:space="0" w:color="auto"/>
              <w:left w:val="nil"/>
              <w:bottom w:val="single" w:sz="4" w:space="0" w:color="auto"/>
              <w:right w:val="single" w:sz="8" w:space="0" w:color="E0E0E0"/>
            </w:tcBorders>
            <w:shd w:val="clear" w:color="auto" w:fill="FFFFFF"/>
            <w:vAlign w:val="bottom"/>
          </w:tcPr>
          <w:p w14:paraId="473FA4F8" w14:textId="77777777" w:rsidR="007D1BA2" w:rsidRPr="007D1BA2" w:rsidRDefault="007D1BA2" w:rsidP="007D1BA2">
            <w:pPr>
              <w:autoSpaceDE w:val="0"/>
              <w:autoSpaceDN w:val="0"/>
              <w:adjustRightInd w:val="0"/>
              <w:ind w:left="60" w:right="60"/>
              <w:jc w:val="center"/>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Sum of Squares</w:t>
            </w:r>
          </w:p>
        </w:tc>
        <w:tc>
          <w:tcPr>
            <w:tcW w:w="450" w:type="dxa"/>
            <w:tcBorders>
              <w:top w:val="single" w:sz="4" w:space="0" w:color="auto"/>
              <w:left w:val="single" w:sz="8" w:space="0" w:color="E0E0E0"/>
              <w:bottom w:val="single" w:sz="4" w:space="0" w:color="auto"/>
              <w:right w:val="single" w:sz="8" w:space="0" w:color="E0E0E0"/>
            </w:tcBorders>
            <w:shd w:val="clear" w:color="auto" w:fill="FFFFFF"/>
            <w:vAlign w:val="bottom"/>
          </w:tcPr>
          <w:p w14:paraId="6FA88965" w14:textId="77777777" w:rsidR="007D1BA2" w:rsidRPr="007D1BA2" w:rsidRDefault="007D1BA2" w:rsidP="007D1BA2">
            <w:pPr>
              <w:autoSpaceDE w:val="0"/>
              <w:autoSpaceDN w:val="0"/>
              <w:adjustRightInd w:val="0"/>
              <w:ind w:left="60" w:right="60"/>
              <w:jc w:val="center"/>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df</w:t>
            </w:r>
          </w:p>
        </w:tc>
        <w:tc>
          <w:tcPr>
            <w:tcW w:w="720" w:type="dxa"/>
            <w:tcBorders>
              <w:top w:val="single" w:sz="4" w:space="0" w:color="auto"/>
              <w:left w:val="single" w:sz="8" w:space="0" w:color="E0E0E0"/>
              <w:bottom w:val="single" w:sz="4" w:space="0" w:color="auto"/>
              <w:right w:val="single" w:sz="8" w:space="0" w:color="E0E0E0"/>
            </w:tcBorders>
            <w:shd w:val="clear" w:color="auto" w:fill="FFFFFF"/>
            <w:vAlign w:val="bottom"/>
          </w:tcPr>
          <w:p w14:paraId="2FABD696" w14:textId="77777777" w:rsidR="007D1BA2" w:rsidRPr="007D1BA2" w:rsidRDefault="007D1BA2" w:rsidP="007D1BA2">
            <w:pPr>
              <w:autoSpaceDE w:val="0"/>
              <w:autoSpaceDN w:val="0"/>
              <w:adjustRightInd w:val="0"/>
              <w:ind w:left="60" w:right="60"/>
              <w:jc w:val="center"/>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Mean Square</w:t>
            </w:r>
          </w:p>
        </w:tc>
        <w:tc>
          <w:tcPr>
            <w:tcW w:w="630" w:type="dxa"/>
            <w:tcBorders>
              <w:top w:val="single" w:sz="4" w:space="0" w:color="auto"/>
              <w:left w:val="single" w:sz="8" w:space="0" w:color="E0E0E0"/>
              <w:bottom w:val="single" w:sz="4" w:space="0" w:color="auto"/>
              <w:right w:val="single" w:sz="8" w:space="0" w:color="E0E0E0"/>
            </w:tcBorders>
            <w:shd w:val="clear" w:color="auto" w:fill="FFFFFF"/>
            <w:vAlign w:val="bottom"/>
          </w:tcPr>
          <w:p w14:paraId="6E540BBC" w14:textId="77777777" w:rsidR="007D1BA2" w:rsidRPr="007D1BA2" w:rsidRDefault="007D1BA2" w:rsidP="007D1BA2">
            <w:pPr>
              <w:autoSpaceDE w:val="0"/>
              <w:autoSpaceDN w:val="0"/>
              <w:adjustRightInd w:val="0"/>
              <w:ind w:left="60" w:right="60"/>
              <w:jc w:val="center"/>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F</w:t>
            </w:r>
          </w:p>
        </w:tc>
        <w:tc>
          <w:tcPr>
            <w:tcW w:w="540" w:type="dxa"/>
            <w:tcBorders>
              <w:top w:val="single" w:sz="4" w:space="0" w:color="auto"/>
              <w:left w:val="single" w:sz="8" w:space="0" w:color="E0E0E0"/>
              <w:bottom w:val="single" w:sz="4" w:space="0" w:color="auto"/>
              <w:right w:val="nil"/>
            </w:tcBorders>
            <w:shd w:val="clear" w:color="auto" w:fill="FFFFFF"/>
            <w:vAlign w:val="bottom"/>
          </w:tcPr>
          <w:p w14:paraId="295323EF" w14:textId="77777777" w:rsidR="007D1BA2" w:rsidRPr="007D1BA2" w:rsidRDefault="007D1BA2" w:rsidP="007D1BA2">
            <w:pPr>
              <w:autoSpaceDE w:val="0"/>
              <w:autoSpaceDN w:val="0"/>
              <w:adjustRightInd w:val="0"/>
              <w:ind w:left="60" w:right="60"/>
              <w:jc w:val="center"/>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Sig.</w:t>
            </w:r>
          </w:p>
        </w:tc>
      </w:tr>
      <w:tr w:rsidR="007D1BA2" w:rsidRPr="007D1BA2" w14:paraId="40868244" w14:textId="77777777" w:rsidTr="007D1BA2">
        <w:tblPrEx>
          <w:tblCellMar>
            <w:top w:w="0" w:type="dxa"/>
            <w:bottom w:w="0" w:type="dxa"/>
          </w:tblCellMar>
        </w:tblPrEx>
        <w:trPr>
          <w:gridAfter w:val="1"/>
          <w:wAfter w:w="18" w:type="dxa"/>
          <w:cantSplit/>
        </w:trPr>
        <w:tc>
          <w:tcPr>
            <w:tcW w:w="270" w:type="dxa"/>
            <w:vMerge w:val="restart"/>
            <w:tcBorders>
              <w:top w:val="single" w:sz="4" w:space="0" w:color="auto"/>
              <w:left w:val="nil"/>
              <w:bottom w:val="single" w:sz="8" w:space="0" w:color="152935"/>
              <w:right w:val="nil"/>
            </w:tcBorders>
            <w:shd w:val="clear" w:color="auto" w:fill="E0E0E0"/>
          </w:tcPr>
          <w:p w14:paraId="21FD2D29" w14:textId="77777777" w:rsidR="007D1BA2" w:rsidRPr="007D1BA2" w:rsidRDefault="007D1BA2" w:rsidP="007D1BA2">
            <w:pPr>
              <w:autoSpaceDE w:val="0"/>
              <w:autoSpaceDN w:val="0"/>
              <w:adjustRightInd w:val="0"/>
              <w:ind w:left="60" w:right="60"/>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1</w:t>
            </w:r>
          </w:p>
        </w:tc>
        <w:tc>
          <w:tcPr>
            <w:tcW w:w="990" w:type="dxa"/>
            <w:tcBorders>
              <w:top w:val="single" w:sz="4" w:space="0" w:color="auto"/>
              <w:left w:val="nil"/>
              <w:bottom w:val="single" w:sz="8" w:space="0" w:color="AEAEAE"/>
              <w:right w:val="nil"/>
            </w:tcBorders>
            <w:shd w:val="clear" w:color="auto" w:fill="E0E0E0"/>
          </w:tcPr>
          <w:p w14:paraId="08BA448E" w14:textId="77777777" w:rsidR="007D1BA2" w:rsidRPr="007D1BA2" w:rsidRDefault="007D1BA2" w:rsidP="007D1BA2">
            <w:pPr>
              <w:autoSpaceDE w:val="0"/>
              <w:autoSpaceDN w:val="0"/>
              <w:adjustRightInd w:val="0"/>
              <w:ind w:left="60" w:right="60"/>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Regression</w:t>
            </w:r>
          </w:p>
        </w:tc>
        <w:tc>
          <w:tcPr>
            <w:tcW w:w="720" w:type="dxa"/>
            <w:tcBorders>
              <w:top w:val="single" w:sz="4" w:space="0" w:color="auto"/>
              <w:left w:val="nil"/>
              <w:bottom w:val="single" w:sz="8" w:space="0" w:color="AEAEAE"/>
              <w:right w:val="single" w:sz="8" w:space="0" w:color="E0E0E0"/>
            </w:tcBorders>
            <w:shd w:val="clear" w:color="auto" w:fill="FFFFFF"/>
          </w:tcPr>
          <w:p w14:paraId="6CE4BA13"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3.299</w:t>
            </w:r>
          </w:p>
        </w:tc>
        <w:tc>
          <w:tcPr>
            <w:tcW w:w="450" w:type="dxa"/>
            <w:tcBorders>
              <w:top w:val="single" w:sz="4" w:space="0" w:color="auto"/>
              <w:left w:val="single" w:sz="8" w:space="0" w:color="E0E0E0"/>
              <w:bottom w:val="single" w:sz="8" w:space="0" w:color="AEAEAE"/>
              <w:right w:val="single" w:sz="8" w:space="0" w:color="E0E0E0"/>
            </w:tcBorders>
            <w:shd w:val="clear" w:color="auto" w:fill="FFFFFF"/>
          </w:tcPr>
          <w:p w14:paraId="1DC3577A"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2</w:t>
            </w:r>
          </w:p>
        </w:tc>
        <w:tc>
          <w:tcPr>
            <w:tcW w:w="720" w:type="dxa"/>
            <w:tcBorders>
              <w:top w:val="single" w:sz="4" w:space="0" w:color="auto"/>
              <w:left w:val="single" w:sz="8" w:space="0" w:color="E0E0E0"/>
              <w:bottom w:val="single" w:sz="8" w:space="0" w:color="AEAEAE"/>
              <w:right w:val="single" w:sz="8" w:space="0" w:color="E0E0E0"/>
            </w:tcBorders>
            <w:shd w:val="clear" w:color="auto" w:fill="FFFFFF"/>
          </w:tcPr>
          <w:p w14:paraId="69FF9E70"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1.649</w:t>
            </w:r>
          </w:p>
        </w:tc>
        <w:tc>
          <w:tcPr>
            <w:tcW w:w="630" w:type="dxa"/>
            <w:tcBorders>
              <w:top w:val="single" w:sz="4" w:space="0" w:color="auto"/>
              <w:left w:val="single" w:sz="8" w:space="0" w:color="E0E0E0"/>
              <w:bottom w:val="single" w:sz="8" w:space="0" w:color="AEAEAE"/>
              <w:right w:val="single" w:sz="8" w:space="0" w:color="E0E0E0"/>
            </w:tcBorders>
            <w:shd w:val="clear" w:color="auto" w:fill="FFFFFF"/>
          </w:tcPr>
          <w:p w14:paraId="0E6E1498"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3.902</w:t>
            </w:r>
          </w:p>
        </w:tc>
        <w:tc>
          <w:tcPr>
            <w:tcW w:w="540" w:type="dxa"/>
            <w:tcBorders>
              <w:top w:val="single" w:sz="4" w:space="0" w:color="auto"/>
              <w:left w:val="single" w:sz="8" w:space="0" w:color="E0E0E0"/>
              <w:bottom w:val="single" w:sz="8" w:space="0" w:color="AEAEAE"/>
              <w:right w:val="nil"/>
            </w:tcBorders>
            <w:shd w:val="clear" w:color="auto" w:fill="FFFFFF"/>
          </w:tcPr>
          <w:p w14:paraId="3018BFE5"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.021</w:t>
            </w:r>
            <w:r w:rsidRPr="007D1BA2">
              <w:rPr>
                <w:rFonts w:ascii="Times New Roman" w:eastAsia="Calibri" w:hAnsi="Times New Roman" w:cs="Times New Roman"/>
                <w:color w:val="000000"/>
                <w:sz w:val="18"/>
                <w:szCs w:val="18"/>
                <w:vertAlign w:val="superscript"/>
              </w:rPr>
              <w:t>b</w:t>
            </w:r>
          </w:p>
        </w:tc>
      </w:tr>
      <w:tr w:rsidR="007D1BA2" w:rsidRPr="007D1BA2" w14:paraId="65322F7A" w14:textId="77777777" w:rsidTr="007D1BA2">
        <w:tblPrEx>
          <w:tblCellMar>
            <w:top w:w="0" w:type="dxa"/>
            <w:bottom w:w="0" w:type="dxa"/>
          </w:tblCellMar>
        </w:tblPrEx>
        <w:trPr>
          <w:gridAfter w:val="1"/>
          <w:wAfter w:w="18" w:type="dxa"/>
          <w:cantSplit/>
        </w:trPr>
        <w:tc>
          <w:tcPr>
            <w:tcW w:w="270" w:type="dxa"/>
            <w:vMerge/>
            <w:tcBorders>
              <w:top w:val="single" w:sz="8" w:space="0" w:color="152935"/>
              <w:left w:val="nil"/>
              <w:bottom w:val="single" w:sz="8" w:space="0" w:color="152935"/>
              <w:right w:val="nil"/>
            </w:tcBorders>
            <w:shd w:val="clear" w:color="auto" w:fill="E0E0E0"/>
          </w:tcPr>
          <w:p w14:paraId="03404EE3" w14:textId="77777777" w:rsidR="007D1BA2" w:rsidRPr="007D1BA2" w:rsidRDefault="007D1BA2" w:rsidP="007D1BA2">
            <w:pPr>
              <w:autoSpaceDE w:val="0"/>
              <w:autoSpaceDN w:val="0"/>
              <w:adjustRightInd w:val="0"/>
              <w:rPr>
                <w:rFonts w:ascii="Times New Roman" w:eastAsia="Calibri" w:hAnsi="Times New Roman" w:cs="Times New Roman"/>
                <w:color w:val="000000"/>
                <w:sz w:val="18"/>
                <w:szCs w:val="18"/>
              </w:rPr>
            </w:pPr>
          </w:p>
        </w:tc>
        <w:tc>
          <w:tcPr>
            <w:tcW w:w="990" w:type="dxa"/>
            <w:tcBorders>
              <w:top w:val="single" w:sz="8" w:space="0" w:color="AEAEAE"/>
              <w:left w:val="nil"/>
              <w:bottom w:val="single" w:sz="8" w:space="0" w:color="AEAEAE"/>
              <w:right w:val="nil"/>
            </w:tcBorders>
            <w:shd w:val="clear" w:color="auto" w:fill="E0E0E0"/>
          </w:tcPr>
          <w:p w14:paraId="551F0852" w14:textId="77777777" w:rsidR="007D1BA2" w:rsidRPr="007D1BA2" w:rsidRDefault="007D1BA2" w:rsidP="007D1BA2">
            <w:pPr>
              <w:autoSpaceDE w:val="0"/>
              <w:autoSpaceDN w:val="0"/>
              <w:adjustRightInd w:val="0"/>
              <w:ind w:left="60" w:right="60"/>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Residual</w:t>
            </w:r>
          </w:p>
        </w:tc>
        <w:tc>
          <w:tcPr>
            <w:tcW w:w="720" w:type="dxa"/>
            <w:tcBorders>
              <w:top w:val="single" w:sz="8" w:space="0" w:color="AEAEAE"/>
              <w:left w:val="nil"/>
              <w:bottom w:val="single" w:sz="8" w:space="0" w:color="AEAEAE"/>
              <w:right w:val="single" w:sz="8" w:space="0" w:color="E0E0E0"/>
            </w:tcBorders>
            <w:shd w:val="clear" w:color="auto" w:fill="FFFFFF"/>
          </w:tcPr>
          <w:p w14:paraId="228F11ED"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103.138</w:t>
            </w:r>
          </w:p>
        </w:tc>
        <w:tc>
          <w:tcPr>
            <w:tcW w:w="450" w:type="dxa"/>
            <w:tcBorders>
              <w:top w:val="single" w:sz="8" w:space="0" w:color="AEAEAE"/>
              <w:left w:val="single" w:sz="8" w:space="0" w:color="E0E0E0"/>
              <w:bottom w:val="single" w:sz="8" w:space="0" w:color="AEAEAE"/>
              <w:right w:val="single" w:sz="8" w:space="0" w:color="E0E0E0"/>
            </w:tcBorders>
            <w:shd w:val="clear" w:color="auto" w:fill="FFFFFF"/>
          </w:tcPr>
          <w:p w14:paraId="65AF7D4C"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244</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1866C266"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.423</w:t>
            </w:r>
          </w:p>
        </w:tc>
        <w:tc>
          <w:tcPr>
            <w:tcW w:w="6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3C8B36" w14:textId="77777777" w:rsidR="007D1BA2" w:rsidRPr="007D1BA2" w:rsidRDefault="007D1BA2" w:rsidP="007D1BA2">
            <w:pPr>
              <w:autoSpaceDE w:val="0"/>
              <w:autoSpaceDN w:val="0"/>
              <w:adjustRightInd w:val="0"/>
              <w:rPr>
                <w:rFonts w:ascii="Times New Roman" w:eastAsia="Calibri" w:hAnsi="Times New Roman" w:cs="Times New Roman"/>
                <w:color w:val="000000"/>
                <w:sz w:val="18"/>
                <w:szCs w:val="18"/>
              </w:rPr>
            </w:pPr>
          </w:p>
        </w:tc>
        <w:tc>
          <w:tcPr>
            <w:tcW w:w="540" w:type="dxa"/>
            <w:tcBorders>
              <w:top w:val="single" w:sz="8" w:space="0" w:color="AEAEAE"/>
              <w:left w:val="single" w:sz="8" w:space="0" w:color="E0E0E0"/>
              <w:bottom w:val="single" w:sz="8" w:space="0" w:color="AEAEAE"/>
              <w:right w:val="nil"/>
            </w:tcBorders>
            <w:shd w:val="clear" w:color="auto" w:fill="FFFFFF"/>
            <w:vAlign w:val="center"/>
          </w:tcPr>
          <w:p w14:paraId="62B56D62" w14:textId="77777777" w:rsidR="007D1BA2" w:rsidRPr="007D1BA2" w:rsidRDefault="007D1BA2" w:rsidP="007D1BA2">
            <w:pPr>
              <w:autoSpaceDE w:val="0"/>
              <w:autoSpaceDN w:val="0"/>
              <w:adjustRightInd w:val="0"/>
              <w:rPr>
                <w:rFonts w:ascii="Times New Roman" w:eastAsia="Calibri" w:hAnsi="Times New Roman" w:cs="Times New Roman"/>
                <w:color w:val="000000"/>
                <w:sz w:val="18"/>
                <w:szCs w:val="18"/>
              </w:rPr>
            </w:pPr>
          </w:p>
        </w:tc>
      </w:tr>
      <w:tr w:rsidR="007D1BA2" w:rsidRPr="007D1BA2" w14:paraId="170EF651" w14:textId="77777777" w:rsidTr="007D1BA2">
        <w:tblPrEx>
          <w:tblCellMar>
            <w:top w:w="0" w:type="dxa"/>
            <w:bottom w:w="0" w:type="dxa"/>
          </w:tblCellMar>
        </w:tblPrEx>
        <w:trPr>
          <w:gridAfter w:val="1"/>
          <w:wAfter w:w="18" w:type="dxa"/>
          <w:cantSplit/>
        </w:trPr>
        <w:tc>
          <w:tcPr>
            <w:tcW w:w="270" w:type="dxa"/>
            <w:vMerge/>
            <w:tcBorders>
              <w:top w:val="single" w:sz="8" w:space="0" w:color="152935"/>
              <w:left w:val="nil"/>
              <w:bottom w:val="single" w:sz="8" w:space="0" w:color="152935"/>
              <w:right w:val="nil"/>
            </w:tcBorders>
            <w:shd w:val="clear" w:color="auto" w:fill="E0E0E0"/>
          </w:tcPr>
          <w:p w14:paraId="51544438" w14:textId="77777777" w:rsidR="007D1BA2" w:rsidRPr="007D1BA2" w:rsidRDefault="007D1BA2" w:rsidP="007D1BA2">
            <w:pPr>
              <w:autoSpaceDE w:val="0"/>
              <w:autoSpaceDN w:val="0"/>
              <w:adjustRightInd w:val="0"/>
              <w:rPr>
                <w:rFonts w:ascii="Times New Roman" w:eastAsia="Calibri" w:hAnsi="Times New Roman" w:cs="Times New Roman"/>
                <w:color w:val="000000"/>
                <w:sz w:val="18"/>
                <w:szCs w:val="18"/>
              </w:rPr>
            </w:pPr>
          </w:p>
        </w:tc>
        <w:tc>
          <w:tcPr>
            <w:tcW w:w="990" w:type="dxa"/>
            <w:tcBorders>
              <w:top w:val="single" w:sz="8" w:space="0" w:color="AEAEAE"/>
              <w:left w:val="nil"/>
              <w:bottom w:val="single" w:sz="8" w:space="0" w:color="152935"/>
              <w:right w:val="nil"/>
            </w:tcBorders>
            <w:shd w:val="clear" w:color="auto" w:fill="E0E0E0"/>
          </w:tcPr>
          <w:p w14:paraId="28C9FD93" w14:textId="77777777" w:rsidR="007D1BA2" w:rsidRPr="007D1BA2" w:rsidRDefault="007D1BA2" w:rsidP="007D1BA2">
            <w:pPr>
              <w:autoSpaceDE w:val="0"/>
              <w:autoSpaceDN w:val="0"/>
              <w:adjustRightInd w:val="0"/>
              <w:ind w:left="60" w:right="60"/>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Total</w:t>
            </w:r>
          </w:p>
        </w:tc>
        <w:tc>
          <w:tcPr>
            <w:tcW w:w="720" w:type="dxa"/>
            <w:tcBorders>
              <w:top w:val="single" w:sz="8" w:space="0" w:color="AEAEAE"/>
              <w:left w:val="nil"/>
              <w:bottom w:val="single" w:sz="8" w:space="0" w:color="152935"/>
              <w:right w:val="single" w:sz="8" w:space="0" w:color="E0E0E0"/>
            </w:tcBorders>
            <w:shd w:val="clear" w:color="auto" w:fill="FFFFFF"/>
          </w:tcPr>
          <w:p w14:paraId="6811B316"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106.437</w:t>
            </w:r>
          </w:p>
        </w:tc>
        <w:tc>
          <w:tcPr>
            <w:tcW w:w="450" w:type="dxa"/>
            <w:tcBorders>
              <w:top w:val="single" w:sz="8" w:space="0" w:color="AEAEAE"/>
              <w:left w:val="single" w:sz="8" w:space="0" w:color="E0E0E0"/>
              <w:bottom w:val="single" w:sz="8" w:space="0" w:color="152935"/>
              <w:right w:val="single" w:sz="8" w:space="0" w:color="E0E0E0"/>
            </w:tcBorders>
            <w:shd w:val="clear" w:color="auto" w:fill="FFFFFF"/>
          </w:tcPr>
          <w:p w14:paraId="0A104629" w14:textId="77777777" w:rsidR="007D1BA2" w:rsidRPr="007D1BA2" w:rsidRDefault="007D1BA2" w:rsidP="007D1BA2">
            <w:pPr>
              <w:autoSpaceDE w:val="0"/>
              <w:autoSpaceDN w:val="0"/>
              <w:adjustRightInd w:val="0"/>
              <w:ind w:left="60" w:right="60"/>
              <w:jc w:val="right"/>
              <w:rPr>
                <w:rFonts w:ascii="Times New Roman" w:eastAsia="Calibri" w:hAnsi="Times New Roman" w:cs="Times New Roman"/>
                <w:color w:val="000000"/>
                <w:sz w:val="18"/>
                <w:szCs w:val="18"/>
              </w:rPr>
            </w:pPr>
            <w:r w:rsidRPr="007D1BA2">
              <w:rPr>
                <w:rFonts w:ascii="Times New Roman" w:eastAsia="Calibri" w:hAnsi="Times New Roman" w:cs="Times New Roman"/>
                <w:color w:val="000000"/>
                <w:sz w:val="18"/>
                <w:szCs w:val="18"/>
              </w:rPr>
              <w:t>246</w:t>
            </w:r>
          </w:p>
        </w:tc>
        <w:tc>
          <w:tcPr>
            <w:tcW w:w="72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D604D57" w14:textId="77777777" w:rsidR="007D1BA2" w:rsidRPr="007D1BA2" w:rsidRDefault="007D1BA2" w:rsidP="007D1BA2">
            <w:pPr>
              <w:autoSpaceDE w:val="0"/>
              <w:autoSpaceDN w:val="0"/>
              <w:adjustRightInd w:val="0"/>
              <w:rPr>
                <w:rFonts w:ascii="Times New Roman" w:eastAsia="Calibri" w:hAnsi="Times New Roman" w:cs="Times New Roman"/>
                <w:color w:val="000000"/>
                <w:sz w:val="18"/>
                <w:szCs w:val="18"/>
              </w:rPr>
            </w:pPr>
          </w:p>
        </w:tc>
        <w:tc>
          <w:tcPr>
            <w:tcW w:w="6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283D028" w14:textId="77777777" w:rsidR="007D1BA2" w:rsidRPr="007D1BA2" w:rsidRDefault="007D1BA2" w:rsidP="007D1BA2">
            <w:pPr>
              <w:autoSpaceDE w:val="0"/>
              <w:autoSpaceDN w:val="0"/>
              <w:adjustRightInd w:val="0"/>
              <w:rPr>
                <w:rFonts w:ascii="Times New Roman" w:eastAsia="Calibri" w:hAnsi="Times New Roman" w:cs="Times New Roman"/>
                <w:color w:val="000000"/>
                <w:sz w:val="18"/>
                <w:szCs w:val="18"/>
              </w:rPr>
            </w:pPr>
          </w:p>
        </w:tc>
        <w:tc>
          <w:tcPr>
            <w:tcW w:w="540" w:type="dxa"/>
            <w:tcBorders>
              <w:top w:val="single" w:sz="8" w:space="0" w:color="AEAEAE"/>
              <w:left w:val="single" w:sz="8" w:space="0" w:color="E0E0E0"/>
              <w:bottom w:val="single" w:sz="8" w:space="0" w:color="152935"/>
              <w:right w:val="nil"/>
            </w:tcBorders>
            <w:shd w:val="clear" w:color="auto" w:fill="FFFFFF"/>
            <w:vAlign w:val="center"/>
          </w:tcPr>
          <w:p w14:paraId="75D5684B" w14:textId="77777777" w:rsidR="007D1BA2" w:rsidRPr="007D1BA2" w:rsidRDefault="007D1BA2" w:rsidP="007D1BA2">
            <w:pPr>
              <w:autoSpaceDE w:val="0"/>
              <w:autoSpaceDN w:val="0"/>
              <w:adjustRightInd w:val="0"/>
              <w:rPr>
                <w:rFonts w:ascii="Times New Roman" w:eastAsia="Calibri" w:hAnsi="Times New Roman" w:cs="Times New Roman"/>
                <w:color w:val="000000"/>
                <w:sz w:val="18"/>
                <w:szCs w:val="18"/>
              </w:rPr>
            </w:pPr>
          </w:p>
        </w:tc>
      </w:tr>
      <w:tr w:rsidR="007D1BA2" w:rsidRPr="007D1BA2" w14:paraId="53E60D1F" w14:textId="77777777" w:rsidTr="007D1BA2">
        <w:tblPrEx>
          <w:tblCellMar>
            <w:top w:w="0" w:type="dxa"/>
            <w:bottom w:w="0" w:type="dxa"/>
          </w:tblCellMar>
        </w:tblPrEx>
        <w:trPr>
          <w:cantSplit/>
        </w:trPr>
        <w:tc>
          <w:tcPr>
            <w:tcW w:w="4338" w:type="dxa"/>
            <w:gridSpan w:val="8"/>
            <w:tcBorders>
              <w:top w:val="nil"/>
              <w:left w:val="nil"/>
              <w:bottom w:val="nil"/>
              <w:right w:val="nil"/>
            </w:tcBorders>
            <w:shd w:val="clear" w:color="auto" w:fill="FFFFFF"/>
          </w:tcPr>
          <w:p w14:paraId="340C38A6" w14:textId="77777777" w:rsidR="007D1BA2" w:rsidRPr="007D1BA2" w:rsidRDefault="007D1BA2" w:rsidP="007D1BA2">
            <w:pPr>
              <w:autoSpaceDE w:val="0"/>
              <w:autoSpaceDN w:val="0"/>
              <w:adjustRightInd w:val="0"/>
              <w:ind w:left="60" w:right="60"/>
              <w:rPr>
                <w:rFonts w:ascii="Times New Roman" w:eastAsia="Calibri" w:hAnsi="Times New Roman" w:cs="Times New Roman"/>
                <w:color w:val="000000"/>
                <w:sz w:val="19"/>
                <w:szCs w:val="19"/>
              </w:rPr>
            </w:pPr>
            <w:r w:rsidRPr="007D1BA2">
              <w:rPr>
                <w:rFonts w:ascii="Times New Roman" w:eastAsia="Calibri" w:hAnsi="Times New Roman" w:cs="Times New Roman"/>
                <w:color w:val="000000"/>
                <w:sz w:val="19"/>
                <w:szCs w:val="19"/>
              </w:rPr>
              <w:t>a. Dependent Variable: Kep. Investasi</w:t>
            </w:r>
          </w:p>
        </w:tc>
      </w:tr>
      <w:tr w:rsidR="007D1BA2" w:rsidRPr="007D1BA2" w14:paraId="770B663F" w14:textId="77777777" w:rsidTr="007D1BA2">
        <w:tblPrEx>
          <w:tblCellMar>
            <w:top w:w="0" w:type="dxa"/>
            <w:bottom w:w="0" w:type="dxa"/>
          </w:tblCellMar>
        </w:tblPrEx>
        <w:trPr>
          <w:cantSplit/>
        </w:trPr>
        <w:tc>
          <w:tcPr>
            <w:tcW w:w="4338" w:type="dxa"/>
            <w:gridSpan w:val="8"/>
            <w:tcBorders>
              <w:top w:val="nil"/>
              <w:left w:val="nil"/>
              <w:bottom w:val="nil"/>
              <w:right w:val="nil"/>
            </w:tcBorders>
            <w:shd w:val="clear" w:color="auto" w:fill="FFFFFF"/>
          </w:tcPr>
          <w:p w14:paraId="3B924FC7" w14:textId="77777777" w:rsidR="007D1BA2" w:rsidRPr="007D1BA2" w:rsidRDefault="007D1BA2" w:rsidP="007D1BA2">
            <w:pPr>
              <w:autoSpaceDE w:val="0"/>
              <w:autoSpaceDN w:val="0"/>
              <w:adjustRightInd w:val="0"/>
              <w:ind w:left="60" w:right="60"/>
              <w:rPr>
                <w:rFonts w:ascii="Times New Roman" w:eastAsia="Calibri" w:hAnsi="Times New Roman" w:cs="Times New Roman"/>
                <w:color w:val="010205"/>
                <w:sz w:val="19"/>
                <w:szCs w:val="19"/>
              </w:rPr>
            </w:pPr>
            <w:r w:rsidRPr="007D1BA2">
              <w:rPr>
                <w:rFonts w:ascii="Times New Roman" w:eastAsia="Calibri" w:hAnsi="Times New Roman" w:cs="Times New Roman"/>
                <w:color w:val="010205"/>
                <w:sz w:val="19"/>
                <w:szCs w:val="19"/>
              </w:rPr>
              <w:t>b. Predictors: (Constant), Risk Tolerance, Herding</w:t>
            </w:r>
          </w:p>
        </w:tc>
      </w:tr>
    </w:tbl>
    <w:p w14:paraId="1559B361" w14:textId="62425986" w:rsidR="00DB70A5" w:rsidRDefault="00DB70A5" w:rsidP="00954D65">
      <w:pPr>
        <w:ind w:firstLine="425"/>
        <w:jc w:val="both"/>
        <w:rPr>
          <w:rFonts w:ascii="Times New Roman" w:eastAsia="SimSun" w:hAnsi="Times New Roman" w:cs="Times New Roman"/>
          <w:color w:val="000000"/>
          <w:sz w:val="24"/>
          <w:szCs w:val="24"/>
        </w:rPr>
      </w:pPr>
    </w:p>
    <w:p w14:paraId="1401598F" w14:textId="12B2EA73" w:rsidR="007D1BA2" w:rsidRPr="007D1BA2" w:rsidRDefault="007D1BA2" w:rsidP="007D1BA2">
      <w:pPr>
        <w:jc w:val="center"/>
        <w:rPr>
          <w:rFonts w:ascii="Times New Roman" w:eastAsia="SimSun" w:hAnsi="Times New Roman" w:cs="Times New Roman"/>
          <w:b/>
          <w:color w:val="000000"/>
          <w:sz w:val="20"/>
          <w:szCs w:val="20"/>
        </w:rPr>
      </w:pPr>
      <w:r w:rsidRPr="007D1BA2">
        <w:rPr>
          <w:rFonts w:ascii="Times New Roman" w:eastAsia="SimSun" w:hAnsi="Times New Roman" w:cs="Times New Roman"/>
          <w:b/>
          <w:color w:val="000000"/>
          <w:sz w:val="20"/>
          <w:szCs w:val="20"/>
        </w:rPr>
        <w:t xml:space="preserve">Tabel </w:t>
      </w:r>
      <w:r w:rsidRPr="007D1BA2">
        <w:rPr>
          <w:rFonts w:ascii="Times New Roman" w:eastAsia="SimSun" w:hAnsi="Times New Roman" w:cs="Times New Roman"/>
          <w:b/>
          <w:color w:val="000000"/>
          <w:sz w:val="20"/>
          <w:szCs w:val="20"/>
        </w:rPr>
        <w:t>7</w:t>
      </w:r>
    </w:p>
    <w:p w14:paraId="12D591C7" w14:textId="77777777" w:rsidR="007D1BA2" w:rsidRPr="007D1BA2" w:rsidRDefault="007D1BA2" w:rsidP="007D1BA2">
      <w:pPr>
        <w:jc w:val="center"/>
        <w:rPr>
          <w:rFonts w:ascii="Times New Roman" w:eastAsia="SimSun" w:hAnsi="Times New Roman" w:cs="Times New Roman"/>
          <w:b/>
          <w:color w:val="000000"/>
          <w:sz w:val="20"/>
          <w:szCs w:val="20"/>
        </w:rPr>
      </w:pPr>
      <w:r w:rsidRPr="007D1BA2">
        <w:rPr>
          <w:rFonts w:ascii="Times New Roman" w:eastAsia="SimSun" w:hAnsi="Times New Roman" w:cs="Times New Roman"/>
          <w:b/>
          <w:color w:val="000000"/>
          <w:sz w:val="20"/>
          <w:szCs w:val="20"/>
        </w:rPr>
        <w:t xml:space="preserve">Hasil Uji </w:t>
      </w:r>
      <w:proofErr w:type="spellStart"/>
      <w:r w:rsidRPr="007D1BA2">
        <w:rPr>
          <w:rFonts w:ascii="Times New Roman" w:eastAsia="SimSun" w:hAnsi="Times New Roman" w:cs="Times New Roman"/>
          <w:b/>
          <w:color w:val="000000"/>
          <w:sz w:val="20"/>
          <w:szCs w:val="20"/>
        </w:rPr>
        <w:t>Statistik</w:t>
      </w:r>
      <w:proofErr w:type="spellEnd"/>
      <w:r w:rsidRPr="007D1BA2">
        <w:rPr>
          <w:rFonts w:ascii="Times New Roman" w:eastAsia="SimSun" w:hAnsi="Times New Roman" w:cs="Times New Roman"/>
          <w:b/>
          <w:color w:val="000000"/>
          <w:sz w:val="20"/>
          <w:szCs w:val="20"/>
        </w:rPr>
        <w:t xml:space="preserve"> T </w:t>
      </w:r>
    </w:p>
    <w:p w14:paraId="26714398" w14:textId="623AF6DB" w:rsidR="007D1BA2" w:rsidRDefault="007D1BA2" w:rsidP="00954D65">
      <w:pPr>
        <w:ind w:firstLine="425"/>
        <w:jc w:val="both"/>
        <w:rPr>
          <w:rFonts w:ascii="Times New Roman" w:eastAsia="SimSun" w:hAnsi="Times New Roman" w:cs="Times New Roman"/>
          <w:color w:val="000000"/>
          <w:sz w:val="24"/>
          <w:szCs w:val="24"/>
        </w:rPr>
      </w:pPr>
    </w:p>
    <w:tbl>
      <w:tblPr>
        <w:tblW w:w="4135" w:type="dxa"/>
        <w:tblLayout w:type="fixed"/>
        <w:tblCellMar>
          <w:left w:w="0" w:type="dxa"/>
          <w:right w:w="0" w:type="dxa"/>
        </w:tblCellMar>
        <w:tblLook w:val="0000" w:firstRow="0" w:lastRow="0" w:firstColumn="0" w:lastColumn="0" w:noHBand="0" w:noVBand="0"/>
      </w:tblPr>
      <w:tblGrid>
        <w:gridCol w:w="360"/>
        <w:gridCol w:w="1440"/>
        <w:gridCol w:w="810"/>
        <w:gridCol w:w="805"/>
        <w:gridCol w:w="720"/>
      </w:tblGrid>
      <w:tr w:rsidR="00FB4B5E" w:rsidRPr="00F55A72" w14:paraId="380EB730" w14:textId="77777777" w:rsidTr="007C4453">
        <w:tblPrEx>
          <w:tblCellMar>
            <w:top w:w="0" w:type="dxa"/>
            <w:bottom w:w="0" w:type="dxa"/>
          </w:tblCellMar>
        </w:tblPrEx>
        <w:trPr>
          <w:cantSplit/>
        </w:trPr>
        <w:tc>
          <w:tcPr>
            <w:tcW w:w="1800" w:type="dxa"/>
            <w:gridSpan w:val="2"/>
            <w:tcBorders>
              <w:top w:val="single" w:sz="4" w:space="0" w:color="auto"/>
              <w:bottom w:val="single" w:sz="4" w:space="0" w:color="auto"/>
            </w:tcBorders>
            <w:shd w:val="clear" w:color="auto" w:fill="FFFFFF"/>
            <w:vAlign w:val="bottom"/>
          </w:tcPr>
          <w:p w14:paraId="2E43E24E" w14:textId="77777777" w:rsidR="00FB4B5E" w:rsidRPr="00622359" w:rsidRDefault="00FB4B5E" w:rsidP="007C4453">
            <w:pPr>
              <w:autoSpaceDE w:val="0"/>
              <w:autoSpaceDN w:val="0"/>
              <w:adjustRightInd w:val="0"/>
              <w:rPr>
                <w:rFonts w:ascii="Times New Roman" w:hAnsi="Times New Roman" w:cs="Times New Roman"/>
                <w:color w:val="000000" w:themeColor="text1"/>
                <w:sz w:val="20"/>
                <w:szCs w:val="20"/>
              </w:rPr>
            </w:pPr>
            <w:r w:rsidRPr="00F55A72">
              <w:rPr>
                <w:rFonts w:ascii="Times New Roman" w:hAnsi="Times New Roman" w:cs="Times New Roman"/>
                <w:color w:val="000000" w:themeColor="text1"/>
                <w:sz w:val="20"/>
                <w:szCs w:val="20"/>
              </w:rPr>
              <w:t>Model</w:t>
            </w:r>
          </w:p>
        </w:tc>
        <w:tc>
          <w:tcPr>
            <w:tcW w:w="810" w:type="dxa"/>
            <w:tcBorders>
              <w:top w:val="single" w:sz="4" w:space="0" w:color="auto"/>
              <w:bottom w:val="single" w:sz="4" w:space="0" w:color="auto"/>
            </w:tcBorders>
            <w:shd w:val="clear" w:color="auto" w:fill="FFFFFF"/>
            <w:vAlign w:val="bottom"/>
          </w:tcPr>
          <w:p w14:paraId="7D4D8C0B" w14:textId="77777777" w:rsidR="00FB4B5E" w:rsidRPr="00622359" w:rsidRDefault="00FB4B5E" w:rsidP="007C4453">
            <w:pPr>
              <w:autoSpaceDE w:val="0"/>
              <w:autoSpaceDN w:val="0"/>
              <w:adjustRightInd w:val="0"/>
              <w:ind w:left="60" w:right="60"/>
              <w:jc w:val="center"/>
              <w:rPr>
                <w:rFonts w:ascii="Times New Roman" w:hAnsi="Times New Roman" w:cs="Times New Roman"/>
                <w:color w:val="264A60"/>
                <w:sz w:val="20"/>
                <w:szCs w:val="20"/>
              </w:rPr>
            </w:pPr>
            <w:r w:rsidRPr="00622359">
              <w:rPr>
                <w:rFonts w:ascii="Times New Roman" w:hAnsi="Times New Roman" w:cs="Times New Roman"/>
                <w:color w:val="264A60"/>
                <w:sz w:val="20"/>
                <w:szCs w:val="20"/>
              </w:rPr>
              <w:t>B</w:t>
            </w:r>
          </w:p>
        </w:tc>
        <w:tc>
          <w:tcPr>
            <w:tcW w:w="805" w:type="dxa"/>
            <w:tcBorders>
              <w:top w:val="single" w:sz="4" w:space="0" w:color="auto"/>
              <w:bottom w:val="single" w:sz="4" w:space="0" w:color="auto"/>
            </w:tcBorders>
            <w:shd w:val="clear" w:color="auto" w:fill="FFFFFF"/>
            <w:vAlign w:val="bottom"/>
          </w:tcPr>
          <w:p w14:paraId="23028DAA" w14:textId="77777777" w:rsidR="00FB4B5E" w:rsidRPr="00622359" w:rsidRDefault="00FB4B5E" w:rsidP="007C4453">
            <w:pPr>
              <w:autoSpaceDE w:val="0"/>
              <w:autoSpaceDN w:val="0"/>
              <w:adjustRightInd w:val="0"/>
              <w:jc w:val="center"/>
              <w:rPr>
                <w:rFonts w:ascii="Times New Roman" w:hAnsi="Times New Roman" w:cs="Times New Roman"/>
                <w:color w:val="264A60"/>
                <w:sz w:val="20"/>
                <w:szCs w:val="20"/>
              </w:rPr>
            </w:pPr>
            <w:r w:rsidRPr="00F55A72">
              <w:rPr>
                <w:rFonts w:ascii="Times New Roman" w:hAnsi="Times New Roman" w:cs="Times New Roman"/>
                <w:color w:val="264A60"/>
                <w:sz w:val="20"/>
                <w:szCs w:val="20"/>
              </w:rPr>
              <w:t>t</w:t>
            </w:r>
          </w:p>
        </w:tc>
        <w:tc>
          <w:tcPr>
            <w:tcW w:w="720" w:type="dxa"/>
            <w:tcBorders>
              <w:top w:val="single" w:sz="4" w:space="0" w:color="auto"/>
              <w:bottom w:val="single" w:sz="4" w:space="0" w:color="auto"/>
            </w:tcBorders>
            <w:shd w:val="clear" w:color="auto" w:fill="FFFFFF"/>
            <w:vAlign w:val="bottom"/>
          </w:tcPr>
          <w:p w14:paraId="34017C6A" w14:textId="77777777" w:rsidR="00FB4B5E" w:rsidRPr="00622359" w:rsidRDefault="00FB4B5E" w:rsidP="007C4453">
            <w:pPr>
              <w:autoSpaceDE w:val="0"/>
              <w:autoSpaceDN w:val="0"/>
              <w:adjustRightInd w:val="0"/>
              <w:jc w:val="center"/>
              <w:rPr>
                <w:rFonts w:ascii="Times New Roman" w:hAnsi="Times New Roman" w:cs="Times New Roman"/>
                <w:color w:val="264A60"/>
                <w:sz w:val="20"/>
                <w:szCs w:val="20"/>
              </w:rPr>
            </w:pPr>
            <w:r w:rsidRPr="00F55A72">
              <w:rPr>
                <w:rFonts w:ascii="Times New Roman" w:hAnsi="Times New Roman" w:cs="Times New Roman"/>
                <w:color w:val="264A60"/>
                <w:sz w:val="20"/>
                <w:szCs w:val="20"/>
              </w:rPr>
              <w:t>Sig.</w:t>
            </w:r>
          </w:p>
        </w:tc>
      </w:tr>
      <w:tr w:rsidR="00FB4B5E" w:rsidRPr="00F55A72" w14:paraId="10BA05A5" w14:textId="77777777" w:rsidTr="007C4453">
        <w:tblPrEx>
          <w:tblCellMar>
            <w:top w:w="0" w:type="dxa"/>
            <w:bottom w:w="0" w:type="dxa"/>
          </w:tblCellMar>
        </w:tblPrEx>
        <w:trPr>
          <w:cantSplit/>
        </w:trPr>
        <w:tc>
          <w:tcPr>
            <w:tcW w:w="360" w:type="dxa"/>
            <w:vMerge w:val="restart"/>
            <w:tcBorders>
              <w:top w:val="single" w:sz="4" w:space="0" w:color="auto"/>
            </w:tcBorders>
            <w:shd w:val="clear" w:color="auto" w:fill="E0E0E0"/>
          </w:tcPr>
          <w:p w14:paraId="27968D9F" w14:textId="77777777" w:rsidR="00FB4B5E" w:rsidRPr="00622359" w:rsidRDefault="00FB4B5E" w:rsidP="007C4453">
            <w:pPr>
              <w:autoSpaceDE w:val="0"/>
              <w:autoSpaceDN w:val="0"/>
              <w:adjustRightInd w:val="0"/>
              <w:ind w:left="60" w:right="60"/>
              <w:rPr>
                <w:rFonts w:ascii="Times New Roman" w:hAnsi="Times New Roman" w:cs="Times New Roman"/>
                <w:color w:val="264A60"/>
                <w:sz w:val="20"/>
                <w:szCs w:val="20"/>
              </w:rPr>
            </w:pPr>
          </w:p>
        </w:tc>
        <w:tc>
          <w:tcPr>
            <w:tcW w:w="1440" w:type="dxa"/>
            <w:tcBorders>
              <w:top w:val="single" w:sz="4" w:space="0" w:color="auto"/>
            </w:tcBorders>
            <w:shd w:val="clear" w:color="auto" w:fill="E0E0E0"/>
          </w:tcPr>
          <w:p w14:paraId="55C3D6CA" w14:textId="77777777" w:rsidR="00FB4B5E" w:rsidRPr="00622359" w:rsidRDefault="00FB4B5E" w:rsidP="007C4453">
            <w:pPr>
              <w:autoSpaceDE w:val="0"/>
              <w:autoSpaceDN w:val="0"/>
              <w:adjustRightInd w:val="0"/>
              <w:ind w:left="60" w:right="60"/>
              <w:rPr>
                <w:rFonts w:ascii="Times New Roman" w:hAnsi="Times New Roman" w:cs="Times New Roman"/>
                <w:color w:val="000000" w:themeColor="text1"/>
                <w:sz w:val="20"/>
                <w:szCs w:val="20"/>
              </w:rPr>
            </w:pPr>
            <w:r w:rsidRPr="00622359">
              <w:rPr>
                <w:rFonts w:ascii="Times New Roman" w:hAnsi="Times New Roman" w:cs="Times New Roman"/>
                <w:color w:val="000000" w:themeColor="text1"/>
                <w:sz w:val="20"/>
                <w:szCs w:val="20"/>
              </w:rPr>
              <w:t>(Constant)</w:t>
            </w:r>
          </w:p>
        </w:tc>
        <w:tc>
          <w:tcPr>
            <w:tcW w:w="810" w:type="dxa"/>
            <w:tcBorders>
              <w:top w:val="single" w:sz="4" w:space="0" w:color="auto"/>
            </w:tcBorders>
            <w:shd w:val="clear" w:color="auto" w:fill="FFFFFF"/>
          </w:tcPr>
          <w:p w14:paraId="5513EEE7"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1.682</w:t>
            </w:r>
          </w:p>
        </w:tc>
        <w:tc>
          <w:tcPr>
            <w:tcW w:w="805" w:type="dxa"/>
            <w:tcBorders>
              <w:top w:val="single" w:sz="4" w:space="0" w:color="auto"/>
            </w:tcBorders>
            <w:shd w:val="clear" w:color="auto" w:fill="FFFFFF"/>
          </w:tcPr>
          <w:p w14:paraId="78C106DB"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8.264</w:t>
            </w:r>
          </w:p>
        </w:tc>
        <w:tc>
          <w:tcPr>
            <w:tcW w:w="720" w:type="dxa"/>
            <w:tcBorders>
              <w:top w:val="single" w:sz="4" w:space="0" w:color="auto"/>
            </w:tcBorders>
            <w:shd w:val="clear" w:color="auto" w:fill="FFFFFF"/>
          </w:tcPr>
          <w:p w14:paraId="2030F1D4"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.000</w:t>
            </w:r>
          </w:p>
        </w:tc>
      </w:tr>
      <w:tr w:rsidR="00FB4B5E" w:rsidRPr="00F55A72" w14:paraId="2B1651CE" w14:textId="77777777" w:rsidTr="007C4453">
        <w:tblPrEx>
          <w:tblCellMar>
            <w:top w:w="0" w:type="dxa"/>
            <w:bottom w:w="0" w:type="dxa"/>
          </w:tblCellMar>
        </w:tblPrEx>
        <w:trPr>
          <w:cantSplit/>
        </w:trPr>
        <w:tc>
          <w:tcPr>
            <w:tcW w:w="360" w:type="dxa"/>
            <w:vMerge/>
            <w:shd w:val="clear" w:color="auto" w:fill="E0E0E0"/>
          </w:tcPr>
          <w:p w14:paraId="4B774430" w14:textId="77777777" w:rsidR="00FB4B5E" w:rsidRPr="00622359" w:rsidRDefault="00FB4B5E" w:rsidP="007C4453">
            <w:pPr>
              <w:autoSpaceDE w:val="0"/>
              <w:autoSpaceDN w:val="0"/>
              <w:adjustRightInd w:val="0"/>
              <w:rPr>
                <w:rFonts w:ascii="Times New Roman" w:hAnsi="Times New Roman" w:cs="Times New Roman"/>
                <w:sz w:val="20"/>
                <w:szCs w:val="20"/>
              </w:rPr>
            </w:pPr>
          </w:p>
        </w:tc>
        <w:tc>
          <w:tcPr>
            <w:tcW w:w="1440" w:type="dxa"/>
            <w:shd w:val="clear" w:color="auto" w:fill="E0E0E0"/>
          </w:tcPr>
          <w:p w14:paraId="397FB696" w14:textId="77777777" w:rsidR="00FB4B5E" w:rsidRPr="00622359" w:rsidRDefault="00FB4B5E" w:rsidP="007C4453">
            <w:pPr>
              <w:autoSpaceDE w:val="0"/>
              <w:autoSpaceDN w:val="0"/>
              <w:adjustRightInd w:val="0"/>
              <w:ind w:left="60" w:right="60"/>
              <w:rPr>
                <w:rFonts w:ascii="Times New Roman" w:hAnsi="Times New Roman" w:cs="Times New Roman"/>
                <w:color w:val="000000" w:themeColor="text1"/>
                <w:sz w:val="20"/>
                <w:szCs w:val="20"/>
              </w:rPr>
            </w:pPr>
            <w:r w:rsidRPr="00622359">
              <w:rPr>
                <w:rFonts w:ascii="Times New Roman" w:hAnsi="Times New Roman" w:cs="Times New Roman"/>
                <w:color w:val="000000" w:themeColor="text1"/>
                <w:sz w:val="20"/>
                <w:szCs w:val="20"/>
              </w:rPr>
              <w:t>Herding</w:t>
            </w:r>
          </w:p>
        </w:tc>
        <w:tc>
          <w:tcPr>
            <w:tcW w:w="810" w:type="dxa"/>
            <w:shd w:val="clear" w:color="auto" w:fill="FFFFFF"/>
          </w:tcPr>
          <w:p w14:paraId="738C6777"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-.017</w:t>
            </w:r>
          </w:p>
        </w:tc>
        <w:tc>
          <w:tcPr>
            <w:tcW w:w="805" w:type="dxa"/>
            <w:shd w:val="clear" w:color="auto" w:fill="FFFFFF"/>
          </w:tcPr>
          <w:p w14:paraId="6C6A2B4D"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-1.689</w:t>
            </w:r>
          </w:p>
        </w:tc>
        <w:tc>
          <w:tcPr>
            <w:tcW w:w="720" w:type="dxa"/>
            <w:shd w:val="clear" w:color="auto" w:fill="FFFFFF"/>
          </w:tcPr>
          <w:p w14:paraId="400C188B"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.092</w:t>
            </w:r>
          </w:p>
        </w:tc>
      </w:tr>
      <w:tr w:rsidR="00FB4B5E" w:rsidRPr="00F55A72" w14:paraId="0AA13C54" w14:textId="77777777" w:rsidTr="007C4453">
        <w:tblPrEx>
          <w:tblCellMar>
            <w:top w:w="0" w:type="dxa"/>
            <w:bottom w:w="0" w:type="dxa"/>
          </w:tblCellMar>
        </w:tblPrEx>
        <w:trPr>
          <w:cantSplit/>
        </w:trPr>
        <w:tc>
          <w:tcPr>
            <w:tcW w:w="360" w:type="dxa"/>
            <w:vMerge/>
            <w:tcBorders>
              <w:bottom w:val="single" w:sz="4" w:space="0" w:color="auto"/>
            </w:tcBorders>
            <w:shd w:val="clear" w:color="auto" w:fill="E0E0E0"/>
          </w:tcPr>
          <w:p w14:paraId="124D265A" w14:textId="77777777" w:rsidR="00FB4B5E" w:rsidRPr="00622359" w:rsidRDefault="00FB4B5E" w:rsidP="007C4453">
            <w:pPr>
              <w:autoSpaceDE w:val="0"/>
              <w:autoSpaceDN w:val="0"/>
              <w:adjustRightInd w:val="0"/>
              <w:rPr>
                <w:rFonts w:ascii="Times New Roman" w:hAnsi="Times New Roman" w:cs="Times New Roman"/>
                <w:color w:val="010205"/>
                <w:sz w:val="20"/>
                <w:szCs w:val="20"/>
              </w:rPr>
            </w:pPr>
          </w:p>
        </w:tc>
        <w:tc>
          <w:tcPr>
            <w:tcW w:w="1440" w:type="dxa"/>
            <w:tcBorders>
              <w:bottom w:val="single" w:sz="4" w:space="0" w:color="auto"/>
            </w:tcBorders>
            <w:shd w:val="clear" w:color="auto" w:fill="E0E0E0"/>
          </w:tcPr>
          <w:p w14:paraId="34C50E5B" w14:textId="77777777" w:rsidR="00FB4B5E" w:rsidRPr="00622359" w:rsidRDefault="00FB4B5E" w:rsidP="007C4453">
            <w:pPr>
              <w:autoSpaceDE w:val="0"/>
              <w:autoSpaceDN w:val="0"/>
              <w:adjustRightInd w:val="0"/>
              <w:ind w:left="60" w:right="60"/>
              <w:rPr>
                <w:rFonts w:ascii="Times New Roman" w:hAnsi="Times New Roman" w:cs="Times New Roman"/>
                <w:color w:val="000000" w:themeColor="text1"/>
                <w:sz w:val="20"/>
                <w:szCs w:val="20"/>
              </w:rPr>
            </w:pPr>
            <w:r w:rsidRPr="00622359">
              <w:rPr>
                <w:rFonts w:ascii="Times New Roman" w:hAnsi="Times New Roman" w:cs="Times New Roman"/>
                <w:color w:val="000000" w:themeColor="text1"/>
                <w:sz w:val="20"/>
                <w:szCs w:val="20"/>
              </w:rPr>
              <w:t>Risk Tolerance</w:t>
            </w:r>
          </w:p>
        </w:tc>
        <w:tc>
          <w:tcPr>
            <w:tcW w:w="810" w:type="dxa"/>
            <w:tcBorders>
              <w:bottom w:val="single" w:sz="4" w:space="0" w:color="auto"/>
            </w:tcBorders>
            <w:shd w:val="clear" w:color="auto" w:fill="FFFFFF"/>
          </w:tcPr>
          <w:p w14:paraId="06C493BA"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.036</w:t>
            </w:r>
          </w:p>
        </w:tc>
        <w:tc>
          <w:tcPr>
            <w:tcW w:w="805" w:type="dxa"/>
            <w:tcBorders>
              <w:bottom w:val="single" w:sz="4" w:space="0" w:color="auto"/>
            </w:tcBorders>
            <w:shd w:val="clear" w:color="auto" w:fill="FFFFFF"/>
          </w:tcPr>
          <w:p w14:paraId="3E63F1CE"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2.302</w:t>
            </w:r>
          </w:p>
        </w:tc>
        <w:tc>
          <w:tcPr>
            <w:tcW w:w="720" w:type="dxa"/>
            <w:tcBorders>
              <w:bottom w:val="single" w:sz="4" w:space="0" w:color="auto"/>
            </w:tcBorders>
            <w:shd w:val="clear" w:color="auto" w:fill="FFFFFF"/>
          </w:tcPr>
          <w:p w14:paraId="1B403E42" w14:textId="77777777" w:rsidR="00FB4B5E" w:rsidRPr="00622359" w:rsidRDefault="00FB4B5E" w:rsidP="007C4453">
            <w:pPr>
              <w:autoSpaceDE w:val="0"/>
              <w:autoSpaceDN w:val="0"/>
              <w:adjustRightInd w:val="0"/>
              <w:ind w:left="60" w:right="60"/>
              <w:jc w:val="right"/>
              <w:rPr>
                <w:rFonts w:ascii="Times New Roman" w:hAnsi="Times New Roman" w:cs="Times New Roman"/>
                <w:color w:val="010205"/>
                <w:sz w:val="20"/>
                <w:szCs w:val="20"/>
              </w:rPr>
            </w:pPr>
            <w:r w:rsidRPr="00622359">
              <w:rPr>
                <w:rFonts w:ascii="Times New Roman" w:hAnsi="Times New Roman" w:cs="Times New Roman"/>
                <w:color w:val="010205"/>
                <w:sz w:val="20"/>
                <w:szCs w:val="20"/>
              </w:rPr>
              <w:t>.022</w:t>
            </w:r>
          </w:p>
        </w:tc>
      </w:tr>
    </w:tbl>
    <w:tbl>
      <w:tblPr>
        <w:tblStyle w:val="PlainTable2"/>
        <w:tblW w:w="4407" w:type="dxa"/>
        <w:tblInd w:w="-5" w:type="dxa"/>
        <w:tblBorders>
          <w:top w:val="none" w:sz="0" w:space="0" w:color="auto"/>
          <w:bottom w:val="none" w:sz="0" w:space="0" w:color="auto"/>
        </w:tblBorders>
        <w:tblLayout w:type="fixed"/>
        <w:tblLook w:val="0000" w:firstRow="0" w:lastRow="0" w:firstColumn="0" w:lastColumn="0" w:noHBand="0" w:noVBand="0"/>
      </w:tblPr>
      <w:tblGrid>
        <w:gridCol w:w="3671"/>
        <w:gridCol w:w="736"/>
      </w:tblGrid>
      <w:tr w:rsidR="00FB4B5E" w:rsidRPr="00F55A72" w14:paraId="6FC28267" w14:textId="77777777" w:rsidTr="007C4453">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3671" w:type="dxa"/>
            <w:tcBorders>
              <w:top w:val="single" w:sz="4" w:space="0" w:color="auto"/>
              <w:left w:val="none" w:sz="0" w:space="0" w:color="auto"/>
              <w:bottom w:val="none" w:sz="0" w:space="0" w:color="auto"/>
              <w:right w:val="none" w:sz="0" w:space="0" w:color="auto"/>
            </w:tcBorders>
          </w:tcPr>
          <w:p w14:paraId="66940787" w14:textId="77777777" w:rsidR="00FB4B5E" w:rsidRPr="00F55A72" w:rsidRDefault="00FB4B5E" w:rsidP="007C4453">
            <w:pPr>
              <w:autoSpaceDE w:val="0"/>
              <w:autoSpaceDN w:val="0"/>
              <w:adjustRightInd w:val="0"/>
              <w:spacing w:line="320" w:lineRule="atLeast"/>
              <w:ind w:left="60" w:right="60"/>
              <w:rPr>
                <w:rFonts w:ascii="Times New Roman" w:hAnsi="Times New Roman" w:cs="Times New Roman"/>
                <w:color w:val="010205"/>
                <w:sz w:val="18"/>
                <w:szCs w:val="18"/>
              </w:rPr>
            </w:pPr>
            <w:r w:rsidRPr="00F55A72">
              <w:rPr>
                <w:rFonts w:ascii="Times New Roman" w:hAnsi="Times New Roman" w:cs="Times New Roman"/>
                <w:i/>
                <w:iCs/>
                <w:sz w:val="20"/>
                <w:szCs w:val="20"/>
              </w:rPr>
              <w:t xml:space="preserve">Sumber: output SPSS (data </w:t>
            </w:r>
            <w:proofErr w:type="spellStart"/>
            <w:r w:rsidRPr="00F55A72">
              <w:rPr>
                <w:rFonts w:ascii="Times New Roman" w:hAnsi="Times New Roman" w:cs="Times New Roman"/>
                <w:i/>
                <w:iCs/>
                <w:sz w:val="20"/>
                <w:szCs w:val="20"/>
              </w:rPr>
              <w:t>diolah</w:t>
            </w:r>
            <w:proofErr w:type="spellEnd"/>
            <w:r w:rsidRPr="00F55A72">
              <w:rPr>
                <w:rFonts w:ascii="Times New Roman" w:hAnsi="Times New Roman" w:cs="Times New Roman"/>
                <w:i/>
                <w:iCs/>
                <w:sz w:val="20"/>
                <w:szCs w:val="20"/>
              </w:rPr>
              <w:t>)</w:t>
            </w:r>
          </w:p>
        </w:tc>
        <w:tc>
          <w:tcPr>
            <w:cnfStyle w:val="000001000000" w:firstRow="0" w:lastRow="0" w:firstColumn="0" w:lastColumn="0" w:oddVBand="0" w:evenVBand="1" w:oddHBand="0" w:evenHBand="0" w:firstRowFirstColumn="0" w:firstRowLastColumn="0" w:lastRowFirstColumn="0" w:lastRowLastColumn="0"/>
            <w:tcW w:w="736" w:type="dxa"/>
            <w:tcBorders>
              <w:top w:val="single" w:sz="4" w:space="0" w:color="auto"/>
              <w:left w:val="none" w:sz="0" w:space="0" w:color="auto"/>
              <w:bottom w:val="none" w:sz="0" w:space="0" w:color="auto"/>
              <w:right w:val="none" w:sz="0" w:space="0" w:color="auto"/>
            </w:tcBorders>
          </w:tcPr>
          <w:p w14:paraId="57F1BBE7" w14:textId="77777777" w:rsidR="00FB4B5E" w:rsidRPr="00F55A72" w:rsidRDefault="00FB4B5E" w:rsidP="007C4453">
            <w:pPr>
              <w:autoSpaceDE w:val="0"/>
              <w:autoSpaceDN w:val="0"/>
              <w:adjustRightInd w:val="0"/>
              <w:spacing w:line="320" w:lineRule="atLeast"/>
              <w:ind w:left="60" w:right="60"/>
              <w:jc w:val="right"/>
              <w:rPr>
                <w:rFonts w:ascii="Times New Roman" w:hAnsi="Times New Roman" w:cs="Times New Roman"/>
                <w:color w:val="010205"/>
                <w:sz w:val="18"/>
                <w:szCs w:val="18"/>
              </w:rPr>
            </w:pPr>
          </w:p>
        </w:tc>
      </w:tr>
    </w:tbl>
    <w:p w14:paraId="0B1D2B32" w14:textId="77777777" w:rsidR="007D1BA2" w:rsidRDefault="007D1BA2" w:rsidP="00954D65">
      <w:pPr>
        <w:ind w:firstLine="425"/>
        <w:jc w:val="both"/>
        <w:rPr>
          <w:rFonts w:ascii="Times New Roman" w:eastAsia="SimSun" w:hAnsi="Times New Roman" w:cs="Times New Roman"/>
          <w:color w:val="000000"/>
          <w:sz w:val="24"/>
          <w:szCs w:val="24"/>
        </w:rPr>
      </w:pPr>
    </w:p>
    <w:p w14:paraId="64DA5B05" w14:textId="1EAF13C4" w:rsidR="000271A2" w:rsidRPr="000271A2" w:rsidRDefault="000271A2" w:rsidP="000271A2">
      <w:pPr>
        <w:ind w:firstLine="450"/>
        <w:jc w:val="both"/>
        <w:rPr>
          <w:rFonts w:ascii="Times New Roman" w:eastAsia="SimSun" w:hAnsi="Times New Roman" w:cs="Times New Roman"/>
          <w:bCs/>
          <w:color w:val="000000"/>
          <w:sz w:val="24"/>
          <w:szCs w:val="24"/>
        </w:rPr>
      </w:pPr>
      <w:proofErr w:type="spellStart"/>
      <w:r w:rsidRPr="000271A2">
        <w:rPr>
          <w:rFonts w:ascii="Times New Roman" w:eastAsia="SimSun" w:hAnsi="Times New Roman" w:cs="Times New Roman"/>
          <w:color w:val="000000"/>
          <w:sz w:val="24"/>
          <w:szCs w:val="24"/>
        </w:rPr>
        <w:t>Berdasarkan</w:t>
      </w:r>
      <w:proofErr w:type="spellEnd"/>
      <w:r w:rsidRPr="000271A2">
        <w:rPr>
          <w:rFonts w:ascii="Times New Roman" w:eastAsia="SimSun" w:hAnsi="Times New Roman" w:cs="Times New Roman"/>
          <w:color w:val="000000"/>
          <w:sz w:val="24"/>
          <w:szCs w:val="24"/>
        </w:rPr>
        <w:t xml:space="preserve"> hasil uji </w:t>
      </w:r>
      <w:proofErr w:type="spellStart"/>
      <w:r w:rsidRPr="000271A2">
        <w:rPr>
          <w:rFonts w:ascii="Times New Roman" w:eastAsia="SimSun" w:hAnsi="Times New Roman" w:cs="Times New Roman"/>
          <w:color w:val="000000"/>
          <w:sz w:val="24"/>
          <w:szCs w:val="24"/>
        </w:rPr>
        <w:t>statistik</w:t>
      </w:r>
      <w:proofErr w:type="spellEnd"/>
      <w:r w:rsidRPr="000271A2">
        <w:rPr>
          <w:rFonts w:ascii="Times New Roman" w:eastAsia="SimSun" w:hAnsi="Times New Roman" w:cs="Times New Roman"/>
          <w:color w:val="000000"/>
          <w:sz w:val="24"/>
          <w:szCs w:val="24"/>
        </w:rPr>
        <w:t xml:space="preserve"> F dapat </w:t>
      </w:r>
      <w:proofErr w:type="spellStart"/>
      <w:r w:rsidRPr="000271A2">
        <w:rPr>
          <w:rFonts w:ascii="Times New Roman" w:eastAsia="SimSun" w:hAnsi="Times New Roman" w:cs="Times New Roman"/>
          <w:color w:val="000000"/>
          <w:sz w:val="24"/>
          <w:szCs w:val="24"/>
        </w:rPr>
        <w:t>disimpulkan</w:t>
      </w:r>
      <w:proofErr w:type="spellEnd"/>
      <w:r w:rsidRPr="000271A2">
        <w:rPr>
          <w:rFonts w:ascii="Times New Roman" w:eastAsia="SimSun" w:hAnsi="Times New Roman" w:cs="Times New Roman"/>
          <w:color w:val="000000"/>
          <w:sz w:val="24"/>
          <w:szCs w:val="24"/>
        </w:rPr>
        <w:t xml:space="preserve"> bahwa </w:t>
      </w:r>
      <w:proofErr w:type="spellStart"/>
      <w:r w:rsidRPr="000271A2">
        <w:rPr>
          <w:rFonts w:ascii="Times New Roman" w:eastAsia="SimSun" w:hAnsi="Times New Roman" w:cs="Times New Roman"/>
          <w:bCs/>
          <w:color w:val="000000"/>
          <w:sz w:val="24"/>
          <w:szCs w:val="24"/>
        </w:rPr>
        <w:t>perilaku</w:t>
      </w:r>
      <w:proofErr w:type="spellEnd"/>
      <w:r>
        <w:rPr>
          <w:rFonts w:ascii="Times New Roman" w:eastAsia="SimSun" w:hAnsi="Times New Roman" w:cs="Times New Roman"/>
          <w:bCs/>
          <w:i/>
          <w:iCs/>
          <w:color w:val="000000"/>
          <w:sz w:val="24"/>
          <w:szCs w:val="24"/>
        </w:rPr>
        <w:t xml:space="preserve"> herding</w:t>
      </w:r>
      <w:r w:rsidRPr="000271A2">
        <w:rPr>
          <w:rFonts w:ascii="Times New Roman" w:eastAsia="SimSun" w:hAnsi="Times New Roman" w:cs="Times New Roman"/>
          <w:bCs/>
          <w:color w:val="000000"/>
          <w:sz w:val="24"/>
          <w:szCs w:val="24"/>
        </w:rPr>
        <w:t xml:space="preserve"> dan </w:t>
      </w:r>
      <w:r>
        <w:rPr>
          <w:rFonts w:ascii="Times New Roman" w:eastAsia="SimSun" w:hAnsi="Times New Roman" w:cs="Times New Roman"/>
          <w:bCs/>
          <w:i/>
          <w:iCs/>
          <w:color w:val="000000"/>
          <w:sz w:val="24"/>
          <w:szCs w:val="24"/>
        </w:rPr>
        <w:t>risk tolerance</w:t>
      </w:r>
      <w:r w:rsidRPr="000271A2">
        <w:rPr>
          <w:rFonts w:ascii="Times New Roman" w:eastAsia="SimSun" w:hAnsi="Times New Roman" w:cs="Times New Roman"/>
          <w:bCs/>
          <w:color w:val="000000"/>
          <w:sz w:val="24"/>
          <w:szCs w:val="24"/>
        </w:rPr>
        <w:t xml:space="preserve">, secara </w:t>
      </w:r>
      <w:proofErr w:type="spellStart"/>
      <w:r w:rsidRPr="000271A2">
        <w:rPr>
          <w:rFonts w:ascii="Times New Roman" w:eastAsia="SimSun" w:hAnsi="Times New Roman" w:cs="Times New Roman"/>
          <w:bCs/>
          <w:color w:val="000000"/>
          <w:sz w:val="24"/>
          <w:szCs w:val="24"/>
        </w:rPr>
        <w:t>simultan</w:t>
      </w:r>
      <w:proofErr w:type="spellEnd"/>
      <w:r w:rsidRPr="000271A2">
        <w:rPr>
          <w:rFonts w:ascii="Times New Roman" w:eastAsia="SimSun" w:hAnsi="Times New Roman" w:cs="Times New Roman"/>
          <w:bCs/>
          <w:color w:val="000000"/>
          <w:sz w:val="24"/>
          <w:szCs w:val="24"/>
        </w:rPr>
        <w:t xml:space="preserve">, berpengaruh </w:t>
      </w:r>
      <w:r w:rsidRPr="000271A2">
        <w:rPr>
          <w:rFonts w:ascii="Times New Roman" w:eastAsia="SimSun" w:hAnsi="Times New Roman" w:cs="Times New Roman"/>
          <w:bCs/>
          <w:color w:val="000000"/>
          <w:sz w:val="24"/>
          <w:szCs w:val="24"/>
        </w:rPr>
        <w:t xml:space="preserve">signifikan terhadap </w:t>
      </w:r>
      <w:proofErr w:type="spellStart"/>
      <w:r w:rsidRPr="000271A2">
        <w:rPr>
          <w:rFonts w:ascii="Times New Roman" w:eastAsia="SimSun" w:hAnsi="Times New Roman" w:cs="Times New Roman"/>
          <w:bCs/>
          <w:color w:val="000000"/>
          <w:sz w:val="24"/>
          <w:szCs w:val="24"/>
        </w:rPr>
        <w:t>keputusan</w:t>
      </w:r>
      <w:proofErr w:type="spellEnd"/>
      <w:r w:rsidRPr="000271A2">
        <w:rPr>
          <w:rFonts w:ascii="Times New Roman" w:eastAsia="SimSun" w:hAnsi="Times New Roman" w:cs="Times New Roman"/>
          <w:bCs/>
          <w:color w:val="000000"/>
          <w:sz w:val="24"/>
          <w:szCs w:val="24"/>
        </w:rPr>
        <w:t xml:space="preserve"> investasi dengan </w:t>
      </w:r>
      <w:proofErr w:type="spellStart"/>
      <w:r w:rsidRPr="000271A2">
        <w:rPr>
          <w:rFonts w:ascii="Times New Roman" w:eastAsia="SimSun" w:hAnsi="Times New Roman" w:cs="Times New Roman"/>
          <w:bCs/>
          <w:color w:val="000000"/>
          <w:sz w:val="24"/>
          <w:szCs w:val="24"/>
        </w:rPr>
        <w:t>besar</w:t>
      </w:r>
      <w:proofErr w:type="spellEnd"/>
      <w:r w:rsidRPr="000271A2">
        <w:rPr>
          <w:rFonts w:ascii="Times New Roman" w:eastAsia="SimSun" w:hAnsi="Times New Roman" w:cs="Times New Roman"/>
          <w:bCs/>
          <w:color w:val="000000"/>
          <w:sz w:val="24"/>
          <w:szCs w:val="24"/>
        </w:rPr>
        <w:t xml:space="preserve"> pengaruh </w:t>
      </w:r>
      <w:r>
        <w:rPr>
          <w:rFonts w:ascii="Times New Roman" w:eastAsia="SimSun" w:hAnsi="Times New Roman" w:cs="Times New Roman"/>
          <w:bCs/>
          <w:color w:val="000000"/>
          <w:sz w:val="24"/>
          <w:szCs w:val="24"/>
        </w:rPr>
        <w:t>3</w:t>
      </w:r>
      <w:r w:rsidRPr="000271A2">
        <w:rPr>
          <w:rFonts w:ascii="Times New Roman" w:eastAsia="SimSun" w:hAnsi="Times New Roman" w:cs="Times New Roman"/>
          <w:bCs/>
          <w:color w:val="000000"/>
          <w:sz w:val="24"/>
          <w:szCs w:val="24"/>
        </w:rPr>
        <w:t>,</w:t>
      </w:r>
      <w:r>
        <w:rPr>
          <w:rFonts w:ascii="Times New Roman" w:eastAsia="SimSun" w:hAnsi="Times New Roman" w:cs="Times New Roman"/>
          <w:bCs/>
          <w:color w:val="000000"/>
          <w:sz w:val="24"/>
          <w:szCs w:val="24"/>
        </w:rPr>
        <w:t>1</w:t>
      </w:r>
      <w:r w:rsidRPr="000271A2">
        <w:rPr>
          <w:rFonts w:ascii="Times New Roman" w:eastAsia="SimSun" w:hAnsi="Times New Roman" w:cs="Times New Roman"/>
          <w:bCs/>
          <w:color w:val="000000"/>
          <w:sz w:val="24"/>
          <w:szCs w:val="24"/>
        </w:rPr>
        <w:t xml:space="preserve">%. </w:t>
      </w:r>
    </w:p>
    <w:p w14:paraId="27E2CCC6" w14:textId="77777777" w:rsidR="000271A2" w:rsidRPr="000271A2" w:rsidRDefault="000271A2" w:rsidP="000271A2">
      <w:pPr>
        <w:ind w:firstLine="450"/>
        <w:jc w:val="both"/>
        <w:rPr>
          <w:rFonts w:ascii="Times New Roman" w:eastAsia="SimSun" w:hAnsi="Times New Roman" w:cs="Times New Roman"/>
          <w:bCs/>
          <w:color w:val="000000"/>
          <w:sz w:val="24"/>
          <w:szCs w:val="24"/>
        </w:rPr>
      </w:pPr>
      <w:proofErr w:type="spellStart"/>
      <w:r w:rsidRPr="000271A2">
        <w:rPr>
          <w:rFonts w:ascii="Times New Roman" w:eastAsia="SimSun" w:hAnsi="Times New Roman" w:cs="Times New Roman"/>
          <w:bCs/>
          <w:color w:val="000000"/>
          <w:sz w:val="24"/>
          <w:szCs w:val="24"/>
        </w:rPr>
        <w:t>Berdasarkan</w:t>
      </w:r>
      <w:proofErr w:type="spellEnd"/>
      <w:r w:rsidRPr="000271A2">
        <w:rPr>
          <w:rFonts w:ascii="Times New Roman" w:eastAsia="SimSun" w:hAnsi="Times New Roman" w:cs="Times New Roman"/>
          <w:bCs/>
          <w:color w:val="000000"/>
          <w:sz w:val="24"/>
          <w:szCs w:val="24"/>
        </w:rPr>
        <w:t xml:space="preserve"> hasil uji </w:t>
      </w:r>
      <w:proofErr w:type="spellStart"/>
      <w:r w:rsidRPr="000271A2">
        <w:rPr>
          <w:rFonts w:ascii="Times New Roman" w:eastAsia="SimSun" w:hAnsi="Times New Roman" w:cs="Times New Roman"/>
          <w:bCs/>
          <w:color w:val="000000"/>
          <w:sz w:val="24"/>
          <w:szCs w:val="24"/>
        </w:rPr>
        <w:t>statistik</w:t>
      </w:r>
      <w:proofErr w:type="spellEnd"/>
      <w:r w:rsidRPr="000271A2">
        <w:rPr>
          <w:rFonts w:ascii="Times New Roman" w:eastAsia="SimSun" w:hAnsi="Times New Roman" w:cs="Times New Roman"/>
          <w:bCs/>
          <w:color w:val="000000"/>
          <w:sz w:val="24"/>
          <w:szCs w:val="24"/>
        </w:rPr>
        <w:t xml:space="preserve"> t </w:t>
      </w:r>
      <w:proofErr w:type="spellStart"/>
      <w:r w:rsidRPr="000271A2">
        <w:rPr>
          <w:rFonts w:ascii="Times New Roman" w:eastAsia="SimSun" w:hAnsi="Times New Roman" w:cs="Times New Roman"/>
          <w:bCs/>
          <w:color w:val="000000"/>
          <w:sz w:val="24"/>
          <w:szCs w:val="24"/>
        </w:rPr>
        <w:t>diperoleh</w:t>
      </w:r>
      <w:proofErr w:type="spellEnd"/>
      <w:r w:rsidRPr="000271A2">
        <w:rPr>
          <w:rFonts w:ascii="Times New Roman" w:eastAsia="SimSun" w:hAnsi="Times New Roman" w:cs="Times New Roman"/>
          <w:bCs/>
          <w:color w:val="000000"/>
          <w:sz w:val="24"/>
          <w:szCs w:val="24"/>
        </w:rPr>
        <w:t xml:space="preserve"> </w:t>
      </w:r>
      <w:proofErr w:type="spellStart"/>
      <w:r w:rsidRPr="000271A2">
        <w:rPr>
          <w:rFonts w:ascii="Times New Roman" w:eastAsia="SimSun" w:hAnsi="Times New Roman" w:cs="Times New Roman"/>
          <w:bCs/>
          <w:color w:val="000000"/>
          <w:sz w:val="24"/>
          <w:szCs w:val="24"/>
        </w:rPr>
        <w:t>persamaan</w:t>
      </w:r>
      <w:proofErr w:type="spellEnd"/>
      <w:r w:rsidRPr="000271A2">
        <w:rPr>
          <w:rFonts w:ascii="Times New Roman" w:eastAsia="SimSun" w:hAnsi="Times New Roman" w:cs="Times New Roman"/>
          <w:bCs/>
          <w:color w:val="000000"/>
          <w:sz w:val="24"/>
          <w:szCs w:val="24"/>
        </w:rPr>
        <w:t xml:space="preserve"> </w:t>
      </w:r>
      <w:proofErr w:type="spellStart"/>
      <w:r w:rsidRPr="000271A2">
        <w:rPr>
          <w:rFonts w:ascii="Times New Roman" w:eastAsia="SimSun" w:hAnsi="Times New Roman" w:cs="Times New Roman"/>
          <w:bCs/>
          <w:color w:val="000000"/>
          <w:sz w:val="24"/>
          <w:szCs w:val="24"/>
        </w:rPr>
        <w:t>regresi</w:t>
      </w:r>
      <w:proofErr w:type="spellEnd"/>
      <w:r w:rsidRPr="000271A2">
        <w:rPr>
          <w:rFonts w:ascii="Times New Roman" w:eastAsia="SimSun" w:hAnsi="Times New Roman" w:cs="Times New Roman"/>
          <w:bCs/>
          <w:color w:val="000000"/>
          <w:sz w:val="24"/>
          <w:szCs w:val="24"/>
        </w:rPr>
        <w:t xml:space="preserve"> sebagai </w:t>
      </w:r>
      <w:proofErr w:type="spellStart"/>
      <w:r w:rsidRPr="000271A2">
        <w:rPr>
          <w:rFonts w:ascii="Times New Roman" w:eastAsia="SimSun" w:hAnsi="Times New Roman" w:cs="Times New Roman"/>
          <w:bCs/>
          <w:color w:val="000000"/>
          <w:sz w:val="24"/>
          <w:szCs w:val="24"/>
        </w:rPr>
        <w:t>berikut</w:t>
      </w:r>
      <w:proofErr w:type="spellEnd"/>
      <w:r w:rsidRPr="000271A2">
        <w:rPr>
          <w:rFonts w:ascii="Times New Roman" w:eastAsia="SimSun" w:hAnsi="Times New Roman" w:cs="Times New Roman"/>
          <w:bCs/>
          <w:color w:val="000000"/>
          <w:sz w:val="24"/>
          <w:szCs w:val="24"/>
        </w:rPr>
        <w:t>:</w:t>
      </w:r>
    </w:p>
    <w:p w14:paraId="42D6885E" w14:textId="77777777" w:rsidR="000271A2" w:rsidRPr="000271A2" w:rsidRDefault="000271A2" w:rsidP="000271A2">
      <w:pPr>
        <w:ind w:firstLine="450"/>
        <w:jc w:val="both"/>
        <w:rPr>
          <w:rFonts w:ascii="Times New Roman" w:eastAsia="SimSun" w:hAnsi="Times New Roman" w:cs="Times New Roman"/>
          <w:bCs/>
          <w:color w:val="000000"/>
          <w:sz w:val="24"/>
          <w:szCs w:val="24"/>
        </w:rPr>
      </w:pPr>
    </w:p>
    <w:p w14:paraId="3B3A6015" w14:textId="3B9831E8" w:rsidR="000271A2" w:rsidRPr="000271A2" w:rsidRDefault="000271A2" w:rsidP="000271A2">
      <w:pPr>
        <w:ind w:firstLine="450"/>
        <w:jc w:val="both"/>
        <w:rPr>
          <w:rFonts w:ascii="Times New Roman" w:eastAsia="SimSun" w:hAnsi="Times New Roman" w:cs="Times New Roman"/>
          <w:bCs/>
          <w:color w:val="000000"/>
          <w:sz w:val="24"/>
          <w:szCs w:val="24"/>
        </w:rPr>
      </w:pPr>
      <w:r w:rsidRPr="000271A2">
        <w:rPr>
          <w:rFonts w:ascii="Times New Roman" w:eastAsia="SimSun" w:hAnsi="Times New Roman" w:cs="Times New Roman"/>
          <w:bCs/>
          <w:color w:val="000000"/>
          <w:sz w:val="24"/>
          <w:szCs w:val="24"/>
        </w:rPr>
        <w:t>Y = 1,</w:t>
      </w:r>
      <w:r>
        <w:rPr>
          <w:rFonts w:ascii="Times New Roman" w:eastAsia="SimSun" w:hAnsi="Times New Roman" w:cs="Times New Roman"/>
          <w:bCs/>
          <w:color w:val="000000"/>
          <w:sz w:val="24"/>
          <w:szCs w:val="24"/>
        </w:rPr>
        <w:t>682 – 0,</w:t>
      </w:r>
      <w:r w:rsidRPr="000271A2">
        <w:rPr>
          <w:rFonts w:ascii="Times New Roman" w:eastAsia="SimSun" w:hAnsi="Times New Roman" w:cs="Times New Roman"/>
          <w:bCs/>
          <w:color w:val="000000"/>
          <w:sz w:val="24"/>
          <w:szCs w:val="24"/>
        </w:rPr>
        <w:t>0</w:t>
      </w:r>
      <w:r>
        <w:rPr>
          <w:rFonts w:ascii="Times New Roman" w:eastAsia="SimSun" w:hAnsi="Times New Roman" w:cs="Times New Roman"/>
          <w:bCs/>
          <w:color w:val="000000"/>
          <w:sz w:val="24"/>
          <w:szCs w:val="24"/>
        </w:rPr>
        <w:t>17</w:t>
      </w:r>
      <w:r w:rsidRPr="000271A2">
        <w:rPr>
          <w:rFonts w:ascii="Times New Roman" w:eastAsia="SimSun" w:hAnsi="Times New Roman" w:cs="Times New Roman"/>
          <w:bCs/>
          <w:color w:val="000000"/>
          <w:sz w:val="24"/>
          <w:szCs w:val="24"/>
        </w:rPr>
        <w:t>X</w:t>
      </w:r>
      <w:r w:rsidRPr="000271A2">
        <w:rPr>
          <w:rFonts w:ascii="Times New Roman" w:eastAsia="SimSun" w:hAnsi="Times New Roman" w:cs="Times New Roman"/>
          <w:bCs/>
          <w:color w:val="000000"/>
          <w:sz w:val="24"/>
          <w:szCs w:val="24"/>
          <w:vertAlign w:val="subscript"/>
        </w:rPr>
        <w:t>1</w:t>
      </w:r>
      <w:r w:rsidRPr="000271A2">
        <w:rPr>
          <w:rFonts w:ascii="Times New Roman" w:eastAsia="SimSun" w:hAnsi="Times New Roman" w:cs="Times New Roman"/>
          <w:bCs/>
          <w:color w:val="000000"/>
          <w:sz w:val="24"/>
          <w:szCs w:val="24"/>
        </w:rPr>
        <w:t xml:space="preserve"> + 0,</w:t>
      </w:r>
      <w:r w:rsidR="00151E21">
        <w:rPr>
          <w:rFonts w:ascii="Times New Roman" w:eastAsia="SimSun" w:hAnsi="Times New Roman" w:cs="Times New Roman"/>
          <w:bCs/>
          <w:color w:val="000000"/>
          <w:sz w:val="24"/>
          <w:szCs w:val="24"/>
        </w:rPr>
        <w:t>0</w:t>
      </w:r>
      <w:r w:rsidRPr="000271A2">
        <w:rPr>
          <w:rFonts w:ascii="Times New Roman" w:eastAsia="SimSun" w:hAnsi="Times New Roman" w:cs="Times New Roman"/>
          <w:bCs/>
          <w:color w:val="000000"/>
          <w:sz w:val="24"/>
          <w:szCs w:val="24"/>
        </w:rPr>
        <w:t>3</w:t>
      </w:r>
      <w:r w:rsidR="00151E21">
        <w:rPr>
          <w:rFonts w:ascii="Times New Roman" w:eastAsia="SimSun" w:hAnsi="Times New Roman" w:cs="Times New Roman"/>
          <w:bCs/>
          <w:color w:val="000000"/>
          <w:sz w:val="24"/>
          <w:szCs w:val="24"/>
        </w:rPr>
        <w:t>6</w:t>
      </w:r>
      <w:r w:rsidRPr="000271A2">
        <w:rPr>
          <w:rFonts w:ascii="Times New Roman" w:eastAsia="SimSun" w:hAnsi="Times New Roman" w:cs="Times New Roman"/>
          <w:bCs/>
          <w:color w:val="000000"/>
          <w:sz w:val="24"/>
          <w:szCs w:val="24"/>
        </w:rPr>
        <w:t>X</w:t>
      </w:r>
      <w:r w:rsidRPr="000271A2">
        <w:rPr>
          <w:rFonts w:ascii="Times New Roman" w:eastAsia="SimSun" w:hAnsi="Times New Roman" w:cs="Times New Roman"/>
          <w:bCs/>
          <w:color w:val="000000"/>
          <w:sz w:val="24"/>
          <w:szCs w:val="24"/>
          <w:vertAlign w:val="subscript"/>
        </w:rPr>
        <w:t>2</w:t>
      </w:r>
      <w:r w:rsidRPr="000271A2">
        <w:rPr>
          <w:rFonts w:ascii="Times New Roman" w:eastAsia="SimSun" w:hAnsi="Times New Roman" w:cs="Times New Roman"/>
          <w:bCs/>
          <w:color w:val="000000"/>
          <w:sz w:val="24"/>
          <w:szCs w:val="24"/>
        </w:rPr>
        <w:t xml:space="preserve"> + e</w:t>
      </w:r>
    </w:p>
    <w:p w14:paraId="54D9AB25" w14:textId="77777777" w:rsidR="00151E21" w:rsidRDefault="00151E21" w:rsidP="00151E21">
      <w:pPr>
        <w:ind w:firstLine="450"/>
        <w:jc w:val="both"/>
        <w:rPr>
          <w:rFonts w:ascii="Times New Roman" w:eastAsia="SimSun" w:hAnsi="Times New Roman" w:cs="Times New Roman"/>
          <w:bCs/>
          <w:color w:val="000000"/>
          <w:sz w:val="24"/>
          <w:szCs w:val="24"/>
        </w:rPr>
      </w:pPr>
    </w:p>
    <w:p w14:paraId="2EC2E604" w14:textId="77777777" w:rsidR="00E515F8" w:rsidRDefault="00151E21" w:rsidP="00151E21">
      <w:pPr>
        <w:ind w:firstLine="450"/>
        <w:jc w:val="both"/>
        <w:rPr>
          <w:rFonts w:ascii="Times New Roman" w:eastAsia="SimSun" w:hAnsi="Times New Roman" w:cs="Times New Roman"/>
          <w:bCs/>
          <w:color w:val="000000"/>
          <w:sz w:val="24"/>
          <w:szCs w:val="24"/>
        </w:rPr>
      </w:pPr>
      <w:r w:rsidRPr="00151E21">
        <w:rPr>
          <w:rFonts w:ascii="Times New Roman" w:eastAsia="SimSun" w:hAnsi="Times New Roman" w:cs="Times New Roman"/>
          <w:bCs/>
          <w:color w:val="000000"/>
          <w:sz w:val="24"/>
          <w:szCs w:val="24"/>
        </w:rPr>
        <w:t xml:space="preserve">Nilai </w:t>
      </w:r>
      <w:proofErr w:type="spellStart"/>
      <w:r w:rsidRPr="00151E21">
        <w:rPr>
          <w:rFonts w:ascii="Times New Roman" w:eastAsia="SimSun" w:hAnsi="Times New Roman" w:cs="Times New Roman"/>
          <w:bCs/>
          <w:color w:val="000000"/>
          <w:sz w:val="24"/>
          <w:szCs w:val="24"/>
        </w:rPr>
        <w:t>koefisien</w:t>
      </w:r>
      <w:proofErr w:type="spellEnd"/>
      <w:r w:rsidRPr="00151E21">
        <w:rPr>
          <w:rFonts w:ascii="Times New Roman" w:eastAsia="SimSun" w:hAnsi="Times New Roman" w:cs="Times New Roman"/>
          <w:bCs/>
          <w:color w:val="000000"/>
          <w:sz w:val="24"/>
          <w:szCs w:val="24"/>
        </w:rPr>
        <w:t xml:space="preserve"> </w:t>
      </w:r>
      <w:proofErr w:type="spellStart"/>
      <w:r w:rsidRPr="00151E21">
        <w:rPr>
          <w:rFonts w:ascii="Times New Roman" w:eastAsia="SimSun" w:hAnsi="Times New Roman" w:cs="Times New Roman"/>
          <w:bCs/>
          <w:color w:val="000000"/>
          <w:sz w:val="24"/>
          <w:szCs w:val="24"/>
        </w:rPr>
        <w:t>regresi</w:t>
      </w:r>
      <w:proofErr w:type="spellEnd"/>
      <w:r w:rsidR="005E051C">
        <w:rPr>
          <w:rFonts w:ascii="Times New Roman" w:eastAsia="SimSun" w:hAnsi="Times New Roman" w:cs="Times New Roman"/>
          <w:bCs/>
          <w:color w:val="000000"/>
          <w:sz w:val="24"/>
          <w:szCs w:val="24"/>
        </w:rPr>
        <w:t xml:space="preserve"> </w:t>
      </w:r>
      <w:proofErr w:type="spellStart"/>
      <w:r w:rsidR="005E051C">
        <w:rPr>
          <w:rFonts w:ascii="Times New Roman" w:eastAsia="SimSun" w:hAnsi="Times New Roman" w:cs="Times New Roman"/>
          <w:bCs/>
          <w:color w:val="000000"/>
          <w:sz w:val="24"/>
          <w:szCs w:val="24"/>
        </w:rPr>
        <w:t>perilaku</w:t>
      </w:r>
      <w:proofErr w:type="spellEnd"/>
      <w:r w:rsidR="005E051C">
        <w:rPr>
          <w:rFonts w:ascii="Times New Roman" w:eastAsia="SimSun" w:hAnsi="Times New Roman" w:cs="Times New Roman"/>
          <w:bCs/>
          <w:color w:val="000000"/>
          <w:sz w:val="24"/>
          <w:szCs w:val="24"/>
        </w:rPr>
        <w:t xml:space="preserve"> </w:t>
      </w:r>
      <w:r w:rsidR="005E051C" w:rsidRPr="005E051C">
        <w:rPr>
          <w:rFonts w:ascii="Times New Roman" w:eastAsia="SimSun" w:hAnsi="Times New Roman" w:cs="Times New Roman"/>
          <w:bCs/>
          <w:i/>
          <w:iCs/>
          <w:color w:val="000000"/>
          <w:sz w:val="24"/>
          <w:szCs w:val="24"/>
        </w:rPr>
        <w:t>herding</w:t>
      </w:r>
      <w:r w:rsidR="005E051C">
        <w:rPr>
          <w:rFonts w:ascii="Times New Roman" w:eastAsia="SimSun" w:hAnsi="Times New Roman" w:cs="Times New Roman"/>
          <w:bCs/>
          <w:color w:val="000000"/>
          <w:sz w:val="24"/>
          <w:szCs w:val="24"/>
        </w:rPr>
        <w:t xml:space="preserve"> </w:t>
      </w:r>
      <w:proofErr w:type="spellStart"/>
      <w:r w:rsidRPr="00151E21">
        <w:rPr>
          <w:rFonts w:ascii="Times New Roman" w:eastAsia="SimSun" w:hAnsi="Times New Roman" w:cs="Times New Roman"/>
          <w:bCs/>
          <w:color w:val="000000"/>
          <w:sz w:val="24"/>
          <w:szCs w:val="24"/>
        </w:rPr>
        <w:t>sebesar</w:t>
      </w:r>
      <w:proofErr w:type="spellEnd"/>
      <w:r w:rsidR="005E051C">
        <w:rPr>
          <w:rFonts w:ascii="Times New Roman" w:eastAsia="SimSun" w:hAnsi="Times New Roman" w:cs="Times New Roman"/>
          <w:bCs/>
          <w:color w:val="000000"/>
          <w:sz w:val="24"/>
          <w:szCs w:val="24"/>
        </w:rPr>
        <w:t xml:space="preserve"> – </w:t>
      </w:r>
      <w:r w:rsidRPr="00151E21">
        <w:rPr>
          <w:rFonts w:ascii="Times New Roman" w:eastAsia="SimSun" w:hAnsi="Times New Roman" w:cs="Times New Roman"/>
          <w:bCs/>
          <w:color w:val="000000"/>
          <w:sz w:val="24"/>
          <w:szCs w:val="24"/>
        </w:rPr>
        <w:t>0,0</w:t>
      </w:r>
      <w:r w:rsidR="005E051C">
        <w:rPr>
          <w:rFonts w:ascii="Times New Roman" w:eastAsia="SimSun" w:hAnsi="Times New Roman" w:cs="Times New Roman"/>
          <w:bCs/>
          <w:color w:val="000000"/>
          <w:sz w:val="24"/>
          <w:szCs w:val="24"/>
        </w:rPr>
        <w:t>17</w:t>
      </w:r>
      <w:r w:rsidRPr="00151E21">
        <w:rPr>
          <w:rFonts w:ascii="Times New Roman" w:eastAsia="SimSun" w:hAnsi="Times New Roman" w:cs="Times New Roman"/>
          <w:bCs/>
          <w:color w:val="000000"/>
          <w:sz w:val="24"/>
          <w:szCs w:val="24"/>
        </w:rPr>
        <w:t xml:space="preserve"> menunjukkan </w:t>
      </w:r>
      <w:proofErr w:type="spellStart"/>
      <w:r w:rsidRPr="00151E21">
        <w:rPr>
          <w:rFonts w:ascii="Times New Roman" w:eastAsia="SimSun" w:hAnsi="Times New Roman" w:cs="Times New Roman"/>
          <w:bCs/>
          <w:color w:val="000000"/>
          <w:sz w:val="24"/>
          <w:szCs w:val="24"/>
        </w:rPr>
        <w:t>arah</w:t>
      </w:r>
      <w:proofErr w:type="spellEnd"/>
      <w:r w:rsidRPr="00151E21">
        <w:rPr>
          <w:rFonts w:ascii="Times New Roman" w:eastAsia="SimSun" w:hAnsi="Times New Roman" w:cs="Times New Roman"/>
          <w:bCs/>
          <w:color w:val="000000"/>
          <w:sz w:val="24"/>
          <w:szCs w:val="24"/>
        </w:rPr>
        <w:t xml:space="preserve"> pengaruh </w:t>
      </w:r>
      <w:proofErr w:type="spellStart"/>
      <w:r w:rsidR="005E051C">
        <w:rPr>
          <w:rFonts w:ascii="Times New Roman" w:eastAsia="SimSun" w:hAnsi="Times New Roman" w:cs="Times New Roman"/>
          <w:bCs/>
          <w:color w:val="000000"/>
          <w:sz w:val="24"/>
          <w:szCs w:val="24"/>
        </w:rPr>
        <w:t>perilaku</w:t>
      </w:r>
      <w:proofErr w:type="spellEnd"/>
      <w:r w:rsidR="005E051C">
        <w:rPr>
          <w:rFonts w:ascii="Times New Roman" w:eastAsia="SimSun" w:hAnsi="Times New Roman" w:cs="Times New Roman"/>
          <w:bCs/>
          <w:color w:val="000000"/>
          <w:sz w:val="24"/>
          <w:szCs w:val="24"/>
        </w:rPr>
        <w:t xml:space="preserve"> </w:t>
      </w:r>
      <w:r w:rsidR="005E051C" w:rsidRPr="005E051C">
        <w:rPr>
          <w:rFonts w:ascii="Times New Roman" w:eastAsia="SimSun" w:hAnsi="Times New Roman" w:cs="Times New Roman"/>
          <w:bCs/>
          <w:i/>
          <w:iCs/>
          <w:color w:val="000000"/>
          <w:sz w:val="24"/>
          <w:szCs w:val="24"/>
        </w:rPr>
        <w:t>herding</w:t>
      </w:r>
      <w:r w:rsidR="005E051C">
        <w:rPr>
          <w:rFonts w:ascii="Times New Roman" w:eastAsia="SimSun" w:hAnsi="Times New Roman" w:cs="Times New Roman"/>
          <w:bCs/>
          <w:color w:val="000000"/>
          <w:sz w:val="24"/>
          <w:szCs w:val="24"/>
        </w:rPr>
        <w:t xml:space="preserve"> </w:t>
      </w:r>
      <w:r w:rsidRPr="00151E21">
        <w:rPr>
          <w:rFonts w:ascii="Times New Roman" w:eastAsia="SimSun" w:hAnsi="Times New Roman" w:cs="Times New Roman"/>
          <w:bCs/>
          <w:color w:val="000000"/>
          <w:sz w:val="24"/>
          <w:szCs w:val="24"/>
        </w:rPr>
        <w:t xml:space="preserve">terhadap </w:t>
      </w:r>
      <w:proofErr w:type="spellStart"/>
      <w:r w:rsidRPr="00151E21">
        <w:rPr>
          <w:rFonts w:ascii="Times New Roman" w:eastAsia="SimSun" w:hAnsi="Times New Roman" w:cs="Times New Roman"/>
          <w:bCs/>
          <w:color w:val="000000"/>
          <w:sz w:val="24"/>
          <w:szCs w:val="24"/>
        </w:rPr>
        <w:t>keputusan</w:t>
      </w:r>
      <w:proofErr w:type="spellEnd"/>
      <w:r w:rsidRPr="00151E21">
        <w:rPr>
          <w:rFonts w:ascii="Times New Roman" w:eastAsia="SimSun" w:hAnsi="Times New Roman" w:cs="Times New Roman"/>
          <w:bCs/>
          <w:color w:val="000000"/>
          <w:sz w:val="24"/>
          <w:szCs w:val="24"/>
        </w:rPr>
        <w:t xml:space="preserve"> investasi adalah </w:t>
      </w:r>
      <w:proofErr w:type="spellStart"/>
      <w:r w:rsidR="005E051C">
        <w:rPr>
          <w:rFonts w:ascii="Times New Roman" w:eastAsia="SimSun" w:hAnsi="Times New Roman" w:cs="Times New Roman"/>
          <w:bCs/>
          <w:color w:val="000000"/>
          <w:sz w:val="24"/>
          <w:szCs w:val="24"/>
        </w:rPr>
        <w:t>negatif</w:t>
      </w:r>
      <w:proofErr w:type="spellEnd"/>
      <w:r w:rsidR="005E051C">
        <w:rPr>
          <w:rFonts w:ascii="Times New Roman" w:eastAsia="SimSun" w:hAnsi="Times New Roman" w:cs="Times New Roman"/>
          <w:bCs/>
          <w:color w:val="000000"/>
          <w:sz w:val="24"/>
          <w:szCs w:val="24"/>
        </w:rPr>
        <w:t xml:space="preserve"> namun tidak </w:t>
      </w:r>
      <w:r w:rsidRPr="00151E21">
        <w:rPr>
          <w:rFonts w:ascii="Times New Roman" w:eastAsia="SimSun" w:hAnsi="Times New Roman" w:cs="Times New Roman"/>
          <w:bCs/>
          <w:color w:val="000000"/>
          <w:sz w:val="24"/>
          <w:szCs w:val="24"/>
        </w:rPr>
        <w:t>signifikan, ditunjukkan dengan nilai Sig 0,</w:t>
      </w:r>
      <w:r w:rsidR="00906ED0">
        <w:rPr>
          <w:rFonts w:ascii="Times New Roman" w:eastAsia="SimSun" w:hAnsi="Times New Roman" w:cs="Times New Roman"/>
          <w:bCs/>
          <w:color w:val="000000"/>
          <w:sz w:val="24"/>
          <w:szCs w:val="24"/>
        </w:rPr>
        <w:t>092</w:t>
      </w:r>
      <w:r w:rsidRPr="00151E21">
        <w:rPr>
          <w:rFonts w:ascii="Times New Roman" w:eastAsia="SimSun" w:hAnsi="Times New Roman" w:cs="Times New Roman"/>
          <w:bCs/>
          <w:color w:val="000000"/>
          <w:sz w:val="24"/>
          <w:szCs w:val="24"/>
        </w:rPr>
        <w:t xml:space="preserve"> yang lebih </w:t>
      </w:r>
      <w:proofErr w:type="spellStart"/>
      <w:r w:rsidR="00906ED0">
        <w:rPr>
          <w:rFonts w:ascii="Times New Roman" w:eastAsia="SimSun" w:hAnsi="Times New Roman" w:cs="Times New Roman"/>
          <w:bCs/>
          <w:color w:val="000000"/>
          <w:sz w:val="24"/>
          <w:szCs w:val="24"/>
        </w:rPr>
        <w:t>besar</w:t>
      </w:r>
      <w:proofErr w:type="spellEnd"/>
      <w:r w:rsidRPr="00151E21">
        <w:rPr>
          <w:rFonts w:ascii="Times New Roman" w:eastAsia="SimSun" w:hAnsi="Times New Roman" w:cs="Times New Roman"/>
          <w:bCs/>
          <w:color w:val="000000"/>
          <w:sz w:val="24"/>
          <w:szCs w:val="24"/>
        </w:rPr>
        <w:t xml:space="preserve"> </w:t>
      </w:r>
      <w:proofErr w:type="spellStart"/>
      <w:r w:rsidRPr="00151E21">
        <w:rPr>
          <w:rFonts w:ascii="Times New Roman" w:eastAsia="SimSun" w:hAnsi="Times New Roman" w:cs="Times New Roman"/>
          <w:bCs/>
          <w:color w:val="000000"/>
          <w:sz w:val="24"/>
          <w:szCs w:val="24"/>
        </w:rPr>
        <w:t>dari</w:t>
      </w:r>
      <w:proofErr w:type="spellEnd"/>
      <w:r w:rsidRPr="00151E21">
        <w:rPr>
          <w:rFonts w:ascii="Times New Roman" w:eastAsia="SimSun" w:hAnsi="Times New Roman" w:cs="Times New Roman"/>
          <w:bCs/>
          <w:color w:val="000000"/>
          <w:sz w:val="24"/>
          <w:szCs w:val="24"/>
        </w:rPr>
        <w:t xml:space="preserve"> nilai alpha 0,05. Hal ini </w:t>
      </w:r>
      <w:proofErr w:type="spellStart"/>
      <w:r w:rsidRPr="00151E21">
        <w:rPr>
          <w:rFonts w:ascii="Times New Roman" w:eastAsia="SimSun" w:hAnsi="Times New Roman" w:cs="Times New Roman"/>
          <w:bCs/>
          <w:color w:val="000000"/>
          <w:sz w:val="24"/>
          <w:szCs w:val="24"/>
        </w:rPr>
        <w:t>mengandung</w:t>
      </w:r>
      <w:proofErr w:type="spellEnd"/>
      <w:r w:rsidRPr="00151E21">
        <w:rPr>
          <w:rFonts w:ascii="Times New Roman" w:eastAsia="SimSun" w:hAnsi="Times New Roman" w:cs="Times New Roman"/>
          <w:bCs/>
          <w:color w:val="000000"/>
          <w:sz w:val="24"/>
          <w:szCs w:val="24"/>
        </w:rPr>
        <w:t xml:space="preserve"> makna bahwa </w:t>
      </w:r>
      <w:proofErr w:type="spellStart"/>
      <w:r w:rsidR="00906ED0">
        <w:rPr>
          <w:rFonts w:ascii="Times New Roman" w:eastAsia="SimSun" w:hAnsi="Times New Roman" w:cs="Times New Roman"/>
          <w:bCs/>
          <w:color w:val="000000"/>
          <w:sz w:val="24"/>
          <w:szCs w:val="24"/>
        </w:rPr>
        <w:t>perilaku</w:t>
      </w:r>
      <w:proofErr w:type="spellEnd"/>
      <w:r w:rsidR="00906ED0">
        <w:rPr>
          <w:rFonts w:ascii="Times New Roman" w:eastAsia="SimSun" w:hAnsi="Times New Roman" w:cs="Times New Roman"/>
          <w:bCs/>
          <w:color w:val="000000"/>
          <w:sz w:val="24"/>
          <w:szCs w:val="24"/>
        </w:rPr>
        <w:t xml:space="preserve"> </w:t>
      </w:r>
      <w:r w:rsidR="00906ED0" w:rsidRPr="005E051C">
        <w:rPr>
          <w:rFonts w:ascii="Times New Roman" w:eastAsia="SimSun" w:hAnsi="Times New Roman" w:cs="Times New Roman"/>
          <w:bCs/>
          <w:i/>
          <w:iCs/>
          <w:color w:val="000000"/>
          <w:sz w:val="24"/>
          <w:szCs w:val="24"/>
        </w:rPr>
        <w:t>herding</w:t>
      </w:r>
      <w:r w:rsidRPr="00151E21">
        <w:rPr>
          <w:rFonts w:ascii="Times New Roman" w:eastAsia="SimSun" w:hAnsi="Times New Roman" w:cs="Times New Roman"/>
          <w:bCs/>
          <w:color w:val="000000"/>
          <w:sz w:val="24"/>
          <w:szCs w:val="24"/>
        </w:rPr>
        <w:t xml:space="preserve"> secara </w:t>
      </w:r>
      <w:proofErr w:type="spellStart"/>
      <w:r w:rsidRPr="00151E21">
        <w:rPr>
          <w:rFonts w:ascii="Times New Roman" w:eastAsia="SimSun" w:hAnsi="Times New Roman" w:cs="Times New Roman"/>
          <w:bCs/>
          <w:color w:val="000000"/>
          <w:sz w:val="24"/>
          <w:szCs w:val="24"/>
        </w:rPr>
        <w:t>parsial</w:t>
      </w:r>
      <w:proofErr w:type="spellEnd"/>
      <w:r w:rsidRPr="00151E21">
        <w:rPr>
          <w:rFonts w:ascii="Times New Roman" w:eastAsia="SimSun" w:hAnsi="Times New Roman" w:cs="Times New Roman"/>
          <w:bCs/>
          <w:color w:val="000000"/>
          <w:sz w:val="24"/>
          <w:szCs w:val="24"/>
        </w:rPr>
        <w:t xml:space="preserve"> </w:t>
      </w:r>
      <w:r w:rsidR="00906ED0">
        <w:rPr>
          <w:rFonts w:ascii="Times New Roman" w:eastAsia="SimSun" w:hAnsi="Times New Roman" w:cs="Times New Roman"/>
          <w:bCs/>
          <w:color w:val="000000"/>
          <w:sz w:val="24"/>
          <w:szCs w:val="24"/>
        </w:rPr>
        <w:t xml:space="preserve">tidak </w:t>
      </w:r>
      <w:r w:rsidRPr="00151E21">
        <w:rPr>
          <w:rFonts w:ascii="Times New Roman" w:eastAsia="SimSun" w:hAnsi="Times New Roman" w:cs="Times New Roman"/>
          <w:bCs/>
          <w:color w:val="000000"/>
          <w:sz w:val="24"/>
          <w:szCs w:val="24"/>
        </w:rPr>
        <w:t xml:space="preserve">berpengaruh signifikan terhadap </w:t>
      </w:r>
      <w:proofErr w:type="spellStart"/>
      <w:r w:rsidRPr="00151E21">
        <w:rPr>
          <w:rFonts w:ascii="Times New Roman" w:eastAsia="SimSun" w:hAnsi="Times New Roman" w:cs="Times New Roman"/>
          <w:bCs/>
          <w:color w:val="000000"/>
          <w:sz w:val="24"/>
          <w:szCs w:val="24"/>
        </w:rPr>
        <w:t>keputusan</w:t>
      </w:r>
      <w:proofErr w:type="spellEnd"/>
      <w:r w:rsidRPr="00151E21">
        <w:rPr>
          <w:rFonts w:ascii="Times New Roman" w:eastAsia="SimSun" w:hAnsi="Times New Roman" w:cs="Times New Roman"/>
          <w:bCs/>
          <w:color w:val="000000"/>
          <w:sz w:val="24"/>
          <w:szCs w:val="24"/>
        </w:rPr>
        <w:t xml:space="preserve"> investasi di </w:t>
      </w:r>
      <w:proofErr w:type="spellStart"/>
      <w:r w:rsidRPr="00151E21">
        <w:rPr>
          <w:rFonts w:ascii="Times New Roman" w:eastAsia="SimSun" w:hAnsi="Times New Roman" w:cs="Times New Roman"/>
          <w:bCs/>
          <w:color w:val="000000"/>
          <w:sz w:val="24"/>
          <w:szCs w:val="24"/>
        </w:rPr>
        <w:t>kota</w:t>
      </w:r>
      <w:proofErr w:type="spellEnd"/>
      <w:r w:rsidRPr="00151E21">
        <w:rPr>
          <w:rFonts w:ascii="Times New Roman" w:eastAsia="SimSun" w:hAnsi="Times New Roman" w:cs="Times New Roman"/>
          <w:bCs/>
          <w:color w:val="000000"/>
          <w:sz w:val="24"/>
          <w:szCs w:val="24"/>
        </w:rPr>
        <w:t xml:space="preserve"> Tasikmalaya. </w:t>
      </w:r>
    </w:p>
    <w:p w14:paraId="633CE240" w14:textId="67B7DF52" w:rsidR="00E75BB9" w:rsidRPr="009C7E70" w:rsidRDefault="007F3EE8" w:rsidP="00E75BB9">
      <w:pPr>
        <w:ind w:firstLine="450"/>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 xml:space="preserve">Tidak </w:t>
      </w:r>
      <w:proofErr w:type="spellStart"/>
      <w:r>
        <w:rPr>
          <w:rFonts w:ascii="Times New Roman" w:eastAsia="SimSun" w:hAnsi="Times New Roman" w:cs="Times New Roman"/>
          <w:bCs/>
          <w:color w:val="000000"/>
          <w:sz w:val="24"/>
          <w:szCs w:val="24"/>
        </w:rPr>
        <w:t>signifikannya</w:t>
      </w:r>
      <w:proofErr w:type="spellEnd"/>
      <w:r>
        <w:rPr>
          <w:rFonts w:ascii="Times New Roman" w:eastAsia="SimSun" w:hAnsi="Times New Roman" w:cs="Times New Roman"/>
          <w:bCs/>
          <w:color w:val="000000"/>
          <w:sz w:val="24"/>
          <w:szCs w:val="24"/>
        </w:rPr>
        <w:t xml:space="preserve"> pengaruh </w:t>
      </w:r>
      <w:proofErr w:type="spellStart"/>
      <w:r>
        <w:rPr>
          <w:rFonts w:ascii="Times New Roman" w:eastAsia="SimSun" w:hAnsi="Times New Roman" w:cs="Times New Roman"/>
          <w:bCs/>
          <w:color w:val="000000"/>
          <w:sz w:val="24"/>
          <w:szCs w:val="24"/>
        </w:rPr>
        <w:t>perilaku</w:t>
      </w:r>
      <w:proofErr w:type="spellEnd"/>
      <w:r>
        <w:rPr>
          <w:rFonts w:ascii="Times New Roman" w:eastAsia="SimSun" w:hAnsi="Times New Roman" w:cs="Times New Roman"/>
          <w:bCs/>
          <w:color w:val="000000"/>
          <w:sz w:val="24"/>
          <w:szCs w:val="24"/>
        </w:rPr>
        <w:t xml:space="preserve"> </w:t>
      </w:r>
      <w:r w:rsidRPr="005E051C">
        <w:rPr>
          <w:rFonts w:ascii="Times New Roman" w:eastAsia="SimSun" w:hAnsi="Times New Roman" w:cs="Times New Roman"/>
          <w:bCs/>
          <w:i/>
          <w:iCs/>
          <w:color w:val="000000"/>
          <w:sz w:val="24"/>
          <w:szCs w:val="24"/>
        </w:rPr>
        <w:t>herding</w:t>
      </w:r>
      <w:r>
        <w:rPr>
          <w:rFonts w:ascii="Times New Roman" w:eastAsia="SimSun" w:hAnsi="Times New Roman" w:cs="Times New Roman"/>
          <w:bCs/>
          <w:color w:val="000000"/>
          <w:sz w:val="24"/>
          <w:szCs w:val="24"/>
        </w:rPr>
        <w:t xml:space="preserve"> </w:t>
      </w:r>
      <w:r w:rsidRPr="00151E21">
        <w:rPr>
          <w:rFonts w:ascii="Times New Roman" w:eastAsia="SimSun" w:hAnsi="Times New Roman" w:cs="Times New Roman"/>
          <w:bCs/>
          <w:color w:val="000000"/>
          <w:sz w:val="24"/>
          <w:szCs w:val="24"/>
        </w:rPr>
        <w:t xml:space="preserve">terhadap </w:t>
      </w:r>
      <w:proofErr w:type="spellStart"/>
      <w:r w:rsidRPr="00151E21">
        <w:rPr>
          <w:rFonts w:ascii="Times New Roman" w:eastAsia="SimSun" w:hAnsi="Times New Roman" w:cs="Times New Roman"/>
          <w:bCs/>
          <w:color w:val="000000"/>
          <w:sz w:val="24"/>
          <w:szCs w:val="24"/>
        </w:rPr>
        <w:t>keputusan</w:t>
      </w:r>
      <w:proofErr w:type="spellEnd"/>
      <w:r w:rsidRPr="00151E21">
        <w:rPr>
          <w:rFonts w:ascii="Times New Roman" w:eastAsia="SimSun" w:hAnsi="Times New Roman" w:cs="Times New Roman"/>
          <w:bCs/>
          <w:color w:val="000000"/>
          <w:sz w:val="24"/>
          <w:szCs w:val="24"/>
        </w:rPr>
        <w:t xml:space="preserve"> investasi</w:t>
      </w:r>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diperjelas</w:t>
      </w:r>
      <w:proofErr w:type="spellEnd"/>
      <w:r>
        <w:rPr>
          <w:rFonts w:ascii="Times New Roman" w:eastAsia="SimSun" w:hAnsi="Times New Roman" w:cs="Times New Roman"/>
          <w:bCs/>
          <w:color w:val="000000"/>
          <w:sz w:val="24"/>
          <w:szCs w:val="24"/>
        </w:rPr>
        <w:t xml:space="preserve"> </w:t>
      </w:r>
      <w:r w:rsidR="00E515F8">
        <w:rPr>
          <w:rFonts w:ascii="Times New Roman" w:eastAsia="SimSun" w:hAnsi="Times New Roman" w:cs="Times New Roman"/>
          <w:bCs/>
          <w:color w:val="000000"/>
          <w:sz w:val="24"/>
          <w:szCs w:val="24"/>
        </w:rPr>
        <w:t xml:space="preserve">pula </w:t>
      </w:r>
      <w:r>
        <w:rPr>
          <w:rFonts w:ascii="Times New Roman" w:eastAsia="SimSun" w:hAnsi="Times New Roman" w:cs="Times New Roman"/>
          <w:bCs/>
          <w:color w:val="000000"/>
          <w:sz w:val="24"/>
          <w:szCs w:val="24"/>
        </w:rPr>
        <w:t xml:space="preserve">dengan nilai </w:t>
      </w:r>
      <w:r w:rsidR="003F7D55" w:rsidRPr="003F7D55">
        <w:rPr>
          <w:rFonts w:ascii="Times New Roman" w:eastAsia="SimSun" w:hAnsi="Times New Roman" w:cs="Times New Roman"/>
          <w:bCs/>
          <w:i/>
          <w:iCs/>
          <w:color w:val="000000"/>
          <w:sz w:val="24"/>
          <w:szCs w:val="24"/>
        </w:rPr>
        <w:t>mean</w:t>
      </w:r>
      <w:r w:rsidR="003F7D55">
        <w:rPr>
          <w:rFonts w:ascii="Times New Roman" w:eastAsia="SimSun" w:hAnsi="Times New Roman" w:cs="Times New Roman"/>
          <w:bCs/>
          <w:color w:val="000000"/>
          <w:sz w:val="24"/>
          <w:szCs w:val="24"/>
        </w:rPr>
        <w:t xml:space="preserve"> variabel </w:t>
      </w:r>
      <w:r w:rsidR="003F7D55" w:rsidRPr="003F7D55">
        <w:rPr>
          <w:rFonts w:ascii="Times New Roman" w:eastAsia="SimSun" w:hAnsi="Times New Roman" w:cs="Times New Roman"/>
          <w:bCs/>
          <w:i/>
          <w:iCs/>
          <w:color w:val="000000"/>
          <w:sz w:val="24"/>
          <w:szCs w:val="24"/>
        </w:rPr>
        <w:t>herding</w:t>
      </w:r>
      <w:r w:rsidR="003F7D55">
        <w:rPr>
          <w:rFonts w:ascii="Times New Roman" w:eastAsia="SimSun" w:hAnsi="Times New Roman" w:cs="Times New Roman"/>
          <w:bCs/>
          <w:color w:val="000000"/>
          <w:sz w:val="24"/>
          <w:szCs w:val="24"/>
        </w:rPr>
        <w:t xml:space="preserve"> di </w:t>
      </w:r>
      <w:proofErr w:type="spellStart"/>
      <w:r w:rsidR="003F7D55">
        <w:rPr>
          <w:rFonts w:ascii="Times New Roman" w:eastAsia="SimSun" w:hAnsi="Times New Roman" w:cs="Times New Roman"/>
          <w:bCs/>
          <w:color w:val="000000"/>
          <w:sz w:val="24"/>
          <w:szCs w:val="24"/>
        </w:rPr>
        <w:t>bawah</w:t>
      </w:r>
      <w:proofErr w:type="spellEnd"/>
      <w:r w:rsidR="003F7D55">
        <w:rPr>
          <w:rFonts w:ascii="Times New Roman" w:eastAsia="SimSun" w:hAnsi="Times New Roman" w:cs="Times New Roman"/>
          <w:bCs/>
          <w:color w:val="000000"/>
          <w:sz w:val="24"/>
          <w:szCs w:val="24"/>
        </w:rPr>
        <w:t xml:space="preserve"> nilai </w:t>
      </w:r>
      <w:proofErr w:type="spellStart"/>
      <w:r w:rsidR="003F7D55">
        <w:rPr>
          <w:rFonts w:ascii="Times New Roman" w:eastAsia="SimSun" w:hAnsi="Times New Roman" w:cs="Times New Roman"/>
          <w:bCs/>
          <w:color w:val="000000"/>
          <w:sz w:val="24"/>
          <w:szCs w:val="24"/>
        </w:rPr>
        <w:t>mediannya</w:t>
      </w:r>
      <w:proofErr w:type="spellEnd"/>
      <w:r w:rsidR="003F7D55">
        <w:rPr>
          <w:rFonts w:ascii="Times New Roman" w:eastAsia="SimSun" w:hAnsi="Times New Roman" w:cs="Times New Roman"/>
          <w:bCs/>
          <w:color w:val="000000"/>
          <w:sz w:val="24"/>
          <w:szCs w:val="24"/>
        </w:rPr>
        <w:t xml:space="preserve"> (Tabel 3. </w:t>
      </w:r>
      <w:proofErr w:type="spellStart"/>
      <w:r w:rsidR="003F7D55">
        <w:rPr>
          <w:rFonts w:ascii="Times New Roman" w:eastAsia="SimSun" w:hAnsi="Times New Roman" w:cs="Times New Roman"/>
          <w:bCs/>
          <w:color w:val="000000"/>
          <w:sz w:val="24"/>
          <w:szCs w:val="24"/>
        </w:rPr>
        <w:t>Statistik</w:t>
      </w:r>
      <w:proofErr w:type="spellEnd"/>
      <w:r w:rsidR="003F7D55">
        <w:rPr>
          <w:rFonts w:ascii="Times New Roman" w:eastAsia="SimSun" w:hAnsi="Times New Roman" w:cs="Times New Roman"/>
          <w:bCs/>
          <w:color w:val="000000"/>
          <w:sz w:val="24"/>
          <w:szCs w:val="24"/>
        </w:rPr>
        <w:t xml:space="preserve"> </w:t>
      </w:r>
      <w:proofErr w:type="spellStart"/>
      <w:r w:rsidR="003F7D55">
        <w:rPr>
          <w:rFonts w:ascii="Times New Roman" w:eastAsia="SimSun" w:hAnsi="Times New Roman" w:cs="Times New Roman"/>
          <w:bCs/>
          <w:color w:val="000000"/>
          <w:sz w:val="24"/>
          <w:szCs w:val="24"/>
        </w:rPr>
        <w:t>Deskriptif</w:t>
      </w:r>
      <w:proofErr w:type="spellEnd"/>
      <w:r w:rsidR="003F7D55">
        <w:rPr>
          <w:rFonts w:ascii="Times New Roman" w:eastAsia="SimSun" w:hAnsi="Times New Roman" w:cs="Times New Roman"/>
          <w:bCs/>
          <w:color w:val="000000"/>
          <w:sz w:val="24"/>
          <w:szCs w:val="24"/>
        </w:rPr>
        <w:t>)</w:t>
      </w:r>
      <w:r w:rsidR="00E515F8">
        <w:rPr>
          <w:rFonts w:ascii="Times New Roman" w:eastAsia="SimSun" w:hAnsi="Times New Roman" w:cs="Times New Roman"/>
          <w:bCs/>
          <w:color w:val="000000"/>
          <w:sz w:val="24"/>
          <w:szCs w:val="24"/>
        </w:rPr>
        <w:t xml:space="preserve">, yang </w:t>
      </w:r>
      <w:proofErr w:type="spellStart"/>
      <w:r w:rsidR="00E515F8">
        <w:rPr>
          <w:rFonts w:ascii="Times New Roman" w:eastAsia="SimSun" w:hAnsi="Times New Roman" w:cs="Times New Roman"/>
          <w:bCs/>
          <w:color w:val="000000"/>
          <w:sz w:val="24"/>
          <w:szCs w:val="24"/>
        </w:rPr>
        <w:t>berarti</w:t>
      </w:r>
      <w:proofErr w:type="spellEnd"/>
      <w:r w:rsidR="00E515F8">
        <w:rPr>
          <w:rFonts w:ascii="Times New Roman" w:eastAsia="SimSun" w:hAnsi="Times New Roman" w:cs="Times New Roman"/>
          <w:bCs/>
          <w:color w:val="000000"/>
          <w:sz w:val="24"/>
          <w:szCs w:val="24"/>
        </w:rPr>
        <w:t xml:space="preserve"> masyarakat di Tasikmalaya </w:t>
      </w:r>
      <w:proofErr w:type="spellStart"/>
      <w:r w:rsidR="00E515F8">
        <w:rPr>
          <w:rFonts w:ascii="Times New Roman" w:eastAsia="SimSun" w:hAnsi="Times New Roman" w:cs="Times New Roman"/>
          <w:bCs/>
          <w:color w:val="000000"/>
          <w:sz w:val="24"/>
          <w:szCs w:val="24"/>
        </w:rPr>
        <w:t>cenderung</w:t>
      </w:r>
      <w:proofErr w:type="spellEnd"/>
      <w:r w:rsidR="00E515F8">
        <w:rPr>
          <w:rFonts w:ascii="Times New Roman" w:eastAsia="SimSun" w:hAnsi="Times New Roman" w:cs="Times New Roman"/>
          <w:bCs/>
          <w:color w:val="000000"/>
          <w:sz w:val="24"/>
          <w:szCs w:val="24"/>
        </w:rPr>
        <w:t xml:space="preserve"> tidak </w:t>
      </w:r>
      <w:proofErr w:type="spellStart"/>
      <w:r w:rsidR="00E515F8">
        <w:rPr>
          <w:rFonts w:ascii="Times New Roman" w:eastAsia="SimSun" w:hAnsi="Times New Roman" w:cs="Times New Roman"/>
          <w:bCs/>
          <w:color w:val="000000"/>
          <w:sz w:val="24"/>
          <w:szCs w:val="24"/>
        </w:rPr>
        <w:t>berperilaku</w:t>
      </w:r>
      <w:proofErr w:type="spellEnd"/>
      <w:r w:rsidR="00E515F8">
        <w:rPr>
          <w:rFonts w:ascii="Times New Roman" w:eastAsia="SimSun" w:hAnsi="Times New Roman" w:cs="Times New Roman"/>
          <w:bCs/>
          <w:color w:val="000000"/>
          <w:sz w:val="24"/>
          <w:szCs w:val="24"/>
        </w:rPr>
        <w:t xml:space="preserve"> </w:t>
      </w:r>
      <w:r w:rsidR="00E515F8" w:rsidRPr="00E515F8">
        <w:rPr>
          <w:rFonts w:ascii="Times New Roman" w:eastAsia="SimSun" w:hAnsi="Times New Roman" w:cs="Times New Roman"/>
          <w:bCs/>
          <w:i/>
          <w:iCs/>
          <w:color w:val="000000"/>
          <w:sz w:val="24"/>
          <w:szCs w:val="24"/>
        </w:rPr>
        <w:t>herding</w:t>
      </w:r>
      <w:r w:rsidR="00E515F8">
        <w:rPr>
          <w:rFonts w:ascii="Times New Roman" w:eastAsia="SimSun" w:hAnsi="Times New Roman" w:cs="Times New Roman"/>
          <w:bCs/>
          <w:color w:val="000000"/>
          <w:sz w:val="24"/>
          <w:szCs w:val="24"/>
        </w:rPr>
        <w:t xml:space="preserve"> saat </w:t>
      </w:r>
      <w:proofErr w:type="spellStart"/>
      <w:r w:rsidR="00E515F8">
        <w:rPr>
          <w:rFonts w:ascii="Times New Roman" w:eastAsia="SimSun" w:hAnsi="Times New Roman" w:cs="Times New Roman"/>
          <w:bCs/>
          <w:color w:val="000000"/>
          <w:sz w:val="24"/>
          <w:szCs w:val="24"/>
        </w:rPr>
        <w:t>dihadapkan</w:t>
      </w:r>
      <w:proofErr w:type="spellEnd"/>
      <w:r w:rsidR="00E515F8">
        <w:rPr>
          <w:rFonts w:ascii="Times New Roman" w:eastAsia="SimSun" w:hAnsi="Times New Roman" w:cs="Times New Roman"/>
          <w:bCs/>
          <w:color w:val="000000"/>
          <w:sz w:val="24"/>
          <w:szCs w:val="24"/>
        </w:rPr>
        <w:t xml:space="preserve"> pada </w:t>
      </w:r>
      <w:proofErr w:type="spellStart"/>
      <w:r w:rsidR="00E515F8">
        <w:rPr>
          <w:rFonts w:ascii="Times New Roman" w:eastAsia="SimSun" w:hAnsi="Times New Roman" w:cs="Times New Roman"/>
          <w:bCs/>
          <w:color w:val="000000"/>
          <w:sz w:val="24"/>
          <w:szCs w:val="24"/>
        </w:rPr>
        <w:t>keputusan</w:t>
      </w:r>
      <w:proofErr w:type="spellEnd"/>
      <w:r w:rsidR="00E515F8">
        <w:rPr>
          <w:rFonts w:ascii="Times New Roman" w:eastAsia="SimSun" w:hAnsi="Times New Roman" w:cs="Times New Roman"/>
          <w:bCs/>
          <w:color w:val="000000"/>
          <w:sz w:val="24"/>
          <w:szCs w:val="24"/>
        </w:rPr>
        <w:t xml:space="preserve"> </w:t>
      </w:r>
      <w:proofErr w:type="spellStart"/>
      <w:r w:rsidR="00E515F8">
        <w:rPr>
          <w:rFonts w:ascii="Times New Roman" w:eastAsia="SimSun" w:hAnsi="Times New Roman" w:cs="Times New Roman"/>
          <w:bCs/>
          <w:color w:val="000000"/>
          <w:sz w:val="24"/>
          <w:szCs w:val="24"/>
        </w:rPr>
        <w:t>investasinya</w:t>
      </w:r>
      <w:proofErr w:type="spellEnd"/>
      <w:r w:rsidR="00E515F8">
        <w:rPr>
          <w:rFonts w:ascii="Times New Roman" w:eastAsia="SimSun" w:hAnsi="Times New Roman" w:cs="Times New Roman"/>
          <w:bCs/>
          <w:color w:val="000000"/>
          <w:sz w:val="24"/>
          <w:szCs w:val="24"/>
        </w:rPr>
        <w:t xml:space="preserve">. </w:t>
      </w:r>
      <w:r w:rsidR="00E75BB9">
        <w:rPr>
          <w:rFonts w:ascii="Times New Roman" w:eastAsia="SimSun" w:hAnsi="Times New Roman" w:cs="Times New Roman"/>
          <w:bCs/>
          <w:color w:val="000000"/>
          <w:sz w:val="24"/>
          <w:szCs w:val="24"/>
        </w:rPr>
        <w:t xml:space="preserve">Pengaruh </w:t>
      </w:r>
      <w:proofErr w:type="spellStart"/>
      <w:r w:rsidR="00E75BB9">
        <w:rPr>
          <w:rFonts w:ascii="Times New Roman" w:eastAsia="SimSun" w:hAnsi="Times New Roman" w:cs="Times New Roman"/>
          <w:bCs/>
          <w:color w:val="000000"/>
          <w:sz w:val="24"/>
          <w:szCs w:val="24"/>
        </w:rPr>
        <w:t>perilaku</w:t>
      </w:r>
      <w:proofErr w:type="spellEnd"/>
      <w:r w:rsidR="00E75BB9">
        <w:rPr>
          <w:rFonts w:ascii="Times New Roman" w:eastAsia="SimSun" w:hAnsi="Times New Roman" w:cs="Times New Roman"/>
          <w:bCs/>
          <w:color w:val="000000"/>
          <w:sz w:val="24"/>
          <w:szCs w:val="24"/>
        </w:rPr>
        <w:t xml:space="preserve"> </w:t>
      </w:r>
      <w:r w:rsidR="00E75BB9" w:rsidRPr="007F3EE8">
        <w:rPr>
          <w:rFonts w:ascii="Times New Roman" w:eastAsia="SimSun" w:hAnsi="Times New Roman" w:cs="Times New Roman"/>
          <w:bCs/>
          <w:i/>
          <w:iCs/>
          <w:color w:val="000000"/>
          <w:sz w:val="24"/>
          <w:szCs w:val="24"/>
        </w:rPr>
        <w:t>herding</w:t>
      </w:r>
      <w:r w:rsidR="00E75BB9">
        <w:rPr>
          <w:rFonts w:ascii="Times New Roman" w:eastAsia="SimSun" w:hAnsi="Times New Roman" w:cs="Times New Roman"/>
          <w:bCs/>
          <w:color w:val="000000"/>
          <w:sz w:val="24"/>
          <w:szCs w:val="24"/>
        </w:rPr>
        <w:t xml:space="preserve"> yang tidak </w:t>
      </w:r>
      <w:proofErr w:type="spellStart"/>
      <w:r w:rsidR="00E75BB9">
        <w:rPr>
          <w:rFonts w:ascii="Times New Roman" w:eastAsia="SimSun" w:hAnsi="Times New Roman" w:cs="Times New Roman"/>
          <w:bCs/>
          <w:color w:val="000000"/>
          <w:sz w:val="24"/>
          <w:szCs w:val="24"/>
        </w:rPr>
        <w:t>siginifikan</w:t>
      </w:r>
      <w:proofErr w:type="spellEnd"/>
      <w:r w:rsidR="00E75BB9">
        <w:rPr>
          <w:rFonts w:ascii="Times New Roman" w:eastAsia="SimSun" w:hAnsi="Times New Roman" w:cs="Times New Roman"/>
          <w:bCs/>
          <w:color w:val="000000"/>
          <w:sz w:val="24"/>
          <w:szCs w:val="24"/>
        </w:rPr>
        <w:t xml:space="preserve"> terhadap </w:t>
      </w:r>
      <w:proofErr w:type="spellStart"/>
      <w:r w:rsidR="00E75BB9">
        <w:rPr>
          <w:rFonts w:ascii="Times New Roman" w:eastAsia="SimSun" w:hAnsi="Times New Roman" w:cs="Times New Roman"/>
          <w:bCs/>
          <w:color w:val="000000"/>
          <w:sz w:val="24"/>
          <w:szCs w:val="24"/>
        </w:rPr>
        <w:t>keputusan</w:t>
      </w:r>
      <w:proofErr w:type="spellEnd"/>
      <w:r w:rsidR="00E75BB9">
        <w:rPr>
          <w:rFonts w:ascii="Times New Roman" w:eastAsia="SimSun" w:hAnsi="Times New Roman" w:cs="Times New Roman"/>
          <w:bCs/>
          <w:color w:val="000000"/>
          <w:sz w:val="24"/>
          <w:szCs w:val="24"/>
        </w:rPr>
        <w:t xml:space="preserve"> investasi </w:t>
      </w:r>
      <w:proofErr w:type="spellStart"/>
      <w:r w:rsidR="00E75BB9">
        <w:rPr>
          <w:rFonts w:ascii="Times New Roman" w:eastAsia="SimSun" w:hAnsi="Times New Roman" w:cs="Times New Roman"/>
          <w:bCs/>
          <w:color w:val="000000"/>
          <w:sz w:val="24"/>
          <w:szCs w:val="24"/>
        </w:rPr>
        <w:t>mengandung</w:t>
      </w:r>
      <w:proofErr w:type="spellEnd"/>
      <w:r w:rsidR="00E75BB9">
        <w:rPr>
          <w:rFonts w:ascii="Times New Roman" w:eastAsia="SimSun" w:hAnsi="Times New Roman" w:cs="Times New Roman"/>
          <w:bCs/>
          <w:color w:val="000000"/>
          <w:sz w:val="24"/>
          <w:szCs w:val="24"/>
        </w:rPr>
        <w:t xml:space="preserve"> makna bahwa </w:t>
      </w:r>
      <w:proofErr w:type="spellStart"/>
      <w:r w:rsidR="00E75BB9">
        <w:rPr>
          <w:rFonts w:ascii="Times New Roman" w:eastAsia="SimSun" w:hAnsi="Times New Roman" w:cs="Times New Roman"/>
          <w:bCs/>
          <w:color w:val="000000"/>
          <w:sz w:val="24"/>
          <w:szCs w:val="24"/>
        </w:rPr>
        <w:t>pilihan</w:t>
      </w:r>
      <w:proofErr w:type="spellEnd"/>
      <w:r w:rsidR="00E75BB9">
        <w:rPr>
          <w:rFonts w:ascii="Times New Roman" w:eastAsia="SimSun" w:hAnsi="Times New Roman" w:cs="Times New Roman"/>
          <w:bCs/>
          <w:color w:val="000000"/>
          <w:sz w:val="24"/>
          <w:szCs w:val="24"/>
        </w:rPr>
        <w:t xml:space="preserve"> investasi masyarakat </w:t>
      </w:r>
      <w:proofErr w:type="spellStart"/>
      <w:r w:rsidR="00E75BB9">
        <w:rPr>
          <w:rFonts w:ascii="Times New Roman" w:eastAsia="SimSun" w:hAnsi="Times New Roman" w:cs="Times New Roman"/>
          <w:bCs/>
          <w:color w:val="000000"/>
          <w:sz w:val="24"/>
          <w:szCs w:val="24"/>
        </w:rPr>
        <w:t>kota</w:t>
      </w:r>
      <w:proofErr w:type="spellEnd"/>
      <w:r w:rsidR="00E75BB9">
        <w:rPr>
          <w:rFonts w:ascii="Times New Roman" w:eastAsia="SimSun" w:hAnsi="Times New Roman" w:cs="Times New Roman"/>
          <w:bCs/>
          <w:color w:val="000000"/>
          <w:sz w:val="24"/>
          <w:szCs w:val="24"/>
        </w:rPr>
        <w:t xml:space="preserve"> Tasikmalaya tidak </w:t>
      </w:r>
      <w:proofErr w:type="spellStart"/>
      <w:r w:rsidR="00E75BB9">
        <w:rPr>
          <w:rFonts w:ascii="Times New Roman" w:eastAsia="SimSun" w:hAnsi="Times New Roman" w:cs="Times New Roman"/>
          <w:bCs/>
          <w:color w:val="000000"/>
          <w:sz w:val="24"/>
          <w:szCs w:val="24"/>
        </w:rPr>
        <w:t>mempertimbangkan</w:t>
      </w:r>
      <w:proofErr w:type="spellEnd"/>
      <w:r w:rsidR="00E75BB9">
        <w:rPr>
          <w:rFonts w:ascii="Times New Roman" w:eastAsia="SimSun" w:hAnsi="Times New Roman" w:cs="Times New Roman"/>
          <w:bCs/>
          <w:color w:val="000000"/>
          <w:sz w:val="24"/>
          <w:szCs w:val="24"/>
        </w:rPr>
        <w:t xml:space="preserve"> atau mengikuti saran </w:t>
      </w:r>
      <w:proofErr w:type="spellStart"/>
      <w:r w:rsidR="00E75BB9">
        <w:rPr>
          <w:rFonts w:ascii="Times New Roman" w:eastAsia="SimSun" w:hAnsi="Times New Roman" w:cs="Times New Roman"/>
          <w:bCs/>
          <w:color w:val="000000"/>
          <w:sz w:val="24"/>
          <w:szCs w:val="24"/>
        </w:rPr>
        <w:t>maupun</w:t>
      </w:r>
      <w:proofErr w:type="spellEnd"/>
      <w:r w:rsidR="00E75BB9">
        <w:rPr>
          <w:rFonts w:ascii="Times New Roman" w:eastAsia="SimSun" w:hAnsi="Times New Roman" w:cs="Times New Roman"/>
          <w:bCs/>
          <w:color w:val="000000"/>
          <w:sz w:val="24"/>
          <w:szCs w:val="24"/>
        </w:rPr>
        <w:t xml:space="preserve"> </w:t>
      </w:r>
      <w:proofErr w:type="spellStart"/>
      <w:r w:rsidR="00E75BB9">
        <w:rPr>
          <w:rFonts w:ascii="Times New Roman" w:eastAsia="SimSun" w:hAnsi="Times New Roman" w:cs="Times New Roman"/>
          <w:bCs/>
          <w:color w:val="000000"/>
          <w:sz w:val="24"/>
          <w:szCs w:val="24"/>
        </w:rPr>
        <w:t>gerakan</w:t>
      </w:r>
      <w:proofErr w:type="spellEnd"/>
      <w:r w:rsidR="00E75BB9">
        <w:rPr>
          <w:rFonts w:ascii="Times New Roman" w:eastAsia="SimSun" w:hAnsi="Times New Roman" w:cs="Times New Roman"/>
          <w:bCs/>
          <w:color w:val="000000"/>
          <w:sz w:val="24"/>
          <w:szCs w:val="24"/>
        </w:rPr>
        <w:t xml:space="preserve"> investor atau </w:t>
      </w:r>
      <w:proofErr w:type="spellStart"/>
      <w:r w:rsidR="00E75BB9">
        <w:rPr>
          <w:rFonts w:ascii="Times New Roman" w:eastAsia="SimSun" w:hAnsi="Times New Roman" w:cs="Times New Roman"/>
          <w:bCs/>
          <w:color w:val="000000"/>
          <w:sz w:val="24"/>
          <w:szCs w:val="24"/>
        </w:rPr>
        <w:t>kelompok</w:t>
      </w:r>
      <w:proofErr w:type="spellEnd"/>
      <w:r w:rsidR="00E75BB9">
        <w:rPr>
          <w:rFonts w:ascii="Times New Roman" w:eastAsia="SimSun" w:hAnsi="Times New Roman" w:cs="Times New Roman"/>
          <w:bCs/>
          <w:color w:val="000000"/>
          <w:sz w:val="24"/>
          <w:szCs w:val="24"/>
        </w:rPr>
        <w:t xml:space="preserve"> </w:t>
      </w:r>
      <w:proofErr w:type="spellStart"/>
      <w:r w:rsidR="00E75BB9">
        <w:rPr>
          <w:rFonts w:ascii="Times New Roman" w:eastAsia="SimSun" w:hAnsi="Times New Roman" w:cs="Times New Roman"/>
          <w:bCs/>
          <w:color w:val="000000"/>
          <w:sz w:val="24"/>
          <w:szCs w:val="24"/>
        </w:rPr>
        <w:t>kawanan</w:t>
      </w:r>
      <w:proofErr w:type="spellEnd"/>
      <w:r w:rsidR="00E75BB9">
        <w:rPr>
          <w:rFonts w:ascii="Times New Roman" w:eastAsia="SimSun" w:hAnsi="Times New Roman" w:cs="Times New Roman"/>
          <w:bCs/>
          <w:color w:val="000000"/>
          <w:sz w:val="24"/>
          <w:szCs w:val="24"/>
        </w:rPr>
        <w:t xml:space="preserve"> </w:t>
      </w:r>
      <w:r w:rsidR="00E75BB9">
        <w:rPr>
          <w:rFonts w:ascii="Times New Roman" w:eastAsia="SimSun" w:hAnsi="Times New Roman" w:cs="Times New Roman"/>
          <w:bCs/>
          <w:color w:val="000000"/>
          <w:sz w:val="24"/>
          <w:szCs w:val="24"/>
        </w:rPr>
        <w:t xml:space="preserve">yang lain. </w:t>
      </w:r>
    </w:p>
    <w:p w14:paraId="3D37BD1A" w14:textId="1DD100F4" w:rsidR="009C7E70" w:rsidRDefault="009C7E70" w:rsidP="009C7E70">
      <w:pPr>
        <w:ind w:firstLine="450"/>
        <w:jc w:val="both"/>
        <w:rPr>
          <w:rFonts w:ascii="Times New Roman" w:eastAsia="SimSun" w:hAnsi="Times New Roman" w:cs="Times New Roman"/>
          <w:bCs/>
          <w:color w:val="000000"/>
          <w:sz w:val="24"/>
          <w:szCs w:val="24"/>
        </w:rPr>
      </w:pPr>
      <w:r w:rsidRPr="009C7E70">
        <w:rPr>
          <w:rFonts w:ascii="Times New Roman" w:eastAsia="SimSun" w:hAnsi="Times New Roman" w:cs="Times New Roman"/>
          <w:bCs/>
          <w:color w:val="000000"/>
          <w:sz w:val="24"/>
          <w:szCs w:val="24"/>
        </w:rPr>
        <w:t xml:space="preserve">Nilai </w:t>
      </w:r>
      <w:proofErr w:type="spellStart"/>
      <w:r w:rsidRPr="009C7E70">
        <w:rPr>
          <w:rFonts w:ascii="Times New Roman" w:eastAsia="SimSun" w:hAnsi="Times New Roman" w:cs="Times New Roman"/>
          <w:bCs/>
          <w:color w:val="000000"/>
          <w:sz w:val="24"/>
          <w:szCs w:val="24"/>
        </w:rPr>
        <w:t>koefisien</w:t>
      </w:r>
      <w:proofErr w:type="spellEnd"/>
      <w:r w:rsidRPr="009C7E70">
        <w:rPr>
          <w:rFonts w:ascii="Times New Roman" w:eastAsia="SimSun" w:hAnsi="Times New Roman" w:cs="Times New Roman"/>
          <w:bCs/>
          <w:color w:val="000000"/>
          <w:sz w:val="24"/>
          <w:szCs w:val="24"/>
        </w:rPr>
        <w:t xml:space="preserve"> </w:t>
      </w:r>
      <w:proofErr w:type="spellStart"/>
      <w:r w:rsidRPr="009C7E70">
        <w:rPr>
          <w:rFonts w:ascii="Times New Roman" w:eastAsia="SimSun" w:hAnsi="Times New Roman" w:cs="Times New Roman"/>
          <w:bCs/>
          <w:color w:val="000000"/>
          <w:sz w:val="24"/>
          <w:szCs w:val="24"/>
        </w:rPr>
        <w:t>regresi</w:t>
      </w:r>
      <w:proofErr w:type="spellEnd"/>
      <w:r w:rsidRPr="009C7E70">
        <w:rPr>
          <w:rFonts w:ascii="Times New Roman" w:eastAsia="SimSun" w:hAnsi="Times New Roman" w:cs="Times New Roman"/>
          <w:bCs/>
          <w:color w:val="000000"/>
          <w:sz w:val="24"/>
          <w:szCs w:val="24"/>
        </w:rPr>
        <w:t xml:space="preserve"> </w:t>
      </w:r>
      <w:r>
        <w:rPr>
          <w:rFonts w:ascii="Times New Roman" w:eastAsia="SimSun" w:hAnsi="Times New Roman" w:cs="Times New Roman"/>
          <w:bCs/>
          <w:i/>
          <w:iCs/>
          <w:color w:val="000000"/>
          <w:sz w:val="24"/>
          <w:szCs w:val="24"/>
        </w:rPr>
        <w:t>risk tolerance</w:t>
      </w:r>
      <w:r w:rsidRPr="009C7E70">
        <w:rPr>
          <w:rFonts w:ascii="Times New Roman" w:eastAsia="SimSun" w:hAnsi="Times New Roman" w:cs="Times New Roman"/>
          <w:bCs/>
          <w:color w:val="000000"/>
          <w:sz w:val="24"/>
          <w:szCs w:val="24"/>
        </w:rPr>
        <w:t xml:space="preserve"> </w:t>
      </w:r>
      <w:proofErr w:type="spellStart"/>
      <w:r w:rsidRPr="009C7E70">
        <w:rPr>
          <w:rFonts w:ascii="Times New Roman" w:eastAsia="SimSun" w:hAnsi="Times New Roman" w:cs="Times New Roman"/>
          <w:bCs/>
          <w:color w:val="000000"/>
          <w:sz w:val="24"/>
          <w:szCs w:val="24"/>
        </w:rPr>
        <w:t>sebesar</w:t>
      </w:r>
      <w:proofErr w:type="spellEnd"/>
      <w:r w:rsidRPr="009C7E70">
        <w:rPr>
          <w:rFonts w:ascii="Times New Roman" w:eastAsia="SimSun" w:hAnsi="Times New Roman" w:cs="Times New Roman"/>
          <w:bCs/>
          <w:color w:val="000000"/>
          <w:sz w:val="24"/>
          <w:szCs w:val="24"/>
        </w:rPr>
        <w:t xml:space="preserve"> 0,03</w:t>
      </w:r>
      <w:r>
        <w:rPr>
          <w:rFonts w:ascii="Times New Roman" w:eastAsia="SimSun" w:hAnsi="Times New Roman" w:cs="Times New Roman"/>
          <w:bCs/>
          <w:color w:val="000000"/>
          <w:sz w:val="24"/>
          <w:szCs w:val="24"/>
        </w:rPr>
        <w:t>6</w:t>
      </w:r>
      <w:r w:rsidRPr="009C7E70">
        <w:rPr>
          <w:rFonts w:ascii="Times New Roman" w:eastAsia="SimSun" w:hAnsi="Times New Roman" w:cs="Times New Roman"/>
          <w:bCs/>
          <w:color w:val="000000"/>
          <w:sz w:val="24"/>
          <w:szCs w:val="24"/>
        </w:rPr>
        <w:t xml:space="preserve"> menunjukkan </w:t>
      </w:r>
      <w:proofErr w:type="spellStart"/>
      <w:r w:rsidRPr="009C7E70">
        <w:rPr>
          <w:rFonts w:ascii="Times New Roman" w:eastAsia="SimSun" w:hAnsi="Times New Roman" w:cs="Times New Roman"/>
          <w:bCs/>
          <w:color w:val="000000"/>
          <w:sz w:val="24"/>
          <w:szCs w:val="24"/>
        </w:rPr>
        <w:t>arah</w:t>
      </w:r>
      <w:proofErr w:type="spellEnd"/>
      <w:r w:rsidRPr="009C7E70">
        <w:rPr>
          <w:rFonts w:ascii="Times New Roman" w:eastAsia="SimSun" w:hAnsi="Times New Roman" w:cs="Times New Roman"/>
          <w:bCs/>
          <w:color w:val="000000"/>
          <w:sz w:val="24"/>
          <w:szCs w:val="24"/>
        </w:rPr>
        <w:t xml:space="preserve"> pengaruh </w:t>
      </w:r>
      <w:r>
        <w:rPr>
          <w:rFonts w:ascii="Times New Roman" w:eastAsia="SimSun" w:hAnsi="Times New Roman" w:cs="Times New Roman"/>
          <w:bCs/>
          <w:i/>
          <w:iCs/>
          <w:color w:val="000000"/>
          <w:sz w:val="24"/>
          <w:szCs w:val="24"/>
        </w:rPr>
        <w:t>risk tolerance</w:t>
      </w:r>
      <w:r w:rsidRPr="009C7E70">
        <w:rPr>
          <w:rFonts w:ascii="Times New Roman" w:eastAsia="SimSun" w:hAnsi="Times New Roman" w:cs="Times New Roman"/>
          <w:bCs/>
          <w:color w:val="000000"/>
          <w:sz w:val="24"/>
          <w:szCs w:val="24"/>
        </w:rPr>
        <w:t xml:space="preserve"> terhadap </w:t>
      </w:r>
      <w:proofErr w:type="spellStart"/>
      <w:r w:rsidRPr="009C7E70">
        <w:rPr>
          <w:rFonts w:ascii="Times New Roman" w:eastAsia="SimSun" w:hAnsi="Times New Roman" w:cs="Times New Roman"/>
          <w:bCs/>
          <w:color w:val="000000"/>
          <w:sz w:val="24"/>
          <w:szCs w:val="24"/>
        </w:rPr>
        <w:t>keputusan</w:t>
      </w:r>
      <w:proofErr w:type="spellEnd"/>
      <w:r w:rsidRPr="009C7E70">
        <w:rPr>
          <w:rFonts w:ascii="Times New Roman" w:eastAsia="SimSun" w:hAnsi="Times New Roman" w:cs="Times New Roman"/>
          <w:bCs/>
          <w:color w:val="000000"/>
          <w:sz w:val="24"/>
          <w:szCs w:val="24"/>
        </w:rPr>
        <w:t xml:space="preserve"> investasi adalah </w:t>
      </w:r>
      <w:proofErr w:type="spellStart"/>
      <w:r w:rsidRPr="009C7E70">
        <w:rPr>
          <w:rFonts w:ascii="Times New Roman" w:eastAsia="SimSun" w:hAnsi="Times New Roman" w:cs="Times New Roman"/>
          <w:bCs/>
          <w:color w:val="000000"/>
          <w:sz w:val="24"/>
          <w:szCs w:val="24"/>
        </w:rPr>
        <w:t>positif</w:t>
      </w:r>
      <w:proofErr w:type="spellEnd"/>
      <w:r w:rsidRPr="009C7E70">
        <w:rPr>
          <w:rFonts w:ascii="Times New Roman" w:eastAsia="SimSun" w:hAnsi="Times New Roman" w:cs="Times New Roman"/>
          <w:bCs/>
          <w:color w:val="000000"/>
          <w:sz w:val="24"/>
          <w:szCs w:val="24"/>
        </w:rPr>
        <w:t xml:space="preserve"> </w:t>
      </w:r>
      <w:r>
        <w:rPr>
          <w:rFonts w:ascii="Times New Roman" w:eastAsia="SimSun" w:hAnsi="Times New Roman" w:cs="Times New Roman"/>
          <w:bCs/>
          <w:color w:val="000000"/>
          <w:sz w:val="24"/>
          <w:szCs w:val="24"/>
        </w:rPr>
        <w:t>dan</w:t>
      </w:r>
      <w:r w:rsidRPr="009C7E70">
        <w:rPr>
          <w:rFonts w:ascii="Times New Roman" w:eastAsia="SimSun" w:hAnsi="Times New Roman" w:cs="Times New Roman"/>
          <w:bCs/>
          <w:color w:val="000000"/>
          <w:sz w:val="24"/>
          <w:szCs w:val="24"/>
        </w:rPr>
        <w:t xml:space="preserve"> signifikan, ditunjukkan dengan nilai Sig 0,</w:t>
      </w:r>
      <w:r>
        <w:rPr>
          <w:rFonts w:ascii="Times New Roman" w:eastAsia="SimSun" w:hAnsi="Times New Roman" w:cs="Times New Roman"/>
          <w:bCs/>
          <w:color w:val="000000"/>
          <w:sz w:val="24"/>
          <w:szCs w:val="24"/>
        </w:rPr>
        <w:t>022</w:t>
      </w:r>
      <w:r w:rsidRPr="009C7E70">
        <w:rPr>
          <w:rFonts w:ascii="Times New Roman" w:eastAsia="SimSun" w:hAnsi="Times New Roman" w:cs="Times New Roman"/>
          <w:bCs/>
          <w:color w:val="000000"/>
          <w:sz w:val="24"/>
          <w:szCs w:val="24"/>
        </w:rPr>
        <w:t xml:space="preserve"> yang lebih </w:t>
      </w:r>
      <w:proofErr w:type="spellStart"/>
      <w:r>
        <w:rPr>
          <w:rFonts w:ascii="Times New Roman" w:eastAsia="SimSun" w:hAnsi="Times New Roman" w:cs="Times New Roman"/>
          <w:bCs/>
          <w:color w:val="000000"/>
          <w:sz w:val="24"/>
          <w:szCs w:val="24"/>
        </w:rPr>
        <w:t>kecil</w:t>
      </w:r>
      <w:proofErr w:type="spellEnd"/>
      <w:r w:rsidRPr="009C7E70">
        <w:rPr>
          <w:rFonts w:ascii="Times New Roman" w:eastAsia="SimSun" w:hAnsi="Times New Roman" w:cs="Times New Roman"/>
          <w:bCs/>
          <w:color w:val="000000"/>
          <w:sz w:val="24"/>
          <w:szCs w:val="24"/>
        </w:rPr>
        <w:t xml:space="preserve"> </w:t>
      </w:r>
      <w:proofErr w:type="spellStart"/>
      <w:r w:rsidRPr="009C7E70">
        <w:rPr>
          <w:rFonts w:ascii="Times New Roman" w:eastAsia="SimSun" w:hAnsi="Times New Roman" w:cs="Times New Roman"/>
          <w:bCs/>
          <w:color w:val="000000"/>
          <w:sz w:val="24"/>
          <w:szCs w:val="24"/>
        </w:rPr>
        <w:t>dari</w:t>
      </w:r>
      <w:proofErr w:type="spellEnd"/>
      <w:r w:rsidRPr="009C7E70">
        <w:rPr>
          <w:rFonts w:ascii="Times New Roman" w:eastAsia="SimSun" w:hAnsi="Times New Roman" w:cs="Times New Roman"/>
          <w:bCs/>
          <w:color w:val="000000"/>
          <w:sz w:val="24"/>
          <w:szCs w:val="24"/>
        </w:rPr>
        <w:t xml:space="preserve"> nilai alpha 0,05. Hal ini </w:t>
      </w:r>
      <w:proofErr w:type="spellStart"/>
      <w:r w:rsidRPr="009C7E70">
        <w:rPr>
          <w:rFonts w:ascii="Times New Roman" w:eastAsia="SimSun" w:hAnsi="Times New Roman" w:cs="Times New Roman"/>
          <w:bCs/>
          <w:color w:val="000000"/>
          <w:sz w:val="24"/>
          <w:szCs w:val="24"/>
        </w:rPr>
        <w:t>mengandung</w:t>
      </w:r>
      <w:proofErr w:type="spellEnd"/>
      <w:r w:rsidRPr="009C7E70">
        <w:rPr>
          <w:rFonts w:ascii="Times New Roman" w:eastAsia="SimSun" w:hAnsi="Times New Roman" w:cs="Times New Roman"/>
          <w:bCs/>
          <w:color w:val="000000"/>
          <w:sz w:val="24"/>
          <w:szCs w:val="24"/>
        </w:rPr>
        <w:t xml:space="preserve"> makna bahwa </w:t>
      </w:r>
      <w:r>
        <w:rPr>
          <w:rFonts w:ascii="Times New Roman" w:eastAsia="SimSun" w:hAnsi="Times New Roman" w:cs="Times New Roman"/>
          <w:bCs/>
          <w:i/>
          <w:iCs/>
          <w:color w:val="000000"/>
          <w:sz w:val="24"/>
          <w:szCs w:val="24"/>
        </w:rPr>
        <w:t>risk tolerance</w:t>
      </w:r>
      <w:r w:rsidRPr="009C7E70">
        <w:rPr>
          <w:rFonts w:ascii="Times New Roman" w:eastAsia="SimSun" w:hAnsi="Times New Roman" w:cs="Times New Roman"/>
          <w:bCs/>
          <w:color w:val="000000"/>
          <w:sz w:val="24"/>
          <w:szCs w:val="24"/>
        </w:rPr>
        <w:t xml:space="preserve"> secara </w:t>
      </w:r>
      <w:proofErr w:type="spellStart"/>
      <w:r w:rsidRPr="009C7E70">
        <w:rPr>
          <w:rFonts w:ascii="Times New Roman" w:eastAsia="SimSun" w:hAnsi="Times New Roman" w:cs="Times New Roman"/>
          <w:bCs/>
          <w:color w:val="000000"/>
          <w:sz w:val="24"/>
          <w:szCs w:val="24"/>
        </w:rPr>
        <w:t>parsial</w:t>
      </w:r>
      <w:proofErr w:type="spellEnd"/>
      <w:r>
        <w:rPr>
          <w:rFonts w:ascii="Times New Roman" w:eastAsia="SimSun" w:hAnsi="Times New Roman" w:cs="Times New Roman"/>
          <w:bCs/>
          <w:color w:val="000000"/>
          <w:sz w:val="24"/>
          <w:szCs w:val="24"/>
        </w:rPr>
        <w:t xml:space="preserve"> </w:t>
      </w:r>
      <w:r w:rsidRPr="009C7E70">
        <w:rPr>
          <w:rFonts w:ascii="Times New Roman" w:eastAsia="SimSun" w:hAnsi="Times New Roman" w:cs="Times New Roman"/>
          <w:bCs/>
          <w:color w:val="000000"/>
          <w:sz w:val="24"/>
          <w:szCs w:val="24"/>
        </w:rPr>
        <w:t xml:space="preserve">berpengaruh signifikan terhadap </w:t>
      </w:r>
      <w:proofErr w:type="spellStart"/>
      <w:r w:rsidRPr="009C7E70">
        <w:rPr>
          <w:rFonts w:ascii="Times New Roman" w:eastAsia="SimSun" w:hAnsi="Times New Roman" w:cs="Times New Roman"/>
          <w:bCs/>
          <w:color w:val="000000"/>
          <w:sz w:val="24"/>
          <w:szCs w:val="24"/>
        </w:rPr>
        <w:t>keputusan</w:t>
      </w:r>
      <w:proofErr w:type="spellEnd"/>
      <w:r w:rsidRPr="009C7E70">
        <w:rPr>
          <w:rFonts w:ascii="Times New Roman" w:eastAsia="SimSun" w:hAnsi="Times New Roman" w:cs="Times New Roman"/>
          <w:bCs/>
          <w:color w:val="000000"/>
          <w:sz w:val="24"/>
          <w:szCs w:val="24"/>
        </w:rPr>
        <w:t xml:space="preserve"> investasi di </w:t>
      </w:r>
      <w:proofErr w:type="spellStart"/>
      <w:r w:rsidRPr="009C7E70">
        <w:rPr>
          <w:rFonts w:ascii="Times New Roman" w:eastAsia="SimSun" w:hAnsi="Times New Roman" w:cs="Times New Roman"/>
          <w:bCs/>
          <w:color w:val="000000"/>
          <w:sz w:val="24"/>
          <w:szCs w:val="24"/>
        </w:rPr>
        <w:t>kota</w:t>
      </w:r>
      <w:proofErr w:type="spellEnd"/>
      <w:r w:rsidRPr="009C7E70">
        <w:rPr>
          <w:rFonts w:ascii="Times New Roman" w:eastAsia="SimSun" w:hAnsi="Times New Roman" w:cs="Times New Roman"/>
          <w:bCs/>
          <w:color w:val="000000"/>
          <w:sz w:val="24"/>
          <w:szCs w:val="24"/>
        </w:rPr>
        <w:t xml:space="preserve"> Tasikmalaya. </w:t>
      </w:r>
    </w:p>
    <w:p w14:paraId="098E5F58" w14:textId="77777777" w:rsidR="005748A0" w:rsidRDefault="00841707" w:rsidP="00841707">
      <w:pPr>
        <w:ind w:firstLine="450"/>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P</w:t>
      </w:r>
      <w:r>
        <w:rPr>
          <w:rFonts w:ascii="Times New Roman" w:eastAsia="SimSun" w:hAnsi="Times New Roman" w:cs="Times New Roman"/>
          <w:bCs/>
          <w:color w:val="000000"/>
          <w:sz w:val="24"/>
          <w:szCs w:val="24"/>
        </w:rPr>
        <w:t xml:space="preserve">engaruh </w:t>
      </w:r>
      <w:r w:rsidRPr="00841707">
        <w:rPr>
          <w:rFonts w:ascii="Times New Roman" w:eastAsia="SimSun" w:hAnsi="Times New Roman" w:cs="Times New Roman"/>
          <w:bCs/>
          <w:i/>
          <w:iCs/>
          <w:color w:val="000000"/>
          <w:sz w:val="24"/>
          <w:szCs w:val="24"/>
        </w:rPr>
        <w:t>risk tolerance</w:t>
      </w:r>
      <w:r>
        <w:rPr>
          <w:rFonts w:ascii="Times New Roman" w:eastAsia="SimSun" w:hAnsi="Times New Roman" w:cs="Times New Roman"/>
          <w:bCs/>
          <w:color w:val="000000"/>
          <w:sz w:val="24"/>
          <w:szCs w:val="24"/>
        </w:rPr>
        <w:t xml:space="preserve"> </w:t>
      </w:r>
      <w:r w:rsidRPr="00151E21">
        <w:rPr>
          <w:rFonts w:ascii="Times New Roman" w:eastAsia="SimSun" w:hAnsi="Times New Roman" w:cs="Times New Roman"/>
          <w:bCs/>
          <w:color w:val="000000"/>
          <w:sz w:val="24"/>
          <w:szCs w:val="24"/>
        </w:rPr>
        <w:t xml:space="preserve">terhadap </w:t>
      </w:r>
      <w:proofErr w:type="spellStart"/>
      <w:r w:rsidRPr="00151E21">
        <w:rPr>
          <w:rFonts w:ascii="Times New Roman" w:eastAsia="SimSun" w:hAnsi="Times New Roman" w:cs="Times New Roman"/>
          <w:bCs/>
          <w:color w:val="000000"/>
          <w:sz w:val="24"/>
          <w:szCs w:val="24"/>
        </w:rPr>
        <w:t>keputusan</w:t>
      </w:r>
      <w:proofErr w:type="spellEnd"/>
      <w:r w:rsidRPr="00151E21">
        <w:rPr>
          <w:rFonts w:ascii="Times New Roman" w:eastAsia="SimSun" w:hAnsi="Times New Roman" w:cs="Times New Roman"/>
          <w:bCs/>
          <w:color w:val="000000"/>
          <w:sz w:val="24"/>
          <w:szCs w:val="24"/>
        </w:rPr>
        <w:t xml:space="preserve"> investasi</w:t>
      </w:r>
      <w:r>
        <w:rPr>
          <w:rFonts w:ascii="Times New Roman" w:eastAsia="SimSun" w:hAnsi="Times New Roman" w:cs="Times New Roman"/>
          <w:bCs/>
          <w:color w:val="000000"/>
          <w:sz w:val="24"/>
          <w:szCs w:val="24"/>
        </w:rPr>
        <w:t xml:space="preserve"> </w:t>
      </w:r>
      <w:r>
        <w:rPr>
          <w:rFonts w:ascii="Times New Roman" w:eastAsia="SimSun" w:hAnsi="Times New Roman" w:cs="Times New Roman"/>
          <w:bCs/>
          <w:color w:val="000000"/>
          <w:sz w:val="24"/>
          <w:szCs w:val="24"/>
        </w:rPr>
        <w:t xml:space="preserve">yang signifikan </w:t>
      </w:r>
      <w:proofErr w:type="spellStart"/>
      <w:r>
        <w:rPr>
          <w:rFonts w:ascii="Times New Roman" w:eastAsia="SimSun" w:hAnsi="Times New Roman" w:cs="Times New Roman"/>
          <w:bCs/>
          <w:color w:val="000000"/>
          <w:sz w:val="24"/>
          <w:szCs w:val="24"/>
        </w:rPr>
        <w:t>diperjelas</w:t>
      </w:r>
      <w:proofErr w:type="spellEnd"/>
      <w:r>
        <w:rPr>
          <w:rFonts w:ascii="Times New Roman" w:eastAsia="SimSun" w:hAnsi="Times New Roman" w:cs="Times New Roman"/>
          <w:bCs/>
          <w:color w:val="000000"/>
          <w:sz w:val="24"/>
          <w:szCs w:val="24"/>
        </w:rPr>
        <w:t xml:space="preserve"> pula dengan nilai </w:t>
      </w:r>
      <w:r w:rsidRPr="003F7D55">
        <w:rPr>
          <w:rFonts w:ascii="Times New Roman" w:eastAsia="SimSun" w:hAnsi="Times New Roman" w:cs="Times New Roman"/>
          <w:bCs/>
          <w:i/>
          <w:iCs/>
          <w:color w:val="000000"/>
          <w:sz w:val="24"/>
          <w:szCs w:val="24"/>
        </w:rPr>
        <w:t>mean</w:t>
      </w:r>
      <w:r>
        <w:rPr>
          <w:rFonts w:ascii="Times New Roman" w:eastAsia="SimSun" w:hAnsi="Times New Roman" w:cs="Times New Roman"/>
          <w:bCs/>
          <w:color w:val="000000"/>
          <w:sz w:val="24"/>
          <w:szCs w:val="24"/>
        </w:rPr>
        <w:t xml:space="preserve"> variabel </w:t>
      </w:r>
      <w:r>
        <w:rPr>
          <w:rFonts w:ascii="Times New Roman" w:eastAsia="SimSun" w:hAnsi="Times New Roman" w:cs="Times New Roman"/>
          <w:bCs/>
          <w:i/>
          <w:iCs/>
          <w:color w:val="000000"/>
          <w:sz w:val="24"/>
          <w:szCs w:val="24"/>
        </w:rPr>
        <w:t>risk tolerance</w:t>
      </w:r>
      <w:r>
        <w:rPr>
          <w:rFonts w:ascii="Times New Roman" w:eastAsia="SimSun" w:hAnsi="Times New Roman" w:cs="Times New Roman"/>
          <w:bCs/>
          <w:color w:val="000000"/>
          <w:sz w:val="24"/>
          <w:szCs w:val="24"/>
        </w:rPr>
        <w:t xml:space="preserve"> </w:t>
      </w:r>
      <w:r w:rsidR="004B46C5">
        <w:rPr>
          <w:rFonts w:ascii="Times New Roman" w:eastAsia="SimSun" w:hAnsi="Times New Roman" w:cs="Times New Roman"/>
          <w:bCs/>
          <w:color w:val="000000"/>
          <w:sz w:val="24"/>
          <w:szCs w:val="24"/>
        </w:rPr>
        <w:t xml:space="preserve">yang lebih </w:t>
      </w:r>
      <w:proofErr w:type="spellStart"/>
      <w:r w:rsidR="004B46C5">
        <w:rPr>
          <w:rFonts w:ascii="Times New Roman" w:eastAsia="SimSun" w:hAnsi="Times New Roman" w:cs="Times New Roman"/>
          <w:bCs/>
          <w:color w:val="000000"/>
          <w:sz w:val="24"/>
          <w:szCs w:val="24"/>
        </w:rPr>
        <w:t>besar</w:t>
      </w:r>
      <w:proofErr w:type="spellEnd"/>
      <w:r w:rsidR="004B46C5">
        <w:rPr>
          <w:rFonts w:ascii="Times New Roman" w:eastAsia="SimSun" w:hAnsi="Times New Roman" w:cs="Times New Roman"/>
          <w:bCs/>
          <w:color w:val="000000"/>
          <w:sz w:val="24"/>
          <w:szCs w:val="24"/>
        </w:rPr>
        <w:t xml:space="preserve"> </w:t>
      </w:r>
      <w:proofErr w:type="spellStart"/>
      <w:r w:rsidR="004B46C5">
        <w:rPr>
          <w:rFonts w:ascii="Times New Roman" w:eastAsia="SimSun" w:hAnsi="Times New Roman" w:cs="Times New Roman"/>
          <w:bCs/>
          <w:color w:val="000000"/>
          <w:sz w:val="24"/>
          <w:szCs w:val="24"/>
        </w:rPr>
        <w:t>dari</w:t>
      </w:r>
      <w:proofErr w:type="spellEnd"/>
      <w:r w:rsidR="004B46C5">
        <w:rPr>
          <w:rFonts w:ascii="Times New Roman" w:eastAsia="SimSun" w:hAnsi="Times New Roman" w:cs="Times New Roman"/>
          <w:bCs/>
          <w:color w:val="000000"/>
          <w:sz w:val="24"/>
          <w:szCs w:val="24"/>
        </w:rPr>
        <w:t xml:space="preserve"> </w:t>
      </w:r>
      <w:r>
        <w:rPr>
          <w:rFonts w:ascii="Times New Roman" w:eastAsia="SimSun" w:hAnsi="Times New Roman" w:cs="Times New Roman"/>
          <w:bCs/>
          <w:color w:val="000000"/>
          <w:sz w:val="24"/>
          <w:szCs w:val="24"/>
        </w:rPr>
        <w:t xml:space="preserve">nilai </w:t>
      </w:r>
      <w:proofErr w:type="spellStart"/>
      <w:r>
        <w:rPr>
          <w:rFonts w:ascii="Times New Roman" w:eastAsia="SimSun" w:hAnsi="Times New Roman" w:cs="Times New Roman"/>
          <w:bCs/>
          <w:color w:val="000000"/>
          <w:sz w:val="24"/>
          <w:szCs w:val="24"/>
        </w:rPr>
        <w:t>mediannya</w:t>
      </w:r>
      <w:proofErr w:type="spellEnd"/>
      <w:r>
        <w:rPr>
          <w:rFonts w:ascii="Times New Roman" w:eastAsia="SimSun" w:hAnsi="Times New Roman" w:cs="Times New Roman"/>
          <w:bCs/>
          <w:color w:val="000000"/>
          <w:sz w:val="24"/>
          <w:szCs w:val="24"/>
        </w:rPr>
        <w:t xml:space="preserve"> (Tabel 3. </w:t>
      </w:r>
      <w:proofErr w:type="spellStart"/>
      <w:r>
        <w:rPr>
          <w:rFonts w:ascii="Times New Roman" w:eastAsia="SimSun" w:hAnsi="Times New Roman" w:cs="Times New Roman"/>
          <w:bCs/>
          <w:color w:val="000000"/>
          <w:sz w:val="24"/>
          <w:szCs w:val="24"/>
        </w:rPr>
        <w:t>Statistik</w:t>
      </w:r>
      <w:proofErr w:type="spell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Deskriptif</w:t>
      </w:r>
      <w:proofErr w:type="spellEnd"/>
      <w:r>
        <w:rPr>
          <w:rFonts w:ascii="Times New Roman" w:eastAsia="SimSun" w:hAnsi="Times New Roman" w:cs="Times New Roman"/>
          <w:bCs/>
          <w:color w:val="000000"/>
          <w:sz w:val="24"/>
          <w:szCs w:val="24"/>
        </w:rPr>
        <w:t xml:space="preserve">), yang </w:t>
      </w:r>
      <w:proofErr w:type="spellStart"/>
      <w:r>
        <w:rPr>
          <w:rFonts w:ascii="Times New Roman" w:eastAsia="SimSun" w:hAnsi="Times New Roman" w:cs="Times New Roman"/>
          <w:bCs/>
          <w:color w:val="000000"/>
          <w:sz w:val="24"/>
          <w:szCs w:val="24"/>
        </w:rPr>
        <w:t>berarti</w:t>
      </w:r>
      <w:proofErr w:type="spellEnd"/>
      <w:r>
        <w:rPr>
          <w:rFonts w:ascii="Times New Roman" w:eastAsia="SimSun" w:hAnsi="Times New Roman" w:cs="Times New Roman"/>
          <w:bCs/>
          <w:color w:val="000000"/>
          <w:sz w:val="24"/>
          <w:szCs w:val="24"/>
        </w:rPr>
        <w:t xml:space="preserve"> masyarakat di Tasikmalaya </w:t>
      </w:r>
      <w:proofErr w:type="spellStart"/>
      <w:r>
        <w:rPr>
          <w:rFonts w:ascii="Times New Roman" w:eastAsia="SimSun" w:hAnsi="Times New Roman" w:cs="Times New Roman"/>
          <w:bCs/>
          <w:color w:val="000000"/>
          <w:sz w:val="24"/>
          <w:szCs w:val="24"/>
        </w:rPr>
        <w:t>cenderung</w:t>
      </w:r>
      <w:proofErr w:type="spellEnd"/>
      <w:r>
        <w:rPr>
          <w:rFonts w:ascii="Times New Roman" w:eastAsia="SimSun" w:hAnsi="Times New Roman" w:cs="Times New Roman"/>
          <w:bCs/>
          <w:color w:val="000000"/>
          <w:sz w:val="24"/>
          <w:szCs w:val="24"/>
        </w:rPr>
        <w:t xml:space="preserve"> </w:t>
      </w:r>
      <w:proofErr w:type="spellStart"/>
      <w:r w:rsidR="004B46C5">
        <w:rPr>
          <w:rFonts w:ascii="Times New Roman" w:eastAsia="SimSun" w:hAnsi="Times New Roman" w:cs="Times New Roman"/>
          <w:bCs/>
          <w:color w:val="000000"/>
          <w:sz w:val="24"/>
          <w:szCs w:val="24"/>
        </w:rPr>
        <w:t>dipengaruhi</w:t>
      </w:r>
      <w:proofErr w:type="spellEnd"/>
      <w:r w:rsidR="004B46C5">
        <w:rPr>
          <w:rFonts w:ascii="Times New Roman" w:eastAsia="SimSun" w:hAnsi="Times New Roman" w:cs="Times New Roman"/>
          <w:bCs/>
          <w:color w:val="000000"/>
          <w:sz w:val="24"/>
          <w:szCs w:val="24"/>
        </w:rPr>
        <w:t xml:space="preserve"> </w:t>
      </w:r>
      <w:r>
        <w:rPr>
          <w:rFonts w:ascii="Times New Roman" w:eastAsia="SimSun" w:hAnsi="Times New Roman" w:cs="Times New Roman"/>
          <w:bCs/>
          <w:color w:val="000000"/>
          <w:sz w:val="24"/>
          <w:szCs w:val="24"/>
        </w:rPr>
        <w:t xml:space="preserve"> </w:t>
      </w:r>
      <w:proofErr w:type="spellStart"/>
      <w:r w:rsidR="005748A0">
        <w:rPr>
          <w:rFonts w:ascii="Times New Roman" w:eastAsia="SimSun" w:hAnsi="Times New Roman" w:cs="Times New Roman"/>
          <w:bCs/>
          <w:color w:val="000000"/>
          <w:sz w:val="24"/>
          <w:szCs w:val="24"/>
        </w:rPr>
        <w:t>tingkat</w:t>
      </w:r>
      <w:proofErr w:type="spellEnd"/>
      <w:r w:rsidR="005748A0">
        <w:rPr>
          <w:rFonts w:ascii="Times New Roman" w:eastAsia="SimSun" w:hAnsi="Times New Roman" w:cs="Times New Roman"/>
          <w:bCs/>
          <w:color w:val="000000"/>
          <w:sz w:val="24"/>
          <w:szCs w:val="24"/>
        </w:rPr>
        <w:t xml:space="preserve"> </w:t>
      </w:r>
      <w:proofErr w:type="spellStart"/>
      <w:r w:rsidR="005748A0">
        <w:rPr>
          <w:rFonts w:ascii="Times New Roman" w:eastAsia="SimSun" w:hAnsi="Times New Roman" w:cs="Times New Roman"/>
          <w:bCs/>
          <w:color w:val="000000"/>
          <w:sz w:val="24"/>
          <w:szCs w:val="24"/>
        </w:rPr>
        <w:t>toleransinya</w:t>
      </w:r>
      <w:proofErr w:type="spellEnd"/>
      <w:r w:rsidR="005748A0">
        <w:rPr>
          <w:rFonts w:ascii="Times New Roman" w:eastAsia="SimSun" w:hAnsi="Times New Roman" w:cs="Times New Roman"/>
          <w:bCs/>
          <w:color w:val="000000"/>
          <w:sz w:val="24"/>
          <w:szCs w:val="24"/>
        </w:rPr>
        <w:t xml:space="preserve"> terhadap </w:t>
      </w:r>
      <w:proofErr w:type="spellStart"/>
      <w:r w:rsidR="005748A0">
        <w:rPr>
          <w:rFonts w:ascii="Times New Roman" w:eastAsia="SimSun" w:hAnsi="Times New Roman" w:cs="Times New Roman"/>
          <w:bCs/>
          <w:color w:val="000000"/>
          <w:sz w:val="24"/>
          <w:szCs w:val="24"/>
        </w:rPr>
        <w:t>resiko</w:t>
      </w:r>
      <w:proofErr w:type="spellEnd"/>
      <w:r w:rsidR="005748A0">
        <w:rPr>
          <w:rFonts w:ascii="Times New Roman" w:eastAsia="SimSun" w:hAnsi="Times New Roman" w:cs="Times New Roman"/>
          <w:bCs/>
          <w:color w:val="000000"/>
          <w:sz w:val="24"/>
          <w:szCs w:val="24"/>
        </w:rPr>
        <w:t xml:space="preserve"> </w:t>
      </w:r>
      <w:r>
        <w:rPr>
          <w:rFonts w:ascii="Times New Roman" w:eastAsia="SimSun" w:hAnsi="Times New Roman" w:cs="Times New Roman"/>
          <w:bCs/>
          <w:color w:val="000000"/>
          <w:sz w:val="24"/>
          <w:szCs w:val="24"/>
        </w:rPr>
        <w:t xml:space="preserve">saat </w:t>
      </w:r>
      <w:proofErr w:type="spellStart"/>
      <w:r>
        <w:rPr>
          <w:rFonts w:ascii="Times New Roman" w:eastAsia="SimSun" w:hAnsi="Times New Roman" w:cs="Times New Roman"/>
          <w:bCs/>
          <w:color w:val="000000"/>
          <w:sz w:val="24"/>
          <w:szCs w:val="24"/>
        </w:rPr>
        <w:t>dihadapkan</w:t>
      </w:r>
      <w:proofErr w:type="spellEnd"/>
      <w:r>
        <w:rPr>
          <w:rFonts w:ascii="Times New Roman" w:eastAsia="SimSun" w:hAnsi="Times New Roman" w:cs="Times New Roman"/>
          <w:bCs/>
          <w:color w:val="000000"/>
          <w:sz w:val="24"/>
          <w:szCs w:val="24"/>
        </w:rPr>
        <w:t xml:space="preserve"> pada </w:t>
      </w:r>
      <w:proofErr w:type="spellStart"/>
      <w:r>
        <w:rPr>
          <w:rFonts w:ascii="Times New Roman" w:eastAsia="SimSun" w:hAnsi="Times New Roman" w:cs="Times New Roman"/>
          <w:bCs/>
          <w:color w:val="000000"/>
          <w:sz w:val="24"/>
          <w:szCs w:val="24"/>
        </w:rPr>
        <w:t>keputusan</w:t>
      </w:r>
      <w:proofErr w:type="spell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investasinya</w:t>
      </w:r>
      <w:proofErr w:type="spellEnd"/>
      <w:r w:rsidRPr="005748A0">
        <w:rPr>
          <w:rFonts w:ascii="Times New Roman" w:eastAsia="SimSun" w:hAnsi="Times New Roman" w:cs="Times New Roman"/>
          <w:bCs/>
          <w:color w:val="000000"/>
          <w:sz w:val="24"/>
          <w:szCs w:val="24"/>
        </w:rPr>
        <w:t xml:space="preserve">. Pengaruh </w:t>
      </w:r>
      <w:r w:rsidR="005748A0" w:rsidRPr="005748A0">
        <w:rPr>
          <w:rFonts w:ascii="Times New Roman" w:eastAsia="SimSun" w:hAnsi="Times New Roman" w:cs="Times New Roman"/>
          <w:bCs/>
          <w:i/>
          <w:iCs/>
          <w:color w:val="000000"/>
          <w:sz w:val="24"/>
          <w:szCs w:val="24"/>
        </w:rPr>
        <w:t>risk tolerance</w:t>
      </w:r>
      <w:r w:rsidRPr="005748A0">
        <w:rPr>
          <w:rFonts w:ascii="Times New Roman" w:eastAsia="SimSun" w:hAnsi="Times New Roman" w:cs="Times New Roman"/>
          <w:bCs/>
          <w:color w:val="000000"/>
          <w:sz w:val="24"/>
          <w:szCs w:val="24"/>
        </w:rPr>
        <w:t xml:space="preserve"> yang </w:t>
      </w:r>
      <w:proofErr w:type="spellStart"/>
      <w:r w:rsidRPr="005748A0">
        <w:rPr>
          <w:rFonts w:ascii="Times New Roman" w:eastAsia="SimSun" w:hAnsi="Times New Roman" w:cs="Times New Roman"/>
          <w:bCs/>
          <w:color w:val="000000"/>
          <w:sz w:val="24"/>
          <w:szCs w:val="24"/>
        </w:rPr>
        <w:t>siginifikan</w:t>
      </w:r>
      <w:proofErr w:type="spellEnd"/>
      <w:r w:rsidRPr="005748A0">
        <w:rPr>
          <w:rFonts w:ascii="Times New Roman" w:eastAsia="SimSun" w:hAnsi="Times New Roman" w:cs="Times New Roman"/>
          <w:bCs/>
          <w:color w:val="000000"/>
          <w:sz w:val="24"/>
          <w:szCs w:val="24"/>
        </w:rPr>
        <w:t xml:space="preserve"> terhadap </w:t>
      </w:r>
      <w:proofErr w:type="spellStart"/>
      <w:r w:rsidRPr="005748A0">
        <w:rPr>
          <w:rFonts w:ascii="Times New Roman" w:eastAsia="SimSun" w:hAnsi="Times New Roman" w:cs="Times New Roman"/>
          <w:bCs/>
          <w:color w:val="000000"/>
          <w:sz w:val="24"/>
          <w:szCs w:val="24"/>
        </w:rPr>
        <w:lastRenderedPageBreak/>
        <w:t>keputusan</w:t>
      </w:r>
      <w:proofErr w:type="spellEnd"/>
      <w:r w:rsidRPr="005748A0">
        <w:rPr>
          <w:rFonts w:ascii="Times New Roman" w:eastAsia="SimSun" w:hAnsi="Times New Roman" w:cs="Times New Roman"/>
          <w:bCs/>
          <w:color w:val="000000"/>
          <w:sz w:val="24"/>
          <w:szCs w:val="24"/>
        </w:rPr>
        <w:t xml:space="preserve"> investasi </w:t>
      </w:r>
      <w:proofErr w:type="spellStart"/>
      <w:r w:rsidRPr="005748A0">
        <w:rPr>
          <w:rFonts w:ascii="Times New Roman" w:eastAsia="SimSun" w:hAnsi="Times New Roman" w:cs="Times New Roman"/>
          <w:bCs/>
          <w:color w:val="000000"/>
          <w:sz w:val="24"/>
          <w:szCs w:val="24"/>
        </w:rPr>
        <w:t>mengandung</w:t>
      </w:r>
      <w:proofErr w:type="spellEnd"/>
      <w:r w:rsidRPr="005748A0">
        <w:rPr>
          <w:rFonts w:ascii="Times New Roman" w:eastAsia="SimSun" w:hAnsi="Times New Roman" w:cs="Times New Roman"/>
          <w:bCs/>
          <w:color w:val="000000"/>
          <w:sz w:val="24"/>
          <w:szCs w:val="24"/>
        </w:rPr>
        <w:t xml:space="preserve"> makna</w:t>
      </w:r>
      <w:r>
        <w:rPr>
          <w:rFonts w:ascii="Times New Roman" w:eastAsia="SimSun" w:hAnsi="Times New Roman" w:cs="Times New Roman"/>
          <w:bCs/>
          <w:color w:val="000000"/>
          <w:sz w:val="24"/>
          <w:szCs w:val="24"/>
        </w:rPr>
        <w:t xml:space="preserve"> bahwa </w:t>
      </w:r>
      <w:r w:rsidR="005748A0">
        <w:rPr>
          <w:rFonts w:ascii="Times New Roman" w:eastAsia="SimSun" w:hAnsi="Times New Roman" w:cs="Times New Roman"/>
          <w:bCs/>
          <w:color w:val="000000"/>
          <w:sz w:val="24"/>
          <w:szCs w:val="24"/>
        </w:rPr>
        <w:t xml:space="preserve">masyarakat </w:t>
      </w:r>
      <w:proofErr w:type="spellStart"/>
      <w:r w:rsidR="005748A0">
        <w:rPr>
          <w:rFonts w:ascii="Times New Roman" w:eastAsia="SimSun" w:hAnsi="Times New Roman" w:cs="Times New Roman"/>
          <w:bCs/>
          <w:color w:val="000000"/>
          <w:sz w:val="24"/>
          <w:szCs w:val="24"/>
        </w:rPr>
        <w:t>kota</w:t>
      </w:r>
      <w:proofErr w:type="spellEnd"/>
      <w:r w:rsidR="005748A0">
        <w:rPr>
          <w:rFonts w:ascii="Times New Roman" w:eastAsia="SimSun" w:hAnsi="Times New Roman" w:cs="Times New Roman"/>
          <w:bCs/>
          <w:color w:val="000000"/>
          <w:sz w:val="24"/>
          <w:szCs w:val="24"/>
        </w:rPr>
        <w:t xml:space="preserve"> Tasikmalaya dalam menentukan </w:t>
      </w:r>
      <w:proofErr w:type="spellStart"/>
      <w:r w:rsidR="005748A0">
        <w:rPr>
          <w:rFonts w:ascii="Times New Roman" w:eastAsia="SimSun" w:hAnsi="Times New Roman" w:cs="Times New Roman"/>
          <w:bCs/>
          <w:color w:val="000000"/>
          <w:sz w:val="24"/>
          <w:szCs w:val="24"/>
        </w:rPr>
        <w:t>pilih</w:t>
      </w:r>
      <w:r>
        <w:rPr>
          <w:rFonts w:ascii="Times New Roman" w:eastAsia="SimSun" w:hAnsi="Times New Roman" w:cs="Times New Roman"/>
          <w:bCs/>
          <w:color w:val="000000"/>
          <w:sz w:val="24"/>
          <w:szCs w:val="24"/>
        </w:rPr>
        <w:t>an</w:t>
      </w:r>
      <w:proofErr w:type="spellEnd"/>
      <w:r>
        <w:rPr>
          <w:rFonts w:ascii="Times New Roman" w:eastAsia="SimSun" w:hAnsi="Times New Roman" w:cs="Times New Roman"/>
          <w:bCs/>
          <w:color w:val="000000"/>
          <w:sz w:val="24"/>
          <w:szCs w:val="24"/>
        </w:rPr>
        <w:t xml:space="preserve"> investasi</w:t>
      </w:r>
      <w:r w:rsidR="005748A0">
        <w:rPr>
          <w:rFonts w:ascii="Times New Roman" w:eastAsia="SimSun" w:hAnsi="Times New Roman" w:cs="Times New Roman"/>
          <w:bCs/>
          <w:color w:val="000000"/>
          <w:sz w:val="24"/>
          <w:szCs w:val="24"/>
        </w:rPr>
        <w:t xml:space="preserve"> </w:t>
      </w:r>
      <w:proofErr w:type="spellStart"/>
      <w:r w:rsidR="005748A0">
        <w:rPr>
          <w:rFonts w:ascii="Times New Roman" w:eastAsia="SimSun" w:hAnsi="Times New Roman" w:cs="Times New Roman"/>
          <w:bCs/>
          <w:color w:val="000000"/>
          <w:sz w:val="24"/>
          <w:szCs w:val="24"/>
        </w:rPr>
        <w:t>keluarganya</w:t>
      </w:r>
      <w:proofErr w:type="spellEnd"/>
      <w:r w:rsidR="005748A0">
        <w:rPr>
          <w:rFonts w:ascii="Times New Roman" w:eastAsia="SimSun" w:hAnsi="Times New Roman" w:cs="Times New Roman"/>
          <w:bCs/>
          <w:color w:val="000000"/>
          <w:sz w:val="24"/>
          <w:szCs w:val="24"/>
        </w:rPr>
        <w:t xml:space="preserve"> </w:t>
      </w:r>
      <w:proofErr w:type="spellStart"/>
      <w:r w:rsidR="005748A0">
        <w:rPr>
          <w:rFonts w:ascii="Times New Roman" w:eastAsia="SimSun" w:hAnsi="Times New Roman" w:cs="Times New Roman"/>
          <w:bCs/>
          <w:color w:val="000000"/>
          <w:sz w:val="24"/>
          <w:szCs w:val="24"/>
        </w:rPr>
        <w:t>me</w:t>
      </w:r>
      <w:r>
        <w:rPr>
          <w:rFonts w:ascii="Times New Roman" w:eastAsia="SimSun" w:hAnsi="Times New Roman" w:cs="Times New Roman"/>
          <w:bCs/>
          <w:color w:val="000000"/>
          <w:sz w:val="24"/>
          <w:szCs w:val="24"/>
        </w:rPr>
        <w:t>mpertimbangkan</w:t>
      </w:r>
      <w:proofErr w:type="spellEnd"/>
      <w:r w:rsidR="005748A0">
        <w:rPr>
          <w:rFonts w:ascii="Times New Roman" w:eastAsia="SimSun" w:hAnsi="Times New Roman" w:cs="Times New Roman"/>
          <w:bCs/>
          <w:color w:val="000000"/>
          <w:sz w:val="24"/>
          <w:szCs w:val="24"/>
        </w:rPr>
        <w:t xml:space="preserve"> </w:t>
      </w:r>
      <w:proofErr w:type="spellStart"/>
      <w:r w:rsidR="005748A0">
        <w:rPr>
          <w:rFonts w:ascii="Times New Roman" w:eastAsia="SimSun" w:hAnsi="Times New Roman" w:cs="Times New Roman"/>
          <w:bCs/>
          <w:color w:val="000000"/>
          <w:sz w:val="24"/>
          <w:szCs w:val="24"/>
        </w:rPr>
        <w:t>resiko</w:t>
      </w:r>
      <w:proofErr w:type="spellEnd"/>
      <w:r w:rsidR="005748A0">
        <w:rPr>
          <w:rFonts w:ascii="Times New Roman" w:eastAsia="SimSun" w:hAnsi="Times New Roman" w:cs="Times New Roman"/>
          <w:bCs/>
          <w:color w:val="000000"/>
          <w:sz w:val="24"/>
          <w:szCs w:val="24"/>
        </w:rPr>
        <w:t xml:space="preserve"> yang </w:t>
      </w:r>
      <w:proofErr w:type="spellStart"/>
      <w:r w:rsidR="005748A0">
        <w:rPr>
          <w:rFonts w:ascii="Times New Roman" w:eastAsia="SimSun" w:hAnsi="Times New Roman" w:cs="Times New Roman"/>
          <w:bCs/>
          <w:color w:val="000000"/>
          <w:sz w:val="24"/>
          <w:szCs w:val="24"/>
        </w:rPr>
        <w:t>melekat</w:t>
      </w:r>
      <w:proofErr w:type="spellEnd"/>
      <w:r w:rsidR="005748A0">
        <w:rPr>
          <w:rFonts w:ascii="Times New Roman" w:eastAsia="SimSun" w:hAnsi="Times New Roman" w:cs="Times New Roman"/>
          <w:bCs/>
          <w:color w:val="000000"/>
          <w:sz w:val="24"/>
          <w:szCs w:val="24"/>
        </w:rPr>
        <w:t xml:space="preserve"> atau </w:t>
      </w:r>
      <w:proofErr w:type="spellStart"/>
      <w:r w:rsidR="005748A0">
        <w:rPr>
          <w:rFonts w:ascii="Times New Roman" w:eastAsia="SimSun" w:hAnsi="Times New Roman" w:cs="Times New Roman"/>
          <w:bCs/>
          <w:color w:val="000000"/>
          <w:sz w:val="24"/>
          <w:szCs w:val="24"/>
        </w:rPr>
        <w:t>terkandung</w:t>
      </w:r>
      <w:proofErr w:type="spellEnd"/>
      <w:r w:rsidR="005748A0">
        <w:rPr>
          <w:rFonts w:ascii="Times New Roman" w:eastAsia="SimSun" w:hAnsi="Times New Roman" w:cs="Times New Roman"/>
          <w:bCs/>
          <w:color w:val="000000"/>
          <w:sz w:val="24"/>
          <w:szCs w:val="24"/>
        </w:rPr>
        <w:t xml:space="preserve"> dalam investasi tersebut</w:t>
      </w:r>
      <w:r>
        <w:rPr>
          <w:rFonts w:ascii="Times New Roman" w:eastAsia="SimSun" w:hAnsi="Times New Roman" w:cs="Times New Roman"/>
          <w:bCs/>
          <w:color w:val="000000"/>
          <w:sz w:val="24"/>
          <w:szCs w:val="24"/>
        </w:rPr>
        <w:t xml:space="preserve">. </w:t>
      </w:r>
    </w:p>
    <w:p w14:paraId="03E2B0A8" w14:textId="5C37474A" w:rsidR="00841707" w:rsidRPr="006F0184" w:rsidRDefault="005748A0" w:rsidP="00841707">
      <w:pPr>
        <w:ind w:firstLine="450"/>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 xml:space="preserve">Hasil penelitian tersebut menunjukkan bahwa masyarakat </w:t>
      </w:r>
      <w:proofErr w:type="spellStart"/>
      <w:r>
        <w:rPr>
          <w:rFonts w:ascii="Times New Roman" w:eastAsia="SimSun" w:hAnsi="Times New Roman" w:cs="Times New Roman"/>
          <w:bCs/>
          <w:color w:val="000000"/>
          <w:sz w:val="24"/>
          <w:szCs w:val="24"/>
        </w:rPr>
        <w:t>kota</w:t>
      </w:r>
      <w:proofErr w:type="spellEnd"/>
      <w:r>
        <w:rPr>
          <w:rFonts w:ascii="Times New Roman" w:eastAsia="SimSun" w:hAnsi="Times New Roman" w:cs="Times New Roman"/>
          <w:bCs/>
          <w:color w:val="000000"/>
          <w:sz w:val="24"/>
          <w:szCs w:val="24"/>
        </w:rPr>
        <w:t xml:space="preserve"> Tasikmalaya lebih </w:t>
      </w:r>
      <w:proofErr w:type="spellStart"/>
      <w:r>
        <w:rPr>
          <w:rFonts w:ascii="Times New Roman" w:eastAsia="SimSun" w:hAnsi="Times New Roman" w:cs="Times New Roman"/>
          <w:bCs/>
          <w:color w:val="000000"/>
          <w:sz w:val="24"/>
          <w:szCs w:val="24"/>
        </w:rPr>
        <w:t>mengutamakan</w:t>
      </w:r>
      <w:proofErr w:type="spell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pertimbangan</w:t>
      </w:r>
      <w:proofErr w:type="spell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resiko</w:t>
      </w:r>
      <w:proofErr w:type="spellEnd"/>
      <w:r>
        <w:rPr>
          <w:rFonts w:ascii="Times New Roman" w:eastAsia="SimSun" w:hAnsi="Times New Roman" w:cs="Times New Roman"/>
          <w:bCs/>
          <w:color w:val="000000"/>
          <w:sz w:val="24"/>
          <w:szCs w:val="24"/>
        </w:rPr>
        <w:t xml:space="preserve"> di saat </w:t>
      </w:r>
      <w:proofErr w:type="spellStart"/>
      <w:r>
        <w:rPr>
          <w:rFonts w:ascii="Times New Roman" w:eastAsia="SimSun" w:hAnsi="Times New Roman" w:cs="Times New Roman"/>
          <w:bCs/>
          <w:color w:val="000000"/>
          <w:sz w:val="24"/>
          <w:szCs w:val="24"/>
        </w:rPr>
        <w:t>dihadapkan</w:t>
      </w:r>
      <w:proofErr w:type="spellEnd"/>
      <w:r>
        <w:rPr>
          <w:rFonts w:ascii="Times New Roman" w:eastAsia="SimSun" w:hAnsi="Times New Roman" w:cs="Times New Roman"/>
          <w:bCs/>
          <w:color w:val="000000"/>
          <w:sz w:val="24"/>
          <w:szCs w:val="24"/>
        </w:rPr>
        <w:t xml:space="preserve"> pada </w:t>
      </w:r>
      <w:proofErr w:type="spellStart"/>
      <w:r>
        <w:rPr>
          <w:rFonts w:ascii="Times New Roman" w:eastAsia="SimSun" w:hAnsi="Times New Roman" w:cs="Times New Roman"/>
          <w:bCs/>
          <w:color w:val="000000"/>
          <w:sz w:val="24"/>
          <w:szCs w:val="24"/>
        </w:rPr>
        <w:t>pilihan</w:t>
      </w:r>
      <w:proofErr w:type="spell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keputusan</w:t>
      </w:r>
      <w:proofErr w:type="spellEnd"/>
      <w:r>
        <w:rPr>
          <w:rFonts w:ascii="Times New Roman" w:eastAsia="SimSun" w:hAnsi="Times New Roman" w:cs="Times New Roman"/>
          <w:bCs/>
          <w:color w:val="000000"/>
          <w:sz w:val="24"/>
          <w:szCs w:val="24"/>
        </w:rPr>
        <w:t xml:space="preserve"> investasi </w:t>
      </w:r>
      <w:proofErr w:type="spellStart"/>
      <w:r>
        <w:rPr>
          <w:rFonts w:ascii="Times New Roman" w:eastAsia="SimSun" w:hAnsi="Times New Roman" w:cs="Times New Roman"/>
          <w:bCs/>
          <w:color w:val="000000"/>
          <w:sz w:val="24"/>
          <w:szCs w:val="24"/>
        </w:rPr>
        <w:t>individu</w:t>
      </w:r>
      <w:proofErr w:type="spellEnd"/>
      <w:r>
        <w:rPr>
          <w:rFonts w:ascii="Times New Roman" w:eastAsia="SimSun" w:hAnsi="Times New Roman" w:cs="Times New Roman"/>
          <w:bCs/>
          <w:color w:val="000000"/>
          <w:sz w:val="24"/>
          <w:szCs w:val="24"/>
        </w:rPr>
        <w:t xml:space="preserve"> / keluarga </w:t>
      </w:r>
      <w:proofErr w:type="spellStart"/>
      <w:r>
        <w:rPr>
          <w:rFonts w:ascii="Times New Roman" w:eastAsia="SimSun" w:hAnsi="Times New Roman" w:cs="Times New Roman"/>
          <w:bCs/>
          <w:color w:val="000000"/>
          <w:sz w:val="24"/>
          <w:szCs w:val="24"/>
        </w:rPr>
        <w:t>daripada</w:t>
      </w:r>
      <w:proofErr w:type="spell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terbawa</w:t>
      </w:r>
      <w:proofErr w:type="spellEnd"/>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arus</w:t>
      </w:r>
      <w:proofErr w:type="spellEnd"/>
      <w:r>
        <w:rPr>
          <w:rFonts w:ascii="Times New Roman" w:eastAsia="SimSun" w:hAnsi="Times New Roman" w:cs="Times New Roman"/>
          <w:bCs/>
          <w:color w:val="000000"/>
          <w:sz w:val="24"/>
          <w:szCs w:val="24"/>
        </w:rPr>
        <w:t xml:space="preserve">” untuk </w:t>
      </w:r>
      <w:proofErr w:type="spellStart"/>
      <w:r>
        <w:rPr>
          <w:rFonts w:ascii="Times New Roman" w:eastAsia="SimSun" w:hAnsi="Times New Roman" w:cs="Times New Roman"/>
          <w:bCs/>
          <w:color w:val="000000"/>
          <w:sz w:val="24"/>
          <w:szCs w:val="24"/>
        </w:rPr>
        <w:t>ikut-ikutan</w:t>
      </w:r>
      <w:proofErr w:type="spellEnd"/>
      <w:r>
        <w:rPr>
          <w:rFonts w:ascii="Times New Roman" w:eastAsia="SimSun" w:hAnsi="Times New Roman" w:cs="Times New Roman"/>
          <w:bCs/>
          <w:color w:val="000000"/>
          <w:sz w:val="24"/>
          <w:szCs w:val="24"/>
        </w:rPr>
        <w:t xml:space="preserve"> memilih investasi yang </w:t>
      </w:r>
      <w:proofErr w:type="spellStart"/>
      <w:r>
        <w:rPr>
          <w:rFonts w:ascii="Times New Roman" w:eastAsia="SimSun" w:hAnsi="Times New Roman" w:cs="Times New Roman"/>
          <w:bCs/>
          <w:color w:val="000000"/>
          <w:sz w:val="24"/>
          <w:szCs w:val="24"/>
        </w:rPr>
        <w:t>dipilih</w:t>
      </w:r>
      <w:proofErr w:type="spellEnd"/>
      <w:r>
        <w:rPr>
          <w:rFonts w:ascii="Times New Roman" w:eastAsia="SimSun" w:hAnsi="Times New Roman" w:cs="Times New Roman"/>
          <w:bCs/>
          <w:color w:val="000000"/>
          <w:sz w:val="24"/>
          <w:szCs w:val="24"/>
        </w:rPr>
        <w:t xml:space="preserve"> orang lain atau </w:t>
      </w:r>
      <w:proofErr w:type="spellStart"/>
      <w:r>
        <w:rPr>
          <w:rFonts w:ascii="Times New Roman" w:eastAsia="SimSun" w:hAnsi="Times New Roman" w:cs="Times New Roman"/>
          <w:bCs/>
          <w:color w:val="000000"/>
          <w:sz w:val="24"/>
          <w:szCs w:val="24"/>
        </w:rPr>
        <w:t>sekawanan</w:t>
      </w:r>
      <w:proofErr w:type="spellEnd"/>
      <w:r>
        <w:rPr>
          <w:rFonts w:ascii="Times New Roman" w:eastAsia="SimSun" w:hAnsi="Times New Roman" w:cs="Times New Roman"/>
          <w:bCs/>
          <w:color w:val="000000"/>
          <w:sz w:val="24"/>
          <w:szCs w:val="24"/>
        </w:rPr>
        <w:t xml:space="preserve"> / </w:t>
      </w:r>
      <w:proofErr w:type="spellStart"/>
      <w:r>
        <w:rPr>
          <w:rFonts w:ascii="Times New Roman" w:eastAsia="SimSun" w:hAnsi="Times New Roman" w:cs="Times New Roman"/>
          <w:bCs/>
          <w:color w:val="000000"/>
          <w:sz w:val="24"/>
          <w:szCs w:val="24"/>
        </w:rPr>
        <w:t>kelompok</w:t>
      </w:r>
      <w:proofErr w:type="spellEnd"/>
      <w:r>
        <w:rPr>
          <w:rFonts w:ascii="Times New Roman" w:eastAsia="SimSun" w:hAnsi="Times New Roman" w:cs="Times New Roman"/>
          <w:bCs/>
          <w:color w:val="000000"/>
          <w:sz w:val="24"/>
          <w:szCs w:val="24"/>
        </w:rPr>
        <w:t xml:space="preserve"> lain. </w:t>
      </w:r>
      <w:r w:rsidR="00E24A51">
        <w:rPr>
          <w:rFonts w:ascii="Times New Roman" w:eastAsia="SimSun" w:hAnsi="Times New Roman" w:cs="Times New Roman"/>
          <w:bCs/>
          <w:color w:val="000000"/>
          <w:sz w:val="24"/>
          <w:szCs w:val="24"/>
        </w:rPr>
        <w:t xml:space="preserve">Artinya, masyarakat </w:t>
      </w:r>
      <w:proofErr w:type="spellStart"/>
      <w:r w:rsidR="00E24A51">
        <w:rPr>
          <w:rFonts w:ascii="Times New Roman" w:eastAsia="SimSun" w:hAnsi="Times New Roman" w:cs="Times New Roman"/>
          <w:bCs/>
          <w:color w:val="000000"/>
          <w:sz w:val="24"/>
          <w:szCs w:val="24"/>
        </w:rPr>
        <w:t>kota</w:t>
      </w:r>
      <w:proofErr w:type="spellEnd"/>
      <w:r w:rsidR="00E24A51">
        <w:rPr>
          <w:rFonts w:ascii="Times New Roman" w:eastAsia="SimSun" w:hAnsi="Times New Roman" w:cs="Times New Roman"/>
          <w:bCs/>
          <w:color w:val="000000"/>
          <w:sz w:val="24"/>
          <w:szCs w:val="24"/>
        </w:rPr>
        <w:t xml:space="preserve"> Tasikmalaya lebih memilih </w:t>
      </w:r>
      <w:proofErr w:type="spellStart"/>
      <w:r w:rsidR="00E24A51">
        <w:rPr>
          <w:rFonts w:ascii="Times New Roman" w:eastAsia="SimSun" w:hAnsi="Times New Roman" w:cs="Times New Roman"/>
          <w:bCs/>
          <w:color w:val="000000"/>
          <w:sz w:val="24"/>
          <w:szCs w:val="24"/>
        </w:rPr>
        <w:t>berinvestasi</w:t>
      </w:r>
      <w:proofErr w:type="spellEnd"/>
      <w:r w:rsidR="00E24A51">
        <w:rPr>
          <w:rFonts w:ascii="Times New Roman" w:eastAsia="SimSun" w:hAnsi="Times New Roman" w:cs="Times New Roman"/>
          <w:bCs/>
          <w:color w:val="000000"/>
          <w:sz w:val="24"/>
          <w:szCs w:val="24"/>
        </w:rPr>
        <w:t xml:space="preserve"> </w:t>
      </w:r>
      <w:proofErr w:type="spellStart"/>
      <w:r w:rsidR="00E24A51">
        <w:rPr>
          <w:rFonts w:ascii="Times New Roman" w:eastAsia="SimSun" w:hAnsi="Times New Roman" w:cs="Times New Roman"/>
          <w:bCs/>
          <w:color w:val="000000"/>
          <w:sz w:val="24"/>
          <w:szCs w:val="24"/>
        </w:rPr>
        <w:t>aman</w:t>
      </w:r>
      <w:proofErr w:type="spellEnd"/>
      <w:r w:rsidR="00E24A51">
        <w:rPr>
          <w:rFonts w:ascii="Times New Roman" w:eastAsia="SimSun" w:hAnsi="Times New Roman" w:cs="Times New Roman"/>
          <w:bCs/>
          <w:color w:val="000000"/>
          <w:sz w:val="24"/>
          <w:szCs w:val="24"/>
        </w:rPr>
        <w:t xml:space="preserve">, dan ini </w:t>
      </w:r>
      <w:r w:rsidR="00E24A51" w:rsidRPr="006F0184">
        <w:rPr>
          <w:rFonts w:ascii="Times New Roman" w:eastAsia="SimSun" w:hAnsi="Times New Roman" w:cs="Times New Roman"/>
          <w:bCs/>
          <w:color w:val="000000"/>
          <w:sz w:val="24"/>
          <w:szCs w:val="24"/>
        </w:rPr>
        <w:t xml:space="preserve">dapat </w:t>
      </w:r>
      <w:r w:rsidR="00327BB4" w:rsidRPr="006F0184">
        <w:rPr>
          <w:rFonts w:ascii="Times New Roman" w:eastAsia="SimSun" w:hAnsi="Times New Roman" w:cs="Times New Roman"/>
          <w:bCs/>
          <w:color w:val="000000"/>
          <w:sz w:val="24"/>
          <w:szCs w:val="24"/>
        </w:rPr>
        <w:t>ditunjukkan dengan, s</w:t>
      </w:r>
      <w:proofErr w:type="spellStart"/>
      <w:r w:rsidR="00327BB4" w:rsidRPr="006F0184">
        <w:rPr>
          <w:rFonts w:ascii="Times New Roman" w:eastAsia="SimSun" w:hAnsi="Times New Roman" w:cs="Times New Roman"/>
          <w:bCs/>
          <w:color w:val="000000"/>
          <w:sz w:val="24"/>
          <w:szCs w:val="24"/>
        </w:rPr>
        <w:t>ebanyak</w:t>
      </w:r>
      <w:proofErr w:type="spellEnd"/>
      <w:r w:rsidR="00E24A51" w:rsidRPr="006F0184">
        <w:rPr>
          <w:rFonts w:ascii="Times New Roman" w:eastAsia="SimSun" w:hAnsi="Times New Roman" w:cs="Times New Roman"/>
          <w:bCs/>
          <w:color w:val="000000"/>
          <w:sz w:val="24"/>
          <w:szCs w:val="24"/>
        </w:rPr>
        <w:t xml:space="preserve"> 50,6% </w:t>
      </w:r>
      <w:proofErr w:type="spellStart"/>
      <w:r w:rsidR="00E24A51" w:rsidRPr="006F0184">
        <w:rPr>
          <w:rFonts w:ascii="Times New Roman" w:eastAsia="SimSun" w:hAnsi="Times New Roman" w:cs="Times New Roman"/>
          <w:bCs/>
          <w:color w:val="000000"/>
          <w:sz w:val="24"/>
          <w:szCs w:val="24"/>
        </w:rPr>
        <w:t>responden</w:t>
      </w:r>
      <w:proofErr w:type="spellEnd"/>
      <w:r w:rsidR="00E24A51" w:rsidRPr="006F0184">
        <w:rPr>
          <w:rFonts w:ascii="Times New Roman" w:eastAsia="SimSun" w:hAnsi="Times New Roman" w:cs="Times New Roman"/>
          <w:bCs/>
          <w:color w:val="000000"/>
          <w:sz w:val="24"/>
          <w:szCs w:val="24"/>
        </w:rPr>
        <w:t xml:space="preserve"> memilih investasi pada </w:t>
      </w:r>
      <w:r w:rsidR="00E24A51" w:rsidRPr="006F0184">
        <w:rPr>
          <w:rFonts w:ascii="Times New Roman" w:eastAsia="SimSun" w:hAnsi="Times New Roman" w:cs="Times New Roman"/>
          <w:bCs/>
          <w:i/>
          <w:iCs/>
          <w:color w:val="000000"/>
          <w:sz w:val="24"/>
          <w:szCs w:val="24"/>
        </w:rPr>
        <w:t>moderate risk asset</w:t>
      </w:r>
      <w:r w:rsidR="00A37EDD">
        <w:rPr>
          <w:rFonts w:ascii="Times New Roman" w:eastAsia="SimSun" w:hAnsi="Times New Roman" w:cs="Times New Roman"/>
          <w:bCs/>
          <w:color w:val="000000"/>
          <w:sz w:val="24"/>
          <w:szCs w:val="24"/>
        </w:rPr>
        <w:t xml:space="preserve"> dan 37,2% </w:t>
      </w:r>
      <w:proofErr w:type="spellStart"/>
      <w:r w:rsidR="00A37EDD">
        <w:rPr>
          <w:rFonts w:ascii="Times New Roman" w:eastAsia="SimSun" w:hAnsi="Times New Roman" w:cs="Times New Roman"/>
          <w:bCs/>
          <w:color w:val="000000"/>
          <w:sz w:val="24"/>
          <w:szCs w:val="24"/>
        </w:rPr>
        <w:t>responden</w:t>
      </w:r>
      <w:proofErr w:type="spellEnd"/>
      <w:r w:rsidR="00A37EDD">
        <w:rPr>
          <w:rFonts w:ascii="Times New Roman" w:eastAsia="SimSun" w:hAnsi="Times New Roman" w:cs="Times New Roman"/>
          <w:bCs/>
          <w:color w:val="000000"/>
          <w:sz w:val="24"/>
          <w:szCs w:val="24"/>
        </w:rPr>
        <w:t xml:space="preserve"> memilih investasi pada </w:t>
      </w:r>
      <w:r w:rsidR="00A37EDD" w:rsidRPr="00A37EDD">
        <w:rPr>
          <w:rFonts w:ascii="Times New Roman" w:eastAsia="SimSun" w:hAnsi="Times New Roman" w:cs="Times New Roman"/>
          <w:bCs/>
          <w:i/>
          <w:iCs/>
          <w:color w:val="000000"/>
          <w:sz w:val="24"/>
          <w:szCs w:val="24"/>
        </w:rPr>
        <w:t>low risk asset</w:t>
      </w:r>
      <w:r w:rsidR="00A37EDD">
        <w:rPr>
          <w:rFonts w:ascii="Times New Roman" w:eastAsia="SimSun" w:hAnsi="Times New Roman" w:cs="Times New Roman"/>
          <w:bCs/>
          <w:color w:val="000000"/>
          <w:sz w:val="24"/>
          <w:szCs w:val="24"/>
        </w:rPr>
        <w:t xml:space="preserve">. </w:t>
      </w:r>
    </w:p>
    <w:p w14:paraId="55CA3A6E" w14:textId="22754FC2" w:rsidR="006F0184" w:rsidRPr="006F0184" w:rsidRDefault="006F0184" w:rsidP="006F0184">
      <w:pPr>
        <w:ind w:firstLine="450"/>
        <w:jc w:val="both"/>
        <w:rPr>
          <w:rFonts w:ascii="Times New Roman" w:hAnsi="Times New Roman" w:cs="Times New Roman"/>
          <w:iCs/>
          <w:color w:val="000000" w:themeColor="text1"/>
          <w:sz w:val="24"/>
          <w:szCs w:val="24"/>
        </w:rPr>
      </w:pPr>
      <w:r w:rsidRPr="006F0184">
        <w:rPr>
          <w:rFonts w:ascii="Times New Roman" w:hAnsi="Times New Roman" w:cs="Times New Roman"/>
          <w:color w:val="000000" w:themeColor="text1"/>
          <w:sz w:val="24"/>
          <w:szCs w:val="24"/>
        </w:rPr>
        <w:t xml:space="preserve">Hasil penelitian </w:t>
      </w:r>
      <w:proofErr w:type="spellStart"/>
      <w:r w:rsidRPr="006F0184">
        <w:rPr>
          <w:rFonts w:ascii="Times New Roman" w:hAnsi="Times New Roman" w:cs="Times New Roman"/>
          <w:color w:val="000000" w:themeColor="text1"/>
          <w:sz w:val="24"/>
          <w:szCs w:val="24"/>
        </w:rPr>
        <w:t>penulis</w:t>
      </w:r>
      <w:proofErr w:type="spellEnd"/>
      <w:r w:rsidRPr="006F0184">
        <w:rPr>
          <w:rFonts w:ascii="Times New Roman" w:hAnsi="Times New Roman" w:cs="Times New Roman"/>
          <w:color w:val="000000" w:themeColor="text1"/>
          <w:sz w:val="24"/>
          <w:szCs w:val="24"/>
        </w:rPr>
        <w:t xml:space="preserve"> </w:t>
      </w:r>
      <w:proofErr w:type="spellStart"/>
      <w:r w:rsidRPr="006F0184">
        <w:rPr>
          <w:rFonts w:ascii="Times New Roman" w:hAnsi="Times New Roman" w:cs="Times New Roman"/>
          <w:color w:val="000000" w:themeColor="text1"/>
          <w:sz w:val="24"/>
          <w:szCs w:val="24"/>
        </w:rPr>
        <w:t>sejalan</w:t>
      </w:r>
      <w:proofErr w:type="spellEnd"/>
      <w:r w:rsidRPr="006F0184">
        <w:rPr>
          <w:rFonts w:ascii="Times New Roman" w:hAnsi="Times New Roman" w:cs="Times New Roman"/>
          <w:color w:val="000000" w:themeColor="text1"/>
          <w:sz w:val="24"/>
          <w:szCs w:val="24"/>
        </w:rPr>
        <w:t xml:space="preserve"> dengan hasil penelitian</w:t>
      </w:r>
      <w:r w:rsidR="00CE3EA6">
        <w:rPr>
          <w:rFonts w:ascii="Times New Roman" w:hAnsi="Times New Roman" w:cs="Times New Roman"/>
          <w:color w:val="000000" w:themeColor="text1"/>
          <w:sz w:val="24"/>
          <w:szCs w:val="24"/>
        </w:rPr>
        <w:t xml:space="preserve"> </w:t>
      </w:r>
      <w:proofErr w:type="spellStart"/>
      <w:r w:rsidR="00CE3EA6">
        <w:rPr>
          <w:rFonts w:ascii="Times New Roman" w:hAnsi="Times New Roman" w:cs="Times New Roman"/>
          <w:color w:val="000000" w:themeColor="text1"/>
          <w:sz w:val="24"/>
          <w:szCs w:val="24"/>
        </w:rPr>
        <w:t>Gozalie</w:t>
      </w:r>
      <w:proofErr w:type="spellEnd"/>
      <w:r w:rsidR="00CE3EA6">
        <w:rPr>
          <w:rFonts w:ascii="Times New Roman" w:hAnsi="Times New Roman" w:cs="Times New Roman"/>
          <w:color w:val="000000" w:themeColor="text1"/>
          <w:sz w:val="24"/>
          <w:szCs w:val="24"/>
        </w:rPr>
        <w:t xml:space="preserve"> &amp; Anastasia (2015), </w:t>
      </w:r>
      <w:proofErr w:type="spellStart"/>
      <w:r w:rsidR="00CE3EA6">
        <w:rPr>
          <w:rFonts w:ascii="Times New Roman" w:hAnsi="Times New Roman" w:cs="Times New Roman"/>
          <w:color w:val="000000" w:themeColor="text1"/>
          <w:sz w:val="24"/>
          <w:szCs w:val="24"/>
        </w:rPr>
        <w:t>Alquraan</w:t>
      </w:r>
      <w:proofErr w:type="spellEnd"/>
      <w:r w:rsidR="00CE3EA6">
        <w:rPr>
          <w:rFonts w:ascii="Times New Roman" w:hAnsi="Times New Roman" w:cs="Times New Roman"/>
          <w:color w:val="000000" w:themeColor="text1"/>
          <w:sz w:val="24"/>
          <w:szCs w:val="24"/>
        </w:rPr>
        <w:t xml:space="preserve"> (2016), </w:t>
      </w:r>
      <w:proofErr w:type="spellStart"/>
      <w:r w:rsidR="00CE3EA6">
        <w:rPr>
          <w:rFonts w:ascii="Times New Roman" w:hAnsi="Times New Roman" w:cs="Times New Roman"/>
          <w:color w:val="000000" w:themeColor="text1"/>
          <w:sz w:val="24"/>
          <w:szCs w:val="24"/>
        </w:rPr>
        <w:t>Pranyoto</w:t>
      </w:r>
      <w:proofErr w:type="spellEnd"/>
      <w:r w:rsidR="00CE3EA6">
        <w:rPr>
          <w:rFonts w:ascii="Times New Roman" w:hAnsi="Times New Roman" w:cs="Times New Roman"/>
          <w:color w:val="000000" w:themeColor="text1"/>
          <w:sz w:val="24"/>
          <w:szCs w:val="24"/>
        </w:rPr>
        <w:t xml:space="preserve">, </w:t>
      </w:r>
      <w:proofErr w:type="spellStart"/>
      <w:r w:rsidR="00CE3EA6">
        <w:rPr>
          <w:rFonts w:ascii="Times New Roman" w:hAnsi="Times New Roman" w:cs="Times New Roman"/>
          <w:color w:val="000000" w:themeColor="text1"/>
          <w:sz w:val="24"/>
          <w:szCs w:val="24"/>
        </w:rPr>
        <w:t>dkk</w:t>
      </w:r>
      <w:proofErr w:type="spellEnd"/>
      <w:r w:rsidR="00CE3EA6">
        <w:rPr>
          <w:rFonts w:ascii="Times New Roman" w:hAnsi="Times New Roman" w:cs="Times New Roman"/>
          <w:color w:val="000000" w:themeColor="text1"/>
          <w:sz w:val="24"/>
          <w:szCs w:val="24"/>
        </w:rPr>
        <w:t xml:space="preserve">., (2020), </w:t>
      </w:r>
      <w:proofErr w:type="spellStart"/>
      <w:r w:rsidR="00CE3EA6">
        <w:rPr>
          <w:rFonts w:ascii="Times New Roman" w:hAnsi="Times New Roman" w:cs="Times New Roman"/>
          <w:color w:val="000000" w:themeColor="text1"/>
          <w:sz w:val="24"/>
          <w:szCs w:val="24"/>
        </w:rPr>
        <w:t>Pradikasari</w:t>
      </w:r>
      <w:proofErr w:type="spellEnd"/>
      <w:r w:rsidR="00CE3EA6">
        <w:rPr>
          <w:rFonts w:ascii="Times New Roman" w:hAnsi="Times New Roman" w:cs="Times New Roman"/>
          <w:color w:val="000000" w:themeColor="text1"/>
          <w:sz w:val="24"/>
          <w:szCs w:val="24"/>
        </w:rPr>
        <w:t xml:space="preserve"> &amp; </w:t>
      </w:r>
      <w:proofErr w:type="spellStart"/>
      <w:r w:rsidR="00CE3EA6">
        <w:rPr>
          <w:rFonts w:ascii="Times New Roman" w:hAnsi="Times New Roman" w:cs="Times New Roman"/>
          <w:color w:val="000000" w:themeColor="text1"/>
          <w:sz w:val="24"/>
          <w:szCs w:val="24"/>
        </w:rPr>
        <w:t>Isbanah</w:t>
      </w:r>
      <w:proofErr w:type="spellEnd"/>
      <w:r w:rsidR="00CE3EA6">
        <w:rPr>
          <w:rFonts w:ascii="Times New Roman" w:hAnsi="Times New Roman" w:cs="Times New Roman"/>
          <w:color w:val="000000" w:themeColor="text1"/>
          <w:sz w:val="24"/>
          <w:szCs w:val="24"/>
        </w:rPr>
        <w:t xml:space="preserve"> (2018), Wardani &amp; Lutfi (2016), Ainia &amp; Lutfi (2018), dan Zhuan et. al., (2016).</w:t>
      </w:r>
    </w:p>
    <w:p w14:paraId="4A308300" w14:textId="77895BB3" w:rsidR="006F0184" w:rsidRPr="006F0184" w:rsidRDefault="006F0184" w:rsidP="006F0184">
      <w:pPr>
        <w:pStyle w:val="Heading4"/>
        <w:numPr>
          <w:ilvl w:val="0"/>
          <w:numId w:val="0"/>
        </w:numPr>
        <w:spacing w:after="0"/>
        <w:ind w:firstLine="360"/>
        <w:rPr>
          <w:i w:val="0"/>
          <w:sz w:val="24"/>
          <w:szCs w:val="24"/>
        </w:rPr>
      </w:pPr>
      <w:r w:rsidRPr="006F0184">
        <w:rPr>
          <w:i w:val="0"/>
          <w:sz w:val="24"/>
          <w:szCs w:val="24"/>
        </w:rPr>
        <w:t>Penelitian terkait keputusan pilihan investasi</w:t>
      </w:r>
      <w:r w:rsidR="00C210E1">
        <w:rPr>
          <w:i w:val="0"/>
          <w:sz w:val="24"/>
          <w:szCs w:val="24"/>
        </w:rPr>
        <w:t xml:space="preserve"> keluarga</w:t>
      </w:r>
      <w:r w:rsidRPr="006F0184">
        <w:rPr>
          <w:i w:val="0"/>
          <w:sz w:val="24"/>
          <w:szCs w:val="24"/>
        </w:rPr>
        <w:t xml:space="preserve"> di lingkungan masyarakat kota Tasikmalaya </w:t>
      </w:r>
      <w:r w:rsidR="00C210E1">
        <w:rPr>
          <w:i w:val="0"/>
          <w:sz w:val="24"/>
          <w:szCs w:val="24"/>
        </w:rPr>
        <w:t>masih sangat sedikit</w:t>
      </w:r>
      <w:r w:rsidRPr="006F0184">
        <w:rPr>
          <w:i w:val="0"/>
          <w:sz w:val="24"/>
          <w:szCs w:val="24"/>
        </w:rPr>
        <w:t xml:space="preserve"> yang meneliti sebelumnya, khususnya yang dikaitkan dengan variabel </w:t>
      </w:r>
      <w:r w:rsidR="00C210E1" w:rsidRPr="00802FF7">
        <w:rPr>
          <w:i w:val="0"/>
          <w:sz w:val="24"/>
          <w:szCs w:val="24"/>
        </w:rPr>
        <w:t>perilaku</w:t>
      </w:r>
      <w:r w:rsidR="00C210E1">
        <w:rPr>
          <w:iCs w:val="0"/>
          <w:sz w:val="24"/>
          <w:szCs w:val="24"/>
        </w:rPr>
        <w:t xml:space="preserve"> herding</w:t>
      </w:r>
      <w:r w:rsidRPr="006F0184">
        <w:rPr>
          <w:i w:val="0"/>
          <w:sz w:val="24"/>
          <w:szCs w:val="24"/>
        </w:rPr>
        <w:t xml:space="preserve"> dan </w:t>
      </w:r>
      <w:r w:rsidR="00C210E1">
        <w:rPr>
          <w:iCs w:val="0"/>
          <w:sz w:val="24"/>
          <w:szCs w:val="24"/>
        </w:rPr>
        <w:t>risk tolerance</w:t>
      </w:r>
      <w:r w:rsidRPr="006F0184">
        <w:rPr>
          <w:i w:val="0"/>
          <w:sz w:val="24"/>
          <w:szCs w:val="24"/>
        </w:rPr>
        <w:t xml:space="preserve"> disertai analisis dari sisi faktor demografi. Hal inilah yang membedakan penelitian penulis dengan </w:t>
      </w:r>
      <w:r w:rsidR="00C210E1">
        <w:rPr>
          <w:i w:val="0"/>
          <w:sz w:val="24"/>
          <w:szCs w:val="24"/>
        </w:rPr>
        <w:t xml:space="preserve">penelitian </w:t>
      </w:r>
      <w:r w:rsidRPr="006F0184">
        <w:rPr>
          <w:i w:val="0"/>
          <w:sz w:val="24"/>
          <w:szCs w:val="24"/>
        </w:rPr>
        <w:t xml:space="preserve">yang lain. </w:t>
      </w:r>
    </w:p>
    <w:p w14:paraId="62AB0420" w14:textId="77777777" w:rsidR="006F0184" w:rsidRDefault="006F0184" w:rsidP="00841707">
      <w:pPr>
        <w:ind w:firstLine="450"/>
        <w:jc w:val="both"/>
        <w:rPr>
          <w:rFonts w:ascii="Times New Roman" w:eastAsia="SimSun" w:hAnsi="Times New Roman" w:cs="Times New Roman"/>
          <w:bCs/>
          <w:color w:val="000000"/>
          <w:sz w:val="24"/>
          <w:szCs w:val="24"/>
        </w:rPr>
      </w:pPr>
    </w:p>
    <w:p w14:paraId="46DF9455" w14:textId="77777777" w:rsidR="00EB5AB9" w:rsidRPr="00531D41" w:rsidRDefault="00EB5AB9" w:rsidP="00CF0CA6">
      <w:pPr>
        <w:jc w:val="both"/>
        <w:rPr>
          <w:rFonts w:ascii="Times New Roman" w:hAnsi="Times New Roman" w:cs="Times New Roman"/>
          <w:b/>
          <w:sz w:val="24"/>
          <w:szCs w:val="24"/>
          <w:lang w:val="id-ID"/>
        </w:rPr>
      </w:pPr>
      <w:r w:rsidRPr="00531D41">
        <w:rPr>
          <w:rFonts w:ascii="Times New Roman" w:hAnsi="Times New Roman" w:cs="Times New Roman"/>
          <w:b/>
          <w:sz w:val="24"/>
          <w:szCs w:val="24"/>
          <w:lang w:val="id-ID"/>
        </w:rPr>
        <w:t>KESIMPULAN DAN SARAN</w:t>
      </w:r>
    </w:p>
    <w:p w14:paraId="69B276E2" w14:textId="471E4303" w:rsidR="00583993" w:rsidRDefault="00583993" w:rsidP="00583993">
      <w:pPr>
        <w:pStyle w:val="ListParagraph"/>
        <w:ind w:left="0" w:firstLine="425"/>
        <w:jc w:val="both"/>
        <w:rPr>
          <w:color w:val="000000"/>
          <w:sz w:val="24"/>
          <w:szCs w:val="24"/>
        </w:rPr>
      </w:pPr>
      <w:proofErr w:type="spellStart"/>
      <w:r>
        <w:rPr>
          <w:color w:val="000000"/>
          <w:sz w:val="24"/>
          <w:szCs w:val="24"/>
        </w:rPr>
        <w:t>Berdasarkan</w:t>
      </w:r>
      <w:proofErr w:type="spellEnd"/>
      <w:r>
        <w:rPr>
          <w:color w:val="000000"/>
          <w:sz w:val="24"/>
          <w:szCs w:val="24"/>
        </w:rPr>
        <w:t xml:space="preserve"> hasil penelitian </w:t>
      </w:r>
      <w:r w:rsidR="001F4A72">
        <w:rPr>
          <w:color w:val="000000"/>
          <w:sz w:val="24"/>
          <w:szCs w:val="24"/>
        </w:rPr>
        <w:t xml:space="preserve">dapat </w:t>
      </w:r>
      <w:proofErr w:type="spellStart"/>
      <w:r w:rsidR="001F4A72">
        <w:rPr>
          <w:color w:val="000000"/>
          <w:sz w:val="24"/>
          <w:szCs w:val="24"/>
        </w:rPr>
        <w:t>disimpulkan</w:t>
      </w:r>
      <w:proofErr w:type="spellEnd"/>
      <w:r w:rsidR="001F4A72">
        <w:rPr>
          <w:color w:val="000000"/>
          <w:sz w:val="24"/>
          <w:szCs w:val="24"/>
        </w:rPr>
        <w:t xml:space="preserve"> bahwa </w:t>
      </w:r>
      <w:r>
        <w:rPr>
          <w:color w:val="000000" w:themeColor="text1"/>
          <w:sz w:val="24"/>
          <w:szCs w:val="24"/>
        </w:rPr>
        <w:t xml:space="preserve">tidak </w:t>
      </w:r>
      <w:proofErr w:type="spellStart"/>
      <w:r>
        <w:rPr>
          <w:color w:val="000000" w:themeColor="text1"/>
          <w:sz w:val="24"/>
          <w:szCs w:val="24"/>
        </w:rPr>
        <w:t>ada</w:t>
      </w:r>
      <w:proofErr w:type="spellEnd"/>
      <w:r>
        <w:rPr>
          <w:color w:val="000000" w:themeColor="text1"/>
          <w:sz w:val="24"/>
          <w:szCs w:val="24"/>
        </w:rPr>
        <w:t xml:space="preserve"> perbedaan yang signifikan dalam </w:t>
      </w:r>
      <w:proofErr w:type="spellStart"/>
      <w:r w:rsidR="001F4A72">
        <w:rPr>
          <w:color w:val="000000" w:themeColor="text1"/>
          <w:sz w:val="24"/>
          <w:szCs w:val="24"/>
        </w:rPr>
        <w:t>keputusan</w:t>
      </w:r>
      <w:proofErr w:type="spellEnd"/>
      <w:r>
        <w:rPr>
          <w:color w:val="000000" w:themeColor="text1"/>
          <w:sz w:val="24"/>
          <w:szCs w:val="24"/>
        </w:rPr>
        <w:t xml:space="preserve"> </w:t>
      </w:r>
      <w:proofErr w:type="spellStart"/>
      <w:r>
        <w:rPr>
          <w:color w:val="000000" w:themeColor="text1"/>
          <w:sz w:val="24"/>
          <w:szCs w:val="24"/>
        </w:rPr>
        <w:t>pilihan</w:t>
      </w:r>
      <w:proofErr w:type="spellEnd"/>
      <w:r>
        <w:rPr>
          <w:color w:val="000000" w:themeColor="text1"/>
          <w:sz w:val="24"/>
          <w:szCs w:val="24"/>
        </w:rPr>
        <w:t xml:space="preserve"> jenis investasi</w:t>
      </w:r>
      <w:r>
        <w:rPr>
          <w:color w:val="000000" w:themeColor="text1"/>
          <w:sz w:val="24"/>
          <w:szCs w:val="24"/>
        </w:rPr>
        <w:t xml:space="preserve"> </w:t>
      </w:r>
      <w:proofErr w:type="spellStart"/>
      <w:r>
        <w:rPr>
          <w:color w:val="000000" w:themeColor="text1"/>
          <w:sz w:val="24"/>
          <w:szCs w:val="24"/>
        </w:rPr>
        <w:t>individu</w:t>
      </w:r>
      <w:proofErr w:type="spellEnd"/>
      <w:r>
        <w:rPr>
          <w:color w:val="000000" w:themeColor="text1"/>
          <w:sz w:val="24"/>
          <w:szCs w:val="24"/>
        </w:rPr>
        <w:t xml:space="preserve"> atau keluarga</w:t>
      </w:r>
      <w:r>
        <w:rPr>
          <w:color w:val="000000" w:themeColor="text1"/>
          <w:sz w:val="24"/>
          <w:szCs w:val="24"/>
        </w:rPr>
        <w:t xml:space="preserve">, </w:t>
      </w:r>
      <w:proofErr w:type="spellStart"/>
      <w:r>
        <w:rPr>
          <w:color w:val="000000" w:themeColor="text1"/>
          <w:sz w:val="24"/>
          <w:szCs w:val="24"/>
        </w:rPr>
        <w:t>antara</w:t>
      </w:r>
      <w:proofErr w:type="spellEnd"/>
      <w:r>
        <w:rPr>
          <w:color w:val="000000" w:themeColor="text1"/>
          <w:sz w:val="24"/>
          <w:szCs w:val="24"/>
        </w:rPr>
        <w:t xml:space="preserve"> </w:t>
      </w:r>
      <w:proofErr w:type="spellStart"/>
      <w:r>
        <w:rPr>
          <w:color w:val="000000" w:themeColor="text1"/>
          <w:sz w:val="24"/>
          <w:szCs w:val="24"/>
        </w:rPr>
        <w:t>wanita</w:t>
      </w:r>
      <w:proofErr w:type="spellEnd"/>
      <w:r>
        <w:rPr>
          <w:color w:val="000000" w:themeColor="text1"/>
          <w:sz w:val="24"/>
          <w:szCs w:val="24"/>
        </w:rPr>
        <w:t xml:space="preserve"> dan </w:t>
      </w:r>
      <w:proofErr w:type="spellStart"/>
      <w:r>
        <w:rPr>
          <w:color w:val="000000" w:themeColor="text1"/>
          <w:sz w:val="24"/>
          <w:szCs w:val="24"/>
        </w:rPr>
        <w:t>pria</w:t>
      </w:r>
      <w:proofErr w:type="spellEnd"/>
      <w:r>
        <w:rPr>
          <w:color w:val="000000" w:themeColor="text1"/>
          <w:sz w:val="24"/>
          <w:szCs w:val="24"/>
        </w:rPr>
        <w:t xml:space="preserve"> </w:t>
      </w:r>
      <w:proofErr w:type="spellStart"/>
      <w:r w:rsidR="001F4A72">
        <w:rPr>
          <w:color w:val="000000" w:themeColor="text1"/>
          <w:sz w:val="24"/>
          <w:szCs w:val="24"/>
        </w:rPr>
        <w:t>warga</w:t>
      </w:r>
      <w:proofErr w:type="spellEnd"/>
      <w:r w:rsidR="001F4A72">
        <w:rPr>
          <w:color w:val="000000" w:themeColor="text1"/>
          <w:sz w:val="24"/>
          <w:szCs w:val="24"/>
        </w:rPr>
        <w:t xml:space="preserve"> </w:t>
      </w:r>
      <w:r>
        <w:rPr>
          <w:color w:val="000000" w:themeColor="text1"/>
          <w:sz w:val="24"/>
          <w:szCs w:val="24"/>
        </w:rPr>
        <w:t xml:space="preserve">masyarakat </w:t>
      </w:r>
      <w:proofErr w:type="spellStart"/>
      <w:r>
        <w:rPr>
          <w:color w:val="000000" w:themeColor="text1"/>
          <w:sz w:val="24"/>
          <w:szCs w:val="24"/>
        </w:rPr>
        <w:t>kota</w:t>
      </w:r>
      <w:proofErr w:type="spellEnd"/>
      <w:r>
        <w:rPr>
          <w:color w:val="000000" w:themeColor="text1"/>
          <w:sz w:val="24"/>
          <w:szCs w:val="24"/>
        </w:rPr>
        <w:t xml:space="preserve"> Tasikmalaya. Namun </w:t>
      </w:r>
      <w:r w:rsidR="001F4A72">
        <w:rPr>
          <w:color w:val="000000" w:themeColor="text1"/>
          <w:sz w:val="24"/>
          <w:szCs w:val="24"/>
        </w:rPr>
        <w:t>hasil analisis</w:t>
      </w:r>
      <w:r>
        <w:rPr>
          <w:color w:val="000000" w:themeColor="text1"/>
          <w:sz w:val="24"/>
          <w:szCs w:val="24"/>
        </w:rPr>
        <w:t xml:space="preserve"> d</w:t>
      </w:r>
      <w:proofErr w:type="spellStart"/>
      <w:r>
        <w:rPr>
          <w:color w:val="000000" w:themeColor="text1"/>
          <w:sz w:val="24"/>
          <w:szCs w:val="24"/>
        </w:rPr>
        <w:t>ari</w:t>
      </w:r>
      <w:proofErr w:type="spellEnd"/>
      <w:r>
        <w:rPr>
          <w:color w:val="000000" w:themeColor="text1"/>
          <w:sz w:val="24"/>
          <w:szCs w:val="24"/>
        </w:rPr>
        <w:t xml:space="preserve"> </w:t>
      </w:r>
      <w:proofErr w:type="spellStart"/>
      <w:r>
        <w:rPr>
          <w:color w:val="000000" w:themeColor="text1"/>
          <w:sz w:val="24"/>
          <w:szCs w:val="24"/>
        </w:rPr>
        <w:t>sisi</w:t>
      </w:r>
      <w:proofErr w:type="spellEnd"/>
      <w:r>
        <w:rPr>
          <w:color w:val="000000" w:themeColor="text1"/>
          <w:sz w:val="24"/>
          <w:szCs w:val="24"/>
        </w:rPr>
        <w:t xml:space="preserve"> </w:t>
      </w:r>
      <w:proofErr w:type="spellStart"/>
      <w:r>
        <w:rPr>
          <w:color w:val="000000" w:themeColor="text1"/>
          <w:sz w:val="24"/>
          <w:szCs w:val="24"/>
        </w:rPr>
        <w:t>demografi</w:t>
      </w:r>
      <w:proofErr w:type="spellEnd"/>
      <w:r>
        <w:rPr>
          <w:color w:val="000000" w:themeColor="text1"/>
          <w:sz w:val="24"/>
          <w:szCs w:val="24"/>
        </w:rPr>
        <w:t xml:space="preserve"> yang lain, </w:t>
      </w:r>
      <w:proofErr w:type="spellStart"/>
      <w:r>
        <w:rPr>
          <w:color w:val="000000" w:themeColor="text1"/>
          <w:sz w:val="24"/>
          <w:szCs w:val="24"/>
        </w:rPr>
        <w:t>yaitu</w:t>
      </w:r>
      <w:proofErr w:type="spellEnd"/>
      <w:r>
        <w:rPr>
          <w:color w:val="000000" w:themeColor="text1"/>
          <w:sz w:val="24"/>
          <w:szCs w:val="24"/>
        </w:rPr>
        <w:t xml:space="preserve"> status marital, </w:t>
      </w:r>
      <w:proofErr w:type="spellStart"/>
      <w:r>
        <w:rPr>
          <w:color w:val="000000" w:themeColor="text1"/>
          <w:sz w:val="24"/>
          <w:szCs w:val="24"/>
        </w:rPr>
        <w:t>pendapatan</w:t>
      </w:r>
      <w:proofErr w:type="spellEnd"/>
      <w:r>
        <w:rPr>
          <w:color w:val="000000" w:themeColor="text1"/>
          <w:sz w:val="24"/>
          <w:szCs w:val="24"/>
        </w:rPr>
        <w:t xml:space="preserve"> dan </w:t>
      </w:r>
      <w:proofErr w:type="spellStart"/>
      <w:r>
        <w:rPr>
          <w:color w:val="000000" w:themeColor="text1"/>
          <w:sz w:val="24"/>
          <w:szCs w:val="24"/>
        </w:rPr>
        <w:t>usia</w:t>
      </w:r>
      <w:proofErr w:type="spellEnd"/>
      <w:r>
        <w:rPr>
          <w:color w:val="000000" w:themeColor="text1"/>
          <w:sz w:val="24"/>
          <w:szCs w:val="24"/>
        </w:rPr>
        <w:t xml:space="preserve">, terdapat perbedaan signifikan dalam menentukan </w:t>
      </w:r>
      <w:proofErr w:type="spellStart"/>
      <w:r>
        <w:rPr>
          <w:color w:val="000000" w:themeColor="text1"/>
          <w:sz w:val="24"/>
          <w:szCs w:val="24"/>
        </w:rPr>
        <w:t>pilihan</w:t>
      </w:r>
      <w:proofErr w:type="spellEnd"/>
      <w:r>
        <w:rPr>
          <w:color w:val="000000" w:themeColor="text1"/>
          <w:sz w:val="24"/>
          <w:szCs w:val="24"/>
        </w:rPr>
        <w:t xml:space="preserve"> jenis investasi</w:t>
      </w:r>
      <w:r>
        <w:rPr>
          <w:color w:val="000000" w:themeColor="text1"/>
          <w:sz w:val="24"/>
          <w:szCs w:val="24"/>
        </w:rPr>
        <w:t xml:space="preserve"> </w:t>
      </w:r>
      <w:proofErr w:type="spellStart"/>
      <w:r>
        <w:rPr>
          <w:color w:val="000000" w:themeColor="text1"/>
          <w:sz w:val="24"/>
          <w:szCs w:val="24"/>
        </w:rPr>
        <w:t>individu</w:t>
      </w:r>
      <w:proofErr w:type="spellEnd"/>
      <w:r>
        <w:rPr>
          <w:color w:val="000000" w:themeColor="text1"/>
          <w:sz w:val="24"/>
          <w:szCs w:val="24"/>
        </w:rPr>
        <w:t xml:space="preserve"> </w:t>
      </w:r>
      <w:r w:rsidR="001F4A72">
        <w:rPr>
          <w:color w:val="000000" w:themeColor="text1"/>
          <w:sz w:val="24"/>
          <w:szCs w:val="24"/>
        </w:rPr>
        <w:t>atau</w:t>
      </w:r>
      <w:r>
        <w:rPr>
          <w:color w:val="000000" w:themeColor="text1"/>
          <w:sz w:val="24"/>
          <w:szCs w:val="24"/>
        </w:rPr>
        <w:t xml:space="preserve"> keluarga</w:t>
      </w:r>
      <w:r>
        <w:rPr>
          <w:color w:val="000000" w:themeColor="text1"/>
          <w:sz w:val="24"/>
          <w:szCs w:val="24"/>
        </w:rPr>
        <w:t xml:space="preserve">. </w:t>
      </w:r>
    </w:p>
    <w:p w14:paraId="7E879CD5" w14:textId="1052AD0A" w:rsidR="00583993" w:rsidRDefault="00583993" w:rsidP="00583993">
      <w:pPr>
        <w:pStyle w:val="ListParagraph"/>
        <w:ind w:left="0" w:firstLine="425"/>
        <w:jc w:val="both"/>
        <w:rPr>
          <w:color w:val="000000" w:themeColor="text1"/>
          <w:sz w:val="24"/>
          <w:szCs w:val="24"/>
        </w:rPr>
      </w:pPr>
      <w:r>
        <w:rPr>
          <w:sz w:val="24"/>
          <w:szCs w:val="24"/>
        </w:rPr>
        <w:t xml:space="preserve"> </w:t>
      </w:r>
      <w:r>
        <w:rPr>
          <w:color w:val="000000" w:themeColor="text1"/>
          <w:sz w:val="24"/>
          <w:szCs w:val="24"/>
        </w:rPr>
        <w:t xml:space="preserve">Hasil penelitian menunjukkan bahwa </w:t>
      </w:r>
      <w:proofErr w:type="spellStart"/>
      <w:r w:rsidR="001F4A72">
        <w:rPr>
          <w:iCs/>
          <w:color w:val="000000" w:themeColor="text1"/>
          <w:sz w:val="24"/>
          <w:szCs w:val="24"/>
        </w:rPr>
        <w:t>perilaku</w:t>
      </w:r>
      <w:proofErr w:type="spellEnd"/>
      <w:r>
        <w:rPr>
          <w:i/>
          <w:color w:val="000000" w:themeColor="text1"/>
          <w:sz w:val="24"/>
          <w:szCs w:val="24"/>
        </w:rPr>
        <w:t xml:space="preserve"> </w:t>
      </w:r>
      <w:r w:rsidR="001F4A72">
        <w:rPr>
          <w:i/>
          <w:color w:val="000000" w:themeColor="text1"/>
          <w:sz w:val="24"/>
          <w:szCs w:val="24"/>
        </w:rPr>
        <w:t>herding</w:t>
      </w:r>
      <w:r>
        <w:rPr>
          <w:color w:val="000000" w:themeColor="text1"/>
          <w:sz w:val="24"/>
          <w:szCs w:val="24"/>
        </w:rPr>
        <w:t xml:space="preserve"> dan </w:t>
      </w:r>
      <w:r w:rsidR="001F4A72">
        <w:rPr>
          <w:i/>
          <w:color w:val="000000" w:themeColor="text1"/>
          <w:sz w:val="24"/>
          <w:szCs w:val="24"/>
        </w:rPr>
        <w:t>risk tolerance</w:t>
      </w:r>
      <w:r>
        <w:rPr>
          <w:color w:val="000000" w:themeColor="text1"/>
          <w:sz w:val="24"/>
          <w:szCs w:val="24"/>
        </w:rPr>
        <w:t xml:space="preserve">, secara </w:t>
      </w:r>
      <w:proofErr w:type="spellStart"/>
      <w:r>
        <w:rPr>
          <w:color w:val="000000" w:themeColor="text1"/>
          <w:sz w:val="24"/>
          <w:szCs w:val="24"/>
        </w:rPr>
        <w:t>simultan</w:t>
      </w:r>
      <w:proofErr w:type="spellEnd"/>
      <w:r>
        <w:rPr>
          <w:color w:val="000000" w:themeColor="text1"/>
          <w:sz w:val="24"/>
          <w:szCs w:val="24"/>
        </w:rPr>
        <w:t xml:space="preserve">, berpengaruh signifikan terhadap </w:t>
      </w:r>
      <w:proofErr w:type="spellStart"/>
      <w:r w:rsidRPr="006F6824">
        <w:rPr>
          <w:iCs/>
          <w:color w:val="000000" w:themeColor="text1"/>
          <w:sz w:val="24"/>
          <w:szCs w:val="24"/>
        </w:rPr>
        <w:t>keputusan</w:t>
      </w:r>
      <w:proofErr w:type="spellEnd"/>
      <w:r w:rsidRPr="006F6824">
        <w:rPr>
          <w:iCs/>
          <w:color w:val="000000" w:themeColor="text1"/>
          <w:sz w:val="24"/>
          <w:szCs w:val="24"/>
        </w:rPr>
        <w:t xml:space="preserve"> </w:t>
      </w:r>
      <w:r w:rsidRPr="001F4A72">
        <w:rPr>
          <w:iCs/>
          <w:color w:val="000000" w:themeColor="text1"/>
          <w:sz w:val="24"/>
          <w:szCs w:val="24"/>
        </w:rPr>
        <w:t xml:space="preserve">investasi </w:t>
      </w:r>
      <w:proofErr w:type="spellStart"/>
      <w:r w:rsidR="001F4A72" w:rsidRPr="001F4A72">
        <w:rPr>
          <w:iCs/>
          <w:color w:val="000000" w:themeColor="text1"/>
          <w:sz w:val="24"/>
          <w:szCs w:val="24"/>
        </w:rPr>
        <w:t>individu</w:t>
      </w:r>
      <w:proofErr w:type="spellEnd"/>
      <w:r w:rsidR="001F4A72">
        <w:rPr>
          <w:iCs/>
          <w:color w:val="000000" w:themeColor="text1"/>
          <w:sz w:val="24"/>
          <w:szCs w:val="24"/>
        </w:rPr>
        <w:t xml:space="preserve"> atau </w:t>
      </w:r>
      <w:r w:rsidR="001F4A72" w:rsidRPr="001F4A72">
        <w:rPr>
          <w:iCs/>
          <w:color w:val="000000" w:themeColor="text1"/>
          <w:sz w:val="24"/>
          <w:szCs w:val="24"/>
        </w:rPr>
        <w:t>keluarga</w:t>
      </w:r>
      <w:r w:rsidR="001F4A72">
        <w:rPr>
          <w:i/>
          <w:color w:val="000000" w:themeColor="text1"/>
          <w:sz w:val="24"/>
          <w:szCs w:val="24"/>
        </w:rPr>
        <w:t xml:space="preserve"> </w:t>
      </w:r>
      <w:r w:rsidRPr="004854FA">
        <w:rPr>
          <w:color w:val="000000" w:themeColor="text1"/>
          <w:sz w:val="24"/>
          <w:szCs w:val="24"/>
        </w:rPr>
        <w:t xml:space="preserve">pada </w:t>
      </w:r>
      <w:proofErr w:type="spellStart"/>
      <w:r>
        <w:rPr>
          <w:color w:val="000000" w:themeColor="text1"/>
          <w:sz w:val="24"/>
          <w:szCs w:val="24"/>
        </w:rPr>
        <w:t>mansyarakat</w:t>
      </w:r>
      <w:proofErr w:type="spellEnd"/>
      <w:r>
        <w:rPr>
          <w:color w:val="000000" w:themeColor="text1"/>
          <w:sz w:val="24"/>
          <w:szCs w:val="24"/>
        </w:rPr>
        <w:t xml:space="preserve"> di lingkungan </w:t>
      </w:r>
      <w:proofErr w:type="spellStart"/>
      <w:r>
        <w:rPr>
          <w:color w:val="000000" w:themeColor="text1"/>
          <w:sz w:val="24"/>
          <w:szCs w:val="24"/>
        </w:rPr>
        <w:t>kota</w:t>
      </w:r>
      <w:proofErr w:type="spellEnd"/>
      <w:r>
        <w:rPr>
          <w:color w:val="000000" w:themeColor="text1"/>
          <w:sz w:val="24"/>
          <w:szCs w:val="24"/>
        </w:rPr>
        <w:t xml:space="preserve"> Tasikmalaya</w:t>
      </w:r>
      <w:r w:rsidRPr="004854FA">
        <w:rPr>
          <w:color w:val="000000" w:themeColor="text1"/>
          <w:sz w:val="24"/>
          <w:szCs w:val="24"/>
        </w:rPr>
        <w:t>.</w:t>
      </w:r>
      <w:r>
        <w:rPr>
          <w:color w:val="000000" w:themeColor="text1"/>
          <w:sz w:val="24"/>
          <w:szCs w:val="24"/>
        </w:rPr>
        <w:t xml:space="preserve"> </w:t>
      </w:r>
    </w:p>
    <w:p w14:paraId="7A3D64D6" w14:textId="0899D784" w:rsidR="001F4A72" w:rsidRPr="001F4A72" w:rsidRDefault="001F4A72" w:rsidP="001F4A72">
      <w:pPr>
        <w:ind w:firstLine="450"/>
        <w:jc w:val="both"/>
        <w:rPr>
          <w:rFonts w:ascii="Times New Roman" w:eastAsia="SimSun" w:hAnsi="Times New Roman" w:cs="Times New Roman"/>
          <w:bCs/>
          <w:color w:val="000000"/>
          <w:sz w:val="24"/>
          <w:szCs w:val="24"/>
        </w:rPr>
      </w:pPr>
      <w:r w:rsidRPr="001F4A72">
        <w:rPr>
          <w:rFonts w:ascii="Times New Roman" w:eastAsia="SimSun" w:hAnsi="Times New Roman" w:cs="Times New Roman"/>
          <w:color w:val="000000"/>
          <w:sz w:val="24"/>
          <w:szCs w:val="24"/>
        </w:rPr>
        <w:t xml:space="preserve">Hasil penelitian menunjukkan pula </w:t>
      </w:r>
      <w:r w:rsidRPr="001F4A72">
        <w:rPr>
          <w:rFonts w:ascii="Times New Roman" w:eastAsia="SimSun" w:hAnsi="Times New Roman" w:cs="Times New Roman"/>
          <w:bCs/>
          <w:color w:val="000000"/>
          <w:sz w:val="24"/>
          <w:szCs w:val="24"/>
        </w:rPr>
        <w:t xml:space="preserve">bahwa </w:t>
      </w:r>
      <w:proofErr w:type="spellStart"/>
      <w:r w:rsidRPr="001F4A72">
        <w:rPr>
          <w:rFonts w:ascii="Times New Roman" w:eastAsia="SimSun" w:hAnsi="Times New Roman" w:cs="Times New Roman"/>
          <w:bCs/>
          <w:color w:val="000000"/>
          <w:sz w:val="24"/>
          <w:szCs w:val="24"/>
        </w:rPr>
        <w:t>perilaku</w:t>
      </w:r>
      <w:proofErr w:type="spellEnd"/>
      <w:r>
        <w:rPr>
          <w:rFonts w:ascii="Times New Roman" w:eastAsia="SimSun" w:hAnsi="Times New Roman" w:cs="Times New Roman"/>
          <w:bCs/>
          <w:i/>
          <w:iCs/>
          <w:color w:val="000000"/>
          <w:sz w:val="24"/>
          <w:szCs w:val="24"/>
        </w:rPr>
        <w:t xml:space="preserve"> herding</w:t>
      </w:r>
      <w:r w:rsidRPr="001F4A72">
        <w:rPr>
          <w:rFonts w:ascii="Times New Roman" w:eastAsia="SimSun" w:hAnsi="Times New Roman" w:cs="Times New Roman"/>
          <w:bCs/>
          <w:color w:val="000000"/>
          <w:sz w:val="24"/>
          <w:szCs w:val="24"/>
        </w:rPr>
        <w:t xml:space="preserve"> secara </w:t>
      </w:r>
      <w:proofErr w:type="spellStart"/>
      <w:r w:rsidRPr="001F4A72">
        <w:rPr>
          <w:rFonts w:ascii="Times New Roman" w:eastAsia="SimSun" w:hAnsi="Times New Roman" w:cs="Times New Roman"/>
          <w:bCs/>
          <w:color w:val="000000"/>
          <w:sz w:val="24"/>
          <w:szCs w:val="24"/>
        </w:rPr>
        <w:t>parsial</w:t>
      </w:r>
      <w:proofErr w:type="spellEnd"/>
      <w:r w:rsidRPr="001F4A72">
        <w:rPr>
          <w:rFonts w:ascii="Times New Roman" w:eastAsia="SimSun" w:hAnsi="Times New Roman" w:cs="Times New Roman"/>
          <w:bCs/>
          <w:color w:val="000000"/>
          <w:sz w:val="24"/>
          <w:szCs w:val="24"/>
        </w:rPr>
        <w:t xml:space="preserve"> </w:t>
      </w:r>
      <w:r>
        <w:rPr>
          <w:rFonts w:ascii="Times New Roman" w:eastAsia="SimSun" w:hAnsi="Times New Roman" w:cs="Times New Roman"/>
          <w:bCs/>
          <w:color w:val="000000"/>
          <w:sz w:val="24"/>
          <w:szCs w:val="24"/>
        </w:rPr>
        <w:t xml:space="preserve">tidak </w:t>
      </w:r>
      <w:r w:rsidRPr="001F4A72">
        <w:rPr>
          <w:rFonts w:ascii="Times New Roman" w:eastAsia="SimSun" w:hAnsi="Times New Roman" w:cs="Times New Roman"/>
          <w:bCs/>
          <w:color w:val="000000"/>
          <w:sz w:val="24"/>
          <w:szCs w:val="24"/>
        </w:rPr>
        <w:t xml:space="preserve">berpengaruh signifikan terhadap </w:t>
      </w:r>
      <w:proofErr w:type="spellStart"/>
      <w:r w:rsidRPr="001F4A72">
        <w:rPr>
          <w:rFonts w:ascii="Times New Roman" w:eastAsia="SimSun" w:hAnsi="Times New Roman" w:cs="Times New Roman"/>
          <w:bCs/>
          <w:color w:val="000000"/>
          <w:sz w:val="24"/>
          <w:szCs w:val="24"/>
        </w:rPr>
        <w:t>keputusan</w:t>
      </w:r>
      <w:proofErr w:type="spellEnd"/>
      <w:r w:rsidRPr="001F4A72">
        <w:rPr>
          <w:rFonts w:ascii="Times New Roman" w:eastAsia="SimSun" w:hAnsi="Times New Roman" w:cs="Times New Roman"/>
          <w:bCs/>
          <w:color w:val="000000"/>
          <w:sz w:val="24"/>
          <w:szCs w:val="24"/>
        </w:rPr>
        <w:t xml:space="preserve"> investasi </w:t>
      </w:r>
      <w:proofErr w:type="spellStart"/>
      <w:r>
        <w:rPr>
          <w:rFonts w:ascii="Times New Roman" w:eastAsia="SimSun" w:hAnsi="Times New Roman" w:cs="Times New Roman"/>
          <w:bCs/>
          <w:color w:val="000000"/>
          <w:sz w:val="24"/>
          <w:szCs w:val="24"/>
        </w:rPr>
        <w:t>individu</w:t>
      </w:r>
      <w:proofErr w:type="spellEnd"/>
      <w:r>
        <w:rPr>
          <w:rFonts w:ascii="Times New Roman" w:eastAsia="SimSun" w:hAnsi="Times New Roman" w:cs="Times New Roman"/>
          <w:bCs/>
          <w:color w:val="000000"/>
          <w:sz w:val="24"/>
          <w:szCs w:val="24"/>
        </w:rPr>
        <w:t xml:space="preserve"> </w:t>
      </w:r>
      <w:r w:rsidR="001D6D8F">
        <w:rPr>
          <w:rFonts w:ascii="Times New Roman" w:eastAsia="SimSun" w:hAnsi="Times New Roman" w:cs="Times New Roman"/>
          <w:bCs/>
          <w:color w:val="000000"/>
          <w:sz w:val="24"/>
          <w:szCs w:val="24"/>
        </w:rPr>
        <w:t xml:space="preserve">atau </w:t>
      </w:r>
      <w:r>
        <w:rPr>
          <w:rFonts w:ascii="Times New Roman" w:eastAsia="SimSun" w:hAnsi="Times New Roman" w:cs="Times New Roman"/>
          <w:bCs/>
          <w:color w:val="000000"/>
          <w:sz w:val="24"/>
          <w:szCs w:val="24"/>
        </w:rPr>
        <w:t xml:space="preserve">keluarga </w:t>
      </w:r>
      <w:r w:rsidRPr="001F4A72">
        <w:rPr>
          <w:rFonts w:ascii="Times New Roman" w:eastAsia="SimSun" w:hAnsi="Times New Roman" w:cs="Times New Roman"/>
          <w:bCs/>
          <w:color w:val="000000"/>
          <w:sz w:val="24"/>
          <w:szCs w:val="24"/>
        </w:rPr>
        <w:t xml:space="preserve">pada masyarakat di lingkungan </w:t>
      </w:r>
      <w:proofErr w:type="spellStart"/>
      <w:r w:rsidRPr="001F4A72">
        <w:rPr>
          <w:rFonts w:ascii="Times New Roman" w:eastAsia="SimSun" w:hAnsi="Times New Roman" w:cs="Times New Roman"/>
          <w:bCs/>
          <w:color w:val="000000"/>
          <w:sz w:val="24"/>
          <w:szCs w:val="24"/>
        </w:rPr>
        <w:t>kota</w:t>
      </w:r>
      <w:proofErr w:type="spellEnd"/>
      <w:r w:rsidRPr="001F4A72">
        <w:rPr>
          <w:rFonts w:ascii="Times New Roman" w:eastAsia="SimSun" w:hAnsi="Times New Roman" w:cs="Times New Roman"/>
          <w:bCs/>
          <w:color w:val="000000"/>
          <w:sz w:val="24"/>
          <w:szCs w:val="24"/>
        </w:rPr>
        <w:t xml:space="preserve"> Tasikmalaya, namun  </w:t>
      </w:r>
      <w:r>
        <w:rPr>
          <w:rFonts w:ascii="Times New Roman" w:eastAsia="SimSun" w:hAnsi="Times New Roman" w:cs="Times New Roman"/>
          <w:bCs/>
          <w:i/>
          <w:iCs/>
          <w:color w:val="000000"/>
          <w:sz w:val="24"/>
          <w:szCs w:val="24"/>
        </w:rPr>
        <w:t xml:space="preserve">risk tolerance </w:t>
      </w:r>
      <w:r w:rsidRPr="001F4A72">
        <w:rPr>
          <w:rFonts w:ascii="Times New Roman" w:eastAsia="SimSun" w:hAnsi="Times New Roman" w:cs="Times New Roman"/>
          <w:bCs/>
          <w:color w:val="000000"/>
          <w:sz w:val="24"/>
          <w:szCs w:val="24"/>
        </w:rPr>
        <w:t xml:space="preserve">secara </w:t>
      </w:r>
      <w:proofErr w:type="spellStart"/>
      <w:r w:rsidRPr="001F4A72">
        <w:rPr>
          <w:rFonts w:ascii="Times New Roman" w:eastAsia="SimSun" w:hAnsi="Times New Roman" w:cs="Times New Roman"/>
          <w:bCs/>
          <w:color w:val="000000"/>
          <w:sz w:val="24"/>
          <w:szCs w:val="24"/>
        </w:rPr>
        <w:t>parsial</w:t>
      </w:r>
      <w:proofErr w:type="spellEnd"/>
      <w:r>
        <w:rPr>
          <w:rFonts w:ascii="Times New Roman" w:eastAsia="SimSun" w:hAnsi="Times New Roman" w:cs="Times New Roman"/>
          <w:bCs/>
          <w:color w:val="000000"/>
          <w:sz w:val="24"/>
          <w:szCs w:val="24"/>
        </w:rPr>
        <w:t xml:space="preserve"> </w:t>
      </w:r>
      <w:r w:rsidRPr="001F4A72">
        <w:rPr>
          <w:rFonts w:ascii="Times New Roman" w:eastAsia="SimSun" w:hAnsi="Times New Roman" w:cs="Times New Roman"/>
          <w:bCs/>
          <w:color w:val="000000"/>
          <w:sz w:val="24"/>
          <w:szCs w:val="24"/>
        </w:rPr>
        <w:t xml:space="preserve">berpengaruh signifikan terhadap </w:t>
      </w:r>
      <w:proofErr w:type="spellStart"/>
      <w:r w:rsidRPr="001F4A72">
        <w:rPr>
          <w:rFonts w:ascii="Times New Roman" w:eastAsia="SimSun" w:hAnsi="Times New Roman" w:cs="Times New Roman"/>
          <w:bCs/>
          <w:color w:val="000000"/>
          <w:sz w:val="24"/>
          <w:szCs w:val="24"/>
        </w:rPr>
        <w:t>keputusan</w:t>
      </w:r>
      <w:proofErr w:type="spellEnd"/>
      <w:r w:rsidRPr="001F4A72">
        <w:rPr>
          <w:rFonts w:ascii="Times New Roman" w:eastAsia="SimSun" w:hAnsi="Times New Roman" w:cs="Times New Roman"/>
          <w:bCs/>
          <w:color w:val="000000"/>
          <w:sz w:val="24"/>
          <w:szCs w:val="24"/>
        </w:rPr>
        <w:t xml:space="preserve"> investasi</w:t>
      </w:r>
      <w:r>
        <w:rPr>
          <w:rFonts w:ascii="Times New Roman" w:eastAsia="SimSun" w:hAnsi="Times New Roman" w:cs="Times New Roman"/>
          <w:bCs/>
          <w:color w:val="000000"/>
          <w:sz w:val="24"/>
          <w:szCs w:val="24"/>
        </w:rPr>
        <w:t xml:space="preserve"> </w:t>
      </w:r>
      <w:proofErr w:type="spellStart"/>
      <w:r>
        <w:rPr>
          <w:rFonts w:ascii="Times New Roman" w:eastAsia="SimSun" w:hAnsi="Times New Roman" w:cs="Times New Roman"/>
          <w:bCs/>
          <w:color w:val="000000"/>
          <w:sz w:val="24"/>
          <w:szCs w:val="24"/>
        </w:rPr>
        <w:t>indvidu</w:t>
      </w:r>
      <w:proofErr w:type="spellEnd"/>
      <w:r w:rsidR="001D6D8F">
        <w:rPr>
          <w:rFonts w:ascii="Times New Roman" w:eastAsia="SimSun" w:hAnsi="Times New Roman" w:cs="Times New Roman"/>
          <w:bCs/>
          <w:color w:val="000000"/>
          <w:sz w:val="24"/>
          <w:szCs w:val="24"/>
        </w:rPr>
        <w:t xml:space="preserve"> atau </w:t>
      </w:r>
      <w:r>
        <w:rPr>
          <w:rFonts w:ascii="Times New Roman" w:eastAsia="SimSun" w:hAnsi="Times New Roman" w:cs="Times New Roman"/>
          <w:bCs/>
          <w:color w:val="000000"/>
          <w:sz w:val="24"/>
          <w:szCs w:val="24"/>
        </w:rPr>
        <w:t>keluarga</w:t>
      </w:r>
      <w:r w:rsidRPr="001F4A72">
        <w:rPr>
          <w:rFonts w:ascii="Times New Roman" w:eastAsia="SimSun" w:hAnsi="Times New Roman" w:cs="Times New Roman"/>
          <w:bCs/>
          <w:color w:val="000000"/>
          <w:sz w:val="24"/>
          <w:szCs w:val="24"/>
        </w:rPr>
        <w:t xml:space="preserve"> pada masyarakat di lingkungan </w:t>
      </w:r>
      <w:proofErr w:type="spellStart"/>
      <w:r w:rsidRPr="001F4A72">
        <w:rPr>
          <w:rFonts w:ascii="Times New Roman" w:eastAsia="SimSun" w:hAnsi="Times New Roman" w:cs="Times New Roman"/>
          <w:bCs/>
          <w:color w:val="000000"/>
          <w:sz w:val="24"/>
          <w:szCs w:val="24"/>
        </w:rPr>
        <w:t>kota</w:t>
      </w:r>
      <w:proofErr w:type="spellEnd"/>
      <w:r w:rsidRPr="001F4A72">
        <w:rPr>
          <w:rFonts w:ascii="Times New Roman" w:eastAsia="SimSun" w:hAnsi="Times New Roman" w:cs="Times New Roman"/>
          <w:bCs/>
          <w:color w:val="000000"/>
          <w:sz w:val="24"/>
          <w:szCs w:val="24"/>
        </w:rPr>
        <w:t xml:space="preserve"> Tasikmalaya. </w:t>
      </w:r>
    </w:p>
    <w:p w14:paraId="205264E6" w14:textId="1CFE81BD" w:rsidR="001F4A72" w:rsidRPr="001F4A72" w:rsidRDefault="001F4A72" w:rsidP="001F4A72">
      <w:pPr>
        <w:ind w:firstLine="450"/>
        <w:jc w:val="both"/>
        <w:rPr>
          <w:rFonts w:ascii="Times New Roman" w:eastAsia="SimSun" w:hAnsi="Times New Roman" w:cs="Times New Roman"/>
          <w:bCs/>
          <w:color w:val="000000"/>
          <w:sz w:val="24"/>
          <w:szCs w:val="24"/>
        </w:rPr>
      </w:pPr>
      <w:r w:rsidRPr="001F4A72">
        <w:rPr>
          <w:rFonts w:ascii="Times New Roman" w:eastAsia="SimSun" w:hAnsi="Times New Roman" w:cs="Times New Roman"/>
          <w:bCs/>
          <w:color w:val="000000"/>
          <w:sz w:val="24"/>
          <w:szCs w:val="24"/>
        </w:rPr>
        <w:t xml:space="preserve">Dalam menentukan </w:t>
      </w:r>
      <w:proofErr w:type="spellStart"/>
      <w:r w:rsidRPr="001F4A72">
        <w:rPr>
          <w:rFonts w:ascii="Times New Roman" w:eastAsia="SimSun" w:hAnsi="Times New Roman" w:cs="Times New Roman"/>
          <w:bCs/>
          <w:color w:val="000000"/>
          <w:sz w:val="24"/>
          <w:szCs w:val="24"/>
        </w:rPr>
        <w:t>pilihan</w:t>
      </w:r>
      <w:proofErr w:type="spellEnd"/>
      <w:r w:rsidRPr="001F4A72">
        <w:rPr>
          <w:rFonts w:ascii="Times New Roman" w:eastAsia="SimSun" w:hAnsi="Times New Roman" w:cs="Times New Roman"/>
          <w:bCs/>
          <w:color w:val="000000"/>
          <w:sz w:val="24"/>
          <w:szCs w:val="24"/>
        </w:rPr>
        <w:t xml:space="preserve"> jenis investasi</w:t>
      </w:r>
      <w:r w:rsidR="001D6D8F">
        <w:rPr>
          <w:rFonts w:ascii="Times New Roman" w:eastAsia="SimSun" w:hAnsi="Times New Roman" w:cs="Times New Roman"/>
          <w:bCs/>
          <w:color w:val="000000"/>
          <w:sz w:val="24"/>
          <w:szCs w:val="24"/>
        </w:rPr>
        <w:t xml:space="preserve"> </w:t>
      </w:r>
      <w:proofErr w:type="spellStart"/>
      <w:r w:rsidR="001D6D8F">
        <w:rPr>
          <w:rFonts w:ascii="Times New Roman" w:eastAsia="SimSun" w:hAnsi="Times New Roman" w:cs="Times New Roman"/>
          <w:bCs/>
          <w:color w:val="000000"/>
          <w:sz w:val="24"/>
          <w:szCs w:val="24"/>
        </w:rPr>
        <w:t>individu</w:t>
      </w:r>
      <w:proofErr w:type="spellEnd"/>
      <w:r w:rsidR="001D6D8F">
        <w:rPr>
          <w:rFonts w:ascii="Times New Roman" w:eastAsia="SimSun" w:hAnsi="Times New Roman" w:cs="Times New Roman"/>
          <w:bCs/>
          <w:color w:val="000000"/>
          <w:sz w:val="24"/>
          <w:szCs w:val="24"/>
        </w:rPr>
        <w:t xml:space="preserve"> atau keluarga</w:t>
      </w:r>
      <w:r w:rsidRPr="001F4A72">
        <w:rPr>
          <w:rFonts w:ascii="Times New Roman" w:eastAsia="SimSun" w:hAnsi="Times New Roman" w:cs="Times New Roman"/>
          <w:bCs/>
          <w:color w:val="000000"/>
          <w:sz w:val="24"/>
          <w:szCs w:val="24"/>
        </w:rPr>
        <w:t xml:space="preserve">, masyarakat </w:t>
      </w:r>
      <w:proofErr w:type="spellStart"/>
      <w:r w:rsidRPr="001F4A72">
        <w:rPr>
          <w:rFonts w:ascii="Times New Roman" w:eastAsia="SimSun" w:hAnsi="Times New Roman" w:cs="Times New Roman"/>
          <w:bCs/>
          <w:color w:val="000000"/>
          <w:sz w:val="24"/>
          <w:szCs w:val="24"/>
        </w:rPr>
        <w:t>kota</w:t>
      </w:r>
      <w:proofErr w:type="spellEnd"/>
      <w:r w:rsidRPr="001F4A72">
        <w:rPr>
          <w:rFonts w:ascii="Times New Roman" w:eastAsia="SimSun" w:hAnsi="Times New Roman" w:cs="Times New Roman"/>
          <w:bCs/>
          <w:color w:val="000000"/>
          <w:sz w:val="24"/>
          <w:szCs w:val="24"/>
        </w:rPr>
        <w:t xml:space="preserve"> Tasikmalaya lebih </w:t>
      </w:r>
      <w:proofErr w:type="spellStart"/>
      <w:r w:rsidRPr="001F4A72">
        <w:rPr>
          <w:rFonts w:ascii="Times New Roman" w:eastAsia="SimSun" w:hAnsi="Times New Roman" w:cs="Times New Roman"/>
          <w:bCs/>
          <w:color w:val="000000"/>
          <w:sz w:val="24"/>
          <w:szCs w:val="24"/>
        </w:rPr>
        <w:t>mempertimbangkan</w:t>
      </w:r>
      <w:proofErr w:type="spellEnd"/>
      <w:r w:rsidRPr="001F4A72">
        <w:rPr>
          <w:rFonts w:ascii="Times New Roman" w:eastAsia="SimSun" w:hAnsi="Times New Roman" w:cs="Times New Roman"/>
          <w:bCs/>
          <w:color w:val="000000"/>
          <w:sz w:val="24"/>
          <w:szCs w:val="24"/>
        </w:rPr>
        <w:t xml:space="preserve"> </w:t>
      </w:r>
      <w:proofErr w:type="spellStart"/>
      <w:r w:rsidR="001D6D8F">
        <w:rPr>
          <w:rFonts w:ascii="Times New Roman" w:eastAsia="SimSun" w:hAnsi="Times New Roman" w:cs="Times New Roman"/>
          <w:bCs/>
          <w:color w:val="000000"/>
          <w:sz w:val="24"/>
          <w:szCs w:val="24"/>
        </w:rPr>
        <w:t>resiko</w:t>
      </w:r>
      <w:proofErr w:type="spellEnd"/>
      <w:r w:rsidR="001D6D8F">
        <w:rPr>
          <w:rFonts w:ascii="Times New Roman" w:eastAsia="SimSun" w:hAnsi="Times New Roman" w:cs="Times New Roman"/>
          <w:bCs/>
          <w:color w:val="000000"/>
          <w:sz w:val="24"/>
          <w:szCs w:val="24"/>
        </w:rPr>
        <w:t xml:space="preserve"> investasi dan </w:t>
      </w:r>
      <w:proofErr w:type="spellStart"/>
      <w:r w:rsidR="001D6D8F">
        <w:rPr>
          <w:rFonts w:ascii="Times New Roman" w:eastAsia="SimSun" w:hAnsi="Times New Roman" w:cs="Times New Roman"/>
          <w:bCs/>
          <w:color w:val="000000"/>
          <w:sz w:val="24"/>
          <w:szCs w:val="24"/>
        </w:rPr>
        <w:t>ketersediannya</w:t>
      </w:r>
      <w:proofErr w:type="spellEnd"/>
      <w:r w:rsidR="001D6D8F">
        <w:rPr>
          <w:rFonts w:ascii="Times New Roman" w:eastAsia="SimSun" w:hAnsi="Times New Roman" w:cs="Times New Roman"/>
          <w:bCs/>
          <w:color w:val="000000"/>
          <w:sz w:val="24"/>
          <w:szCs w:val="24"/>
        </w:rPr>
        <w:t xml:space="preserve"> menerima </w:t>
      </w:r>
      <w:proofErr w:type="spellStart"/>
      <w:r w:rsidR="001D6D8F">
        <w:rPr>
          <w:rFonts w:ascii="Times New Roman" w:eastAsia="SimSun" w:hAnsi="Times New Roman" w:cs="Times New Roman"/>
          <w:bCs/>
          <w:color w:val="000000"/>
          <w:sz w:val="24"/>
          <w:szCs w:val="24"/>
        </w:rPr>
        <w:t>resiko</w:t>
      </w:r>
      <w:proofErr w:type="spellEnd"/>
      <w:r w:rsidR="001D6D8F">
        <w:rPr>
          <w:rFonts w:ascii="Times New Roman" w:eastAsia="SimSun" w:hAnsi="Times New Roman" w:cs="Times New Roman"/>
          <w:bCs/>
          <w:color w:val="000000"/>
          <w:sz w:val="24"/>
          <w:szCs w:val="24"/>
        </w:rPr>
        <w:t xml:space="preserve"> tersebut, sehingga </w:t>
      </w:r>
      <w:proofErr w:type="spellStart"/>
      <w:r w:rsidR="001D6D8F">
        <w:rPr>
          <w:rFonts w:ascii="Times New Roman" w:eastAsia="SimSun" w:hAnsi="Times New Roman" w:cs="Times New Roman"/>
          <w:bCs/>
          <w:color w:val="000000"/>
          <w:sz w:val="24"/>
          <w:szCs w:val="24"/>
        </w:rPr>
        <w:t>mencari</w:t>
      </w:r>
      <w:proofErr w:type="spellEnd"/>
      <w:r w:rsidR="001D6D8F">
        <w:rPr>
          <w:rFonts w:ascii="Times New Roman" w:eastAsia="SimSun" w:hAnsi="Times New Roman" w:cs="Times New Roman"/>
          <w:bCs/>
          <w:color w:val="000000"/>
          <w:sz w:val="24"/>
          <w:szCs w:val="24"/>
        </w:rPr>
        <w:t xml:space="preserve"> investasi cukup </w:t>
      </w:r>
      <w:proofErr w:type="spellStart"/>
      <w:r w:rsidR="001D6D8F">
        <w:rPr>
          <w:rFonts w:ascii="Times New Roman" w:eastAsia="SimSun" w:hAnsi="Times New Roman" w:cs="Times New Roman"/>
          <w:bCs/>
          <w:color w:val="000000"/>
          <w:sz w:val="24"/>
          <w:szCs w:val="24"/>
        </w:rPr>
        <w:t>aman</w:t>
      </w:r>
      <w:proofErr w:type="spellEnd"/>
      <w:r w:rsidR="001D6D8F">
        <w:rPr>
          <w:rFonts w:ascii="Times New Roman" w:eastAsia="SimSun" w:hAnsi="Times New Roman" w:cs="Times New Roman"/>
          <w:bCs/>
          <w:color w:val="000000"/>
          <w:sz w:val="24"/>
          <w:szCs w:val="24"/>
        </w:rPr>
        <w:t>,</w:t>
      </w:r>
      <w:r w:rsidRPr="001F4A72">
        <w:rPr>
          <w:rFonts w:ascii="Times New Roman" w:eastAsia="SimSun" w:hAnsi="Times New Roman" w:cs="Times New Roman"/>
          <w:bCs/>
          <w:color w:val="000000"/>
          <w:sz w:val="24"/>
          <w:szCs w:val="24"/>
        </w:rPr>
        <w:t xml:space="preserve"> </w:t>
      </w:r>
      <w:proofErr w:type="spellStart"/>
      <w:r w:rsidRPr="001F4A72">
        <w:rPr>
          <w:rFonts w:ascii="Times New Roman" w:eastAsia="SimSun" w:hAnsi="Times New Roman" w:cs="Times New Roman"/>
          <w:bCs/>
          <w:color w:val="000000"/>
          <w:sz w:val="24"/>
          <w:szCs w:val="24"/>
        </w:rPr>
        <w:t>daripada</w:t>
      </w:r>
      <w:proofErr w:type="spellEnd"/>
      <w:r w:rsidRPr="001F4A72">
        <w:rPr>
          <w:rFonts w:ascii="Times New Roman" w:eastAsia="SimSun" w:hAnsi="Times New Roman" w:cs="Times New Roman"/>
          <w:bCs/>
          <w:color w:val="000000"/>
          <w:sz w:val="24"/>
          <w:szCs w:val="24"/>
        </w:rPr>
        <w:t xml:space="preserve"> </w:t>
      </w:r>
      <w:r w:rsidR="001D6D8F">
        <w:rPr>
          <w:rFonts w:ascii="Times New Roman" w:eastAsia="SimSun" w:hAnsi="Times New Roman" w:cs="Times New Roman"/>
          <w:bCs/>
          <w:color w:val="000000"/>
          <w:sz w:val="24"/>
          <w:szCs w:val="24"/>
        </w:rPr>
        <w:t xml:space="preserve">harus mengikuti </w:t>
      </w:r>
      <w:proofErr w:type="spellStart"/>
      <w:r w:rsidR="001D6D8F">
        <w:rPr>
          <w:rFonts w:ascii="Times New Roman" w:eastAsia="SimSun" w:hAnsi="Times New Roman" w:cs="Times New Roman"/>
          <w:bCs/>
          <w:color w:val="000000"/>
          <w:sz w:val="24"/>
          <w:szCs w:val="24"/>
        </w:rPr>
        <w:t>pilihan</w:t>
      </w:r>
      <w:proofErr w:type="spellEnd"/>
      <w:r w:rsidR="001D6D8F">
        <w:rPr>
          <w:rFonts w:ascii="Times New Roman" w:eastAsia="SimSun" w:hAnsi="Times New Roman" w:cs="Times New Roman"/>
          <w:bCs/>
          <w:color w:val="000000"/>
          <w:sz w:val="24"/>
          <w:szCs w:val="24"/>
        </w:rPr>
        <w:t xml:space="preserve"> investasi </w:t>
      </w:r>
      <w:proofErr w:type="spellStart"/>
      <w:r w:rsidR="001D6D8F">
        <w:rPr>
          <w:rFonts w:ascii="Times New Roman" w:eastAsia="SimSun" w:hAnsi="Times New Roman" w:cs="Times New Roman"/>
          <w:bCs/>
          <w:color w:val="000000"/>
          <w:sz w:val="24"/>
          <w:szCs w:val="24"/>
        </w:rPr>
        <w:t>individu</w:t>
      </w:r>
      <w:proofErr w:type="spellEnd"/>
      <w:r w:rsidR="001D6D8F">
        <w:rPr>
          <w:rFonts w:ascii="Times New Roman" w:eastAsia="SimSun" w:hAnsi="Times New Roman" w:cs="Times New Roman"/>
          <w:bCs/>
          <w:color w:val="000000"/>
          <w:sz w:val="24"/>
          <w:szCs w:val="24"/>
        </w:rPr>
        <w:t xml:space="preserve">/keluarga lain atau </w:t>
      </w:r>
      <w:proofErr w:type="spellStart"/>
      <w:r w:rsidR="001D6D8F">
        <w:rPr>
          <w:rFonts w:ascii="Times New Roman" w:eastAsia="SimSun" w:hAnsi="Times New Roman" w:cs="Times New Roman"/>
          <w:bCs/>
          <w:color w:val="000000"/>
          <w:sz w:val="24"/>
          <w:szCs w:val="24"/>
        </w:rPr>
        <w:t>kelompok</w:t>
      </w:r>
      <w:proofErr w:type="spellEnd"/>
      <w:r w:rsidR="001D6D8F">
        <w:rPr>
          <w:rFonts w:ascii="Times New Roman" w:eastAsia="SimSun" w:hAnsi="Times New Roman" w:cs="Times New Roman"/>
          <w:bCs/>
          <w:color w:val="000000"/>
          <w:sz w:val="24"/>
          <w:szCs w:val="24"/>
        </w:rPr>
        <w:t xml:space="preserve"> lain, </w:t>
      </w:r>
      <w:proofErr w:type="spellStart"/>
      <w:r w:rsidR="001D6D8F">
        <w:rPr>
          <w:rFonts w:ascii="Times New Roman" w:eastAsia="SimSun" w:hAnsi="Times New Roman" w:cs="Times New Roman"/>
          <w:bCs/>
          <w:color w:val="000000"/>
          <w:sz w:val="24"/>
          <w:szCs w:val="24"/>
        </w:rPr>
        <w:t>meskipun</w:t>
      </w:r>
      <w:proofErr w:type="spellEnd"/>
      <w:r w:rsidR="001D6D8F">
        <w:rPr>
          <w:rFonts w:ascii="Times New Roman" w:eastAsia="SimSun" w:hAnsi="Times New Roman" w:cs="Times New Roman"/>
          <w:bCs/>
          <w:color w:val="000000"/>
          <w:sz w:val="24"/>
          <w:szCs w:val="24"/>
        </w:rPr>
        <w:t xml:space="preserve"> investasi tersebut </w:t>
      </w:r>
      <w:proofErr w:type="spellStart"/>
      <w:r w:rsidR="001D6D8F">
        <w:rPr>
          <w:rFonts w:ascii="Times New Roman" w:eastAsia="SimSun" w:hAnsi="Times New Roman" w:cs="Times New Roman"/>
          <w:bCs/>
          <w:color w:val="000000"/>
          <w:sz w:val="24"/>
          <w:szCs w:val="24"/>
        </w:rPr>
        <w:t>banyak</w:t>
      </w:r>
      <w:proofErr w:type="spellEnd"/>
      <w:r w:rsidR="001D6D8F">
        <w:rPr>
          <w:rFonts w:ascii="Times New Roman" w:eastAsia="SimSun" w:hAnsi="Times New Roman" w:cs="Times New Roman"/>
          <w:bCs/>
          <w:color w:val="000000"/>
          <w:sz w:val="24"/>
          <w:szCs w:val="24"/>
        </w:rPr>
        <w:t xml:space="preserve"> </w:t>
      </w:r>
      <w:proofErr w:type="spellStart"/>
      <w:r w:rsidR="001D6D8F">
        <w:rPr>
          <w:rFonts w:ascii="Times New Roman" w:eastAsia="SimSun" w:hAnsi="Times New Roman" w:cs="Times New Roman"/>
          <w:bCs/>
          <w:color w:val="000000"/>
          <w:sz w:val="24"/>
          <w:szCs w:val="24"/>
        </w:rPr>
        <w:t>dipiliholeh</w:t>
      </w:r>
      <w:proofErr w:type="spellEnd"/>
      <w:r w:rsidR="001D6D8F">
        <w:rPr>
          <w:rFonts w:ascii="Times New Roman" w:eastAsia="SimSun" w:hAnsi="Times New Roman" w:cs="Times New Roman"/>
          <w:bCs/>
          <w:color w:val="000000"/>
          <w:sz w:val="24"/>
          <w:szCs w:val="24"/>
        </w:rPr>
        <w:t xml:space="preserve"> orang lain. </w:t>
      </w:r>
    </w:p>
    <w:p w14:paraId="2CF4D8D5" w14:textId="111206D4" w:rsidR="00F302B2" w:rsidRDefault="001F4A72" w:rsidP="001F4A72">
      <w:pPr>
        <w:ind w:firstLine="425"/>
        <w:contextualSpacing/>
        <w:jc w:val="both"/>
        <w:rPr>
          <w:rFonts w:ascii="Times New Roman" w:eastAsia="SimSun" w:hAnsi="Times New Roman" w:cs="Times New Roman"/>
          <w:color w:val="000000"/>
          <w:sz w:val="24"/>
          <w:szCs w:val="24"/>
        </w:rPr>
      </w:pPr>
      <w:r w:rsidRPr="001F4A72">
        <w:rPr>
          <w:rFonts w:ascii="Times New Roman" w:eastAsia="SimSun" w:hAnsi="Times New Roman" w:cs="Times New Roman"/>
          <w:color w:val="000000"/>
          <w:sz w:val="24"/>
          <w:szCs w:val="24"/>
        </w:rPr>
        <w:t>Hasil penelitian ini dapat</w:t>
      </w:r>
      <w:r w:rsidR="00F302B2">
        <w:rPr>
          <w:rFonts w:ascii="Times New Roman" w:eastAsia="SimSun" w:hAnsi="Times New Roman" w:cs="Times New Roman"/>
          <w:color w:val="000000"/>
          <w:sz w:val="24"/>
          <w:szCs w:val="24"/>
        </w:rPr>
        <w:t xml:space="preserve"> </w:t>
      </w:r>
      <w:proofErr w:type="spellStart"/>
      <w:r w:rsidR="00F302B2">
        <w:rPr>
          <w:rFonts w:ascii="Times New Roman" w:eastAsia="SimSun" w:hAnsi="Times New Roman" w:cs="Times New Roman"/>
          <w:color w:val="000000"/>
          <w:sz w:val="24"/>
          <w:szCs w:val="24"/>
        </w:rPr>
        <w:t>dilanjutkan</w:t>
      </w:r>
      <w:proofErr w:type="spellEnd"/>
      <w:r w:rsidR="00F302B2">
        <w:rPr>
          <w:rFonts w:ascii="Times New Roman" w:eastAsia="SimSun" w:hAnsi="Times New Roman" w:cs="Times New Roman"/>
          <w:color w:val="000000"/>
          <w:sz w:val="24"/>
          <w:szCs w:val="24"/>
        </w:rPr>
        <w:t xml:space="preserve"> atau </w:t>
      </w:r>
      <w:proofErr w:type="spellStart"/>
      <w:r w:rsidRPr="001F4A72">
        <w:rPr>
          <w:rFonts w:ascii="Times New Roman" w:eastAsia="SimSun" w:hAnsi="Times New Roman" w:cs="Times New Roman"/>
          <w:color w:val="000000"/>
          <w:sz w:val="24"/>
          <w:szCs w:val="24"/>
        </w:rPr>
        <w:t>dikembangkan</w:t>
      </w:r>
      <w:proofErr w:type="spellEnd"/>
      <w:r w:rsidRPr="001F4A72">
        <w:rPr>
          <w:rFonts w:ascii="Times New Roman" w:eastAsia="SimSun" w:hAnsi="Times New Roman" w:cs="Times New Roman"/>
          <w:color w:val="000000"/>
          <w:sz w:val="24"/>
          <w:szCs w:val="24"/>
        </w:rPr>
        <w:t xml:space="preserve"> oleh </w:t>
      </w:r>
      <w:proofErr w:type="spellStart"/>
      <w:r w:rsidRPr="001F4A72">
        <w:rPr>
          <w:rFonts w:ascii="Times New Roman" w:eastAsia="SimSun" w:hAnsi="Times New Roman" w:cs="Times New Roman"/>
          <w:color w:val="000000"/>
          <w:sz w:val="24"/>
          <w:szCs w:val="24"/>
        </w:rPr>
        <w:t>peneliti</w:t>
      </w:r>
      <w:proofErr w:type="spellEnd"/>
      <w:r w:rsidRPr="001F4A72">
        <w:rPr>
          <w:rFonts w:ascii="Times New Roman" w:eastAsia="SimSun" w:hAnsi="Times New Roman" w:cs="Times New Roman"/>
          <w:color w:val="000000"/>
          <w:sz w:val="24"/>
          <w:szCs w:val="24"/>
        </w:rPr>
        <w:t xml:space="preserve"> </w:t>
      </w:r>
      <w:proofErr w:type="spellStart"/>
      <w:r w:rsidR="00F302B2">
        <w:rPr>
          <w:rFonts w:ascii="Times New Roman" w:eastAsia="SimSun" w:hAnsi="Times New Roman" w:cs="Times New Roman"/>
          <w:color w:val="000000"/>
          <w:sz w:val="24"/>
          <w:szCs w:val="24"/>
        </w:rPr>
        <w:t>berikutnya</w:t>
      </w:r>
      <w:proofErr w:type="spellEnd"/>
      <w:r w:rsidR="00F302B2">
        <w:rPr>
          <w:rFonts w:ascii="Times New Roman" w:eastAsia="SimSun" w:hAnsi="Times New Roman" w:cs="Times New Roman"/>
          <w:color w:val="000000"/>
          <w:sz w:val="24"/>
          <w:szCs w:val="24"/>
        </w:rPr>
        <w:t xml:space="preserve">, dengan </w:t>
      </w:r>
      <w:proofErr w:type="spellStart"/>
      <w:r w:rsidR="00F302B2">
        <w:rPr>
          <w:rFonts w:ascii="Times New Roman" w:eastAsia="SimSun" w:hAnsi="Times New Roman" w:cs="Times New Roman"/>
          <w:color w:val="000000"/>
          <w:sz w:val="24"/>
          <w:szCs w:val="24"/>
        </w:rPr>
        <w:t>menambahkan</w:t>
      </w:r>
      <w:proofErr w:type="spellEnd"/>
      <w:r w:rsidR="00F302B2">
        <w:rPr>
          <w:rFonts w:ascii="Times New Roman" w:eastAsia="SimSun" w:hAnsi="Times New Roman" w:cs="Times New Roman"/>
          <w:color w:val="000000"/>
          <w:sz w:val="24"/>
          <w:szCs w:val="24"/>
        </w:rPr>
        <w:t xml:space="preserve"> beberapa variabel </w:t>
      </w:r>
      <w:proofErr w:type="spellStart"/>
      <w:r w:rsidR="00F302B2">
        <w:rPr>
          <w:rFonts w:ascii="Times New Roman" w:eastAsia="SimSun" w:hAnsi="Times New Roman" w:cs="Times New Roman"/>
          <w:color w:val="000000"/>
          <w:sz w:val="24"/>
          <w:szCs w:val="24"/>
        </w:rPr>
        <w:t>perilaku</w:t>
      </w:r>
      <w:proofErr w:type="spellEnd"/>
      <w:r w:rsidR="00F302B2">
        <w:rPr>
          <w:rFonts w:ascii="Times New Roman" w:eastAsia="SimSun" w:hAnsi="Times New Roman" w:cs="Times New Roman"/>
          <w:color w:val="000000"/>
          <w:sz w:val="24"/>
          <w:szCs w:val="24"/>
        </w:rPr>
        <w:t xml:space="preserve"> bias yang lain, seperti</w:t>
      </w:r>
      <w:r w:rsidR="00F302B2" w:rsidRPr="00F302B2">
        <w:rPr>
          <w:rFonts w:ascii="Times New Roman" w:eastAsia="SimSun" w:hAnsi="Times New Roman" w:cs="Times New Roman"/>
          <w:i/>
          <w:iCs/>
          <w:color w:val="000000"/>
          <w:sz w:val="24"/>
          <w:szCs w:val="24"/>
        </w:rPr>
        <w:t xml:space="preserve"> loss aversion, overconfidence</w:t>
      </w:r>
      <w:r w:rsidR="00F302B2">
        <w:rPr>
          <w:rFonts w:ascii="Times New Roman" w:eastAsia="SimSun" w:hAnsi="Times New Roman" w:cs="Times New Roman"/>
          <w:color w:val="000000"/>
          <w:sz w:val="24"/>
          <w:szCs w:val="24"/>
        </w:rPr>
        <w:t xml:space="preserve">, </w:t>
      </w:r>
      <w:r w:rsidR="0059298A" w:rsidRPr="0059298A">
        <w:rPr>
          <w:rFonts w:ascii="Times New Roman" w:eastAsia="SimSun" w:hAnsi="Times New Roman" w:cs="Times New Roman"/>
          <w:i/>
          <w:iCs/>
          <w:color w:val="000000"/>
          <w:sz w:val="24"/>
          <w:szCs w:val="24"/>
        </w:rPr>
        <w:t>regret aversion</w:t>
      </w:r>
      <w:r w:rsidR="0059298A">
        <w:rPr>
          <w:rFonts w:ascii="Times New Roman" w:eastAsia="SimSun" w:hAnsi="Times New Roman" w:cs="Times New Roman"/>
          <w:color w:val="000000"/>
          <w:sz w:val="24"/>
          <w:szCs w:val="24"/>
        </w:rPr>
        <w:t xml:space="preserve">, dan faktor </w:t>
      </w:r>
      <w:proofErr w:type="spellStart"/>
      <w:r w:rsidR="0059298A">
        <w:rPr>
          <w:rFonts w:ascii="Times New Roman" w:eastAsia="SimSun" w:hAnsi="Times New Roman" w:cs="Times New Roman"/>
          <w:color w:val="000000"/>
          <w:sz w:val="24"/>
          <w:szCs w:val="24"/>
        </w:rPr>
        <w:t>demografi</w:t>
      </w:r>
      <w:proofErr w:type="spellEnd"/>
      <w:r w:rsidR="0059298A">
        <w:rPr>
          <w:rFonts w:ascii="Times New Roman" w:eastAsia="SimSun" w:hAnsi="Times New Roman" w:cs="Times New Roman"/>
          <w:color w:val="000000"/>
          <w:sz w:val="24"/>
          <w:szCs w:val="24"/>
        </w:rPr>
        <w:t xml:space="preserve"> lainnya. </w:t>
      </w:r>
    </w:p>
    <w:p w14:paraId="5574F439" w14:textId="77777777" w:rsidR="00F302B2" w:rsidRDefault="00F302B2" w:rsidP="001F4A72">
      <w:pPr>
        <w:ind w:firstLine="425"/>
        <w:contextualSpacing/>
        <w:jc w:val="both"/>
        <w:rPr>
          <w:rFonts w:ascii="Times New Roman" w:eastAsia="SimSun" w:hAnsi="Times New Roman" w:cs="Times New Roman"/>
          <w:color w:val="000000"/>
          <w:sz w:val="24"/>
          <w:szCs w:val="24"/>
        </w:rPr>
      </w:pPr>
    </w:p>
    <w:p w14:paraId="45277060" w14:textId="77777777" w:rsidR="0059298A" w:rsidRDefault="0059298A" w:rsidP="008E75D7">
      <w:pPr>
        <w:rPr>
          <w:rFonts w:ascii="Times New Roman" w:hAnsi="Times New Roman" w:cs="Times New Roman"/>
          <w:b/>
          <w:sz w:val="24"/>
          <w:szCs w:val="24"/>
          <w:lang w:val="id-ID"/>
        </w:rPr>
      </w:pPr>
    </w:p>
    <w:p w14:paraId="24636D54" w14:textId="7B9CB061" w:rsidR="00531D41" w:rsidRPr="009800F3" w:rsidRDefault="00EB5AB9" w:rsidP="008E75D7">
      <w:pPr>
        <w:rPr>
          <w:rFonts w:ascii="Times New Roman" w:hAnsi="Times New Roman" w:cs="Times New Roman"/>
          <w:b/>
          <w:sz w:val="24"/>
          <w:szCs w:val="24"/>
          <w:lang w:val="id-ID"/>
        </w:rPr>
      </w:pPr>
      <w:r w:rsidRPr="009800F3">
        <w:rPr>
          <w:rFonts w:ascii="Times New Roman" w:hAnsi="Times New Roman" w:cs="Times New Roman"/>
          <w:b/>
          <w:sz w:val="24"/>
          <w:szCs w:val="24"/>
          <w:lang w:val="id-ID"/>
        </w:rPr>
        <w:t>DAFTAR PUSTAKA</w:t>
      </w:r>
    </w:p>
    <w:p w14:paraId="5F8F77DA" w14:textId="39D2E5C8" w:rsidR="00702792" w:rsidRDefault="00702792" w:rsidP="004E1626">
      <w:pPr>
        <w:pStyle w:val="NormalWeb"/>
        <w:ind w:left="480" w:hanging="480"/>
        <w:jc w:val="both"/>
      </w:pPr>
      <w:r>
        <w:t xml:space="preserve">Ainia, NSN., dan Lutfi., L. (2018). </w:t>
      </w:r>
      <w:r w:rsidRPr="00702792">
        <w:rPr>
          <w:i/>
          <w:iCs/>
        </w:rPr>
        <w:t>The Influence of Risk Perception, Risk Tolerance, Overconfidence, and Loss</w:t>
      </w:r>
      <w:r>
        <w:t xml:space="preserve"> </w:t>
      </w:r>
      <w:r w:rsidRPr="00702792">
        <w:rPr>
          <w:i/>
          <w:iCs/>
        </w:rPr>
        <w:t>Aversion Towards Investment Decision Making</w:t>
      </w:r>
      <w:r>
        <w:t xml:space="preserve">. Journal of Economics, Business, and Accountancy Ventura, Vol. 21, No. 3, Dec 2018 – March 2019, p 401-413. </w:t>
      </w:r>
    </w:p>
    <w:p w14:paraId="3F0DDAE7" w14:textId="48B4EA5B" w:rsidR="00F4227C" w:rsidRDefault="00F4227C" w:rsidP="004E1626">
      <w:pPr>
        <w:pStyle w:val="NormalWeb"/>
        <w:ind w:left="480" w:hanging="480"/>
        <w:jc w:val="both"/>
      </w:pPr>
      <w:proofErr w:type="spellStart"/>
      <w:r w:rsidRPr="00F4227C">
        <w:t>Alquraan</w:t>
      </w:r>
      <w:proofErr w:type="spellEnd"/>
      <w:r w:rsidRPr="00F4227C">
        <w:t xml:space="preserve">, Talal., </w:t>
      </w:r>
      <w:proofErr w:type="spellStart"/>
      <w:r w:rsidRPr="00F4227C">
        <w:t>Alqisie</w:t>
      </w:r>
      <w:proofErr w:type="spellEnd"/>
      <w:r w:rsidRPr="00F4227C">
        <w:t xml:space="preserve">, Ahmad., and Al </w:t>
      </w:r>
      <w:proofErr w:type="spellStart"/>
      <w:r w:rsidRPr="00F4227C">
        <w:t>Shorafa</w:t>
      </w:r>
      <w:proofErr w:type="spellEnd"/>
      <w:r w:rsidRPr="00F4227C">
        <w:t xml:space="preserve">, Amjad. (2016). </w:t>
      </w:r>
      <w:r w:rsidRPr="00F4227C">
        <w:rPr>
          <w:i/>
          <w:iCs/>
        </w:rPr>
        <w:t>Do Behavioral Finance Factors Influence Stock Investment Decisions of Individual</w:t>
      </w:r>
      <w:r w:rsidRPr="00F4227C">
        <w:t xml:space="preserve"> </w:t>
      </w:r>
      <w:r w:rsidRPr="00F4227C">
        <w:rPr>
          <w:i/>
          <w:iCs/>
        </w:rPr>
        <w:t>Investors? (Evidences from Saudi Stock Market)</w:t>
      </w:r>
      <w:r w:rsidRPr="00F4227C">
        <w:t>.</w:t>
      </w:r>
    </w:p>
    <w:p w14:paraId="42084C18" w14:textId="3F114442" w:rsidR="004E1626" w:rsidRDefault="004E1626" w:rsidP="004E1626">
      <w:pPr>
        <w:pStyle w:val="NormalWeb"/>
        <w:ind w:left="480" w:hanging="480"/>
        <w:jc w:val="both"/>
      </w:pPr>
      <w:r w:rsidRPr="006D52E8">
        <w:t>Aren , S., &amp; Zengin , AN</w:t>
      </w:r>
      <w:r>
        <w:t>,</w:t>
      </w:r>
      <w:r w:rsidRPr="006D52E8">
        <w:t xml:space="preserve"> (2016). </w:t>
      </w:r>
      <w:r w:rsidRPr="006D52E8">
        <w:rPr>
          <w:i/>
          <w:iCs/>
        </w:rPr>
        <w:t>Influence of Financial Literacy and Risk Perception on Choice of Investment</w:t>
      </w:r>
      <w:r w:rsidRPr="006D52E8">
        <w:t xml:space="preserve">. Procedia - Social and Behavioral </w:t>
      </w:r>
      <w:r w:rsidRPr="006D52E8">
        <w:lastRenderedPageBreak/>
        <w:t xml:space="preserve">Sciences. </w:t>
      </w:r>
      <w:hyperlink r:id="rId13" w:history="1">
        <w:r w:rsidRPr="003D0771">
          <w:rPr>
            <w:rStyle w:val="Hyperlink"/>
          </w:rPr>
          <w:t>https://doi.org/10.1016/j.sbspro.2016.11.047</w:t>
        </w:r>
      </w:hyperlink>
      <w:r>
        <w:t xml:space="preserve">. </w:t>
      </w:r>
    </w:p>
    <w:p w14:paraId="470D8D51" w14:textId="06B33468" w:rsidR="002D4F5E" w:rsidRDefault="002D4F5E" w:rsidP="002D4F5E">
      <w:pPr>
        <w:pStyle w:val="NormalWeb"/>
        <w:ind w:left="480" w:hanging="480"/>
        <w:jc w:val="both"/>
      </w:pPr>
      <w:proofErr w:type="spellStart"/>
      <w:r>
        <w:t>Ariadi</w:t>
      </w:r>
      <w:proofErr w:type="spellEnd"/>
      <w:r>
        <w:t xml:space="preserve">, et al. (2015). </w:t>
      </w:r>
      <w:r w:rsidRPr="002D4F5E">
        <w:rPr>
          <w:i/>
          <w:iCs/>
        </w:rPr>
        <w:t xml:space="preserve">Analisa Hubungan Financial Literacy dan </w:t>
      </w:r>
      <w:proofErr w:type="spellStart"/>
      <w:r w:rsidRPr="002D4F5E">
        <w:rPr>
          <w:i/>
          <w:iCs/>
        </w:rPr>
        <w:t>Demografi</w:t>
      </w:r>
      <w:proofErr w:type="spellEnd"/>
      <w:r w:rsidRPr="002D4F5E">
        <w:rPr>
          <w:i/>
          <w:iCs/>
        </w:rPr>
        <w:t xml:space="preserve"> dengan Investasi, Saving dan </w:t>
      </w:r>
      <w:proofErr w:type="spellStart"/>
      <w:r w:rsidRPr="002D4F5E">
        <w:rPr>
          <w:i/>
          <w:iCs/>
        </w:rPr>
        <w:t>Konsumsi</w:t>
      </w:r>
      <w:proofErr w:type="spellEnd"/>
      <w:r>
        <w:t xml:space="preserve">. Journal of </w:t>
      </w:r>
      <w:proofErr w:type="spellStart"/>
      <w:r>
        <w:t>Finsta</w:t>
      </w:r>
      <w:proofErr w:type="spellEnd"/>
      <w:r>
        <w:t xml:space="preserve">, 3(1): 7-12. </w:t>
      </w:r>
    </w:p>
    <w:p w14:paraId="14747497" w14:textId="6DF339DC" w:rsidR="002D4F5E" w:rsidRDefault="002D4F5E" w:rsidP="002D4F5E">
      <w:pPr>
        <w:pStyle w:val="NormalWeb"/>
        <w:ind w:left="480" w:hanging="480"/>
        <w:jc w:val="both"/>
      </w:pPr>
      <w:r>
        <w:t xml:space="preserve">Ariani, Nur Aziza dan </w:t>
      </w:r>
      <w:proofErr w:type="spellStart"/>
      <w:r>
        <w:t>Susanti</w:t>
      </w:r>
      <w:proofErr w:type="spellEnd"/>
      <w:r>
        <w:t xml:space="preserve">. 2015. Pengaruh Faktor </w:t>
      </w:r>
      <w:proofErr w:type="spellStart"/>
      <w:r>
        <w:t>Demografi</w:t>
      </w:r>
      <w:proofErr w:type="spellEnd"/>
      <w:r>
        <w:t xml:space="preserve"> terhadap Financial Literacy Mahasiswa Fakultas Ekonomi Universitas Negeri Angkatan 2012. Fakultas Ekonomi, Universitas Negeri Surabaya.</w:t>
      </w:r>
    </w:p>
    <w:p w14:paraId="58890ACE" w14:textId="02AB9B3D" w:rsidR="005F3C83" w:rsidRDefault="005F3C83" w:rsidP="004E1626">
      <w:pPr>
        <w:pStyle w:val="NormalWeb"/>
        <w:ind w:left="480" w:hanging="480"/>
        <w:jc w:val="both"/>
      </w:pPr>
      <w:r>
        <w:t xml:space="preserve">Baddley, M., Burke, C., Schultz, W., and Tobler, P. (2012). </w:t>
      </w:r>
      <w:r w:rsidRPr="005F3C83">
        <w:rPr>
          <w:i/>
          <w:iCs/>
        </w:rPr>
        <w:t>Herding Financial Behavioral and Neuroeconomic Analysis of Individual Differences</w:t>
      </w:r>
      <w:r>
        <w:t xml:space="preserve">. </w:t>
      </w:r>
    </w:p>
    <w:p w14:paraId="6637E6E8" w14:textId="61A70387" w:rsidR="004E1626" w:rsidRDefault="004E1626" w:rsidP="004E1626">
      <w:pPr>
        <w:pStyle w:val="NormalWeb"/>
        <w:ind w:left="480" w:hanging="480"/>
        <w:jc w:val="both"/>
      </w:pPr>
      <w:r w:rsidRPr="00841AA6">
        <w:t xml:space="preserve">Bailey, Jeffrey J &amp; Chris Kinerson, </w:t>
      </w:r>
      <w:r>
        <w:t>(</w:t>
      </w:r>
      <w:r w:rsidRPr="00841AA6">
        <w:t>2005</w:t>
      </w:r>
      <w:r>
        <w:t>)</w:t>
      </w:r>
      <w:r w:rsidRPr="00841AA6">
        <w:t xml:space="preserve">. </w:t>
      </w:r>
      <w:r w:rsidRPr="00841AA6">
        <w:rPr>
          <w:i/>
          <w:iCs/>
        </w:rPr>
        <w:t>Regret Avoidance and Risk Tolerance</w:t>
      </w:r>
      <w:r w:rsidRPr="00841AA6">
        <w:t>. Association for Financial Counseling and Planning Education, pp. 23-28.</w:t>
      </w:r>
    </w:p>
    <w:p w14:paraId="5F3F39AB" w14:textId="78443E59" w:rsidR="00DC2D42" w:rsidRDefault="00DC2D42" w:rsidP="004E1626">
      <w:pPr>
        <w:pStyle w:val="NormalWeb"/>
        <w:ind w:left="480" w:hanging="480"/>
        <w:jc w:val="both"/>
      </w:pPr>
      <w:r w:rsidRPr="00DC2D42">
        <w:t>Bhushan</w:t>
      </w:r>
      <w:r>
        <w:t>,</w:t>
      </w:r>
      <w:r w:rsidRPr="00DC2D42">
        <w:t xml:space="preserve"> Puneet</w:t>
      </w:r>
      <w:r>
        <w:t xml:space="preserve">., &amp; </w:t>
      </w:r>
      <w:r w:rsidRPr="00DC2D42">
        <w:t xml:space="preserve"> </w:t>
      </w:r>
      <w:proofErr w:type="spellStart"/>
      <w:r w:rsidRPr="00DC2D42">
        <w:t>Medury</w:t>
      </w:r>
      <w:proofErr w:type="spellEnd"/>
      <w:r>
        <w:t>,</w:t>
      </w:r>
      <w:r w:rsidRPr="00DC2D42">
        <w:t xml:space="preserve"> </w:t>
      </w:r>
      <w:proofErr w:type="spellStart"/>
      <w:r w:rsidRPr="00DC2D42">
        <w:t>Yajulu</w:t>
      </w:r>
      <w:proofErr w:type="spellEnd"/>
      <w:r>
        <w:t xml:space="preserve">. (2013). </w:t>
      </w:r>
      <w:r w:rsidRPr="00DC2D42">
        <w:rPr>
          <w:i/>
          <w:iCs/>
        </w:rPr>
        <w:t xml:space="preserve">Gender Differences in Investment </w:t>
      </w:r>
      <w:proofErr w:type="spellStart"/>
      <w:r w:rsidRPr="00DC2D42">
        <w:rPr>
          <w:i/>
          <w:iCs/>
        </w:rPr>
        <w:t>Behaviour</w:t>
      </w:r>
      <w:proofErr w:type="spellEnd"/>
      <w:r w:rsidRPr="00DC2D42">
        <w:rPr>
          <w:i/>
          <w:iCs/>
        </w:rPr>
        <w:t xml:space="preserve"> among Employees</w:t>
      </w:r>
      <w:r>
        <w:t xml:space="preserve">. </w:t>
      </w:r>
      <w:r w:rsidRPr="00DC2D42">
        <w:t>Asian Journal of Research in Business Economics and Management, Vol. 3, No. 12, pp. 147-157.</w:t>
      </w:r>
      <w:r>
        <w:t xml:space="preserve"> </w:t>
      </w:r>
    </w:p>
    <w:p w14:paraId="34008C61" w14:textId="77777777" w:rsidR="007B4B8D" w:rsidRPr="007B4B8D" w:rsidRDefault="007B4B8D" w:rsidP="007B4B8D">
      <w:pPr>
        <w:spacing w:after="160"/>
        <w:ind w:left="720" w:right="39" w:hanging="720"/>
        <w:jc w:val="both"/>
        <w:rPr>
          <w:rFonts w:ascii="Times New Roman" w:eastAsia="Calibri" w:hAnsi="Times New Roman" w:cs="Times New Roman"/>
          <w:b/>
          <w:bCs/>
          <w:sz w:val="24"/>
          <w:szCs w:val="24"/>
        </w:rPr>
      </w:pPr>
      <w:r w:rsidRPr="007B4B8D">
        <w:rPr>
          <w:rFonts w:ascii="Times New Roman" w:eastAsia="Calibri" w:hAnsi="Times New Roman" w:cs="Times New Roman"/>
          <w:sz w:val="24"/>
          <w:szCs w:val="24"/>
        </w:rPr>
        <w:t xml:space="preserve">Bikhchandani, S. and Sharma, S. (2000). </w:t>
      </w:r>
      <w:r w:rsidRPr="007B4B8D">
        <w:rPr>
          <w:rFonts w:ascii="Times New Roman" w:eastAsia="Calibri" w:hAnsi="Times New Roman" w:cs="Times New Roman"/>
          <w:i/>
          <w:iCs/>
          <w:sz w:val="24"/>
          <w:szCs w:val="24"/>
        </w:rPr>
        <w:t>Herd behavior in financial markets</w:t>
      </w:r>
      <w:r w:rsidRPr="007B4B8D">
        <w:rPr>
          <w:rFonts w:ascii="Times New Roman" w:eastAsia="Calibri" w:hAnsi="Times New Roman" w:cs="Times New Roman"/>
          <w:sz w:val="24"/>
          <w:szCs w:val="24"/>
        </w:rPr>
        <w:t xml:space="preserve">. </w:t>
      </w:r>
      <w:r w:rsidRPr="007B4B8D">
        <w:rPr>
          <w:rFonts w:ascii="Times New Roman" w:eastAsia="Calibri" w:hAnsi="Times New Roman" w:cs="Times New Roman"/>
          <w:iCs/>
          <w:sz w:val="24"/>
          <w:szCs w:val="24"/>
        </w:rPr>
        <w:t>IMF Staff papers</w:t>
      </w:r>
      <w:r w:rsidRPr="007B4B8D">
        <w:rPr>
          <w:rFonts w:ascii="Times New Roman" w:eastAsia="Calibri" w:hAnsi="Times New Roman" w:cs="Times New Roman"/>
          <w:i/>
          <w:sz w:val="24"/>
          <w:szCs w:val="24"/>
        </w:rPr>
        <w:t xml:space="preserve">, </w:t>
      </w:r>
      <w:r w:rsidRPr="007B4B8D">
        <w:rPr>
          <w:rFonts w:ascii="Times New Roman" w:eastAsia="Calibri" w:hAnsi="Times New Roman" w:cs="Times New Roman"/>
          <w:sz w:val="24"/>
          <w:szCs w:val="24"/>
        </w:rPr>
        <w:t>47(3), pp. 279-310.</w:t>
      </w:r>
    </w:p>
    <w:p w14:paraId="16D7C971" w14:textId="7D49FA84" w:rsidR="000B2A31" w:rsidRDefault="000B2A31" w:rsidP="00C34EBE">
      <w:pPr>
        <w:pStyle w:val="NormalWeb"/>
        <w:spacing w:before="0" w:beforeAutospacing="0"/>
        <w:ind w:left="480" w:hanging="480"/>
        <w:jc w:val="both"/>
      </w:pPr>
      <w:r>
        <w:t xml:space="preserve">Corter, JE., &amp; Chen, YJ. (2006). </w:t>
      </w:r>
      <w:r w:rsidRPr="000B2A31">
        <w:rPr>
          <w:i/>
          <w:iCs/>
        </w:rPr>
        <w:t>Do Investment Risk Tolerance Attitudes Predict Portfolio Risk?</w:t>
      </w:r>
      <w:r>
        <w:t xml:space="preserve"> Journal of Business and Psychology, Vol. 20, No. 3, Spring 2006. </w:t>
      </w:r>
    </w:p>
    <w:p w14:paraId="1A1C9955" w14:textId="6A351448" w:rsidR="005662B1" w:rsidRDefault="005662B1" w:rsidP="00C34EBE">
      <w:pPr>
        <w:pStyle w:val="NormalWeb"/>
        <w:spacing w:before="0" w:beforeAutospacing="0"/>
        <w:ind w:left="480" w:hanging="480"/>
        <w:jc w:val="both"/>
      </w:pPr>
      <w:r w:rsidRPr="005662B1">
        <w:t>Cuong</w:t>
      </w:r>
      <w:r>
        <w:t xml:space="preserve">, </w:t>
      </w:r>
      <w:r w:rsidRPr="005662B1">
        <w:t>Phan Khoa</w:t>
      </w:r>
      <w:r>
        <w:t xml:space="preserve">., and </w:t>
      </w:r>
      <w:r w:rsidRPr="005662B1">
        <w:t>Jian</w:t>
      </w:r>
      <w:r>
        <w:t>,</w:t>
      </w:r>
      <w:r w:rsidRPr="005662B1">
        <w:t xml:space="preserve"> Zhou</w:t>
      </w:r>
      <w:r>
        <w:t xml:space="preserve">. (2014). </w:t>
      </w:r>
      <w:r w:rsidRPr="005662B1">
        <w:rPr>
          <w:i/>
          <w:iCs/>
        </w:rPr>
        <w:t>Factors Influencing Individual Investors’ Behavior: An Empirical Study of the Vietnamese Stock Market</w:t>
      </w:r>
      <w:r>
        <w:t xml:space="preserve">. </w:t>
      </w:r>
      <w:r w:rsidRPr="005662B1">
        <w:t>American Journal of Business and Management 3(2)</w:t>
      </w:r>
      <w:r>
        <w:t xml:space="preserve">, </w:t>
      </w:r>
      <w:r w:rsidRPr="005662B1">
        <w:t>June 2014</w:t>
      </w:r>
      <w:r>
        <w:t xml:space="preserve">. </w:t>
      </w:r>
    </w:p>
    <w:p w14:paraId="690F26EA" w14:textId="6B8D36CD" w:rsidR="00E43D27" w:rsidRDefault="00E43D27" w:rsidP="00C34EBE">
      <w:pPr>
        <w:pStyle w:val="NormalWeb"/>
        <w:spacing w:before="0" w:beforeAutospacing="0"/>
        <w:ind w:left="480" w:hanging="480"/>
        <w:jc w:val="both"/>
      </w:pPr>
      <w:r>
        <w:t xml:space="preserve">Geetha, SN. (2019). </w:t>
      </w:r>
      <w:r w:rsidRPr="00E43D27">
        <w:rPr>
          <w:i/>
          <w:iCs/>
        </w:rPr>
        <w:t>Herd Behavior of</w:t>
      </w:r>
      <w:r>
        <w:t xml:space="preserve"> </w:t>
      </w:r>
      <w:r w:rsidRPr="00E43D27">
        <w:rPr>
          <w:i/>
          <w:iCs/>
        </w:rPr>
        <w:t xml:space="preserve">Investment: An </w:t>
      </w:r>
      <w:proofErr w:type="spellStart"/>
      <w:r w:rsidRPr="00E43D27">
        <w:rPr>
          <w:i/>
          <w:iCs/>
        </w:rPr>
        <w:t>Assesment</w:t>
      </w:r>
      <w:proofErr w:type="spellEnd"/>
      <w:r w:rsidRPr="00E43D27">
        <w:rPr>
          <w:i/>
          <w:iCs/>
        </w:rPr>
        <w:t xml:space="preserve"> of Indian Stock Market</w:t>
      </w:r>
      <w:r>
        <w:t xml:space="preserve">. </w:t>
      </w:r>
      <w:proofErr w:type="spellStart"/>
      <w:r>
        <w:t>Paripex</w:t>
      </w:r>
      <w:proofErr w:type="spellEnd"/>
      <w:r>
        <w:t xml:space="preserve">-Indian Journal of Research, Vol. 8, Issue 7, July 2019. </w:t>
      </w:r>
    </w:p>
    <w:p w14:paraId="012B3285" w14:textId="3C388DF4" w:rsidR="002004BF" w:rsidRDefault="002004BF" w:rsidP="00C34EBE">
      <w:pPr>
        <w:pStyle w:val="NormalWeb"/>
        <w:spacing w:before="0" w:beforeAutospacing="0"/>
        <w:ind w:left="480" w:hanging="480"/>
        <w:jc w:val="both"/>
      </w:pPr>
      <w:r w:rsidRPr="002004BF">
        <w:t>Gill</w:t>
      </w:r>
      <w:r>
        <w:t>,</w:t>
      </w:r>
      <w:r w:rsidRPr="002004BF">
        <w:t xml:space="preserve"> Amarjit</w:t>
      </w:r>
      <w:r>
        <w:t xml:space="preserve">., </w:t>
      </w:r>
      <w:r w:rsidRPr="002004BF">
        <w:t xml:space="preserve">and </w:t>
      </w:r>
      <w:proofErr w:type="spellStart"/>
      <w:r w:rsidRPr="002004BF">
        <w:t>Biger</w:t>
      </w:r>
      <w:proofErr w:type="spellEnd"/>
      <w:r>
        <w:t>,</w:t>
      </w:r>
      <w:r w:rsidRPr="002004BF">
        <w:t xml:space="preserve"> Nahum</w:t>
      </w:r>
      <w:r>
        <w:t xml:space="preserve">. (2009). </w:t>
      </w:r>
      <w:r w:rsidRPr="002004BF">
        <w:rPr>
          <w:i/>
          <w:iCs/>
        </w:rPr>
        <w:t xml:space="preserve">Gender differences and factors that affect </w:t>
      </w:r>
      <w:r>
        <w:rPr>
          <w:i/>
          <w:iCs/>
        </w:rPr>
        <w:t>S</w:t>
      </w:r>
      <w:r w:rsidRPr="002004BF">
        <w:rPr>
          <w:i/>
          <w:iCs/>
        </w:rPr>
        <w:t xml:space="preserve">tock </w:t>
      </w:r>
      <w:r>
        <w:rPr>
          <w:i/>
          <w:iCs/>
        </w:rPr>
        <w:t>I</w:t>
      </w:r>
      <w:r w:rsidRPr="002004BF">
        <w:rPr>
          <w:i/>
          <w:iCs/>
        </w:rPr>
        <w:t>nvestment</w:t>
      </w:r>
      <w:r>
        <w:rPr>
          <w:i/>
          <w:iCs/>
        </w:rPr>
        <w:t xml:space="preserve"> D</w:t>
      </w:r>
      <w:r w:rsidRPr="002004BF">
        <w:rPr>
          <w:i/>
          <w:iCs/>
        </w:rPr>
        <w:t>ecision of Western Canadian investors</w:t>
      </w:r>
      <w:r>
        <w:t xml:space="preserve">. </w:t>
      </w:r>
      <w:r w:rsidRPr="002004BF">
        <w:t xml:space="preserve">International Journal of </w:t>
      </w:r>
      <w:proofErr w:type="spellStart"/>
      <w:r w:rsidRPr="002004BF">
        <w:t>Behavioural</w:t>
      </w:r>
      <w:proofErr w:type="spellEnd"/>
      <w:r w:rsidRPr="002004BF">
        <w:t xml:space="preserve"> Accounting and Finance Vol. 1, No. 2, 2009</w:t>
      </w:r>
      <w:r>
        <w:t xml:space="preserve">. </w:t>
      </w:r>
    </w:p>
    <w:p w14:paraId="60AA8C8D" w14:textId="69AA5150" w:rsidR="00911E86" w:rsidRDefault="00911E86" w:rsidP="00C34EBE">
      <w:pPr>
        <w:pStyle w:val="NormalWeb"/>
        <w:spacing w:before="0" w:beforeAutospacing="0"/>
        <w:ind w:left="480" w:hanging="480"/>
        <w:jc w:val="both"/>
      </w:pPr>
      <w:proofErr w:type="spellStart"/>
      <w:r w:rsidRPr="00911E86">
        <w:t>Gozalie</w:t>
      </w:r>
      <w:proofErr w:type="spellEnd"/>
      <w:r w:rsidRPr="00911E86">
        <w:t>, Stephanie</w:t>
      </w:r>
      <w:r>
        <w:t>., dan</w:t>
      </w:r>
      <w:r w:rsidRPr="00911E86">
        <w:t xml:space="preserve"> Anastasia</w:t>
      </w:r>
      <w:r>
        <w:t>,</w:t>
      </w:r>
      <w:r w:rsidRPr="00911E86">
        <w:t xml:space="preserve"> </w:t>
      </w:r>
      <w:proofErr w:type="spellStart"/>
      <w:r w:rsidRPr="00911E86">
        <w:t>Njo</w:t>
      </w:r>
      <w:proofErr w:type="spellEnd"/>
      <w:r>
        <w:t xml:space="preserve">. (2015). </w:t>
      </w:r>
      <w:r w:rsidRPr="00911E86">
        <w:rPr>
          <w:i/>
          <w:iCs/>
        </w:rPr>
        <w:t xml:space="preserve">Pengaruh </w:t>
      </w:r>
      <w:proofErr w:type="spellStart"/>
      <w:r w:rsidRPr="00911E86">
        <w:rPr>
          <w:i/>
          <w:iCs/>
        </w:rPr>
        <w:t>Perilaku</w:t>
      </w:r>
      <w:proofErr w:type="spellEnd"/>
      <w:r w:rsidRPr="00911E86">
        <w:rPr>
          <w:i/>
          <w:iCs/>
        </w:rPr>
        <w:t xml:space="preserve"> Heuristics dan Herding Terhadap </w:t>
      </w:r>
      <w:proofErr w:type="spellStart"/>
      <w:r w:rsidRPr="00911E86">
        <w:rPr>
          <w:i/>
          <w:iCs/>
        </w:rPr>
        <w:t>Pengambilan</w:t>
      </w:r>
      <w:proofErr w:type="spellEnd"/>
      <w:r w:rsidRPr="00911E86">
        <w:rPr>
          <w:i/>
          <w:iCs/>
        </w:rPr>
        <w:t xml:space="preserve"> Keputusan Investasi </w:t>
      </w:r>
      <w:proofErr w:type="spellStart"/>
      <w:r w:rsidRPr="00911E86">
        <w:rPr>
          <w:i/>
          <w:iCs/>
        </w:rPr>
        <w:t>Properti</w:t>
      </w:r>
      <w:proofErr w:type="spellEnd"/>
      <w:r w:rsidRPr="00911E86">
        <w:rPr>
          <w:i/>
          <w:iCs/>
        </w:rPr>
        <w:t xml:space="preserve"> </w:t>
      </w:r>
      <w:proofErr w:type="spellStart"/>
      <w:r w:rsidRPr="00911E86">
        <w:rPr>
          <w:i/>
          <w:iCs/>
        </w:rPr>
        <w:t>Hunian</w:t>
      </w:r>
      <w:proofErr w:type="spellEnd"/>
      <w:r>
        <w:t xml:space="preserve">. </w:t>
      </w:r>
      <w:r w:rsidRPr="00911E86">
        <w:t>Finesta</w:t>
      </w:r>
      <w:r>
        <w:t xml:space="preserve">, </w:t>
      </w:r>
      <w:r w:rsidRPr="00911E86">
        <w:t>Vol 3, No 2 (2015)</w:t>
      </w:r>
      <w:r>
        <w:t xml:space="preserve">, </w:t>
      </w:r>
      <w:proofErr w:type="spellStart"/>
      <w:r>
        <w:t>hal</w:t>
      </w:r>
      <w:proofErr w:type="spellEnd"/>
      <w:r>
        <w:t xml:space="preserve">: 28-32. </w:t>
      </w:r>
    </w:p>
    <w:p w14:paraId="45FE6A91" w14:textId="38478C71" w:rsidR="00A97C40" w:rsidRDefault="00A97C40" w:rsidP="00C34EBE">
      <w:pPr>
        <w:pStyle w:val="NormalWeb"/>
        <w:spacing w:before="0" w:beforeAutospacing="0"/>
        <w:ind w:left="480" w:hanging="480"/>
        <w:jc w:val="both"/>
      </w:pPr>
      <w:proofErr w:type="spellStart"/>
      <w:r w:rsidRPr="00A97C40">
        <w:t>Hirshleifer</w:t>
      </w:r>
      <w:proofErr w:type="spellEnd"/>
      <w:r w:rsidRPr="00A97C40">
        <w:t>, D</w:t>
      </w:r>
      <w:r>
        <w:t>., and</w:t>
      </w:r>
      <w:r w:rsidRPr="00A97C40">
        <w:t xml:space="preserve"> Teoh</w:t>
      </w:r>
      <w:r>
        <w:t xml:space="preserve">, SH. (2003). </w:t>
      </w:r>
      <w:r w:rsidRPr="00A97C40">
        <w:rPr>
          <w:i/>
          <w:iCs/>
        </w:rPr>
        <w:t xml:space="preserve">Herd </w:t>
      </w:r>
      <w:proofErr w:type="spellStart"/>
      <w:r w:rsidRPr="00A97C40">
        <w:rPr>
          <w:i/>
          <w:iCs/>
        </w:rPr>
        <w:t>Behaviour</w:t>
      </w:r>
      <w:proofErr w:type="spellEnd"/>
      <w:r w:rsidRPr="00A97C40">
        <w:rPr>
          <w:i/>
          <w:iCs/>
        </w:rPr>
        <w:t xml:space="preserve"> and Cascading in Capital Markets: a Review and Synthesis</w:t>
      </w:r>
      <w:r>
        <w:t xml:space="preserve">. European Financial Management, Vol. 9, Issue 1. March 2003. </w:t>
      </w:r>
    </w:p>
    <w:p w14:paraId="2CD17348" w14:textId="5DD38665" w:rsidR="0088422F" w:rsidRDefault="0088422F" w:rsidP="00C34EBE">
      <w:pPr>
        <w:pStyle w:val="NormalWeb"/>
        <w:spacing w:before="0" w:beforeAutospacing="0"/>
        <w:ind w:left="480" w:hanging="480"/>
        <w:jc w:val="both"/>
      </w:pPr>
      <w:proofErr w:type="spellStart"/>
      <w:r w:rsidRPr="0088422F">
        <w:t>Pompian</w:t>
      </w:r>
      <w:proofErr w:type="spellEnd"/>
      <w:r w:rsidRPr="0088422F">
        <w:t>, M. (20</w:t>
      </w:r>
      <w:r w:rsidR="00035CFA">
        <w:t>12</w:t>
      </w:r>
      <w:r w:rsidRPr="0088422F">
        <w:t xml:space="preserve">). </w:t>
      </w:r>
      <w:r w:rsidRPr="0088422F">
        <w:rPr>
          <w:i/>
          <w:iCs/>
        </w:rPr>
        <w:t>Behavioral Finance and Wealth Management</w:t>
      </w:r>
      <w:r w:rsidRPr="0088422F">
        <w:t>. USA: John Wiley and sons.</w:t>
      </w:r>
    </w:p>
    <w:p w14:paraId="13FD2FCE" w14:textId="21381505" w:rsidR="00AD39DB" w:rsidRDefault="00AD39DB" w:rsidP="00C34EBE">
      <w:pPr>
        <w:pStyle w:val="NormalWeb"/>
        <w:spacing w:before="0" w:beforeAutospacing="0"/>
        <w:ind w:left="480" w:hanging="480"/>
        <w:jc w:val="both"/>
      </w:pPr>
      <w:r>
        <w:t xml:space="preserve">Lestari, Melita Dwi., Wardani, Dewi Kusuma. (2020). </w:t>
      </w:r>
      <w:r w:rsidRPr="003633E8">
        <w:rPr>
          <w:i/>
          <w:iCs/>
        </w:rPr>
        <w:t xml:space="preserve">Pengaruh </w:t>
      </w:r>
      <w:proofErr w:type="spellStart"/>
      <w:r w:rsidRPr="003633E8">
        <w:rPr>
          <w:i/>
          <w:iCs/>
        </w:rPr>
        <w:t>Literasi</w:t>
      </w:r>
      <w:proofErr w:type="spellEnd"/>
      <w:r w:rsidRPr="003633E8">
        <w:rPr>
          <w:i/>
          <w:iCs/>
        </w:rPr>
        <w:t xml:space="preserve"> Keuangan, Risk Tolerance, dan Status </w:t>
      </w:r>
      <w:proofErr w:type="spellStart"/>
      <w:r w:rsidRPr="003633E8">
        <w:rPr>
          <w:i/>
          <w:iCs/>
        </w:rPr>
        <w:t>Pekerjaan</w:t>
      </w:r>
      <w:proofErr w:type="spellEnd"/>
      <w:r w:rsidRPr="003633E8">
        <w:rPr>
          <w:i/>
          <w:iCs/>
        </w:rPr>
        <w:t xml:space="preserve"> Terhadap Keputusan Investasi</w:t>
      </w:r>
      <w:r>
        <w:t>. Jurna</w:t>
      </w:r>
      <w:r w:rsidR="003633E8">
        <w:t>l</w:t>
      </w:r>
      <w:r>
        <w:t xml:space="preserve"> Keuangan dan Bisnis, Maret 2020. </w:t>
      </w:r>
    </w:p>
    <w:p w14:paraId="7F8B3136" w14:textId="5CC74D8D" w:rsidR="0096511A" w:rsidRDefault="0096511A" w:rsidP="00C34EBE">
      <w:pPr>
        <w:pStyle w:val="NormalWeb"/>
        <w:spacing w:before="0" w:beforeAutospacing="0"/>
        <w:ind w:left="480" w:hanging="480"/>
        <w:jc w:val="both"/>
      </w:pPr>
      <w:r w:rsidRPr="0096511A">
        <w:t xml:space="preserve">Luong, L.P. and Thu Ha, D.T. (2011) </w:t>
      </w:r>
      <w:r w:rsidRPr="0096511A">
        <w:rPr>
          <w:i/>
          <w:iCs/>
        </w:rPr>
        <w:t>Behavioral Factors Influencing Individual Investors’ Decision-Making and Performance. A Survey at the Ho Chi Minh Stock Exchange</w:t>
      </w:r>
      <w:r w:rsidRPr="0096511A">
        <w:t>. Unpublished M.Sc. Thesis, Umea School of Business.</w:t>
      </w:r>
    </w:p>
    <w:p w14:paraId="209A6BA4" w14:textId="7AFA3F6E" w:rsidR="00C34EBE" w:rsidRDefault="00C34EBE" w:rsidP="00C34EBE">
      <w:pPr>
        <w:pStyle w:val="NormalWeb"/>
        <w:spacing w:before="0" w:beforeAutospacing="0"/>
        <w:ind w:left="480" w:hanging="480"/>
        <w:jc w:val="both"/>
      </w:pPr>
      <w:r>
        <w:t xml:space="preserve">Lutfi. (2010). </w:t>
      </w:r>
      <w:r w:rsidRPr="00AD33FA">
        <w:rPr>
          <w:i/>
          <w:iCs/>
        </w:rPr>
        <w:t>The Relationship between Demographic Factors and Investment Decision in Surabaya</w:t>
      </w:r>
      <w:r>
        <w:t>. Journal of Economic, Business and Accountancy Ventura, Vol 13, No. 3, Hal. 213-224.</w:t>
      </w:r>
    </w:p>
    <w:p w14:paraId="6D604B74" w14:textId="5C64005C" w:rsidR="00F22A43" w:rsidRDefault="00F22A43" w:rsidP="00C34EBE">
      <w:pPr>
        <w:pStyle w:val="NormalWeb"/>
        <w:spacing w:before="0" w:beforeAutospacing="0"/>
        <w:ind w:left="480" w:hanging="480"/>
        <w:jc w:val="both"/>
      </w:pPr>
      <w:proofErr w:type="spellStart"/>
      <w:r>
        <w:lastRenderedPageBreak/>
        <w:t>Makangiras</w:t>
      </w:r>
      <w:proofErr w:type="spellEnd"/>
      <w:r>
        <w:t xml:space="preserve">, TA., &amp; </w:t>
      </w:r>
      <w:proofErr w:type="spellStart"/>
      <w:r>
        <w:t>Natsir</w:t>
      </w:r>
      <w:proofErr w:type="spellEnd"/>
      <w:r>
        <w:t xml:space="preserve">, Khairina. (2020). </w:t>
      </w:r>
      <w:r w:rsidRPr="00F22A43">
        <w:rPr>
          <w:i/>
          <w:iCs/>
        </w:rPr>
        <w:t xml:space="preserve">Pengaruh Personality Traits, Demographic Factor dan Risk Taking Attitude Terhadap Investment Decision pada </w:t>
      </w:r>
      <w:proofErr w:type="spellStart"/>
      <w:r w:rsidRPr="00F22A43">
        <w:rPr>
          <w:i/>
          <w:iCs/>
        </w:rPr>
        <w:t>Pengusaha</w:t>
      </w:r>
      <w:proofErr w:type="spellEnd"/>
      <w:r w:rsidRPr="00F22A43">
        <w:rPr>
          <w:i/>
          <w:iCs/>
        </w:rPr>
        <w:t xml:space="preserve"> </w:t>
      </w:r>
      <w:proofErr w:type="spellStart"/>
      <w:r w:rsidRPr="00F22A43">
        <w:rPr>
          <w:i/>
          <w:iCs/>
        </w:rPr>
        <w:t>Mikro</w:t>
      </w:r>
      <w:proofErr w:type="spellEnd"/>
      <w:r w:rsidRPr="00F22A43">
        <w:rPr>
          <w:i/>
          <w:iCs/>
        </w:rPr>
        <w:t xml:space="preserve">, Kecil, dan </w:t>
      </w:r>
      <w:proofErr w:type="spellStart"/>
      <w:r w:rsidRPr="00F22A43">
        <w:rPr>
          <w:i/>
          <w:iCs/>
        </w:rPr>
        <w:t>Menengah</w:t>
      </w:r>
      <w:proofErr w:type="spellEnd"/>
      <w:r w:rsidRPr="00F22A43">
        <w:rPr>
          <w:i/>
          <w:iCs/>
        </w:rPr>
        <w:t>.</w:t>
      </w:r>
      <w:r>
        <w:t xml:space="preserve"> Jurnal Manajerial dan Kewirausahaan, Vol. II, No. 2/2020, </w:t>
      </w:r>
      <w:proofErr w:type="spellStart"/>
      <w:r>
        <w:t>hal</w:t>
      </w:r>
      <w:proofErr w:type="spellEnd"/>
      <w:r>
        <w:t xml:space="preserve">. 561-568. </w:t>
      </w:r>
    </w:p>
    <w:p w14:paraId="036EA5BD" w14:textId="5061135C" w:rsidR="00F73FD0" w:rsidRDefault="00F73FD0" w:rsidP="00F73FD0">
      <w:pPr>
        <w:pStyle w:val="NormalWeb"/>
        <w:ind w:left="480" w:hanging="480"/>
        <w:jc w:val="both"/>
      </w:pPr>
      <w:r>
        <w:t xml:space="preserve">Malik, S.U. &amp; Elahi, M.A., (2014). </w:t>
      </w:r>
      <w:r w:rsidRPr="00F73FD0">
        <w:rPr>
          <w:i/>
          <w:iCs/>
        </w:rPr>
        <w:t>Analysis of Herd Behavior Using Quantile Regression: Evidence from KSE</w:t>
      </w:r>
      <w:r>
        <w:t xml:space="preserve">. MPRA Paper No. 55322. </w:t>
      </w:r>
    </w:p>
    <w:p w14:paraId="3F601DA9" w14:textId="018B1F5C" w:rsidR="00080E76" w:rsidRDefault="00080E76" w:rsidP="00C34EBE">
      <w:pPr>
        <w:pStyle w:val="NormalWeb"/>
        <w:spacing w:before="0" w:beforeAutospacing="0"/>
        <w:ind w:left="480" w:hanging="480"/>
        <w:jc w:val="both"/>
      </w:pPr>
      <w:r>
        <w:t xml:space="preserve">Munir, IU., Yue, S., Ijaz, MS., Zaidi, SY., and Hussain, S. (2018). </w:t>
      </w:r>
      <w:r w:rsidRPr="00080E76">
        <w:rPr>
          <w:i/>
          <w:iCs/>
        </w:rPr>
        <w:t>Effect of Emotional Intelligence on Behavior of Investment: Possible Role of Financial Literacy and Gender</w:t>
      </w:r>
      <w:r>
        <w:t xml:space="preserve">. </w:t>
      </w:r>
      <w:r w:rsidRPr="00080E76">
        <w:t>Asia Proceedings of Social Sciences 2(2) 79-83</w:t>
      </w:r>
      <w:r>
        <w:t xml:space="preserve">. </w:t>
      </w:r>
    </w:p>
    <w:p w14:paraId="09AFB003" w14:textId="0DD60DFC" w:rsidR="009D3086" w:rsidRDefault="009D3086" w:rsidP="009D3086">
      <w:pPr>
        <w:pStyle w:val="NormalWeb"/>
        <w:spacing w:before="0" w:beforeAutospacing="0"/>
        <w:ind w:left="480" w:hanging="480"/>
        <w:jc w:val="both"/>
      </w:pPr>
      <w:r w:rsidRPr="00DC70F4">
        <w:t xml:space="preserve">National Endowment for Financial Education. (2000). </w:t>
      </w:r>
      <w:r w:rsidRPr="00DC70F4">
        <w:rPr>
          <w:i/>
          <w:iCs/>
        </w:rPr>
        <w:t>Frozen in the headlights: The dynamics of women and money</w:t>
      </w:r>
      <w:r w:rsidRPr="00DC70F4">
        <w:t>. Retrieved September 10, 2005, from http://www.nefe.org/pages/ dynamic- swhitepaper.html.</w:t>
      </w:r>
    </w:p>
    <w:p w14:paraId="67E32648" w14:textId="015A567C" w:rsidR="00D65731" w:rsidRDefault="00D65731" w:rsidP="009D3086">
      <w:pPr>
        <w:pStyle w:val="NormalWeb"/>
        <w:spacing w:before="0" w:beforeAutospacing="0"/>
        <w:ind w:left="480" w:hanging="480"/>
        <w:jc w:val="both"/>
      </w:pPr>
      <w:r w:rsidRPr="00D65731">
        <w:t xml:space="preserve">Ngoc, L. T. B., (2014). </w:t>
      </w:r>
      <w:r w:rsidRPr="00D65731">
        <w:rPr>
          <w:i/>
          <w:iCs/>
        </w:rPr>
        <w:t>Behavior Pattern of Individual Investors in Stock Market</w:t>
      </w:r>
      <w:r w:rsidRPr="00D65731">
        <w:t>. International Journal of Business and Management, 9(1), pp. 1-16.</w:t>
      </w:r>
    </w:p>
    <w:p w14:paraId="229C0CA3" w14:textId="6354F68D" w:rsidR="004E1626" w:rsidRDefault="00B96AB7" w:rsidP="004E1626">
      <w:pPr>
        <w:pStyle w:val="NormalWeb"/>
        <w:ind w:left="480" w:hanging="480"/>
        <w:jc w:val="both"/>
      </w:pPr>
      <w:r>
        <w:t xml:space="preserve">Nguyen, LTM., Gallery, Gerry., </w:t>
      </w:r>
      <w:r w:rsidR="00004AD2">
        <w:t xml:space="preserve">and </w:t>
      </w:r>
      <w:r>
        <w:t>Newton, Cameron. (201</w:t>
      </w:r>
      <w:r w:rsidR="00505F58">
        <w:t>7</w:t>
      </w:r>
      <w:r>
        <w:t xml:space="preserve">). </w:t>
      </w:r>
      <w:r w:rsidRPr="00B96AB7">
        <w:rPr>
          <w:i/>
          <w:iCs/>
        </w:rPr>
        <w:t>The Influence of Financial Risk Tolerance on Investment Decision-Making in a Financial Advice Context</w:t>
      </w:r>
      <w:r>
        <w:t xml:space="preserve">. Australasian Accounting Business and Finance Journal, 10(3), 2016, 3-22. </w:t>
      </w:r>
    </w:p>
    <w:p w14:paraId="4D837529" w14:textId="3C5F765B" w:rsidR="00C9270D" w:rsidRDefault="00C9270D" w:rsidP="004E1626">
      <w:pPr>
        <w:pStyle w:val="NormalWeb"/>
        <w:ind w:left="480" w:hanging="480"/>
        <w:jc w:val="both"/>
      </w:pPr>
      <w:r>
        <w:t xml:space="preserve">Pak, Olga., and Mahmood, </w:t>
      </w:r>
      <w:proofErr w:type="spellStart"/>
      <w:r>
        <w:t>Monowar</w:t>
      </w:r>
      <w:proofErr w:type="spellEnd"/>
      <w:r>
        <w:t xml:space="preserve">. (2015). </w:t>
      </w:r>
      <w:r w:rsidRPr="00C9270D">
        <w:rPr>
          <w:i/>
          <w:iCs/>
        </w:rPr>
        <w:t>Impact of Personality on Risk Tolerance and Investment Decisions</w:t>
      </w:r>
      <w:r>
        <w:t xml:space="preserve">. International Journal of Commerce and Management, Vol. 25 </w:t>
      </w:r>
      <w:proofErr w:type="spellStart"/>
      <w:r>
        <w:t>Iss</w:t>
      </w:r>
      <w:proofErr w:type="spellEnd"/>
      <w:r>
        <w:t xml:space="preserve"> 4 pp. 370-384. </w:t>
      </w:r>
    </w:p>
    <w:p w14:paraId="03F394B7" w14:textId="0D23780B" w:rsidR="00C34EBE" w:rsidRDefault="00C34EBE" w:rsidP="00A86397">
      <w:pPr>
        <w:pStyle w:val="NormalWeb"/>
        <w:ind w:left="480" w:hanging="480"/>
        <w:jc w:val="both"/>
      </w:pPr>
      <w:proofErr w:type="spellStart"/>
      <w:r w:rsidRPr="00C62AFA">
        <w:t>Pradikasari</w:t>
      </w:r>
      <w:proofErr w:type="spellEnd"/>
      <w:r w:rsidRPr="00C62AFA">
        <w:t xml:space="preserve">, Ellen dan </w:t>
      </w:r>
      <w:proofErr w:type="spellStart"/>
      <w:r w:rsidRPr="00C62AFA">
        <w:t>Isbanah</w:t>
      </w:r>
      <w:proofErr w:type="spellEnd"/>
      <w:r w:rsidRPr="00C62AFA">
        <w:t xml:space="preserve">, </w:t>
      </w:r>
      <w:proofErr w:type="spellStart"/>
      <w:r w:rsidRPr="00C62AFA">
        <w:t>Yuyun</w:t>
      </w:r>
      <w:proofErr w:type="spellEnd"/>
      <w:r>
        <w:t xml:space="preserve">. (2018). </w:t>
      </w:r>
      <w:r w:rsidRPr="007F7170">
        <w:rPr>
          <w:i/>
          <w:iCs/>
        </w:rPr>
        <w:t xml:space="preserve">Pengaruh Financial Literacy, Illusion Of Control, Overconfidence, </w:t>
      </w:r>
      <w:r w:rsidRPr="007F7170">
        <w:rPr>
          <w:i/>
          <w:iCs/>
        </w:rPr>
        <w:t xml:space="preserve">Risk Tolerance, </w:t>
      </w:r>
      <w:r>
        <w:rPr>
          <w:i/>
          <w:iCs/>
        </w:rPr>
        <w:t>d</w:t>
      </w:r>
      <w:r w:rsidRPr="007F7170">
        <w:rPr>
          <w:i/>
          <w:iCs/>
        </w:rPr>
        <w:t xml:space="preserve">an Risk Perception Terhadap Keputusan Investasi </w:t>
      </w:r>
      <w:r>
        <w:rPr>
          <w:i/>
          <w:iCs/>
        </w:rPr>
        <w:t>p</w:t>
      </w:r>
      <w:r w:rsidRPr="007F7170">
        <w:rPr>
          <w:i/>
          <w:iCs/>
        </w:rPr>
        <w:t xml:space="preserve">ada Mahasiswa </w:t>
      </w:r>
      <w:r>
        <w:rPr>
          <w:i/>
          <w:iCs/>
        </w:rPr>
        <w:t>d</w:t>
      </w:r>
      <w:r w:rsidRPr="007F7170">
        <w:rPr>
          <w:i/>
          <w:iCs/>
        </w:rPr>
        <w:t>i Kota Surabaya</w:t>
      </w:r>
      <w:r>
        <w:t xml:space="preserve">. </w:t>
      </w:r>
      <w:r w:rsidRPr="007F7170">
        <w:t xml:space="preserve">Jurnal </w:t>
      </w:r>
      <w:proofErr w:type="spellStart"/>
      <w:r w:rsidRPr="007F7170">
        <w:t>Ilmu</w:t>
      </w:r>
      <w:proofErr w:type="spellEnd"/>
      <w:r w:rsidRPr="007F7170">
        <w:t xml:space="preserve"> Manajemen Volume 6 Nomor 4</w:t>
      </w:r>
      <w:r>
        <w:t>.</w:t>
      </w:r>
    </w:p>
    <w:p w14:paraId="2BAB1678" w14:textId="483A0065" w:rsidR="002A0BA2" w:rsidRDefault="002A0BA2" w:rsidP="002A0BA2">
      <w:pPr>
        <w:spacing w:after="160"/>
        <w:ind w:left="720" w:right="39" w:hanging="720"/>
        <w:jc w:val="both"/>
        <w:rPr>
          <w:rFonts w:ascii="Times New Roman" w:eastAsia="Calibri" w:hAnsi="Times New Roman" w:cs="Times New Roman"/>
          <w:sz w:val="24"/>
          <w:szCs w:val="24"/>
        </w:rPr>
      </w:pPr>
      <w:proofErr w:type="spellStart"/>
      <w:r w:rsidRPr="002A0BA2">
        <w:rPr>
          <w:rFonts w:ascii="Times New Roman" w:eastAsia="Calibri" w:hAnsi="Times New Roman" w:cs="Times New Roman"/>
          <w:sz w:val="24"/>
          <w:szCs w:val="24"/>
        </w:rPr>
        <w:t>Pranyoto</w:t>
      </w:r>
      <w:proofErr w:type="spellEnd"/>
      <w:r w:rsidRPr="002A0BA2">
        <w:rPr>
          <w:rFonts w:ascii="Times New Roman" w:eastAsia="Calibri" w:hAnsi="Times New Roman" w:cs="Times New Roman"/>
          <w:sz w:val="24"/>
          <w:szCs w:val="24"/>
        </w:rPr>
        <w:t xml:space="preserve">, Edi., </w:t>
      </w:r>
      <w:proofErr w:type="spellStart"/>
      <w:r w:rsidRPr="002A0BA2">
        <w:rPr>
          <w:rFonts w:ascii="Times New Roman" w:eastAsia="Calibri" w:hAnsi="Times New Roman" w:cs="Times New Roman"/>
          <w:sz w:val="24"/>
          <w:szCs w:val="24"/>
        </w:rPr>
        <w:t>Susanti</w:t>
      </w:r>
      <w:proofErr w:type="spellEnd"/>
      <w:r w:rsidRPr="002A0BA2">
        <w:rPr>
          <w:rFonts w:ascii="Times New Roman" w:eastAsia="Calibri" w:hAnsi="Times New Roman" w:cs="Times New Roman"/>
          <w:sz w:val="24"/>
          <w:szCs w:val="24"/>
        </w:rPr>
        <w:t xml:space="preserve">, </w:t>
      </w:r>
      <w:r>
        <w:rPr>
          <w:rFonts w:ascii="Times New Roman" w:eastAsia="Calibri" w:hAnsi="Times New Roman" w:cs="Times New Roman"/>
          <w:sz w:val="24"/>
          <w:szCs w:val="24"/>
        </w:rPr>
        <w:t>&amp;</w:t>
      </w:r>
      <w:r w:rsidRPr="002A0BA2">
        <w:rPr>
          <w:rFonts w:ascii="Times New Roman" w:eastAsia="Calibri" w:hAnsi="Times New Roman" w:cs="Times New Roman"/>
          <w:sz w:val="24"/>
          <w:szCs w:val="24"/>
        </w:rPr>
        <w:t xml:space="preserve"> </w:t>
      </w:r>
      <w:proofErr w:type="spellStart"/>
      <w:r w:rsidRPr="002A0BA2">
        <w:rPr>
          <w:rFonts w:ascii="Times New Roman" w:eastAsia="Calibri" w:hAnsi="Times New Roman" w:cs="Times New Roman"/>
          <w:sz w:val="24"/>
          <w:szCs w:val="24"/>
        </w:rPr>
        <w:t>Septiyani</w:t>
      </w:r>
      <w:proofErr w:type="spellEnd"/>
      <w:r w:rsidRPr="002A0BA2">
        <w:rPr>
          <w:rFonts w:ascii="Times New Roman" w:eastAsia="Calibri" w:hAnsi="Times New Roman" w:cs="Times New Roman"/>
          <w:sz w:val="24"/>
          <w:szCs w:val="24"/>
        </w:rPr>
        <w:t xml:space="preserve">. (2020). </w:t>
      </w:r>
      <w:r w:rsidRPr="002A0BA2">
        <w:rPr>
          <w:rFonts w:ascii="Times New Roman" w:eastAsia="Calibri" w:hAnsi="Times New Roman" w:cs="Times New Roman"/>
          <w:i/>
          <w:iCs/>
          <w:sz w:val="24"/>
          <w:szCs w:val="24"/>
        </w:rPr>
        <w:t>Herding Behavior, Experienced Regret dan Keputusan Investasi pada Bitcoin</w:t>
      </w:r>
      <w:r w:rsidRPr="002A0BA2">
        <w:rPr>
          <w:rFonts w:ascii="Times New Roman" w:eastAsia="Calibri" w:hAnsi="Times New Roman" w:cs="Times New Roman"/>
          <w:sz w:val="24"/>
          <w:szCs w:val="24"/>
        </w:rPr>
        <w:t xml:space="preserve">. Jurnal Bisnis </w:t>
      </w:r>
      <w:proofErr w:type="spellStart"/>
      <w:r w:rsidRPr="002A0BA2">
        <w:rPr>
          <w:rFonts w:ascii="Times New Roman" w:eastAsia="Calibri" w:hAnsi="Times New Roman" w:cs="Times New Roman"/>
          <w:sz w:val="24"/>
          <w:szCs w:val="24"/>
        </w:rPr>
        <w:t>Darmajaya</w:t>
      </w:r>
      <w:proofErr w:type="spellEnd"/>
      <w:r w:rsidRPr="002A0BA2">
        <w:rPr>
          <w:rFonts w:ascii="Times New Roman" w:eastAsia="Calibri" w:hAnsi="Times New Roman" w:cs="Times New Roman"/>
          <w:sz w:val="24"/>
          <w:szCs w:val="24"/>
        </w:rPr>
        <w:t xml:space="preserve">, Vol. 06, No. 01, Januari 2020. </w:t>
      </w:r>
    </w:p>
    <w:p w14:paraId="742E0D29" w14:textId="2FE09D13" w:rsidR="001337E2" w:rsidRDefault="001337E2" w:rsidP="002A0BA2">
      <w:pPr>
        <w:spacing w:after="160"/>
        <w:ind w:left="720" w:right="39" w:hanging="720"/>
        <w:jc w:val="both"/>
        <w:rPr>
          <w:rFonts w:ascii="Times New Roman" w:eastAsia="Calibri" w:hAnsi="Times New Roman" w:cs="Times New Roman"/>
          <w:sz w:val="24"/>
          <w:szCs w:val="24"/>
        </w:rPr>
      </w:pPr>
      <w:r w:rsidRPr="001337E2">
        <w:rPr>
          <w:rFonts w:ascii="Times New Roman" w:eastAsia="Calibri" w:hAnsi="Times New Roman" w:cs="Times New Roman"/>
          <w:sz w:val="24"/>
          <w:szCs w:val="24"/>
        </w:rPr>
        <w:t xml:space="preserve">Putri, Ramadhani </w:t>
      </w:r>
      <w:proofErr w:type="spellStart"/>
      <w:r w:rsidRPr="001337E2">
        <w:rPr>
          <w:rFonts w:ascii="Times New Roman" w:eastAsia="Calibri" w:hAnsi="Times New Roman" w:cs="Times New Roman"/>
          <w:sz w:val="24"/>
          <w:szCs w:val="24"/>
        </w:rPr>
        <w:t>Anendy</w:t>
      </w:r>
      <w:proofErr w:type="spellEnd"/>
      <w:r w:rsidRPr="001337E2">
        <w:rPr>
          <w:rFonts w:ascii="Times New Roman" w:eastAsia="Calibri" w:hAnsi="Times New Roman" w:cs="Times New Roman"/>
          <w:sz w:val="24"/>
          <w:szCs w:val="24"/>
        </w:rPr>
        <w:t xml:space="preserve"> dan </w:t>
      </w:r>
      <w:proofErr w:type="spellStart"/>
      <w:r w:rsidRPr="001337E2">
        <w:rPr>
          <w:rFonts w:ascii="Times New Roman" w:eastAsia="Calibri" w:hAnsi="Times New Roman" w:cs="Times New Roman"/>
          <w:sz w:val="24"/>
          <w:szCs w:val="24"/>
        </w:rPr>
        <w:t>Isbanah</w:t>
      </w:r>
      <w:proofErr w:type="spellEnd"/>
      <w:r w:rsidRPr="001337E2">
        <w:rPr>
          <w:rFonts w:ascii="Times New Roman" w:eastAsia="Calibri" w:hAnsi="Times New Roman" w:cs="Times New Roman"/>
          <w:sz w:val="24"/>
          <w:szCs w:val="24"/>
        </w:rPr>
        <w:t xml:space="preserve">, </w:t>
      </w:r>
      <w:proofErr w:type="spellStart"/>
      <w:r w:rsidRPr="001337E2">
        <w:rPr>
          <w:rFonts w:ascii="Times New Roman" w:eastAsia="Calibri" w:hAnsi="Times New Roman" w:cs="Times New Roman"/>
          <w:sz w:val="24"/>
          <w:szCs w:val="24"/>
        </w:rPr>
        <w:t>Yuyun</w:t>
      </w:r>
      <w:proofErr w:type="spellEnd"/>
      <w:r w:rsidRPr="001337E2">
        <w:rPr>
          <w:rFonts w:ascii="Times New Roman" w:eastAsia="Calibri" w:hAnsi="Times New Roman" w:cs="Times New Roman"/>
          <w:sz w:val="24"/>
          <w:szCs w:val="24"/>
        </w:rPr>
        <w:t xml:space="preserve">. (2020). </w:t>
      </w:r>
      <w:r w:rsidRPr="001337E2">
        <w:rPr>
          <w:rFonts w:ascii="Times New Roman" w:eastAsia="Calibri" w:hAnsi="Times New Roman" w:cs="Times New Roman"/>
          <w:i/>
          <w:iCs/>
          <w:sz w:val="24"/>
          <w:szCs w:val="24"/>
        </w:rPr>
        <w:t xml:space="preserve">Faktor-Faktor yang </w:t>
      </w:r>
      <w:proofErr w:type="spellStart"/>
      <w:r w:rsidRPr="001337E2">
        <w:rPr>
          <w:rFonts w:ascii="Times New Roman" w:eastAsia="Calibri" w:hAnsi="Times New Roman" w:cs="Times New Roman"/>
          <w:i/>
          <w:iCs/>
          <w:sz w:val="24"/>
          <w:szCs w:val="24"/>
        </w:rPr>
        <w:t>Memengaruhi</w:t>
      </w:r>
      <w:proofErr w:type="spellEnd"/>
      <w:r w:rsidRPr="001337E2">
        <w:rPr>
          <w:rFonts w:ascii="Times New Roman" w:eastAsia="Calibri" w:hAnsi="Times New Roman" w:cs="Times New Roman"/>
          <w:i/>
          <w:iCs/>
          <w:sz w:val="24"/>
          <w:szCs w:val="24"/>
        </w:rPr>
        <w:t xml:space="preserve"> Keputusan Investasi Pada Investor Saham di Surabaya</w:t>
      </w:r>
      <w:r w:rsidRPr="001337E2">
        <w:rPr>
          <w:rFonts w:ascii="Times New Roman" w:eastAsia="Calibri" w:hAnsi="Times New Roman" w:cs="Times New Roman"/>
          <w:sz w:val="24"/>
          <w:szCs w:val="24"/>
        </w:rPr>
        <w:t xml:space="preserve">. Jurnal </w:t>
      </w:r>
      <w:proofErr w:type="spellStart"/>
      <w:r w:rsidRPr="001337E2">
        <w:rPr>
          <w:rFonts w:ascii="Times New Roman" w:eastAsia="Calibri" w:hAnsi="Times New Roman" w:cs="Times New Roman"/>
          <w:sz w:val="24"/>
          <w:szCs w:val="24"/>
        </w:rPr>
        <w:t>Ilmu</w:t>
      </w:r>
      <w:proofErr w:type="spellEnd"/>
      <w:r w:rsidRPr="001337E2">
        <w:rPr>
          <w:rFonts w:ascii="Times New Roman" w:eastAsia="Calibri" w:hAnsi="Times New Roman" w:cs="Times New Roman"/>
          <w:sz w:val="24"/>
          <w:szCs w:val="24"/>
        </w:rPr>
        <w:t xml:space="preserve"> Manajemen Volume 8 Nomor 1.</w:t>
      </w:r>
    </w:p>
    <w:p w14:paraId="2182D1DD" w14:textId="20A5CA80" w:rsidR="005F3C83" w:rsidRDefault="005F3C83" w:rsidP="002A0BA2">
      <w:pPr>
        <w:spacing w:after="160"/>
        <w:ind w:left="720" w:right="39"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Qasim, M., Hussain, RY., Mehboob, I., and Arshad, M. (2019). </w:t>
      </w:r>
      <w:r w:rsidRPr="005F3C83">
        <w:rPr>
          <w:rFonts w:ascii="Times New Roman" w:eastAsia="Calibri" w:hAnsi="Times New Roman" w:cs="Times New Roman"/>
          <w:i/>
          <w:iCs/>
          <w:sz w:val="24"/>
          <w:szCs w:val="24"/>
        </w:rPr>
        <w:t>Impact of Herding Behavior and Overconfidence Bias on Investor’s Decision Making in Pakistan</w:t>
      </w:r>
      <w:r>
        <w:rPr>
          <w:rFonts w:ascii="Times New Roman" w:eastAsia="Calibri" w:hAnsi="Times New Roman" w:cs="Times New Roman"/>
          <w:sz w:val="24"/>
          <w:szCs w:val="24"/>
        </w:rPr>
        <w:t xml:space="preserve">. Accounting 5 (2019) 81-90. </w:t>
      </w:r>
    </w:p>
    <w:p w14:paraId="135650DE" w14:textId="437BBADC" w:rsidR="000377CF" w:rsidRPr="002A0BA2" w:rsidRDefault="000377CF" w:rsidP="000377CF">
      <w:pPr>
        <w:spacing w:after="160"/>
        <w:ind w:left="720" w:right="39" w:hanging="720"/>
        <w:jc w:val="both"/>
        <w:rPr>
          <w:rFonts w:ascii="Times New Roman" w:eastAsia="Calibri" w:hAnsi="Times New Roman" w:cs="Times New Roman"/>
          <w:sz w:val="24"/>
          <w:szCs w:val="24"/>
        </w:rPr>
      </w:pPr>
      <w:r w:rsidRPr="000377CF">
        <w:rPr>
          <w:rFonts w:ascii="Times New Roman" w:eastAsia="Calibri" w:hAnsi="Times New Roman" w:cs="Times New Roman"/>
          <w:sz w:val="24"/>
          <w:szCs w:val="24"/>
        </w:rPr>
        <w:t>Ramdani, F. N. (2018)</w:t>
      </w:r>
      <w:r>
        <w:rPr>
          <w:rFonts w:ascii="Times New Roman" w:eastAsia="Calibri" w:hAnsi="Times New Roman" w:cs="Times New Roman"/>
          <w:sz w:val="24"/>
          <w:szCs w:val="24"/>
        </w:rPr>
        <w:t xml:space="preserve">. </w:t>
      </w:r>
      <w:r w:rsidRPr="000377CF">
        <w:rPr>
          <w:rFonts w:ascii="Times New Roman" w:eastAsia="Calibri" w:hAnsi="Times New Roman" w:cs="Times New Roman"/>
          <w:i/>
          <w:iCs/>
          <w:sz w:val="24"/>
          <w:szCs w:val="24"/>
        </w:rPr>
        <w:t xml:space="preserve">Analisis Pengaruh Representativeness Bias dan Herding Behavior dalam </w:t>
      </w:r>
      <w:proofErr w:type="spellStart"/>
      <w:r w:rsidRPr="000377CF">
        <w:rPr>
          <w:rFonts w:ascii="Times New Roman" w:eastAsia="Calibri" w:hAnsi="Times New Roman" w:cs="Times New Roman"/>
          <w:i/>
          <w:iCs/>
          <w:sz w:val="24"/>
          <w:szCs w:val="24"/>
        </w:rPr>
        <w:t>Pengambilan</w:t>
      </w:r>
      <w:proofErr w:type="spellEnd"/>
      <w:r w:rsidRPr="000377CF">
        <w:rPr>
          <w:rFonts w:ascii="Times New Roman" w:eastAsia="Calibri" w:hAnsi="Times New Roman" w:cs="Times New Roman"/>
          <w:i/>
          <w:iCs/>
          <w:sz w:val="24"/>
          <w:szCs w:val="24"/>
        </w:rPr>
        <w:t xml:space="preserve"> Keputusan Investasi (Studi Pada Mahasiswa Di Yogyakarta).</w:t>
      </w:r>
      <w:r>
        <w:rPr>
          <w:rFonts w:ascii="Times New Roman" w:eastAsia="Calibri" w:hAnsi="Times New Roman" w:cs="Times New Roman"/>
          <w:sz w:val="24"/>
          <w:szCs w:val="24"/>
        </w:rPr>
        <w:t xml:space="preserve"> </w:t>
      </w:r>
    </w:p>
    <w:p w14:paraId="176ED430" w14:textId="17B657B4" w:rsidR="00C03310" w:rsidRDefault="00C03310" w:rsidP="00A86397">
      <w:pPr>
        <w:pStyle w:val="NormalWeb"/>
        <w:ind w:left="480" w:hanging="480"/>
        <w:jc w:val="both"/>
      </w:pPr>
      <w:r w:rsidRPr="00C03310">
        <w:t xml:space="preserve">Rekik, Yosra </w:t>
      </w:r>
      <w:proofErr w:type="spellStart"/>
      <w:r w:rsidRPr="00C03310">
        <w:t>Mefteh</w:t>
      </w:r>
      <w:proofErr w:type="spellEnd"/>
      <w:r w:rsidRPr="00C03310">
        <w:t xml:space="preserve">., and </w:t>
      </w:r>
      <w:proofErr w:type="spellStart"/>
      <w:r w:rsidRPr="00C03310">
        <w:t>Boujelbene</w:t>
      </w:r>
      <w:proofErr w:type="spellEnd"/>
      <w:r w:rsidRPr="00C03310">
        <w:t xml:space="preserve">, Younes. (2013). </w:t>
      </w:r>
      <w:r w:rsidRPr="00C03310">
        <w:rPr>
          <w:i/>
          <w:iCs/>
        </w:rPr>
        <w:t>Determinants of Individual Investors’ Behaviors: Evidence from Tunisian Stock Market</w:t>
      </w:r>
      <w:r w:rsidRPr="00C03310">
        <w:t>. IOSR Journal of Business and Management (IOSR-JBM). e-ISSN: 2278-487X. Volume 8, Issue 2 (Jan. - Feb. 2013), PP 109-119.</w:t>
      </w:r>
    </w:p>
    <w:p w14:paraId="39A9ED9C" w14:textId="6BB19A06" w:rsidR="00A86397" w:rsidRPr="00275963" w:rsidRDefault="00A86397" w:rsidP="00A86397">
      <w:pPr>
        <w:pStyle w:val="NormalWeb"/>
        <w:ind w:left="480" w:hanging="480"/>
        <w:jc w:val="both"/>
      </w:pPr>
      <w:proofErr w:type="spellStart"/>
      <w:r>
        <w:t>Reswari</w:t>
      </w:r>
      <w:proofErr w:type="spellEnd"/>
      <w:r>
        <w:t xml:space="preserve">, </w:t>
      </w:r>
      <w:proofErr w:type="spellStart"/>
      <w:r>
        <w:t>Winadya</w:t>
      </w:r>
      <w:proofErr w:type="spellEnd"/>
      <w:r>
        <w:t xml:space="preserve"> Ardhana, (2018). </w:t>
      </w:r>
      <w:r w:rsidRPr="00B871A1">
        <w:rPr>
          <w:i/>
          <w:iCs/>
        </w:rPr>
        <w:t xml:space="preserve">The Impact </w:t>
      </w:r>
      <w:r>
        <w:rPr>
          <w:i/>
          <w:iCs/>
        </w:rPr>
        <w:t>o</w:t>
      </w:r>
      <w:r w:rsidRPr="00B871A1">
        <w:rPr>
          <w:i/>
          <w:iCs/>
        </w:rPr>
        <w:t xml:space="preserve">f Financial Literacy </w:t>
      </w:r>
      <w:r>
        <w:rPr>
          <w:i/>
          <w:iCs/>
        </w:rPr>
        <w:t>a</w:t>
      </w:r>
      <w:r w:rsidRPr="00B871A1">
        <w:rPr>
          <w:i/>
          <w:iCs/>
        </w:rPr>
        <w:t xml:space="preserve">nd Socio-Economic </w:t>
      </w:r>
      <w:r>
        <w:rPr>
          <w:i/>
          <w:iCs/>
        </w:rPr>
        <w:t>a</w:t>
      </w:r>
      <w:r w:rsidRPr="00B871A1">
        <w:rPr>
          <w:i/>
          <w:iCs/>
        </w:rPr>
        <w:t xml:space="preserve">nd Demographic Factors </w:t>
      </w:r>
      <w:r>
        <w:rPr>
          <w:i/>
          <w:iCs/>
        </w:rPr>
        <w:t>o</w:t>
      </w:r>
      <w:r w:rsidRPr="00B871A1">
        <w:rPr>
          <w:i/>
          <w:iCs/>
        </w:rPr>
        <w:t xml:space="preserve">n Investment Decision </w:t>
      </w:r>
      <w:r>
        <w:rPr>
          <w:i/>
          <w:iCs/>
        </w:rPr>
        <w:t>i</w:t>
      </w:r>
      <w:r w:rsidRPr="00B871A1">
        <w:rPr>
          <w:i/>
          <w:iCs/>
        </w:rPr>
        <w:t>n Indonesia Capital Market</w:t>
      </w:r>
      <w:r>
        <w:t xml:space="preserve">. UI thesis. </w:t>
      </w:r>
    </w:p>
    <w:p w14:paraId="4CFBA33B" w14:textId="65BD7530" w:rsidR="009D3086" w:rsidRDefault="009D3086" w:rsidP="009D3086">
      <w:pPr>
        <w:pStyle w:val="NormalWeb"/>
        <w:spacing w:before="0" w:beforeAutospacing="0"/>
        <w:ind w:left="480" w:hanging="480"/>
        <w:jc w:val="both"/>
      </w:pPr>
      <w:r>
        <w:t xml:space="preserve">Sekaran, Uma., &amp; Bougie, Roger. (2016). </w:t>
      </w:r>
      <w:r w:rsidRPr="005A76FB">
        <w:rPr>
          <w:i/>
          <w:iCs/>
        </w:rPr>
        <w:t xml:space="preserve">Research Methods </w:t>
      </w:r>
      <w:proofErr w:type="spellStart"/>
      <w:r w:rsidRPr="005A76FB">
        <w:rPr>
          <w:i/>
          <w:iCs/>
        </w:rPr>
        <w:t>fo</w:t>
      </w:r>
      <w:proofErr w:type="spellEnd"/>
      <w:r w:rsidRPr="005A76FB">
        <w:rPr>
          <w:i/>
          <w:iCs/>
        </w:rPr>
        <w:t xml:space="preserve"> Business: A Skill-Building Approach, 7</w:t>
      </w:r>
      <w:r w:rsidRPr="005A76FB">
        <w:rPr>
          <w:i/>
          <w:iCs/>
          <w:vertAlign w:val="superscript"/>
        </w:rPr>
        <w:t>th</w:t>
      </w:r>
      <w:r w:rsidRPr="005A76FB">
        <w:rPr>
          <w:i/>
          <w:iCs/>
        </w:rPr>
        <w:t xml:space="preserve"> Edition</w:t>
      </w:r>
      <w:r>
        <w:t xml:space="preserve">. United Kingdom: John Wiley &amp; Sons. </w:t>
      </w:r>
    </w:p>
    <w:p w14:paraId="30458F20" w14:textId="21E96D02" w:rsidR="006C066E" w:rsidRPr="005A76FB" w:rsidRDefault="006C066E" w:rsidP="009D3086">
      <w:pPr>
        <w:pStyle w:val="NormalWeb"/>
        <w:spacing w:before="0" w:beforeAutospacing="0"/>
        <w:ind w:left="480" w:hanging="480"/>
        <w:jc w:val="both"/>
      </w:pPr>
      <w:proofErr w:type="spellStart"/>
      <w:r>
        <w:lastRenderedPageBreak/>
        <w:t>Shtudiner</w:t>
      </w:r>
      <w:proofErr w:type="spellEnd"/>
      <w:r>
        <w:t xml:space="preserve">, Z. (2018). </w:t>
      </w:r>
      <w:r w:rsidRPr="006C066E">
        <w:rPr>
          <w:i/>
          <w:iCs/>
        </w:rPr>
        <w:t>Risk Tolerance, Time Preference, and Financial Decision-Making: Differences between Self-employed People and Employees</w:t>
      </w:r>
      <w:r>
        <w:t xml:space="preserve">. </w:t>
      </w:r>
    </w:p>
    <w:p w14:paraId="24C0B533" w14:textId="2DD03053" w:rsidR="00A86397" w:rsidRDefault="00A86397" w:rsidP="00A86397">
      <w:pPr>
        <w:pStyle w:val="NormalWeb"/>
        <w:ind w:left="480" w:hanging="480"/>
        <w:jc w:val="both"/>
      </w:pPr>
      <w:r>
        <w:t xml:space="preserve">Sugiyono. (2018). </w:t>
      </w:r>
      <w:r w:rsidRPr="003950A7">
        <w:rPr>
          <w:i/>
          <w:iCs/>
        </w:rPr>
        <w:t xml:space="preserve">Metode Penelitian Kuantitatif, </w:t>
      </w:r>
      <w:proofErr w:type="spellStart"/>
      <w:r w:rsidRPr="003950A7">
        <w:rPr>
          <w:i/>
          <w:iCs/>
        </w:rPr>
        <w:t>Kualitatif</w:t>
      </w:r>
      <w:proofErr w:type="spellEnd"/>
      <w:r w:rsidRPr="003950A7">
        <w:rPr>
          <w:i/>
          <w:iCs/>
        </w:rPr>
        <w:t>, dan R&amp;D</w:t>
      </w:r>
      <w:r>
        <w:t xml:space="preserve">. Bandung: </w:t>
      </w:r>
      <w:proofErr w:type="spellStart"/>
      <w:r>
        <w:t>Alfabeta</w:t>
      </w:r>
      <w:proofErr w:type="spellEnd"/>
      <w:r>
        <w:t>.</w:t>
      </w:r>
    </w:p>
    <w:p w14:paraId="26DA9B7F" w14:textId="19132C85" w:rsidR="004C5EC3" w:rsidRDefault="004C5EC3" w:rsidP="00A86397">
      <w:pPr>
        <w:pStyle w:val="NormalWeb"/>
        <w:ind w:left="480" w:hanging="480"/>
        <w:jc w:val="both"/>
      </w:pPr>
      <w:r w:rsidRPr="004C5EC3">
        <w:t xml:space="preserve">Sutha, I.P.G.A. </w:t>
      </w:r>
      <w:r>
        <w:t>(</w:t>
      </w:r>
      <w:r w:rsidRPr="004C5EC3">
        <w:t>2000</w:t>
      </w:r>
      <w:r>
        <w:t>)</w:t>
      </w:r>
      <w:r w:rsidRPr="004C5EC3">
        <w:t xml:space="preserve">. </w:t>
      </w:r>
      <w:proofErr w:type="spellStart"/>
      <w:r w:rsidRPr="004C5EC3">
        <w:rPr>
          <w:i/>
          <w:iCs/>
        </w:rPr>
        <w:t>Menuju</w:t>
      </w:r>
      <w:proofErr w:type="spellEnd"/>
      <w:r w:rsidRPr="004C5EC3">
        <w:rPr>
          <w:i/>
          <w:iCs/>
        </w:rPr>
        <w:t xml:space="preserve"> Pasar Modal Modern</w:t>
      </w:r>
      <w:r w:rsidRPr="004C5EC3">
        <w:t>. Jakarta: Yayasan SAD Satria Bhakti.</w:t>
      </w:r>
    </w:p>
    <w:p w14:paraId="79FCE951" w14:textId="558D32D7" w:rsidR="004F6266" w:rsidRDefault="004F6266" w:rsidP="001B3366">
      <w:pPr>
        <w:pStyle w:val="NormalWeb"/>
        <w:ind w:left="480" w:hanging="480"/>
        <w:jc w:val="both"/>
      </w:pPr>
      <w:proofErr w:type="spellStart"/>
      <w:r w:rsidRPr="004F6266">
        <w:t>Tandelilin</w:t>
      </w:r>
      <w:proofErr w:type="spellEnd"/>
      <w:r w:rsidRPr="004F6266">
        <w:t>, Eduardus. (201</w:t>
      </w:r>
      <w:r>
        <w:t>7</w:t>
      </w:r>
      <w:r w:rsidRPr="004F6266">
        <w:t xml:space="preserve">). </w:t>
      </w:r>
      <w:proofErr w:type="spellStart"/>
      <w:r w:rsidRPr="004F6266">
        <w:rPr>
          <w:i/>
          <w:iCs/>
        </w:rPr>
        <w:t>Portofolio</w:t>
      </w:r>
      <w:proofErr w:type="spellEnd"/>
      <w:r w:rsidRPr="004F6266">
        <w:rPr>
          <w:i/>
          <w:iCs/>
        </w:rPr>
        <w:t xml:space="preserve"> dan Investasi: Teori dan </w:t>
      </w:r>
      <w:proofErr w:type="spellStart"/>
      <w:r w:rsidRPr="004F6266">
        <w:rPr>
          <w:i/>
          <w:iCs/>
        </w:rPr>
        <w:t>Aplikasi</w:t>
      </w:r>
      <w:proofErr w:type="spellEnd"/>
      <w:r w:rsidRPr="004F6266">
        <w:t xml:space="preserve">. Yogyakarta: </w:t>
      </w:r>
      <w:proofErr w:type="spellStart"/>
      <w:r w:rsidRPr="004F6266">
        <w:t>Kanisius</w:t>
      </w:r>
      <w:proofErr w:type="spellEnd"/>
      <w:r w:rsidRPr="004F6266">
        <w:t>.</w:t>
      </w:r>
    </w:p>
    <w:p w14:paraId="24E43919" w14:textId="680CCBF6" w:rsidR="00DB434B" w:rsidRDefault="00DB434B" w:rsidP="00DB434B">
      <w:pPr>
        <w:pStyle w:val="NormalWeb"/>
        <w:ind w:left="480" w:hanging="480"/>
        <w:jc w:val="both"/>
      </w:pPr>
      <w:r>
        <w:t xml:space="preserve">Vijaya, E. (2016). </w:t>
      </w:r>
      <w:r w:rsidRPr="00DB434B">
        <w:rPr>
          <w:i/>
          <w:iCs/>
        </w:rPr>
        <w:t xml:space="preserve">An empirical analysis on </w:t>
      </w:r>
      <w:proofErr w:type="spellStart"/>
      <w:r w:rsidRPr="00DB434B">
        <w:rPr>
          <w:i/>
          <w:iCs/>
        </w:rPr>
        <w:t>behavioural</w:t>
      </w:r>
      <w:proofErr w:type="spellEnd"/>
      <w:r w:rsidRPr="00DB434B">
        <w:rPr>
          <w:i/>
          <w:iCs/>
        </w:rPr>
        <w:t xml:space="preserve"> pattern of Indian retail equity investors</w:t>
      </w:r>
      <w:r>
        <w:t>. Journal of Resources Development and Management, 16, pp. 103-112.</w:t>
      </w:r>
    </w:p>
    <w:p w14:paraId="107DFF0D" w14:textId="6B562C42" w:rsidR="00DD32B1" w:rsidRDefault="00DD32B1" w:rsidP="001B3366">
      <w:pPr>
        <w:pStyle w:val="NormalWeb"/>
        <w:ind w:left="480" w:hanging="480"/>
        <w:jc w:val="both"/>
      </w:pPr>
      <w:r>
        <w:t xml:space="preserve">Violeta, J., dan </w:t>
      </w:r>
      <w:proofErr w:type="spellStart"/>
      <w:r>
        <w:t>Linawati</w:t>
      </w:r>
      <w:proofErr w:type="spellEnd"/>
      <w:r>
        <w:t xml:space="preserve">, N. (2019). </w:t>
      </w:r>
      <w:r w:rsidRPr="00DD32B1">
        <w:rPr>
          <w:i/>
          <w:iCs/>
        </w:rPr>
        <w:t xml:space="preserve">Pengaruh Anger Traits, Anxiety Traits, dan Faktor </w:t>
      </w:r>
      <w:proofErr w:type="spellStart"/>
      <w:r w:rsidRPr="00DD32B1">
        <w:rPr>
          <w:i/>
          <w:iCs/>
        </w:rPr>
        <w:t>Demografi</w:t>
      </w:r>
      <w:proofErr w:type="spellEnd"/>
      <w:r w:rsidRPr="00DD32B1">
        <w:rPr>
          <w:i/>
          <w:iCs/>
        </w:rPr>
        <w:t xml:space="preserve"> </w:t>
      </w:r>
      <w:r>
        <w:rPr>
          <w:i/>
          <w:iCs/>
        </w:rPr>
        <w:t>t</w:t>
      </w:r>
      <w:r w:rsidRPr="00DD32B1">
        <w:rPr>
          <w:i/>
          <w:iCs/>
        </w:rPr>
        <w:t>erhadap Keputusan Investasi</w:t>
      </w:r>
      <w:r>
        <w:t xml:space="preserve">. Jurnal Manajemen Pemasaran, Vol. 13, No. 2, Oktober 2019. </w:t>
      </w:r>
    </w:p>
    <w:p w14:paraId="11D7C7AB" w14:textId="33F3C855" w:rsidR="001B3366" w:rsidRDefault="001B3366" w:rsidP="001B3366">
      <w:pPr>
        <w:pStyle w:val="NormalWeb"/>
        <w:ind w:left="480" w:hanging="480"/>
        <w:jc w:val="both"/>
      </w:pPr>
      <w:r w:rsidRPr="00627D71">
        <w:t>Wardani,</w:t>
      </w:r>
      <w:r>
        <w:t xml:space="preserve"> </w:t>
      </w:r>
      <w:r w:rsidRPr="00627D71">
        <w:t>Astri Kusuma</w:t>
      </w:r>
      <w:r>
        <w:t xml:space="preserve"> dan </w:t>
      </w:r>
      <w:r w:rsidRPr="00627D71">
        <w:t>Lutfi</w:t>
      </w:r>
      <w:r>
        <w:t xml:space="preserve">. (2016). </w:t>
      </w:r>
      <w:r w:rsidRPr="00627D71">
        <w:rPr>
          <w:i/>
          <w:iCs/>
        </w:rPr>
        <w:t xml:space="preserve">Pengaruh </w:t>
      </w:r>
      <w:proofErr w:type="spellStart"/>
      <w:r w:rsidRPr="00627D71">
        <w:rPr>
          <w:i/>
          <w:iCs/>
        </w:rPr>
        <w:t>Literasi</w:t>
      </w:r>
      <w:proofErr w:type="spellEnd"/>
      <w:r w:rsidRPr="00627D71">
        <w:rPr>
          <w:i/>
          <w:iCs/>
        </w:rPr>
        <w:t xml:space="preserve"> Keuangan, Experienced Regret, Risk Tolerance, </w:t>
      </w:r>
      <w:r>
        <w:rPr>
          <w:i/>
          <w:iCs/>
        </w:rPr>
        <w:t>d</w:t>
      </w:r>
      <w:r w:rsidRPr="00627D71">
        <w:rPr>
          <w:i/>
          <w:iCs/>
        </w:rPr>
        <w:t xml:space="preserve">an Motivasi </w:t>
      </w:r>
      <w:r>
        <w:rPr>
          <w:i/>
          <w:iCs/>
        </w:rPr>
        <w:t>p</w:t>
      </w:r>
      <w:r w:rsidRPr="00627D71">
        <w:rPr>
          <w:i/>
          <w:iCs/>
        </w:rPr>
        <w:t xml:space="preserve">ada Keputusan Investasi Keluarga Dalam </w:t>
      </w:r>
      <w:proofErr w:type="spellStart"/>
      <w:r w:rsidRPr="00627D71">
        <w:rPr>
          <w:i/>
          <w:iCs/>
        </w:rPr>
        <w:t>Perspektif</w:t>
      </w:r>
      <w:proofErr w:type="spellEnd"/>
      <w:r w:rsidRPr="00627D71">
        <w:rPr>
          <w:i/>
          <w:iCs/>
        </w:rPr>
        <w:t xml:space="preserve"> Masyarakat Bali</w:t>
      </w:r>
      <w:r>
        <w:t>. Journal of Business and Banking ISSN 2088-784, Volume 6 Number 2 November 2016 – April 2017, pp. 195– 214.</w:t>
      </w:r>
    </w:p>
    <w:p w14:paraId="2A5939C6" w14:textId="2A7D07CC" w:rsidR="002310C6" w:rsidRDefault="002310C6" w:rsidP="002310C6">
      <w:pPr>
        <w:pStyle w:val="NormalWeb"/>
        <w:ind w:left="480" w:hanging="480"/>
        <w:jc w:val="both"/>
      </w:pPr>
      <w:proofErr w:type="spellStart"/>
      <w:r>
        <w:t>Widyastutik</w:t>
      </w:r>
      <w:proofErr w:type="spellEnd"/>
      <w:r>
        <w:t xml:space="preserve">. (2018). </w:t>
      </w:r>
      <w:r w:rsidRPr="002310C6">
        <w:rPr>
          <w:i/>
          <w:iCs/>
        </w:rPr>
        <w:t xml:space="preserve">Pengaruh </w:t>
      </w:r>
      <w:proofErr w:type="spellStart"/>
      <w:r w:rsidRPr="002310C6">
        <w:rPr>
          <w:i/>
          <w:iCs/>
        </w:rPr>
        <w:t>Experiencet</w:t>
      </w:r>
      <w:proofErr w:type="spellEnd"/>
      <w:r w:rsidRPr="002310C6">
        <w:rPr>
          <w:i/>
          <w:iCs/>
        </w:rPr>
        <w:t xml:space="preserve"> Regret, Risk Tolerance dan Jenis </w:t>
      </w:r>
      <w:proofErr w:type="spellStart"/>
      <w:r w:rsidRPr="002310C6">
        <w:rPr>
          <w:i/>
          <w:iCs/>
        </w:rPr>
        <w:t>Pekerjaan</w:t>
      </w:r>
      <w:proofErr w:type="spellEnd"/>
      <w:r w:rsidRPr="002310C6">
        <w:rPr>
          <w:i/>
          <w:iCs/>
        </w:rPr>
        <w:t xml:space="preserve"> terhadap </w:t>
      </w:r>
      <w:proofErr w:type="spellStart"/>
      <w:r w:rsidRPr="002310C6">
        <w:rPr>
          <w:i/>
          <w:iCs/>
        </w:rPr>
        <w:t>Pengambilan</w:t>
      </w:r>
      <w:proofErr w:type="spellEnd"/>
      <w:r w:rsidRPr="002310C6">
        <w:rPr>
          <w:i/>
          <w:iCs/>
        </w:rPr>
        <w:t xml:space="preserve"> Keputusan Investasi Saham di Surabaya</w:t>
      </w:r>
      <w:r>
        <w:t xml:space="preserve">. </w:t>
      </w:r>
      <w:proofErr w:type="spellStart"/>
      <w:r>
        <w:t>Artikel</w:t>
      </w:r>
      <w:proofErr w:type="spellEnd"/>
      <w:r>
        <w:t xml:space="preserve"> Jurnal Ilmiah, 3-15.</w:t>
      </w:r>
    </w:p>
    <w:p w14:paraId="53841A9C" w14:textId="099B228F" w:rsidR="000C12D2" w:rsidRDefault="000C12D2" w:rsidP="001B3366">
      <w:pPr>
        <w:pStyle w:val="NormalWeb"/>
        <w:ind w:left="480" w:hanging="480"/>
        <w:jc w:val="both"/>
      </w:pPr>
      <w:proofErr w:type="spellStart"/>
      <w:r>
        <w:t>Yohnson</w:t>
      </w:r>
      <w:proofErr w:type="spellEnd"/>
      <w:r>
        <w:t xml:space="preserve">. (2008). </w:t>
      </w:r>
      <w:r w:rsidRPr="000C12D2">
        <w:rPr>
          <w:i/>
          <w:iCs/>
        </w:rPr>
        <w:t>Regret Aversion Bias dan Risk Tolerance Investor Muda Jakarta dan Surabaya</w:t>
      </w:r>
      <w:r>
        <w:t xml:space="preserve">. Jurnal Manajemen dan </w:t>
      </w:r>
      <w:r>
        <w:t xml:space="preserve">Kewirausahaan, Vol. 10, No. 2, September 2008: 163-168. </w:t>
      </w:r>
    </w:p>
    <w:p w14:paraId="03DFDEA1" w14:textId="1B861680" w:rsidR="009D3086" w:rsidRDefault="00004AD2" w:rsidP="004E1626">
      <w:pPr>
        <w:pStyle w:val="NormalWeb"/>
        <w:ind w:left="480" w:hanging="480"/>
        <w:jc w:val="both"/>
      </w:pPr>
      <w:r>
        <w:t xml:space="preserve">Zhuan, Ang Shiao., Ying, Chuah Chea., Boon, Kui Siew., Hui, Soo Li., &amp; Hong, Wong Chin. (2016). </w:t>
      </w:r>
      <w:r w:rsidRPr="00004AD2">
        <w:rPr>
          <w:i/>
          <w:iCs/>
        </w:rPr>
        <w:t>The Effect of Personality Traits and Demographic Characteristics Towards Risk Tolerance and Investment Decision Making</w:t>
      </w:r>
      <w:r>
        <w:t xml:space="preserve">. </w:t>
      </w:r>
      <w:r w:rsidRPr="00004AD2">
        <w:t>Dissertation</w:t>
      </w:r>
      <w:r>
        <w:t xml:space="preserve">. </w:t>
      </w:r>
      <w:proofErr w:type="spellStart"/>
      <w:r>
        <w:t>Universiti</w:t>
      </w:r>
      <w:proofErr w:type="spellEnd"/>
      <w:r>
        <w:t xml:space="preserve"> </w:t>
      </w:r>
      <w:proofErr w:type="spellStart"/>
      <w:r>
        <w:t>Tunku</w:t>
      </w:r>
      <w:proofErr w:type="spellEnd"/>
      <w:r>
        <w:t xml:space="preserve"> Abdul Rahman. </w:t>
      </w:r>
    </w:p>
    <w:p w14:paraId="1A02DE28" w14:textId="77777777" w:rsidR="004C5B71" w:rsidRPr="008D61E0" w:rsidRDefault="004C5B71" w:rsidP="008D61E0">
      <w:pPr>
        <w:pStyle w:val="NormalWeb"/>
        <w:tabs>
          <w:tab w:val="left" w:pos="360"/>
        </w:tabs>
        <w:spacing w:before="0" w:beforeAutospacing="0" w:after="0" w:afterAutospacing="0"/>
        <w:ind w:left="360"/>
        <w:jc w:val="both"/>
      </w:pPr>
    </w:p>
    <w:p w14:paraId="7B115CCD" w14:textId="77777777" w:rsidR="008D61E0" w:rsidRPr="006468CF" w:rsidRDefault="008D61E0" w:rsidP="008D61E0">
      <w:pPr>
        <w:ind w:left="360"/>
        <w:jc w:val="both"/>
        <w:rPr>
          <w:color w:val="000000"/>
        </w:rPr>
      </w:pPr>
    </w:p>
    <w:p w14:paraId="64220E1F" w14:textId="77777777" w:rsidR="008D61E0" w:rsidRDefault="008D61E0" w:rsidP="00D440EC">
      <w:pPr>
        <w:ind w:left="360"/>
        <w:jc w:val="both"/>
        <w:rPr>
          <w:rFonts w:ascii="Times New Roman" w:hAnsi="Times New Roman" w:cs="Times New Roman"/>
          <w:sz w:val="24"/>
          <w:szCs w:val="24"/>
        </w:rPr>
      </w:pPr>
    </w:p>
    <w:p w14:paraId="0984999A" w14:textId="77777777" w:rsidR="009800F3" w:rsidRPr="00A61145" w:rsidRDefault="004C5B71" w:rsidP="00B8137B">
      <w:pPr>
        <w:jc w:val="both"/>
        <w:rPr>
          <w:rFonts w:ascii="Times New Roman" w:hAnsi="Times New Roman" w:cs="Times New Roman"/>
          <w:b/>
          <w:lang w:eastAsia="id-ID"/>
        </w:rPr>
      </w:pPr>
      <w:r>
        <w:rPr>
          <w:rFonts w:ascii="Times New Roman" w:hAnsi="Times New Roman" w:cs="Times New Roman"/>
          <w:b/>
          <w:lang w:eastAsia="id-ID"/>
        </w:rPr>
        <w:tab/>
      </w:r>
    </w:p>
    <w:sectPr w:rsidR="009800F3" w:rsidRPr="00A61145" w:rsidSect="0068704D">
      <w:pgSz w:w="11906" w:h="16838" w:code="9"/>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105B" w14:textId="77777777" w:rsidR="0043331C" w:rsidRDefault="0043331C" w:rsidP="00865AA4">
      <w:r>
        <w:separator/>
      </w:r>
    </w:p>
  </w:endnote>
  <w:endnote w:type="continuationSeparator" w:id="0">
    <w:p w14:paraId="03847786" w14:textId="77777777" w:rsidR="0043331C" w:rsidRDefault="0043331C" w:rsidP="008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6914"/>
      <w:docPartObj>
        <w:docPartGallery w:val="Page Numbers (Bottom of Page)"/>
        <w:docPartUnique/>
      </w:docPartObj>
    </w:sdtPr>
    <w:sdtEndPr>
      <w:rPr>
        <w:noProof/>
      </w:rPr>
    </w:sdtEndPr>
    <w:sdtContent>
      <w:p w14:paraId="31AB5535" w14:textId="77777777" w:rsidR="00E92A8E" w:rsidRDefault="00E92A8E">
        <w:pPr>
          <w:pStyle w:val="Footer"/>
          <w:jc w:val="center"/>
        </w:pPr>
        <w:r>
          <w:fldChar w:fldCharType="begin"/>
        </w:r>
        <w:r>
          <w:instrText xml:space="preserve"> PAGE   \* MERGEFORMAT </w:instrText>
        </w:r>
        <w:r>
          <w:fldChar w:fldCharType="separate"/>
        </w:r>
        <w:r w:rsidR="005765E0">
          <w:rPr>
            <w:noProof/>
          </w:rPr>
          <w:t>2</w:t>
        </w:r>
        <w:r>
          <w:rPr>
            <w:noProof/>
          </w:rPr>
          <w:fldChar w:fldCharType="end"/>
        </w:r>
      </w:p>
    </w:sdtContent>
  </w:sdt>
  <w:p w14:paraId="14F0A26E" w14:textId="77777777" w:rsidR="00203E4E" w:rsidRPr="00E92A8E" w:rsidRDefault="00203E4E" w:rsidP="00E9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C489" w14:textId="77777777" w:rsidR="0043331C" w:rsidRDefault="0043331C" w:rsidP="00865AA4">
      <w:r>
        <w:separator/>
      </w:r>
    </w:p>
  </w:footnote>
  <w:footnote w:type="continuationSeparator" w:id="0">
    <w:p w14:paraId="48C93FC3" w14:textId="77777777" w:rsidR="0043331C" w:rsidRDefault="0043331C" w:rsidP="0086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BDC4" w14:textId="77777777" w:rsidR="00B7120B" w:rsidRDefault="00B7120B" w:rsidP="00093A38">
    <w:pPr>
      <w:pStyle w:val="BodyText"/>
      <w:spacing w:line="224" w:lineRule="exact"/>
      <w:ind w:left="20"/>
      <w:jc w:val="center"/>
      <w:rPr>
        <w:rFonts w:ascii="Calibri"/>
      </w:rPr>
    </w:pPr>
    <w:r>
      <w:rPr>
        <w:rFonts w:ascii="Calibri"/>
      </w:rPr>
      <w:t xml:space="preserve">Journal </w:t>
    </w:r>
    <w:r w:rsidR="00093A38">
      <w:rPr>
        <w:rFonts w:ascii="Calibri"/>
      </w:rPr>
      <w:t>IMAGE</w:t>
    </w:r>
    <w:r>
      <w:rPr>
        <w:rFonts w:ascii="Calibri"/>
      </w:rPr>
      <w:t xml:space="preserve"> | Volume 0, Number 0, </w:t>
    </w:r>
    <w:r w:rsidR="004C5B71">
      <w:rPr>
        <w:rFonts w:ascii="Calibri"/>
      </w:rPr>
      <w:t>month year</w:t>
    </w:r>
    <w:r>
      <w:rPr>
        <w:rFonts w:ascii="Calibri"/>
      </w:rPr>
      <w:t>, page. 0-00</w:t>
    </w:r>
  </w:p>
  <w:p w14:paraId="09D1C14D" w14:textId="77777777" w:rsidR="00865AA4" w:rsidRDefault="00865AA4" w:rsidP="00865AA4">
    <w:pPr>
      <w:pStyle w:val="BodyText"/>
      <w:spacing w:line="14" w:lineRule="auto"/>
    </w:pPr>
  </w:p>
  <w:p w14:paraId="4EF16A2F" w14:textId="77777777" w:rsidR="00865AA4" w:rsidRDefault="00865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55F8"/>
    <w:multiLevelType w:val="hybridMultilevel"/>
    <w:tmpl w:val="B74C6F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0481659"/>
    <w:multiLevelType w:val="hybridMultilevel"/>
    <w:tmpl w:val="229E74C4"/>
    <w:lvl w:ilvl="0" w:tplc="0664A644">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F634BE"/>
    <w:multiLevelType w:val="hybridMultilevel"/>
    <w:tmpl w:val="1E54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71872"/>
    <w:multiLevelType w:val="hybridMultilevel"/>
    <w:tmpl w:val="F766D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01CF1"/>
    <w:multiLevelType w:val="hybridMultilevel"/>
    <w:tmpl w:val="E1F4E88E"/>
    <w:lvl w:ilvl="0" w:tplc="0409000F">
      <w:start w:val="1"/>
      <w:numFmt w:val="decimal"/>
      <w:lvlText w:val="%1."/>
      <w:lvlJc w:val="left"/>
      <w:pPr>
        <w:ind w:left="220" w:hanging="201"/>
      </w:pPr>
      <w:rPr>
        <w:rFonts w:hint="default"/>
        <w:spacing w:val="-1"/>
        <w:w w:val="99"/>
        <w:sz w:val="22"/>
        <w:szCs w:val="22"/>
        <w:lang w:val="en-US" w:eastAsia="en-US" w:bidi="ar-SA"/>
      </w:rPr>
    </w:lvl>
    <w:lvl w:ilvl="1" w:tplc="82A43E28">
      <w:numFmt w:val="bullet"/>
      <w:lvlText w:val="•"/>
      <w:lvlJc w:val="left"/>
      <w:pPr>
        <w:ind w:left="675" w:hanging="201"/>
      </w:pPr>
      <w:rPr>
        <w:rFonts w:hint="default"/>
        <w:lang w:val="en-US" w:eastAsia="en-US" w:bidi="ar-SA"/>
      </w:rPr>
    </w:lvl>
    <w:lvl w:ilvl="2" w:tplc="DF962CEC">
      <w:numFmt w:val="bullet"/>
      <w:lvlText w:val="•"/>
      <w:lvlJc w:val="left"/>
      <w:pPr>
        <w:ind w:left="1131" w:hanging="201"/>
      </w:pPr>
      <w:rPr>
        <w:rFonts w:hint="default"/>
        <w:lang w:val="en-US" w:eastAsia="en-US" w:bidi="ar-SA"/>
      </w:rPr>
    </w:lvl>
    <w:lvl w:ilvl="3" w:tplc="D6D89A34">
      <w:numFmt w:val="bullet"/>
      <w:lvlText w:val="•"/>
      <w:lvlJc w:val="left"/>
      <w:pPr>
        <w:ind w:left="1587" w:hanging="201"/>
      </w:pPr>
      <w:rPr>
        <w:rFonts w:hint="default"/>
        <w:lang w:val="en-US" w:eastAsia="en-US" w:bidi="ar-SA"/>
      </w:rPr>
    </w:lvl>
    <w:lvl w:ilvl="4" w:tplc="3A56505A">
      <w:numFmt w:val="bullet"/>
      <w:lvlText w:val="•"/>
      <w:lvlJc w:val="left"/>
      <w:pPr>
        <w:ind w:left="2043" w:hanging="201"/>
      </w:pPr>
      <w:rPr>
        <w:rFonts w:hint="default"/>
        <w:lang w:val="en-US" w:eastAsia="en-US" w:bidi="ar-SA"/>
      </w:rPr>
    </w:lvl>
    <w:lvl w:ilvl="5" w:tplc="0ED43686">
      <w:numFmt w:val="bullet"/>
      <w:lvlText w:val="•"/>
      <w:lvlJc w:val="left"/>
      <w:pPr>
        <w:ind w:left="2499" w:hanging="201"/>
      </w:pPr>
      <w:rPr>
        <w:rFonts w:hint="default"/>
        <w:lang w:val="en-US" w:eastAsia="en-US" w:bidi="ar-SA"/>
      </w:rPr>
    </w:lvl>
    <w:lvl w:ilvl="6" w:tplc="3FD8C180">
      <w:numFmt w:val="bullet"/>
      <w:lvlText w:val="•"/>
      <w:lvlJc w:val="left"/>
      <w:pPr>
        <w:ind w:left="2955" w:hanging="201"/>
      </w:pPr>
      <w:rPr>
        <w:rFonts w:hint="default"/>
        <w:lang w:val="en-US" w:eastAsia="en-US" w:bidi="ar-SA"/>
      </w:rPr>
    </w:lvl>
    <w:lvl w:ilvl="7" w:tplc="CB168D1E">
      <w:numFmt w:val="bullet"/>
      <w:lvlText w:val="•"/>
      <w:lvlJc w:val="left"/>
      <w:pPr>
        <w:ind w:left="3411" w:hanging="201"/>
      </w:pPr>
      <w:rPr>
        <w:rFonts w:hint="default"/>
        <w:lang w:val="en-US" w:eastAsia="en-US" w:bidi="ar-SA"/>
      </w:rPr>
    </w:lvl>
    <w:lvl w:ilvl="8" w:tplc="5C84D0F2">
      <w:numFmt w:val="bullet"/>
      <w:lvlText w:val="•"/>
      <w:lvlJc w:val="left"/>
      <w:pPr>
        <w:ind w:left="3866" w:hanging="201"/>
      </w:pPr>
      <w:rPr>
        <w:rFonts w:hint="default"/>
        <w:lang w:val="en-US" w:eastAsia="en-US" w:bidi="ar-SA"/>
      </w:rPr>
    </w:lvl>
  </w:abstractNum>
  <w:abstractNum w:abstractNumId="5" w15:restartNumberingAfterBreak="0">
    <w:nsid w:val="2FAD4C3B"/>
    <w:multiLevelType w:val="hybridMultilevel"/>
    <w:tmpl w:val="65B8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A553C"/>
    <w:multiLevelType w:val="hybridMultilevel"/>
    <w:tmpl w:val="564E6782"/>
    <w:lvl w:ilvl="0" w:tplc="833631B6">
      <w:start w:val="1"/>
      <w:numFmt w:val="decimal"/>
      <w:lvlText w:val="%1)"/>
      <w:lvlJc w:val="left"/>
      <w:pPr>
        <w:ind w:left="220" w:hanging="201"/>
      </w:pPr>
      <w:rPr>
        <w:rFonts w:ascii="Times New Roman" w:eastAsia="Times New Roman" w:hAnsi="Times New Roman" w:cs="Times New Roman" w:hint="default"/>
        <w:spacing w:val="-1"/>
        <w:w w:val="99"/>
        <w:sz w:val="22"/>
        <w:szCs w:val="22"/>
        <w:lang w:val="en-US" w:eastAsia="en-US" w:bidi="ar-SA"/>
      </w:rPr>
    </w:lvl>
    <w:lvl w:ilvl="1" w:tplc="82A43E28">
      <w:numFmt w:val="bullet"/>
      <w:lvlText w:val="•"/>
      <w:lvlJc w:val="left"/>
      <w:pPr>
        <w:ind w:left="675" w:hanging="201"/>
      </w:pPr>
      <w:rPr>
        <w:rFonts w:hint="default"/>
        <w:lang w:val="en-US" w:eastAsia="en-US" w:bidi="ar-SA"/>
      </w:rPr>
    </w:lvl>
    <w:lvl w:ilvl="2" w:tplc="DF962CEC">
      <w:numFmt w:val="bullet"/>
      <w:lvlText w:val="•"/>
      <w:lvlJc w:val="left"/>
      <w:pPr>
        <w:ind w:left="1131" w:hanging="201"/>
      </w:pPr>
      <w:rPr>
        <w:rFonts w:hint="default"/>
        <w:lang w:val="en-US" w:eastAsia="en-US" w:bidi="ar-SA"/>
      </w:rPr>
    </w:lvl>
    <w:lvl w:ilvl="3" w:tplc="D6D89A34">
      <w:numFmt w:val="bullet"/>
      <w:lvlText w:val="•"/>
      <w:lvlJc w:val="left"/>
      <w:pPr>
        <w:ind w:left="1587" w:hanging="201"/>
      </w:pPr>
      <w:rPr>
        <w:rFonts w:hint="default"/>
        <w:lang w:val="en-US" w:eastAsia="en-US" w:bidi="ar-SA"/>
      </w:rPr>
    </w:lvl>
    <w:lvl w:ilvl="4" w:tplc="3A56505A">
      <w:numFmt w:val="bullet"/>
      <w:lvlText w:val="•"/>
      <w:lvlJc w:val="left"/>
      <w:pPr>
        <w:ind w:left="2043" w:hanging="201"/>
      </w:pPr>
      <w:rPr>
        <w:rFonts w:hint="default"/>
        <w:lang w:val="en-US" w:eastAsia="en-US" w:bidi="ar-SA"/>
      </w:rPr>
    </w:lvl>
    <w:lvl w:ilvl="5" w:tplc="0ED43686">
      <w:numFmt w:val="bullet"/>
      <w:lvlText w:val="•"/>
      <w:lvlJc w:val="left"/>
      <w:pPr>
        <w:ind w:left="2499" w:hanging="201"/>
      </w:pPr>
      <w:rPr>
        <w:rFonts w:hint="default"/>
        <w:lang w:val="en-US" w:eastAsia="en-US" w:bidi="ar-SA"/>
      </w:rPr>
    </w:lvl>
    <w:lvl w:ilvl="6" w:tplc="3FD8C180">
      <w:numFmt w:val="bullet"/>
      <w:lvlText w:val="•"/>
      <w:lvlJc w:val="left"/>
      <w:pPr>
        <w:ind w:left="2955" w:hanging="201"/>
      </w:pPr>
      <w:rPr>
        <w:rFonts w:hint="default"/>
        <w:lang w:val="en-US" w:eastAsia="en-US" w:bidi="ar-SA"/>
      </w:rPr>
    </w:lvl>
    <w:lvl w:ilvl="7" w:tplc="CB168D1E">
      <w:numFmt w:val="bullet"/>
      <w:lvlText w:val="•"/>
      <w:lvlJc w:val="left"/>
      <w:pPr>
        <w:ind w:left="3411" w:hanging="201"/>
      </w:pPr>
      <w:rPr>
        <w:rFonts w:hint="default"/>
        <w:lang w:val="en-US" w:eastAsia="en-US" w:bidi="ar-SA"/>
      </w:rPr>
    </w:lvl>
    <w:lvl w:ilvl="8" w:tplc="5C84D0F2">
      <w:numFmt w:val="bullet"/>
      <w:lvlText w:val="•"/>
      <w:lvlJc w:val="left"/>
      <w:pPr>
        <w:ind w:left="3866" w:hanging="201"/>
      </w:pPr>
      <w:rPr>
        <w:rFonts w:hint="default"/>
        <w:lang w:val="en-US" w:eastAsia="en-US" w:bidi="ar-SA"/>
      </w:rPr>
    </w:lvl>
  </w:abstractNum>
  <w:abstractNum w:abstractNumId="7" w15:restartNumberingAfterBreak="0">
    <w:nsid w:val="3DBE6043"/>
    <w:multiLevelType w:val="hybridMultilevel"/>
    <w:tmpl w:val="6F046CC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6CAD0176"/>
    <w:multiLevelType w:val="hybridMultilevel"/>
    <w:tmpl w:val="625CEB8E"/>
    <w:lvl w:ilvl="0" w:tplc="344A52D8">
      <w:start w:val="1"/>
      <w:numFmt w:val="decimal"/>
      <w:pStyle w:val="MenuPENDAHULUAN"/>
      <w:lvlText w:val="%1."/>
      <w:lvlJc w:val="left"/>
      <w:pPr>
        <w:ind w:left="720" w:hanging="360"/>
      </w:pPr>
      <w:rPr>
        <w:rFonts w:ascii="Calibri" w:hAnsi="Calibri"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BDF5B7D"/>
    <w:multiLevelType w:val="hybridMultilevel"/>
    <w:tmpl w:val="D6EE0CE4"/>
    <w:lvl w:ilvl="0" w:tplc="D1006D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9"/>
  </w:num>
  <w:num w:numId="3">
    <w:abstractNumId w:val="5"/>
  </w:num>
  <w:num w:numId="4">
    <w:abstractNumId w:val="3"/>
  </w:num>
  <w:num w:numId="5">
    <w:abstractNumId w:val="2"/>
  </w:num>
  <w:num w:numId="6">
    <w:abstractNumId w:val="7"/>
  </w:num>
  <w:num w:numId="7">
    <w:abstractNumId w:val="10"/>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A4"/>
    <w:rsid w:val="00004AD2"/>
    <w:rsid w:val="0001183B"/>
    <w:rsid w:val="00014159"/>
    <w:rsid w:val="000156E5"/>
    <w:rsid w:val="00024EEB"/>
    <w:rsid w:val="000271A2"/>
    <w:rsid w:val="00035CFA"/>
    <w:rsid w:val="000377CF"/>
    <w:rsid w:val="000427BC"/>
    <w:rsid w:val="00045123"/>
    <w:rsid w:val="00080E76"/>
    <w:rsid w:val="0008465F"/>
    <w:rsid w:val="00084AB7"/>
    <w:rsid w:val="00093A38"/>
    <w:rsid w:val="000B0DC8"/>
    <w:rsid w:val="000B2783"/>
    <w:rsid w:val="000B2A31"/>
    <w:rsid w:val="000C12D2"/>
    <w:rsid w:val="000C2968"/>
    <w:rsid w:val="000C686A"/>
    <w:rsid w:val="000E388D"/>
    <w:rsid w:val="000F7908"/>
    <w:rsid w:val="000F7DE8"/>
    <w:rsid w:val="001002C8"/>
    <w:rsid w:val="001059D2"/>
    <w:rsid w:val="00116407"/>
    <w:rsid w:val="001174EE"/>
    <w:rsid w:val="001337E2"/>
    <w:rsid w:val="001404BD"/>
    <w:rsid w:val="00143EFD"/>
    <w:rsid w:val="00151E21"/>
    <w:rsid w:val="001570B1"/>
    <w:rsid w:val="00163B16"/>
    <w:rsid w:val="001662F9"/>
    <w:rsid w:val="00170FA8"/>
    <w:rsid w:val="00172EA2"/>
    <w:rsid w:val="00174A01"/>
    <w:rsid w:val="00176D77"/>
    <w:rsid w:val="001A53F6"/>
    <w:rsid w:val="001A7AEC"/>
    <w:rsid w:val="001B3366"/>
    <w:rsid w:val="001B387E"/>
    <w:rsid w:val="001C1481"/>
    <w:rsid w:val="001D18FD"/>
    <w:rsid w:val="001D6D8F"/>
    <w:rsid w:val="001E431F"/>
    <w:rsid w:val="001E4326"/>
    <w:rsid w:val="001F4A72"/>
    <w:rsid w:val="001F5D9A"/>
    <w:rsid w:val="002004BF"/>
    <w:rsid w:val="00203E4E"/>
    <w:rsid w:val="002310C6"/>
    <w:rsid w:val="00243030"/>
    <w:rsid w:val="00262E3C"/>
    <w:rsid w:val="00272F24"/>
    <w:rsid w:val="00277C18"/>
    <w:rsid w:val="00282A76"/>
    <w:rsid w:val="00294969"/>
    <w:rsid w:val="002A0BA2"/>
    <w:rsid w:val="002A1ACE"/>
    <w:rsid w:val="002A74AA"/>
    <w:rsid w:val="002B41F4"/>
    <w:rsid w:val="002B6CC1"/>
    <w:rsid w:val="002D4F5E"/>
    <w:rsid w:val="002D5E40"/>
    <w:rsid w:val="003062B6"/>
    <w:rsid w:val="00307F80"/>
    <w:rsid w:val="00316A14"/>
    <w:rsid w:val="003213E6"/>
    <w:rsid w:val="00327BB4"/>
    <w:rsid w:val="003609C6"/>
    <w:rsid w:val="003633E8"/>
    <w:rsid w:val="003645EF"/>
    <w:rsid w:val="0038257D"/>
    <w:rsid w:val="00393D32"/>
    <w:rsid w:val="003A6CA5"/>
    <w:rsid w:val="003B6EA7"/>
    <w:rsid w:val="003C381F"/>
    <w:rsid w:val="003C77B4"/>
    <w:rsid w:val="003E1824"/>
    <w:rsid w:val="003E4073"/>
    <w:rsid w:val="003F0030"/>
    <w:rsid w:val="003F5217"/>
    <w:rsid w:val="003F7D55"/>
    <w:rsid w:val="00416E9D"/>
    <w:rsid w:val="0043284E"/>
    <w:rsid w:val="0043331C"/>
    <w:rsid w:val="00436559"/>
    <w:rsid w:val="0045185F"/>
    <w:rsid w:val="00463634"/>
    <w:rsid w:val="0046380D"/>
    <w:rsid w:val="00494D15"/>
    <w:rsid w:val="00496D79"/>
    <w:rsid w:val="004A6782"/>
    <w:rsid w:val="004B46C5"/>
    <w:rsid w:val="004C5B71"/>
    <w:rsid w:val="004C5EC3"/>
    <w:rsid w:val="004D733D"/>
    <w:rsid w:val="004E1626"/>
    <w:rsid w:val="004E4D27"/>
    <w:rsid w:val="004F6266"/>
    <w:rsid w:val="00505F58"/>
    <w:rsid w:val="00511081"/>
    <w:rsid w:val="0052060C"/>
    <w:rsid w:val="00530199"/>
    <w:rsid w:val="00531D41"/>
    <w:rsid w:val="00532A98"/>
    <w:rsid w:val="0053317B"/>
    <w:rsid w:val="0056280B"/>
    <w:rsid w:val="00565B96"/>
    <w:rsid w:val="005662B1"/>
    <w:rsid w:val="005748A0"/>
    <w:rsid w:val="005765E0"/>
    <w:rsid w:val="00583993"/>
    <w:rsid w:val="00586D7A"/>
    <w:rsid w:val="0058761E"/>
    <w:rsid w:val="0059198D"/>
    <w:rsid w:val="0059298A"/>
    <w:rsid w:val="005A4F04"/>
    <w:rsid w:val="005C1357"/>
    <w:rsid w:val="005C4219"/>
    <w:rsid w:val="005E051C"/>
    <w:rsid w:val="005F3C83"/>
    <w:rsid w:val="006116B3"/>
    <w:rsid w:val="00621CEC"/>
    <w:rsid w:val="0062697F"/>
    <w:rsid w:val="0064579D"/>
    <w:rsid w:val="006504A7"/>
    <w:rsid w:val="00686A7F"/>
    <w:rsid w:val="0068704D"/>
    <w:rsid w:val="006A4915"/>
    <w:rsid w:val="006A690E"/>
    <w:rsid w:val="006B69F4"/>
    <w:rsid w:val="006C066E"/>
    <w:rsid w:val="006D4429"/>
    <w:rsid w:val="006F0184"/>
    <w:rsid w:val="006F23BA"/>
    <w:rsid w:val="00702792"/>
    <w:rsid w:val="00703C31"/>
    <w:rsid w:val="00707292"/>
    <w:rsid w:val="00716ED2"/>
    <w:rsid w:val="00722169"/>
    <w:rsid w:val="00726AF9"/>
    <w:rsid w:val="0077705E"/>
    <w:rsid w:val="00784DED"/>
    <w:rsid w:val="00796900"/>
    <w:rsid w:val="007B00DE"/>
    <w:rsid w:val="007B4B8D"/>
    <w:rsid w:val="007B61AA"/>
    <w:rsid w:val="007C0B33"/>
    <w:rsid w:val="007C0B84"/>
    <w:rsid w:val="007C3F70"/>
    <w:rsid w:val="007D1BA2"/>
    <w:rsid w:val="007E0D53"/>
    <w:rsid w:val="007E5427"/>
    <w:rsid w:val="007F3EE8"/>
    <w:rsid w:val="00800A55"/>
    <w:rsid w:val="00802FF7"/>
    <w:rsid w:val="00816F38"/>
    <w:rsid w:val="0082392C"/>
    <w:rsid w:val="00841707"/>
    <w:rsid w:val="008426BC"/>
    <w:rsid w:val="00844CCE"/>
    <w:rsid w:val="00865AA4"/>
    <w:rsid w:val="00870B1B"/>
    <w:rsid w:val="0087579F"/>
    <w:rsid w:val="0088422F"/>
    <w:rsid w:val="008866FC"/>
    <w:rsid w:val="008871BE"/>
    <w:rsid w:val="008A5225"/>
    <w:rsid w:val="008B1078"/>
    <w:rsid w:val="008C0F1C"/>
    <w:rsid w:val="008D61E0"/>
    <w:rsid w:val="008E02CF"/>
    <w:rsid w:val="008E37B8"/>
    <w:rsid w:val="008E75D7"/>
    <w:rsid w:val="00903995"/>
    <w:rsid w:val="00906ED0"/>
    <w:rsid w:val="00911E86"/>
    <w:rsid w:val="00954D65"/>
    <w:rsid w:val="0096511A"/>
    <w:rsid w:val="009800F3"/>
    <w:rsid w:val="009A62D8"/>
    <w:rsid w:val="009C7E70"/>
    <w:rsid w:val="009D3086"/>
    <w:rsid w:val="009D3CAF"/>
    <w:rsid w:val="009D40EF"/>
    <w:rsid w:val="009E309F"/>
    <w:rsid w:val="00A141CE"/>
    <w:rsid w:val="00A14282"/>
    <w:rsid w:val="00A21C86"/>
    <w:rsid w:val="00A37EDD"/>
    <w:rsid w:val="00A46BB2"/>
    <w:rsid w:val="00A47827"/>
    <w:rsid w:val="00A61145"/>
    <w:rsid w:val="00A7067F"/>
    <w:rsid w:val="00A75D6D"/>
    <w:rsid w:val="00A81BDE"/>
    <w:rsid w:val="00A86397"/>
    <w:rsid w:val="00A9077E"/>
    <w:rsid w:val="00A94E0F"/>
    <w:rsid w:val="00A97C40"/>
    <w:rsid w:val="00AA0645"/>
    <w:rsid w:val="00AA6EB2"/>
    <w:rsid w:val="00AA7A71"/>
    <w:rsid w:val="00AB49F2"/>
    <w:rsid w:val="00AB7123"/>
    <w:rsid w:val="00AC7229"/>
    <w:rsid w:val="00AD39DB"/>
    <w:rsid w:val="00AE6E27"/>
    <w:rsid w:val="00AF2A4A"/>
    <w:rsid w:val="00B1515B"/>
    <w:rsid w:val="00B422E3"/>
    <w:rsid w:val="00B42338"/>
    <w:rsid w:val="00B56592"/>
    <w:rsid w:val="00B56EEC"/>
    <w:rsid w:val="00B7120B"/>
    <w:rsid w:val="00B71530"/>
    <w:rsid w:val="00B8137B"/>
    <w:rsid w:val="00B81734"/>
    <w:rsid w:val="00B96AB7"/>
    <w:rsid w:val="00BB43DF"/>
    <w:rsid w:val="00BE1175"/>
    <w:rsid w:val="00BF1C31"/>
    <w:rsid w:val="00C03310"/>
    <w:rsid w:val="00C202F0"/>
    <w:rsid w:val="00C210E1"/>
    <w:rsid w:val="00C21269"/>
    <w:rsid w:val="00C228E4"/>
    <w:rsid w:val="00C24CFB"/>
    <w:rsid w:val="00C305E9"/>
    <w:rsid w:val="00C3232F"/>
    <w:rsid w:val="00C34EBE"/>
    <w:rsid w:val="00C4436E"/>
    <w:rsid w:val="00C51A79"/>
    <w:rsid w:val="00C625DB"/>
    <w:rsid w:val="00C70434"/>
    <w:rsid w:val="00C82059"/>
    <w:rsid w:val="00C85A29"/>
    <w:rsid w:val="00C9270D"/>
    <w:rsid w:val="00CA6564"/>
    <w:rsid w:val="00CB489B"/>
    <w:rsid w:val="00CC04AB"/>
    <w:rsid w:val="00CC30ED"/>
    <w:rsid w:val="00CD069B"/>
    <w:rsid w:val="00CD0C67"/>
    <w:rsid w:val="00CD25A6"/>
    <w:rsid w:val="00CD4938"/>
    <w:rsid w:val="00CE3EA6"/>
    <w:rsid w:val="00CF0CA6"/>
    <w:rsid w:val="00CF76DB"/>
    <w:rsid w:val="00D15797"/>
    <w:rsid w:val="00D16CBB"/>
    <w:rsid w:val="00D236A9"/>
    <w:rsid w:val="00D440EC"/>
    <w:rsid w:val="00D51559"/>
    <w:rsid w:val="00D65731"/>
    <w:rsid w:val="00D913F1"/>
    <w:rsid w:val="00D950ED"/>
    <w:rsid w:val="00DA46CB"/>
    <w:rsid w:val="00DB0587"/>
    <w:rsid w:val="00DB434B"/>
    <w:rsid w:val="00DB70A5"/>
    <w:rsid w:val="00DC2D42"/>
    <w:rsid w:val="00DD27F2"/>
    <w:rsid w:val="00DD3281"/>
    <w:rsid w:val="00DD32B1"/>
    <w:rsid w:val="00DD614D"/>
    <w:rsid w:val="00E04104"/>
    <w:rsid w:val="00E14213"/>
    <w:rsid w:val="00E17287"/>
    <w:rsid w:val="00E17BF8"/>
    <w:rsid w:val="00E24A51"/>
    <w:rsid w:val="00E306EE"/>
    <w:rsid w:val="00E33FCC"/>
    <w:rsid w:val="00E33FFE"/>
    <w:rsid w:val="00E43D27"/>
    <w:rsid w:val="00E472F8"/>
    <w:rsid w:val="00E511A8"/>
    <w:rsid w:val="00E515F8"/>
    <w:rsid w:val="00E53625"/>
    <w:rsid w:val="00E539D1"/>
    <w:rsid w:val="00E66F84"/>
    <w:rsid w:val="00E75BB9"/>
    <w:rsid w:val="00E8742E"/>
    <w:rsid w:val="00E92A8E"/>
    <w:rsid w:val="00EA2760"/>
    <w:rsid w:val="00EB10BF"/>
    <w:rsid w:val="00EB5AB9"/>
    <w:rsid w:val="00EB672C"/>
    <w:rsid w:val="00EC080D"/>
    <w:rsid w:val="00EC5CAB"/>
    <w:rsid w:val="00ED0292"/>
    <w:rsid w:val="00ED0F04"/>
    <w:rsid w:val="00ED75C8"/>
    <w:rsid w:val="00EE5D09"/>
    <w:rsid w:val="00EF753C"/>
    <w:rsid w:val="00F00D10"/>
    <w:rsid w:val="00F21DD7"/>
    <w:rsid w:val="00F22A43"/>
    <w:rsid w:val="00F26716"/>
    <w:rsid w:val="00F27B8B"/>
    <w:rsid w:val="00F302B2"/>
    <w:rsid w:val="00F4227C"/>
    <w:rsid w:val="00F53462"/>
    <w:rsid w:val="00F53890"/>
    <w:rsid w:val="00F64346"/>
    <w:rsid w:val="00F65B5C"/>
    <w:rsid w:val="00F73FD0"/>
    <w:rsid w:val="00F87F81"/>
    <w:rsid w:val="00F94A59"/>
    <w:rsid w:val="00FB4B5E"/>
    <w:rsid w:val="00FB5156"/>
    <w:rsid w:val="00FD3F2C"/>
    <w:rsid w:val="00FD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A82AA"/>
  <w15:chartTrackingRefBased/>
  <w15:docId w15:val="{84923F16-2979-4756-BF51-48A72104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6EE"/>
  </w:style>
  <w:style w:type="paragraph" w:styleId="Heading1">
    <w:name w:val="heading 1"/>
    <w:basedOn w:val="Normal"/>
    <w:next w:val="Normal"/>
    <w:link w:val="Heading1Char"/>
    <w:rsid w:val="006504A7"/>
    <w:pPr>
      <w:keepNext/>
      <w:keepLines/>
      <w:numPr>
        <w:numId w:val="1"/>
      </w:numPr>
      <w:tabs>
        <w:tab w:val="left" w:pos="216"/>
      </w:tabs>
      <w:spacing w:before="160" w:after="80"/>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rsid w:val="006504A7"/>
    <w:pPr>
      <w:keepNext/>
      <w:keepLines/>
      <w:numPr>
        <w:ilvl w:val="1"/>
        <w:numId w:val="1"/>
      </w:numPr>
      <w:spacing w:before="120" w:after="60"/>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rsid w:val="006504A7"/>
    <w:pPr>
      <w:numPr>
        <w:ilvl w:val="2"/>
        <w:numId w:val="1"/>
      </w:numPr>
      <w:spacing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rsid w:val="006504A7"/>
    <w:pPr>
      <w:numPr>
        <w:ilvl w:val="3"/>
        <w:numId w:val="1"/>
      </w:numPr>
      <w:spacing w:before="40" w:after="40"/>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AA4"/>
    <w:pPr>
      <w:tabs>
        <w:tab w:val="center" w:pos="4680"/>
        <w:tab w:val="right" w:pos="9360"/>
      </w:tabs>
    </w:pPr>
  </w:style>
  <w:style w:type="character" w:customStyle="1" w:styleId="HeaderChar">
    <w:name w:val="Header Char"/>
    <w:basedOn w:val="DefaultParagraphFont"/>
    <w:link w:val="Header"/>
    <w:uiPriority w:val="99"/>
    <w:rsid w:val="00865AA4"/>
  </w:style>
  <w:style w:type="paragraph" w:styleId="Footer">
    <w:name w:val="footer"/>
    <w:basedOn w:val="Normal"/>
    <w:link w:val="FooterChar"/>
    <w:uiPriority w:val="99"/>
    <w:unhideWhenUsed/>
    <w:rsid w:val="00865AA4"/>
    <w:pPr>
      <w:tabs>
        <w:tab w:val="center" w:pos="4680"/>
        <w:tab w:val="right" w:pos="9360"/>
      </w:tabs>
    </w:pPr>
  </w:style>
  <w:style w:type="character" w:customStyle="1" w:styleId="FooterChar">
    <w:name w:val="Footer Char"/>
    <w:basedOn w:val="DefaultParagraphFont"/>
    <w:link w:val="Footer"/>
    <w:uiPriority w:val="99"/>
    <w:rsid w:val="00865AA4"/>
  </w:style>
  <w:style w:type="paragraph" w:styleId="BodyText">
    <w:name w:val="Body Text"/>
    <w:basedOn w:val="Normal"/>
    <w:link w:val="BodyTextChar"/>
    <w:uiPriority w:val="1"/>
    <w:qFormat/>
    <w:rsid w:val="00865AA4"/>
    <w:pPr>
      <w:widowControl w:val="0"/>
      <w:autoSpaceDE w:val="0"/>
      <w:autoSpaceDN w:val="0"/>
    </w:pPr>
    <w:rPr>
      <w:rFonts w:ascii="Times New Roman" w:eastAsia="Times New Roman" w:hAnsi="Times New Roman" w:cs="Times New Roman"/>
      <w:sz w:val="20"/>
      <w:szCs w:val="20"/>
      <w:lang w:val="et" w:eastAsia="et"/>
    </w:rPr>
  </w:style>
  <w:style w:type="character" w:customStyle="1" w:styleId="BodyTextChar">
    <w:name w:val="Body Text Char"/>
    <w:basedOn w:val="DefaultParagraphFont"/>
    <w:link w:val="BodyText"/>
    <w:uiPriority w:val="1"/>
    <w:rsid w:val="00865AA4"/>
    <w:rPr>
      <w:rFonts w:ascii="Times New Roman" w:eastAsia="Times New Roman" w:hAnsi="Times New Roman" w:cs="Times New Roman"/>
      <w:sz w:val="20"/>
      <w:szCs w:val="20"/>
      <w:lang w:val="et" w:eastAsia="et"/>
    </w:rPr>
  </w:style>
  <w:style w:type="table" w:styleId="TableGrid">
    <w:name w:val="Table Grid"/>
    <w:basedOn w:val="TableNormal"/>
    <w:uiPriority w:val="39"/>
    <w:rsid w:val="00865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SUB 32,normal"/>
    <w:basedOn w:val="Normal"/>
    <w:link w:val="ListParagraphChar"/>
    <w:uiPriority w:val="34"/>
    <w:qFormat/>
    <w:rsid w:val="00865AA4"/>
    <w:pPr>
      <w:ind w:left="720"/>
      <w:contextualSpacing/>
      <w:jc w:val="center"/>
    </w:pPr>
    <w:rPr>
      <w:rFonts w:ascii="Times New Roman" w:eastAsia="SimSun" w:hAnsi="Times New Roman" w:cs="Times New Roman"/>
      <w:sz w:val="20"/>
      <w:szCs w:val="20"/>
    </w:rPr>
  </w:style>
  <w:style w:type="paragraph" w:customStyle="1" w:styleId="Judul2">
    <w:name w:val="Judul 2"/>
    <w:basedOn w:val="Normal"/>
    <w:link w:val="Judul2Char"/>
    <w:qFormat/>
    <w:rsid w:val="00865AA4"/>
    <w:pPr>
      <w:spacing w:line="240" w:lineRule="atLeast"/>
      <w:jc w:val="center"/>
    </w:pPr>
    <w:rPr>
      <w:rFonts w:ascii="Calibri" w:eastAsia="MS Mincho" w:hAnsi="Calibri" w:cs="Times New Roman"/>
      <w:b/>
      <w:noProof/>
      <w:sz w:val="24"/>
      <w:szCs w:val="48"/>
      <w:lang w:val="id-ID"/>
    </w:rPr>
  </w:style>
  <w:style w:type="character" w:customStyle="1" w:styleId="Judul2Char">
    <w:name w:val="Judul 2 Char"/>
    <w:link w:val="Judul2"/>
    <w:rsid w:val="00865AA4"/>
    <w:rPr>
      <w:rFonts w:ascii="Calibri" w:eastAsia="MS Mincho" w:hAnsi="Calibri" w:cs="Times New Roman"/>
      <w:b/>
      <w:noProof/>
      <w:sz w:val="24"/>
      <w:szCs w:val="48"/>
      <w:lang w:val="id-ID"/>
    </w:rPr>
  </w:style>
  <w:style w:type="paragraph" w:customStyle="1" w:styleId="IsiAbstrakIndo">
    <w:name w:val="Isi Abstrak Indo"/>
    <w:basedOn w:val="Normal"/>
    <w:link w:val="IsiAbstrakIndoChar"/>
    <w:qFormat/>
    <w:rsid w:val="00865AA4"/>
    <w:pPr>
      <w:spacing w:line="240" w:lineRule="atLeast"/>
      <w:ind w:left="567" w:right="567"/>
      <w:jc w:val="both"/>
    </w:pPr>
    <w:rPr>
      <w:rFonts w:ascii="Calibri Light" w:eastAsia="SimSun" w:hAnsi="Calibri Light" w:cs="Times New Roman"/>
      <w:spacing w:val="-1"/>
      <w:sz w:val="20"/>
      <w:szCs w:val="24"/>
      <w:lang w:val="id-ID"/>
    </w:rPr>
  </w:style>
  <w:style w:type="character" w:customStyle="1" w:styleId="IsiAbstrakIndoChar">
    <w:name w:val="Isi Abstrak Indo Char"/>
    <w:link w:val="IsiAbstrakIndo"/>
    <w:rsid w:val="00865AA4"/>
    <w:rPr>
      <w:rFonts w:ascii="Calibri Light" w:eastAsia="SimSun" w:hAnsi="Calibri Light" w:cs="Times New Roman"/>
      <w:spacing w:val="-1"/>
      <w:sz w:val="20"/>
      <w:szCs w:val="24"/>
      <w:lang w:val="id-ID"/>
    </w:rPr>
  </w:style>
  <w:style w:type="paragraph" w:customStyle="1" w:styleId="Default">
    <w:name w:val="Default"/>
    <w:rsid w:val="00865AA4"/>
    <w:pPr>
      <w:autoSpaceDE w:val="0"/>
      <w:autoSpaceDN w:val="0"/>
      <w:adjustRightInd w:val="0"/>
    </w:pPr>
    <w:rPr>
      <w:rFonts w:ascii="Times New Roman" w:eastAsia="SimSun" w:hAnsi="Times New Roman" w:cs="Times New Roman"/>
      <w:color w:val="000000"/>
      <w:sz w:val="24"/>
      <w:szCs w:val="24"/>
      <w:lang w:val="id-ID"/>
    </w:rPr>
  </w:style>
  <w:style w:type="character" w:customStyle="1" w:styleId="ListParagraphChar">
    <w:name w:val="List Paragraph Char"/>
    <w:aliases w:val="SUB SUB 32 Char,normal Char"/>
    <w:link w:val="ListParagraph"/>
    <w:uiPriority w:val="34"/>
    <w:locked/>
    <w:rsid w:val="00865AA4"/>
    <w:rPr>
      <w:rFonts w:ascii="Times New Roman" w:eastAsia="SimSun" w:hAnsi="Times New Roman" w:cs="Times New Roman"/>
      <w:sz w:val="20"/>
      <w:szCs w:val="20"/>
    </w:rPr>
  </w:style>
  <w:style w:type="paragraph" w:customStyle="1" w:styleId="BasicParagraph">
    <w:name w:val="[Basic Paragraph]"/>
    <w:basedOn w:val="Normal"/>
    <w:uiPriority w:val="99"/>
    <w:rsid w:val="00865AA4"/>
    <w:pPr>
      <w:autoSpaceDE w:val="0"/>
      <w:autoSpaceDN w:val="0"/>
      <w:adjustRightInd w:val="0"/>
      <w:spacing w:line="288" w:lineRule="auto"/>
    </w:pPr>
    <w:rPr>
      <w:rFonts w:ascii="Calisto MT" w:eastAsia="Calibri" w:hAnsi="Calisto MT" w:cs="Calisto MT"/>
      <w:color w:val="000000"/>
      <w:sz w:val="20"/>
      <w:szCs w:val="20"/>
      <w:lang w:val="en-GB"/>
    </w:rPr>
  </w:style>
  <w:style w:type="character" w:customStyle="1" w:styleId="Heading1Char">
    <w:name w:val="Heading 1 Char"/>
    <w:basedOn w:val="DefaultParagraphFont"/>
    <w:link w:val="Heading1"/>
    <w:rsid w:val="006504A7"/>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rsid w:val="006504A7"/>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504A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504A7"/>
    <w:rPr>
      <w:rFonts w:ascii="Times New Roman" w:eastAsia="SimSun" w:hAnsi="Times New Roman" w:cs="Times New Roman"/>
      <w:i/>
      <w:iCs/>
      <w:noProof/>
      <w:sz w:val="20"/>
      <w:szCs w:val="20"/>
    </w:rPr>
  </w:style>
  <w:style w:type="paragraph" w:customStyle="1" w:styleId="Paragraf">
    <w:name w:val="Paragraf"/>
    <w:basedOn w:val="Normal"/>
    <w:link w:val="ParagrafChar"/>
    <w:qFormat/>
    <w:rsid w:val="006504A7"/>
    <w:pPr>
      <w:spacing w:line="300" w:lineRule="atLeast"/>
      <w:ind w:firstLine="425"/>
      <w:jc w:val="both"/>
    </w:pPr>
    <w:rPr>
      <w:rFonts w:ascii="Calibri Light" w:eastAsia="SimSun" w:hAnsi="Calibri Light" w:cs="Times New Roman"/>
      <w:sz w:val="20"/>
      <w:szCs w:val="20"/>
    </w:rPr>
  </w:style>
  <w:style w:type="character" w:customStyle="1" w:styleId="ParagrafChar">
    <w:name w:val="Paragraf Char"/>
    <w:link w:val="Paragraf"/>
    <w:rsid w:val="006504A7"/>
    <w:rPr>
      <w:rFonts w:ascii="Calibri Light" w:eastAsia="SimSun" w:hAnsi="Calibri Light" w:cs="Times New Roman"/>
      <w:sz w:val="20"/>
      <w:szCs w:val="20"/>
    </w:rPr>
  </w:style>
  <w:style w:type="paragraph" w:customStyle="1" w:styleId="MenuPENDAHULUAN">
    <w:name w:val="Menu PENDAHULUAN"/>
    <w:basedOn w:val="Normal"/>
    <w:link w:val="MenuPENDAHULUANChar"/>
    <w:qFormat/>
    <w:rsid w:val="00EB5AB9"/>
    <w:pPr>
      <w:numPr>
        <w:numId w:val="2"/>
      </w:numPr>
      <w:shd w:val="clear" w:color="auto" w:fill="000000"/>
      <w:spacing w:before="480" w:after="240" w:line="240" w:lineRule="atLeast"/>
    </w:pPr>
    <w:rPr>
      <w:rFonts w:ascii="Calibri" w:eastAsia="SimSun" w:hAnsi="Calibri" w:cs="Times New Roman"/>
      <w:b/>
      <w:szCs w:val="20"/>
      <w:lang w:val="id-ID"/>
    </w:rPr>
  </w:style>
  <w:style w:type="character" w:customStyle="1" w:styleId="MenuPENDAHULUANChar">
    <w:name w:val="Menu PENDAHULUAN Char"/>
    <w:link w:val="MenuPENDAHULUAN"/>
    <w:rsid w:val="00EB5AB9"/>
    <w:rPr>
      <w:rFonts w:ascii="Calibri" w:eastAsia="SimSun" w:hAnsi="Calibri" w:cs="Times New Roman"/>
      <w:b/>
      <w:szCs w:val="20"/>
      <w:shd w:val="clear" w:color="auto" w:fill="000000"/>
      <w:lang w:val="id-ID"/>
    </w:rPr>
  </w:style>
  <w:style w:type="character" w:styleId="Hyperlink">
    <w:name w:val="Hyperlink"/>
    <w:uiPriority w:val="99"/>
    <w:unhideWhenUsed/>
    <w:rsid w:val="00E472F8"/>
    <w:rPr>
      <w:color w:val="0000FF"/>
      <w:u w:val="single"/>
    </w:rPr>
  </w:style>
  <w:style w:type="paragraph" w:styleId="NormalWeb">
    <w:name w:val="Normal (Web)"/>
    <w:basedOn w:val="Normal"/>
    <w:uiPriority w:val="99"/>
    <w:rsid w:val="00E472F8"/>
    <w:pPr>
      <w:spacing w:before="100" w:beforeAutospacing="1" w:after="100" w:afterAutospacing="1"/>
    </w:pPr>
    <w:rPr>
      <w:rFonts w:ascii="Times New Roman" w:eastAsia="MS Mincho" w:hAnsi="Times New Roman" w:cs="Times New Roman"/>
      <w:sz w:val="24"/>
      <w:szCs w:val="24"/>
      <w:lang w:eastAsia="ja-JP"/>
    </w:rPr>
  </w:style>
  <w:style w:type="paragraph" w:customStyle="1" w:styleId="TableParagraph">
    <w:name w:val="Table Paragraph"/>
    <w:basedOn w:val="Normal"/>
    <w:uiPriority w:val="1"/>
    <w:qFormat/>
    <w:rsid w:val="00294969"/>
    <w:pPr>
      <w:widowControl w:val="0"/>
      <w:autoSpaceDE w:val="0"/>
      <w:autoSpaceDN w:val="0"/>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B00DE"/>
    <w:rPr>
      <w:color w:val="605E5C"/>
      <w:shd w:val="clear" w:color="auto" w:fill="E1DFDD"/>
    </w:rPr>
  </w:style>
  <w:style w:type="table" w:styleId="PlainTable2">
    <w:name w:val="Plain Table 2"/>
    <w:basedOn w:val="TableNormal"/>
    <w:uiPriority w:val="42"/>
    <w:rsid w:val="007E54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366">
      <w:bodyDiv w:val="1"/>
      <w:marLeft w:val="0"/>
      <w:marRight w:val="0"/>
      <w:marTop w:val="0"/>
      <w:marBottom w:val="0"/>
      <w:divBdr>
        <w:top w:val="none" w:sz="0" w:space="0" w:color="auto"/>
        <w:left w:val="none" w:sz="0" w:space="0" w:color="auto"/>
        <w:bottom w:val="none" w:sz="0" w:space="0" w:color="auto"/>
        <w:right w:val="none" w:sz="0" w:space="0" w:color="auto"/>
      </w:divBdr>
    </w:div>
    <w:div w:id="444157528">
      <w:bodyDiv w:val="1"/>
      <w:marLeft w:val="0"/>
      <w:marRight w:val="0"/>
      <w:marTop w:val="0"/>
      <w:marBottom w:val="0"/>
      <w:divBdr>
        <w:top w:val="none" w:sz="0" w:space="0" w:color="auto"/>
        <w:left w:val="none" w:sz="0" w:space="0" w:color="auto"/>
        <w:bottom w:val="none" w:sz="0" w:space="0" w:color="auto"/>
        <w:right w:val="none" w:sz="0" w:space="0" w:color="auto"/>
      </w:divBdr>
    </w:div>
    <w:div w:id="4582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tri@upi.edu" TargetMode="External"/><Relationship Id="rId13" Type="http://schemas.openxmlformats.org/officeDocument/2006/relationships/hyperlink" Target="https://doi.org/10.1016/j.sbspro.2016.11.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B0AC-96F5-41F2-BD73-175E3B65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15</Pages>
  <Words>6885</Words>
  <Characters>39248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Setiawan</dc:creator>
  <cp:keywords/>
  <dc:description/>
  <cp:lastModifiedBy>Pertiwi Dewi Asih</cp:lastModifiedBy>
  <cp:revision>143</cp:revision>
  <dcterms:created xsi:type="dcterms:W3CDTF">2021-06-21T05:34:00Z</dcterms:created>
  <dcterms:modified xsi:type="dcterms:W3CDTF">2021-06-22T09:36:00Z</dcterms:modified>
</cp:coreProperties>
</file>