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48" w:rsidRPr="00274B21" w:rsidRDefault="00B12748" w:rsidP="00B12748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274B21">
        <w:rPr>
          <w:rFonts w:cs="Calibri"/>
          <w:b/>
          <w:sz w:val="28"/>
          <w:szCs w:val="28"/>
          <w:lang w:val="en-US"/>
        </w:rPr>
        <w:t xml:space="preserve">The Improvement Model </w:t>
      </w:r>
      <w:r w:rsidRPr="00274B21">
        <w:rPr>
          <w:rFonts w:cs="Calibri"/>
          <w:b/>
          <w:sz w:val="28"/>
          <w:szCs w:val="28"/>
        </w:rPr>
        <w:t>o</w:t>
      </w:r>
      <w:r w:rsidRPr="00274B21">
        <w:rPr>
          <w:rFonts w:cs="Calibri"/>
          <w:b/>
          <w:sz w:val="28"/>
          <w:szCs w:val="28"/>
          <w:lang w:val="en-US"/>
        </w:rPr>
        <w:t>f</w:t>
      </w:r>
      <w:r w:rsidRPr="00274B21">
        <w:rPr>
          <w:rFonts w:cs="Calibri"/>
          <w:b/>
          <w:sz w:val="28"/>
          <w:szCs w:val="28"/>
        </w:rPr>
        <w:t xml:space="preserve"> Exis</w:t>
      </w:r>
      <w:proofErr w:type="spellStart"/>
      <w:r w:rsidRPr="00274B21">
        <w:rPr>
          <w:rFonts w:cs="Calibri"/>
          <w:b/>
          <w:sz w:val="28"/>
          <w:szCs w:val="28"/>
          <w:lang w:val="en-US"/>
        </w:rPr>
        <w:t>tence</w:t>
      </w:r>
      <w:proofErr w:type="spellEnd"/>
      <w:r w:rsidRPr="00274B21">
        <w:rPr>
          <w:rFonts w:cs="Calibri"/>
          <w:b/>
          <w:sz w:val="28"/>
          <w:szCs w:val="28"/>
        </w:rPr>
        <w:t xml:space="preserve"> Effect t</w:t>
      </w:r>
      <w:proofErr w:type="spellStart"/>
      <w:r w:rsidRPr="00274B21">
        <w:rPr>
          <w:rFonts w:cs="Calibri"/>
          <w:b/>
          <w:sz w:val="28"/>
          <w:szCs w:val="28"/>
          <w:lang w:val="en-US"/>
        </w:rPr>
        <w:t>owards</w:t>
      </w:r>
      <w:proofErr w:type="spellEnd"/>
      <w:r w:rsidRPr="00274B21">
        <w:rPr>
          <w:rFonts w:cs="Calibri"/>
          <w:b/>
          <w:sz w:val="28"/>
          <w:szCs w:val="28"/>
          <w:lang w:val="en-US"/>
        </w:rPr>
        <w:t xml:space="preserve"> Human Resources</w:t>
      </w:r>
    </w:p>
    <w:p w:rsidR="00B12748" w:rsidRPr="00274B21" w:rsidRDefault="00B12748" w:rsidP="00B12748">
      <w:pPr>
        <w:spacing w:after="0" w:line="240" w:lineRule="auto"/>
        <w:rPr>
          <w:rFonts w:eastAsia="Times New Roman" w:cs="Calibri"/>
          <w:b/>
          <w:sz w:val="24"/>
          <w:szCs w:val="24"/>
          <w:lang w:eastAsia="id-ID"/>
        </w:rPr>
      </w:pPr>
    </w:p>
    <w:p w:rsidR="00B12748" w:rsidRPr="005C4E58" w:rsidRDefault="00B12748" w:rsidP="00B1274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id-ID"/>
        </w:rPr>
      </w:pPr>
      <w:r w:rsidRPr="005C4E58">
        <w:rPr>
          <w:rFonts w:eastAsia="Times New Roman" w:cs="Calibri"/>
          <w:b/>
          <w:sz w:val="24"/>
          <w:szCs w:val="24"/>
          <w:lang w:eastAsia="id-ID"/>
        </w:rPr>
        <w:t>Arizqi</w:t>
      </w:r>
    </w:p>
    <w:p w:rsidR="00B12748" w:rsidRPr="00B358A2" w:rsidRDefault="00B12748" w:rsidP="00B127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Economics Faculty</w:t>
      </w:r>
      <w:r w:rsidRPr="00B358A2">
        <w:rPr>
          <w:rFonts w:ascii="Garamond" w:hAnsi="Garamond"/>
          <w:sz w:val="24"/>
          <w:szCs w:val="24"/>
        </w:rPr>
        <w:t xml:space="preserve">, Islam Sultan Agung </w:t>
      </w:r>
      <w:r>
        <w:rPr>
          <w:rFonts w:ascii="Garamond" w:hAnsi="Garamond"/>
          <w:sz w:val="24"/>
          <w:szCs w:val="24"/>
        </w:rPr>
        <w:t>University</w:t>
      </w:r>
      <w:r w:rsidRPr="00B358A2">
        <w:rPr>
          <w:rFonts w:ascii="Garamond" w:hAnsi="Garamond"/>
          <w:sz w:val="24"/>
          <w:szCs w:val="24"/>
        </w:rPr>
        <w:t xml:space="preserve"> (UNISSULA), Jl. Raya Kaligawe Km. 4 PO Box. 1054, Semarang 50112, Indonesia, Telp: 024-6583584, Fax: 024-6582455</w:t>
      </w:r>
    </w:p>
    <w:p w:rsidR="00B12748" w:rsidRDefault="00B12748" w:rsidP="00B127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B358A2">
        <w:rPr>
          <w:rFonts w:ascii="Garamond" w:hAnsi="Garamond"/>
          <w:sz w:val="24"/>
          <w:szCs w:val="24"/>
        </w:rPr>
        <w:t xml:space="preserve">Email: </w:t>
      </w:r>
      <w:hyperlink r:id="rId5" w:history="1">
        <w:r w:rsidRPr="00DE5E49">
          <w:rPr>
            <w:rStyle w:val="Hyperlink"/>
            <w:rFonts w:ascii="Garamond" w:hAnsi="Garamond"/>
            <w:sz w:val="24"/>
            <w:szCs w:val="24"/>
          </w:rPr>
          <w:t>arizqi@unissula.ac.id</w:t>
        </w:r>
      </w:hyperlink>
    </w:p>
    <w:p w:rsidR="00B12748" w:rsidRPr="00274B21" w:rsidRDefault="00B12748" w:rsidP="00B1274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id-ID"/>
        </w:rPr>
      </w:pPr>
    </w:p>
    <w:p w:rsidR="00B12748" w:rsidRPr="00274B21" w:rsidRDefault="00B12748" w:rsidP="00B1274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id-ID"/>
        </w:rPr>
      </w:pPr>
      <w:r w:rsidRPr="00274B21">
        <w:rPr>
          <w:rFonts w:eastAsia="Times New Roman" w:cs="Calibri"/>
          <w:b/>
          <w:sz w:val="24"/>
          <w:szCs w:val="24"/>
          <w:lang w:eastAsia="id-ID"/>
        </w:rPr>
        <w:t>Abstra</w:t>
      </w:r>
      <w:proofErr w:type="spellStart"/>
      <w:r w:rsidRPr="00274B21">
        <w:rPr>
          <w:rFonts w:eastAsia="Times New Roman" w:cs="Calibri"/>
          <w:b/>
          <w:sz w:val="24"/>
          <w:szCs w:val="24"/>
          <w:lang w:val="en-US" w:eastAsia="id-ID"/>
        </w:rPr>
        <w:t>ct</w:t>
      </w:r>
      <w:proofErr w:type="spellEnd"/>
    </w:p>
    <w:p w:rsidR="00B12748" w:rsidRPr="00274B21" w:rsidRDefault="00B12748" w:rsidP="00B12748">
      <w:pPr>
        <w:spacing w:after="0" w:line="240" w:lineRule="auto"/>
        <w:ind w:firstLine="709"/>
        <w:jc w:val="both"/>
        <w:rPr>
          <w:rFonts w:cs="Calibri"/>
        </w:rPr>
      </w:pPr>
      <w:r w:rsidRPr="00274B21">
        <w:rPr>
          <w:rFonts w:cs="Calibri"/>
          <w:lang w:eastAsia="id-ID"/>
        </w:rPr>
        <w:t xml:space="preserve">This </w:t>
      </w:r>
      <w:r w:rsidRPr="00274B21">
        <w:rPr>
          <w:rFonts w:cs="Calibri"/>
          <w:lang w:val="en-US" w:eastAsia="id-ID"/>
        </w:rPr>
        <w:t>research</w:t>
      </w:r>
      <w:r w:rsidRPr="00274B21">
        <w:rPr>
          <w:rFonts w:cs="Calibri"/>
          <w:lang w:eastAsia="id-ID"/>
        </w:rPr>
        <w:t xml:space="preserve"> aims to examine the influence of responsibility, attractiveness, empathy, and also competency in influencing the </w:t>
      </w:r>
      <w:r w:rsidRPr="00274B21">
        <w:rPr>
          <w:rFonts w:cs="Calibri"/>
          <w:lang w:val="en-US" w:eastAsia="id-ID"/>
        </w:rPr>
        <w:t>improvement of</w:t>
      </w:r>
      <w:r w:rsidRPr="00274B21">
        <w:rPr>
          <w:rFonts w:cs="Calibri"/>
          <w:lang w:eastAsia="id-ID"/>
        </w:rPr>
        <w:t xml:space="preserve"> </w:t>
      </w:r>
      <w:r w:rsidRPr="00274B21">
        <w:rPr>
          <w:rFonts w:cs="Calibri"/>
          <w:lang w:val="en-US" w:eastAsia="id-ID"/>
        </w:rPr>
        <w:t>e</w:t>
      </w:r>
      <w:r w:rsidRPr="00274B21">
        <w:rPr>
          <w:rFonts w:cs="Calibri"/>
          <w:lang w:eastAsia="id-ID"/>
        </w:rPr>
        <w:t xml:space="preserve">xistency effect </w:t>
      </w:r>
      <w:r w:rsidRPr="00274B21">
        <w:rPr>
          <w:rFonts w:cs="Calibri"/>
          <w:lang w:val="en-US" w:eastAsia="id-ID"/>
        </w:rPr>
        <w:t>toward</w:t>
      </w:r>
      <w:r w:rsidRPr="00274B21">
        <w:rPr>
          <w:rFonts w:cs="Calibri"/>
          <w:lang w:eastAsia="id-ID"/>
        </w:rPr>
        <w:t xml:space="preserve"> human resources (students) at Sultan Agung Islamic University (UNISSULA) Semarang. </w:t>
      </w:r>
      <w:r w:rsidRPr="00274B21">
        <w:rPr>
          <w:rFonts w:cs="Calibri"/>
          <w:lang w:val="en-US" w:eastAsia="id-ID"/>
        </w:rPr>
        <w:t>The research data analysis</w:t>
      </w:r>
      <w:r w:rsidRPr="00274B21">
        <w:rPr>
          <w:rFonts w:cs="Calibri"/>
          <w:lang w:eastAsia="id-ID"/>
        </w:rPr>
        <w:t xml:space="preserve"> </w:t>
      </w:r>
      <w:r w:rsidRPr="00274B21">
        <w:rPr>
          <w:rFonts w:cs="Calibri"/>
          <w:lang w:val="en-US" w:eastAsia="id-ID"/>
        </w:rPr>
        <w:t>used</w:t>
      </w:r>
      <w:r w:rsidRPr="00274B21">
        <w:rPr>
          <w:rFonts w:cs="Calibri"/>
          <w:lang w:eastAsia="id-ID"/>
        </w:rPr>
        <w:t xml:space="preserve"> Structural Equatio</w:t>
      </w:r>
      <w:r w:rsidRPr="00274B21">
        <w:rPr>
          <w:rFonts w:cs="Calibri"/>
          <w:lang w:val="en-US" w:eastAsia="id-ID"/>
        </w:rPr>
        <w:t>n</w:t>
      </w:r>
      <w:r w:rsidRPr="00274B21">
        <w:rPr>
          <w:rFonts w:cs="Calibri"/>
          <w:lang w:eastAsia="id-ID"/>
        </w:rPr>
        <w:t xml:space="preserve"> Modeling (SEM) and </w:t>
      </w:r>
      <w:r w:rsidRPr="00274B21">
        <w:rPr>
          <w:rFonts w:cs="Calibri"/>
          <w:lang w:val="en-US" w:eastAsia="id-ID"/>
        </w:rPr>
        <w:t>used</w:t>
      </w:r>
      <w:r w:rsidRPr="00274B21">
        <w:rPr>
          <w:rFonts w:cs="Calibri"/>
          <w:lang w:eastAsia="id-ID"/>
        </w:rPr>
        <w:t xml:space="preserve"> partial least square</w:t>
      </w:r>
      <w:r w:rsidRPr="00274B21">
        <w:rPr>
          <w:rFonts w:cs="Calibri"/>
          <w:lang w:val="en-US" w:eastAsia="id-ID"/>
        </w:rPr>
        <w:t>.</w:t>
      </w:r>
      <w:r w:rsidRPr="00274B21">
        <w:rPr>
          <w:rFonts w:cs="Calibri"/>
          <w:lang w:eastAsia="id-ID"/>
        </w:rPr>
        <w:t xml:space="preserve"> </w:t>
      </w:r>
      <w:r w:rsidRPr="00274B21">
        <w:rPr>
          <w:rFonts w:cs="Calibri"/>
          <w:lang w:val="en-US" w:eastAsia="id-ID"/>
        </w:rPr>
        <w:t>The d</w:t>
      </w:r>
      <w:r w:rsidRPr="00274B21">
        <w:rPr>
          <w:rFonts w:cs="Calibri"/>
          <w:lang w:eastAsia="id-ID"/>
        </w:rPr>
        <w:t>ata processing was supported by SmartPLS application. Th</w:t>
      </w:r>
      <w:r w:rsidRPr="00274B21">
        <w:rPr>
          <w:rFonts w:cs="Calibri"/>
          <w:lang w:val="en-US" w:eastAsia="id-ID"/>
        </w:rPr>
        <w:t>is</w:t>
      </w:r>
      <w:r w:rsidRPr="00274B21">
        <w:rPr>
          <w:rFonts w:cs="Calibri"/>
          <w:lang w:eastAsia="id-ID"/>
        </w:rPr>
        <w:t xml:space="preserve"> </w:t>
      </w:r>
      <w:r w:rsidRPr="00274B21">
        <w:rPr>
          <w:rFonts w:cs="Calibri"/>
          <w:lang w:val="en-US" w:eastAsia="id-ID"/>
        </w:rPr>
        <w:t>research</w:t>
      </w:r>
      <w:r w:rsidRPr="00274B21">
        <w:rPr>
          <w:rFonts w:cs="Calibri"/>
          <w:lang w:eastAsia="id-ID"/>
        </w:rPr>
        <w:t xml:space="preserve"> was conducted </w:t>
      </w:r>
      <w:r w:rsidRPr="00274B21">
        <w:rPr>
          <w:rFonts w:cs="Calibri"/>
          <w:lang w:val="en-US" w:eastAsia="id-ID"/>
        </w:rPr>
        <w:t>through</w:t>
      </w:r>
      <w:r w:rsidRPr="00274B21">
        <w:rPr>
          <w:rFonts w:cs="Calibri"/>
          <w:lang w:eastAsia="id-ID"/>
        </w:rPr>
        <w:t xml:space="preserve"> survey method by distributing questionnaires to 212 students from 4 courses in 5 classes.</w:t>
      </w:r>
    </w:p>
    <w:p w:rsidR="00B12748" w:rsidRPr="00274B21" w:rsidRDefault="00B12748" w:rsidP="00B12748">
      <w:pPr>
        <w:spacing w:after="0" w:line="240" w:lineRule="auto"/>
        <w:ind w:firstLine="709"/>
        <w:jc w:val="both"/>
        <w:rPr>
          <w:rFonts w:cs="Calibri"/>
        </w:rPr>
      </w:pPr>
      <w:r w:rsidRPr="00274B21">
        <w:rPr>
          <w:rFonts w:cs="Calibri"/>
        </w:rPr>
        <w:t xml:space="preserve">The results showed that the </w:t>
      </w:r>
      <w:r w:rsidRPr="00274B21">
        <w:rPr>
          <w:rFonts w:cs="Calibri"/>
          <w:lang w:val="en-US"/>
        </w:rPr>
        <w:t>existence</w:t>
      </w:r>
      <w:r w:rsidRPr="00274B21">
        <w:rPr>
          <w:rFonts w:cs="Calibri"/>
        </w:rPr>
        <w:t xml:space="preserve"> effect of human resources in organizations can be improved through increasing the empathy of lecturers with students</w:t>
      </w:r>
      <w:r w:rsidRPr="00274B21">
        <w:rPr>
          <w:rFonts w:cs="Calibri"/>
          <w:lang w:val="en-US"/>
        </w:rPr>
        <w:t xml:space="preserve">, Furthermore, in order to </w:t>
      </w:r>
      <w:r w:rsidRPr="00274B21">
        <w:rPr>
          <w:rFonts w:cs="Calibri"/>
        </w:rPr>
        <w:t>improve the lecturer</w:t>
      </w:r>
      <w:r w:rsidRPr="00274B21">
        <w:rPr>
          <w:rFonts w:cs="Calibri"/>
          <w:lang w:val="en-US"/>
        </w:rPr>
        <w:t xml:space="preserve">’s </w:t>
      </w:r>
      <w:r w:rsidRPr="00274B21">
        <w:rPr>
          <w:rFonts w:cs="Calibri"/>
        </w:rPr>
        <w:t>competenc</w:t>
      </w:r>
      <w:r w:rsidRPr="00274B21">
        <w:rPr>
          <w:rFonts w:cs="Calibri"/>
          <w:lang w:val="en-US"/>
        </w:rPr>
        <w:t>y, it needs an attractiveness in the learning method</w:t>
      </w:r>
      <w:r w:rsidRPr="00274B21">
        <w:rPr>
          <w:rFonts w:cs="Calibri"/>
        </w:rPr>
        <w:t>. Meanwhile responsibility cannot explain the existan</w:t>
      </w:r>
      <w:proofErr w:type="spellStart"/>
      <w:r w:rsidRPr="00274B21">
        <w:rPr>
          <w:rFonts w:cs="Calibri"/>
          <w:lang w:val="en-US"/>
        </w:rPr>
        <w:t>ce</w:t>
      </w:r>
      <w:proofErr w:type="spellEnd"/>
      <w:r w:rsidRPr="00274B21">
        <w:rPr>
          <w:rFonts w:cs="Calibri"/>
        </w:rPr>
        <w:t xml:space="preserve"> effect of students.</w:t>
      </w:r>
    </w:p>
    <w:p w:rsidR="00B12748" w:rsidRPr="00274B21" w:rsidRDefault="00B12748" w:rsidP="00B12748">
      <w:pPr>
        <w:spacing w:after="0" w:line="240" w:lineRule="auto"/>
        <w:jc w:val="both"/>
        <w:rPr>
          <w:rFonts w:cs="Calibri"/>
          <w:b/>
        </w:rPr>
      </w:pPr>
    </w:p>
    <w:p w:rsidR="0070440B" w:rsidRDefault="00B12748" w:rsidP="00B12748">
      <w:r w:rsidRPr="00274B21">
        <w:rPr>
          <w:rFonts w:cs="Calibri"/>
          <w:b/>
        </w:rPr>
        <w:t>Keyword</w:t>
      </w:r>
      <w:r w:rsidRPr="00274B21">
        <w:rPr>
          <w:rFonts w:cs="Calibri"/>
          <w:b/>
          <w:lang w:val="en-US"/>
        </w:rPr>
        <w:t>s</w:t>
      </w:r>
      <w:r w:rsidRPr="00274B21">
        <w:rPr>
          <w:rFonts w:cs="Calibri"/>
        </w:rPr>
        <w:t xml:space="preserve">: </w:t>
      </w:r>
      <w:r w:rsidRPr="00274B21">
        <w:rPr>
          <w:rFonts w:cs="Calibri"/>
          <w:i/>
        </w:rPr>
        <w:t>responsibility, attractiveness, emphaty, competency</w:t>
      </w:r>
      <w:r w:rsidRPr="00274B21">
        <w:rPr>
          <w:rFonts w:cs="Calibri"/>
          <w:i/>
          <w:lang w:val="en-US"/>
        </w:rPr>
        <w:t xml:space="preserve">, </w:t>
      </w:r>
      <w:r w:rsidRPr="00274B21">
        <w:rPr>
          <w:rFonts w:cs="Calibri"/>
          <w:i/>
        </w:rPr>
        <w:t>existenc</w:t>
      </w:r>
      <w:r w:rsidRPr="00274B21">
        <w:rPr>
          <w:rFonts w:cs="Calibri"/>
          <w:i/>
          <w:lang w:val="en-US"/>
        </w:rPr>
        <w:t>e</w:t>
      </w:r>
      <w:r w:rsidRPr="00274B21">
        <w:rPr>
          <w:rFonts w:cs="Calibri"/>
          <w:i/>
        </w:rPr>
        <w:t xml:space="preserve"> effect.</w:t>
      </w:r>
      <w:bookmarkStart w:id="0" w:name="_GoBack"/>
      <w:bookmarkEnd w:id="0"/>
    </w:p>
    <w:sectPr w:rsidR="00704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748"/>
    <w:rsid w:val="0070440B"/>
    <w:rsid w:val="00B1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7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27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7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27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izqi@unissula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dcterms:created xsi:type="dcterms:W3CDTF">2019-12-17T02:34:00Z</dcterms:created>
  <dcterms:modified xsi:type="dcterms:W3CDTF">2019-12-17T02:34:00Z</dcterms:modified>
</cp:coreProperties>
</file>