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5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235"/>
        <w:gridCol w:w="2809"/>
        <w:gridCol w:w="2522"/>
        <w:gridCol w:w="809"/>
      </w:tblGrid>
      <w:tr w:rsidR="00230EE9" w:rsidRPr="00890A3F" w14:paraId="1488AD5D" w14:textId="77777777" w:rsidTr="00DE16C9">
        <w:tc>
          <w:tcPr>
            <w:tcW w:w="1175" w:type="dxa"/>
            <w:tcBorders>
              <w:top w:val="single" w:sz="4" w:space="0" w:color="auto"/>
              <w:bottom w:val="single" w:sz="4" w:space="0" w:color="auto"/>
            </w:tcBorders>
          </w:tcPr>
          <w:p w14:paraId="19FC6A44" w14:textId="77777777" w:rsidR="00230EE9" w:rsidRDefault="00230EE9" w:rsidP="00DE16C9">
            <w:pPr>
              <w:pStyle w:val="BasicParagraph"/>
              <w:spacing w:line="276" w:lineRule="auto"/>
              <w:jc w:val="center"/>
              <w:rPr>
                <w:rFonts w:ascii="Times New Roman" w:hAnsi="Times New Roman" w:cs="Times New Roman"/>
                <w:b/>
                <w:bCs/>
              </w:rPr>
            </w:pPr>
            <w:r w:rsidRPr="00890A3F">
              <w:rPr>
                <w:rFonts w:ascii="Times New Roman" w:hAnsi="Times New Roman" w:cs="Times New Roman"/>
                <w:b/>
                <w:bCs/>
                <w:noProof/>
                <w:lang w:val="en-US"/>
              </w:rPr>
              <w:drawing>
                <wp:anchor distT="0" distB="0" distL="114300" distR="114300" simplePos="0" relativeHeight="251659264" behindDoc="1" locked="0" layoutInCell="1" allowOverlap="1" wp14:anchorId="7E3F9FB9" wp14:editId="69DF779D">
                  <wp:simplePos x="0" y="0"/>
                  <wp:positionH relativeFrom="column">
                    <wp:posOffset>3191</wp:posOffset>
                  </wp:positionH>
                  <wp:positionV relativeFrom="paragraph">
                    <wp:posOffset>122053</wp:posOffset>
                  </wp:positionV>
                  <wp:extent cx="668064" cy="679106"/>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a:extLst>
                              <a:ext uri="{28A0092B-C50C-407E-A947-70E740481C1C}">
                                <a14:useLocalDpi xmlns:a14="http://schemas.microsoft.com/office/drawing/2010/main" val="0"/>
                              </a:ext>
                            </a:extLst>
                          </a:blip>
                          <a:stretch>
                            <a:fillRect/>
                          </a:stretch>
                        </pic:blipFill>
                        <pic:spPr>
                          <a:xfrm>
                            <a:off x="0" y="0"/>
                            <a:ext cx="668064" cy="679106"/>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r w:rsidRPr="00890A3F">
              <w:rPr>
                <w:rFonts w:ascii="Times New Roman" w:hAnsi="Times New Roman" w:cs="Times New Roman"/>
                <w:b/>
                <w:bCs/>
              </w:rPr>
              <w:t xml:space="preserve"> </w:t>
            </w:r>
          </w:p>
          <w:p w14:paraId="30239F15" w14:textId="77777777" w:rsidR="00230EE9" w:rsidRPr="00230EE9" w:rsidRDefault="00230EE9" w:rsidP="00230EE9">
            <w:pPr>
              <w:rPr>
                <w:lang w:val="en-GB"/>
              </w:rPr>
            </w:pPr>
          </w:p>
          <w:p w14:paraId="06BF02D1" w14:textId="77777777" w:rsidR="00230EE9" w:rsidRPr="00230EE9" w:rsidRDefault="00230EE9" w:rsidP="00230EE9">
            <w:pPr>
              <w:rPr>
                <w:lang w:val="en-GB"/>
              </w:rPr>
            </w:pPr>
          </w:p>
          <w:p w14:paraId="64C2E4EE" w14:textId="619AB282" w:rsidR="00230EE9" w:rsidRPr="00230EE9" w:rsidRDefault="00230EE9" w:rsidP="00230EE9">
            <w:pPr>
              <w:rPr>
                <w:lang w:val="en-GB"/>
              </w:rPr>
            </w:pPr>
          </w:p>
        </w:tc>
        <w:tc>
          <w:tcPr>
            <w:tcW w:w="6566" w:type="dxa"/>
            <w:gridSpan w:val="3"/>
            <w:tcBorders>
              <w:top w:val="single" w:sz="4" w:space="0" w:color="auto"/>
              <w:bottom w:val="single" w:sz="4" w:space="0" w:color="auto"/>
            </w:tcBorders>
          </w:tcPr>
          <w:p w14:paraId="23D5724D" w14:textId="77777777" w:rsidR="00230EE9" w:rsidRPr="00890A3F" w:rsidRDefault="00230EE9" w:rsidP="00DE16C9">
            <w:pPr>
              <w:pStyle w:val="BasicParagraph"/>
              <w:spacing w:line="276" w:lineRule="auto"/>
              <w:jc w:val="center"/>
              <w:rPr>
                <w:rFonts w:ascii="Times New Roman" w:hAnsi="Times New Roman" w:cs="Times New Roman"/>
                <w:sz w:val="18"/>
              </w:rPr>
            </w:pPr>
            <w:r w:rsidRPr="00890A3F">
              <w:rPr>
                <w:rFonts w:ascii="Times New Roman" w:hAnsi="Times New Roman" w:cs="Times New Roman"/>
                <w:noProof/>
                <w:lang w:val="en-US"/>
              </w:rPr>
              <w:drawing>
                <wp:anchor distT="0" distB="0" distL="114300" distR="114300" simplePos="0" relativeHeight="251660288" behindDoc="0" locked="0" layoutInCell="1" allowOverlap="1" wp14:anchorId="3CFCA22B" wp14:editId="42E6272F">
                  <wp:simplePos x="0" y="0"/>
                  <wp:positionH relativeFrom="column">
                    <wp:posOffset>4007196</wp:posOffset>
                  </wp:positionH>
                  <wp:positionV relativeFrom="paragraph">
                    <wp:posOffset>110630</wp:posOffset>
                  </wp:positionV>
                  <wp:extent cx="590550" cy="649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0550" cy="6496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90A3F">
              <w:rPr>
                <w:rFonts w:ascii="Times New Roman" w:hAnsi="Times New Roman" w:cs="Times New Roman"/>
                <w:sz w:val="18"/>
              </w:rPr>
              <w:t xml:space="preserve">JPJO </w:t>
            </w:r>
            <w:r>
              <w:rPr>
                <w:rFonts w:ascii="Times New Roman" w:hAnsi="Times New Roman" w:cs="Times New Roman"/>
                <w:sz w:val="18"/>
              </w:rPr>
              <w:t>5</w:t>
            </w:r>
            <w:r w:rsidRPr="00890A3F">
              <w:rPr>
                <w:rFonts w:ascii="Times New Roman" w:hAnsi="Times New Roman" w:cs="Times New Roman"/>
                <w:sz w:val="18"/>
              </w:rPr>
              <w:t xml:space="preserve"> (</w:t>
            </w:r>
            <w:r>
              <w:rPr>
                <w:rFonts w:ascii="Times New Roman" w:hAnsi="Times New Roman" w:cs="Times New Roman"/>
                <w:sz w:val="18"/>
                <w:lang w:val="en-US"/>
              </w:rPr>
              <w:t>2</w:t>
            </w:r>
            <w:r>
              <w:rPr>
                <w:rFonts w:ascii="Times New Roman" w:hAnsi="Times New Roman" w:cs="Times New Roman"/>
                <w:sz w:val="18"/>
              </w:rPr>
              <w:t>) (2020</w:t>
            </w:r>
            <w:r w:rsidRPr="00890A3F">
              <w:rPr>
                <w:rFonts w:ascii="Times New Roman" w:hAnsi="Times New Roman" w:cs="Times New Roman"/>
                <w:sz w:val="18"/>
              </w:rPr>
              <w:t>)</w:t>
            </w:r>
          </w:p>
          <w:p w14:paraId="4E8EC6C5" w14:textId="77777777" w:rsidR="00230EE9" w:rsidRPr="00890A3F" w:rsidRDefault="00230EE9" w:rsidP="00DE16C9">
            <w:pPr>
              <w:autoSpaceDE w:val="0"/>
              <w:autoSpaceDN w:val="0"/>
              <w:adjustRightInd w:val="0"/>
              <w:spacing w:beforeAutospacing="0" w:afterAutospacing="0" w:line="288" w:lineRule="auto"/>
              <w:ind w:left="0" w:right="0"/>
              <w:jc w:val="both"/>
              <w:textAlignment w:val="center"/>
              <w:rPr>
                <w:rFonts w:ascii="Times New Roman" w:hAnsi="Times New Roman" w:cs="Times New Roman"/>
                <w:b/>
                <w:bCs/>
                <w:color w:val="000000"/>
                <w:sz w:val="28"/>
                <w:szCs w:val="28"/>
                <w:lang w:val="en-GB"/>
              </w:rPr>
            </w:pPr>
          </w:p>
          <w:p w14:paraId="566C4264" w14:textId="77777777" w:rsidR="00230EE9" w:rsidRPr="00890A3F" w:rsidRDefault="00230EE9" w:rsidP="00472F2E">
            <w:pPr>
              <w:autoSpaceDE w:val="0"/>
              <w:autoSpaceDN w:val="0"/>
              <w:adjustRightInd w:val="0"/>
              <w:spacing w:beforeAutospacing="0" w:afterAutospacing="0" w:line="288" w:lineRule="auto"/>
              <w:ind w:left="0" w:right="0"/>
              <w:textAlignment w:val="center"/>
              <w:rPr>
                <w:rFonts w:ascii="Times New Roman" w:hAnsi="Times New Roman" w:cs="Times New Roman"/>
                <w:b/>
                <w:bCs/>
                <w:color w:val="000000"/>
                <w:sz w:val="28"/>
                <w:szCs w:val="28"/>
                <w:lang w:val="en-GB"/>
              </w:rPr>
            </w:pPr>
            <w:proofErr w:type="spellStart"/>
            <w:r w:rsidRPr="00890A3F">
              <w:rPr>
                <w:rFonts w:ascii="Times New Roman" w:hAnsi="Times New Roman" w:cs="Times New Roman"/>
                <w:b/>
                <w:bCs/>
                <w:color w:val="000000"/>
                <w:sz w:val="28"/>
                <w:szCs w:val="28"/>
                <w:lang w:val="en-GB"/>
              </w:rPr>
              <w:t>Jurnal</w:t>
            </w:r>
            <w:proofErr w:type="spellEnd"/>
            <w:r w:rsidRPr="00890A3F">
              <w:rPr>
                <w:rFonts w:ascii="Times New Roman" w:hAnsi="Times New Roman" w:cs="Times New Roman"/>
                <w:b/>
                <w:bCs/>
                <w:color w:val="000000"/>
                <w:sz w:val="28"/>
                <w:szCs w:val="28"/>
                <w:lang w:val="en-GB"/>
              </w:rPr>
              <w:t xml:space="preserve"> </w:t>
            </w:r>
            <w:proofErr w:type="spellStart"/>
            <w:r w:rsidRPr="00890A3F">
              <w:rPr>
                <w:rFonts w:ascii="Times New Roman" w:hAnsi="Times New Roman" w:cs="Times New Roman"/>
                <w:b/>
                <w:bCs/>
                <w:color w:val="000000"/>
                <w:sz w:val="28"/>
                <w:szCs w:val="28"/>
                <w:lang w:val="en-GB"/>
              </w:rPr>
              <w:t>Pendidikan</w:t>
            </w:r>
            <w:proofErr w:type="spellEnd"/>
            <w:r w:rsidRPr="00890A3F">
              <w:rPr>
                <w:rFonts w:ascii="Times New Roman" w:hAnsi="Times New Roman" w:cs="Times New Roman"/>
                <w:b/>
                <w:bCs/>
                <w:color w:val="000000"/>
                <w:sz w:val="28"/>
                <w:szCs w:val="28"/>
                <w:lang w:val="en-GB"/>
              </w:rPr>
              <w:t xml:space="preserve"> </w:t>
            </w:r>
            <w:proofErr w:type="spellStart"/>
            <w:r w:rsidRPr="00890A3F">
              <w:rPr>
                <w:rFonts w:ascii="Times New Roman" w:hAnsi="Times New Roman" w:cs="Times New Roman"/>
                <w:b/>
                <w:bCs/>
                <w:color w:val="000000"/>
                <w:sz w:val="28"/>
                <w:szCs w:val="28"/>
                <w:lang w:val="en-GB"/>
              </w:rPr>
              <w:t>Jasmani</w:t>
            </w:r>
            <w:proofErr w:type="spellEnd"/>
            <w:r w:rsidRPr="00890A3F">
              <w:rPr>
                <w:rFonts w:ascii="Times New Roman" w:hAnsi="Times New Roman" w:cs="Times New Roman"/>
                <w:b/>
                <w:bCs/>
                <w:color w:val="000000"/>
                <w:sz w:val="28"/>
                <w:szCs w:val="28"/>
                <w:lang w:val="en-GB"/>
              </w:rPr>
              <w:t xml:space="preserve"> </w:t>
            </w:r>
            <w:proofErr w:type="spellStart"/>
            <w:r w:rsidRPr="00890A3F">
              <w:rPr>
                <w:rFonts w:ascii="Times New Roman" w:hAnsi="Times New Roman" w:cs="Times New Roman"/>
                <w:b/>
                <w:bCs/>
                <w:color w:val="000000"/>
                <w:sz w:val="28"/>
                <w:szCs w:val="28"/>
                <w:lang w:val="en-GB"/>
              </w:rPr>
              <w:t>dan</w:t>
            </w:r>
            <w:proofErr w:type="spellEnd"/>
            <w:r w:rsidRPr="00890A3F">
              <w:rPr>
                <w:rFonts w:ascii="Times New Roman" w:hAnsi="Times New Roman" w:cs="Times New Roman"/>
                <w:b/>
                <w:bCs/>
                <w:color w:val="000000"/>
                <w:sz w:val="28"/>
                <w:szCs w:val="28"/>
                <w:lang w:val="en-GB"/>
              </w:rPr>
              <w:t xml:space="preserve"> </w:t>
            </w:r>
            <w:proofErr w:type="spellStart"/>
            <w:r w:rsidRPr="00890A3F">
              <w:rPr>
                <w:rFonts w:ascii="Times New Roman" w:hAnsi="Times New Roman" w:cs="Times New Roman"/>
                <w:b/>
                <w:bCs/>
                <w:color w:val="000000"/>
                <w:sz w:val="28"/>
                <w:szCs w:val="28"/>
                <w:lang w:val="en-GB"/>
              </w:rPr>
              <w:t>Olahraga</w:t>
            </w:r>
            <w:proofErr w:type="spellEnd"/>
          </w:p>
          <w:p w14:paraId="123BD378" w14:textId="77777777" w:rsidR="00230EE9" w:rsidRPr="00890A3F" w:rsidRDefault="00230EE9" w:rsidP="00DE16C9">
            <w:pPr>
              <w:autoSpaceDE w:val="0"/>
              <w:autoSpaceDN w:val="0"/>
              <w:adjustRightInd w:val="0"/>
              <w:spacing w:beforeAutospacing="0" w:afterAutospacing="0" w:line="288" w:lineRule="auto"/>
              <w:ind w:left="0" w:right="0"/>
              <w:textAlignment w:val="center"/>
              <w:rPr>
                <w:rFonts w:ascii="Times New Roman" w:hAnsi="Times New Roman" w:cs="Times New Roman"/>
                <w:color w:val="000000"/>
                <w:sz w:val="18"/>
                <w:szCs w:val="18"/>
                <w:lang w:val="en-GB"/>
              </w:rPr>
            </w:pPr>
          </w:p>
          <w:p w14:paraId="1C2C4D9B" w14:textId="77777777" w:rsidR="00230EE9" w:rsidRPr="00890A3F" w:rsidRDefault="00230EE9" w:rsidP="00DE16C9">
            <w:pPr>
              <w:autoSpaceDE w:val="0"/>
              <w:autoSpaceDN w:val="0"/>
              <w:adjustRightInd w:val="0"/>
              <w:spacing w:beforeAutospacing="0" w:afterAutospacing="0" w:line="288" w:lineRule="auto"/>
              <w:ind w:left="0" w:right="0"/>
              <w:textAlignment w:val="center"/>
              <w:rPr>
                <w:rFonts w:ascii="Times New Roman" w:hAnsi="Times New Roman" w:cs="Times New Roman"/>
                <w:color w:val="000000"/>
                <w:sz w:val="18"/>
                <w:szCs w:val="18"/>
                <w:lang w:val="en-GB"/>
              </w:rPr>
            </w:pPr>
            <w:r w:rsidRPr="00890A3F">
              <w:rPr>
                <w:rFonts w:ascii="Times New Roman" w:hAnsi="Times New Roman" w:cs="Times New Roman"/>
                <w:color w:val="000000"/>
                <w:sz w:val="18"/>
                <w:szCs w:val="18"/>
                <w:lang w:val="en-GB"/>
              </w:rPr>
              <w:t>http://ejournal.upi.edu/index.php/penjas/index</w:t>
            </w:r>
          </w:p>
        </w:tc>
        <w:tc>
          <w:tcPr>
            <w:tcW w:w="809" w:type="dxa"/>
            <w:tcBorders>
              <w:top w:val="single" w:sz="4" w:space="0" w:color="auto"/>
              <w:bottom w:val="single" w:sz="4" w:space="0" w:color="auto"/>
            </w:tcBorders>
          </w:tcPr>
          <w:p w14:paraId="6AA9F0D3" w14:textId="77777777" w:rsidR="00230EE9" w:rsidRPr="00890A3F" w:rsidRDefault="00230EE9" w:rsidP="00DE16C9">
            <w:pPr>
              <w:pStyle w:val="BasicParagraph"/>
              <w:spacing w:line="276" w:lineRule="auto"/>
              <w:jc w:val="center"/>
              <w:rPr>
                <w:rFonts w:ascii="Times New Roman" w:hAnsi="Times New Roman" w:cs="Times New Roman"/>
                <w:sz w:val="18"/>
                <w:szCs w:val="18"/>
              </w:rPr>
            </w:pPr>
          </w:p>
        </w:tc>
      </w:tr>
      <w:tr w:rsidR="00230EE9" w:rsidRPr="00890A3F" w14:paraId="67CCA696" w14:textId="77777777" w:rsidTr="00DE16C9">
        <w:tc>
          <w:tcPr>
            <w:tcW w:w="8550" w:type="dxa"/>
            <w:gridSpan w:val="5"/>
            <w:tcBorders>
              <w:top w:val="single" w:sz="4" w:space="0" w:color="auto"/>
              <w:bottom w:val="single" w:sz="4" w:space="0" w:color="auto"/>
            </w:tcBorders>
          </w:tcPr>
          <w:p w14:paraId="508A0CC1" w14:textId="77777777" w:rsidR="00230EE9" w:rsidRDefault="00230EE9" w:rsidP="00230EE9">
            <w:pPr>
              <w:keepNext/>
              <w:keepLines/>
              <w:widowControl w:val="0"/>
              <w:spacing w:before="0" w:beforeAutospacing="0" w:after="0" w:afterAutospacing="0"/>
              <w:ind w:left="0" w:right="0"/>
              <w:outlineLvl w:val="1"/>
              <w:rPr>
                <w:rFonts w:ascii="Times New Roman" w:eastAsia="Calibri" w:hAnsi="Times New Roman" w:cs="Times New Roman"/>
                <w:b/>
                <w:bCs/>
                <w:iCs/>
                <w:noProof/>
                <w:sz w:val="28"/>
                <w:lang w:val="id-ID"/>
              </w:rPr>
            </w:pPr>
            <w:r w:rsidRPr="009F61C3">
              <w:rPr>
                <w:rFonts w:ascii="Times New Roman" w:eastAsia="Calibri" w:hAnsi="Times New Roman" w:cs="Times New Roman"/>
                <w:b/>
                <w:bCs/>
                <w:i/>
                <w:iCs/>
                <w:noProof/>
                <w:sz w:val="28"/>
                <w:lang w:val="id-ID"/>
              </w:rPr>
              <w:t>Functional Movement Screening</w:t>
            </w:r>
            <w:r w:rsidRPr="009F61C3">
              <w:rPr>
                <w:rFonts w:ascii="Times New Roman" w:eastAsia="Calibri" w:hAnsi="Times New Roman" w:cs="Times New Roman"/>
                <w:b/>
                <w:bCs/>
                <w:iCs/>
                <w:noProof/>
                <w:sz w:val="28"/>
                <w:lang w:val="id-ID"/>
              </w:rPr>
              <w:t xml:space="preserve">: Deteksi Dini Risiko Cedera </w:t>
            </w:r>
          </w:p>
          <w:p w14:paraId="5A6F930A" w14:textId="68DBBA61" w:rsidR="00230EE9" w:rsidRPr="009F61C3" w:rsidRDefault="00230EE9" w:rsidP="00230EE9">
            <w:pPr>
              <w:keepNext/>
              <w:keepLines/>
              <w:widowControl w:val="0"/>
              <w:spacing w:before="0" w:beforeAutospacing="0" w:after="0" w:afterAutospacing="0"/>
              <w:ind w:left="0" w:right="0"/>
              <w:outlineLvl w:val="1"/>
              <w:rPr>
                <w:rFonts w:ascii="Times New Roman" w:eastAsia="Calibri" w:hAnsi="Times New Roman" w:cs="Times New Roman"/>
                <w:b/>
                <w:bCs/>
                <w:iCs/>
                <w:noProof/>
                <w:sz w:val="28"/>
                <w:lang w:val="id-ID"/>
              </w:rPr>
            </w:pPr>
            <w:r w:rsidRPr="009F61C3">
              <w:rPr>
                <w:rFonts w:ascii="Times New Roman" w:eastAsia="Calibri" w:hAnsi="Times New Roman" w:cs="Times New Roman"/>
                <w:b/>
                <w:bCs/>
                <w:iCs/>
                <w:noProof/>
                <w:sz w:val="28"/>
                <w:lang w:val="id-ID"/>
              </w:rPr>
              <w:t>Pada Siswa Kelas Olahraga</w:t>
            </w:r>
          </w:p>
          <w:p w14:paraId="42E11EF5" w14:textId="77777777" w:rsidR="00230EE9" w:rsidRDefault="00230EE9" w:rsidP="00230EE9">
            <w:pPr>
              <w:widowControl w:val="0"/>
              <w:spacing w:before="0" w:beforeAutospacing="0" w:after="0" w:afterAutospacing="0" w:line="276" w:lineRule="auto"/>
              <w:ind w:left="0" w:right="0"/>
              <w:rPr>
                <w:rFonts w:ascii="Times New Roman" w:eastAsia="Times New Roman" w:hAnsi="Times New Roman" w:cs="Times New Roman"/>
                <w:b/>
                <w:bCs/>
                <w:color w:val="000000"/>
                <w:kern w:val="28"/>
                <w:lang w:val="id-ID"/>
                <w14:cntxtAlts/>
              </w:rPr>
            </w:pPr>
          </w:p>
          <w:p w14:paraId="1EB5533E" w14:textId="0A780FB5" w:rsidR="00230EE9" w:rsidRPr="00230EE9" w:rsidRDefault="00230EE9" w:rsidP="00F654A5">
            <w:pPr>
              <w:widowControl w:val="0"/>
              <w:spacing w:before="0" w:beforeAutospacing="0" w:after="0" w:afterAutospacing="0" w:line="276" w:lineRule="auto"/>
              <w:ind w:left="0" w:right="0"/>
              <w:rPr>
                <w:rFonts w:ascii="Times New Roman" w:eastAsia="Times New Roman" w:hAnsi="Times New Roman" w:cs="Times New Roman"/>
                <w:b/>
                <w:bCs/>
                <w:color w:val="000000"/>
                <w:kern w:val="28"/>
                <w:lang w:val="id-ID"/>
                <w14:cntxtAlts/>
              </w:rPr>
            </w:pPr>
            <w:r>
              <w:rPr>
                <w:rFonts w:ascii="Times New Roman" w:eastAsia="Times New Roman" w:hAnsi="Times New Roman" w:cs="Times New Roman"/>
                <w:b/>
                <w:bCs/>
                <w:color w:val="000000"/>
                <w:kern w:val="28"/>
                <w:lang w:val="id-ID"/>
                <w14:cntxtAlts/>
              </w:rPr>
              <w:t>Muhamad Syafei</w:t>
            </w:r>
            <w:r w:rsidRPr="009F61C3">
              <w:rPr>
                <w:rFonts w:ascii="Times New Roman" w:eastAsia="Times New Roman" w:hAnsi="Times New Roman" w:cs="Times New Roman"/>
                <w:b/>
                <w:bCs/>
                <w:color w:val="000000"/>
                <w:kern w:val="28"/>
                <w:sz w:val="16"/>
                <w:szCs w:val="16"/>
                <w:vertAlign w:val="superscript"/>
                <w:lang w:val="id-ID"/>
                <w14:cntxtAlts/>
              </w:rPr>
              <w:t>1</w:t>
            </w:r>
            <w:r w:rsidRPr="009F61C3">
              <w:rPr>
                <w:rFonts w:ascii="Times New Roman" w:eastAsia="Times New Roman" w:hAnsi="Times New Roman" w:cs="Times New Roman"/>
                <w:b/>
                <w:bCs/>
                <w:color w:val="000000"/>
                <w:kern w:val="28"/>
                <w:sz w:val="16"/>
                <w:szCs w:val="16"/>
                <w:lang w:val="id-ID"/>
                <w14:cntxtAlts/>
              </w:rPr>
              <w:t>*</w:t>
            </w:r>
            <w:r w:rsidRPr="009F61C3">
              <w:rPr>
                <w:rFonts w:ascii="Times New Roman" w:eastAsia="Times New Roman" w:hAnsi="Times New Roman" w:cs="Times New Roman"/>
                <w:b/>
                <w:bCs/>
                <w:color w:val="000000"/>
                <w:kern w:val="28"/>
                <w:lang w:val="id-ID"/>
                <w14:cntxtAlts/>
              </w:rPr>
              <w:t xml:space="preserve">, </w:t>
            </w:r>
            <w:r>
              <w:rPr>
                <w:rFonts w:ascii="Times New Roman" w:eastAsia="Times New Roman" w:hAnsi="Times New Roman" w:cs="Times New Roman"/>
                <w:b/>
                <w:bCs/>
                <w:color w:val="000000"/>
                <w:kern w:val="28"/>
                <w:lang w:val="id-ID"/>
                <w14:cntxtAlts/>
              </w:rPr>
              <w:t>Didik Rilastiyo Budi</w:t>
            </w:r>
            <w:r>
              <w:rPr>
                <w:rFonts w:ascii="Times New Roman" w:eastAsia="Times New Roman" w:hAnsi="Times New Roman" w:cs="Times New Roman"/>
                <w:b/>
                <w:bCs/>
                <w:color w:val="000000"/>
                <w:kern w:val="28"/>
                <w:sz w:val="16"/>
                <w:szCs w:val="15"/>
                <w:vertAlign w:val="superscript"/>
                <w:lang w:val="id-ID"/>
                <w14:cntxtAlts/>
              </w:rPr>
              <w:t>1</w:t>
            </w:r>
            <w:r w:rsidRPr="009F61C3">
              <w:rPr>
                <w:rFonts w:ascii="Times New Roman" w:eastAsia="Times New Roman" w:hAnsi="Times New Roman" w:cs="Times New Roman"/>
                <w:b/>
                <w:bCs/>
                <w:color w:val="000000"/>
                <w:kern w:val="28"/>
                <w:lang w:val="id-ID"/>
                <w14:cntxtAlts/>
              </w:rPr>
              <w:t xml:space="preserve">, </w:t>
            </w:r>
            <w:r>
              <w:rPr>
                <w:rFonts w:ascii="Times New Roman" w:eastAsia="Times New Roman" w:hAnsi="Times New Roman" w:cs="Times New Roman"/>
                <w:b/>
                <w:bCs/>
                <w:color w:val="000000"/>
                <w:kern w:val="28"/>
                <w:lang w:val="id-ID"/>
                <w14:cntxtAlts/>
              </w:rPr>
              <w:t>Arfin Deri Listiandi</w:t>
            </w:r>
            <w:r>
              <w:rPr>
                <w:rFonts w:ascii="Times New Roman" w:eastAsia="Times New Roman" w:hAnsi="Times New Roman" w:cs="Times New Roman"/>
                <w:b/>
                <w:bCs/>
                <w:color w:val="000000"/>
                <w:kern w:val="28"/>
                <w:sz w:val="16"/>
                <w:szCs w:val="15"/>
                <w:vertAlign w:val="superscript"/>
                <w:lang w:val="id-ID"/>
                <w14:cntxtAlts/>
              </w:rPr>
              <w:t>1</w:t>
            </w:r>
            <w:r w:rsidRPr="009F61C3">
              <w:rPr>
                <w:rFonts w:ascii="Times New Roman" w:eastAsia="Times New Roman" w:hAnsi="Times New Roman" w:cs="Times New Roman"/>
                <w:b/>
                <w:bCs/>
                <w:color w:val="000000"/>
                <w:kern w:val="28"/>
                <w:lang w:val="id-ID"/>
                <w14:cntxtAlts/>
              </w:rPr>
              <w:t xml:space="preserve">, </w:t>
            </w:r>
            <w:r>
              <w:rPr>
                <w:rFonts w:ascii="Times New Roman" w:eastAsia="Times New Roman" w:hAnsi="Times New Roman" w:cs="Times New Roman"/>
                <w:b/>
                <w:bCs/>
                <w:color w:val="000000"/>
                <w:kern w:val="28"/>
                <w:lang w:val="id-ID"/>
                <w14:cntxtAlts/>
              </w:rPr>
              <w:t>Rifqi Festiawan</w:t>
            </w:r>
            <w:r>
              <w:rPr>
                <w:rFonts w:ascii="Times New Roman" w:eastAsia="Times New Roman" w:hAnsi="Times New Roman" w:cs="Times New Roman"/>
                <w:b/>
                <w:bCs/>
                <w:color w:val="000000"/>
                <w:kern w:val="28"/>
                <w:sz w:val="16"/>
                <w:szCs w:val="15"/>
                <w:vertAlign w:val="superscript"/>
                <w:lang w:val="id-ID"/>
                <w14:cntxtAlts/>
              </w:rPr>
              <w:t>1</w:t>
            </w:r>
            <w:r w:rsidRPr="009F61C3">
              <w:rPr>
                <w:rFonts w:ascii="Times New Roman" w:eastAsia="Times New Roman" w:hAnsi="Times New Roman" w:cs="Times New Roman"/>
                <w:b/>
                <w:bCs/>
                <w:color w:val="000000"/>
                <w:kern w:val="28"/>
                <w:lang w:val="id-ID"/>
                <w14:cntxtAlts/>
              </w:rPr>
              <w:t xml:space="preserve">, </w:t>
            </w:r>
            <w:r>
              <w:rPr>
                <w:rFonts w:ascii="Times New Roman" w:eastAsia="Times New Roman" w:hAnsi="Times New Roman" w:cs="Times New Roman"/>
                <w:b/>
                <w:bCs/>
                <w:color w:val="000000"/>
                <w:kern w:val="28"/>
                <w:lang w:val="id-ID"/>
                <w14:cntxtAlts/>
              </w:rPr>
              <w:t>Kusnandar</w:t>
            </w:r>
            <w:r>
              <w:rPr>
                <w:rFonts w:ascii="Times New Roman" w:eastAsia="Times New Roman" w:hAnsi="Times New Roman" w:cs="Times New Roman"/>
                <w:b/>
                <w:bCs/>
                <w:color w:val="000000"/>
                <w:kern w:val="28"/>
                <w:sz w:val="16"/>
                <w:szCs w:val="15"/>
                <w:vertAlign w:val="superscript"/>
                <w:lang w:val="id-ID"/>
                <w14:cntxtAlts/>
              </w:rPr>
              <w:t>1</w:t>
            </w:r>
            <w:r w:rsidRPr="009F61C3">
              <w:rPr>
                <w:rFonts w:ascii="Times New Roman" w:eastAsia="Times New Roman" w:hAnsi="Times New Roman" w:cs="Times New Roman"/>
                <w:b/>
                <w:bCs/>
                <w:color w:val="000000"/>
                <w:kern w:val="28"/>
                <w:lang w:val="id-ID"/>
                <w14:cntxtAlts/>
              </w:rPr>
              <w:t xml:space="preserve">, </w:t>
            </w:r>
            <w:r>
              <w:rPr>
                <w:rFonts w:ascii="Times New Roman" w:eastAsia="Times New Roman" w:hAnsi="Times New Roman" w:cs="Times New Roman"/>
                <w:b/>
                <w:bCs/>
                <w:color w:val="000000"/>
                <w:kern w:val="28"/>
                <w:lang w:val="id-ID"/>
                <w14:cntxtAlts/>
              </w:rPr>
              <w:t>Panuwun Joko Nurcahyo</w:t>
            </w:r>
            <w:r>
              <w:rPr>
                <w:rFonts w:ascii="Times New Roman" w:eastAsia="Times New Roman" w:hAnsi="Times New Roman" w:cs="Times New Roman"/>
                <w:b/>
                <w:bCs/>
                <w:color w:val="000000"/>
                <w:kern w:val="28"/>
                <w:sz w:val="16"/>
                <w:szCs w:val="15"/>
                <w:vertAlign w:val="superscript"/>
                <w:lang w:val="id-ID"/>
                <w14:cntxtAlts/>
              </w:rPr>
              <w:t>1</w:t>
            </w:r>
            <w:r w:rsidRPr="009F61C3">
              <w:rPr>
                <w:rFonts w:ascii="Times New Roman" w:eastAsia="Times New Roman" w:hAnsi="Times New Roman" w:cs="Times New Roman"/>
                <w:b/>
                <w:bCs/>
                <w:color w:val="000000"/>
                <w:kern w:val="28"/>
                <w:lang w:val="id-ID"/>
                <w14:cntxtAlts/>
              </w:rPr>
              <w:t xml:space="preserve">, </w:t>
            </w:r>
            <w:r w:rsidR="00F654A5">
              <w:rPr>
                <w:rFonts w:ascii="Times New Roman" w:eastAsia="Times New Roman" w:hAnsi="Times New Roman" w:cs="Times New Roman"/>
                <w:b/>
                <w:bCs/>
                <w:color w:val="000000"/>
                <w:kern w:val="28"/>
                <w:lang w:val="id-ID"/>
                <w14:cntxtAlts/>
              </w:rPr>
              <w:t>Mesa Rahmi Stephani</w:t>
            </w:r>
            <w:r w:rsidR="00F654A5">
              <w:rPr>
                <w:rFonts w:ascii="Times New Roman" w:eastAsia="Times New Roman" w:hAnsi="Times New Roman" w:cs="Times New Roman"/>
                <w:b/>
                <w:bCs/>
                <w:color w:val="000000"/>
                <w:kern w:val="28"/>
                <w:sz w:val="16"/>
                <w:szCs w:val="15"/>
                <w:vertAlign w:val="superscript"/>
                <w:lang w:val="id-ID"/>
                <w14:cntxtAlts/>
              </w:rPr>
              <w:t>2</w:t>
            </w:r>
            <w:r w:rsidR="00F654A5">
              <w:rPr>
                <w:rFonts w:ascii="Times New Roman" w:eastAsia="Times New Roman" w:hAnsi="Times New Roman" w:cs="Times New Roman"/>
                <w:b/>
                <w:bCs/>
                <w:color w:val="000000"/>
                <w:kern w:val="28"/>
                <w:lang w:val="id-ID"/>
                <w14:cntxtAlts/>
              </w:rPr>
              <w:t>,</w:t>
            </w:r>
            <w:r>
              <w:rPr>
                <w:rFonts w:ascii="Times New Roman" w:eastAsia="Times New Roman" w:hAnsi="Times New Roman" w:cs="Times New Roman"/>
                <w:b/>
                <w:bCs/>
                <w:color w:val="000000"/>
                <w:kern w:val="28"/>
                <w:lang w:val="id-ID"/>
                <w14:cntxtAlts/>
              </w:rPr>
              <w:t>Wildan Qohhar</w:t>
            </w:r>
            <w:r w:rsidR="00F654A5">
              <w:rPr>
                <w:rFonts w:ascii="Times New Roman" w:eastAsia="Times New Roman" w:hAnsi="Times New Roman" w:cs="Times New Roman"/>
                <w:b/>
                <w:bCs/>
                <w:color w:val="000000"/>
                <w:kern w:val="28"/>
                <w:sz w:val="16"/>
                <w:szCs w:val="15"/>
                <w:vertAlign w:val="superscript"/>
                <w:lang w:val="id-ID"/>
                <w14:cntxtAlts/>
              </w:rPr>
              <w:t>3</w:t>
            </w:r>
          </w:p>
          <w:p w14:paraId="2D473E8D" w14:textId="77777777" w:rsidR="00230EE9" w:rsidRDefault="00230EE9" w:rsidP="00230EE9">
            <w:pPr>
              <w:widowControl w:val="0"/>
              <w:spacing w:before="0" w:beforeAutospacing="0" w:after="0" w:afterAutospacing="0"/>
              <w:ind w:left="0" w:right="0"/>
              <w:jc w:val="both"/>
              <w:rPr>
                <w:rFonts w:ascii="Times New Roman" w:eastAsia="Times New Roman" w:hAnsi="Times New Roman" w:cs="Times New Roman"/>
                <w:color w:val="000000"/>
                <w:kern w:val="28"/>
                <w:lang w:val="id-ID"/>
                <w14:cntxtAlts/>
              </w:rPr>
            </w:pPr>
            <w:r w:rsidRPr="00DC119C">
              <w:rPr>
                <w:rFonts w:ascii="Times New Roman" w:eastAsia="Times New Roman" w:hAnsi="Times New Roman" w:cs="Times New Roman"/>
                <w:color w:val="000000"/>
                <w:kern w:val="28"/>
                <w:vertAlign w:val="superscript"/>
                <w14:cntxtAlts/>
              </w:rPr>
              <w:t>1</w:t>
            </w:r>
            <w:r>
              <w:rPr>
                <w:rFonts w:ascii="Times New Roman" w:eastAsia="Times New Roman" w:hAnsi="Times New Roman" w:cs="Times New Roman"/>
                <w:color w:val="000000"/>
                <w:kern w:val="28"/>
                <w:lang w:val="id-ID"/>
                <w14:cntxtAlts/>
              </w:rPr>
              <w:t>Departemen of Physical Education, Faculty of Health Science, Jenderal Soedirman University, Indonesia</w:t>
            </w:r>
          </w:p>
          <w:p w14:paraId="3AFF53A4" w14:textId="4123ABA0" w:rsidR="00F654A5" w:rsidRPr="009F61C3" w:rsidRDefault="00F654A5" w:rsidP="00F654A5">
            <w:pPr>
              <w:widowControl w:val="0"/>
              <w:spacing w:before="0" w:beforeAutospacing="0" w:after="0" w:afterAutospacing="0"/>
              <w:ind w:left="0" w:right="0"/>
              <w:jc w:val="both"/>
              <w:rPr>
                <w:rFonts w:ascii="Times New Roman" w:eastAsia="Times New Roman" w:hAnsi="Times New Roman" w:cs="Times New Roman"/>
                <w:color w:val="000000"/>
                <w:kern w:val="28"/>
                <w:lang w:val="id-ID"/>
                <w14:cntxtAlts/>
              </w:rPr>
            </w:pPr>
            <w:r w:rsidRPr="00890A3F">
              <w:rPr>
                <w:rFonts w:ascii="Times New Roman" w:eastAsia="Times New Roman" w:hAnsi="Times New Roman" w:cs="Times New Roman"/>
                <w:color w:val="000000"/>
                <w:kern w:val="28"/>
                <w:vertAlign w:val="superscript"/>
                <w14:cntxtAlts/>
              </w:rPr>
              <w:t>2</w:t>
            </w:r>
            <w:r>
              <w:rPr>
                <w:rFonts w:ascii="Times New Roman" w:eastAsia="Times New Roman" w:hAnsi="Times New Roman" w:cs="Times New Roman"/>
                <w:color w:val="000000"/>
                <w:kern w:val="28"/>
                <w:lang w:val="id-ID"/>
                <w14:cntxtAlts/>
              </w:rPr>
              <w:t>Departemen PGSD FPOK Universitas Pendidikan Indonesia, Indonesia</w:t>
            </w:r>
          </w:p>
          <w:p w14:paraId="21377693" w14:textId="49DE15E1" w:rsidR="00230EE9" w:rsidRPr="009F61C3" w:rsidRDefault="00F654A5" w:rsidP="00230EE9">
            <w:pPr>
              <w:autoSpaceDE w:val="0"/>
              <w:autoSpaceDN w:val="0"/>
              <w:adjustRightInd w:val="0"/>
              <w:spacing w:before="0" w:beforeAutospacing="0" w:after="0" w:afterAutospacing="0" w:line="288" w:lineRule="auto"/>
              <w:ind w:left="0" w:right="0"/>
              <w:jc w:val="both"/>
              <w:textAlignment w:val="center"/>
              <w:rPr>
                <w:rFonts w:ascii="Times New Roman" w:hAnsi="Times New Roman" w:cs="Times New Roman"/>
                <w:bCs/>
                <w:color w:val="000000"/>
                <w:sz w:val="20"/>
                <w:szCs w:val="20"/>
                <w:vertAlign w:val="superscript"/>
                <w:lang w:val="id-ID"/>
              </w:rPr>
            </w:pPr>
            <w:r>
              <w:rPr>
                <w:rFonts w:ascii="Times New Roman" w:eastAsia="Times New Roman" w:hAnsi="Times New Roman" w:cs="Times New Roman"/>
                <w:color w:val="000000"/>
                <w:kern w:val="28"/>
                <w:vertAlign w:val="superscript"/>
                <w:lang w:val="id-ID"/>
                <w14:cntxtAlts/>
              </w:rPr>
              <w:t>3</w:t>
            </w:r>
            <w:r w:rsidR="00230EE9">
              <w:rPr>
                <w:rFonts w:ascii="Times New Roman" w:eastAsia="Times New Roman" w:hAnsi="Times New Roman" w:cs="Times New Roman"/>
                <w:color w:val="000000"/>
                <w:kern w:val="28"/>
                <w:lang w:val="id-ID"/>
                <w14:cntxtAlts/>
              </w:rPr>
              <w:t>Departemen of Physical Educatioan, Healt and Recreation, STKIP Situs Banten, Indonesia</w:t>
            </w:r>
          </w:p>
        </w:tc>
      </w:tr>
      <w:tr w:rsidR="00230EE9" w:rsidRPr="00890A3F" w14:paraId="6F1881FD" w14:textId="77777777" w:rsidTr="00DE16C9">
        <w:trPr>
          <w:trHeight w:val="6343"/>
        </w:trPr>
        <w:tc>
          <w:tcPr>
            <w:tcW w:w="2410" w:type="dxa"/>
            <w:gridSpan w:val="2"/>
            <w:tcBorders>
              <w:top w:val="single" w:sz="4" w:space="0" w:color="auto"/>
              <w:bottom w:val="single" w:sz="4" w:space="0" w:color="auto"/>
            </w:tcBorders>
          </w:tcPr>
          <w:p w14:paraId="311FC9BF" w14:textId="77777777" w:rsidR="00230EE9" w:rsidRPr="00890A3F" w:rsidRDefault="00230EE9" w:rsidP="00DE16C9">
            <w:pPr>
              <w:pStyle w:val="BasicParagraph"/>
              <w:spacing w:line="240" w:lineRule="auto"/>
              <w:rPr>
                <w:rFonts w:ascii="Times New Roman" w:hAnsi="Times New Roman" w:cs="Times New Roman"/>
                <w:position w:val="-18"/>
              </w:rPr>
            </w:pPr>
            <w:r w:rsidRPr="00890A3F">
              <w:rPr>
                <w:rFonts w:ascii="Times New Roman" w:hAnsi="Times New Roman" w:cs="Times New Roman"/>
                <w:b/>
                <w:bCs/>
                <w:position w:val="-20"/>
                <w:sz w:val="22"/>
                <w:szCs w:val="22"/>
              </w:rPr>
              <w:t xml:space="preserve">Info </w:t>
            </w:r>
            <w:proofErr w:type="spellStart"/>
            <w:r w:rsidRPr="00890A3F">
              <w:rPr>
                <w:rFonts w:ascii="Times New Roman" w:hAnsi="Times New Roman" w:cs="Times New Roman"/>
                <w:b/>
                <w:bCs/>
                <w:position w:val="-20"/>
                <w:sz w:val="22"/>
                <w:szCs w:val="22"/>
              </w:rPr>
              <w:t>Artikel</w:t>
            </w:r>
            <w:proofErr w:type="spellEnd"/>
          </w:p>
          <w:p w14:paraId="2B8B6487" w14:textId="77777777" w:rsidR="00230EE9" w:rsidRPr="00890A3F" w:rsidRDefault="00230EE9" w:rsidP="00DE16C9">
            <w:pPr>
              <w:pStyle w:val="BasicParagraph"/>
              <w:spacing w:line="276" w:lineRule="auto"/>
              <w:rPr>
                <w:rFonts w:ascii="Times New Roman" w:hAnsi="Times New Roman" w:cs="Times New Roman"/>
              </w:rPr>
            </w:pPr>
            <w:r w:rsidRPr="00890A3F">
              <w:rPr>
                <w:rFonts w:ascii="Times New Roman" w:hAnsi="Times New Roman" w:cs="Times New Roman"/>
              </w:rPr>
              <w:t>____________________</w:t>
            </w:r>
          </w:p>
          <w:p w14:paraId="1D9C551A" w14:textId="77777777" w:rsidR="00230EE9" w:rsidRPr="00DC119C" w:rsidRDefault="00230EE9" w:rsidP="00DE16C9">
            <w:pPr>
              <w:widowControl w:val="0"/>
              <w:spacing w:beforeAutospacing="0" w:after="120" w:afterAutospacing="0" w:line="165" w:lineRule="auto"/>
              <w:ind w:left="0" w:right="0"/>
              <w:jc w:val="left"/>
              <w:rPr>
                <w:rFonts w:ascii="Times New Roman" w:eastAsia="Times New Roman" w:hAnsi="Times New Roman" w:cs="Times New Roman"/>
                <w:i/>
                <w:iCs/>
                <w:color w:val="000000"/>
                <w:kern w:val="28"/>
                <w:sz w:val="16"/>
                <w:szCs w:val="16"/>
                <w14:cntxtAlts/>
              </w:rPr>
            </w:pPr>
            <w:r w:rsidRPr="00DC119C">
              <w:rPr>
                <w:rFonts w:ascii="Times New Roman" w:eastAsia="Times New Roman" w:hAnsi="Times New Roman" w:cs="Times New Roman"/>
                <w:i/>
                <w:iCs/>
                <w:color w:val="000000"/>
                <w:kern w:val="28"/>
                <w:sz w:val="16"/>
                <w:szCs w:val="16"/>
                <w14:cntxtAlts/>
              </w:rPr>
              <w:t>Article History :</w:t>
            </w:r>
          </w:p>
          <w:p w14:paraId="117999EB" w14:textId="77777777" w:rsidR="00230EE9" w:rsidRPr="00DC119C" w:rsidRDefault="00230EE9" w:rsidP="00DE16C9">
            <w:pPr>
              <w:widowControl w:val="0"/>
              <w:spacing w:beforeAutospacing="0" w:after="120" w:afterAutospacing="0" w:line="165" w:lineRule="auto"/>
              <w:ind w:left="0" w:right="0"/>
              <w:jc w:val="left"/>
              <w:rPr>
                <w:rFonts w:ascii="Times New Roman" w:eastAsia="Times New Roman" w:hAnsi="Times New Roman" w:cs="Times New Roman"/>
                <w:i/>
                <w:iCs/>
                <w:color w:val="000000"/>
                <w:kern w:val="28"/>
                <w:sz w:val="16"/>
                <w:szCs w:val="16"/>
                <w14:cntxtAlts/>
              </w:rPr>
            </w:pPr>
            <w:r w:rsidRPr="00DC119C">
              <w:rPr>
                <w:rFonts w:ascii="Times New Roman" w:eastAsia="Times New Roman" w:hAnsi="Times New Roman" w:cs="Times New Roman"/>
                <w:i/>
                <w:iCs/>
                <w:color w:val="000000"/>
                <w:kern w:val="28"/>
                <w:sz w:val="16"/>
                <w:szCs w:val="16"/>
                <w14:cntxtAlts/>
              </w:rPr>
              <w:t>Received July 2019</w:t>
            </w:r>
          </w:p>
          <w:p w14:paraId="01128D30" w14:textId="77777777" w:rsidR="00230EE9" w:rsidRPr="00DC119C" w:rsidRDefault="00230EE9" w:rsidP="00DE16C9">
            <w:pPr>
              <w:widowControl w:val="0"/>
              <w:spacing w:beforeAutospacing="0" w:after="120" w:afterAutospacing="0" w:line="165" w:lineRule="auto"/>
              <w:ind w:left="0" w:right="0"/>
              <w:jc w:val="left"/>
              <w:rPr>
                <w:rFonts w:ascii="Times New Roman" w:eastAsia="Times New Roman" w:hAnsi="Times New Roman" w:cs="Times New Roman"/>
                <w:i/>
                <w:iCs/>
                <w:color w:val="000000"/>
                <w:kern w:val="28"/>
                <w:sz w:val="16"/>
                <w:szCs w:val="16"/>
                <w14:cntxtAlts/>
              </w:rPr>
            </w:pPr>
            <w:r w:rsidRPr="00DC119C">
              <w:rPr>
                <w:rFonts w:ascii="Times New Roman" w:eastAsia="Times New Roman" w:hAnsi="Times New Roman" w:cs="Times New Roman"/>
                <w:i/>
                <w:iCs/>
                <w:color w:val="000000"/>
                <w:kern w:val="28"/>
                <w:sz w:val="16"/>
                <w:szCs w:val="16"/>
                <w14:cntxtAlts/>
              </w:rPr>
              <w:t>Revised August 2019</w:t>
            </w:r>
          </w:p>
          <w:p w14:paraId="3FBF227C" w14:textId="77777777" w:rsidR="00230EE9" w:rsidRPr="00DC119C" w:rsidRDefault="00230EE9" w:rsidP="00DE16C9">
            <w:pPr>
              <w:widowControl w:val="0"/>
              <w:spacing w:beforeAutospacing="0" w:after="120" w:afterAutospacing="0" w:line="165" w:lineRule="auto"/>
              <w:ind w:left="0" w:right="0"/>
              <w:jc w:val="left"/>
              <w:rPr>
                <w:rFonts w:ascii="Times New Roman" w:eastAsia="Times New Roman" w:hAnsi="Times New Roman" w:cs="Times New Roman"/>
                <w:i/>
                <w:iCs/>
                <w:color w:val="000000"/>
                <w:kern w:val="28"/>
                <w:sz w:val="16"/>
                <w:szCs w:val="16"/>
                <w14:cntxtAlts/>
              </w:rPr>
            </w:pPr>
            <w:r w:rsidRPr="00DC119C">
              <w:rPr>
                <w:rFonts w:ascii="Times New Roman" w:eastAsia="Times New Roman" w:hAnsi="Times New Roman" w:cs="Times New Roman"/>
                <w:i/>
                <w:iCs/>
                <w:color w:val="000000"/>
                <w:kern w:val="28"/>
                <w:sz w:val="16"/>
                <w:szCs w:val="16"/>
                <w14:cntxtAlts/>
              </w:rPr>
              <w:t>Accepted August 2019</w:t>
            </w:r>
          </w:p>
          <w:p w14:paraId="229AC3CB" w14:textId="77777777" w:rsidR="00230EE9" w:rsidRPr="00DC119C" w:rsidRDefault="00230EE9" w:rsidP="00DE16C9">
            <w:pPr>
              <w:widowControl w:val="0"/>
              <w:spacing w:beforeAutospacing="0" w:after="120" w:afterAutospacing="0" w:line="165" w:lineRule="auto"/>
              <w:ind w:left="0" w:right="0"/>
              <w:jc w:val="left"/>
              <w:rPr>
                <w:rFonts w:ascii="Times New Roman" w:eastAsia="Times New Roman" w:hAnsi="Times New Roman" w:cs="Times New Roman"/>
                <w:i/>
                <w:iCs/>
                <w:color w:val="000000"/>
                <w:kern w:val="28"/>
                <w:sz w:val="16"/>
                <w:szCs w:val="16"/>
                <w14:cntxtAlts/>
              </w:rPr>
            </w:pPr>
            <w:r w:rsidRPr="00DC119C">
              <w:rPr>
                <w:rFonts w:ascii="Times New Roman" w:eastAsia="Times New Roman" w:hAnsi="Times New Roman" w:cs="Times New Roman"/>
                <w:i/>
                <w:iCs/>
                <w:color w:val="000000"/>
                <w:kern w:val="28"/>
                <w:sz w:val="16"/>
                <w:szCs w:val="16"/>
                <w14:cntxtAlts/>
              </w:rPr>
              <w:t>Available online September 2019</w:t>
            </w:r>
          </w:p>
          <w:p w14:paraId="26561266" w14:textId="77777777" w:rsidR="00230EE9" w:rsidRPr="00890A3F" w:rsidRDefault="00230EE9" w:rsidP="00DE16C9">
            <w:pPr>
              <w:widowControl w:val="0"/>
              <w:spacing w:beforeAutospacing="0" w:after="120" w:afterAutospacing="0" w:line="285" w:lineRule="auto"/>
              <w:ind w:left="0" w:right="0"/>
              <w:jc w:val="left"/>
              <w:rPr>
                <w:rFonts w:ascii="Times New Roman" w:hAnsi="Times New Roman" w:cs="Times New Roman"/>
              </w:rPr>
            </w:pPr>
            <w:r w:rsidRPr="00DC119C">
              <w:rPr>
                <w:rFonts w:ascii="Times New Roman" w:eastAsia="Times New Roman" w:hAnsi="Times New Roman" w:cs="Times New Roman"/>
                <w:color w:val="000000"/>
                <w:kern w:val="28"/>
                <w:sz w:val="20"/>
                <w:szCs w:val="20"/>
                <w:lang w:val="id-ID"/>
                <w14:cntxtAlts/>
              </w:rPr>
              <w:t> </w:t>
            </w:r>
            <w:r w:rsidRPr="00890A3F">
              <w:rPr>
                <w:rFonts w:ascii="Times New Roman" w:hAnsi="Times New Roman" w:cs="Times New Roman"/>
              </w:rPr>
              <w:t>_____________</w:t>
            </w:r>
          </w:p>
          <w:p w14:paraId="4F0C89C0" w14:textId="77777777" w:rsidR="00230EE9" w:rsidRPr="00890A3F" w:rsidRDefault="00230EE9" w:rsidP="00DE16C9">
            <w:pPr>
              <w:pStyle w:val="BasicParagraph"/>
              <w:pBdr>
                <w:bottom w:val="single" w:sz="4" w:space="1" w:color="auto"/>
              </w:pBdr>
              <w:spacing w:line="276" w:lineRule="auto"/>
              <w:rPr>
                <w:rFonts w:ascii="Times New Roman" w:hAnsi="Times New Roman" w:cs="Times New Roman"/>
                <w:i/>
                <w:iCs/>
                <w:sz w:val="16"/>
                <w:szCs w:val="16"/>
              </w:rPr>
            </w:pPr>
            <w:r w:rsidRPr="00890A3F">
              <w:rPr>
                <w:rFonts w:ascii="Times New Roman" w:hAnsi="Times New Roman" w:cs="Times New Roman"/>
                <w:i/>
                <w:iCs/>
                <w:sz w:val="16"/>
                <w:szCs w:val="16"/>
              </w:rPr>
              <w:t>Keywords:</w:t>
            </w:r>
          </w:p>
          <w:p w14:paraId="2F0D7B85" w14:textId="77777777" w:rsidR="00230EE9" w:rsidRPr="00890A3F" w:rsidRDefault="00230EE9" w:rsidP="00DE16C9">
            <w:pPr>
              <w:pStyle w:val="BasicParagraph"/>
              <w:pBdr>
                <w:bottom w:val="single" w:sz="4" w:space="1" w:color="auto"/>
              </w:pBdr>
              <w:spacing w:line="276" w:lineRule="auto"/>
              <w:rPr>
                <w:rFonts w:ascii="Times New Roman" w:hAnsi="Times New Roman" w:cs="Times New Roman"/>
                <w:bCs/>
                <w:i/>
                <w:sz w:val="16"/>
                <w:szCs w:val="16"/>
                <w:lang w:val="en-US"/>
              </w:rPr>
            </w:pPr>
            <w:r w:rsidRPr="009F61C3">
              <w:rPr>
                <w:rFonts w:ascii="Times New Roman" w:hAnsi="Times New Roman" w:cs="Times New Roman"/>
                <w:bCs/>
                <w:i/>
                <w:iCs/>
                <w:sz w:val="16"/>
                <w:szCs w:val="16"/>
                <w:lang w:val="id-ID"/>
              </w:rPr>
              <w:t>Sports Class, Functional Movement Screening, Injury Risk</w:t>
            </w:r>
          </w:p>
        </w:tc>
        <w:tc>
          <w:tcPr>
            <w:tcW w:w="6140" w:type="dxa"/>
            <w:gridSpan w:val="3"/>
            <w:tcBorders>
              <w:top w:val="single" w:sz="4" w:space="0" w:color="auto"/>
              <w:bottom w:val="single" w:sz="4" w:space="0" w:color="auto"/>
            </w:tcBorders>
          </w:tcPr>
          <w:p w14:paraId="33485EF4" w14:textId="77777777" w:rsidR="00230EE9" w:rsidRPr="00890A3F" w:rsidRDefault="00230EE9" w:rsidP="00DE16C9">
            <w:pPr>
              <w:pStyle w:val="BasicParagraph"/>
              <w:suppressAutoHyphens/>
              <w:spacing w:line="276" w:lineRule="auto"/>
              <w:rPr>
                <w:rFonts w:ascii="Times New Roman" w:hAnsi="Times New Roman" w:cs="Times New Roman"/>
                <w:sz w:val="24"/>
                <w:szCs w:val="24"/>
              </w:rPr>
            </w:pPr>
            <w:proofErr w:type="spellStart"/>
            <w:r w:rsidRPr="00890A3F">
              <w:rPr>
                <w:rFonts w:ascii="Times New Roman" w:hAnsi="Times New Roman" w:cs="Times New Roman"/>
                <w:b/>
                <w:bCs/>
                <w:position w:val="-18"/>
                <w:sz w:val="22"/>
                <w:szCs w:val="22"/>
              </w:rPr>
              <w:t>Abstrak</w:t>
            </w:r>
            <w:proofErr w:type="spellEnd"/>
          </w:p>
          <w:p w14:paraId="7A6F94F9" w14:textId="77777777" w:rsidR="00230EE9" w:rsidRPr="00890A3F" w:rsidRDefault="00230EE9" w:rsidP="00DE16C9">
            <w:pPr>
              <w:pStyle w:val="AbstakIndo"/>
              <w:suppressAutoHyphens/>
              <w:spacing w:line="276" w:lineRule="auto"/>
              <w:rPr>
                <w:rFonts w:ascii="Times New Roman" w:hAnsi="Times New Roman" w:cs="Times New Roman"/>
              </w:rPr>
            </w:pPr>
            <w:r w:rsidRPr="00890A3F">
              <w:rPr>
                <w:rFonts w:ascii="Times New Roman" w:hAnsi="Times New Roman" w:cs="Times New Roman"/>
              </w:rPr>
              <w:t>___________________________________________________________</w:t>
            </w:r>
          </w:p>
          <w:p w14:paraId="25B30899" w14:textId="77777777" w:rsidR="00230EE9" w:rsidRPr="009F61C3" w:rsidRDefault="00230EE9" w:rsidP="00DE16C9">
            <w:pPr>
              <w:pStyle w:val="IsiAbstrakIndo"/>
              <w:suppressAutoHyphens/>
              <w:spacing w:line="276" w:lineRule="auto"/>
              <w:rPr>
                <w:rFonts w:ascii="Times New Roman" w:hAnsi="Times New Roman" w:cs="Times New Roman"/>
                <w:b w:val="0"/>
                <w:bCs w:val="0"/>
                <w:iCs/>
                <w:sz w:val="16"/>
                <w:szCs w:val="16"/>
                <w:lang w:val="id-ID"/>
              </w:rPr>
            </w:pPr>
            <w:r w:rsidRPr="009F61C3">
              <w:rPr>
                <w:rFonts w:ascii="Times New Roman" w:hAnsi="Times New Roman" w:cs="Times New Roman"/>
                <w:b w:val="0"/>
                <w:bCs w:val="0"/>
                <w:iCs/>
                <w:sz w:val="16"/>
                <w:szCs w:val="16"/>
                <w:lang w:val="id-ID"/>
              </w:rPr>
              <w:t xml:space="preserve">Kelas olahraga menjadi salah satu cara yang dapat dilakukan oleh berbagai sekolah di daerah untuk dapat meningkatkan prestasi di bidang olahraga. Proses perekrutan siswa kelas olahraga telahbanyak menggunakan metode tes pemanduan bakat yang terdiri dari tes fisik dan keterampilan, akan tetapi pelaksanaan tes deteksi cedera olahraga dengan menggunakan </w:t>
            </w:r>
            <w:r w:rsidRPr="009F61C3">
              <w:rPr>
                <w:rFonts w:ascii="Times New Roman" w:hAnsi="Times New Roman" w:cs="Times New Roman"/>
                <w:b w:val="0"/>
                <w:bCs w:val="0"/>
                <w:i/>
                <w:iCs/>
                <w:sz w:val="16"/>
                <w:szCs w:val="16"/>
                <w:lang w:val="id-ID"/>
              </w:rPr>
              <w:t xml:space="preserve">Functional Movement Screening </w:t>
            </w:r>
            <w:r w:rsidRPr="009F61C3">
              <w:rPr>
                <w:rFonts w:ascii="Times New Roman" w:hAnsi="Times New Roman" w:cs="Times New Roman"/>
                <w:b w:val="0"/>
                <w:bCs w:val="0"/>
                <w:iCs/>
                <w:sz w:val="16"/>
                <w:szCs w:val="16"/>
                <w:lang w:val="id-ID"/>
              </w:rPr>
              <w:t xml:space="preserve">(FMS) masih minim dilakukan. Tujuan dari penelitian ini yaitu untuk mengidentifikasi risiko cedera pada siswa kelas olahraga dengan menggunakan tes FMS. Jenis penelitian menggunakan metode </w:t>
            </w:r>
            <w:r w:rsidRPr="009F61C3">
              <w:rPr>
                <w:rFonts w:ascii="Times New Roman" w:hAnsi="Times New Roman" w:cs="Times New Roman"/>
                <w:b w:val="0"/>
                <w:bCs w:val="0"/>
                <w:i/>
                <w:iCs/>
                <w:sz w:val="16"/>
                <w:szCs w:val="16"/>
                <w:lang w:val="id-ID"/>
              </w:rPr>
              <w:t>ex-postfacto</w:t>
            </w:r>
            <w:r w:rsidRPr="009F61C3">
              <w:rPr>
                <w:rFonts w:ascii="Times New Roman" w:hAnsi="Times New Roman" w:cs="Times New Roman"/>
                <w:b w:val="0"/>
                <w:bCs w:val="0"/>
                <w:iCs/>
                <w:sz w:val="16"/>
                <w:szCs w:val="16"/>
                <w:lang w:val="id-ID"/>
              </w:rPr>
              <w:t xml:space="preserve">. Sampel penelitian yaitu siswa kelas VIII pada kelas olahraga SMPN 1 Baturaden dengan jumlah 32 anak (20 Putra dan 12 Putri). Instrumen penelitian yang digunakan yaitu tes </w:t>
            </w:r>
            <w:r w:rsidRPr="009F61C3">
              <w:rPr>
                <w:rFonts w:ascii="Times New Roman" w:hAnsi="Times New Roman" w:cs="Times New Roman"/>
                <w:b w:val="0"/>
                <w:bCs w:val="0"/>
                <w:i/>
                <w:iCs/>
                <w:sz w:val="16"/>
                <w:szCs w:val="16"/>
                <w:lang w:val="id-ID"/>
              </w:rPr>
              <w:t xml:space="preserve">Functional Movement Screening </w:t>
            </w:r>
            <w:r w:rsidRPr="009F61C3">
              <w:rPr>
                <w:rFonts w:ascii="Times New Roman" w:hAnsi="Times New Roman" w:cs="Times New Roman"/>
                <w:b w:val="0"/>
                <w:bCs w:val="0"/>
                <w:iCs/>
                <w:sz w:val="16"/>
                <w:szCs w:val="16"/>
                <w:lang w:val="id-ID"/>
              </w:rPr>
              <w:t xml:space="preserve">(FMS) dengan validitas dan reliabilitas 0,81. Pengolahan dan analisis data menggunakan Penilaian Acuan Patokan (PAN) dengan bantuan ms. Excel. Hasil penelitian menunjukan banwa 56,25% siswa kelas olahraga di SMPN 1 Baturadan teridentifikasi beresiko mengalami cedera olahraga karena hasil tes FMS menunjukan ketidak seimbangan kekuatan antara otot tubuh bagian kanan dan kiri. Rekomendasi dari penelitian ini yaitu berikan program pengenalan gerak multilateral dan </w:t>
            </w:r>
            <w:r w:rsidRPr="009F61C3">
              <w:rPr>
                <w:rFonts w:ascii="Times New Roman" w:hAnsi="Times New Roman" w:cs="Times New Roman"/>
                <w:b w:val="0"/>
                <w:bCs w:val="0"/>
                <w:i/>
                <w:iCs/>
                <w:sz w:val="16"/>
                <w:szCs w:val="16"/>
                <w:lang w:val="id-ID"/>
              </w:rPr>
              <w:t xml:space="preserve">Fundamental Movement Skills </w:t>
            </w:r>
            <w:r w:rsidRPr="009F61C3">
              <w:rPr>
                <w:rFonts w:ascii="Times New Roman" w:hAnsi="Times New Roman" w:cs="Times New Roman"/>
                <w:b w:val="0"/>
                <w:bCs w:val="0"/>
                <w:iCs/>
                <w:sz w:val="16"/>
                <w:szCs w:val="16"/>
                <w:lang w:val="id-ID"/>
              </w:rPr>
              <w:t>pada anak, serta terapkan metode tes deteksi cedera olahraga menggunakan FMS selain tes fisik dan teknik pada siswa kelas olahraga.</w:t>
            </w:r>
          </w:p>
          <w:p w14:paraId="3205A511" w14:textId="77777777" w:rsidR="00230EE9" w:rsidRDefault="00230EE9" w:rsidP="00DE16C9">
            <w:pPr>
              <w:pStyle w:val="AbstakIndo"/>
              <w:suppressAutoHyphens/>
              <w:spacing w:line="276" w:lineRule="auto"/>
              <w:rPr>
                <w:rFonts w:ascii="Times New Roman" w:hAnsi="Times New Roman" w:cs="Times New Roman"/>
                <w:b/>
                <w:bCs/>
                <w:iCs/>
                <w:position w:val="-14"/>
                <w:sz w:val="22"/>
                <w:szCs w:val="22"/>
              </w:rPr>
            </w:pPr>
          </w:p>
          <w:p w14:paraId="0284B1EA" w14:textId="48EC7307" w:rsidR="00230EE9" w:rsidRPr="00890A3F" w:rsidRDefault="00230EE9" w:rsidP="00DE16C9">
            <w:pPr>
              <w:pStyle w:val="AbstakIndo"/>
              <w:suppressAutoHyphens/>
              <w:spacing w:line="276" w:lineRule="auto"/>
              <w:rPr>
                <w:rFonts w:ascii="Times New Roman" w:hAnsi="Times New Roman" w:cs="Times New Roman"/>
                <w:iCs/>
                <w:position w:val="-14"/>
                <w:sz w:val="24"/>
                <w:szCs w:val="24"/>
              </w:rPr>
            </w:pPr>
            <w:r w:rsidRPr="00890A3F">
              <w:rPr>
                <w:rFonts w:ascii="Times New Roman" w:hAnsi="Times New Roman" w:cs="Times New Roman"/>
                <w:b/>
                <w:bCs/>
                <w:iCs/>
                <w:position w:val="-14"/>
                <w:sz w:val="22"/>
                <w:szCs w:val="22"/>
              </w:rPr>
              <w:t>Abstract</w:t>
            </w:r>
          </w:p>
          <w:p w14:paraId="37AA0E0A" w14:textId="77777777" w:rsidR="00230EE9" w:rsidRPr="00890A3F" w:rsidRDefault="00230EE9" w:rsidP="00DE16C9">
            <w:pPr>
              <w:pStyle w:val="BasicParagraph"/>
              <w:suppressAutoHyphens/>
              <w:spacing w:line="276" w:lineRule="auto"/>
              <w:rPr>
                <w:rFonts w:ascii="Times New Roman" w:hAnsi="Times New Roman" w:cs="Times New Roman"/>
              </w:rPr>
            </w:pPr>
            <w:r w:rsidRPr="00890A3F">
              <w:rPr>
                <w:rFonts w:ascii="Times New Roman" w:hAnsi="Times New Roman" w:cs="Times New Roman"/>
              </w:rPr>
              <w:t>______________________________________________________</w:t>
            </w:r>
          </w:p>
          <w:p w14:paraId="11E959AC" w14:textId="77777777" w:rsidR="00230EE9" w:rsidRPr="00890A3F" w:rsidRDefault="00230EE9" w:rsidP="00DE16C9">
            <w:pPr>
              <w:spacing w:beforeAutospacing="0" w:afterAutospacing="0"/>
              <w:jc w:val="both"/>
              <w:rPr>
                <w:rFonts w:ascii="Times New Roman" w:hAnsi="Times New Roman" w:cs="Times New Roman"/>
                <w:lang w:val="en-GB"/>
              </w:rPr>
            </w:pPr>
            <w:r w:rsidRPr="009F61C3">
              <w:rPr>
                <w:rFonts w:ascii="Times New Roman" w:hAnsi="Times New Roman" w:cs="Times New Roman"/>
                <w:i/>
                <w:iCs/>
                <w:color w:val="000000"/>
                <w:sz w:val="16"/>
                <w:szCs w:val="20"/>
              </w:rPr>
              <w:t>Sports classes are one way that various schools in the region can improve performance in the field of sports. The process of recruiting sports class students has mostly used the talent scouting test method which consists of physical and skill tests, but the implementation of sports injury detection tests using Functional Movement Screening (FMS) is still minimal. The purpose of this study is to identify the risk of injury in sports class students using the FMS test. This type of research uses the ex-</w:t>
            </w:r>
            <w:proofErr w:type="spellStart"/>
            <w:r w:rsidRPr="009F61C3">
              <w:rPr>
                <w:rFonts w:ascii="Times New Roman" w:hAnsi="Times New Roman" w:cs="Times New Roman"/>
                <w:i/>
                <w:iCs/>
                <w:color w:val="000000"/>
                <w:sz w:val="16"/>
                <w:szCs w:val="20"/>
              </w:rPr>
              <w:t>postfacto</w:t>
            </w:r>
            <w:proofErr w:type="spellEnd"/>
            <w:r w:rsidRPr="009F61C3">
              <w:rPr>
                <w:rFonts w:ascii="Times New Roman" w:hAnsi="Times New Roman" w:cs="Times New Roman"/>
                <w:i/>
                <w:iCs/>
                <w:color w:val="000000"/>
                <w:sz w:val="16"/>
                <w:szCs w:val="20"/>
              </w:rPr>
              <w:t xml:space="preserve"> method. The sample of the research was students of class VIII in the sports class of SMPN 1 </w:t>
            </w:r>
            <w:proofErr w:type="spellStart"/>
            <w:r w:rsidRPr="009F61C3">
              <w:rPr>
                <w:rFonts w:ascii="Times New Roman" w:hAnsi="Times New Roman" w:cs="Times New Roman"/>
                <w:i/>
                <w:iCs/>
                <w:color w:val="000000"/>
                <w:sz w:val="16"/>
                <w:szCs w:val="20"/>
              </w:rPr>
              <w:t>Baturaden</w:t>
            </w:r>
            <w:proofErr w:type="spellEnd"/>
            <w:r w:rsidRPr="009F61C3">
              <w:rPr>
                <w:rFonts w:ascii="Times New Roman" w:hAnsi="Times New Roman" w:cs="Times New Roman"/>
                <w:i/>
                <w:iCs/>
                <w:color w:val="000000"/>
                <w:sz w:val="16"/>
                <w:szCs w:val="20"/>
              </w:rPr>
              <w:t xml:space="preserve"> with a total of 32 children (20 male and 12 female). The research instrument used was the Functional Movement Screening (FMS) test with validity and reliability of 0.81. Data processing and analysis using Benchmark Reference (PAN) with the help of </w:t>
            </w:r>
            <w:proofErr w:type="spellStart"/>
            <w:r w:rsidRPr="009F61C3">
              <w:rPr>
                <w:rFonts w:ascii="Times New Roman" w:hAnsi="Times New Roman" w:cs="Times New Roman"/>
                <w:i/>
                <w:iCs/>
                <w:color w:val="000000"/>
                <w:sz w:val="16"/>
                <w:szCs w:val="20"/>
              </w:rPr>
              <w:t>ms.</w:t>
            </w:r>
            <w:proofErr w:type="spellEnd"/>
            <w:r w:rsidRPr="009F61C3">
              <w:rPr>
                <w:rFonts w:ascii="Times New Roman" w:hAnsi="Times New Roman" w:cs="Times New Roman"/>
                <w:i/>
                <w:iCs/>
                <w:color w:val="000000"/>
                <w:sz w:val="16"/>
                <w:szCs w:val="20"/>
              </w:rPr>
              <w:t xml:space="preserve"> Excel. The results showed that 56.25% of sports class students at SMPN 1 </w:t>
            </w:r>
            <w:proofErr w:type="spellStart"/>
            <w:r w:rsidRPr="009F61C3">
              <w:rPr>
                <w:rFonts w:ascii="Times New Roman" w:hAnsi="Times New Roman" w:cs="Times New Roman"/>
                <w:i/>
                <w:iCs/>
                <w:color w:val="000000"/>
                <w:sz w:val="16"/>
                <w:szCs w:val="20"/>
              </w:rPr>
              <w:t>Baturadan</w:t>
            </w:r>
            <w:proofErr w:type="spellEnd"/>
            <w:r w:rsidRPr="009F61C3">
              <w:rPr>
                <w:rFonts w:ascii="Times New Roman" w:hAnsi="Times New Roman" w:cs="Times New Roman"/>
                <w:i/>
                <w:iCs/>
                <w:color w:val="000000"/>
                <w:sz w:val="16"/>
                <w:szCs w:val="20"/>
              </w:rPr>
              <w:t xml:space="preserve"> were identified as being at risk of experiencing sports injuries because the FMS test results showed an imbalance of strength between right and left body muscles. The recommendations of this study are to provide multilateral motion recognition programs and Fundamental Movement Skills to children, and to apply sports injury detection test methods using FMS in addition to physical and technical tests on students in sports classes.</w:t>
            </w:r>
          </w:p>
          <w:p w14:paraId="4021E344" w14:textId="5B182912" w:rsidR="00230EE9" w:rsidRPr="00230EE9" w:rsidRDefault="00230EE9" w:rsidP="00230EE9">
            <w:pPr>
              <w:jc w:val="both"/>
              <w:rPr>
                <w:rFonts w:ascii="Times New Roman" w:hAnsi="Times New Roman" w:cs="Times New Roman"/>
                <w:b/>
                <w:bCs/>
                <w:sz w:val="16"/>
                <w:szCs w:val="16"/>
                <w:lang w:val="id-ID"/>
              </w:rPr>
            </w:pPr>
          </w:p>
        </w:tc>
      </w:tr>
      <w:tr w:rsidR="00230EE9" w:rsidRPr="00890A3F" w14:paraId="51CAC059" w14:textId="77777777" w:rsidTr="00DE16C9">
        <w:tc>
          <w:tcPr>
            <w:tcW w:w="5219" w:type="dxa"/>
            <w:gridSpan w:val="3"/>
            <w:tcBorders>
              <w:top w:val="single" w:sz="4" w:space="0" w:color="auto"/>
            </w:tcBorders>
          </w:tcPr>
          <w:p w14:paraId="1A3FC265" w14:textId="153386BD" w:rsidR="00230EE9" w:rsidRPr="00333FC1" w:rsidRDefault="00230EE9" w:rsidP="00DE16C9">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sz w:val="16"/>
                <w:szCs w:val="16"/>
                <w:lang w:val="id-ID"/>
              </w:rPr>
            </w:pPr>
            <w:r w:rsidRPr="00890A3F">
              <w:rPr>
                <w:rFonts w:ascii="Times New Roman" w:hAnsi="Times New Roman" w:cs="Times New Roman"/>
                <w:color w:val="000000"/>
                <w:sz w:val="16"/>
                <w:szCs w:val="16"/>
                <w:vertAlign w:val="superscript"/>
                <w:lang w:val="en-GB"/>
              </w:rPr>
              <w:lastRenderedPageBreak/>
              <w:t></w:t>
            </w:r>
            <w:r w:rsidRPr="00890A3F">
              <w:rPr>
                <w:rFonts w:ascii="Times New Roman" w:hAnsi="Times New Roman" w:cs="Times New Roman"/>
                <w:color w:val="000000"/>
                <w:sz w:val="16"/>
                <w:szCs w:val="16"/>
                <w:lang w:val="en-GB"/>
              </w:rPr>
              <w:t xml:space="preserve"> Corresponding address</w:t>
            </w:r>
            <w:r w:rsidRPr="00890A3F">
              <w:rPr>
                <w:rFonts w:ascii="Times New Roman" w:hAnsi="Times New Roman" w:cs="Times New Roman"/>
                <w:color w:val="000000"/>
                <w:sz w:val="16"/>
                <w:szCs w:val="16"/>
                <w:lang w:val="id-ID"/>
              </w:rPr>
              <w:t xml:space="preserve"> </w:t>
            </w:r>
            <w:r w:rsidRPr="00890A3F">
              <w:rPr>
                <w:rFonts w:ascii="Times New Roman" w:hAnsi="Times New Roman" w:cs="Times New Roman"/>
                <w:color w:val="000000"/>
                <w:sz w:val="16"/>
                <w:szCs w:val="16"/>
                <w:lang w:val="en-GB"/>
              </w:rPr>
              <w:t xml:space="preserve">: </w:t>
            </w:r>
            <w:r w:rsidR="00333FC1">
              <w:rPr>
                <w:rFonts w:ascii="Times New Roman" w:hAnsi="Times New Roman" w:cs="Times New Roman"/>
                <w:color w:val="000000"/>
                <w:sz w:val="16"/>
                <w:szCs w:val="16"/>
                <w:lang w:val="id-ID"/>
              </w:rPr>
              <w:t>Prodi Penjas Fikes Universitas Jenderal Soedirman</w:t>
            </w:r>
          </w:p>
          <w:p w14:paraId="013D3564" w14:textId="77777777" w:rsidR="00472F2E" w:rsidRPr="00472F2E" w:rsidRDefault="00230EE9" w:rsidP="00472F2E">
            <w:pPr>
              <w:pStyle w:val="BasicParagraph"/>
              <w:rPr>
                <w:rFonts w:ascii="Times New Roman" w:hAnsi="Times New Roman" w:cs="Times New Roman"/>
                <w:sz w:val="16"/>
                <w:szCs w:val="16"/>
                <w:lang w:val="id-ID"/>
              </w:rPr>
            </w:pPr>
            <w:r w:rsidRPr="00890A3F">
              <w:rPr>
                <w:rFonts w:ascii="Times New Roman" w:hAnsi="Times New Roman" w:cs="Times New Roman"/>
                <w:sz w:val="16"/>
                <w:szCs w:val="16"/>
              </w:rPr>
              <w:t xml:space="preserve">*Corresponding </w:t>
            </w:r>
            <w:proofErr w:type="spellStart"/>
            <w:r w:rsidRPr="00890A3F">
              <w:rPr>
                <w:rFonts w:ascii="Times New Roman" w:hAnsi="Times New Roman" w:cs="Times New Roman"/>
                <w:sz w:val="16"/>
                <w:szCs w:val="16"/>
              </w:rPr>
              <w:t>emai</w:t>
            </w:r>
            <w:proofErr w:type="spellEnd"/>
            <w:r w:rsidRPr="00890A3F">
              <w:rPr>
                <w:rFonts w:ascii="Times New Roman" w:hAnsi="Times New Roman" w:cs="Times New Roman"/>
                <w:sz w:val="16"/>
                <w:szCs w:val="16"/>
                <w:lang w:val="id-ID"/>
              </w:rPr>
              <w:t xml:space="preserve">l      </w:t>
            </w:r>
            <w:r w:rsidRPr="00890A3F">
              <w:rPr>
                <w:rFonts w:ascii="Times New Roman" w:hAnsi="Times New Roman" w:cs="Times New Roman"/>
                <w:sz w:val="16"/>
                <w:szCs w:val="16"/>
              </w:rPr>
              <w:t xml:space="preserve">: </w:t>
            </w:r>
            <w:hyperlink r:id="rId10" w:history="1">
              <w:r w:rsidR="00472F2E" w:rsidRPr="00472F2E">
                <w:rPr>
                  <w:rStyle w:val="Hyperlink"/>
                  <w:rFonts w:ascii="Times New Roman" w:hAnsi="Times New Roman" w:cs="Times New Roman"/>
                  <w:sz w:val="16"/>
                  <w:szCs w:val="16"/>
                  <w:lang w:val="id-ID"/>
                </w:rPr>
                <w:t>muh.syafeimaulana.unsoed@gmail.com</w:t>
              </w:r>
            </w:hyperlink>
          </w:p>
          <w:p w14:paraId="1B115D5B" w14:textId="77777777" w:rsidR="00230EE9" w:rsidRPr="00333FC1" w:rsidRDefault="00230EE9" w:rsidP="00DE16C9">
            <w:pPr>
              <w:pStyle w:val="BasicParagraph"/>
              <w:rPr>
                <w:rFonts w:ascii="Times New Roman" w:hAnsi="Times New Roman" w:cs="Times New Roman"/>
                <w:sz w:val="16"/>
                <w:szCs w:val="16"/>
                <w:lang w:val="id-ID"/>
              </w:rPr>
            </w:pPr>
          </w:p>
          <w:p w14:paraId="04373C89" w14:textId="77777777" w:rsidR="00230EE9" w:rsidRPr="00890A3F" w:rsidRDefault="00230EE9" w:rsidP="00DE16C9">
            <w:pPr>
              <w:pStyle w:val="BasicParagraph"/>
              <w:rPr>
                <w:rFonts w:ascii="Times New Roman" w:hAnsi="Times New Roman" w:cs="Times New Roman"/>
                <w:sz w:val="16"/>
                <w:szCs w:val="16"/>
              </w:rPr>
            </w:pPr>
          </w:p>
        </w:tc>
        <w:tc>
          <w:tcPr>
            <w:tcW w:w="3331" w:type="dxa"/>
            <w:gridSpan w:val="2"/>
            <w:tcBorders>
              <w:top w:val="single" w:sz="4" w:space="0" w:color="auto"/>
            </w:tcBorders>
          </w:tcPr>
          <w:p w14:paraId="561A0A64" w14:textId="77777777" w:rsidR="00230EE9" w:rsidRPr="00890A3F" w:rsidRDefault="00230EE9" w:rsidP="00DE16C9">
            <w:pPr>
              <w:pStyle w:val="BasicParagraph"/>
              <w:jc w:val="right"/>
              <w:rPr>
                <w:rFonts w:ascii="Times New Roman" w:hAnsi="Times New Roman" w:cs="Times New Roman"/>
                <w:lang w:val="en-US"/>
              </w:rPr>
            </w:pPr>
            <w:r w:rsidRPr="00890A3F">
              <w:rPr>
                <w:rFonts w:ascii="Times New Roman" w:hAnsi="Times New Roman" w:cs="Times New Roman"/>
                <w:lang w:val="en-US"/>
              </w:rPr>
              <w:t>ISSN 2580-071X (online)</w:t>
            </w:r>
          </w:p>
          <w:p w14:paraId="400D8821" w14:textId="77777777" w:rsidR="00230EE9" w:rsidRPr="00890A3F" w:rsidRDefault="00230EE9" w:rsidP="00DE16C9">
            <w:pPr>
              <w:pStyle w:val="BasicParagraph"/>
              <w:jc w:val="right"/>
              <w:rPr>
                <w:rFonts w:ascii="Times New Roman" w:hAnsi="Times New Roman" w:cs="Times New Roman"/>
                <w:lang w:val="en-US"/>
              </w:rPr>
            </w:pPr>
            <w:r w:rsidRPr="00890A3F">
              <w:rPr>
                <w:rFonts w:ascii="Times New Roman" w:hAnsi="Times New Roman" w:cs="Times New Roman"/>
              </w:rPr>
              <w:t xml:space="preserve">ISSN </w:t>
            </w:r>
            <w:r w:rsidRPr="00890A3F">
              <w:rPr>
                <w:rFonts w:ascii="Times New Roman" w:hAnsi="Times New Roman" w:cs="Times New Roman"/>
                <w:lang w:val="en-US"/>
              </w:rPr>
              <w:t>2085-6180 (print)</w:t>
            </w:r>
          </w:p>
          <w:p w14:paraId="622C1FBF" w14:textId="77777777" w:rsidR="00230EE9" w:rsidRPr="00890A3F" w:rsidRDefault="00230EE9" w:rsidP="00DE16C9">
            <w:pPr>
              <w:pStyle w:val="BasicParagraph"/>
              <w:jc w:val="right"/>
              <w:rPr>
                <w:rFonts w:ascii="Times New Roman" w:hAnsi="Times New Roman" w:cs="Times New Roman"/>
                <w:bCs/>
                <w:position w:val="-18"/>
                <w:sz w:val="22"/>
                <w:szCs w:val="22"/>
              </w:rPr>
            </w:pPr>
          </w:p>
        </w:tc>
      </w:tr>
    </w:tbl>
    <w:p w14:paraId="6A41E7A1" w14:textId="77777777" w:rsidR="00230EE9" w:rsidRPr="00890A3F" w:rsidRDefault="00230EE9" w:rsidP="00230EE9">
      <w:pPr>
        <w:spacing w:before="0" w:beforeAutospacing="0" w:after="0" w:afterAutospacing="0" w:line="276" w:lineRule="auto"/>
        <w:ind w:left="0"/>
        <w:jc w:val="both"/>
        <w:rPr>
          <w:rFonts w:ascii="Times New Roman" w:hAnsi="Times New Roman" w:cs="Times New Roman"/>
        </w:rPr>
        <w:sectPr w:rsidR="00230EE9" w:rsidRPr="00890A3F" w:rsidSect="00230EE9">
          <w:headerReference w:type="even" r:id="rId11"/>
          <w:headerReference w:type="default" r:id="rId12"/>
          <w:footerReference w:type="default" r:id="rId13"/>
          <w:footerReference w:type="first" r:id="rId14"/>
          <w:pgSz w:w="11907" w:h="16839" w:code="9"/>
          <w:pgMar w:top="1701" w:right="1701" w:bottom="1701" w:left="1701" w:header="720" w:footer="720" w:gutter="0"/>
          <w:pgNumType w:start="54"/>
          <w:cols w:space="720"/>
          <w:titlePg/>
          <w:docGrid w:linePitch="360"/>
        </w:sectPr>
      </w:pPr>
    </w:p>
    <w:p w14:paraId="7D5FE865" w14:textId="77777777" w:rsidR="00230EE9" w:rsidRPr="00890A3F" w:rsidRDefault="00230EE9" w:rsidP="00230EE9">
      <w:pPr>
        <w:pStyle w:val="Heading2"/>
        <w:rPr>
          <w:rFonts w:ascii="Times New Roman" w:hAnsi="Times New Roman" w:cs="Times New Roman"/>
          <w:lang w:val="id-ID"/>
        </w:rPr>
      </w:pPr>
      <w:r w:rsidRPr="00890A3F">
        <w:rPr>
          <w:rFonts w:ascii="Times New Roman" w:hAnsi="Times New Roman" w:cs="Times New Roman"/>
        </w:rPr>
        <w:lastRenderedPageBreak/>
        <w:t>INTRODUCTION</w:t>
      </w:r>
    </w:p>
    <w:p w14:paraId="636373E2" w14:textId="77777777" w:rsidR="00230EE9" w:rsidRDefault="00230EE9" w:rsidP="00230EE9">
      <w:pPr>
        <w:pStyle w:val="Heading4"/>
        <w:rPr>
          <w:rFonts w:ascii="Times New Roman" w:hAnsi="Times New Roman" w:cs="Times New Roman"/>
        </w:rPr>
      </w:pPr>
    </w:p>
    <w:p w14:paraId="6D2E4C76" w14:textId="71B9FBA5" w:rsidR="00230EE9" w:rsidRPr="00230EE9" w:rsidRDefault="00230EE9" w:rsidP="00230EE9">
      <w:pPr>
        <w:spacing w:before="0" w:beforeAutospacing="0" w:after="0" w:afterAutospacing="0"/>
        <w:ind w:left="0" w:right="0" w:firstLine="720"/>
        <w:jc w:val="both"/>
        <w:rPr>
          <w:rFonts w:ascii="Times New Roman" w:eastAsia="Calibri" w:hAnsi="Times New Roman" w:cs="Times New Roman"/>
          <w:sz w:val="20"/>
          <w:szCs w:val="20"/>
          <w:lang w:val="id-ID"/>
        </w:rPr>
      </w:pPr>
      <w:r w:rsidRPr="00230EE9">
        <w:rPr>
          <w:rFonts w:ascii="Times New Roman" w:eastAsia="Calibri" w:hAnsi="Times New Roman" w:cs="Times New Roman"/>
          <w:sz w:val="20"/>
          <w:szCs w:val="20"/>
          <w:lang w:val="id-ID"/>
        </w:rPr>
        <w:t xml:space="preserve">The school seeks to improve competitiveness and achievement in academic and non-academic fields. one of the non-academic fields that is favored is sports which is facilitated through student competitions or multi-event events. In order to achieve achievements in the non-academic field of sports, the school provides special sports classes. Sports classes are formed from junior high school to high school level. Sports classes are formed to facilitate students who have potential in the field of sports according to their talents and interests </w:t>
      </w:r>
      <w:r w:rsidR="00C27CC4">
        <w:rPr>
          <w:rFonts w:ascii="Times New Roman" w:eastAsia="Calibri" w:hAnsi="Times New Roman" w:cs="Times New Roman"/>
          <w:sz w:val="20"/>
          <w:szCs w:val="20"/>
          <w:lang w:val="id-ID"/>
        </w:rPr>
        <w:fldChar w:fldCharType="begin" w:fldLock="1"/>
      </w:r>
      <w:r w:rsidR="00C27CC4">
        <w:rPr>
          <w:rFonts w:ascii="Times New Roman" w:eastAsia="Calibri" w:hAnsi="Times New Roman" w:cs="Times New Roman"/>
          <w:sz w:val="20"/>
          <w:szCs w:val="20"/>
          <w:lang w:val="id-ID"/>
        </w:rPr>
        <w:instrText>ADDIN CSL_CITATION {"citationItems":[{"id":"ITEM-1","itemData":{"ISSN":"2338-8005","abstract":"Pada tahun 2013 hingga penelitian ini dilaksanakan, perolehan medali yang diperoleh atlet cabang olahraga pencak silat di kelas olahraga Pembinaan merupakan suatu proses untuk dapat menghasilkan keterampilan khusus.Pembinaan yang dilakukan dengan program latihan yang benar dan berkesinambungan, akan menghasilkan prestasi yang baik. Keberhasilan pembinaan tidak hanya bergantung pada tahapan-tahapan latihan, tetapi juga terdapat faktor-faktor dari dalam (internal) maupun dari luar (eksternal) diri atlet yang dapat mempengaruhi berhasil atau tidaknya pembinaan yang dilakukan. Penelitian ini mengoperasionalkan penelitian kualitatif dengan teknik survey. Subyek penelitian yang digunakan dalam penelitian ini adalah atlet, pelatih, dan Kepala Sekolah SMP Negeri 1 Suboh yang berjumlah 28 orang (25 atlet, 2 pelatih, 1 kepala sekolah). Penelitian dilaksanakanpada tanggal 14 - 19 Januari 2013di SMP Negeri 1 Suboh, Kabupaten Situbondo. Kesimpulan yang diperoleh dari hasil penelitian ini adalah program pembinaan cabang olahraga pencak silat di kelas olahraga SMP Negeri 1 Suboh berlangsung dengan baik, akan tetapi dikarenakan terdapat kendala dalam pemahaman pelatih dalam membuat program latihan, rendahnya pemahaman atlet terhadap pentingnya aspek psikologi (aspek psikologis) saat menjelang sampai setelah pertandingan, serta sarana dan prasarana yang kurang memadai, menjadi faktor penurunan prestasi atlet. Sumber dana untuk pembinaan atlet pada kelas olahraga diperoleh dari dana BOS, dana Block Grand, dan wali murid.","author":[{"dropping-particle":"","family":"Utami","given":"Wulan Fitri","non-dropping-particle":"","parse-names":false,"suffix":""},{"dropping-particle":"","family":"Kafrawi","given":"Fatkur Rohman","non-dropping-particle":"","parse-names":false,"suffix":""}],"container-title":"Jurnal Kesehatan Olahraga","id":"ITEM-1","issue":"1","issued":{"date-parts":[["2014"]]},"page":"58-61","title":"Analisis Pembinaan Atlet Kelas Remaja Cabang Olahraga Pencak Silat Di Kelas Olahraga Smp Negeri 1 Suboh Kabupaten Situbondo","type":"article-journal","volume":"2"},"uris":["http://www.mendeley.com/documents/?uuid=c21c193d-dccd-38eb-becf-94dafa260478"]},{"id":"ITEM-2","itemData":{"DOI":"10.20527/multilateral.v15i2.2740","ISSN":"1412-3428","abstract":"Penelitian ini bertujuan untuk mengetahui: 1) masukan program pendidikan KKO, 2) pelaksanaan program pendidikan KKO, 3) hasil program Kelas Khusus Olahraga. Pendekatan yang digunakan dalam penelitian evaluasi program ini adalah Countenance Model (Stake) ditinjau dari tahapan-tahapan antecendent, transaction dan outcomes. Subjek penelitian ini adalah seluruh siswa Kelas Khusus Olahraga dari kelas X-XII dengan jumlah keseluruhan kelas khusus olahraga 5 kelas dan jumlah keseluruhan siswa 120 siswa, guru, pelatih dan kepala sekolah. Objek penelitian ini adalah evaluasi program pendidikan kelas khusus olahraga di SMAN Negeri 1 Sewon Bantul Yogyakarta.Sumber data dan evaluasi adalah siswa kelas khusus olahraga, guru mata pelajaran, guru penjas dan kepala sekolah. Penelitian ini adalah penelitian yang bersifat evaluatif bertujuan untuk memberikan gambaran realitas tentang program pendidikan kelas khusus olahraga. Program pendidikan KKO merupakan program pendidikan yang melayani siswa dengan karakteristik istimewa, yakni memiliki prestasi di bidang olahraga. Aspek input, proses dan output program KKO ini layak untuk dilanjutkan karena mampu membentuk siswa menjadi atlet yang berprestasi di tingkat kabupaten, provinsi, ataupun nasional. Akan tetapi perlu ada pembenahan lebih lanjut lagi agar pelaksanaannya dapat meningkat di waktu mendatang. Program ini dapat dilanjutkan dengan berbagai perubahan karena tujuan utama dari KKO telah terlaksana. Kata Kunci : Evaluasi Program, Pendidikan, Kelas Khusus Olahraga","author":[{"dropping-particle":"","family":"Khodari","given":"Rahmad","non-dropping-particle":"","parse-names":false,"suffix":""}],"container-title":"Multilateral Jurnal Pendidikan Jasmani dan Olahraga","id":"ITEM-2","issue":"2","issued":{"date-parts":[["2017","11","26"]]},"publisher":"Center for Journal Management and Publication, Lambung Mangkurat University","title":"Evaluasi Program Pendidikan Kelas Khusus Olahraga Sekolah Menengah Atas Negeri 1 Sewon Bantul Yogyakarta","type":"article-journal","volume":"15"},"uris":["http://www.mendeley.com/documents/?uuid=15c870e4-a7f8-3c64-af00-cd9ea0639f74"]},{"id":"ITEM-3","itemData":{"abstract":"Abstrak Penelitian ini bertujuan mendeskripsikan implementasi kebijakan kelas olahraga di SMP Negeri 1 Ngawen. Penelitian deskriptif kualitatif ini menggunakan metode wawancara, observasi, dan dokumentasi. Subjek penelitian ini yaitu Kepala Sekolah, pelatih, dan siswa kelas olahraga. Data penelitian dianalisis menggunakan model Miles and Huberman. Uji keabsahan data menggunakan trianggulasi sumber. Hasil penelitian menunjukkan bahwa tidak semua pelaku kebijakan ini mengetahui standar yang mengacu pada dasar hukum kebijakan kelas olahraga. Tujuan kelas olahraga mengacu pada visi sekolah yaitu unggul di bidang olahraga. Pemenuhan sumber daya pada kebijakan ini kurang maksimal karena masih kekurangan pelatih dan kurangnya sumber pendanaan. Komunikasi antar pelaku kebijakan kelas olahraga berjalan dengan baik dengan adanya rapat koordinasi dan grup whats app. Karakteristik kebijakan kelas olahraga ditanamkan dengan adanya slogan yang berbunyi \"Playuku Banter, Sekolahku Pinter, Tumindakku Bener\". Kondisi sosial siswa kelas olahraga ditentukan oleh lingkungan sekitar yang membangun motivasi siswa. Dan sekolah tidak memberatkan masalah ekonomi kepada siswa. Kata kunci : Implementasi kebijakan kelas olahraga, siswa kelas olahraga di SMP Negeri 1 Ngawen. Abstract This study aims to describe the implementation of a policy of sports class in Junior Public School 1 Ngawen. This qualitative descriptive study using the method of interviewing, observation, and documentation. The subject of research is the principal, coach, and sports class students. Research data were analyzed using models, Miles and Huberman. Test the validity of the data using triangular sources. The results showed that not all perpetrators of these policies knowing the standards refer to the legal basis for the policy class exercise. The goal of class exercise refers to the vision of the school that is superior in the field of sport. The fulfillment of this policy resource on insufficient because it still lacks a coach and lack of funding sources. Communication between the perpetrator of the policy class exercise went well with the meeting of the coordination group and whats app. Characteristics of sports class policy is implanted with a slogan that reads Playuku Banter, Sekolahku Pinter, Tumindakku Bener. Social conditions of students of sports class is determined by the environment around which establishing the motivation of students. And the school did not burden the economic problems to students.","author":[{"dropping-particle":"","family":"Wijayanti","given":"Melly Permatabella","non-dropping-particle":"","parse-names":false,"suffix":""}],"container-title":"Spektrum Analisis Kebijakan Pendidikan","id":"ITEM-3","issue":"5","issued":{"date-parts":[["2018","10","26"]]},"number-of-pages":"505","title":"Implementasi Kebijakan Kelas Olahraga Di Smp Negeri 1 Ngawen","type":"report","volume":"7"},"uris":["http://www.mendeley.com/documents/?uuid=1bf29bb7-1a5c-347d-a933-2bc6ccad0e7c"]},{"id":"ITEM-4","itemData":{"DOI":"10.30738/mmp.v2i2.4501","ISSN":"2622-772X","abstract":"The purpose of this study is to: 1) find out the management of the Special Sports Class (KKO) in realizing the quality of education; 2) knowing the carrying capacity and obstacles in carrying out the management of the Special Sports Classes (KKO); 3) determine the effectiveness of the management of the Special Sports Class (KKO) in realizing the quality of education. This research is descriptive qualitative research. This research was conducted at the Playen Gunungkidul 2 Public High School. Data collection methods include interviews, documentation, and observation. Research informants were the principal, teachers, students, committees and supervisors. Data analysis techniques in this study used descriptive qualitative analysis including reduction, data presentation, and conclusion drawing. Based on the results of this study indicate that 1). KKO management in the form of planning, organizing, implementing and evaluating has been carried out well. 2). Carrying capacity in carrying out KKO management is the number of students who receive it. Obstacles in carrying out KKO management are the lack of experts to train students and the lack of sports infrastructure 3). KKO is effective in realizing the quality of education.","author":[{"dropping-particle":"","family":"Kumalasari","given":"Amilia Dyah","non-dropping-particle":"","parse-names":false,"suffix":""}],"container-title":"Media Manajemen Pendidikan","id":"ITEM-4","issue":"2","issued":{"date-parts":[["2019","10","13"]]},"page":"193","publisher":"Universitas Sarjanawiyata Tamansiswa","title":"Manajemen Kelas Khusus Olahraga di SMA Dalam Mewujudkan Mutu Pendidikan","type":"article-journal","volume":"2"},"uris":["http://www.mendeley.com/documents/?uuid=05b2c436-c68b-308c-92dd-7f0a17fe4701"]}],"mendeley":{"formattedCitation":"(Khodari, 2017; Kumalasari, 2019; Utami &amp; Kafrawi, 2014; Wijayanti, 2018)","plainTextFormattedCitation":"(Khodari, 2017; Kumalasari, 2019; Utami &amp; Kafrawi, 2014; Wijayanti, 2018)","previouslyFormattedCitation":"(Khodari, 2017; Kumalasari, 2019; Utami &amp; Kafrawi, 2014; Wijayanti, 2018)"},"properties":{"noteIndex":0},"schema":"https://github.com/citation-style-language/schema/raw/master/csl-citation.json"}</w:instrText>
      </w:r>
      <w:r w:rsidR="00C27CC4">
        <w:rPr>
          <w:rFonts w:ascii="Times New Roman" w:eastAsia="Calibri" w:hAnsi="Times New Roman" w:cs="Times New Roman"/>
          <w:sz w:val="20"/>
          <w:szCs w:val="20"/>
          <w:lang w:val="id-ID"/>
        </w:rPr>
        <w:fldChar w:fldCharType="separate"/>
      </w:r>
      <w:r w:rsidR="00C27CC4" w:rsidRPr="00652165">
        <w:rPr>
          <w:rFonts w:ascii="Times New Roman" w:eastAsia="Calibri" w:hAnsi="Times New Roman" w:cs="Times New Roman"/>
          <w:noProof/>
          <w:sz w:val="20"/>
          <w:szCs w:val="20"/>
          <w:lang w:val="id-ID"/>
        </w:rPr>
        <w:t>(Khodari, 2017; Kumalasari, 2019; Utami &amp; Kafrawi, 2014; Wijayanti, 2018)</w:t>
      </w:r>
      <w:r w:rsidR="00C27CC4">
        <w:rPr>
          <w:rFonts w:ascii="Times New Roman" w:eastAsia="Calibri" w:hAnsi="Times New Roman" w:cs="Times New Roman"/>
          <w:sz w:val="20"/>
          <w:szCs w:val="20"/>
          <w:lang w:val="id-ID"/>
        </w:rPr>
        <w:fldChar w:fldCharType="end"/>
      </w:r>
      <w:r w:rsidRPr="00230EE9">
        <w:rPr>
          <w:rFonts w:ascii="Times New Roman" w:eastAsia="Calibri" w:hAnsi="Times New Roman" w:cs="Times New Roman"/>
          <w:sz w:val="20"/>
          <w:szCs w:val="20"/>
          <w:lang w:val="id-ID"/>
        </w:rPr>
        <w:t xml:space="preserve">. Students in sports classes have a specific goal of competing and achieving in various student championships at the regional, national and international levels </w:t>
      </w:r>
      <w:r w:rsidR="00C27CC4">
        <w:rPr>
          <w:rFonts w:ascii="Times New Roman" w:eastAsia="Calibri" w:hAnsi="Times New Roman" w:cs="Times New Roman"/>
          <w:sz w:val="20"/>
          <w:szCs w:val="20"/>
          <w:lang w:val="id-ID"/>
        </w:rPr>
        <w:fldChar w:fldCharType="begin" w:fldLock="1"/>
      </w:r>
      <w:r w:rsidR="00C27CC4">
        <w:rPr>
          <w:rFonts w:ascii="Times New Roman" w:eastAsia="Calibri" w:hAnsi="Times New Roman" w:cs="Times New Roman"/>
          <w:sz w:val="20"/>
          <w:szCs w:val="20"/>
          <w:lang w:val="id-ID"/>
        </w:rPr>
        <w:instrText>ADDIN CSL_CITATION {"citationItems":[{"id":"ITEM-1","itemData":{"DOI":"10.21831/cp.v0i2.4231","ISSN":"0216-1370","abstract":"Abstract: An Evaluation of Special Schools for Athletes (SMP/SMA Ragunan Jakarta). This evaluation study aims to obtain information about the implementation of the training program by the special schools for athletes (SMP/SMA Ragu- nan), academic and sports achievements, recruitment, motivation, social system, communication, information, and services for the students. The sample consisted of 121 students, specially recruited by the Ministry of Youths and Sports, and 16 coaches/assistants randomly selected. The data were collected through questionnaires, interviews, and documents, and were analyzed using the descriptive technique. The results show that the school is still needed in accordance with the needs for the sports development in the country, it has not possessed a clear institutional management system, and it is necessary to make new agreements in the form of MOU to regulate the school management by involving relevant institutions. Keywords: evaluation, athletes, special school","author":[{"dropping-particle":"","family":"Sofyan Hanif","given":"Achmad","non-dropping-particle":"","parse-names":false,"suffix":""}],"container-title":"Jurnal Cakrawala Pendidikan","id":"ITEM-1","issue":"2","issued":{"date-parts":[["2015","5","7"]]},"publisher":"Universitas Negeri Yogyakarta","title":"Evaluasi Terhadap Sekolah Khusus Olahragawan Smp/Sma Ragunan Jakarta","type":"article-journal","volume":"0"},"uris":["http://www.mendeley.com/documents/?uuid=54353977-291d-3fff-b038-75bd8728e323"]},{"id":"ITEM-2","itemData":{"ISSN":"2087-3751","abstract":"Tujuan penelitian adalah untuk mengetahui program pembinaan prestasi secara mikro terutama kelas khusus olahraga yang dilakukan oleh SMA Negeri 8 Kota Bekasi dengan menggunakan metode penelitian model evaluasi CIPP (Context, Input, Process dan Product) Daniel L. Stuflebeam yaitu evaluasi pada Context pembahasan mengenai latar belakang program dan tujuan program pembinaan prestasi. Evaluasi Input pembahasan mengenai penerimaan/rekrut siswa/atlet, pelatih, dana/pembiayaan, sarana dan prasarana program pembinaan prestasi. Evaluasi Process pembahasan mengenai pelaksanaan program latihan cabor, asupan konsumsi/gizi atlet, koordinasi dan komunikasi dengan stakeholder olahraga setempat. Evaluasi Product yaitu mengenai hasil capaian prestasi yang didapat pada pembinaan prestasi kelas khusus olahraga SMA Negeri 8 Kota Bekasi. Hasil penelitian diperoleh dari hasil wawancara, pengamatan (observasi), sebaran angket dan studi dokumentasi. Hasil penelitian menunjukkan bahwa: (1) Program pembinaan prestasi kelas khusus olahraga dapat dijadikan model pembinaan prestasi di sekolah umum dan pembinaan olahraga prestasi daerah (Pelatda) serta Sport Club profesional, (2) Dukungan dana, sarana dan prasarana sangat penting dalam menunjang pencapaian prestasi, sehingga dibutuhkan dukungan dari stakeholder olahraga baik pemerintah daerah dan swasta dalam memenuhi kebutuhan tersebut.","author":[{"dropping-particle":"","family":"Habibie","given":"Habibie","non-dropping-particle":"","parse-names":false,"suffix":""}],"container-title":"Motion: Journal Research of Physical Education","id":"ITEM-2","issue":"2","issued":{"date-parts":[["2016"]]},"page":"142-152","title":"Evaluasi Program Pembinaan Kelas Khusus Olahraga Sma Negeri 8 Kota Bekasi","type":"article-journal","volume":"7"},"uris":["http://www.mendeley.com/documents/?uuid=96bed8a9-929b-3b2f-a094-e75d5b782427"]},{"id":"ITEM-3","itemData":{"abstract":"Naskah ini merupakan pemikiran ringan terkait dengan upaya melahirkan gagasan tentang benang merah pembinaan olahraga di Indonesia yang masih sering bersifat potong kompas dan yang paling kentara adalah tidak sambungnya antara sub-sistem pembinaan yang satu dengan subpembinaan yang lain. Satu hal yang sering terlupakan oleh umumnya pembina dan praktisi adalah betapa tidak pernah diakomodasinya sub-sistem pembinaan di sekolah, karena belum diperhatikannya baik eksistensi sekolah dan berbagai pramarta-nya maupun potensi SDM yang tersedia di dalamnya. Pembinaan olahraga di sekolah selama ini malah tidak dibeli alur khusus karena para siswa yang berbakat olahraga seolah cerabut dari dunia sekolah dan dibina khusus di luar sekolah, sehingga tidak mendukung atmosfir sekolah sebagai pusat pembinaan. Naskah ini mencoba mengingatkan kita semua tentang pentingnya sekolah diberi peluang peran untuk mengembangkan pembinaan olahraga terutama dalam bentuk “kelas olahraga” dan bagaimana hal itu dikelola secara memadai.","author":[{"dropping-particle":"","family":"Mahendra","given":"Agus","non-dropping-particle":"","parse-names":false,"suffix":""}],"container-title":"Jurnal Terapan Ilmu Keolahragaan","id":"ITEM-3","issue":"2","issued":{"date-parts":[["2017"]]},"page":"96-105","title":"Pengembangan Manajemen Kelas Olahraga: Pokok-Pokok Pikiran Tentang Pengembangan Pembinaan Olahraga Bagi Pelajar","type":"article-journal","volume":"2"},"uris":["http://www.mendeley.com/documents/?uuid=fd942bce-1971-3809-813f-e4fe5b1404e1"]}],"mendeley":{"formattedCitation":"(Habibie, 2016; Mahendra, 2017; Sofyan Hanif, 2015)","plainTextFormattedCitation":"(Habibie, 2016; Mahendra, 2017; Sofyan Hanif, 2015)","previouslyFormattedCitation":"(Habibie, 2016; Mahendra, 2017; Sofyan Hanif, 2015)"},"properties":{"noteIndex":0},"schema":"https://github.com/citation-style-language/schema/raw/master/csl-citation.json"}</w:instrText>
      </w:r>
      <w:r w:rsidR="00C27CC4">
        <w:rPr>
          <w:rFonts w:ascii="Times New Roman" w:eastAsia="Calibri" w:hAnsi="Times New Roman" w:cs="Times New Roman"/>
          <w:sz w:val="20"/>
          <w:szCs w:val="20"/>
          <w:lang w:val="id-ID"/>
        </w:rPr>
        <w:fldChar w:fldCharType="separate"/>
      </w:r>
      <w:r w:rsidR="00C27CC4" w:rsidRPr="00652165">
        <w:rPr>
          <w:rFonts w:ascii="Times New Roman" w:eastAsia="Calibri" w:hAnsi="Times New Roman" w:cs="Times New Roman"/>
          <w:noProof/>
          <w:sz w:val="20"/>
          <w:szCs w:val="20"/>
          <w:lang w:val="id-ID"/>
        </w:rPr>
        <w:t>(Habibie, 2016; Mahendra, 2017; Sofyan Hanif, 2015)</w:t>
      </w:r>
      <w:r w:rsidR="00C27CC4">
        <w:rPr>
          <w:rFonts w:ascii="Times New Roman" w:eastAsia="Calibri" w:hAnsi="Times New Roman" w:cs="Times New Roman"/>
          <w:sz w:val="20"/>
          <w:szCs w:val="20"/>
          <w:lang w:val="id-ID"/>
        </w:rPr>
        <w:fldChar w:fldCharType="end"/>
      </w:r>
      <w:r w:rsidRPr="00230EE9">
        <w:rPr>
          <w:rFonts w:ascii="Times New Roman" w:eastAsia="Calibri" w:hAnsi="Times New Roman" w:cs="Times New Roman"/>
          <w:sz w:val="20"/>
          <w:szCs w:val="20"/>
          <w:lang w:val="id-ID"/>
        </w:rPr>
        <w:t>.</w:t>
      </w:r>
    </w:p>
    <w:p w14:paraId="223112F1" w14:textId="21D68A00" w:rsidR="00230EE9" w:rsidRDefault="00230EE9" w:rsidP="00230EE9">
      <w:pPr>
        <w:spacing w:before="0" w:beforeAutospacing="0" w:after="0" w:afterAutospacing="0"/>
        <w:ind w:left="0" w:right="0" w:firstLine="720"/>
        <w:jc w:val="both"/>
        <w:rPr>
          <w:rFonts w:ascii="Times New Roman" w:eastAsia="Calibri" w:hAnsi="Times New Roman" w:cs="Times New Roman"/>
          <w:sz w:val="20"/>
          <w:szCs w:val="20"/>
          <w:lang w:val="id-ID"/>
        </w:rPr>
      </w:pPr>
      <w:r w:rsidRPr="00230EE9">
        <w:rPr>
          <w:rFonts w:ascii="Times New Roman" w:eastAsia="Calibri" w:hAnsi="Times New Roman" w:cs="Times New Roman"/>
          <w:sz w:val="20"/>
          <w:szCs w:val="20"/>
          <w:lang w:val="id-ID"/>
        </w:rPr>
        <w:t>The existence of a sports class is important for the sustainability of fostering sports achievements in an area</w:t>
      </w:r>
      <w:r w:rsidR="00EE253B">
        <w:rPr>
          <w:rFonts w:ascii="Times New Roman" w:eastAsia="Calibri" w:hAnsi="Times New Roman" w:cs="Times New Roman"/>
          <w:sz w:val="20"/>
          <w:szCs w:val="20"/>
          <w:lang w:val="id-ID"/>
        </w:rPr>
        <w:t>. T</w:t>
      </w:r>
      <w:r w:rsidRPr="00230EE9">
        <w:rPr>
          <w:rFonts w:ascii="Times New Roman" w:eastAsia="Calibri" w:hAnsi="Times New Roman" w:cs="Times New Roman"/>
          <w:sz w:val="20"/>
          <w:szCs w:val="20"/>
          <w:lang w:val="id-ID"/>
        </w:rPr>
        <w:t>he formation of a tiered sports class can help the</w:t>
      </w:r>
      <w:r w:rsidR="00EE253B">
        <w:rPr>
          <w:rFonts w:ascii="Times New Roman" w:eastAsia="Calibri" w:hAnsi="Times New Roman" w:cs="Times New Roman"/>
          <w:sz w:val="20"/>
          <w:szCs w:val="20"/>
          <w:lang w:val="id-ID"/>
        </w:rPr>
        <w:t xml:space="preserve"> stakeholder of</w:t>
      </w:r>
      <w:r w:rsidRPr="00230EE9">
        <w:rPr>
          <w:rFonts w:ascii="Times New Roman" w:eastAsia="Calibri" w:hAnsi="Times New Roman" w:cs="Times New Roman"/>
          <w:sz w:val="20"/>
          <w:szCs w:val="20"/>
          <w:lang w:val="id-ID"/>
        </w:rPr>
        <w:t xml:space="preserve"> Sports Department, </w:t>
      </w:r>
      <w:r w:rsidR="00EE253B">
        <w:rPr>
          <w:rFonts w:ascii="Times New Roman" w:eastAsia="Calibri" w:hAnsi="Times New Roman" w:cs="Times New Roman"/>
          <w:sz w:val="20"/>
          <w:szCs w:val="20"/>
          <w:lang w:val="id-ID"/>
        </w:rPr>
        <w:t xml:space="preserve">such as </w:t>
      </w:r>
      <w:r w:rsidRPr="00230EE9">
        <w:rPr>
          <w:rFonts w:ascii="Times New Roman" w:eastAsia="Calibri" w:hAnsi="Times New Roman" w:cs="Times New Roman"/>
          <w:sz w:val="20"/>
          <w:szCs w:val="20"/>
          <w:lang w:val="id-ID"/>
        </w:rPr>
        <w:t xml:space="preserve">KONI, PENGDA and PENGKAB sports branches in the availability of athlete regeneration. Sports class coaching model is expected to be an alternative in the process of fostering sports achievements in addition to fostering club pathways to obtain talented athletes </w:t>
      </w:r>
      <w:r w:rsidR="00C27CC4">
        <w:rPr>
          <w:rFonts w:ascii="Times New Roman" w:eastAsia="Calibri" w:hAnsi="Times New Roman" w:cs="Times New Roman"/>
          <w:sz w:val="20"/>
          <w:szCs w:val="20"/>
          <w:lang w:val="id-ID"/>
        </w:rPr>
        <w:fldChar w:fldCharType="begin" w:fldLock="1"/>
      </w:r>
      <w:r w:rsidR="00C27CC4">
        <w:rPr>
          <w:rFonts w:ascii="Times New Roman" w:eastAsia="Calibri" w:hAnsi="Times New Roman" w:cs="Times New Roman"/>
          <w:sz w:val="20"/>
          <w:szCs w:val="20"/>
          <w:lang w:val="id-ID"/>
        </w:rPr>
        <w:instrText>ADDIN CSL_CITATION {"citationItems":[{"id":"ITEM-1","itemData":{"abstract":"Naskah ini merupakan pemikiran ringan terkait dengan upaya melahirkan gagasan tentang benang merah pembinaan olahraga di Indonesia yang masih sering bersifat potong kompas dan yang paling kentara adalah tidak sambungnya antara sub-sistem pembinaan yang satu dengan subpembinaan yang lain. Satu hal yang sering terlupakan oleh umumnya pembina dan praktisi adalah betapa tidak pernah diakomodasinya sub-sistem pembinaan di sekolah, karena belum diperhatikannya baik eksistensi sekolah dan berbagai pramarta-nya maupun potensi SDM yang tersedia di dalamnya. Pembinaan olahraga di sekolah selama ini malah tidak dibeli alur khusus karena para siswa yang berbakat olahraga seolah cerabut dari dunia sekolah dan dibina khusus di luar sekolah, sehingga tidak mendukung atmosfir sekolah sebagai pusat pembinaan. Naskah ini mencoba mengingatkan kita semua tentang pentingnya sekolah diberi peluang peran untuk mengembangkan pembinaan olahraga terutama dalam bentuk “kelas olahraga” dan bagaimana hal itu dikelola secara memadai.","author":[{"dropping-particle":"","family":"Mahendra","given":"Agus","non-dropping-particle":"","parse-names":false,"suffix":""}],"container-title":"Jurnal Terapan Ilmu Keolahragaan","id":"ITEM-1","issue":"2","issued":{"date-parts":[["2017"]]},"page":"96-105","title":"Pengembangan Manajemen Kelas Olahraga: Pokok-Pokok Pikiran Tentang Pengembangan Pembinaan Olahraga Bagi Pelajar","type":"article-journal","volume":"2"},"uris":["http://www.mendeley.com/documents/?uuid=fd942bce-1971-3809-813f-e4fe5b1404e1"]}],"mendeley":{"formattedCitation":"(Mahendra, 2017)","plainTextFormattedCitation":"(Mahendra, 2017)","previouslyFormattedCitation":"(Mahendra, 2017)"},"properties":{"noteIndex":0},"schema":"https://github.com/citation-style-language/schema/raw/master/csl-citation.json"}</w:instrText>
      </w:r>
      <w:r w:rsidR="00C27CC4">
        <w:rPr>
          <w:rFonts w:ascii="Times New Roman" w:eastAsia="Calibri" w:hAnsi="Times New Roman" w:cs="Times New Roman"/>
          <w:sz w:val="20"/>
          <w:szCs w:val="20"/>
          <w:lang w:val="id-ID"/>
        </w:rPr>
        <w:fldChar w:fldCharType="separate"/>
      </w:r>
      <w:r w:rsidR="00C27CC4" w:rsidRPr="00652165">
        <w:rPr>
          <w:rFonts w:ascii="Times New Roman" w:eastAsia="Calibri" w:hAnsi="Times New Roman" w:cs="Times New Roman"/>
          <w:noProof/>
          <w:sz w:val="20"/>
          <w:szCs w:val="20"/>
          <w:lang w:val="id-ID"/>
        </w:rPr>
        <w:t>(Mahendra, 2017)</w:t>
      </w:r>
      <w:r w:rsidR="00C27CC4">
        <w:rPr>
          <w:rFonts w:ascii="Times New Roman" w:eastAsia="Calibri" w:hAnsi="Times New Roman" w:cs="Times New Roman"/>
          <w:sz w:val="20"/>
          <w:szCs w:val="20"/>
          <w:lang w:val="id-ID"/>
        </w:rPr>
        <w:fldChar w:fldCharType="end"/>
      </w:r>
      <w:r w:rsidRPr="00230EE9">
        <w:rPr>
          <w:rFonts w:ascii="Times New Roman" w:eastAsia="Calibri" w:hAnsi="Times New Roman" w:cs="Times New Roman"/>
          <w:sz w:val="20"/>
          <w:szCs w:val="20"/>
          <w:lang w:val="id-ID"/>
        </w:rPr>
        <w:t xml:space="preserve">. The process of coaching sports at the student level can run well if the selection process for sports class admissions is carried out properly. Talent is an important aspect in achieving sports achievement, therefore the implementation of the admission test for special sports class needs to be carried out by prioritizing the scouting tests of sports talent and sports skills possessed by prospective students </w:t>
      </w:r>
      <w:r w:rsidR="00C27CC4">
        <w:rPr>
          <w:rFonts w:ascii="Times New Roman" w:eastAsia="Calibri" w:hAnsi="Times New Roman" w:cs="Times New Roman"/>
          <w:sz w:val="20"/>
          <w:szCs w:val="20"/>
          <w:lang w:val="id-ID"/>
        </w:rPr>
        <w:fldChar w:fldCharType="begin" w:fldLock="1"/>
      </w:r>
      <w:r w:rsidR="00C27CC4">
        <w:rPr>
          <w:rFonts w:ascii="Times New Roman" w:eastAsia="Calibri" w:hAnsi="Times New Roman" w:cs="Times New Roman"/>
          <w:sz w:val="20"/>
          <w:szCs w:val="20"/>
          <w:lang w:val="id-ID"/>
        </w:rPr>
        <w:instrText>ADDIN CSL_CITATION {"citationItems":[{"id":"ITEM-1","itemData":{"DOI":"https://doi.org/10.32424/1.paju.2020.2.1.2285","abstract":"Penelitian ini bertujuan untuk mengetahui keberbakatan olahraga pada anak usia sekolah dasar kelas V dengan menggunakan metode analisis keberbakatan Australian Sport Search. Jumlah sampel penelitian sebanyak 100 anak dari berbagai sekolah di Kabupaten Banyumas. Metode penelitian yang digunakan yaitu deskriptif ex-postfacto. Hasil menunjukan bahwa dari 100 anak Sekolah dasar yang menjadia sampel penelitian tingkat keberbakatan anak menunjukan bahwa sebanyak 43 anak menunjukan berbakat dalam bidang olahraga dan 57 anak tidak berbakat dalam bidang olahraga. Selain itu dari 100 orang anak menunjukan bahwa 22 anak berbakat pada cabang olahraga atletik, 9 anak menunjukan berbakat pada cabang olahraga Sepak bola, 5 anak berbakat di cabang olahraga beladiri dan yang lainnya berbakat di cabang olahrga bola basket, bola tangan, bulutangkis dan softball/bisball.","author":[{"dropping-particle":"","family":"Syafei","given":"Muhamad","non-dropping-particle":"","parse-names":false,"suffix":""},{"dropping-particle":"","family":"Budi","given":"Didik Rilastiyo","non-dropping-particle":"","parse-names":false,"suffix":""},{"dropping-particle":"","family":"Nanang","given":"Mohammad","non-dropping-particle":"","parse-names":false,"suffix":""},{"dropping-particle":"","family":"Kusuma","given":"Himawan","non-dropping-particle":"","parse-names":false,"suffix":""},{"dropping-particle":"","family":"Listiandi","given":"Arfin Deri","non-dropping-particle":"","parse-names":false,"suffix":""}],"container-title":"Physical Activity Journal","id":"ITEM-1","issue":"2","issued":{"date-parts":[["2020"]]},"page":"99-106","title":"Identifikasi Keberbakatan Menggunakan Metode Australian Sport Search Terhadap Kesesuaian Cabang Olahraga Pada Anak Sekolah Dasar","type":"article-journal","volume":"1"},"uris":["http://www.mendeley.com/documents/?uuid=04297980-196a-4b24-91c7-7f56349475a2"]}],"mendeley":{"formattedCitation":"(Syafei et al., 2020)","plainTextFormattedCitation":"(Syafei et al., 2020)","previouslyFormattedCitation":"(Syafei et al., 2020)"},"properties":{"noteIndex":0},"schema":"https://github.com/citation-style-language/schema/raw/master/csl-citation.json"}</w:instrText>
      </w:r>
      <w:r w:rsidR="00C27CC4">
        <w:rPr>
          <w:rFonts w:ascii="Times New Roman" w:eastAsia="Calibri" w:hAnsi="Times New Roman" w:cs="Times New Roman"/>
          <w:sz w:val="20"/>
          <w:szCs w:val="20"/>
          <w:lang w:val="id-ID"/>
        </w:rPr>
        <w:fldChar w:fldCharType="separate"/>
      </w:r>
      <w:r w:rsidR="00C27CC4" w:rsidRPr="00652165">
        <w:rPr>
          <w:rFonts w:ascii="Times New Roman" w:eastAsia="Calibri" w:hAnsi="Times New Roman" w:cs="Times New Roman"/>
          <w:noProof/>
          <w:sz w:val="20"/>
          <w:szCs w:val="20"/>
          <w:lang w:val="id-ID"/>
        </w:rPr>
        <w:t>(Syafei et al., 2020)</w:t>
      </w:r>
      <w:r w:rsidR="00C27CC4">
        <w:rPr>
          <w:rFonts w:ascii="Times New Roman" w:eastAsia="Calibri" w:hAnsi="Times New Roman" w:cs="Times New Roman"/>
          <w:sz w:val="20"/>
          <w:szCs w:val="20"/>
          <w:lang w:val="id-ID"/>
        </w:rPr>
        <w:fldChar w:fldCharType="end"/>
      </w:r>
      <w:r w:rsidRPr="00230EE9">
        <w:rPr>
          <w:rFonts w:ascii="Times New Roman" w:eastAsia="Calibri" w:hAnsi="Times New Roman" w:cs="Times New Roman"/>
          <w:sz w:val="20"/>
          <w:szCs w:val="20"/>
          <w:lang w:val="id-ID"/>
        </w:rPr>
        <w:t xml:space="preserve">. In addition to sports talent, the recruitment of sports class students </w:t>
      </w:r>
      <w:r w:rsidR="003F2D30">
        <w:rPr>
          <w:rFonts w:ascii="Times New Roman" w:eastAsia="Calibri" w:hAnsi="Times New Roman" w:cs="Times New Roman"/>
          <w:sz w:val="20"/>
          <w:szCs w:val="20"/>
          <w:lang w:val="id-ID"/>
        </w:rPr>
        <w:t xml:space="preserve">also </w:t>
      </w:r>
      <w:r w:rsidRPr="00230EE9">
        <w:rPr>
          <w:rFonts w:ascii="Times New Roman" w:eastAsia="Calibri" w:hAnsi="Times New Roman" w:cs="Times New Roman"/>
          <w:sz w:val="20"/>
          <w:szCs w:val="20"/>
          <w:lang w:val="id-ID"/>
        </w:rPr>
        <w:t>must</w:t>
      </w:r>
      <w:r w:rsidR="003F2D30">
        <w:rPr>
          <w:rFonts w:ascii="Times New Roman" w:eastAsia="Calibri" w:hAnsi="Times New Roman" w:cs="Times New Roman"/>
          <w:sz w:val="20"/>
          <w:szCs w:val="20"/>
          <w:lang w:val="id-ID"/>
        </w:rPr>
        <w:t xml:space="preserve"> put an </w:t>
      </w:r>
      <w:r w:rsidRPr="00230EE9">
        <w:rPr>
          <w:rFonts w:ascii="Times New Roman" w:eastAsia="Calibri" w:hAnsi="Times New Roman" w:cs="Times New Roman"/>
          <w:sz w:val="20"/>
          <w:szCs w:val="20"/>
          <w:lang w:val="id-ID"/>
        </w:rPr>
        <w:t xml:space="preserve">attention to the physical, technical, mental, moral and emotional aspects of prospective sports class students </w:t>
      </w:r>
      <w:r w:rsidR="00C27CC4">
        <w:rPr>
          <w:rFonts w:ascii="Times New Roman" w:eastAsia="Calibri" w:hAnsi="Times New Roman" w:cs="Times New Roman"/>
          <w:sz w:val="20"/>
          <w:szCs w:val="20"/>
          <w:lang w:val="id-ID"/>
        </w:rPr>
        <w:fldChar w:fldCharType="begin" w:fldLock="1"/>
      </w:r>
      <w:r w:rsidR="00C27CC4">
        <w:rPr>
          <w:rFonts w:ascii="Times New Roman" w:eastAsia="Calibri" w:hAnsi="Times New Roman" w:cs="Times New Roman"/>
          <w:sz w:val="20"/>
          <w:szCs w:val="20"/>
          <w:lang w:val="id-ID"/>
        </w:rPr>
        <w:instrText>ADDIN CSL_CITATION {"citationItems":[{"id":"ITEM-1","itemData":{"ISSN":"2541-4429","abstract":"Penelitian ini bertujuan untuk mendeskripsikan: perencanaan pembelajaran kelas olahraga, pengorganisasian pembelajaran kelas olahraga, pelaksanaan pembelajaran kelas olahraga, evaluasi pembelajaran kelas olahraga dan hambatan serta solusi pembelajaran kelas olahraga. Penelitian ini menggunakan pendekatan kualitatif dengan jenis penelitian studi kasus. Pengumpulan data menggunakan wawancara, observasi dan dokumentasi. Hasil penelitian menunjukkan perencana program kelas olahraga melibatkan dinas pendidikan, PENGCAB dan KONI. Pelaksanaan pembelajaran terbagi menjadi pembelajaran akademik dan pembelajaran non akademik yang melibatkan PENGCAB olahraga masing-masing, serta dilakukan evaluasi untuk mengukur keberhasilan pembelajaran kelas olahraga.","author":[{"dropping-particle":"","family":"Masputri","given":"Serly","non-dropping-particle":"","parse-names":false,"suffix":""},{"dropping-particle":"","family":"Sobri","given":"Ahmad Yusuf","non-dropping-particle":"","parse-names":false,"suffix":""},{"dropping-particle":"","family":"Kusumaningrum","given":"Desi Eri","non-dropping-particle":"","parse-names":false,"suffix":""}],"container-title":"JMSP (Jurnal Manajemen dan Supervisi Pendidikan)","id":"ITEM-1","issue":"1","issued":{"date-parts":[["2016"]]},"page":"97-106","title":"Manajemen Pembelajaran Kelas Olahraga","type":"article-journal","volume":"1"},"uris":["http://www.mendeley.com/documents/?uuid=8a2ecabc-e791-3491-85c6-12b22c776b5f"]},{"id":"ITEM-2","itemData":{"abstract":"Naskah ini merupakan pemikiran ringan terkait dengan upaya melahirkan gagasan tentang benang merah pembinaan olahraga di Indonesia yang masih sering bersifat potong kompas dan yang paling kentara adalah tidak sambungnya antara sub-sistem pembinaan yang satu dengan subpembinaan yang lain. Satu hal yang sering terlupakan oleh umumnya pembina dan praktisi adalah betapa tidak pernah diakomodasinya sub-sistem pembinaan di sekolah, karena belum diperhatikannya baik eksistensi sekolah dan berbagai pramarta-nya maupun potensi SDM yang tersedia di dalamnya. Pembinaan olahraga di sekolah selama ini malah tidak dibeli alur khusus karena para siswa yang berbakat olahraga seolah cerabut dari dunia sekolah dan dibina khusus di luar sekolah, sehingga tidak mendukung atmosfir sekolah sebagai pusat pembinaan. Naskah ini mencoba mengingatkan kita semua tentang pentingnya sekolah diberi peluang peran untuk mengembangkan pembinaan olahraga terutama dalam bentuk “kelas olahraga” dan bagaimana hal itu dikelola secara memadai.","author":[{"dropping-particle":"","family":"Mahendra","given":"Agus","non-dropping-particle":"","parse-names":false,"suffix":""}],"container-title":"Jurnal Terapan Ilmu Keolahragaan","id":"ITEM-2","issue":"2","issued":{"date-parts":[["2017"]]},"page":"96-105","title":"Pengembangan Manajemen Kelas Olahraga: Pokok-Pokok Pikiran Tentang Pengembangan Pembinaan Olahraga Bagi Pelajar","type":"article-journal","volume":"2"},"uris":["http://www.mendeley.com/documents/?uuid=fd942bce-1971-3809-813f-e4fe5b1404e1"]}],"mendeley":{"formattedCitation":"(Mahendra, 2017; Masputri et al., 2016)","plainTextFormattedCitation":"(Mahendra, 2017; Masputri et al., 2016)","previouslyFormattedCitation":"(Mahendra, 2017; Masputri et al., 2016)"},"properties":{"noteIndex":0},"schema":"https://github.com/citation-style-language/schema/raw/master/csl-citation.json"}</w:instrText>
      </w:r>
      <w:r w:rsidR="00C27CC4">
        <w:rPr>
          <w:rFonts w:ascii="Times New Roman" w:eastAsia="Calibri" w:hAnsi="Times New Roman" w:cs="Times New Roman"/>
          <w:sz w:val="20"/>
          <w:szCs w:val="20"/>
          <w:lang w:val="id-ID"/>
        </w:rPr>
        <w:fldChar w:fldCharType="separate"/>
      </w:r>
      <w:r w:rsidR="00C27CC4" w:rsidRPr="00652165">
        <w:rPr>
          <w:rFonts w:ascii="Times New Roman" w:eastAsia="Calibri" w:hAnsi="Times New Roman" w:cs="Times New Roman"/>
          <w:noProof/>
          <w:sz w:val="20"/>
          <w:szCs w:val="20"/>
          <w:lang w:val="id-ID"/>
        </w:rPr>
        <w:t>(Mahendra, 2017; Masputri et al., 2016)</w:t>
      </w:r>
      <w:r w:rsidR="00C27CC4">
        <w:rPr>
          <w:rFonts w:ascii="Times New Roman" w:eastAsia="Calibri" w:hAnsi="Times New Roman" w:cs="Times New Roman"/>
          <w:sz w:val="20"/>
          <w:szCs w:val="20"/>
          <w:lang w:val="id-ID"/>
        </w:rPr>
        <w:fldChar w:fldCharType="end"/>
      </w:r>
      <w:r w:rsidRPr="00230EE9">
        <w:rPr>
          <w:rFonts w:ascii="Times New Roman" w:eastAsia="Calibri" w:hAnsi="Times New Roman" w:cs="Times New Roman"/>
          <w:sz w:val="20"/>
          <w:szCs w:val="20"/>
          <w:lang w:val="id-ID"/>
        </w:rPr>
        <w:t>.</w:t>
      </w:r>
    </w:p>
    <w:p w14:paraId="107EBF60" w14:textId="529FE4D6" w:rsidR="002E1361" w:rsidRPr="002E1361" w:rsidRDefault="002E1361" w:rsidP="002E1361">
      <w:pPr>
        <w:spacing w:before="0" w:beforeAutospacing="0" w:after="0" w:afterAutospacing="0"/>
        <w:ind w:left="0" w:right="0" w:firstLine="720"/>
        <w:jc w:val="both"/>
        <w:rPr>
          <w:rFonts w:ascii="Times New Roman" w:eastAsia="Calibri" w:hAnsi="Times New Roman" w:cs="Times New Roman"/>
          <w:sz w:val="20"/>
          <w:szCs w:val="20"/>
          <w:lang w:val="id-ID"/>
        </w:rPr>
      </w:pPr>
      <w:r w:rsidRPr="002E1361">
        <w:rPr>
          <w:rFonts w:ascii="Times New Roman" w:eastAsia="Calibri" w:hAnsi="Times New Roman" w:cs="Times New Roman"/>
          <w:sz w:val="20"/>
          <w:szCs w:val="20"/>
          <w:lang w:val="id-ID"/>
        </w:rPr>
        <w:t>Physical factors are important criteria to be considered in the test for prospective students</w:t>
      </w:r>
      <w:r>
        <w:rPr>
          <w:rFonts w:ascii="Times New Roman" w:eastAsia="Calibri" w:hAnsi="Times New Roman" w:cs="Times New Roman"/>
          <w:sz w:val="20"/>
          <w:szCs w:val="20"/>
          <w:lang w:val="id-ID"/>
        </w:rPr>
        <w:t xml:space="preserve">, </w:t>
      </w:r>
      <w:r w:rsidRPr="002E1361">
        <w:rPr>
          <w:rFonts w:ascii="Times New Roman" w:eastAsia="Calibri" w:hAnsi="Times New Roman" w:cs="Times New Roman"/>
          <w:sz w:val="20"/>
          <w:szCs w:val="20"/>
          <w:lang w:val="id-ID"/>
        </w:rPr>
        <w:t xml:space="preserve">both in terms of anthropometry and the physical condition of prospective students in sports class. Anthropometric tests and physical abilities tests for prospective students in sports classes are forms of tests that are always carried out by schools in obtaining students with good anthropometric and physical talent. The results of </w:t>
      </w:r>
      <w:r w:rsidRPr="002E1361">
        <w:rPr>
          <w:rFonts w:ascii="Times New Roman" w:eastAsia="Calibri" w:hAnsi="Times New Roman" w:cs="Times New Roman"/>
          <w:sz w:val="20"/>
          <w:szCs w:val="20"/>
          <w:lang w:val="id-ID"/>
        </w:rPr>
        <w:lastRenderedPageBreak/>
        <w:t xml:space="preserve">previous studies indicate that aspects of anthropometry and physical support in the appearance of motor skills in scouting children's talents </w:t>
      </w:r>
      <w:r w:rsidR="00C27CC4">
        <w:rPr>
          <w:rFonts w:ascii="Times New Roman" w:eastAsia="Calibri" w:hAnsi="Times New Roman" w:cs="Times New Roman"/>
          <w:sz w:val="20"/>
          <w:szCs w:val="20"/>
          <w:lang w:val="id-ID"/>
        </w:rPr>
        <w:fldChar w:fldCharType="begin" w:fldLock="1"/>
      </w:r>
      <w:r w:rsidR="00C27CC4">
        <w:rPr>
          <w:rFonts w:ascii="Times New Roman" w:eastAsia="Calibri" w:hAnsi="Times New Roman" w:cs="Times New Roman"/>
          <w:sz w:val="20"/>
          <w:szCs w:val="20"/>
          <w:lang w:val="id-ID"/>
        </w:rPr>
        <w:instrText>ADDIN CSL_CITATION {"citationItems":[{"id":"ITEM-1","itemData":{"DOI":"10.24114/so.v3i1.13060","ISSN":"2302-2388","abstract":"Penelitian ini bertujuan untuk mengetahui siswa yang memiliki bakat dibidang karate berdasarkan hasil analisis talent scouting yang dilakukan oleh DISPORA Medan Untuk Dibina Menjadi Atlet PPLD Kota Medan. Populasi dalam penelitian ini adalah seluruh peserta yang berjumlah 274 orang. Teknik pengambilan sampel menggunakan teknik purposive sampling, dimana yang akan menjadi sampel dalam penelitian ini adalah siswa-siswi dengan kriteria memilih karate sebagai pilihan pertama atau kedua. Berdasarkan hal tersebut maka didapat jumlah sampel sebanyak 7 orang.Metode penelitian ini adalah metode deskriptif kuantitatif. Intrumen penelitian berdasarkan tes sport search. Teknik analisis data menggunakan software sport search.Hasil dari penelitian ini diketahui bahwa siswa yang memiliki bakat dibidang karate dari hasil talent scouting DISPORA Kota Medan Tahun 2018  berjumlah 7 orang dari 274 siswa yang mengikuti tes tersebut. Empat orang yang dikategori pertama dan 3 orang dikategori kedua. Dari ketujuh anak tersebut tidak ada satu anak pun yang masuk dalam binaan PPLD Kota Medan. Hal ini dikarenakan anak yang dibina oleh PPLD Kota Medan adalah anak yang sudah menekuni karate cukup lama, sering bertanding dan mendapatkan juara pada event daerah, sedangkan anak yang mengikuti talent souting DISPORA Kota Medan tahun 2018 pada umumnya belum menggeluti olahraga tertentu.  Kata Kunci: Karate, Talent Scouting, Sport  Search","author":[{"dropping-particle":"","family":"Ratno","given":"Puji","non-dropping-particle":"","parse-names":false,"suffix":""},{"dropping-particle":"","family":"Nidyatama","given":"Neisya","non-dropping-particle":"","parse-names":false,"suffix":""}],"container-title":"Sains Olahraga : Jurnal Ilmiah Ilmu Keolahragaan","id":"ITEM-1","issue":"1","issued":{"date-parts":[["2019","5","2"]]},"page":"45","publisher":"State University of Medan","title":"ANALISIS HASIL TALENT SCOUTING DISPORA KOTA MEDAN CABANG OLAHRAGA KARATE PADA CALON ATLET PPLD KOTA MEDAN","type":"article-journal","volume":"3"},"uris":["http://www.mendeley.com/documents/?uuid=b04a17df-554d-3f71-81af-0236ec602c85"]},{"id":"ITEM-2","itemData":{"ISSN":"2597-3624","abstract":"Tujuan dari penelitian ini adalah mengetahui analisis antropometri dan kondisi fisik yang dominan pada pemain bolabasket putra SMK Telkom Malang. Metode penelitian yang digunakan yaitu metode survey. Subjek yang digunakan adalah 12 pemain bolabasket putra SMK Telkom Malang. Hasil penelitian ditinjau dari hasil pengukuran tinggi badan, pengukuran berat badan, penghitungan BMI, tes kelentukan, tes keseimbangan, tes daya tahan otot lengan dan perut, tes daya ledak (power), tes kelincahan, dan tes daya tahan jantung (VO2Max) bahwa menunjukkan pada: (1) komponen penghitungan BMI termasuk dalam kategori “Normal”, (2) komponen tes kelentukan termasuk dalam kategori “Baik”, (3) komponen tes keseimbangan termasuk dalam kategori “Kurang”, (4) komponen tes daya tahan otot lengan termasuk dalam kategori “Kurang”, (5) komponen tes daya tahan otot perut termasuk dalam kategori “Baik”, (6) komponen tes daya ledak  power termasuk dalam kategori “Cukup”, (7) komponen tes kelincahan termasuk dalam kategori “Baik sekali”, (8) komponen tes VO2Max termasuk dalam kategori “Cukup”. Analisis kondisi fisik secara keseluruhan pemain bolabasket putra SMK Telkom Malang termasuk dalam kategori “Baik”","author":[{"dropping-particle":"","family":"Misfajar","given":"Maulana,","non-dropping-particle":"","parse-names":false,"suffix":""},{"dropping-particle":"","family":"Sulistyorini","given":"Ms","non-dropping-particle":"","parse-names":false,"suffix":""}],"container-title":"Indonesia Performance Journal","id":"ITEM-2","issue":"1","issued":{"date-parts":[["2019"]]},"page":"22-26","title":"Analisis Antropometri dan Kondisi Fisik Pemain Bolabasket Putra | Misfajar | Indonesia Performance Journal","type":"article-journal","volume":"3"},"uris":["http://www.mendeley.com/documents/?uuid=8456596d-0b22-395b-927a-0fca62652707"]}],"mendeley":{"formattedCitation":"(Misfajar &amp; Sulistyorini, 2019; Ratno &amp; Nidyatama, 2019)","plainTextFormattedCitation":"(Misfajar &amp; Sulistyorini, 2019; Ratno &amp; Nidyatama, 2019)","previouslyFormattedCitation":"(Misfajar &amp; Sulistyorini, 2019; Ratno &amp; Nidyatama, 2019)"},"properties":{"noteIndex":0},"schema":"https://github.com/citation-style-language/schema/raw/master/csl-citation.json"}</w:instrText>
      </w:r>
      <w:r w:rsidR="00C27CC4">
        <w:rPr>
          <w:rFonts w:ascii="Times New Roman" w:eastAsia="Calibri" w:hAnsi="Times New Roman" w:cs="Times New Roman"/>
          <w:sz w:val="20"/>
          <w:szCs w:val="20"/>
          <w:lang w:val="id-ID"/>
        </w:rPr>
        <w:fldChar w:fldCharType="separate"/>
      </w:r>
      <w:r w:rsidR="00C27CC4" w:rsidRPr="00652165">
        <w:rPr>
          <w:rFonts w:ascii="Times New Roman" w:eastAsia="Calibri" w:hAnsi="Times New Roman" w:cs="Times New Roman"/>
          <w:noProof/>
          <w:sz w:val="20"/>
          <w:szCs w:val="20"/>
          <w:lang w:val="id-ID"/>
        </w:rPr>
        <w:t>(Misfajar &amp; Sulistyorini, 2019; Ratno &amp; Nidyatama, 2019)</w:t>
      </w:r>
      <w:r w:rsidR="00C27CC4">
        <w:rPr>
          <w:rFonts w:ascii="Times New Roman" w:eastAsia="Calibri" w:hAnsi="Times New Roman" w:cs="Times New Roman"/>
          <w:sz w:val="20"/>
          <w:szCs w:val="20"/>
          <w:lang w:val="id-ID"/>
        </w:rPr>
        <w:fldChar w:fldCharType="end"/>
      </w:r>
      <w:r w:rsidRPr="002E1361">
        <w:rPr>
          <w:rFonts w:ascii="Times New Roman" w:eastAsia="Calibri" w:hAnsi="Times New Roman" w:cs="Times New Roman"/>
          <w:sz w:val="20"/>
          <w:szCs w:val="20"/>
          <w:lang w:val="id-ID"/>
        </w:rPr>
        <w:t>. On the physical aspect, not only the form of anthropometry is considered, but also the level of risk of injury that may occur in children.</w:t>
      </w:r>
    </w:p>
    <w:p w14:paraId="69806DF6" w14:textId="258F120E" w:rsidR="002E1361" w:rsidRPr="002E1361" w:rsidRDefault="00EE253B" w:rsidP="007B6161">
      <w:pPr>
        <w:spacing w:before="0" w:beforeAutospacing="0" w:after="0" w:afterAutospacing="0"/>
        <w:ind w:left="0" w:right="0" w:firstLine="720"/>
        <w:jc w:val="both"/>
        <w:rPr>
          <w:rFonts w:ascii="Times New Roman" w:eastAsia="Calibri" w:hAnsi="Times New Roman" w:cs="Times New Roman"/>
          <w:sz w:val="20"/>
          <w:szCs w:val="20"/>
          <w:lang w:val="id-ID"/>
        </w:rPr>
      </w:pPr>
      <w:r w:rsidRPr="007B6161">
        <w:rPr>
          <w:rFonts w:ascii="Times New Roman" w:eastAsia="Calibri" w:hAnsi="Times New Roman" w:cs="Times New Roman"/>
          <w:sz w:val="20"/>
          <w:szCs w:val="20"/>
          <w:lang w:val="id-ID"/>
        </w:rPr>
        <w:t>In Banyumas Regency</w:t>
      </w:r>
      <w:r>
        <w:rPr>
          <w:rFonts w:ascii="Times New Roman" w:eastAsia="Calibri" w:hAnsi="Times New Roman" w:cs="Times New Roman"/>
          <w:sz w:val="20"/>
          <w:szCs w:val="20"/>
          <w:lang w:val="id-ID"/>
        </w:rPr>
        <w:t xml:space="preserve"> n</w:t>
      </w:r>
      <w:r w:rsidR="007B6161" w:rsidRPr="007B6161">
        <w:rPr>
          <w:rFonts w:ascii="Times New Roman" w:eastAsia="Calibri" w:hAnsi="Times New Roman" w:cs="Times New Roman"/>
          <w:sz w:val="20"/>
          <w:szCs w:val="20"/>
          <w:lang w:val="id-ID"/>
        </w:rPr>
        <w:t>ot every school has a special sports class program</w:t>
      </w:r>
      <w:r>
        <w:rPr>
          <w:rFonts w:ascii="Times New Roman" w:eastAsia="Calibri" w:hAnsi="Times New Roman" w:cs="Times New Roman"/>
          <w:sz w:val="20"/>
          <w:szCs w:val="20"/>
          <w:lang w:val="id-ID"/>
        </w:rPr>
        <w:t>. O</w:t>
      </w:r>
      <w:r w:rsidR="007B6161" w:rsidRPr="007B6161">
        <w:rPr>
          <w:rFonts w:ascii="Times New Roman" w:eastAsia="Calibri" w:hAnsi="Times New Roman" w:cs="Times New Roman"/>
          <w:sz w:val="20"/>
          <w:szCs w:val="20"/>
          <w:lang w:val="id-ID"/>
        </w:rPr>
        <w:t>ne of the schools that has developed a special sports class is SMPN 1 Baturaden. SMPN 1 Baturaden has conducted a sports class program within the last three years starting from 2017-2019. During this period, the pattern of recruiting prospective sports class students was carried out with a sports talent scouting method that included physical aspects and sports branching skills. Selection of students in sports classes with an early detection test of injury risk in sports class students has never been done before, so the level of injury risk has not been detected in prospective students.</w:t>
      </w:r>
      <w:r w:rsidR="007B6161">
        <w:rPr>
          <w:rFonts w:ascii="Times New Roman" w:eastAsia="Calibri" w:hAnsi="Times New Roman" w:cs="Times New Roman"/>
          <w:sz w:val="20"/>
          <w:szCs w:val="20"/>
          <w:lang w:val="id-ID"/>
        </w:rPr>
        <w:t xml:space="preserve"> I</w:t>
      </w:r>
      <w:r w:rsidR="002E1361" w:rsidRPr="002E1361">
        <w:rPr>
          <w:rFonts w:ascii="Times New Roman" w:eastAsia="Calibri" w:hAnsi="Times New Roman" w:cs="Times New Roman"/>
          <w:sz w:val="20"/>
          <w:szCs w:val="20"/>
          <w:lang w:val="id-ID"/>
        </w:rPr>
        <w:t>t has not been detected whether students who are accepted to the sports class in addition to having good physical and skill levels of sports, also have a low risk of injury.</w:t>
      </w:r>
    </w:p>
    <w:p w14:paraId="5EC9997F" w14:textId="760E21A4" w:rsidR="002E1361" w:rsidRDefault="002E1361" w:rsidP="002E1361">
      <w:pPr>
        <w:spacing w:before="0" w:beforeAutospacing="0" w:after="0" w:afterAutospacing="0"/>
        <w:ind w:left="0" w:right="0" w:firstLine="720"/>
        <w:jc w:val="both"/>
        <w:rPr>
          <w:rFonts w:ascii="Times New Roman" w:eastAsia="Calibri" w:hAnsi="Times New Roman" w:cs="Times New Roman"/>
          <w:sz w:val="20"/>
          <w:szCs w:val="20"/>
          <w:lang w:val="id-ID"/>
        </w:rPr>
      </w:pPr>
      <w:r w:rsidRPr="002E1361">
        <w:rPr>
          <w:rFonts w:ascii="Times New Roman" w:eastAsia="Calibri" w:hAnsi="Times New Roman" w:cs="Times New Roman"/>
          <w:sz w:val="20"/>
          <w:szCs w:val="20"/>
          <w:lang w:val="id-ID"/>
        </w:rPr>
        <w:t xml:space="preserve">Research on the management of sports class management, tests and measurements of physical aspects and skills of prospective students in sports classes, and evaluations of the implementation of sports class learning processes have been carried out, but studies on early detection tests of the possibility of injury to sports class students are still very minimal. Early detection of sports injuries in sports class students is very important to be done to find out the parts of the body that are at risk of injury. avoidance of the risk of injury is crucial because it impedes the physical development and skills of athletes. Sports injuries are one of the factors that can cause a decrease in performance in athletes </w:t>
      </w:r>
      <w:r w:rsidR="00C27CC4">
        <w:rPr>
          <w:rFonts w:ascii="Times New Roman" w:eastAsia="Calibri" w:hAnsi="Times New Roman" w:cs="Times New Roman"/>
          <w:sz w:val="20"/>
          <w:szCs w:val="20"/>
          <w:lang w:val="id-ID"/>
        </w:rPr>
        <w:fldChar w:fldCharType="begin" w:fldLock="1"/>
      </w:r>
      <w:r w:rsidR="00C27CC4">
        <w:rPr>
          <w:rFonts w:ascii="Times New Roman" w:eastAsia="Calibri" w:hAnsi="Times New Roman" w:cs="Times New Roman"/>
          <w:sz w:val="20"/>
          <w:szCs w:val="20"/>
          <w:lang w:val="id-ID"/>
        </w:rPr>
        <w:instrText>ADDIN CSL_CITATION {"citationItems":[{"id":"ITEM-1","itemData":{"DOI":"10.1016/j.jshs.2015.04.006","ISSN":"22132961","abstract":"Background: The Functional Movement Screen (FMS™) has become increasingly popular for identifying functional limitations in basic functional movements. This exploratory and descriptive study was undertaken to confirm feasibility of performing the FMS™ in older active adults, assess prevalence of asymmetries and to evaluate the relationship between functional movement ability, age, physical activity levels and body mass index (BMI). Methods: This is an observational study; 97 men (n = 53) and women (n = 44) between the ages of 52 and 83 participated. BMI was computed and self-reported physical activity levels were obtained. Subjects were grouped by age (5-year intervals), BMI (normal, over-weight, and obese) and sex. Each participant's performance on the FMS™ was digitally recorded for later analysis. Results: The youngest age group (50-54 years) scored highest in all seven tests and the oldest age group (75+) scored lowest in most of the tests compared to all other age groups. The subjects in the \"normal weight\" group performed no different than those who were in the \"overweight\" group; both groups performed better than the \"obese\" group. Of the 97 participants 54 had at least one asymmetry. The pairwise correlations between the total FMS™ score and age (r = -0.531), BMI (r = -0.270), and the measure of activity level (r = 0.287) were significant (p &lt; 0.01 for all). Conclusion: FMS™ scores decline with increased BMI, increased age, and decreased activity level. The screen identifies range of motion- and strength-related asymmetries. The FMS™ can be used to assess functional limitations and asymmetries. Future research should evaluate if a higher total FMS™ score is related to fewer falls or injuries in the older population.","author":[{"dropping-particle":"","family":"Mitchell","given":"Ulrike H.","non-dropping-particle":"","parse-names":false,"suffix":""},{"dropping-particle":"","family":"Johnson","given":"A. Wayne","non-dropping-particle":"","parse-names":false,"suffix":""},{"dropping-particle":"","family":"Vehrs","given":"Pat R.","non-dropping-particle":"","parse-names":false,"suffix":""},{"dropping-particle":"","family":"Feland","given":"J. Brent","non-dropping-particle":"","parse-names":false,"suffix":""},{"dropping-particle":"","family":"Hilton","given":"Sterling C.","non-dropping-particle":"","parse-names":false,"suffix":""}],"container-title":"Journal of Sport and Health Science","id":"ITEM-1","issue":"1","issued":{"date-parts":[["2016","3","1"]]},"page":"119-125","publisher":"Elsevier B.V.","title":"Performance on the Functional Movement Screen in older active adults","type":"article-journal","volume":"5"},"uris":["http://www.mendeley.com/documents/?uuid=95843f5c-5e3c-3554-8182-c246df0ce6df"]},{"id":"ITEM-2","itemData":{"DOI":"10.21831/jorpres.v15i2.29516","ISSN":"2597-6109","abstract":"Baseball adalah cabang olahraga yang memiliki angka kejadian cedera  overuse  yang tinggi. Risiko cedera akan meningkat bila atlet memiliki ketidakseimbangan otot atau  musce imbalance  yang disebabkan oleh penggunaan otot hanya pada sisi dominan tanpa melatih sisi lain. Penelitian ini bertujuan untuk mengidentifikasi ketidakseimbangan otot pada atlet baseball sub-elite Indonesia menggunakan tes Functional Movement Screen (FMS ® ). Penelitian ini merupakan penelitian deskriptif potong lintang yang melibatkan atlet baseball mahasiswa laki-laki di Yogyakarta. Lima belas subyek (usia 22.27  +  2.63 tahun, tinggi 167  +  6.59 cm, berat 66.67 + 13.40 kg) berpartisipasi dalam penelitian ini. Subyek melakukan 7 jenis dari pemeriksaan FMS yang terdiri dari (1)  Deep Squat , (2)  Hurdle Step , (3)  Inline Lunges , (4)  Shoulder Mobility , (5) Active  Straight Leg Raise , (6)  Trunk Stability Push-up  dan (7)  Rotary Stability  untuk menilai kelemahan dan ketidak seimbangan otot. Tiga terapis olahraga terlatih menilai subyek dengan nilai “0” sampai “3”. Penilaian diberikan berdasar kualitas gerakan dimana nilai “0” diberikan bila subyek gagal atau nyeri dan nilai “3” diberikan bila subyek mampu melakukan gerakan dengan sempurna. Hasil FMS menunjukkan bahwa gerakan deep squat (rata-rata 1.93  +  0.704) dan rotary stability (rata-rata kanan 2,6  +  0,51; kiri 2,47  +  0,52) merupakan gerakan yang paling sulit dilakukan oleh subyek. Nilai shoulder mobility dan rotary stability (nilai perbedaan kanan dan kiri 0.13) menunjukkan terdapat ketidak seimbangan otot pada sisi kanan dan kiri. Penelitian ini menunjukkan bahwa terdapat kelemahan otot terutama otot batang tubuh dan ekstrimitas bawah. Ketidakseimbangan otot sisi kanan dan kiri juga teridentifikasi melalui pemeriksaan FMS ini. Intervensi korektif melalui program latihan penguatan otot dibutuhkan untuk mencegah terjadinya cedera pada atlet.       Muscle Imbalance assessment using Functional Movement Screen method in Indonesian sub-elite baseball athletes             Abstract     Baseball is sport with high incidence of overuse injury. The injury risk will be increased if athlete have muscle imbalance caused by using the dominant side of the body without train the other side. The study aims to identify muscle imbalance of Indonesian sub-elite baseball athletes using Functional Movement Screen (FMS ® ) test. This descriptive cross-sectional study was recruited male baseball players in Yogyakarta. Fifteen subjects (a…","author":[{"dropping-particle":"","family":"Zein","given":"Muhammad Ikhwan","non-dropping-particle":"","parse-names":false,"suffix":""},{"dropping-particle":"","family":"Sudarko","given":"Rumpis Agus","non-dropping-particle":"","parse-names":false,"suffix":""}],"container-title":"Jorpres (Jurnal Olahraga Prestasi)","id":"ITEM-2","issue":"2","issued":{"date-parts":[["2020"]]},"page":"83-87","title":"Penilaian Muscle Imbalance dengan metode Functional Movement Screen pada atlet baseball sub-elite Indonesia","type":"article-journal","volume":"15"},"uris":["http://www.mendeley.com/documents/?uuid=9fa17b70-ca85-3986-93a5-c17266726e8c"]}],"mendeley":{"formattedCitation":"(Mitchell et al., 2016; Zein &amp; Sudarko, 2020)","plainTextFormattedCitation":"(Mitchell et al., 2016; Zein &amp; Sudarko, 2020)","previouslyFormattedCitation":"(Mitchell et al., 2016; Zein &amp; Sudarko, 2020)"},"properties":{"noteIndex":0},"schema":"https://github.com/citation-style-language/schema/raw/master/csl-citation.json"}</w:instrText>
      </w:r>
      <w:r w:rsidR="00C27CC4">
        <w:rPr>
          <w:rFonts w:ascii="Times New Roman" w:eastAsia="Calibri" w:hAnsi="Times New Roman" w:cs="Times New Roman"/>
          <w:sz w:val="20"/>
          <w:szCs w:val="20"/>
          <w:lang w:val="id-ID"/>
        </w:rPr>
        <w:fldChar w:fldCharType="separate"/>
      </w:r>
      <w:r w:rsidR="00C27CC4" w:rsidRPr="00652165">
        <w:rPr>
          <w:rFonts w:ascii="Times New Roman" w:eastAsia="Calibri" w:hAnsi="Times New Roman" w:cs="Times New Roman"/>
          <w:noProof/>
          <w:sz w:val="20"/>
          <w:szCs w:val="20"/>
          <w:lang w:val="id-ID"/>
        </w:rPr>
        <w:t>(Mitchell et al., 2016; Zein &amp; Sudarko, 2020)</w:t>
      </w:r>
      <w:r w:rsidR="00C27CC4">
        <w:rPr>
          <w:rFonts w:ascii="Times New Roman" w:eastAsia="Calibri" w:hAnsi="Times New Roman" w:cs="Times New Roman"/>
          <w:sz w:val="20"/>
          <w:szCs w:val="20"/>
          <w:lang w:val="id-ID"/>
        </w:rPr>
        <w:fldChar w:fldCharType="end"/>
      </w:r>
      <w:r w:rsidRPr="002E1361">
        <w:rPr>
          <w:rFonts w:ascii="Times New Roman" w:eastAsia="Calibri" w:hAnsi="Times New Roman" w:cs="Times New Roman"/>
          <w:sz w:val="20"/>
          <w:szCs w:val="20"/>
          <w:lang w:val="id-ID"/>
        </w:rPr>
        <w:t>.</w:t>
      </w:r>
    </w:p>
    <w:p w14:paraId="11A63A7E" w14:textId="2D970371" w:rsidR="00CB683F" w:rsidRPr="00DA24CA" w:rsidRDefault="00CB683F" w:rsidP="00CB683F">
      <w:pPr>
        <w:spacing w:before="0" w:beforeAutospacing="0" w:after="0" w:afterAutospacing="0"/>
        <w:ind w:left="0" w:right="0" w:firstLine="720"/>
        <w:jc w:val="both"/>
        <w:rPr>
          <w:rFonts w:ascii="Times New Roman" w:eastAsia="Calibri" w:hAnsi="Times New Roman" w:cs="Times New Roman"/>
          <w:sz w:val="20"/>
          <w:szCs w:val="20"/>
          <w:lang w:val="id-ID"/>
        </w:rPr>
      </w:pPr>
      <w:r w:rsidRPr="00DA24CA">
        <w:rPr>
          <w:rFonts w:ascii="Times New Roman" w:eastAsia="Calibri" w:hAnsi="Times New Roman" w:cs="Times New Roman"/>
          <w:sz w:val="20"/>
          <w:szCs w:val="20"/>
          <w:lang w:val="id-ID"/>
        </w:rPr>
        <w:t xml:space="preserve">The results of previous studies indicate that the prevalence of sports injuries in athletes shows a high enough number because it is not detected properly so that it interferes with athlete performance </w:t>
      </w:r>
      <w:r w:rsidR="00C27CC4">
        <w:rPr>
          <w:rFonts w:ascii="Times New Roman" w:eastAsia="Calibri" w:hAnsi="Times New Roman" w:cs="Times New Roman"/>
          <w:sz w:val="20"/>
          <w:szCs w:val="20"/>
          <w:lang w:val="id-ID"/>
        </w:rPr>
        <w:fldChar w:fldCharType="begin" w:fldLock="1"/>
      </w:r>
      <w:r w:rsidR="00C27CC4">
        <w:rPr>
          <w:rFonts w:ascii="Times New Roman" w:eastAsia="Calibri" w:hAnsi="Times New Roman" w:cs="Times New Roman"/>
          <w:sz w:val="20"/>
          <w:szCs w:val="20"/>
          <w:lang w:val="id-ID"/>
        </w:rPr>
        <w:instrText>ADDIN CSL_CITATION {"citationItems":[{"id":"ITEM-1","itemData":{"DOI":"10.1136/bjsports-2014-094359","ISSN":"14730480","abstract":"Objectives: To determine the health status of athletes before the start of an international athletics championship and to determine whether preparticipation risk factors predicted in-championship injuries. Methods: At the beginning of the 2013 International Association of Athletics Federations (IAAF) World Championships, all registered athletes (n=1784) were invited to complete a preparticipation health questionnaire (PHQ) on health status during the month preceding the championships. New injuries that occurred at the championships were prospectively recorded. Results: The PHQ was completed by 698 (39%) athletes; 204 (29.2%) reported an injury complaint during the month before the championships. The most common mode of onset of preparticipation injury complaints was gradual (43.6%). Forty-nine athletes in the study reported at least one injury during the championships. Athletes who reported a preparticipation injury complaint were at twofold increased risk for an inchampionship injury (OR=2.09; 95% CI 1.16 to 3.77); p=0.014). Those who reported a preparticipation gradual-onset injury complaint were at an almost fourfold increased risk for an in-championship time-loss injury (OR=3.92; 95% CI 1.69 to 9.08); p=0.001). Importantly, the preparticipation injury complaint severity score was associated with the risk of sustaining an inchampionship injury (OR=1.14; 95% CI 1.06 to 1.22); p=0.001). Summary and conclusions: About one-third of the athletes participating in the study reported an injury complaint during the month before the championships, which represented a risk factor for sustaining an injury during the championship. This study emphasises the importance of the PHQ as a screening tool to identify athletes at risk of injuries before international championships.","author":[{"dropping-particle":"","family":"Alonso","given":"Juan Manuel","non-dropping-particle":"","parse-names":false,"suffix":""},{"dropping-particle":"","family":"Jacobsson","given":"Jenny","non-dropping-particle":"","parse-names":false,"suffix":""},{"dropping-particle":"","family":"Timpka","given":"Toomas","non-dropping-particle":"","parse-names":false,"suffix":""},{"dropping-particle":"","family":"Ronsen","given":"Ola","non-dropping-particle":"","parse-names":false,"suffix":""},{"dropping-particle":"","family":"Kajenienne","given":"Alma","non-dropping-particle":"","parse-names":false,"suffix":""},{"dropping-particle":"","family":"Dahlström","given":"Örjan","non-dropping-particle":"","parse-names":false,"suffix":""},{"dropping-particle":"","family":"Spreco","given":"Armin","non-dropping-particle":"","parse-names":false,"suffix":""},{"dropping-particle":"","family":"Edouard","given":"Pascal","non-dropping-particle":"","parse-names":false,"suffix":""}],"container-title":"British Journal of Sports Medicine","id":"ITEM-1","issue":"17","issued":{"date-parts":[["2015","9","1"]]},"page":"1118-1124","publisher":"BMJ Publishing Group","title":"Preparticipation injury complaint is a risk factor for injury: A prospective study of the Moscow 2013 IAAF Championships","type":"article-journal","volume":"49"},"uris":["http://www.mendeley.com/documents/?uuid=47b66eb9-5250-3320-b35f-29732a2d91e6"]},{"id":"ITEM-2","itemData":{"DOI":"10.5435/JAAOS-D-13-00148","ISSN":"1067-151X","abstract":"Tennis places high loads on the joints of players, with supraphysiologic forces being generated at the shoulder and elbow hundreds of times per match. Acute injuries tend to affect the lower extremity; chronic injuries usually involve the upper extremity. Commonly encountered upper extremity conditions include rotator cuff injury, internal impingement, superior labral tears, and epicondylitis of the elbow. Serving is the most strenuous stroke in tennis, with the highest peak muscle activity in the shoulder and forearm occurring during this stroke. The kinetic chain links upper extremity, lower extremity, and core muscle segments by transmitting coordinated activation and motion; in this regard, any pathologic process that disturbs the groin, hip, and abdominal musculature can further result in an increased risk of injury to the shoulder and upper extremity. Evolution in equipment and in play surfaces has also affected the type and frequency of injuries. Prevention programs that address the muscular imbalances throughout the kinetic chain may help reduce the incidence of both acute and chronic injuries experienced by tennis athletes.","author":[{"dropping-particle":"","family":"Dines","given":"Joshua S.","non-dropping-particle":"","parse-names":false,"suffix":""},{"dropping-particle":"","family":"Bedi","given":"Asheesh","non-dropping-particle":"","parse-names":false,"suffix":""},{"dropping-particle":"","family":"Williams","given":"Phillip N.","non-dropping-particle":"","parse-names":false,"suffix":""},{"dropping-particle":"","family":"Dodson","given":"Christopher C.","non-dropping-particle":"","parse-names":false,"suffix":""},{"dropping-particle":"","family":"Ellenbecker","given":"Todd S.","non-dropping-particle":"","parse-names":false,"suffix":""},{"dropping-particle":"","family":"Altchek","given":"David W.","non-dropping-particle":"","parse-names":false,"suffix":""},{"dropping-particle":"","family":"Windler","given":"Gary","non-dropping-particle":"","parse-names":false,"suffix":""},{"dropping-particle":"","family":"Dines","given":"David M.","non-dropping-particle":"","parse-names":false,"suffix":""}],"container-title":"Journal of the American Academy of Orthopaedic Surgeons","id":"ITEM-2","issue":"3","issued":{"date-parts":[["2015","3","26"]]},"page":"181-189","publisher":"Lippincott Williams and Wilkins","title":"Tennis Injuries : Epidemiology, Pathophysiology, and Treatment ","type":"article-journal","volume":"23"},"uris":["http://www.mendeley.com/documents/?uuid=197c0e6e-313b-30cb-aa6a-41cc268fa5bb"]},{"id":"ITEM-3","itemData":{"DOI":"10.21009/gjik.072.02","ISSN":"1693-1556","abstract":"Abstract The objectives of this research are to obtain information the effect of coach comprehension , sport facilities and training method on sport injuries at the Training Centres Athletes - National Sport Committee of DKI Jakarta Province periode 2009 – 2012. This study was conducted at DKI Jakarta Province by using survey method with path analysis applied in testing hypothesis. The number of 55 subdivisions as a sample is selected random sampling. The research findings are: (1) There is a non-direct effect of coach comprehension on sport injuries; (2) There is a non-direct effect of sport facilities on sport injuries; (3) There is a direct effect of training method on sport injuries; (4) There is a direct effect of coach comprehension on training method; (5) There is a direct effect of sport facilities on training method; (6) There is an effect of coach comprehension on sport injuries through the training method; (7) There is an effect of sport facilities on sport injuries through the training method. Key words; Coach Comprehension , Sport Facilities, Training Method and Sport Injuries.","author":[{"dropping-particle":"","family":"Junaidi","given":"Junaidi","non-dropping-particle":"","parse-names":false,"suffix":""}],"container-title":"GLADI JURNAL ILMU KEOLAHRAGAAN","id":"ITEM-3","issue":"2","issued":{"date-parts":[["2017","5","2"]]},"page":"746","publisher":"Universitas Negeri Jakarta","title":"Cedera Olahraga Pada Atlet Provinsi Dki Jakarta (Pengaruh Pemahaman Pelatih, Sarana – Prasarana Olahraga Dan Metode Latihan Terhadap Terjadinya Cedera Olahraga)","type":"article-journal","volume":"7"},"uris":["http://www.mendeley.com/documents/?uuid=7c1bf2d5-ae97-3ff8-aedf-018613043a63"]},{"id":"ITEM-4","itemData":{"DOI":"10.33222/juara.v5i1.624","ISSN":"2443-1117","abstract":"Sepaktakraw basically requires acrobatic skills (ex: backflip, sunback spike, split, etc) that has high difficulty in playing it. The aim of this study was to look the incident of injuries (injury body parts, type of injury, and mechanism of injury). This study used descriptive research methods. 40 male and female athletes participated in the pre-season for Indonesian national competition (PON) 2020. The instruments used were questionnaires and interviews regarding the injury body parts, types of injuries and mechanisms injury. The results showed that the most damage experienced by sepaktakraw players occurred at the ankle (27%) with the type of sprained injury (47.5%) and was most widely known by server-positioned players and killer/spiker compilation when they did serve movements (27%) and spike (30%).","author":[{"dropping-particle":"","family":"Khairunnisa","given":"Astry","non-dropping-particle":"","parse-names":false,"suffix":""},{"dropping-particle":"","family":"Pitriani","given":"Pipit","non-dropping-particle":"","parse-names":false,"suffix":""}],"container-title":"JUARA : Jurnal Olahraga","id":"ITEM-4","issue":"1","issued":{"date-parts":[["2019","9","26"]]},"page":"1-7","publisher":"STKIP Muhammadiyah Kuningan","title":"Sepaktakraw Players Injuries Event","type":"article-journal","volume":"5"},"uris":["http://www.mendeley.com/documents/?uuid=e1295dcd-6f86-332d-96d0-ba89d878b8dd"]}],"mendeley":{"formattedCitation":"(Alonso et al., 2015; Dines et al., 2015; Junaidi, 2017; Khairunnisa &amp; Pitriani, 2019)","plainTextFormattedCitation":"(Alonso et al., 2015; Dines et al., 2015; Junaidi, 2017; Khairunnisa &amp; Pitriani, 2019)","previouslyFormattedCitation":"(Alonso et al., 2015; Dines et al., 2015; Junaidi, 2017; Khairunnisa &amp; Pitriani, 2019)"},"properties":{"noteIndex":0},"schema":"https://github.com/citation-style-language/schema/raw/master/csl-citation.json"}</w:instrText>
      </w:r>
      <w:r w:rsidR="00C27CC4">
        <w:rPr>
          <w:rFonts w:ascii="Times New Roman" w:eastAsia="Calibri" w:hAnsi="Times New Roman" w:cs="Times New Roman"/>
          <w:sz w:val="20"/>
          <w:szCs w:val="20"/>
          <w:lang w:val="id-ID"/>
        </w:rPr>
        <w:fldChar w:fldCharType="separate"/>
      </w:r>
      <w:r w:rsidR="00C27CC4" w:rsidRPr="00652165">
        <w:rPr>
          <w:rFonts w:ascii="Times New Roman" w:eastAsia="Calibri" w:hAnsi="Times New Roman" w:cs="Times New Roman"/>
          <w:noProof/>
          <w:sz w:val="20"/>
          <w:szCs w:val="20"/>
          <w:lang w:val="id-ID"/>
        </w:rPr>
        <w:t>(Alonso et al., 2015; Dines et al., 2015; Junaidi, 2017; Khairunnisa &amp; Pitriani, 2019)</w:t>
      </w:r>
      <w:r w:rsidR="00C27CC4">
        <w:rPr>
          <w:rFonts w:ascii="Times New Roman" w:eastAsia="Calibri" w:hAnsi="Times New Roman" w:cs="Times New Roman"/>
          <w:sz w:val="20"/>
          <w:szCs w:val="20"/>
          <w:lang w:val="id-ID"/>
        </w:rPr>
        <w:fldChar w:fldCharType="end"/>
      </w:r>
      <w:r w:rsidRPr="00DA24CA">
        <w:rPr>
          <w:rFonts w:ascii="Times New Roman" w:eastAsia="Calibri" w:hAnsi="Times New Roman" w:cs="Times New Roman"/>
          <w:sz w:val="20"/>
          <w:szCs w:val="20"/>
          <w:lang w:val="id-ID"/>
        </w:rPr>
        <w:t>. Based on the results of previous research studies, injury</w:t>
      </w:r>
      <w:r w:rsidRPr="00CB683F">
        <w:rPr>
          <w:rFonts w:ascii="Times New Roman" w:eastAsia="Calibri" w:hAnsi="Times New Roman" w:cs="Times New Roman"/>
          <w:i/>
          <w:iCs/>
          <w:sz w:val="20"/>
          <w:szCs w:val="20"/>
          <w:lang w:val="id-ID"/>
        </w:rPr>
        <w:t xml:space="preserve"> </w:t>
      </w:r>
      <w:r w:rsidRPr="00DA24CA">
        <w:rPr>
          <w:rFonts w:ascii="Times New Roman" w:eastAsia="Calibri" w:hAnsi="Times New Roman" w:cs="Times New Roman"/>
          <w:sz w:val="20"/>
          <w:szCs w:val="20"/>
          <w:lang w:val="id-ID"/>
        </w:rPr>
        <w:t xml:space="preserve">identification tests become an important process in recruiting prospective sports class students. Analysis of the potential for sports </w:t>
      </w:r>
      <w:r w:rsidRPr="00DA24CA">
        <w:rPr>
          <w:rFonts w:ascii="Times New Roman" w:eastAsia="Calibri" w:hAnsi="Times New Roman" w:cs="Times New Roman"/>
          <w:sz w:val="20"/>
          <w:szCs w:val="20"/>
          <w:lang w:val="id-ID"/>
        </w:rPr>
        <w:lastRenderedPageBreak/>
        <w:t>injuries can be done using Functional Movement Screening (FMS).</w:t>
      </w:r>
    </w:p>
    <w:p w14:paraId="311EB4BD" w14:textId="43AC5E1C" w:rsidR="00CB683F" w:rsidRPr="00DA24CA" w:rsidRDefault="00CB683F" w:rsidP="00FC6A98">
      <w:pPr>
        <w:spacing w:before="0" w:beforeAutospacing="0" w:after="0" w:afterAutospacing="0"/>
        <w:ind w:left="0" w:right="0" w:firstLine="720"/>
        <w:jc w:val="both"/>
        <w:rPr>
          <w:rFonts w:ascii="Times New Roman" w:eastAsia="Calibri" w:hAnsi="Times New Roman" w:cs="Times New Roman"/>
          <w:sz w:val="20"/>
          <w:szCs w:val="20"/>
          <w:lang w:val="id-ID"/>
        </w:rPr>
      </w:pPr>
      <w:r w:rsidRPr="00DA24CA">
        <w:rPr>
          <w:rFonts w:ascii="Times New Roman" w:eastAsia="Calibri" w:hAnsi="Times New Roman" w:cs="Times New Roman"/>
          <w:sz w:val="20"/>
          <w:szCs w:val="20"/>
          <w:lang w:val="id-ID"/>
        </w:rPr>
        <w:t xml:space="preserve">Functional Movement Screening is a physical examination used to measure movement patterns in a stable and dynamic manner </w:t>
      </w:r>
      <w:r w:rsidR="00C27CC4">
        <w:rPr>
          <w:rFonts w:ascii="Times New Roman" w:eastAsia="Calibri" w:hAnsi="Times New Roman" w:cs="Times New Roman"/>
          <w:sz w:val="20"/>
          <w:szCs w:val="20"/>
          <w:lang w:val="id-ID"/>
        </w:rPr>
        <w:fldChar w:fldCharType="begin" w:fldLock="1"/>
      </w:r>
      <w:r w:rsidR="00C27CC4">
        <w:rPr>
          <w:rFonts w:ascii="Times New Roman" w:eastAsia="Calibri" w:hAnsi="Times New Roman" w:cs="Times New Roman"/>
          <w:sz w:val="20"/>
          <w:szCs w:val="20"/>
          <w:lang w:val="id-ID"/>
        </w:rPr>
        <w:instrText>ADDIN CSL_CITATION {"citationItems":[{"id":"ITEM-1","itemData":{"DOI":"10.1519/JSC.0000000000000556","ISSN":"1064-8011","abstract":"The aim of this review was to evaluate and synthesize the scientific literature of the functional movement screen (FMS)-driven research for scientists and strength and conditioning specialists. An additional purpose was to optimize the methodological quality of prospective studies. Relevant research was identified through using a manual and electronically database search. Thirty-four articles met the inclusion criteria and were read, abstracted, and coded for this review. The publications were classified into different stages of Bishops Applied Research Model for the Sport Sciences (ARMSS). Thirteen descriptive studies explored the main tasks in test development like factor structure, objectivity, and reliability. They can be classified to the second stage of Bishops Model (ARMSS stage 2). Twelve studies covered ability of FMS to predict sporting performance and injury risk (ARMSS stages 3 and 4). Seven studies investigated the effectiveness of the FMS in designing programs (ARMSS stages 6 and 8). In addition, 2 assessed norming data. On the descriptive level, results suggest that the FMS is a reliable screen, if the rater is educated and has solid experience (&gt;100 trials). Factor analysis describes the FMS as a unitary construct, which is an argument against the FMS total score. Studies clearly illustrate its limited ability to predict athletic performance. On the contrary, to predict injury risk in team sports, the FMS total score is supported by moderate scientific evidence. The majority of the FMS based intervention programs showed an improvement on general motor quality. However, a randomized trial does not confirm that results. Hence, to implement the findings on field, a critical strength and conditioning specialist is crucial.","author":[{"dropping-particle":"","family":"Kraus","given":"Kornelius","non-dropping-particle":"","parse-names":false,"suffix":""},{"dropping-particle":"","family":"Schütz","given":"Elisabeth","non-dropping-particle":"","parse-names":false,"suffix":""},{"dropping-particle":"","family":"Taylor","given":"William R.","non-dropping-particle":"","parse-names":false,"suffix":""},{"dropping-particle":"","family":"Doyscher","given":"Ralf","non-dropping-particle":"","parse-names":false,"suffix":""}],"container-title":"Journal of Strength and Conditioning Research","id":"ITEM-1","issue":"12","issued":{"date-parts":[["2014","12"]]},"page":"3571-3584","publisher":"NSCA National Strength and Conditioning Association","title":"Efficacy of the Functional Movement Screen","type":"article-journal","volume":"28"},"uris":["http://www.mendeley.com/documents/?uuid=02e09232-3b85-3536-b19a-8c58c6222385"]},{"id":"ITEM-2","itemData":{"DOI":"10.4085/1062-6050-528-15","ISSN":"1938162X","PMID":"29251533","abstract":"Context: The Functional Movement Screen (FMS) is a tool used to assess the quality of human movement. Previous FMS researchers reported a difference between the comprehensive and individual FMS test scores of injured and uninjured participants. Objective: To evaluate the accuracy of the FMS for predicting injury in National Collegiate Athletic Association Division II athletes and to evaluate how an injury definition may affect the prognostic values. Design: Cross-sectional study. Setting: University preparticipation examinations. Patients or Other Participants: A total of 257 collegiate athletes (men = 176, women = 81) between the ages of 18 and 24 years. Main Outcome Measure(s): The athletes were prospectively screened with the FMS and monitored for subsequent injury. The ability of the FMS to accurately predict musculoskeletal injuries, overall injuries, and severe injuries was determined. Results: The receiver operating characteristic curve provided the FMS cut score of 15 for the study sample. The areas under the curve were 0.53, 0.56, and 0.53 for musculoskeletal injury, overall injury, and severe injury, respectively. Sensitivity was 0.63 (0.62, 0.61, 0.65), whereas specificity was below 0.50 (0.49, 0.49, 0.45) for all 3 injury definitions of musculoskeletal injury, overall injury, and severe injury, respectively. Relative risk was 1.25 for musculoskeletal injuries, 1.24 for overall injuries, and 1.45 for severe injuries. Conclusions: The overall prognostic accuracy of the FMS offered a slightly better than 50/50 chance of correctly classifying those most at risk for injury. As such, the FMS did not provide discriminatory prediction of musculoskeletal injury, overall injury, or severe injury in National Collegiate Athletic Association Division II athletes. Using the identified optimal cut score produced inadequate validity, regardless of the injury definition. We recommend using the FMS to assess movement quality rather than as a standalone injury-prediction tool until additional research suggests otherwise. Clinicians screening for injury risk should consider multiple risk factors identified in the literature.","author":[{"dropping-particle":"","family":"Dorrel","given":"Bryan","non-dropping-particle":"","parse-names":false,"suffix":""},{"dropping-particle":"","family":"Long","given":"Terry","non-dropping-particle":"","parse-names":false,"suffix":""},{"dropping-particle":"","family":"Shaffer","given":"Scott","non-dropping-particle":"","parse-names":false,"suffix":""},{"dropping-particle":"","family":"Myer","given":"Gregory D.","non-dropping-particle":"","parse-names":false,"suffix":""}],"container-title":"Journal of Athletic Training","id":"ITEM-2","issue":"1","issued":{"date-parts":[["2018","1","1"]]},"page":"29-34","publisher":"National Athletic Trainers' Association Inc.","title":"The functional movement screen as a predictor of injury in national collegiate athletic association division II athletes","type":"article-journal","volume":"53"},"uris":["http://www.mendeley.com/documents/?uuid=da448b6e-1e07-38d0-a830-a23890a90b9f"]},{"id":"ITEM-3","itemData":{"DOI":"10.29252/aassjournal.6.4.9","ISSN":"23224479","abstract":"Background. There is little evidence to support the comprehensiveness of FMS in sports populations to predict injuries. Ignoring rapid decelerations and high eccentric forces which may be characteristics of high risk for injury are evident in these tests. With this in mind, it seems logical to use tests to assess the performance of athletes so as to evaluate speed components as well as to identify the potential risk factors for injury. This can be a good complement to FMS. Objectives. This study aimed to identify functional movement screening tests to predict injuries in volleyball. Methods. In this descriptive study, 20 high-level experts in volleyball were selected through purposive sampling. The data were collected in 2017 through semi-structured interviews and field notes. The interview transcripts were encoded using MAXQDA10 software®. To extract the categories and subjects, the thematic analysis approach was used. Results. In the first analysis process, the initial codes were extracted and finally, 38 of the 82 existing potential tests were identified. Then, after various stages of determining the validity and reliability of 12 tests-deep squat, inline lunge, trunk stability push up, rotary stability, shoulder mobility, triple hop for distance, hexagon, lateral lunge, triple jump for distance, sidearm medicine ball throw, closed kinetic chain upper extremity and squat jump-were identified for inclusion in this tool. Conclusions. Based on the results of the interviews, it could be concluded that the interviewees' choices were based more on the tests' similarity with the type of movement patterns and performance capabilities in volleyball and considering the anatomical areas prone to injury as well.","author":[{"dropping-particle":"","family":"Tabatabaei","given":"Seyed Majid","non-dropping-particle":"","parse-names":false,"suffix":""},{"dropping-particle":"","family":"Daneshmandi","given":"Hassan","non-dropping-particle":"","parse-names":false,"suffix":""},{"dropping-particle":"","family":"Norasteh","given":"Ali Asghar","non-dropping-particle":"","parse-names":false,"suffix":""},{"dropping-particle":"","family":"Nia","given":"Hamid Sharif","non-dropping-particle":"","parse-names":false,"suffix":""}],"container-title":"Annals of Applied Sport Science","id":"ITEM-3","issue":"4","issued":{"date-parts":[["2018","12","10"]]},"page":"9-15","publisher":"Asian Exercise and Sport Science Association","title":"Functional movement screening tests for the prediction of injuries in volleyball: A qualitative study","type":"article-journal","volume":"6"},"uris":["http://www.mendeley.com/documents/?uuid=93d60956-4c35-3c7d-8ee8-4ec1e6c23ce7"]},{"id":"ITEM-4","itemData":{"abstract":"The aim of this study is to investigate the relationship between Functional Movement Screening (FMS) test scores and athletic performances of professional football players. Twenty professional male football players participated in the study voluntarily. Functional movement patterns of the players were determined by FMS test kit and athletic performances were determined by Yoyo test, T drill test, vertical and horizontal jump test, 10 m and 20 m speed test. Spearman Correlation Analysis was used to determine the relationship between FMS test scores and athletic performances of football players. As a result of the study, no statistically significant relationship was found between FMS test scores and athletic performances of football players (p&lt;0.05). In addition, the FMS test total score of the players (14.2 points) was found to be above the limit of injury (14 points). In conclusion, although FMS test scores provide important information about the quality of functional movements and the likelihood of injury, it is not a determinant of athletic performance. This may be due to the combination of several motoric characteristics of athletic performance, although FMS test scores are assessed individually.","author":[{"dropping-particle":"","family":"AKA","given":"Hasan","non-dropping-particle":"","parse-names":false,"suffix":""},{"dropping-particle":"","family":"AKTUĞ","given":"Zait Burak","non-dropping-particle":"","parse-names":false,"suffix":""},{"dropping-particle":"","family":"ALTUNDAĞ","given":"Emre","non-dropping-particle":"","parse-names":false,"suffix":""},{"dropping-particle":"","family":"ŞAHİN","given":"Levent","non-dropping-particle":"","parse-names":false,"suffix":""}],"container-title":"International Journal of Sport Culture and Science","id":"ITEM-4","issue":"4","issued":{"date-parts":[["2019","12","29"]]},"page":"40-47","title":"Investigation of the Relationship between Functional Movement Screening Test Scores and Athletic Performance of Professional Football Players","type":"article-journal","volume":"7"},"uris":["http://www.mendeley.com/documents/?uuid=dce29b2e-0d2b-30cc-901d-a5bf70eff28c"]}],"mendeley":{"formattedCitation":"(AKA et al., 2019; Dorrel et al., 2018; Kraus et al., 2014; Tabatabaei et al., 2018)","plainTextFormattedCitation":"(AKA et al., 2019; Dorrel et al., 2018; Kraus et al., 2014; Tabatabaei et al., 2018)","previouslyFormattedCitation":"(AKA et al., 2019; Dorrel et al., 2018; Kraus et al., 2014; Tabatabaei et al., 2018)"},"properties":{"noteIndex":0},"schema":"https://github.com/citation-style-language/schema/raw/master/csl-citation.json"}</w:instrText>
      </w:r>
      <w:r w:rsidR="00C27CC4">
        <w:rPr>
          <w:rFonts w:ascii="Times New Roman" w:eastAsia="Calibri" w:hAnsi="Times New Roman" w:cs="Times New Roman"/>
          <w:sz w:val="20"/>
          <w:szCs w:val="20"/>
          <w:lang w:val="id-ID"/>
        </w:rPr>
        <w:fldChar w:fldCharType="separate"/>
      </w:r>
      <w:r w:rsidR="00C27CC4" w:rsidRPr="00504C9F">
        <w:rPr>
          <w:rFonts w:ascii="Times New Roman" w:eastAsia="Calibri" w:hAnsi="Times New Roman" w:cs="Times New Roman"/>
          <w:noProof/>
          <w:sz w:val="20"/>
          <w:szCs w:val="20"/>
          <w:lang w:val="id-ID"/>
        </w:rPr>
        <w:t>(AKA et al., 2019; Dorrel et al., 2018; Kraus et al., 2014; Tabatabaei et al., 2018)</w:t>
      </w:r>
      <w:r w:rsidR="00C27CC4">
        <w:rPr>
          <w:rFonts w:ascii="Times New Roman" w:eastAsia="Calibri" w:hAnsi="Times New Roman" w:cs="Times New Roman"/>
          <w:sz w:val="20"/>
          <w:szCs w:val="20"/>
          <w:lang w:val="id-ID"/>
        </w:rPr>
        <w:fldChar w:fldCharType="end"/>
      </w:r>
      <w:r w:rsidRPr="00DA24CA">
        <w:rPr>
          <w:rFonts w:ascii="Times New Roman" w:eastAsia="Calibri" w:hAnsi="Times New Roman" w:cs="Times New Roman"/>
          <w:sz w:val="20"/>
          <w:szCs w:val="20"/>
          <w:lang w:val="id-ID"/>
        </w:rPr>
        <w:t xml:space="preserve">. Furthermore, FMS is a measuring tool used to measure functional movements of body organs that can predict general musculosklectal conditions and injuries </w:t>
      </w:r>
      <w:r w:rsidR="00C27CC4">
        <w:rPr>
          <w:rFonts w:ascii="Times New Roman" w:eastAsia="Calibri" w:hAnsi="Times New Roman" w:cs="Times New Roman"/>
          <w:sz w:val="20"/>
          <w:szCs w:val="20"/>
          <w:lang w:val="id-ID"/>
        </w:rPr>
        <w:fldChar w:fldCharType="begin" w:fldLock="1"/>
      </w:r>
      <w:r w:rsidR="00C27CC4">
        <w:rPr>
          <w:rFonts w:ascii="Times New Roman" w:eastAsia="Calibri" w:hAnsi="Times New Roman" w:cs="Times New Roman"/>
          <w:sz w:val="20"/>
          <w:szCs w:val="20"/>
          <w:lang w:val="id-ID"/>
        </w:rPr>
        <w:instrText>ADDIN CSL_CITATION {"citationItems":[{"id":"ITEM-1","itemData":{"DOI":"10.2519/jospt.2012.3838","ISSN":"01906011","PMID":"22585621","abstract":"OBJECTIVES: To Determine Intrarater Test-retest and Interrater Reliability of the Funct. Movement Screen among Novice Raters. BACKGROUND: the FMS Is Used by Various Examiners to Assess Movement and Predict Time-loss Injuries in Diverse Populations of Active Participants. Unfortunately Critical Anal. of the Reliability of the FMS Is Currently Ltd. to 1 Sample of Active Coll.-age Participants. METHODS: Sixty-four Active-duty Serv. Members Without A Hist. of Inj. Were Enrolled. Participants Completed the 7 Component Tests of the FMS in A Counterbalanced Order. Each Component Test Was Scored on An Ordinal Scale , Resulting in A Compos. Score Ranging from 0 to 21 Points. Intrarater Test-retest Reliability Was Assessed between Baseline Scores and Those Obtained with Repeated Test. Performed 48 to 72 Hours Later. Interrater Reliability Was Based on the Assess. from 2 Raters, Selected from A Pool of 8 Novice Raters, Who Assessed the Same Movements on Day 2 Simultaneously. Descriptive Stat., Weighted Kappa , and Percent Agreement Were Calcu-lated on Component Scores. Intraclass Correlation Coefficients , Std. Error of the Msrmt., Minimal Detectable Change , and Assoc. 95% Confidence Intervals Were Calculated on Compos. Scores. RESULTS: the Average ± SD Score on the FMS Was 15.7 0.2 Points, with 15.6% of the Participants Scoring Less Than or Equal to 14 Points, the Recommended Cutoff for Predicting Time-loss Injuries. the Intrarater Test-retest and Interrater Reliability of the FMS Compos. Score Resulted in An ICC3, 1 of 0.76 and An ICC2, 1 of 0.74 , Respectively. the Std. Error of the Msrmt. of the Compos. Test Was Within 1 Point, and the MDC95 Values Were 2.1 and 2.5 Points on the 21-point Scale for Interrater and Intrarater Reliability, Respectively. the Interrater Agreement of the Component Scores Ranged from Moderate to Excellent . CONCLUSION: among Novice Raters, the FMS Compos. Score Demonstrated Moderate to Good Interrater and Intrarater Reliability, with Acceptable Levels of Msrmt. Error. the Measures of Reliability and Msrmt. Error Were Similar for Both Intrarater Reliability That Repeated the Assess. of the Movement Patterns over A 48-to-72-hour Period and Interrater Reliability That Had 2 Raters Assess the Same Movement Pattern Simultaneously. the Interrater Agreement of the FMS Component Scores Was Good to Excellent for the Push-up, Quadruped, Shoulder Mobility, Straight Leg Raise, Squat, Hurdle, and Lunge. only 15.6% of the Participants Were Identif…","author":[{"dropping-particle":"","family":"Teyhen","given":"Deydre S.","non-dropping-particle":"","parse-names":false,"suffix":""},{"dropping-particle":"","family":"Shaffer","given":"Scott W.","non-dropping-particle":"","parse-names":false,"suffix":""},{"dropping-particle":"","family":"Lorenson","given":"Chelsea L.","non-dropping-particle":"","parse-names":false,"suffix":""},{"dropping-particle":"","family":"Halfpap","given":"Joshua P.","non-dropping-particle":"","parse-names":false,"suffix":""},{"dropping-particle":"","family":"Donofry","given":"Dustin F.","non-dropping-particle":"","parse-names":false,"suffix":""},{"dropping-particle":"","family":"Walker","given":"Michael J.","non-dropping-particle":"","parse-names":false,"suffix":""},{"dropping-particle":"","family":"Dugan","given":"Jessica L.","non-dropping-particle":"","parse-names":false,"suffix":""},{"dropping-particle":"","family":"Childs","given":"John D.","non-dropping-particle":"","parse-names":false,"suffix":""}],"container-title":"Journal of Orthopaedic and Sports Physical Therapy","id":"ITEM-1","issue":"6","issued":{"date-parts":[["2012","6","1"]]},"page":"530-540","publisher":"Movement Science Media","title":"The functional movement screen: A reliability study","type":"article-journal","volume":"42"},"uris":["http://www.mendeley.com/documents/?uuid=ae946a74-d80e-33a3-9b23-319f9649dd51"]},{"id":"ITEM-2","itemData":{"ISSN":"2159-2896","PMID":"24944860","abstract":"UNLABELLED To prepare an athlete for the wide variety of activities needed to participate in or return to their sport, the analysis of fundamental movements should be incorporated into screening in order to determine who possesses, or lacks, the ability to perform certain essential movements. In a series of two articles, the background and rationale for the analysis of fundamental movement will be provided. The Functional Movement Screen (FMS™) will be described, and any evidence related to its use will be presented. Three of the seven fundamental movement patterns that comprise the FMS™ are described in detail in Part I: the Deep Squat, Hurdle Step, and In-Line Lunge. Part II of this series which will be provided in the August issue of IJSPT, will provide a detailed description of the four additional patterns that complement those presented in Part I (to complete the seven total fundamental movements): Shoulder Mobility, the Active Straight Leg Raise, the Trunk Stability Push-up, and Rotary Stability, as well as a discussion about the utility of functional movement screening, and the future of functional movement. The intent of this two part series is to present the concepts associated with screening of fundamental movements, whether it is the FMS™ system or a different system devised by another clinician. Such a functional assessment should be incorporated into pre-participation screening and return to sport testing in order to determine whether the athlete has the essential movements needed to participate in sports activities at a level of minimum competency. LEVEL OF EVIDENCE 5.","author":[{"dropping-particle":"","family":"Cook","given":"Gray","non-dropping-particle":"","parse-names":false,"suffix":""},{"dropping-particle":"","family":"Burton","given":"Lee","non-dropping-particle":"","parse-names":false,"suffix":""},{"dropping-particle":"","family":"Hoogenboom","given":"Barbara J","non-dropping-particle":"","parse-names":false,"suffix":""},{"dropping-particle":"","family":"Voight","given":"Michael","non-dropping-particle":"","parse-names":false,"suffix":""}],"container-title":"International journal of sports physical therapy","id":"ITEM-2","issue":"3","issued":{"date-parts":[["2014","5"]]},"page":"396-409","publisher":"The Sports Physical Therapy Section of the American Physical Therapy Association","title":"Functional movement screening: the use of fundamental movements as an assessment of function - part 1.","type":"article-journal","volume":"9"},"uris":["http://www.mendeley.com/documents/?uuid=add1c99b-a55d-3bf4-b10d-2fe76cfd77f3"]}],"mendeley":{"formattedCitation":"(Cook et al., 2014; Teyhen et al., 2012)","plainTextFormattedCitation":"(Cook et al., 2014; Teyhen et al., 2012)","previouslyFormattedCitation":"(Cook et al., 2014; Teyhen et al., 2012)"},"properties":{"noteIndex":0},"schema":"https://github.com/citation-style-language/schema/raw/master/csl-citation.json"}</w:instrText>
      </w:r>
      <w:r w:rsidR="00C27CC4">
        <w:rPr>
          <w:rFonts w:ascii="Times New Roman" w:eastAsia="Calibri" w:hAnsi="Times New Roman" w:cs="Times New Roman"/>
          <w:sz w:val="20"/>
          <w:szCs w:val="20"/>
          <w:lang w:val="id-ID"/>
        </w:rPr>
        <w:fldChar w:fldCharType="separate"/>
      </w:r>
      <w:r w:rsidR="00C27CC4" w:rsidRPr="00504C9F">
        <w:rPr>
          <w:rFonts w:ascii="Times New Roman" w:eastAsia="Calibri" w:hAnsi="Times New Roman" w:cs="Times New Roman"/>
          <w:noProof/>
          <w:sz w:val="20"/>
          <w:szCs w:val="20"/>
          <w:lang w:val="id-ID"/>
        </w:rPr>
        <w:t>(Cook et al., 2014; Teyhen et al., 2012)</w:t>
      </w:r>
      <w:r w:rsidR="00C27CC4">
        <w:rPr>
          <w:rFonts w:ascii="Times New Roman" w:eastAsia="Calibri" w:hAnsi="Times New Roman" w:cs="Times New Roman"/>
          <w:sz w:val="20"/>
          <w:szCs w:val="20"/>
          <w:lang w:val="id-ID"/>
        </w:rPr>
        <w:fldChar w:fldCharType="end"/>
      </w:r>
      <w:r w:rsidRPr="00DA24CA">
        <w:rPr>
          <w:rFonts w:ascii="Times New Roman" w:eastAsia="Calibri" w:hAnsi="Times New Roman" w:cs="Times New Roman"/>
          <w:sz w:val="20"/>
          <w:szCs w:val="20"/>
          <w:lang w:val="id-ID"/>
        </w:rPr>
        <w:t xml:space="preserve">. </w:t>
      </w:r>
      <w:r w:rsidR="00FC6A98" w:rsidRPr="00FC6A98">
        <w:rPr>
          <w:rFonts w:ascii="Times New Roman" w:eastAsia="Calibri" w:hAnsi="Times New Roman" w:cs="Times New Roman"/>
          <w:sz w:val="20"/>
          <w:szCs w:val="20"/>
          <w:lang w:val="id-ID"/>
        </w:rPr>
        <w:t xml:space="preserve">The Functional Movement Screening process is carried out by performing various movements in the joints and muscles in various parts of the body, starting from the upper, middle and lower body parts. The movements performed will indicate the level of ability to move joints and muscles so that the risk of injury can be determined based on these movements. </w:t>
      </w:r>
      <w:r w:rsidR="00C27CC4">
        <w:rPr>
          <w:rFonts w:ascii="Times New Roman" w:eastAsia="Calibri" w:hAnsi="Times New Roman" w:cs="Times New Roman"/>
          <w:sz w:val="20"/>
          <w:szCs w:val="20"/>
          <w:lang w:val="id-ID"/>
        </w:rPr>
        <w:fldChar w:fldCharType="begin" w:fldLock="1"/>
      </w:r>
      <w:r w:rsidR="00C27CC4">
        <w:rPr>
          <w:rFonts w:ascii="Times New Roman" w:eastAsia="Calibri" w:hAnsi="Times New Roman" w:cs="Times New Roman"/>
          <w:sz w:val="20"/>
          <w:szCs w:val="20"/>
          <w:lang w:val="id-ID"/>
        </w:rPr>
        <w:instrText>ADDIN CSL_CITATION {"citationItems":[{"id":"ITEM-1","itemData":{"abstract":"Seluruh aktifitas fisik pada setiap kegiatan memiliki risiko untuk terjadinya cidera. Terutama olahraga dimana rentan terhadap cidera baik saat latihan atau pertandingan. Untuk menganalisa potensi cidera, ada sebuah sistem yang dinamakan Functional Movement Screening (FMS) FMS adalah sebuah alat evaluasi kuantitatif yang menilai kemampuan gerak fungsional tubuh manusia.  Tujuan Kegiatan : untuk melakukan pengukuran terhadap gerakan fungsional dasar, memprediksi dan mengedukasi risiko cidera pada anggota komunitas dan mengevaluasi program latihan yang sudah diberikan. Metode : pengabdian dilakukan pada komunitas Kalistenik Solo. Langkah yang dilakukan pertama adalah pengamatan dan analisa gerakan terhadap pola latihan yang sudah ada pada komunitas tersebut. Kemudian dilakukan tes FMS pada anggota komunitas dilanjutkan dengan mendesain ulang pola latihan sesuai dengan kapasitas fisik dan potensi cidera pada masing-masing anggota. Hasil : penambahan wawasan mengenai cidera pada anggota komunitas, pola latihan yang lebih terarah, dan risiko cidera berkurang.","author":[{"dropping-particle":"","family":"Pristianto","given":"Arif","non-dropping-particle":"","parse-names":false,"suffix":""},{"dropping-particle":"","family":"Susilo","given":"Taufik Eko","non-dropping-particle":"","parse-names":false,"suffix":""},{"dropping-particle":"","family":"Setiyaningsih","given":"Rita","non-dropping-particle":"","parse-names":false,"suffix":""}],"container-title":"Proceeding of The 8th University Research Colloquium 2018: Bidang MIPA dan Kesehatan","id":"ITEM-1","issued":{"date-parts":[["2018"]]},"page":"267-271","title":"Penerapan Functional Movement Screening (Fms) Untuk Pencegahan Cedera Olahraga Pada Komunitas Kalistenik Solo","type":"article-journal"},"uris":["http://www.mendeley.com/documents/?uuid=9eea4361-a086-35c3-a724-3e9deb6da2d4"]},{"id":"ITEM-2","itemData":{"DOI":"10.2147/oajsm.s149139","ISSN":"1179-1543","abstract":"The Functional Movement Screen (FMS) is a popular movement screen used by rehabilitation, as well as strength and conditioning, professionals. The FMS, like other movement screens, identifies movement dysfunction in those at risk of, but not currently experiencing, signs or symptoms of a musculoskeletal injury. Seven movement patterns comprise the FMS, which was designed to screen fundamental movement requiring a balance between stability and mobility. The 7 movement patterns are summed to a composite FMS score. For an instrument to have wide applicability and acceptability, there must be high levels of reliability, validity, and accuracy. The FMS is certainly a reliable tool, and can be consistently scored within and between raters. Although the FMS has high face and content validity, the criterion validity (discriminant and convergent) is low. Additionally, the FMS does not appear to be studying a single construct, challenging the use of the summed composite FMS score. The accuracy of the FMS in screening for injury is also suspect, with low sensitivity in almost all studies, although specificity is higher. Finally, within the FMS literature, the concepts of prediction and association are conflated, combined with flawed cohort studies, leading to questions about the efficacy of the FMS to screen for injury. Future research on the use of the FMS, either the composite score or the individual movement patterns, to screen for injury or injury risk in adequately powered, well-designed studies are required to determine if the FMS is appropriate for use as a movement screen.","author":[{"dropping-particle":"","family":"Warren","given":"Meghan","non-dropping-particle":"","parse-names":false,"suffix":""},{"dropping-particle":"","family":"Lininger","given":"Monica","non-dropping-particle":"","parse-names":false,"suffix":""},{"dropping-particle":"","family":"Chimera","given":"Nicole","non-dropping-particle":"","parse-names":false,"suffix":""},{"dropping-particle":"","family":"Smith","given":"Craig","non-dropping-particle":"","parse-names":false,"suffix":""}],"container-title":"Open Access Journal of Sports Medicine","id":"ITEM-2","issued":{"date-parts":[["2018","9"]]},"page":"171-182","publisher":"Dove Medical Press Ltd.","title":"Utility of FMS to understand injury incidence in sports: current perspectives","type":"article-journal","volume":"Volume 9"},"uris":["http://www.mendeley.com/documents/?uuid=5bb3656a-f8c1-3b05-843a-7983e3e7fcf2"]}],"mendeley":{"formattedCitation":"(Pristianto et al., 2018; Warren et al., 2018)","plainTextFormattedCitation":"(Pristianto et al., 2018; Warren et al., 2018)","previouslyFormattedCitation":"(Pristianto et al., 2018; Warren et al., 2018)"},"properties":{"noteIndex":0},"schema":"https://github.com/citation-style-language/schema/raw/master/csl-citation.json"}</w:instrText>
      </w:r>
      <w:r w:rsidR="00C27CC4">
        <w:rPr>
          <w:rFonts w:ascii="Times New Roman" w:eastAsia="Calibri" w:hAnsi="Times New Roman" w:cs="Times New Roman"/>
          <w:sz w:val="20"/>
          <w:szCs w:val="20"/>
          <w:lang w:val="id-ID"/>
        </w:rPr>
        <w:fldChar w:fldCharType="separate"/>
      </w:r>
      <w:r w:rsidR="00C27CC4" w:rsidRPr="00504C9F">
        <w:rPr>
          <w:rFonts w:ascii="Times New Roman" w:eastAsia="Calibri" w:hAnsi="Times New Roman" w:cs="Times New Roman"/>
          <w:noProof/>
          <w:sz w:val="20"/>
          <w:szCs w:val="20"/>
          <w:lang w:val="id-ID"/>
        </w:rPr>
        <w:t>(Pristianto et al., 2018; Warren et al., 2018)</w:t>
      </w:r>
      <w:r w:rsidR="00C27CC4">
        <w:rPr>
          <w:rFonts w:ascii="Times New Roman" w:eastAsia="Calibri" w:hAnsi="Times New Roman" w:cs="Times New Roman"/>
          <w:sz w:val="20"/>
          <w:szCs w:val="20"/>
          <w:lang w:val="id-ID"/>
        </w:rPr>
        <w:fldChar w:fldCharType="end"/>
      </w:r>
      <w:r w:rsidR="00FC6A98" w:rsidRPr="00FC6A98">
        <w:rPr>
          <w:rFonts w:ascii="Times New Roman" w:eastAsia="Calibri" w:hAnsi="Times New Roman" w:cs="Times New Roman"/>
          <w:sz w:val="20"/>
          <w:szCs w:val="20"/>
          <w:lang w:val="id-ID"/>
        </w:rPr>
        <w:t>.</w:t>
      </w:r>
      <w:r w:rsidR="00FC6A98">
        <w:rPr>
          <w:rFonts w:ascii="Times New Roman" w:eastAsia="Calibri" w:hAnsi="Times New Roman" w:cs="Times New Roman"/>
          <w:sz w:val="20"/>
          <w:szCs w:val="20"/>
          <w:lang w:val="id-ID"/>
        </w:rPr>
        <w:t xml:space="preserve"> </w:t>
      </w:r>
    </w:p>
    <w:p w14:paraId="3F61423C" w14:textId="77777777" w:rsidR="006228BB" w:rsidRDefault="006228BB" w:rsidP="00CB683F">
      <w:pPr>
        <w:spacing w:before="0" w:beforeAutospacing="0" w:after="0" w:afterAutospacing="0"/>
        <w:ind w:left="0" w:right="0" w:firstLine="720"/>
        <w:jc w:val="both"/>
        <w:rPr>
          <w:rFonts w:ascii="Times New Roman" w:eastAsia="Calibri" w:hAnsi="Times New Roman" w:cs="Times New Roman"/>
          <w:sz w:val="20"/>
          <w:szCs w:val="20"/>
          <w:lang w:val="id-ID"/>
        </w:rPr>
      </w:pPr>
      <w:r w:rsidRPr="006228BB">
        <w:rPr>
          <w:rFonts w:ascii="Times New Roman" w:eastAsia="Calibri" w:hAnsi="Times New Roman" w:cs="Times New Roman"/>
          <w:sz w:val="20"/>
          <w:szCs w:val="20"/>
          <w:lang w:val="id-ID"/>
        </w:rPr>
        <w:t>FMS plays an important role in mapping potential risks to avoid the possibility of adverse injury. Knowledge of the potential for injury in sports students or athletes becomes an important reference to improve performance and achievement</w:t>
      </w:r>
      <w:r>
        <w:rPr>
          <w:rFonts w:ascii="Times New Roman" w:eastAsia="Calibri" w:hAnsi="Times New Roman" w:cs="Times New Roman"/>
          <w:sz w:val="20"/>
          <w:szCs w:val="20"/>
          <w:lang w:val="id-ID"/>
        </w:rPr>
        <w:t>.</w:t>
      </w:r>
    </w:p>
    <w:p w14:paraId="5EB935F2" w14:textId="5579DEB2" w:rsidR="00230EE9" w:rsidRPr="00DA24CA" w:rsidRDefault="00CB683F" w:rsidP="00CB683F">
      <w:pPr>
        <w:spacing w:before="0" w:beforeAutospacing="0" w:after="0" w:afterAutospacing="0"/>
        <w:ind w:left="0" w:right="0" w:firstLine="720"/>
        <w:jc w:val="both"/>
        <w:rPr>
          <w:rFonts w:ascii="Times New Roman" w:eastAsia="Calibri" w:hAnsi="Times New Roman" w:cs="Times New Roman"/>
          <w:sz w:val="20"/>
          <w:szCs w:val="20"/>
          <w:lang w:val="id-ID"/>
        </w:rPr>
      </w:pPr>
      <w:r w:rsidRPr="00DA24CA">
        <w:rPr>
          <w:rFonts w:ascii="Times New Roman" w:eastAsia="Calibri" w:hAnsi="Times New Roman" w:cs="Times New Roman"/>
          <w:sz w:val="20"/>
          <w:szCs w:val="20"/>
          <w:lang w:val="id-ID"/>
        </w:rPr>
        <w:t>The purpose of this study</w:t>
      </w:r>
      <w:r w:rsidR="00A55F1B">
        <w:rPr>
          <w:rFonts w:ascii="Times New Roman" w:eastAsia="Calibri" w:hAnsi="Times New Roman" w:cs="Times New Roman"/>
          <w:sz w:val="20"/>
          <w:szCs w:val="20"/>
          <w:lang w:val="id-ID"/>
        </w:rPr>
        <w:t xml:space="preserve"> </w:t>
      </w:r>
      <w:r w:rsidRPr="00DA24CA">
        <w:rPr>
          <w:rFonts w:ascii="Times New Roman" w:eastAsia="Calibri" w:hAnsi="Times New Roman" w:cs="Times New Roman"/>
          <w:sz w:val="20"/>
          <w:szCs w:val="20"/>
          <w:lang w:val="id-ID"/>
        </w:rPr>
        <w:t xml:space="preserve">to determine the </w:t>
      </w:r>
      <w:r w:rsidR="00A55F1B">
        <w:rPr>
          <w:rFonts w:ascii="Times New Roman" w:eastAsia="Calibri" w:hAnsi="Times New Roman" w:cs="Times New Roman"/>
          <w:sz w:val="20"/>
          <w:szCs w:val="20"/>
          <w:lang w:val="id-ID"/>
        </w:rPr>
        <w:t xml:space="preserve">level of the </w:t>
      </w:r>
      <w:r w:rsidRPr="00DA24CA">
        <w:rPr>
          <w:rFonts w:ascii="Times New Roman" w:eastAsia="Calibri" w:hAnsi="Times New Roman" w:cs="Times New Roman"/>
          <w:sz w:val="20"/>
          <w:szCs w:val="20"/>
          <w:lang w:val="id-ID"/>
        </w:rPr>
        <w:t xml:space="preserve">sports injuries </w:t>
      </w:r>
      <w:r w:rsidR="00A55F1B">
        <w:rPr>
          <w:rFonts w:ascii="Times New Roman" w:eastAsia="Calibri" w:hAnsi="Times New Roman" w:cs="Times New Roman"/>
          <w:sz w:val="20"/>
          <w:szCs w:val="20"/>
          <w:lang w:val="id-ID"/>
        </w:rPr>
        <w:t xml:space="preserve">risk </w:t>
      </w:r>
      <w:r w:rsidRPr="00DA24CA">
        <w:rPr>
          <w:rFonts w:ascii="Times New Roman" w:eastAsia="Calibri" w:hAnsi="Times New Roman" w:cs="Times New Roman"/>
          <w:sz w:val="20"/>
          <w:szCs w:val="20"/>
          <w:lang w:val="id-ID"/>
        </w:rPr>
        <w:t xml:space="preserve">in the </w:t>
      </w:r>
      <w:r w:rsidR="00B31C21">
        <w:rPr>
          <w:rFonts w:ascii="Times New Roman" w:eastAsia="Calibri" w:hAnsi="Times New Roman" w:cs="Times New Roman"/>
          <w:sz w:val="20"/>
          <w:szCs w:val="20"/>
          <w:lang w:val="id-ID"/>
        </w:rPr>
        <w:t xml:space="preserve">sport class </w:t>
      </w:r>
      <w:r w:rsidRPr="00DA24CA">
        <w:rPr>
          <w:rFonts w:ascii="Times New Roman" w:eastAsia="Calibri" w:hAnsi="Times New Roman" w:cs="Times New Roman"/>
          <w:sz w:val="20"/>
          <w:szCs w:val="20"/>
          <w:lang w:val="id-ID"/>
        </w:rPr>
        <w:t>students of SMPN</w:t>
      </w:r>
      <w:r w:rsidR="00DA24CA">
        <w:rPr>
          <w:rFonts w:ascii="Times New Roman" w:eastAsia="Calibri" w:hAnsi="Times New Roman" w:cs="Times New Roman"/>
          <w:sz w:val="20"/>
          <w:szCs w:val="20"/>
          <w:lang w:val="id-ID"/>
        </w:rPr>
        <w:t xml:space="preserve"> </w:t>
      </w:r>
      <w:r w:rsidRPr="00DA24CA">
        <w:rPr>
          <w:rFonts w:ascii="Times New Roman" w:eastAsia="Calibri" w:hAnsi="Times New Roman" w:cs="Times New Roman"/>
          <w:sz w:val="20"/>
          <w:szCs w:val="20"/>
          <w:lang w:val="id-ID"/>
        </w:rPr>
        <w:t>1 Baturaden, Banyumas Regency using Functional Movement Screening. The results of this study are crucial as a reference for sports development strategies for schools to improve the performance and performance of sports students by minimizing the risk of injury.</w:t>
      </w:r>
      <w:r w:rsidR="00230EE9" w:rsidRPr="00DA24CA">
        <w:rPr>
          <w:rFonts w:ascii="Times New Roman" w:eastAsia="Calibri" w:hAnsi="Times New Roman" w:cs="Times New Roman"/>
          <w:sz w:val="20"/>
          <w:szCs w:val="20"/>
          <w:lang w:val="id-ID"/>
        </w:rPr>
        <w:t xml:space="preserve"> </w:t>
      </w:r>
    </w:p>
    <w:p w14:paraId="6CA1665F" w14:textId="152D6409" w:rsidR="00230EE9" w:rsidRPr="00CB683F" w:rsidRDefault="00230EE9" w:rsidP="00CB683F">
      <w:pPr>
        <w:spacing w:before="0" w:beforeAutospacing="0" w:after="0" w:afterAutospacing="0"/>
        <w:ind w:left="0" w:right="0"/>
        <w:jc w:val="both"/>
        <w:rPr>
          <w:rFonts w:ascii="Times New Roman" w:eastAsia="Calibri" w:hAnsi="Times New Roman" w:cs="Times New Roman"/>
          <w:sz w:val="20"/>
          <w:szCs w:val="20"/>
          <w:lang w:val="id-ID"/>
        </w:rPr>
      </w:pPr>
    </w:p>
    <w:p w14:paraId="06E1299A" w14:textId="77777777" w:rsidR="00230EE9" w:rsidRPr="00890A3F" w:rsidRDefault="00230EE9" w:rsidP="00230EE9">
      <w:pPr>
        <w:pStyle w:val="Heading2"/>
        <w:rPr>
          <w:rFonts w:ascii="Times New Roman" w:hAnsi="Times New Roman" w:cs="Times New Roman"/>
        </w:rPr>
      </w:pPr>
      <w:r w:rsidRPr="00890A3F">
        <w:rPr>
          <w:rFonts w:ascii="Times New Roman" w:hAnsi="Times New Roman" w:cs="Times New Roman"/>
        </w:rPr>
        <w:t>METHODS</w:t>
      </w:r>
    </w:p>
    <w:p w14:paraId="0705B052" w14:textId="096369AA" w:rsidR="00230EE9" w:rsidRDefault="00FF626F" w:rsidP="00230EE9">
      <w:pPr>
        <w:pStyle w:val="Heading4"/>
        <w:spacing w:line="276" w:lineRule="auto"/>
        <w:ind w:firstLine="720"/>
        <w:rPr>
          <w:rFonts w:ascii="Times New Roman" w:hAnsi="Times New Roman" w:cs="Times New Roman"/>
          <w:b/>
        </w:rPr>
      </w:pPr>
      <w:r w:rsidRPr="00A71A62">
        <w:rPr>
          <w:noProof/>
          <w:lang w:val="en-US"/>
        </w:rPr>
        <w:drawing>
          <wp:anchor distT="0" distB="0" distL="114300" distR="114300" simplePos="0" relativeHeight="251661312" behindDoc="0" locked="0" layoutInCell="1" allowOverlap="1" wp14:anchorId="127A0E91" wp14:editId="45D961AB">
            <wp:simplePos x="0" y="0"/>
            <wp:positionH relativeFrom="column">
              <wp:posOffset>2872740</wp:posOffset>
            </wp:positionH>
            <wp:positionV relativeFrom="paragraph">
              <wp:posOffset>156845</wp:posOffset>
            </wp:positionV>
            <wp:extent cx="2575560" cy="1676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val="0"/>
                        </a:ext>
                      </a:extLst>
                    </a:blip>
                    <a:srcRect l="25245" t="21975" r="21939" b="16879"/>
                    <a:stretch/>
                  </pic:blipFill>
                  <pic:spPr bwMode="auto">
                    <a:xfrm>
                      <a:off x="0" y="0"/>
                      <a:ext cx="2575560" cy="167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6A98" w:rsidRPr="00FC6A98">
        <w:rPr>
          <w:rFonts w:ascii="Times New Roman" w:hAnsi="Times New Roman" w:cs="Times New Roman"/>
          <w:lang w:val="en-US"/>
        </w:rPr>
        <w:t>This research uses ex-</w:t>
      </w:r>
      <w:proofErr w:type="spellStart"/>
      <w:r w:rsidR="00FC6A98" w:rsidRPr="00FC6A98">
        <w:rPr>
          <w:rFonts w:ascii="Times New Roman" w:hAnsi="Times New Roman" w:cs="Times New Roman"/>
          <w:lang w:val="en-US"/>
        </w:rPr>
        <w:t>postfacto</w:t>
      </w:r>
      <w:proofErr w:type="spellEnd"/>
      <w:r w:rsidR="00FC6A98" w:rsidRPr="00FC6A98">
        <w:rPr>
          <w:rFonts w:ascii="Times New Roman" w:hAnsi="Times New Roman" w:cs="Times New Roman"/>
          <w:lang w:val="en-US"/>
        </w:rPr>
        <w:t xml:space="preserve"> method. Researchers did not intervene in the research sample in detecting the occurrence of sports injuries </w:t>
      </w:r>
    </w:p>
    <w:p w14:paraId="0049F62F" w14:textId="77777777" w:rsidR="00230EE9" w:rsidRDefault="00230EE9" w:rsidP="00230EE9">
      <w:pPr>
        <w:pStyle w:val="Heading4"/>
        <w:spacing w:line="276" w:lineRule="auto"/>
        <w:ind w:firstLine="0"/>
        <w:rPr>
          <w:rFonts w:ascii="Times New Roman" w:hAnsi="Times New Roman" w:cs="Times New Roman"/>
          <w:b/>
        </w:rPr>
      </w:pPr>
    </w:p>
    <w:p w14:paraId="30762BFD" w14:textId="77777777" w:rsidR="00230EE9" w:rsidRPr="00890A3F" w:rsidRDefault="00230EE9" w:rsidP="00230EE9">
      <w:pPr>
        <w:pStyle w:val="Heading4"/>
        <w:spacing w:line="276" w:lineRule="auto"/>
        <w:ind w:firstLine="0"/>
        <w:rPr>
          <w:rFonts w:ascii="Times New Roman" w:hAnsi="Times New Roman" w:cs="Times New Roman"/>
          <w:sz w:val="18"/>
        </w:rPr>
      </w:pPr>
      <w:r w:rsidRPr="00890A3F">
        <w:rPr>
          <w:rFonts w:ascii="Times New Roman" w:hAnsi="Times New Roman" w:cs="Times New Roman"/>
          <w:b/>
        </w:rPr>
        <w:t>Participants</w:t>
      </w:r>
    </w:p>
    <w:p w14:paraId="1D689535" w14:textId="77777777" w:rsidR="00F979FE" w:rsidRDefault="00F979FE" w:rsidP="00230EE9">
      <w:pPr>
        <w:pStyle w:val="Heading4"/>
        <w:spacing w:line="276" w:lineRule="auto"/>
        <w:ind w:firstLine="720"/>
        <w:rPr>
          <w:rFonts w:ascii="Times New Roman" w:hAnsi="Times New Roman" w:cs="Times New Roman"/>
          <w:lang w:val="en-US"/>
        </w:rPr>
      </w:pPr>
      <w:r w:rsidRPr="00F979FE">
        <w:rPr>
          <w:rFonts w:ascii="Times New Roman" w:hAnsi="Times New Roman" w:cs="Times New Roman"/>
          <w:lang w:val="en-US"/>
        </w:rPr>
        <w:t xml:space="preserve">Participants in this study were students of class VIII in the special sports class at SMP N 1 </w:t>
      </w:r>
      <w:proofErr w:type="spellStart"/>
      <w:r w:rsidRPr="00F979FE">
        <w:rPr>
          <w:rFonts w:ascii="Times New Roman" w:hAnsi="Times New Roman" w:cs="Times New Roman"/>
          <w:lang w:val="en-US"/>
        </w:rPr>
        <w:t>Baturaden</w:t>
      </w:r>
      <w:proofErr w:type="spellEnd"/>
      <w:r w:rsidRPr="00F979FE">
        <w:rPr>
          <w:rFonts w:ascii="Times New Roman" w:hAnsi="Times New Roman" w:cs="Times New Roman"/>
          <w:lang w:val="en-US"/>
        </w:rPr>
        <w:t>. Participants were 32 students consisting of 20 male students and 12 female students.</w:t>
      </w:r>
    </w:p>
    <w:p w14:paraId="60815471" w14:textId="77777777" w:rsidR="00230EE9" w:rsidRDefault="00230EE9" w:rsidP="00230EE9">
      <w:pPr>
        <w:pStyle w:val="Heading4"/>
        <w:spacing w:line="276" w:lineRule="auto"/>
        <w:ind w:firstLine="0"/>
        <w:rPr>
          <w:rFonts w:ascii="Times New Roman" w:hAnsi="Times New Roman" w:cs="Times New Roman"/>
          <w:b/>
        </w:rPr>
      </w:pPr>
    </w:p>
    <w:p w14:paraId="5C91634B" w14:textId="77777777" w:rsidR="00230EE9" w:rsidRPr="00890A3F" w:rsidRDefault="00230EE9" w:rsidP="00230EE9">
      <w:pPr>
        <w:pStyle w:val="Heading4"/>
        <w:spacing w:line="276" w:lineRule="auto"/>
        <w:ind w:firstLine="0"/>
        <w:rPr>
          <w:rFonts w:ascii="Times New Roman" w:hAnsi="Times New Roman" w:cs="Times New Roman"/>
          <w:sz w:val="18"/>
        </w:rPr>
      </w:pPr>
      <w:r w:rsidRPr="00890A3F">
        <w:rPr>
          <w:rFonts w:ascii="Times New Roman" w:hAnsi="Times New Roman" w:cs="Times New Roman"/>
          <w:b/>
        </w:rPr>
        <w:t>Sampling Procedures</w:t>
      </w:r>
      <w:r w:rsidRPr="00890A3F">
        <w:rPr>
          <w:rFonts w:ascii="Times New Roman" w:hAnsi="Times New Roman" w:cs="Times New Roman"/>
        </w:rPr>
        <w:t xml:space="preserve"> </w:t>
      </w:r>
    </w:p>
    <w:p w14:paraId="509B11D5" w14:textId="173B28C8" w:rsidR="00230EE9" w:rsidRPr="00CC0639" w:rsidRDefault="00F979FE" w:rsidP="00F979FE">
      <w:pPr>
        <w:pStyle w:val="Heading4"/>
        <w:spacing w:line="276" w:lineRule="auto"/>
        <w:rPr>
          <w:rFonts w:ascii="Times New Roman" w:hAnsi="Times New Roman" w:cs="Times New Roman"/>
        </w:rPr>
      </w:pPr>
      <w:r w:rsidRPr="00F979FE">
        <w:rPr>
          <w:rFonts w:ascii="Times New Roman" w:hAnsi="Times New Roman" w:cs="Times New Roman"/>
        </w:rPr>
        <w:t xml:space="preserve">Determination of the samples </w:t>
      </w:r>
      <w:r>
        <w:rPr>
          <w:rFonts w:ascii="Times New Roman" w:hAnsi="Times New Roman" w:cs="Times New Roman"/>
        </w:rPr>
        <w:t xml:space="preserve">number </w:t>
      </w:r>
      <w:r w:rsidRPr="00F979FE">
        <w:rPr>
          <w:rFonts w:ascii="Times New Roman" w:hAnsi="Times New Roman" w:cs="Times New Roman"/>
        </w:rPr>
        <w:t>using a total sampling technique by taking the entire population to become a research sample.</w:t>
      </w:r>
    </w:p>
    <w:p w14:paraId="6807ED32" w14:textId="77777777" w:rsidR="00230EE9" w:rsidRDefault="00230EE9" w:rsidP="00230EE9">
      <w:pPr>
        <w:pStyle w:val="Heading4"/>
        <w:spacing w:line="276" w:lineRule="auto"/>
        <w:ind w:firstLine="0"/>
        <w:rPr>
          <w:rFonts w:ascii="Times New Roman" w:hAnsi="Times New Roman" w:cs="Times New Roman"/>
          <w:b/>
        </w:rPr>
      </w:pPr>
    </w:p>
    <w:p w14:paraId="132388AF" w14:textId="77777777" w:rsidR="00230EE9" w:rsidRPr="00890A3F" w:rsidRDefault="00230EE9" w:rsidP="00230EE9">
      <w:pPr>
        <w:pStyle w:val="Heading4"/>
        <w:spacing w:line="276" w:lineRule="auto"/>
        <w:ind w:firstLine="0"/>
        <w:rPr>
          <w:rFonts w:ascii="Times New Roman" w:hAnsi="Times New Roman" w:cs="Times New Roman"/>
        </w:rPr>
      </w:pPr>
      <w:r w:rsidRPr="00890A3F">
        <w:rPr>
          <w:rFonts w:ascii="Times New Roman" w:hAnsi="Times New Roman" w:cs="Times New Roman"/>
          <w:b/>
        </w:rPr>
        <w:t>Materials and Apparatus</w:t>
      </w:r>
      <w:r w:rsidRPr="00890A3F">
        <w:rPr>
          <w:rFonts w:ascii="Times New Roman" w:hAnsi="Times New Roman" w:cs="Times New Roman"/>
        </w:rPr>
        <w:t xml:space="preserve"> </w:t>
      </w:r>
    </w:p>
    <w:p w14:paraId="553F5C2B" w14:textId="0F1EB7FB" w:rsidR="00230EE9" w:rsidRPr="00CC0639" w:rsidRDefault="00F979FE" w:rsidP="00FF626F">
      <w:pPr>
        <w:pStyle w:val="Heading4"/>
        <w:spacing w:line="276" w:lineRule="auto"/>
        <w:rPr>
          <w:rFonts w:ascii="Times New Roman" w:hAnsi="Times New Roman" w:cs="Times New Roman"/>
        </w:rPr>
      </w:pPr>
      <w:r w:rsidRPr="00F979FE">
        <w:rPr>
          <w:rFonts w:ascii="Times New Roman" w:hAnsi="Times New Roman" w:cs="Times New Roman"/>
        </w:rPr>
        <w:lastRenderedPageBreak/>
        <w:t>The research instrument was a Functional Movement Screning (FMS) test with the validity and reliability of the test of 0.81</w:t>
      </w:r>
      <w:r w:rsidR="00FF626F">
        <w:rPr>
          <w:rFonts w:ascii="Times New Roman" w:hAnsi="Times New Roman" w:cs="Times New Roman"/>
        </w:rPr>
        <w:t xml:space="preserve">, </w:t>
      </w:r>
      <w:r w:rsidR="00FF626F" w:rsidRPr="00FF626F">
        <w:rPr>
          <w:rFonts w:ascii="Times New Roman" w:hAnsi="Times New Roman" w:cs="Times New Roman"/>
          <w:lang w:val="en-US"/>
        </w:rPr>
        <w:br/>
        <w:t>if the sample gets a total score of less than 14 then it shows a high risk of injury</w:t>
      </w:r>
      <w:r w:rsidRPr="00F979FE">
        <w:rPr>
          <w:rFonts w:ascii="Times New Roman" w:hAnsi="Times New Roman" w:cs="Times New Roman"/>
        </w:rPr>
        <w:t xml:space="preserve"> </w:t>
      </w:r>
      <w:r w:rsidR="00C27CC4">
        <w:rPr>
          <w:rFonts w:ascii="Times New Roman" w:hAnsi="Times New Roman" w:cs="Times New Roman"/>
        </w:rPr>
        <w:fldChar w:fldCharType="begin" w:fldLock="1"/>
      </w:r>
      <w:r w:rsidR="00C27CC4">
        <w:rPr>
          <w:rFonts w:ascii="Times New Roman" w:hAnsi="Times New Roman" w:cs="Times New Roman"/>
        </w:rPr>
        <w:instrText>ADDIN CSL_CITATION {"citationItems":[{"id":"ITEM-1","itemData":{"ISBN":"9781931046725","abstract":"By using systematic logic and revisiting the natural developmental principals all infants employ as they learn to walk, run and climb, Gray forces a new look at motor learning, corrective exercise and modern conditioning practices. The discoveries, lessons and approaches you'll learn: How to view and measure movement quality alongside quantity; How to ascertain dysfunctional patterns with the Functional Movement Screen; What clinicians need to know about the Selective Functional Movement Assessments; When to apply corrective strategies and how to determine which strategies to use; How to map movement patterns and understand movement as a behavior and not just as a mechanical idea. This book is not simply about the anatomy of moving structures. Rather, it serves a broader purpose to help the reader understand authentic human movement, and how the brain and body create and learn movement patterns. Our modern dysfunctions are a product of our isolated and incomplete approaches to exercise imposed on our sedentary lifestyles. A return to movement principles can create a more comprehensive exercise and rehabilitation model, a model that starts with movement.","author":[{"dropping-particle":"","family":"Cook","given":"Gray","non-dropping-particle":"","parse-names":false,"suffix":""},{"dropping-particle":"","family":"Burton","given":"Lee","non-dropping-particle":"","parse-names":false,"suffix":""}],"id":"ITEM-1","issued":{"date-parts":[["2010"]]},"number-of-pages":"407","publisher":"On Target Publications ; Chichester, England : Lotus Publishing, Aptos, Calif, 2010.","title":"Movement : functional movement systems : screening, assessment, and corrective strategies","type":"book"},"uris":["http://www.mendeley.com/documents/?uuid=0f812162-cdcb-3b92-b25a-0b8d6acf1602"]},{"id":"ITEM-2","itemData":{"DOI":"10.2519/jospt.2012.3838","ISSN":"01906011","PMID":"22585621","abstract":"OBJECTIVES: To Determine Intrarater Test-retest and Interrater Reliability of the Funct. Movement Screen among Novice Raters. BACKGROUND: the FMS Is Used by Various Examiners to Assess Movement and Predict Time-loss Injuries in Diverse Populations of Active Participants. Unfortunately Critical Anal. of the Reliability of the FMS Is Currently Ltd. to 1 Sample of Active Coll.-age Participants. METHODS: Sixty-four Active-duty Serv. Members Without A Hist. of Inj. Were Enrolled. Participants Completed the 7 Component Tests of the FMS in A Counterbalanced Order. Each Component Test Was Scored on An Ordinal Scale , Resulting in A Compos. Score Ranging from 0 to 21 Points. Intrarater Test-retest Reliability Was Assessed between Baseline Scores and Those Obtained with Repeated Test. Performed 48 to 72 Hours Later. Interrater Reliability Was Based on the Assess. from 2 Raters, Selected from A Pool of 8 Novice Raters, Who Assessed the Same Movements on Day 2 Simultaneously. Descriptive Stat., Weighted Kappa , and Percent Agreement Were Calcu-lated on Component Scores. Intraclass Correlation Coefficients , Std. Error of the Msrmt., Minimal Detectable Change , and Assoc. 95% Confidence Intervals Were Calculated on Compos. Scores. RESULTS: the Average ± SD Score on the FMS Was 15.7 0.2 Points, with 15.6% of the Participants Scoring Less Than or Equal to 14 Points, the Recommended Cutoff for Predicting Time-loss Injuries. the Intrarater Test-retest and Interrater Reliability of the FMS Compos. Score Resulted in An ICC3, 1 of 0.76 and An ICC2, 1 of 0.74 , Respectively. the Std. Error of the Msrmt. of the Compos. Test Was Within 1 Point, and the MDC95 Values Were 2.1 and 2.5 Points on the 21-point Scale for Interrater and Intrarater Reliability, Respectively. the Interrater Agreement of the Component Scores Ranged from Moderate to Excellent . CONCLUSION: among Novice Raters, the FMS Compos. Score Demonstrated Moderate to Good Interrater and Intrarater Reliability, with Acceptable Levels of Msrmt. Error. the Measures of Reliability and Msrmt. Error Were Similar for Both Intrarater Reliability That Repeated the Assess. of the Movement Patterns over A 48-to-72-hour Period and Interrater Reliability That Had 2 Raters Assess the Same Movement Pattern Simultaneously. the Interrater Agreement of the FMS Component Scores Was Good to Excellent for the Push-up, Quadruped, Shoulder Mobility, Straight Leg Raise, Squat, Hurdle, and Lunge. only 15.6% of the Participants Were Identif…","author":[{"dropping-particle":"","family":"Teyhen","given":"Deydre S.","non-dropping-particle":"","parse-names":false,"suffix":""},{"dropping-particle":"","family":"Shaffer","given":"Scott W.","non-dropping-particle":"","parse-names":false,"suffix":""},{"dropping-particle":"","family":"Lorenson","given":"Chelsea L.","non-dropping-particle":"","parse-names":false,"suffix":""},{"dropping-particle":"","family":"Halfpap","given":"Joshua P.","non-dropping-particle":"","parse-names":false,"suffix":""},{"dropping-particle":"","family":"Donofry","given":"Dustin F.","non-dropping-particle":"","parse-names":false,"suffix":""},{"dropping-particle":"","family":"Walker","given":"Michael J.","non-dropping-particle":"","parse-names":false,"suffix":""},{"dropping-particle":"","family":"Dugan","given":"Jessica L.","non-dropping-particle":"","parse-names":false,"suffix":""},{"dropping-particle":"","family":"Childs","given":"John D.","non-dropping-particle":"","parse-names":false,"suffix":""}],"container-title":"Journal of Orthopaedic and Sports Physical Therapy","id":"ITEM-2","issue":"6","issued":{"date-parts":[["2012","6","1"]]},"page":"530-540","publisher":"Movement Science Media","title":"The functional movement screen: A reliability study","type":"article-journal","volume":"42"},"uris":["http://www.mendeley.com/documents/?uuid=ae946a74-d80e-33a3-9b23-319f9649dd51"]},{"id":"ITEM-3","itemData":{"ISSN":"2159-2896","PMID":"25709860","abstract":"BACKGROUND International sports programs have established pre-participation athletic screening procedures as an essential component to identify athletes that are at a high risk of becoming injured. The Functional Movement Screen (FMS™) is a screening instrument intended to evaluate deficiencies in the mobility and stability of an athlete that might be linked to injury. To date, there are no published normative values for the FMS™ in adolescent school aged children. The purpose of this study was to establish normative values for the FMS™ in adolescent school aged children (10 to 17 years). Secondary aims were to investigate whether the performance differed between boys and girls and between those with or without previous history of injury. METHODS 1005 adolescent school students, including both males and females between the ages of 10 and 17 years who fulfilled the inclusion and exclusion criteria, were selected for the study. The test administration procedures, instructions and scoring process associated with the standardized version of the test were followed in order to ensure accuracy in scoring. The components of the FMS™ include the deep squat, hurdle step, in-line lunge, shoulder mobility, active straight leg raise, trunk stability push up, and rotary stability. RESULTS The mean composite FMS™ score was 14.59 (CI 14.43 - 14.74) out of a possible total of 21. There was a statistically significant difference in scores between females and males (p= .000). But no statistically significant difference in scores existed between those who reported a previous injury and those who did not report previous injury (p=.300). The variables like age (r= -.038, p=.225), height(r= .065, p= .040), weight (r=.103, p=.001) did not show a strong correlations with the mean composite score. CONCLUSION This study provides normative values for the FMS™ in adolescent school aged children, which could assist in evaluation of functional mobility and stability in this population. LEVEL OF EVIDENCE 2c.","author":[{"dropping-particle":"","family":"Abraham","given":"Allan","non-dropping-particle":"","parse-names":false,"suffix":""},{"dropping-particle":"","family":"Sannasi","given":"Rajasekar","non-dropping-particle":"","parse-names":false,"suffix":""},{"dropping-particle":"","family":"Nair","given":"Rohit","non-dropping-particle":"","parse-names":false,"suffix":""}],"container-title":"International journal of sports physical therapy","id":"ITEM-3","issue":"1","issued":{"date-parts":[["2015","2"]]},"page":"29-36","publisher":"The Sports Physical Therapy Section of the American Physical Therapy Association","title":"Normative values for the functional movement screentm in adolescent school aged children.","type":"article-journal","volume":"10"},"uris":["http://www.mendeley.com/documents/?uuid=c3ab67a5-5f76-365c-8bc5-4a2591f734ef"]},{"id":"ITEM-4","itemData":{"DOI":"10.1177/0363546516641937","ISSN":"0363-5465","abstract":"Background: The Functional Movement Screen (FMS) is utilized by professional and collegiate sports teams and the military for the prevention of musculoskeletal injuries. Hypothesis: The FMS demonstrates good interrater and intrarater reliability and validity and has predictive value for musculoskeletal injuries. Study Design: Systematic review and meta-analysis. Methods: A systematic review and meta-analysis were conducted using a computerized search of the electronic databases MEDLINE and ScienceDirect in adherence with the Preferred Reporting Items for Systematic Reviews and Meta-Analyses (PRISMA) guidelines. Extracted relevant data from each included study were recorded on a standardized form. The Cochran Q statistic was utilized to evaluate study heterogeneity. Pooled quantitative synthesis was performed to measure the intraclass correlation coefficient (ICC) for interrater and intrarater reliability, along with 95% CIs, and odds ratios with 95% CIs for the injury predictive value for a score of ≤14. Results: Eleven studies for reliability, 5 studies for validity, and 9 studies for the injury predictive value were identified that met inclusion and exclusion criteria; of these, 6 studies for reliability and 9 studies for the injury predictive value were pooled for quantitative synthesis. The ICC for intrarater reliability was 0.81 (95% CI, 0.69-0.92) and for interrater reliability was 0.81 (95% CI, 0.70-0.92). The odds of sustaining an injury were 2.74 times with an FMS score of ≤14 (95% CI, 1.70-4.43). Studies for validity demonstrated flaws in both internal and external validity of the FMS. Conclusion: The FMS has excellent interrater and intrarater reliability. Participants with composite scores of ≤14 had a significantly higher likelihood of an injury compared with those with higher scores, demonstrating the injury predictive value of the test. Significant concerns remain regarding the validity of the FMS.","author":[{"dropping-particle":"","family":"Bonazza","given":"Nicholas A.","non-dropping-particle":"","parse-names":false,"suffix":""},{"dropping-particle":"","family":"Smuin","given":"Dallas","non-dropping-particle":"","parse-names":false,"suffix":""},{"dropping-particle":"","family":"Onks","given":"Cayce A.","non-dropping-particle":"","parse-names":false,"suffix":""},{"dropping-particle":"","family":"Silvis","given":"Matthew L.","non-dropping-particle":"","parse-names":false,"suffix":""},{"dropping-particle":"","family":"Dhawan","given":"Aman","non-dropping-particle":"","parse-names":false,"suffix":""}],"container-title":"The American Journal of Sports Medicine","id":"ITEM-4","issue":"3","issued":{"date-parts":[["2017","3","21"]]},"page":"725-732","publisher":"SAGE Publications Inc.","title":"Reliability, Validity, and Injury Predictive Value of the Functional Movement Screen: A Systematic Review and Meta-analysis","type":"article-journal","volume":"45"},"uris":["http://www.mendeley.com/documents/?uuid=881be95f-447e-3b41-8caa-8bf272f07dbe"]},{"id":"ITEM-5","itemData":{"DOI":"10.26603/ijspt20170977","ISSN":"2159-2896","PMID":"29158958","abstract":"Background The Functional Movement Screen (FMS™) is a widely used seven-test battery used by practitioners working in sport medicine. The FMS™ composite score (sum of seven tests) in soccer athletes from different competitive levels has been well explored in literature, but the specific movement deficits presented by young high competitive level players remains unclear. Purpose The aim of the present study was to provide a detailed description of the performance of elite young soccer players (age 14-20 years) on the FMS™ testing battery. Study design Cross-sectional observational study. Methods One-hundred and three young soccer players (14-20 years) from a premier league club were assessed by two experienced raters using the FMS™ testing battery. FMS™ composite score, individual-test scores and asymmetries were considered for analysis, and comparisons between age categories were performed. Results FMS™ composite scores ranged from 9 to 16 points (median=13 points). 82% of the athletes had a composite score ≤14 points, and 91% were classified into the \"Fail\" group (score 0 or 1 in at least one test). Almost half of athletes (48%) had poor performance (i.e., individual score &lt; 2) in \"deep squat\" test. Most of athletes in the younger categories (under-15 and under-16) had poor performance in the \"trunk stability push-up\" test (70%) and in the \"rotary stability\" test (74%). Asymmetry in at least one of five unilateral FMS™ tests was found in 65% of athletes. Conclusion High-performance young soccer players have important functional deficits, especially in tasks involving deep squat and trunk stability, as well as high prevalence of asymmetry between right and left body side. Level of evidence 3a.","author":[{"dropping-particle":"","family":"Marques","given":"Vanessa Bernardes","non-dropping-particle":"","parse-names":false,"suffix":""},{"dropping-particle":"","family":"Medeiros","given":"Thales Menezes","non-dropping-particle":"","parse-names":false,"suffix":""},{"dropping-particle":"","family":"Souza Stigger","given":"Felipe","non-dropping-particle":"de","parse-names":false,"suffix":""},{"dropping-particle":"","family":"Nakamura","given":"Fábio Yuzo","non-dropping-particle":"","parse-names":false,"suffix":""},{"dropping-particle":"","family":"Baroni","given":"Bruno Manfredini","non-dropping-particle":"","parse-names":false,"suffix":""}],"container-title":"International Journal of Sports Physical Therapy","id":"ITEM-5","issue":"6","issued":{"date-parts":[["2017","11"]]},"page":"977-985","publisher":"The Sports Physical Therapy Session","title":"THE FUNCTIONAL MOVEMENT SCREEN (FMS™) IN ELITE YOUNG SOCCER PLAYERS BETWEEN 14 AND 20 YEARS: COMPOSITE SCORE, INDIVIDUAL-TEST SCORES AND ASYMMETRIES","type":"article-journal","volume":"12"},"uris":["http://www.mendeley.com/documents/?uuid=1455a5af-fc31-357b-9697-c87f7b6c7349"]}],"mendeley":{"formattedCitation":"(Abraham et al., 2015; Bonazza et al., 2017; Cook &amp; Burton, 2010; Marques et al., 2017; Teyhen et al., 2012)","plainTextFormattedCitation":"(Abraham et al., 2015; Bonazza et al., 2017; Cook &amp; Burton, 2010; Marques et al., 2017; Teyhen et al., 2012)","previouslyFormattedCitation":"(Abraham et al., 2015; Bonazza et al., 2017; Cook &amp; Burton, 2010; Marques et al., 2017; Teyhen et al., 2012)"},"properties":{"noteIndex":0},"schema":"https://github.com/citation-style-language/schema/raw/master/csl-citation.json"}</w:instrText>
      </w:r>
      <w:r w:rsidR="00C27CC4">
        <w:rPr>
          <w:rFonts w:ascii="Times New Roman" w:hAnsi="Times New Roman" w:cs="Times New Roman"/>
        </w:rPr>
        <w:fldChar w:fldCharType="separate"/>
      </w:r>
      <w:r w:rsidR="00C27CC4" w:rsidRPr="00504C9F">
        <w:rPr>
          <w:rFonts w:ascii="Times New Roman" w:hAnsi="Times New Roman" w:cs="Times New Roman"/>
          <w:noProof/>
        </w:rPr>
        <w:t>(Abraham et al., 2015; Bonazza et al., 2017; Cook &amp; Burton, 2010; Marques et al., 2017; Teyhen et al., 2012)</w:t>
      </w:r>
      <w:r w:rsidR="00C27CC4">
        <w:rPr>
          <w:rFonts w:ascii="Times New Roman" w:hAnsi="Times New Roman" w:cs="Times New Roman"/>
        </w:rPr>
        <w:fldChar w:fldCharType="end"/>
      </w:r>
      <w:r w:rsidRPr="00F979FE">
        <w:rPr>
          <w:rFonts w:ascii="Times New Roman" w:hAnsi="Times New Roman" w:cs="Times New Roman"/>
        </w:rPr>
        <w:t xml:space="preserve">. The types of FMS tests are as shown in </w:t>
      </w:r>
      <w:r w:rsidR="002645E1">
        <w:rPr>
          <w:rFonts w:ascii="Times New Roman" w:hAnsi="Times New Roman" w:cs="Times New Roman"/>
        </w:rPr>
        <w:t>T</w:t>
      </w:r>
      <w:r w:rsidRPr="00F979FE">
        <w:rPr>
          <w:rFonts w:ascii="Times New Roman" w:hAnsi="Times New Roman" w:cs="Times New Roman"/>
        </w:rPr>
        <w:t>able 1</w:t>
      </w:r>
      <w:r>
        <w:rPr>
          <w:rFonts w:ascii="Times New Roman" w:hAnsi="Times New Roman" w:cs="Times New Roman"/>
        </w:rPr>
        <w:t xml:space="preserve"> b</w:t>
      </w:r>
      <w:r w:rsidRPr="00F979FE">
        <w:rPr>
          <w:rFonts w:ascii="Times New Roman" w:hAnsi="Times New Roman" w:cs="Times New Roman"/>
        </w:rPr>
        <w:t>elow</w:t>
      </w:r>
      <w:r>
        <w:rPr>
          <w:rFonts w:ascii="Times New Roman" w:hAnsi="Times New Roman" w:cs="Times New Roman"/>
        </w:rPr>
        <w:t xml:space="preserve"> </w:t>
      </w:r>
    </w:p>
    <w:p w14:paraId="058F914B" w14:textId="3D2977CE" w:rsidR="006228BB" w:rsidRDefault="00230EE9" w:rsidP="00FF626F">
      <w:pPr>
        <w:pStyle w:val="Heading4"/>
        <w:rPr>
          <w:rFonts w:asciiTheme="majorBidi" w:hAnsiTheme="majorBidi" w:cstheme="majorBidi"/>
        </w:rPr>
      </w:pPr>
      <w:r w:rsidRPr="00890A3F">
        <w:rPr>
          <w:rFonts w:ascii="Times New Roman" w:hAnsi="Times New Roman" w:cs="Times New Roman"/>
        </w:rPr>
        <w:t>.</w:t>
      </w:r>
    </w:p>
    <w:p w14:paraId="282D38B2" w14:textId="6B8C6F1D" w:rsidR="00230EE9" w:rsidRPr="00CC0639" w:rsidRDefault="00230EE9" w:rsidP="00230EE9">
      <w:pPr>
        <w:spacing w:before="0" w:beforeAutospacing="0" w:after="0" w:afterAutospacing="0"/>
        <w:rPr>
          <w:rFonts w:asciiTheme="majorBidi" w:hAnsiTheme="majorBidi" w:cstheme="majorBidi"/>
          <w:sz w:val="20"/>
          <w:szCs w:val="20"/>
          <w:lang w:val="id-ID"/>
        </w:rPr>
      </w:pPr>
      <w:r w:rsidRPr="00CC0639">
        <w:rPr>
          <w:rFonts w:asciiTheme="majorBidi" w:hAnsiTheme="majorBidi" w:cstheme="majorBidi"/>
          <w:sz w:val="20"/>
          <w:szCs w:val="20"/>
          <w:lang w:val="id-ID"/>
        </w:rPr>
        <w:t>Tab</w:t>
      </w:r>
      <w:r w:rsidR="002645E1">
        <w:rPr>
          <w:rFonts w:asciiTheme="majorBidi" w:hAnsiTheme="majorBidi" w:cstheme="majorBidi"/>
          <w:sz w:val="20"/>
          <w:szCs w:val="20"/>
          <w:lang w:val="id-ID"/>
        </w:rPr>
        <w:t>le</w:t>
      </w:r>
      <w:r w:rsidRPr="00CC0639">
        <w:rPr>
          <w:rFonts w:asciiTheme="majorBidi" w:hAnsiTheme="majorBidi" w:cstheme="majorBidi"/>
          <w:sz w:val="20"/>
          <w:szCs w:val="20"/>
          <w:lang w:val="id-ID"/>
        </w:rPr>
        <w:t xml:space="preserve"> 1. </w:t>
      </w:r>
    </w:p>
    <w:p w14:paraId="69E4D01D" w14:textId="77777777" w:rsidR="00230EE9" w:rsidRDefault="00230EE9" w:rsidP="00230EE9">
      <w:pPr>
        <w:spacing w:before="0" w:beforeAutospacing="0" w:after="0" w:afterAutospacing="0"/>
        <w:rPr>
          <w:rFonts w:asciiTheme="majorBidi" w:hAnsiTheme="majorBidi" w:cstheme="majorBidi"/>
          <w:i/>
          <w:iCs/>
          <w:sz w:val="20"/>
          <w:szCs w:val="20"/>
          <w:lang w:val="id-ID"/>
        </w:rPr>
      </w:pPr>
      <w:r w:rsidRPr="00CC0639">
        <w:rPr>
          <w:rFonts w:asciiTheme="majorBidi" w:hAnsiTheme="majorBidi" w:cstheme="majorBidi"/>
          <w:i/>
          <w:iCs/>
          <w:sz w:val="20"/>
          <w:szCs w:val="20"/>
          <w:lang w:val="id-ID"/>
        </w:rPr>
        <w:t>Functional Movement Screening Test</w:t>
      </w:r>
    </w:p>
    <w:p w14:paraId="0A10E55F" w14:textId="77777777" w:rsidR="00230EE9" w:rsidRPr="00CC0639" w:rsidRDefault="00230EE9" w:rsidP="00230EE9">
      <w:pPr>
        <w:spacing w:before="0" w:beforeAutospacing="0" w:after="0" w:afterAutospacing="0"/>
        <w:rPr>
          <w:rFonts w:asciiTheme="majorBidi" w:hAnsiTheme="majorBidi" w:cstheme="majorBidi"/>
          <w:sz w:val="20"/>
          <w:szCs w:val="20"/>
          <w:lang w:val="id-ID"/>
        </w:rPr>
      </w:pPr>
    </w:p>
    <w:tbl>
      <w:tblPr>
        <w:tblStyle w:val="TableGrid"/>
        <w:tblW w:w="2819"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28"/>
        <w:gridCol w:w="2191"/>
      </w:tblGrid>
      <w:tr w:rsidR="00230EE9" w:rsidRPr="00CC0639" w14:paraId="59B2562A" w14:textId="77777777" w:rsidTr="00DE16C9">
        <w:trPr>
          <w:jc w:val="center"/>
        </w:trPr>
        <w:tc>
          <w:tcPr>
            <w:tcW w:w="628" w:type="dxa"/>
          </w:tcPr>
          <w:p w14:paraId="453C1227" w14:textId="77777777" w:rsidR="00230EE9" w:rsidRPr="00441C57" w:rsidRDefault="00230EE9" w:rsidP="00DE16C9">
            <w:pPr>
              <w:spacing w:beforeAutospacing="0" w:afterAutospacing="0"/>
              <w:jc w:val="left"/>
              <w:rPr>
                <w:rFonts w:asciiTheme="majorBidi" w:hAnsiTheme="majorBidi" w:cstheme="majorBidi"/>
                <w:b/>
                <w:bCs/>
                <w:sz w:val="20"/>
                <w:szCs w:val="20"/>
                <w:lang w:val="id-ID"/>
              </w:rPr>
            </w:pPr>
            <w:r w:rsidRPr="00441C57">
              <w:rPr>
                <w:rFonts w:asciiTheme="majorBidi" w:hAnsiTheme="majorBidi" w:cstheme="majorBidi"/>
                <w:b/>
                <w:bCs/>
                <w:sz w:val="20"/>
                <w:szCs w:val="20"/>
                <w:lang w:val="id-ID"/>
              </w:rPr>
              <w:t>No.</w:t>
            </w:r>
          </w:p>
        </w:tc>
        <w:tc>
          <w:tcPr>
            <w:tcW w:w="2191" w:type="dxa"/>
          </w:tcPr>
          <w:p w14:paraId="2C913531" w14:textId="67D8E2C2" w:rsidR="00230EE9" w:rsidRPr="00441C57" w:rsidRDefault="00F979FE" w:rsidP="00DE16C9">
            <w:pPr>
              <w:spacing w:beforeAutospacing="0" w:afterAutospacing="0"/>
              <w:jc w:val="left"/>
              <w:rPr>
                <w:rFonts w:asciiTheme="majorBidi" w:hAnsiTheme="majorBidi" w:cstheme="majorBidi"/>
                <w:b/>
                <w:bCs/>
                <w:sz w:val="20"/>
                <w:szCs w:val="20"/>
                <w:lang w:val="id-ID"/>
              </w:rPr>
            </w:pPr>
            <w:r w:rsidRPr="00F979FE">
              <w:rPr>
                <w:rFonts w:asciiTheme="majorBidi" w:hAnsiTheme="majorBidi" w:cstheme="majorBidi"/>
                <w:b/>
                <w:bCs/>
                <w:sz w:val="20"/>
                <w:szCs w:val="20"/>
                <w:lang w:val="id-ID"/>
              </w:rPr>
              <w:t>Type of FMS Test</w:t>
            </w:r>
          </w:p>
        </w:tc>
      </w:tr>
      <w:tr w:rsidR="00230EE9" w:rsidRPr="00CC0639" w14:paraId="481E8BC0" w14:textId="77777777" w:rsidTr="00DE16C9">
        <w:trPr>
          <w:jc w:val="center"/>
        </w:trPr>
        <w:tc>
          <w:tcPr>
            <w:tcW w:w="628" w:type="dxa"/>
            <w:shd w:val="clear" w:color="auto" w:fill="BFBFBF" w:themeFill="background1" w:themeFillShade="BF"/>
          </w:tcPr>
          <w:p w14:paraId="29A08065" w14:textId="77777777" w:rsidR="00230EE9" w:rsidRPr="00A71A62" w:rsidRDefault="00230EE9" w:rsidP="00DE16C9">
            <w:pPr>
              <w:spacing w:beforeAutospacing="0" w:afterAutospacing="0"/>
              <w:jc w:val="left"/>
              <w:rPr>
                <w:rFonts w:asciiTheme="majorBidi" w:hAnsiTheme="majorBidi" w:cstheme="majorBidi"/>
                <w:sz w:val="20"/>
                <w:szCs w:val="20"/>
                <w:lang w:val="id-ID"/>
              </w:rPr>
            </w:pPr>
            <w:r w:rsidRPr="00A71A62">
              <w:rPr>
                <w:rFonts w:asciiTheme="majorBidi" w:hAnsiTheme="majorBidi" w:cstheme="majorBidi"/>
                <w:sz w:val="20"/>
                <w:szCs w:val="20"/>
                <w:lang w:val="id-ID"/>
              </w:rPr>
              <w:t>1</w:t>
            </w:r>
          </w:p>
        </w:tc>
        <w:tc>
          <w:tcPr>
            <w:tcW w:w="2191" w:type="dxa"/>
            <w:shd w:val="clear" w:color="auto" w:fill="BFBFBF" w:themeFill="background1" w:themeFillShade="BF"/>
          </w:tcPr>
          <w:p w14:paraId="0D6A7531" w14:textId="77777777" w:rsidR="00230EE9" w:rsidRPr="00A71A62" w:rsidRDefault="00230EE9" w:rsidP="00DE16C9">
            <w:pPr>
              <w:spacing w:beforeAutospacing="0" w:afterAutospacing="0"/>
              <w:jc w:val="left"/>
              <w:rPr>
                <w:rFonts w:asciiTheme="majorBidi" w:hAnsiTheme="majorBidi" w:cstheme="majorBidi"/>
                <w:sz w:val="20"/>
                <w:szCs w:val="20"/>
                <w:lang w:val="id-ID"/>
              </w:rPr>
            </w:pPr>
            <w:r w:rsidRPr="00A71A62">
              <w:rPr>
                <w:rFonts w:asciiTheme="majorBidi" w:hAnsiTheme="majorBidi" w:cstheme="majorBidi"/>
                <w:sz w:val="20"/>
                <w:szCs w:val="20"/>
                <w:lang w:val="id-ID"/>
              </w:rPr>
              <w:t>Overhead Squat</w:t>
            </w:r>
          </w:p>
        </w:tc>
      </w:tr>
      <w:tr w:rsidR="00230EE9" w:rsidRPr="00CC0639" w14:paraId="77CC3F90" w14:textId="77777777" w:rsidTr="00DE16C9">
        <w:trPr>
          <w:jc w:val="center"/>
        </w:trPr>
        <w:tc>
          <w:tcPr>
            <w:tcW w:w="628" w:type="dxa"/>
          </w:tcPr>
          <w:p w14:paraId="56E4325E" w14:textId="77777777" w:rsidR="00230EE9" w:rsidRPr="00A71A62" w:rsidRDefault="00230EE9" w:rsidP="00DE16C9">
            <w:pPr>
              <w:spacing w:beforeAutospacing="0" w:afterAutospacing="0"/>
              <w:jc w:val="left"/>
              <w:rPr>
                <w:rFonts w:asciiTheme="majorBidi" w:hAnsiTheme="majorBidi" w:cstheme="majorBidi"/>
                <w:sz w:val="20"/>
                <w:szCs w:val="20"/>
                <w:lang w:val="id-ID"/>
              </w:rPr>
            </w:pPr>
            <w:r w:rsidRPr="00A71A62">
              <w:rPr>
                <w:rFonts w:asciiTheme="majorBidi" w:hAnsiTheme="majorBidi" w:cstheme="majorBidi"/>
                <w:sz w:val="20"/>
                <w:szCs w:val="20"/>
                <w:lang w:val="id-ID"/>
              </w:rPr>
              <w:t>2</w:t>
            </w:r>
          </w:p>
        </w:tc>
        <w:tc>
          <w:tcPr>
            <w:tcW w:w="2191" w:type="dxa"/>
          </w:tcPr>
          <w:p w14:paraId="0B6D3664" w14:textId="77777777" w:rsidR="00230EE9" w:rsidRPr="00A71A62" w:rsidRDefault="00230EE9" w:rsidP="00DE16C9">
            <w:pPr>
              <w:spacing w:beforeAutospacing="0" w:afterAutospacing="0"/>
              <w:jc w:val="left"/>
              <w:rPr>
                <w:rFonts w:asciiTheme="majorBidi" w:hAnsiTheme="majorBidi" w:cstheme="majorBidi"/>
                <w:sz w:val="20"/>
                <w:szCs w:val="20"/>
                <w:lang w:val="id-ID"/>
              </w:rPr>
            </w:pPr>
            <w:r w:rsidRPr="00A71A62">
              <w:rPr>
                <w:rFonts w:asciiTheme="majorBidi" w:hAnsiTheme="majorBidi" w:cstheme="majorBidi"/>
                <w:sz w:val="20"/>
                <w:szCs w:val="20"/>
                <w:lang w:val="id-ID"/>
              </w:rPr>
              <w:t>In Line Lunge</w:t>
            </w:r>
          </w:p>
        </w:tc>
      </w:tr>
      <w:tr w:rsidR="00230EE9" w:rsidRPr="00CC0639" w14:paraId="201A2A2D" w14:textId="77777777" w:rsidTr="00DE16C9">
        <w:trPr>
          <w:jc w:val="center"/>
        </w:trPr>
        <w:tc>
          <w:tcPr>
            <w:tcW w:w="628" w:type="dxa"/>
            <w:shd w:val="clear" w:color="auto" w:fill="BFBFBF" w:themeFill="background1" w:themeFillShade="BF"/>
          </w:tcPr>
          <w:p w14:paraId="71AF8214" w14:textId="77777777" w:rsidR="00230EE9" w:rsidRPr="00A71A62" w:rsidRDefault="00230EE9" w:rsidP="00DE16C9">
            <w:pPr>
              <w:spacing w:beforeAutospacing="0" w:afterAutospacing="0"/>
              <w:jc w:val="left"/>
              <w:rPr>
                <w:rFonts w:asciiTheme="majorBidi" w:hAnsiTheme="majorBidi" w:cstheme="majorBidi"/>
                <w:sz w:val="20"/>
                <w:szCs w:val="20"/>
                <w:lang w:val="id-ID"/>
              </w:rPr>
            </w:pPr>
            <w:r w:rsidRPr="00A71A62">
              <w:rPr>
                <w:rFonts w:asciiTheme="majorBidi" w:hAnsiTheme="majorBidi" w:cstheme="majorBidi"/>
                <w:sz w:val="20"/>
                <w:szCs w:val="20"/>
                <w:lang w:val="id-ID"/>
              </w:rPr>
              <w:t>3</w:t>
            </w:r>
          </w:p>
        </w:tc>
        <w:tc>
          <w:tcPr>
            <w:tcW w:w="2191" w:type="dxa"/>
            <w:shd w:val="clear" w:color="auto" w:fill="BFBFBF" w:themeFill="background1" w:themeFillShade="BF"/>
          </w:tcPr>
          <w:p w14:paraId="751E2263" w14:textId="77777777" w:rsidR="00230EE9" w:rsidRPr="00A71A62" w:rsidRDefault="00230EE9" w:rsidP="00DE16C9">
            <w:pPr>
              <w:spacing w:beforeAutospacing="0" w:afterAutospacing="0"/>
              <w:jc w:val="left"/>
              <w:rPr>
                <w:rFonts w:asciiTheme="majorBidi" w:hAnsiTheme="majorBidi" w:cstheme="majorBidi"/>
                <w:sz w:val="20"/>
                <w:szCs w:val="20"/>
                <w:lang w:val="id-ID"/>
              </w:rPr>
            </w:pPr>
            <w:r w:rsidRPr="00A71A62">
              <w:rPr>
                <w:rFonts w:asciiTheme="majorBidi" w:hAnsiTheme="majorBidi" w:cstheme="majorBidi"/>
                <w:sz w:val="20"/>
                <w:szCs w:val="20"/>
                <w:lang w:val="id-ID"/>
              </w:rPr>
              <w:t>Hurdle Step</w:t>
            </w:r>
          </w:p>
        </w:tc>
      </w:tr>
      <w:tr w:rsidR="00230EE9" w:rsidRPr="00CC0639" w14:paraId="0A301E1D" w14:textId="77777777" w:rsidTr="00DE16C9">
        <w:trPr>
          <w:jc w:val="center"/>
        </w:trPr>
        <w:tc>
          <w:tcPr>
            <w:tcW w:w="628" w:type="dxa"/>
          </w:tcPr>
          <w:p w14:paraId="26D0BDB7" w14:textId="77777777" w:rsidR="00230EE9" w:rsidRPr="00A71A62" w:rsidRDefault="00230EE9" w:rsidP="00DE16C9">
            <w:pPr>
              <w:spacing w:beforeAutospacing="0" w:afterAutospacing="0"/>
              <w:jc w:val="left"/>
              <w:rPr>
                <w:rFonts w:asciiTheme="majorBidi" w:hAnsiTheme="majorBidi" w:cstheme="majorBidi"/>
                <w:sz w:val="20"/>
                <w:szCs w:val="20"/>
                <w:lang w:val="id-ID"/>
              </w:rPr>
            </w:pPr>
            <w:r w:rsidRPr="00A71A62">
              <w:rPr>
                <w:rFonts w:asciiTheme="majorBidi" w:hAnsiTheme="majorBidi" w:cstheme="majorBidi"/>
                <w:sz w:val="20"/>
                <w:szCs w:val="20"/>
                <w:lang w:val="id-ID"/>
              </w:rPr>
              <w:t>4</w:t>
            </w:r>
          </w:p>
        </w:tc>
        <w:tc>
          <w:tcPr>
            <w:tcW w:w="2191" w:type="dxa"/>
          </w:tcPr>
          <w:p w14:paraId="310AE641" w14:textId="77777777" w:rsidR="00230EE9" w:rsidRPr="00A71A62" w:rsidRDefault="00230EE9" w:rsidP="00DE16C9">
            <w:pPr>
              <w:spacing w:beforeAutospacing="0" w:afterAutospacing="0"/>
              <w:jc w:val="left"/>
              <w:rPr>
                <w:rFonts w:asciiTheme="majorBidi" w:hAnsiTheme="majorBidi" w:cstheme="majorBidi"/>
                <w:sz w:val="20"/>
                <w:szCs w:val="20"/>
                <w:lang w:val="id-ID"/>
              </w:rPr>
            </w:pPr>
            <w:r w:rsidRPr="00A71A62">
              <w:rPr>
                <w:rFonts w:asciiTheme="majorBidi" w:hAnsiTheme="majorBidi" w:cstheme="majorBidi"/>
                <w:sz w:val="20"/>
                <w:szCs w:val="20"/>
                <w:lang w:val="id-ID"/>
              </w:rPr>
              <w:t>Active Straight Leg Raise</w:t>
            </w:r>
          </w:p>
        </w:tc>
      </w:tr>
      <w:tr w:rsidR="00230EE9" w:rsidRPr="00CC0639" w14:paraId="31C5E312" w14:textId="77777777" w:rsidTr="00DE16C9">
        <w:trPr>
          <w:jc w:val="center"/>
        </w:trPr>
        <w:tc>
          <w:tcPr>
            <w:tcW w:w="628" w:type="dxa"/>
            <w:shd w:val="clear" w:color="auto" w:fill="BFBFBF" w:themeFill="background1" w:themeFillShade="BF"/>
          </w:tcPr>
          <w:p w14:paraId="72FFF17C" w14:textId="77777777" w:rsidR="00230EE9" w:rsidRPr="00A71A62" w:rsidRDefault="00230EE9" w:rsidP="00DE16C9">
            <w:pPr>
              <w:spacing w:beforeAutospacing="0" w:afterAutospacing="0"/>
              <w:jc w:val="left"/>
              <w:rPr>
                <w:rFonts w:asciiTheme="majorBidi" w:hAnsiTheme="majorBidi" w:cstheme="majorBidi"/>
                <w:sz w:val="20"/>
                <w:szCs w:val="20"/>
                <w:lang w:val="id-ID"/>
              </w:rPr>
            </w:pPr>
            <w:r w:rsidRPr="00A71A62">
              <w:rPr>
                <w:rFonts w:asciiTheme="majorBidi" w:hAnsiTheme="majorBidi" w:cstheme="majorBidi"/>
                <w:sz w:val="20"/>
                <w:szCs w:val="20"/>
                <w:lang w:val="id-ID"/>
              </w:rPr>
              <w:t>5</w:t>
            </w:r>
          </w:p>
        </w:tc>
        <w:tc>
          <w:tcPr>
            <w:tcW w:w="2191" w:type="dxa"/>
            <w:shd w:val="clear" w:color="auto" w:fill="BFBFBF" w:themeFill="background1" w:themeFillShade="BF"/>
          </w:tcPr>
          <w:p w14:paraId="5FE00FAA" w14:textId="77777777" w:rsidR="00230EE9" w:rsidRPr="00A71A62" w:rsidRDefault="00230EE9" w:rsidP="00DE16C9">
            <w:pPr>
              <w:spacing w:beforeAutospacing="0" w:afterAutospacing="0"/>
              <w:jc w:val="left"/>
              <w:rPr>
                <w:rFonts w:asciiTheme="majorBidi" w:hAnsiTheme="majorBidi" w:cstheme="majorBidi"/>
                <w:sz w:val="20"/>
                <w:szCs w:val="20"/>
                <w:lang w:val="id-ID"/>
              </w:rPr>
            </w:pPr>
            <w:r w:rsidRPr="00A71A62">
              <w:rPr>
                <w:rFonts w:asciiTheme="majorBidi" w:hAnsiTheme="majorBidi" w:cstheme="majorBidi"/>
                <w:sz w:val="20"/>
                <w:szCs w:val="20"/>
                <w:lang w:val="id-ID"/>
              </w:rPr>
              <w:t>Shoulder Mobility</w:t>
            </w:r>
          </w:p>
        </w:tc>
      </w:tr>
      <w:tr w:rsidR="00230EE9" w:rsidRPr="00CC0639" w14:paraId="1393B1A5" w14:textId="77777777" w:rsidTr="00DE16C9">
        <w:trPr>
          <w:jc w:val="center"/>
        </w:trPr>
        <w:tc>
          <w:tcPr>
            <w:tcW w:w="628" w:type="dxa"/>
            <w:shd w:val="clear" w:color="auto" w:fill="FFFFFF" w:themeFill="background1"/>
          </w:tcPr>
          <w:p w14:paraId="0FA4FC1D" w14:textId="77777777" w:rsidR="00230EE9" w:rsidRPr="00A71A62" w:rsidRDefault="00230EE9" w:rsidP="00DE16C9">
            <w:pPr>
              <w:spacing w:beforeAutospacing="0" w:afterAutospacing="0"/>
              <w:jc w:val="left"/>
              <w:rPr>
                <w:rFonts w:asciiTheme="majorBidi" w:hAnsiTheme="majorBidi" w:cstheme="majorBidi"/>
                <w:sz w:val="20"/>
                <w:szCs w:val="20"/>
                <w:lang w:val="id-ID"/>
              </w:rPr>
            </w:pPr>
            <w:r w:rsidRPr="00A71A62">
              <w:rPr>
                <w:rFonts w:asciiTheme="majorBidi" w:hAnsiTheme="majorBidi" w:cstheme="majorBidi"/>
                <w:sz w:val="20"/>
                <w:szCs w:val="20"/>
              </w:rPr>
              <w:t>6</w:t>
            </w:r>
          </w:p>
        </w:tc>
        <w:tc>
          <w:tcPr>
            <w:tcW w:w="2191" w:type="dxa"/>
            <w:shd w:val="clear" w:color="auto" w:fill="FFFFFF" w:themeFill="background1"/>
          </w:tcPr>
          <w:p w14:paraId="47689E74" w14:textId="77777777" w:rsidR="00230EE9" w:rsidRPr="00A71A62" w:rsidRDefault="00230EE9" w:rsidP="00DE16C9">
            <w:pPr>
              <w:spacing w:beforeAutospacing="0" w:afterAutospacing="0"/>
              <w:jc w:val="left"/>
              <w:rPr>
                <w:rFonts w:asciiTheme="majorBidi" w:hAnsiTheme="majorBidi" w:cstheme="majorBidi"/>
                <w:sz w:val="20"/>
                <w:szCs w:val="20"/>
                <w:lang w:val="id-ID"/>
              </w:rPr>
            </w:pPr>
            <w:r w:rsidRPr="00A71A62">
              <w:rPr>
                <w:rFonts w:asciiTheme="majorBidi" w:hAnsiTheme="majorBidi" w:cstheme="majorBidi"/>
                <w:sz w:val="20"/>
                <w:szCs w:val="20"/>
              </w:rPr>
              <w:t>Trunk Stability Pushup</w:t>
            </w:r>
          </w:p>
        </w:tc>
      </w:tr>
      <w:tr w:rsidR="00230EE9" w:rsidRPr="00CC0639" w14:paraId="05C9F7E2" w14:textId="77777777" w:rsidTr="00DE16C9">
        <w:trPr>
          <w:jc w:val="center"/>
        </w:trPr>
        <w:tc>
          <w:tcPr>
            <w:tcW w:w="628" w:type="dxa"/>
            <w:shd w:val="clear" w:color="auto" w:fill="BFBFBF" w:themeFill="background1" w:themeFillShade="BF"/>
          </w:tcPr>
          <w:p w14:paraId="2412B0D4" w14:textId="77777777" w:rsidR="00230EE9" w:rsidRPr="00A71A62" w:rsidRDefault="00230EE9" w:rsidP="00DE16C9">
            <w:pPr>
              <w:spacing w:beforeAutospacing="0" w:afterAutospacing="0"/>
              <w:jc w:val="left"/>
              <w:rPr>
                <w:rFonts w:asciiTheme="majorBidi" w:hAnsiTheme="majorBidi" w:cstheme="majorBidi"/>
                <w:sz w:val="20"/>
                <w:szCs w:val="20"/>
                <w:lang w:val="id-ID"/>
              </w:rPr>
            </w:pPr>
            <w:r w:rsidRPr="00A71A62">
              <w:rPr>
                <w:rFonts w:asciiTheme="majorBidi" w:hAnsiTheme="majorBidi" w:cstheme="majorBidi"/>
                <w:sz w:val="20"/>
                <w:szCs w:val="20"/>
              </w:rPr>
              <w:t>7</w:t>
            </w:r>
          </w:p>
        </w:tc>
        <w:tc>
          <w:tcPr>
            <w:tcW w:w="2191" w:type="dxa"/>
            <w:shd w:val="clear" w:color="auto" w:fill="BFBFBF" w:themeFill="background1" w:themeFillShade="BF"/>
          </w:tcPr>
          <w:p w14:paraId="7C167D18" w14:textId="77777777" w:rsidR="00230EE9" w:rsidRPr="00A71A62" w:rsidRDefault="00230EE9" w:rsidP="00DE16C9">
            <w:pPr>
              <w:spacing w:beforeAutospacing="0" w:afterAutospacing="0"/>
              <w:jc w:val="left"/>
              <w:rPr>
                <w:rFonts w:asciiTheme="majorBidi" w:hAnsiTheme="majorBidi" w:cstheme="majorBidi"/>
                <w:sz w:val="20"/>
                <w:szCs w:val="20"/>
                <w:lang w:val="id-ID"/>
              </w:rPr>
            </w:pPr>
            <w:r w:rsidRPr="00A71A62">
              <w:rPr>
                <w:rFonts w:asciiTheme="majorBidi" w:hAnsiTheme="majorBidi" w:cstheme="majorBidi"/>
                <w:sz w:val="20"/>
                <w:szCs w:val="20"/>
              </w:rPr>
              <w:t>Rotary Stability</w:t>
            </w:r>
          </w:p>
        </w:tc>
      </w:tr>
    </w:tbl>
    <w:p w14:paraId="30375DD0" w14:textId="77777777" w:rsidR="00230EE9" w:rsidRDefault="00230EE9" w:rsidP="00230EE9">
      <w:pPr>
        <w:pStyle w:val="Heading4"/>
        <w:ind w:firstLine="0"/>
        <w:rPr>
          <w:rFonts w:ascii="Times New Roman" w:hAnsi="Times New Roman" w:cs="Times New Roman"/>
          <w:b/>
        </w:rPr>
      </w:pPr>
    </w:p>
    <w:p w14:paraId="5716BDB1" w14:textId="77777777" w:rsidR="00230EE9" w:rsidRPr="00890A3F" w:rsidRDefault="00230EE9" w:rsidP="00230EE9">
      <w:pPr>
        <w:pStyle w:val="Heading4"/>
        <w:ind w:firstLine="0"/>
        <w:rPr>
          <w:rFonts w:ascii="Times New Roman" w:hAnsi="Times New Roman" w:cs="Times New Roman"/>
        </w:rPr>
      </w:pPr>
      <w:r w:rsidRPr="00890A3F">
        <w:rPr>
          <w:rFonts w:ascii="Times New Roman" w:hAnsi="Times New Roman" w:cs="Times New Roman"/>
          <w:b/>
        </w:rPr>
        <w:t>Procedures</w:t>
      </w:r>
      <w:r w:rsidRPr="00890A3F">
        <w:rPr>
          <w:rFonts w:ascii="Times New Roman" w:hAnsi="Times New Roman" w:cs="Times New Roman"/>
        </w:rPr>
        <w:t xml:space="preserve"> </w:t>
      </w:r>
    </w:p>
    <w:p w14:paraId="1E7813EF" w14:textId="1C1351C9" w:rsidR="00230EE9" w:rsidRDefault="00F979FE" w:rsidP="00230EE9">
      <w:pPr>
        <w:spacing w:before="0" w:beforeAutospacing="0" w:after="0" w:afterAutospacing="0"/>
        <w:ind w:firstLine="777"/>
        <w:jc w:val="both"/>
        <w:rPr>
          <w:rFonts w:ascii="Times New Roman" w:hAnsi="Times New Roman" w:cs="Times New Roman"/>
          <w:color w:val="000000"/>
          <w:sz w:val="20"/>
          <w:szCs w:val="20"/>
          <w:lang w:val="id-ID"/>
        </w:rPr>
      </w:pPr>
      <w:r w:rsidRPr="00F979FE">
        <w:rPr>
          <w:rFonts w:ascii="Times New Roman" w:hAnsi="Times New Roman" w:cs="Times New Roman"/>
          <w:color w:val="000000"/>
          <w:sz w:val="20"/>
          <w:szCs w:val="20"/>
          <w:lang w:val="id-ID"/>
        </w:rPr>
        <w:t>The process of testing and measuring the Functional Movement Screening (FMS) is carried out by means of the participant performing each FMS movement sequentially then judging by the provisions of the FMS score as shown in Figure 1 below:</w:t>
      </w:r>
      <w:r>
        <w:rPr>
          <w:rFonts w:ascii="Times New Roman" w:hAnsi="Times New Roman" w:cs="Times New Roman"/>
          <w:color w:val="000000"/>
          <w:sz w:val="20"/>
          <w:szCs w:val="20"/>
          <w:lang w:val="id-ID"/>
        </w:rPr>
        <w:t xml:space="preserve"> </w:t>
      </w:r>
    </w:p>
    <w:p w14:paraId="7FA16920" w14:textId="6803DF27" w:rsidR="00230EE9" w:rsidRPr="00A71A62" w:rsidRDefault="00372D0E" w:rsidP="00230EE9">
      <w:pPr>
        <w:rPr>
          <w:rFonts w:asciiTheme="majorBidi" w:hAnsiTheme="majorBidi" w:cstheme="majorBidi"/>
          <w:sz w:val="20"/>
          <w:szCs w:val="20"/>
          <w:lang w:val="id-ID"/>
        </w:rPr>
      </w:pPr>
      <w:r>
        <w:rPr>
          <w:rFonts w:asciiTheme="majorBidi" w:hAnsiTheme="majorBidi" w:cstheme="majorBidi"/>
          <w:sz w:val="20"/>
          <w:szCs w:val="20"/>
          <w:lang w:val="id-ID"/>
        </w:rPr>
        <w:t>Figure</w:t>
      </w:r>
      <w:r w:rsidR="00230EE9" w:rsidRPr="00A71A62">
        <w:rPr>
          <w:rFonts w:asciiTheme="majorBidi" w:hAnsiTheme="majorBidi" w:cstheme="majorBidi"/>
          <w:sz w:val="20"/>
          <w:szCs w:val="20"/>
          <w:lang w:val="id-ID"/>
        </w:rPr>
        <w:t xml:space="preserve"> 1. </w:t>
      </w:r>
      <w:r w:rsidR="00F979FE" w:rsidRPr="00F979FE">
        <w:rPr>
          <w:rFonts w:asciiTheme="majorBidi" w:hAnsiTheme="majorBidi" w:cstheme="majorBidi"/>
          <w:sz w:val="20"/>
          <w:szCs w:val="20"/>
          <w:lang w:val="id-ID"/>
        </w:rPr>
        <w:t>FMS Score Criteria</w:t>
      </w:r>
      <w:r w:rsidR="00F979FE">
        <w:rPr>
          <w:rFonts w:asciiTheme="majorBidi" w:hAnsiTheme="majorBidi" w:cstheme="majorBidi"/>
          <w:sz w:val="20"/>
          <w:szCs w:val="20"/>
          <w:lang w:val="id-ID"/>
        </w:rPr>
        <w:t xml:space="preserve"> </w:t>
      </w:r>
      <w:r w:rsidR="00ED56E7">
        <w:rPr>
          <w:rFonts w:asciiTheme="majorBidi" w:hAnsiTheme="majorBidi" w:cstheme="majorBidi"/>
          <w:sz w:val="20"/>
          <w:szCs w:val="20"/>
          <w:lang w:val="id-ID"/>
        </w:rPr>
        <w:t xml:space="preserve"> </w:t>
      </w:r>
      <w:r w:rsidR="00230EE9" w:rsidRPr="00A71A62">
        <w:rPr>
          <w:rFonts w:asciiTheme="majorBidi" w:hAnsiTheme="majorBidi" w:cstheme="majorBidi"/>
          <w:sz w:val="20"/>
          <w:szCs w:val="20"/>
          <w:lang w:val="id-ID"/>
        </w:rPr>
        <w:t>(Cook, 2010, Mo-An et al, 2012)</w:t>
      </w:r>
    </w:p>
    <w:p w14:paraId="6E4ADE64" w14:textId="77777777" w:rsidR="00230EE9" w:rsidRPr="00890A3F" w:rsidRDefault="00230EE9" w:rsidP="00230EE9">
      <w:pPr>
        <w:pStyle w:val="Heading4"/>
        <w:ind w:firstLine="0"/>
        <w:rPr>
          <w:rFonts w:ascii="Times New Roman" w:hAnsi="Times New Roman" w:cs="Times New Roman"/>
          <w:b/>
        </w:rPr>
      </w:pPr>
      <w:r w:rsidRPr="00890A3F">
        <w:rPr>
          <w:rFonts w:ascii="Times New Roman" w:hAnsi="Times New Roman" w:cs="Times New Roman"/>
          <w:b/>
        </w:rPr>
        <w:t xml:space="preserve">Design or Data Analysis </w:t>
      </w:r>
    </w:p>
    <w:p w14:paraId="61CF243E" w14:textId="63B7F8BA" w:rsidR="00ED56E7" w:rsidRDefault="00ED56E7" w:rsidP="00ED56E7">
      <w:pPr>
        <w:pStyle w:val="Heading2"/>
        <w:spacing w:line="240" w:lineRule="auto"/>
        <w:ind w:firstLine="720"/>
        <w:rPr>
          <w:rFonts w:ascii="Times New Roman" w:hAnsi="Times New Roman" w:cs="Times New Roman"/>
          <w:b w:val="0"/>
          <w:bCs w:val="0"/>
          <w:caps w:val="0"/>
          <w:lang w:val="id-ID"/>
        </w:rPr>
      </w:pPr>
      <w:r w:rsidRPr="00ED56E7">
        <w:rPr>
          <w:rFonts w:ascii="Times New Roman" w:hAnsi="Times New Roman" w:cs="Times New Roman"/>
          <w:b w:val="0"/>
          <w:bCs w:val="0"/>
          <w:caps w:val="0"/>
          <w:lang w:val="id-ID"/>
        </w:rPr>
        <w:t xml:space="preserve">Data analysis used Benchmark Reference (PAP) to measure joint and muscle motion criteria using the Functional Movement Screening test. Functional Movement Screening (FMS) </w:t>
      </w:r>
      <w:r w:rsidRPr="00ED56E7">
        <w:rPr>
          <w:rFonts w:ascii="Times New Roman" w:hAnsi="Times New Roman" w:cs="Times New Roman"/>
          <w:b w:val="0"/>
          <w:bCs w:val="0"/>
          <w:caps w:val="0"/>
          <w:lang w:val="id-ID"/>
        </w:rPr>
        <w:lastRenderedPageBreak/>
        <w:t xml:space="preserve">measurement results are then analyzed using the Microsoft Excel application to find out the number of children who are included in the category of </w:t>
      </w:r>
      <w:r w:rsidR="00D521DE">
        <w:rPr>
          <w:rFonts w:ascii="Times New Roman" w:hAnsi="Times New Roman" w:cs="Times New Roman"/>
          <w:b w:val="0"/>
          <w:bCs w:val="0"/>
          <w:caps w:val="0"/>
          <w:lang w:val="id-ID"/>
        </w:rPr>
        <w:t xml:space="preserve"> “Low Risk of Injury” or “High Risk of Injury”.</w:t>
      </w:r>
    </w:p>
    <w:p w14:paraId="7E682E40" w14:textId="77777777" w:rsidR="0047011E" w:rsidRDefault="0047011E" w:rsidP="00ED56E7">
      <w:pPr>
        <w:pStyle w:val="Heading2"/>
        <w:spacing w:line="240" w:lineRule="auto"/>
        <w:rPr>
          <w:rFonts w:ascii="Times New Roman" w:hAnsi="Times New Roman" w:cs="Times New Roman"/>
          <w:lang w:val="id-ID"/>
        </w:rPr>
      </w:pPr>
    </w:p>
    <w:p w14:paraId="3B79C79F" w14:textId="4B06541A" w:rsidR="00230EE9" w:rsidRPr="00ED56E7" w:rsidRDefault="00230EE9" w:rsidP="00ED56E7">
      <w:pPr>
        <w:pStyle w:val="Heading2"/>
        <w:spacing w:line="240" w:lineRule="auto"/>
        <w:rPr>
          <w:rFonts w:ascii="Times New Roman" w:hAnsi="Times New Roman" w:cs="Times New Roman"/>
          <w:b w:val="0"/>
          <w:bCs w:val="0"/>
          <w:caps w:val="0"/>
          <w:lang w:val="id-ID"/>
        </w:rPr>
      </w:pPr>
      <w:r w:rsidRPr="00890A3F">
        <w:rPr>
          <w:rFonts w:ascii="Times New Roman" w:hAnsi="Times New Roman" w:cs="Times New Roman"/>
          <w:lang w:val="id-ID"/>
        </w:rPr>
        <w:t>RESULT</w:t>
      </w:r>
    </w:p>
    <w:p w14:paraId="6C0B413A" w14:textId="170E7197" w:rsidR="00230EE9" w:rsidRPr="00ED56E7" w:rsidRDefault="00ED56E7" w:rsidP="00ED56E7">
      <w:pPr>
        <w:pStyle w:val="Heading4"/>
        <w:rPr>
          <w:rFonts w:ascii="Times New Roman" w:hAnsi="Times New Roman" w:cs="Times New Roman"/>
          <w:b/>
          <w:bCs/>
        </w:rPr>
      </w:pPr>
      <w:r w:rsidRPr="00ED56E7">
        <w:rPr>
          <w:rFonts w:ascii="Times New Roman" w:hAnsi="Times New Roman" w:cs="Times New Roman"/>
        </w:rPr>
        <w:t>The overall results of measurements regarding the risk of injury in students of SMP N 1 Baturaden by using the Functional Movement Screening (FMS) method can be seen in</w:t>
      </w:r>
      <w:r w:rsidR="002645E1">
        <w:rPr>
          <w:rFonts w:ascii="Times New Roman" w:hAnsi="Times New Roman" w:cs="Times New Roman"/>
        </w:rPr>
        <w:t xml:space="preserve"> T</w:t>
      </w:r>
      <w:r w:rsidRPr="00ED56E7">
        <w:rPr>
          <w:rFonts w:ascii="Times New Roman" w:hAnsi="Times New Roman" w:cs="Times New Roman"/>
        </w:rPr>
        <w:t>able 2 below:</w:t>
      </w:r>
      <w:r>
        <w:rPr>
          <w:rFonts w:ascii="Times New Roman" w:hAnsi="Times New Roman" w:cs="Times New Roman"/>
        </w:rPr>
        <w:t xml:space="preserve"> </w:t>
      </w:r>
    </w:p>
    <w:p w14:paraId="48F59482" w14:textId="498E1C15" w:rsidR="00230EE9" w:rsidRPr="00A71A62" w:rsidRDefault="00230EE9" w:rsidP="00230EE9">
      <w:pPr>
        <w:pStyle w:val="Heading4"/>
        <w:ind w:firstLine="0"/>
        <w:jc w:val="center"/>
        <w:rPr>
          <w:rFonts w:ascii="Times New Roman" w:hAnsi="Times New Roman" w:cs="Times New Roman"/>
        </w:rPr>
      </w:pPr>
      <w:r w:rsidRPr="00A71A62">
        <w:rPr>
          <w:rFonts w:ascii="Times New Roman" w:hAnsi="Times New Roman" w:cs="Times New Roman"/>
        </w:rPr>
        <w:t>Tabl</w:t>
      </w:r>
      <w:r w:rsidR="002645E1">
        <w:rPr>
          <w:rFonts w:ascii="Times New Roman" w:hAnsi="Times New Roman" w:cs="Times New Roman"/>
        </w:rPr>
        <w:t>e</w:t>
      </w:r>
      <w:r w:rsidRPr="00A71A62">
        <w:rPr>
          <w:rFonts w:ascii="Times New Roman" w:hAnsi="Times New Roman" w:cs="Times New Roman"/>
        </w:rPr>
        <w:t xml:space="preserve"> 2.</w:t>
      </w:r>
    </w:p>
    <w:p w14:paraId="104F2BBA" w14:textId="6E836522" w:rsidR="00230EE9" w:rsidRDefault="002645E1" w:rsidP="00230EE9">
      <w:pPr>
        <w:pStyle w:val="Heading4"/>
        <w:rPr>
          <w:rFonts w:ascii="Times New Roman" w:hAnsi="Times New Roman" w:cs="Times New Roman"/>
        </w:rPr>
      </w:pPr>
      <w:r w:rsidRPr="002645E1">
        <w:rPr>
          <w:rFonts w:ascii="Times New Roman" w:hAnsi="Times New Roman" w:cs="Times New Roman"/>
        </w:rPr>
        <w:t>Injury Risk Data for Sports Class Students</w:t>
      </w:r>
      <w:r>
        <w:rPr>
          <w:rFonts w:ascii="Times New Roman" w:hAnsi="Times New Roman" w:cs="Times New Roman"/>
        </w:rPr>
        <w:t xml:space="preserve"> </w:t>
      </w:r>
    </w:p>
    <w:tbl>
      <w:tblPr>
        <w:tblW w:w="359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75"/>
        <w:gridCol w:w="2275"/>
        <w:gridCol w:w="747"/>
      </w:tblGrid>
      <w:tr w:rsidR="00230EE9" w:rsidRPr="00441C57" w14:paraId="790F1774" w14:textId="77777777" w:rsidTr="00DE16C9">
        <w:trPr>
          <w:trHeight w:val="315"/>
          <w:jc w:val="center"/>
        </w:trPr>
        <w:tc>
          <w:tcPr>
            <w:tcW w:w="575" w:type="dxa"/>
            <w:shd w:val="clear" w:color="auto" w:fill="auto"/>
            <w:noWrap/>
            <w:vAlign w:val="bottom"/>
            <w:hideMark/>
          </w:tcPr>
          <w:p w14:paraId="484D32A5" w14:textId="77777777" w:rsidR="00230EE9" w:rsidRPr="00441C57" w:rsidRDefault="00230EE9" w:rsidP="00DE16C9">
            <w:pPr>
              <w:jc w:val="left"/>
              <w:rPr>
                <w:rFonts w:asciiTheme="majorBidi" w:hAnsiTheme="majorBidi" w:cstheme="majorBidi"/>
                <w:b/>
                <w:bCs/>
                <w:sz w:val="20"/>
                <w:szCs w:val="20"/>
              </w:rPr>
            </w:pPr>
            <w:r w:rsidRPr="00441C57">
              <w:rPr>
                <w:rFonts w:asciiTheme="majorBidi" w:hAnsiTheme="majorBidi" w:cstheme="majorBidi"/>
                <w:b/>
                <w:bCs/>
                <w:sz w:val="20"/>
                <w:szCs w:val="20"/>
              </w:rPr>
              <w:t>No.</w:t>
            </w:r>
          </w:p>
        </w:tc>
        <w:tc>
          <w:tcPr>
            <w:tcW w:w="2275" w:type="dxa"/>
            <w:shd w:val="clear" w:color="auto" w:fill="auto"/>
            <w:vAlign w:val="center"/>
            <w:hideMark/>
          </w:tcPr>
          <w:p w14:paraId="549CC6FF" w14:textId="77FD3B72" w:rsidR="00230EE9" w:rsidRPr="002645E1" w:rsidRDefault="002645E1" w:rsidP="00DE16C9">
            <w:pPr>
              <w:jc w:val="left"/>
              <w:rPr>
                <w:rFonts w:asciiTheme="majorBidi" w:hAnsiTheme="majorBidi" w:cstheme="majorBidi"/>
                <w:b/>
                <w:bCs/>
                <w:sz w:val="20"/>
                <w:szCs w:val="20"/>
                <w:lang w:val="id-ID"/>
              </w:rPr>
            </w:pPr>
            <w:r>
              <w:rPr>
                <w:rFonts w:asciiTheme="majorBidi" w:hAnsiTheme="majorBidi" w:cstheme="majorBidi"/>
                <w:b/>
                <w:bCs/>
                <w:sz w:val="20"/>
                <w:szCs w:val="20"/>
                <w:lang w:val="id-ID"/>
              </w:rPr>
              <w:t>Criteria</w:t>
            </w:r>
          </w:p>
        </w:tc>
        <w:tc>
          <w:tcPr>
            <w:tcW w:w="747" w:type="dxa"/>
            <w:shd w:val="clear" w:color="auto" w:fill="auto"/>
            <w:noWrap/>
            <w:vAlign w:val="bottom"/>
            <w:hideMark/>
          </w:tcPr>
          <w:p w14:paraId="1D8B036C" w14:textId="19ACE62B" w:rsidR="00230EE9" w:rsidRPr="002645E1" w:rsidRDefault="002645E1" w:rsidP="00DE16C9">
            <w:pPr>
              <w:jc w:val="left"/>
              <w:rPr>
                <w:rFonts w:asciiTheme="majorBidi" w:hAnsiTheme="majorBidi" w:cstheme="majorBidi"/>
                <w:b/>
                <w:bCs/>
                <w:sz w:val="20"/>
                <w:szCs w:val="20"/>
                <w:lang w:val="id-ID"/>
              </w:rPr>
            </w:pPr>
            <w:r>
              <w:rPr>
                <w:rFonts w:asciiTheme="majorBidi" w:hAnsiTheme="majorBidi" w:cstheme="majorBidi"/>
                <w:b/>
                <w:bCs/>
                <w:sz w:val="20"/>
                <w:szCs w:val="20"/>
                <w:lang w:val="id-ID"/>
              </w:rPr>
              <w:t>Total</w:t>
            </w:r>
          </w:p>
        </w:tc>
      </w:tr>
      <w:tr w:rsidR="00230EE9" w:rsidRPr="00441C57" w14:paraId="537ACDAA" w14:textId="77777777" w:rsidTr="00DE16C9">
        <w:trPr>
          <w:trHeight w:val="315"/>
          <w:jc w:val="center"/>
        </w:trPr>
        <w:tc>
          <w:tcPr>
            <w:tcW w:w="575" w:type="dxa"/>
            <w:shd w:val="clear" w:color="auto" w:fill="BFBFBF" w:themeFill="background1" w:themeFillShade="BF"/>
            <w:noWrap/>
            <w:vAlign w:val="bottom"/>
            <w:hideMark/>
          </w:tcPr>
          <w:p w14:paraId="5303B972" w14:textId="77777777" w:rsidR="00230EE9" w:rsidRPr="00441C57" w:rsidRDefault="00230EE9" w:rsidP="00DE16C9">
            <w:pPr>
              <w:jc w:val="left"/>
              <w:rPr>
                <w:rFonts w:asciiTheme="majorBidi" w:hAnsiTheme="majorBidi" w:cstheme="majorBidi"/>
                <w:sz w:val="20"/>
                <w:szCs w:val="20"/>
              </w:rPr>
            </w:pPr>
            <w:r w:rsidRPr="00441C57">
              <w:rPr>
                <w:rFonts w:asciiTheme="majorBidi" w:hAnsiTheme="majorBidi" w:cstheme="majorBidi"/>
                <w:sz w:val="20"/>
                <w:szCs w:val="20"/>
              </w:rPr>
              <w:t>1</w:t>
            </w:r>
          </w:p>
        </w:tc>
        <w:tc>
          <w:tcPr>
            <w:tcW w:w="2275" w:type="dxa"/>
            <w:shd w:val="clear" w:color="auto" w:fill="BFBFBF" w:themeFill="background1" w:themeFillShade="BF"/>
            <w:vAlign w:val="center"/>
            <w:hideMark/>
          </w:tcPr>
          <w:p w14:paraId="50EE3171" w14:textId="53E62015" w:rsidR="00230EE9" w:rsidRPr="00441C57" w:rsidRDefault="00D521DE" w:rsidP="00DE16C9">
            <w:pPr>
              <w:jc w:val="left"/>
              <w:rPr>
                <w:rFonts w:asciiTheme="majorBidi" w:hAnsiTheme="majorBidi" w:cstheme="majorBidi"/>
                <w:sz w:val="20"/>
                <w:szCs w:val="20"/>
                <w:lang w:val="id-ID"/>
              </w:rPr>
            </w:pPr>
            <w:r>
              <w:rPr>
                <w:rFonts w:asciiTheme="majorBidi" w:hAnsiTheme="majorBidi" w:cstheme="majorBidi"/>
                <w:sz w:val="20"/>
                <w:szCs w:val="20"/>
                <w:lang w:val="id-ID"/>
              </w:rPr>
              <w:t>Low</w:t>
            </w:r>
            <w:r w:rsidR="00372D0E">
              <w:rPr>
                <w:rFonts w:asciiTheme="majorBidi" w:hAnsiTheme="majorBidi" w:cstheme="majorBidi"/>
                <w:sz w:val="20"/>
                <w:szCs w:val="20"/>
                <w:lang w:val="id-ID"/>
              </w:rPr>
              <w:t xml:space="preserve"> Risk of Injury</w:t>
            </w:r>
          </w:p>
        </w:tc>
        <w:tc>
          <w:tcPr>
            <w:tcW w:w="747" w:type="dxa"/>
            <w:shd w:val="clear" w:color="auto" w:fill="BFBFBF" w:themeFill="background1" w:themeFillShade="BF"/>
            <w:noWrap/>
            <w:vAlign w:val="bottom"/>
            <w:hideMark/>
          </w:tcPr>
          <w:p w14:paraId="5CEB8C86" w14:textId="77777777" w:rsidR="00230EE9" w:rsidRPr="00441C57" w:rsidRDefault="00230EE9" w:rsidP="00DE16C9">
            <w:pPr>
              <w:jc w:val="left"/>
              <w:rPr>
                <w:rFonts w:asciiTheme="majorBidi" w:hAnsiTheme="majorBidi" w:cstheme="majorBidi"/>
                <w:sz w:val="20"/>
                <w:szCs w:val="20"/>
              </w:rPr>
            </w:pPr>
            <w:r w:rsidRPr="00441C57">
              <w:rPr>
                <w:rFonts w:asciiTheme="majorBidi" w:hAnsiTheme="majorBidi" w:cstheme="majorBidi"/>
                <w:sz w:val="20"/>
                <w:szCs w:val="20"/>
              </w:rPr>
              <w:t>14</w:t>
            </w:r>
          </w:p>
        </w:tc>
      </w:tr>
      <w:tr w:rsidR="00230EE9" w:rsidRPr="00441C57" w14:paraId="50927DC7" w14:textId="77777777" w:rsidTr="00DE16C9">
        <w:trPr>
          <w:trHeight w:val="315"/>
          <w:jc w:val="center"/>
        </w:trPr>
        <w:tc>
          <w:tcPr>
            <w:tcW w:w="575" w:type="dxa"/>
            <w:shd w:val="clear" w:color="auto" w:fill="auto"/>
            <w:noWrap/>
            <w:vAlign w:val="bottom"/>
            <w:hideMark/>
          </w:tcPr>
          <w:p w14:paraId="2930DC8F" w14:textId="77777777" w:rsidR="00230EE9" w:rsidRPr="00441C57" w:rsidRDefault="00230EE9" w:rsidP="00DE16C9">
            <w:pPr>
              <w:jc w:val="left"/>
              <w:rPr>
                <w:rFonts w:asciiTheme="majorBidi" w:hAnsiTheme="majorBidi" w:cstheme="majorBidi"/>
                <w:sz w:val="20"/>
                <w:szCs w:val="20"/>
              </w:rPr>
            </w:pPr>
            <w:r w:rsidRPr="00441C57">
              <w:rPr>
                <w:rFonts w:asciiTheme="majorBidi" w:hAnsiTheme="majorBidi" w:cstheme="majorBidi"/>
                <w:sz w:val="20"/>
                <w:szCs w:val="20"/>
              </w:rPr>
              <w:t>2</w:t>
            </w:r>
          </w:p>
        </w:tc>
        <w:tc>
          <w:tcPr>
            <w:tcW w:w="2275" w:type="dxa"/>
            <w:shd w:val="clear" w:color="auto" w:fill="auto"/>
            <w:vAlign w:val="center"/>
            <w:hideMark/>
          </w:tcPr>
          <w:p w14:paraId="528A1FB5" w14:textId="2940AEF7" w:rsidR="00230EE9" w:rsidRPr="00372D0E" w:rsidRDefault="008973BD" w:rsidP="00DE16C9">
            <w:pPr>
              <w:jc w:val="left"/>
              <w:rPr>
                <w:rFonts w:asciiTheme="majorBidi" w:hAnsiTheme="majorBidi" w:cstheme="majorBidi"/>
                <w:sz w:val="20"/>
                <w:szCs w:val="20"/>
                <w:lang w:val="id-ID"/>
              </w:rPr>
            </w:pPr>
            <w:r>
              <w:rPr>
                <w:rFonts w:asciiTheme="majorBidi" w:hAnsiTheme="majorBidi" w:cstheme="majorBidi"/>
                <w:sz w:val="20"/>
                <w:szCs w:val="20"/>
                <w:lang w:val="id-ID"/>
              </w:rPr>
              <w:t xml:space="preserve">High </w:t>
            </w:r>
            <w:r w:rsidR="00230EE9" w:rsidRPr="00441C57">
              <w:rPr>
                <w:rFonts w:asciiTheme="majorBidi" w:hAnsiTheme="majorBidi" w:cstheme="majorBidi"/>
                <w:sz w:val="20"/>
                <w:szCs w:val="20"/>
              </w:rPr>
              <w:t>R</w:t>
            </w:r>
            <w:r w:rsidR="00372D0E">
              <w:rPr>
                <w:rFonts w:asciiTheme="majorBidi" w:hAnsiTheme="majorBidi" w:cstheme="majorBidi"/>
                <w:sz w:val="20"/>
                <w:szCs w:val="20"/>
                <w:lang w:val="id-ID"/>
              </w:rPr>
              <w:t>isk of Injury</w:t>
            </w:r>
          </w:p>
        </w:tc>
        <w:tc>
          <w:tcPr>
            <w:tcW w:w="747" w:type="dxa"/>
            <w:shd w:val="clear" w:color="auto" w:fill="auto"/>
            <w:noWrap/>
            <w:vAlign w:val="bottom"/>
            <w:hideMark/>
          </w:tcPr>
          <w:p w14:paraId="17EF40B7" w14:textId="77777777" w:rsidR="00230EE9" w:rsidRPr="00441C57" w:rsidRDefault="00230EE9" w:rsidP="00DE16C9">
            <w:pPr>
              <w:jc w:val="left"/>
              <w:rPr>
                <w:rFonts w:asciiTheme="majorBidi" w:hAnsiTheme="majorBidi" w:cstheme="majorBidi"/>
                <w:sz w:val="20"/>
                <w:szCs w:val="20"/>
              </w:rPr>
            </w:pPr>
            <w:r w:rsidRPr="00441C57">
              <w:rPr>
                <w:rFonts w:asciiTheme="majorBidi" w:hAnsiTheme="majorBidi" w:cstheme="majorBidi"/>
                <w:sz w:val="20"/>
                <w:szCs w:val="20"/>
              </w:rPr>
              <w:t>18</w:t>
            </w:r>
          </w:p>
        </w:tc>
      </w:tr>
    </w:tbl>
    <w:p w14:paraId="1EF01835" w14:textId="77777777" w:rsidR="00230EE9" w:rsidRDefault="00230EE9" w:rsidP="00230EE9">
      <w:pPr>
        <w:pStyle w:val="Heading4"/>
        <w:rPr>
          <w:rFonts w:ascii="Times New Roman" w:hAnsi="Times New Roman" w:cs="Times New Roman"/>
        </w:rPr>
      </w:pPr>
    </w:p>
    <w:p w14:paraId="7BDD65B8" w14:textId="2BB89B5F" w:rsidR="00230EE9" w:rsidRDefault="00230EE9" w:rsidP="002645E1">
      <w:pPr>
        <w:pStyle w:val="Heading4"/>
        <w:rPr>
          <w:rFonts w:ascii="Times New Roman" w:hAnsi="Times New Roman" w:cs="Times New Roman"/>
        </w:rPr>
      </w:pPr>
      <w:r w:rsidRPr="00A71A62">
        <w:rPr>
          <w:rFonts w:ascii="Times New Roman" w:hAnsi="Times New Roman" w:cs="Times New Roman"/>
        </w:rPr>
        <w:tab/>
      </w:r>
      <w:r w:rsidR="002645E1" w:rsidRPr="002645E1">
        <w:rPr>
          <w:rFonts w:ascii="Times New Roman" w:hAnsi="Times New Roman" w:cs="Times New Roman"/>
        </w:rPr>
        <w:t>Based on the results of measurements in sports class students of SMPN 1 Baturaden using Functional Movement Screening (FMS) showed that 14 students were in the "</w:t>
      </w:r>
      <w:r w:rsidR="00D521DE">
        <w:rPr>
          <w:rFonts w:ascii="Times New Roman" w:hAnsi="Times New Roman" w:cs="Times New Roman"/>
        </w:rPr>
        <w:t>Low R</w:t>
      </w:r>
      <w:r w:rsidR="002645E1" w:rsidRPr="002645E1">
        <w:rPr>
          <w:rFonts w:ascii="Times New Roman" w:hAnsi="Times New Roman" w:cs="Times New Roman"/>
        </w:rPr>
        <w:t xml:space="preserve">isk of </w:t>
      </w:r>
      <w:r w:rsidR="00D521DE">
        <w:rPr>
          <w:rFonts w:ascii="Times New Roman" w:hAnsi="Times New Roman" w:cs="Times New Roman"/>
        </w:rPr>
        <w:t>I</w:t>
      </w:r>
      <w:r w:rsidR="002645E1" w:rsidRPr="002645E1">
        <w:rPr>
          <w:rFonts w:ascii="Times New Roman" w:hAnsi="Times New Roman" w:cs="Times New Roman"/>
        </w:rPr>
        <w:t>njury" category while 18 students were included in the "</w:t>
      </w:r>
      <w:r w:rsidR="00D521DE">
        <w:rPr>
          <w:rFonts w:ascii="Times New Roman" w:hAnsi="Times New Roman" w:cs="Times New Roman"/>
        </w:rPr>
        <w:t>High R</w:t>
      </w:r>
      <w:r w:rsidR="002645E1" w:rsidRPr="002645E1">
        <w:rPr>
          <w:rFonts w:ascii="Times New Roman" w:hAnsi="Times New Roman" w:cs="Times New Roman"/>
        </w:rPr>
        <w:t xml:space="preserve">isk of </w:t>
      </w:r>
      <w:r w:rsidR="00D521DE">
        <w:rPr>
          <w:rFonts w:ascii="Times New Roman" w:hAnsi="Times New Roman" w:cs="Times New Roman"/>
        </w:rPr>
        <w:t>I</w:t>
      </w:r>
      <w:r w:rsidR="002645E1" w:rsidRPr="002645E1">
        <w:rPr>
          <w:rFonts w:ascii="Times New Roman" w:hAnsi="Times New Roman" w:cs="Times New Roman"/>
        </w:rPr>
        <w:t>njury" category. Data on the percentage of injury risk for students of SMPN 1 Batuaden sports class can be seen in Figure 2 below.</w:t>
      </w:r>
    </w:p>
    <w:p w14:paraId="77943415" w14:textId="47011332" w:rsidR="00230EE9" w:rsidRPr="00441C57" w:rsidRDefault="0047011E" w:rsidP="00230EE9">
      <w:pPr>
        <w:spacing w:before="0" w:beforeAutospacing="0" w:after="0" w:afterAutospacing="0"/>
        <w:rPr>
          <w:lang w:val="id-ID"/>
        </w:rPr>
      </w:pPr>
      <w:r>
        <w:rPr>
          <w:noProof/>
        </w:rPr>
        <w:drawing>
          <wp:inline distT="0" distB="0" distL="0" distR="0" wp14:anchorId="0F4A52F0" wp14:editId="1BBEE8BF">
            <wp:extent cx="2576146" cy="1907930"/>
            <wp:effectExtent l="0" t="0" r="15240" b="165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C3C9F2" w14:textId="65EB1B24" w:rsidR="00372D0E" w:rsidRDefault="00372D0E" w:rsidP="00230EE9">
      <w:pPr>
        <w:pStyle w:val="Heading4"/>
        <w:ind w:firstLine="0"/>
        <w:jc w:val="center"/>
        <w:rPr>
          <w:rFonts w:ascii="Times New Roman" w:hAnsi="Times New Roman" w:cs="Times New Roman"/>
          <w:b/>
        </w:rPr>
      </w:pPr>
      <w:r>
        <w:rPr>
          <w:rFonts w:ascii="Times New Roman" w:hAnsi="Times New Roman" w:cs="Times New Roman"/>
          <w:b/>
        </w:rPr>
        <w:t>Figure</w:t>
      </w:r>
      <w:r w:rsidR="00230EE9" w:rsidRPr="00441C57">
        <w:rPr>
          <w:rFonts w:ascii="Times New Roman" w:hAnsi="Times New Roman" w:cs="Times New Roman"/>
          <w:b/>
        </w:rPr>
        <w:t xml:space="preserve"> 2.</w:t>
      </w:r>
      <w:r>
        <w:rPr>
          <w:rFonts w:ascii="Times New Roman" w:hAnsi="Times New Roman" w:cs="Times New Roman"/>
          <w:b/>
        </w:rPr>
        <w:t xml:space="preserve"> </w:t>
      </w:r>
      <w:r w:rsidRPr="00372D0E">
        <w:rPr>
          <w:rFonts w:ascii="Times New Roman" w:hAnsi="Times New Roman" w:cs="Times New Roman"/>
          <w:b/>
        </w:rPr>
        <w:t xml:space="preserve">Percentage of Injury Risk Level </w:t>
      </w:r>
    </w:p>
    <w:p w14:paraId="0B9F0DBB" w14:textId="05336559" w:rsidR="00230EE9" w:rsidRPr="00441C57" w:rsidRDefault="00372D0E" w:rsidP="00230EE9">
      <w:pPr>
        <w:pStyle w:val="Heading4"/>
        <w:ind w:firstLine="0"/>
        <w:jc w:val="center"/>
        <w:rPr>
          <w:rFonts w:ascii="Times New Roman" w:hAnsi="Times New Roman" w:cs="Times New Roman"/>
          <w:b/>
        </w:rPr>
      </w:pPr>
      <w:r w:rsidRPr="00372D0E">
        <w:rPr>
          <w:rFonts w:ascii="Times New Roman" w:hAnsi="Times New Roman" w:cs="Times New Roman"/>
          <w:b/>
        </w:rPr>
        <w:t>in Sports Class Students</w:t>
      </w:r>
      <w:r w:rsidR="00230EE9" w:rsidRPr="00441C57">
        <w:rPr>
          <w:rFonts w:ascii="Times New Roman" w:hAnsi="Times New Roman" w:cs="Times New Roman"/>
          <w:b/>
        </w:rPr>
        <w:t xml:space="preserve"> </w:t>
      </w:r>
    </w:p>
    <w:p w14:paraId="6FDE7B66" w14:textId="77777777" w:rsidR="00230EE9" w:rsidRDefault="00230EE9" w:rsidP="00230EE9">
      <w:pPr>
        <w:spacing w:before="0" w:beforeAutospacing="0" w:after="0" w:afterAutospacing="0" w:line="276" w:lineRule="auto"/>
        <w:ind w:firstLine="777"/>
        <w:jc w:val="both"/>
        <w:rPr>
          <w:rFonts w:asciiTheme="majorBidi" w:hAnsiTheme="majorBidi" w:cstheme="majorBidi"/>
          <w:sz w:val="20"/>
          <w:szCs w:val="20"/>
          <w:lang w:val="id-ID"/>
        </w:rPr>
      </w:pPr>
    </w:p>
    <w:p w14:paraId="4FE3DA0A" w14:textId="13F5CA36" w:rsidR="00372D0E" w:rsidRPr="00372D0E" w:rsidRDefault="00372D0E" w:rsidP="00372D0E">
      <w:pPr>
        <w:spacing w:before="0" w:beforeAutospacing="0" w:after="0" w:afterAutospacing="0" w:line="276" w:lineRule="auto"/>
        <w:ind w:firstLine="777"/>
        <w:jc w:val="both"/>
        <w:rPr>
          <w:rFonts w:asciiTheme="majorBidi" w:hAnsiTheme="majorBidi" w:cstheme="majorBidi"/>
          <w:sz w:val="20"/>
          <w:szCs w:val="20"/>
          <w:lang w:val="id-ID"/>
        </w:rPr>
      </w:pPr>
      <w:r w:rsidRPr="00372D0E">
        <w:rPr>
          <w:rFonts w:asciiTheme="majorBidi" w:hAnsiTheme="majorBidi" w:cstheme="majorBidi"/>
          <w:sz w:val="20"/>
          <w:szCs w:val="20"/>
          <w:lang w:val="id-ID"/>
        </w:rPr>
        <w:t xml:space="preserve">Based on Figure 2 above, the percentage of injury risk level in students of SMPN 1 Baturaden sports class is 43.75% of students </w:t>
      </w:r>
      <w:r w:rsidR="008973BD">
        <w:rPr>
          <w:rFonts w:asciiTheme="majorBidi" w:hAnsiTheme="majorBidi" w:cstheme="majorBidi"/>
          <w:sz w:val="20"/>
          <w:szCs w:val="20"/>
          <w:lang w:val="id-ID"/>
        </w:rPr>
        <w:t>identified as “</w:t>
      </w:r>
      <w:r w:rsidR="00D521DE">
        <w:rPr>
          <w:rFonts w:asciiTheme="majorBidi" w:hAnsiTheme="majorBidi" w:cstheme="majorBidi"/>
          <w:sz w:val="20"/>
          <w:szCs w:val="20"/>
          <w:lang w:val="id-ID"/>
        </w:rPr>
        <w:t>Low</w:t>
      </w:r>
      <w:r w:rsidR="008973BD">
        <w:rPr>
          <w:rFonts w:asciiTheme="majorBidi" w:hAnsiTheme="majorBidi" w:cstheme="majorBidi"/>
          <w:sz w:val="20"/>
          <w:szCs w:val="20"/>
          <w:lang w:val="id-ID"/>
        </w:rPr>
        <w:t xml:space="preserve"> Risk of Injury” </w:t>
      </w:r>
      <w:r w:rsidRPr="00372D0E">
        <w:rPr>
          <w:rFonts w:asciiTheme="majorBidi" w:hAnsiTheme="majorBidi" w:cstheme="majorBidi"/>
          <w:sz w:val="20"/>
          <w:szCs w:val="20"/>
          <w:lang w:val="id-ID"/>
        </w:rPr>
        <w:t xml:space="preserve">and 56.25% of students have identified </w:t>
      </w:r>
      <w:r w:rsidR="008973BD">
        <w:rPr>
          <w:rFonts w:asciiTheme="majorBidi" w:hAnsiTheme="majorBidi" w:cstheme="majorBidi"/>
          <w:sz w:val="20"/>
          <w:szCs w:val="20"/>
          <w:lang w:val="id-ID"/>
        </w:rPr>
        <w:t xml:space="preserve">has high level of “High Risk of Injury”. </w:t>
      </w:r>
      <w:r w:rsidRPr="00372D0E">
        <w:rPr>
          <w:rFonts w:asciiTheme="majorBidi" w:hAnsiTheme="majorBidi" w:cstheme="majorBidi"/>
          <w:sz w:val="20"/>
          <w:szCs w:val="20"/>
          <w:lang w:val="id-ID"/>
        </w:rPr>
        <w:t>The data shows that most of the sports class students at SMPN 1 Baturaden identified a high level of</w:t>
      </w:r>
      <w:r w:rsidR="008973BD">
        <w:rPr>
          <w:rFonts w:asciiTheme="majorBidi" w:hAnsiTheme="majorBidi" w:cstheme="majorBidi"/>
          <w:sz w:val="20"/>
          <w:szCs w:val="20"/>
          <w:lang w:val="id-ID"/>
        </w:rPr>
        <w:t xml:space="preserve"> injury risk.</w:t>
      </w:r>
    </w:p>
    <w:p w14:paraId="438945A7" w14:textId="77777777" w:rsidR="00372D0E" w:rsidRDefault="00372D0E" w:rsidP="00372D0E">
      <w:pPr>
        <w:spacing w:before="0" w:beforeAutospacing="0" w:after="0" w:afterAutospacing="0" w:line="276" w:lineRule="auto"/>
        <w:ind w:firstLine="777"/>
        <w:jc w:val="both"/>
        <w:rPr>
          <w:rFonts w:asciiTheme="majorBidi" w:hAnsiTheme="majorBidi" w:cstheme="majorBidi"/>
          <w:sz w:val="20"/>
          <w:szCs w:val="20"/>
          <w:lang w:val="id-ID"/>
        </w:rPr>
      </w:pPr>
      <w:r w:rsidRPr="00372D0E">
        <w:rPr>
          <w:rFonts w:asciiTheme="majorBidi" w:hAnsiTheme="majorBidi" w:cstheme="majorBidi"/>
          <w:sz w:val="20"/>
          <w:szCs w:val="20"/>
          <w:lang w:val="id-ID"/>
        </w:rPr>
        <w:lastRenderedPageBreak/>
        <w:t>The comparison data of the right body muscle strength with the left body muscle based on the Functional Movement Screening (FMS) test in the students of SMPN 1 Baturaden sports class is shown in Figure 3 below</w:t>
      </w:r>
    </w:p>
    <w:p w14:paraId="4689BD7C" w14:textId="77777777" w:rsidR="00230EE9" w:rsidRDefault="00230EE9" w:rsidP="00230EE9">
      <w:pPr>
        <w:pStyle w:val="Heading4"/>
        <w:ind w:firstLine="0"/>
        <w:rPr>
          <w:rFonts w:ascii="Times New Roman" w:hAnsi="Times New Roman" w:cs="Times New Roman"/>
          <w:b/>
        </w:rPr>
      </w:pPr>
    </w:p>
    <w:p w14:paraId="2D3707C2" w14:textId="77777777" w:rsidR="00230EE9" w:rsidRDefault="00230EE9" w:rsidP="00230EE9">
      <w:pPr>
        <w:pStyle w:val="Heading4"/>
        <w:ind w:firstLine="0"/>
        <w:rPr>
          <w:rFonts w:ascii="Times New Roman" w:hAnsi="Times New Roman" w:cs="Times New Roman"/>
          <w:b/>
        </w:rPr>
      </w:pPr>
      <w:r>
        <w:rPr>
          <w:noProof/>
          <w:lang w:val="en-US"/>
        </w:rPr>
        <w:drawing>
          <wp:inline distT="0" distB="0" distL="0" distR="0" wp14:anchorId="3D562DF7" wp14:editId="2E2E3E37">
            <wp:extent cx="2803975" cy="1714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28468" t="35024" r="27724" b="17332"/>
                    <a:stretch/>
                  </pic:blipFill>
                  <pic:spPr bwMode="auto">
                    <a:xfrm>
                      <a:off x="0" y="0"/>
                      <a:ext cx="2803975" cy="1714500"/>
                    </a:xfrm>
                    <a:prstGeom prst="rect">
                      <a:avLst/>
                    </a:prstGeom>
                    <a:ln>
                      <a:noFill/>
                    </a:ln>
                    <a:extLst>
                      <a:ext uri="{53640926-AAD7-44D8-BBD7-CCE9431645EC}">
                        <a14:shadowObscured xmlns:a14="http://schemas.microsoft.com/office/drawing/2010/main"/>
                      </a:ext>
                    </a:extLst>
                  </pic:spPr>
                </pic:pic>
              </a:graphicData>
            </a:graphic>
          </wp:inline>
        </w:drawing>
      </w:r>
    </w:p>
    <w:p w14:paraId="0BD9FE4C" w14:textId="77777777" w:rsidR="008973BD" w:rsidRDefault="008973BD" w:rsidP="00230EE9">
      <w:pPr>
        <w:spacing w:before="0" w:beforeAutospacing="0" w:after="0" w:line="276" w:lineRule="auto"/>
        <w:rPr>
          <w:rFonts w:asciiTheme="majorBidi" w:hAnsiTheme="majorBidi" w:cstheme="majorBidi"/>
          <w:sz w:val="20"/>
          <w:szCs w:val="20"/>
          <w:lang w:val="id-ID"/>
        </w:rPr>
      </w:pPr>
      <w:r>
        <w:rPr>
          <w:rFonts w:asciiTheme="majorBidi" w:hAnsiTheme="majorBidi" w:cstheme="majorBidi"/>
          <w:sz w:val="20"/>
          <w:szCs w:val="20"/>
          <w:lang w:val="id-ID"/>
        </w:rPr>
        <w:t>Figure</w:t>
      </w:r>
      <w:r w:rsidR="00230EE9" w:rsidRPr="00441C57">
        <w:rPr>
          <w:rFonts w:asciiTheme="majorBidi" w:hAnsiTheme="majorBidi" w:cstheme="majorBidi"/>
          <w:sz w:val="20"/>
          <w:szCs w:val="20"/>
          <w:lang w:val="id-ID"/>
        </w:rPr>
        <w:t xml:space="preserve"> 3. </w:t>
      </w:r>
      <w:r w:rsidRPr="008973BD">
        <w:rPr>
          <w:rFonts w:asciiTheme="majorBidi" w:hAnsiTheme="majorBidi" w:cstheme="majorBidi"/>
          <w:sz w:val="20"/>
          <w:szCs w:val="20"/>
          <w:lang w:val="id-ID"/>
        </w:rPr>
        <w:t>Comparison of Right and Left Muscle Strength in Sports Class Students</w:t>
      </w:r>
    </w:p>
    <w:p w14:paraId="53B3AD84" w14:textId="77777777" w:rsidR="008973BD" w:rsidRPr="008973BD" w:rsidRDefault="008973BD" w:rsidP="008973BD">
      <w:pPr>
        <w:spacing w:before="0" w:beforeAutospacing="0" w:after="0" w:afterAutospacing="0" w:line="276" w:lineRule="auto"/>
        <w:ind w:firstLine="720"/>
        <w:jc w:val="both"/>
        <w:rPr>
          <w:rFonts w:asciiTheme="majorBidi" w:hAnsiTheme="majorBidi" w:cstheme="majorBidi"/>
          <w:sz w:val="20"/>
          <w:szCs w:val="20"/>
          <w:lang w:val="id-ID"/>
        </w:rPr>
      </w:pPr>
      <w:r w:rsidRPr="008973BD">
        <w:rPr>
          <w:rFonts w:asciiTheme="majorBidi" w:hAnsiTheme="majorBidi" w:cstheme="majorBidi"/>
          <w:sz w:val="20"/>
          <w:szCs w:val="20"/>
          <w:lang w:val="id-ID"/>
        </w:rPr>
        <w:t>Based on Figure 3 above shows that in the In Line Lunge, Hurdle Step, Active Straight Leg Raise, Shoulder Mobility, and Rotary Stability movements, the strength of the right body muscles is more dominant than the left body muscles. These results indicate that there has not been a balance of strength between the right and left muscles in the majority of students in sports classes at SMPN 1 Baturaden.</w:t>
      </w:r>
    </w:p>
    <w:p w14:paraId="4CAA35DC" w14:textId="003279B2" w:rsidR="00230EE9" w:rsidRPr="00441C57" w:rsidRDefault="008973BD" w:rsidP="008973BD">
      <w:pPr>
        <w:spacing w:before="0" w:beforeAutospacing="0" w:after="0" w:afterAutospacing="0" w:line="276" w:lineRule="auto"/>
        <w:ind w:firstLine="720"/>
        <w:jc w:val="both"/>
        <w:rPr>
          <w:rFonts w:asciiTheme="majorBidi" w:hAnsiTheme="majorBidi" w:cstheme="majorBidi"/>
          <w:sz w:val="20"/>
          <w:szCs w:val="20"/>
          <w:lang w:val="id-ID"/>
        </w:rPr>
      </w:pPr>
      <w:r w:rsidRPr="008973BD">
        <w:rPr>
          <w:rFonts w:asciiTheme="majorBidi" w:hAnsiTheme="majorBidi" w:cstheme="majorBidi"/>
          <w:sz w:val="20"/>
          <w:szCs w:val="20"/>
          <w:lang w:val="id-ID"/>
        </w:rPr>
        <w:t>Data on the risk of injury in male students of sports class at SMPN 1 Baturaden by using Functional Movement Screening (FMS)</w:t>
      </w:r>
      <w:r w:rsidR="006228BB">
        <w:rPr>
          <w:rFonts w:asciiTheme="majorBidi" w:hAnsiTheme="majorBidi" w:cstheme="majorBidi"/>
          <w:sz w:val="20"/>
          <w:szCs w:val="20"/>
          <w:lang w:val="id-ID"/>
        </w:rPr>
        <w:t xml:space="preserve"> </w:t>
      </w:r>
      <w:r w:rsidRPr="008973BD">
        <w:rPr>
          <w:rFonts w:asciiTheme="majorBidi" w:hAnsiTheme="majorBidi" w:cstheme="majorBidi"/>
          <w:sz w:val="20"/>
          <w:szCs w:val="20"/>
          <w:lang w:val="id-ID"/>
        </w:rPr>
        <w:t xml:space="preserve">seen </w:t>
      </w:r>
      <w:r w:rsidR="006228BB">
        <w:rPr>
          <w:rFonts w:asciiTheme="majorBidi" w:hAnsiTheme="majorBidi" w:cstheme="majorBidi"/>
          <w:sz w:val="20"/>
          <w:szCs w:val="20"/>
          <w:lang w:val="id-ID"/>
        </w:rPr>
        <w:t xml:space="preserve">as </w:t>
      </w:r>
      <w:r w:rsidRPr="008973BD">
        <w:rPr>
          <w:rFonts w:asciiTheme="majorBidi" w:hAnsiTheme="majorBidi" w:cstheme="majorBidi"/>
          <w:sz w:val="20"/>
          <w:szCs w:val="20"/>
          <w:lang w:val="id-ID"/>
        </w:rPr>
        <w:t>table 3 below.</w:t>
      </w:r>
    </w:p>
    <w:p w14:paraId="38E121E6" w14:textId="7D58249F" w:rsidR="00230EE9" w:rsidRPr="00441C57" w:rsidRDefault="00230EE9" w:rsidP="00230EE9">
      <w:pPr>
        <w:spacing w:before="0" w:beforeAutospacing="0" w:after="0" w:afterAutospacing="0" w:line="276" w:lineRule="auto"/>
        <w:rPr>
          <w:rFonts w:asciiTheme="majorBidi" w:hAnsiTheme="majorBidi" w:cstheme="majorBidi"/>
          <w:sz w:val="20"/>
          <w:szCs w:val="20"/>
          <w:lang w:val="id-ID"/>
        </w:rPr>
      </w:pPr>
      <w:r w:rsidRPr="00441C57">
        <w:rPr>
          <w:rFonts w:asciiTheme="majorBidi" w:hAnsiTheme="majorBidi" w:cstheme="majorBidi"/>
          <w:sz w:val="20"/>
          <w:szCs w:val="20"/>
          <w:lang w:val="id-ID"/>
        </w:rPr>
        <w:t>Tabl</w:t>
      </w:r>
      <w:r w:rsidR="008973BD">
        <w:rPr>
          <w:rFonts w:asciiTheme="majorBidi" w:hAnsiTheme="majorBidi" w:cstheme="majorBidi"/>
          <w:sz w:val="20"/>
          <w:szCs w:val="20"/>
          <w:lang w:val="id-ID"/>
        </w:rPr>
        <w:t>e</w:t>
      </w:r>
      <w:r w:rsidRPr="00441C57">
        <w:rPr>
          <w:rFonts w:asciiTheme="majorBidi" w:hAnsiTheme="majorBidi" w:cstheme="majorBidi"/>
          <w:sz w:val="20"/>
          <w:szCs w:val="20"/>
          <w:lang w:val="id-ID"/>
        </w:rPr>
        <w:t xml:space="preserve"> 3.</w:t>
      </w:r>
    </w:p>
    <w:p w14:paraId="08351FCB" w14:textId="77777777" w:rsidR="006228BB" w:rsidRDefault="006228BB" w:rsidP="00230EE9">
      <w:pPr>
        <w:spacing w:before="0" w:beforeAutospacing="0" w:after="0" w:afterAutospacing="0" w:line="276" w:lineRule="auto"/>
        <w:rPr>
          <w:rFonts w:asciiTheme="majorBidi" w:hAnsiTheme="majorBidi" w:cstheme="majorBidi"/>
          <w:sz w:val="20"/>
          <w:szCs w:val="20"/>
          <w:lang w:val="id-ID"/>
        </w:rPr>
      </w:pPr>
      <w:r w:rsidRPr="006228BB">
        <w:rPr>
          <w:rFonts w:asciiTheme="majorBidi" w:hAnsiTheme="majorBidi" w:cstheme="majorBidi"/>
          <w:sz w:val="20"/>
          <w:szCs w:val="20"/>
          <w:lang w:val="id-ID"/>
        </w:rPr>
        <w:t>Injury Risk Data for Male Students</w:t>
      </w:r>
    </w:p>
    <w:p w14:paraId="2FDE3A64" w14:textId="791173D4" w:rsidR="00230EE9" w:rsidRPr="00441C57" w:rsidRDefault="006228BB" w:rsidP="006228BB">
      <w:pPr>
        <w:spacing w:before="0" w:beforeAutospacing="0" w:after="0" w:afterAutospacing="0" w:line="276" w:lineRule="auto"/>
        <w:rPr>
          <w:rFonts w:asciiTheme="majorBidi" w:hAnsiTheme="majorBidi" w:cstheme="majorBidi"/>
          <w:sz w:val="20"/>
          <w:szCs w:val="20"/>
          <w:lang w:val="id-ID"/>
        </w:rPr>
      </w:pPr>
      <w:r w:rsidRPr="006228BB">
        <w:rPr>
          <w:rFonts w:asciiTheme="majorBidi" w:hAnsiTheme="majorBidi" w:cstheme="majorBidi"/>
          <w:sz w:val="20"/>
          <w:szCs w:val="20"/>
          <w:lang w:val="id-ID"/>
        </w:rPr>
        <w:t xml:space="preserve"> in Sports Classes</w:t>
      </w:r>
      <w:r>
        <w:rPr>
          <w:rFonts w:asciiTheme="majorBidi" w:hAnsiTheme="majorBidi" w:cstheme="majorBidi"/>
          <w:sz w:val="20"/>
          <w:szCs w:val="20"/>
          <w:lang w:val="id-ID"/>
        </w:rPr>
        <w:t xml:space="preserve"> </w:t>
      </w:r>
    </w:p>
    <w:tbl>
      <w:tblPr>
        <w:tblW w:w="339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2177"/>
        <w:gridCol w:w="708"/>
      </w:tblGrid>
      <w:tr w:rsidR="00230EE9" w:rsidRPr="00441C57" w14:paraId="33C21273" w14:textId="77777777" w:rsidTr="00DE16C9">
        <w:trPr>
          <w:trHeight w:val="315"/>
          <w:jc w:val="center"/>
        </w:trPr>
        <w:tc>
          <w:tcPr>
            <w:tcW w:w="510" w:type="dxa"/>
            <w:shd w:val="clear" w:color="auto" w:fill="auto"/>
            <w:noWrap/>
            <w:vAlign w:val="bottom"/>
            <w:hideMark/>
          </w:tcPr>
          <w:p w14:paraId="7B72CCE4" w14:textId="77777777" w:rsidR="00230EE9" w:rsidRPr="00441C57" w:rsidRDefault="00230EE9" w:rsidP="00DE16C9">
            <w:pPr>
              <w:spacing w:before="0" w:beforeAutospacing="0" w:after="0" w:afterAutospacing="0" w:line="276" w:lineRule="auto"/>
              <w:jc w:val="left"/>
              <w:rPr>
                <w:rFonts w:asciiTheme="majorBidi" w:eastAsia="Times New Roman" w:hAnsiTheme="majorBidi" w:cstheme="majorBidi"/>
                <w:b/>
                <w:bCs/>
                <w:color w:val="000000"/>
                <w:sz w:val="20"/>
                <w:szCs w:val="20"/>
              </w:rPr>
            </w:pPr>
            <w:r w:rsidRPr="00441C57">
              <w:rPr>
                <w:rFonts w:asciiTheme="majorBidi" w:eastAsia="Times New Roman" w:hAnsiTheme="majorBidi" w:cstheme="majorBidi"/>
                <w:b/>
                <w:bCs/>
                <w:color w:val="000000"/>
                <w:sz w:val="20"/>
                <w:szCs w:val="20"/>
              </w:rPr>
              <w:t>No.</w:t>
            </w:r>
          </w:p>
        </w:tc>
        <w:tc>
          <w:tcPr>
            <w:tcW w:w="2177" w:type="dxa"/>
            <w:shd w:val="clear" w:color="auto" w:fill="auto"/>
            <w:vAlign w:val="center"/>
            <w:hideMark/>
          </w:tcPr>
          <w:p w14:paraId="7E2B3A5D" w14:textId="5605FBA3" w:rsidR="00230EE9" w:rsidRPr="008973BD" w:rsidRDefault="008973BD" w:rsidP="00DE16C9">
            <w:pPr>
              <w:spacing w:before="0" w:beforeAutospacing="0" w:after="0" w:afterAutospacing="0" w:line="276" w:lineRule="auto"/>
              <w:jc w:val="left"/>
              <w:rPr>
                <w:rFonts w:asciiTheme="majorBidi" w:eastAsia="Times New Roman" w:hAnsiTheme="majorBidi" w:cstheme="majorBidi"/>
                <w:b/>
                <w:bCs/>
                <w:color w:val="000000"/>
                <w:sz w:val="20"/>
                <w:szCs w:val="20"/>
                <w:lang w:val="id-ID"/>
              </w:rPr>
            </w:pPr>
            <w:r>
              <w:rPr>
                <w:rFonts w:asciiTheme="majorBidi" w:eastAsia="Times New Roman" w:hAnsiTheme="majorBidi" w:cstheme="majorBidi"/>
                <w:b/>
                <w:bCs/>
                <w:color w:val="000000"/>
                <w:sz w:val="20"/>
                <w:szCs w:val="20"/>
                <w:lang w:val="id-ID"/>
              </w:rPr>
              <w:t>Criteria</w:t>
            </w:r>
          </w:p>
        </w:tc>
        <w:tc>
          <w:tcPr>
            <w:tcW w:w="708" w:type="dxa"/>
            <w:shd w:val="clear" w:color="auto" w:fill="auto"/>
            <w:noWrap/>
            <w:vAlign w:val="bottom"/>
            <w:hideMark/>
          </w:tcPr>
          <w:p w14:paraId="5B6B0595" w14:textId="428842C2" w:rsidR="00230EE9" w:rsidRPr="008973BD" w:rsidRDefault="008973BD" w:rsidP="00DE16C9">
            <w:pPr>
              <w:spacing w:before="0" w:beforeAutospacing="0" w:after="0" w:afterAutospacing="0" w:line="276" w:lineRule="auto"/>
              <w:jc w:val="left"/>
              <w:rPr>
                <w:rFonts w:asciiTheme="majorBidi" w:eastAsia="Times New Roman" w:hAnsiTheme="majorBidi" w:cstheme="majorBidi"/>
                <w:b/>
                <w:bCs/>
                <w:color w:val="000000"/>
                <w:sz w:val="20"/>
                <w:szCs w:val="20"/>
                <w:lang w:val="id-ID"/>
              </w:rPr>
            </w:pPr>
            <w:r>
              <w:rPr>
                <w:rFonts w:asciiTheme="majorBidi" w:eastAsia="Times New Roman" w:hAnsiTheme="majorBidi" w:cstheme="majorBidi"/>
                <w:b/>
                <w:bCs/>
                <w:color w:val="000000"/>
                <w:sz w:val="20"/>
                <w:szCs w:val="20"/>
                <w:lang w:val="id-ID"/>
              </w:rPr>
              <w:t>Total</w:t>
            </w:r>
          </w:p>
        </w:tc>
      </w:tr>
      <w:tr w:rsidR="00230EE9" w:rsidRPr="00441C57" w14:paraId="45A5FB1B" w14:textId="77777777" w:rsidTr="00DE16C9">
        <w:trPr>
          <w:trHeight w:val="315"/>
          <w:jc w:val="center"/>
        </w:trPr>
        <w:tc>
          <w:tcPr>
            <w:tcW w:w="510" w:type="dxa"/>
            <w:shd w:val="clear" w:color="auto" w:fill="BFBFBF" w:themeFill="background1" w:themeFillShade="BF"/>
            <w:noWrap/>
            <w:vAlign w:val="bottom"/>
            <w:hideMark/>
          </w:tcPr>
          <w:p w14:paraId="374AA024" w14:textId="77777777" w:rsidR="00230EE9" w:rsidRPr="00441C57" w:rsidRDefault="00230EE9" w:rsidP="00DE16C9">
            <w:pPr>
              <w:spacing w:before="0" w:beforeAutospacing="0" w:after="0" w:afterAutospacing="0" w:line="276" w:lineRule="auto"/>
              <w:jc w:val="left"/>
              <w:rPr>
                <w:rFonts w:asciiTheme="majorBidi" w:eastAsia="Times New Roman" w:hAnsiTheme="majorBidi" w:cstheme="majorBidi"/>
                <w:color w:val="000000"/>
                <w:sz w:val="20"/>
                <w:szCs w:val="20"/>
              </w:rPr>
            </w:pPr>
            <w:r w:rsidRPr="00441C57">
              <w:rPr>
                <w:rFonts w:asciiTheme="majorBidi" w:eastAsia="Times New Roman" w:hAnsiTheme="majorBidi" w:cstheme="majorBidi"/>
                <w:color w:val="000000"/>
                <w:sz w:val="20"/>
                <w:szCs w:val="20"/>
              </w:rPr>
              <w:t>1</w:t>
            </w:r>
          </w:p>
        </w:tc>
        <w:tc>
          <w:tcPr>
            <w:tcW w:w="2177" w:type="dxa"/>
            <w:shd w:val="clear" w:color="auto" w:fill="BFBFBF" w:themeFill="background1" w:themeFillShade="BF"/>
            <w:vAlign w:val="center"/>
            <w:hideMark/>
          </w:tcPr>
          <w:p w14:paraId="44EE612A" w14:textId="279E7EFF" w:rsidR="00230EE9" w:rsidRPr="00441C57" w:rsidRDefault="00D521DE" w:rsidP="00DE16C9">
            <w:pPr>
              <w:spacing w:before="0" w:beforeAutospacing="0" w:after="0" w:afterAutospacing="0" w:line="276" w:lineRule="auto"/>
              <w:jc w:val="left"/>
              <w:rPr>
                <w:rFonts w:asciiTheme="majorBidi" w:eastAsia="Times New Roman" w:hAnsiTheme="majorBidi" w:cstheme="majorBidi"/>
                <w:color w:val="000000"/>
                <w:sz w:val="20"/>
                <w:szCs w:val="20"/>
                <w:lang w:val="id-ID"/>
              </w:rPr>
            </w:pPr>
            <w:r>
              <w:rPr>
                <w:rFonts w:asciiTheme="majorBidi" w:eastAsia="Times New Roman" w:hAnsiTheme="majorBidi" w:cstheme="majorBidi"/>
                <w:color w:val="000000"/>
                <w:sz w:val="20"/>
                <w:szCs w:val="20"/>
                <w:lang w:val="id-ID"/>
              </w:rPr>
              <w:t>Low</w:t>
            </w:r>
            <w:r w:rsidR="008973BD">
              <w:rPr>
                <w:rFonts w:asciiTheme="majorBidi" w:eastAsia="Times New Roman" w:hAnsiTheme="majorBidi" w:cstheme="majorBidi"/>
                <w:color w:val="000000"/>
                <w:sz w:val="20"/>
                <w:szCs w:val="20"/>
                <w:lang w:val="id-ID"/>
              </w:rPr>
              <w:t xml:space="preserve"> Risk of Injury</w:t>
            </w:r>
          </w:p>
        </w:tc>
        <w:tc>
          <w:tcPr>
            <w:tcW w:w="708" w:type="dxa"/>
            <w:shd w:val="clear" w:color="auto" w:fill="BFBFBF" w:themeFill="background1" w:themeFillShade="BF"/>
            <w:noWrap/>
            <w:vAlign w:val="bottom"/>
            <w:hideMark/>
          </w:tcPr>
          <w:p w14:paraId="08126B2B" w14:textId="77777777" w:rsidR="00230EE9" w:rsidRPr="00441C57" w:rsidRDefault="00230EE9" w:rsidP="00DE16C9">
            <w:pPr>
              <w:spacing w:before="0" w:beforeAutospacing="0" w:after="0" w:afterAutospacing="0" w:line="276" w:lineRule="auto"/>
              <w:jc w:val="left"/>
              <w:rPr>
                <w:rFonts w:asciiTheme="majorBidi" w:eastAsia="Times New Roman" w:hAnsiTheme="majorBidi" w:cstheme="majorBidi"/>
                <w:color w:val="000000"/>
                <w:sz w:val="20"/>
                <w:szCs w:val="20"/>
                <w:lang w:val="id-ID"/>
              </w:rPr>
            </w:pPr>
            <w:r w:rsidRPr="00441C57">
              <w:rPr>
                <w:rFonts w:asciiTheme="majorBidi" w:eastAsia="Times New Roman" w:hAnsiTheme="majorBidi" w:cstheme="majorBidi"/>
                <w:color w:val="000000"/>
                <w:sz w:val="20"/>
                <w:szCs w:val="20"/>
                <w:lang w:val="id-ID"/>
              </w:rPr>
              <w:t>9</w:t>
            </w:r>
          </w:p>
        </w:tc>
      </w:tr>
      <w:tr w:rsidR="00230EE9" w:rsidRPr="00441C57" w14:paraId="14BEC1D5" w14:textId="77777777" w:rsidTr="00DE16C9">
        <w:trPr>
          <w:trHeight w:val="315"/>
          <w:jc w:val="center"/>
        </w:trPr>
        <w:tc>
          <w:tcPr>
            <w:tcW w:w="510" w:type="dxa"/>
            <w:shd w:val="clear" w:color="auto" w:fill="auto"/>
            <w:noWrap/>
            <w:vAlign w:val="bottom"/>
            <w:hideMark/>
          </w:tcPr>
          <w:p w14:paraId="0B9F1447" w14:textId="77777777" w:rsidR="00230EE9" w:rsidRPr="00441C57" w:rsidRDefault="00230EE9" w:rsidP="00DE16C9">
            <w:pPr>
              <w:spacing w:before="0" w:beforeAutospacing="0" w:after="0" w:afterAutospacing="0" w:line="276" w:lineRule="auto"/>
              <w:jc w:val="left"/>
              <w:rPr>
                <w:rFonts w:asciiTheme="majorBidi" w:eastAsia="Times New Roman" w:hAnsiTheme="majorBidi" w:cstheme="majorBidi"/>
                <w:color w:val="000000"/>
                <w:sz w:val="20"/>
                <w:szCs w:val="20"/>
              </w:rPr>
            </w:pPr>
            <w:r w:rsidRPr="00441C57">
              <w:rPr>
                <w:rFonts w:asciiTheme="majorBidi" w:eastAsia="Times New Roman" w:hAnsiTheme="majorBidi" w:cstheme="majorBidi"/>
                <w:color w:val="000000"/>
                <w:sz w:val="20"/>
                <w:szCs w:val="20"/>
              </w:rPr>
              <w:t>2</w:t>
            </w:r>
          </w:p>
        </w:tc>
        <w:tc>
          <w:tcPr>
            <w:tcW w:w="2177" w:type="dxa"/>
            <w:shd w:val="clear" w:color="auto" w:fill="auto"/>
            <w:vAlign w:val="center"/>
            <w:hideMark/>
          </w:tcPr>
          <w:p w14:paraId="70D9969F" w14:textId="449647A3" w:rsidR="00230EE9" w:rsidRPr="008973BD" w:rsidRDefault="008973BD" w:rsidP="00DE16C9">
            <w:pPr>
              <w:spacing w:before="0" w:beforeAutospacing="0" w:after="0" w:afterAutospacing="0" w:line="276" w:lineRule="auto"/>
              <w:jc w:val="left"/>
              <w:rPr>
                <w:rFonts w:asciiTheme="majorBidi" w:eastAsia="Times New Roman" w:hAnsiTheme="majorBidi" w:cstheme="majorBidi"/>
                <w:color w:val="000000"/>
                <w:sz w:val="20"/>
                <w:szCs w:val="20"/>
                <w:lang w:val="id-ID"/>
              </w:rPr>
            </w:pPr>
            <w:r>
              <w:rPr>
                <w:rFonts w:asciiTheme="majorBidi" w:eastAsia="Times New Roman" w:hAnsiTheme="majorBidi" w:cstheme="majorBidi"/>
                <w:color w:val="000000"/>
                <w:sz w:val="20"/>
                <w:szCs w:val="20"/>
                <w:lang w:val="id-ID"/>
              </w:rPr>
              <w:t xml:space="preserve">High </w:t>
            </w:r>
            <w:r w:rsidR="00230EE9" w:rsidRPr="00441C57">
              <w:rPr>
                <w:rFonts w:asciiTheme="majorBidi" w:eastAsia="Times New Roman" w:hAnsiTheme="majorBidi" w:cstheme="majorBidi"/>
                <w:color w:val="000000"/>
                <w:sz w:val="20"/>
                <w:szCs w:val="20"/>
              </w:rPr>
              <w:t>R</w:t>
            </w:r>
            <w:r>
              <w:rPr>
                <w:rFonts w:asciiTheme="majorBidi" w:eastAsia="Times New Roman" w:hAnsiTheme="majorBidi" w:cstheme="majorBidi"/>
                <w:color w:val="000000"/>
                <w:sz w:val="20"/>
                <w:szCs w:val="20"/>
                <w:lang w:val="id-ID"/>
              </w:rPr>
              <w:t>isk of Injury</w:t>
            </w:r>
          </w:p>
        </w:tc>
        <w:tc>
          <w:tcPr>
            <w:tcW w:w="708" w:type="dxa"/>
            <w:shd w:val="clear" w:color="auto" w:fill="auto"/>
            <w:noWrap/>
            <w:vAlign w:val="bottom"/>
            <w:hideMark/>
          </w:tcPr>
          <w:p w14:paraId="66743FC1" w14:textId="77777777" w:rsidR="00230EE9" w:rsidRPr="00441C57" w:rsidRDefault="00230EE9" w:rsidP="00DE16C9">
            <w:pPr>
              <w:spacing w:before="0" w:beforeAutospacing="0" w:after="0" w:afterAutospacing="0" w:line="276" w:lineRule="auto"/>
              <w:jc w:val="left"/>
              <w:rPr>
                <w:rFonts w:asciiTheme="majorBidi" w:eastAsia="Times New Roman" w:hAnsiTheme="majorBidi" w:cstheme="majorBidi"/>
                <w:color w:val="000000"/>
                <w:sz w:val="20"/>
                <w:szCs w:val="20"/>
                <w:lang w:val="id-ID"/>
              </w:rPr>
            </w:pPr>
            <w:r w:rsidRPr="00441C57">
              <w:rPr>
                <w:rFonts w:asciiTheme="majorBidi" w:eastAsia="Times New Roman" w:hAnsiTheme="majorBidi" w:cstheme="majorBidi"/>
                <w:color w:val="000000"/>
                <w:sz w:val="20"/>
                <w:szCs w:val="20"/>
              </w:rPr>
              <w:t>1</w:t>
            </w:r>
            <w:r w:rsidRPr="00441C57">
              <w:rPr>
                <w:rFonts w:asciiTheme="majorBidi" w:eastAsia="Times New Roman" w:hAnsiTheme="majorBidi" w:cstheme="majorBidi"/>
                <w:color w:val="000000"/>
                <w:sz w:val="20"/>
                <w:szCs w:val="20"/>
                <w:lang w:val="id-ID"/>
              </w:rPr>
              <w:t>1</w:t>
            </w:r>
          </w:p>
        </w:tc>
      </w:tr>
    </w:tbl>
    <w:p w14:paraId="751EBF60" w14:textId="77777777" w:rsidR="00230EE9" w:rsidRDefault="00230EE9" w:rsidP="00230EE9">
      <w:pPr>
        <w:spacing w:before="0" w:beforeAutospacing="0" w:after="0" w:afterAutospacing="0" w:line="276" w:lineRule="auto"/>
        <w:ind w:firstLine="720"/>
        <w:jc w:val="both"/>
        <w:rPr>
          <w:rFonts w:asciiTheme="majorBidi" w:hAnsiTheme="majorBidi" w:cstheme="majorBidi"/>
          <w:sz w:val="20"/>
          <w:szCs w:val="20"/>
          <w:lang w:val="id-ID"/>
        </w:rPr>
      </w:pPr>
    </w:p>
    <w:p w14:paraId="564415F4" w14:textId="0A6A5FD1" w:rsidR="006228BB" w:rsidRDefault="006228BB" w:rsidP="00230EE9">
      <w:pPr>
        <w:spacing w:before="0" w:beforeAutospacing="0" w:after="0" w:afterAutospacing="0" w:line="276" w:lineRule="auto"/>
        <w:ind w:firstLine="720"/>
        <w:jc w:val="both"/>
        <w:rPr>
          <w:rFonts w:asciiTheme="majorBidi" w:hAnsiTheme="majorBidi" w:cstheme="majorBidi"/>
          <w:sz w:val="20"/>
          <w:szCs w:val="20"/>
          <w:lang w:val="id-ID"/>
        </w:rPr>
      </w:pPr>
      <w:r w:rsidRPr="006228BB">
        <w:rPr>
          <w:rFonts w:asciiTheme="majorBidi" w:hAnsiTheme="majorBidi" w:cstheme="majorBidi"/>
          <w:sz w:val="20"/>
          <w:szCs w:val="20"/>
          <w:lang w:val="id-ID"/>
        </w:rPr>
        <w:t xml:space="preserve">Functional Movement Sceening (FMS) test results for male students of SMPN 1 Baturaden sports class showed 9 students were in the </w:t>
      </w:r>
      <w:r>
        <w:rPr>
          <w:rFonts w:asciiTheme="majorBidi" w:hAnsiTheme="majorBidi" w:cstheme="majorBidi"/>
          <w:sz w:val="20"/>
          <w:szCs w:val="20"/>
          <w:lang w:val="id-ID"/>
        </w:rPr>
        <w:t>“</w:t>
      </w:r>
      <w:r w:rsidRPr="006228BB">
        <w:rPr>
          <w:rFonts w:asciiTheme="majorBidi" w:hAnsiTheme="majorBidi" w:cstheme="majorBidi"/>
          <w:sz w:val="20"/>
          <w:szCs w:val="20"/>
          <w:lang w:val="id-ID"/>
        </w:rPr>
        <w:t>Low Risk of Injury</w:t>
      </w:r>
      <w:r>
        <w:rPr>
          <w:rFonts w:asciiTheme="majorBidi" w:hAnsiTheme="majorBidi" w:cstheme="majorBidi"/>
          <w:sz w:val="20"/>
          <w:szCs w:val="20"/>
          <w:lang w:val="id-ID"/>
        </w:rPr>
        <w:t>”</w:t>
      </w:r>
      <w:r w:rsidRPr="006228BB">
        <w:rPr>
          <w:rFonts w:asciiTheme="majorBidi" w:hAnsiTheme="majorBidi" w:cstheme="majorBidi"/>
          <w:sz w:val="20"/>
          <w:szCs w:val="20"/>
          <w:lang w:val="id-ID"/>
        </w:rPr>
        <w:t xml:space="preserve"> category while 11 students were included in the </w:t>
      </w:r>
      <w:r>
        <w:rPr>
          <w:rFonts w:asciiTheme="majorBidi" w:hAnsiTheme="majorBidi" w:cstheme="majorBidi"/>
          <w:sz w:val="20"/>
          <w:szCs w:val="20"/>
          <w:lang w:val="id-ID"/>
        </w:rPr>
        <w:t>“</w:t>
      </w:r>
      <w:r w:rsidRPr="006228BB">
        <w:rPr>
          <w:rFonts w:asciiTheme="majorBidi" w:hAnsiTheme="majorBidi" w:cstheme="majorBidi"/>
          <w:sz w:val="20"/>
          <w:szCs w:val="20"/>
          <w:lang w:val="id-ID"/>
        </w:rPr>
        <w:t>High Risk of Injury</w:t>
      </w:r>
      <w:r>
        <w:rPr>
          <w:rFonts w:asciiTheme="majorBidi" w:hAnsiTheme="majorBidi" w:cstheme="majorBidi"/>
          <w:sz w:val="20"/>
          <w:szCs w:val="20"/>
          <w:lang w:val="id-ID"/>
        </w:rPr>
        <w:t>”</w:t>
      </w:r>
      <w:r w:rsidRPr="006228BB">
        <w:rPr>
          <w:rFonts w:asciiTheme="majorBidi" w:hAnsiTheme="majorBidi" w:cstheme="majorBidi"/>
          <w:sz w:val="20"/>
          <w:szCs w:val="20"/>
          <w:lang w:val="id-ID"/>
        </w:rPr>
        <w:t xml:space="preserve"> category. Data on the percentage of injury risk in male students of SMPN 1 Batuaden sports class can be seen in Figure 4</w:t>
      </w:r>
      <w:r w:rsidR="008B59BB">
        <w:rPr>
          <w:rFonts w:asciiTheme="majorBidi" w:hAnsiTheme="majorBidi" w:cstheme="majorBidi"/>
          <w:sz w:val="20"/>
          <w:szCs w:val="20"/>
          <w:lang w:val="id-ID"/>
        </w:rPr>
        <w:t xml:space="preserve"> </w:t>
      </w:r>
      <w:r w:rsidRPr="006228BB">
        <w:rPr>
          <w:rFonts w:asciiTheme="majorBidi" w:hAnsiTheme="majorBidi" w:cstheme="majorBidi"/>
          <w:sz w:val="20"/>
          <w:szCs w:val="20"/>
          <w:lang w:val="id-ID"/>
        </w:rPr>
        <w:t>below.</w:t>
      </w:r>
    </w:p>
    <w:p w14:paraId="29F92BC3" w14:textId="5022CDDD" w:rsidR="00230EE9" w:rsidRPr="00FA13C5" w:rsidRDefault="0047011E" w:rsidP="00230EE9">
      <w:pPr>
        <w:pStyle w:val="Heading2"/>
        <w:rPr>
          <w:rFonts w:asciiTheme="majorBidi" w:hAnsiTheme="majorBidi" w:cstheme="majorBidi"/>
          <w:lang w:val="id-ID"/>
        </w:rPr>
      </w:pPr>
      <w:r>
        <w:rPr>
          <w:noProof/>
          <w:lang w:val="en-US"/>
        </w:rPr>
        <w:lastRenderedPageBreak/>
        <w:drawing>
          <wp:inline distT="0" distB="0" distL="0" distR="0" wp14:anchorId="624064E9" wp14:editId="483C0A76">
            <wp:extent cx="2576146" cy="1811215"/>
            <wp:effectExtent l="0" t="0" r="15240" b="177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9F1251" w14:textId="77777777" w:rsidR="006228BB" w:rsidRDefault="006228BB" w:rsidP="00230EE9">
      <w:pPr>
        <w:spacing w:before="0" w:beforeAutospacing="0" w:after="0" w:afterAutospacing="0" w:line="276" w:lineRule="auto"/>
        <w:rPr>
          <w:rFonts w:asciiTheme="majorBidi" w:hAnsiTheme="majorBidi" w:cstheme="majorBidi"/>
          <w:sz w:val="20"/>
          <w:szCs w:val="20"/>
          <w:lang w:val="id-ID"/>
        </w:rPr>
      </w:pPr>
      <w:r w:rsidRPr="006228BB">
        <w:rPr>
          <w:rFonts w:asciiTheme="majorBidi" w:hAnsiTheme="majorBidi" w:cstheme="majorBidi"/>
          <w:sz w:val="20"/>
          <w:szCs w:val="20"/>
          <w:lang w:val="id-ID"/>
        </w:rPr>
        <w:t>Figure 4. Percentage of Injury Risk Level in Male Students in Sports Class</w:t>
      </w:r>
    </w:p>
    <w:p w14:paraId="32AEBDBA" w14:textId="77777777" w:rsidR="00230EE9" w:rsidRDefault="00230EE9" w:rsidP="00230EE9">
      <w:pPr>
        <w:spacing w:before="0" w:beforeAutospacing="0" w:after="0" w:afterAutospacing="0" w:line="276" w:lineRule="auto"/>
        <w:ind w:firstLine="720"/>
        <w:jc w:val="both"/>
        <w:rPr>
          <w:rFonts w:asciiTheme="majorBidi" w:hAnsiTheme="majorBidi" w:cstheme="majorBidi"/>
          <w:sz w:val="20"/>
          <w:szCs w:val="20"/>
          <w:lang w:val="id-ID"/>
        </w:rPr>
      </w:pPr>
    </w:p>
    <w:p w14:paraId="539F9208" w14:textId="5FFC3BC2" w:rsidR="008B59BB" w:rsidRPr="008B59BB" w:rsidRDefault="008B59BB" w:rsidP="008B59BB">
      <w:pPr>
        <w:spacing w:before="0" w:beforeAutospacing="0" w:after="0" w:afterAutospacing="0" w:line="276" w:lineRule="auto"/>
        <w:ind w:firstLine="720"/>
        <w:jc w:val="both"/>
        <w:rPr>
          <w:rFonts w:asciiTheme="majorBidi" w:hAnsiTheme="majorBidi" w:cstheme="majorBidi"/>
          <w:sz w:val="20"/>
          <w:szCs w:val="20"/>
          <w:lang w:val="id-ID"/>
        </w:rPr>
      </w:pPr>
      <w:r w:rsidRPr="008B59BB">
        <w:rPr>
          <w:rFonts w:asciiTheme="majorBidi" w:hAnsiTheme="majorBidi" w:cstheme="majorBidi"/>
          <w:sz w:val="20"/>
          <w:szCs w:val="20"/>
          <w:lang w:val="id-ID"/>
        </w:rPr>
        <w:t>Figure 4. above shows that the percentage of the level of risk of injury in male students of SMPN 1 Baturaden sports class consists of 45% of students in the "Low Risk of In Jury" category and 55% of students are in the "High Risk of Injury" category. The results of these measurements indicate that the majority of male students of sports classes at SMPN 1 Baturaden have identified a high level of injury</w:t>
      </w:r>
      <w:r w:rsidR="00583C36">
        <w:rPr>
          <w:rFonts w:asciiTheme="majorBidi" w:hAnsiTheme="majorBidi" w:cstheme="majorBidi"/>
          <w:sz w:val="20"/>
          <w:szCs w:val="20"/>
          <w:lang w:val="id-ID"/>
        </w:rPr>
        <w:t xml:space="preserve"> risk</w:t>
      </w:r>
      <w:r w:rsidRPr="008B59BB">
        <w:rPr>
          <w:rFonts w:asciiTheme="majorBidi" w:hAnsiTheme="majorBidi" w:cstheme="majorBidi"/>
          <w:sz w:val="20"/>
          <w:szCs w:val="20"/>
          <w:lang w:val="id-ID"/>
        </w:rPr>
        <w:t>.</w:t>
      </w:r>
    </w:p>
    <w:p w14:paraId="25DFAE32" w14:textId="77777777" w:rsidR="008B59BB" w:rsidRDefault="008B59BB" w:rsidP="008B59BB">
      <w:pPr>
        <w:spacing w:before="0" w:beforeAutospacing="0" w:after="0" w:afterAutospacing="0" w:line="276" w:lineRule="auto"/>
        <w:ind w:firstLine="720"/>
        <w:jc w:val="both"/>
        <w:rPr>
          <w:rFonts w:asciiTheme="majorBidi" w:hAnsiTheme="majorBidi" w:cstheme="majorBidi"/>
          <w:sz w:val="20"/>
          <w:szCs w:val="20"/>
          <w:lang w:val="id-ID"/>
        </w:rPr>
      </w:pPr>
      <w:r w:rsidRPr="008B59BB">
        <w:rPr>
          <w:rFonts w:asciiTheme="majorBidi" w:hAnsiTheme="majorBidi" w:cstheme="majorBidi"/>
          <w:sz w:val="20"/>
          <w:szCs w:val="20"/>
          <w:lang w:val="id-ID"/>
        </w:rPr>
        <w:t>Data on the risk of injury to female students of sports classes at SMPN 1 Baturaden by using Functional Movement Screening (FMS) can be seen in table 4 below.</w:t>
      </w:r>
    </w:p>
    <w:p w14:paraId="02352DBE" w14:textId="26F794A4" w:rsidR="00230EE9" w:rsidRPr="00FA13C5" w:rsidRDefault="00230EE9" w:rsidP="00230EE9">
      <w:pPr>
        <w:spacing w:before="0" w:beforeAutospacing="0" w:after="0" w:afterAutospacing="0" w:line="276" w:lineRule="auto"/>
        <w:rPr>
          <w:rFonts w:asciiTheme="majorBidi" w:hAnsiTheme="majorBidi" w:cstheme="majorBidi"/>
          <w:sz w:val="20"/>
          <w:szCs w:val="20"/>
          <w:lang w:val="id-ID"/>
        </w:rPr>
      </w:pPr>
      <w:r w:rsidRPr="00FA13C5">
        <w:rPr>
          <w:rFonts w:asciiTheme="majorBidi" w:hAnsiTheme="majorBidi" w:cstheme="majorBidi"/>
          <w:sz w:val="20"/>
          <w:szCs w:val="20"/>
          <w:lang w:val="id-ID"/>
        </w:rPr>
        <w:t>Tab</w:t>
      </w:r>
      <w:r w:rsidR="008B59BB">
        <w:rPr>
          <w:rFonts w:asciiTheme="majorBidi" w:hAnsiTheme="majorBidi" w:cstheme="majorBidi"/>
          <w:sz w:val="20"/>
          <w:szCs w:val="20"/>
          <w:lang w:val="id-ID"/>
        </w:rPr>
        <w:t>le</w:t>
      </w:r>
      <w:r w:rsidRPr="00FA13C5">
        <w:rPr>
          <w:rFonts w:asciiTheme="majorBidi" w:hAnsiTheme="majorBidi" w:cstheme="majorBidi"/>
          <w:sz w:val="20"/>
          <w:szCs w:val="20"/>
          <w:lang w:val="id-ID"/>
        </w:rPr>
        <w:t xml:space="preserve"> 4.</w:t>
      </w:r>
    </w:p>
    <w:p w14:paraId="2396AAD8" w14:textId="77777777" w:rsidR="008B59BB" w:rsidRDefault="008B59BB" w:rsidP="00230EE9">
      <w:pPr>
        <w:spacing w:before="0" w:beforeAutospacing="0" w:after="0" w:afterAutospacing="0" w:line="276" w:lineRule="auto"/>
        <w:rPr>
          <w:rFonts w:asciiTheme="majorBidi" w:hAnsiTheme="majorBidi" w:cstheme="majorBidi"/>
          <w:sz w:val="20"/>
          <w:szCs w:val="20"/>
          <w:lang w:val="id-ID"/>
        </w:rPr>
      </w:pPr>
      <w:r w:rsidRPr="008B59BB">
        <w:rPr>
          <w:rFonts w:asciiTheme="majorBidi" w:hAnsiTheme="majorBidi" w:cstheme="majorBidi"/>
          <w:sz w:val="20"/>
          <w:szCs w:val="20"/>
          <w:lang w:val="id-ID"/>
        </w:rPr>
        <w:t>Data on Injury Risk for Female Students</w:t>
      </w:r>
    </w:p>
    <w:p w14:paraId="4D2881AD" w14:textId="153B6B79" w:rsidR="00230EE9" w:rsidRPr="00FA13C5" w:rsidRDefault="008B59BB" w:rsidP="00230EE9">
      <w:pPr>
        <w:spacing w:before="0" w:beforeAutospacing="0" w:after="0" w:afterAutospacing="0" w:line="276" w:lineRule="auto"/>
        <w:rPr>
          <w:rFonts w:asciiTheme="majorBidi" w:hAnsiTheme="majorBidi" w:cstheme="majorBidi"/>
          <w:sz w:val="20"/>
          <w:szCs w:val="20"/>
          <w:lang w:val="id-ID"/>
        </w:rPr>
      </w:pPr>
      <w:r w:rsidRPr="008B59BB">
        <w:rPr>
          <w:rFonts w:asciiTheme="majorBidi" w:hAnsiTheme="majorBidi" w:cstheme="majorBidi"/>
          <w:sz w:val="20"/>
          <w:szCs w:val="20"/>
          <w:lang w:val="id-ID"/>
        </w:rPr>
        <w:t xml:space="preserve"> in Sports Class</w:t>
      </w:r>
      <w:r>
        <w:rPr>
          <w:rFonts w:asciiTheme="majorBidi" w:hAnsiTheme="majorBidi" w:cstheme="majorBidi"/>
          <w:sz w:val="20"/>
          <w:szCs w:val="20"/>
          <w:lang w:val="id-ID"/>
        </w:rPr>
        <w:t xml:space="preserve"> </w:t>
      </w:r>
    </w:p>
    <w:tbl>
      <w:tblPr>
        <w:tblW w:w="350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97"/>
        <w:gridCol w:w="2254"/>
        <w:gridCol w:w="850"/>
      </w:tblGrid>
      <w:tr w:rsidR="00230EE9" w:rsidRPr="00112E0A" w14:paraId="4885E0D0" w14:textId="77777777" w:rsidTr="00DE16C9">
        <w:trPr>
          <w:trHeight w:val="315"/>
          <w:jc w:val="center"/>
        </w:trPr>
        <w:tc>
          <w:tcPr>
            <w:tcW w:w="397" w:type="dxa"/>
            <w:shd w:val="clear" w:color="auto" w:fill="auto"/>
            <w:noWrap/>
            <w:vAlign w:val="bottom"/>
            <w:hideMark/>
          </w:tcPr>
          <w:p w14:paraId="2603B7C6" w14:textId="77777777" w:rsidR="00230EE9" w:rsidRPr="00FA13C5" w:rsidRDefault="00230EE9" w:rsidP="00DE16C9">
            <w:pPr>
              <w:spacing w:before="0" w:beforeAutospacing="0" w:after="0" w:afterAutospacing="0" w:line="276" w:lineRule="auto"/>
              <w:jc w:val="left"/>
              <w:rPr>
                <w:rFonts w:asciiTheme="majorBidi" w:eastAsia="Times New Roman" w:hAnsiTheme="majorBidi" w:cstheme="majorBidi"/>
                <w:b/>
                <w:bCs/>
                <w:color w:val="000000"/>
                <w:sz w:val="20"/>
                <w:szCs w:val="20"/>
              </w:rPr>
            </w:pPr>
            <w:r w:rsidRPr="00FA13C5">
              <w:rPr>
                <w:rFonts w:asciiTheme="majorBidi" w:eastAsia="Times New Roman" w:hAnsiTheme="majorBidi" w:cstheme="majorBidi"/>
                <w:b/>
                <w:bCs/>
                <w:color w:val="000000"/>
                <w:sz w:val="20"/>
                <w:szCs w:val="20"/>
              </w:rPr>
              <w:t>No.</w:t>
            </w:r>
          </w:p>
        </w:tc>
        <w:tc>
          <w:tcPr>
            <w:tcW w:w="2254" w:type="dxa"/>
            <w:shd w:val="clear" w:color="auto" w:fill="auto"/>
            <w:vAlign w:val="center"/>
            <w:hideMark/>
          </w:tcPr>
          <w:p w14:paraId="77ADDCF3" w14:textId="251E31C3" w:rsidR="00230EE9" w:rsidRPr="008B59BB" w:rsidRDefault="008B59BB" w:rsidP="00DE16C9">
            <w:pPr>
              <w:spacing w:before="0" w:beforeAutospacing="0" w:after="0" w:afterAutospacing="0" w:line="276" w:lineRule="auto"/>
              <w:jc w:val="left"/>
              <w:rPr>
                <w:rFonts w:asciiTheme="majorBidi" w:eastAsia="Times New Roman" w:hAnsiTheme="majorBidi" w:cstheme="majorBidi"/>
                <w:b/>
                <w:bCs/>
                <w:color w:val="000000"/>
                <w:sz w:val="20"/>
                <w:szCs w:val="20"/>
                <w:lang w:val="id-ID"/>
              </w:rPr>
            </w:pPr>
            <w:r>
              <w:rPr>
                <w:rFonts w:asciiTheme="majorBidi" w:eastAsia="Times New Roman" w:hAnsiTheme="majorBidi" w:cstheme="majorBidi"/>
                <w:b/>
                <w:bCs/>
                <w:color w:val="000000"/>
                <w:sz w:val="20"/>
                <w:szCs w:val="20"/>
                <w:lang w:val="id-ID"/>
              </w:rPr>
              <w:t>Criteria</w:t>
            </w:r>
          </w:p>
        </w:tc>
        <w:tc>
          <w:tcPr>
            <w:tcW w:w="850" w:type="dxa"/>
            <w:shd w:val="clear" w:color="auto" w:fill="auto"/>
            <w:noWrap/>
            <w:vAlign w:val="bottom"/>
            <w:hideMark/>
          </w:tcPr>
          <w:p w14:paraId="6402550E" w14:textId="53DBA3D6" w:rsidR="00230EE9" w:rsidRPr="008B59BB" w:rsidRDefault="008B59BB" w:rsidP="00DE16C9">
            <w:pPr>
              <w:spacing w:before="0" w:beforeAutospacing="0" w:after="0" w:afterAutospacing="0" w:line="276" w:lineRule="auto"/>
              <w:jc w:val="left"/>
              <w:rPr>
                <w:rFonts w:asciiTheme="majorBidi" w:eastAsia="Times New Roman" w:hAnsiTheme="majorBidi" w:cstheme="majorBidi"/>
                <w:b/>
                <w:bCs/>
                <w:color w:val="000000"/>
                <w:sz w:val="20"/>
                <w:szCs w:val="20"/>
                <w:lang w:val="id-ID"/>
              </w:rPr>
            </w:pPr>
            <w:r>
              <w:rPr>
                <w:rFonts w:asciiTheme="majorBidi" w:eastAsia="Times New Roman" w:hAnsiTheme="majorBidi" w:cstheme="majorBidi"/>
                <w:b/>
                <w:bCs/>
                <w:color w:val="000000"/>
                <w:sz w:val="20"/>
                <w:szCs w:val="20"/>
                <w:lang w:val="id-ID"/>
              </w:rPr>
              <w:t>Total</w:t>
            </w:r>
          </w:p>
        </w:tc>
      </w:tr>
      <w:tr w:rsidR="00230EE9" w:rsidRPr="00112E0A" w14:paraId="4E0B61A7" w14:textId="77777777" w:rsidTr="00DE16C9">
        <w:trPr>
          <w:trHeight w:val="315"/>
          <w:jc w:val="center"/>
        </w:trPr>
        <w:tc>
          <w:tcPr>
            <w:tcW w:w="397" w:type="dxa"/>
            <w:shd w:val="clear" w:color="auto" w:fill="BFBFBF" w:themeFill="background1" w:themeFillShade="BF"/>
            <w:noWrap/>
            <w:vAlign w:val="bottom"/>
            <w:hideMark/>
          </w:tcPr>
          <w:p w14:paraId="530E6686" w14:textId="77777777" w:rsidR="00230EE9" w:rsidRPr="00FA13C5" w:rsidRDefault="00230EE9" w:rsidP="00DE16C9">
            <w:pPr>
              <w:spacing w:before="0" w:beforeAutospacing="0" w:after="0" w:afterAutospacing="0" w:line="276" w:lineRule="auto"/>
              <w:jc w:val="left"/>
              <w:rPr>
                <w:rFonts w:asciiTheme="majorBidi" w:eastAsia="Times New Roman" w:hAnsiTheme="majorBidi" w:cstheme="majorBidi"/>
                <w:color w:val="000000"/>
                <w:sz w:val="20"/>
                <w:szCs w:val="20"/>
              </w:rPr>
            </w:pPr>
            <w:r w:rsidRPr="00FA13C5">
              <w:rPr>
                <w:rFonts w:asciiTheme="majorBidi" w:eastAsia="Times New Roman" w:hAnsiTheme="majorBidi" w:cstheme="majorBidi"/>
                <w:color w:val="000000"/>
                <w:sz w:val="20"/>
                <w:szCs w:val="20"/>
              </w:rPr>
              <w:t>1</w:t>
            </w:r>
          </w:p>
        </w:tc>
        <w:tc>
          <w:tcPr>
            <w:tcW w:w="2254" w:type="dxa"/>
            <w:shd w:val="clear" w:color="auto" w:fill="BFBFBF" w:themeFill="background1" w:themeFillShade="BF"/>
            <w:vAlign w:val="center"/>
            <w:hideMark/>
          </w:tcPr>
          <w:p w14:paraId="6A801026" w14:textId="458E76EA" w:rsidR="00230EE9" w:rsidRPr="00FA13C5" w:rsidRDefault="008B59BB" w:rsidP="00DE16C9">
            <w:pPr>
              <w:spacing w:before="0" w:beforeAutospacing="0" w:after="0" w:afterAutospacing="0" w:line="276" w:lineRule="auto"/>
              <w:jc w:val="left"/>
              <w:rPr>
                <w:rFonts w:asciiTheme="majorBidi" w:eastAsia="Times New Roman" w:hAnsiTheme="majorBidi" w:cstheme="majorBidi"/>
                <w:color w:val="000000"/>
                <w:sz w:val="20"/>
                <w:szCs w:val="20"/>
                <w:lang w:val="id-ID"/>
              </w:rPr>
            </w:pPr>
            <w:r>
              <w:rPr>
                <w:rFonts w:asciiTheme="majorBidi" w:eastAsia="Times New Roman" w:hAnsiTheme="majorBidi" w:cstheme="majorBidi"/>
                <w:color w:val="000000"/>
                <w:sz w:val="20"/>
                <w:szCs w:val="20"/>
                <w:lang w:val="id-ID"/>
              </w:rPr>
              <w:t>Low Risk of Injury</w:t>
            </w:r>
          </w:p>
        </w:tc>
        <w:tc>
          <w:tcPr>
            <w:tcW w:w="850" w:type="dxa"/>
            <w:shd w:val="clear" w:color="auto" w:fill="BFBFBF" w:themeFill="background1" w:themeFillShade="BF"/>
            <w:noWrap/>
            <w:vAlign w:val="bottom"/>
            <w:hideMark/>
          </w:tcPr>
          <w:p w14:paraId="4DF86A1B" w14:textId="77777777" w:rsidR="00230EE9" w:rsidRPr="00FA13C5" w:rsidRDefault="00230EE9" w:rsidP="00DE16C9">
            <w:pPr>
              <w:spacing w:before="0" w:beforeAutospacing="0" w:after="0" w:afterAutospacing="0" w:line="276" w:lineRule="auto"/>
              <w:jc w:val="left"/>
              <w:rPr>
                <w:rFonts w:asciiTheme="majorBidi" w:eastAsia="Times New Roman" w:hAnsiTheme="majorBidi" w:cstheme="majorBidi"/>
                <w:color w:val="000000"/>
                <w:sz w:val="20"/>
                <w:szCs w:val="20"/>
                <w:lang w:val="id-ID"/>
              </w:rPr>
            </w:pPr>
            <w:r w:rsidRPr="00FA13C5">
              <w:rPr>
                <w:rFonts w:asciiTheme="majorBidi" w:eastAsia="Times New Roman" w:hAnsiTheme="majorBidi" w:cstheme="majorBidi"/>
                <w:color w:val="000000"/>
                <w:sz w:val="20"/>
                <w:szCs w:val="20"/>
                <w:lang w:val="id-ID"/>
              </w:rPr>
              <w:t>5</w:t>
            </w:r>
          </w:p>
        </w:tc>
      </w:tr>
      <w:tr w:rsidR="00230EE9" w:rsidRPr="00112E0A" w14:paraId="33D469B4" w14:textId="77777777" w:rsidTr="00DE16C9">
        <w:trPr>
          <w:trHeight w:val="315"/>
          <w:jc w:val="center"/>
        </w:trPr>
        <w:tc>
          <w:tcPr>
            <w:tcW w:w="397" w:type="dxa"/>
            <w:shd w:val="clear" w:color="auto" w:fill="auto"/>
            <w:noWrap/>
            <w:vAlign w:val="bottom"/>
            <w:hideMark/>
          </w:tcPr>
          <w:p w14:paraId="25AE2753" w14:textId="77777777" w:rsidR="00230EE9" w:rsidRPr="00FA13C5" w:rsidRDefault="00230EE9" w:rsidP="00DE16C9">
            <w:pPr>
              <w:spacing w:before="0" w:beforeAutospacing="0" w:after="0" w:afterAutospacing="0" w:line="276" w:lineRule="auto"/>
              <w:jc w:val="left"/>
              <w:rPr>
                <w:rFonts w:asciiTheme="majorBidi" w:eastAsia="Times New Roman" w:hAnsiTheme="majorBidi" w:cstheme="majorBidi"/>
                <w:color w:val="000000"/>
                <w:sz w:val="20"/>
                <w:szCs w:val="20"/>
              </w:rPr>
            </w:pPr>
            <w:r w:rsidRPr="00FA13C5">
              <w:rPr>
                <w:rFonts w:asciiTheme="majorBidi" w:eastAsia="Times New Roman" w:hAnsiTheme="majorBidi" w:cstheme="majorBidi"/>
                <w:color w:val="000000"/>
                <w:sz w:val="20"/>
                <w:szCs w:val="20"/>
              </w:rPr>
              <w:t>2</w:t>
            </w:r>
          </w:p>
        </w:tc>
        <w:tc>
          <w:tcPr>
            <w:tcW w:w="2254" w:type="dxa"/>
            <w:shd w:val="clear" w:color="auto" w:fill="auto"/>
            <w:vAlign w:val="center"/>
            <w:hideMark/>
          </w:tcPr>
          <w:p w14:paraId="252764F5" w14:textId="658DAB22" w:rsidR="00230EE9" w:rsidRPr="008B59BB" w:rsidRDefault="008B59BB" w:rsidP="00DE16C9">
            <w:pPr>
              <w:spacing w:before="0" w:beforeAutospacing="0" w:after="0" w:afterAutospacing="0" w:line="276" w:lineRule="auto"/>
              <w:jc w:val="left"/>
              <w:rPr>
                <w:rFonts w:asciiTheme="majorBidi" w:eastAsia="Times New Roman" w:hAnsiTheme="majorBidi" w:cstheme="majorBidi"/>
                <w:color w:val="000000"/>
                <w:sz w:val="20"/>
                <w:szCs w:val="20"/>
                <w:lang w:val="id-ID"/>
              </w:rPr>
            </w:pPr>
            <w:r>
              <w:rPr>
                <w:rFonts w:asciiTheme="majorBidi" w:eastAsia="Times New Roman" w:hAnsiTheme="majorBidi" w:cstheme="majorBidi"/>
                <w:color w:val="000000"/>
                <w:sz w:val="20"/>
                <w:szCs w:val="20"/>
                <w:lang w:val="id-ID"/>
              </w:rPr>
              <w:t>High Risk of Injury</w:t>
            </w:r>
          </w:p>
        </w:tc>
        <w:tc>
          <w:tcPr>
            <w:tcW w:w="850" w:type="dxa"/>
            <w:shd w:val="clear" w:color="auto" w:fill="auto"/>
            <w:noWrap/>
            <w:vAlign w:val="bottom"/>
            <w:hideMark/>
          </w:tcPr>
          <w:p w14:paraId="7358E19E" w14:textId="77777777" w:rsidR="00230EE9" w:rsidRPr="00FA13C5" w:rsidRDefault="00230EE9" w:rsidP="00DE16C9">
            <w:pPr>
              <w:spacing w:before="0" w:beforeAutospacing="0" w:after="0" w:afterAutospacing="0" w:line="276" w:lineRule="auto"/>
              <w:jc w:val="left"/>
              <w:rPr>
                <w:rFonts w:asciiTheme="majorBidi" w:eastAsia="Times New Roman" w:hAnsiTheme="majorBidi" w:cstheme="majorBidi"/>
                <w:color w:val="000000"/>
                <w:sz w:val="20"/>
                <w:szCs w:val="20"/>
                <w:lang w:val="id-ID"/>
              </w:rPr>
            </w:pPr>
            <w:r w:rsidRPr="00FA13C5">
              <w:rPr>
                <w:rFonts w:asciiTheme="majorBidi" w:eastAsia="Times New Roman" w:hAnsiTheme="majorBidi" w:cstheme="majorBidi"/>
                <w:color w:val="000000"/>
                <w:sz w:val="20"/>
                <w:szCs w:val="20"/>
                <w:lang w:val="id-ID"/>
              </w:rPr>
              <w:t>7</w:t>
            </w:r>
          </w:p>
        </w:tc>
      </w:tr>
    </w:tbl>
    <w:p w14:paraId="76E7E93E" w14:textId="77777777" w:rsidR="00230EE9" w:rsidRDefault="00230EE9" w:rsidP="00230EE9">
      <w:pPr>
        <w:spacing w:before="0" w:beforeAutospacing="0" w:after="0" w:afterAutospacing="0" w:line="276" w:lineRule="auto"/>
        <w:ind w:firstLine="720"/>
        <w:jc w:val="both"/>
        <w:rPr>
          <w:rFonts w:asciiTheme="majorBidi" w:hAnsiTheme="majorBidi" w:cstheme="majorBidi"/>
          <w:sz w:val="20"/>
          <w:szCs w:val="20"/>
          <w:lang w:val="id-ID"/>
        </w:rPr>
      </w:pPr>
    </w:p>
    <w:p w14:paraId="31DEC774" w14:textId="77777777" w:rsidR="008B59BB" w:rsidRDefault="008B59BB" w:rsidP="00230EE9">
      <w:pPr>
        <w:spacing w:before="0" w:beforeAutospacing="0" w:after="0" w:afterAutospacing="0" w:line="276" w:lineRule="auto"/>
        <w:ind w:firstLine="720"/>
        <w:jc w:val="both"/>
        <w:rPr>
          <w:rFonts w:asciiTheme="majorBidi" w:hAnsiTheme="majorBidi" w:cstheme="majorBidi"/>
          <w:sz w:val="20"/>
          <w:szCs w:val="20"/>
          <w:lang w:val="id-ID"/>
        </w:rPr>
      </w:pPr>
      <w:r w:rsidRPr="008B59BB">
        <w:rPr>
          <w:rFonts w:asciiTheme="majorBidi" w:hAnsiTheme="majorBidi" w:cstheme="majorBidi"/>
          <w:sz w:val="20"/>
          <w:szCs w:val="20"/>
          <w:lang w:val="id-ID"/>
        </w:rPr>
        <w:t>The measurement results using Functional Movement Screening (FMS) on female students of SMPN 1 Baturaden sports class showed that 5 students were in the "Low Risk of Injury" category and 7 students were in the "High Risk of Injury" category. Data on the percentage of injury risk in female students of SMPN 1 Baturaden sports class can be seen in Figure 5 below.</w:t>
      </w:r>
    </w:p>
    <w:p w14:paraId="39EBDAF9" w14:textId="179F5958" w:rsidR="00230EE9" w:rsidRPr="00FA13C5" w:rsidRDefault="00230EE9" w:rsidP="00230EE9">
      <w:pPr>
        <w:spacing w:before="0" w:beforeAutospacing="0" w:after="0" w:afterAutospacing="0" w:line="276" w:lineRule="auto"/>
        <w:ind w:firstLine="720"/>
        <w:jc w:val="both"/>
        <w:rPr>
          <w:rFonts w:asciiTheme="majorBidi" w:hAnsiTheme="majorBidi" w:cstheme="majorBidi"/>
          <w:sz w:val="20"/>
          <w:szCs w:val="20"/>
          <w:lang w:val="id-ID"/>
        </w:rPr>
      </w:pPr>
    </w:p>
    <w:p w14:paraId="283C4838" w14:textId="21EA3C9C" w:rsidR="00230EE9" w:rsidRDefault="0047011E" w:rsidP="00230EE9">
      <w:pPr>
        <w:spacing w:before="0" w:beforeAutospacing="0" w:after="0" w:afterAutospacing="0" w:line="360" w:lineRule="auto"/>
        <w:rPr>
          <w:rFonts w:asciiTheme="majorBidi" w:hAnsiTheme="majorBidi" w:cstheme="majorBidi"/>
          <w:sz w:val="24"/>
          <w:szCs w:val="24"/>
          <w:lang w:val="id-ID"/>
        </w:rPr>
      </w:pPr>
      <w:r>
        <w:rPr>
          <w:noProof/>
        </w:rPr>
        <w:lastRenderedPageBreak/>
        <w:drawing>
          <wp:inline distT="0" distB="0" distL="0" distR="0" wp14:anchorId="3223F8E0" wp14:editId="472B58A7">
            <wp:extent cx="2576146" cy="1811215"/>
            <wp:effectExtent l="0" t="0" r="15240"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223EF85" w14:textId="77777777" w:rsidR="008B59BB" w:rsidRDefault="008B59BB" w:rsidP="00230EE9">
      <w:pPr>
        <w:spacing w:before="0" w:beforeAutospacing="0" w:after="0" w:afterAutospacing="0" w:line="276" w:lineRule="auto"/>
        <w:rPr>
          <w:rFonts w:asciiTheme="majorBidi" w:hAnsiTheme="majorBidi" w:cstheme="majorBidi"/>
          <w:sz w:val="20"/>
          <w:szCs w:val="20"/>
          <w:lang w:val="id-ID"/>
        </w:rPr>
      </w:pPr>
      <w:r w:rsidRPr="008B59BB">
        <w:rPr>
          <w:rFonts w:asciiTheme="majorBidi" w:hAnsiTheme="majorBidi" w:cstheme="majorBidi"/>
          <w:sz w:val="20"/>
          <w:szCs w:val="20"/>
          <w:lang w:val="id-ID"/>
        </w:rPr>
        <w:t>Figure 5. Percentage of Injury Risk Level in Female Schoolgirls in Sports Classes</w:t>
      </w:r>
    </w:p>
    <w:p w14:paraId="2744077F" w14:textId="77777777" w:rsidR="008B59BB" w:rsidRDefault="008B59BB" w:rsidP="00230EE9">
      <w:pPr>
        <w:spacing w:before="0" w:beforeAutospacing="0" w:after="0" w:afterAutospacing="0" w:line="276" w:lineRule="auto"/>
        <w:ind w:firstLine="720"/>
        <w:jc w:val="both"/>
        <w:rPr>
          <w:rFonts w:asciiTheme="majorBidi" w:hAnsiTheme="majorBidi" w:cstheme="majorBidi"/>
          <w:sz w:val="20"/>
          <w:szCs w:val="20"/>
          <w:lang w:val="id-ID"/>
        </w:rPr>
      </w:pPr>
    </w:p>
    <w:p w14:paraId="782786D5" w14:textId="5E526AD0" w:rsidR="00583C36" w:rsidRDefault="008B59BB" w:rsidP="00583C36">
      <w:pPr>
        <w:spacing w:before="0" w:beforeAutospacing="0" w:after="0" w:afterAutospacing="0" w:line="276" w:lineRule="auto"/>
        <w:ind w:firstLine="720"/>
        <w:jc w:val="both"/>
        <w:rPr>
          <w:rFonts w:asciiTheme="majorBidi" w:hAnsiTheme="majorBidi" w:cstheme="majorBidi"/>
          <w:sz w:val="20"/>
          <w:szCs w:val="20"/>
          <w:lang w:val="id-ID"/>
        </w:rPr>
      </w:pPr>
      <w:r w:rsidRPr="008B59BB">
        <w:rPr>
          <w:rFonts w:asciiTheme="majorBidi" w:hAnsiTheme="majorBidi" w:cstheme="majorBidi"/>
          <w:sz w:val="20"/>
          <w:szCs w:val="20"/>
          <w:lang w:val="id-ID"/>
        </w:rPr>
        <w:t xml:space="preserve">Figure 5 shows that the percentage of injury risk level in female students of SMPN 1 Baturaden sports class is 41.67% in the "Low Risk of Injury" category and 58.33% is in the "High Risk of Injury" category. These data indicate that the majority of female students of sports classes at SMPN 1 Baturaden have identified a high level of </w:t>
      </w:r>
      <w:r w:rsidR="00583C36">
        <w:rPr>
          <w:rFonts w:asciiTheme="majorBidi" w:hAnsiTheme="majorBidi" w:cstheme="majorBidi"/>
          <w:sz w:val="20"/>
          <w:szCs w:val="20"/>
          <w:lang w:val="id-ID"/>
        </w:rPr>
        <w:t xml:space="preserve">injury </w:t>
      </w:r>
      <w:r w:rsidRPr="008B59BB">
        <w:rPr>
          <w:rFonts w:asciiTheme="majorBidi" w:hAnsiTheme="majorBidi" w:cstheme="majorBidi"/>
          <w:sz w:val="20"/>
          <w:szCs w:val="20"/>
          <w:lang w:val="id-ID"/>
        </w:rPr>
        <w:t>risk</w:t>
      </w:r>
      <w:r w:rsidR="00583C36">
        <w:rPr>
          <w:rFonts w:asciiTheme="majorBidi" w:hAnsiTheme="majorBidi" w:cstheme="majorBidi"/>
          <w:sz w:val="20"/>
          <w:szCs w:val="20"/>
          <w:lang w:val="id-ID"/>
        </w:rPr>
        <w:t>.</w:t>
      </w:r>
    </w:p>
    <w:p w14:paraId="36DA389B" w14:textId="77777777" w:rsidR="00583C36" w:rsidRPr="00583C36" w:rsidRDefault="00583C36" w:rsidP="00583C36">
      <w:pPr>
        <w:spacing w:before="0" w:beforeAutospacing="0" w:after="0" w:afterAutospacing="0" w:line="276" w:lineRule="auto"/>
        <w:ind w:firstLine="720"/>
        <w:jc w:val="both"/>
        <w:rPr>
          <w:rFonts w:asciiTheme="majorBidi" w:hAnsiTheme="majorBidi" w:cstheme="majorBidi"/>
          <w:sz w:val="20"/>
          <w:szCs w:val="20"/>
          <w:lang w:val="id-ID"/>
        </w:rPr>
      </w:pPr>
    </w:p>
    <w:p w14:paraId="2D9F2C84" w14:textId="77777777" w:rsidR="00230EE9" w:rsidRDefault="00230EE9" w:rsidP="00230EE9">
      <w:pPr>
        <w:pStyle w:val="Heading2"/>
        <w:rPr>
          <w:rFonts w:ascii="Times New Roman" w:hAnsi="Times New Roman" w:cs="Times New Roman"/>
        </w:rPr>
      </w:pPr>
      <w:r w:rsidRPr="002F08EC">
        <w:rPr>
          <w:rFonts w:ascii="Times New Roman" w:hAnsi="Times New Roman" w:cs="Times New Roman"/>
        </w:rPr>
        <w:t>DISCUSSION</w:t>
      </w:r>
    </w:p>
    <w:p w14:paraId="4E7B8225" w14:textId="77777777" w:rsidR="00230EE9" w:rsidRDefault="00230EE9" w:rsidP="00230EE9">
      <w:pPr>
        <w:pStyle w:val="Heading2"/>
        <w:spacing w:line="276" w:lineRule="auto"/>
        <w:ind w:firstLine="720"/>
        <w:rPr>
          <w:rFonts w:ascii="Times New Roman" w:hAnsi="Times New Roman" w:cs="Times New Roman"/>
          <w:b w:val="0"/>
          <w:caps w:val="0"/>
          <w:lang w:val="id-ID"/>
        </w:rPr>
      </w:pPr>
    </w:p>
    <w:p w14:paraId="133088E6" w14:textId="1D755F9A" w:rsidR="00531172" w:rsidRPr="00531172" w:rsidRDefault="00531172" w:rsidP="00531172">
      <w:pPr>
        <w:pStyle w:val="Heading2"/>
        <w:spacing w:line="276" w:lineRule="auto"/>
        <w:ind w:firstLine="720"/>
        <w:rPr>
          <w:rFonts w:ascii="Times New Roman" w:hAnsi="Times New Roman" w:cs="Times New Roman"/>
          <w:b w:val="0"/>
          <w:caps w:val="0"/>
          <w:color w:val="auto"/>
        </w:rPr>
      </w:pPr>
      <w:r w:rsidRPr="00531172">
        <w:rPr>
          <w:rFonts w:ascii="Times New Roman" w:hAnsi="Times New Roman" w:cs="Times New Roman"/>
          <w:b w:val="0"/>
          <w:caps w:val="0"/>
          <w:color w:val="auto"/>
        </w:rPr>
        <w:t xml:space="preserve">Functional Movement Screening (FMS) tests are performed to measure the level of body balance, muscle strength and endurance, and joint ability (ROM). Functional Movement Screening (FMS) test is used to determine the body condition of students in sports classes, whether in prime condition or identified prone to injury. The results showed that most of the sports class students at SMPN 1 Baturaden were detected </w:t>
      </w:r>
      <w:r w:rsidR="00EB49A8">
        <w:rPr>
          <w:rFonts w:ascii="Times New Roman" w:hAnsi="Times New Roman" w:cs="Times New Roman"/>
          <w:b w:val="0"/>
          <w:caps w:val="0"/>
          <w:color w:val="auto"/>
          <w:lang w:val="id-ID"/>
        </w:rPr>
        <w:t>h</w:t>
      </w:r>
      <w:r>
        <w:rPr>
          <w:rFonts w:ascii="Times New Roman" w:hAnsi="Times New Roman" w:cs="Times New Roman"/>
          <w:b w:val="0"/>
          <w:caps w:val="0"/>
          <w:color w:val="auto"/>
          <w:lang w:val="id-ID"/>
        </w:rPr>
        <w:t xml:space="preserve">as high vulnerability </w:t>
      </w:r>
      <w:r w:rsidR="00EB49A8">
        <w:rPr>
          <w:rFonts w:ascii="Times New Roman" w:hAnsi="Times New Roman" w:cs="Times New Roman"/>
          <w:b w:val="0"/>
          <w:caps w:val="0"/>
          <w:color w:val="auto"/>
          <w:lang w:val="id-ID"/>
        </w:rPr>
        <w:t xml:space="preserve">rating </w:t>
      </w:r>
      <w:r w:rsidRPr="00531172">
        <w:rPr>
          <w:rFonts w:ascii="Times New Roman" w:hAnsi="Times New Roman" w:cs="Times New Roman"/>
          <w:b w:val="0"/>
          <w:caps w:val="0"/>
          <w:color w:val="auto"/>
        </w:rPr>
        <w:t>to</w:t>
      </w:r>
      <w:r w:rsidR="00EB49A8">
        <w:rPr>
          <w:rFonts w:ascii="Times New Roman" w:hAnsi="Times New Roman" w:cs="Times New Roman"/>
          <w:b w:val="0"/>
          <w:caps w:val="0"/>
          <w:color w:val="auto"/>
          <w:lang w:val="id-ID"/>
        </w:rPr>
        <w:t xml:space="preserve"> </w:t>
      </w:r>
      <w:r w:rsidRPr="00531172">
        <w:rPr>
          <w:rFonts w:ascii="Times New Roman" w:hAnsi="Times New Roman" w:cs="Times New Roman"/>
          <w:b w:val="0"/>
          <w:caps w:val="0"/>
          <w:color w:val="auto"/>
        </w:rPr>
        <w:t>injury during training or competition.</w:t>
      </w:r>
    </w:p>
    <w:p w14:paraId="7331662A" w14:textId="42A40122" w:rsidR="00531172" w:rsidRDefault="00531172" w:rsidP="00531172">
      <w:pPr>
        <w:pStyle w:val="Heading2"/>
        <w:spacing w:line="276" w:lineRule="auto"/>
        <w:ind w:firstLine="720"/>
        <w:rPr>
          <w:rFonts w:ascii="Times New Roman" w:hAnsi="Times New Roman" w:cs="Times New Roman"/>
          <w:b w:val="0"/>
          <w:caps w:val="0"/>
          <w:color w:val="auto"/>
        </w:rPr>
      </w:pPr>
      <w:r w:rsidRPr="00531172">
        <w:rPr>
          <w:rFonts w:ascii="Times New Roman" w:hAnsi="Times New Roman" w:cs="Times New Roman"/>
          <w:b w:val="0"/>
          <w:caps w:val="0"/>
          <w:color w:val="auto"/>
        </w:rPr>
        <w:t xml:space="preserve">The high risk of injury occurs because most students are unable to perform various movements perfectly according to the correct movement technique. The results of previous studies show that only a small portion of the sample can make movements on the FMS test properly and perfectly </w:t>
      </w:r>
      <w:r w:rsidR="00C27CC4">
        <w:rPr>
          <w:rFonts w:ascii="Times New Roman" w:hAnsi="Times New Roman" w:cs="Times New Roman"/>
          <w:b w:val="0"/>
          <w:caps w:val="0"/>
        </w:rPr>
        <w:fldChar w:fldCharType="begin" w:fldLock="1"/>
      </w:r>
      <w:r w:rsidR="00C27CC4">
        <w:rPr>
          <w:rFonts w:ascii="Times New Roman" w:hAnsi="Times New Roman" w:cs="Times New Roman"/>
          <w:b w:val="0"/>
          <w:caps w:val="0"/>
        </w:rPr>
        <w:instrText>ADDIN CSL_CITATION {"citationItems":[{"id":"ITEM-1","itemData":{"DOI":"10.2519/jospt.2012.3838","ISSN":"01906011","PMID":"22585621","abstract":"OBJECTIVES: To Determine Intrarater Test-retest and Interrater Reliability of the Funct. Movement Screen among Novice Raters. BACKGROUND: the FMS Is Used by Various Examiners to Assess Movement and Predict Time-loss Injuries in Diverse Populations of Active Participants. Unfortunately Critical Anal. of the Reliability of the FMS Is Currently Ltd. to 1 Sample of Active Coll.-age Participants. METHODS: Sixty-four Active-duty Serv. Members Without A Hist. of Inj. Were Enrolled. Participants Completed the 7 Component Tests of the FMS in A Counterbalanced Order. Each Component Test Was Scored on An Ordinal Scale , Resulting in A Compos. Score Ranging from 0 to 21 Points. Intrarater Test-retest Reliability Was Assessed between Baseline Scores and Those Obtained with Repeated Test. Performed 48 to 72 Hours Later. Interrater Reliability Was Based on the Assess. from 2 Raters, Selected from A Pool of 8 Novice Raters, Who Assessed the Same Movements on Day 2 Simultaneously. Descriptive Stat., Weighted Kappa , and Percent Agreement Were Calcu-lated on Component Scores. Intraclass Correlation Coefficients , Std. Error of the Msrmt., Minimal Detectable Change , and Assoc. 95% Confidence Intervals Were Calculated on Compos. Scores. RESULTS: the Average ± SD Score on the FMS Was 15.7 0.2 Points, with 15.6% of the Participants Scoring Less Than or Equal to 14 Points, the Recommended Cutoff for Predicting Time-loss Injuries. the Intrarater Test-retest and Interrater Reliability of the FMS Compos. Score Resulted in An ICC3, 1 of 0.76 and An ICC2, 1 of 0.74 , Respectively. the Std. Error of the Msrmt. of the Compos. Test Was Within 1 Point, and the MDC95 Values Were 2.1 and 2.5 Points on the 21-point Scale for Interrater and Intrarater Reliability, Respectively. the Interrater Agreement of the Component Scores Ranged from Moderate to Excellent . CONCLUSION: among Novice Raters, the FMS Compos. Score Demonstrated Moderate to Good Interrater and Intrarater Reliability, with Acceptable Levels of Msrmt. Error. the Measures of Reliability and Msrmt. Error Were Similar for Both Intrarater Reliability That Repeated the Assess. of the Movement Patterns over A 48-to-72-hour Period and Interrater Reliability That Had 2 Raters Assess the Same Movement Pattern Simultaneously. the Interrater Agreement of the FMS Component Scores Was Good to Excellent for the Push-up, Quadruped, Shoulder Mobility, Straight Leg Raise, Squat, Hurdle, and Lunge. only 15.6% of the Participants Were Identif…","author":[{"dropping-particle":"","family":"Teyhen","given":"Deydre S.","non-dropping-particle":"","parse-names":false,"suffix":""},{"dropping-particle":"","family":"Shaffer","given":"Scott W.","non-dropping-particle":"","parse-names":false,"suffix":""},{"dropping-particle":"","family":"Lorenson","given":"Chelsea L.","non-dropping-particle":"","parse-names":false,"suffix":""},{"dropping-particle":"","family":"Halfpap","given":"Joshua P.","non-dropping-particle":"","parse-names":false,"suffix":""},{"dropping-particle":"","family":"Donofry","given":"Dustin F.","non-dropping-particle":"","parse-names":false,"suffix":""},{"dropping-particle":"","family":"Walker","given":"Michael J.","non-dropping-particle":"","parse-names":false,"suffix":""},{"dropping-particle":"","family":"Dugan","given":"Jessica L.","non-dropping-particle":"","parse-names":false,"suffix":""},{"dropping-particle":"","family":"Childs","given":"John D.","non-dropping-particle":"","parse-names":false,"suffix":""}],"container-title":"Journal of Orthopaedic and Sports Physical Therapy","id":"ITEM-1","issue":"6","issued":{"date-parts":[["2012","6","1"]]},"page":"530-540","publisher":"Movement Science Media","title":"The functional movement screen: A reliability study","type":"article-journal","volume":"42"},"uris":["http://www.mendeley.com/documents/?uuid=ae946a74-d80e-33a3-9b23-319f9649dd51"]},{"id":"ITEM-2","itemData":{"ISSN":"2159-2896","PMID":"25709860","abstract":"BACKGROUND International sports programs have established pre-participation athletic screening procedures as an essential component to identify athletes that are at a high risk of becoming injured. The Functional Movement Screen (FMS™) is a screening instrument intended to evaluate deficiencies in the mobility and stability of an athlete that might be linked to injury. To date, there are no published normative values for the FMS™ in adolescent school aged children. The purpose of this study was to establish normative values for the FMS™ in adolescent school aged children (10 to 17 years). Secondary aims were to investigate whether the performance differed between boys and girls and between those with or without previous history of injury. METHODS 1005 adolescent school students, including both males and females between the ages of 10 and 17 years who fulfilled the inclusion and exclusion criteria, were selected for the study. The test administration procedures, instructions and scoring process associated with the standardized version of the test were followed in order to ensure accuracy in scoring. The components of the FMS™ include the deep squat, hurdle step, in-line lunge, shoulder mobility, active straight leg raise, trunk stability push up, and rotary stability. RESULTS The mean composite FMS™ score was 14.59 (CI 14.43 - 14.74) out of a possible total of 21. There was a statistically significant difference in scores between females and males (p= .000). But no statistically significant difference in scores existed between those who reported a previous injury and those who did not report previous injury (p=.300). The variables like age (r= -.038, p=.225), height(r= .065, p= .040), weight (r=.103, p=.001) did not show a strong correlations with the mean composite score. CONCLUSION This study provides normative values for the FMS™ in adolescent school aged children, which could assist in evaluation of functional mobility and stability in this population. LEVEL OF EVIDENCE 2c.","author":[{"dropping-particle":"","family":"Abraham","given":"Allan","non-dropping-particle":"","parse-names":false,"suffix":""},{"dropping-particle":"","family":"Sannasi","given":"Rajasekar","non-dropping-particle":"","parse-names":false,"suffix":""},{"dropping-particle":"","family":"Nair","given":"Rohit","non-dropping-particle":"","parse-names":false,"suffix":""}],"container-title":"International journal of sports physical therapy","id":"ITEM-2","issue":"1","issued":{"date-parts":[["2015","2"]]},"page":"29-36","publisher":"The Sports Physical Therapy Section of the American Physical Therapy Association","title":"Normative values for the functional movement screentm in adolescent school aged children.","type":"article-journal","volume":"10"},"uris":["http://www.mendeley.com/documents/?uuid=c3ab67a5-5f76-365c-8bc5-4a2591f734ef"]},{"id":"ITEM-3","itemData":{"DOI":"10.3390/sports5040077","ISSN":"2075-4663","abstract":"(1) Background: Research has shown that post-primary Irish youth are insufficiently active and fail to reach a level of proficiency across basic movement skills. The purpose of the current research was to gather cross-sectional baseline data on Irish adolescent youth, specifically the prevalence of movement skills and patterns, in order to generate an overall perspective of movement within the first three years (Junior Certificate level) of post-primary education. (2) Methods: Data were collected on adolescents (N = 181; mean age: 14.42 +/- 0.98 years), attending two, mixed-gender schools. Data collection included 10 fundamental movement skills (FMS) and the seven tests within the Functional Movement Screen (FMS). The data set was analysed using the Statistical Package for Social Sciences (SPSS) version 20.0 for Windows. (3) Results: Overall, levels of actual mastery within fundamental and functional movement were low. There were statistically significant age-related differences observed, with a progressive decline as age increased in both the object control (p = 0.002) FMS sub-domain, and the in-line lunge (p = 0.048) test of the FMS. (4) Conclusion: In summary, we found emerging evidence that school year group is significantly associated with mastery of movement skills and patterns. Results from the current study suggest that developing a specifically tailored movement-oriented intervention would be a strategic step towards improving the low levels of adolescent fundamental and functional movement proficiency.","author":[{"dropping-particle":"","family":"Lester","given":"Diarmuid","non-dropping-particle":"","parse-names":false,"suffix":""},{"dropping-particle":"","family":"McGrane","given":"Bronagh","non-dropping-particle":"","parse-names":false,"suffix":""},{"dropping-particle":"","family":"Belton","given":"Sarahjane","non-dropping-particle":"","parse-names":false,"suffix":""},{"dropping-particle":"","family":"Duncan","given":"Michael","non-dropping-particle":"","parse-names":false,"suffix":""},{"dropping-particle":"","family":"Chambers","given":"Fiona","non-dropping-particle":"","parse-names":false,"suffix":""},{"dropping-particle":"","family":"O’Brien","given":"Wesley","non-dropping-particle":"","parse-names":false,"suffix":""}],"container-title":"Sports","id":"ITEM-3","issue":"4","issued":{"date-parts":[["2017","10","2"]]},"page":"77","publisher":"MDPI AG","title":"The Age-Related Association of Movement in Irish Adolescent Youth","type":"article-journal","volume":"5"},"uris":["http://www.mendeley.com/documents/?uuid=08e207c7-2e74-38f4-b642-6994a37e65bd"]}],"mendeley":{"formattedCitation":"(Abraham et al., 2015; Lester et al., 2017; Teyhen et al., 2012)","plainTextFormattedCitation":"(Abraham et al., 2015; Lester et al., 2017; Teyhen et al., 2012)","previouslyFormattedCitation":"(Abraham et al., 2015; Lester et al., 2017; Teyhen et al., 2012)"},"properties":{"noteIndex":0},"schema":"https://github.com/citation-style-language/schema/raw/master/csl-citation.json"}</w:instrText>
      </w:r>
      <w:r w:rsidR="00C27CC4">
        <w:rPr>
          <w:rFonts w:ascii="Times New Roman" w:hAnsi="Times New Roman" w:cs="Times New Roman"/>
          <w:b w:val="0"/>
          <w:caps w:val="0"/>
        </w:rPr>
        <w:fldChar w:fldCharType="separate"/>
      </w:r>
      <w:r w:rsidR="00C27CC4" w:rsidRPr="00504C9F">
        <w:rPr>
          <w:rFonts w:ascii="Times New Roman" w:hAnsi="Times New Roman" w:cs="Times New Roman"/>
          <w:b w:val="0"/>
          <w:caps w:val="0"/>
          <w:noProof/>
        </w:rPr>
        <w:t>(Abraham et al., 2015; Lester et al., 2017; Teyhen et al., 2012)</w:t>
      </w:r>
      <w:r w:rsidR="00C27CC4">
        <w:rPr>
          <w:rFonts w:ascii="Times New Roman" w:hAnsi="Times New Roman" w:cs="Times New Roman"/>
          <w:b w:val="0"/>
          <w:caps w:val="0"/>
        </w:rPr>
        <w:fldChar w:fldCharType="end"/>
      </w:r>
      <w:r w:rsidRPr="00531172">
        <w:rPr>
          <w:rFonts w:ascii="Times New Roman" w:hAnsi="Times New Roman" w:cs="Times New Roman"/>
          <w:b w:val="0"/>
          <w:caps w:val="0"/>
          <w:color w:val="auto"/>
        </w:rPr>
        <w:t>. The movements in the FMS test have complex movement criteria and are relatively new for students of the SMPN 1 Baturaden sports class, so that the success rate of doing the movements is low.</w:t>
      </w:r>
    </w:p>
    <w:p w14:paraId="125BDEA2" w14:textId="4064596C" w:rsidR="007A3FDD" w:rsidRPr="007A3FDD" w:rsidRDefault="007A3FDD" w:rsidP="007A3FDD">
      <w:pPr>
        <w:pStyle w:val="Heading2"/>
        <w:spacing w:line="276" w:lineRule="auto"/>
        <w:ind w:firstLine="720"/>
        <w:rPr>
          <w:rFonts w:ascii="Times New Roman" w:hAnsi="Times New Roman" w:cs="Times New Roman"/>
          <w:b w:val="0"/>
          <w:caps w:val="0"/>
        </w:rPr>
      </w:pPr>
      <w:r w:rsidRPr="007A3FDD">
        <w:rPr>
          <w:rFonts w:ascii="Times New Roman" w:hAnsi="Times New Roman" w:cs="Times New Roman"/>
          <w:b w:val="0"/>
          <w:caps w:val="0"/>
        </w:rPr>
        <w:lastRenderedPageBreak/>
        <w:t xml:space="preserve">This study also confirms that students of SMPN 1 Baturaden sports class are prone to injury following the results of FMS tests conducted by eighth grade students in sports class showing relatively low average values. The results of previous studies indicate that junior and adolescent athletes are prone to sports injuries because they are not detected early </w:t>
      </w:r>
      <w:r w:rsidR="00C27CC4">
        <w:rPr>
          <w:rFonts w:ascii="Times New Roman" w:hAnsi="Times New Roman" w:cs="Times New Roman"/>
          <w:b w:val="0"/>
          <w:caps w:val="0"/>
        </w:rPr>
        <w:fldChar w:fldCharType="begin" w:fldLock="1"/>
      </w:r>
      <w:r w:rsidR="00C27CC4">
        <w:rPr>
          <w:rFonts w:ascii="Times New Roman" w:hAnsi="Times New Roman" w:cs="Times New Roman"/>
          <w:b w:val="0"/>
          <w:caps w:val="0"/>
        </w:rPr>
        <w:instrText>ADDIN CSL_CITATION {"citationItems":[{"id":"ITEM-1","itemData":{"DOI":"10.5604/20815735.1174227","ISSN":"2081-5735","abstract":"Introduction. Functional limitations can be a cause and a consequence of injuries. The purpose of this work was to diagnose functional limitations of children engaged in Oyama Karate aged 10-12. Materials and methods. 62 children (17 girls and 45 boys) participates in the study, of which 23 were engaged in karate. All participants took part in the Functional Movement Screen (FMS) test consisting of seven tasks assessed according to a scale assigning 0-3 points. An original survey regarding training and past injuries constituted an additional research tool. In the statistical analysis the U Mann-Whitney test and the Pearson’s correlations were used. The minimal significance level was p&lt;0.05. Results. The girls practicing karate obtained a significantly higher (p=0.005) results in FMS test than the girls from the control group. Similar tendencies were observed in case of the boys – karatekas obtained a higher result in than the boys in the control group (p=0.001). In the case of boys the highest result was obtained in the shoulder mobility, and the lowest – in the trunk stability push-up. No significant differences between the dominant and non-dominant sides were noted for any of the groups and for any exercises. Conclusions. 1. Higher result in the FMS test was obtained by sportsmen, which can indicate smaller functional limitations, which may be caused by rational training. 2. Dependency between the result of the FMS test and the age concerned the control group more significantly which may indicate an acceleration of motor development of children engaged in martial arts.","author":[{"dropping-particle":"","family":"Boguszewski","given":"Dariusz","non-dropping-particle":"","parse-names":false,"suffix":""},{"dropping-particle":"","family":"Jakubowska","given":"Katarzyna","non-dropping-particle":"","parse-names":false,"suffix":""},{"dropping-particle":"","family":"Adamczyk","given":"Jakub Grzegorz","non-dropping-particle":"","parse-names":false,"suffix":""},{"dropping-particle":"","family":"Białoszewski","given":"Dariusz","non-dropping-particle":"","parse-names":false,"suffix":""}],"container-title":"Journal of Combat Sports and Martial Arts","id":"ITEM-1","issue":"1","issued":{"date-parts":[["2015","6","25"]]},"page":"21-26","publisher":"Index Copernicus","title":"The assessment of movement patterns of children practicing karate using the Functional Movement Screen test","type":"article-journal","volume":"6"},"uris":["http://www.mendeley.com/documents/?uuid=e58d05db-76fd-3816-8fbf-a40de42a2708"]},{"id":"ITEM-2","itemData":{"DOI":"10.1016/j.jshs.2015.04.006","ISSN":"22132961","abstract":"Background: The Functional Movement Screen (FMS™) has become increasingly popular for identifying functional limitations in basic functional movements. This exploratory and descriptive study was undertaken to confirm feasibility of performing the FMS™ in older active adults, assess prevalence of asymmetries and to evaluate the relationship between functional movement ability, age, physical activity levels and body mass index (BMI). Methods: This is an observational study; 97 men (n = 53) and women (n = 44) between the ages of 52 and 83 participated. BMI was computed and self-reported physical activity levels were obtained. Subjects were grouped by age (5-year intervals), BMI (normal, over-weight, and obese) and sex. Each participant's performance on the FMS™ was digitally recorded for later analysis. Results: The youngest age group (50-54 years) scored highest in all seven tests and the oldest age group (75+) scored lowest in most of the tests compared to all other age groups. The subjects in the \"normal weight\" group performed no different than those who were in the \"overweight\" group; both groups performed better than the \"obese\" group. Of the 97 participants 54 had at least one asymmetry. The pairwise correlations between the total FMS™ score and age (r = -0.531), BMI (r = -0.270), and the measure of activity level (r = 0.287) were significant (p &lt; 0.01 for all). Conclusion: FMS™ scores decline with increased BMI, increased age, and decreased activity level. The screen identifies range of motion- and strength-related asymmetries. The FMS™ can be used to assess functional limitations and asymmetries. Future research should evaluate if a higher total FMS™ score is related to fewer falls or injuries in the older population.","author":[{"dropping-particle":"","family":"Mitchell","given":"Ulrike H.","non-dropping-particle":"","parse-names":false,"suffix":""},{"dropping-particle":"","family":"Johnson","given":"A. Wayne","non-dropping-particle":"","parse-names":false,"suffix":""},{"dropping-particle":"","family":"Vehrs","given":"Pat R.","non-dropping-particle":"","parse-names":false,"suffix":""},{"dropping-particle":"","family":"Feland","given":"J. Brent","non-dropping-particle":"","parse-names":false,"suffix":""},{"dropping-particle":"","family":"Hilton","given":"Sterling C.","non-dropping-particle":"","parse-names":false,"suffix":""}],"container-title":"Journal of Sport and Health Science","id":"ITEM-2","issue":"1","issued":{"date-parts":[["2016","3","1"]]},"page":"119-125","publisher":"Elsevier B.V.","title":"Performance on the Functional Movement Screen in older active adults","type":"article-journal","volume":"5"},"uris":["http://www.mendeley.com/documents/?uuid=95843f5c-5e3c-3554-8182-c246df0ce6df"]},{"id":"ITEM-3","itemData":{"DOI":"10.33222/juara.v5i1.624","ISSN":"2443-1117","abstract":"Sepaktakraw basically requires acrobatic skills (ex: backflip, sunback spike, split, etc) that has high difficulty in playing it. The aim of this study was to look the incident of injuries (injury body parts, type of injury, and mechanism of injury). This study used descriptive research methods. 40 male and female athletes participated in the pre-season for Indonesian national competition (PON) 2020. The instruments used were questionnaires and interviews regarding the injury body parts, types of injuries and mechanisms injury. The results showed that the most damage experienced by sepaktakraw players occurred at the ankle (27%) with the type of sprained injury (47.5%) and was most widely known by server-positioned players and killer/spiker compilation when they did serve movements (27%) and spike (30%).","author":[{"dropping-particle":"","family":"Khairunnisa","given":"Astry","non-dropping-particle":"","parse-names":false,"suffix":""},{"dropping-particle":"","family":"Pitriani","given":"Pipit","non-dropping-particle":"","parse-names":false,"suffix":""}],"container-title":"JUARA : Jurnal Olahraga","id":"ITEM-3","issue":"1","issued":{"date-parts":[["2019","9","26"]]},"page":"1-7","publisher":"STKIP Muhammadiyah Kuningan","title":"Sepaktakraw Players Injuries Event","type":"article-journal","volume":"5"},"uris":["http://www.mendeley.com/documents/?uuid=e1295dcd-6f86-332d-96d0-ba89d878b8dd"]}],"mendeley":{"formattedCitation":"(Boguszewski et al., 2015; Khairunnisa &amp; Pitriani, 2019; Mitchell et al., 2016)","plainTextFormattedCitation":"(Boguszewski et al., 2015; Khairunnisa &amp; Pitriani, 2019; Mitchell et al., 2016)","previouslyFormattedCitation":"(Boguszewski et al., 2015; Khairunnisa &amp; Pitriani, 2019; Mitchell et al., 2016)"},"properties":{"noteIndex":0},"schema":"https://github.com/citation-style-language/schema/raw/master/csl-citation.json"}</w:instrText>
      </w:r>
      <w:r w:rsidR="00C27CC4">
        <w:rPr>
          <w:rFonts w:ascii="Times New Roman" w:hAnsi="Times New Roman" w:cs="Times New Roman"/>
          <w:b w:val="0"/>
          <w:caps w:val="0"/>
        </w:rPr>
        <w:fldChar w:fldCharType="separate"/>
      </w:r>
      <w:r w:rsidR="00C27CC4" w:rsidRPr="00504C9F">
        <w:rPr>
          <w:rFonts w:ascii="Times New Roman" w:hAnsi="Times New Roman" w:cs="Times New Roman"/>
          <w:b w:val="0"/>
          <w:caps w:val="0"/>
          <w:noProof/>
        </w:rPr>
        <w:t>(Boguszewski et al., 2015; Khairunnisa &amp; Pitriani, 2019; Mitchell et al., 2016)</w:t>
      </w:r>
      <w:r w:rsidR="00C27CC4">
        <w:rPr>
          <w:rFonts w:ascii="Times New Roman" w:hAnsi="Times New Roman" w:cs="Times New Roman"/>
          <w:b w:val="0"/>
          <w:caps w:val="0"/>
        </w:rPr>
        <w:fldChar w:fldCharType="end"/>
      </w:r>
      <w:r w:rsidRPr="007A3FDD">
        <w:rPr>
          <w:rFonts w:ascii="Times New Roman" w:hAnsi="Times New Roman" w:cs="Times New Roman"/>
          <w:b w:val="0"/>
          <w:caps w:val="0"/>
        </w:rPr>
        <w:t>.</w:t>
      </w:r>
    </w:p>
    <w:p w14:paraId="6978A93E" w14:textId="524AF2FC" w:rsidR="007A3FDD" w:rsidRPr="007A3FDD" w:rsidRDefault="007A3FDD" w:rsidP="007A3FDD">
      <w:pPr>
        <w:pStyle w:val="Heading2"/>
        <w:spacing w:line="276" w:lineRule="auto"/>
        <w:ind w:firstLine="720"/>
        <w:rPr>
          <w:rFonts w:ascii="Times New Roman" w:hAnsi="Times New Roman" w:cs="Times New Roman"/>
          <w:b w:val="0"/>
          <w:caps w:val="0"/>
        </w:rPr>
      </w:pPr>
      <w:r w:rsidRPr="007A3FDD">
        <w:rPr>
          <w:rFonts w:ascii="Times New Roman" w:hAnsi="Times New Roman" w:cs="Times New Roman"/>
          <w:b w:val="0"/>
          <w:caps w:val="0"/>
        </w:rPr>
        <w:t xml:space="preserve">Based on the results of research on sports class students at SMPN 1 Baturaden, the recommendations given are: First, it is important to carry out an injury identification test on the reception of athletes or sports class students. Selection </w:t>
      </w:r>
      <w:r>
        <w:rPr>
          <w:rFonts w:ascii="Times New Roman" w:hAnsi="Times New Roman" w:cs="Times New Roman"/>
          <w:b w:val="0"/>
          <w:caps w:val="0"/>
          <w:lang w:val="id-ID"/>
        </w:rPr>
        <w:t xml:space="preserve">of </w:t>
      </w:r>
      <w:r w:rsidRPr="007A3FDD">
        <w:rPr>
          <w:rFonts w:ascii="Times New Roman" w:hAnsi="Times New Roman" w:cs="Times New Roman"/>
          <w:b w:val="0"/>
          <w:caps w:val="0"/>
        </w:rPr>
        <w:t xml:space="preserve">prospective students or athletes </w:t>
      </w:r>
      <w:r>
        <w:rPr>
          <w:rFonts w:ascii="Times New Roman" w:hAnsi="Times New Roman" w:cs="Times New Roman"/>
          <w:b w:val="0"/>
          <w:caps w:val="0"/>
          <w:lang w:val="id-ID"/>
        </w:rPr>
        <w:t xml:space="preserve">by considering of </w:t>
      </w:r>
      <w:r w:rsidRPr="007A3FDD">
        <w:rPr>
          <w:rFonts w:ascii="Times New Roman" w:hAnsi="Times New Roman" w:cs="Times New Roman"/>
          <w:b w:val="0"/>
          <w:caps w:val="0"/>
          <w:lang w:val="id-ID"/>
        </w:rPr>
        <w:t>the level of injury vulnerability</w:t>
      </w:r>
      <w:r>
        <w:rPr>
          <w:rFonts w:ascii="Times New Roman" w:hAnsi="Times New Roman" w:cs="Times New Roman"/>
          <w:b w:val="0"/>
          <w:caps w:val="0"/>
          <w:lang w:val="id-ID"/>
        </w:rPr>
        <w:t xml:space="preserve"> </w:t>
      </w:r>
      <w:r w:rsidRPr="007A3FDD">
        <w:rPr>
          <w:rFonts w:ascii="Times New Roman" w:hAnsi="Times New Roman" w:cs="Times New Roman"/>
          <w:b w:val="0"/>
          <w:caps w:val="0"/>
        </w:rPr>
        <w:t>with a low risk of injury.</w:t>
      </w:r>
    </w:p>
    <w:p w14:paraId="193AAAA4" w14:textId="11DAD7A1" w:rsidR="007A3FDD" w:rsidRDefault="007A3FDD" w:rsidP="007A3FDD">
      <w:pPr>
        <w:pStyle w:val="Heading2"/>
        <w:spacing w:line="276" w:lineRule="auto"/>
        <w:ind w:firstLine="720"/>
        <w:rPr>
          <w:rFonts w:ascii="Times New Roman" w:hAnsi="Times New Roman" w:cs="Times New Roman"/>
          <w:b w:val="0"/>
          <w:caps w:val="0"/>
        </w:rPr>
      </w:pPr>
      <w:r w:rsidRPr="007A3FDD">
        <w:rPr>
          <w:rFonts w:ascii="Times New Roman" w:hAnsi="Times New Roman" w:cs="Times New Roman"/>
          <w:b w:val="0"/>
          <w:caps w:val="0"/>
        </w:rPr>
        <w:t xml:space="preserve">Second, </w:t>
      </w:r>
      <w:r>
        <w:rPr>
          <w:rFonts w:ascii="Times New Roman" w:hAnsi="Times New Roman" w:cs="Times New Roman"/>
          <w:b w:val="0"/>
          <w:caps w:val="0"/>
          <w:lang w:val="id-ID"/>
        </w:rPr>
        <w:t>it is important</w:t>
      </w:r>
      <w:r w:rsidRPr="007A3FDD">
        <w:rPr>
          <w:rFonts w:ascii="Times New Roman" w:hAnsi="Times New Roman" w:cs="Times New Roman"/>
          <w:b w:val="0"/>
          <w:caps w:val="0"/>
        </w:rPr>
        <w:t xml:space="preserve"> to adjust the weight training program between the right and left muscles so that there is no significant difference in strength between the two muscles. The high risk of injury in sports class students at SMPN 1 Baturaden can also be affected by the imbalance in the strength of the muscles of the right body with the left. Based on the results of the FMS test on students of SMPN 1 Baturaden sports class, it is known that the condition of the right body muscles is more dominant compared to the left body muscles. An imbalance of strength between the right and left body muscles can reduce athlete performance due to injury susceptibility </w:t>
      </w:r>
      <w:r w:rsidR="005A4CB9">
        <w:rPr>
          <w:rFonts w:ascii="Times New Roman" w:hAnsi="Times New Roman" w:cs="Times New Roman"/>
          <w:b w:val="0"/>
          <w:caps w:val="0"/>
        </w:rPr>
        <w:fldChar w:fldCharType="begin" w:fldLock="1"/>
      </w:r>
      <w:r w:rsidR="005A4CB9">
        <w:rPr>
          <w:rFonts w:ascii="Times New Roman" w:hAnsi="Times New Roman" w:cs="Times New Roman"/>
          <w:b w:val="0"/>
          <w:caps w:val="0"/>
        </w:rPr>
        <w:instrText>ADDIN CSL_CITATION {"citationItems":[{"id":"ITEM-1","itemData":{"DOI":"10.33607/bjshs.v4i99.103","ISSN":"2351-6496","abstract":"Background. Tennis is assumed as asymmetric sport, prolonged training practice could affect muscle strength imbalance. Muscle strength functional ratio imbalance could be a reason for poor posture, physical weakness and increased risk of injury. The purpose of the research was to evaluate young tennis players’ main muscle group strength topography and to investigate the level of different muscles groups’ bi-lateral and contra-lateral imbalance. Methods. The participants of the study were six young right handed competitive tennis players (girls, age 11.4 ± 0.5 years, tennis experience 4.7 ± 0.6 years). Examination of main muscles groups was performed with an isokinetic dynamometer. Results. Young tennis players have pronounced bi-lateral imbalance between shoulder joint extensors and flexors (25%), internal and external rotators (36%), left elbow flexors and extensors (58%), wrist pronator and supinator (the right hand 17%, left 48%), hip flexors and extensors (35%); knee joint flexors and extensors (60%); ankle dorsal flexors and plantar flexors (59%); spine and abdominal muscles (48%). It was detected that young tennis players have pronounced contra-lateral imbalance between right and left internal rotators of the shoulder joint (27%) and external rotators (26%), wrist joint supinators (41%). Conclusions. To avoid the increase in muscle bi-lateral imbalance it is highly recommended to pay more attention to shoulder adductors and shoulder external rotators, elbow flexors and extensors, wrist supinators and extensors, knee extensors, ankle plantar flexors and spine flexors. For contra-lateral imbalance prevention in addition to train non-dominant upper extremity muscles: shoulder internal and external rotators, wrist supinators.","author":[{"dropping-particle":"","family":"Zuša","given":"Anna","non-dropping-particle":"","parse-names":false,"suffix":""},{"dropping-particle":"","family":"Lanka","given":"Jānis","non-dropping-particle":"","parse-names":false,"suffix":""},{"dropping-particle":"","family":"Čupriks","given":"Lenīds","non-dropping-particle":"","parse-names":false,"suffix":""},{"dropping-particle":"","family":"Dravniece","given":"Irēna","non-dropping-particle":"","parse-names":false,"suffix":""}],"container-title":"Baltic Journal of Sport and Health Sciences","id":"ITEM-1","issue":"99","issued":{"date-parts":[["2015"]]},"page":"54-61","publisher":"Lithuanian Sports University","title":"A DESCRIPTIVE PROFILE OF ISOMETRIC MUSCLE STRENGTH AND MUSCLE STRENGTH IMBALANCE IN YOUNG TENNIS PLAYERS","type":"article-journal","volume":"4"},"uris":["http://www.mendeley.com/documents/?uuid=e022cb03-dd45-3ab4-a8b5-fe2be077b70a"]},{"id":"ITEM-2","itemData":{"DOI":"10.1007/s40279-016-0486-0","ISSN":"11792035","abstract":"This review discusses previous literature that has examined the influence of muscular strength on various factors associated with athletic performance and the benefits of achieving greater muscular strength. Greater muscular strength is strongly associated with improved force-time characteristics that contribute to an athlete’s overall performance. Much research supports the notion that greater muscular strength can enhance the ability to perform general sport skills such as jumping, sprinting, and change of direction tasks. Further research indicates that stronger athletes produce superior performances during sport specific tasks. Greater muscular strength allows an individual to potentiate earlier and to a greater extent, but also decreases the risk of injury. Sport scientists and practitioners may monitor an individual’s strength characteristics using isometric, dynamic, and reactive strength tests and variables. Relative strength may be classified into strength deficit, strength association, or strength reserve phases. The phase an individual falls into may directly affect their level of performance or training emphasis. Based on the extant literature, it appears that there may be no substitute for greater muscular strength when it comes to improving an individual’s performance across a wide range of both general and sport specific skills while simultaneously reducing their risk of injury when performing these skills. Therefore, sport scientists and practitioners should implement long-term training strategies that promote the greatest muscular strength within the required context of each sport/event. Future research should examine how force-time characteristics, general and specific sport skills, potentiation ability, and injury rates change as individuals transition from certain standards or the suggested phases of strength to another.","author":[{"dropping-particle":"","family":"Suchomel","given":"Timothy J.","non-dropping-particle":"","parse-names":false,"suffix":""},{"dropping-particle":"","family":"Nimphius","given":"Sophia","non-dropping-particle":"","parse-names":false,"suffix":""},{"dropping-particle":"","family":"Stone","given":"Michael H.","non-dropping-particle":"","parse-names":false,"suffix":""}],"container-title":"Sports Medicine","id":"ITEM-2","issue":"10","issued":{"date-parts":[["2016","10","1"]]},"page":"1419-1449","publisher":"Springer International Publishing","title":"The Importance of Muscular Strength in Athletic Performance","type":"article","volume":"46"},"uris":["http://www.mendeley.com/documents/?uuid=30996676-be62-34a5-8865-049d212522c6"]},{"id":"ITEM-3","itemData":{"DOI":"10.1590/1980-5918.030.001.ao01","ISSN":"0103-5150","abstract":"Abstract Introduction: Shoulder muscle strength imbalance is considered a risk factor for shoulder injuries in athletes, especially in sports involving arm movements above the head. Objective: To assess the strength of the external rotators (ER) and internal rotators (IR) of the shoulder in elite swimmers, to determine possible differences between the dominant and non-dominant limbs, and to calculate the shoulder IR/ER ratio. Methods: Fifteen athletes participated in the study from age 20 ± 2 years, mass of 76 ± 4 kg, stature of 1.83 ± 4 cm, and BMI of 22 ± 1 kg/m2. Duration of practice of 10.74 ± 4.03 years; training frequency 5.95 ± 0.22 days/week, 2.07 ± 0.41 hours/day; and weekly number of meters swum 34.905. An isometric dynamometer (Globus Ergo System®, Codognè, Italy) was used to assess ER and IR strength. Data were analyzed using descriptive statistics (mean and standard deviation), paired-sample t-test, Pearson’s correlation coefficient and the Statistical Package for Social Sciences software (SPSS), version 16.0. Results: IR and ER strength was lower in the left than in the right shoulder of the swimmers (p &lt; 0.05). Additionally, ER strength ratio was higher than IR strength ratio (p &lt; 0.05). Conclusion: The results showed that the swimmers had an alteration of the shoulder ER/IR ratio, especially in the dominant limb.Resumo Introdução: O desequilíbrio da força da musculatura do ombro é considerado um fator de risco para algumas lesões no ombro dos atletas, especialmente em esportes que envolvem movimentos acima do nível da cabeça. Objetivo: Avaliar a força da musculatura rotadora externa (RE) e rotadora interna (RI) do ombro em nadadores de elite, verificar possíveis diferenças entre o membro dominante e o não-dominante e determinar a relação RE/RI de ombro. Métodos: Participaram 15 atletas (idade: 20 ± 2 anos, peso: 76 ± 4 kg, estatura: 1,83 ± 4 cm, IMC: 22 ± 1 kg/m2), tempo de prática de 10,74 ± 4,03 anos, frequência de treino/semana = 5,95±0,22 vezes, horas/dia = 2,07 ± 0,41hs e metragem semanal= 34.905 m. Para avaliar a força dos RE e RI foi utilizado um dinamômetro isométrico (Globus Ergo System®, Globus Itália). Os dados foram analisados através da estatística descritiva (média e desvio padrão), pelo Teste t para amostras pareadas e pela Correlação de Pearson (r), por meio do programa pelo programa SPSS versão 16.0. Resultados: Em relação à força dos rotadores, os nadadores apresentaram uma força menor nos RI e RE do ombro esquerdo quan…","author":[{"dropping-particle":"","family":"Meliscki","given":"Gustavo Antonio","non-dropping-particle":"","parse-names":false,"suffix":""},{"dropping-particle":"","family":"Monteiro","given":"Luciana Zaranza","non-dropping-particle":"","parse-names":false,"suffix":""},{"dropping-particle":"","family":"Furumoto","given":"Marcos Antonio","non-dropping-particle":"","parse-names":false,"suffix":""},{"dropping-particle":"","family":"Lopes","given":"Guilherme Henrique Ramos","non-dropping-particle":"","parse-names":false,"suffix":""},{"dropping-particle":"","family":"Carneseca","given":"Estela Cristina","non-dropping-particle":"","parse-names":false,"suffix":""},{"dropping-particle":"de","family":"Vasconcelos","given":"Everaldo Encide","non-dropping-particle":"","parse-names":false,"suffix":""}],"container-title":"Fisioterapia em Movimento","id":"ITEM-3","issue":"1","issued":{"date-parts":[["2017","3"]]},"page":"11-18","publisher":"FapUNIFESP (SciELO)","title":"Alterations in strength of the shoulder rotators in young elite swimmers","type":"article-journal","volume":"30"},"uris":["http://www.mendeley.com/documents/?uuid=e7fc50ac-ead4-3805-941e-ac4025ddda2f"]}],"mendeley":{"formattedCitation":"(Meliscki et al., 2017; Suchomel et al., 2016; Zuša et al., 2015)","plainTextFormattedCitation":"(Meliscki et al., 2017; Suchomel et al., 2016; Zuša et al., 2015)","previouslyFormattedCitation":"(Meliscki et al., 2017; Suchomel et al., 2016; Zuša et al., 2015)"},"properties":{"noteIndex":0},"schema":"https://github.com/citation-style-language/schema/raw/master/csl-citation.json"}</w:instrText>
      </w:r>
      <w:r w:rsidR="005A4CB9">
        <w:rPr>
          <w:rFonts w:ascii="Times New Roman" w:hAnsi="Times New Roman" w:cs="Times New Roman"/>
          <w:b w:val="0"/>
          <w:caps w:val="0"/>
        </w:rPr>
        <w:fldChar w:fldCharType="separate"/>
      </w:r>
      <w:r w:rsidR="005A4CB9" w:rsidRPr="007C1739">
        <w:rPr>
          <w:rFonts w:ascii="Times New Roman" w:hAnsi="Times New Roman" w:cs="Times New Roman"/>
          <w:b w:val="0"/>
          <w:caps w:val="0"/>
          <w:noProof/>
        </w:rPr>
        <w:t>(Meliscki et al., 2017; Suchomel et al., 2016; Zuša et al., 2015)</w:t>
      </w:r>
      <w:r w:rsidR="005A4CB9">
        <w:rPr>
          <w:rFonts w:ascii="Times New Roman" w:hAnsi="Times New Roman" w:cs="Times New Roman"/>
          <w:b w:val="0"/>
          <w:caps w:val="0"/>
        </w:rPr>
        <w:fldChar w:fldCharType="end"/>
      </w:r>
      <w:r w:rsidRPr="007A3FDD">
        <w:rPr>
          <w:rFonts w:ascii="Times New Roman" w:hAnsi="Times New Roman" w:cs="Times New Roman"/>
          <w:b w:val="0"/>
          <w:caps w:val="0"/>
        </w:rPr>
        <w:t>.</w:t>
      </w:r>
    </w:p>
    <w:p w14:paraId="550198CC" w14:textId="45A27BC9" w:rsidR="007A3FDD" w:rsidRPr="007A3FDD" w:rsidRDefault="007A3FDD" w:rsidP="007A3FDD">
      <w:pPr>
        <w:pStyle w:val="Heading2"/>
        <w:spacing w:line="276" w:lineRule="auto"/>
        <w:ind w:firstLine="720"/>
        <w:rPr>
          <w:rFonts w:ascii="Times New Roman" w:hAnsi="Times New Roman" w:cs="Times New Roman"/>
          <w:b w:val="0"/>
          <w:caps w:val="0"/>
        </w:rPr>
      </w:pPr>
      <w:r w:rsidRPr="007A3FDD">
        <w:rPr>
          <w:rFonts w:ascii="Times New Roman" w:hAnsi="Times New Roman" w:cs="Times New Roman"/>
          <w:b w:val="0"/>
          <w:caps w:val="0"/>
        </w:rPr>
        <w:t>Third, the importance of giving a gradual development program</w:t>
      </w:r>
      <w:r>
        <w:rPr>
          <w:rFonts w:ascii="Times New Roman" w:hAnsi="Times New Roman" w:cs="Times New Roman"/>
          <w:b w:val="0"/>
          <w:caps w:val="0"/>
          <w:lang w:val="id-ID"/>
        </w:rPr>
        <w:t xml:space="preserve">, </w:t>
      </w:r>
      <w:r w:rsidRPr="007A3FDD">
        <w:rPr>
          <w:rFonts w:ascii="Times New Roman" w:hAnsi="Times New Roman" w:cs="Times New Roman"/>
          <w:b w:val="0"/>
          <w:caps w:val="0"/>
        </w:rPr>
        <w:t xml:space="preserve">starting from the multilateral stage to the specifications. The multilateral movement coaching phase or Fundamental Movement Skills is very important to provide a variety of movement experiences to students in sports classes. Indirectly students practice to strengthen muscle function naturally through a variety of physical activities, thus avoiding the high risk of injury. Various physical activities and multilateral sports help children to grow and develop in nature, both bones and muscles </w:t>
      </w:r>
      <w:r w:rsidR="005A4CB9">
        <w:rPr>
          <w:rFonts w:ascii="Times New Roman" w:hAnsi="Times New Roman" w:cs="Times New Roman"/>
          <w:b w:val="0"/>
          <w:caps w:val="0"/>
        </w:rPr>
        <w:fldChar w:fldCharType="begin" w:fldLock="1"/>
      </w:r>
      <w:r w:rsidR="005A4CB9">
        <w:rPr>
          <w:rFonts w:ascii="Times New Roman" w:hAnsi="Times New Roman" w:cs="Times New Roman"/>
          <w:b w:val="0"/>
          <w:caps w:val="0"/>
        </w:rPr>
        <w:instrText>ADDIN CSL_CITATION {"citationItems":[{"id":"ITEM-1","itemData":{"DOI":"10.12691/ajssm-2-5a-11","ISSN":"2333-4592","abstract":"Growth and physical maturation are dynamic processes encompassing a broad spectrum of cellular and somatic changes. The most obvious signs of physical growth are changes in overall body size. The children of the same age may differ in rate of physical growth. Ethnic variations in growth rate are also common. Thus growth norms (age-related averages for height and weight) must be applied cautiously. Physical growth, like other aspects of development, results from a complex interplay between genetic and environmental factors. Moreover, the endocrine glands also control the vast physical changes of childhood and adolescence. Although heredity remains important, environmental factors continue to affect genetic expression. Good nutrition, relative freedom from disease, and emotional well-being are essential to children's healthy development. Changes in size, proportions, and muscle strength support an explosion of new gross-motor skills. Physical activity is needed for normal growth and development, and for young people to reach their potential in muscle and bone development. Further, the psychological, social, and physical development process project powerful influences on sport participation. Sports scientists, physicians and physical educators must be familiar with the normal patterns of growth and development of the child and adolescent. This allow finding out deviations during the pre-participation examination, guiding children into appropriate activities, aiding them in setting realistic goals concerning sports participation. It also provides guidance to the community and coaches in the design of safe and effective training programme.","author":[{"dropping-particle":"","family":"Manna","given":"Indranil","non-dropping-particle":"","parse-names":false,"suffix":""}],"container-title":"American Journal of Sports Science and Medicine","id":"ITEM-1","issued":{"date-parts":[["2014"]]},"title":"Growth Development and Maturity in Children and Adolescent: Relation to Sports and Physical Activity","type":"article-journal"},"uris":["http://www.mendeley.com/documents/?uuid=4eeb831c-7a0f-434d-b439-71eb687ac9e2"]},{"id":"ITEM-2","itemData":{"DOI":"10.2991/icsshpe-18.2019.56","author":[{"dropping-particle":"","family":"Budi","given":"Didik Rilastiyo","non-dropping-particle":"","parse-names":false,"suffix":""},{"dropping-particle":"","family":"Kusuma","given":"M. Nanang Himawan","non-dropping-particle":"","parse-names":false,"suffix":""},{"dropping-particle":"","family":"Syafei","given":"M.","non-dropping-particle":"","parse-names":false,"suffix":""},{"dropping-particle":"","family":"Stephani","given":"Mesa Rahmi","non-dropping-particle":"","parse-names":false,"suffix":""}],"id":"ITEM-2","issued":{"date-parts":[["2019","10","22"]]},"page":"195-198","publisher":"Atlantis Press","title":"The Analysis of Fundamental Movement Skill in Primary School Student in Mountain Range","type":"paper-conference"},"uris":["http://www.mendeley.com/documents/?uuid=1a7b0bff-2cb6-3212-ad91-38b2568140f7"]}],"mendeley":{"formattedCitation":"(Budi et al., 2019; Manna, 2014)","plainTextFormattedCitation":"(Budi et al., 2019; Manna, 2014)","previouslyFormattedCitation":"(Budi et al., 2019; Manna, 2014)"},"properties":{"noteIndex":0},"schema":"https://github.com/citation-style-language/schema/raw/master/csl-citation.json"}</w:instrText>
      </w:r>
      <w:r w:rsidR="005A4CB9">
        <w:rPr>
          <w:rFonts w:ascii="Times New Roman" w:hAnsi="Times New Roman" w:cs="Times New Roman"/>
          <w:b w:val="0"/>
          <w:caps w:val="0"/>
        </w:rPr>
        <w:fldChar w:fldCharType="separate"/>
      </w:r>
      <w:r w:rsidR="005A4CB9" w:rsidRPr="007C1739">
        <w:rPr>
          <w:rFonts w:ascii="Times New Roman" w:hAnsi="Times New Roman" w:cs="Times New Roman"/>
          <w:b w:val="0"/>
          <w:caps w:val="0"/>
          <w:noProof/>
        </w:rPr>
        <w:t>(Budi et al., 2019; Manna, 2014)</w:t>
      </w:r>
      <w:r w:rsidR="005A4CB9">
        <w:rPr>
          <w:rFonts w:ascii="Times New Roman" w:hAnsi="Times New Roman" w:cs="Times New Roman"/>
          <w:b w:val="0"/>
          <w:caps w:val="0"/>
        </w:rPr>
        <w:fldChar w:fldCharType="end"/>
      </w:r>
      <w:r w:rsidRPr="007A3FDD">
        <w:rPr>
          <w:rFonts w:ascii="Times New Roman" w:hAnsi="Times New Roman" w:cs="Times New Roman"/>
          <w:b w:val="0"/>
          <w:caps w:val="0"/>
        </w:rPr>
        <w:t>. Good bone and muscle development can help children to perform various movements better and minimize injury.</w:t>
      </w:r>
    </w:p>
    <w:p w14:paraId="394FABD1" w14:textId="2349687F" w:rsidR="007A3FDD" w:rsidRPr="007A3FDD" w:rsidRDefault="007A3FDD" w:rsidP="007A3FDD">
      <w:pPr>
        <w:pStyle w:val="Heading2"/>
        <w:spacing w:line="276" w:lineRule="auto"/>
        <w:ind w:firstLine="720"/>
        <w:rPr>
          <w:rFonts w:ascii="Times New Roman" w:hAnsi="Times New Roman" w:cs="Times New Roman"/>
          <w:b w:val="0"/>
          <w:caps w:val="0"/>
        </w:rPr>
      </w:pPr>
      <w:r w:rsidRPr="007A3FDD">
        <w:rPr>
          <w:rFonts w:ascii="Times New Roman" w:hAnsi="Times New Roman" w:cs="Times New Roman"/>
          <w:b w:val="0"/>
          <w:caps w:val="0"/>
        </w:rPr>
        <w:lastRenderedPageBreak/>
        <w:t xml:space="preserve">Provision of multilateral movement patterns supported by sports injury detection tests using Functional Movement Screening (FMS), physical tests and sports branching techniques can help schools </w:t>
      </w:r>
      <w:r>
        <w:rPr>
          <w:rFonts w:ascii="Times New Roman" w:hAnsi="Times New Roman" w:cs="Times New Roman"/>
          <w:b w:val="0"/>
          <w:caps w:val="0"/>
          <w:lang w:val="id-ID"/>
        </w:rPr>
        <w:t xml:space="preserve">with </w:t>
      </w:r>
      <w:r w:rsidRPr="007A3FDD">
        <w:rPr>
          <w:rFonts w:ascii="Times New Roman" w:hAnsi="Times New Roman" w:cs="Times New Roman"/>
          <w:b w:val="0"/>
          <w:caps w:val="0"/>
        </w:rPr>
        <w:t xml:space="preserve">sports class program to be able to obtain prospective athletes with good physical condition and movement skills, so as to avoid the risk of sports injuries at the </w:t>
      </w:r>
      <w:r>
        <w:rPr>
          <w:rFonts w:ascii="Times New Roman" w:hAnsi="Times New Roman" w:cs="Times New Roman"/>
          <w:b w:val="0"/>
          <w:caps w:val="0"/>
          <w:lang w:val="id-ID"/>
        </w:rPr>
        <w:t>advance</w:t>
      </w:r>
      <w:r w:rsidRPr="007A3FDD">
        <w:rPr>
          <w:rFonts w:ascii="Times New Roman" w:hAnsi="Times New Roman" w:cs="Times New Roman"/>
          <w:b w:val="0"/>
          <w:caps w:val="0"/>
        </w:rPr>
        <w:t xml:space="preserve"> stages of athlete development.</w:t>
      </w:r>
    </w:p>
    <w:p w14:paraId="26190AD3" w14:textId="77777777" w:rsidR="007A3FDD" w:rsidRDefault="007A3FDD" w:rsidP="00230EE9">
      <w:pPr>
        <w:pStyle w:val="Heading2"/>
        <w:spacing w:line="276" w:lineRule="auto"/>
        <w:rPr>
          <w:rFonts w:ascii="Times New Roman" w:hAnsi="Times New Roman" w:cs="Times New Roman"/>
        </w:rPr>
      </w:pPr>
    </w:p>
    <w:p w14:paraId="7038E50F" w14:textId="553324D6" w:rsidR="00230EE9" w:rsidRDefault="00230EE9" w:rsidP="00230EE9">
      <w:pPr>
        <w:pStyle w:val="Heading2"/>
        <w:spacing w:line="276" w:lineRule="auto"/>
        <w:rPr>
          <w:rFonts w:ascii="Times New Roman" w:hAnsi="Times New Roman" w:cs="Times New Roman"/>
        </w:rPr>
      </w:pPr>
      <w:r w:rsidRPr="002F08EC">
        <w:rPr>
          <w:rFonts w:ascii="Times New Roman" w:hAnsi="Times New Roman" w:cs="Times New Roman"/>
        </w:rPr>
        <w:t>CONCLUSION</w:t>
      </w:r>
    </w:p>
    <w:p w14:paraId="51B87047" w14:textId="77777777" w:rsidR="00230EE9" w:rsidRDefault="00230EE9" w:rsidP="00230EE9">
      <w:pPr>
        <w:pStyle w:val="Heading2"/>
        <w:spacing w:line="276" w:lineRule="auto"/>
        <w:rPr>
          <w:rFonts w:ascii="Times New Roman" w:hAnsi="Times New Roman" w:cs="Times New Roman"/>
          <w:b w:val="0"/>
          <w:caps w:val="0"/>
          <w:lang w:val="id-ID"/>
        </w:rPr>
      </w:pPr>
    </w:p>
    <w:p w14:paraId="58FF29BB" w14:textId="1274E15F" w:rsidR="00857AE7" w:rsidRPr="00857AE7" w:rsidRDefault="00857AE7" w:rsidP="00857AE7">
      <w:pPr>
        <w:pStyle w:val="Heading2"/>
        <w:spacing w:line="276" w:lineRule="auto"/>
        <w:ind w:firstLine="720"/>
        <w:rPr>
          <w:rFonts w:ascii="Times New Roman" w:hAnsi="Times New Roman" w:cs="Times New Roman"/>
          <w:b w:val="0"/>
          <w:caps w:val="0"/>
        </w:rPr>
      </w:pPr>
      <w:r w:rsidRPr="00857AE7">
        <w:rPr>
          <w:rFonts w:ascii="Times New Roman" w:hAnsi="Times New Roman" w:cs="Times New Roman"/>
          <w:b w:val="0"/>
          <w:caps w:val="0"/>
        </w:rPr>
        <w:t>Based on the results and discussion, it can be concluded that the sports class students at SMPN 1 Baturaden were identified as having a high risk of injury based on the results of the Functional Movement Screening (FMS) test. In addition, the results also obtained that the ability of the muscles of the right and left body does not have a balance of strength, with the right muscle showing better ability compared to the left side of the body muscle. The high risk of injury and strengthened by the imbalance of muscle strength possessed by the majority of sports class students at SMPN 1 Baturaden can hamper the process of fostering achievements through various student level events.</w:t>
      </w:r>
    </w:p>
    <w:p w14:paraId="4FF0DBC6" w14:textId="77777777" w:rsidR="00857AE7" w:rsidRPr="00857AE7" w:rsidRDefault="00857AE7" w:rsidP="00857AE7">
      <w:pPr>
        <w:pStyle w:val="Heading2"/>
        <w:spacing w:line="276" w:lineRule="auto"/>
        <w:ind w:firstLine="720"/>
        <w:rPr>
          <w:rFonts w:ascii="Times New Roman" w:hAnsi="Times New Roman" w:cs="Times New Roman"/>
          <w:b w:val="0"/>
          <w:caps w:val="0"/>
        </w:rPr>
      </w:pPr>
      <w:r w:rsidRPr="00857AE7">
        <w:rPr>
          <w:rFonts w:ascii="Times New Roman" w:hAnsi="Times New Roman" w:cs="Times New Roman"/>
          <w:b w:val="0"/>
          <w:caps w:val="0"/>
        </w:rPr>
        <w:t>The recommendations of this research are, the importance of conducting sports injury identification tests in the selection test for prospective students in sports class besides providing physical and technical tests. Thus, students who are accepted are students who are physically good, skilled and avoid the risk of sports injuries. In addition, the application of athletic training programs for sports class must also consider the level of growth and development of students.</w:t>
      </w:r>
    </w:p>
    <w:p w14:paraId="7B53C949" w14:textId="77777777" w:rsidR="00857AE7" w:rsidRDefault="00857AE7" w:rsidP="00857AE7">
      <w:pPr>
        <w:pStyle w:val="Heading2"/>
        <w:spacing w:line="276" w:lineRule="auto"/>
        <w:rPr>
          <w:rFonts w:ascii="Times New Roman" w:hAnsi="Times New Roman" w:cs="Times New Roman"/>
          <w:b w:val="0"/>
          <w:caps w:val="0"/>
        </w:rPr>
      </w:pPr>
    </w:p>
    <w:p w14:paraId="662C29E5" w14:textId="2EC29ED3" w:rsidR="00857AE7" w:rsidRPr="00857AE7" w:rsidRDefault="00857AE7" w:rsidP="00857AE7">
      <w:pPr>
        <w:pStyle w:val="Heading2"/>
        <w:spacing w:line="276" w:lineRule="auto"/>
        <w:rPr>
          <w:rFonts w:ascii="Times New Roman" w:hAnsi="Times New Roman" w:cs="Times New Roman"/>
          <w:bCs w:val="0"/>
          <w:caps w:val="0"/>
        </w:rPr>
      </w:pPr>
      <w:r w:rsidRPr="00857AE7">
        <w:rPr>
          <w:rFonts w:ascii="Times New Roman" w:hAnsi="Times New Roman" w:cs="Times New Roman"/>
          <w:bCs w:val="0"/>
          <w:caps w:val="0"/>
        </w:rPr>
        <w:t>ACKNOWLEDGEMENT</w:t>
      </w:r>
    </w:p>
    <w:p w14:paraId="475036C5" w14:textId="77777777" w:rsidR="00857AE7" w:rsidRPr="00857AE7" w:rsidRDefault="00857AE7" w:rsidP="00857AE7">
      <w:pPr>
        <w:pStyle w:val="Heading2"/>
        <w:spacing w:line="276" w:lineRule="auto"/>
        <w:ind w:firstLine="720"/>
        <w:rPr>
          <w:rFonts w:ascii="Times New Roman" w:hAnsi="Times New Roman" w:cs="Times New Roman"/>
          <w:b w:val="0"/>
          <w:caps w:val="0"/>
        </w:rPr>
      </w:pPr>
      <w:r w:rsidRPr="00857AE7">
        <w:rPr>
          <w:rFonts w:ascii="Times New Roman" w:hAnsi="Times New Roman" w:cs="Times New Roman"/>
          <w:b w:val="0"/>
          <w:caps w:val="0"/>
        </w:rPr>
        <w:t>The researcher expressed his gratitude to the Principal of SMPN 1 Baturaden for allowing us to conduct research. In addition, we would also like to express our gratitude to all students of the SMPN 1 Baturaden sports class who were willing to be the sample in this study.</w:t>
      </w:r>
    </w:p>
    <w:p w14:paraId="0D3A6832" w14:textId="04522AD5" w:rsidR="00230EE9" w:rsidRPr="005A4CB9" w:rsidRDefault="00857AE7" w:rsidP="005A4CB9">
      <w:pPr>
        <w:pStyle w:val="Heading2"/>
        <w:spacing w:before="240"/>
        <w:rPr>
          <w:rFonts w:ascii="Times New Roman" w:hAnsi="Times New Roman" w:cs="Times New Roman"/>
        </w:rPr>
      </w:pPr>
      <w:r>
        <w:rPr>
          <w:rFonts w:ascii="Times New Roman" w:hAnsi="Times New Roman" w:cs="Times New Roman"/>
        </w:rPr>
        <w:t>REFERENCES</w:t>
      </w:r>
    </w:p>
    <w:p w14:paraId="14BBF632" w14:textId="77777777" w:rsidR="00230EE9" w:rsidRPr="00A753E5" w:rsidRDefault="00230EE9" w:rsidP="00230EE9">
      <w:pPr>
        <w:pStyle w:val="Heading6"/>
        <w:rPr>
          <w:rFonts w:ascii="Times New Roman" w:hAnsi="Times New Roman" w:cs="Times New Roman"/>
          <w:b/>
          <w:sz w:val="20"/>
        </w:rPr>
      </w:pPr>
      <w:r w:rsidRPr="00A753E5">
        <w:rPr>
          <w:rFonts w:ascii="Times New Roman" w:hAnsi="Times New Roman" w:cs="Times New Roman"/>
          <w:b/>
          <w:sz w:val="20"/>
        </w:rPr>
        <w:t>Journal</w:t>
      </w:r>
    </w:p>
    <w:p w14:paraId="23A87A66" w14:textId="505E3645"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Pr>
          <w:rFonts w:ascii="Times New Roman" w:hAnsi="Times New Roman" w:cs="Times New Roman"/>
        </w:rPr>
        <w:lastRenderedPageBreak/>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5A4CB9">
        <w:rPr>
          <w:rFonts w:ascii="Times New Roman" w:hAnsi="Times New Roman" w:cs="Times New Roman"/>
          <w:noProof/>
          <w:sz w:val="18"/>
        </w:rPr>
        <w:t xml:space="preserve">Abraham, A., Sannasi, R., &amp; Nair, R. (2015). Normative values for the functional movement screentm in adolescent school aged children. </w:t>
      </w:r>
      <w:r w:rsidRPr="005A4CB9">
        <w:rPr>
          <w:rFonts w:ascii="Times New Roman" w:hAnsi="Times New Roman" w:cs="Times New Roman"/>
          <w:i/>
          <w:iCs/>
          <w:noProof/>
          <w:sz w:val="18"/>
        </w:rPr>
        <w:t>International Journal of Sports Physical Therapy</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10</w:t>
      </w:r>
      <w:r w:rsidRPr="005A4CB9">
        <w:rPr>
          <w:rFonts w:ascii="Times New Roman" w:hAnsi="Times New Roman" w:cs="Times New Roman"/>
          <w:noProof/>
          <w:sz w:val="18"/>
        </w:rPr>
        <w:t>(1), 29–36. http://www.ncbi.nlm.nih.gov/pubmed/25709860</w:t>
      </w:r>
    </w:p>
    <w:p w14:paraId="116C6696"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AKA, H., AKTUĞ, Z. B., ALTUNDAĞ, E., &amp; ŞAHİN, L. (2019). Investigation of the Relationship between Functional Movement Screening Test Scores and Athletic Performance of Professional Football Players. </w:t>
      </w:r>
      <w:r w:rsidRPr="005A4CB9">
        <w:rPr>
          <w:rFonts w:ascii="Times New Roman" w:hAnsi="Times New Roman" w:cs="Times New Roman"/>
          <w:i/>
          <w:iCs/>
          <w:noProof/>
          <w:sz w:val="18"/>
        </w:rPr>
        <w:t>International Journal of Sport Culture and Science</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7</w:t>
      </w:r>
      <w:r w:rsidRPr="005A4CB9">
        <w:rPr>
          <w:rFonts w:ascii="Times New Roman" w:hAnsi="Times New Roman" w:cs="Times New Roman"/>
          <w:noProof/>
          <w:sz w:val="18"/>
        </w:rPr>
        <w:t>(4), 40–47.</w:t>
      </w:r>
    </w:p>
    <w:p w14:paraId="06A83F91"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Alonso, J. M., Jacobsson, J., Timpka, T., Ronsen, O., Kajenienne, A., Dahlström, Ö., Spreco, A., &amp; Edouard, P. (2015). Preparticipation injury complaint is a risk factor for injury: A prospective study of the Moscow 2013 IAAF Championships. </w:t>
      </w:r>
      <w:r w:rsidRPr="005A4CB9">
        <w:rPr>
          <w:rFonts w:ascii="Times New Roman" w:hAnsi="Times New Roman" w:cs="Times New Roman"/>
          <w:i/>
          <w:iCs/>
          <w:noProof/>
          <w:sz w:val="18"/>
        </w:rPr>
        <w:t>British Journal of Sports Medicine</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49</w:t>
      </w:r>
      <w:r w:rsidRPr="005A4CB9">
        <w:rPr>
          <w:rFonts w:ascii="Times New Roman" w:hAnsi="Times New Roman" w:cs="Times New Roman"/>
          <w:noProof/>
          <w:sz w:val="18"/>
        </w:rPr>
        <w:t>(17), 1118–1124. https://doi.org/10.1136/bjsports-2014-094359</w:t>
      </w:r>
    </w:p>
    <w:p w14:paraId="7F9B648E"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Boguszewski, D., Jakubowska, K., Adamczyk, J. G., &amp; Białoszewski, D. (2015). The assessment of movement patterns of children practicing karate using the Functional Movement Screen test. </w:t>
      </w:r>
      <w:r w:rsidRPr="005A4CB9">
        <w:rPr>
          <w:rFonts w:ascii="Times New Roman" w:hAnsi="Times New Roman" w:cs="Times New Roman"/>
          <w:i/>
          <w:iCs/>
          <w:noProof/>
          <w:sz w:val="18"/>
        </w:rPr>
        <w:t>Journal of Combat Sports and Martial Arts</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6</w:t>
      </w:r>
      <w:r w:rsidRPr="005A4CB9">
        <w:rPr>
          <w:rFonts w:ascii="Times New Roman" w:hAnsi="Times New Roman" w:cs="Times New Roman"/>
          <w:noProof/>
          <w:sz w:val="18"/>
        </w:rPr>
        <w:t>(1), 21–26. https://doi.org/10.5604/20815735.1174227</w:t>
      </w:r>
    </w:p>
    <w:p w14:paraId="076D9559"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Bonazza, N. A., Smuin, D., Onks, C. A., Silvis, M. L., &amp; Dhawan, A. (2017). Reliability, Validity, and Injury Predictive Value of the Functional Movement Screen: A Systematic Review and Meta-analysis. </w:t>
      </w:r>
      <w:r w:rsidRPr="005A4CB9">
        <w:rPr>
          <w:rFonts w:ascii="Times New Roman" w:hAnsi="Times New Roman" w:cs="Times New Roman"/>
          <w:i/>
          <w:iCs/>
          <w:noProof/>
          <w:sz w:val="18"/>
        </w:rPr>
        <w:t>The American Journal of Sports Medicine</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45</w:t>
      </w:r>
      <w:r w:rsidRPr="005A4CB9">
        <w:rPr>
          <w:rFonts w:ascii="Times New Roman" w:hAnsi="Times New Roman" w:cs="Times New Roman"/>
          <w:noProof/>
          <w:sz w:val="18"/>
        </w:rPr>
        <w:t>(3), 725–732. https://doi.org/10.1177/0363546516641937</w:t>
      </w:r>
    </w:p>
    <w:p w14:paraId="12073141"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Budi, D. R., Kusuma, M. N. H., Syafei, M., &amp; Stephani, M. R. (2019). </w:t>
      </w:r>
      <w:r w:rsidRPr="005A4CB9">
        <w:rPr>
          <w:rFonts w:ascii="Times New Roman" w:hAnsi="Times New Roman" w:cs="Times New Roman"/>
          <w:i/>
          <w:iCs/>
          <w:noProof/>
          <w:sz w:val="18"/>
        </w:rPr>
        <w:t>The Analysis of Fundamental Movement Skill in Primary School Student in Mountain Range</w:t>
      </w:r>
      <w:r w:rsidRPr="005A4CB9">
        <w:rPr>
          <w:rFonts w:ascii="Times New Roman" w:hAnsi="Times New Roman" w:cs="Times New Roman"/>
          <w:noProof/>
          <w:sz w:val="18"/>
        </w:rPr>
        <w:t>. 195–198. https://doi.org/10.2991/icsshpe-18.2019.56</w:t>
      </w:r>
    </w:p>
    <w:p w14:paraId="38F94DC0"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Cook, G., &amp; Burton, L. (2010). </w:t>
      </w:r>
      <w:r w:rsidRPr="005A4CB9">
        <w:rPr>
          <w:rFonts w:ascii="Times New Roman" w:hAnsi="Times New Roman" w:cs="Times New Roman"/>
          <w:i/>
          <w:iCs/>
          <w:noProof/>
          <w:sz w:val="18"/>
        </w:rPr>
        <w:t>Movement : functional movement systems : screening, assessment, and corrective strategies</w:t>
      </w:r>
      <w:r w:rsidRPr="005A4CB9">
        <w:rPr>
          <w:rFonts w:ascii="Times New Roman" w:hAnsi="Times New Roman" w:cs="Times New Roman"/>
          <w:noProof/>
          <w:sz w:val="18"/>
        </w:rPr>
        <w:t>. On Target Publications ; Chichester, England : Lotus Publishing, Aptos, Calif, 2010. https://trove.nla.gov.au/work/37225941?q&amp;versionId=48357000</w:t>
      </w:r>
    </w:p>
    <w:p w14:paraId="4F288EFF"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Cook, G., Burton, L., Hoogenboom, B. J., &amp; Voight, M. (2014). Functional movement screening: the use of fundamental movements as an assessment of function - part 1. </w:t>
      </w:r>
      <w:r w:rsidRPr="005A4CB9">
        <w:rPr>
          <w:rFonts w:ascii="Times New Roman" w:hAnsi="Times New Roman" w:cs="Times New Roman"/>
          <w:i/>
          <w:iCs/>
          <w:noProof/>
          <w:sz w:val="18"/>
        </w:rPr>
        <w:t>International Journal of Sports Physical Therapy</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9</w:t>
      </w:r>
      <w:r w:rsidRPr="005A4CB9">
        <w:rPr>
          <w:rFonts w:ascii="Times New Roman" w:hAnsi="Times New Roman" w:cs="Times New Roman"/>
          <w:noProof/>
          <w:sz w:val="18"/>
        </w:rPr>
        <w:t>(3), 396–409. http://www.ncbi.nlm.nih.gov/pubmed/24944860</w:t>
      </w:r>
    </w:p>
    <w:p w14:paraId="6202BB14"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Dines, J. S., Bedi, A., Williams, P. N., Dodson, C. C., Ellenbecker, T. S., Altchek, D. W., Windler, G., &amp; Dines, D. M. (2015). Tennis Injuries : Epidemiology, Pathophysiology, and Treatment . </w:t>
      </w:r>
      <w:r w:rsidRPr="005A4CB9">
        <w:rPr>
          <w:rFonts w:ascii="Times New Roman" w:hAnsi="Times New Roman" w:cs="Times New Roman"/>
          <w:i/>
          <w:iCs/>
          <w:noProof/>
          <w:sz w:val="18"/>
        </w:rPr>
        <w:lastRenderedPageBreak/>
        <w:t>Journal of the American Academy of Orthopaedic Surgeons</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23</w:t>
      </w:r>
      <w:r w:rsidRPr="005A4CB9">
        <w:rPr>
          <w:rFonts w:ascii="Times New Roman" w:hAnsi="Times New Roman" w:cs="Times New Roman"/>
          <w:noProof/>
          <w:sz w:val="18"/>
        </w:rPr>
        <w:t>(3), 181–189. https://doi.org/10.5435/JAAOS-D-13-00148</w:t>
      </w:r>
    </w:p>
    <w:p w14:paraId="1DCFE46E"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Dorrel, B., Long, T., Shaffer, S., &amp; Myer, G. D. (2018). The functional movement screen as a predictor of injury in national collegiate athletic association division II athletes. </w:t>
      </w:r>
      <w:r w:rsidRPr="005A4CB9">
        <w:rPr>
          <w:rFonts w:ascii="Times New Roman" w:hAnsi="Times New Roman" w:cs="Times New Roman"/>
          <w:i/>
          <w:iCs/>
          <w:noProof/>
          <w:sz w:val="18"/>
        </w:rPr>
        <w:t>Journal of Athletic Training</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53</w:t>
      </w:r>
      <w:r w:rsidRPr="005A4CB9">
        <w:rPr>
          <w:rFonts w:ascii="Times New Roman" w:hAnsi="Times New Roman" w:cs="Times New Roman"/>
          <w:noProof/>
          <w:sz w:val="18"/>
        </w:rPr>
        <w:t>(1), 29–34. https://doi.org/10.4085/1062-6050-528-15</w:t>
      </w:r>
    </w:p>
    <w:p w14:paraId="4B7B1498"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Habibie, H. (2016). Evaluasi Program Pembinaan Kelas Khusus Olahraga Sma Negeri 8 Kota Bekasi. </w:t>
      </w:r>
      <w:r w:rsidRPr="005A4CB9">
        <w:rPr>
          <w:rFonts w:ascii="Times New Roman" w:hAnsi="Times New Roman" w:cs="Times New Roman"/>
          <w:i/>
          <w:iCs/>
          <w:noProof/>
          <w:sz w:val="18"/>
        </w:rPr>
        <w:t>Motion: Journal Research of Physical Education</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7</w:t>
      </w:r>
      <w:r w:rsidRPr="005A4CB9">
        <w:rPr>
          <w:rFonts w:ascii="Times New Roman" w:hAnsi="Times New Roman" w:cs="Times New Roman"/>
          <w:noProof/>
          <w:sz w:val="18"/>
        </w:rPr>
        <w:t>(2), 142–152. http://jurnal.unismabekasi.ac.id/index.php/motion/article/view/484</w:t>
      </w:r>
    </w:p>
    <w:p w14:paraId="4BD1F3BE"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Junaidi, J. (2017). Cedera Olahraga Pada Atlet Provinsi Dki Jakarta (Pengaruh Pemahaman Pelatih, Sarana – Prasarana Olahraga Dan Metode Latihan Terhadap Terjadinya Cedera Olahraga). </w:t>
      </w:r>
      <w:r w:rsidRPr="005A4CB9">
        <w:rPr>
          <w:rFonts w:ascii="Times New Roman" w:hAnsi="Times New Roman" w:cs="Times New Roman"/>
          <w:i/>
          <w:iCs/>
          <w:noProof/>
          <w:sz w:val="18"/>
        </w:rPr>
        <w:t>GLADI JURNAL ILMU KEOLAHRAGAAN</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7</w:t>
      </w:r>
      <w:r w:rsidRPr="005A4CB9">
        <w:rPr>
          <w:rFonts w:ascii="Times New Roman" w:hAnsi="Times New Roman" w:cs="Times New Roman"/>
          <w:noProof/>
          <w:sz w:val="18"/>
        </w:rPr>
        <w:t>(2), 746. https://doi.org/10.21009/gjik.072.02</w:t>
      </w:r>
    </w:p>
    <w:p w14:paraId="5080A8C6"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Khairunnisa, A., &amp; Pitriani, P. (2019). Sepaktakraw Players Injuries Event. </w:t>
      </w:r>
      <w:r w:rsidRPr="005A4CB9">
        <w:rPr>
          <w:rFonts w:ascii="Times New Roman" w:hAnsi="Times New Roman" w:cs="Times New Roman"/>
          <w:i/>
          <w:iCs/>
          <w:noProof/>
          <w:sz w:val="18"/>
        </w:rPr>
        <w:t>JUARA : Jurnal Olahraga</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5</w:t>
      </w:r>
      <w:r w:rsidRPr="005A4CB9">
        <w:rPr>
          <w:rFonts w:ascii="Times New Roman" w:hAnsi="Times New Roman" w:cs="Times New Roman"/>
          <w:noProof/>
          <w:sz w:val="18"/>
        </w:rPr>
        <w:t>(1), 1–7. https://doi.org/10.33222/juara.v5i1.624</w:t>
      </w:r>
    </w:p>
    <w:p w14:paraId="72D78B38"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Khodari, R. (2017). Evaluasi Program Pendidikan Kelas Khusus Olahraga Sekolah Menengah Atas Negeri 1 Sewon Bantul Yogyakarta. </w:t>
      </w:r>
      <w:r w:rsidRPr="005A4CB9">
        <w:rPr>
          <w:rFonts w:ascii="Times New Roman" w:hAnsi="Times New Roman" w:cs="Times New Roman"/>
          <w:i/>
          <w:iCs/>
          <w:noProof/>
          <w:sz w:val="18"/>
        </w:rPr>
        <w:t>Multilateral Jurnal Pendidikan Jasmani Dan Olahraga</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15</w:t>
      </w:r>
      <w:r w:rsidRPr="005A4CB9">
        <w:rPr>
          <w:rFonts w:ascii="Times New Roman" w:hAnsi="Times New Roman" w:cs="Times New Roman"/>
          <w:noProof/>
          <w:sz w:val="18"/>
        </w:rPr>
        <w:t>(2). https://doi.org/10.20527/multilateral.v15i2.274</w:t>
      </w:r>
      <w:bookmarkStart w:id="0" w:name="_GoBack"/>
      <w:bookmarkEnd w:id="0"/>
      <w:r w:rsidRPr="005A4CB9">
        <w:rPr>
          <w:rFonts w:ascii="Times New Roman" w:hAnsi="Times New Roman" w:cs="Times New Roman"/>
          <w:noProof/>
          <w:sz w:val="18"/>
        </w:rPr>
        <w:t>0</w:t>
      </w:r>
    </w:p>
    <w:p w14:paraId="5204D4A2"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Kraus, K., Schütz, E., Taylor, W. R., &amp; Doyscher, R. (2014). Efficacy of the Functional Movement Screen. </w:t>
      </w:r>
      <w:r w:rsidRPr="005A4CB9">
        <w:rPr>
          <w:rFonts w:ascii="Times New Roman" w:hAnsi="Times New Roman" w:cs="Times New Roman"/>
          <w:i/>
          <w:iCs/>
          <w:noProof/>
          <w:sz w:val="18"/>
        </w:rPr>
        <w:t>Journal of Strength and Conditioning Research</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28</w:t>
      </w:r>
      <w:r w:rsidRPr="005A4CB9">
        <w:rPr>
          <w:rFonts w:ascii="Times New Roman" w:hAnsi="Times New Roman" w:cs="Times New Roman"/>
          <w:noProof/>
          <w:sz w:val="18"/>
        </w:rPr>
        <w:t>(12), 3571–3584. https://doi.org/10.1519/JSC.0000000000000556</w:t>
      </w:r>
    </w:p>
    <w:p w14:paraId="1E5E3D45"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Kumalasari, A. D. (2019). Manajemen Kelas Khusus Olahraga di SMA Dalam Mewujudkan Mutu Pendidikan. </w:t>
      </w:r>
      <w:r w:rsidRPr="005A4CB9">
        <w:rPr>
          <w:rFonts w:ascii="Times New Roman" w:hAnsi="Times New Roman" w:cs="Times New Roman"/>
          <w:i/>
          <w:iCs/>
          <w:noProof/>
          <w:sz w:val="18"/>
        </w:rPr>
        <w:t>Media Manajemen Pendidikan</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2</w:t>
      </w:r>
      <w:r w:rsidRPr="005A4CB9">
        <w:rPr>
          <w:rFonts w:ascii="Times New Roman" w:hAnsi="Times New Roman" w:cs="Times New Roman"/>
          <w:noProof/>
          <w:sz w:val="18"/>
        </w:rPr>
        <w:t>(2), 193. https://doi.org/10.30738/mmp.v2i2.4501</w:t>
      </w:r>
    </w:p>
    <w:p w14:paraId="2061418E"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Lester, D., McGrane, B., Belton, S., Duncan, M., Chambers, F., &amp; O’Brien, W. (2017). The Age-Related Association of Movement in Irish Adolescent Youth. </w:t>
      </w:r>
      <w:r w:rsidRPr="005A4CB9">
        <w:rPr>
          <w:rFonts w:ascii="Times New Roman" w:hAnsi="Times New Roman" w:cs="Times New Roman"/>
          <w:i/>
          <w:iCs/>
          <w:noProof/>
          <w:sz w:val="18"/>
        </w:rPr>
        <w:t>Sports</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5</w:t>
      </w:r>
      <w:r w:rsidRPr="005A4CB9">
        <w:rPr>
          <w:rFonts w:ascii="Times New Roman" w:hAnsi="Times New Roman" w:cs="Times New Roman"/>
          <w:noProof/>
          <w:sz w:val="18"/>
        </w:rPr>
        <w:t>(4), 77. https://doi.org/10.3390/sports5040077</w:t>
      </w:r>
    </w:p>
    <w:p w14:paraId="4E1CB4FC"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Mahendra, A. (2017). Pengembangan Manajemen Kelas Olahraga: Pokok-Pokok Pikiran Tentang Pengembangan Pembinaan Olahraga Bagi Pelajar. </w:t>
      </w:r>
      <w:r w:rsidRPr="005A4CB9">
        <w:rPr>
          <w:rFonts w:ascii="Times New Roman" w:hAnsi="Times New Roman" w:cs="Times New Roman"/>
          <w:i/>
          <w:iCs/>
          <w:noProof/>
          <w:sz w:val="18"/>
        </w:rPr>
        <w:t>Jurnal Terapan Ilmu Keolahragaan</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2</w:t>
      </w:r>
      <w:r w:rsidRPr="005A4CB9">
        <w:rPr>
          <w:rFonts w:ascii="Times New Roman" w:hAnsi="Times New Roman" w:cs="Times New Roman"/>
          <w:noProof/>
          <w:sz w:val="18"/>
        </w:rPr>
        <w:t>(2), 96–105. https://ejournal.upi.edu/index.php/JTIKOR/article/viewFile/7983/6546</w:t>
      </w:r>
    </w:p>
    <w:p w14:paraId="3E57FD91"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Manna, I. (2014). Growth Development and Maturity in </w:t>
      </w:r>
      <w:r w:rsidRPr="005A4CB9">
        <w:rPr>
          <w:rFonts w:ascii="Times New Roman" w:hAnsi="Times New Roman" w:cs="Times New Roman"/>
          <w:noProof/>
          <w:sz w:val="18"/>
        </w:rPr>
        <w:lastRenderedPageBreak/>
        <w:t xml:space="preserve">Children and Adolescent: Relation to Sports and Physical Activity. </w:t>
      </w:r>
      <w:r w:rsidRPr="005A4CB9">
        <w:rPr>
          <w:rFonts w:ascii="Times New Roman" w:hAnsi="Times New Roman" w:cs="Times New Roman"/>
          <w:i/>
          <w:iCs/>
          <w:noProof/>
          <w:sz w:val="18"/>
        </w:rPr>
        <w:t>American Journal of Sports Science and Medicine</w:t>
      </w:r>
      <w:r w:rsidRPr="005A4CB9">
        <w:rPr>
          <w:rFonts w:ascii="Times New Roman" w:hAnsi="Times New Roman" w:cs="Times New Roman"/>
          <w:noProof/>
          <w:sz w:val="18"/>
        </w:rPr>
        <w:t>. https://doi.org/10.12691/ajssm-2-5a-11</w:t>
      </w:r>
    </w:p>
    <w:p w14:paraId="50A76B3B"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Marques, V. B., Medeiros, T. M., de Souza Stigger, F., Nakamura, F. Y., &amp; Baroni, B. M. (2017). THE FUNCTIONAL MOVEMENT SCREEN (FMS</w:t>
      </w:r>
      <w:r w:rsidRPr="005A4CB9">
        <w:rPr>
          <w:rFonts w:ascii="Times New Roman" w:hAnsi="Times New Roman" w:cs="Times New Roman"/>
          <w:noProof/>
          <w:sz w:val="18"/>
          <w:vertAlign w:val="superscript"/>
        </w:rPr>
        <w:t>TM</w:t>
      </w:r>
      <w:r w:rsidRPr="005A4CB9">
        <w:rPr>
          <w:rFonts w:ascii="Times New Roman" w:hAnsi="Times New Roman" w:cs="Times New Roman"/>
          <w:noProof/>
          <w:sz w:val="18"/>
        </w:rPr>
        <w:t xml:space="preserve">) IN ELITE YOUNG SOCCER PLAYERS BETWEEN 14 AND 20 YEARS: COMPOSITE SCORE, INDIVIDUAL-TEST SCORES AND ASYMMETRIES. </w:t>
      </w:r>
      <w:r w:rsidRPr="005A4CB9">
        <w:rPr>
          <w:rFonts w:ascii="Times New Roman" w:hAnsi="Times New Roman" w:cs="Times New Roman"/>
          <w:i/>
          <w:iCs/>
          <w:noProof/>
          <w:sz w:val="18"/>
        </w:rPr>
        <w:t>International Journal of Sports Physical Therapy</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12</w:t>
      </w:r>
      <w:r w:rsidRPr="005A4CB9">
        <w:rPr>
          <w:rFonts w:ascii="Times New Roman" w:hAnsi="Times New Roman" w:cs="Times New Roman"/>
          <w:noProof/>
          <w:sz w:val="18"/>
        </w:rPr>
        <w:t>(6), 977–985. https://doi.org/10.26603/ijspt20170977</w:t>
      </w:r>
    </w:p>
    <w:p w14:paraId="41C9A22E"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Masputri, S., Sobri, A. Y., &amp; Kusumaningrum, D. E. (2016). Manajemen Pembelajaran Kelas Olahraga. </w:t>
      </w:r>
      <w:r w:rsidRPr="005A4CB9">
        <w:rPr>
          <w:rFonts w:ascii="Times New Roman" w:hAnsi="Times New Roman" w:cs="Times New Roman"/>
          <w:i/>
          <w:iCs/>
          <w:noProof/>
          <w:sz w:val="18"/>
        </w:rPr>
        <w:t>JMSP (Jurnal Manajemen Dan Supervisi Pendidikan)</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1</w:t>
      </w:r>
      <w:r w:rsidRPr="005A4CB9">
        <w:rPr>
          <w:rFonts w:ascii="Times New Roman" w:hAnsi="Times New Roman" w:cs="Times New Roman"/>
          <w:noProof/>
          <w:sz w:val="18"/>
        </w:rPr>
        <w:t>(1), 97–106. http://journal2.um.ac.id/index.php/jmsp/article/view/1862/1094</w:t>
      </w:r>
    </w:p>
    <w:p w14:paraId="6F5FA031"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Meliscki, G. A., Monteiro, L. Z., Furumoto, M. A., Lopes, G. H. R., Carneseca, E. C., &amp; Vasconcelos, E. E. de. (2017). Alterations in strength of the shoulder rotators in young elite swimmers. </w:t>
      </w:r>
      <w:r w:rsidRPr="005A4CB9">
        <w:rPr>
          <w:rFonts w:ascii="Times New Roman" w:hAnsi="Times New Roman" w:cs="Times New Roman"/>
          <w:i/>
          <w:iCs/>
          <w:noProof/>
          <w:sz w:val="18"/>
        </w:rPr>
        <w:t>Fisioterapia Em Movimento</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30</w:t>
      </w:r>
      <w:r w:rsidRPr="005A4CB9">
        <w:rPr>
          <w:rFonts w:ascii="Times New Roman" w:hAnsi="Times New Roman" w:cs="Times New Roman"/>
          <w:noProof/>
          <w:sz w:val="18"/>
        </w:rPr>
        <w:t>(1), 11–18. https://doi.org/10.1590/1980-5918.030.001.ao01</w:t>
      </w:r>
    </w:p>
    <w:p w14:paraId="42915DB4"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Misfajar, M., &amp; Sulistyorini, M. (2019). Analisis Antropometri dan Kondisi Fisik Pemain Bolabasket Putra | Misfajar | Indonesia Performance Journal. </w:t>
      </w:r>
      <w:r w:rsidRPr="005A4CB9">
        <w:rPr>
          <w:rFonts w:ascii="Times New Roman" w:hAnsi="Times New Roman" w:cs="Times New Roman"/>
          <w:i/>
          <w:iCs/>
          <w:noProof/>
          <w:sz w:val="18"/>
        </w:rPr>
        <w:t>Indonesia Performance Journal</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3</w:t>
      </w:r>
      <w:r w:rsidRPr="005A4CB9">
        <w:rPr>
          <w:rFonts w:ascii="Times New Roman" w:hAnsi="Times New Roman" w:cs="Times New Roman"/>
          <w:noProof/>
          <w:sz w:val="18"/>
        </w:rPr>
        <w:t>(1), 22–26. http://journal2.um.ac.id/index.php/jko/article/view/10081</w:t>
      </w:r>
    </w:p>
    <w:p w14:paraId="5DC49D6D"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Mitchell, U. H., Johnson, A. W., Vehrs, P. R., Feland, J. B., &amp; Hilton, S. C. (2016). Performance on the Functional Movement Screen in older active adults. </w:t>
      </w:r>
      <w:r w:rsidRPr="005A4CB9">
        <w:rPr>
          <w:rFonts w:ascii="Times New Roman" w:hAnsi="Times New Roman" w:cs="Times New Roman"/>
          <w:i/>
          <w:iCs/>
          <w:noProof/>
          <w:sz w:val="18"/>
        </w:rPr>
        <w:t>Journal of Sport and Health Science</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5</w:t>
      </w:r>
      <w:r w:rsidRPr="005A4CB9">
        <w:rPr>
          <w:rFonts w:ascii="Times New Roman" w:hAnsi="Times New Roman" w:cs="Times New Roman"/>
          <w:noProof/>
          <w:sz w:val="18"/>
        </w:rPr>
        <w:t>(1), 119–125. https://doi.org/10.1016/j.jshs.2015.04.006</w:t>
      </w:r>
    </w:p>
    <w:p w14:paraId="5AD85309"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Pristianto, A., Susilo, T. E., &amp; Setiyaningsih, R. (2018). Penerapan Functional Movement Screening (Fms) Untuk Pencegahan Cedera Olahraga Pada Komunitas Kalistenik Solo. </w:t>
      </w:r>
      <w:r w:rsidRPr="005A4CB9">
        <w:rPr>
          <w:rFonts w:ascii="Times New Roman" w:hAnsi="Times New Roman" w:cs="Times New Roman"/>
          <w:i/>
          <w:iCs/>
          <w:noProof/>
          <w:sz w:val="18"/>
        </w:rPr>
        <w:t>Proceeding of The 8th University Research Colloquium 2018: Bidang MIPA Dan Kesehatan</w:t>
      </w:r>
      <w:r w:rsidRPr="005A4CB9">
        <w:rPr>
          <w:rFonts w:ascii="Times New Roman" w:hAnsi="Times New Roman" w:cs="Times New Roman"/>
          <w:noProof/>
          <w:sz w:val="18"/>
        </w:rPr>
        <w:t>, 267–271. http://repository.urecol.org/index.php/proceeding/article/view/350</w:t>
      </w:r>
    </w:p>
    <w:p w14:paraId="37F66473"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Ratno, P., &amp; Nidyatama, N. (2019). ANALISIS HASIL TALENT SCOUTING DISPORA KOTA MEDAN CABANG OLAHRAGA KARATE PADA CALON ATLET PPLD KOTA MEDAN. </w:t>
      </w:r>
      <w:r w:rsidRPr="005A4CB9">
        <w:rPr>
          <w:rFonts w:ascii="Times New Roman" w:hAnsi="Times New Roman" w:cs="Times New Roman"/>
          <w:i/>
          <w:iCs/>
          <w:noProof/>
          <w:sz w:val="18"/>
        </w:rPr>
        <w:t>Sains Olahraga : Jurnal Ilmiah Ilmu Keolahragaan</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3</w:t>
      </w:r>
      <w:r w:rsidRPr="005A4CB9">
        <w:rPr>
          <w:rFonts w:ascii="Times New Roman" w:hAnsi="Times New Roman" w:cs="Times New Roman"/>
          <w:noProof/>
          <w:sz w:val="18"/>
        </w:rPr>
        <w:t>(1), 45. https://doi.org/10.24114/so.v3i1.13060</w:t>
      </w:r>
    </w:p>
    <w:p w14:paraId="02786400"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lastRenderedPageBreak/>
        <w:t xml:space="preserve">Sofyan Hanif, A. (2015). Evaluasi Terhadap Sekolah Khusus Olahragawan Smp/Sma Ragunan Jakarta. </w:t>
      </w:r>
      <w:r w:rsidRPr="005A4CB9">
        <w:rPr>
          <w:rFonts w:ascii="Times New Roman" w:hAnsi="Times New Roman" w:cs="Times New Roman"/>
          <w:i/>
          <w:iCs/>
          <w:noProof/>
          <w:sz w:val="18"/>
        </w:rPr>
        <w:t>Jurnal Cakrawala Pendidikan</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0</w:t>
      </w:r>
      <w:r w:rsidRPr="005A4CB9">
        <w:rPr>
          <w:rFonts w:ascii="Times New Roman" w:hAnsi="Times New Roman" w:cs="Times New Roman"/>
          <w:noProof/>
          <w:sz w:val="18"/>
        </w:rPr>
        <w:t>(2). https://doi.org/10.21831/cp.v0i2.4231</w:t>
      </w:r>
    </w:p>
    <w:p w14:paraId="5FA10DC5"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Suchomel, T. J., Nimphius, S., &amp; Stone, M. H. (2016). The Importance of Muscular Strength in Athletic Performance. In </w:t>
      </w:r>
      <w:r w:rsidRPr="005A4CB9">
        <w:rPr>
          <w:rFonts w:ascii="Times New Roman" w:hAnsi="Times New Roman" w:cs="Times New Roman"/>
          <w:i/>
          <w:iCs/>
          <w:noProof/>
          <w:sz w:val="18"/>
        </w:rPr>
        <w:t>Sports Medicine</w:t>
      </w:r>
      <w:r w:rsidRPr="005A4CB9">
        <w:rPr>
          <w:rFonts w:ascii="Times New Roman" w:hAnsi="Times New Roman" w:cs="Times New Roman"/>
          <w:noProof/>
          <w:sz w:val="18"/>
        </w:rPr>
        <w:t xml:space="preserve"> (Vol. 46, Issue 10, pp. 1419–1449). Springer International Publishing. https://doi.org/10.1007/s40279-016-0486-0</w:t>
      </w:r>
    </w:p>
    <w:p w14:paraId="409A1A22"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Syafei, M., Budi, D. R., Nanang, M., Kusuma, H., &amp; Listiandi, A. D. (2020). Identifikasi Keberbakatan Menggunakan Metode Australian Sport Search Terhadap Kesesuaian Cabang Olahraga Pada Anak Sekolah Dasar. </w:t>
      </w:r>
      <w:r w:rsidRPr="005A4CB9">
        <w:rPr>
          <w:rFonts w:ascii="Times New Roman" w:hAnsi="Times New Roman" w:cs="Times New Roman"/>
          <w:i/>
          <w:iCs/>
          <w:noProof/>
          <w:sz w:val="18"/>
        </w:rPr>
        <w:t>Physical Activity Journal</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1</w:t>
      </w:r>
      <w:r w:rsidRPr="005A4CB9">
        <w:rPr>
          <w:rFonts w:ascii="Times New Roman" w:hAnsi="Times New Roman" w:cs="Times New Roman"/>
          <w:noProof/>
          <w:sz w:val="18"/>
        </w:rPr>
        <w:t>(2), 99–106. https://doi.org/https://doi.org/10.32424/1.paju.2020.2.1.2285</w:t>
      </w:r>
    </w:p>
    <w:p w14:paraId="72E9537B"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Tabatabaei, S. M., Daneshmandi, H., Norasteh, A. A., &amp; Nia, H. S. (2018). Functional movement screening tests for the prediction of injuries in volleyball: A qualitative study. </w:t>
      </w:r>
      <w:r w:rsidRPr="005A4CB9">
        <w:rPr>
          <w:rFonts w:ascii="Times New Roman" w:hAnsi="Times New Roman" w:cs="Times New Roman"/>
          <w:i/>
          <w:iCs/>
          <w:noProof/>
          <w:sz w:val="18"/>
        </w:rPr>
        <w:t>Annals of Applied Sport Science</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6</w:t>
      </w:r>
      <w:r w:rsidRPr="005A4CB9">
        <w:rPr>
          <w:rFonts w:ascii="Times New Roman" w:hAnsi="Times New Roman" w:cs="Times New Roman"/>
          <w:noProof/>
          <w:sz w:val="18"/>
        </w:rPr>
        <w:t>(4), 9–15. https://doi.org/10.29252/aassjournal.6.4.9</w:t>
      </w:r>
    </w:p>
    <w:p w14:paraId="7C347A4F"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Teyhen, D. S., Shaffer, S. W., Lorenson, C. L., Halfpap, J. P., Donofry, D. F., Walker, M. J., Dugan, J. L., &amp; Childs, J. D. (2012). The functional movement screen: A reliability study. </w:t>
      </w:r>
      <w:r w:rsidRPr="005A4CB9">
        <w:rPr>
          <w:rFonts w:ascii="Times New Roman" w:hAnsi="Times New Roman" w:cs="Times New Roman"/>
          <w:i/>
          <w:iCs/>
          <w:noProof/>
          <w:sz w:val="18"/>
        </w:rPr>
        <w:t>Journal of Orthopaedic and Sports Physical Therapy</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42</w:t>
      </w:r>
      <w:r w:rsidRPr="005A4CB9">
        <w:rPr>
          <w:rFonts w:ascii="Times New Roman" w:hAnsi="Times New Roman" w:cs="Times New Roman"/>
          <w:noProof/>
          <w:sz w:val="18"/>
        </w:rPr>
        <w:t>(6), 530–540. https://doi.org/10.2519/jospt.2012.3838</w:t>
      </w:r>
    </w:p>
    <w:p w14:paraId="044526CF"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Utami, W. F., &amp; Kafrawi, F. R. (2014). Analisis Pembinaan Atlet Kelas Remaja Cabang Olahraga Pencak Silat Di Kelas Olahraga Smp Negeri 1 Suboh Kabupaten Situbondo. </w:t>
      </w:r>
      <w:r w:rsidRPr="005A4CB9">
        <w:rPr>
          <w:rFonts w:ascii="Times New Roman" w:hAnsi="Times New Roman" w:cs="Times New Roman"/>
          <w:i/>
          <w:iCs/>
          <w:noProof/>
          <w:sz w:val="18"/>
        </w:rPr>
        <w:t>Jurnal Kesehatan Olahraga</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2</w:t>
      </w:r>
      <w:r w:rsidRPr="005A4CB9">
        <w:rPr>
          <w:rFonts w:ascii="Times New Roman" w:hAnsi="Times New Roman" w:cs="Times New Roman"/>
          <w:noProof/>
          <w:sz w:val="18"/>
        </w:rPr>
        <w:t>(1), 58–61. https://jurnalmahasiswa.unesa.ac.id/index.php/jurnal-kesehatan-olahraga/article/view/6403</w:t>
      </w:r>
    </w:p>
    <w:p w14:paraId="6BEE7B49"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Warren, M., Lininger, M., Chimera, N., &amp; Smith, C. (2018). Utility of FMS to understand injury incidence in sports: current perspectives. </w:t>
      </w:r>
      <w:r w:rsidRPr="005A4CB9">
        <w:rPr>
          <w:rFonts w:ascii="Times New Roman" w:hAnsi="Times New Roman" w:cs="Times New Roman"/>
          <w:i/>
          <w:iCs/>
          <w:noProof/>
          <w:sz w:val="18"/>
        </w:rPr>
        <w:t>Open Access Journal of Sports Medicine</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Volume 9</w:t>
      </w:r>
      <w:r w:rsidRPr="005A4CB9">
        <w:rPr>
          <w:rFonts w:ascii="Times New Roman" w:hAnsi="Times New Roman" w:cs="Times New Roman"/>
          <w:noProof/>
          <w:sz w:val="18"/>
        </w:rPr>
        <w:t>, 171–182. https://doi.org/10.2147/oajsm.s149139</w:t>
      </w:r>
    </w:p>
    <w:p w14:paraId="36FC802E"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Wijayanti, M. P. (2018). Implementasi Kebijakan Kelas Olahraga Di Smp Negeri 1 Ngawen. In </w:t>
      </w:r>
      <w:r w:rsidRPr="005A4CB9">
        <w:rPr>
          <w:rFonts w:ascii="Times New Roman" w:hAnsi="Times New Roman" w:cs="Times New Roman"/>
          <w:i/>
          <w:iCs/>
          <w:noProof/>
          <w:sz w:val="18"/>
        </w:rPr>
        <w:t>Spektrum Analisis Kebijakan Pendidikan</w:t>
      </w:r>
      <w:r w:rsidRPr="005A4CB9">
        <w:rPr>
          <w:rFonts w:ascii="Times New Roman" w:hAnsi="Times New Roman" w:cs="Times New Roman"/>
          <w:noProof/>
          <w:sz w:val="18"/>
        </w:rPr>
        <w:t xml:space="preserve"> (Vol. 7, Issue 5).</w:t>
      </w:r>
    </w:p>
    <w:p w14:paraId="0FCE247A"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Zein, M. I., &amp; Sudarko, R. A. (2020). Penilaian Muscle Imbalance dengan metode Functional Movement Screen pada atlet baseball sub-elite Indonesia. </w:t>
      </w:r>
      <w:r w:rsidRPr="005A4CB9">
        <w:rPr>
          <w:rFonts w:ascii="Times New Roman" w:hAnsi="Times New Roman" w:cs="Times New Roman"/>
          <w:i/>
          <w:iCs/>
          <w:noProof/>
          <w:sz w:val="18"/>
        </w:rPr>
        <w:t>Jorpres (Jurnal Olahraga Prestasi)</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15</w:t>
      </w:r>
      <w:r w:rsidRPr="005A4CB9">
        <w:rPr>
          <w:rFonts w:ascii="Times New Roman" w:hAnsi="Times New Roman" w:cs="Times New Roman"/>
          <w:noProof/>
          <w:sz w:val="18"/>
        </w:rPr>
        <w:t>(2), 83–87. https://doi.org/10.21831/jorpres.v15i2.29516</w:t>
      </w:r>
    </w:p>
    <w:p w14:paraId="725A25E6" w14:textId="77777777" w:rsidR="005A4CB9" w:rsidRPr="005A4CB9" w:rsidRDefault="005A4CB9" w:rsidP="005A4CB9">
      <w:pPr>
        <w:widowControl w:val="0"/>
        <w:autoSpaceDE w:val="0"/>
        <w:autoSpaceDN w:val="0"/>
        <w:adjustRightInd w:val="0"/>
        <w:spacing w:before="0" w:after="0"/>
        <w:ind w:left="480" w:hanging="480"/>
        <w:jc w:val="both"/>
        <w:rPr>
          <w:rFonts w:ascii="Times New Roman" w:hAnsi="Times New Roman" w:cs="Times New Roman"/>
          <w:noProof/>
          <w:sz w:val="18"/>
        </w:rPr>
      </w:pPr>
      <w:r w:rsidRPr="005A4CB9">
        <w:rPr>
          <w:rFonts w:ascii="Times New Roman" w:hAnsi="Times New Roman" w:cs="Times New Roman"/>
          <w:noProof/>
          <w:sz w:val="18"/>
        </w:rPr>
        <w:t xml:space="preserve">Zuša, A., Lanka, J., Čupriks, L., &amp; Dravniece, I. (2015). A DESCRIPTIVE PROFILE OF ISOMETRIC </w:t>
      </w:r>
      <w:r w:rsidRPr="005A4CB9">
        <w:rPr>
          <w:rFonts w:ascii="Times New Roman" w:hAnsi="Times New Roman" w:cs="Times New Roman"/>
          <w:noProof/>
          <w:sz w:val="18"/>
        </w:rPr>
        <w:lastRenderedPageBreak/>
        <w:t xml:space="preserve">MUSCLE STRENGTH AND MUSCLE STRENGTH IMBALANCE IN YOUNG TENNIS PLAYERS. </w:t>
      </w:r>
      <w:r w:rsidRPr="005A4CB9">
        <w:rPr>
          <w:rFonts w:ascii="Times New Roman" w:hAnsi="Times New Roman" w:cs="Times New Roman"/>
          <w:i/>
          <w:iCs/>
          <w:noProof/>
          <w:sz w:val="18"/>
        </w:rPr>
        <w:t>Baltic Journal of Sport and Health Sciences</w:t>
      </w:r>
      <w:r w:rsidRPr="005A4CB9">
        <w:rPr>
          <w:rFonts w:ascii="Times New Roman" w:hAnsi="Times New Roman" w:cs="Times New Roman"/>
          <w:noProof/>
          <w:sz w:val="18"/>
        </w:rPr>
        <w:t xml:space="preserve">, </w:t>
      </w:r>
      <w:r w:rsidRPr="005A4CB9">
        <w:rPr>
          <w:rFonts w:ascii="Times New Roman" w:hAnsi="Times New Roman" w:cs="Times New Roman"/>
          <w:i/>
          <w:iCs/>
          <w:noProof/>
          <w:sz w:val="18"/>
        </w:rPr>
        <w:t>4</w:t>
      </w:r>
      <w:r w:rsidRPr="005A4CB9">
        <w:rPr>
          <w:rFonts w:ascii="Times New Roman" w:hAnsi="Times New Roman" w:cs="Times New Roman"/>
          <w:noProof/>
          <w:sz w:val="18"/>
        </w:rPr>
        <w:t>(99), 54–61. https://doi.org/10.33607/bjshs.v4i99.103</w:t>
      </w:r>
    </w:p>
    <w:p w14:paraId="39D72274" w14:textId="5821CE77" w:rsidR="0080198F" w:rsidRPr="00230EE9" w:rsidRDefault="005A4CB9" w:rsidP="005A4CB9">
      <w:pPr>
        <w:pStyle w:val="Heading6"/>
        <w:ind w:left="0" w:firstLine="0"/>
      </w:pPr>
      <w:r>
        <w:rPr>
          <w:rFonts w:ascii="Times New Roman" w:hAnsi="Times New Roman" w:cs="Times New Roman"/>
        </w:rPr>
        <w:fldChar w:fldCharType="end"/>
      </w:r>
    </w:p>
    <w:sectPr w:rsidR="0080198F" w:rsidRPr="00230EE9" w:rsidSect="00F46229">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71F1B" w14:textId="77777777" w:rsidR="000F2383" w:rsidRDefault="000F2383">
      <w:pPr>
        <w:spacing w:before="0" w:after="0"/>
      </w:pPr>
      <w:r>
        <w:separator/>
      </w:r>
    </w:p>
  </w:endnote>
  <w:endnote w:type="continuationSeparator" w:id="0">
    <w:p w14:paraId="3B562211" w14:textId="77777777" w:rsidR="000F2383" w:rsidRDefault="000F23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2D9B2" w14:textId="77777777" w:rsidR="00671EAC" w:rsidRPr="00852420" w:rsidRDefault="000F2383">
    <w:pPr>
      <w:pStyle w:val="Footer"/>
      <w:rPr>
        <w:rFonts w:ascii="Calisto MT" w:hAnsi="Calisto MT"/>
      </w:rPr>
    </w:pPr>
    <w:sdt>
      <w:sdtPr>
        <w:rPr>
          <w:rFonts w:ascii="Calisto MT" w:hAnsi="Calisto MT"/>
        </w:rPr>
        <w:id w:val="-464190090"/>
        <w:docPartObj>
          <w:docPartGallery w:val="Page Numbers (Bottom of Page)"/>
          <w:docPartUnique/>
        </w:docPartObj>
      </w:sdtPr>
      <w:sdtEndPr>
        <w:rPr>
          <w:noProof/>
        </w:rPr>
      </w:sdtEndPr>
      <w:sdtContent>
        <w:r w:rsidR="00487714" w:rsidRPr="00852420">
          <w:rPr>
            <w:rFonts w:ascii="Calisto MT" w:hAnsi="Calisto MT"/>
          </w:rPr>
          <w:fldChar w:fldCharType="begin"/>
        </w:r>
        <w:r w:rsidR="00487714" w:rsidRPr="00852420">
          <w:rPr>
            <w:rFonts w:ascii="Calisto MT" w:hAnsi="Calisto MT"/>
          </w:rPr>
          <w:instrText xml:space="preserve"> PAGE   \* MERGEFORMAT </w:instrText>
        </w:r>
        <w:r w:rsidR="00487714" w:rsidRPr="00852420">
          <w:rPr>
            <w:rFonts w:ascii="Calisto MT" w:hAnsi="Calisto MT"/>
          </w:rPr>
          <w:fldChar w:fldCharType="separate"/>
        </w:r>
        <w:r w:rsidR="00472F2E">
          <w:rPr>
            <w:rFonts w:ascii="Calisto MT" w:hAnsi="Calisto MT"/>
            <w:noProof/>
          </w:rPr>
          <w:t>60</w:t>
        </w:r>
        <w:r w:rsidR="00487714"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975775"/>
      <w:docPartObj>
        <w:docPartGallery w:val="Page Numbers (Bottom of Page)"/>
        <w:docPartUnique/>
      </w:docPartObj>
    </w:sdtPr>
    <w:sdtEndPr>
      <w:rPr>
        <w:noProof/>
        <w:sz w:val="20"/>
      </w:rPr>
    </w:sdtEndPr>
    <w:sdtContent>
      <w:p w14:paraId="52F9632C" w14:textId="77777777" w:rsidR="00671EAC" w:rsidRPr="00264831" w:rsidRDefault="00487714" w:rsidP="00B60EF7">
        <w:pPr>
          <w:pStyle w:val="Footer"/>
          <w:spacing w:before="100" w:after="100"/>
          <w:rPr>
            <w:sz w:val="20"/>
          </w:rPr>
        </w:pP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472F2E">
          <w:rPr>
            <w:rFonts w:ascii="Calisto MT" w:hAnsi="Calisto MT"/>
            <w:noProof/>
            <w:sz w:val="20"/>
          </w:rPr>
          <w:t>54</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37C96" w14:textId="77777777" w:rsidR="000F2383" w:rsidRDefault="000F2383">
      <w:pPr>
        <w:spacing w:before="0" w:after="0"/>
      </w:pPr>
      <w:r>
        <w:separator/>
      </w:r>
    </w:p>
  </w:footnote>
  <w:footnote w:type="continuationSeparator" w:id="0">
    <w:p w14:paraId="3A7CDB4C" w14:textId="77777777" w:rsidR="000F2383" w:rsidRDefault="000F238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25AB4" w14:textId="77777777" w:rsidR="00671EAC" w:rsidRDefault="00487714"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7056D" w14:textId="11ACC31B" w:rsidR="00671EAC" w:rsidRPr="00BC084A" w:rsidRDefault="00487714" w:rsidP="00FD5324">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sidRPr="00CC0639">
      <w:rPr>
        <w:rFonts w:ascii="Calisto MT" w:hAnsi="Calisto MT" w:cs="Calisto MT"/>
        <w:bCs/>
        <w:sz w:val="18"/>
        <w:szCs w:val="18"/>
        <w:lang w:val="id-ID"/>
      </w:rPr>
      <w:t xml:space="preserve">Muhamad Syafei, </w:t>
    </w:r>
    <w:r>
      <w:rPr>
        <w:rFonts w:ascii="Calisto MT" w:hAnsi="Calisto MT" w:cs="Calisto MT"/>
        <w:bCs/>
        <w:sz w:val="18"/>
        <w:szCs w:val="18"/>
        <w:lang w:val="id-ID"/>
      </w:rPr>
      <w:t xml:space="preserve"> </w:t>
    </w:r>
    <w:r w:rsidRPr="00CC0639">
      <w:rPr>
        <w:rFonts w:ascii="Calisto MT" w:hAnsi="Calisto MT" w:cs="Calisto MT"/>
        <w:bCs/>
        <w:sz w:val="18"/>
        <w:szCs w:val="18"/>
        <w:lang w:val="id-ID"/>
      </w:rPr>
      <w:t xml:space="preserve">Didik Rilastiyo Budi, </w:t>
    </w:r>
    <w:r>
      <w:rPr>
        <w:rFonts w:ascii="Calisto MT" w:hAnsi="Calisto MT" w:cs="Calisto MT"/>
        <w:bCs/>
        <w:sz w:val="18"/>
        <w:szCs w:val="18"/>
        <w:lang w:val="id-ID"/>
      </w:rPr>
      <w:t xml:space="preserve"> </w:t>
    </w:r>
    <w:r w:rsidRPr="00CC0639">
      <w:rPr>
        <w:rFonts w:ascii="Calisto MT" w:hAnsi="Calisto MT" w:cs="Calisto MT"/>
        <w:bCs/>
        <w:sz w:val="18"/>
        <w:szCs w:val="18"/>
        <w:lang w:val="id-ID"/>
      </w:rPr>
      <w:t>Arfin D</w:t>
    </w:r>
    <w:r w:rsidR="00FD5324">
      <w:rPr>
        <w:rFonts w:ascii="Calisto MT" w:hAnsi="Calisto MT" w:cs="Calisto MT"/>
        <w:bCs/>
        <w:sz w:val="18"/>
        <w:szCs w:val="18"/>
        <w:lang w:val="id-ID"/>
      </w:rPr>
      <w:t>eri Listiandi, Rifqi Festiawan</w:t>
    </w:r>
    <w:r w:rsidRPr="00CC0639">
      <w:rPr>
        <w:rFonts w:ascii="Calisto MT" w:hAnsi="Calisto MT" w:cs="Calisto MT"/>
        <w:bCs/>
        <w:sz w:val="18"/>
        <w:szCs w:val="18"/>
        <w:lang w:val="id-ID"/>
      </w:rPr>
      <w:t xml:space="preserve">, </w:t>
    </w:r>
    <w:r>
      <w:rPr>
        <w:rFonts w:ascii="Calisto MT" w:hAnsi="Calisto MT" w:cs="Calisto MT"/>
        <w:bCs/>
        <w:sz w:val="18"/>
        <w:szCs w:val="18"/>
        <w:vertAlign w:val="superscript"/>
        <w:lang w:val="id-ID"/>
      </w:rPr>
      <w:t xml:space="preserve"> </w:t>
    </w:r>
    <w:r w:rsidRPr="00CC0639">
      <w:rPr>
        <w:rFonts w:ascii="Calisto MT" w:hAnsi="Calisto MT" w:cs="Calisto MT"/>
        <w:bCs/>
        <w:sz w:val="18"/>
        <w:szCs w:val="18"/>
        <w:lang w:val="id-ID"/>
      </w:rPr>
      <w:t>Kusnandar, Panuwun Joko Nurcahyo</w:t>
    </w:r>
    <w:r>
      <w:rPr>
        <w:rFonts w:ascii="Calisto MT" w:hAnsi="Calisto MT" w:cs="Calisto MT"/>
        <w:bCs/>
        <w:sz w:val="18"/>
        <w:szCs w:val="18"/>
        <w:lang w:val="id-ID"/>
      </w:rPr>
      <w:t xml:space="preserve">, </w:t>
    </w:r>
    <w:r w:rsidR="00FD5324">
      <w:rPr>
        <w:rFonts w:ascii="Calisto MT" w:hAnsi="Calisto MT" w:cs="Calisto MT"/>
        <w:bCs/>
        <w:sz w:val="18"/>
        <w:szCs w:val="18"/>
        <w:lang w:val="id-ID"/>
      </w:rPr>
      <w:t xml:space="preserve">Mesa Rahmi Stephani, </w:t>
    </w:r>
    <w:r>
      <w:rPr>
        <w:rFonts w:ascii="Calisto MT" w:hAnsi="Calisto MT" w:cs="Calisto MT"/>
        <w:bCs/>
        <w:sz w:val="18"/>
        <w:szCs w:val="18"/>
        <w:lang w:val="id-ID"/>
      </w:rPr>
      <w:t xml:space="preserve">Wildan Qohhar </w:t>
    </w:r>
    <w:r w:rsidRPr="005D5DE0">
      <w:rPr>
        <w:rFonts w:ascii="Calisto MT" w:hAnsi="Calisto MT" w:cs="Calisto MT"/>
        <w:color w:val="000000"/>
        <w:sz w:val="18"/>
        <w:szCs w:val="18"/>
      </w:rPr>
      <w:t xml:space="preserve">/ </w:t>
    </w:r>
    <w:proofErr w:type="spellStart"/>
    <w:r>
      <w:rPr>
        <w:rFonts w:ascii="Calisto MT" w:hAnsi="Calisto MT" w:cs="Calisto MT"/>
        <w:color w:val="000000"/>
        <w:sz w:val="18"/>
        <w:szCs w:val="18"/>
      </w:rPr>
      <w:t>Jurnal</w:t>
    </w:r>
    <w:proofErr w:type="spellEnd"/>
    <w:r>
      <w:rPr>
        <w:rFonts w:ascii="Calisto MT" w:hAnsi="Calisto MT" w:cs="Calisto MT"/>
        <w:color w:val="000000"/>
        <w:sz w:val="18"/>
        <w:szCs w:val="18"/>
      </w:rPr>
      <w:t xml:space="preserve"> </w:t>
    </w:r>
    <w:proofErr w:type="spellStart"/>
    <w:r>
      <w:rPr>
        <w:rFonts w:ascii="Calisto MT" w:hAnsi="Calisto MT" w:cs="Calisto MT"/>
        <w:color w:val="000000"/>
        <w:sz w:val="18"/>
        <w:szCs w:val="18"/>
      </w:rPr>
      <w:t>Pendidikan</w:t>
    </w:r>
    <w:proofErr w:type="spellEnd"/>
    <w:r>
      <w:rPr>
        <w:rFonts w:ascii="Calisto MT" w:hAnsi="Calisto MT" w:cs="Calisto MT"/>
        <w:color w:val="000000"/>
        <w:sz w:val="18"/>
        <w:szCs w:val="18"/>
      </w:rPr>
      <w:t xml:space="preserve"> </w:t>
    </w:r>
    <w:proofErr w:type="spellStart"/>
    <w:r>
      <w:rPr>
        <w:rFonts w:ascii="Calisto MT" w:hAnsi="Calisto MT" w:cs="Calisto MT"/>
        <w:color w:val="000000"/>
        <w:sz w:val="18"/>
        <w:szCs w:val="18"/>
      </w:rPr>
      <w:t>Jasmani</w:t>
    </w:r>
    <w:proofErr w:type="spellEnd"/>
    <w:r>
      <w:rPr>
        <w:rFonts w:ascii="Calisto MT" w:hAnsi="Calisto MT" w:cs="Calisto MT"/>
        <w:color w:val="000000"/>
        <w:sz w:val="18"/>
        <w:szCs w:val="18"/>
      </w:rPr>
      <w:t xml:space="preserve"> </w:t>
    </w:r>
    <w:proofErr w:type="spellStart"/>
    <w:r>
      <w:rPr>
        <w:rFonts w:ascii="Calisto MT" w:hAnsi="Calisto MT" w:cs="Calisto MT"/>
        <w:color w:val="000000"/>
        <w:sz w:val="18"/>
        <w:szCs w:val="18"/>
      </w:rPr>
      <w:t>dan</w:t>
    </w:r>
    <w:proofErr w:type="spellEnd"/>
    <w:r>
      <w:rPr>
        <w:rFonts w:ascii="Calisto MT" w:hAnsi="Calisto MT" w:cs="Calisto MT"/>
        <w:color w:val="000000"/>
        <w:sz w:val="18"/>
        <w:szCs w:val="18"/>
      </w:rPr>
      <w:t xml:space="preserve"> </w:t>
    </w:r>
    <w:proofErr w:type="spellStart"/>
    <w:r>
      <w:rPr>
        <w:rFonts w:ascii="Calisto MT" w:hAnsi="Calisto MT" w:cs="Calisto MT"/>
        <w:color w:val="000000"/>
        <w:sz w:val="18"/>
        <w:szCs w:val="18"/>
      </w:rPr>
      <w:t>Olahraga</w:t>
    </w:r>
    <w:proofErr w:type="spellEnd"/>
    <w:r>
      <w:rPr>
        <w:rFonts w:ascii="Calisto MT" w:hAnsi="Calisto MT" w:cs="Calisto MT"/>
        <w:color w:val="000000"/>
        <w:sz w:val="18"/>
        <w:szCs w:val="18"/>
      </w:rPr>
      <w:t xml:space="preserve"> 5 (2) (2020</w:t>
    </w:r>
    <w:r w:rsidRPr="005D5DE0">
      <w:rPr>
        <w:rFonts w:ascii="Calisto MT" w:hAnsi="Calisto MT" w:cs="Calisto MT"/>
        <w:color w:val="00000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O1MDKwMLcwNjU3sjRU0lEKTi0uzszPAykwrAUA7ZFT9iwAAAA="/>
  </w:docVars>
  <w:rsids>
    <w:rsidRoot w:val="00230EE9"/>
    <w:rsid w:val="000F2383"/>
    <w:rsid w:val="00230EE9"/>
    <w:rsid w:val="002645E1"/>
    <w:rsid w:val="002E1361"/>
    <w:rsid w:val="00333FC1"/>
    <w:rsid w:val="00372D0E"/>
    <w:rsid w:val="003A7FB3"/>
    <w:rsid w:val="003F2D30"/>
    <w:rsid w:val="0047011E"/>
    <w:rsid w:val="00472F2E"/>
    <w:rsid w:val="00487714"/>
    <w:rsid w:val="00531172"/>
    <w:rsid w:val="00583C36"/>
    <w:rsid w:val="005A4CB9"/>
    <w:rsid w:val="006228BB"/>
    <w:rsid w:val="006636A2"/>
    <w:rsid w:val="00790BB4"/>
    <w:rsid w:val="007A3FDD"/>
    <w:rsid w:val="007B6161"/>
    <w:rsid w:val="007D5C73"/>
    <w:rsid w:val="0080198F"/>
    <w:rsid w:val="008524C5"/>
    <w:rsid w:val="00857AE7"/>
    <w:rsid w:val="008973BD"/>
    <w:rsid w:val="008B59BB"/>
    <w:rsid w:val="008D2722"/>
    <w:rsid w:val="00A55F1B"/>
    <w:rsid w:val="00B31C21"/>
    <w:rsid w:val="00B641F3"/>
    <w:rsid w:val="00C27CC4"/>
    <w:rsid w:val="00CB683F"/>
    <w:rsid w:val="00D521DE"/>
    <w:rsid w:val="00DA24CA"/>
    <w:rsid w:val="00EB49A8"/>
    <w:rsid w:val="00ED56E7"/>
    <w:rsid w:val="00EE253B"/>
    <w:rsid w:val="00EF7272"/>
    <w:rsid w:val="00F654A5"/>
    <w:rsid w:val="00F979FE"/>
    <w:rsid w:val="00FC6A98"/>
    <w:rsid w:val="00FD5324"/>
    <w:rsid w:val="00FF62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0EE9"/>
    <w:pPr>
      <w:spacing w:before="100" w:beforeAutospacing="1" w:after="100" w:afterAutospacing="1" w:line="240" w:lineRule="auto"/>
      <w:ind w:left="-57" w:right="-57"/>
      <w:jc w:val="center"/>
    </w:pPr>
  </w:style>
  <w:style w:type="paragraph" w:styleId="Heading2">
    <w:name w:val="heading 2"/>
    <w:aliases w:val="3 BAB"/>
    <w:basedOn w:val="Normal"/>
    <w:next w:val="Normal"/>
    <w:link w:val="Heading2Char"/>
    <w:uiPriority w:val="9"/>
    <w:unhideWhenUsed/>
    <w:qFormat/>
    <w:rsid w:val="00230EE9"/>
    <w:pPr>
      <w:suppressAutoHyphens/>
      <w:autoSpaceDE w:val="0"/>
      <w:autoSpaceDN w:val="0"/>
      <w:adjustRightInd w:val="0"/>
      <w:spacing w:before="0" w:beforeAutospacing="0" w:after="0" w:afterAutospacing="0" w:line="288" w:lineRule="auto"/>
      <w:ind w:left="0" w:right="0"/>
      <w:jc w:val="both"/>
      <w:textAlignment w:val="center"/>
      <w:outlineLvl w:val="1"/>
    </w:pPr>
    <w:rPr>
      <w:rFonts w:ascii="Calisto MT" w:hAnsi="Calisto MT" w:cs="Calisto MT"/>
      <w:b/>
      <w:bCs/>
      <w:caps/>
      <w:color w:val="000000"/>
      <w:sz w:val="20"/>
      <w:szCs w:val="20"/>
      <w:lang w:val="fi-FI"/>
    </w:rPr>
  </w:style>
  <w:style w:type="paragraph" w:styleId="Heading4">
    <w:name w:val="heading 4"/>
    <w:aliases w:val="5 ISI"/>
    <w:basedOn w:val="Normal"/>
    <w:next w:val="Normal"/>
    <w:link w:val="Heading4Char"/>
    <w:uiPriority w:val="9"/>
    <w:unhideWhenUsed/>
    <w:qFormat/>
    <w:rsid w:val="00230EE9"/>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230EE9"/>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230EE9"/>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230EE9"/>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230EE9"/>
    <w:rPr>
      <w:rFonts w:ascii="Calisto MT" w:hAnsi="Calisto MT" w:cs="Calisto MT"/>
      <w:color w:val="000000"/>
      <w:sz w:val="18"/>
      <w:szCs w:val="20"/>
      <w:lang w:val="id-ID"/>
    </w:rPr>
  </w:style>
  <w:style w:type="table" w:styleId="TableGrid">
    <w:name w:val="Table Grid"/>
    <w:basedOn w:val="TableNormal"/>
    <w:uiPriority w:val="59"/>
    <w:rsid w:val="00230EE9"/>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230EE9"/>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AbstakIndo">
    <w:name w:val="Abstak Indo"/>
    <w:basedOn w:val="Normal"/>
    <w:uiPriority w:val="99"/>
    <w:rsid w:val="00230EE9"/>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230EE9"/>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230EE9"/>
    <w:pPr>
      <w:tabs>
        <w:tab w:val="center" w:pos="4680"/>
        <w:tab w:val="right" w:pos="9360"/>
      </w:tabs>
      <w:spacing w:before="0" w:after="0"/>
    </w:pPr>
  </w:style>
  <w:style w:type="character" w:customStyle="1" w:styleId="HeaderChar">
    <w:name w:val="Header Char"/>
    <w:basedOn w:val="DefaultParagraphFont"/>
    <w:link w:val="Header"/>
    <w:uiPriority w:val="99"/>
    <w:rsid w:val="00230EE9"/>
  </w:style>
  <w:style w:type="paragraph" w:styleId="Footer">
    <w:name w:val="footer"/>
    <w:basedOn w:val="Normal"/>
    <w:link w:val="FooterChar"/>
    <w:uiPriority w:val="99"/>
    <w:unhideWhenUsed/>
    <w:rsid w:val="00230EE9"/>
    <w:pPr>
      <w:tabs>
        <w:tab w:val="center" w:pos="4680"/>
        <w:tab w:val="right" w:pos="9360"/>
      </w:tabs>
      <w:spacing w:before="0" w:after="0"/>
    </w:pPr>
  </w:style>
  <w:style w:type="character" w:customStyle="1" w:styleId="FooterChar">
    <w:name w:val="Footer Char"/>
    <w:basedOn w:val="DefaultParagraphFont"/>
    <w:link w:val="Footer"/>
    <w:uiPriority w:val="99"/>
    <w:rsid w:val="00230EE9"/>
  </w:style>
  <w:style w:type="paragraph" w:styleId="BalloonText">
    <w:name w:val="Balloon Text"/>
    <w:basedOn w:val="Normal"/>
    <w:link w:val="BalloonTextChar"/>
    <w:uiPriority w:val="99"/>
    <w:semiHidden/>
    <w:unhideWhenUsed/>
    <w:rsid w:val="00FF626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26F"/>
    <w:rPr>
      <w:rFonts w:ascii="Tahoma" w:hAnsi="Tahoma" w:cs="Tahoma"/>
      <w:sz w:val="16"/>
      <w:szCs w:val="16"/>
    </w:rPr>
  </w:style>
  <w:style w:type="character" w:styleId="Hyperlink">
    <w:name w:val="Hyperlink"/>
    <w:basedOn w:val="DefaultParagraphFont"/>
    <w:uiPriority w:val="99"/>
    <w:unhideWhenUsed/>
    <w:rsid w:val="00472F2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0EE9"/>
    <w:pPr>
      <w:spacing w:before="100" w:beforeAutospacing="1" w:after="100" w:afterAutospacing="1" w:line="240" w:lineRule="auto"/>
      <w:ind w:left="-57" w:right="-57"/>
      <w:jc w:val="center"/>
    </w:pPr>
  </w:style>
  <w:style w:type="paragraph" w:styleId="Heading2">
    <w:name w:val="heading 2"/>
    <w:aliases w:val="3 BAB"/>
    <w:basedOn w:val="Normal"/>
    <w:next w:val="Normal"/>
    <w:link w:val="Heading2Char"/>
    <w:uiPriority w:val="9"/>
    <w:unhideWhenUsed/>
    <w:qFormat/>
    <w:rsid w:val="00230EE9"/>
    <w:pPr>
      <w:suppressAutoHyphens/>
      <w:autoSpaceDE w:val="0"/>
      <w:autoSpaceDN w:val="0"/>
      <w:adjustRightInd w:val="0"/>
      <w:spacing w:before="0" w:beforeAutospacing="0" w:after="0" w:afterAutospacing="0" w:line="288" w:lineRule="auto"/>
      <w:ind w:left="0" w:right="0"/>
      <w:jc w:val="both"/>
      <w:textAlignment w:val="center"/>
      <w:outlineLvl w:val="1"/>
    </w:pPr>
    <w:rPr>
      <w:rFonts w:ascii="Calisto MT" w:hAnsi="Calisto MT" w:cs="Calisto MT"/>
      <w:b/>
      <w:bCs/>
      <w:caps/>
      <w:color w:val="000000"/>
      <w:sz w:val="20"/>
      <w:szCs w:val="20"/>
      <w:lang w:val="fi-FI"/>
    </w:rPr>
  </w:style>
  <w:style w:type="paragraph" w:styleId="Heading4">
    <w:name w:val="heading 4"/>
    <w:aliases w:val="5 ISI"/>
    <w:basedOn w:val="Normal"/>
    <w:next w:val="Normal"/>
    <w:link w:val="Heading4Char"/>
    <w:uiPriority w:val="9"/>
    <w:unhideWhenUsed/>
    <w:qFormat/>
    <w:rsid w:val="00230EE9"/>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230EE9"/>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230EE9"/>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230EE9"/>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230EE9"/>
    <w:rPr>
      <w:rFonts w:ascii="Calisto MT" w:hAnsi="Calisto MT" w:cs="Calisto MT"/>
      <w:color w:val="000000"/>
      <w:sz w:val="18"/>
      <w:szCs w:val="20"/>
      <w:lang w:val="id-ID"/>
    </w:rPr>
  </w:style>
  <w:style w:type="table" w:styleId="TableGrid">
    <w:name w:val="Table Grid"/>
    <w:basedOn w:val="TableNormal"/>
    <w:uiPriority w:val="59"/>
    <w:rsid w:val="00230EE9"/>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230EE9"/>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AbstakIndo">
    <w:name w:val="Abstak Indo"/>
    <w:basedOn w:val="Normal"/>
    <w:uiPriority w:val="99"/>
    <w:rsid w:val="00230EE9"/>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230EE9"/>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230EE9"/>
    <w:pPr>
      <w:tabs>
        <w:tab w:val="center" w:pos="4680"/>
        <w:tab w:val="right" w:pos="9360"/>
      </w:tabs>
      <w:spacing w:before="0" w:after="0"/>
    </w:pPr>
  </w:style>
  <w:style w:type="character" w:customStyle="1" w:styleId="HeaderChar">
    <w:name w:val="Header Char"/>
    <w:basedOn w:val="DefaultParagraphFont"/>
    <w:link w:val="Header"/>
    <w:uiPriority w:val="99"/>
    <w:rsid w:val="00230EE9"/>
  </w:style>
  <w:style w:type="paragraph" w:styleId="Footer">
    <w:name w:val="footer"/>
    <w:basedOn w:val="Normal"/>
    <w:link w:val="FooterChar"/>
    <w:uiPriority w:val="99"/>
    <w:unhideWhenUsed/>
    <w:rsid w:val="00230EE9"/>
    <w:pPr>
      <w:tabs>
        <w:tab w:val="center" w:pos="4680"/>
        <w:tab w:val="right" w:pos="9360"/>
      </w:tabs>
      <w:spacing w:before="0" w:after="0"/>
    </w:pPr>
  </w:style>
  <w:style w:type="character" w:customStyle="1" w:styleId="FooterChar">
    <w:name w:val="Footer Char"/>
    <w:basedOn w:val="DefaultParagraphFont"/>
    <w:link w:val="Footer"/>
    <w:uiPriority w:val="99"/>
    <w:rsid w:val="00230EE9"/>
  </w:style>
  <w:style w:type="paragraph" w:styleId="BalloonText">
    <w:name w:val="Balloon Text"/>
    <w:basedOn w:val="Normal"/>
    <w:link w:val="BalloonTextChar"/>
    <w:uiPriority w:val="99"/>
    <w:semiHidden/>
    <w:unhideWhenUsed/>
    <w:rsid w:val="00FF626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26F"/>
    <w:rPr>
      <w:rFonts w:ascii="Tahoma" w:hAnsi="Tahoma" w:cs="Tahoma"/>
      <w:sz w:val="16"/>
      <w:szCs w:val="16"/>
    </w:rPr>
  </w:style>
  <w:style w:type="character" w:styleId="Hyperlink">
    <w:name w:val="Hyperlink"/>
    <w:basedOn w:val="DefaultParagraphFont"/>
    <w:uiPriority w:val="99"/>
    <w:unhideWhenUsed/>
    <w:rsid w:val="00472F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hart" Target="charts/chart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muh.syafeimaulana.unsoed@gmail.com"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DIDIK\JURNAL%20DIDIK\JURNAL%20DIDIK%20R\JURNAL%20NASIONAL\JURNAL%20FMS%20SISWA%20KELAS%20OLAHRAGA\TES%20SMPN%201%20Baturaden%2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IDIK\JURNAL%20DIDIK\JURNAL%20DIDIK%20R\JURNAL%20NASIONAL\JURNAL%20FMS%20SISWA%20KELAS%20OLAHRAGA\TES%20SMPN%201%20Baturaden%20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IDIK\JURNAL%20DIDIK\JURNAL%20DIDIK%20R\JURNAL%20NASIONAL\JURNAL%20FMS%20SISWA%20KELAS%20OLAHRAGA\TES%20SMPN%201%20Baturaden%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Sheet1!$C$55</c:f>
              <c:strCache>
                <c:ptCount val="1"/>
                <c:pt idx="0">
                  <c:v>Prosentase</c:v>
                </c:pt>
              </c:strCache>
            </c:strRef>
          </c:tx>
          <c:dPt>
            <c:idx val="0"/>
            <c:bubble3D val="0"/>
            <c:spPr>
              <a:solidFill>
                <a:srgbClr val="00B050"/>
              </a:solidFill>
            </c:spPr>
          </c:dPt>
          <c:dPt>
            <c:idx val="1"/>
            <c:bubble3D val="0"/>
            <c:spPr>
              <a:solidFill>
                <a:srgbClr val="FFC000"/>
              </a:solidFill>
            </c:spPr>
          </c:dPt>
          <c:dLbls>
            <c:dLbl>
              <c:idx val="0"/>
              <c:layout>
                <c:manualLayout>
                  <c:x val="-0.17623768218105651"/>
                  <c:y val="2.8750530679846745E-2"/>
                </c:manualLayout>
              </c:layout>
              <c:showLegendKey val="0"/>
              <c:showVal val="1"/>
              <c:showCatName val="0"/>
              <c:showSerName val="0"/>
              <c:showPercent val="0"/>
              <c:showBubbleSize val="0"/>
            </c:dLbl>
            <c:dLbl>
              <c:idx val="1"/>
              <c:layout>
                <c:manualLayout>
                  <c:x val="0.18527271738961629"/>
                  <c:y val="-4.651960116170565E-2"/>
                </c:manualLayout>
              </c:layout>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en-US"/>
              </a:p>
            </c:txPr>
            <c:showLegendKey val="0"/>
            <c:showVal val="0"/>
            <c:showCatName val="0"/>
            <c:showSerName val="0"/>
            <c:showPercent val="0"/>
            <c:showBubbleSize val="0"/>
          </c:dLbls>
          <c:cat>
            <c:strRef>
              <c:f>Sheet1!$B$56:$B$57</c:f>
              <c:strCache>
                <c:ptCount val="2"/>
                <c:pt idx="0">
                  <c:v>Low Risk of Injury</c:v>
                </c:pt>
                <c:pt idx="1">
                  <c:v>High Risk of Injury</c:v>
                </c:pt>
              </c:strCache>
            </c:strRef>
          </c:cat>
          <c:val>
            <c:numRef>
              <c:f>Sheet1!$C$56:$C$57</c:f>
              <c:numCache>
                <c:formatCode>General</c:formatCode>
                <c:ptCount val="2"/>
                <c:pt idx="0">
                  <c:v>43.75</c:v>
                </c:pt>
                <c:pt idx="1">
                  <c:v>56.25</c:v>
                </c:pt>
              </c:numCache>
            </c:numRef>
          </c:val>
        </c:ser>
        <c:dLbls>
          <c:showLegendKey val="0"/>
          <c:showVal val="0"/>
          <c:showCatName val="0"/>
          <c:showSerName val="0"/>
          <c:showPercent val="0"/>
          <c:showBubbleSize val="0"/>
          <c:showLeaderLines val="1"/>
        </c:dLbls>
        <c:firstSliceAng val="0"/>
      </c:pieChart>
    </c:plotArea>
    <c:legend>
      <c:legendPos val="b"/>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Sheet1!$C$96</c:f>
              <c:strCache>
                <c:ptCount val="1"/>
                <c:pt idx="0">
                  <c:v>Prosentase</c:v>
                </c:pt>
              </c:strCache>
            </c:strRef>
          </c:tx>
          <c:dPt>
            <c:idx val="0"/>
            <c:bubble3D val="0"/>
            <c:spPr>
              <a:solidFill>
                <a:srgbClr val="00B050"/>
              </a:solidFill>
            </c:spPr>
          </c:dPt>
          <c:dPt>
            <c:idx val="1"/>
            <c:bubble3D val="0"/>
            <c:spPr>
              <a:solidFill>
                <a:srgbClr val="FFC000"/>
              </a:solidFill>
            </c:spPr>
          </c:dPt>
          <c:dLbls>
            <c:dLbl>
              <c:idx val="0"/>
              <c:layout>
                <c:manualLayout>
                  <c:x val="-0.1405084208223972"/>
                  <c:y val="9.1145377661125699E-3"/>
                </c:manualLayout>
              </c:layout>
              <c:showLegendKey val="0"/>
              <c:showVal val="1"/>
              <c:showCatName val="0"/>
              <c:showSerName val="0"/>
              <c:showPercent val="0"/>
              <c:showBubbleSize val="0"/>
            </c:dLbl>
            <c:dLbl>
              <c:idx val="1"/>
              <c:layout>
                <c:manualLayout>
                  <c:x val="0.11897867454068241"/>
                  <c:y val="-7.3752916302128907E-2"/>
                </c:manualLayout>
              </c:layout>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dLbls>
          <c:cat>
            <c:strRef>
              <c:f>Sheet1!$B$97:$B$98</c:f>
              <c:strCache>
                <c:ptCount val="2"/>
                <c:pt idx="0">
                  <c:v>Low Risk of Injury</c:v>
                </c:pt>
                <c:pt idx="1">
                  <c:v>High Risk of Injury</c:v>
                </c:pt>
              </c:strCache>
            </c:strRef>
          </c:cat>
          <c:val>
            <c:numRef>
              <c:f>Sheet1!$C$97:$C$98</c:f>
              <c:numCache>
                <c:formatCode>General</c:formatCode>
                <c:ptCount val="2"/>
                <c:pt idx="0">
                  <c:v>45</c:v>
                </c:pt>
                <c:pt idx="1">
                  <c:v>55.000000000000007</c:v>
                </c:pt>
              </c:numCache>
            </c:numRef>
          </c:val>
        </c:ser>
        <c:dLbls>
          <c:showLegendKey val="0"/>
          <c:showVal val="0"/>
          <c:showCatName val="0"/>
          <c:showSerName val="0"/>
          <c:showPercent val="0"/>
          <c:showBubbleSize val="0"/>
          <c:showLeaderLines val="1"/>
        </c:dLbls>
        <c:firstSliceAng val="0"/>
      </c:pieChart>
    </c:plotArea>
    <c:legend>
      <c:legendPos val="b"/>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Sheet1!$C$131</c:f>
              <c:strCache>
                <c:ptCount val="1"/>
                <c:pt idx="0">
                  <c:v>Prosentase</c:v>
                </c:pt>
              </c:strCache>
            </c:strRef>
          </c:tx>
          <c:dPt>
            <c:idx val="0"/>
            <c:bubble3D val="0"/>
            <c:spPr>
              <a:solidFill>
                <a:srgbClr val="00B050"/>
              </a:solidFill>
            </c:spPr>
          </c:dPt>
          <c:dPt>
            <c:idx val="1"/>
            <c:bubble3D val="0"/>
            <c:spPr>
              <a:solidFill>
                <a:srgbClr val="FFC000"/>
              </a:solidFill>
            </c:spPr>
          </c:dPt>
          <c:dLbls>
            <c:dLbl>
              <c:idx val="0"/>
              <c:layout>
                <c:manualLayout>
                  <c:x val="-0.16627318460192475"/>
                  <c:y val="7.6716972878390202E-2"/>
                </c:manualLayout>
              </c:layout>
              <c:showLegendKey val="0"/>
              <c:showVal val="1"/>
              <c:showCatName val="0"/>
              <c:showSerName val="0"/>
              <c:showPercent val="0"/>
              <c:showBubbleSize val="0"/>
            </c:dLbl>
            <c:dLbl>
              <c:idx val="1"/>
              <c:layout>
                <c:manualLayout>
                  <c:x val="0.15863254593175852"/>
                  <c:y val="-3.8346092155147275E-2"/>
                </c:manualLayout>
              </c:layout>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dLbls>
          <c:cat>
            <c:strRef>
              <c:f>Sheet1!$B$132:$B$133</c:f>
              <c:strCache>
                <c:ptCount val="2"/>
                <c:pt idx="0">
                  <c:v>Low Risk of Injury</c:v>
                </c:pt>
                <c:pt idx="1">
                  <c:v>High Risk of Injury</c:v>
                </c:pt>
              </c:strCache>
            </c:strRef>
          </c:cat>
          <c:val>
            <c:numRef>
              <c:f>Sheet1!$C$132:$C$133</c:f>
              <c:numCache>
                <c:formatCode>0.00</c:formatCode>
                <c:ptCount val="2"/>
                <c:pt idx="0">
                  <c:v>41.666666666666671</c:v>
                </c:pt>
                <c:pt idx="1">
                  <c:v>58.333333333333336</c:v>
                </c:pt>
              </c:numCache>
            </c:numRef>
          </c:val>
        </c:ser>
        <c:dLbls>
          <c:showLegendKey val="0"/>
          <c:showVal val="0"/>
          <c:showCatName val="0"/>
          <c:showSerName val="0"/>
          <c:showPercent val="0"/>
          <c:showBubbleSize val="0"/>
          <c:showLeaderLines val="1"/>
        </c:dLbls>
        <c:firstSliceAng val="0"/>
      </c:pieChart>
    </c:plotArea>
    <c:legend>
      <c:legendPos val="b"/>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E8DAD-6CA4-4EF1-931D-0F1FAF30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Pages>
  <Words>21448</Words>
  <Characters>122257</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rakitaajeng28@gmail.com</dc:creator>
  <cp:keywords/>
  <dc:description/>
  <cp:lastModifiedBy>ASUS</cp:lastModifiedBy>
  <cp:revision>22</cp:revision>
  <dcterms:created xsi:type="dcterms:W3CDTF">2020-06-14T04:20:00Z</dcterms:created>
  <dcterms:modified xsi:type="dcterms:W3CDTF">2020-06-16T04:57:00Z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fe37884b-03f2-37f0-9a1e-555937b94058</vt:lpwstr>
  </property>
  <property fmtid="{D5CDD505-2E9C-101B-9397-08002B2CF9AE}" pid="24" name="Mendeley Citation Style_1">
    <vt:lpwstr>http://www.zotero.org/styles/apa</vt:lpwstr>
  </property>
</Properties>
</file>