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C0FA0" w14:textId="77777777" w:rsidR="0086118F" w:rsidRDefault="00FE019C">
      <w:pPr>
        <w:widowControl w:val="0"/>
        <w:pBdr>
          <w:top w:val="nil"/>
          <w:left w:val="nil"/>
          <w:bottom w:val="nil"/>
          <w:right w:val="nil"/>
          <w:between w:val="nil"/>
        </w:pBdr>
        <w:spacing w:after="0" w:line="276" w:lineRule="auto"/>
        <w:jc w:val="left"/>
      </w:pPr>
      <w:r>
        <w:pict w14:anchorId="03585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8240;visibility:hidden">
            <o:lock v:ext="edit" selection="t"/>
          </v:shape>
        </w:pict>
      </w:r>
      <w:r>
        <w:pict w14:anchorId="6F1C41C8">
          <v:shape id="_x0000_s1026" type="#_x0000_t136" style="position:absolute;margin-left:0;margin-top:0;width:50pt;height:50pt;z-index:251659264;visibility:hidden">
            <o:lock v:ext="edit" selection="t"/>
          </v:shape>
        </w:pict>
      </w:r>
    </w:p>
    <w:p w14:paraId="534066A8" w14:textId="77777777" w:rsidR="0086118F" w:rsidRDefault="0086118F">
      <w:pPr>
        <w:widowControl w:val="0"/>
        <w:pBdr>
          <w:top w:val="nil"/>
          <w:left w:val="nil"/>
          <w:bottom w:val="nil"/>
          <w:right w:val="nil"/>
          <w:between w:val="nil"/>
        </w:pBdr>
        <w:spacing w:after="0" w:line="276" w:lineRule="auto"/>
        <w:jc w:val="left"/>
      </w:pPr>
    </w:p>
    <w:p w14:paraId="68AF2CD8" w14:textId="77777777" w:rsidR="0086118F" w:rsidRDefault="0076096C">
      <w:r>
        <w:rPr>
          <w:noProof/>
          <w:lang w:val="en-US"/>
        </w:rPr>
        <mc:AlternateContent>
          <mc:Choice Requires="wpg">
            <w:drawing>
              <wp:anchor distT="0" distB="0" distL="114300" distR="114300" simplePos="0" relativeHeight="251656192" behindDoc="0" locked="0" layoutInCell="1" hidden="0" allowOverlap="1" wp14:anchorId="2A147BEF" wp14:editId="6EE3576A">
                <wp:simplePos x="0" y="0"/>
                <wp:positionH relativeFrom="column">
                  <wp:posOffset>76201</wp:posOffset>
                </wp:positionH>
                <wp:positionV relativeFrom="paragraph">
                  <wp:posOffset>0</wp:posOffset>
                </wp:positionV>
                <wp:extent cx="5097145" cy="801370"/>
                <wp:effectExtent l="0" t="0" r="0" b="0"/>
                <wp:wrapNone/>
                <wp:docPr id="8" name="Group 8"/>
                <wp:cNvGraphicFramePr/>
                <a:graphic xmlns:a="http://schemas.openxmlformats.org/drawingml/2006/main">
                  <a:graphicData uri="http://schemas.microsoft.com/office/word/2010/wordprocessingGroup">
                    <wpg:wgp>
                      <wpg:cNvGrpSpPr/>
                      <wpg:grpSpPr>
                        <a:xfrm>
                          <a:off x="0" y="0"/>
                          <a:ext cx="5097145" cy="801370"/>
                          <a:chOff x="2797428" y="3379315"/>
                          <a:chExt cx="5097145" cy="801370"/>
                        </a:xfrm>
                      </wpg:grpSpPr>
                      <wpg:grpSp>
                        <wpg:cNvPr id="1" name="Group 1"/>
                        <wpg:cNvGrpSpPr/>
                        <wpg:grpSpPr>
                          <a:xfrm>
                            <a:off x="2797428" y="3379315"/>
                            <a:ext cx="5097145" cy="801370"/>
                            <a:chOff x="2797428" y="3379315"/>
                            <a:chExt cx="5097145" cy="801370"/>
                          </a:xfrm>
                        </wpg:grpSpPr>
                        <wps:wsp>
                          <wps:cNvPr id="2" name="Rectangle 2"/>
                          <wps:cNvSpPr/>
                          <wps:spPr>
                            <a:xfrm>
                              <a:off x="2797428" y="3379315"/>
                              <a:ext cx="5097125" cy="801350"/>
                            </a:xfrm>
                            <a:prstGeom prst="rect">
                              <a:avLst/>
                            </a:prstGeom>
                            <a:noFill/>
                            <a:ln>
                              <a:noFill/>
                            </a:ln>
                          </wps:spPr>
                          <wps:txbx>
                            <w:txbxContent>
                              <w:p w14:paraId="7A731202" w14:textId="77777777" w:rsidR="0086118F" w:rsidRDefault="0086118F">
                                <w:pPr>
                                  <w:spacing w:after="0" w:line="240" w:lineRule="auto"/>
                                  <w:jc w:val="left"/>
                                  <w:textDirection w:val="btLr"/>
                                </w:pPr>
                              </w:p>
                            </w:txbxContent>
                          </wps:txbx>
                          <wps:bodyPr spcFirstLastPara="1" wrap="square" lIns="91425" tIns="91425" rIns="91425" bIns="91425" anchor="ctr" anchorCtr="0">
                            <a:noAutofit/>
                          </wps:bodyPr>
                        </wps:wsp>
                        <wpg:grpSp>
                          <wpg:cNvPr id="3" name="Group 3"/>
                          <wpg:cNvGrpSpPr/>
                          <wpg:grpSpPr>
                            <a:xfrm>
                              <a:off x="2797428" y="3379315"/>
                              <a:ext cx="5097145" cy="801370"/>
                              <a:chOff x="0" y="0"/>
                              <a:chExt cx="5097145" cy="801370"/>
                            </a:xfrm>
                          </wpg:grpSpPr>
                          <wps:wsp>
                            <wps:cNvPr id="4" name="Rectangle 4"/>
                            <wps:cNvSpPr/>
                            <wps:spPr>
                              <a:xfrm>
                                <a:off x="0" y="0"/>
                                <a:ext cx="5097125" cy="801350"/>
                              </a:xfrm>
                              <a:prstGeom prst="rect">
                                <a:avLst/>
                              </a:prstGeom>
                              <a:noFill/>
                              <a:ln>
                                <a:noFill/>
                              </a:ln>
                            </wps:spPr>
                            <wps:txbx>
                              <w:txbxContent>
                                <w:p w14:paraId="6B80A1C7" w14:textId="77777777" w:rsidR="0086118F" w:rsidRDefault="0086118F">
                                  <w:pPr>
                                    <w:spacing w:after="0" w:line="240" w:lineRule="auto"/>
                                    <w:jc w:val="left"/>
                                    <w:textDirection w:val="btLr"/>
                                  </w:pPr>
                                </w:p>
                              </w:txbxContent>
                            </wps:txbx>
                            <wps:bodyPr spcFirstLastPara="1" wrap="square" lIns="91425" tIns="91425" rIns="91425" bIns="91425" anchor="ctr" anchorCtr="0">
                              <a:noAutofit/>
                            </wps:bodyPr>
                          </wps:wsp>
                          <wps:wsp>
                            <wps:cNvPr id="5" name="Rectangle 5"/>
                            <wps:cNvSpPr/>
                            <wps:spPr>
                              <a:xfrm>
                                <a:off x="0" y="0"/>
                                <a:ext cx="5097145" cy="801370"/>
                              </a:xfrm>
                              <a:prstGeom prst="rect">
                                <a:avLst/>
                              </a:prstGeom>
                              <a:solidFill>
                                <a:srgbClr val="580000"/>
                              </a:solidFill>
                              <a:ln>
                                <a:noFill/>
                              </a:ln>
                            </wps:spPr>
                            <wps:txbx>
                              <w:txbxContent>
                                <w:p w14:paraId="52F1EA18" w14:textId="77777777" w:rsidR="0086118F" w:rsidRDefault="0086118F">
                                  <w:pPr>
                                    <w:spacing w:after="0" w:line="240" w:lineRule="auto"/>
                                    <w:jc w:val="left"/>
                                    <w:textDirection w:val="btLr"/>
                                  </w:pPr>
                                </w:p>
                              </w:txbxContent>
                            </wps:txbx>
                            <wps:bodyPr spcFirstLastPara="1" wrap="square" lIns="91425" tIns="91425" rIns="91425" bIns="91425" anchor="ctr" anchorCtr="0">
                              <a:noAutofit/>
                            </wps:bodyPr>
                          </wps:wsp>
                          <wps:wsp>
                            <wps:cNvPr id="6" name="Freeform: Shape 6"/>
                            <wps:cNvSpPr/>
                            <wps:spPr>
                              <a:xfrm>
                                <a:off x="1412875" y="0"/>
                                <a:ext cx="3618230" cy="801370"/>
                              </a:xfrm>
                              <a:custGeom>
                                <a:avLst/>
                                <a:gdLst/>
                                <a:ahLst/>
                                <a:cxnLst/>
                                <a:rect l="l" t="t" r="r" b="b"/>
                                <a:pathLst>
                                  <a:path w="3618230" h="801370" extrusionOk="0">
                                    <a:moveTo>
                                      <a:pt x="0" y="0"/>
                                    </a:moveTo>
                                    <a:lnTo>
                                      <a:pt x="0" y="801370"/>
                                    </a:lnTo>
                                    <a:lnTo>
                                      <a:pt x="3618230" y="801370"/>
                                    </a:lnTo>
                                    <a:lnTo>
                                      <a:pt x="3618230" y="0"/>
                                    </a:lnTo>
                                    <a:close/>
                                  </a:path>
                                </a:pathLst>
                              </a:custGeom>
                              <a:solidFill>
                                <a:srgbClr val="580000"/>
                              </a:solidFill>
                              <a:ln>
                                <a:noFill/>
                              </a:ln>
                            </wps:spPr>
                            <wps:txbx>
                              <w:txbxContent>
                                <w:p w14:paraId="2F309557" w14:textId="77777777" w:rsidR="0086118F" w:rsidRDefault="0086118F">
                                  <w:pPr>
                                    <w:spacing w:after="0" w:line="240" w:lineRule="auto"/>
                                    <w:textDirection w:val="btLr"/>
                                  </w:pPr>
                                </w:p>
                                <w:p w14:paraId="75DDF921" w14:textId="77777777" w:rsidR="0086118F" w:rsidRDefault="0076096C">
                                  <w:pPr>
                                    <w:spacing w:after="0" w:line="240" w:lineRule="auto"/>
                                    <w:textDirection w:val="btLr"/>
                                  </w:pPr>
                                  <w:r>
                                    <w:rPr>
                                      <w:rFonts w:ascii="MS PMincho" w:eastAsia="MS PMincho" w:hAnsi="MS PMincho" w:cs="MS PMincho"/>
                                      <w:color w:val="FFFFFF"/>
                                      <w:sz w:val="20"/>
                                    </w:rPr>
                                    <w:t>Vol. ……………………………………………</w:t>
                                  </w:r>
                                </w:p>
                                <w:p w14:paraId="5FAB4E9D" w14:textId="77777777" w:rsidR="0086118F" w:rsidRDefault="0076096C">
                                  <w:pPr>
                                    <w:spacing w:after="0" w:line="240" w:lineRule="auto"/>
                                    <w:jc w:val="left"/>
                                    <w:textDirection w:val="btLr"/>
                                  </w:pPr>
                                  <w:r>
                                    <w:rPr>
                                      <w:rFonts w:ascii="MS PMincho" w:eastAsia="MS PMincho" w:hAnsi="MS PMincho" w:cs="MS PMincho"/>
                                      <w:color w:val="000000"/>
                                      <w:sz w:val="20"/>
                                    </w:rPr>
                                    <w:t>ISSN   : 2580-6181 (Print),  2599-2481 (Online) </w:t>
                                  </w:r>
                                </w:p>
                                <w:p w14:paraId="49F3BEF7" w14:textId="77777777" w:rsidR="0086118F" w:rsidRDefault="0086118F">
                                  <w:pPr>
                                    <w:spacing w:after="0" w:line="240" w:lineRule="auto"/>
                                    <w:textDirection w:val="btLr"/>
                                  </w:pPr>
                                </w:p>
                                <w:p w14:paraId="26F1F315" w14:textId="77777777" w:rsidR="0086118F" w:rsidRDefault="0076096C">
                                  <w:pPr>
                                    <w:spacing w:after="0" w:line="240" w:lineRule="auto"/>
                                    <w:textDirection w:val="btLr"/>
                                  </w:pPr>
                                  <w:r>
                                    <w:rPr>
                                      <w:rFonts w:ascii="MS PMincho" w:eastAsia="MS PMincho" w:hAnsi="MS PMincho" w:cs="MS PMincho"/>
                                      <w:color w:val="000000"/>
                                      <w:sz w:val="20"/>
                                    </w:rPr>
                                    <w:t>Available online at:</w:t>
                                  </w:r>
                                </w:p>
                                <w:p w14:paraId="2B072EF1" w14:textId="77777777" w:rsidR="0086118F" w:rsidRDefault="0076096C">
                                  <w:pPr>
                                    <w:spacing w:after="0" w:line="240" w:lineRule="auto"/>
                                    <w:jc w:val="left"/>
                                    <w:textDirection w:val="btLr"/>
                                  </w:pPr>
                                  <w:r>
                                    <w:rPr>
                                      <w:rFonts w:ascii="MS PMincho" w:eastAsia="MS PMincho" w:hAnsi="MS PMincho" w:cs="MS PMincho"/>
                                      <w:color w:val="000000"/>
                                      <w:sz w:val="20"/>
                                    </w:rPr>
                                    <w:t>http://ejournal.upi.edu/index.php/tarbawy/index</w:t>
                                  </w:r>
                                </w:p>
                              </w:txbxContent>
                            </wps:txbx>
                            <wps:bodyPr spcFirstLastPara="1" wrap="square" lIns="88900" tIns="38100" rIns="88900" bIns="38100" anchor="t" anchorCtr="0">
                              <a:noAutofit/>
                            </wps:bodyPr>
                          </wps:wsp>
                        </wpg:grp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147BEF" id="Group 8" o:spid="_x0000_s1026" style="position:absolute;left:0;text-align:left;margin-left:6pt;margin-top:0;width:401.35pt;height:63.1pt;z-index:251656192" coordorigin="27974,33793" coordsize="50971,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">
                <v:group id="Group 1" o:spid="_x0000_s1027" style="position:absolute;left:27974;top:33793;width:50971;height:8013" coordorigin="27974,33793" coordsize="50971,8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7974;top:33793;width:50971;height:8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7A731202" w14:textId="77777777" w:rsidR="0086118F" w:rsidRDefault="0086118F">
                          <w:pPr>
                            <w:spacing w:after="0" w:line="240" w:lineRule="auto"/>
                            <w:jc w:val="left"/>
                            <w:textDirection w:val="btLr"/>
                          </w:pPr>
                        </w:p>
                      </w:txbxContent>
                    </v:textbox>
                  </v:rect>
                  <v:group id="Group 3" o:spid="_x0000_s1029" style="position:absolute;left:27974;top:33793;width:50971;height:8013" coordsize="50971,8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50971;height:8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6B80A1C7" w14:textId="77777777" w:rsidR="0086118F" w:rsidRDefault="0086118F">
                            <w:pPr>
                              <w:spacing w:after="0" w:line="240" w:lineRule="auto"/>
                              <w:jc w:val="left"/>
                              <w:textDirection w:val="btLr"/>
                            </w:pPr>
                          </w:p>
                        </w:txbxContent>
                      </v:textbox>
                    </v:rect>
                    <v:rect id="Rectangle 5" o:spid="_x0000_s1031" style="position:absolute;width:50971;height:8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uLMIA&#10;AADaAAAADwAAAGRycy9kb3ducmV2LnhtbESPzWrDMBCE74G+g9hCb4nslqTBjRxKIVAIPeTnAbbW&#10;xnZr7RpLdZS3rwKBHIeZ+YZZraPr1EiDb4UN5LMMFHEltuXawPGwmS5B+YBssRMmAxfysC4fJiss&#10;rJx5R+M+1CpB2BdooAmhL7T2VUMO/Ux64uSdZHAYkhxqbQc8J7jr9HOWLbTDltNCgz19NFT97v+c&#10;gZ948tvx5RWXnR838ftLROdizNNjfH8DFSiGe/jW/rQG5nC9km6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a4swgAAANoAAAAPAAAAAAAAAAAAAAAAAJgCAABkcnMvZG93&#10;bnJldi54bWxQSwUGAAAAAAQABAD1AAAAhwMAAAAA&#10;" fillcolor="#580000" stroked="f">
                      <v:textbox inset="2.53958mm,2.53958mm,2.53958mm,2.53958mm">
                        <w:txbxContent>
                          <w:p w14:paraId="52F1EA18" w14:textId="77777777" w:rsidR="0086118F" w:rsidRDefault="0086118F">
                            <w:pPr>
                              <w:spacing w:after="0" w:line="240" w:lineRule="auto"/>
                              <w:jc w:val="left"/>
                              <w:textDirection w:val="btLr"/>
                            </w:pPr>
                          </w:p>
                        </w:txbxContent>
                      </v:textbox>
                    </v:rect>
                    <v:shape id="Freeform: Shape 6" o:spid="_x0000_s1032" style="position:absolute;left:14128;width:36183;height:8013;visibility:visible;mso-wrap-style:square;v-text-anchor:top" coordsize="3618230,801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hcMUA&#10;AADaAAAADwAAAGRycy9kb3ducmV2LnhtbESPQWvCQBSE70L/w/IKvUjdVCSUNKvUWkEQEdNS6O2R&#10;fU1Cs29jdhPjv3cFweMwM98w6WIwteipdZVlBS+TCARxbnXFhYLvr/XzKwjnkTXWlknBmRws5g+j&#10;FBNtT3ygPvOFCBB2CSoovW8SKV1ekkE3sQ1x8P5sa9AH2RZSt3gKcFPLaRTF0mDFYaHEhj5Kyv+z&#10;zij42ee/42x2jHer7XRJ3ZLq/rNT6ulxeH8D4Wnw9/CtvdEKYrheCT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mFwxQAAANoAAAAPAAAAAAAAAAAAAAAAAJgCAABkcnMv&#10;ZG93bnJldi54bWxQSwUGAAAAAAQABAD1AAAAigMAAAAA&#10;" adj="-11796480,,5400" path="m,l,801370r3618230,l3618230,,,xe" fillcolor="#580000" stroked="f">
                      <v:stroke joinstyle="miter"/>
                      <v:formulas/>
                      <v:path arrowok="t" o:extrusionok="f" o:connecttype="custom" textboxrect="0,0,3618230,801370"/>
                      <v:textbox inset="7pt,3pt,7pt,3pt">
                        <w:txbxContent>
                          <w:p w14:paraId="2F309557" w14:textId="77777777" w:rsidR="0086118F" w:rsidRDefault="0086118F">
                            <w:pPr>
                              <w:spacing w:after="0" w:line="240" w:lineRule="auto"/>
                              <w:textDirection w:val="btLr"/>
                            </w:pPr>
                          </w:p>
                          <w:p w14:paraId="75DDF921" w14:textId="77777777" w:rsidR="0086118F" w:rsidRDefault="0076096C">
                            <w:pPr>
                              <w:spacing w:after="0" w:line="240" w:lineRule="auto"/>
                              <w:textDirection w:val="btLr"/>
                            </w:pPr>
                            <w:r>
                              <w:rPr>
                                <w:rFonts w:ascii="MS PMincho" w:eastAsia="MS PMincho" w:hAnsi="MS PMincho" w:cs="MS PMincho"/>
                                <w:color w:val="FFFFFF"/>
                                <w:sz w:val="20"/>
                              </w:rPr>
                              <w:t>Vol. ……………………………………………</w:t>
                            </w:r>
                          </w:p>
                          <w:p w14:paraId="5FAB4E9D" w14:textId="77777777" w:rsidR="0086118F" w:rsidRDefault="0076096C">
                            <w:pPr>
                              <w:spacing w:after="0" w:line="240" w:lineRule="auto"/>
                              <w:jc w:val="left"/>
                              <w:textDirection w:val="btLr"/>
                            </w:pPr>
                            <w:r>
                              <w:rPr>
                                <w:rFonts w:ascii="MS PMincho" w:eastAsia="MS PMincho" w:hAnsi="MS PMincho" w:cs="MS PMincho"/>
                                <w:color w:val="000000"/>
                                <w:sz w:val="20"/>
                              </w:rPr>
                              <w:t>ISSN   : 2580-6181 (Print),  2599-2481 (Online) </w:t>
                            </w:r>
                          </w:p>
                          <w:p w14:paraId="49F3BEF7" w14:textId="77777777" w:rsidR="0086118F" w:rsidRDefault="0086118F">
                            <w:pPr>
                              <w:spacing w:after="0" w:line="240" w:lineRule="auto"/>
                              <w:textDirection w:val="btLr"/>
                            </w:pPr>
                          </w:p>
                          <w:p w14:paraId="26F1F315" w14:textId="77777777" w:rsidR="0086118F" w:rsidRDefault="0076096C">
                            <w:pPr>
                              <w:spacing w:after="0" w:line="240" w:lineRule="auto"/>
                              <w:textDirection w:val="btLr"/>
                            </w:pPr>
                            <w:r>
                              <w:rPr>
                                <w:rFonts w:ascii="MS PMincho" w:eastAsia="MS PMincho" w:hAnsi="MS PMincho" w:cs="MS PMincho"/>
                                <w:color w:val="000000"/>
                                <w:sz w:val="20"/>
                              </w:rPr>
                              <w:t>Available online at:</w:t>
                            </w:r>
                          </w:p>
                          <w:p w14:paraId="2B072EF1" w14:textId="77777777" w:rsidR="0086118F" w:rsidRDefault="0076096C">
                            <w:pPr>
                              <w:spacing w:after="0" w:line="240" w:lineRule="auto"/>
                              <w:jc w:val="left"/>
                              <w:textDirection w:val="btLr"/>
                            </w:pPr>
                            <w:r>
                              <w:rPr>
                                <w:rFonts w:ascii="MS PMincho" w:eastAsia="MS PMincho" w:hAnsi="MS PMincho" w:cs="MS PMincho"/>
                                <w:color w:val="000000"/>
                                <w:sz w:val="20"/>
                              </w:rPr>
                              <w:t>http://ejournal.upi.edu/index.php/tarbawy/index</w:t>
                            </w:r>
                          </w:p>
                        </w:txbxContent>
                      </v:textbox>
                    </v:shape>
                  </v:group>
                </v:group>
              </v:group>
            </w:pict>
          </mc:Fallback>
        </mc:AlternateContent>
      </w:r>
      <w:r>
        <w:rPr>
          <w:noProof/>
          <w:lang w:val="en-US"/>
        </w:rPr>
        <w:drawing>
          <wp:anchor distT="0" distB="0" distL="114300" distR="114300" simplePos="0" relativeHeight="251657216" behindDoc="0" locked="0" layoutInCell="1" hidden="0" allowOverlap="1" wp14:anchorId="229D6450" wp14:editId="0B1E0CA2">
            <wp:simplePos x="0" y="0"/>
            <wp:positionH relativeFrom="column">
              <wp:posOffset>18058</wp:posOffset>
            </wp:positionH>
            <wp:positionV relativeFrom="paragraph">
              <wp:posOffset>72804</wp:posOffset>
            </wp:positionV>
            <wp:extent cx="1300480" cy="651510"/>
            <wp:effectExtent l="0" t="0" r="0" b="0"/>
            <wp:wrapNone/>
            <wp:docPr id="9" name="image1.png" descr="D:\Jurnal TARBAWY IPAI\TARBAWY 5 - Copy.png"/>
            <wp:cNvGraphicFramePr/>
            <a:graphic xmlns:a="http://schemas.openxmlformats.org/drawingml/2006/main">
              <a:graphicData uri="http://schemas.openxmlformats.org/drawingml/2006/picture">
                <pic:pic xmlns:pic="http://schemas.openxmlformats.org/drawingml/2006/picture">
                  <pic:nvPicPr>
                    <pic:cNvPr id="0" name="image1.png" descr="D:\Jurnal TARBAWY IPAI\TARBAWY 5 - Copy.png"/>
                    <pic:cNvPicPr preferRelativeResize="0"/>
                  </pic:nvPicPr>
                  <pic:blipFill>
                    <a:blip r:embed="rId9"/>
                    <a:srcRect/>
                    <a:stretch>
                      <a:fillRect/>
                    </a:stretch>
                  </pic:blipFill>
                  <pic:spPr>
                    <a:xfrm>
                      <a:off x="0" y="0"/>
                      <a:ext cx="1300480" cy="651510"/>
                    </a:xfrm>
                    <a:prstGeom prst="rect">
                      <a:avLst/>
                    </a:prstGeom>
                    <a:ln/>
                  </pic:spPr>
                </pic:pic>
              </a:graphicData>
            </a:graphic>
          </wp:anchor>
        </w:drawing>
      </w:r>
    </w:p>
    <w:p w14:paraId="2358574D" w14:textId="77777777" w:rsidR="0086118F" w:rsidRDefault="0086118F"/>
    <w:p w14:paraId="0F19EFFB" w14:textId="77777777" w:rsidR="0086118F" w:rsidRDefault="0086118F"/>
    <w:tbl>
      <w:tblPr>
        <w:tblStyle w:val="a0"/>
        <w:tblW w:w="8040" w:type="dxa"/>
        <w:jc w:val="center"/>
        <w:tblBorders>
          <w:top w:val="nil"/>
          <w:left w:val="nil"/>
          <w:bottom w:val="nil"/>
          <w:right w:val="nil"/>
          <w:insideH w:val="nil"/>
          <w:insideV w:val="nil"/>
        </w:tblBorders>
        <w:tblLayout w:type="fixed"/>
        <w:tblLook w:val="0400" w:firstRow="0" w:lastRow="0" w:firstColumn="0" w:lastColumn="0" w:noHBand="0" w:noVBand="1"/>
      </w:tblPr>
      <w:tblGrid>
        <w:gridCol w:w="8040"/>
      </w:tblGrid>
      <w:tr w:rsidR="0086118F" w14:paraId="0BAF5353" w14:textId="77777777">
        <w:trPr>
          <w:jc w:val="center"/>
        </w:trPr>
        <w:tc>
          <w:tcPr>
            <w:tcW w:w="8040" w:type="dxa"/>
            <w:vAlign w:val="center"/>
          </w:tcPr>
          <w:p w14:paraId="71181CD7" w14:textId="77777777" w:rsidR="0086118F" w:rsidRDefault="0086118F">
            <w:pPr>
              <w:jc w:val="center"/>
              <w:rPr>
                <w:rFonts w:ascii="Century" w:eastAsia="Century" w:hAnsi="Century" w:cs="Century"/>
                <w:b/>
                <w:sz w:val="28"/>
                <w:szCs w:val="28"/>
              </w:rPr>
            </w:pPr>
          </w:p>
          <w:p w14:paraId="451747D6" w14:textId="1E6574B9" w:rsidR="0086118F" w:rsidRPr="00A70C77" w:rsidRDefault="00A70C77">
            <w:pPr>
              <w:jc w:val="center"/>
              <w:rPr>
                <w:rFonts w:ascii="Century" w:eastAsia="Century" w:hAnsi="Century" w:cs="Century"/>
                <w:b/>
                <w:sz w:val="28"/>
                <w:szCs w:val="28"/>
              </w:rPr>
            </w:pPr>
            <w:r>
              <w:rPr>
                <w:rFonts w:ascii="Century" w:eastAsia="Century" w:hAnsi="Century" w:cs="Century"/>
                <w:b/>
                <w:sz w:val="28"/>
                <w:szCs w:val="28"/>
                <w:lang w:val="en-GB"/>
              </w:rPr>
              <w:t xml:space="preserve">STRATEGI PEMBINAAN </w:t>
            </w:r>
            <w:r w:rsidR="005B6E36">
              <w:rPr>
                <w:rFonts w:ascii="Century" w:eastAsia="Century" w:hAnsi="Century" w:cs="Century"/>
                <w:b/>
                <w:sz w:val="28"/>
                <w:szCs w:val="28"/>
                <w:lang w:val="en-GB"/>
              </w:rPr>
              <w:t>G</w:t>
            </w:r>
            <w:r>
              <w:rPr>
                <w:rFonts w:ascii="Century" w:eastAsia="Century" w:hAnsi="Century" w:cs="Century"/>
                <w:b/>
                <w:sz w:val="28"/>
                <w:szCs w:val="28"/>
                <w:lang w:val="en-GB"/>
              </w:rPr>
              <w:t xml:space="preserve">URU PENDIDIKAN AGAMA ISLAM </w:t>
            </w:r>
            <w:r w:rsidR="00A14AE4">
              <w:rPr>
                <w:rFonts w:ascii="Century" w:eastAsia="Century" w:hAnsi="Century" w:cs="Century"/>
                <w:b/>
                <w:sz w:val="28"/>
                <w:szCs w:val="28"/>
                <w:lang w:val="en-GB"/>
              </w:rPr>
              <w:t xml:space="preserve">MELALUI MGMP </w:t>
            </w:r>
            <w:r>
              <w:rPr>
                <w:rFonts w:ascii="Century" w:eastAsia="Century" w:hAnsi="Century" w:cs="Century"/>
                <w:b/>
                <w:sz w:val="28"/>
                <w:szCs w:val="28"/>
              </w:rPr>
              <w:t>DALAM MENINGKATKAN MUTU PEMBELAJARAN</w:t>
            </w:r>
          </w:p>
          <w:p w14:paraId="292BAD97" w14:textId="472FA6F6" w:rsidR="0086118F" w:rsidRDefault="0076096C">
            <w:pPr>
              <w:jc w:val="center"/>
              <w:rPr>
                <w:rFonts w:ascii="Century" w:eastAsia="Century" w:hAnsi="Century" w:cs="Century"/>
                <w:b/>
                <w:sz w:val="32"/>
                <w:szCs w:val="32"/>
              </w:rPr>
            </w:pPr>
            <w:r>
              <w:rPr>
                <w:rFonts w:ascii="Century" w:eastAsia="Century" w:hAnsi="Century" w:cs="Century"/>
                <w:b/>
                <w:sz w:val="32"/>
                <w:szCs w:val="32"/>
              </w:rPr>
              <w:t xml:space="preserve"> </w:t>
            </w:r>
            <w:bookmarkStart w:id="0" w:name="_GoBack"/>
            <w:bookmarkEnd w:id="0"/>
          </w:p>
        </w:tc>
      </w:tr>
      <w:tr w:rsidR="0086118F" w14:paraId="4D355D10" w14:textId="77777777">
        <w:trPr>
          <w:jc w:val="center"/>
        </w:trPr>
        <w:tc>
          <w:tcPr>
            <w:tcW w:w="8040" w:type="dxa"/>
            <w:vAlign w:val="center"/>
          </w:tcPr>
          <w:p w14:paraId="033B7694" w14:textId="77777777" w:rsidR="00C852B7" w:rsidRDefault="00A70C77">
            <w:pPr>
              <w:spacing w:before="240" w:after="240"/>
              <w:jc w:val="center"/>
              <w:rPr>
                <w:rFonts w:ascii="Garamond" w:eastAsia="Garamond" w:hAnsi="Garamond" w:cs="Garamond"/>
                <w:b/>
                <w:lang w:val="en-GB"/>
              </w:rPr>
            </w:pPr>
            <w:proofErr w:type="spellStart"/>
            <w:r w:rsidRPr="00A70C77">
              <w:rPr>
                <w:rFonts w:ascii="Garamond" w:eastAsia="Garamond" w:hAnsi="Garamond" w:cs="Garamond"/>
                <w:b/>
                <w:lang w:val="en-GB"/>
              </w:rPr>
              <w:t>Daruri</w:t>
            </w:r>
            <w:proofErr w:type="spellEnd"/>
            <w:r w:rsidRPr="00A70C77">
              <w:rPr>
                <w:rFonts w:ascii="Garamond" w:eastAsia="Garamond" w:hAnsi="Garamond" w:cs="Garamond"/>
                <w:b/>
                <w:lang w:val="en-GB"/>
              </w:rPr>
              <w:t xml:space="preserve"> (1),</w:t>
            </w:r>
            <w:r w:rsidR="00EC653C">
              <w:rPr>
                <w:rFonts w:ascii="Garamond" w:eastAsia="Garamond" w:hAnsi="Garamond" w:cs="Garamond"/>
                <w:b/>
                <w:lang w:val="en-GB"/>
              </w:rPr>
              <w:t xml:space="preserve"> </w:t>
            </w:r>
            <w:proofErr w:type="spellStart"/>
            <w:r w:rsidRPr="00A70C77">
              <w:rPr>
                <w:rFonts w:ascii="Garamond" w:eastAsia="Garamond" w:hAnsi="Garamond" w:cs="Garamond"/>
                <w:b/>
                <w:lang w:val="en-GB"/>
              </w:rPr>
              <w:t>Ulfiah</w:t>
            </w:r>
            <w:proofErr w:type="spellEnd"/>
            <w:r w:rsidRPr="00A70C77">
              <w:rPr>
                <w:rFonts w:ascii="Garamond" w:eastAsia="Garamond" w:hAnsi="Garamond" w:cs="Garamond"/>
                <w:b/>
                <w:lang w:val="en-GB"/>
              </w:rPr>
              <w:t xml:space="preserve"> (2), </w:t>
            </w:r>
            <w:proofErr w:type="spellStart"/>
            <w:r w:rsidRPr="00A70C77">
              <w:rPr>
                <w:rFonts w:ascii="Garamond" w:eastAsia="Garamond" w:hAnsi="Garamond" w:cs="Garamond"/>
                <w:b/>
                <w:lang w:val="en-GB"/>
              </w:rPr>
              <w:t>Hendi</w:t>
            </w:r>
            <w:proofErr w:type="spellEnd"/>
            <w:r w:rsidRPr="00A70C77">
              <w:rPr>
                <w:rFonts w:ascii="Garamond" w:eastAsia="Garamond" w:hAnsi="Garamond" w:cs="Garamond"/>
                <w:b/>
                <w:lang w:val="en-GB"/>
              </w:rPr>
              <w:t xml:space="preserve"> S. </w:t>
            </w:r>
            <w:proofErr w:type="spellStart"/>
            <w:r w:rsidRPr="00A70C77">
              <w:rPr>
                <w:rFonts w:ascii="Garamond" w:eastAsia="Garamond" w:hAnsi="Garamond" w:cs="Garamond"/>
                <w:b/>
                <w:lang w:val="en-GB"/>
              </w:rPr>
              <w:t>Muchtar</w:t>
            </w:r>
            <w:proofErr w:type="spellEnd"/>
            <w:r w:rsidRPr="00A70C77">
              <w:rPr>
                <w:rFonts w:ascii="Garamond" w:eastAsia="Garamond" w:hAnsi="Garamond" w:cs="Garamond"/>
                <w:b/>
                <w:lang w:val="en-GB"/>
              </w:rPr>
              <w:t xml:space="preserve"> (3), </w:t>
            </w:r>
            <w:proofErr w:type="spellStart"/>
            <w:r w:rsidRPr="00A70C77">
              <w:rPr>
                <w:rFonts w:ascii="Garamond" w:eastAsia="Garamond" w:hAnsi="Garamond" w:cs="Garamond"/>
                <w:b/>
                <w:lang w:val="en-GB"/>
              </w:rPr>
              <w:t>Achmad</w:t>
            </w:r>
            <w:proofErr w:type="spellEnd"/>
            <w:r w:rsidRPr="00A70C77">
              <w:rPr>
                <w:rFonts w:ascii="Garamond" w:eastAsia="Garamond" w:hAnsi="Garamond" w:cs="Garamond"/>
                <w:b/>
                <w:lang w:val="en-GB"/>
              </w:rPr>
              <w:t xml:space="preserve"> </w:t>
            </w:r>
            <w:proofErr w:type="spellStart"/>
            <w:r w:rsidRPr="00A70C77">
              <w:rPr>
                <w:rFonts w:ascii="Garamond" w:eastAsia="Garamond" w:hAnsi="Garamond" w:cs="Garamond"/>
                <w:b/>
                <w:lang w:val="en-GB"/>
              </w:rPr>
              <w:t>Mudrikah</w:t>
            </w:r>
            <w:proofErr w:type="spellEnd"/>
            <w:r w:rsidRPr="00A70C77">
              <w:rPr>
                <w:rFonts w:ascii="Garamond" w:eastAsia="Garamond" w:hAnsi="Garamond" w:cs="Garamond"/>
                <w:b/>
                <w:lang w:val="en-GB"/>
              </w:rPr>
              <w:t xml:space="preserve"> (4)</w:t>
            </w:r>
          </w:p>
          <w:p w14:paraId="37B59C2E" w14:textId="72F617BB" w:rsidR="00F01589" w:rsidRPr="00C852B7" w:rsidRDefault="00F01589" w:rsidP="006F60CC">
            <w:pPr>
              <w:spacing w:before="240" w:after="240"/>
              <w:jc w:val="center"/>
              <w:rPr>
                <w:rFonts w:ascii="Garamond" w:eastAsia="Garamond" w:hAnsi="Garamond" w:cs="Garamond"/>
                <w:b/>
                <w:lang w:val="en-GB"/>
              </w:rPr>
            </w:pPr>
            <w:r>
              <w:rPr>
                <w:rFonts w:ascii="Garamond" w:eastAsia="Garamond" w:hAnsi="Garamond" w:cs="Garamond"/>
                <w:b/>
                <w:sz w:val="22"/>
                <w:szCs w:val="22"/>
              </w:rPr>
              <w:t xml:space="preserve">Correspondence author: </w:t>
            </w:r>
            <w:r w:rsidR="006F60CC">
              <w:rPr>
                <w:rFonts w:ascii="Garamond" w:eastAsia="Garamond" w:hAnsi="Garamond" w:cs="Garamond"/>
                <w:b/>
                <w:sz w:val="22"/>
                <w:szCs w:val="22"/>
              </w:rPr>
              <w:t>Daruri</w:t>
            </w:r>
          </w:p>
        </w:tc>
      </w:tr>
      <w:tr w:rsidR="0086118F" w14:paraId="4DD79864" w14:textId="77777777">
        <w:trPr>
          <w:jc w:val="center"/>
        </w:trPr>
        <w:tc>
          <w:tcPr>
            <w:tcW w:w="8040" w:type="dxa"/>
            <w:tcBorders>
              <w:bottom w:val="single" w:sz="4" w:space="0" w:color="000000"/>
            </w:tcBorders>
            <w:vAlign w:val="center"/>
          </w:tcPr>
          <w:p w14:paraId="13400C2D" w14:textId="77777777" w:rsidR="0086118F" w:rsidRDefault="0086118F">
            <w:pPr>
              <w:jc w:val="center"/>
              <w:rPr>
                <w:rFonts w:ascii="Garamond" w:eastAsia="Garamond" w:hAnsi="Garamond" w:cs="Garamond"/>
                <w:b/>
                <w:i/>
              </w:rPr>
            </w:pPr>
          </w:p>
          <w:p w14:paraId="1B1FDA44" w14:textId="00529BFB" w:rsidR="0086118F" w:rsidRDefault="00B83050">
            <w:pPr>
              <w:jc w:val="center"/>
              <w:rPr>
                <w:rFonts w:ascii="Garamond" w:eastAsia="Garamond" w:hAnsi="Garamond" w:cs="Garamond"/>
                <w:b/>
              </w:rPr>
            </w:pPr>
            <w:r>
              <w:rPr>
                <w:rFonts w:ascii="Garamond" w:eastAsia="Garamond" w:hAnsi="Garamond" w:cs="Garamond"/>
                <w:b/>
              </w:rPr>
              <w:t xml:space="preserve">Universitas </w:t>
            </w:r>
            <w:r w:rsidR="00076A90">
              <w:rPr>
                <w:rFonts w:ascii="Garamond" w:eastAsia="Garamond" w:hAnsi="Garamond" w:cs="Garamond"/>
                <w:b/>
                <w:lang w:val="en-GB"/>
              </w:rPr>
              <w:t xml:space="preserve">Pendidikan </w:t>
            </w:r>
            <w:r>
              <w:rPr>
                <w:rFonts w:ascii="Garamond" w:eastAsia="Garamond" w:hAnsi="Garamond" w:cs="Garamond"/>
                <w:b/>
              </w:rPr>
              <w:t xml:space="preserve">Indonesia </w:t>
            </w:r>
          </w:p>
          <w:p w14:paraId="300513DB" w14:textId="2836AD31" w:rsidR="0086118F" w:rsidRDefault="0076096C">
            <w:pPr>
              <w:jc w:val="center"/>
              <w:rPr>
                <w:rFonts w:ascii="Arial" w:eastAsia="Arial" w:hAnsi="Arial" w:cs="Arial"/>
                <w:b/>
              </w:rPr>
            </w:pPr>
            <w:r>
              <w:rPr>
                <w:rFonts w:ascii="Garamond" w:eastAsia="Garamond" w:hAnsi="Garamond" w:cs="Garamond"/>
                <w:i/>
              </w:rPr>
              <w:t xml:space="preserve">*E-mail: </w:t>
            </w:r>
            <w:r w:rsidR="003E34E8" w:rsidRPr="00695FA6">
              <w:fldChar w:fldCharType="begin"/>
            </w:r>
            <w:r w:rsidR="003E34E8" w:rsidRPr="00695FA6">
              <w:instrText xml:space="preserve"> HYPERLINK "mailto:widiastutidara@gmail.com" \h </w:instrText>
            </w:r>
            <w:r w:rsidR="003E34E8" w:rsidRPr="00695FA6">
              <w:fldChar w:fldCharType="separate"/>
            </w:r>
            <w:r w:rsidR="00695FA6" w:rsidRPr="00695FA6">
              <w:rPr>
                <w:rFonts w:ascii="Garamond" w:eastAsia="Garamond" w:hAnsi="Garamond" w:cs="Garamond"/>
                <w:i/>
                <w:color w:val="000000"/>
                <w:lang w:val="en-GB"/>
              </w:rPr>
              <w:t>daruri019@gmail.com</w:t>
            </w:r>
            <w:r w:rsidR="003E34E8" w:rsidRPr="00695FA6">
              <w:rPr>
                <w:rFonts w:ascii="Garamond" w:eastAsia="Garamond" w:hAnsi="Garamond" w:cs="Garamond"/>
                <w:i/>
                <w:color w:val="000000"/>
              </w:rPr>
              <w:fldChar w:fldCharType="end"/>
            </w:r>
          </w:p>
        </w:tc>
      </w:tr>
    </w:tbl>
    <w:p w14:paraId="4946E436" w14:textId="77777777" w:rsidR="0086118F" w:rsidRDefault="0086118F">
      <w:pPr>
        <w:spacing w:after="0" w:line="240" w:lineRule="auto"/>
        <w:rPr>
          <w:rFonts w:ascii="Garamond" w:eastAsia="Garamond" w:hAnsi="Garamond" w:cs="Garamond"/>
          <w:b/>
          <w:i/>
          <w:sz w:val="12"/>
          <w:szCs w:val="12"/>
        </w:rPr>
      </w:pPr>
    </w:p>
    <w:p w14:paraId="40B2B39F" w14:textId="5B29796C" w:rsidR="0086118F" w:rsidRPr="00076A90" w:rsidRDefault="00076A90" w:rsidP="00076A90">
      <w:pPr>
        <w:spacing w:after="0" w:line="240" w:lineRule="auto"/>
        <w:rPr>
          <w:rFonts w:ascii="Garamond" w:hAnsi="Garamond"/>
          <w:i/>
          <w:lang w:val="en-US"/>
        </w:rPr>
      </w:pPr>
      <w:r w:rsidRPr="00076A90">
        <w:rPr>
          <w:rFonts w:ascii="Garamond" w:hAnsi="Garamond"/>
          <w:b/>
          <w:bCs/>
          <w:i/>
          <w:lang w:val="en-US"/>
        </w:rPr>
        <w:t>Abstract.</w:t>
      </w:r>
      <w:r w:rsidRPr="00076A90">
        <w:rPr>
          <w:rFonts w:ascii="Garamond" w:hAnsi="Garamond"/>
          <w:i/>
          <w:lang w:val="en-US"/>
        </w:rPr>
        <w:t xml:space="preserve"> This research is motivated by the lack of supervisory competence in designing coaching strategies, carrying out coaching and evaluating coaching, on the other hand there are some teachers who are also not optimal in designing learning implementation plans, applying learning models in the learning process both in class and outside the classroom. This study aims to obtain an overview of the supervisory development strategy for Islamic Religious Education Teachers in improving the quality of learning through MGMP empowerment. The results of the study emphasize on the six competencies that must be possessed by PAI teachers through activities in the MGMP that have been running well, directed, clear, and sustainable. Based on this, there must be clear and firm regulations both regarding the governance of the MGMP organization which includes funding for the development of MGMP to be more effective in fostering teacher professionalism and continuously and periodically strengthening the competencies required by supervisors in conducting coaching at school. teachers and for MGMP management must increase the empowerment of PAI MGMP through modern and advanced organizational management.</w:t>
      </w:r>
    </w:p>
    <w:p w14:paraId="3321B827" w14:textId="66CAD240" w:rsidR="00076A90" w:rsidRDefault="00076A90" w:rsidP="00F1796B">
      <w:pPr>
        <w:spacing w:line="240" w:lineRule="auto"/>
        <w:rPr>
          <w:rFonts w:ascii="Garamond" w:eastAsia="Garamond" w:hAnsi="Garamond" w:cs="Garamond"/>
          <w:b/>
          <w:iCs/>
        </w:rPr>
      </w:pPr>
      <w:bookmarkStart w:id="1" w:name="_heading=h.gjdgxs" w:colFirst="0" w:colLast="0"/>
      <w:bookmarkEnd w:id="1"/>
      <w:r w:rsidRPr="00076A90">
        <w:rPr>
          <w:rFonts w:ascii="Garamond" w:hAnsi="Garamond"/>
          <w:b/>
          <w:bCs/>
          <w:i/>
          <w:lang w:val="en-US"/>
        </w:rPr>
        <w:t>Keywords:</w:t>
      </w:r>
      <w:r w:rsidRPr="00076A90">
        <w:rPr>
          <w:rFonts w:ascii="Garamond" w:hAnsi="Garamond"/>
          <w:i/>
          <w:lang w:val="en-US"/>
        </w:rPr>
        <w:t xml:space="preserve"> Coaching Strategy, PAI Teachers, MGMP, Learning Quality</w:t>
      </w:r>
      <w:r w:rsidR="00F01589">
        <w:rPr>
          <w:rFonts w:ascii="Garamond" w:hAnsi="Garamond"/>
          <w:i/>
          <w:lang w:val="en-US"/>
        </w:rPr>
        <w:t xml:space="preserve"> </w:t>
      </w:r>
    </w:p>
    <w:p w14:paraId="40BE642B" w14:textId="73D7A6AA" w:rsidR="00F1796B" w:rsidRPr="00B65895" w:rsidRDefault="0076096C" w:rsidP="00F1796B">
      <w:pPr>
        <w:spacing w:line="240" w:lineRule="auto"/>
        <w:rPr>
          <w:rFonts w:ascii="Garamond" w:eastAsia="Arial" w:hAnsi="Garamond"/>
          <w:iCs/>
          <w:lang w:val="en-GB"/>
        </w:rPr>
      </w:pPr>
      <w:r w:rsidRPr="00B65895">
        <w:rPr>
          <w:rFonts w:ascii="Garamond" w:eastAsia="Garamond" w:hAnsi="Garamond" w:cs="Garamond"/>
          <w:b/>
          <w:iCs/>
        </w:rPr>
        <w:t>Abstrak.</w:t>
      </w:r>
      <w:r w:rsidRPr="009A5001">
        <w:rPr>
          <w:rFonts w:ascii="Garamond" w:eastAsia="Garamond" w:hAnsi="Garamond" w:cs="Garamond"/>
          <w:b/>
          <w:i/>
        </w:rPr>
        <w:t xml:space="preserve"> </w:t>
      </w:r>
      <w:r w:rsidR="00F1796B" w:rsidRPr="00B65895">
        <w:rPr>
          <w:rFonts w:ascii="Garamond" w:hAnsi="Garamond"/>
          <w:iCs/>
        </w:rPr>
        <w:t>Penel</w:t>
      </w:r>
      <w:r w:rsidR="00583B19" w:rsidRPr="00B65895">
        <w:rPr>
          <w:rFonts w:ascii="Garamond" w:hAnsi="Garamond"/>
          <w:iCs/>
        </w:rPr>
        <w:t xml:space="preserve">itian ini dilatarbelakangi </w:t>
      </w:r>
      <w:r w:rsidR="00F1796B" w:rsidRPr="00B65895">
        <w:rPr>
          <w:rFonts w:ascii="Garamond" w:hAnsi="Garamond"/>
          <w:iCs/>
        </w:rPr>
        <w:t>kurangnya kompetensi pengawas dalam merancang strategi pembinaan, melaksanakan pembinaan dan evaluasi pembinaan, di sisi lain adanya sebagian guru yang juga belum optimal merancang rencana pelaksanaan pembelajaran, menerapkan model-model pembelajaran dalam proses pembelajaran baik di kelas maupun di</w:t>
      </w:r>
      <w:r w:rsidR="00A70C77" w:rsidRPr="00B65895">
        <w:rPr>
          <w:rFonts w:ascii="Garamond" w:hAnsi="Garamond"/>
          <w:iCs/>
        </w:rPr>
        <w:t xml:space="preserve"> luar kelas. </w:t>
      </w:r>
      <w:r w:rsidR="00F1796B" w:rsidRPr="00B65895">
        <w:rPr>
          <w:rFonts w:ascii="Garamond" w:hAnsi="Garamond"/>
          <w:iCs/>
        </w:rPr>
        <w:t>Penelitian ini bertujuan ingin memperoleh gambaran tentang strategi pembinaan pengawas pada Guru Pendidikan Agama Islam dalam meningkatkan mutu pembelajaran melalui pemberdayaan MGMP</w:t>
      </w:r>
      <w:r w:rsidR="0030168F" w:rsidRPr="00B65895">
        <w:rPr>
          <w:rFonts w:ascii="Garamond" w:hAnsi="Garamond"/>
          <w:iCs/>
        </w:rPr>
        <w:t xml:space="preserve">. </w:t>
      </w:r>
      <w:r w:rsidR="00583B19" w:rsidRPr="00B65895">
        <w:rPr>
          <w:rFonts w:ascii="Garamond" w:hAnsi="Garamond"/>
          <w:iCs/>
        </w:rPr>
        <w:t xml:space="preserve">Hasil penelitian </w:t>
      </w:r>
      <w:r w:rsidR="00F1796B" w:rsidRPr="00B65895">
        <w:rPr>
          <w:rFonts w:ascii="Garamond" w:hAnsi="Garamond"/>
          <w:iCs/>
        </w:rPr>
        <w:t>lebih menekankan pada enam kompetensi yang harus dimiliki oleh guru PAI</w:t>
      </w:r>
      <w:r w:rsidR="00F1796B" w:rsidRPr="00B65895">
        <w:rPr>
          <w:rFonts w:ascii="Garamond" w:hAnsi="Garamond"/>
          <w:iCs/>
          <w:color w:val="222222"/>
          <w:shd w:val="clear" w:color="auto" w:fill="FFFFFF"/>
        </w:rPr>
        <w:t xml:space="preserve"> melalui akti</w:t>
      </w:r>
      <w:r w:rsidR="00F1796B" w:rsidRPr="00B65895">
        <w:rPr>
          <w:rFonts w:ascii="Garamond" w:hAnsi="Garamond"/>
          <w:iCs/>
          <w:color w:val="222222"/>
          <w:shd w:val="clear" w:color="auto" w:fill="FFFFFF"/>
          <w:lang w:val="en-GB"/>
        </w:rPr>
        <w:t>f</w:t>
      </w:r>
      <w:r w:rsidR="00F1796B" w:rsidRPr="00B65895">
        <w:rPr>
          <w:rFonts w:ascii="Garamond" w:hAnsi="Garamond"/>
          <w:iCs/>
          <w:color w:val="222222"/>
          <w:shd w:val="clear" w:color="auto" w:fill="FFFFFF"/>
        </w:rPr>
        <w:t xml:space="preserve">itas dalam MGMP </w:t>
      </w:r>
      <w:proofErr w:type="spellStart"/>
      <w:r w:rsidR="00B65895">
        <w:rPr>
          <w:rFonts w:ascii="Garamond" w:hAnsi="Garamond"/>
          <w:iCs/>
          <w:color w:val="222222"/>
          <w:shd w:val="clear" w:color="auto" w:fill="FFFFFF"/>
          <w:lang w:val="en-GB"/>
        </w:rPr>
        <w:t>telah</w:t>
      </w:r>
      <w:proofErr w:type="spellEnd"/>
      <w:r w:rsidR="00B65895">
        <w:rPr>
          <w:rFonts w:ascii="Garamond" w:hAnsi="Garamond"/>
          <w:iCs/>
          <w:color w:val="222222"/>
          <w:shd w:val="clear" w:color="auto" w:fill="FFFFFF"/>
          <w:lang w:val="en-GB"/>
        </w:rPr>
        <w:t xml:space="preserve"> </w:t>
      </w:r>
      <w:r w:rsidR="00F1796B" w:rsidRPr="00B65895">
        <w:rPr>
          <w:rFonts w:ascii="Garamond" w:hAnsi="Garamond"/>
          <w:iCs/>
          <w:color w:val="222222"/>
          <w:shd w:val="clear" w:color="auto" w:fill="FFFFFF"/>
        </w:rPr>
        <w:t>berjalan dengan baik, terar</w:t>
      </w:r>
      <w:r w:rsidR="00C73A06" w:rsidRPr="00B65895">
        <w:rPr>
          <w:rFonts w:ascii="Garamond" w:hAnsi="Garamond"/>
          <w:iCs/>
          <w:color w:val="222222"/>
          <w:shd w:val="clear" w:color="auto" w:fill="FFFFFF"/>
        </w:rPr>
        <w:t>ah, jelas, dan berkesinambungan</w:t>
      </w:r>
      <w:r w:rsidR="00F1796B" w:rsidRPr="00B65895">
        <w:rPr>
          <w:rFonts w:ascii="Garamond" w:hAnsi="Garamond"/>
          <w:iCs/>
          <w:color w:val="222222"/>
          <w:shd w:val="clear" w:color="auto" w:fill="FFFFFF"/>
        </w:rPr>
        <w:t>. Berdasarkan hal tersebu</w:t>
      </w:r>
      <w:r w:rsidR="00583B19" w:rsidRPr="00B65895">
        <w:rPr>
          <w:rFonts w:ascii="Garamond" w:hAnsi="Garamond"/>
          <w:iCs/>
          <w:color w:val="222222"/>
          <w:shd w:val="clear" w:color="auto" w:fill="FFFFFF"/>
        </w:rPr>
        <w:t xml:space="preserve">t, harus </w:t>
      </w:r>
      <w:r w:rsidR="00F1796B" w:rsidRPr="00B65895">
        <w:rPr>
          <w:rFonts w:ascii="Garamond" w:hAnsi="Garamond"/>
          <w:iCs/>
          <w:color w:val="222222"/>
          <w:shd w:val="clear" w:color="auto" w:fill="FFFFFF"/>
        </w:rPr>
        <w:t xml:space="preserve">ada </w:t>
      </w:r>
      <w:r w:rsidR="00F1796B" w:rsidRPr="00B65895">
        <w:rPr>
          <w:rFonts w:ascii="Garamond" w:eastAsia="Arial" w:hAnsi="Garamond"/>
          <w:iCs/>
        </w:rPr>
        <w:t>regulasi yang jelas dan tegas baik menyangkut tata kelola organisasi MGMP</w:t>
      </w:r>
      <w:r w:rsidR="00B65895" w:rsidRPr="00B65895">
        <w:rPr>
          <w:rFonts w:ascii="Garamond" w:eastAsia="Arial" w:hAnsi="Garamond"/>
          <w:iCs/>
          <w:lang w:val="en-GB"/>
        </w:rPr>
        <w:t xml:space="preserve"> </w:t>
      </w:r>
      <w:r w:rsidR="00F1796B" w:rsidRPr="00B65895">
        <w:rPr>
          <w:rFonts w:ascii="Garamond" w:eastAsia="Arial" w:hAnsi="Garamond"/>
          <w:iCs/>
        </w:rPr>
        <w:t>yang di dalamnya menyangkut pendanaan untuk pengembangan MGMP</w:t>
      </w:r>
      <w:r w:rsidR="00B65895" w:rsidRPr="00B65895">
        <w:rPr>
          <w:rFonts w:ascii="Garamond" w:eastAsia="Arial" w:hAnsi="Garamond"/>
          <w:iCs/>
          <w:lang w:val="en-GB"/>
        </w:rPr>
        <w:t xml:space="preserve"> </w:t>
      </w:r>
      <w:r w:rsidR="00F1796B" w:rsidRPr="00B65895">
        <w:rPr>
          <w:rFonts w:ascii="Garamond" w:eastAsia="Arial" w:hAnsi="Garamond"/>
          <w:iCs/>
        </w:rPr>
        <w:t>agar lebih efektif dalam pembinaan pro</w:t>
      </w:r>
      <w:r w:rsidR="00C73A06" w:rsidRPr="00B65895">
        <w:rPr>
          <w:rFonts w:ascii="Garamond" w:eastAsia="Arial" w:hAnsi="Garamond"/>
          <w:iCs/>
        </w:rPr>
        <w:t>fesionalitas gur</w:t>
      </w:r>
      <w:r w:rsidR="00583B19" w:rsidRPr="00B65895">
        <w:rPr>
          <w:rFonts w:ascii="Garamond" w:eastAsia="Arial" w:hAnsi="Garamond"/>
          <w:iCs/>
        </w:rPr>
        <w:t xml:space="preserve">u </w:t>
      </w:r>
      <w:r w:rsidR="00C73A06" w:rsidRPr="00B65895">
        <w:rPr>
          <w:rFonts w:ascii="Garamond" w:eastAsia="Arial" w:hAnsi="Garamond"/>
          <w:iCs/>
        </w:rPr>
        <w:t xml:space="preserve">serta </w:t>
      </w:r>
      <w:r w:rsidR="00F1796B" w:rsidRPr="00B65895">
        <w:rPr>
          <w:rFonts w:ascii="Garamond" w:eastAsia="Arial" w:hAnsi="Garamond"/>
          <w:iCs/>
        </w:rPr>
        <w:t xml:space="preserve">secara terus menerus dan berkala melakukan </w:t>
      </w:r>
      <w:r w:rsidR="00F1796B" w:rsidRPr="00B65895">
        <w:rPr>
          <w:rFonts w:ascii="Garamond" w:eastAsia="Arial" w:hAnsi="Garamond"/>
          <w:iCs/>
        </w:rPr>
        <w:lastRenderedPageBreak/>
        <w:t>penguatan pada kompetensi yang diperlukan oleh pengawas dalam</w:t>
      </w:r>
      <w:r w:rsidR="00C73A06" w:rsidRPr="00B65895">
        <w:rPr>
          <w:rFonts w:ascii="Garamond" w:eastAsia="Arial" w:hAnsi="Garamond"/>
          <w:iCs/>
        </w:rPr>
        <w:t xml:space="preserve"> melakukan pembinaan pada guru dan </w:t>
      </w:r>
      <w:r w:rsidR="00F1796B" w:rsidRPr="00B65895">
        <w:rPr>
          <w:rFonts w:ascii="Garamond" w:eastAsia="Arial" w:hAnsi="Garamond"/>
          <w:iCs/>
        </w:rPr>
        <w:t>bagi pengurus MGMP</w:t>
      </w:r>
      <w:r w:rsidR="00F1796B" w:rsidRPr="00B65895">
        <w:rPr>
          <w:rFonts w:ascii="Garamond" w:eastAsia="Arial" w:hAnsi="Garamond"/>
          <w:iCs/>
          <w:lang w:val="en-GB"/>
        </w:rPr>
        <w:t xml:space="preserve"> </w:t>
      </w:r>
      <w:proofErr w:type="spellStart"/>
      <w:r w:rsidR="00B65895" w:rsidRPr="00B65895">
        <w:rPr>
          <w:rFonts w:ascii="Garamond" w:eastAsia="Arial" w:hAnsi="Garamond"/>
          <w:iCs/>
          <w:lang w:val="en-GB"/>
        </w:rPr>
        <w:t>harus</w:t>
      </w:r>
      <w:proofErr w:type="spellEnd"/>
      <w:r w:rsidR="00B65895" w:rsidRPr="00B65895">
        <w:rPr>
          <w:rFonts w:ascii="Garamond" w:eastAsia="Arial" w:hAnsi="Garamond"/>
          <w:iCs/>
          <w:lang w:val="en-GB"/>
        </w:rPr>
        <w:t xml:space="preserve"> </w:t>
      </w:r>
      <w:r w:rsidR="00F1796B" w:rsidRPr="00B65895">
        <w:rPr>
          <w:rFonts w:ascii="Garamond" w:eastAsia="Arial" w:hAnsi="Garamond"/>
          <w:iCs/>
        </w:rPr>
        <w:t>meningkatkan pemberdayaan MGMP</w:t>
      </w:r>
      <w:r w:rsidR="00B65895" w:rsidRPr="00B65895">
        <w:rPr>
          <w:rFonts w:ascii="Garamond" w:eastAsia="Arial" w:hAnsi="Garamond"/>
          <w:iCs/>
          <w:lang w:val="en-GB"/>
        </w:rPr>
        <w:t xml:space="preserve"> PAI</w:t>
      </w:r>
      <w:r w:rsidR="00F1796B" w:rsidRPr="00B65895">
        <w:rPr>
          <w:rFonts w:ascii="Garamond" w:eastAsia="Arial" w:hAnsi="Garamond"/>
          <w:iCs/>
        </w:rPr>
        <w:t xml:space="preserve"> melalui pengelolaan organisasi yang modern dan maju</w:t>
      </w:r>
      <w:r w:rsidR="00F1796B" w:rsidRPr="00B65895">
        <w:rPr>
          <w:rFonts w:ascii="Garamond" w:eastAsia="Arial" w:hAnsi="Garamond"/>
          <w:iCs/>
          <w:lang w:val="en-GB"/>
        </w:rPr>
        <w:t>.</w:t>
      </w:r>
    </w:p>
    <w:p w14:paraId="4CEFC1EE" w14:textId="60BFA321" w:rsidR="00F1796B" w:rsidRPr="00B65895" w:rsidRDefault="00B83050" w:rsidP="00F1796B">
      <w:pPr>
        <w:spacing w:line="240" w:lineRule="auto"/>
        <w:rPr>
          <w:rFonts w:ascii="Garamond" w:hAnsi="Garamond"/>
          <w:iCs/>
          <w:lang w:val="en-GB"/>
        </w:rPr>
      </w:pPr>
      <w:r w:rsidRPr="00B65895">
        <w:rPr>
          <w:rFonts w:ascii="Garamond" w:eastAsia="Arial" w:hAnsi="Garamond"/>
          <w:b/>
          <w:iCs/>
          <w:lang w:val="en-GB"/>
        </w:rPr>
        <w:t xml:space="preserve">Kata </w:t>
      </w:r>
      <w:proofErr w:type="gramStart"/>
      <w:r w:rsidRPr="00B65895">
        <w:rPr>
          <w:rFonts w:ascii="Garamond" w:eastAsia="Arial" w:hAnsi="Garamond"/>
          <w:b/>
          <w:iCs/>
        </w:rPr>
        <w:t>K</w:t>
      </w:r>
      <w:proofErr w:type="spellStart"/>
      <w:r w:rsidR="00F1796B" w:rsidRPr="00B65895">
        <w:rPr>
          <w:rFonts w:ascii="Garamond" w:eastAsia="Arial" w:hAnsi="Garamond"/>
          <w:b/>
          <w:iCs/>
          <w:lang w:val="en-GB"/>
        </w:rPr>
        <w:t>unci</w:t>
      </w:r>
      <w:proofErr w:type="spellEnd"/>
      <w:r w:rsidR="00F1796B" w:rsidRPr="00B65895">
        <w:rPr>
          <w:rFonts w:ascii="Garamond" w:eastAsia="Arial" w:hAnsi="Garamond"/>
          <w:iCs/>
          <w:lang w:val="en-GB"/>
        </w:rPr>
        <w:t xml:space="preserve"> :</w:t>
      </w:r>
      <w:proofErr w:type="gramEnd"/>
      <w:r w:rsidR="00F1796B" w:rsidRPr="00B65895">
        <w:rPr>
          <w:rFonts w:ascii="Garamond" w:eastAsia="Arial" w:hAnsi="Garamond"/>
          <w:iCs/>
          <w:lang w:val="en-GB"/>
        </w:rPr>
        <w:t xml:space="preserve"> </w:t>
      </w:r>
      <w:proofErr w:type="spellStart"/>
      <w:r w:rsidR="00F1796B" w:rsidRPr="00B65895">
        <w:rPr>
          <w:rFonts w:ascii="Garamond" w:eastAsia="Arial" w:hAnsi="Garamond"/>
          <w:iCs/>
          <w:lang w:val="en-GB"/>
        </w:rPr>
        <w:t>Strategi</w:t>
      </w:r>
      <w:proofErr w:type="spellEnd"/>
      <w:r w:rsidR="00F1796B" w:rsidRPr="00B65895">
        <w:rPr>
          <w:rFonts w:ascii="Garamond" w:eastAsia="Arial" w:hAnsi="Garamond"/>
          <w:iCs/>
          <w:lang w:val="en-GB"/>
        </w:rPr>
        <w:t xml:space="preserve"> </w:t>
      </w:r>
      <w:proofErr w:type="spellStart"/>
      <w:r w:rsidR="00F1796B" w:rsidRPr="00B65895">
        <w:rPr>
          <w:rFonts w:ascii="Garamond" w:eastAsia="Arial" w:hAnsi="Garamond"/>
          <w:iCs/>
          <w:lang w:val="en-GB"/>
        </w:rPr>
        <w:t>Pembinaan</w:t>
      </w:r>
      <w:proofErr w:type="spellEnd"/>
      <w:r w:rsidR="00F1796B" w:rsidRPr="00B65895">
        <w:rPr>
          <w:rFonts w:ascii="Garamond" w:eastAsia="Arial" w:hAnsi="Garamond"/>
          <w:iCs/>
          <w:lang w:val="en-GB"/>
        </w:rPr>
        <w:t xml:space="preserve">, Guru PAI, MGMP, </w:t>
      </w:r>
      <w:proofErr w:type="spellStart"/>
      <w:r w:rsidR="00F1796B" w:rsidRPr="00B65895">
        <w:rPr>
          <w:rFonts w:ascii="Garamond" w:eastAsia="Arial" w:hAnsi="Garamond"/>
          <w:iCs/>
          <w:lang w:val="en-GB"/>
        </w:rPr>
        <w:t>Mutu</w:t>
      </w:r>
      <w:proofErr w:type="spellEnd"/>
      <w:r w:rsidR="00F1796B" w:rsidRPr="00B65895">
        <w:rPr>
          <w:rFonts w:ascii="Garamond" w:eastAsia="Arial" w:hAnsi="Garamond"/>
          <w:iCs/>
          <w:lang w:val="en-GB"/>
        </w:rPr>
        <w:t xml:space="preserve"> </w:t>
      </w:r>
      <w:proofErr w:type="spellStart"/>
      <w:r w:rsidR="00F1796B" w:rsidRPr="00B65895">
        <w:rPr>
          <w:rFonts w:ascii="Garamond" w:eastAsia="Arial" w:hAnsi="Garamond"/>
          <w:iCs/>
          <w:lang w:val="en-GB"/>
        </w:rPr>
        <w:t>Pembelajaran</w:t>
      </w:r>
      <w:proofErr w:type="spellEnd"/>
    </w:p>
    <w:p w14:paraId="00A0F92B" w14:textId="5C307007" w:rsidR="0086118F" w:rsidRPr="00B65895" w:rsidRDefault="0086118F" w:rsidP="00F1796B">
      <w:pPr>
        <w:spacing w:after="0" w:line="240" w:lineRule="auto"/>
        <w:rPr>
          <w:rFonts w:ascii="Garamond" w:eastAsia="Garamond" w:hAnsi="Garamond" w:cs="Garamond"/>
          <w:iCs/>
        </w:rPr>
        <w:sectPr w:rsidR="0086118F" w:rsidRPr="00B65895">
          <w:footerReference w:type="even" r:id="rId10"/>
          <w:footerReference w:type="default" r:id="rId11"/>
          <w:headerReference w:type="first" r:id="rId12"/>
          <w:footerReference w:type="first" r:id="rId13"/>
          <w:pgSz w:w="11907" w:h="16840"/>
          <w:pgMar w:top="1701" w:right="1701" w:bottom="1701" w:left="2268" w:header="1077" w:footer="1077" w:gutter="0"/>
          <w:pgNumType w:start="44"/>
          <w:cols w:space="720"/>
        </w:sectPr>
      </w:pPr>
    </w:p>
    <w:p w14:paraId="3A83977A" w14:textId="77777777" w:rsidR="0086118F" w:rsidRPr="00B65895" w:rsidRDefault="0086118F">
      <w:pPr>
        <w:spacing w:after="0" w:line="240" w:lineRule="auto"/>
        <w:rPr>
          <w:rFonts w:ascii="Century" w:eastAsia="Century" w:hAnsi="Century" w:cs="Century"/>
          <w:b/>
          <w:iCs/>
        </w:rPr>
        <w:sectPr w:rsidR="0086118F" w:rsidRPr="00B65895">
          <w:type w:val="continuous"/>
          <w:pgSz w:w="11907" w:h="16840"/>
          <w:pgMar w:top="1701" w:right="1701" w:bottom="1701" w:left="2268" w:header="709" w:footer="0" w:gutter="0"/>
          <w:cols w:num="2" w:space="720" w:equalWidth="0">
            <w:col w:w="3615" w:space="708"/>
            <w:col w:w="3615" w:space="0"/>
          </w:cols>
        </w:sectPr>
      </w:pPr>
    </w:p>
    <w:p w14:paraId="51F390CB" w14:textId="3BEBD55C" w:rsidR="0086118F" w:rsidRDefault="0076096C" w:rsidP="00A913F2">
      <w:pPr>
        <w:spacing w:after="0" w:line="240" w:lineRule="auto"/>
        <w:rPr>
          <w:rFonts w:ascii="Century" w:eastAsia="Century" w:hAnsi="Century" w:cs="Century"/>
          <w:b/>
        </w:rPr>
      </w:pPr>
      <w:r>
        <w:rPr>
          <w:rFonts w:ascii="Century" w:eastAsia="Century" w:hAnsi="Century" w:cs="Century"/>
          <w:b/>
        </w:rPr>
        <w:lastRenderedPageBreak/>
        <w:t>PENDAHULUAN</w:t>
      </w:r>
    </w:p>
    <w:p w14:paraId="40DF22A3" w14:textId="1D896D11" w:rsidR="0079117C" w:rsidRDefault="0079117C" w:rsidP="00A913F2">
      <w:pPr>
        <w:tabs>
          <w:tab w:val="left" w:pos="426"/>
        </w:tabs>
        <w:spacing w:line="240" w:lineRule="auto"/>
        <w:rPr>
          <w:rFonts w:ascii="Garamond" w:hAnsi="Garamond"/>
          <w:lang w:val="en-US"/>
        </w:rPr>
      </w:pPr>
      <w:r>
        <w:rPr>
          <w:rFonts w:ascii="Garamond" w:eastAsia="Garamond" w:hAnsi="Garamond" w:cs="Garamond"/>
          <w:b/>
        </w:rPr>
        <w:tab/>
      </w:r>
      <w:r w:rsidR="001213EF" w:rsidRPr="009A5001">
        <w:rPr>
          <w:rFonts w:ascii="Garamond" w:hAnsi="Garamond"/>
        </w:rPr>
        <w:t xml:space="preserve">Pembinaan  profesi  guru  merupakan  persoalan  penting  yang  berkaitan </w:t>
      </w:r>
      <w:proofErr w:type="spellStart"/>
      <w:r w:rsidR="001213EF" w:rsidRPr="009A5001">
        <w:rPr>
          <w:rFonts w:ascii="Garamond" w:hAnsi="Garamond"/>
          <w:lang w:val="en-US"/>
        </w:rPr>
        <w:t>dengan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peningkatan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kompetensi</w:t>
      </w:r>
      <w:proofErr w:type="spellEnd"/>
      <w:r w:rsidR="001213EF" w:rsidRPr="009A5001">
        <w:rPr>
          <w:rFonts w:ascii="Garamond" w:hAnsi="Garamond"/>
          <w:lang w:val="en-US"/>
        </w:rPr>
        <w:t xml:space="preserve">  guru  </w:t>
      </w:r>
      <w:proofErr w:type="spellStart"/>
      <w:r w:rsidR="001213EF" w:rsidRPr="009A5001">
        <w:rPr>
          <w:rFonts w:ascii="Garamond" w:hAnsi="Garamond"/>
          <w:lang w:val="en-US"/>
        </w:rPr>
        <w:t>dalam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kegiatan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belajar</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mengajar</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karena</w:t>
      </w:r>
      <w:proofErr w:type="spellEnd"/>
      <w:r w:rsidR="001213EF" w:rsidRPr="009A5001">
        <w:rPr>
          <w:rFonts w:ascii="Garamond" w:hAnsi="Garamond"/>
          <w:lang w:val="en-US"/>
        </w:rPr>
        <w:t xml:space="preserve"> guru  </w:t>
      </w:r>
      <w:proofErr w:type="spellStart"/>
      <w:r w:rsidR="001213EF" w:rsidRPr="009A5001">
        <w:rPr>
          <w:rFonts w:ascii="Garamond" w:hAnsi="Garamond"/>
          <w:lang w:val="en-US"/>
        </w:rPr>
        <w:t>sebagai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pendidik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dituntut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untuk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memiliki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pengetahuan</w:t>
      </w:r>
      <w:proofErr w:type="spellEnd"/>
      <w:r w:rsidR="001213EF" w:rsidRPr="009A5001">
        <w:rPr>
          <w:rFonts w:ascii="Garamond" w:hAnsi="Garamond"/>
          <w:lang w:val="en-US"/>
        </w:rPr>
        <w:t xml:space="preserve">  yang  </w:t>
      </w:r>
      <w:proofErr w:type="spellStart"/>
      <w:r w:rsidR="001213EF" w:rsidRPr="009A5001">
        <w:rPr>
          <w:rFonts w:ascii="Garamond" w:hAnsi="Garamond"/>
          <w:lang w:val="en-US"/>
        </w:rPr>
        <w:t>cukup</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luas</w:t>
      </w:r>
      <w:proofErr w:type="spellEnd"/>
      <w:r w:rsidR="001213EF" w:rsidRPr="009A5001">
        <w:rPr>
          <w:rFonts w:ascii="Garamond" w:hAnsi="Garamond"/>
          <w:lang w:val="en-US"/>
        </w:rPr>
        <w:t xml:space="preserve">.  </w:t>
      </w:r>
      <w:proofErr w:type="spellStart"/>
      <w:r w:rsidR="00E86695" w:rsidRPr="00E86695">
        <w:rPr>
          <w:rFonts w:ascii="Garamond" w:hAnsi="Garamond"/>
          <w:lang w:val="en-US"/>
        </w:rPr>
        <w:t>Mulyasa</w:t>
      </w:r>
      <w:proofErr w:type="spellEnd"/>
      <w:r w:rsidR="00E86695" w:rsidRPr="00E86695">
        <w:rPr>
          <w:rFonts w:ascii="Garamond" w:hAnsi="Garamond"/>
          <w:lang w:val="en-US"/>
        </w:rPr>
        <w:t xml:space="preserve"> (2013:34) </w:t>
      </w:r>
      <w:proofErr w:type="spellStart"/>
      <w:r w:rsidR="00E86695" w:rsidRPr="00E86695">
        <w:rPr>
          <w:rFonts w:ascii="Garamond" w:hAnsi="Garamond"/>
          <w:lang w:val="en-US"/>
        </w:rPr>
        <w:t>berpendapat</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bahwa</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kemampuan</w:t>
      </w:r>
      <w:proofErr w:type="spellEnd"/>
      <w:r w:rsidR="00E86695" w:rsidRPr="00E86695">
        <w:rPr>
          <w:rFonts w:ascii="Garamond" w:hAnsi="Garamond"/>
          <w:lang w:val="en-US"/>
        </w:rPr>
        <w:t xml:space="preserve"> guru </w:t>
      </w:r>
      <w:proofErr w:type="spellStart"/>
      <w:r w:rsidR="00E86695" w:rsidRPr="00E86695">
        <w:rPr>
          <w:rFonts w:ascii="Garamond" w:hAnsi="Garamond"/>
          <w:lang w:val="en-US"/>
        </w:rPr>
        <w:t>dalam</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melaksanakan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tugas</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dan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fungsinya</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perlu</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senantiasa</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ditingkatkan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melalui</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berbagai</w:t>
      </w:r>
      <w:proofErr w:type="spellEnd"/>
      <w:r w:rsidR="00E86695" w:rsidRPr="00E86695">
        <w:rPr>
          <w:rFonts w:ascii="Garamond" w:hAnsi="Garamond"/>
          <w:lang w:val="en-US"/>
        </w:rPr>
        <w:t xml:space="preserve"> program </w:t>
      </w:r>
      <w:proofErr w:type="spellStart"/>
      <w:r w:rsidR="00E86695" w:rsidRPr="00E86695">
        <w:rPr>
          <w:rFonts w:ascii="Garamond" w:hAnsi="Garamond"/>
          <w:lang w:val="en-US"/>
        </w:rPr>
        <w:t>pengembangan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karier</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mulai</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dari</w:t>
      </w:r>
      <w:proofErr w:type="spellEnd"/>
      <w:r w:rsidR="00E86695" w:rsidRPr="00E86695">
        <w:rPr>
          <w:rFonts w:ascii="Garamond" w:hAnsi="Garamond"/>
          <w:lang w:val="en-US"/>
        </w:rPr>
        <w:t xml:space="preserve"> </w:t>
      </w:r>
      <w:r w:rsidR="00E86695" w:rsidRPr="00E86695">
        <w:rPr>
          <w:rFonts w:ascii="Garamond" w:hAnsi="Garamond"/>
          <w:i/>
          <w:iCs/>
          <w:lang w:val="en-US"/>
        </w:rPr>
        <w:t>pre-service</w:t>
      </w:r>
      <w:r w:rsidR="00E86695" w:rsidRPr="00E86695">
        <w:rPr>
          <w:rFonts w:ascii="Garamond" w:hAnsi="Garamond"/>
          <w:lang w:val="en-US"/>
        </w:rPr>
        <w:t xml:space="preserve"> yang </w:t>
      </w:r>
      <w:proofErr w:type="spellStart"/>
      <w:r w:rsidR="00E86695" w:rsidRPr="00E86695">
        <w:rPr>
          <w:rFonts w:ascii="Garamond" w:hAnsi="Garamond"/>
          <w:lang w:val="en-US"/>
        </w:rPr>
        <w:t>dilaksanakan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dalam</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bentuk</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prajabatan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pendidikan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dalam</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jabatan</w:t>
      </w:r>
      <w:proofErr w:type="spellEnd"/>
      <w:r w:rsidR="00E86695" w:rsidRPr="00E86695">
        <w:rPr>
          <w:rFonts w:ascii="Garamond" w:hAnsi="Garamond"/>
          <w:lang w:val="en-US"/>
        </w:rPr>
        <w:t xml:space="preserve"> (</w:t>
      </w:r>
      <w:r w:rsidR="00E86695" w:rsidRPr="00E86695">
        <w:rPr>
          <w:rFonts w:ascii="Garamond" w:hAnsi="Garamond"/>
          <w:i/>
          <w:iCs/>
          <w:lang w:val="en-US"/>
        </w:rPr>
        <w:t>in-service training)</w:t>
      </w:r>
      <w:r w:rsidR="00E86695" w:rsidRPr="00E86695">
        <w:rPr>
          <w:rFonts w:ascii="Garamond" w:hAnsi="Garamond"/>
          <w:lang w:val="en-US"/>
        </w:rPr>
        <w:t xml:space="preserve"> </w:t>
      </w:r>
      <w:proofErr w:type="spellStart"/>
      <w:r w:rsidR="00E86695" w:rsidRPr="00E86695">
        <w:rPr>
          <w:rFonts w:ascii="Garamond" w:hAnsi="Garamond"/>
          <w:lang w:val="en-US"/>
        </w:rPr>
        <w:t>melalui</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berbagai</w:t>
      </w:r>
      <w:proofErr w:type="spellEnd"/>
      <w:r w:rsidR="00E86695" w:rsidRPr="00E86695">
        <w:rPr>
          <w:rFonts w:ascii="Garamond" w:hAnsi="Garamond"/>
          <w:lang w:val="en-US"/>
        </w:rPr>
        <w:t xml:space="preserve"> program </w:t>
      </w:r>
      <w:proofErr w:type="spellStart"/>
      <w:r w:rsidR="00E86695" w:rsidRPr="00E86695">
        <w:rPr>
          <w:rFonts w:ascii="Garamond" w:hAnsi="Garamond"/>
          <w:lang w:val="en-US"/>
        </w:rPr>
        <w:t>penyetaraan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untuk</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meningkatkan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kualifikasi</w:t>
      </w:r>
      <w:proofErr w:type="spellEnd"/>
      <w:r w:rsidR="00E86695" w:rsidRPr="00E86695">
        <w:rPr>
          <w:rFonts w:ascii="Garamond" w:hAnsi="Garamond"/>
          <w:lang w:val="en-US"/>
        </w:rPr>
        <w:t xml:space="preserve"> guru </w:t>
      </w:r>
      <w:proofErr w:type="spellStart"/>
      <w:r w:rsidR="00E86695" w:rsidRPr="00E86695">
        <w:rPr>
          <w:rFonts w:ascii="Garamond" w:hAnsi="Garamond"/>
          <w:lang w:val="en-US"/>
        </w:rPr>
        <w:t>dan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meningkatkan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kemampuan-kemampuan</w:t>
      </w:r>
      <w:proofErr w:type="spellEnd"/>
      <w:r w:rsidR="00E86695" w:rsidRPr="00E86695">
        <w:rPr>
          <w:rFonts w:ascii="Garamond" w:hAnsi="Garamond"/>
          <w:lang w:val="en-US"/>
        </w:rPr>
        <w:t xml:space="preserve"> yang </w:t>
      </w:r>
      <w:proofErr w:type="spellStart"/>
      <w:r w:rsidR="00E86695" w:rsidRPr="00E86695">
        <w:rPr>
          <w:rFonts w:ascii="Garamond" w:hAnsi="Garamond"/>
          <w:lang w:val="en-US"/>
        </w:rPr>
        <w:t>sifatnya</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khusus</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melalui</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penataran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serta</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melalui</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berbagai</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kegiatan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organisasi</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sebagai</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bentuk</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pembinaan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dan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pengembangan</w:t>
      </w:r>
      <w:proofErr w:type="spellEnd"/>
      <w:r w:rsidR="00E86695" w:rsidRPr="00E86695">
        <w:rPr>
          <w:rFonts w:ascii="Garamond" w:hAnsi="Garamond"/>
          <w:lang w:val="en-US"/>
        </w:rPr>
        <w:t xml:space="preserve"> </w:t>
      </w:r>
      <w:proofErr w:type="spellStart"/>
      <w:r w:rsidR="00E86695" w:rsidRPr="00E86695">
        <w:rPr>
          <w:rFonts w:ascii="Garamond" w:hAnsi="Garamond"/>
          <w:lang w:val="en-US"/>
        </w:rPr>
        <w:t>keprofesionalan</w:t>
      </w:r>
      <w:proofErr w:type="spellEnd"/>
      <w:r w:rsidR="00E86695" w:rsidRPr="00E86695">
        <w:rPr>
          <w:rFonts w:ascii="Garamond" w:hAnsi="Garamond"/>
          <w:lang w:val="en-US"/>
        </w:rPr>
        <w:t>.</w:t>
      </w:r>
      <w:r w:rsidR="001213EF" w:rsidRPr="009A5001">
        <w:rPr>
          <w:rFonts w:ascii="Garamond" w:hAnsi="Garamond"/>
          <w:lang w:val="en-US"/>
        </w:rPr>
        <w:t xml:space="preserve">  </w:t>
      </w:r>
    </w:p>
    <w:p w14:paraId="308BFEB2" w14:textId="4A2ACFA8" w:rsidR="0079117C" w:rsidRDefault="0079117C" w:rsidP="00A913F2">
      <w:pPr>
        <w:tabs>
          <w:tab w:val="left" w:pos="426"/>
        </w:tabs>
        <w:spacing w:line="240" w:lineRule="auto"/>
        <w:rPr>
          <w:rFonts w:ascii="Garamond" w:hAnsi="Garamond"/>
          <w:lang w:val="en-US"/>
        </w:rPr>
      </w:pPr>
      <w:r>
        <w:rPr>
          <w:rFonts w:ascii="Garamond" w:hAnsi="Garamond"/>
          <w:lang w:val="en-US"/>
        </w:rPr>
        <w:tab/>
      </w:r>
      <w:proofErr w:type="spellStart"/>
      <w:r w:rsidR="001213EF" w:rsidRPr="009A5001">
        <w:rPr>
          <w:rFonts w:ascii="Garamond" w:hAnsi="Garamond"/>
          <w:lang w:val="en-US"/>
        </w:rPr>
        <w:t>Keberadaan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dapat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ditelusuri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dari</w:t>
      </w:r>
      <w:proofErr w:type="spellEnd"/>
      <w:r w:rsidR="001213EF" w:rsidRPr="009A5001">
        <w:rPr>
          <w:rFonts w:ascii="Garamond" w:hAnsi="Garamond"/>
          <w:lang w:val="en-US"/>
        </w:rPr>
        <w:t xml:space="preserve"> PP No. 74 </w:t>
      </w:r>
      <w:proofErr w:type="spellStart"/>
      <w:r w:rsidR="001213EF" w:rsidRPr="009A5001">
        <w:rPr>
          <w:rFonts w:ascii="Garamond" w:hAnsi="Garamond"/>
          <w:lang w:val="en-US"/>
        </w:rPr>
        <w:t>tahun</w:t>
      </w:r>
      <w:proofErr w:type="spellEnd"/>
      <w:r w:rsidR="001213EF" w:rsidRPr="009A5001">
        <w:rPr>
          <w:rFonts w:ascii="Garamond" w:hAnsi="Garamond"/>
          <w:lang w:val="en-US"/>
        </w:rPr>
        <w:t xml:space="preserve"> 2008 </w:t>
      </w:r>
      <w:proofErr w:type="spellStart"/>
      <w:r w:rsidR="001213EF" w:rsidRPr="009A5001">
        <w:rPr>
          <w:rFonts w:ascii="Garamond" w:hAnsi="Garamond"/>
          <w:lang w:val="en-US"/>
        </w:rPr>
        <w:t>tentang</w:t>
      </w:r>
      <w:proofErr w:type="spellEnd"/>
      <w:r w:rsidR="001213EF" w:rsidRPr="009A5001">
        <w:rPr>
          <w:rFonts w:ascii="Garamond" w:hAnsi="Garamond"/>
          <w:lang w:val="en-US"/>
        </w:rPr>
        <w:t xml:space="preserve"> Guru </w:t>
      </w:r>
      <w:proofErr w:type="spellStart"/>
      <w:r w:rsidR="001213EF" w:rsidRPr="009A5001">
        <w:rPr>
          <w:rFonts w:ascii="Garamond" w:hAnsi="Garamond"/>
          <w:lang w:val="en-US"/>
        </w:rPr>
        <w:t>pasal</w:t>
      </w:r>
      <w:proofErr w:type="spellEnd"/>
      <w:r w:rsidR="001213EF" w:rsidRPr="009A5001">
        <w:rPr>
          <w:rFonts w:ascii="Garamond" w:hAnsi="Garamond"/>
          <w:lang w:val="en-US"/>
        </w:rPr>
        <w:t xml:space="preserve">  54  </w:t>
      </w:r>
      <w:proofErr w:type="spellStart"/>
      <w:r w:rsidR="001213EF" w:rsidRPr="009A5001">
        <w:rPr>
          <w:rFonts w:ascii="Garamond" w:hAnsi="Garamond"/>
          <w:lang w:val="en-US"/>
        </w:rPr>
        <w:t>ayat</w:t>
      </w:r>
      <w:proofErr w:type="spellEnd"/>
      <w:r w:rsidR="001213EF" w:rsidRPr="009A5001">
        <w:rPr>
          <w:rFonts w:ascii="Garamond" w:hAnsi="Garamond"/>
          <w:lang w:val="en-US"/>
        </w:rPr>
        <w:t xml:space="preserve">  8  </w:t>
      </w:r>
      <w:proofErr w:type="spellStart"/>
      <w:r w:rsidR="001213EF" w:rsidRPr="009A5001">
        <w:rPr>
          <w:rFonts w:ascii="Garamond" w:hAnsi="Garamond"/>
          <w:lang w:val="en-US"/>
        </w:rPr>
        <w:t>menyatakan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terdiri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dari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satuan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pendidikan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mata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pelajaran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atau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kelompok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mata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pelajaran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Peraturan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tersebut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sinergis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dengan</w:t>
      </w:r>
      <w:proofErr w:type="spellEnd"/>
      <w:r w:rsidR="001213EF" w:rsidRPr="009A5001">
        <w:rPr>
          <w:rFonts w:ascii="Garamond" w:hAnsi="Garamond"/>
          <w:lang w:val="en-US"/>
        </w:rPr>
        <w:t xml:space="preserve"> PMA No. 2  </w:t>
      </w:r>
      <w:proofErr w:type="spellStart"/>
      <w:r w:rsidR="001213EF" w:rsidRPr="009A5001">
        <w:rPr>
          <w:rFonts w:ascii="Garamond" w:hAnsi="Garamond"/>
          <w:lang w:val="en-US"/>
        </w:rPr>
        <w:t>tahun</w:t>
      </w:r>
      <w:proofErr w:type="spellEnd"/>
      <w:r w:rsidR="001213EF" w:rsidRPr="009A5001">
        <w:rPr>
          <w:rFonts w:ascii="Garamond" w:hAnsi="Garamond"/>
          <w:lang w:val="en-US"/>
        </w:rPr>
        <w:t xml:space="preserve"> 2012 </w:t>
      </w:r>
      <w:proofErr w:type="spellStart"/>
      <w:r w:rsidR="001213EF" w:rsidRPr="009A5001">
        <w:rPr>
          <w:rFonts w:ascii="Garamond" w:hAnsi="Garamond"/>
          <w:lang w:val="en-US"/>
        </w:rPr>
        <w:t>menjelaskan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bahwa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dalam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lingkungan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Kemenag</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ada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dua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yaitu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madrasah  </w:t>
      </w:r>
      <w:proofErr w:type="spellStart"/>
      <w:r w:rsidR="001213EF" w:rsidRPr="009A5001">
        <w:rPr>
          <w:rFonts w:ascii="Garamond" w:hAnsi="Garamond"/>
          <w:lang w:val="en-US"/>
        </w:rPr>
        <w:t>dan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PAI  di  </w:t>
      </w:r>
      <w:proofErr w:type="spellStart"/>
      <w:r w:rsidR="001213EF" w:rsidRPr="009A5001">
        <w:rPr>
          <w:rFonts w:ascii="Garamond" w:hAnsi="Garamond"/>
          <w:lang w:val="en-US"/>
        </w:rPr>
        <w:t>sekolah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madrasah  </w:t>
      </w:r>
      <w:proofErr w:type="spellStart"/>
      <w:r w:rsidR="001213EF" w:rsidRPr="009A5001">
        <w:rPr>
          <w:rFonts w:ascii="Garamond" w:hAnsi="Garamond"/>
          <w:lang w:val="en-US"/>
        </w:rPr>
        <w:t>sesuai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dengan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satuan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pendidikan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PAI  </w:t>
      </w:r>
      <w:proofErr w:type="spellStart"/>
      <w:r w:rsidR="001213EF" w:rsidRPr="009A5001">
        <w:rPr>
          <w:rFonts w:ascii="Garamond" w:hAnsi="Garamond"/>
          <w:lang w:val="en-US"/>
        </w:rPr>
        <w:t>adalah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mata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pelajaran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atau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kelompok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mata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pelajaran</w:t>
      </w:r>
      <w:proofErr w:type="spellEnd"/>
      <w:r w:rsidR="001213EF" w:rsidRPr="009A5001">
        <w:rPr>
          <w:rFonts w:ascii="Garamond" w:hAnsi="Garamond"/>
          <w:lang w:val="en-US"/>
        </w:rPr>
        <w:t xml:space="preserve">  di  </w:t>
      </w:r>
      <w:proofErr w:type="spellStart"/>
      <w:r w:rsidR="001213EF" w:rsidRPr="009A5001">
        <w:rPr>
          <w:rFonts w:ascii="Garamond" w:hAnsi="Garamond"/>
          <w:lang w:val="en-US"/>
        </w:rPr>
        <w:t>sekolah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Untuk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dapat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melaksanakan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peran-peran</w:t>
      </w:r>
      <w:proofErr w:type="spellEnd"/>
      <w:r w:rsidR="001213EF" w:rsidRPr="009A5001">
        <w:rPr>
          <w:rFonts w:ascii="Garamond" w:hAnsi="Garamond"/>
          <w:lang w:val="en-US"/>
        </w:rPr>
        <w:t xml:space="preserve">  di  </w:t>
      </w:r>
      <w:proofErr w:type="spellStart"/>
      <w:r w:rsidR="001213EF" w:rsidRPr="009A5001">
        <w:rPr>
          <w:rFonts w:ascii="Garamond" w:hAnsi="Garamond"/>
          <w:lang w:val="en-US"/>
        </w:rPr>
        <w:t>atas</w:t>
      </w:r>
      <w:proofErr w:type="spellEnd"/>
      <w:r w:rsidR="001213EF" w:rsidRPr="009A5001">
        <w:rPr>
          <w:rFonts w:ascii="Garamond" w:hAnsi="Garamond"/>
          <w:lang w:val="en-US"/>
        </w:rPr>
        <w:t xml:space="preserve">, supervisor </w:t>
      </w:r>
      <w:proofErr w:type="spellStart"/>
      <w:r w:rsidR="001213EF" w:rsidRPr="009A5001">
        <w:rPr>
          <w:rFonts w:ascii="Garamond" w:hAnsi="Garamond"/>
          <w:lang w:val="en-US"/>
        </w:rPr>
        <w:t>harus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memiliki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beberapa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kompetensi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kemampuan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pokok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yaitu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berkaitan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dengan</w:t>
      </w:r>
      <w:proofErr w:type="spellEnd"/>
      <w:r w:rsidR="001213EF" w:rsidRPr="009A5001">
        <w:rPr>
          <w:rFonts w:ascii="Garamond" w:hAnsi="Garamond"/>
          <w:lang w:val="en-US"/>
        </w:rPr>
        <w:t xml:space="preserve"> </w:t>
      </w:r>
      <w:r w:rsidR="001213EF" w:rsidRPr="009A5001">
        <w:rPr>
          <w:rFonts w:ascii="Garamond" w:hAnsi="Garamond"/>
          <w:i/>
          <w:lang w:val="en-US"/>
        </w:rPr>
        <w:t>substantive  aspects  of  professional  development</w:t>
      </w:r>
      <w:r w:rsidR="001213EF" w:rsidRPr="009A5001">
        <w:rPr>
          <w:rFonts w:ascii="Garamond" w:hAnsi="Garamond"/>
          <w:lang w:val="en-US"/>
        </w:rPr>
        <w:t xml:space="preserve">, </w:t>
      </w:r>
      <w:proofErr w:type="spellStart"/>
      <w:r w:rsidR="001213EF" w:rsidRPr="009A5001">
        <w:rPr>
          <w:rFonts w:ascii="Garamond" w:hAnsi="Garamond"/>
          <w:lang w:val="en-US"/>
        </w:rPr>
        <w:t>meliputi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pemahaman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pemilikan</w:t>
      </w:r>
      <w:proofErr w:type="spellEnd"/>
      <w:r w:rsidR="001213EF" w:rsidRPr="009A5001">
        <w:rPr>
          <w:rFonts w:ascii="Garamond" w:hAnsi="Garamond"/>
          <w:lang w:val="en-US"/>
        </w:rPr>
        <w:t xml:space="preserve">  guru  </w:t>
      </w:r>
      <w:proofErr w:type="spellStart"/>
      <w:r w:rsidR="001213EF" w:rsidRPr="009A5001">
        <w:rPr>
          <w:rFonts w:ascii="Garamond" w:hAnsi="Garamond"/>
          <w:lang w:val="en-US"/>
        </w:rPr>
        <w:t>terhadap</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tujuan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pengajaran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persepsi</w:t>
      </w:r>
      <w:proofErr w:type="spellEnd"/>
      <w:r w:rsidR="001213EF" w:rsidRPr="009A5001">
        <w:rPr>
          <w:rFonts w:ascii="Garamond" w:hAnsi="Garamond"/>
          <w:lang w:val="en-US"/>
        </w:rPr>
        <w:t xml:space="preserve">  guru  </w:t>
      </w:r>
      <w:proofErr w:type="spellStart"/>
      <w:r w:rsidR="001213EF" w:rsidRPr="009A5001">
        <w:rPr>
          <w:rFonts w:ascii="Garamond" w:hAnsi="Garamond"/>
          <w:lang w:val="en-US"/>
        </w:rPr>
        <w:t>terhadap</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peserta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didik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pengetahuan</w:t>
      </w:r>
      <w:proofErr w:type="spellEnd"/>
      <w:r w:rsidR="001213EF" w:rsidRPr="009A5001">
        <w:rPr>
          <w:rFonts w:ascii="Garamond" w:hAnsi="Garamond"/>
          <w:lang w:val="en-US"/>
        </w:rPr>
        <w:t xml:space="preserve">  guru  </w:t>
      </w:r>
      <w:proofErr w:type="spellStart"/>
      <w:r w:rsidR="001213EF" w:rsidRPr="009A5001">
        <w:rPr>
          <w:rFonts w:ascii="Garamond" w:hAnsi="Garamond"/>
          <w:lang w:val="en-US"/>
        </w:rPr>
        <w:t>tentang</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materi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penguasaan</w:t>
      </w:r>
      <w:proofErr w:type="spellEnd"/>
      <w:r w:rsidR="001213EF" w:rsidRPr="009A5001">
        <w:rPr>
          <w:rFonts w:ascii="Garamond" w:hAnsi="Garamond"/>
          <w:lang w:val="en-US"/>
        </w:rPr>
        <w:t xml:space="preserve">  guru  </w:t>
      </w:r>
      <w:proofErr w:type="spellStart"/>
      <w:r w:rsidR="001213EF" w:rsidRPr="009A5001">
        <w:rPr>
          <w:rFonts w:ascii="Garamond" w:hAnsi="Garamond"/>
          <w:lang w:val="en-US"/>
        </w:rPr>
        <w:lastRenderedPageBreak/>
        <w:t>terhadap</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teknik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mengajar</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Kedua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berkaitan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dengan</w:t>
      </w:r>
      <w:proofErr w:type="spellEnd"/>
      <w:r w:rsidR="001213EF" w:rsidRPr="009A5001">
        <w:rPr>
          <w:rFonts w:ascii="Garamond" w:hAnsi="Garamond"/>
          <w:lang w:val="en-US"/>
        </w:rPr>
        <w:t xml:space="preserve">  </w:t>
      </w:r>
      <w:r w:rsidR="001213EF" w:rsidRPr="009A5001">
        <w:rPr>
          <w:rFonts w:ascii="Garamond" w:hAnsi="Garamond"/>
          <w:i/>
          <w:lang w:val="en-US"/>
        </w:rPr>
        <w:t>professional development competency areas</w:t>
      </w:r>
      <w:r w:rsidR="001213EF" w:rsidRPr="009A5001">
        <w:rPr>
          <w:rFonts w:ascii="Garamond" w:hAnsi="Garamond"/>
          <w:lang w:val="en-US"/>
        </w:rPr>
        <w:t xml:space="preserve">, </w:t>
      </w:r>
      <w:proofErr w:type="spellStart"/>
      <w:r w:rsidR="001213EF" w:rsidRPr="009A5001">
        <w:rPr>
          <w:rFonts w:ascii="Garamond" w:hAnsi="Garamond"/>
          <w:lang w:val="en-US"/>
        </w:rPr>
        <w:t>yaitu</w:t>
      </w:r>
      <w:proofErr w:type="spellEnd"/>
      <w:r w:rsidR="001213EF" w:rsidRPr="009A5001">
        <w:rPr>
          <w:rFonts w:ascii="Garamond" w:hAnsi="Garamond"/>
          <w:lang w:val="en-US"/>
        </w:rPr>
        <w:t xml:space="preserve"> agar </w:t>
      </w:r>
      <w:proofErr w:type="spellStart"/>
      <w:r w:rsidR="001213EF" w:rsidRPr="009A5001">
        <w:rPr>
          <w:rFonts w:ascii="Garamond" w:hAnsi="Garamond"/>
          <w:lang w:val="en-US"/>
        </w:rPr>
        <w:t>para</w:t>
      </w:r>
      <w:proofErr w:type="spellEnd"/>
      <w:r w:rsidR="001213EF" w:rsidRPr="009A5001">
        <w:rPr>
          <w:rFonts w:ascii="Garamond" w:hAnsi="Garamond"/>
          <w:lang w:val="en-US"/>
        </w:rPr>
        <w:t xml:space="preserve"> guru </w:t>
      </w:r>
      <w:proofErr w:type="spellStart"/>
      <w:r w:rsidR="001213EF" w:rsidRPr="009A5001">
        <w:rPr>
          <w:rFonts w:ascii="Garamond" w:hAnsi="Garamond"/>
          <w:lang w:val="en-US"/>
        </w:rPr>
        <w:t>mengetahui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bagaimana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mengerjakan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tugas</w:t>
      </w:r>
      <w:proofErr w:type="spellEnd"/>
      <w:r w:rsidR="001213EF" w:rsidRPr="009A5001">
        <w:rPr>
          <w:rFonts w:ascii="Garamond" w:hAnsi="Garamond"/>
          <w:lang w:val="en-US"/>
        </w:rPr>
        <w:t xml:space="preserve">  (</w:t>
      </w:r>
      <w:r w:rsidR="001213EF" w:rsidRPr="009A5001">
        <w:rPr>
          <w:rFonts w:ascii="Garamond" w:hAnsi="Garamond"/>
          <w:i/>
          <w:lang w:val="en-US"/>
        </w:rPr>
        <w:t>know how  to  do</w:t>
      </w:r>
      <w:r w:rsidR="001213EF" w:rsidRPr="009A5001">
        <w:rPr>
          <w:rFonts w:ascii="Garamond" w:hAnsi="Garamond"/>
          <w:lang w:val="en-US"/>
        </w:rPr>
        <w:t xml:space="preserve">),  </w:t>
      </w:r>
      <w:proofErr w:type="spellStart"/>
      <w:r w:rsidR="001213EF" w:rsidRPr="009A5001">
        <w:rPr>
          <w:rFonts w:ascii="Garamond" w:hAnsi="Garamond"/>
          <w:lang w:val="en-US"/>
        </w:rPr>
        <w:t>dapat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mengerjakan</w:t>
      </w:r>
      <w:proofErr w:type="spellEnd"/>
      <w:r w:rsidR="001213EF" w:rsidRPr="009A5001">
        <w:rPr>
          <w:rFonts w:ascii="Garamond" w:hAnsi="Garamond"/>
          <w:lang w:val="en-US"/>
        </w:rPr>
        <w:t xml:space="preserve">  (</w:t>
      </w:r>
      <w:r w:rsidR="001213EF" w:rsidRPr="009A5001">
        <w:rPr>
          <w:rFonts w:ascii="Garamond" w:hAnsi="Garamond"/>
          <w:i/>
          <w:lang w:val="en-US"/>
        </w:rPr>
        <w:t>can  do</w:t>
      </w:r>
      <w:r w:rsidR="001213EF" w:rsidRPr="009A5001">
        <w:rPr>
          <w:rFonts w:ascii="Garamond" w:hAnsi="Garamond"/>
          <w:lang w:val="en-US"/>
        </w:rPr>
        <w:t xml:space="preserve">),  </w:t>
      </w:r>
      <w:proofErr w:type="spellStart"/>
      <w:r w:rsidR="001213EF" w:rsidRPr="009A5001">
        <w:rPr>
          <w:rFonts w:ascii="Garamond" w:hAnsi="Garamond"/>
          <w:lang w:val="en-US"/>
        </w:rPr>
        <w:t>mau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mengerjakan</w:t>
      </w:r>
      <w:proofErr w:type="spellEnd"/>
      <w:r w:rsidR="001213EF" w:rsidRPr="009A5001">
        <w:rPr>
          <w:rFonts w:ascii="Garamond" w:hAnsi="Garamond"/>
          <w:lang w:val="en-US"/>
        </w:rPr>
        <w:t xml:space="preserve">  (</w:t>
      </w:r>
      <w:r w:rsidR="001213EF" w:rsidRPr="009A5001">
        <w:rPr>
          <w:rFonts w:ascii="Garamond" w:hAnsi="Garamond"/>
          <w:i/>
          <w:lang w:val="en-US"/>
        </w:rPr>
        <w:t>will  do</w:t>
      </w:r>
      <w:r w:rsidR="001213EF" w:rsidRPr="009A5001">
        <w:rPr>
          <w:rFonts w:ascii="Garamond" w:hAnsi="Garamond"/>
          <w:lang w:val="en-US"/>
        </w:rPr>
        <w:t xml:space="preserve">)  </w:t>
      </w:r>
      <w:proofErr w:type="spellStart"/>
      <w:r w:rsidR="001213EF" w:rsidRPr="009A5001">
        <w:rPr>
          <w:rFonts w:ascii="Garamond" w:hAnsi="Garamond"/>
          <w:lang w:val="en-US"/>
        </w:rPr>
        <w:t>serta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mengembangkan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profesionalnya</w:t>
      </w:r>
      <w:proofErr w:type="spellEnd"/>
      <w:r w:rsidR="001213EF" w:rsidRPr="009A5001">
        <w:rPr>
          <w:rFonts w:ascii="Garamond" w:hAnsi="Garamond"/>
          <w:lang w:val="en-US"/>
        </w:rPr>
        <w:t xml:space="preserve"> (</w:t>
      </w:r>
      <w:r w:rsidR="001213EF" w:rsidRPr="009A5001">
        <w:rPr>
          <w:rFonts w:ascii="Garamond" w:hAnsi="Garamond"/>
          <w:i/>
          <w:lang w:val="en-US"/>
        </w:rPr>
        <w:t>will grow</w:t>
      </w:r>
      <w:r w:rsidR="001213EF" w:rsidRPr="009A5001">
        <w:rPr>
          <w:rFonts w:ascii="Garamond" w:hAnsi="Garamond"/>
          <w:lang w:val="en-US"/>
        </w:rPr>
        <w:t xml:space="preserve">). </w:t>
      </w:r>
      <w:proofErr w:type="spellStart"/>
      <w:r w:rsidR="001213EF" w:rsidRPr="009A5001">
        <w:rPr>
          <w:rFonts w:ascii="Garamond" w:hAnsi="Garamond"/>
          <w:lang w:val="en-US"/>
        </w:rPr>
        <w:t>Selain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kompetensi</w:t>
      </w:r>
      <w:proofErr w:type="spellEnd"/>
      <w:r w:rsidR="001213EF" w:rsidRPr="009A5001">
        <w:rPr>
          <w:rFonts w:ascii="Garamond" w:hAnsi="Garamond"/>
          <w:lang w:val="en-US"/>
        </w:rPr>
        <w:t xml:space="preserve"> yang </w:t>
      </w:r>
      <w:proofErr w:type="spellStart"/>
      <w:r w:rsidR="001213EF" w:rsidRPr="009A5001">
        <w:rPr>
          <w:rFonts w:ascii="Garamond" w:hAnsi="Garamond"/>
          <w:lang w:val="en-US"/>
        </w:rPr>
        <w:t>memang</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harus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dimiliki</w:t>
      </w:r>
      <w:proofErr w:type="spellEnd"/>
      <w:r w:rsidR="001213EF" w:rsidRPr="009A5001">
        <w:rPr>
          <w:rFonts w:ascii="Garamond" w:hAnsi="Garamond"/>
          <w:lang w:val="en-US"/>
        </w:rPr>
        <w:t xml:space="preserve"> </w:t>
      </w:r>
      <w:proofErr w:type="spellStart"/>
      <w:proofErr w:type="gramStart"/>
      <w:r w:rsidR="001213EF" w:rsidRPr="009A5001">
        <w:rPr>
          <w:rFonts w:ascii="Garamond" w:hAnsi="Garamond"/>
          <w:lang w:val="en-US"/>
        </w:rPr>
        <w:t>oleh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proofErr w:type="gramEnd"/>
      <w:r w:rsidR="001213EF" w:rsidRPr="009A5001">
        <w:rPr>
          <w:rFonts w:ascii="Garamond" w:hAnsi="Garamond"/>
          <w:lang w:val="en-US"/>
        </w:rPr>
        <w:t>/</w:t>
      </w:r>
      <w:r w:rsidR="001213EF" w:rsidRPr="009A5001">
        <w:rPr>
          <w:rFonts w:ascii="Garamond" w:hAnsi="Garamond"/>
          <w:i/>
          <w:lang w:val="en-US"/>
        </w:rPr>
        <w:t>supervisor</w:t>
      </w:r>
      <w:r w:rsidR="001213EF" w:rsidRPr="009A5001">
        <w:rPr>
          <w:rFonts w:ascii="Garamond" w:hAnsi="Garamond"/>
          <w:lang w:val="en-US"/>
        </w:rPr>
        <w:t xml:space="preserve">  </w:t>
      </w:r>
      <w:proofErr w:type="spellStart"/>
      <w:r w:rsidR="001213EF" w:rsidRPr="009A5001">
        <w:rPr>
          <w:rFonts w:ascii="Garamond" w:hAnsi="Garamond"/>
          <w:lang w:val="en-US"/>
        </w:rPr>
        <w:t>untuk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meningkatkan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kinerja</w:t>
      </w:r>
      <w:proofErr w:type="spellEnd"/>
      <w:r w:rsidR="001213EF" w:rsidRPr="009A5001">
        <w:rPr>
          <w:rFonts w:ascii="Garamond" w:hAnsi="Garamond"/>
          <w:lang w:val="en-US"/>
        </w:rPr>
        <w:t xml:space="preserve">  guru  </w:t>
      </w:r>
      <w:proofErr w:type="spellStart"/>
      <w:r w:rsidR="001213EF" w:rsidRPr="009A5001">
        <w:rPr>
          <w:rFonts w:ascii="Garamond" w:hAnsi="Garamond"/>
          <w:lang w:val="en-US"/>
        </w:rPr>
        <w:t>hendaknya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juga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memiliki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strategi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pembinaan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Istilah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strategi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semula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bersumber</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dari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kalangan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militer</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secara</w:t>
      </w:r>
      <w:proofErr w:type="spellEnd"/>
      <w:r w:rsidR="001213EF" w:rsidRPr="009A5001">
        <w:rPr>
          <w:rFonts w:ascii="Garamond" w:hAnsi="Garamond"/>
          <w:lang w:val="en-US"/>
        </w:rPr>
        <w:t xml:space="preserve">  popular  </w:t>
      </w:r>
      <w:proofErr w:type="spellStart"/>
      <w:r w:rsidR="001213EF" w:rsidRPr="009A5001">
        <w:rPr>
          <w:rFonts w:ascii="Garamond" w:hAnsi="Garamond"/>
          <w:lang w:val="en-US"/>
        </w:rPr>
        <w:t>sering</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dinyatakan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sebagai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kiat</w:t>
      </w:r>
      <w:proofErr w:type="spellEnd"/>
      <w:r w:rsidR="001213EF" w:rsidRPr="009A5001">
        <w:rPr>
          <w:rFonts w:ascii="Garamond" w:hAnsi="Garamond"/>
          <w:lang w:val="en-US"/>
        </w:rPr>
        <w:t xml:space="preserve">  yang  </w:t>
      </w:r>
      <w:proofErr w:type="spellStart"/>
      <w:r w:rsidR="001213EF" w:rsidRPr="009A5001">
        <w:rPr>
          <w:rFonts w:ascii="Garamond" w:hAnsi="Garamond"/>
          <w:lang w:val="en-US"/>
        </w:rPr>
        <w:t>digunakan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oleh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para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jenderal</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untuk</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memenangkan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suatu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peperangan</w:t>
      </w:r>
      <w:proofErr w:type="spellEnd"/>
      <w:r w:rsidR="001213EF" w:rsidRPr="009A5001">
        <w:rPr>
          <w:rFonts w:ascii="Garamond" w:hAnsi="Garamond"/>
          <w:lang w:val="en-US"/>
        </w:rPr>
        <w:t xml:space="preserve"> ”yang  </w:t>
      </w:r>
      <w:proofErr w:type="spellStart"/>
      <w:r w:rsidR="001213EF" w:rsidRPr="009A5001">
        <w:rPr>
          <w:rFonts w:ascii="Garamond" w:hAnsi="Garamond"/>
          <w:lang w:val="en-US"/>
        </w:rPr>
        <w:t>bila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kita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masukan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dalam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strategi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supervisi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yaitu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kiat</w:t>
      </w:r>
      <w:proofErr w:type="spellEnd"/>
      <w:r w:rsidR="001213EF" w:rsidRPr="009A5001">
        <w:rPr>
          <w:rFonts w:ascii="Garamond" w:hAnsi="Garamond"/>
          <w:lang w:val="en-US"/>
        </w:rPr>
        <w:t xml:space="preserve">  yang  </w:t>
      </w:r>
      <w:proofErr w:type="spellStart"/>
      <w:r w:rsidR="001213EF" w:rsidRPr="009A5001">
        <w:rPr>
          <w:rFonts w:ascii="Garamond" w:hAnsi="Garamond"/>
          <w:lang w:val="en-US"/>
        </w:rPr>
        <w:t>digunakan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oleh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dalam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meningkatkan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mutu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pembelajaran</w:t>
      </w:r>
      <w:proofErr w:type="spellEnd"/>
      <w:r w:rsidR="001213EF" w:rsidRPr="009A5001">
        <w:rPr>
          <w:rFonts w:ascii="Garamond" w:hAnsi="Garamond"/>
        </w:rPr>
        <w:t xml:space="preserve">, </w:t>
      </w:r>
      <w:r w:rsidR="001213EF" w:rsidRPr="009A5001">
        <w:rPr>
          <w:rFonts w:ascii="Garamond" w:hAnsi="Garamond"/>
          <w:color w:val="000000" w:themeColor="text1"/>
        </w:rPr>
        <w:t>salah satu strategi yang digunakan adalah dengan optimalisasi</w:t>
      </w:r>
      <w:r w:rsidR="00E86695">
        <w:rPr>
          <w:rFonts w:ascii="Garamond" w:hAnsi="Garamond"/>
          <w:lang w:val="en-US"/>
        </w:rPr>
        <w:t xml:space="preserve"> </w:t>
      </w:r>
      <w:r w:rsidR="001213EF" w:rsidRPr="009A5001">
        <w:rPr>
          <w:rFonts w:ascii="Garamond" w:hAnsi="Garamond"/>
          <w:lang w:val="en-US"/>
        </w:rPr>
        <w:t>MGMP (</w:t>
      </w:r>
      <w:proofErr w:type="spellStart"/>
      <w:r w:rsidR="001213EF" w:rsidRPr="009A5001">
        <w:rPr>
          <w:rFonts w:ascii="Garamond" w:hAnsi="Garamond"/>
          <w:lang w:val="en-US"/>
        </w:rPr>
        <w:t>Musyawarah</w:t>
      </w:r>
      <w:proofErr w:type="spellEnd"/>
      <w:r w:rsidR="001213EF" w:rsidRPr="009A5001">
        <w:rPr>
          <w:rFonts w:ascii="Garamond" w:hAnsi="Garamond"/>
          <w:lang w:val="en-US"/>
        </w:rPr>
        <w:t xml:space="preserve"> Guru Mata </w:t>
      </w:r>
      <w:proofErr w:type="spellStart"/>
      <w:r w:rsidR="001213EF" w:rsidRPr="009A5001">
        <w:rPr>
          <w:rFonts w:ascii="Garamond" w:hAnsi="Garamond"/>
          <w:lang w:val="en-US"/>
        </w:rPr>
        <w:t>Pelajaran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sebagai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pusat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kegiatan</w:t>
      </w:r>
      <w:proofErr w:type="spellEnd"/>
      <w:r w:rsidR="001213EF" w:rsidRPr="009A5001">
        <w:rPr>
          <w:rFonts w:ascii="Garamond" w:hAnsi="Garamond"/>
        </w:rPr>
        <w:t xml:space="preserve"> bersama guru mata pelajaran</w:t>
      </w:r>
      <w:r w:rsidR="001213EF" w:rsidRPr="009A5001">
        <w:rPr>
          <w:rFonts w:ascii="Garamond" w:hAnsi="Garamond"/>
          <w:lang w:val="en-US"/>
        </w:rPr>
        <w:t>.</w:t>
      </w:r>
    </w:p>
    <w:p w14:paraId="16CD60D9" w14:textId="4E6EDDF4" w:rsidR="0028215A" w:rsidRDefault="0079117C" w:rsidP="00A913F2">
      <w:pPr>
        <w:tabs>
          <w:tab w:val="left" w:pos="426"/>
        </w:tabs>
        <w:spacing w:line="240" w:lineRule="auto"/>
        <w:rPr>
          <w:rFonts w:ascii="Garamond" w:hAnsi="Garamond"/>
          <w:lang w:val="en-US"/>
        </w:rPr>
      </w:pPr>
      <w:r>
        <w:rPr>
          <w:rFonts w:ascii="Garamond" w:hAnsi="Garamond"/>
          <w:lang w:val="en-US"/>
        </w:rPr>
        <w:tab/>
      </w:r>
      <w:r w:rsidR="001213EF" w:rsidRPr="009A5001">
        <w:rPr>
          <w:rFonts w:ascii="Garamond" w:hAnsi="Garamond"/>
        </w:rPr>
        <w:t>Secara historis MGMP adalah organisasi non struktural yang keberadaannya dibentik berdasarkan pedoman Dirjen Dikdasmen yang beredar sejak 1991 dan dicetak ulang tahun 1993. Namun sebenarnya MGMP telah ada sejak tahun 1970-an. Guru mata pelajaran yang pertama kali tahun 1979 memperoleh kesempatan mengikuti pembinaan adalah guru-guru kelompok mata pelajaran IPA (Fisika, Kimia, dan Biologi, serta IPA SLTP), disusul kemudian guru Matematika tahun 1982, Bahasa Inggris tahun 1986, Bahasa Indonesia tahun 1988, dan kemudian guru Geografi tahun 1990 membentuk organisasi MGMP. Setelah tahun 1990 semua mata pelajaran membentuk MGMP termasuk mata pelajaran Pendidikan Agama Islam (PAI).</w:t>
      </w:r>
    </w:p>
    <w:p w14:paraId="619EA7E5" w14:textId="77777777" w:rsidR="0028215A" w:rsidRDefault="0028215A" w:rsidP="00A913F2">
      <w:pPr>
        <w:tabs>
          <w:tab w:val="left" w:pos="426"/>
        </w:tabs>
        <w:spacing w:line="240" w:lineRule="auto"/>
        <w:rPr>
          <w:rFonts w:ascii="Garamond" w:hAnsi="Garamond"/>
          <w:lang w:val="en-US"/>
        </w:rPr>
      </w:pPr>
      <w:r>
        <w:rPr>
          <w:rFonts w:ascii="Garamond" w:hAnsi="Garamond"/>
          <w:lang w:val="en-US"/>
        </w:rPr>
        <w:tab/>
      </w:r>
      <w:r w:rsidR="001213EF" w:rsidRPr="009A5001">
        <w:rPr>
          <w:rFonts w:ascii="Garamond" w:hAnsi="Garamond"/>
        </w:rPr>
        <w:t xml:space="preserve">Salah satu indikator keberhasilan yang mudah diamati ketika guru terlibat </w:t>
      </w:r>
      <w:r w:rsidR="001213EF" w:rsidRPr="009A5001">
        <w:rPr>
          <w:rFonts w:ascii="Garamond" w:hAnsi="Garamond"/>
        </w:rPr>
        <w:lastRenderedPageBreak/>
        <w:t>dalam kegiatan MGMP adalah terwujudnya peningkatan mutu pelayanan pembelajaran yang mendidik, menyenangkan, dan bermakna bagi peserta didik dan meningkatnya mutu pembelajaran di sekolah melalui hasil-hasil kegiatan MGMP oleh anggotanya. Mutu pembelajaran dapat dikatakan sebagai gambaran mengenai baik-buruknya hasil yang dicapai oleh peserta didik dalam proses pembelajaran yang dilaksanakan. Sekolah dianggap bermutu bila berhasil mengubah sikap, perilaku dan keterampilan peserta didik dikaitkan dengan tujuan pendidikannya. Mutu pendidikan sebagai sistem selanjutnya tergantung pada mutu komponen yang membentuk sistem, serta proses pembelajaran yang berlangsung hingga membuahkan hasil.</w:t>
      </w:r>
    </w:p>
    <w:p w14:paraId="1817A1F1" w14:textId="4246D0CA" w:rsidR="0028215A" w:rsidRDefault="0028215A" w:rsidP="00A913F2">
      <w:pPr>
        <w:tabs>
          <w:tab w:val="left" w:pos="426"/>
        </w:tabs>
        <w:spacing w:line="240" w:lineRule="auto"/>
        <w:rPr>
          <w:rFonts w:ascii="Garamond" w:hAnsi="Garamond"/>
          <w:lang w:val="en-US"/>
        </w:rPr>
      </w:pPr>
      <w:r>
        <w:rPr>
          <w:rFonts w:ascii="Garamond" w:hAnsi="Garamond"/>
          <w:lang w:val="en-US"/>
        </w:rPr>
        <w:tab/>
      </w:r>
      <w:r w:rsidR="001213EF" w:rsidRPr="009A5001">
        <w:rPr>
          <w:rFonts w:ascii="Garamond" w:hAnsi="Garamond"/>
        </w:rPr>
        <w:t>Mutu pembelajaran merupakan hal pokok yang harus dibenahi dalam rangka peningkatan mutu pendidikan.</w:t>
      </w:r>
      <w:r w:rsidR="001213EF" w:rsidRPr="009A5001">
        <w:rPr>
          <w:rFonts w:ascii="Garamond" w:hAnsi="Garamond"/>
          <w:lang w:val="en-US"/>
        </w:rPr>
        <w:t xml:space="preserve"> d</w:t>
      </w:r>
      <w:r w:rsidR="001213EF" w:rsidRPr="009A5001">
        <w:rPr>
          <w:rFonts w:ascii="Garamond" w:hAnsi="Garamond"/>
        </w:rPr>
        <w:t>alam hal ini guru menjadi titik fokusnya. Berkenaan dengan ini Suha</w:t>
      </w:r>
      <w:r w:rsidR="001213EF" w:rsidRPr="009A5001">
        <w:rPr>
          <w:rFonts w:ascii="Garamond" w:hAnsi="Garamond"/>
          <w:lang w:val="en-US"/>
        </w:rPr>
        <w:t>r</w:t>
      </w:r>
      <w:r w:rsidR="001213EF" w:rsidRPr="009A5001">
        <w:rPr>
          <w:rFonts w:ascii="Garamond" w:hAnsi="Garamond"/>
        </w:rPr>
        <w:t>dan (2010:67) mengemukakan pembelajaran pada dasarnya</w:t>
      </w:r>
      <w:r w:rsidR="0079117C">
        <w:rPr>
          <w:rFonts w:ascii="Garamond" w:hAnsi="Garamond"/>
        </w:rPr>
        <w:t xml:space="preserve"> merupakan kegiatan akademik </w:t>
      </w:r>
      <w:r w:rsidR="001213EF" w:rsidRPr="009A5001">
        <w:rPr>
          <w:rFonts w:ascii="Garamond" w:hAnsi="Garamond"/>
        </w:rPr>
        <w:t>berupa interaksi komunikasi antara pendidik dan peserta didik</w:t>
      </w:r>
      <w:r w:rsidR="001213EF" w:rsidRPr="009A5001">
        <w:rPr>
          <w:rFonts w:ascii="Garamond" w:hAnsi="Garamond"/>
          <w:lang w:val="en-US"/>
        </w:rPr>
        <w:t>. P</w:t>
      </w:r>
      <w:r w:rsidR="001213EF" w:rsidRPr="009A5001">
        <w:rPr>
          <w:rFonts w:ascii="Garamond" w:hAnsi="Garamond"/>
        </w:rPr>
        <w:t>roses ini merupakan sebuah tindakan professional yang bertumpu pada</w:t>
      </w:r>
      <w:r w:rsidR="001213EF" w:rsidRPr="009A5001">
        <w:rPr>
          <w:rFonts w:ascii="Garamond" w:hAnsi="Garamond"/>
          <w:lang w:val="en-US"/>
        </w:rPr>
        <w:t xml:space="preserve"> </w:t>
      </w:r>
      <w:r w:rsidR="001213EF" w:rsidRPr="009A5001">
        <w:rPr>
          <w:rFonts w:ascii="Garamond" w:hAnsi="Garamond"/>
        </w:rPr>
        <w:t>kaidah-kaidah ilmiah. Aktivitas ini merupakan kegiatan guru dalam mengaktifkan proses belajar peserta didik dengan menggunakan berbagai metode belajar.</w:t>
      </w:r>
    </w:p>
    <w:p w14:paraId="5686623D" w14:textId="77777777" w:rsidR="0028215A" w:rsidRDefault="0028215A" w:rsidP="00A913F2">
      <w:pPr>
        <w:tabs>
          <w:tab w:val="left" w:pos="426"/>
        </w:tabs>
        <w:spacing w:line="240" w:lineRule="auto"/>
        <w:rPr>
          <w:rFonts w:ascii="Garamond" w:hAnsi="Garamond"/>
          <w:lang w:val="en-US"/>
        </w:rPr>
      </w:pPr>
      <w:r>
        <w:rPr>
          <w:rFonts w:ascii="Garamond" w:hAnsi="Garamond"/>
          <w:lang w:val="en-US"/>
        </w:rPr>
        <w:tab/>
      </w:r>
      <w:proofErr w:type="spellStart"/>
      <w:r w:rsidR="001213EF" w:rsidRPr="009A5001">
        <w:rPr>
          <w:rFonts w:ascii="Garamond" w:hAnsi="Garamond"/>
          <w:lang w:val="en-US"/>
        </w:rPr>
        <w:t>Kendala</w:t>
      </w:r>
      <w:proofErr w:type="spellEnd"/>
      <w:r w:rsidR="001213EF" w:rsidRPr="009A5001">
        <w:rPr>
          <w:rFonts w:ascii="Garamond" w:hAnsi="Garamond"/>
          <w:lang w:val="en-US"/>
        </w:rPr>
        <w:t xml:space="preserve"> yang </w:t>
      </w:r>
      <w:proofErr w:type="spellStart"/>
      <w:r w:rsidR="001213EF" w:rsidRPr="009A5001">
        <w:rPr>
          <w:rFonts w:ascii="Garamond" w:hAnsi="Garamond"/>
          <w:lang w:val="en-US"/>
        </w:rPr>
        <w:t>dihadapi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saat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ini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antara</w:t>
      </w:r>
      <w:proofErr w:type="spellEnd"/>
      <w:r w:rsidR="001213EF" w:rsidRPr="009A5001">
        <w:rPr>
          <w:rFonts w:ascii="Garamond" w:hAnsi="Garamond"/>
          <w:lang w:val="en-US"/>
        </w:rPr>
        <w:t xml:space="preserve"> lain </w:t>
      </w:r>
      <w:proofErr w:type="spellStart"/>
      <w:r w:rsidR="001213EF" w:rsidRPr="009A5001">
        <w:rPr>
          <w:rFonts w:ascii="Garamond" w:hAnsi="Garamond"/>
          <w:lang w:val="en-US"/>
        </w:rPr>
        <w:t>bagaiman</w:t>
      </w:r>
      <w:proofErr w:type="spellEnd"/>
      <w:r w:rsidR="001213EF" w:rsidRPr="009A5001">
        <w:rPr>
          <w:rFonts w:ascii="Garamond" w:hAnsi="Garamond"/>
        </w:rPr>
        <w:t>a</w:t>
      </w:r>
      <w:r w:rsidR="001213EF" w:rsidRPr="009A5001">
        <w:rPr>
          <w:rFonts w:ascii="Garamond" w:hAnsi="Garamond"/>
          <w:lang w:val="en-US"/>
        </w:rPr>
        <w:t xml:space="preserve"> </w:t>
      </w:r>
      <w:proofErr w:type="spellStart"/>
      <w:r w:rsidR="001213EF" w:rsidRPr="009A5001">
        <w:rPr>
          <w:rFonts w:ascii="Garamond" w:hAnsi="Garamond"/>
          <w:lang w:val="en-US"/>
        </w:rPr>
        <w:t>membuat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strategi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pembinaan</w:t>
      </w:r>
      <w:proofErr w:type="spellEnd"/>
      <w:r w:rsidR="001213EF" w:rsidRPr="009A5001">
        <w:rPr>
          <w:rFonts w:ascii="Garamond" w:hAnsi="Garamond"/>
          <w:lang w:val="en-US"/>
        </w:rPr>
        <w:t xml:space="preserve"> yang </w:t>
      </w:r>
      <w:proofErr w:type="spellStart"/>
      <w:r w:rsidR="001213EF" w:rsidRPr="009A5001">
        <w:rPr>
          <w:rFonts w:ascii="Garamond" w:hAnsi="Garamond"/>
          <w:lang w:val="en-US"/>
        </w:rPr>
        <w:t>dapat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ada</w:t>
      </w:r>
      <w:proofErr w:type="spellEnd"/>
      <w:r w:rsidR="001213EF" w:rsidRPr="009A5001">
        <w:rPr>
          <w:rFonts w:ascii="Garamond" w:hAnsi="Garamond"/>
        </w:rPr>
        <w:t>p</w:t>
      </w:r>
      <w:proofErr w:type="spellStart"/>
      <w:r w:rsidR="001213EF" w:rsidRPr="009A5001">
        <w:rPr>
          <w:rFonts w:ascii="Garamond" w:hAnsi="Garamond"/>
          <w:lang w:val="en-US"/>
        </w:rPr>
        <w:t>tif</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dalam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menghadapi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perkembangan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ilmu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pengetahuan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teknologi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serta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derasnya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arus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informasi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Perubahan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kurikulum</w:t>
      </w:r>
      <w:proofErr w:type="spellEnd"/>
      <w:r w:rsidR="001213EF" w:rsidRPr="009A5001">
        <w:rPr>
          <w:rFonts w:ascii="Garamond" w:hAnsi="Garamond"/>
          <w:lang w:val="en-US"/>
        </w:rPr>
        <w:t xml:space="preserve"> yang </w:t>
      </w:r>
      <w:proofErr w:type="spellStart"/>
      <w:r w:rsidR="001213EF" w:rsidRPr="009A5001">
        <w:rPr>
          <w:rFonts w:ascii="Garamond" w:hAnsi="Garamond"/>
          <w:lang w:val="en-US"/>
        </w:rPr>
        <w:t>begitu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cepat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sementara</w:t>
      </w:r>
      <w:proofErr w:type="spellEnd"/>
      <w:r w:rsidR="001213EF" w:rsidRPr="009A5001">
        <w:rPr>
          <w:rFonts w:ascii="Garamond" w:hAnsi="Garamond"/>
          <w:lang w:val="en-US"/>
        </w:rPr>
        <w:t xml:space="preserve"> </w:t>
      </w:r>
      <w:r w:rsidR="001213EF" w:rsidRPr="009A5001">
        <w:rPr>
          <w:rFonts w:ascii="Garamond" w:hAnsi="Garamond"/>
          <w:i/>
          <w:lang w:val="en-US"/>
        </w:rPr>
        <w:t>mindset</w:t>
      </w:r>
      <w:r w:rsidR="001213EF" w:rsidRPr="009A5001">
        <w:rPr>
          <w:rFonts w:ascii="Garamond" w:hAnsi="Garamond"/>
          <w:lang w:val="en-US"/>
        </w:rPr>
        <w:t xml:space="preserve"> guru yang </w:t>
      </w:r>
      <w:proofErr w:type="spellStart"/>
      <w:r w:rsidR="001213EF" w:rsidRPr="009A5001">
        <w:rPr>
          <w:rFonts w:ascii="Garamond" w:hAnsi="Garamond"/>
          <w:lang w:val="en-US"/>
        </w:rPr>
        <w:t>masih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belum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berubah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dalam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menghadapi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perubahan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tersebut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menjadi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tantangan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lainnya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bagi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dalam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menentukan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strategi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pembinaannya</w:t>
      </w:r>
      <w:proofErr w:type="spellEnd"/>
      <w:r w:rsidR="001213EF" w:rsidRPr="009A5001">
        <w:rPr>
          <w:rFonts w:ascii="Garamond" w:hAnsi="Garamond"/>
          <w:lang w:val="en-US"/>
        </w:rPr>
        <w:t>.</w:t>
      </w:r>
    </w:p>
    <w:p w14:paraId="0BAB2127" w14:textId="1E43B7E3" w:rsidR="001213EF" w:rsidRPr="009A5001" w:rsidRDefault="0028215A" w:rsidP="00A913F2">
      <w:pPr>
        <w:tabs>
          <w:tab w:val="left" w:pos="426"/>
        </w:tabs>
        <w:spacing w:line="240" w:lineRule="auto"/>
        <w:rPr>
          <w:rFonts w:ascii="Garamond" w:hAnsi="Garamond"/>
          <w:lang w:val="en-US"/>
        </w:rPr>
      </w:pPr>
      <w:r>
        <w:rPr>
          <w:rFonts w:ascii="Garamond" w:hAnsi="Garamond"/>
          <w:lang w:val="en-US"/>
        </w:rPr>
        <w:lastRenderedPageBreak/>
        <w:tab/>
      </w:r>
      <w:proofErr w:type="spellStart"/>
      <w:r w:rsidR="001213EF" w:rsidRPr="009A5001">
        <w:rPr>
          <w:rFonts w:ascii="Garamond" w:hAnsi="Garamond"/>
          <w:lang w:val="en-US"/>
        </w:rPr>
        <w:t>Menurut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hasil</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penelitian</w:t>
      </w:r>
      <w:proofErr w:type="spellEnd"/>
      <w:r w:rsidR="001213EF" w:rsidRPr="009A5001">
        <w:rPr>
          <w:rFonts w:ascii="Garamond" w:hAnsi="Garamond"/>
          <w:lang w:val="en-US"/>
        </w:rPr>
        <w:t xml:space="preserve"> </w:t>
      </w:r>
      <w:r w:rsidR="001213EF" w:rsidRPr="009A5001">
        <w:rPr>
          <w:rFonts w:ascii="Garamond" w:hAnsi="Garamond"/>
        </w:rPr>
        <w:t xml:space="preserve">Hasan Lutfi (2017) </w:t>
      </w:r>
      <w:r w:rsidR="001213EF" w:rsidRPr="009A5001">
        <w:rPr>
          <w:rFonts w:ascii="Garamond" w:hAnsi="Garamond"/>
          <w:iCs/>
        </w:rPr>
        <w:t xml:space="preserve">Strategi </w:t>
      </w:r>
      <w:r w:rsidR="001213EF" w:rsidRPr="009A5001">
        <w:rPr>
          <w:rFonts w:ascii="Garamond" w:hAnsi="Garamond"/>
          <w:iCs/>
          <w:lang w:val="en-US"/>
        </w:rPr>
        <w:t>P</w:t>
      </w:r>
      <w:r w:rsidR="001213EF" w:rsidRPr="009A5001">
        <w:rPr>
          <w:rFonts w:ascii="Garamond" w:hAnsi="Garamond"/>
          <w:iCs/>
        </w:rPr>
        <w:t>engawas Pendidikan Agama Islam untuk membina kompetensi Guru Pendidikan Agama Islam</w:t>
      </w:r>
      <w:r w:rsidR="001213EF" w:rsidRPr="009A5001">
        <w:rPr>
          <w:rFonts w:ascii="Garamond" w:hAnsi="Garamond"/>
          <w:iCs/>
          <w:lang w:val="en-US"/>
        </w:rPr>
        <w:t xml:space="preserve"> di</w:t>
      </w:r>
      <w:r w:rsidR="001213EF" w:rsidRPr="009A5001">
        <w:rPr>
          <w:rFonts w:ascii="Garamond" w:hAnsi="Garamond"/>
          <w:iCs/>
        </w:rPr>
        <w:t xml:space="preserve"> Malang.</w:t>
      </w:r>
      <w:r w:rsidR="001213EF" w:rsidRPr="009A5001">
        <w:rPr>
          <w:rFonts w:ascii="Garamond" w:hAnsi="Garamond"/>
        </w:rPr>
        <w:t xml:space="preserve"> menunjukkan bahwa: (1) Pengawas PAI telah membuat strategi dengan memperhatikan tujuan pembinaan, sasaran dan target yang diharapkan, mengetahui peluang dan hambatan kesulitan yang dihadapi guru PAI, menyusun program tahunan dan semester, dan rencana pembinaan. Strategi itu tertuang dalam program kerja. (2) dalam melaksanakan strategi pengawas PAI mensosialisasikan kepada stakeholder yang bersentuhan langsung maupun tidak langsung dengan pendidikan agama Islam, mulai dari unsur pengawas umum, kepala sekolah, maupun guru PAI sendiri. Mengadakan kerja sama dengan berbagai pihak. Memotivasi GPAI untuk meningkatkan kompetensinya. Pendekatan yang dipakai kolaborasi. Tehnik yang digunakan dengan individu maupun kelompok. Pembinaan dilakukan melalui pertemuan formal maupun nonformal. Mengikutkan diklat, seminar, workshop. Untuk mengevaluasi pembinaan pengawas PAI melakukan beberapa kunjungan kelas, melakukan monitoring dan evaluasi pembelajaran dengan kunjungan ke kelas, mengadakan tanya jawab problem solving dengan guru PAI. (3) Secara umum strategi pengawas PAI dalam membina memberikan hasil yang positif, pembinaan yang dilaksanakan pengawas PAI memiliki dampak</w:t>
      </w:r>
      <w:r w:rsidR="001213EF" w:rsidRPr="009A5001">
        <w:rPr>
          <w:rFonts w:ascii="Garamond" w:hAnsi="Garamond"/>
          <w:lang w:val="en-US"/>
        </w:rPr>
        <w:t>/i</w:t>
      </w:r>
      <w:r w:rsidR="001213EF" w:rsidRPr="009A5001">
        <w:rPr>
          <w:rFonts w:ascii="Garamond" w:hAnsi="Garamond"/>
        </w:rPr>
        <w:t>mplikasi positif pada kompetensi pedagogik, profesional, sosial, dan kepribadian guru PAI</w:t>
      </w:r>
      <w:r w:rsidR="001213EF" w:rsidRPr="009A5001">
        <w:rPr>
          <w:rFonts w:ascii="Garamond" w:hAnsi="Garamond"/>
          <w:lang w:val="en-US"/>
        </w:rPr>
        <w:t>.</w:t>
      </w:r>
      <w:r>
        <w:rPr>
          <w:rFonts w:ascii="Garamond" w:hAnsi="Garamond"/>
        </w:rPr>
        <w:t xml:space="preserve"> </w:t>
      </w:r>
      <w:proofErr w:type="spellStart"/>
      <w:r w:rsidR="001213EF" w:rsidRPr="009A5001">
        <w:rPr>
          <w:rFonts w:ascii="Garamond" w:hAnsi="Garamond"/>
          <w:lang w:val="en-GB"/>
        </w:rPr>
        <w:t>Sedang</w:t>
      </w:r>
      <w:proofErr w:type="spellEnd"/>
      <w:r w:rsidR="001213EF" w:rsidRPr="009A5001">
        <w:rPr>
          <w:rFonts w:ascii="Garamond" w:hAnsi="Garamond"/>
          <w:lang w:val="en-GB"/>
        </w:rPr>
        <w:t xml:space="preserve"> </w:t>
      </w:r>
      <w:proofErr w:type="spellStart"/>
      <w:r w:rsidR="001213EF" w:rsidRPr="009A5001">
        <w:rPr>
          <w:rFonts w:ascii="Garamond" w:hAnsi="Garamond"/>
          <w:lang w:val="en-GB"/>
        </w:rPr>
        <w:t>menurut</w:t>
      </w:r>
      <w:proofErr w:type="spellEnd"/>
      <w:r w:rsidR="001213EF" w:rsidRPr="009A5001">
        <w:rPr>
          <w:rFonts w:ascii="Garamond" w:hAnsi="Garamond"/>
          <w:lang w:val="en-GB"/>
        </w:rPr>
        <w:t xml:space="preserve"> </w:t>
      </w:r>
      <w:proofErr w:type="spellStart"/>
      <w:r w:rsidR="001213EF" w:rsidRPr="009A5001">
        <w:rPr>
          <w:rFonts w:ascii="Garamond" w:hAnsi="Garamond"/>
          <w:lang w:val="en-GB"/>
        </w:rPr>
        <w:t>hasil</w:t>
      </w:r>
      <w:proofErr w:type="spellEnd"/>
      <w:r w:rsidR="001213EF" w:rsidRPr="009A5001">
        <w:rPr>
          <w:rFonts w:ascii="Garamond" w:hAnsi="Garamond"/>
          <w:lang w:val="en-GB"/>
        </w:rPr>
        <w:t xml:space="preserve"> </w:t>
      </w:r>
      <w:proofErr w:type="spellStart"/>
      <w:r w:rsidR="001213EF" w:rsidRPr="009A5001">
        <w:rPr>
          <w:rFonts w:ascii="Garamond" w:hAnsi="Garamond"/>
          <w:lang w:val="en-GB"/>
        </w:rPr>
        <w:t>penelitian</w:t>
      </w:r>
      <w:proofErr w:type="spellEnd"/>
      <w:r w:rsidR="001213EF" w:rsidRPr="009A5001">
        <w:rPr>
          <w:rFonts w:ascii="Garamond" w:hAnsi="Garamond"/>
          <w:lang w:val="en-GB"/>
        </w:rPr>
        <w:t xml:space="preserve"> </w:t>
      </w:r>
      <w:r w:rsidR="001213EF" w:rsidRPr="009A5001">
        <w:rPr>
          <w:rFonts w:ascii="Garamond" w:hAnsi="Garamond"/>
        </w:rPr>
        <w:t xml:space="preserve">Ijen Zainal Abidin (2018) dalam Disertasinya “Pengaruh pembinaan guru melalui MGMP terhadap kompetensi pedagogik dan kompetensi profesional (Kasus pada Guru PAI SMA Negeri Kab. Bogor)”. Hasil penelitian menunjukkan bahwa 35,4 % guru menyatakan bahwa keikutsertaan dalam MGMP sangat </w:t>
      </w:r>
      <w:r w:rsidR="001213EF" w:rsidRPr="009A5001">
        <w:rPr>
          <w:rFonts w:ascii="Garamond" w:hAnsi="Garamond"/>
        </w:rPr>
        <w:lastRenderedPageBreak/>
        <w:t>berpengaruh terhadap pembelajaran di kelas. Sementara itu 58,5 % menyatakan cukup. Hanya 7,7 % guru yang menyatakan kurang berpengaruh. Pengaruh variabel X (pembinaan guru melalui MGMP) terhadap variabel Y1 (kompetensi pedagogik) dari hasil perhitungan secara parsial variabel X mempunyai pengaruh yang positif dan signifikan terhadap variabel Y1 pada tingkat kesalahan 0,05 ( a = 5%) apabila variabel lain diasumsikan konstan. Hal ini dapat dibuktikan dengan besarnya koefisien path sebesar 0,756 dengan sign.t sebesar 0,004 (0,004 &lt; 0,05) maka secara parsial variabel X berpengaruh secara signifikan terhadap variabel Y1. Pengaruh variabel X (pembinaan guru melalui MGMP) terhadap variabel Y2 (kompetensi profesional)  dari hasil perhitungan secara parsial variabel X mempunyai pengaruh yang positif dan signifikan terhadap variabel Y2 pada tingkat kesalahan 0,05 ( a = 5%) apabila variabel lain diasumsikan konstan. Hal ini dapat dibuktikan dengan besarnya koefisien path sebesar 0,753 dengan sign.t sebesar 0,009 (0,009 &lt; 0,05) maka secara parsial variabel X berpengaruh signifikan terhadap variabel Y2. Besarnya sumbangan (kontribusi) variabel X terhadap Variabel Y</w:t>
      </w:r>
      <w:r w:rsidR="001213EF" w:rsidRPr="009A5001">
        <w:rPr>
          <w:rFonts w:ascii="Garamond" w:hAnsi="Garamond"/>
          <w:vertAlign w:val="subscript"/>
        </w:rPr>
        <w:t>2</w:t>
      </w:r>
      <w:r w:rsidR="001213EF" w:rsidRPr="009A5001">
        <w:rPr>
          <w:rFonts w:ascii="Garamond" w:hAnsi="Garamond"/>
        </w:rPr>
        <w:t xml:space="preserve"> dapat dilihat dari nilai Adjusted R Square yaitu sebesar 0,559. Artinya bahwa 55,9% variabel y2 akan dipengaruhi oleh variabel X.  Sedangkan sisanya 44,1% variabel Y2 akan dipengaruhi oleh variabel-variabel lain yang tidak dibahas dalam penelitian ini. Oleh karena itu posisi MGMP harus terus diperkuat dan terus dikembangkan oleh pemerintah demi meningkatkan kompetensi guru. Kementerian Agama dan Dinas Pendidikan agar mengalokasikan anggaran untuk pembinaan guru. MGMP agar diberi bantuan operasional untuk penyelenggaraan kegiatan. Selama ini kegitan MGMP lebih banyak dilakukan secara swadaya. Bila MGMP diberikan </w:t>
      </w:r>
      <w:r w:rsidR="001213EF" w:rsidRPr="009A5001">
        <w:rPr>
          <w:rFonts w:ascii="Garamond" w:hAnsi="Garamond"/>
        </w:rPr>
        <w:lastRenderedPageBreak/>
        <w:t>bantuan, maka kegiatan akan berjalan dengan baik dan kompetensi guru akan terus meningkat.</w:t>
      </w:r>
    </w:p>
    <w:p w14:paraId="42414856" w14:textId="0E2AAB42" w:rsidR="00CE6AE2" w:rsidRDefault="00CE6AE2" w:rsidP="00A913F2">
      <w:pPr>
        <w:tabs>
          <w:tab w:val="left" w:pos="426"/>
        </w:tabs>
        <w:spacing w:line="240" w:lineRule="auto"/>
        <w:rPr>
          <w:rFonts w:ascii="Garamond" w:hAnsi="Garamond"/>
        </w:rPr>
      </w:pPr>
      <w:r>
        <w:rPr>
          <w:rFonts w:ascii="Garamond" w:hAnsi="Garamond"/>
        </w:rPr>
        <w:tab/>
      </w:r>
      <w:r w:rsidR="001213EF" w:rsidRPr="009A5001">
        <w:rPr>
          <w:rFonts w:ascii="Garamond" w:hAnsi="Garamond"/>
          <w:lang w:val="en-US"/>
        </w:rPr>
        <w:t xml:space="preserve">Dari </w:t>
      </w:r>
      <w:proofErr w:type="spellStart"/>
      <w:r w:rsidR="001213EF" w:rsidRPr="009A5001">
        <w:rPr>
          <w:rFonts w:ascii="Garamond" w:hAnsi="Garamond"/>
          <w:lang w:val="en-US"/>
        </w:rPr>
        <w:t>hasil</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penelitian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tersebut</w:t>
      </w:r>
      <w:proofErr w:type="spellEnd"/>
      <w:r w:rsidR="001213EF" w:rsidRPr="009A5001">
        <w:rPr>
          <w:rFonts w:ascii="Garamond" w:hAnsi="Garamond"/>
          <w:lang w:val="en-US"/>
        </w:rPr>
        <w:t xml:space="preserve"> di </w:t>
      </w:r>
      <w:proofErr w:type="spellStart"/>
      <w:r w:rsidR="001213EF" w:rsidRPr="009A5001">
        <w:rPr>
          <w:rFonts w:ascii="Garamond" w:hAnsi="Garamond"/>
          <w:lang w:val="en-US"/>
        </w:rPr>
        <w:t>atas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PAI </w:t>
      </w:r>
      <w:proofErr w:type="spellStart"/>
      <w:r w:rsidR="001213EF" w:rsidRPr="009A5001">
        <w:rPr>
          <w:rFonts w:ascii="Garamond" w:hAnsi="Garamond"/>
          <w:lang w:val="en-US"/>
        </w:rPr>
        <w:t>dalam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pembinaannya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masih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belum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menggunakan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strategi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pendayagunaan</w:t>
      </w:r>
      <w:proofErr w:type="spellEnd"/>
      <w:r w:rsidR="001213EF" w:rsidRPr="009A5001">
        <w:rPr>
          <w:rFonts w:ascii="Garamond" w:hAnsi="Garamond"/>
          <w:lang w:val="en-US"/>
        </w:rPr>
        <w:t xml:space="preserve"> MGMP PAI </w:t>
      </w:r>
      <w:proofErr w:type="spellStart"/>
      <w:r w:rsidR="001213EF" w:rsidRPr="009A5001">
        <w:rPr>
          <w:rFonts w:ascii="Garamond" w:hAnsi="Garamond"/>
          <w:lang w:val="en-US"/>
        </w:rPr>
        <w:t>sebagai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pusat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kegiatan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peningkatan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kompetensi</w:t>
      </w:r>
      <w:proofErr w:type="spellEnd"/>
      <w:r w:rsidR="001213EF" w:rsidRPr="009A5001">
        <w:rPr>
          <w:rFonts w:ascii="Garamond" w:hAnsi="Garamond"/>
          <w:lang w:val="en-US"/>
        </w:rPr>
        <w:t xml:space="preserve"> guru PAI </w:t>
      </w:r>
      <w:proofErr w:type="spellStart"/>
      <w:r w:rsidR="001213EF" w:rsidRPr="009A5001">
        <w:rPr>
          <w:rFonts w:ascii="Garamond" w:hAnsi="Garamond"/>
          <w:lang w:val="en-US"/>
        </w:rPr>
        <w:t>dalam</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meningkatkan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mutu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pembelajaran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Asumsinya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dengan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strategi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pembinaan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pengawas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pada</w:t>
      </w:r>
      <w:proofErr w:type="spellEnd"/>
      <w:r w:rsidR="001213EF" w:rsidRPr="009A5001">
        <w:rPr>
          <w:rFonts w:ascii="Garamond" w:hAnsi="Garamond"/>
          <w:lang w:val="en-US"/>
        </w:rPr>
        <w:t xml:space="preserve"> guru PAI </w:t>
      </w:r>
      <w:proofErr w:type="spellStart"/>
      <w:r w:rsidR="001213EF" w:rsidRPr="009A5001">
        <w:rPr>
          <w:rFonts w:ascii="Garamond" w:hAnsi="Garamond"/>
          <w:lang w:val="en-US"/>
        </w:rPr>
        <w:t>melalui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pendayagunaan</w:t>
      </w:r>
      <w:proofErr w:type="spellEnd"/>
      <w:r w:rsidR="001213EF" w:rsidRPr="009A5001">
        <w:rPr>
          <w:rFonts w:ascii="Garamond" w:hAnsi="Garamond"/>
          <w:lang w:val="en-US"/>
        </w:rPr>
        <w:t xml:space="preserve"> MGMP </w:t>
      </w:r>
      <w:proofErr w:type="spellStart"/>
      <w:r w:rsidR="001213EF" w:rsidRPr="009A5001">
        <w:rPr>
          <w:rFonts w:ascii="Garamond" w:hAnsi="Garamond"/>
          <w:lang w:val="en-US"/>
        </w:rPr>
        <w:t>sebagai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pusat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kegiatan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maka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dapat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meningkatkan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kompetensi</w:t>
      </w:r>
      <w:proofErr w:type="spellEnd"/>
      <w:r w:rsidR="001213EF" w:rsidRPr="009A5001">
        <w:rPr>
          <w:rFonts w:ascii="Garamond" w:hAnsi="Garamond"/>
          <w:lang w:val="en-US"/>
        </w:rPr>
        <w:t xml:space="preserve"> guru PAI </w:t>
      </w:r>
      <w:proofErr w:type="spellStart"/>
      <w:r w:rsidR="001213EF" w:rsidRPr="009A5001">
        <w:rPr>
          <w:rFonts w:ascii="Garamond" w:hAnsi="Garamond"/>
          <w:lang w:val="en-US"/>
        </w:rPr>
        <w:t>sehingga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mampu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meningkatkan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mutu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pembelajaran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secara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efektif</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efisien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akuntabel</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transparan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Sehubungan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dengan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hal</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tersebut</w:t>
      </w:r>
      <w:proofErr w:type="spellEnd"/>
      <w:r w:rsidR="001213EF" w:rsidRPr="009A5001">
        <w:rPr>
          <w:rFonts w:ascii="Garamond" w:hAnsi="Garamond"/>
          <w:lang w:val="en-US"/>
        </w:rPr>
        <w:t xml:space="preserve"> di </w:t>
      </w:r>
      <w:proofErr w:type="spellStart"/>
      <w:r w:rsidR="001213EF" w:rsidRPr="009A5001">
        <w:rPr>
          <w:rFonts w:ascii="Garamond" w:hAnsi="Garamond"/>
          <w:lang w:val="en-US"/>
        </w:rPr>
        <w:t>atas</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maka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perlu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dilakukan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penelitian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lebih</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lanjut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supaya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dapat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ditemukan</w:t>
      </w:r>
      <w:proofErr w:type="spellEnd"/>
      <w:r w:rsidR="001213EF" w:rsidRPr="009A5001">
        <w:rPr>
          <w:rFonts w:ascii="Garamond" w:hAnsi="Garamond"/>
          <w:lang w:val="en-US"/>
        </w:rPr>
        <w:t xml:space="preserve"> data yang </w:t>
      </w:r>
      <w:proofErr w:type="spellStart"/>
      <w:r w:rsidR="001213EF" w:rsidRPr="009A5001">
        <w:rPr>
          <w:rFonts w:ascii="Garamond" w:hAnsi="Garamond"/>
          <w:lang w:val="en-US"/>
        </w:rPr>
        <w:t>konkrit</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akurat</w:t>
      </w:r>
      <w:proofErr w:type="spellEnd"/>
      <w:r w:rsidR="001213EF" w:rsidRPr="009A5001">
        <w:rPr>
          <w:rFonts w:ascii="Garamond" w:hAnsi="Garamond"/>
          <w:lang w:val="en-US"/>
        </w:rPr>
        <w:t xml:space="preserve">, valid </w:t>
      </w:r>
      <w:proofErr w:type="spellStart"/>
      <w:r w:rsidR="001213EF" w:rsidRPr="009A5001">
        <w:rPr>
          <w:rFonts w:ascii="Garamond" w:hAnsi="Garamond"/>
          <w:lang w:val="en-US"/>
        </w:rPr>
        <w:t>dan</w:t>
      </w:r>
      <w:proofErr w:type="spellEnd"/>
      <w:r w:rsidR="001213EF" w:rsidRPr="009A5001">
        <w:rPr>
          <w:rFonts w:ascii="Garamond" w:hAnsi="Garamond"/>
          <w:lang w:val="en-US"/>
        </w:rPr>
        <w:t xml:space="preserve"> reliable </w:t>
      </w:r>
      <w:proofErr w:type="spellStart"/>
      <w:r w:rsidR="001213EF" w:rsidRPr="009A5001">
        <w:rPr>
          <w:rFonts w:ascii="Garamond" w:hAnsi="Garamond"/>
          <w:lang w:val="en-US"/>
        </w:rPr>
        <w:t>sehingga</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peneliti</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mampu</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menentukan</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alternatif</w:t>
      </w:r>
      <w:proofErr w:type="spellEnd"/>
      <w:r w:rsidR="001213EF" w:rsidRPr="009A5001">
        <w:rPr>
          <w:rFonts w:ascii="Garamond" w:hAnsi="Garamond"/>
          <w:lang w:val="en-US"/>
        </w:rPr>
        <w:t xml:space="preserve"> </w:t>
      </w:r>
      <w:proofErr w:type="spellStart"/>
      <w:r w:rsidR="001213EF" w:rsidRPr="009A5001">
        <w:rPr>
          <w:rFonts w:ascii="Garamond" w:hAnsi="Garamond"/>
          <w:lang w:val="en-US"/>
        </w:rPr>
        <w:t>pemecahannya</w:t>
      </w:r>
      <w:proofErr w:type="spellEnd"/>
      <w:r w:rsidR="001213EF" w:rsidRPr="009A5001">
        <w:rPr>
          <w:rFonts w:ascii="Garamond" w:hAnsi="Garamond"/>
          <w:lang w:val="en-US"/>
        </w:rPr>
        <w:t>.</w:t>
      </w:r>
    </w:p>
    <w:p w14:paraId="1D084C04" w14:textId="7FE72E7A" w:rsidR="00CE6AE2" w:rsidRDefault="00CE6AE2" w:rsidP="00A913F2">
      <w:pPr>
        <w:tabs>
          <w:tab w:val="left" w:pos="426"/>
        </w:tabs>
        <w:spacing w:line="240" w:lineRule="auto"/>
        <w:rPr>
          <w:rFonts w:ascii="Garamond" w:hAnsi="Garamond"/>
        </w:rPr>
      </w:pPr>
      <w:r>
        <w:rPr>
          <w:rFonts w:ascii="Garamond" w:hAnsi="Garamond"/>
        </w:rPr>
        <w:tab/>
      </w:r>
      <w:r w:rsidR="005E5280" w:rsidRPr="009A5001">
        <w:rPr>
          <w:rFonts w:ascii="Garamond" w:hAnsi="Garamond"/>
        </w:rPr>
        <w:t>Tujuan umum penelitian ini ingin memperoleh gambaran tentang</w:t>
      </w:r>
      <w:r w:rsidR="005E5280" w:rsidRPr="009A5001">
        <w:rPr>
          <w:rFonts w:ascii="Garamond" w:hAnsi="Garamond"/>
          <w:lang w:val="en-US"/>
        </w:rPr>
        <w:t xml:space="preserve"> </w:t>
      </w:r>
      <w:proofErr w:type="spellStart"/>
      <w:r w:rsidR="005E5280" w:rsidRPr="009A5001">
        <w:rPr>
          <w:rFonts w:ascii="Garamond" w:hAnsi="Garamond"/>
          <w:lang w:val="en-US"/>
        </w:rPr>
        <w:t>strategi</w:t>
      </w:r>
      <w:proofErr w:type="spellEnd"/>
      <w:r w:rsidR="005E5280" w:rsidRPr="009A5001">
        <w:rPr>
          <w:rFonts w:ascii="Garamond" w:hAnsi="Garamond"/>
          <w:lang w:val="en-US"/>
        </w:rPr>
        <w:t xml:space="preserve"> </w:t>
      </w:r>
      <w:proofErr w:type="spellStart"/>
      <w:r w:rsidR="005E5280" w:rsidRPr="009A5001">
        <w:rPr>
          <w:rFonts w:ascii="Garamond" w:hAnsi="Garamond"/>
          <w:lang w:val="en-US"/>
        </w:rPr>
        <w:t>pembinaan</w:t>
      </w:r>
      <w:proofErr w:type="spellEnd"/>
      <w:r w:rsidR="005E5280" w:rsidRPr="009A5001">
        <w:rPr>
          <w:rFonts w:ascii="Garamond" w:hAnsi="Garamond"/>
          <w:lang w:val="en-US"/>
        </w:rPr>
        <w:t xml:space="preserve"> </w:t>
      </w:r>
      <w:proofErr w:type="spellStart"/>
      <w:r w:rsidR="005E5280" w:rsidRPr="009A5001">
        <w:rPr>
          <w:rFonts w:ascii="Garamond" w:hAnsi="Garamond"/>
          <w:lang w:val="en-US"/>
        </w:rPr>
        <w:t>pengawas</w:t>
      </w:r>
      <w:proofErr w:type="spellEnd"/>
      <w:r w:rsidR="005E5280" w:rsidRPr="009A5001">
        <w:rPr>
          <w:rFonts w:ascii="Garamond" w:hAnsi="Garamond"/>
          <w:lang w:val="en-US"/>
        </w:rPr>
        <w:t xml:space="preserve"> </w:t>
      </w:r>
      <w:proofErr w:type="spellStart"/>
      <w:r w:rsidR="005E5280" w:rsidRPr="009A5001">
        <w:rPr>
          <w:rFonts w:ascii="Garamond" w:hAnsi="Garamond"/>
          <w:lang w:val="en-US"/>
        </w:rPr>
        <w:t>pada</w:t>
      </w:r>
      <w:proofErr w:type="spellEnd"/>
      <w:r w:rsidR="005E5280" w:rsidRPr="009A5001">
        <w:rPr>
          <w:rFonts w:ascii="Garamond" w:hAnsi="Garamond"/>
          <w:lang w:val="en-US"/>
        </w:rPr>
        <w:t xml:space="preserve"> Guru PAI </w:t>
      </w:r>
      <w:proofErr w:type="spellStart"/>
      <w:r w:rsidR="005E5280" w:rsidRPr="009A5001">
        <w:rPr>
          <w:rFonts w:ascii="Garamond" w:hAnsi="Garamond"/>
          <w:lang w:val="en-US"/>
        </w:rPr>
        <w:t>dalam</w:t>
      </w:r>
      <w:proofErr w:type="spellEnd"/>
      <w:r w:rsidR="005E5280" w:rsidRPr="009A5001">
        <w:rPr>
          <w:rFonts w:ascii="Garamond" w:hAnsi="Garamond"/>
          <w:lang w:val="en-US"/>
        </w:rPr>
        <w:t xml:space="preserve"> </w:t>
      </w:r>
      <w:proofErr w:type="spellStart"/>
      <w:r w:rsidR="005E5280" w:rsidRPr="009A5001">
        <w:rPr>
          <w:rFonts w:ascii="Garamond" w:hAnsi="Garamond"/>
          <w:lang w:val="en-US"/>
        </w:rPr>
        <w:t>meningkatkan</w:t>
      </w:r>
      <w:proofErr w:type="spellEnd"/>
      <w:r w:rsidR="005E5280" w:rsidRPr="009A5001">
        <w:rPr>
          <w:rFonts w:ascii="Garamond" w:hAnsi="Garamond"/>
          <w:lang w:val="en-US"/>
        </w:rPr>
        <w:t xml:space="preserve"> </w:t>
      </w:r>
      <w:proofErr w:type="spellStart"/>
      <w:r w:rsidR="005E5280" w:rsidRPr="009A5001">
        <w:rPr>
          <w:rFonts w:ascii="Garamond" w:hAnsi="Garamond"/>
          <w:lang w:val="en-US"/>
        </w:rPr>
        <w:t>kompetensi</w:t>
      </w:r>
      <w:proofErr w:type="spellEnd"/>
      <w:r w:rsidR="005E5280" w:rsidRPr="009A5001">
        <w:rPr>
          <w:rFonts w:ascii="Garamond" w:hAnsi="Garamond"/>
          <w:lang w:val="en-US"/>
        </w:rPr>
        <w:t xml:space="preserve"> Guru PAI</w:t>
      </w:r>
      <w:r w:rsidR="005E5280" w:rsidRPr="009A5001">
        <w:rPr>
          <w:rFonts w:ascii="Garamond" w:hAnsi="Garamond"/>
        </w:rPr>
        <w:t xml:space="preserve"> melalui pemberdayaan MGMP </w:t>
      </w:r>
      <w:r w:rsidR="005E5280" w:rsidRPr="009A5001">
        <w:rPr>
          <w:rFonts w:ascii="Garamond" w:hAnsi="Garamond"/>
          <w:lang w:val="en-US"/>
        </w:rPr>
        <w:t xml:space="preserve"> </w:t>
      </w:r>
      <w:proofErr w:type="spellStart"/>
      <w:r w:rsidR="005E5280" w:rsidRPr="009A5001">
        <w:rPr>
          <w:rFonts w:ascii="Garamond" w:hAnsi="Garamond"/>
          <w:lang w:val="en-US"/>
        </w:rPr>
        <w:t>untuk</w:t>
      </w:r>
      <w:proofErr w:type="spellEnd"/>
      <w:r w:rsidR="005E5280" w:rsidRPr="009A5001">
        <w:rPr>
          <w:rFonts w:ascii="Garamond" w:hAnsi="Garamond"/>
          <w:lang w:val="en-US"/>
        </w:rPr>
        <w:t xml:space="preserve"> </w:t>
      </w:r>
      <w:proofErr w:type="spellStart"/>
      <w:r w:rsidR="005E5280" w:rsidRPr="009A5001">
        <w:rPr>
          <w:rFonts w:ascii="Garamond" w:hAnsi="Garamond"/>
          <w:lang w:val="en-US"/>
        </w:rPr>
        <w:t>meningkatkan</w:t>
      </w:r>
      <w:proofErr w:type="spellEnd"/>
      <w:r w:rsidR="005E5280" w:rsidRPr="009A5001">
        <w:rPr>
          <w:rFonts w:ascii="Garamond" w:hAnsi="Garamond"/>
          <w:lang w:val="en-US"/>
        </w:rPr>
        <w:t xml:space="preserve"> </w:t>
      </w:r>
      <w:proofErr w:type="spellStart"/>
      <w:r w:rsidR="005E5280" w:rsidRPr="009A5001">
        <w:rPr>
          <w:rFonts w:ascii="Garamond" w:hAnsi="Garamond"/>
          <w:lang w:val="en-US"/>
        </w:rPr>
        <w:t>mutu</w:t>
      </w:r>
      <w:proofErr w:type="spellEnd"/>
      <w:r w:rsidR="005E5280" w:rsidRPr="009A5001">
        <w:rPr>
          <w:rFonts w:ascii="Garamond" w:hAnsi="Garamond"/>
          <w:lang w:val="en-US"/>
        </w:rPr>
        <w:t xml:space="preserve"> </w:t>
      </w:r>
      <w:proofErr w:type="spellStart"/>
      <w:r w:rsidR="005E5280" w:rsidRPr="009A5001">
        <w:rPr>
          <w:rFonts w:ascii="Garamond" w:hAnsi="Garamond"/>
          <w:lang w:val="en-US"/>
        </w:rPr>
        <w:t>pembelajaran</w:t>
      </w:r>
      <w:proofErr w:type="spellEnd"/>
      <w:r w:rsidR="005E5280" w:rsidRPr="009A5001">
        <w:rPr>
          <w:rFonts w:ascii="Garamond" w:hAnsi="Garamond"/>
        </w:rPr>
        <w:t>. Adapun tujuan kh</w:t>
      </w:r>
      <w:r w:rsidR="005A2C7E">
        <w:rPr>
          <w:rFonts w:ascii="Garamond" w:hAnsi="Garamond"/>
        </w:rPr>
        <w:t xml:space="preserve">usus dari penelitian ini adalah </w:t>
      </w:r>
      <w:r w:rsidR="00E86695">
        <w:rPr>
          <w:rFonts w:ascii="Garamond" w:hAnsi="Garamond"/>
          <w:lang w:val="en-GB"/>
        </w:rPr>
        <w:t>m</w:t>
      </w:r>
      <w:r w:rsidR="005A2C7E">
        <w:rPr>
          <w:rFonts w:ascii="Garamond" w:hAnsi="Garamond"/>
        </w:rPr>
        <w:t xml:space="preserve">emperoleh gambaran tentang </w:t>
      </w:r>
      <w:r w:rsidR="005E5280" w:rsidRPr="005A2C7E">
        <w:rPr>
          <w:rFonts w:ascii="Garamond" w:hAnsi="Garamond"/>
        </w:rPr>
        <w:t>rencana pembinaan</w:t>
      </w:r>
      <w:r w:rsidR="005A2C7E">
        <w:rPr>
          <w:rFonts w:ascii="Garamond" w:hAnsi="Garamond"/>
        </w:rPr>
        <w:t xml:space="preserve">, pelaksanaan pembinaan, evaluasi pembinaan, faktor penghambat dan faktor pendukung, serta solusi efektif dalam pembinaan </w:t>
      </w:r>
      <w:r w:rsidR="005E5280" w:rsidRPr="005A2C7E">
        <w:rPr>
          <w:rFonts w:ascii="Garamond" w:hAnsi="Garamond"/>
        </w:rPr>
        <w:t xml:space="preserve">pengawas </w:t>
      </w:r>
      <w:r w:rsidR="005E5280" w:rsidRPr="005A2C7E">
        <w:rPr>
          <w:rFonts w:ascii="Garamond" w:hAnsi="Garamond"/>
          <w:lang w:val="en-GB"/>
        </w:rPr>
        <w:t>pada</w:t>
      </w:r>
      <w:r w:rsidR="005E5280" w:rsidRPr="005A2C7E">
        <w:rPr>
          <w:rFonts w:ascii="Garamond" w:hAnsi="Garamond"/>
        </w:rPr>
        <w:t xml:space="preserve"> Guru PAI </w:t>
      </w:r>
    </w:p>
    <w:p w14:paraId="378BFBAC" w14:textId="63FAC5FD" w:rsidR="00CE6AE2" w:rsidRDefault="00CE6AE2" w:rsidP="00A913F2">
      <w:pPr>
        <w:tabs>
          <w:tab w:val="left" w:pos="426"/>
        </w:tabs>
        <w:spacing w:line="240" w:lineRule="auto"/>
        <w:rPr>
          <w:rFonts w:ascii="Garamond" w:hAnsi="Garamond"/>
        </w:rPr>
      </w:pPr>
      <w:r>
        <w:rPr>
          <w:rFonts w:ascii="Garamond" w:hAnsi="Garamond"/>
        </w:rPr>
        <w:tab/>
      </w:r>
      <w:r w:rsidR="00025BF7" w:rsidRPr="009A5001">
        <w:rPr>
          <w:rFonts w:ascii="Garamond" w:hAnsi="Garamond"/>
        </w:rPr>
        <w:t xml:space="preserve">Subjek penelitian dipilih secara </w:t>
      </w:r>
      <w:r w:rsidR="00025BF7" w:rsidRPr="009A5001">
        <w:rPr>
          <w:rFonts w:ascii="Garamond" w:hAnsi="Garamond"/>
          <w:i/>
        </w:rPr>
        <w:t>purposive sampling</w:t>
      </w:r>
      <w:r w:rsidR="00025BF7" w:rsidRPr="009A5001">
        <w:rPr>
          <w:rFonts w:ascii="Garamond" w:hAnsi="Garamond"/>
        </w:rPr>
        <w:t xml:space="preserve">. </w:t>
      </w:r>
      <w:r w:rsidR="00025BF7" w:rsidRPr="009A5001">
        <w:rPr>
          <w:rFonts w:ascii="Garamond" w:hAnsi="Garamond"/>
          <w:bCs/>
        </w:rPr>
        <w:t xml:space="preserve">Alasan pemilihan sampel yang purposif dikarenakan teknik ini menekankan pada pengambilan data untuk tujuan tertentu sehingga peneliti dapat </w:t>
      </w:r>
      <w:r w:rsidR="00025BF7" w:rsidRPr="009A5001">
        <w:rPr>
          <w:rFonts w:ascii="Garamond" w:hAnsi="Garamond"/>
        </w:rPr>
        <w:t>memilih individu yang mampu menghasilkan data yang dibutuhkan agar fenomena yang diteliti dapat dipelajari dan difahami secara komprehensif</w:t>
      </w:r>
      <w:r w:rsidR="00025BF7" w:rsidRPr="009A5001">
        <w:rPr>
          <w:rFonts w:ascii="Garamond" w:hAnsi="Garamond"/>
          <w:bCs/>
        </w:rPr>
        <w:t xml:space="preserve"> (Cresswell, 2013).</w:t>
      </w:r>
    </w:p>
    <w:p w14:paraId="6BC6950D" w14:textId="77777777" w:rsidR="00CE6AE2" w:rsidRDefault="00CE6AE2" w:rsidP="00A913F2">
      <w:pPr>
        <w:tabs>
          <w:tab w:val="left" w:pos="426"/>
        </w:tabs>
        <w:spacing w:line="240" w:lineRule="auto"/>
        <w:rPr>
          <w:rFonts w:ascii="Garamond" w:hAnsi="Garamond"/>
        </w:rPr>
      </w:pPr>
      <w:r>
        <w:rPr>
          <w:rFonts w:ascii="Garamond" w:hAnsi="Garamond"/>
        </w:rPr>
        <w:tab/>
      </w:r>
      <w:r w:rsidR="00025BF7" w:rsidRPr="009A5001">
        <w:rPr>
          <w:rFonts w:ascii="Garamond" w:hAnsi="Garamond"/>
        </w:rPr>
        <w:t xml:space="preserve">Pengumpulan data dilakukan dengan menggunakan teknik wawancara, </w:t>
      </w:r>
      <w:r w:rsidR="00025BF7" w:rsidRPr="009A5001">
        <w:rPr>
          <w:rFonts w:ascii="Garamond" w:hAnsi="Garamond"/>
        </w:rPr>
        <w:lastRenderedPageBreak/>
        <w:t xml:space="preserve">observasi, dan studi dokumentasi. Wawancara dilakukan pada sumber data primer dan sekunder. Tujuan dilakukannya wawancara menurut Fraenkel, Wallen, &amp; Hyun(2012: 451), yaitu </w:t>
      </w:r>
      <w:r w:rsidR="00025BF7" w:rsidRPr="009A5001">
        <w:rPr>
          <w:rFonts w:ascii="Garamond" w:hAnsi="Garamond"/>
          <w:lang w:val="en-US"/>
        </w:rPr>
        <w:t>“</w:t>
      </w:r>
      <w:r w:rsidR="00025BF7" w:rsidRPr="009A5001">
        <w:rPr>
          <w:rFonts w:ascii="Garamond" w:hAnsi="Garamond"/>
          <w:i/>
        </w:rPr>
        <w:t>to find out what is on their mind, what they think or how they feel about something</w:t>
      </w:r>
      <w:r w:rsidR="00025BF7" w:rsidRPr="009A5001">
        <w:rPr>
          <w:rFonts w:ascii="Garamond" w:hAnsi="Garamond"/>
          <w:i/>
          <w:lang w:val="en-US"/>
        </w:rPr>
        <w:t>”</w:t>
      </w:r>
      <w:r w:rsidR="00025BF7" w:rsidRPr="009A5001">
        <w:rPr>
          <w:rFonts w:ascii="Garamond" w:hAnsi="Garamond"/>
        </w:rPr>
        <w:t xml:space="preserve">. Hal tersebut didukung pula oleh </w:t>
      </w:r>
      <w:r w:rsidR="00025BF7" w:rsidRPr="009A5001">
        <w:rPr>
          <w:rFonts w:ascii="Garamond" w:hAnsi="Garamond"/>
          <w:bCs/>
        </w:rPr>
        <w:t>Alwasilah (2008: 191), bahwa interviu dilakukan untuk mendapatkan informasi atau data yang diperlukan sesuai dengan tujuan penelitian.</w:t>
      </w:r>
      <w:r w:rsidR="00025BF7" w:rsidRPr="009A5001">
        <w:rPr>
          <w:rFonts w:ascii="Garamond" w:hAnsi="Garamond"/>
        </w:rPr>
        <w:t xml:space="preserve"> Wawancara dilakukan untuk menggali informasi yang tidak dapat diungkap langsung melalui observasi ataupun studi dokumentasi. oleh karena itu, dalam melakukan wawancara hal-hal yang disiapkan, meliputi 1) daftar pertanyaan yang bersifat terbuka, umum, dan berfokus pada pemahaman fenomena sentral penelitian; 2) mengidentifikasi orang yang akan diwawancarai untuk memperoleh </w:t>
      </w:r>
      <w:r w:rsidR="00025BF7" w:rsidRPr="009A5001">
        <w:rPr>
          <w:rFonts w:ascii="Garamond" w:hAnsi="Garamond"/>
          <w:i/>
        </w:rPr>
        <w:t>depth andrich information</w:t>
      </w:r>
      <w:r w:rsidR="00025BF7" w:rsidRPr="009A5001">
        <w:rPr>
          <w:rFonts w:ascii="Garamond" w:hAnsi="Garamond"/>
        </w:rPr>
        <w:t xml:space="preserve">; 3) melakukan prosedur pencatatan dan juga perekaman untuk memudahkan proses </w:t>
      </w:r>
      <w:r w:rsidR="00025BF7" w:rsidRPr="009A5001">
        <w:rPr>
          <w:rFonts w:ascii="Garamond" w:hAnsi="Garamond"/>
          <w:i/>
        </w:rPr>
        <w:t xml:space="preserve">cross check </w:t>
      </w:r>
      <w:r w:rsidR="00025BF7" w:rsidRPr="009A5001">
        <w:rPr>
          <w:rFonts w:ascii="Garamond" w:hAnsi="Garamond"/>
        </w:rPr>
        <w:t>jika diperlukan; serta 4) menggunakan protokol wawancara agar lebih terarah</w:t>
      </w:r>
      <w:r w:rsidR="00025BF7" w:rsidRPr="009A5001">
        <w:rPr>
          <w:rFonts w:ascii="Garamond" w:hAnsi="Garamond"/>
          <w:bCs/>
        </w:rPr>
        <w:t xml:space="preserve">. </w:t>
      </w:r>
    </w:p>
    <w:p w14:paraId="5590E590" w14:textId="77777777" w:rsidR="00A73585" w:rsidRDefault="00CE6AE2" w:rsidP="00A913F2">
      <w:pPr>
        <w:tabs>
          <w:tab w:val="left" w:pos="426"/>
        </w:tabs>
        <w:spacing w:line="240" w:lineRule="auto"/>
        <w:rPr>
          <w:rFonts w:ascii="Garamond" w:hAnsi="Garamond"/>
        </w:rPr>
      </w:pPr>
      <w:r>
        <w:rPr>
          <w:rFonts w:ascii="Garamond" w:hAnsi="Garamond"/>
        </w:rPr>
        <w:tab/>
      </w:r>
      <w:r w:rsidR="00025BF7" w:rsidRPr="009A5001">
        <w:rPr>
          <w:rFonts w:ascii="Garamond" w:hAnsi="Garamond"/>
          <w:bCs/>
        </w:rPr>
        <w:t xml:space="preserve">Berikutnya, observasi. Dalam melakukan observasi peneliti akan berperan sebagai </w:t>
      </w:r>
      <w:r w:rsidR="00025BF7" w:rsidRPr="009A5001">
        <w:rPr>
          <w:rFonts w:ascii="Garamond" w:hAnsi="Garamond"/>
          <w:i/>
        </w:rPr>
        <w:t>complete observer</w:t>
      </w:r>
      <w:r w:rsidR="00025BF7" w:rsidRPr="009A5001">
        <w:rPr>
          <w:rFonts w:ascii="Garamond" w:hAnsi="Garamond"/>
          <w:bCs/>
        </w:rPr>
        <w:t xml:space="preserve">. Alwasilah (2008: 155) menjelaskan bahwa </w:t>
      </w:r>
      <w:r w:rsidR="00025BF7" w:rsidRPr="009A5001">
        <w:rPr>
          <w:rFonts w:ascii="Garamond" w:hAnsi="Garamond"/>
          <w:bCs/>
          <w:i/>
        </w:rPr>
        <w:t>complete observer</w:t>
      </w:r>
      <w:r w:rsidR="00025BF7" w:rsidRPr="009A5001">
        <w:rPr>
          <w:rFonts w:ascii="Garamond" w:hAnsi="Garamond"/>
          <w:bCs/>
        </w:rPr>
        <w:t xml:space="preserve"> menghendaki peneliti untuk melihat sendiri pemahaman yang tidak terucapkan (</w:t>
      </w:r>
      <w:r w:rsidR="00025BF7" w:rsidRPr="009A5001">
        <w:rPr>
          <w:rFonts w:ascii="Garamond" w:hAnsi="Garamond"/>
          <w:bCs/>
          <w:i/>
        </w:rPr>
        <w:t>tacit understanding</w:t>
      </w:r>
      <w:r w:rsidR="00025BF7" w:rsidRPr="009A5001">
        <w:rPr>
          <w:rFonts w:ascii="Garamond" w:hAnsi="Garamond"/>
          <w:bCs/>
        </w:rPr>
        <w:t>), bagaimana teori digunakan langsung (</w:t>
      </w:r>
      <w:r w:rsidR="00025BF7" w:rsidRPr="009A5001">
        <w:rPr>
          <w:rFonts w:ascii="Garamond" w:hAnsi="Garamond"/>
          <w:bCs/>
          <w:i/>
        </w:rPr>
        <w:t>theory-in-use</w:t>
      </w:r>
      <w:r w:rsidR="00025BF7" w:rsidRPr="009A5001">
        <w:rPr>
          <w:rFonts w:ascii="Garamond" w:hAnsi="Garamond"/>
          <w:bCs/>
        </w:rPr>
        <w:t>), dan sudut pandang responden yang mungkin tidak terdeskripsikan lewat wawancara dan survai.</w:t>
      </w:r>
    </w:p>
    <w:p w14:paraId="4D128615" w14:textId="77777777" w:rsidR="00A73585" w:rsidRDefault="00A73585" w:rsidP="00A913F2">
      <w:pPr>
        <w:tabs>
          <w:tab w:val="left" w:pos="426"/>
        </w:tabs>
        <w:spacing w:line="240" w:lineRule="auto"/>
        <w:rPr>
          <w:rFonts w:ascii="Garamond" w:hAnsi="Garamond"/>
        </w:rPr>
      </w:pPr>
      <w:r>
        <w:rPr>
          <w:rFonts w:ascii="Garamond" w:hAnsi="Garamond"/>
        </w:rPr>
        <w:tab/>
      </w:r>
      <w:r w:rsidR="00025BF7" w:rsidRPr="009A5001">
        <w:rPr>
          <w:rFonts w:ascii="Garamond" w:hAnsi="Garamond"/>
          <w:bCs/>
        </w:rPr>
        <w:t>Terakhir, studi dokumentasi dilakukan untuk menelaah dokumen-dokumen penunjang sebagai bagian dari sumber data tersier. Tujuannya untuk melengkapi data yang dibutuhkan dan mengkonfirmasi informasi yang diperoleh (</w:t>
      </w:r>
      <w:r w:rsidR="00025BF7" w:rsidRPr="009A5001">
        <w:rPr>
          <w:rFonts w:ascii="Garamond" w:hAnsi="Garamond"/>
          <w:bCs/>
          <w:i/>
        </w:rPr>
        <w:t>cross check</w:t>
      </w:r>
      <w:r w:rsidR="00025BF7" w:rsidRPr="009A5001">
        <w:rPr>
          <w:rFonts w:ascii="Garamond" w:hAnsi="Garamond"/>
          <w:bCs/>
        </w:rPr>
        <w:t xml:space="preserve">) sehingga dapat </w:t>
      </w:r>
      <w:r w:rsidR="00025BF7" w:rsidRPr="009A5001">
        <w:rPr>
          <w:rFonts w:ascii="Garamond" w:hAnsi="Garamond"/>
          <w:bCs/>
        </w:rPr>
        <w:lastRenderedPageBreak/>
        <w:t xml:space="preserve">meminimalisir ancaman terhadap validitas penelitian.  </w:t>
      </w:r>
    </w:p>
    <w:p w14:paraId="1E622C52" w14:textId="77777777" w:rsidR="00A73585" w:rsidRDefault="00A73585" w:rsidP="00A913F2">
      <w:pPr>
        <w:tabs>
          <w:tab w:val="left" w:pos="426"/>
        </w:tabs>
        <w:spacing w:line="240" w:lineRule="auto"/>
        <w:rPr>
          <w:rFonts w:ascii="Garamond" w:hAnsi="Garamond"/>
        </w:rPr>
      </w:pPr>
      <w:r>
        <w:rPr>
          <w:rFonts w:ascii="Garamond" w:hAnsi="Garamond"/>
        </w:rPr>
        <w:tab/>
      </w:r>
      <w:r w:rsidR="00025BF7" w:rsidRPr="009A5001">
        <w:rPr>
          <w:rFonts w:ascii="Garamond" w:hAnsi="Garamond"/>
        </w:rPr>
        <w:t xml:space="preserve">Teknik analisis data dalam penelitian ini merujuk pada konsep yang dikemukakan oleh Ary, Jacobs, dan Sorense (2010: 481) yang meliputi tiga tahapan, yaitu </w:t>
      </w:r>
      <w:r w:rsidR="00025BF7" w:rsidRPr="009A5001">
        <w:rPr>
          <w:rFonts w:ascii="Garamond" w:hAnsi="Garamond"/>
          <w:i/>
        </w:rPr>
        <w:t>familiarizing and organizing</w:t>
      </w:r>
      <w:r w:rsidR="00025BF7" w:rsidRPr="009A5001">
        <w:rPr>
          <w:rFonts w:ascii="Garamond" w:hAnsi="Garamond"/>
        </w:rPr>
        <w:t xml:space="preserve">, </w:t>
      </w:r>
      <w:r w:rsidR="00025BF7" w:rsidRPr="009A5001">
        <w:rPr>
          <w:rFonts w:ascii="Garamond" w:hAnsi="Garamond"/>
          <w:i/>
        </w:rPr>
        <w:t>coding and reducing</w:t>
      </w:r>
      <w:r w:rsidR="00025BF7" w:rsidRPr="009A5001">
        <w:rPr>
          <w:rFonts w:ascii="Garamond" w:hAnsi="Garamond"/>
        </w:rPr>
        <w:t xml:space="preserve">, serta </w:t>
      </w:r>
      <w:r w:rsidR="00025BF7" w:rsidRPr="009A5001">
        <w:rPr>
          <w:rFonts w:ascii="Garamond" w:hAnsi="Garamond"/>
          <w:i/>
        </w:rPr>
        <w:t>interpreting and representating</w:t>
      </w:r>
      <w:r w:rsidR="00025BF7" w:rsidRPr="009A5001">
        <w:rPr>
          <w:rFonts w:ascii="Garamond" w:hAnsi="Garamond"/>
        </w:rPr>
        <w:t xml:space="preserve">. Tahap pertama, yaitu </w:t>
      </w:r>
      <w:r w:rsidR="00025BF7" w:rsidRPr="009A5001">
        <w:rPr>
          <w:rFonts w:ascii="Garamond" w:hAnsi="Garamond"/>
          <w:i/>
        </w:rPr>
        <w:t>familiarizing</w:t>
      </w:r>
      <w:r w:rsidR="00025BF7" w:rsidRPr="009A5001">
        <w:rPr>
          <w:rFonts w:ascii="Garamond" w:hAnsi="Garamond"/>
        </w:rPr>
        <w:t xml:space="preserve"> dengan mengulas kembali data-data hasil observasi (catatan lapangan), hasil rekaman interviu, dan dokumen tertulis lai</w:t>
      </w:r>
      <w:r>
        <w:rPr>
          <w:rFonts w:ascii="Garamond" w:hAnsi="Garamond"/>
        </w:rPr>
        <w:t>nnya.</w:t>
      </w:r>
      <w:r>
        <w:rPr>
          <w:rFonts w:ascii="Garamond" w:hAnsi="Garamond"/>
        </w:rPr>
        <w:tab/>
      </w:r>
    </w:p>
    <w:p w14:paraId="7013DB6E" w14:textId="77777777" w:rsidR="00A73585" w:rsidRDefault="00A73585" w:rsidP="00A913F2">
      <w:pPr>
        <w:tabs>
          <w:tab w:val="left" w:pos="426"/>
        </w:tabs>
        <w:spacing w:line="240" w:lineRule="auto"/>
        <w:rPr>
          <w:rFonts w:ascii="Garamond" w:hAnsi="Garamond"/>
        </w:rPr>
      </w:pPr>
      <w:r>
        <w:rPr>
          <w:rFonts w:ascii="Garamond" w:hAnsi="Garamond"/>
        </w:rPr>
        <w:tab/>
      </w:r>
      <w:r w:rsidR="00025BF7" w:rsidRPr="009A5001">
        <w:rPr>
          <w:rFonts w:ascii="Garamond" w:hAnsi="Garamond"/>
        </w:rPr>
        <w:t xml:space="preserve">Tahap selanjutnya, yaitu </w:t>
      </w:r>
      <w:r w:rsidR="00025BF7" w:rsidRPr="009A5001">
        <w:rPr>
          <w:rFonts w:ascii="Garamond" w:hAnsi="Garamond"/>
          <w:i/>
        </w:rPr>
        <w:t xml:space="preserve">coding and reducing. </w:t>
      </w:r>
      <w:r w:rsidR="00025BF7" w:rsidRPr="009A5001">
        <w:rPr>
          <w:rFonts w:ascii="Garamond" w:hAnsi="Garamond"/>
        </w:rPr>
        <w:t>Proses koding dilakukan untuk mengkategorisasikan data kedalam kategori-kategori yang lebih spesifik sehingga dapat diketahui berbagai informasi yang menarik, tidak biasa, diharapkan bahkan mungkin yang tidak diharapkan. Hal tersebut sebagaimana pendapat Ary, Jacobs, dan Sorense (2010: 484) bahwa</w:t>
      </w:r>
      <w:r w:rsidR="00025BF7" w:rsidRPr="009A5001">
        <w:rPr>
          <w:rFonts w:ascii="Garamond" w:eastAsia="CentennialLTStd-Roman" w:hAnsi="Garamond"/>
        </w:rPr>
        <w:t>“</w:t>
      </w:r>
      <w:r w:rsidR="00025BF7" w:rsidRPr="009A5001">
        <w:rPr>
          <w:rFonts w:ascii="Garamond" w:eastAsia="CentennialLTStd-Roman" w:hAnsi="Garamond"/>
          <w:i/>
        </w:rPr>
        <w:t>the goal of qualitative coding is not to count but to break apart the data and rearrange them into categories that facilitate comparisons within and between and to develop theoretical concepts</w:t>
      </w:r>
      <w:r w:rsidR="00025BF7" w:rsidRPr="009A5001">
        <w:rPr>
          <w:rFonts w:ascii="Garamond" w:eastAsia="CentennialLTStd-Roman" w:hAnsi="Garamond"/>
        </w:rPr>
        <w:t>”. Setelah tahap koding selesai maka data akan semakin mudah untuk direduksi. Tahap reduksi ini bertujuan untuk memilah informasi yang diperlukan dalam menjawab pertanyaan penelitian sehingga bisa lebih fokus, terarah, dan mendalam.</w:t>
      </w:r>
    </w:p>
    <w:p w14:paraId="2993787A" w14:textId="77777777" w:rsidR="00A73585" w:rsidRDefault="00A73585" w:rsidP="00A913F2">
      <w:pPr>
        <w:tabs>
          <w:tab w:val="left" w:pos="426"/>
        </w:tabs>
        <w:spacing w:line="240" w:lineRule="auto"/>
        <w:rPr>
          <w:rFonts w:ascii="Garamond" w:hAnsi="Garamond"/>
        </w:rPr>
      </w:pPr>
      <w:r>
        <w:rPr>
          <w:rFonts w:ascii="Garamond" w:hAnsi="Garamond"/>
        </w:rPr>
        <w:tab/>
      </w:r>
      <w:r w:rsidR="00025BF7" w:rsidRPr="009A5001">
        <w:rPr>
          <w:rFonts w:ascii="Garamond" w:eastAsia="CentennialLTStd-Roman" w:hAnsi="Garamond"/>
        </w:rPr>
        <w:t xml:space="preserve">Tahap terakhir adalah </w:t>
      </w:r>
      <w:r w:rsidR="00025BF7" w:rsidRPr="009A5001">
        <w:rPr>
          <w:rFonts w:ascii="Garamond" w:hAnsi="Garamond"/>
          <w:i/>
        </w:rPr>
        <w:t>interpreting and representating.</w:t>
      </w:r>
      <w:r w:rsidR="00025BF7" w:rsidRPr="009A5001">
        <w:rPr>
          <w:rFonts w:ascii="Garamond" w:hAnsi="Garamond"/>
        </w:rPr>
        <w:t xml:space="preserve"> Interpretasi data dilakukan untuk memaknai setiap data yang diperoleh kemudian dikonfirmasi dengan teori yang telah dibangun sehingga peneliti sebagai intrumen kunci harus betul-betul berkompetensi dalam bidang yang diteliti, seperti yang dikemukakan oleh  Ary, Jacobs, dan Sorense (2010: 490), “</w:t>
      </w:r>
      <w:r w:rsidR="00025BF7" w:rsidRPr="009A5001">
        <w:rPr>
          <w:rFonts w:ascii="Garamond" w:eastAsia="CentennialLTStd-Roman" w:hAnsi="Garamond"/>
          <w:i/>
        </w:rPr>
        <w:t>the quality of the interpretation depends on the background, perspective, knowledge, and theoretical orientation of the researcher and the intellectual skills he or she brings to the task</w:t>
      </w:r>
      <w:r w:rsidR="00025BF7" w:rsidRPr="009A5001">
        <w:rPr>
          <w:rFonts w:ascii="Garamond" w:eastAsia="CentennialLTStd-Roman" w:hAnsi="Garamond"/>
        </w:rPr>
        <w:t xml:space="preserve">”. Lalu setelah melakukan proses </w:t>
      </w:r>
      <w:r w:rsidR="00025BF7" w:rsidRPr="009A5001">
        <w:rPr>
          <w:rFonts w:ascii="Garamond" w:eastAsia="CentennialLTStd-Roman" w:hAnsi="Garamond"/>
        </w:rPr>
        <w:lastRenderedPageBreak/>
        <w:t xml:space="preserve">interpretasi, data disajikan dalam bentuk </w:t>
      </w:r>
      <w:r w:rsidR="00025BF7" w:rsidRPr="009A5001">
        <w:rPr>
          <w:rFonts w:ascii="Garamond" w:eastAsia="CentennialLTStd-Roman" w:hAnsi="Garamond"/>
          <w:i/>
        </w:rPr>
        <w:t>framework</w:t>
      </w:r>
      <w:r w:rsidR="00025BF7" w:rsidRPr="009A5001">
        <w:rPr>
          <w:rFonts w:ascii="Garamond" w:eastAsia="CentennialLTStd-Roman" w:hAnsi="Garamond"/>
        </w:rPr>
        <w:t xml:space="preserve"> sehingga bisa dideskripsikan secara detail.</w:t>
      </w:r>
    </w:p>
    <w:p w14:paraId="0A42A74C" w14:textId="1F11FC9D" w:rsidR="00025BF7" w:rsidRDefault="00A73585" w:rsidP="00A913F2">
      <w:pPr>
        <w:tabs>
          <w:tab w:val="left" w:pos="426"/>
        </w:tabs>
        <w:spacing w:line="240" w:lineRule="auto"/>
        <w:rPr>
          <w:rFonts w:ascii="Garamond" w:hAnsi="Garamond"/>
        </w:rPr>
      </w:pPr>
      <w:r>
        <w:rPr>
          <w:rFonts w:ascii="Garamond" w:hAnsi="Garamond"/>
        </w:rPr>
        <w:tab/>
      </w:r>
      <w:r w:rsidR="00025BF7" w:rsidRPr="009A5001">
        <w:rPr>
          <w:rFonts w:ascii="Garamond" w:hAnsi="Garamond"/>
        </w:rPr>
        <w:t xml:space="preserve">Adapun ancaman terhadap validitas penelitian kualitatif menurut Maxwell (dalam Alwasillah, 2008: 171), meliputi deskripsi, interpretasi, teori, dan generalisasi. Terkait ancaman terhadap deskripsi, triangulasi dilakukan dengan merekam (mendokumentasikan), mentraskripsikan, dan membuat catatan lapangan pada data-data yang diperoleh, baik itu hasil observasi maupun interviu. Selanjutnya, untuk mengantisipasi serangan terhadap validitas interpretasi maka akan dilakukan </w:t>
      </w:r>
      <w:r w:rsidR="00025BF7" w:rsidRPr="009A5001">
        <w:rPr>
          <w:rFonts w:ascii="Garamond" w:hAnsi="Garamond"/>
          <w:i/>
        </w:rPr>
        <w:t>member checks</w:t>
      </w:r>
      <w:r w:rsidR="00025BF7" w:rsidRPr="009A5001">
        <w:rPr>
          <w:rFonts w:ascii="Garamond" w:hAnsi="Garamond"/>
        </w:rPr>
        <w:t xml:space="preserve">, yaitu melakukan pengecekan kebenaran atau konfirmasi dengan menanyakan langsung kepada yang bersangkutan atau sumber data (Alwasilah, 2008: 172). Adapun untuk menangkis ancaman terhadap teori (model yang diajukan) maka sikap </w:t>
      </w:r>
      <w:r w:rsidR="00025BF7" w:rsidRPr="009A5001">
        <w:rPr>
          <w:rFonts w:ascii="Garamond" w:hAnsi="Garamond"/>
          <w:i/>
        </w:rPr>
        <w:t>open minded</w:t>
      </w:r>
      <w:r w:rsidR="00025BF7" w:rsidRPr="009A5001">
        <w:rPr>
          <w:rFonts w:ascii="Garamond" w:hAnsi="Garamond"/>
        </w:rPr>
        <w:t xml:space="preserve"> akan dilakukan, baik itu terhadap temuan data yang mendukung maupun yang menyimpang. Sebagaimana yang dijelaskan oleh Maxwell bahwa validitas teori terancam apabila peneliti tidak mengumpulkan atau tidak memperhatikan data yang menyimpang, ataupun tidak menghiraukan penjelasan atau tafsir alternatif terhadap fenomena yang sedang diteliti (dalam Alwasilah, 2008: 172). Terakhir, serangan terhadap validitas generalisasi akan ditangkis dengan menghilangkan bias peneliti. Sebagai instrumen utama dalam penelitian ini, bias peneliti akan diantisipasi melalui audit internal, yang dilakukan dengan membebaskan diri dari segala kepentingan pribadi, serta audit eksternal yang dilakukan oleh promotor dan ko-promotor.</w:t>
      </w:r>
    </w:p>
    <w:p w14:paraId="6060A86F" w14:textId="77777777" w:rsidR="005A2C7E" w:rsidRPr="009A5001" w:rsidRDefault="005A2C7E" w:rsidP="00A913F2">
      <w:pPr>
        <w:tabs>
          <w:tab w:val="left" w:pos="426"/>
        </w:tabs>
        <w:spacing w:after="0" w:line="240" w:lineRule="auto"/>
        <w:rPr>
          <w:rFonts w:ascii="Garamond" w:hAnsi="Garamond"/>
        </w:rPr>
      </w:pPr>
    </w:p>
    <w:p w14:paraId="690F02CC" w14:textId="48AAF677" w:rsidR="00396540" w:rsidRPr="00FC219A" w:rsidRDefault="0076096C" w:rsidP="00A913F2">
      <w:pPr>
        <w:spacing w:after="0" w:line="240" w:lineRule="auto"/>
        <w:jc w:val="left"/>
        <w:rPr>
          <w:rFonts w:ascii="Century" w:eastAsia="Century" w:hAnsi="Century" w:cs="Century"/>
          <w:b/>
        </w:rPr>
      </w:pPr>
      <w:r w:rsidRPr="00FC219A">
        <w:rPr>
          <w:rFonts w:ascii="Century" w:eastAsia="Century" w:hAnsi="Century" w:cs="Century"/>
          <w:b/>
        </w:rPr>
        <w:t>HASIL PENELITIAN DAN PEMBAHASAN</w:t>
      </w:r>
    </w:p>
    <w:p w14:paraId="61BE1BD4" w14:textId="77777777" w:rsidR="00396540" w:rsidRPr="009A5001" w:rsidRDefault="00396540" w:rsidP="00A913F2">
      <w:pPr>
        <w:spacing w:after="0" w:line="240" w:lineRule="auto"/>
        <w:jc w:val="left"/>
        <w:rPr>
          <w:rFonts w:ascii="Garamond" w:eastAsia="Century" w:hAnsi="Garamond" w:cs="Century"/>
          <w:b/>
        </w:rPr>
      </w:pPr>
    </w:p>
    <w:p w14:paraId="536162FA" w14:textId="77777777" w:rsidR="00A73585" w:rsidRDefault="00396540" w:rsidP="00A913F2">
      <w:pPr>
        <w:spacing w:line="240" w:lineRule="auto"/>
        <w:rPr>
          <w:rFonts w:ascii="Garamond" w:hAnsi="Garamond"/>
          <w:b/>
        </w:rPr>
      </w:pPr>
      <w:r w:rsidRPr="005A2C7E">
        <w:rPr>
          <w:rFonts w:ascii="Garamond" w:hAnsi="Garamond"/>
          <w:b/>
        </w:rPr>
        <w:t xml:space="preserve">Perencanaan Strategi Pembinaan </w:t>
      </w:r>
    </w:p>
    <w:p w14:paraId="44108A4D" w14:textId="77777777" w:rsidR="00A73585" w:rsidRDefault="00396540" w:rsidP="00A913F2">
      <w:pPr>
        <w:spacing w:line="240" w:lineRule="auto"/>
        <w:ind w:firstLine="720"/>
        <w:rPr>
          <w:rFonts w:ascii="Garamond" w:hAnsi="Garamond"/>
        </w:rPr>
      </w:pPr>
      <w:r w:rsidRPr="009A5001">
        <w:rPr>
          <w:rFonts w:ascii="Garamond" w:hAnsi="Garamond"/>
        </w:rPr>
        <w:lastRenderedPageBreak/>
        <w:t xml:space="preserve">Berdasar dari hasil temuan penelitian yang dilakukan bahwa strategi pembinaan pengawas </w:t>
      </w:r>
      <w:r w:rsidRPr="009A5001">
        <w:rPr>
          <w:rFonts w:ascii="Garamond" w:hAnsi="Garamond"/>
          <w:lang w:val="en-GB"/>
        </w:rPr>
        <w:t xml:space="preserve">pada </w:t>
      </w:r>
      <w:r w:rsidRPr="009A5001">
        <w:rPr>
          <w:rFonts w:ascii="Garamond" w:hAnsi="Garamond"/>
        </w:rPr>
        <w:t>guru PAI adalah merencanakan perangkat pengawasan yang dibuat oleh pengawas PAI secara bersama-sama, melalui kegiatan rapat khusus pengawas melalui kelompok kerja pengawas (Pokjawas)  PAI. Pembuatan program kepengawasan dengan berpedoman kepada buku pedoman pembinaan pengawas madrasah dan pengawas pendidikan Agama Islam pada sekolah ynag diterbitkan oleh Kementerian Agama Republik Indonesia melalui Direktorat Jenderal Pendidikan Islam Tahun 2014.</w:t>
      </w:r>
    </w:p>
    <w:p w14:paraId="6D4B71D5" w14:textId="77777777" w:rsidR="00A73585" w:rsidRDefault="00396540" w:rsidP="00A913F2">
      <w:pPr>
        <w:spacing w:line="240" w:lineRule="auto"/>
        <w:ind w:firstLine="720"/>
        <w:rPr>
          <w:rFonts w:ascii="Garamond" w:hAnsi="Garamond"/>
        </w:rPr>
      </w:pPr>
      <w:r w:rsidRPr="009A5001">
        <w:rPr>
          <w:rFonts w:ascii="Garamond" w:hAnsi="Garamond"/>
        </w:rPr>
        <w:t>Proses penyusunan program kerja pengawas PAI yang dilakukan pengawas, dimulai dengan menganalisis profil guru binaan, kemudian disusun kebutuhan yang menjadi skala prioritas untuk dilaksanakan, dilanjutkan dengan menyusun program kerja pengawas. Penyusunan program kerja dan strategi pembinaan yang akan dilakukan terhadap guru PAI sesuai dengan tupoksi pengawas guru PAI yang diatur dalam</w:t>
      </w:r>
      <w:r w:rsidRPr="009A5001">
        <w:rPr>
          <w:rFonts w:ascii="Garamond" w:hAnsi="Garamond"/>
          <w:lang w:val="en-GB"/>
        </w:rPr>
        <w:t xml:space="preserve"> PMA </w:t>
      </w:r>
      <w:proofErr w:type="spellStart"/>
      <w:r w:rsidRPr="009A5001">
        <w:rPr>
          <w:rFonts w:ascii="Garamond" w:hAnsi="Garamond"/>
          <w:lang w:val="en-GB"/>
        </w:rPr>
        <w:t>Nomor</w:t>
      </w:r>
      <w:proofErr w:type="spellEnd"/>
      <w:r w:rsidRPr="009A5001">
        <w:rPr>
          <w:rFonts w:ascii="Garamond" w:hAnsi="Garamond"/>
          <w:lang w:val="en-GB"/>
        </w:rPr>
        <w:t xml:space="preserve"> 2 </w:t>
      </w:r>
      <w:proofErr w:type="spellStart"/>
      <w:r w:rsidRPr="009A5001">
        <w:rPr>
          <w:rFonts w:ascii="Garamond" w:hAnsi="Garamond"/>
          <w:lang w:val="en-GB"/>
        </w:rPr>
        <w:t>Tahun</w:t>
      </w:r>
      <w:proofErr w:type="spellEnd"/>
      <w:r w:rsidRPr="009A5001">
        <w:rPr>
          <w:rFonts w:ascii="Garamond" w:hAnsi="Garamond"/>
          <w:lang w:val="en-GB"/>
        </w:rPr>
        <w:t xml:space="preserve"> 2012</w:t>
      </w:r>
      <w:r w:rsidRPr="009A5001">
        <w:rPr>
          <w:rFonts w:ascii="Garamond" w:hAnsi="Garamond"/>
        </w:rPr>
        <w:t xml:space="preserve"> dan mengacu pada peraturan yang berlaku dan buku kerja pedoman pengawasan yang dikeluarkan oleh Kementerian Agama Republik Indonesia melalui Direktorat Jenderal Pendidikan Islam Tahun 2014.</w:t>
      </w:r>
    </w:p>
    <w:p w14:paraId="726CEBF0" w14:textId="77777777" w:rsidR="00A73585" w:rsidRDefault="00396540" w:rsidP="00A913F2">
      <w:pPr>
        <w:spacing w:line="240" w:lineRule="auto"/>
        <w:ind w:firstLine="720"/>
        <w:rPr>
          <w:rFonts w:ascii="Garamond" w:hAnsi="Garamond"/>
        </w:rPr>
      </w:pPr>
      <w:r w:rsidRPr="009A5001">
        <w:rPr>
          <w:rFonts w:ascii="Garamond" w:hAnsi="Garamond"/>
        </w:rPr>
        <w:t>Dari hasil wawancara yang dilakukan terhadap pengawas maka ditemukan langkah-langkah yang dilakukan pengawas dalam menyusun program pengawasan, diantaranya melalui langkah-langkah melakukan identifikasi masalah, menganalisis masalah, merumuskan masalah dan cara pemecahan masalahnya, serta menilai efektifitas pelaksanaan program kerja pengawas</w:t>
      </w:r>
    </w:p>
    <w:p w14:paraId="6CFA1E1D" w14:textId="77777777" w:rsidR="00A73585" w:rsidRDefault="00396540" w:rsidP="00A913F2">
      <w:pPr>
        <w:spacing w:line="240" w:lineRule="auto"/>
        <w:ind w:firstLine="720"/>
        <w:rPr>
          <w:rFonts w:ascii="Garamond" w:hAnsi="Garamond"/>
        </w:rPr>
      </w:pPr>
      <w:r w:rsidRPr="009A5001">
        <w:rPr>
          <w:rFonts w:ascii="Garamond" w:hAnsi="Garamond"/>
        </w:rPr>
        <w:t xml:space="preserve">Program kerja pengawas berupa program tahunan dan program semester </w:t>
      </w:r>
      <w:r w:rsidRPr="009A5001">
        <w:rPr>
          <w:rFonts w:ascii="Garamond" w:hAnsi="Garamond"/>
        </w:rPr>
        <w:lastRenderedPageBreak/>
        <w:t>yang mencakup program kerja kepengawasan termasuk pembinaan terhadap guru PAI yang meliputi kompetensi pedagogik, kompetensi kepribadian, kompetensi sosial, kompetensi profesional, kompetensi spiritual, dan kompetensi leadership.</w:t>
      </w:r>
    </w:p>
    <w:p w14:paraId="1F8673E9" w14:textId="05485C2A" w:rsidR="00A73585" w:rsidRDefault="00396540" w:rsidP="00A913F2">
      <w:pPr>
        <w:spacing w:line="240" w:lineRule="auto"/>
        <w:ind w:firstLine="720"/>
        <w:rPr>
          <w:rFonts w:ascii="Garamond" w:hAnsi="Garamond"/>
        </w:rPr>
      </w:pPr>
      <w:r w:rsidRPr="009A5001">
        <w:rPr>
          <w:rFonts w:ascii="Garamond" w:hAnsi="Garamond"/>
        </w:rPr>
        <w:t xml:space="preserve">Program kerja pengawas berkaitan erat dengan pembinaan peningkatan kompetensi guru </w:t>
      </w:r>
      <w:r w:rsidR="00A14AE4">
        <w:rPr>
          <w:rFonts w:ascii="Garamond" w:hAnsi="Garamond"/>
          <w:lang w:val="en-GB"/>
        </w:rPr>
        <w:t xml:space="preserve">PAI </w:t>
      </w:r>
      <w:r w:rsidRPr="009A5001">
        <w:rPr>
          <w:rFonts w:ascii="Garamond" w:hAnsi="Garamond"/>
        </w:rPr>
        <w:t>melalui MGMP, sehingga diharapkan dapat terukur dan ternilai enam kompetensi yang diharapkan pada guru PAI. Melalui strategi pembinaan pengawas terhadap guru PAI berbasis MGMP diharapkan dapat meningkatkan</w:t>
      </w:r>
      <w:r w:rsidRPr="009A5001">
        <w:rPr>
          <w:rFonts w:ascii="Garamond" w:hAnsi="Garamond"/>
          <w:lang w:val="en-GB"/>
        </w:rPr>
        <w:t xml:space="preserve"> </w:t>
      </w:r>
      <w:proofErr w:type="spellStart"/>
      <w:r w:rsidRPr="009A5001">
        <w:rPr>
          <w:rFonts w:ascii="Garamond" w:hAnsi="Garamond"/>
          <w:lang w:val="en-GB"/>
        </w:rPr>
        <w:t>kompetensi</w:t>
      </w:r>
      <w:proofErr w:type="spellEnd"/>
      <w:r w:rsidRPr="009A5001">
        <w:rPr>
          <w:rFonts w:ascii="Garamond" w:hAnsi="Garamond"/>
          <w:lang w:val="en-GB"/>
        </w:rPr>
        <w:t xml:space="preserve"> </w:t>
      </w:r>
      <w:r w:rsidRPr="009A5001">
        <w:rPr>
          <w:rFonts w:ascii="Garamond" w:hAnsi="Garamond"/>
        </w:rPr>
        <w:t>guru sehingga terciptanya peningkatan mutu baik untuk guru maupun sekolah. Program kerja yang direncanakan terutama pembinaan kompetensi akademik merupakan upaya pembinaan, pembimbingan pengawas untuk meningkatkan profesional guru, karena salah satu sasaran program kerja terkait dengan pembinaan kompetensi guru PAI. Program pembinaan pengawas  berbasis pembinaan melalui kegiatan MGMP</w:t>
      </w:r>
      <w:r w:rsidR="005670C7">
        <w:rPr>
          <w:rFonts w:ascii="Garamond" w:hAnsi="Garamond"/>
          <w:lang w:val="en-GB"/>
        </w:rPr>
        <w:t xml:space="preserve"> </w:t>
      </w:r>
      <w:r w:rsidRPr="009A5001">
        <w:rPr>
          <w:rFonts w:ascii="Garamond" w:hAnsi="Garamond"/>
        </w:rPr>
        <w:t>diharapkan mampu meningkatkan kualitas guru sehingga dapat meningkatkan kualiatas pembelajaran di sekolah.</w:t>
      </w:r>
    </w:p>
    <w:p w14:paraId="16877CAD" w14:textId="6A3054FC" w:rsidR="00A73585" w:rsidRDefault="00396540" w:rsidP="00A913F2">
      <w:pPr>
        <w:spacing w:line="240" w:lineRule="auto"/>
        <w:ind w:firstLine="720"/>
        <w:rPr>
          <w:rFonts w:ascii="Garamond" w:hAnsi="Garamond"/>
        </w:rPr>
      </w:pPr>
      <w:r w:rsidRPr="009A5001">
        <w:rPr>
          <w:rFonts w:ascii="Garamond" w:hAnsi="Garamond"/>
        </w:rPr>
        <w:t>Dalam pandangan pengawas perencanaan dan strategi yang cocok untuk melakukan pembinaan guru PAI melalui MGMP, yaitu perencanaan pembinaan pengawas yang disepakati sesama pengawas, dan disepakati juga oleh guru yang akan dila</w:t>
      </w:r>
      <w:r w:rsidR="005670C7">
        <w:rPr>
          <w:rFonts w:ascii="Garamond" w:hAnsi="Garamond"/>
          <w:lang w:val="en-GB"/>
        </w:rPr>
        <w:t>u</w:t>
      </w:r>
      <w:r w:rsidRPr="009A5001">
        <w:rPr>
          <w:rFonts w:ascii="Garamond" w:hAnsi="Garamond"/>
        </w:rPr>
        <w:t>kkan pembinaan oleh pengawas melaui MGMP, serta adanya jadwal dan kesesuai</w:t>
      </w:r>
      <w:r w:rsidRPr="009A5001">
        <w:rPr>
          <w:rFonts w:ascii="Garamond" w:hAnsi="Garamond"/>
          <w:lang w:val="en-GB"/>
        </w:rPr>
        <w:t>an</w:t>
      </w:r>
      <w:r w:rsidRPr="009A5001">
        <w:rPr>
          <w:rFonts w:ascii="Garamond" w:hAnsi="Garamond"/>
        </w:rPr>
        <w:t xml:space="preserve"> materi yang menjadi fokus pembinaan. Perencanaan yang sesuai dengan situasi dan kondisi MGMP, perencanaan yang berdasarkan temuan hasil pengawasan sebelumnya atau bersifat evaluasi dari guru sebagai dasar perencanaan. Perencanaan dan strategi pembinaan terhadap guru PAI melalui </w:t>
      </w:r>
      <w:r w:rsidRPr="009A5001">
        <w:rPr>
          <w:rFonts w:ascii="Garamond" w:hAnsi="Garamond"/>
        </w:rPr>
        <w:lastRenderedPageBreak/>
        <w:t>MGMP  tertuju pada peningkatan mutu pembelajaran dan mutu pelayanan pendidikan.</w:t>
      </w:r>
    </w:p>
    <w:p w14:paraId="2CC082CA" w14:textId="2DDDF071" w:rsidR="00396540" w:rsidRPr="009A5001" w:rsidRDefault="00396540" w:rsidP="00A913F2">
      <w:pPr>
        <w:spacing w:line="240" w:lineRule="auto"/>
        <w:ind w:firstLine="720"/>
        <w:rPr>
          <w:rFonts w:ascii="Garamond" w:hAnsi="Garamond"/>
        </w:rPr>
      </w:pPr>
      <w:r w:rsidRPr="009A5001">
        <w:rPr>
          <w:rFonts w:ascii="Garamond" w:hAnsi="Garamond"/>
        </w:rPr>
        <w:t>Perencanaan strategi pembinaan pengawas terhadap guru PAI melalui MGMP yang perlu dilakukan oleh pengawas untuk meningkatkan mutu pembelajaran, meliputi program tahunan, program semester, program harian, dan penyusunan instrumen yang sesuai dengan kebutuhan.</w:t>
      </w:r>
    </w:p>
    <w:p w14:paraId="52E47707" w14:textId="77777777" w:rsidR="00A73585" w:rsidRDefault="00396540" w:rsidP="00A913F2">
      <w:pPr>
        <w:pStyle w:val="BodyText"/>
        <w:tabs>
          <w:tab w:val="left" w:pos="567"/>
        </w:tabs>
        <w:spacing w:before="1" w:line="240" w:lineRule="auto"/>
        <w:ind w:right="-93"/>
        <w:jc w:val="both"/>
        <w:rPr>
          <w:rFonts w:ascii="Garamond" w:hAnsi="Garamond" w:cs="Times New Roman"/>
          <w:b/>
          <w:sz w:val="24"/>
          <w:szCs w:val="24"/>
        </w:rPr>
      </w:pPr>
      <w:r w:rsidRPr="005A2C7E">
        <w:rPr>
          <w:rFonts w:ascii="Garamond" w:hAnsi="Garamond"/>
          <w:b/>
          <w:sz w:val="24"/>
          <w:szCs w:val="24"/>
        </w:rPr>
        <w:t>Pelaksanaan Strategi Pembinaan</w:t>
      </w:r>
    </w:p>
    <w:p w14:paraId="7A13BA00" w14:textId="5702CDFF" w:rsidR="00A73585" w:rsidRDefault="00A73585" w:rsidP="00A913F2">
      <w:pPr>
        <w:pStyle w:val="BodyText"/>
        <w:tabs>
          <w:tab w:val="left" w:pos="567"/>
        </w:tabs>
        <w:spacing w:before="1" w:line="240" w:lineRule="auto"/>
        <w:ind w:right="-93"/>
        <w:jc w:val="both"/>
        <w:rPr>
          <w:rFonts w:ascii="Garamond" w:hAnsi="Garamond" w:cs="Times New Roman"/>
          <w:b/>
          <w:sz w:val="24"/>
          <w:szCs w:val="24"/>
        </w:rPr>
      </w:pPr>
      <w:r>
        <w:rPr>
          <w:rFonts w:ascii="Garamond" w:hAnsi="Garamond" w:cs="Times New Roman"/>
          <w:b/>
          <w:sz w:val="24"/>
          <w:szCs w:val="24"/>
        </w:rPr>
        <w:tab/>
      </w:r>
      <w:r w:rsidR="00396540" w:rsidRPr="009A5001">
        <w:rPr>
          <w:rFonts w:ascii="Garamond" w:hAnsi="Garamond" w:cs="Times New Roman"/>
          <w:sz w:val="24"/>
          <w:szCs w:val="24"/>
        </w:rPr>
        <w:t xml:space="preserve">Pelaksanaan strategi pembinaan pengawas terhadap guru PAI melalui MGMP </w:t>
      </w:r>
      <w:r w:rsidR="00A14AE4">
        <w:rPr>
          <w:rFonts w:ascii="Garamond" w:hAnsi="Garamond" w:cs="Times New Roman"/>
          <w:sz w:val="24"/>
          <w:szCs w:val="24"/>
          <w:lang w:val="en-GB"/>
        </w:rPr>
        <w:t>p</w:t>
      </w:r>
      <w:r w:rsidR="00396540" w:rsidRPr="009A5001">
        <w:rPr>
          <w:rFonts w:ascii="Garamond" w:hAnsi="Garamond" w:cs="Times New Roman"/>
          <w:sz w:val="24"/>
          <w:szCs w:val="24"/>
        </w:rPr>
        <w:t>ada dasarnya dirancang dan dilaksanakan bersama dengan MGMP  untuk selanjutnya memilih pola dan strategi pembinaan yang akan diberikan pada guru. Dalam pelaksanaan pembinaan pengawas terhadap guru PAI sejatinya untuk mencapai delapan standar nasional pendidikan terutama standar isi, standar proses, dan standar penilaian dan mengawasi ketercapaiannya, serta melakukan evaluasi secara menyeluruh sesuai standar. Selain itu memotivasi, menyarankan dan memantau pelaksanaannya.</w:t>
      </w:r>
    </w:p>
    <w:p w14:paraId="3D714D66" w14:textId="08FF1049" w:rsidR="00396540" w:rsidRPr="00A73585" w:rsidRDefault="00A73585" w:rsidP="00A913F2">
      <w:pPr>
        <w:pStyle w:val="BodyText"/>
        <w:tabs>
          <w:tab w:val="left" w:pos="567"/>
        </w:tabs>
        <w:spacing w:before="1" w:line="240" w:lineRule="auto"/>
        <w:ind w:right="-93"/>
        <w:jc w:val="both"/>
        <w:rPr>
          <w:rFonts w:ascii="Garamond" w:hAnsi="Garamond" w:cs="Times New Roman"/>
          <w:b/>
          <w:sz w:val="24"/>
          <w:szCs w:val="24"/>
        </w:rPr>
      </w:pPr>
      <w:r>
        <w:rPr>
          <w:rFonts w:ascii="Garamond" w:hAnsi="Garamond" w:cs="Times New Roman"/>
          <w:b/>
          <w:sz w:val="24"/>
          <w:szCs w:val="24"/>
        </w:rPr>
        <w:tab/>
      </w:r>
      <w:r w:rsidR="00396540" w:rsidRPr="009A5001">
        <w:rPr>
          <w:rFonts w:ascii="Garamond" w:hAnsi="Garamond" w:cs="Times New Roman"/>
          <w:sz w:val="24"/>
          <w:szCs w:val="24"/>
        </w:rPr>
        <w:t>Selanjutnya langkah lain yang digunakan adalah dengan memperbaiki administrasi KBM, melihat proses pembelajaran,dan memantau pelaksanaan penilaian. Pembinaan yang telah dilaksanakan, diarsipkan dan dilakukan refleksi kembali. Bentuk langkah lainnya yaitu melakukan upaya pembinaan secara berkala dan berkelanjutan, dengan memantau rencana pelaksanaan pembelajaran (RPP) yang dibuat guru PAI, melakukan monitoring pelaksanaan pembelajaran, melakukan evaluasi pembelajaran, memberikan tindak lanjut agar pelaksanaan monitoring selanjutnya lebih baik.</w:t>
      </w:r>
    </w:p>
    <w:p w14:paraId="777CEC30" w14:textId="4D8DB0C8" w:rsidR="00396540" w:rsidRPr="009A5001" w:rsidRDefault="00396540" w:rsidP="00A913F2">
      <w:pPr>
        <w:pStyle w:val="BodyText"/>
        <w:tabs>
          <w:tab w:val="left" w:pos="567"/>
        </w:tabs>
        <w:spacing w:before="1" w:line="240" w:lineRule="auto"/>
        <w:ind w:right="-93"/>
        <w:jc w:val="both"/>
        <w:rPr>
          <w:rFonts w:ascii="Garamond" w:eastAsia="Times New Roman" w:hAnsi="Garamond"/>
          <w:color w:val="222222"/>
          <w:sz w:val="24"/>
          <w:szCs w:val="24"/>
          <w:shd w:val="clear" w:color="auto" w:fill="FFFFFF"/>
        </w:rPr>
      </w:pPr>
      <w:r w:rsidRPr="009A5001">
        <w:rPr>
          <w:rFonts w:ascii="Garamond" w:hAnsi="Garamond" w:cs="Times New Roman"/>
          <w:sz w:val="24"/>
          <w:szCs w:val="24"/>
        </w:rPr>
        <w:tab/>
      </w:r>
      <w:r w:rsidRPr="009A5001">
        <w:rPr>
          <w:rFonts w:ascii="Garamond" w:hAnsi="Garamond"/>
          <w:sz w:val="24"/>
          <w:szCs w:val="24"/>
        </w:rPr>
        <w:t xml:space="preserve">Pengelolaan pembinaan pengawas terhadap guru PAI melalui MGMP  dilakukan berupa penyusunan program </w:t>
      </w:r>
      <w:r w:rsidRPr="009A5001">
        <w:rPr>
          <w:rFonts w:ascii="Garamond" w:hAnsi="Garamond"/>
          <w:sz w:val="24"/>
          <w:szCs w:val="24"/>
        </w:rPr>
        <w:lastRenderedPageBreak/>
        <w:t>pembinaan, melaksanakan pembinaan, dan mengevaluasi pembinaan, adapun tahapannya, tahap pertama: melakukan perencanaan, mengorganisasikan materi dan mengevaluasi pelaksanaannya; manajemen monitoring dan penelitian administrasi pembelajaran; penyususnan program pengawasan, pelaksanaan atau pemantauan, pengawasan pembinaan terhadap kompetensi pedagogik, kompetensi profesional, kompetensi sosisal, kompetensi kepribadian, kompentensi spiritual dan kompetensi leadership, evaluasi, pelaporan dan langkah tindak lanjut yang diperlukan. Hal ini dibuat berdasarkan KMA nomor  211 tahun 2011 tentang enam kompetensi yang harus dimiliki oleh semua guru PAI, selain itu manajemen pembinaan pengawas terhadap guru PAI ada yang bersifat kolektif melalui kelompok kerja pengawas (Pokjawas) PAI dan adapula yang bersifat individu melalui program kerja yang dibuat masing-masing pengawas sesuai kebutuhan pembinaan pe</w:t>
      </w:r>
      <w:r w:rsidR="007A2E21">
        <w:rPr>
          <w:rFonts w:ascii="Garamond" w:hAnsi="Garamond"/>
          <w:sz w:val="24"/>
          <w:szCs w:val="24"/>
        </w:rPr>
        <w:t xml:space="preserve">ngawas terhadap guru binaannya. </w:t>
      </w:r>
      <w:r w:rsidRPr="009A5001">
        <w:rPr>
          <w:rFonts w:ascii="Garamond" w:eastAsia="Times New Roman" w:hAnsi="Garamond"/>
          <w:color w:val="222222"/>
          <w:sz w:val="24"/>
          <w:szCs w:val="24"/>
          <w:shd w:val="clear" w:color="auto" w:fill="FFFFFF"/>
        </w:rPr>
        <w:t>Frekuensi rata-rata dalam melaksanakan pembinaan guru PAI melalui MGMP sekitar dua kali dalam satu semester, namun ada pula yang melaksanakannya sesuai dengan situasi dan kondisi juga kebutuhan guru.</w:t>
      </w:r>
    </w:p>
    <w:p w14:paraId="10785269" w14:textId="77777777" w:rsidR="00396540" w:rsidRPr="009A5001" w:rsidRDefault="00396540" w:rsidP="00A913F2">
      <w:pPr>
        <w:pStyle w:val="BodyText"/>
        <w:tabs>
          <w:tab w:val="left" w:pos="567"/>
        </w:tabs>
        <w:spacing w:before="1" w:line="240" w:lineRule="auto"/>
        <w:ind w:right="-93"/>
        <w:jc w:val="both"/>
        <w:rPr>
          <w:rFonts w:ascii="Garamond" w:eastAsia="Times New Roman" w:hAnsi="Garamond"/>
          <w:color w:val="222222"/>
          <w:sz w:val="24"/>
          <w:szCs w:val="24"/>
          <w:shd w:val="clear" w:color="auto" w:fill="FFFFFF"/>
        </w:rPr>
      </w:pPr>
      <w:r w:rsidRPr="009A5001">
        <w:rPr>
          <w:rFonts w:ascii="Garamond" w:eastAsia="Times New Roman" w:hAnsi="Garamond"/>
          <w:color w:val="222222"/>
          <w:sz w:val="24"/>
          <w:szCs w:val="24"/>
          <w:shd w:val="clear" w:color="auto" w:fill="FFFFFF"/>
        </w:rPr>
        <w:tab/>
        <w:t>Berdasarkan hasil temuan dan pengalaman pengawas, implementasi strategi pembinaan yang dilakukan pengawas terhadap guru  PAI untuk meningkatkan mutu pembelajaran, yaitu berupa pembagian wilayah garapan pengawas di MGMP PAI Kota Bandung menjadi empat wilayah yang terdiri dari: wilayah barat, wilayah timur, wilayah utara dan wilayah selatan yang masing-masing wilayah memiliki guru binaannya.</w:t>
      </w:r>
    </w:p>
    <w:p w14:paraId="1EC4B729" w14:textId="77777777" w:rsidR="00396540" w:rsidRPr="009A5001" w:rsidRDefault="00396540" w:rsidP="00A913F2">
      <w:pPr>
        <w:pStyle w:val="BodyText"/>
        <w:tabs>
          <w:tab w:val="left" w:pos="567"/>
        </w:tabs>
        <w:spacing w:before="1" w:line="240" w:lineRule="auto"/>
        <w:ind w:right="-93"/>
        <w:jc w:val="both"/>
        <w:rPr>
          <w:rFonts w:ascii="Garamond" w:eastAsia="Times New Roman" w:hAnsi="Garamond"/>
          <w:color w:val="222222"/>
          <w:sz w:val="24"/>
          <w:szCs w:val="24"/>
          <w:shd w:val="clear" w:color="auto" w:fill="FFFFFF"/>
        </w:rPr>
      </w:pPr>
      <w:r w:rsidRPr="009A5001">
        <w:rPr>
          <w:rFonts w:ascii="Garamond" w:eastAsia="Times New Roman" w:hAnsi="Garamond"/>
          <w:color w:val="222222"/>
          <w:sz w:val="24"/>
          <w:szCs w:val="24"/>
          <w:shd w:val="clear" w:color="auto" w:fill="FFFFFF"/>
        </w:rPr>
        <w:tab/>
        <w:t xml:space="preserve">Strategi pengembangan pembinaan pengawas terhadap Guru PAI melalui MGMP PAI di Kota Bandung untuk meningkatkan mutu pembelajaran berupa penjelasan dan contoh konkrit </w:t>
      </w:r>
      <w:r w:rsidRPr="009A5001">
        <w:rPr>
          <w:rFonts w:ascii="Garamond" w:eastAsia="Times New Roman" w:hAnsi="Garamond"/>
          <w:color w:val="222222"/>
          <w:sz w:val="24"/>
          <w:szCs w:val="24"/>
          <w:shd w:val="clear" w:color="auto" w:fill="FFFFFF"/>
        </w:rPr>
        <w:lastRenderedPageBreak/>
        <w:t>pembelajaran, berupa penerapan model secara langsung terkait kinerja guru PAI yang baik. Selanjutnya melakukan pembinaan secara komprehensif memotivasi guru untuk aktif di MGMP PAI sebagai wadah bersama untuk meningkatkan enam kompetensi yang mesti dimiliki oleh guru PAI.</w:t>
      </w:r>
    </w:p>
    <w:p w14:paraId="4F6E47B9" w14:textId="77777777" w:rsidR="00396540" w:rsidRPr="009A5001" w:rsidRDefault="00396540" w:rsidP="00A913F2">
      <w:pPr>
        <w:pStyle w:val="BodyText"/>
        <w:tabs>
          <w:tab w:val="left" w:pos="567"/>
        </w:tabs>
        <w:spacing w:before="1" w:line="240" w:lineRule="auto"/>
        <w:ind w:right="-93"/>
        <w:jc w:val="both"/>
        <w:rPr>
          <w:rFonts w:ascii="Garamond" w:eastAsia="Times New Roman" w:hAnsi="Garamond"/>
          <w:color w:val="222222"/>
          <w:sz w:val="24"/>
          <w:szCs w:val="24"/>
          <w:shd w:val="clear" w:color="auto" w:fill="FFFFFF"/>
        </w:rPr>
      </w:pPr>
      <w:r w:rsidRPr="009A5001">
        <w:rPr>
          <w:rFonts w:ascii="Garamond" w:eastAsia="Times New Roman" w:hAnsi="Garamond"/>
          <w:color w:val="222222"/>
          <w:sz w:val="24"/>
          <w:szCs w:val="24"/>
          <w:shd w:val="clear" w:color="auto" w:fill="FFFFFF"/>
        </w:rPr>
        <w:tab/>
        <w:t>Dalam pelaksanaan pembinaan pengawas terhadap guru PAI dalam rangka meningkatkan kompetensi pedagogik untuk menunjang peningkatan mutu pembelajaran PAI di sekolah adalah dengan sering mengadakan pelatihan metode pembelajaran dan dalam bentuk pengawasan penguatan penguasaan materi ajar, administrasi pembelajaran, hal lainnnya membimbing guru dalam memilih dan menggunakan strategi atau metode dan teknik pembelajaran, membimbing guru dalam menyususn RPP. Kemudian membimbing guru dalam melaksanakan kegiatan pembelajaran, memotivasi guru dalam memanfaatkan TIK dalam setiap pembelajaran.</w:t>
      </w:r>
    </w:p>
    <w:p w14:paraId="351C573A" w14:textId="77909D86" w:rsidR="00396540" w:rsidRPr="009A5001" w:rsidRDefault="00396540" w:rsidP="00A913F2">
      <w:pPr>
        <w:pStyle w:val="BodyText"/>
        <w:tabs>
          <w:tab w:val="left" w:pos="567"/>
        </w:tabs>
        <w:spacing w:before="1" w:line="240" w:lineRule="auto"/>
        <w:ind w:right="-93"/>
        <w:jc w:val="both"/>
        <w:rPr>
          <w:rFonts w:ascii="Garamond" w:hAnsi="Garamond" w:cs="Times New Roman"/>
          <w:sz w:val="24"/>
          <w:szCs w:val="24"/>
        </w:rPr>
      </w:pPr>
      <w:r w:rsidRPr="009A5001">
        <w:rPr>
          <w:rFonts w:ascii="Garamond" w:eastAsia="Times New Roman" w:hAnsi="Garamond"/>
          <w:color w:val="222222"/>
          <w:sz w:val="24"/>
          <w:szCs w:val="24"/>
          <w:shd w:val="clear" w:color="auto" w:fill="FFFFFF"/>
        </w:rPr>
        <w:tab/>
        <w:t xml:space="preserve">Menurut pandangan guru, pembinaan yang dilakukan pengawas melaui MGMP PAI terkait dengan pembinaan pengawas dalam meningkatkan kompetensi pedagogik dan profesional sudah dilaksanakan dengan baik dan mendapat respon 76% sampai 88% dari para guru, berdasarkan data tersebut pengawas sudah melakukan pembinaan pengawasan akademik berupa motivasi, bimbingan dan bantuan dalam membuat administrasi pembelajaran sera mengevaluasi hasil tersebut bersama-sama guru, sedangkan pembinaan pengawas melalui MGMP PAI terhadap guru PAI yang sudah dilakukan terhadap </w:t>
      </w:r>
      <w:r w:rsidRPr="009A5001">
        <w:rPr>
          <w:rFonts w:ascii="Garamond" w:hAnsi="Garamond"/>
          <w:sz w:val="24"/>
          <w:szCs w:val="24"/>
        </w:rPr>
        <w:t>kompetensi pedagogik, kompetensi profesional, kompetensi sosisal, kompetensi kepribadian, kompentensi spiritual dan kompetensi leadership</w:t>
      </w:r>
      <w:r w:rsidRPr="009A5001">
        <w:rPr>
          <w:rFonts w:ascii="Garamond" w:eastAsia="Times New Roman" w:hAnsi="Garamond"/>
          <w:color w:val="222222"/>
          <w:sz w:val="24"/>
          <w:szCs w:val="24"/>
          <w:shd w:val="clear" w:color="auto" w:fill="FFFFFF"/>
        </w:rPr>
        <w:t xml:space="preserve"> sudah mencapai respon 79%, ada beberpa guru yang menyebutkan bahwa supervisi kelas perlu dilakukan oleh pengawas agar </w:t>
      </w:r>
      <w:r w:rsidRPr="009A5001">
        <w:rPr>
          <w:rFonts w:ascii="Garamond" w:eastAsia="Times New Roman" w:hAnsi="Garamond"/>
          <w:color w:val="222222"/>
          <w:sz w:val="24"/>
          <w:szCs w:val="24"/>
          <w:shd w:val="clear" w:color="auto" w:fill="FFFFFF"/>
        </w:rPr>
        <w:lastRenderedPageBreak/>
        <w:t xml:space="preserve">diketahui kekurangan guru dalam merencanakan, melaksanakan, mengevaluasi, serta menindaklanjuti pembelajaran dan berusaha untuk memperbaikinya. </w:t>
      </w:r>
    </w:p>
    <w:p w14:paraId="6CD22493" w14:textId="06BEC445" w:rsidR="00396540" w:rsidRPr="005A2C7E" w:rsidRDefault="00396540" w:rsidP="00A913F2">
      <w:pPr>
        <w:spacing w:line="240" w:lineRule="auto"/>
        <w:rPr>
          <w:rFonts w:ascii="Garamond" w:hAnsi="Garamond"/>
          <w:b/>
        </w:rPr>
      </w:pPr>
      <w:r w:rsidRPr="005A2C7E">
        <w:rPr>
          <w:rFonts w:ascii="Garamond" w:hAnsi="Garamond"/>
          <w:b/>
        </w:rPr>
        <w:t>Evaluasi Strategi Pembinaan</w:t>
      </w:r>
    </w:p>
    <w:p w14:paraId="2B49E59F" w14:textId="77777777" w:rsidR="005A2C7E" w:rsidRDefault="00396540"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t>Hasil temuan dari evaluasi pembinaan pengawas melaui MGMP PAI di mulai dengan melakukan wawancara, observasi lapangan dan melalui kuesioner sebagai bahan dasar evaluasi penilaian keberhasilan pembinaan pengawas melalui MGMP PAI sehingga bisa menjadi bahan pijakan dalam p</w:t>
      </w:r>
      <w:r w:rsidR="005A2C7E">
        <w:rPr>
          <w:rFonts w:ascii="Garamond" w:hAnsi="Garamond"/>
          <w:color w:val="222222"/>
          <w:shd w:val="clear" w:color="auto" w:fill="FFFFFF"/>
        </w:rPr>
        <w:t>erbaikan pembinaan selanjutnya.</w:t>
      </w:r>
    </w:p>
    <w:p w14:paraId="2712FB62" w14:textId="4BAE3FFC" w:rsidR="00396540" w:rsidRPr="009A5001" w:rsidRDefault="005A2C7E" w:rsidP="00A913F2">
      <w:pPr>
        <w:tabs>
          <w:tab w:val="left" w:pos="567"/>
        </w:tabs>
        <w:spacing w:line="240" w:lineRule="auto"/>
        <w:rPr>
          <w:rFonts w:ascii="Garamond" w:hAnsi="Garamond"/>
          <w:color w:val="222222"/>
          <w:shd w:val="clear" w:color="auto" w:fill="FFFFFF"/>
        </w:rPr>
      </w:pPr>
      <w:r>
        <w:rPr>
          <w:rFonts w:ascii="Garamond" w:hAnsi="Garamond"/>
          <w:color w:val="222222"/>
          <w:shd w:val="clear" w:color="auto" w:fill="FFFFFF"/>
        </w:rPr>
        <w:tab/>
      </w:r>
      <w:r w:rsidR="00396540" w:rsidRPr="009A5001">
        <w:rPr>
          <w:rFonts w:ascii="Garamond" w:hAnsi="Garamond"/>
          <w:color w:val="222222"/>
          <w:shd w:val="clear" w:color="auto" w:fill="FFFFFF"/>
        </w:rPr>
        <w:t>Mekanisme evaluasi pembinaan pengawas terhadap guru PAI melalui MGMP PAI, dilakukan melalui pembinaan, pemantauan, dan penilaian terhadap kinerja guru PAI, melaksanakan pengawasan terhadap guru, kemudian dilakukan program tindak lanjut, sebagai bentuk pengembangan pembinaan pengawas yaitu berupa: melakukan supervisi klinis yang berkaitan langsung dengan pelaksanaan pembinaan, dengan melakukan perbaikan-perbaikan selanjutnya mendiskusikan hasi pembinaan, menyarankan perbaikan, pemantauan ulang. Hal ini dilakukan dengan memberitahukan kasesuaian program RPP yang dibuat guru dan kesesuaian pelaksanaannya, serta memberikan catatan berupa saran-saran sebagai upaya yang dapat dilakukan untuk memperbaikinya.</w:t>
      </w:r>
    </w:p>
    <w:p w14:paraId="4EA70A3D" w14:textId="5E5ED008" w:rsidR="00D32A56" w:rsidRPr="009A5001" w:rsidRDefault="00396540"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t xml:space="preserve">Selain itu perbaikan bersama antara pengawas dan guru, antar individu guru dengan guru yang lainnya, terkait dengan penyelesaian tingkat kesulitan yang dialami siswa dan guru baik melalui kegiatan pembinaan oleh pengawas ataupun kegiatan secara kolektif yang dilakukan melaui MGMP PAI. Bentuk lain dari evaluasi hasil pembinaan pengawas terhadap guru PAI adalah melakukan refleksi hasil pengawasan </w:t>
      </w:r>
      <w:r w:rsidRPr="009A5001">
        <w:rPr>
          <w:rFonts w:ascii="Garamond" w:hAnsi="Garamond"/>
          <w:color w:val="222222"/>
          <w:shd w:val="clear" w:color="auto" w:fill="FFFFFF"/>
        </w:rPr>
        <w:lastRenderedPageBreak/>
        <w:t>yang disampaikan para pengawas melalui rapat atau saat pembinaan pengawas oleh KASI PAIS atau Kepala Kemenag melalui forum Pokjawas. Para pengawas diminta untuk membuat atau menyampaikan temuan-temuan, permasalahan dan solusinya. Selain itu refleksi hasil temuan-temuan itu merupakan data dan informasi tentang keberhasilan atau kegagalan guru sesuai pembinaan pengawas, kemudian dijadikan sebagai bahan pemetaan untuk menunjukan gambaran peningkatan dan pengembangan pembinaan guru PAI melaui MGMP PAI guna meningkatkan mutu pembelajaran di sekolah.</w:t>
      </w:r>
    </w:p>
    <w:p w14:paraId="447D3C5C" w14:textId="4A1E6A7F" w:rsidR="00396540" w:rsidRPr="005A2C7E" w:rsidRDefault="00396540" w:rsidP="00A913F2">
      <w:pPr>
        <w:spacing w:line="240" w:lineRule="auto"/>
        <w:rPr>
          <w:rFonts w:ascii="Garamond" w:hAnsi="Garamond"/>
          <w:b/>
        </w:rPr>
      </w:pPr>
      <w:r w:rsidRPr="005A2C7E">
        <w:rPr>
          <w:rFonts w:ascii="Garamond" w:hAnsi="Garamond"/>
          <w:b/>
        </w:rPr>
        <w:t>Faktor Penghambat Strategi Pembinaan</w:t>
      </w:r>
    </w:p>
    <w:p w14:paraId="1C44B0AE" w14:textId="76D98C72" w:rsidR="00396540" w:rsidRDefault="005A2C7E" w:rsidP="00A913F2">
      <w:pPr>
        <w:tabs>
          <w:tab w:val="left" w:pos="567"/>
        </w:tabs>
        <w:spacing w:line="240" w:lineRule="auto"/>
        <w:rPr>
          <w:rFonts w:ascii="Garamond" w:hAnsi="Garamond"/>
          <w:color w:val="222222"/>
          <w:shd w:val="clear" w:color="auto" w:fill="FFFFFF"/>
        </w:rPr>
      </w:pPr>
      <w:r>
        <w:rPr>
          <w:rFonts w:ascii="Garamond" w:hAnsi="Garamond"/>
          <w:color w:val="222222"/>
          <w:shd w:val="clear" w:color="auto" w:fill="FFFFFF"/>
        </w:rPr>
        <w:tab/>
      </w:r>
      <w:r w:rsidR="00396540" w:rsidRPr="009A5001">
        <w:rPr>
          <w:rFonts w:ascii="Garamond" w:hAnsi="Garamond"/>
          <w:color w:val="222222"/>
          <w:shd w:val="clear" w:color="auto" w:fill="FFFFFF"/>
        </w:rPr>
        <w:t>Faktor-faktor yang sering menjadi penghambat dalam pembinaan pengawas terhadap guru PAI melalui MGMP PAI, diantaranya berupa: (1) Persepsi kepala sekolah yang secara langsung ataupun tidak langsung masih belum mengakui sepenuhnya terkait peran dan fungsi keberadaan pengawas guru PAI dan MGMP PAI, (2) Guru kurang antusias dalam mengikuti kegiatan yang diselenggarakan oleh MGMP PAI dan adanya persepsi terkait dengan guru ASN/honorer ataupun guru senior/yunior, (3) Tidak ada alokasi dana untuk pembiayaan kegiatan yang diselenggarakan oleh MGMP PAI sehingga kegiatan yang dilakukan kurang optimal, (4) Masalah-masalah teknis, seperti jadwal yang terkadang kurang sinkron dengan kegiatan sekolah atau kegiatan-kegiatan guru yang lainnya</w:t>
      </w:r>
    </w:p>
    <w:p w14:paraId="6E9C0744" w14:textId="77777777" w:rsidR="005A2C7E" w:rsidRDefault="005A2C7E" w:rsidP="00A913F2">
      <w:pPr>
        <w:tabs>
          <w:tab w:val="left" w:pos="567"/>
        </w:tabs>
        <w:spacing w:line="240" w:lineRule="auto"/>
        <w:rPr>
          <w:rFonts w:ascii="Garamond" w:hAnsi="Garamond"/>
          <w:b/>
          <w:color w:val="222222"/>
          <w:shd w:val="clear" w:color="auto" w:fill="FFFFFF"/>
        </w:rPr>
      </w:pPr>
      <w:r w:rsidRPr="005A2C7E">
        <w:rPr>
          <w:rFonts w:ascii="Garamond" w:hAnsi="Garamond"/>
          <w:b/>
          <w:color w:val="222222"/>
          <w:shd w:val="clear" w:color="auto" w:fill="FFFFFF"/>
        </w:rPr>
        <w:t>Faktor Pendukung Strategi P</w:t>
      </w:r>
      <w:r>
        <w:rPr>
          <w:rFonts w:ascii="Garamond" w:hAnsi="Garamond"/>
          <w:b/>
          <w:color w:val="222222"/>
          <w:shd w:val="clear" w:color="auto" w:fill="FFFFFF"/>
        </w:rPr>
        <w:t>embinaan</w:t>
      </w:r>
    </w:p>
    <w:p w14:paraId="52A544A6" w14:textId="25B64D0C" w:rsidR="00D32A56" w:rsidRPr="005A2C7E" w:rsidRDefault="005A2C7E" w:rsidP="00A913F2">
      <w:pPr>
        <w:tabs>
          <w:tab w:val="left" w:pos="567"/>
        </w:tabs>
        <w:spacing w:line="240" w:lineRule="auto"/>
        <w:rPr>
          <w:rFonts w:ascii="Garamond" w:hAnsi="Garamond"/>
          <w:b/>
          <w:color w:val="222222"/>
          <w:shd w:val="clear" w:color="auto" w:fill="FFFFFF"/>
        </w:rPr>
      </w:pPr>
      <w:r>
        <w:rPr>
          <w:rFonts w:ascii="Garamond" w:hAnsi="Garamond"/>
          <w:b/>
          <w:color w:val="222222"/>
          <w:shd w:val="clear" w:color="auto" w:fill="FFFFFF"/>
        </w:rPr>
        <w:tab/>
      </w:r>
      <w:r w:rsidR="00396540" w:rsidRPr="009A5001">
        <w:rPr>
          <w:rFonts w:ascii="Garamond" w:hAnsi="Garamond"/>
          <w:color w:val="222222"/>
          <w:shd w:val="clear" w:color="auto" w:fill="FFFFFF"/>
        </w:rPr>
        <w:t>Faktor-faktor yang menjadi pendukung dalam pembinaan pengawas terhadap guru PAI melalui MGMP PAI</w:t>
      </w:r>
      <w:r w:rsidR="00D32A56" w:rsidRPr="009A5001">
        <w:rPr>
          <w:rFonts w:ascii="Garamond" w:hAnsi="Garamond"/>
          <w:color w:val="222222"/>
          <w:shd w:val="clear" w:color="auto" w:fill="FFFFFF"/>
        </w:rPr>
        <w:t xml:space="preserve"> : (1) </w:t>
      </w:r>
      <w:r w:rsidR="00396540" w:rsidRPr="009A5001">
        <w:rPr>
          <w:rFonts w:ascii="Garamond" w:hAnsi="Garamond"/>
          <w:color w:val="222222"/>
          <w:shd w:val="clear" w:color="auto" w:fill="FFFFFF"/>
        </w:rPr>
        <w:t xml:space="preserve">Status guru ASN dan guru bersertifikat cenderung memiliki tanggung jawab untuk aktif di MGMP </w:t>
      </w:r>
      <w:r w:rsidR="00396540" w:rsidRPr="009A5001">
        <w:rPr>
          <w:rFonts w:ascii="Garamond" w:hAnsi="Garamond"/>
          <w:color w:val="222222"/>
          <w:shd w:val="clear" w:color="auto" w:fill="FFFFFF"/>
        </w:rPr>
        <w:lastRenderedPageBreak/>
        <w:t>dan termotivasi meningkatkan kemampuan profesionalnya</w:t>
      </w:r>
      <w:r w:rsidR="00D32A56" w:rsidRPr="009A5001">
        <w:rPr>
          <w:rFonts w:ascii="Garamond" w:hAnsi="Garamond"/>
          <w:color w:val="222222"/>
          <w:shd w:val="clear" w:color="auto" w:fill="FFFFFF"/>
        </w:rPr>
        <w:t xml:space="preserve">, (2) </w:t>
      </w:r>
      <w:r w:rsidR="00396540" w:rsidRPr="009A5001">
        <w:rPr>
          <w:rFonts w:ascii="Garamond" w:hAnsi="Garamond"/>
          <w:color w:val="222222"/>
          <w:shd w:val="clear" w:color="auto" w:fill="FFFFFF"/>
        </w:rPr>
        <w:t>Adanya dukungan kepala sekolah kepada guru binaannya terutama guru PAI untuk aktif terlibat dalam kegiatan MGMP PAI</w:t>
      </w:r>
      <w:r w:rsidR="00D32A56" w:rsidRPr="009A5001">
        <w:rPr>
          <w:rFonts w:ascii="Garamond" w:hAnsi="Garamond"/>
          <w:color w:val="222222"/>
          <w:shd w:val="clear" w:color="auto" w:fill="FFFFFF"/>
        </w:rPr>
        <w:t xml:space="preserve">, (3) </w:t>
      </w:r>
      <w:r w:rsidR="00396540" w:rsidRPr="009A5001">
        <w:rPr>
          <w:rFonts w:ascii="Garamond" w:hAnsi="Garamond"/>
          <w:color w:val="222222"/>
          <w:shd w:val="clear" w:color="auto" w:fill="FFFFFF"/>
        </w:rPr>
        <w:t>Tersedianya dana untuk MGMP PAI melakukan berbagai aktifitas untuk meningkatkan kegiatan dalam rangka meningkatkan mutu pembelajaran guru PAI disekolah masing-masing</w:t>
      </w:r>
    </w:p>
    <w:p w14:paraId="00CEEC62" w14:textId="3CF665E3" w:rsidR="00396540" w:rsidRPr="009A5001" w:rsidRDefault="00D32A56"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t xml:space="preserve">Pelaksanaan </w:t>
      </w:r>
      <w:r w:rsidR="00396540" w:rsidRPr="009A5001">
        <w:rPr>
          <w:rFonts w:ascii="Garamond" w:hAnsi="Garamond"/>
          <w:color w:val="222222"/>
          <w:shd w:val="clear" w:color="auto" w:fill="FFFFFF"/>
        </w:rPr>
        <w:t>pembinaan pengawas terhadap guru PAI masih belum merata dari segi dukungan pihak pimpinan dalam hal ini kepala sekolah, masih banyaknya kepala sekolah yang belum memberi motivasi bahkan dukungan finansial kepada guru binaannya untuk aktif berkegiatan di MGMP PAI, bahkan untuk sekedar melakukan supervisi pembelajaran terhadap guru PAI banyak yang acuh untuk memfasilitasi pengawas PAI</w:t>
      </w:r>
    </w:p>
    <w:p w14:paraId="1D4F1DE2" w14:textId="274E485E" w:rsidR="00396540" w:rsidRPr="009A5001" w:rsidRDefault="00D32A56"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r>
      <w:r w:rsidR="00396540" w:rsidRPr="009A5001">
        <w:rPr>
          <w:rFonts w:ascii="Garamond" w:hAnsi="Garamond"/>
          <w:color w:val="222222"/>
          <w:shd w:val="clear" w:color="auto" w:fill="FFFFFF"/>
        </w:rPr>
        <w:t>Kelemahan yang menjadi penghambat dalam pelaksanaan tupoksi pengawas diantaranya berupa: belum adanya kerjasama yang solid antar pengawas dalam melaksanakan pengawasan, informasi yang diperoleh terkadang masih kurang jelas bahkan tidak sampai pada guru yang menjadi binaannya.</w:t>
      </w:r>
    </w:p>
    <w:p w14:paraId="726B24D3" w14:textId="43C05C94" w:rsidR="00396540" w:rsidRPr="009A5001" w:rsidRDefault="00D32A56"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r>
      <w:r w:rsidR="00396540" w:rsidRPr="009A5001">
        <w:rPr>
          <w:rFonts w:ascii="Garamond" w:hAnsi="Garamond"/>
          <w:color w:val="222222"/>
          <w:shd w:val="clear" w:color="auto" w:fill="FFFFFF"/>
        </w:rPr>
        <w:t>Langkah yang dilakukan untuk menghilangkan faktor penghambat dan mempercepat mendorong faktor pendukung dengan cara melakukan komunikasi yang efektif dengan pihak sekolah dalam hal ini kepala sekolah untuk memotivasi gurunya dalam melakukan aktivitas berkegiatan di MGMP PAI untuk meningkatkan potensi dalam upaya meningkatkan kompetensi yang harus dimiliki guna meningkatkan mutu pembelajaran PAI di sekolah, dan menyusun jadwal supervisi secara bersama dengan kepala sekolah dan guru binaannya.</w:t>
      </w:r>
    </w:p>
    <w:p w14:paraId="3476FFA7" w14:textId="77777777" w:rsidR="00D32A56" w:rsidRPr="005A2C7E" w:rsidRDefault="00D32A56" w:rsidP="00A913F2">
      <w:pPr>
        <w:tabs>
          <w:tab w:val="left" w:pos="567"/>
        </w:tabs>
        <w:spacing w:line="240" w:lineRule="auto"/>
        <w:rPr>
          <w:rFonts w:ascii="Garamond" w:hAnsi="Garamond"/>
          <w:b/>
          <w:color w:val="222222"/>
          <w:shd w:val="clear" w:color="auto" w:fill="FFFFFF"/>
        </w:rPr>
      </w:pPr>
      <w:r w:rsidRPr="005A2C7E">
        <w:rPr>
          <w:rFonts w:ascii="Garamond" w:hAnsi="Garamond"/>
          <w:b/>
          <w:color w:val="222222"/>
          <w:shd w:val="clear" w:color="auto" w:fill="FFFFFF"/>
        </w:rPr>
        <w:lastRenderedPageBreak/>
        <w:t>Solusi dan Langkah Perbaikan Pembinaan yang Efektif</w:t>
      </w:r>
    </w:p>
    <w:p w14:paraId="1370B003" w14:textId="5F7E55D1" w:rsidR="00396540" w:rsidRPr="009A5001" w:rsidRDefault="00D32A56"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r>
      <w:r w:rsidR="00396540" w:rsidRPr="009A5001">
        <w:rPr>
          <w:rFonts w:ascii="Garamond" w:hAnsi="Garamond"/>
          <w:color w:val="222222"/>
          <w:shd w:val="clear" w:color="auto" w:fill="FFFFFF"/>
        </w:rPr>
        <w:t>Upaya perbaikan yang dilakukan pengawas dalam pembinaan terhadap guru PAI melalui MGMP PAI diantaranya:</w:t>
      </w:r>
    </w:p>
    <w:p w14:paraId="651D1238" w14:textId="461B6818" w:rsidR="00396540" w:rsidRPr="009A5001" w:rsidRDefault="00D32A56"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r>
      <w:r w:rsidR="00396540" w:rsidRPr="009A5001">
        <w:rPr>
          <w:rFonts w:ascii="Garamond" w:hAnsi="Garamond"/>
          <w:color w:val="222222"/>
          <w:shd w:val="clear" w:color="auto" w:fill="FFFFFF"/>
        </w:rPr>
        <w:t>Untuk mengatasi persepsi kepala sekolah dan yang secara langsung maupun tidak langsung masih belum mengakui sepenuhnya terkait peran dan fungsi keberadaan pengawas PAI</w:t>
      </w:r>
      <w:r w:rsidR="00396540" w:rsidRPr="009A5001">
        <w:rPr>
          <w:rFonts w:ascii="Garamond" w:hAnsi="Garamond"/>
          <w:color w:val="222222"/>
          <w:shd w:val="clear" w:color="auto" w:fill="FFFFFF"/>
          <w:lang w:val="en-GB"/>
        </w:rPr>
        <w:t xml:space="preserve"> </w:t>
      </w:r>
      <w:r w:rsidR="00396540" w:rsidRPr="009A5001">
        <w:rPr>
          <w:rFonts w:ascii="Garamond" w:hAnsi="Garamond"/>
          <w:color w:val="222222"/>
          <w:shd w:val="clear" w:color="auto" w:fill="FFFFFF"/>
        </w:rPr>
        <w:t xml:space="preserve">dan keberadaan MGMP PAI, pengawas PAI dalam berbagai kesempatan berupaya meyakinkan diri akan perlunya pencapaian tujuan pendidikan baik tingkat kelas, di tingkat sekolah, atau lainnya. Kesesuaian antara harapan dan kenyataan keterlaksanaan pembelajaran dan ketercapaian dalam pelaksanaan tugas dan fungsi guru PAI, sehingga senantiasa dirasakan menjadi suatu hal yang diperlukan sebagai contoh ikut terlibat dan melibatkan diri dalam kegiatan </w:t>
      </w:r>
      <w:r w:rsidR="00396540" w:rsidRPr="009A5001">
        <w:rPr>
          <w:rFonts w:ascii="Garamond" w:hAnsi="Garamond"/>
          <w:i/>
          <w:color w:val="222222"/>
          <w:shd w:val="clear" w:color="auto" w:fill="FFFFFF"/>
        </w:rPr>
        <w:t>in house training</w:t>
      </w:r>
      <w:r w:rsidR="00396540" w:rsidRPr="009A5001">
        <w:rPr>
          <w:rFonts w:ascii="Garamond" w:hAnsi="Garamond"/>
          <w:color w:val="222222"/>
          <w:shd w:val="clear" w:color="auto" w:fill="FFFFFF"/>
        </w:rPr>
        <w:t xml:space="preserve"> yang diselenggarakan pihak sekolah, sehingga pada akhirnya muncul berbagai peran pengawas PAI dalam membantu pelaksanaan tugas pokok guru PAI, serta senantiasa melakukan sosialisai, komunikasi dan distribusi informasi dengan kepala sekolah berkaitan dengan fungsi dan peran MGMP PAI sebagai tempat belajar bersama guru PAI untuk meningkatkan kompetensinya sehingga diharapkan akan mewujudkan mutu pe</w:t>
      </w:r>
      <w:r w:rsidR="00396540" w:rsidRPr="009A5001">
        <w:rPr>
          <w:rFonts w:ascii="Garamond" w:hAnsi="Garamond"/>
          <w:color w:val="222222"/>
          <w:shd w:val="clear" w:color="auto" w:fill="FFFFFF"/>
          <w:lang w:val="en-GB"/>
        </w:rPr>
        <w:t>m</w:t>
      </w:r>
      <w:r w:rsidR="00396540" w:rsidRPr="009A5001">
        <w:rPr>
          <w:rFonts w:ascii="Garamond" w:hAnsi="Garamond"/>
          <w:color w:val="222222"/>
          <w:shd w:val="clear" w:color="auto" w:fill="FFFFFF"/>
        </w:rPr>
        <w:t>belajaran yang diampu guru</w:t>
      </w:r>
      <w:r w:rsidR="00396540" w:rsidRPr="009A5001">
        <w:rPr>
          <w:rFonts w:ascii="Garamond" w:hAnsi="Garamond"/>
          <w:color w:val="222222"/>
          <w:shd w:val="clear" w:color="auto" w:fill="FFFFFF"/>
          <w:lang w:val="en-GB"/>
        </w:rPr>
        <w:t xml:space="preserve"> </w:t>
      </w:r>
      <w:r w:rsidR="00396540" w:rsidRPr="009A5001">
        <w:rPr>
          <w:rFonts w:ascii="Garamond" w:hAnsi="Garamond"/>
          <w:color w:val="222222"/>
          <w:shd w:val="clear" w:color="auto" w:fill="FFFFFF"/>
        </w:rPr>
        <w:t>P</w:t>
      </w:r>
      <w:r w:rsidR="00396540" w:rsidRPr="009A5001">
        <w:rPr>
          <w:rFonts w:ascii="Garamond" w:hAnsi="Garamond"/>
          <w:color w:val="222222"/>
          <w:shd w:val="clear" w:color="auto" w:fill="FFFFFF"/>
          <w:lang w:val="en-GB"/>
        </w:rPr>
        <w:t>A</w:t>
      </w:r>
      <w:r w:rsidR="00396540" w:rsidRPr="009A5001">
        <w:rPr>
          <w:rFonts w:ascii="Garamond" w:hAnsi="Garamond"/>
          <w:color w:val="222222"/>
          <w:shd w:val="clear" w:color="auto" w:fill="FFFFFF"/>
        </w:rPr>
        <w:t>I di sekolah.</w:t>
      </w:r>
    </w:p>
    <w:p w14:paraId="2750D1DA" w14:textId="24754892" w:rsidR="00396540" w:rsidRPr="009A5001" w:rsidRDefault="00D32A56"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r>
      <w:r w:rsidR="00396540" w:rsidRPr="009A5001">
        <w:rPr>
          <w:rFonts w:ascii="Garamond" w:hAnsi="Garamond"/>
          <w:color w:val="222222"/>
          <w:shd w:val="clear" w:color="auto" w:fill="FFFFFF"/>
        </w:rPr>
        <w:t xml:space="preserve">Untuk mengatasi masih banyaknya guru yang belum antusias terlibat aktif dalam kegiatan MGMP dengan cara melakukan komunikasi dengan guru dan kepala sekolah untuk terus memberikan dukungan dan motivasi kepada guru PAI bila perlu adanya </w:t>
      </w:r>
      <w:r w:rsidR="00396540" w:rsidRPr="009A5001">
        <w:rPr>
          <w:rFonts w:ascii="Garamond" w:hAnsi="Garamond"/>
          <w:i/>
          <w:color w:val="222222"/>
          <w:shd w:val="clear" w:color="auto" w:fill="FFFFFF"/>
        </w:rPr>
        <w:t>reward</w:t>
      </w:r>
      <w:r w:rsidR="00396540" w:rsidRPr="009A5001">
        <w:rPr>
          <w:rFonts w:ascii="Garamond" w:hAnsi="Garamond"/>
          <w:color w:val="222222"/>
          <w:shd w:val="clear" w:color="auto" w:fill="FFFFFF"/>
        </w:rPr>
        <w:t xml:space="preserve"> dan </w:t>
      </w:r>
      <w:r w:rsidR="00396540" w:rsidRPr="009A5001">
        <w:rPr>
          <w:rFonts w:ascii="Garamond" w:hAnsi="Garamond"/>
          <w:i/>
          <w:color w:val="222222"/>
          <w:shd w:val="clear" w:color="auto" w:fill="FFFFFF"/>
        </w:rPr>
        <w:t xml:space="preserve">punishment </w:t>
      </w:r>
      <w:r w:rsidR="00396540" w:rsidRPr="009A5001">
        <w:rPr>
          <w:rFonts w:ascii="Garamond" w:hAnsi="Garamond"/>
          <w:color w:val="222222"/>
          <w:shd w:val="clear" w:color="auto" w:fill="FFFFFF"/>
        </w:rPr>
        <w:t xml:space="preserve">dan juga terhadap pelaksanaan MGMP PAI di sekolah terutama fasilitas sarana dan prasarana sekolah, dan melalui </w:t>
      </w:r>
      <w:r w:rsidR="00396540" w:rsidRPr="009A5001">
        <w:rPr>
          <w:rFonts w:ascii="Garamond" w:hAnsi="Garamond"/>
          <w:color w:val="222222"/>
          <w:shd w:val="clear" w:color="auto" w:fill="FFFFFF"/>
        </w:rPr>
        <w:lastRenderedPageBreak/>
        <w:t>pengurus MGMP tingkat kota untuk secara aktif menggerakkan MGMP tiap sekolah untuk melakukan aktivitas dengan cara penyusunan jadwal secara bersama sesuai dengan kalender akademik dan jadwal yang disusun oleh pengawas.</w:t>
      </w:r>
    </w:p>
    <w:p w14:paraId="628F5410" w14:textId="434D6419" w:rsidR="00396540" w:rsidRPr="009A5001" w:rsidRDefault="00D32A56"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r>
      <w:r w:rsidR="00396540" w:rsidRPr="009A5001">
        <w:rPr>
          <w:rFonts w:ascii="Garamond" w:hAnsi="Garamond"/>
          <w:color w:val="222222"/>
          <w:shd w:val="clear" w:color="auto" w:fill="FFFFFF"/>
        </w:rPr>
        <w:t>Untuk mengatasi belum optimalnya kegiatan MGMP PAI karena keterbatasan dana maka pengawas melakukan upaya dengan jalan mendiskusikannya sebagai pembina MGMP</w:t>
      </w:r>
      <w:r w:rsidR="00396540" w:rsidRPr="009A5001">
        <w:rPr>
          <w:rFonts w:ascii="Garamond" w:hAnsi="Garamond"/>
          <w:color w:val="222222"/>
          <w:shd w:val="clear" w:color="auto" w:fill="FFFFFF"/>
          <w:lang w:val="en-GB"/>
        </w:rPr>
        <w:t>,</w:t>
      </w:r>
      <w:r w:rsidR="00396540" w:rsidRPr="009A5001">
        <w:rPr>
          <w:rFonts w:ascii="Garamond" w:hAnsi="Garamond"/>
          <w:color w:val="222222"/>
          <w:shd w:val="clear" w:color="auto" w:fill="FFFFFF"/>
        </w:rPr>
        <w:t xml:space="preserve"> </w:t>
      </w:r>
      <w:r w:rsidR="00396540" w:rsidRPr="009A5001">
        <w:rPr>
          <w:rFonts w:ascii="Garamond" w:hAnsi="Garamond"/>
          <w:i/>
          <w:color w:val="222222"/>
          <w:shd w:val="clear" w:color="auto" w:fill="FFFFFF"/>
        </w:rPr>
        <w:t>sharing</w:t>
      </w:r>
      <w:r w:rsidR="00396540" w:rsidRPr="009A5001">
        <w:rPr>
          <w:rFonts w:ascii="Garamond" w:hAnsi="Garamond"/>
          <w:color w:val="222222"/>
          <w:shd w:val="clear" w:color="auto" w:fill="FFFFFF"/>
        </w:rPr>
        <w:t xml:space="preserve"> bersama pengurus sehingga menghasilkan kegitan yang akan di upayakan untuk melakukan </w:t>
      </w:r>
      <w:r w:rsidR="00396540" w:rsidRPr="009A5001">
        <w:rPr>
          <w:rFonts w:ascii="Garamond" w:hAnsi="Garamond"/>
          <w:i/>
          <w:color w:val="222222"/>
          <w:shd w:val="clear" w:color="auto" w:fill="FFFFFF"/>
        </w:rPr>
        <w:t>fund rising</w:t>
      </w:r>
      <w:r w:rsidR="00396540" w:rsidRPr="009A5001">
        <w:rPr>
          <w:rFonts w:ascii="Garamond" w:hAnsi="Garamond"/>
          <w:color w:val="222222"/>
          <w:shd w:val="clear" w:color="auto" w:fill="FFFFFF"/>
        </w:rPr>
        <w:t xml:space="preserve"> secara mandiri dari pihak guru-guru ataupun dari pihak luar ( kementrian, dinas, pihak swasta atau pihak lainnya)</w:t>
      </w:r>
    </w:p>
    <w:p w14:paraId="09B456DE" w14:textId="765FBE89" w:rsidR="0086118F" w:rsidRPr="009A5001" w:rsidRDefault="00D32A56" w:rsidP="00A913F2">
      <w:pPr>
        <w:tabs>
          <w:tab w:val="left" w:pos="567"/>
        </w:tabs>
        <w:spacing w:line="240" w:lineRule="auto"/>
        <w:rPr>
          <w:rFonts w:ascii="Garamond" w:hAnsi="Garamond"/>
          <w:color w:val="222222"/>
          <w:shd w:val="clear" w:color="auto" w:fill="FFFFFF"/>
        </w:rPr>
      </w:pPr>
      <w:r w:rsidRPr="009A5001">
        <w:rPr>
          <w:rFonts w:ascii="Garamond" w:hAnsi="Garamond"/>
          <w:color w:val="222222"/>
          <w:shd w:val="clear" w:color="auto" w:fill="FFFFFF"/>
        </w:rPr>
        <w:tab/>
      </w:r>
      <w:r w:rsidR="00396540" w:rsidRPr="009A5001">
        <w:rPr>
          <w:rFonts w:ascii="Garamond" w:hAnsi="Garamond"/>
          <w:color w:val="222222"/>
          <w:shd w:val="clear" w:color="auto" w:fill="FFFFFF"/>
        </w:rPr>
        <w:t>Untuk mengatasi masalah teknis, seperti jadwal kurang sinkron dengan kegiatan sekolah dan kegitan-kegiatan guru yang lainnya pengawas berupaya membuat kalender pembinaan pengawasan disesuaikan dengan kalender akademik guru binaannya. Selain itu pada awal semester dilakukan sinkronisasi dengan jadwal kegiatan yang ada dalam program kerja MGMP PAI</w:t>
      </w:r>
      <w:r w:rsidR="00396540" w:rsidRPr="009A5001">
        <w:rPr>
          <w:rFonts w:ascii="Garamond" w:hAnsi="Garamond"/>
          <w:color w:val="222222"/>
          <w:shd w:val="clear" w:color="auto" w:fill="FFFFFF"/>
          <w:lang w:val="en-GB"/>
        </w:rPr>
        <w:t>.</w:t>
      </w:r>
    </w:p>
    <w:p w14:paraId="3859EA6E" w14:textId="410F0452" w:rsidR="0086118F" w:rsidRPr="009A5001" w:rsidRDefault="0076096C" w:rsidP="00A913F2">
      <w:pPr>
        <w:spacing w:after="0" w:line="240" w:lineRule="auto"/>
        <w:rPr>
          <w:rFonts w:ascii="Garamond" w:eastAsia="Century" w:hAnsi="Garamond" w:cs="Century"/>
          <w:b/>
        </w:rPr>
      </w:pPr>
      <w:r w:rsidRPr="009A5001">
        <w:rPr>
          <w:rFonts w:ascii="Garamond" w:eastAsia="Century" w:hAnsi="Garamond" w:cs="Century"/>
          <w:b/>
        </w:rPr>
        <w:t>KESIMPULAN</w:t>
      </w:r>
    </w:p>
    <w:p w14:paraId="55E8FD19" w14:textId="2ACF7ECB" w:rsidR="001B5FEC" w:rsidRPr="009A5001" w:rsidRDefault="007A2E21" w:rsidP="00A913F2">
      <w:pPr>
        <w:tabs>
          <w:tab w:val="left" w:pos="426"/>
        </w:tabs>
        <w:spacing w:after="0" w:line="240" w:lineRule="auto"/>
        <w:rPr>
          <w:rFonts w:ascii="Garamond" w:hAnsi="Garamond"/>
        </w:rPr>
      </w:pPr>
      <w:r>
        <w:rPr>
          <w:rFonts w:ascii="Garamond" w:hAnsi="Garamond"/>
        </w:rPr>
        <w:t xml:space="preserve"> </w:t>
      </w:r>
      <w:r w:rsidR="00583B19">
        <w:rPr>
          <w:rFonts w:ascii="Garamond" w:hAnsi="Garamond"/>
        </w:rPr>
        <w:tab/>
      </w:r>
      <w:r w:rsidR="00D32A56" w:rsidRPr="009A5001">
        <w:rPr>
          <w:rFonts w:ascii="Garamond" w:hAnsi="Garamond"/>
        </w:rPr>
        <w:t>Perencanaan strategi pembinaan pengawas terhadap guru PAI melalui MGMP dapat memperbaiki profesionalisme pengawas dalam melaksana</w:t>
      </w:r>
      <w:r w:rsidR="00D32A56" w:rsidRPr="009A5001">
        <w:rPr>
          <w:rFonts w:ascii="Garamond" w:hAnsi="Garamond"/>
          <w:lang w:val="en-GB"/>
        </w:rPr>
        <w:t>ka</w:t>
      </w:r>
      <w:r w:rsidR="00D32A56" w:rsidRPr="009A5001">
        <w:rPr>
          <w:rFonts w:ascii="Garamond" w:hAnsi="Garamond"/>
        </w:rPr>
        <w:t>n pembinaan</w:t>
      </w:r>
      <w:r w:rsidR="00D32A56" w:rsidRPr="009A5001">
        <w:rPr>
          <w:rFonts w:ascii="Garamond" w:hAnsi="Garamond"/>
          <w:lang w:val="en-GB"/>
        </w:rPr>
        <w:t xml:space="preserve"> </w:t>
      </w:r>
      <w:r w:rsidR="00D32A56" w:rsidRPr="009A5001">
        <w:rPr>
          <w:rFonts w:ascii="Garamond" w:hAnsi="Garamond"/>
        </w:rPr>
        <w:t xml:space="preserve"> lebih terarah dan fokus pada permasalahan yang dihadapi guru sehingga optimalisasi pembinaan guru dapat meningkatkan mutu pembelajaran dan hasil belajar siswa.</w:t>
      </w:r>
    </w:p>
    <w:p w14:paraId="15398269" w14:textId="77777777" w:rsidR="001B5FEC" w:rsidRPr="009A5001" w:rsidRDefault="001B5FEC" w:rsidP="00A913F2">
      <w:pPr>
        <w:tabs>
          <w:tab w:val="left" w:pos="426"/>
        </w:tabs>
        <w:spacing w:after="0" w:line="240" w:lineRule="auto"/>
        <w:rPr>
          <w:rFonts w:ascii="Garamond" w:hAnsi="Garamond"/>
        </w:rPr>
      </w:pPr>
      <w:r w:rsidRPr="009A5001">
        <w:rPr>
          <w:rFonts w:ascii="Garamond" w:hAnsi="Garamond"/>
        </w:rPr>
        <w:tab/>
      </w:r>
      <w:r w:rsidR="00D32A56" w:rsidRPr="009A5001">
        <w:rPr>
          <w:rFonts w:ascii="Garamond" w:hAnsi="Garamond"/>
        </w:rPr>
        <w:t>Pelaksanaan strategi pembinaan guru PAI melalui MGMP yang terencana dan fokus dapat memperbaiki kinerja guru, sehingga semakin meningkatkan tingkat profesionalismenya terutama dalam peningkatan enam kompetensi yang harus dimiliki guru PAI</w:t>
      </w:r>
    </w:p>
    <w:p w14:paraId="226D5867" w14:textId="4C55D070" w:rsidR="00D32A56" w:rsidRPr="009A5001" w:rsidRDefault="001B5FEC" w:rsidP="00A913F2">
      <w:pPr>
        <w:tabs>
          <w:tab w:val="left" w:pos="426"/>
        </w:tabs>
        <w:spacing w:after="0" w:line="240" w:lineRule="auto"/>
        <w:rPr>
          <w:rFonts w:ascii="Garamond" w:hAnsi="Garamond"/>
        </w:rPr>
      </w:pPr>
      <w:r w:rsidRPr="009A5001">
        <w:rPr>
          <w:rFonts w:ascii="Garamond" w:hAnsi="Garamond"/>
        </w:rPr>
        <w:lastRenderedPageBreak/>
        <w:tab/>
      </w:r>
      <w:r w:rsidR="00D32A56" w:rsidRPr="009A5001">
        <w:rPr>
          <w:rFonts w:ascii="Garamond" w:hAnsi="Garamond"/>
        </w:rPr>
        <w:t xml:space="preserve">Evaluasi dan langkah perbaikan dalam strategi pembinaan pengawas </w:t>
      </w:r>
      <w:proofErr w:type="spellStart"/>
      <w:r w:rsidR="00D32A56" w:rsidRPr="009A5001">
        <w:rPr>
          <w:rFonts w:ascii="Garamond" w:hAnsi="Garamond"/>
          <w:lang w:val="en-GB"/>
        </w:rPr>
        <w:t>pada</w:t>
      </w:r>
      <w:proofErr w:type="spellEnd"/>
      <w:r w:rsidR="00D32A56" w:rsidRPr="009A5001">
        <w:rPr>
          <w:rFonts w:ascii="Garamond" w:hAnsi="Garamond"/>
        </w:rPr>
        <w:t xml:space="preserve"> guru PAI melalui MGMP PAI </w:t>
      </w:r>
      <w:proofErr w:type="spellStart"/>
      <w:r w:rsidR="00D32A56" w:rsidRPr="009A5001">
        <w:rPr>
          <w:rFonts w:ascii="Garamond" w:hAnsi="Garamond"/>
          <w:lang w:val="en-GB"/>
        </w:rPr>
        <w:t>dalam</w:t>
      </w:r>
      <w:proofErr w:type="spellEnd"/>
      <w:r w:rsidR="00D32A56" w:rsidRPr="009A5001">
        <w:rPr>
          <w:rFonts w:ascii="Garamond" w:hAnsi="Garamond"/>
        </w:rPr>
        <w:t xml:space="preserve"> meningkatkan mutu pembelajaran di sekolah, baik secara langsung maupun tidak langsung, menambah wawasan pengawas untuk senantiasa terus berinovasi dan berkreasi, sehingga pelaksanaan tugas pokok dan fungsinya semakin optimal.</w:t>
      </w:r>
    </w:p>
    <w:p w14:paraId="35AA0032" w14:textId="521D82BB" w:rsidR="0086118F" w:rsidRPr="009A5001" w:rsidRDefault="0076096C">
      <w:pPr>
        <w:spacing w:after="0"/>
        <w:ind w:firstLine="426"/>
        <w:rPr>
          <w:rFonts w:ascii="Garamond" w:eastAsia="Garamond" w:hAnsi="Garamond" w:cs="Garamond"/>
          <w:b/>
        </w:rPr>
      </w:pPr>
      <w:r w:rsidRPr="009A5001">
        <w:rPr>
          <w:rFonts w:ascii="Garamond" w:eastAsia="Garamond" w:hAnsi="Garamond" w:cs="Garamond"/>
          <w:color w:val="000000"/>
        </w:rPr>
        <w:t xml:space="preserve"> </w:t>
      </w:r>
    </w:p>
    <w:p w14:paraId="55D63E87" w14:textId="77777777" w:rsidR="0086118F" w:rsidRPr="009A5001" w:rsidRDefault="0086118F">
      <w:pPr>
        <w:spacing w:after="0"/>
        <w:rPr>
          <w:rFonts w:ascii="Garamond" w:eastAsia="Garamond" w:hAnsi="Garamond" w:cs="Garamond"/>
          <w:b/>
        </w:rPr>
      </w:pPr>
    </w:p>
    <w:p w14:paraId="3252BFD6" w14:textId="758A8902" w:rsidR="0086118F" w:rsidRPr="0028215A" w:rsidRDefault="0076096C">
      <w:pPr>
        <w:spacing w:after="0"/>
        <w:rPr>
          <w:rFonts w:ascii="Century" w:eastAsia="Century" w:hAnsi="Century" w:cs="Century"/>
          <w:b/>
        </w:rPr>
      </w:pPr>
      <w:r w:rsidRPr="00FC219A">
        <w:rPr>
          <w:rFonts w:ascii="Century" w:eastAsia="Century" w:hAnsi="Century" w:cs="Century"/>
          <w:b/>
        </w:rPr>
        <w:t>REFERENSI</w:t>
      </w:r>
    </w:p>
    <w:p w14:paraId="25E463AF" w14:textId="77777777" w:rsidR="0028215A" w:rsidRDefault="0028215A">
      <w:pPr>
        <w:spacing w:after="0"/>
        <w:rPr>
          <w:rFonts w:ascii="Garamond" w:eastAsia="Century" w:hAnsi="Garamond" w:cs="Century"/>
          <w:b/>
        </w:rPr>
      </w:pPr>
    </w:p>
    <w:p w14:paraId="790EF53C"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Al-Abrasyi M., A. (1970). </w:t>
      </w:r>
      <w:r w:rsidRPr="00D738B2">
        <w:rPr>
          <w:rFonts w:ascii="Garamond" w:hAnsi="Garamond"/>
          <w:i/>
          <w:color w:val="000000" w:themeColor="text1"/>
        </w:rPr>
        <w:t xml:space="preserve">Dasar-Dasar Pokok Pendidikan Islam, </w:t>
      </w:r>
      <w:r w:rsidRPr="00D738B2">
        <w:rPr>
          <w:rFonts w:ascii="Garamond" w:hAnsi="Garamond"/>
          <w:color w:val="000000" w:themeColor="text1"/>
        </w:rPr>
        <w:t>Terjemah oleh Bustami A. Gani dan Djohan Bahry L.I.S. Jakarta: Bulan Bintang</w:t>
      </w:r>
    </w:p>
    <w:p w14:paraId="181877DA"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Akdon</w:t>
      </w:r>
      <w:proofErr w:type="spellEnd"/>
      <w:r w:rsidRPr="00D738B2">
        <w:rPr>
          <w:rFonts w:ascii="Garamond" w:hAnsi="Garamond"/>
          <w:color w:val="000000" w:themeColor="text1"/>
          <w:lang w:val="en-GB"/>
        </w:rPr>
        <w:t xml:space="preserve"> (2009). </w:t>
      </w:r>
      <w:r w:rsidRPr="00D738B2">
        <w:rPr>
          <w:rFonts w:ascii="Garamond" w:hAnsi="Garamond"/>
          <w:i/>
          <w:iCs/>
          <w:color w:val="000000" w:themeColor="text1"/>
          <w:lang w:val="en-GB"/>
        </w:rPr>
        <w:t>Strategic Management for Educational Management</w:t>
      </w:r>
      <w:r w:rsidRPr="00D738B2">
        <w:rPr>
          <w:rFonts w:ascii="Garamond" w:hAnsi="Garamond"/>
          <w:color w:val="000000" w:themeColor="text1"/>
          <w:lang w:val="en-GB"/>
        </w:rPr>
        <w:t xml:space="preserve">. </w:t>
      </w:r>
      <w:proofErr w:type="gramStart"/>
      <w:r w:rsidRPr="00D738B2">
        <w:rPr>
          <w:rFonts w:ascii="Garamond" w:hAnsi="Garamond"/>
          <w:color w:val="000000" w:themeColor="text1"/>
          <w:lang w:val="en-GB"/>
        </w:rPr>
        <w:t>Bandung :</w:t>
      </w:r>
      <w:proofErr w:type="gram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Alfabeta</w:t>
      </w:r>
      <w:proofErr w:type="spellEnd"/>
    </w:p>
    <w:p w14:paraId="7DBAB65D"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Amri</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Sofan</w:t>
      </w:r>
      <w:proofErr w:type="spellEnd"/>
      <w:r w:rsidRPr="00D738B2">
        <w:rPr>
          <w:rFonts w:ascii="Garamond" w:hAnsi="Garamond"/>
          <w:color w:val="000000" w:themeColor="text1"/>
          <w:lang w:val="en-GB"/>
        </w:rPr>
        <w:t xml:space="preserve"> (2013). </w:t>
      </w:r>
      <w:proofErr w:type="spellStart"/>
      <w:r w:rsidRPr="00D738B2">
        <w:rPr>
          <w:rFonts w:ascii="Garamond" w:hAnsi="Garamond"/>
          <w:i/>
          <w:iCs/>
          <w:color w:val="000000" w:themeColor="text1"/>
          <w:lang w:val="en-GB"/>
        </w:rPr>
        <w:t>Peningkatan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Mutu</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Pendidikan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Sekolah</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Dasar</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dan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Menengah</w:t>
      </w:r>
      <w:proofErr w:type="spellEnd"/>
      <w:r w:rsidRPr="00D738B2">
        <w:rPr>
          <w:rFonts w:ascii="Garamond" w:hAnsi="Garamond"/>
          <w:color w:val="000000" w:themeColor="text1"/>
          <w:lang w:val="en-GB"/>
        </w:rPr>
        <w:t xml:space="preserve">. </w:t>
      </w:r>
      <w:proofErr w:type="gramStart"/>
      <w:r w:rsidRPr="00D738B2">
        <w:rPr>
          <w:rFonts w:ascii="Garamond" w:hAnsi="Garamond"/>
          <w:color w:val="000000" w:themeColor="text1"/>
          <w:lang w:val="en-GB"/>
        </w:rPr>
        <w:t>Jakarta :</w:t>
      </w:r>
      <w:proofErr w:type="gramEnd"/>
      <w:r w:rsidRPr="00D738B2">
        <w:rPr>
          <w:rFonts w:ascii="Garamond" w:hAnsi="Garamond"/>
          <w:color w:val="000000" w:themeColor="text1"/>
          <w:lang w:val="en-GB"/>
        </w:rPr>
        <w:t xml:space="preserve"> PT </w:t>
      </w:r>
      <w:proofErr w:type="spellStart"/>
      <w:r w:rsidRPr="00D738B2">
        <w:rPr>
          <w:rFonts w:ascii="Garamond" w:hAnsi="Garamond"/>
          <w:color w:val="000000" w:themeColor="text1"/>
          <w:lang w:val="en-GB"/>
        </w:rPr>
        <w:t>Prestasi</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Pustakaraya</w:t>
      </w:r>
      <w:proofErr w:type="spellEnd"/>
    </w:p>
    <w:p w14:paraId="2D6F5C80"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Asmani J Ma’mur. (2009).</w:t>
      </w:r>
      <w:r w:rsidRPr="00D738B2">
        <w:rPr>
          <w:rFonts w:ascii="Garamond" w:hAnsi="Garamond"/>
          <w:i/>
          <w:color w:val="000000" w:themeColor="text1"/>
        </w:rPr>
        <w:t>Tips Menjadi Guru Inspiratif, Kreatif, dan Inovatif</w:t>
      </w:r>
      <w:r w:rsidRPr="00D738B2">
        <w:rPr>
          <w:rFonts w:ascii="Garamond" w:hAnsi="Garamond"/>
          <w:color w:val="000000" w:themeColor="text1"/>
        </w:rPr>
        <w:t>. Yogyakarta : Diva Press</w:t>
      </w:r>
    </w:p>
    <w:p w14:paraId="243C6CC6" w14:textId="77777777" w:rsidR="0028215A" w:rsidRPr="00D738B2" w:rsidRDefault="0028215A" w:rsidP="0028215A">
      <w:pPr>
        <w:autoSpaceDE w:val="0"/>
        <w:autoSpaceDN w:val="0"/>
        <w:adjustRightInd w:val="0"/>
        <w:spacing w:line="240" w:lineRule="auto"/>
        <w:ind w:left="547" w:hanging="547"/>
        <w:rPr>
          <w:rFonts w:ascii="Garamond" w:hAnsi="Garamond"/>
          <w:lang w:val="en-GB"/>
        </w:rPr>
      </w:pPr>
      <w:proofErr w:type="spellStart"/>
      <w:r w:rsidRPr="00D738B2">
        <w:rPr>
          <w:rFonts w:ascii="Garamond" w:hAnsi="Garamond"/>
          <w:lang w:val="en-GB"/>
        </w:rPr>
        <w:t>Astarina</w:t>
      </w:r>
      <w:proofErr w:type="spellEnd"/>
      <w:r w:rsidRPr="00D738B2">
        <w:rPr>
          <w:rFonts w:ascii="Garamond" w:hAnsi="Garamond"/>
          <w:lang w:val="en-GB"/>
        </w:rPr>
        <w:t xml:space="preserve">, </w:t>
      </w:r>
      <w:proofErr w:type="spellStart"/>
      <w:r w:rsidRPr="00D738B2">
        <w:rPr>
          <w:rFonts w:ascii="Garamond" w:hAnsi="Garamond"/>
          <w:lang w:val="en-GB"/>
        </w:rPr>
        <w:t>Medy</w:t>
      </w:r>
      <w:proofErr w:type="spellEnd"/>
      <w:r w:rsidRPr="00D738B2">
        <w:rPr>
          <w:rFonts w:ascii="Garamond" w:hAnsi="Garamond"/>
          <w:lang w:val="en-GB"/>
        </w:rPr>
        <w:t xml:space="preserve"> (2016</w:t>
      </w:r>
      <w:proofErr w:type="gramStart"/>
      <w:r w:rsidRPr="00D738B2">
        <w:rPr>
          <w:rFonts w:ascii="Garamond" w:hAnsi="Garamond"/>
          <w:lang w:val="en-GB"/>
        </w:rPr>
        <w:t xml:space="preserve">)  </w:t>
      </w:r>
      <w:proofErr w:type="spellStart"/>
      <w:r w:rsidRPr="00D738B2">
        <w:rPr>
          <w:rFonts w:ascii="Garamond" w:hAnsi="Garamond"/>
          <w:i/>
          <w:iCs/>
          <w:lang w:val="en-GB"/>
        </w:rPr>
        <w:t>Strategi</w:t>
      </w:r>
      <w:proofErr w:type="spellEnd"/>
      <w:proofErr w:type="gramEnd"/>
      <w:r w:rsidRPr="00D738B2">
        <w:rPr>
          <w:rFonts w:ascii="Garamond" w:hAnsi="Garamond"/>
          <w:i/>
          <w:iCs/>
          <w:lang w:val="en-GB"/>
        </w:rPr>
        <w:t xml:space="preserve"> </w:t>
      </w:r>
      <w:proofErr w:type="spellStart"/>
      <w:r w:rsidRPr="00D738B2">
        <w:rPr>
          <w:rFonts w:ascii="Garamond" w:hAnsi="Garamond"/>
          <w:i/>
          <w:iCs/>
          <w:lang w:val="en-GB"/>
        </w:rPr>
        <w:t>Pengawas</w:t>
      </w:r>
      <w:proofErr w:type="spellEnd"/>
      <w:r w:rsidRPr="00D738B2">
        <w:rPr>
          <w:rFonts w:ascii="Garamond" w:hAnsi="Garamond"/>
          <w:i/>
          <w:iCs/>
          <w:lang w:val="en-GB"/>
        </w:rPr>
        <w:t xml:space="preserve"> PAI SMP/MTs </w:t>
      </w:r>
      <w:proofErr w:type="spellStart"/>
      <w:r w:rsidRPr="00D738B2">
        <w:rPr>
          <w:rFonts w:ascii="Garamond" w:hAnsi="Garamond"/>
          <w:i/>
          <w:iCs/>
          <w:lang w:val="en-GB"/>
        </w:rPr>
        <w:t>Dalam</w:t>
      </w:r>
      <w:proofErr w:type="spellEnd"/>
      <w:r w:rsidRPr="00D738B2">
        <w:rPr>
          <w:rFonts w:ascii="Garamond" w:hAnsi="Garamond"/>
          <w:i/>
          <w:iCs/>
          <w:lang w:val="en-GB"/>
        </w:rPr>
        <w:t xml:space="preserve"> </w:t>
      </w:r>
      <w:proofErr w:type="spellStart"/>
      <w:r w:rsidRPr="00D738B2">
        <w:rPr>
          <w:rFonts w:ascii="Garamond" w:hAnsi="Garamond"/>
          <w:i/>
          <w:iCs/>
          <w:lang w:val="en-GB"/>
        </w:rPr>
        <w:t>Meningkatkan</w:t>
      </w:r>
      <w:proofErr w:type="spellEnd"/>
      <w:r w:rsidRPr="00D738B2">
        <w:rPr>
          <w:rFonts w:ascii="Garamond" w:hAnsi="Garamond"/>
          <w:i/>
          <w:iCs/>
          <w:lang w:val="en-GB"/>
        </w:rPr>
        <w:t xml:space="preserve"> </w:t>
      </w:r>
      <w:proofErr w:type="spellStart"/>
      <w:r w:rsidRPr="00D738B2">
        <w:rPr>
          <w:rFonts w:ascii="Garamond" w:hAnsi="Garamond"/>
          <w:i/>
          <w:iCs/>
          <w:lang w:val="en-GB"/>
        </w:rPr>
        <w:t>Kinerja</w:t>
      </w:r>
      <w:proofErr w:type="spellEnd"/>
      <w:r w:rsidRPr="00D738B2">
        <w:rPr>
          <w:rFonts w:ascii="Garamond" w:hAnsi="Garamond"/>
          <w:i/>
          <w:iCs/>
          <w:lang w:val="en-GB"/>
        </w:rPr>
        <w:t xml:space="preserve"> GPAI </w:t>
      </w:r>
      <w:proofErr w:type="spellStart"/>
      <w:r w:rsidRPr="00D738B2">
        <w:rPr>
          <w:rFonts w:ascii="Garamond" w:hAnsi="Garamond"/>
          <w:i/>
          <w:iCs/>
          <w:lang w:val="en-GB"/>
        </w:rPr>
        <w:t>Kab</w:t>
      </w:r>
      <w:proofErr w:type="spellEnd"/>
      <w:r w:rsidRPr="00D738B2">
        <w:rPr>
          <w:rFonts w:ascii="Garamond" w:hAnsi="Garamond"/>
          <w:i/>
          <w:iCs/>
          <w:lang w:val="en-GB"/>
        </w:rPr>
        <w:t>. Bengkulu Tengah</w:t>
      </w:r>
      <w:r w:rsidRPr="00D738B2">
        <w:rPr>
          <w:rFonts w:ascii="Garamond" w:hAnsi="Garamond"/>
          <w:lang w:val="en-GB"/>
        </w:rPr>
        <w:t xml:space="preserve">, An </w:t>
      </w:r>
      <w:proofErr w:type="spellStart"/>
      <w:r w:rsidRPr="00D738B2">
        <w:rPr>
          <w:rFonts w:ascii="Garamond" w:hAnsi="Garamond"/>
          <w:lang w:val="en-GB"/>
        </w:rPr>
        <w:t>Nizom</w:t>
      </w:r>
      <w:proofErr w:type="spellEnd"/>
      <w:r w:rsidRPr="00D738B2">
        <w:rPr>
          <w:rFonts w:ascii="Garamond" w:hAnsi="Garamond"/>
          <w:lang w:val="en-GB"/>
        </w:rPr>
        <w:t xml:space="preserve">, </w:t>
      </w:r>
      <w:proofErr w:type="spellStart"/>
      <w:r w:rsidRPr="00D738B2">
        <w:rPr>
          <w:rFonts w:ascii="Garamond" w:hAnsi="Garamond"/>
          <w:lang w:val="en-GB"/>
        </w:rPr>
        <w:t>Vol.I</w:t>
      </w:r>
      <w:proofErr w:type="spellEnd"/>
      <w:r w:rsidRPr="00D738B2">
        <w:rPr>
          <w:rFonts w:ascii="Garamond" w:hAnsi="Garamond"/>
          <w:lang w:val="en-GB"/>
        </w:rPr>
        <w:t xml:space="preserve">, No.3, </w:t>
      </w:r>
      <w:proofErr w:type="spellStart"/>
      <w:r w:rsidRPr="00D738B2">
        <w:rPr>
          <w:rFonts w:ascii="Garamond" w:hAnsi="Garamond"/>
          <w:lang w:val="en-GB"/>
        </w:rPr>
        <w:t>Desember</w:t>
      </w:r>
      <w:proofErr w:type="spellEnd"/>
      <w:r w:rsidRPr="00D738B2">
        <w:rPr>
          <w:rFonts w:ascii="Garamond" w:hAnsi="Garamond"/>
          <w:lang w:val="en-GB"/>
        </w:rPr>
        <w:t xml:space="preserve"> 2016, </w:t>
      </w:r>
      <w:hyperlink r:id="rId14" w:history="1">
        <w:r w:rsidRPr="00D738B2">
          <w:rPr>
            <w:rStyle w:val="Hyperlink"/>
            <w:rFonts w:ascii="Garamond" w:hAnsi="Garamond"/>
          </w:rPr>
          <w:t>http://www.jurnal.unsyiah.ac.id/JAP/article/download/13178/10067</w:t>
        </w:r>
      </w:hyperlink>
    </w:p>
    <w:p w14:paraId="70D8D4D1" w14:textId="77777777" w:rsidR="0028215A" w:rsidRPr="00D738B2" w:rsidRDefault="0028215A" w:rsidP="0028215A">
      <w:pPr>
        <w:spacing w:after="240" w:line="240" w:lineRule="auto"/>
        <w:ind w:left="567" w:right="-1" w:hanging="567"/>
        <w:rPr>
          <w:rFonts w:ascii="Garamond" w:hAnsi="Garamond"/>
          <w:i/>
          <w:color w:val="000000" w:themeColor="text1"/>
          <w:lang w:val="en-GB"/>
        </w:rPr>
      </w:pPr>
      <w:proofErr w:type="spellStart"/>
      <w:r w:rsidRPr="00D738B2">
        <w:rPr>
          <w:rFonts w:ascii="Garamond" w:hAnsi="Garamond"/>
          <w:color w:val="000000" w:themeColor="text1"/>
          <w:lang w:val="en-GB"/>
        </w:rPr>
        <w:t>Cepi</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Barlian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Ujang</w:t>
      </w:r>
      <w:proofErr w:type="spellEnd"/>
      <w:r w:rsidRPr="00D738B2">
        <w:rPr>
          <w:rFonts w:ascii="Garamond" w:hAnsi="Garamond"/>
          <w:color w:val="000000" w:themeColor="text1"/>
          <w:lang w:val="en-GB"/>
        </w:rPr>
        <w:t xml:space="preserve"> (2016). </w:t>
      </w:r>
      <w:proofErr w:type="spellStart"/>
      <w:r w:rsidRPr="00D738B2">
        <w:rPr>
          <w:rFonts w:ascii="Garamond" w:hAnsi="Garamond"/>
          <w:i/>
          <w:iCs/>
          <w:color w:val="000000" w:themeColor="text1"/>
          <w:lang w:val="en-GB"/>
        </w:rPr>
        <w:t>Manajemen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Strategik</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Konsep</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dan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Implementasi</w:t>
      </w:r>
      <w:proofErr w:type="spellEnd"/>
      <w:r w:rsidRPr="00D738B2">
        <w:rPr>
          <w:rFonts w:ascii="Garamond" w:hAnsi="Garamond"/>
          <w:color w:val="000000" w:themeColor="text1"/>
          <w:lang w:val="en-GB"/>
        </w:rPr>
        <w:t xml:space="preserve">. </w:t>
      </w:r>
      <w:proofErr w:type="gramStart"/>
      <w:r w:rsidRPr="00D738B2">
        <w:rPr>
          <w:rFonts w:ascii="Garamond" w:hAnsi="Garamond"/>
          <w:color w:val="000000" w:themeColor="text1"/>
          <w:lang w:val="en-GB"/>
        </w:rPr>
        <w:t>Bandung :</w:t>
      </w:r>
      <w:proofErr w:type="gram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Khalifa</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Insan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Cendekia</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Pres</w:t>
      </w:r>
      <w:proofErr w:type="spellEnd"/>
    </w:p>
    <w:p w14:paraId="688D2825"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Chaerul</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Rochman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dan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Heri</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Gunawan</w:t>
      </w:r>
      <w:proofErr w:type="spellEnd"/>
      <w:r w:rsidRPr="00D738B2">
        <w:rPr>
          <w:rFonts w:ascii="Garamond" w:hAnsi="Garamond"/>
          <w:color w:val="000000" w:themeColor="text1"/>
          <w:lang w:val="en-GB"/>
        </w:rPr>
        <w:t xml:space="preserve"> (2012). </w:t>
      </w:r>
      <w:proofErr w:type="spellStart"/>
      <w:r w:rsidRPr="00D738B2">
        <w:rPr>
          <w:rFonts w:ascii="Garamond" w:hAnsi="Garamond"/>
          <w:i/>
          <w:iCs/>
          <w:color w:val="000000" w:themeColor="text1"/>
          <w:lang w:val="en-GB"/>
        </w:rPr>
        <w:t>Pengembangan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Kompetensi</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Kepribadian</w:t>
      </w:r>
      <w:proofErr w:type="spellEnd"/>
      <w:r w:rsidRPr="00D738B2">
        <w:rPr>
          <w:rFonts w:ascii="Garamond" w:hAnsi="Garamond"/>
          <w:i/>
          <w:iCs/>
          <w:color w:val="000000" w:themeColor="text1"/>
          <w:lang w:val="en-GB"/>
        </w:rPr>
        <w:t xml:space="preserve"> Guru.</w:t>
      </w:r>
      <w:r w:rsidRPr="00D738B2">
        <w:rPr>
          <w:rFonts w:ascii="Garamond" w:hAnsi="Garamond"/>
          <w:color w:val="000000" w:themeColor="text1"/>
          <w:lang w:val="en-GB"/>
        </w:rPr>
        <w:t xml:space="preserve"> </w:t>
      </w:r>
      <w:proofErr w:type="gramStart"/>
      <w:r w:rsidRPr="00D738B2">
        <w:rPr>
          <w:rFonts w:ascii="Garamond" w:hAnsi="Garamond"/>
          <w:color w:val="000000" w:themeColor="text1"/>
          <w:lang w:val="en-GB"/>
        </w:rPr>
        <w:t>Bandung :</w:t>
      </w:r>
      <w:proofErr w:type="gram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Nuansa</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Cendikia</w:t>
      </w:r>
      <w:proofErr w:type="spellEnd"/>
    </w:p>
    <w:p w14:paraId="4C3DCDE1"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lastRenderedPageBreak/>
        <w:t xml:space="preserve">Daradjat Z., dkk. (2001). </w:t>
      </w:r>
      <w:r w:rsidRPr="00D738B2">
        <w:rPr>
          <w:rFonts w:ascii="Garamond" w:hAnsi="Garamond"/>
          <w:i/>
          <w:iCs/>
          <w:color w:val="000000" w:themeColor="text1"/>
        </w:rPr>
        <w:t xml:space="preserve">Metodologi Pengajaran Agama Islam. </w:t>
      </w:r>
      <w:r w:rsidRPr="00D738B2">
        <w:rPr>
          <w:rFonts w:ascii="Garamond" w:hAnsi="Garamond"/>
          <w:color w:val="000000" w:themeColor="text1"/>
        </w:rPr>
        <w:t>Cet. II; Jakarta: Bumi Aksara</w:t>
      </w:r>
    </w:p>
    <w:p w14:paraId="7A0FFFB6" w14:textId="77777777" w:rsidR="0028215A" w:rsidRPr="00D738B2" w:rsidRDefault="0028215A" w:rsidP="0028215A">
      <w:pPr>
        <w:autoSpaceDE w:val="0"/>
        <w:autoSpaceDN w:val="0"/>
        <w:adjustRightInd w:val="0"/>
        <w:spacing w:line="240" w:lineRule="auto"/>
        <w:ind w:left="567" w:hanging="567"/>
        <w:rPr>
          <w:rFonts w:ascii="Garamond" w:hAnsi="Garamond"/>
          <w:bCs/>
          <w:color w:val="000000" w:themeColor="text1"/>
        </w:rPr>
      </w:pPr>
      <w:r w:rsidRPr="00D738B2">
        <w:rPr>
          <w:rFonts w:ascii="Garamond" w:hAnsi="Garamond"/>
          <w:bCs/>
          <w:color w:val="000000" w:themeColor="text1"/>
        </w:rPr>
        <w:t xml:space="preserve">QUALITY: An Indicators Report.  U.S. Department of Education Office of Educational Research and Improvement NCES 2001–030. (15 Agustus 2020). </w:t>
      </w:r>
      <w:r w:rsidR="00FE45A3">
        <w:fldChar w:fldCharType="begin"/>
      </w:r>
      <w:r w:rsidR="00FE45A3">
        <w:instrText xml:space="preserve"> HYPERLINK "https://nces.ed.gov/pubs2001/2001030.pdf" </w:instrText>
      </w:r>
      <w:r w:rsidR="00FE45A3">
        <w:fldChar w:fldCharType="separate"/>
      </w:r>
      <w:r w:rsidRPr="00D738B2">
        <w:rPr>
          <w:rStyle w:val="Hyperlink"/>
          <w:rFonts w:ascii="Garamond" w:hAnsi="Garamond"/>
          <w:bCs/>
          <w:color w:val="000000" w:themeColor="text1"/>
        </w:rPr>
        <w:t>https://nces.ed.gov/pubs2001/2001030.pdf</w:t>
      </w:r>
      <w:r w:rsidR="00FE45A3">
        <w:rPr>
          <w:rStyle w:val="Hyperlink"/>
          <w:rFonts w:ascii="Garamond" w:hAnsi="Garamond"/>
          <w:bCs/>
          <w:color w:val="000000" w:themeColor="text1"/>
        </w:rPr>
        <w:fldChar w:fldCharType="end"/>
      </w:r>
    </w:p>
    <w:p w14:paraId="0A8682F7" w14:textId="77777777" w:rsidR="0028215A" w:rsidRPr="00D738B2" w:rsidRDefault="0028215A" w:rsidP="0028215A">
      <w:pPr>
        <w:autoSpaceDE w:val="0"/>
        <w:autoSpaceDN w:val="0"/>
        <w:adjustRightInd w:val="0"/>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Dendang S. (2019). </w:t>
      </w:r>
      <w:r w:rsidRPr="00D738B2">
        <w:rPr>
          <w:rFonts w:ascii="Garamond" w:hAnsi="Garamond"/>
          <w:i/>
          <w:color w:val="000000" w:themeColor="text1"/>
        </w:rPr>
        <w:t>Manajemen Pembinaan Kinerja Guru Dalam Peningkatan Pembelajaran Mata Pembelajaran Kejuruan (Studi Kasus Pada Guru Mata Pelajaran Kejuruan Bersertifikat Pendidik Pada tiga SMK di Kabupaten Tasikmalaya</w:t>
      </w:r>
      <w:r w:rsidRPr="00D738B2">
        <w:rPr>
          <w:rFonts w:ascii="Garamond" w:hAnsi="Garamond"/>
          <w:color w:val="000000" w:themeColor="text1"/>
        </w:rPr>
        <w:t>. Program Pascasarjana Universitas Islam Nusantara Bandung, 2019. 5 Agustus 2020. Bandung: Perpusatakaan Pascasarjana Uninus.</w:t>
      </w:r>
    </w:p>
    <w:p w14:paraId="02FBC2D9"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Departemen Agama RI. (2007). </w:t>
      </w:r>
      <w:r w:rsidRPr="00D738B2">
        <w:rPr>
          <w:rFonts w:ascii="Garamond" w:hAnsi="Garamond"/>
          <w:i/>
          <w:color w:val="000000" w:themeColor="text1"/>
        </w:rPr>
        <w:t xml:space="preserve">Pedoman Pengawas Pendidikan Agama Islam pada SD, SMP, SMA Dan SMK. </w:t>
      </w:r>
      <w:r w:rsidRPr="00D738B2">
        <w:rPr>
          <w:rFonts w:ascii="Garamond" w:hAnsi="Garamond"/>
          <w:color w:val="000000" w:themeColor="text1"/>
        </w:rPr>
        <w:t>Jakarta</w:t>
      </w:r>
    </w:p>
    <w:p w14:paraId="37D18296"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Dessler G. (1998). </w:t>
      </w:r>
      <w:r w:rsidRPr="00D738B2">
        <w:rPr>
          <w:rFonts w:ascii="Garamond" w:hAnsi="Garamond"/>
          <w:i/>
          <w:color w:val="000000" w:themeColor="text1"/>
        </w:rPr>
        <w:t>Manajemen Sumber Daya Manusia</w:t>
      </w:r>
      <w:r w:rsidRPr="00D738B2">
        <w:rPr>
          <w:rFonts w:ascii="Garamond" w:hAnsi="Garamond"/>
          <w:color w:val="000000" w:themeColor="text1"/>
        </w:rPr>
        <w:t>, New York: Prentice</w:t>
      </w:r>
    </w:p>
    <w:p w14:paraId="7DB4A8C8" w14:textId="77777777" w:rsidR="0028215A" w:rsidRPr="00D738B2" w:rsidRDefault="0028215A" w:rsidP="0028215A">
      <w:pPr>
        <w:autoSpaceDE w:val="0"/>
        <w:autoSpaceDN w:val="0"/>
        <w:adjustRightInd w:val="0"/>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Elviya D. (2014). </w:t>
      </w:r>
      <w:r w:rsidRPr="00D738B2">
        <w:rPr>
          <w:rFonts w:ascii="Garamond" w:hAnsi="Garamond"/>
          <w:bCs/>
          <w:i/>
          <w:color w:val="000000" w:themeColor="text1"/>
        </w:rPr>
        <w:t xml:space="preserve"> Peran Pengawas Sekolah Dalam Penilaian Kinerja Guru Di Sdn Sukowati Kecamatan Bungah Kabupaten Gresik</w:t>
      </w:r>
      <w:r w:rsidRPr="00D738B2">
        <w:rPr>
          <w:rFonts w:ascii="Garamond" w:hAnsi="Garamond"/>
          <w:bCs/>
          <w:color w:val="000000" w:themeColor="text1"/>
        </w:rPr>
        <w:t>.</w:t>
      </w:r>
      <w:r w:rsidRPr="00D738B2">
        <w:rPr>
          <w:rFonts w:ascii="Garamond" w:hAnsi="Garamond"/>
          <w:color w:val="000000" w:themeColor="text1"/>
        </w:rPr>
        <w:t xml:space="preserve"> Program Studi Manajemen Pendidikan, Fakultas Ilmu Pendidikan, Universitas Negeri Surabaya pada Jurnal Inspirasi Manajemen Pendidikan, Vol. 4 No. 4, April 2014, hlm. 49-60. 7 Oktober 2020. </w:t>
      </w:r>
      <w:r w:rsidR="00FE45A3">
        <w:fldChar w:fldCharType="begin"/>
      </w:r>
      <w:r w:rsidR="00FE45A3">
        <w:instrText xml:space="preserve"> HYPERLINK "https://ejournal.unesa.ac.id/index.php/inspirasi-manajemen-pendidikan/article/view/7432" </w:instrText>
      </w:r>
      <w:r w:rsidR="00FE45A3">
        <w:fldChar w:fldCharType="separate"/>
      </w:r>
      <w:r w:rsidRPr="00D738B2">
        <w:rPr>
          <w:rStyle w:val="Hyperlink"/>
          <w:rFonts w:ascii="Garamond" w:hAnsi="Garamond"/>
          <w:color w:val="000000" w:themeColor="text1"/>
        </w:rPr>
        <w:t>https://ejournal.unesa.ac.id/index.php/inspirasi-manajemen-pendidikan/article/view/7432</w:t>
      </w:r>
      <w:r w:rsidR="00FE45A3">
        <w:rPr>
          <w:rStyle w:val="Hyperlink"/>
          <w:rFonts w:ascii="Garamond" w:hAnsi="Garamond"/>
          <w:color w:val="000000" w:themeColor="text1"/>
        </w:rPr>
        <w:fldChar w:fldCharType="end"/>
      </w:r>
    </w:p>
    <w:p w14:paraId="473195CF"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Fathurrohman P dan Sutikno S. (2007). </w:t>
      </w:r>
      <w:r w:rsidRPr="00D738B2">
        <w:rPr>
          <w:rFonts w:ascii="Garamond" w:hAnsi="Garamond"/>
          <w:i/>
          <w:color w:val="000000" w:themeColor="text1"/>
        </w:rPr>
        <w:t>Strategi Belajar Mengajar</w:t>
      </w:r>
      <w:r w:rsidRPr="00D738B2">
        <w:rPr>
          <w:rFonts w:ascii="Garamond" w:hAnsi="Garamond"/>
          <w:i/>
          <w:color w:val="000000" w:themeColor="text1"/>
          <w:lang w:val="en-GB"/>
        </w:rPr>
        <w:t xml:space="preserve"> </w:t>
      </w:r>
      <w:r w:rsidRPr="00D738B2">
        <w:rPr>
          <w:rFonts w:ascii="Garamond" w:hAnsi="Garamond"/>
          <w:i/>
          <w:color w:val="000000" w:themeColor="text1"/>
        </w:rPr>
        <w:t xml:space="preserve">Melalui Penanaman Konsep Umum dan Konsep Islam. </w:t>
      </w:r>
      <w:r w:rsidRPr="00D738B2">
        <w:rPr>
          <w:rFonts w:ascii="Garamond" w:hAnsi="Garamond"/>
          <w:color w:val="000000" w:themeColor="text1"/>
        </w:rPr>
        <w:t>Bandung: refika Aditama</w:t>
      </w:r>
    </w:p>
    <w:p w14:paraId="73CA3DC3"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lastRenderedPageBreak/>
        <w:t xml:space="preserve">Hanafiah N. (2009).  </w:t>
      </w:r>
      <w:r w:rsidRPr="00D738B2">
        <w:rPr>
          <w:rFonts w:ascii="Garamond" w:hAnsi="Garamond"/>
          <w:i/>
          <w:color w:val="000000" w:themeColor="text1"/>
        </w:rPr>
        <w:t xml:space="preserve">Konsep Strategi Pembelajaran. </w:t>
      </w:r>
      <w:r w:rsidRPr="00D738B2">
        <w:rPr>
          <w:rFonts w:ascii="Garamond" w:hAnsi="Garamond"/>
          <w:color w:val="000000" w:themeColor="text1"/>
        </w:rPr>
        <w:t>Bandung: Revika Aditama.</w:t>
      </w:r>
    </w:p>
    <w:p w14:paraId="42015C8F"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Hidarya</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Ia</w:t>
      </w:r>
      <w:proofErr w:type="spellEnd"/>
      <w:r w:rsidRPr="00D738B2">
        <w:rPr>
          <w:rFonts w:ascii="Garamond" w:hAnsi="Garamond"/>
          <w:color w:val="000000" w:themeColor="text1"/>
          <w:lang w:val="en-GB"/>
        </w:rPr>
        <w:t xml:space="preserve"> (2021). </w:t>
      </w:r>
      <w:proofErr w:type="spellStart"/>
      <w:r w:rsidRPr="00D738B2">
        <w:rPr>
          <w:rFonts w:ascii="Garamond" w:hAnsi="Garamond"/>
          <w:i/>
          <w:iCs/>
          <w:color w:val="000000" w:themeColor="text1"/>
          <w:lang w:val="en-GB"/>
        </w:rPr>
        <w:t>Dinamika</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Pengelolaan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Pendidikan</w:t>
      </w:r>
      <w:proofErr w:type="spellEnd"/>
      <w:r w:rsidRPr="00D738B2">
        <w:rPr>
          <w:rFonts w:ascii="Garamond" w:hAnsi="Garamond"/>
          <w:color w:val="000000" w:themeColor="text1"/>
          <w:lang w:val="en-GB"/>
        </w:rPr>
        <w:t xml:space="preserve">. </w:t>
      </w:r>
      <w:proofErr w:type="spellStart"/>
      <w:proofErr w:type="gramStart"/>
      <w:r w:rsidRPr="00D738B2">
        <w:rPr>
          <w:rFonts w:ascii="Garamond" w:hAnsi="Garamond"/>
          <w:color w:val="000000" w:themeColor="text1"/>
          <w:lang w:val="en-GB"/>
        </w:rPr>
        <w:t>Sleman</w:t>
      </w:r>
      <w:proofErr w:type="spellEnd"/>
      <w:r w:rsidRPr="00D738B2">
        <w:rPr>
          <w:rFonts w:ascii="Garamond" w:hAnsi="Garamond"/>
          <w:color w:val="000000" w:themeColor="text1"/>
          <w:lang w:val="en-GB"/>
        </w:rPr>
        <w:t xml:space="preserve"> :</w:t>
      </w:r>
      <w:proofErr w:type="gramEnd"/>
      <w:r w:rsidRPr="00D738B2">
        <w:rPr>
          <w:rFonts w:ascii="Garamond" w:hAnsi="Garamond"/>
          <w:color w:val="000000" w:themeColor="text1"/>
          <w:lang w:val="en-GB"/>
        </w:rPr>
        <w:t xml:space="preserve"> CV. Putra Surya </w:t>
      </w:r>
      <w:proofErr w:type="spellStart"/>
      <w:r w:rsidRPr="00D738B2">
        <w:rPr>
          <w:rFonts w:ascii="Garamond" w:hAnsi="Garamond"/>
          <w:color w:val="000000" w:themeColor="text1"/>
          <w:lang w:val="en-GB"/>
        </w:rPr>
        <w:t>Santosa</w:t>
      </w:r>
      <w:proofErr w:type="spellEnd"/>
    </w:p>
    <w:p w14:paraId="623927E0"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Keputusan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Menteri</w:t>
      </w:r>
      <w:proofErr w:type="spellEnd"/>
      <w:r w:rsidRPr="00D738B2">
        <w:rPr>
          <w:rFonts w:ascii="Garamond" w:hAnsi="Garamond"/>
          <w:color w:val="000000" w:themeColor="text1"/>
          <w:lang w:val="en-GB"/>
        </w:rPr>
        <w:t xml:space="preserve"> Agama </w:t>
      </w:r>
      <w:proofErr w:type="spellStart"/>
      <w:r w:rsidRPr="00D738B2">
        <w:rPr>
          <w:rFonts w:ascii="Garamond" w:hAnsi="Garamond"/>
          <w:color w:val="000000" w:themeColor="text1"/>
          <w:lang w:val="en-GB"/>
        </w:rPr>
        <w:t>Nomor</w:t>
      </w:r>
      <w:proofErr w:type="spellEnd"/>
      <w:r w:rsidRPr="00D738B2">
        <w:rPr>
          <w:rFonts w:ascii="Garamond" w:hAnsi="Garamond"/>
          <w:color w:val="000000" w:themeColor="text1"/>
          <w:lang w:val="en-GB"/>
        </w:rPr>
        <w:t xml:space="preserve"> 211 </w:t>
      </w:r>
      <w:proofErr w:type="spellStart"/>
      <w:r w:rsidRPr="00D738B2">
        <w:rPr>
          <w:rFonts w:ascii="Garamond" w:hAnsi="Garamond"/>
          <w:color w:val="000000" w:themeColor="text1"/>
          <w:lang w:val="en-GB"/>
        </w:rPr>
        <w:t>Tahun</w:t>
      </w:r>
      <w:proofErr w:type="spellEnd"/>
      <w:r w:rsidRPr="00D738B2">
        <w:rPr>
          <w:rFonts w:ascii="Garamond" w:hAnsi="Garamond"/>
          <w:color w:val="000000" w:themeColor="text1"/>
          <w:lang w:val="en-GB"/>
        </w:rPr>
        <w:t xml:space="preserve"> 2011 </w:t>
      </w:r>
      <w:proofErr w:type="spellStart"/>
      <w:r w:rsidRPr="00D738B2">
        <w:rPr>
          <w:rFonts w:ascii="Garamond" w:hAnsi="Garamond"/>
          <w:color w:val="000000" w:themeColor="text1"/>
          <w:lang w:val="en-GB"/>
        </w:rPr>
        <w:t>Tentang</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Pengembangan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Standar</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Nasional</w:t>
      </w:r>
      <w:proofErr w:type="spellEnd"/>
      <w:r w:rsidRPr="00D738B2">
        <w:rPr>
          <w:rFonts w:ascii="Garamond" w:hAnsi="Garamond"/>
          <w:color w:val="000000" w:themeColor="text1"/>
          <w:lang w:val="en-GB"/>
        </w:rPr>
        <w:t xml:space="preserve"> Pendidikan Agama Islam</w:t>
      </w:r>
    </w:p>
    <w:p w14:paraId="24E45672"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Moleong, Lexy J. (2010). Metodologi penelitian kualitatif. Bandung: Remaja Rosdakarya</w:t>
      </w:r>
    </w:p>
    <w:p w14:paraId="1595C915"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Mulyana</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Rohmat</w:t>
      </w:r>
      <w:proofErr w:type="spellEnd"/>
      <w:r w:rsidRPr="00D738B2">
        <w:rPr>
          <w:rFonts w:ascii="Garamond" w:hAnsi="Garamond"/>
          <w:color w:val="000000" w:themeColor="text1"/>
          <w:lang w:val="en-GB"/>
        </w:rPr>
        <w:t xml:space="preserve"> (2013). </w:t>
      </w:r>
      <w:r w:rsidRPr="00D738B2">
        <w:rPr>
          <w:rFonts w:ascii="Garamond" w:hAnsi="Garamond"/>
          <w:i/>
          <w:iCs/>
          <w:color w:val="000000" w:themeColor="text1"/>
          <w:lang w:val="en-GB"/>
        </w:rPr>
        <w:t xml:space="preserve">Model </w:t>
      </w:r>
      <w:proofErr w:type="spellStart"/>
      <w:r w:rsidRPr="00D738B2">
        <w:rPr>
          <w:rFonts w:ascii="Garamond" w:hAnsi="Garamond"/>
          <w:i/>
          <w:iCs/>
          <w:color w:val="000000" w:themeColor="text1"/>
          <w:lang w:val="en-GB"/>
        </w:rPr>
        <w:t>Pembelajaran</w:t>
      </w:r>
      <w:proofErr w:type="spellEnd"/>
      <w:r w:rsidRPr="00D738B2">
        <w:rPr>
          <w:rFonts w:ascii="Garamond" w:hAnsi="Garamond"/>
          <w:i/>
          <w:iCs/>
          <w:color w:val="000000" w:themeColor="text1"/>
          <w:lang w:val="en-GB"/>
        </w:rPr>
        <w:t xml:space="preserve"> NILAI </w:t>
      </w:r>
      <w:proofErr w:type="spellStart"/>
      <w:r w:rsidRPr="00D738B2">
        <w:rPr>
          <w:rFonts w:ascii="Garamond" w:hAnsi="Garamond"/>
          <w:i/>
          <w:iCs/>
          <w:color w:val="000000" w:themeColor="text1"/>
          <w:lang w:val="en-GB"/>
        </w:rPr>
        <w:t>Melalui</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Pendidikan</w:t>
      </w:r>
      <w:proofErr w:type="spellEnd"/>
      <w:r w:rsidRPr="00D738B2">
        <w:rPr>
          <w:rFonts w:ascii="Garamond" w:hAnsi="Garamond"/>
          <w:i/>
          <w:iCs/>
          <w:color w:val="000000" w:themeColor="text1"/>
          <w:lang w:val="en-GB"/>
        </w:rPr>
        <w:t xml:space="preserve"> Agama Islam.</w:t>
      </w:r>
      <w:r w:rsidRPr="00D738B2">
        <w:rPr>
          <w:rFonts w:ascii="Garamond" w:hAnsi="Garamond"/>
          <w:color w:val="000000" w:themeColor="text1"/>
          <w:lang w:val="en-GB"/>
        </w:rPr>
        <w:t xml:space="preserve"> Jakarta </w:t>
      </w:r>
      <w:proofErr w:type="gramStart"/>
      <w:r w:rsidRPr="00D738B2">
        <w:rPr>
          <w:rFonts w:ascii="Garamond" w:hAnsi="Garamond"/>
          <w:color w:val="000000" w:themeColor="text1"/>
          <w:lang w:val="en-GB"/>
        </w:rPr>
        <w:t>Selatan :</w:t>
      </w:r>
      <w:proofErr w:type="gramEnd"/>
      <w:r w:rsidRPr="00D738B2">
        <w:rPr>
          <w:rFonts w:ascii="Garamond" w:hAnsi="Garamond"/>
          <w:color w:val="000000" w:themeColor="text1"/>
          <w:lang w:val="en-GB"/>
        </w:rPr>
        <w:t xml:space="preserve"> PT </w:t>
      </w:r>
      <w:proofErr w:type="spellStart"/>
      <w:r w:rsidRPr="00D738B2">
        <w:rPr>
          <w:rFonts w:ascii="Garamond" w:hAnsi="Garamond"/>
          <w:color w:val="000000" w:themeColor="text1"/>
          <w:lang w:val="en-GB"/>
        </w:rPr>
        <w:t>Saadah</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Pustaka</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Mandiri</w:t>
      </w:r>
      <w:proofErr w:type="spellEnd"/>
    </w:p>
    <w:p w14:paraId="30FFA60E"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Mulyasa E. (2008). </w:t>
      </w:r>
      <w:r w:rsidRPr="00D738B2">
        <w:rPr>
          <w:rFonts w:ascii="Garamond" w:hAnsi="Garamond"/>
          <w:i/>
          <w:color w:val="000000" w:themeColor="text1"/>
        </w:rPr>
        <w:t>Menjadi Guru Profesional Meningkatkan Pembelajaran kreatif dan Menyenangkan.</w:t>
      </w:r>
      <w:r w:rsidRPr="00D738B2">
        <w:rPr>
          <w:rFonts w:ascii="Garamond" w:hAnsi="Garamond"/>
          <w:color w:val="000000" w:themeColor="text1"/>
        </w:rPr>
        <w:t xml:space="preserve"> Bandung: Remaja Rosdakarya</w:t>
      </w:r>
    </w:p>
    <w:p w14:paraId="5A923635"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Mulyasa E. (2011). </w:t>
      </w:r>
      <w:r w:rsidRPr="00D738B2">
        <w:rPr>
          <w:rFonts w:ascii="Garamond" w:hAnsi="Garamond"/>
          <w:i/>
          <w:color w:val="000000" w:themeColor="text1"/>
        </w:rPr>
        <w:t>Manajemen Berbasis Sekolah, Konsep, strategi dan Implementasi.</w:t>
      </w:r>
      <w:r w:rsidRPr="00D738B2">
        <w:rPr>
          <w:rFonts w:ascii="Garamond" w:hAnsi="Garamond"/>
          <w:color w:val="000000" w:themeColor="text1"/>
        </w:rPr>
        <w:t xml:space="preserve"> Bandung : PT Remaja Rosdakarya.</w:t>
      </w:r>
    </w:p>
    <w:p w14:paraId="65165997"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Musfikon,M.H. (2011). </w:t>
      </w:r>
      <w:r w:rsidRPr="00D738B2">
        <w:rPr>
          <w:rFonts w:ascii="Garamond" w:hAnsi="Garamond"/>
          <w:i/>
          <w:color w:val="000000" w:themeColor="text1"/>
        </w:rPr>
        <w:t>Panduan Lengkap Penelitian Pendidikan</w:t>
      </w:r>
      <w:r w:rsidRPr="00D738B2">
        <w:rPr>
          <w:rFonts w:ascii="Garamond" w:hAnsi="Garamond"/>
          <w:color w:val="000000" w:themeColor="text1"/>
        </w:rPr>
        <w:t>. Jakarta: Prestasi Pustakaraya</w:t>
      </w:r>
    </w:p>
    <w:p w14:paraId="2577DB3C"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Nasution, S. (1992), </w:t>
      </w:r>
      <w:r w:rsidRPr="00D738B2">
        <w:rPr>
          <w:rFonts w:ascii="Garamond" w:hAnsi="Garamond"/>
          <w:i/>
          <w:color w:val="000000" w:themeColor="text1"/>
        </w:rPr>
        <w:t>Metodologi Penelitian Naturalistik Kualitatif</w:t>
      </w:r>
      <w:r w:rsidRPr="00D738B2">
        <w:rPr>
          <w:rFonts w:ascii="Garamond" w:hAnsi="Garamond"/>
          <w:color w:val="000000" w:themeColor="text1"/>
        </w:rPr>
        <w:t>. Bandung:</w:t>
      </w:r>
    </w:p>
    <w:p w14:paraId="601AA9B1"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Peraturan </w:t>
      </w:r>
      <w:proofErr w:type="spellStart"/>
      <w:r w:rsidRPr="00D738B2">
        <w:rPr>
          <w:rFonts w:ascii="Garamond" w:hAnsi="Garamond"/>
          <w:color w:val="000000" w:themeColor="text1"/>
          <w:lang w:val="en-GB"/>
        </w:rPr>
        <w:t>Dirjen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Pendidikan</w:t>
      </w:r>
      <w:proofErr w:type="spellEnd"/>
      <w:r w:rsidRPr="00D738B2">
        <w:rPr>
          <w:rFonts w:ascii="Garamond" w:hAnsi="Garamond"/>
          <w:color w:val="000000" w:themeColor="text1"/>
          <w:lang w:val="en-GB"/>
        </w:rPr>
        <w:t xml:space="preserve"> Islam </w:t>
      </w:r>
      <w:proofErr w:type="spellStart"/>
      <w:r w:rsidRPr="00D738B2">
        <w:rPr>
          <w:rFonts w:ascii="Garamond" w:hAnsi="Garamond"/>
          <w:color w:val="000000" w:themeColor="text1"/>
          <w:lang w:val="en-GB"/>
        </w:rPr>
        <w:t>Nomor</w:t>
      </w:r>
      <w:proofErr w:type="spellEnd"/>
      <w:r w:rsidRPr="00D738B2">
        <w:rPr>
          <w:rFonts w:ascii="Garamond" w:hAnsi="Garamond"/>
          <w:color w:val="000000" w:themeColor="text1"/>
          <w:lang w:val="en-GB"/>
        </w:rPr>
        <w:t xml:space="preserve"> 2001 </w:t>
      </w:r>
      <w:proofErr w:type="spellStart"/>
      <w:r w:rsidRPr="00D738B2">
        <w:rPr>
          <w:rFonts w:ascii="Garamond" w:hAnsi="Garamond"/>
          <w:color w:val="000000" w:themeColor="text1"/>
          <w:lang w:val="en-GB"/>
        </w:rPr>
        <w:t>Tahun</w:t>
      </w:r>
      <w:proofErr w:type="spellEnd"/>
      <w:r w:rsidRPr="00D738B2">
        <w:rPr>
          <w:rFonts w:ascii="Garamond" w:hAnsi="Garamond"/>
          <w:color w:val="000000" w:themeColor="text1"/>
          <w:lang w:val="en-GB"/>
        </w:rPr>
        <w:t xml:space="preserve"> 2012 </w:t>
      </w:r>
      <w:proofErr w:type="spellStart"/>
      <w:r w:rsidRPr="00D738B2">
        <w:rPr>
          <w:rFonts w:ascii="Garamond" w:hAnsi="Garamond"/>
          <w:color w:val="000000" w:themeColor="text1"/>
          <w:lang w:val="en-GB"/>
        </w:rPr>
        <w:t>Tentang</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Pedoman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Pengawas</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Pendidikan</w:t>
      </w:r>
      <w:proofErr w:type="spellEnd"/>
      <w:r w:rsidRPr="00D738B2">
        <w:rPr>
          <w:rFonts w:ascii="Garamond" w:hAnsi="Garamond"/>
          <w:color w:val="000000" w:themeColor="text1"/>
          <w:lang w:val="en-GB"/>
        </w:rPr>
        <w:t xml:space="preserve"> Agama Islam </w:t>
      </w:r>
      <w:proofErr w:type="spellStart"/>
      <w:r w:rsidRPr="00D738B2">
        <w:rPr>
          <w:rFonts w:ascii="Garamond" w:hAnsi="Garamond"/>
          <w:color w:val="000000" w:themeColor="text1"/>
          <w:lang w:val="en-GB"/>
        </w:rPr>
        <w:t>Tahun</w:t>
      </w:r>
      <w:proofErr w:type="spellEnd"/>
      <w:r w:rsidRPr="00D738B2">
        <w:rPr>
          <w:rFonts w:ascii="Garamond" w:hAnsi="Garamond"/>
          <w:color w:val="000000" w:themeColor="text1"/>
          <w:lang w:val="en-GB"/>
        </w:rPr>
        <w:t xml:space="preserve"> 2012</w:t>
      </w:r>
      <w:r w:rsidRPr="00D738B2">
        <w:rPr>
          <w:rFonts w:ascii="Garamond" w:hAnsi="Garamond"/>
          <w:color w:val="000000" w:themeColor="text1"/>
        </w:rPr>
        <w:t xml:space="preserve"> </w:t>
      </w:r>
    </w:p>
    <w:p w14:paraId="79ECCDC1" w14:textId="77777777" w:rsidR="0028215A" w:rsidRPr="00D738B2" w:rsidRDefault="0028215A" w:rsidP="0028215A">
      <w:pPr>
        <w:spacing w:after="240" w:line="240" w:lineRule="auto"/>
        <w:ind w:left="567" w:right="-1" w:hanging="567"/>
        <w:rPr>
          <w:rFonts w:ascii="Garamond" w:hAnsi="Garamond"/>
          <w:i/>
          <w:color w:val="000000" w:themeColor="text1"/>
        </w:rPr>
      </w:pPr>
      <w:r w:rsidRPr="00D738B2">
        <w:rPr>
          <w:rFonts w:ascii="Garamond" w:hAnsi="Garamond"/>
          <w:color w:val="000000" w:themeColor="text1"/>
        </w:rPr>
        <w:t xml:space="preserve">Peraturan Menteri </w:t>
      </w:r>
      <w:r w:rsidRPr="00D738B2">
        <w:rPr>
          <w:rFonts w:ascii="Garamond" w:hAnsi="Garamond"/>
          <w:color w:val="000000" w:themeColor="text1"/>
          <w:lang w:val="en-GB"/>
        </w:rPr>
        <w:t xml:space="preserve">Agama </w:t>
      </w:r>
      <w:r w:rsidRPr="00D738B2">
        <w:rPr>
          <w:rFonts w:ascii="Garamond" w:hAnsi="Garamond"/>
          <w:color w:val="000000" w:themeColor="text1"/>
        </w:rPr>
        <w:t>No</w:t>
      </w:r>
      <w:proofErr w:type="spellStart"/>
      <w:r w:rsidRPr="00D738B2">
        <w:rPr>
          <w:rFonts w:ascii="Garamond" w:hAnsi="Garamond"/>
          <w:color w:val="000000" w:themeColor="text1"/>
          <w:lang w:val="en-GB"/>
        </w:rPr>
        <w:t>mor</w:t>
      </w:r>
      <w:proofErr w:type="spellEnd"/>
      <w:r w:rsidRPr="00D738B2">
        <w:rPr>
          <w:rFonts w:ascii="Garamond" w:hAnsi="Garamond"/>
          <w:color w:val="000000" w:themeColor="text1"/>
          <w:lang w:val="en-GB"/>
        </w:rPr>
        <w:t xml:space="preserve"> 2 </w:t>
      </w:r>
      <w:r w:rsidRPr="00D738B2">
        <w:rPr>
          <w:rFonts w:ascii="Garamond" w:hAnsi="Garamond"/>
          <w:color w:val="000000" w:themeColor="text1"/>
        </w:rPr>
        <w:t>Tahun 20</w:t>
      </w:r>
      <w:r w:rsidRPr="00D738B2">
        <w:rPr>
          <w:rFonts w:ascii="Garamond" w:hAnsi="Garamond"/>
          <w:color w:val="000000" w:themeColor="text1"/>
          <w:lang w:val="en-GB"/>
        </w:rPr>
        <w:t xml:space="preserve">12 </w:t>
      </w:r>
      <w:proofErr w:type="spellStart"/>
      <w:r w:rsidRPr="00D738B2">
        <w:rPr>
          <w:rFonts w:ascii="Garamond" w:hAnsi="Garamond"/>
          <w:color w:val="000000" w:themeColor="text1"/>
          <w:lang w:val="en-GB"/>
        </w:rPr>
        <w:t>Tentang</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Pengawas</w:t>
      </w:r>
      <w:proofErr w:type="spellEnd"/>
      <w:r w:rsidRPr="00D738B2">
        <w:rPr>
          <w:rFonts w:ascii="Garamond" w:hAnsi="Garamond"/>
          <w:color w:val="000000" w:themeColor="text1"/>
          <w:lang w:val="en-GB"/>
        </w:rPr>
        <w:t xml:space="preserve"> Madrasah </w:t>
      </w:r>
      <w:proofErr w:type="spellStart"/>
      <w:r w:rsidRPr="00D738B2">
        <w:rPr>
          <w:rFonts w:ascii="Garamond" w:hAnsi="Garamond"/>
          <w:color w:val="000000" w:themeColor="text1"/>
          <w:lang w:val="en-GB"/>
        </w:rPr>
        <w:t>dan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Pengawas</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Pendidikan</w:t>
      </w:r>
      <w:proofErr w:type="spellEnd"/>
      <w:r w:rsidRPr="00D738B2">
        <w:rPr>
          <w:rFonts w:ascii="Garamond" w:hAnsi="Garamond"/>
          <w:color w:val="000000" w:themeColor="text1"/>
          <w:lang w:val="en-GB"/>
        </w:rPr>
        <w:t xml:space="preserve"> Agama Islam</w:t>
      </w:r>
      <w:r w:rsidRPr="00D738B2">
        <w:rPr>
          <w:rFonts w:ascii="Garamond" w:hAnsi="Garamond"/>
          <w:color w:val="000000" w:themeColor="text1"/>
        </w:rPr>
        <w:t xml:space="preserve"> </w:t>
      </w:r>
    </w:p>
    <w:p w14:paraId="0C9E58E2" w14:textId="77777777" w:rsidR="0028215A" w:rsidRPr="00D738B2" w:rsidRDefault="0028215A" w:rsidP="0028215A">
      <w:pPr>
        <w:spacing w:after="240" w:line="240" w:lineRule="auto"/>
        <w:ind w:left="567" w:right="-1" w:hanging="567"/>
        <w:rPr>
          <w:rFonts w:ascii="Garamond" w:hAnsi="Garamond"/>
          <w:i/>
          <w:iCs/>
          <w:color w:val="000000" w:themeColor="text1"/>
        </w:rPr>
      </w:pPr>
      <w:r w:rsidRPr="00D738B2">
        <w:rPr>
          <w:rFonts w:ascii="Garamond" w:hAnsi="Garamond"/>
          <w:color w:val="000000" w:themeColor="text1"/>
        </w:rPr>
        <w:lastRenderedPageBreak/>
        <w:t xml:space="preserve">Peraturan Menteri </w:t>
      </w:r>
      <w:r w:rsidRPr="00D738B2">
        <w:rPr>
          <w:rFonts w:ascii="Garamond" w:hAnsi="Garamond"/>
          <w:color w:val="000000" w:themeColor="text1"/>
          <w:lang w:val="en-GB"/>
        </w:rPr>
        <w:t xml:space="preserve">Agama </w:t>
      </w:r>
      <w:r w:rsidRPr="00D738B2">
        <w:rPr>
          <w:rFonts w:ascii="Garamond" w:hAnsi="Garamond"/>
          <w:color w:val="000000" w:themeColor="text1"/>
        </w:rPr>
        <w:t>No</w:t>
      </w:r>
      <w:proofErr w:type="spellStart"/>
      <w:r w:rsidRPr="00D738B2">
        <w:rPr>
          <w:rFonts w:ascii="Garamond" w:hAnsi="Garamond"/>
          <w:color w:val="000000" w:themeColor="text1"/>
          <w:lang w:val="en-GB"/>
        </w:rPr>
        <w:t>mor</w:t>
      </w:r>
      <w:proofErr w:type="spellEnd"/>
      <w:r w:rsidRPr="00D738B2">
        <w:rPr>
          <w:rFonts w:ascii="Garamond" w:hAnsi="Garamond"/>
          <w:color w:val="000000" w:themeColor="text1"/>
          <w:lang w:val="en-GB"/>
        </w:rPr>
        <w:t xml:space="preserve"> </w:t>
      </w:r>
      <w:r w:rsidRPr="00D738B2">
        <w:rPr>
          <w:rFonts w:ascii="Garamond" w:hAnsi="Garamond"/>
          <w:color w:val="000000" w:themeColor="text1"/>
        </w:rPr>
        <w:t>16 Tahun 20</w:t>
      </w:r>
      <w:r w:rsidRPr="00D738B2">
        <w:rPr>
          <w:rFonts w:ascii="Garamond" w:hAnsi="Garamond"/>
          <w:color w:val="000000" w:themeColor="text1"/>
          <w:lang w:val="en-GB"/>
        </w:rPr>
        <w:t>1</w:t>
      </w:r>
      <w:r w:rsidRPr="00D738B2">
        <w:rPr>
          <w:rFonts w:ascii="Garamond" w:hAnsi="Garamond"/>
          <w:color w:val="000000" w:themeColor="text1"/>
        </w:rPr>
        <w:t>0</w:t>
      </w:r>
      <w:r w:rsidRPr="00D738B2">
        <w:rPr>
          <w:rFonts w:ascii="Garamond" w:hAnsi="Garamond"/>
          <w:color w:val="000000" w:themeColor="text1"/>
          <w:lang w:val="en-GB"/>
        </w:rPr>
        <w:t xml:space="preserve"> </w:t>
      </w:r>
      <w:proofErr w:type="spellStart"/>
      <w:r w:rsidRPr="00D738B2">
        <w:rPr>
          <w:rFonts w:ascii="Garamond" w:hAnsi="Garamond"/>
          <w:i/>
          <w:iCs/>
          <w:color w:val="000000" w:themeColor="text1"/>
          <w:lang w:val="en-GB"/>
        </w:rPr>
        <w:t>Tentang</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Pengelolaan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Pendidikan</w:t>
      </w:r>
      <w:proofErr w:type="spellEnd"/>
      <w:r w:rsidRPr="00D738B2">
        <w:rPr>
          <w:rFonts w:ascii="Garamond" w:hAnsi="Garamond"/>
          <w:i/>
          <w:iCs/>
          <w:color w:val="000000" w:themeColor="text1"/>
          <w:lang w:val="en-GB"/>
        </w:rPr>
        <w:t xml:space="preserve"> Agama </w:t>
      </w:r>
      <w:proofErr w:type="spellStart"/>
      <w:r w:rsidRPr="00D738B2">
        <w:rPr>
          <w:rFonts w:ascii="Garamond" w:hAnsi="Garamond"/>
          <w:i/>
          <w:iCs/>
          <w:color w:val="000000" w:themeColor="text1"/>
          <w:lang w:val="en-GB"/>
        </w:rPr>
        <w:t>Pada</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Sekolah</w:t>
      </w:r>
      <w:proofErr w:type="spellEnd"/>
      <w:r w:rsidRPr="00D738B2">
        <w:rPr>
          <w:rFonts w:ascii="Garamond" w:hAnsi="Garamond"/>
          <w:i/>
          <w:iCs/>
          <w:color w:val="000000" w:themeColor="text1"/>
        </w:rPr>
        <w:t xml:space="preserve"> </w:t>
      </w:r>
    </w:p>
    <w:p w14:paraId="59C81C7E" w14:textId="1485D47D" w:rsidR="0028215A" w:rsidRPr="00D738B2" w:rsidRDefault="0028215A" w:rsidP="0028215A">
      <w:pPr>
        <w:spacing w:after="240" w:line="240" w:lineRule="auto"/>
        <w:ind w:left="567" w:right="-1" w:hanging="567"/>
        <w:rPr>
          <w:rFonts w:ascii="Garamond" w:hAnsi="Garamond"/>
          <w:color w:val="000000" w:themeColor="text1"/>
          <w:lang w:val="en-GB"/>
        </w:rPr>
      </w:pPr>
      <w:r w:rsidRPr="00D738B2">
        <w:rPr>
          <w:rFonts w:ascii="Garamond" w:hAnsi="Garamond"/>
          <w:color w:val="000000" w:themeColor="text1"/>
        </w:rPr>
        <w:t xml:space="preserve">Peraturan </w:t>
      </w:r>
      <w:proofErr w:type="spellStart"/>
      <w:r w:rsidRPr="00D738B2">
        <w:rPr>
          <w:rFonts w:ascii="Garamond" w:hAnsi="Garamond"/>
          <w:color w:val="000000" w:themeColor="text1"/>
          <w:lang w:val="en-GB"/>
        </w:rPr>
        <w:t>Menteri</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Pendayagunaan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Aparatur</w:t>
      </w:r>
      <w:proofErr w:type="spellEnd"/>
      <w:r w:rsidRPr="00D738B2">
        <w:rPr>
          <w:rFonts w:ascii="Garamond" w:hAnsi="Garamond"/>
          <w:color w:val="000000" w:themeColor="text1"/>
          <w:lang w:val="en-GB"/>
        </w:rPr>
        <w:t xml:space="preserve"> Negara </w:t>
      </w:r>
      <w:proofErr w:type="spellStart"/>
      <w:r w:rsidRPr="00D738B2">
        <w:rPr>
          <w:rFonts w:ascii="Garamond" w:hAnsi="Garamond"/>
          <w:color w:val="000000" w:themeColor="text1"/>
          <w:lang w:val="en-GB"/>
        </w:rPr>
        <w:t>dan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Reformasi</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Birokrasi</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Nomor</w:t>
      </w:r>
      <w:proofErr w:type="spellEnd"/>
      <w:r w:rsidRPr="00D738B2">
        <w:rPr>
          <w:rFonts w:ascii="Garamond" w:hAnsi="Garamond"/>
          <w:color w:val="000000" w:themeColor="text1"/>
          <w:lang w:val="en-GB"/>
        </w:rPr>
        <w:t xml:space="preserve"> 14 </w:t>
      </w:r>
      <w:proofErr w:type="spellStart"/>
      <w:r w:rsidRPr="00D738B2">
        <w:rPr>
          <w:rFonts w:ascii="Garamond" w:hAnsi="Garamond"/>
          <w:color w:val="000000" w:themeColor="text1"/>
          <w:lang w:val="en-GB"/>
        </w:rPr>
        <w:t>Tahun</w:t>
      </w:r>
      <w:proofErr w:type="spellEnd"/>
      <w:r w:rsidRPr="00D738B2">
        <w:rPr>
          <w:rFonts w:ascii="Garamond" w:hAnsi="Garamond"/>
          <w:color w:val="000000" w:themeColor="text1"/>
          <w:lang w:val="en-GB"/>
        </w:rPr>
        <w:t xml:space="preserve"> 2016 </w:t>
      </w:r>
      <w:proofErr w:type="spellStart"/>
      <w:r w:rsidRPr="00D738B2">
        <w:rPr>
          <w:rFonts w:ascii="Garamond" w:hAnsi="Garamond"/>
          <w:i/>
          <w:iCs/>
          <w:color w:val="000000" w:themeColor="text1"/>
          <w:lang w:val="en-GB"/>
        </w:rPr>
        <w:t>Tentang</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Perubahan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atas</w:t>
      </w:r>
      <w:proofErr w:type="spellEnd"/>
      <w:r w:rsidRPr="00D738B2">
        <w:rPr>
          <w:rFonts w:ascii="Garamond" w:hAnsi="Garamond"/>
          <w:i/>
          <w:iCs/>
          <w:color w:val="000000" w:themeColor="text1"/>
          <w:lang w:val="en-GB"/>
        </w:rPr>
        <w:t xml:space="preserve"> </w:t>
      </w:r>
      <w:r w:rsidRPr="00D738B2">
        <w:rPr>
          <w:rFonts w:ascii="Garamond" w:hAnsi="Garamond"/>
          <w:i/>
          <w:iCs/>
          <w:color w:val="000000" w:themeColor="text1"/>
        </w:rPr>
        <w:t xml:space="preserve">Peraturan </w:t>
      </w:r>
      <w:proofErr w:type="spellStart"/>
      <w:r w:rsidRPr="00D738B2">
        <w:rPr>
          <w:rFonts w:ascii="Garamond" w:hAnsi="Garamond"/>
          <w:i/>
          <w:iCs/>
          <w:color w:val="000000" w:themeColor="text1"/>
          <w:lang w:val="en-GB"/>
        </w:rPr>
        <w:t>Menteri</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Pendayagunaan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Aparatur</w:t>
      </w:r>
      <w:proofErr w:type="spellEnd"/>
      <w:r w:rsidRPr="00D738B2">
        <w:rPr>
          <w:rFonts w:ascii="Garamond" w:hAnsi="Garamond"/>
          <w:i/>
          <w:iCs/>
          <w:color w:val="000000" w:themeColor="text1"/>
          <w:lang w:val="en-GB"/>
        </w:rPr>
        <w:t xml:space="preserve"> Negara </w:t>
      </w:r>
      <w:proofErr w:type="spellStart"/>
      <w:r w:rsidRPr="00D738B2">
        <w:rPr>
          <w:rFonts w:ascii="Garamond" w:hAnsi="Garamond"/>
          <w:i/>
          <w:iCs/>
          <w:color w:val="000000" w:themeColor="text1"/>
          <w:lang w:val="en-GB"/>
        </w:rPr>
        <w:t>dan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Reformasi</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Birokrasi</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Nomor</w:t>
      </w:r>
      <w:proofErr w:type="spellEnd"/>
      <w:r w:rsidRPr="00D738B2">
        <w:rPr>
          <w:rFonts w:ascii="Garamond" w:hAnsi="Garamond"/>
          <w:i/>
          <w:iCs/>
          <w:color w:val="000000" w:themeColor="text1"/>
          <w:lang w:val="en-GB"/>
        </w:rPr>
        <w:t xml:space="preserve"> 21 </w:t>
      </w:r>
      <w:proofErr w:type="spellStart"/>
      <w:r w:rsidRPr="00D738B2">
        <w:rPr>
          <w:rFonts w:ascii="Garamond" w:hAnsi="Garamond"/>
          <w:i/>
          <w:iCs/>
          <w:color w:val="000000" w:themeColor="text1"/>
          <w:lang w:val="en-GB"/>
        </w:rPr>
        <w:t>Tahun</w:t>
      </w:r>
      <w:proofErr w:type="spellEnd"/>
      <w:r w:rsidRPr="00D738B2">
        <w:rPr>
          <w:rFonts w:ascii="Garamond" w:hAnsi="Garamond"/>
          <w:i/>
          <w:iCs/>
          <w:color w:val="000000" w:themeColor="text1"/>
          <w:lang w:val="en-GB"/>
        </w:rPr>
        <w:t xml:space="preserve"> 2010 </w:t>
      </w:r>
      <w:proofErr w:type="spellStart"/>
      <w:r w:rsidRPr="00D738B2">
        <w:rPr>
          <w:rFonts w:ascii="Garamond" w:hAnsi="Garamond"/>
          <w:i/>
          <w:iCs/>
          <w:color w:val="000000" w:themeColor="text1"/>
          <w:lang w:val="en-GB"/>
        </w:rPr>
        <w:t>Tentang</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Jabatan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Fungsional</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Sekolah</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dan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Angka</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Kreditnya</w:t>
      </w:r>
      <w:proofErr w:type="spellEnd"/>
      <w:r w:rsidRPr="00D738B2">
        <w:rPr>
          <w:rFonts w:ascii="Garamond" w:hAnsi="Garamond"/>
          <w:i/>
          <w:iCs/>
          <w:color w:val="000000" w:themeColor="text1"/>
          <w:lang w:val="en-GB"/>
        </w:rPr>
        <w:t>.</w:t>
      </w:r>
    </w:p>
    <w:p w14:paraId="60C6B20A"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iCs/>
          <w:color w:val="000000" w:themeColor="text1"/>
        </w:rPr>
        <w:t xml:space="preserve">Peraturan Pemerintah </w:t>
      </w:r>
      <w:proofErr w:type="spellStart"/>
      <w:r w:rsidRPr="00D738B2">
        <w:rPr>
          <w:rFonts w:ascii="Garamond" w:hAnsi="Garamond"/>
          <w:iCs/>
          <w:color w:val="000000" w:themeColor="text1"/>
          <w:lang w:val="en-GB"/>
        </w:rPr>
        <w:t>Nomor</w:t>
      </w:r>
      <w:proofErr w:type="spellEnd"/>
      <w:r w:rsidRPr="00D738B2">
        <w:rPr>
          <w:rFonts w:ascii="Garamond" w:hAnsi="Garamond"/>
          <w:iCs/>
          <w:color w:val="000000" w:themeColor="text1"/>
          <w:lang w:val="en-GB"/>
        </w:rPr>
        <w:t xml:space="preserve"> 57</w:t>
      </w:r>
      <w:r w:rsidRPr="00D738B2">
        <w:rPr>
          <w:rFonts w:ascii="Garamond" w:hAnsi="Garamond"/>
          <w:iCs/>
          <w:color w:val="000000" w:themeColor="text1"/>
        </w:rPr>
        <w:t xml:space="preserve"> </w:t>
      </w:r>
      <w:r w:rsidRPr="00D738B2">
        <w:rPr>
          <w:rFonts w:ascii="Garamond" w:hAnsi="Garamond"/>
          <w:iCs/>
          <w:color w:val="000000" w:themeColor="text1"/>
          <w:lang w:val="en-GB"/>
        </w:rPr>
        <w:t>T</w:t>
      </w:r>
      <w:r w:rsidRPr="00D738B2">
        <w:rPr>
          <w:rFonts w:ascii="Garamond" w:hAnsi="Garamond"/>
          <w:iCs/>
          <w:color w:val="000000" w:themeColor="text1"/>
        </w:rPr>
        <w:t>ahun 20</w:t>
      </w:r>
      <w:r w:rsidRPr="00D738B2">
        <w:rPr>
          <w:rFonts w:ascii="Garamond" w:hAnsi="Garamond"/>
          <w:iCs/>
          <w:color w:val="000000" w:themeColor="text1"/>
          <w:lang w:val="en-GB"/>
        </w:rPr>
        <w:t>21</w:t>
      </w:r>
      <w:r w:rsidRPr="00D738B2">
        <w:rPr>
          <w:rFonts w:ascii="Garamond" w:hAnsi="Garamond"/>
          <w:i/>
          <w:color w:val="000000" w:themeColor="text1"/>
        </w:rPr>
        <w:t xml:space="preserve"> tentang </w:t>
      </w:r>
      <w:proofErr w:type="spellStart"/>
      <w:r w:rsidRPr="00D738B2">
        <w:rPr>
          <w:rFonts w:ascii="Garamond" w:hAnsi="Garamond"/>
          <w:i/>
          <w:color w:val="000000" w:themeColor="text1"/>
          <w:lang w:val="en-GB"/>
        </w:rPr>
        <w:t>Perubaan</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atas</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Peraturan</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Pemerintah</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Nomor</w:t>
      </w:r>
      <w:proofErr w:type="spellEnd"/>
      <w:r w:rsidRPr="00D738B2">
        <w:rPr>
          <w:rFonts w:ascii="Garamond" w:hAnsi="Garamond"/>
          <w:i/>
          <w:color w:val="000000" w:themeColor="text1"/>
          <w:lang w:val="en-GB"/>
        </w:rPr>
        <w:t xml:space="preserve"> 13 </w:t>
      </w:r>
      <w:proofErr w:type="spellStart"/>
      <w:r w:rsidRPr="00D738B2">
        <w:rPr>
          <w:rFonts w:ascii="Garamond" w:hAnsi="Garamond"/>
          <w:i/>
          <w:color w:val="000000" w:themeColor="text1"/>
          <w:lang w:val="en-GB"/>
        </w:rPr>
        <w:t>tahun</w:t>
      </w:r>
      <w:proofErr w:type="spellEnd"/>
      <w:r w:rsidRPr="00D738B2">
        <w:rPr>
          <w:rFonts w:ascii="Garamond" w:hAnsi="Garamond"/>
          <w:i/>
          <w:color w:val="000000" w:themeColor="text1"/>
          <w:lang w:val="en-GB"/>
        </w:rPr>
        <w:t xml:space="preserve"> 2015 </w:t>
      </w:r>
      <w:proofErr w:type="spellStart"/>
      <w:r w:rsidRPr="00D738B2">
        <w:rPr>
          <w:rFonts w:ascii="Garamond" w:hAnsi="Garamond"/>
          <w:i/>
          <w:color w:val="000000" w:themeColor="text1"/>
          <w:lang w:val="en-GB"/>
        </w:rPr>
        <w:t>tentang</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Perubahan</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kedua</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atas</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Peraturan</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Pemerintah</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Nomor</w:t>
      </w:r>
      <w:proofErr w:type="spellEnd"/>
      <w:r w:rsidRPr="00D738B2">
        <w:rPr>
          <w:rFonts w:ascii="Garamond" w:hAnsi="Garamond"/>
          <w:i/>
          <w:color w:val="000000" w:themeColor="text1"/>
          <w:lang w:val="en-GB"/>
        </w:rPr>
        <w:t xml:space="preserve"> 19 </w:t>
      </w:r>
      <w:proofErr w:type="spellStart"/>
      <w:r w:rsidRPr="00D738B2">
        <w:rPr>
          <w:rFonts w:ascii="Garamond" w:hAnsi="Garamond"/>
          <w:i/>
          <w:color w:val="000000" w:themeColor="text1"/>
          <w:lang w:val="en-GB"/>
        </w:rPr>
        <w:t>Tahun</w:t>
      </w:r>
      <w:proofErr w:type="spellEnd"/>
      <w:r w:rsidRPr="00D738B2">
        <w:rPr>
          <w:rFonts w:ascii="Garamond" w:hAnsi="Garamond"/>
          <w:i/>
          <w:color w:val="000000" w:themeColor="text1"/>
          <w:lang w:val="en-GB"/>
        </w:rPr>
        <w:t xml:space="preserve"> 2005 </w:t>
      </w:r>
      <w:proofErr w:type="spellStart"/>
      <w:r w:rsidRPr="00D738B2">
        <w:rPr>
          <w:rFonts w:ascii="Garamond" w:hAnsi="Garamond"/>
          <w:i/>
          <w:color w:val="000000" w:themeColor="text1"/>
          <w:lang w:val="en-GB"/>
        </w:rPr>
        <w:t>Tentang</w:t>
      </w:r>
      <w:proofErr w:type="spellEnd"/>
      <w:r w:rsidRPr="00D738B2">
        <w:rPr>
          <w:rFonts w:ascii="Garamond" w:hAnsi="Garamond"/>
          <w:i/>
          <w:color w:val="000000" w:themeColor="text1"/>
          <w:lang w:val="en-GB"/>
        </w:rPr>
        <w:t xml:space="preserve"> </w:t>
      </w:r>
      <w:r w:rsidRPr="00D738B2">
        <w:rPr>
          <w:rFonts w:ascii="Garamond" w:hAnsi="Garamond"/>
          <w:i/>
          <w:color w:val="000000" w:themeColor="text1"/>
        </w:rPr>
        <w:t xml:space="preserve">Standar </w:t>
      </w:r>
      <w:r w:rsidRPr="00D738B2">
        <w:rPr>
          <w:rFonts w:ascii="Garamond" w:hAnsi="Garamond"/>
          <w:i/>
          <w:color w:val="000000" w:themeColor="text1"/>
          <w:lang w:val="en-GB"/>
        </w:rPr>
        <w:t>N</w:t>
      </w:r>
      <w:r w:rsidRPr="00D738B2">
        <w:rPr>
          <w:rFonts w:ascii="Garamond" w:hAnsi="Garamond"/>
          <w:i/>
          <w:color w:val="000000" w:themeColor="text1"/>
        </w:rPr>
        <w:t>asional Pendidikan</w:t>
      </w:r>
    </w:p>
    <w:p w14:paraId="41A9262A"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Peraturan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Pemerintah</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Nomor</w:t>
      </w:r>
      <w:proofErr w:type="spellEnd"/>
      <w:r w:rsidRPr="00D738B2">
        <w:rPr>
          <w:rFonts w:ascii="Garamond" w:hAnsi="Garamond"/>
          <w:color w:val="000000" w:themeColor="text1"/>
          <w:lang w:val="en-GB"/>
        </w:rPr>
        <w:t xml:space="preserve"> 55 </w:t>
      </w:r>
      <w:proofErr w:type="spellStart"/>
      <w:r w:rsidRPr="00D738B2">
        <w:rPr>
          <w:rFonts w:ascii="Garamond" w:hAnsi="Garamond"/>
          <w:color w:val="000000" w:themeColor="text1"/>
          <w:lang w:val="en-GB"/>
        </w:rPr>
        <w:t>Tahun</w:t>
      </w:r>
      <w:proofErr w:type="spellEnd"/>
      <w:r w:rsidRPr="00D738B2">
        <w:rPr>
          <w:rFonts w:ascii="Garamond" w:hAnsi="Garamond"/>
          <w:color w:val="000000" w:themeColor="text1"/>
          <w:lang w:val="en-GB"/>
        </w:rPr>
        <w:t xml:space="preserve"> 2007 </w:t>
      </w:r>
      <w:proofErr w:type="spellStart"/>
      <w:r w:rsidRPr="00D738B2">
        <w:rPr>
          <w:rFonts w:ascii="Garamond" w:hAnsi="Garamond"/>
          <w:i/>
          <w:iCs/>
          <w:color w:val="000000" w:themeColor="text1"/>
          <w:lang w:val="en-GB"/>
        </w:rPr>
        <w:t>Tentang</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Pendidikan</w:t>
      </w:r>
      <w:proofErr w:type="spellEnd"/>
      <w:r w:rsidRPr="00D738B2">
        <w:rPr>
          <w:rFonts w:ascii="Garamond" w:hAnsi="Garamond"/>
          <w:i/>
          <w:iCs/>
          <w:color w:val="000000" w:themeColor="text1"/>
          <w:lang w:val="en-GB"/>
        </w:rPr>
        <w:t xml:space="preserve"> Agama </w:t>
      </w:r>
      <w:proofErr w:type="spellStart"/>
      <w:r w:rsidRPr="00D738B2">
        <w:rPr>
          <w:rFonts w:ascii="Garamond" w:hAnsi="Garamond"/>
          <w:i/>
          <w:iCs/>
          <w:color w:val="000000" w:themeColor="text1"/>
          <w:lang w:val="en-GB"/>
        </w:rPr>
        <w:t>dan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Pendidikan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Keagamaan</w:t>
      </w:r>
      <w:proofErr w:type="spellEnd"/>
    </w:p>
    <w:p w14:paraId="10B91F42" w14:textId="77777777" w:rsidR="0028215A" w:rsidRPr="00D738B2" w:rsidRDefault="0028215A" w:rsidP="0028215A">
      <w:pPr>
        <w:spacing w:after="240" w:line="240" w:lineRule="auto"/>
        <w:ind w:left="567" w:right="-1" w:hanging="567"/>
        <w:rPr>
          <w:rFonts w:ascii="Garamond" w:hAnsi="Garamond"/>
          <w:color w:val="000000" w:themeColor="text1"/>
          <w:lang w:val="en-GB"/>
        </w:rPr>
      </w:pPr>
      <w:r w:rsidRPr="00D738B2">
        <w:rPr>
          <w:rFonts w:ascii="Garamond" w:hAnsi="Garamond"/>
          <w:lang w:val="sv-SE"/>
        </w:rPr>
        <w:t xml:space="preserve">Peraturan Pemerintah  Nomor 19 Tahun 2017 </w:t>
      </w:r>
      <w:r w:rsidRPr="00D738B2">
        <w:rPr>
          <w:rFonts w:ascii="Garamond" w:hAnsi="Garamond"/>
          <w:i/>
          <w:iCs/>
          <w:lang w:val="sv-SE"/>
        </w:rPr>
        <w:t>tentang Perubahan atas Peraturan Pemerintah Nomor 74 Tahun 2008 Tentang Guru</w:t>
      </w:r>
    </w:p>
    <w:p w14:paraId="4058A7EB"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Rivai. (2004). </w:t>
      </w:r>
      <w:r w:rsidRPr="00D738B2">
        <w:rPr>
          <w:rFonts w:ascii="Garamond" w:hAnsi="Garamond"/>
          <w:i/>
          <w:color w:val="000000" w:themeColor="text1"/>
        </w:rPr>
        <w:t>Islamic Education Manajemen dari Teori ke Praktik</w:t>
      </w:r>
      <w:r w:rsidRPr="00D738B2">
        <w:rPr>
          <w:rFonts w:ascii="Garamond" w:hAnsi="Garamond"/>
          <w:color w:val="000000" w:themeColor="text1"/>
        </w:rPr>
        <w:t>. Jakarta:PT. Raja Grafindo Persada</w:t>
      </w:r>
    </w:p>
    <w:p w14:paraId="2DF78C4F"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Sagala</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Syaiful</w:t>
      </w:r>
      <w:proofErr w:type="spellEnd"/>
      <w:r w:rsidRPr="00D738B2">
        <w:rPr>
          <w:rFonts w:ascii="Garamond" w:hAnsi="Garamond"/>
          <w:color w:val="000000" w:themeColor="text1"/>
          <w:lang w:val="en-GB"/>
        </w:rPr>
        <w:t xml:space="preserve"> (2010). </w:t>
      </w:r>
      <w:proofErr w:type="spellStart"/>
      <w:r w:rsidRPr="00D738B2">
        <w:rPr>
          <w:rFonts w:ascii="Garamond" w:hAnsi="Garamond"/>
          <w:i/>
          <w:iCs/>
          <w:color w:val="000000" w:themeColor="text1"/>
          <w:lang w:val="en-GB"/>
        </w:rPr>
        <w:t>Manajemen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Strategik</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dalam</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Peningkatan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Mutu</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Pendidikan</w:t>
      </w:r>
      <w:proofErr w:type="spellEnd"/>
      <w:r w:rsidRPr="00D738B2">
        <w:rPr>
          <w:rFonts w:ascii="Garamond" w:hAnsi="Garamond"/>
          <w:color w:val="000000" w:themeColor="text1"/>
          <w:lang w:val="en-GB"/>
        </w:rPr>
        <w:t xml:space="preserve">. </w:t>
      </w:r>
      <w:proofErr w:type="gramStart"/>
      <w:r w:rsidRPr="00D738B2">
        <w:rPr>
          <w:rFonts w:ascii="Garamond" w:hAnsi="Garamond"/>
          <w:color w:val="000000" w:themeColor="text1"/>
          <w:lang w:val="en-GB"/>
        </w:rPr>
        <w:t>Bandung :</w:t>
      </w:r>
      <w:proofErr w:type="gramEnd"/>
      <w:r w:rsidRPr="00D738B2">
        <w:rPr>
          <w:rFonts w:ascii="Garamond" w:hAnsi="Garamond"/>
          <w:color w:val="000000" w:themeColor="text1"/>
          <w:lang w:val="en-GB"/>
        </w:rPr>
        <w:t xml:space="preserve"> CV </w:t>
      </w:r>
      <w:proofErr w:type="spellStart"/>
      <w:r w:rsidRPr="00D738B2">
        <w:rPr>
          <w:rFonts w:ascii="Garamond" w:hAnsi="Garamond"/>
          <w:color w:val="000000" w:themeColor="text1"/>
          <w:lang w:val="en-GB"/>
        </w:rPr>
        <w:t>Alfabeta</w:t>
      </w:r>
      <w:proofErr w:type="spellEnd"/>
    </w:p>
    <w:p w14:paraId="0CCE90BD" w14:textId="77777777" w:rsidR="0028215A" w:rsidRPr="00D738B2" w:rsidRDefault="0028215A" w:rsidP="0028215A">
      <w:pPr>
        <w:spacing w:line="240" w:lineRule="auto"/>
        <w:ind w:left="562" w:hanging="562"/>
        <w:rPr>
          <w:rFonts w:ascii="Garamond" w:hAnsi="Garamond"/>
          <w:lang w:val="en-GB"/>
        </w:rPr>
      </w:pPr>
      <w:proofErr w:type="spellStart"/>
      <w:r w:rsidRPr="00D738B2">
        <w:rPr>
          <w:rFonts w:ascii="Garamond" w:hAnsi="Garamond"/>
          <w:lang w:val="en-GB"/>
        </w:rPr>
        <w:t>Salabi</w:t>
      </w:r>
      <w:proofErr w:type="spellEnd"/>
      <w:r w:rsidRPr="00D738B2">
        <w:rPr>
          <w:rFonts w:ascii="Garamond" w:hAnsi="Garamond"/>
          <w:lang w:val="en-GB"/>
        </w:rPr>
        <w:t xml:space="preserve">, Ahmad  (2015)  </w:t>
      </w:r>
      <w:proofErr w:type="spellStart"/>
      <w:r w:rsidRPr="00D738B2">
        <w:rPr>
          <w:rFonts w:ascii="Garamond" w:hAnsi="Garamond"/>
          <w:i/>
          <w:iCs/>
          <w:lang w:val="en-GB"/>
        </w:rPr>
        <w:t>Strategi</w:t>
      </w:r>
      <w:proofErr w:type="spellEnd"/>
      <w:r w:rsidRPr="00D738B2">
        <w:rPr>
          <w:rFonts w:ascii="Garamond" w:hAnsi="Garamond"/>
          <w:i/>
          <w:iCs/>
          <w:lang w:val="en-GB"/>
        </w:rPr>
        <w:t xml:space="preserve"> </w:t>
      </w:r>
      <w:proofErr w:type="spellStart"/>
      <w:r w:rsidRPr="00D738B2">
        <w:rPr>
          <w:rFonts w:ascii="Garamond" w:hAnsi="Garamond"/>
          <w:i/>
          <w:iCs/>
          <w:lang w:val="en-GB"/>
        </w:rPr>
        <w:t>Pengawas</w:t>
      </w:r>
      <w:proofErr w:type="spellEnd"/>
      <w:r w:rsidRPr="00D738B2">
        <w:rPr>
          <w:rFonts w:ascii="Garamond" w:hAnsi="Garamond"/>
          <w:i/>
          <w:iCs/>
          <w:lang w:val="en-GB"/>
        </w:rPr>
        <w:t xml:space="preserve"> </w:t>
      </w:r>
      <w:proofErr w:type="spellStart"/>
      <w:r w:rsidRPr="00D738B2">
        <w:rPr>
          <w:rFonts w:ascii="Garamond" w:hAnsi="Garamond"/>
          <w:i/>
          <w:iCs/>
          <w:lang w:val="en-GB"/>
        </w:rPr>
        <w:t>Dalam</w:t>
      </w:r>
      <w:proofErr w:type="spellEnd"/>
      <w:r w:rsidRPr="00D738B2">
        <w:rPr>
          <w:rFonts w:ascii="Garamond" w:hAnsi="Garamond"/>
          <w:i/>
          <w:iCs/>
          <w:lang w:val="en-GB"/>
        </w:rPr>
        <w:t xml:space="preserve"> </w:t>
      </w:r>
      <w:proofErr w:type="spellStart"/>
      <w:r w:rsidRPr="00D738B2">
        <w:rPr>
          <w:rFonts w:ascii="Garamond" w:hAnsi="Garamond"/>
          <w:i/>
          <w:iCs/>
          <w:lang w:val="en-GB"/>
        </w:rPr>
        <w:t>Meningkatkan</w:t>
      </w:r>
      <w:proofErr w:type="spellEnd"/>
      <w:r w:rsidRPr="00D738B2">
        <w:rPr>
          <w:rFonts w:ascii="Garamond" w:hAnsi="Garamond"/>
          <w:i/>
          <w:iCs/>
          <w:lang w:val="en-GB"/>
        </w:rPr>
        <w:t xml:space="preserve"> </w:t>
      </w:r>
      <w:proofErr w:type="spellStart"/>
      <w:r w:rsidRPr="00D738B2">
        <w:rPr>
          <w:rFonts w:ascii="Garamond" w:hAnsi="Garamond"/>
          <w:i/>
          <w:iCs/>
          <w:lang w:val="en-GB"/>
        </w:rPr>
        <w:t>Profesionalitas</w:t>
      </w:r>
      <w:proofErr w:type="spellEnd"/>
      <w:r w:rsidRPr="00D738B2">
        <w:rPr>
          <w:rFonts w:ascii="Garamond" w:hAnsi="Garamond"/>
          <w:i/>
          <w:iCs/>
          <w:lang w:val="en-GB"/>
        </w:rPr>
        <w:t xml:space="preserve"> Guru PAI Pada SMAN di Kota Banjarmasin</w:t>
      </w:r>
      <w:r w:rsidRPr="00D738B2">
        <w:rPr>
          <w:rFonts w:ascii="Garamond" w:hAnsi="Garamond"/>
          <w:lang w:val="en-GB"/>
        </w:rPr>
        <w:t xml:space="preserve">, </w:t>
      </w:r>
      <w:proofErr w:type="spellStart"/>
      <w:r w:rsidRPr="00D738B2">
        <w:rPr>
          <w:rFonts w:ascii="Garamond" w:hAnsi="Garamond"/>
          <w:lang w:val="en-GB"/>
        </w:rPr>
        <w:t>Tarbiyah</w:t>
      </w:r>
      <w:proofErr w:type="spellEnd"/>
      <w:r w:rsidRPr="00D738B2">
        <w:rPr>
          <w:rFonts w:ascii="Garamond" w:hAnsi="Garamond"/>
          <w:lang w:val="en-GB"/>
        </w:rPr>
        <w:t xml:space="preserve"> </w:t>
      </w:r>
      <w:proofErr w:type="spellStart"/>
      <w:r w:rsidRPr="00D738B2">
        <w:rPr>
          <w:rFonts w:ascii="Garamond" w:hAnsi="Garamond"/>
          <w:lang w:val="en-GB"/>
        </w:rPr>
        <w:t>Islamiyah</w:t>
      </w:r>
      <w:proofErr w:type="spellEnd"/>
      <w:r w:rsidRPr="00D738B2">
        <w:rPr>
          <w:rFonts w:ascii="Garamond" w:hAnsi="Garamond"/>
          <w:lang w:val="en-GB"/>
        </w:rPr>
        <w:t>, Volume 5 Nomor1,Januari-Juni2015,</w:t>
      </w:r>
      <w:hyperlink r:id="rId15" w:history="1">
        <w:r w:rsidRPr="00D738B2">
          <w:rPr>
            <w:rStyle w:val="Hyperlink"/>
            <w:rFonts w:ascii="Garamond" w:hAnsi="Garamond"/>
          </w:rPr>
          <w:t>http://jurnal.uin-antasari.ac.id/index.php/tiftk/</w:t>
        </w:r>
        <w:r w:rsidRPr="00D738B2">
          <w:rPr>
            <w:rStyle w:val="Hyperlink"/>
            <w:rFonts w:ascii="Garamond" w:hAnsi="Garamond"/>
            <w:lang w:val="en-GB"/>
          </w:rPr>
          <w:t xml:space="preserve"> </w:t>
        </w:r>
        <w:r w:rsidRPr="00D738B2">
          <w:rPr>
            <w:rStyle w:val="Hyperlink"/>
            <w:rFonts w:ascii="Garamond" w:hAnsi="Garamond"/>
          </w:rPr>
          <w:t>article/viewFile/1828/1403</w:t>
        </w:r>
      </w:hyperlink>
    </w:p>
    <w:p w14:paraId="3C3A756A" w14:textId="77777777" w:rsidR="0028215A" w:rsidRPr="00D738B2" w:rsidRDefault="0028215A" w:rsidP="0028215A">
      <w:pPr>
        <w:spacing w:after="240" w:line="240" w:lineRule="auto"/>
        <w:ind w:left="567" w:right="-1" w:hanging="567"/>
        <w:rPr>
          <w:rFonts w:ascii="Garamond" w:hAnsi="Garamond"/>
          <w:color w:val="000000" w:themeColor="text1"/>
          <w:lang w:val="en-GB"/>
        </w:rPr>
      </w:pPr>
      <w:r w:rsidRPr="00D738B2">
        <w:rPr>
          <w:rFonts w:ascii="Garamond" w:hAnsi="Garamond"/>
          <w:color w:val="000000" w:themeColor="text1"/>
          <w:lang w:val="en-GB"/>
        </w:rPr>
        <w:lastRenderedPageBreak/>
        <w:t xml:space="preserve">Sanusi, A. (2014). </w:t>
      </w:r>
      <w:proofErr w:type="spellStart"/>
      <w:r w:rsidRPr="00D738B2">
        <w:rPr>
          <w:rFonts w:ascii="Garamond" w:hAnsi="Garamond"/>
          <w:i/>
          <w:iCs/>
          <w:color w:val="000000" w:themeColor="text1"/>
          <w:lang w:val="en-GB"/>
        </w:rPr>
        <w:t>Pembaharuan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Strategi</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Pendidikan</w:t>
      </w:r>
      <w:proofErr w:type="spellEnd"/>
      <w:r w:rsidRPr="00D738B2">
        <w:rPr>
          <w:rFonts w:ascii="Garamond" w:hAnsi="Garamond"/>
          <w:color w:val="000000" w:themeColor="text1"/>
          <w:lang w:val="en-GB"/>
        </w:rPr>
        <w:t xml:space="preserve">. </w:t>
      </w:r>
      <w:proofErr w:type="gramStart"/>
      <w:r w:rsidRPr="00D738B2">
        <w:rPr>
          <w:rFonts w:ascii="Garamond" w:hAnsi="Garamond"/>
          <w:color w:val="000000" w:themeColor="text1"/>
          <w:lang w:val="en-GB"/>
        </w:rPr>
        <w:t>Bandung :</w:t>
      </w:r>
      <w:proofErr w:type="gram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Nuansa</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Cendekia</w:t>
      </w:r>
      <w:proofErr w:type="spellEnd"/>
    </w:p>
    <w:p w14:paraId="71381ECC"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Sauri</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Sopyan</w:t>
      </w:r>
      <w:proofErr w:type="spellEnd"/>
      <w:r w:rsidRPr="00D738B2">
        <w:rPr>
          <w:rFonts w:ascii="Garamond" w:hAnsi="Garamond"/>
          <w:color w:val="000000" w:themeColor="text1"/>
          <w:lang w:val="en-GB"/>
        </w:rPr>
        <w:t xml:space="preserve"> (2016). </w:t>
      </w:r>
      <w:proofErr w:type="spellStart"/>
      <w:r w:rsidRPr="00D738B2">
        <w:rPr>
          <w:rFonts w:ascii="Garamond" w:hAnsi="Garamond"/>
          <w:i/>
          <w:iCs/>
          <w:color w:val="000000" w:themeColor="text1"/>
          <w:lang w:val="en-GB"/>
        </w:rPr>
        <w:t>Pendidikan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Karakter</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dalam</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Perspektif</w:t>
      </w:r>
      <w:proofErr w:type="spellEnd"/>
      <w:r w:rsidRPr="00D738B2">
        <w:rPr>
          <w:rFonts w:ascii="Garamond" w:hAnsi="Garamond"/>
          <w:i/>
          <w:iCs/>
          <w:color w:val="000000" w:themeColor="text1"/>
          <w:lang w:val="en-GB"/>
        </w:rPr>
        <w:t xml:space="preserve"> Islam</w:t>
      </w:r>
      <w:r w:rsidRPr="00D738B2">
        <w:rPr>
          <w:rFonts w:ascii="Garamond" w:hAnsi="Garamond"/>
          <w:color w:val="000000" w:themeColor="text1"/>
          <w:lang w:val="en-GB"/>
        </w:rPr>
        <w:t xml:space="preserve">. </w:t>
      </w:r>
      <w:proofErr w:type="gramStart"/>
      <w:r w:rsidRPr="00D738B2">
        <w:rPr>
          <w:rFonts w:ascii="Garamond" w:hAnsi="Garamond"/>
          <w:color w:val="000000" w:themeColor="text1"/>
          <w:lang w:val="en-GB"/>
        </w:rPr>
        <w:t>Bandung :</w:t>
      </w:r>
      <w:proofErr w:type="gram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Rizqi</w:t>
      </w:r>
      <w:proofErr w:type="spellEnd"/>
    </w:p>
    <w:p w14:paraId="11025ED7"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Siagian SP. (1987). </w:t>
      </w:r>
      <w:r w:rsidRPr="00D738B2">
        <w:rPr>
          <w:rFonts w:ascii="Garamond" w:hAnsi="Garamond"/>
          <w:i/>
          <w:color w:val="000000" w:themeColor="text1"/>
        </w:rPr>
        <w:t>Manajemen Modern</w:t>
      </w:r>
      <w:r w:rsidRPr="00D738B2">
        <w:rPr>
          <w:rFonts w:ascii="Garamond" w:hAnsi="Garamond"/>
          <w:color w:val="000000" w:themeColor="text1"/>
        </w:rPr>
        <w:t>. Jakarta; PT.Gunung Agung.</w:t>
      </w:r>
    </w:p>
    <w:p w14:paraId="299A6866"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Sudarwan. (2013). </w:t>
      </w:r>
      <w:r w:rsidRPr="00D738B2">
        <w:rPr>
          <w:rFonts w:ascii="Garamond" w:hAnsi="Garamond"/>
          <w:i/>
          <w:color w:val="000000" w:themeColor="text1"/>
        </w:rPr>
        <w:t>Profesionalisasi dan etika Profesi Guru</w:t>
      </w:r>
      <w:r w:rsidRPr="00D738B2">
        <w:rPr>
          <w:rFonts w:ascii="Garamond" w:hAnsi="Garamond"/>
          <w:color w:val="000000" w:themeColor="text1"/>
        </w:rPr>
        <w:t>. Bandung: Alfabeta</w:t>
      </w:r>
    </w:p>
    <w:p w14:paraId="62042A09"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Sugiyono. (2008). Metode Penelitian Kuantitatif Kualitatif dan R&amp;D. Bandung: Alfabeta</w:t>
      </w:r>
    </w:p>
    <w:p w14:paraId="54CD800C"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Sugiyono. (2011). </w:t>
      </w:r>
      <w:r w:rsidRPr="00D738B2">
        <w:rPr>
          <w:rFonts w:ascii="Garamond" w:hAnsi="Garamond"/>
          <w:i/>
          <w:color w:val="000000" w:themeColor="text1"/>
        </w:rPr>
        <w:t>Metode Penelitian Kombinasi</w:t>
      </w:r>
      <w:r w:rsidRPr="00D738B2">
        <w:rPr>
          <w:rFonts w:ascii="Garamond" w:hAnsi="Garamond"/>
          <w:color w:val="000000" w:themeColor="text1"/>
        </w:rPr>
        <w:t>. Bandung: Alfabeta</w:t>
      </w:r>
    </w:p>
    <w:p w14:paraId="6AB631F6"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Suharsimi. (2013). </w:t>
      </w:r>
      <w:r w:rsidRPr="00D738B2">
        <w:rPr>
          <w:rFonts w:ascii="Garamond" w:hAnsi="Garamond"/>
          <w:i/>
          <w:color w:val="000000" w:themeColor="text1"/>
        </w:rPr>
        <w:t>Manajemen Penelitian</w:t>
      </w:r>
      <w:r w:rsidRPr="00D738B2">
        <w:rPr>
          <w:rFonts w:ascii="Garamond" w:hAnsi="Garamond"/>
          <w:color w:val="000000" w:themeColor="text1"/>
        </w:rPr>
        <w:t>. Jakarta: Renika Cipta.</w:t>
      </w:r>
    </w:p>
    <w:p w14:paraId="6AA78FE5"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Sukmadinata, N Sy. (2005), </w:t>
      </w:r>
      <w:r w:rsidRPr="00D738B2">
        <w:rPr>
          <w:rFonts w:ascii="Garamond" w:hAnsi="Garamond"/>
          <w:i/>
          <w:color w:val="000000" w:themeColor="text1"/>
        </w:rPr>
        <w:t>Metode Penelitian Pendidikan</w:t>
      </w:r>
      <w:r w:rsidRPr="00D738B2">
        <w:rPr>
          <w:rFonts w:ascii="Garamond" w:hAnsi="Garamond"/>
          <w:color w:val="000000" w:themeColor="text1"/>
        </w:rPr>
        <w:t xml:space="preserve">. Bandung: </w:t>
      </w:r>
      <w:r w:rsidRPr="00D738B2">
        <w:rPr>
          <w:rFonts w:ascii="Garamond" w:hAnsi="Garamond"/>
          <w:color w:val="000000" w:themeColor="text1"/>
          <w:shd w:val="clear" w:color="auto" w:fill="FFFFFF"/>
        </w:rPr>
        <w:t>Remaja Rosdakarya</w:t>
      </w:r>
    </w:p>
    <w:p w14:paraId="1F6A026F"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Suparlan. (2008).  </w:t>
      </w:r>
      <w:r w:rsidRPr="00D738B2">
        <w:rPr>
          <w:rFonts w:ascii="Garamond" w:hAnsi="Garamond"/>
          <w:i/>
          <w:color w:val="000000" w:themeColor="text1"/>
        </w:rPr>
        <w:t xml:space="preserve">Menjadi Guru Efektif, </w:t>
      </w:r>
      <w:r w:rsidRPr="00D738B2">
        <w:rPr>
          <w:rFonts w:ascii="Garamond" w:hAnsi="Garamond"/>
          <w:color w:val="000000" w:themeColor="text1"/>
        </w:rPr>
        <w:t>Jakarta: Hikayat Publishing.</w:t>
      </w:r>
    </w:p>
    <w:p w14:paraId="3C6BCE88"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Surachmad,W. (1990). </w:t>
      </w:r>
      <w:r w:rsidRPr="00D738B2">
        <w:rPr>
          <w:rFonts w:ascii="Garamond" w:hAnsi="Garamond"/>
          <w:i/>
          <w:color w:val="000000" w:themeColor="text1"/>
        </w:rPr>
        <w:t>Pengantar Penelitian Ilmiah</w:t>
      </w:r>
      <w:r w:rsidRPr="00D738B2">
        <w:rPr>
          <w:rFonts w:ascii="Garamond" w:hAnsi="Garamond"/>
          <w:color w:val="000000" w:themeColor="text1"/>
        </w:rPr>
        <w:t>. Bandung: Tarsito.</w:t>
      </w:r>
    </w:p>
    <w:p w14:paraId="63991088"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Tafsir A. (2008). </w:t>
      </w:r>
      <w:r w:rsidRPr="00D738B2">
        <w:rPr>
          <w:rFonts w:ascii="Garamond" w:hAnsi="Garamond"/>
          <w:i/>
          <w:color w:val="000000" w:themeColor="text1"/>
        </w:rPr>
        <w:t>Strategi Peningkatan Mutu Pendidikan Agama Islam.</w:t>
      </w:r>
      <w:r w:rsidRPr="00D738B2">
        <w:rPr>
          <w:rFonts w:ascii="Garamond" w:hAnsi="Garamond"/>
          <w:color w:val="000000" w:themeColor="text1"/>
        </w:rPr>
        <w:t xml:space="preserve"> Bandung: Maestro</w:t>
      </w:r>
    </w:p>
    <w:p w14:paraId="021C1B82"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Terry GR dan Rue LW. (2016).  </w:t>
      </w:r>
      <w:r w:rsidRPr="00D738B2">
        <w:rPr>
          <w:rFonts w:ascii="Garamond" w:hAnsi="Garamond"/>
          <w:i/>
          <w:color w:val="000000" w:themeColor="text1"/>
        </w:rPr>
        <w:t>Principles of Managemen, atau Dasar-Dasar Manajemen.</w:t>
      </w:r>
      <w:r w:rsidRPr="00D738B2">
        <w:rPr>
          <w:rFonts w:ascii="Garamond" w:hAnsi="Garamond"/>
          <w:color w:val="000000" w:themeColor="text1"/>
        </w:rPr>
        <w:t xml:space="preserve"> Jakarta: Terjemahan.G.A.Tecoalu.</w:t>
      </w:r>
    </w:p>
    <w:p w14:paraId="0B580580"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Tholkhah</w:t>
      </w:r>
      <w:proofErr w:type="spellEnd"/>
      <w:r w:rsidRPr="00D738B2">
        <w:rPr>
          <w:rFonts w:ascii="Garamond" w:hAnsi="Garamond"/>
          <w:color w:val="000000" w:themeColor="text1"/>
          <w:lang w:val="en-GB"/>
        </w:rPr>
        <w:t xml:space="preserve">, Imam (2008). </w:t>
      </w:r>
      <w:proofErr w:type="spellStart"/>
      <w:r w:rsidRPr="00D738B2">
        <w:rPr>
          <w:rFonts w:ascii="Garamond" w:hAnsi="Garamond"/>
          <w:i/>
          <w:iCs/>
          <w:color w:val="000000" w:themeColor="text1"/>
          <w:lang w:val="en-GB"/>
        </w:rPr>
        <w:t>Profil</w:t>
      </w:r>
      <w:proofErr w:type="spellEnd"/>
      <w:r w:rsidRPr="00D738B2">
        <w:rPr>
          <w:rFonts w:ascii="Garamond" w:hAnsi="Garamond"/>
          <w:i/>
          <w:iCs/>
          <w:color w:val="000000" w:themeColor="text1"/>
          <w:lang w:val="en-GB"/>
        </w:rPr>
        <w:t xml:space="preserve"> Ideal Guru </w:t>
      </w:r>
      <w:proofErr w:type="spellStart"/>
      <w:r w:rsidRPr="00D738B2">
        <w:rPr>
          <w:rFonts w:ascii="Garamond" w:hAnsi="Garamond"/>
          <w:i/>
          <w:iCs/>
          <w:color w:val="000000" w:themeColor="text1"/>
          <w:lang w:val="en-GB"/>
        </w:rPr>
        <w:t>Pendidikan</w:t>
      </w:r>
      <w:proofErr w:type="spellEnd"/>
      <w:r w:rsidRPr="00D738B2">
        <w:rPr>
          <w:rFonts w:ascii="Garamond" w:hAnsi="Garamond"/>
          <w:i/>
          <w:iCs/>
          <w:color w:val="000000" w:themeColor="text1"/>
          <w:lang w:val="en-GB"/>
        </w:rPr>
        <w:t xml:space="preserve"> Agama Islam</w:t>
      </w:r>
      <w:r w:rsidRPr="00D738B2">
        <w:rPr>
          <w:rFonts w:ascii="Garamond" w:hAnsi="Garamond"/>
          <w:color w:val="000000" w:themeColor="text1"/>
          <w:lang w:val="en-GB"/>
        </w:rPr>
        <w:t xml:space="preserve">. </w:t>
      </w:r>
      <w:proofErr w:type="spellStart"/>
      <w:proofErr w:type="gramStart"/>
      <w:r w:rsidRPr="00D738B2">
        <w:rPr>
          <w:rFonts w:ascii="Garamond" w:hAnsi="Garamond"/>
          <w:color w:val="000000" w:themeColor="text1"/>
          <w:lang w:val="en-GB"/>
        </w:rPr>
        <w:t>Ciputat</w:t>
      </w:r>
      <w:proofErr w:type="spellEnd"/>
      <w:r w:rsidRPr="00D738B2">
        <w:rPr>
          <w:rFonts w:ascii="Garamond" w:hAnsi="Garamond"/>
          <w:color w:val="000000" w:themeColor="text1"/>
          <w:lang w:val="en-GB"/>
        </w:rPr>
        <w:t xml:space="preserve"> :</w:t>
      </w:r>
      <w:proofErr w:type="gramEnd"/>
      <w:r w:rsidRPr="00D738B2">
        <w:rPr>
          <w:rFonts w:ascii="Garamond" w:hAnsi="Garamond"/>
          <w:color w:val="000000" w:themeColor="text1"/>
          <w:lang w:val="en-GB"/>
        </w:rPr>
        <w:t xml:space="preserve"> Titian Pena</w:t>
      </w:r>
    </w:p>
    <w:p w14:paraId="1CBC7446"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Ulwan A Nashih. (2002). </w:t>
      </w:r>
      <w:r w:rsidRPr="00D738B2">
        <w:rPr>
          <w:rFonts w:ascii="Garamond" w:hAnsi="Garamond"/>
          <w:i/>
          <w:color w:val="000000" w:themeColor="text1"/>
        </w:rPr>
        <w:t xml:space="preserve">Tarbiyatul Aulad Fil Islam, (Pendidikan Anak Dalam Islam). </w:t>
      </w:r>
      <w:r w:rsidRPr="00D738B2">
        <w:rPr>
          <w:rFonts w:ascii="Garamond" w:hAnsi="Garamond"/>
          <w:color w:val="000000" w:themeColor="text1"/>
        </w:rPr>
        <w:t>Terjemahan Jamaluddin Mir. Jakarta: Pustaka Amani</w:t>
      </w:r>
    </w:p>
    <w:p w14:paraId="04C56F6F" w14:textId="77777777" w:rsidR="0028215A" w:rsidRPr="00D738B2" w:rsidRDefault="0028215A" w:rsidP="0028215A">
      <w:pPr>
        <w:spacing w:after="240" w:line="240" w:lineRule="auto"/>
        <w:ind w:left="567" w:right="-1" w:hanging="567"/>
        <w:rPr>
          <w:rFonts w:ascii="Garamond" w:hAnsi="Garamond"/>
          <w:i/>
          <w:color w:val="000000" w:themeColor="text1"/>
        </w:rPr>
      </w:pPr>
      <w:r w:rsidRPr="00D738B2">
        <w:rPr>
          <w:rFonts w:ascii="Garamond" w:hAnsi="Garamond"/>
          <w:color w:val="000000" w:themeColor="text1"/>
        </w:rPr>
        <w:lastRenderedPageBreak/>
        <w:t>Undang-undang RI No</w:t>
      </w:r>
      <w:proofErr w:type="spellStart"/>
      <w:r w:rsidRPr="00D738B2">
        <w:rPr>
          <w:rFonts w:ascii="Garamond" w:hAnsi="Garamond"/>
          <w:color w:val="000000" w:themeColor="text1"/>
          <w:lang w:val="en-GB"/>
        </w:rPr>
        <w:t>mor</w:t>
      </w:r>
      <w:proofErr w:type="spellEnd"/>
      <w:r w:rsidRPr="00D738B2">
        <w:rPr>
          <w:rFonts w:ascii="Garamond" w:hAnsi="Garamond"/>
          <w:color w:val="000000" w:themeColor="text1"/>
          <w:lang w:val="en-GB"/>
        </w:rPr>
        <w:t xml:space="preserve"> 20</w:t>
      </w:r>
      <w:r w:rsidRPr="00D738B2">
        <w:rPr>
          <w:rFonts w:ascii="Garamond" w:hAnsi="Garamond"/>
          <w:color w:val="000000" w:themeColor="text1"/>
        </w:rPr>
        <w:t xml:space="preserve"> Tahun 20</w:t>
      </w:r>
      <w:r w:rsidRPr="00D738B2">
        <w:rPr>
          <w:rFonts w:ascii="Garamond" w:hAnsi="Garamond"/>
          <w:color w:val="000000" w:themeColor="text1"/>
          <w:lang w:val="en-GB"/>
        </w:rPr>
        <w:t xml:space="preserve">03 </w:t>
      </w:r>
      <w:r w:rsidRPr="00D738B2">
        <w:rPr>
          <w:rFonts w:ascii="Garamond" w:hAnsi="Garamond"/>
          <w:color w:val="000000" w:themeColor="text1"/>
        </w:rPr>
        <w:t xml:space="preserve"> </w:t>
      </w:r>
      <w:r w:rsidRPr="00D738B2">
        <w:rPr>
          <w:rFonts w:ascii="Garamond" w:hAnsi="Garamond"/>
          <w:i/>
          <w:color w:val="000000" w:themeColor="text1"/>
        </w:rPr>
        <w:t xml:space="preserve">Tentang </w:t>
      </w:r>
      <w:proofErr w:type="spellStart"/>
      <w:r w:rsidRPr="00D738B2">
        <w:rPr>
          <w:rFonts w:ascii="Garamond" w:hAnsi="Garamond"/>
          <w:i/>
          <w:color w:val="000000" w:themeColor="text1"/>
          <w:lang w:val="en-GB"/>
        </w:rPr>
        <w:t>Sistem</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Pendidikan</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Nasional</w:t>
      </w:r>
      <w:proofErr w:type="spellEnd"/>
      <w:r w:rsidRPr="00D738B2">
        <w:rPr>
          <w:rFonts w:ascii="Garamond" w:hAnsi="Garamond"/>
          <w:i/>
          <w:color w:val="000000" w:themeColor="text1"/>
        </w:rPr>
        <w:t>.</w:t>
      </w:r>
    </w:p>
    <w:p w14:paraId="2550AC2C"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Undang-undang RI No</w:t>
      </w:r>
      <w:proofErr w:type="spellStart"/>
      <w:r w:rsidRPr="00D738B2">
        <w:rPr>
          <w:rFonts w:ascii="Garamond" w:hAnsi="Garamond"/>
          <w:color w:val="000000" w:themeColor="text1"/>
          <w:lang w:val="en-GB"/>
        </w:rPr>
        <w:t>mor</w:t>
      </w:r>
      <w:proofErr w:type="spellEnd"/>
      <w:r w:rsidRPr="00D738B2">
        <w:rPr>
          <w:rFonts w:ascii="Garamond" w:hAnsi="Garamond"/>
          <w:color w:val="000000" w:themeColor="text1"/>
          <w:lang w:val="en-GB"/>
        </w:rPr>
        <w:t xml:space="preserve"> 14</w:t>
      </w:r>
      <w:r w:rsidRPr="00D738B2">
        <w:rPr>
          <w:rFonts w:ascii="Garamond" w:hAnsi="Garamond"/>
          <w:color w:val="000000" w:themeColor="text1"/>
        </w:rPr>
        <w:t xml:space="preserve"> Tahun 20</w:t>
      </w:r>
      <w:r w:rsidRPr="00D738B2">
        <w:rPr>
          <w:rFonts w:ascii="Garamond" w:hAnsi="Garamond"/>
          <w:color w:val="000000" w:themeColor="text1"/>
          <w:lang w:val="en-GB"/>
        </w:rPr>
        <w:t>05</w:t>
      </w:r>
      <w:r w:rsidRPr="00D738B2">
        <w:rPr>
          <w:rFonts w:ascii="Garamond" w:hAnsi="Garamond"/>
          <w:color w:val="000000" w:themeColor="text1"/>
        </w:rPr>
        <w:t xml:space="preserve"> </w:t>
      </w:r>
      <w:r w:rsidRPr="00D738B2">
        <w:rPr>
          <w:rFonts w:ascii="Garamond" w:hAnsi="Garamond"/>
          <w:i/>
          <w:color w:val="000000" w:themeColor="text1"/>
        </w:rPr>
        <w:t xml:space="preserve">Tentang </w:t>
      </w:r>
      <w:r w:rsidRPr="00D738B2">
        <w:rPr>
          <w:rFonts w:ascii="Garamond" w:hAnsi="Garamond"/>
          <w:i/>
          <w:color w:val="000000" w:themeColor="text1"/>
          <w:lang w:val="en-GB"/>
        </w:rPr>
        <w:t xml:space="preserve">Guru </w:t>
      </w:r>
      <w:proofErr w:type="spellStart"/>
      <w:r w:rsidRPr="00D738B2">
        <w:rPr>
          <w:rFonts w:ascii="Garamond" w:hAnsi="Garamond"/>
          <w:i/>
          <w:color w:val="000000" w:themeColor="text1"/>
          <w:lang w:val="en-GB"/>
        </w:rPr>
        <w:t>dan</w:t>
      </w:r>
      <w:proofErr w:type="spellEnd"/>
      <w:r w:rsidRPr="00D738B2">
        <w:rPr>
          <w:rFonts w:ascii="Garamond" w:hAnsi="Garamond"/>
          <w:i/>
          <w:color w:val="000000" w:themeColor="text1"/>
          <w:lang w:val="en-GB"/>
        </w:rPr>
        <w:t xml:space="preserve"> </w:t>
      </w:r>
      <w:proofErr w:type="spellStart"/>
      <w:r w:rsidRPr="00D738B2">
        <w:rPr>
          <w:rFonts w:ascii="Garamond" w:hAnsi="Garamond"/>
          <w:i/>
          <w:color w:val="000000" w:themeColor="text1"/>
          <w:lang w:val="en-GB"/>
        </w:rPr>
        <w:t>Dosen</w:t>
      </w:r>
      <w:proofErr w:type="spellEnd"/>
      <w:r w:rsidRPr="00D738B2">
        <w:rPr>
          <w:rFonts w:ascii="Garamond" w:hAnsi="Garamond"/>
          <w:i/>
          <w:color w:val="000000" w:themeColor="text1"/>
        </w:rPr>
        <w:t>.</w:t>
      </w:r>
    </w:p>
    <w:p w14:paraId="031C0BEA" w14:textId="77777777" w:rsidR="0028215A" w:rsidRPr="00D738B2" w:rsidRDefault="0028215A" w:rsidP="0028215A">
      <w:pPr>
        <w:spacing w:after="240" w:line="240" w:lineRule="auto"/>
        <w:ind w:left="567" w:right="-1" w:hanging="567"/>
        <w:rPr>
          <w:rFonts w:ascii="Garamond" w:hAnsi="Garamond"/>
          <w:color w:val="000000" w:themeColor="text1"/>
        </w:rPr>
      </w:pPr>
      <w:r w:rsidRPr="00D738B2">
        <w:rPr>
          <w:rFonts w:ascii="Garamond" w:hAnsi="Garamond"/>
          <w:color w:val="000000" w:themeColor="text1"/>
        </w:rPr>
        <w:t xml:space="preserve">Uzer M., U. (2003). </w:t>
      </w:r>
      <w:r w:rsidRPr="00D738B2">
        <w:rPr>
          <w:rFonts w:ascii="Garamond" w:hAnsi="Garamond"/>
          <w:i/>
          <w:color w:val="000000" w:themeColor="text1"/>
        </w:rPr>
        <w:t xml:space="preserve">Menjadi Guru Profesional. </w:t>
      </w:r>
      <w:r w:rsidRPr="00D738B2">
        <w:rPr>
          <w:rFonts w:ascii="Garamond" w:hAnsi="Garamond"/>
          <w:color w:val="000000" w:themeColor="text1"/>
        </w:rPr>
        <w:t>Bandung: Remaja Rosdakarya</w:t>
      </w:r>
    </w:p>
    <w:p w14:paraId="0FDC4C49"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Zainal</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Abidin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Ijen</w:t>
      </w:r>
      <w:proofErr w:type="spellEnd"/>
      <w:r w:rsidRPr="00D738B2">
        <w:rPr>
          <w:rFonts w:ascii="Garamond" w:hAnsi="Garamond"/>
          <w:color w:val="000000" w:themeColor="text1"/>
          <w:lang w:val="en-GB"/>
        </w:rPr>
        <w:t xml:space="preserve">. (2018). </w:t>
      </w:r>
      <w:proofErr w:type="spellStart"/>
      <w:r w:rsidRPr="00D738B2">
        <w:rPr>
          <w:rFonts w:ascii="Garamond" w:hAnsi="Garamond"/>
          <w:i/>
          <w:iCs/>
          <w:color w:val="000000" w:themeColor="text1"/>
          <w:lang w:val="en-GB"/>
        </w:rPr>
        <w:t>Trik</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Jitu</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Mengembangkan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Kompetensi</w:t>
      </w:r>
      <w:proofErr w:type="spellEnd"/>
      <w:r w:rsidRPr="00D738B2">
        <w:rPr>
          <w:rFonts w:ascii="Garamond" w:hAnsi="Garamond"/>
          <w:i/>
          <w:iCs/>
          <w:color w:val="000000" w:themeColor="text1"/>
          <w:lang w:val="en-GB"/>
        </w:rPr>
        <w:t xml:space="preserve"> Guru </w:t>
      </w:r>
      <w:proofErr w:type="spellStart"/>
      <w:r w:rsidRPr="00D738B2">
        <w:rPr>
          <w:rFonts w:ascii="Garamond" w:hAnsi="Garamond"/>
          <w:i/>
          <w:iCs/>
          <w:color w:val="000000" w:themeColor="text1"/>
          <w:lang w:val="en-GB"/>
        </w:rPr>
        <w:t>Melalui</w:t>
      </w:r>
      <w:proofErr w:type="spellEnd"/>
      <w:r w:rsidRPr="00D738B2">
        <w:rPr>
          <w:rFonts w:ascii="Garamond" w:hAnsi="Garamond"/>
          <w:i/>
          <w:iCs/>
          <w:color w:val="000000" w:themeColor="text1"/>
          <w:lang w:val="en-GB"/>
        </w:rPr>
        <w:t xml:space="preserve"> MGMP.</w:t>
      </w:r>
      <w:r w:rsidRPr="00D738B2">
        <w:rPr>
          <w:rFonts w:ascii="Garamond" w:hAnsi="Garamond"/>
          <w:color w:val="000000" w:themeColor="text1"/>
          <w:lang w:val="en-GB"/>
        </w:rPr>
        <w:t xml:space="preserve"> </w:t>
      </w:r>
      <w:proofErr w:type="spellStart"/>
      <w:proofErr w:type="gramStart"/>
      <w:r w:rsidRPr="00D738B2">
        <w:rPr>
          <w:rFonts w:ascii="Garamond" w:hAnsi="Garamond"/>
          <w:color w:val="000000" w:themeColor="text1"/>
          <w:lang w:val="en-GB"/>
        </w:rPr>
        <w:t>Indramayu</w:t>
      </w:r>
      <w:proofErr w:type="spellEnd"/>
      <w:r w:rsidRPr="00D738B2">
        <w:rPr>
          <w:rFonts w:ascii="Garamond" w:hAnsi="Garamond"/>
          <w:color w:val="000000" w:themeColor="text1"/>
          <w:lang w:val="en-GB"/>
        </w:rPr>
        <w:t xml:space="preserve"> :</w:t>
      </w:r>
      <w:proofErr w:type="gram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Rumah</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Pustaka</w:t>
      </w:r>
      <w:proofErr w:type="spellEnd"/>
    </w:p>
    <w:p w14:paraId="116750EF" w14:textId="77777777" w:rsidR="0028215A" w:rsidRPr="00D738B2" w:rsidRDefault="0028215A" w:rsidP="0028215A">
      <w:pPr>
        <w:spacing w:after="240" w:line="240" w:lineRule="auto"/>
        <w:ind w:left="567" w:right="-1" w:hanging="567"/>
        <w:rPr>
          <w:rFonts w:ascii="Garamond" w:hAnsi="Garamond"/>
          <w:color w:val="000000" w:themeColor="text1"/>
          <w:lang w:val="en-GB"/>
        </w:rPr>
      </w:pPr>
      <w:proofErr w:type="spellStart"/>
      <w:r w:rsidRPr="00D738B2">
        <w:rPr>
          <w:rFonts w:ascii="Garamond" w:hAnsi="Garamond"/>
          <w:color w:val="000000" w:themeColor="text1"/>
          <w:lang w:val="en-GB"/>
        </w:rPr>
        <w:t>Zainal</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Abidin</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Ijen</w:t>
      </w:r>
      <w:proofErr w:type="spellEnd"/>
      <w:r w:rsidRPr="00D738B2">
        <w:rPr>
          <w:rFonts w:ascii="Garamond" w:hAnsi="Garamond"/>
          <w:color w:val="000000" w:themeColor="text1"/>
          <w:lang w:val="en-GB"/>
        </w:rPr>
        <w:t xml:space="preserve">. (2020). </w:t>
      </w:r>
      <w:proofErr w:type="spellStart"/>
      <w:r w:rsidRPr="00D738B2">
        <w:rPr>
          <w:rFonts w:ascii="Garamond" w:hAnsi="Garamond"/>
          <w:i/>
          <w:iCs/>
          <w:color w:val="000000" w:themeColor="text1"/>
          <w:lang w:val="en-GB"/>
        </w:rPr>
        <w:t>Butir-butir</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Materi</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Pengawasan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Manajerial</w:t>
      </w:r>
      <w:proofErr w:type="spellEnd"/>
      <w:r w:rsidRPr="00D738B2">
        <w:rPr>
          <w:rFonts w:ascii="Garamond" w:hAnsi="Garamond"/>
          <w:i/>
          <w:iCs/>
          <w:color w:val="000000" w:themeColor="text1"/>
          <w:lang w:val="en-GB"/>
        </w:rPr>
        <w:t xml:space="preserve"> di </w:t>
      </w:r>
      <w:proofErr w:type="spellStart"/>
      <w:r w:rsidRPr="00D738B2">
        <w:rPr>
          <w:rFonts w:ascii="Garamond" w:hAnsi="Garamond"/>
          <w:i/>
          <w:iCs/>
          <w:color w:val="000000" w:themeColor="text1"/>
          <w:lang w:val="en-GB"/>
        </w:rPr>
        <w:t>satuan</w:t>
      </w:r>
      <w:proofErr w:type="spellEnd"/>
      <w:r w:rsidRPr="00D738B2">
        <w:rPr>
          <w:rFonts w:ascii="Garamond" w:hAnsi="Garamond"/>
          <w:i/>
          <w:iCs/>
          <w:color w:val="000000" w:themeColor="text1"/>
          <w:lang w:val="en-GB"/>
        </w:rPr>
        <w:t xml:space="preserve"> </w:t>
      </w:r>
      <w:proofErr w:type="spellStart"/>
      <w:r w:rsidRPr="00D738B2">
        <w:rPr>
          <w:rFonts w:ascii="Garamond" w:hAnsi="Garamond"/>
          <w:i/>
          <w:iCs/>
          <w:color w:val="000000" w:themeColor="text1"/>
          <w:lang w:val="en-GB"/>
        </w:rPr>
        <w:t>Pendidikan</w:t>
      </w:r>
      <w:proofErr w:type="spellEnd"/>
      <w:r w:rsidRPr="00D738B2">
        <w:rPr>
          <w:rFonts w:ascii="Garamond" w:hAnsi="Garamond"/>
          <w:i/>
          <w:iCs/>
          <w:color w:val="000000" w:themeColor="text1"/>
          <w:lang w:val="en-GB"/>
        </w:rPr>
        <w:t>.</w:t>
      </w:r>
      <w:r w:rsidRPr="00D738B2">
        <w:rPr>
          <w:rFonts w:ascii="Garamond" w:hAnsi="Garamond"/>
          <w:color w:val="000000" w:themeColor="text1"/>
          <w:lang w:val="en-GB"/>
        </w:rPr>
        <w:t xml:space="preserve"> </w:t>
      </w:r>
      <w:proofErr w:type="spellStart"/>
      <w:proofErr w:type="gramStart"/>
      <w:r w:rsidRPr="00D738B2">
        <w:rPr>
          <w:rFonts w:ascii="Garamond" w:hAnsi="Garamond"/>
          <w:color w:val="000000" w:themeColor="text1"/>
          <w:lang w:val="en-GB"/>
        </w:rPr>
        <w:t>Indramayu</w:t>
      </w:r>
      <w:proofErr w:type="spellEnd"/>
      <w:r w:rsidRPr="00D738B2">
        <w:rPr>
          <w:rFonts w:ascii="Garamond" w:hAnsi="Garamond"/>
          <w:color w:val="000000" w:themeColor="text1"/>
          <w:lang w:val="en-GB"/>
        </w:rPr>
        <w:t xml:space="preserve"> :</w:t>
      </w:r>
      <w:proofErr w:type="gram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Rumah</w:t>
      </w:r>
      <w:proofErr w:type="spellEnd"/>
      <w:r w:rsidRPr="00D738B2">
        <w:rPr>
          <w:rFonts w:ascii="Garamond" w:hAnsi="Garamond"/>
          <w:color w:val="000000" w:themeColor="text1"/>
          <w:lang w:val="en-GB"/>
        </w:rPr>
        <w:t xml:space="preserve"> </w:t>
      </w:r>
      <w:proofErr w:type="spellStart"/>
      <w:r w:rsidRPr="00D738B2">
        <w:rPr>
          <w:rFonts w:ascii="Garamond" w:hAnsi="Garamond"/>
          <w:color w:val="000000" w:themeColor="text1"/>
          <w:lang w:val="en-GB"/>
        </w:rPr>
        <w:t>Pustaka</w:t>
      </w:r>
      <w:proofErr w:type="spellEnd"/>
    </w:p>
    <w:p w14:paraId="45D0E600" w14:textId="77777777" w:rsidR="0028215A" w:rsidRPr="009A5001" w:rsidRDefault="0028215A">
      <w:pPr>
        <w:spacing w:after="0"/>
        <w:rPr>
          <w:rFonts w:ascii="Garamond" w:eastAsia="Century" w:hAnsi="Garamond" w:cs="Century"/>
          <w:b/>
        </w:rPr>
      </w:pPr>
    </w:p>
    <w:p w14:paraId="2B9636AE" w14:textId="77777777" w:rsidR="0086118F" w:rsidRPr="009A5001" w:rsidRDefault="0086118F">
      <w:pPr>
        <w:spacing w:after="0"/>
        <w:rPr>
          <w:rFonts w:ascii="Garamond" w:eastAsia="Century" w:hAnsi="Garamond" w:cs="Century"/>
          <w:b/>
        </w:rPr>
      </w:pPr>
    </w:p>
    <w:p w14:paraId="3CBC850E" w14:textId="77777777" w:rsidR="0086118F" w:rsidRPr="009A5001" w:rsidRDefault="0086118F">
      <w:pPr>
        <w:pBdr>
          <w:top w:val="nil"/>
          <w:left w:val="nil"/>
          <w:bottom w:val="nil"/>
          <w:right w:val="nil"/>
          <w:between w:val="nil"/>
        </w:pBdr>
        <w:spacing w:after="0" w:line="276" w:lineRule="auto"/>
        <w:ind w:left="720" w:hanging="720"/>
        <w:rPr>
          <w:rFonts w:ascii="Garamond" w:eastAsia="Garamond" w:hAnsi="Garamond" w:cs="Garamond"/>
          <w:color w:val="000000"/>
        </w:rPr>
      </w:pPr>
    </w:p>
    <w:p w14:paraId="6EC6C209" w14:textId="77777777" w:rsidR="0086118F" w:rsidRDefault="0086118F">
      <w:pPr>
        <w:spacing w:after="0"/>
        <w:rPr>
          <w:rFonts w:ascii="Garamond" w:eastAsia="Garamond" w:hAnsi="Garamond" w:cs="Garamond"/>
        </w:rPr>
      </w:pPr>
    </w:p>
    <w:p w14:paraId="5A0EC2E9" w14:textId="77777777" w:rsidR="0086118F" w:rsidRDefault="0086118F">
      <w:pPr>
        <w:pBdr>
          <w:top w:val="nil"/>
          <w:left w:val="nil"/>
          <w:bottom w:val="nil"/>
          <w:right w:val="nil"/>
          <w:between w:val="nil"/>
        </w:pBdr>
        <w:spacing w:after="0" w:line="276" w:lineRule="auto"/>
        <w:ind w:left="720" w:hanging="720"/>
        <w:rPr>
          <w:rFonts w:ascii="Garamond" w:eastAsia="Garamond" w:hAnsi="Garamond" w:cs="Garamond"/>
          <w:color w:val="000000"/>
        </w:rPr>
      </w:pPr>
    </w:p>
    <w:sectPr w:rsidR="0086118F">
      <w:headerReference w:type="even" r:id="rId16"/>
      <w:headerReference w:type="default" r:id="rId17"/>
      <w:headerReference w:type="first" r:id="rId18"/>
      <w:footerReference w:type="first" r:id="rId19"/>
      <w:pgSz w:w="11907" w:h="16840"/>
      <w:pgMar w:top="1701" w:right="1701" w:bottom="1701" w:left="2268" w:header="1077" w:footer="1077" w:gutter="0"/>
      <w:cols w:num="2" w:space="720" w:equalWidth="0">
        <w:col w:w="3827" w:space="284"/>
        <w:col w:w="382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DF899" w14:textId="77777777" w:rsidR="00FE019C" w:rsidRDefault="00FE019C">
      <w:pPr>
        <w:spacing w:after="0" w:line="240" w:lineRule="auto"/>
      </w:pPr>
      <w:r>
        <w:separator/>
      </w:r>
    </w:p>
  </w:endnote>
  <w:endnote w:type="continuationSeparator" w:id="0">
    <w:p w14:paraId="3FC3D213" w14:textId="77777777" w:rsidR="00FE019C" w:rsidRDefault="00FE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PMincho">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entennialLTStd-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BF67" w14:textId="77777777" w:rsidR="0086118F" w:rsidRDefault="0076096C">
    <w:pPr>
      <w:pBdr>
        <w:top w:val="nil"/>
        <w:left w:val="nil"/>
        <w:bottom w:val="nil"/>
        <w:right w:val="nil"/>
        <w:between w:val="nil"/>
      </w:pBdr>
      <w:tabs>
        <w:tab w:val="center" w:pos="4680"/>
        <w:tab w:val="right" w:pos="9360"/>
      </w:tabs>
      <w:spacing w:after="0" w:line="240" w:lineRule="auto"/>
      <w:jc w:val="right"/>
      <w:rPr>
        <w:color w:val="000000"/>
      </w:rPr>
    </w:pPr>
    <w:r>
      <w:rPr>
        <w:rFonts w:ascii="Aharoni" w:eastAsia="Aharoni" w:hAnsi="Aharoni" w:cs="Aharoni"/>
        <w:color w:val="000000"/>
      </w:rPr>
      <w:t>TARBAWY</w:t>
    </w:r>
    <w:r>
      <w:rPr>
        <w:color w:val="000000"/>
      </w:rPr>
      <w:t xml:space="preserve">: </w:t>
    </w:r>
    <w:r>
      <w:rPr>
        <w:rFonts w:ascii="Century" w:eastAsia="Century" w:hAnsi="Century" w:cs="Century"/>
        <w:color w:val="000000"/>
        <w:sz w:val="20"/>
        <w:szCs w:val="20"/>
      </w:rPr>
      <w:t>Indonesian Journal of Islamic Education – Vol. 6 No. 1 (2019)</w:t>
    </w:r>
    <w:r>
      <w:rPr>
        <w:color w:val="000000"/>
      </w:rPr>
      <w:t xml:space="preserve"> |  </w:t>
    </w:r>
    <w:r>
      <w:rPr>
        <w:color w:val="000000"/>
      </w:rPr>
      <w:fldChar w:fldCharType="begin"/>
    </w:r>
    <w:r>
      <w:rPr>
        <w:color w:val="000000"/>
      </w:rPr>
      <w:instrText>PAGE</w:instrText>
    </w:r>
    <w:r>
      <w:rPr>
        <w:color w:val="000000"/>
      </w:rPr>
      <w:fldChar w:fldCharType="separate"/>
    </w:r>
    <w:r w:rsidR="006F60CC">
      <w:rPr>
        <w:noProof/>
        <w:color w:val="000000"/>
      </w:rPr>
      <w:t>44</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6790" w14:textId="77777777" w:rsidR="0086118F" w:rsidRDefault="0076096C">
    <w:pPr>
      <w:pBdr>
        <w:top w:val="nil"/>
        <w:left w:val="nil"/>
        <w:bottom w:val="nil"/>
        <w:right w:val="nil"/>
        <w:between w:val="nil"/>
      </w:pBdr>
      <w:tabs>
        <w:tab w:val="center" w:pos="4680"/>
        <w:tab w:val="right" w:pos="9360"/>
      </w:tabs>
      <w:spacing w:after="0" w:line="240" w:lineRule="auto"/>
      <w:jc w:val="right"/>
      <w:rPr>
        <w:color w:val="000000"/>
      </w:rPr>
    </w:pPr>
    <w:r>
      <w:rPr>
        <w:rFonts w:ascii="Aharoni" w:eastAsia="Aharoni" w:hAnsi="Aharoni" w:cs="Aharoni"/>
        <w:color w:val="000000"/>
      </w:rPr>
      <w:t>TARBAWY</w:t>
    </w:r>
    <w:r>
      <w:rPr>
        <w:color w:val="000000"/>
      </w:rPr>
      <w:t xml:space="preserve">: </w:t>
    </w:r>
    <w:r>
      <w:rPr>
        <w:rFonts w:ascii="Century" w:eastAsia="Century" w:hAnsi="Century" w:cs="Century"/>
        <w:color w:val="000000"/>
        <w:sz w:val="20"/>
        <w:szCs w:val="20"/>
      </w:rPr>
      <w:t>Indonesian Journal of Islamic Education – Vol. 6 No. 1 (2019)</w:t>
    </w:r>
    <w:r>
      <w:rPr>
        <w:color w:val="000000"/>
      </w:rPr>
      <w:t xml:space="preserve"> |  </w:t>
    </w:r>
    <w:r>
      <w:rPr>
        <w:color w:val="000000"/>
      </w:rPr>
      <w:fldChar w:fldCharType="begin"/>
    </w:r>
    <w:r>
      <w:rPr>
        <w:color w:val="000000"/>
      </w:rPr>
      <w:instrText>PAGE</w:instrText>
    </w:r>
    <w:r>
      <w:rPr>
        <w:color w:val="000000"/>
      </w:rPr>
      <w:fldChar w:fldCharType="separate"/>
    </w:r>
    <w:r w:rsidR="007E22EE">
      <w:rPr>
        <w:noProof/>
        <w:color w:val="000000"/>
      </w:rPr>
      <w:t>57</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DA86" w14:textId="77777777" w:rsidR="0086118F" w:rsidRDefault="0076096C">
    <w:pPr>
      <w:pBdr>
        <w:top w:val="nil"/>
        <w:left w:val="nil"/>
        <w:bottom w:val="nil"/>
        <w:right w:val="nil"/>
        <w:between w:val="nil"/>
      </w:pBdr>
      <w:tabs>
        <w:tab w:val="center" w:pos="4680"/>
        <w:tab w:val="right" w:pos="9360"/>
      </w:tabs>
      <w:spacing w:after="0" w:line="240" w:lineRule="auto"/>
      <w:jc w:val="right"/>
      <w:rPr>
        <w:color w:val="000000"/>
      </w:rPr>
    </w:pPr>
    <w:r>
      <w:rPr>
        <w:rFonts w:ascii="Aharoni" w:eastAsia="Aharoni" w:hAnsi="Aharoni" w:cs="Aharoni"/>
        <w:color w:val="000000"/>
      </w:rPr>
      <w:t>TARBAWY</w:t>
    </w:r>
    <w:r>
      <w:rPr>
        <w:color w:val="000000"/>
      </w:rPr>
      <w:t xml:space="preserve">: </w:t>
    </w:r>
    <w:r>
      <w:rPr>
        <w:rFonts w:ascii="Century" w:eastAsia="Century" w:hAnsi="Century" w:cs="Century"/>
        <w:color w:val="000000"/>
        <w:sz w:val="20"/>
        <w:szCs w:val="20"/>
      </w:rPr>
      <w:t>Indonesian Journal of Islamic Education – Vol. 5 No. 2 (2017)</w:t>
    </w:r>
    <w:r>
      <w:rPr>
        <w:color w:val="000000"/>
      </w:rPr>
      <w:t xml:space="preserve"> | </w:t>
    </w:r>
    <w:r>
      <w:rPr>
        <w:color w:val="000000"/>
      </w:rPr>
      <w:fldChar w:fldCharType="begin"/>
    </w:r>
    <w:r>
      <w:rPr>
        <w:color w:val="000000"/>
      </w:rPr>
      <w:instrText>PAGE</w:instrText>
    </w:r>
    <w:r>
      <w:rPr>
        <w:color w:val="000000"/>
      </w:rPr>
      <w:fldChar w:fldCharType="end"/>
    </w:r>
  </w:p>
  <w:p w14:paraId="757CFD39" w14:textId="77777777" w:rsidR="0086118F" w:rsidRDefault="0086118F">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CCD8" w14:textId="77777777" w:rsidR="0086118F" w:rsidRDefault="0076096C">
    <w:pPr>
      <w:pBdr>
        <w:top w:val="nil"/>
        <w:left w:val="nil"/>
        <w:bottom w:val="nil"/>
        <w:right w:val="nil"/>
        <w:between w:val="nil"/>
      </w:pBdr>
      <w:tabs>
        <w:tab w:val="center" w:pos="4680"/>
        <w:tab w:val="right" w:pos="9360"/>
      </w:tabs>
      <w:spacing w:after="0" w:line="240" w:lineRule="auto"/>
      <w:jc w:val="right"/>
      <w:rPr>
        <w:color w:val="000000"/>
      </w:rPr>
    </w:pPr>
    <w:r>
      <w:rPr>
        <w:rFonts w:ascii="Aharoni" w:eastAsia="Aharoni" w:hAnsi="Aharoni" w:cs="Aharoni"/>
        <w:color w:val="000000"/>
      </w:rPr>
      <w:t>TARBAWY</w:t>
    </w:r>
    <w:r>
      <w:rPr>
        <w:color w:val="000000"/>
      </w:rPr>
      <w:t xml:space="preserve">: </w:t>
    </w:r>
    <w:r>
      <w:rPr>
        <w:rFonts w:ascii="Century" w:eastAsia="Century" w:hAnsi="Century" w:cs="Century"/>
        <w:color w:val="000000"/>
        <w:sz w:val="20"/>
        <w:szCs w:val="20"/>
      </w:rPr>
      <w:t>Indonesian Journal of Islamic Education – Vol. 4 No. 2 (2017)</w:t>
    </w:r>
    <w:r>
      <w:rPr>
        <w:color w:val="000000"/>
      </w:rPr>
      <w:t xml:space="preserve"> | </w:t>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52EEB" w14:textId="77777777" w:rsidR="00FE019C" w:rsidRDefault="00FE019C">
      <w:pPr>
        <w:spacing w:after="0" w:line="240" w:lineRule="auto"/>
      </w:pPr>
      <w:r>
        <w:separator/>
      </w:r>
    </w:p>
  </w:footnote>
  <w:footnote w:type="continuationSeparator" w:id="0">
    <w:p w14:paraId="72BED724" w14:textId="77777777" w:rsidR="00FE019C" w:rsidRDefault="00FE0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98B6" w14:textId="77777777" w:rsidR="0086118F" w:rsidRDefault="0086118F">
    <w:pPr>
      <w:tabs>
        <w:tab w:val="center" w:pos="4680"/>
        <w:tab w:val="right" w:pos="9360"/>
      </w:tabs>
      <w:spacing w:after="0" w:line="240" w:lineRule="auto"/>
      <w:jc w:val="right"/>
      <w:rPr>
        <w:rFonts w:ascii="Calibri" w:eastAsia="Calibri" w:hAnsi="Calibri" w:cs="Calibri"/>
        <w:sz w:val="22"/>
        <w:szCs w:val="22"/>
      </w:rPr>
    </w:pPr>
  </w:p>
  <w:p w14:paraId="4F3C1D83" w14:textId="77777777" w:rsidR="0086118F" w:rsidRDefault="0086118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1690" w14:textId="77395711" w:rsidR="0086118F" w:rsidRDefault="009A5001" w:rsidP="009A5001">
    <w:pPr>
      <w:jc w:val="right"/>
      <w:rPr>
        <w:rFonts w:ascii="Garamond" w:eastAsia="Garamond" w:hAnsi="Garamond" w:cs="Garamond"/>
        <w:i/>
        <w:color w:val="000000"/>
        <w:sz w:val="22"/>
        <w:szCs w:val="22"/>
      </w:rPr>
    </w:pPr>
    <w:r>
      <w:rPr>
        <w:rFonts w:ascii="Garamond" w:eastAsia="Garamond" w:hAnsi="Garamond" w:cs="Garamond"/>
        <w:i/>
        <w:sz w:val="22"/>
        <w:szCs w:val="22"/>
      </w:rPr>
      <w:t>S</w:t>
    </w:r>
    <w:r w:rsidR="00583B19">
      <w:rPr>
        <w:rFonts w:ascii="Garamond" w:eastAsia="Garamond" w:hAnsi="Garamond" w:cs="Garamond"/>
        <w:i/>
        <w:sz w:val="22"/>
        <w:szCs w:val="22"/>
      </w:rPr>
      <w:t xml:space="preserve">trategi Pembinaan </w:t>
    </w:r>
    <w:r>
      <w:rPr>
        <w:rFonts w:ascii="Garamond" w:eastAsia="Garamond" w:hAnsi="Garamond" w:cs="Garamond"/>
        <w:i/>
        <w:sz w:val="22"/>
        <w:szCs w:val="22"/>
      </w:rPr>
      <w:t>Guru P</w:t>
    </w:r>
    <w:r w:rsidR="00A14AE4">
      <w:rPr>
        <w:rFonts w:ascii="Garamond" w:eastAsia="Garamond" w:hAnsi="Garamond" w:cs="Garamond"/>
        <w:i/>
        <w:sz w:val="22"/>
        <w:szCs w:val="22"/>
        <w:lang w:val="en-GB"/>
      </w:rPr>
      <w:t xml:space="preserve">AI </w:t>
    </w:r>
    <w:proofErr w:type="spellStart"/>
    <w:r w:rsidR="00A14AE4">
      <w:rPr>
        <w:rFonts w:ascii="Garamond" w:eastAsia="Garamond" w:hAnsi="Garamond" w:cs="Garamond"/>
        <w:i/>
        <w:sz w:val="22"/>
        <w:szCs w:val="22"/>
        <w:lang w:val="en-GB"/>
      </w:rPr>
      <w:t>melalui</w:t>
    </w:r>
    <w:proofErr w:type="spellEnd"/>
    <w:r w:rsidR="00A14AE4">
      <w:rPr>
        <w:rFonts w:ascii="Garamond" w:eastAsia="Garamond" w:hAnsi="Garamond" w:cs="Garamond"/>
        <w:i/>
        <w:sz w:val="22"/>
        <w:szCs w:val="22"/>
        <w:lang w:val="en-GB"/>
      </w:rPr>
      <w:t xml:space="preserve"> MGMP </w:t>
    </w:r>
    <w:r w:rsidR="00076A90">
      <w:rPr>
        <w:rFonts w:ascii="Garamond" w:eastAsia="Garamond" w:hAnsi="Garamond" w:cs="Garamond"/>
        <w:i/>
        <w:sz w:val="22"/>
        <w:szCs w:val="22"/>
        <w:lang w:val="en-GB"/>
      </w:rPr>
      <w:t>d</w:t>
    </w:r>
    <w:r w:rsidR="00583B19">
      <w:rPr>
        <w:rFonts w:ascii="Garamond" w:eastAsia="Garamond" w:hAnsi="Garamond" w:cs="Garamond"/>
        <w:i/>
        <w:sz w:val="22"/>
        <w:szCs w:val="22"/>
      </w:rPr>
      <w:t xml:space="preserve">alam </w:t>
    </w:r>
    <w:r>
      <w:rPr>
        <w:rFonts w:ascii="Garamond" w:eastAsia="Garamond" w:hAnsi="Garamond" w:cs="Garamond"/>
        <w:i/>
        <w:sz w:val="22"/>
        <w:szCs w:val="22"/>
      </w:rPr>
      <w:t>Meningkatkan Mutu Pembelajaran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7B325" w14:textId="1F407007" w:rsidR="0086118F" w:rsidRPr="00076A90" w:rsidRDefault="00F1796B">
    <w:pPr>
      <w:pBdr>
        <w:top w:val="nil"/>
        <w:left w:val="nil"/>
        <w:bottom w:val="nil"/>
        <w:right w:val="nil"/>
        <w:between w:val="nil"/>
      </w:pBdr>
      <w:tabs>
        <w:tab w:val="center" w:pos="4680"/>
        <w:tab w:val="right" w:pos="9360"/>
      </w:tabs>
      <w:spacing w:after="0" w:line="240" w:lineRule="auto"/>
      <w:jc w:val="left"/>
      <w:rPr>
        <w:rFonts w:ascii="Calibri" w:eastAsia="Calibri" w:hAnsi="Calibri" w:cs="Calibri"/>
        <w:i/>
        <w:color w:val="000000"/>
        <w:sz w:val="20"/>
        <w:szCs w:val="20"/>
        <w:lang w:val="en-GB"/>
      </w:rPr>
    </w:pPr>
    <w:r>
      <w:rPr>
        <w:rFonts w:ascii="Garamond" w:eastAsia="Garamond" w:hAnsi="Garamond" w:cs="Garamond"/>
        <w:i/>
        <w:color w:val="000000"/>
        <w:sz w:val="22"/>
        <w:szCs w:val="22"/>
      </w:rPr>
      <w:t>Daruri</w:t>
    </w:r>
    <w:r w:rsidR="00076A90">
      <w:rPr>
        <w:rFonts w:ascii="Garamond" w:eastAsia="Garamond" w:hAnsi="Garamond" w:cs="Garamond"/>
        <w:i/>
        <w:color w:val="000000"/>
        <w:sz w:val="22"/>
        <w:szCs w:val="22"/>
        <w:lang w:val="en-GB"/>
      </w:rPr>
      <w:t xml:space="preserve">, </w:t>
    </w:r>
    <w:proofErr w:type="spellStart"/>
    <w:r w:rsidR="00076A90">
      <w:rPr>
        <w:rFonts w:ascii="Garamond" w:eastAsia="Garamond" w:hAnsi="Garamond" w:cs="Garamond"/>
        <w:i/>
        <w:color w:val="000000"/>
        <w:sz w:val="22"/>
        <w:szCs w:val="22"/>
        <w:lang w:val="en-GB"/>
      </w:rPr>
      <w:t>Ulfiah</w:t>
    </w:r>
    <w:proofErr w:type="spellEnd"/>
    <w:r w:rsidR="00076A90">
      <w:rPr>
        <w:rFonts w:ascii="Garamond" w:eastAsia="Garamond" w:hAnsi="Garamond" w:cs="Garamond"/>
        <w:i/>
        <w:color w:val="000000"/>
        <w:sz w:val="22"/>
        <w:szCs w:val="22"/>
        <w:lang w:val="en-GB"/>
      </w:rPr>
      <w:t xml:space="preserve">, </w:t>
    </w:r>
    <w:proofErr w:type="spellStart"/>
    <w:r w:rsidR="00076A90">
      <w:rPr>
        <w:rFonts w:ascii="Garamond" w:eastAsia="Garamond" w:hAnsi="Garamond" w:cs="Garamond"/>
        <w:i/>
        <w:color w:val="000000"/>
        <w:sz w:val="22"/>
        <w:szCs w:val="22"/>
        <w:lang w:val="en-GB"/>
      </w:rPr>
      <w:t>Hendi</w:t>
    </w:r>
    <w:proofErr w:type="spellEnd"/>
    <w:r w:rsidR="00076A90">
      <w:rPr>
        <w:rFonts w:ascii="Garamond" w:eastAsia="Garamond" w:hAnsi="Garamond" w:cs="Garamond"/>
        <w:i/>
        <w:color w:val="000000"/>
        <w:sz w:val="22"/>
        <w:szCs w:val="22"/>
        <w:lang w:val="en-GB"/>
      </w:rPr>
      <w:t xml:space="preserve"> S. </w:t>
    </w:r>
    <w:proofErr w:type="spellStart"/>
    <w:r w:rsidR="00076A90">
      <w:rPr>
        <w:rFonts w:ascii="Garamond" w:eastAsia="Garamond" w:hAnsi="Garamond" w:cs="Garamond"/>
        <w:i/>
        <w:color w:val="000000"/>
        <w:sz w:val="22"/>
        <w:szCs w:val="22"/>
        <w:lang w:val="en-GB"/>
      </w:rPr>
      <w:t>Muchtar</w:t>
    </w:r>
    <w:proofErr w:type="spellEnd"/>
    <w:r w:rsidR="00076A90">
      <w:rPr>
        <w:rFonts w:ascii="Garamond" w:eastAsia="Garamond" w:hAnsi="Garamond" w:cs="Garamond"/>
        <w:i/>
        <w:color w:val="000000"/>
        <w:sz w:val="22"/>
        <w:szCs w:val="22"/>
        <w:lang w:val="en-GB"/>
      </w:rPr>
      <w:t xml:space="preserve">, </w:t>
    </w:r>
    <w:proofErr w:type="spellStart"/>
    <w:r w:rsidR="00076A90">
      <w:rPr>
        <w:rFonts w:ascii="Garamond" w:eastAsia="Garamond" w:hAnsi="Garamond" w:cs="Garamond"/>
        <w:i/>
        <w:color w:val="000000"/>
        <w:sz w:val="22"/>
        <w:szCs w:val="22"/>
        <w:lang w:val="en-GB"/>
      </w:rPr>
      <w:t>Achmad</w:t>
    </w:r>
    <w:proofErr w:type="spellEnd"/>
    <w:r w:rsidR="00076A90">
      <w:rPr>
        <w:rFonts w:ascii="Garamond" w:eastAsia="Garamond" w:hAnsi="Garamond" w:cs="Garamond"/>
        <w:i/>
        <w:color w:val="000000"/>
        <w:sz w:val="22"/>
        <w:szCs w:val="22"/>
        <w:lang w:val="en-GB"/>
      </w:rPr>
      <w:t xml:space="preserve"> </w:t>
    </w:r>
    <w:proofErr w:type="spellStart"/>
    <w:r w:rsidR="00076A90">
      <w:rPr>
        <w:rFonts w:ascii="Garamond" w:eastAsia="Garamond" w:hAnsi="Garamond" w:cs="Garamond"/>
        <w:i/>
        <w:color w:val="000000"/>
        <w:sz w:val="22"/>
        <w:szCs w:val="22"/>
        <w:lang w:val="en-GB"/>
      </w:rPr>
      <w:t>Mudrikah</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5F96" w14:textId="77777777" w:rsidR="0086118F" w:rsidRDefault="0086118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58F"/>
    <w:multiLevelType w:val="hybridMultilevel"/>
    <w:tmpl w:val="8D906C2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5F0CC1"/>
    <w:multiLevelType w:val="hybridMultilevel"/>
    <w:tmpl w:val="03148136"/>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AFD7307"/>
    <w:multiLevelType w:val="multilevel"/>
    <w:tmpl w:val="55203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B99381E"/>
    <w:multiLevelType w:val="hybridMultilevel"/>
    <w:tmpl w:val="4E30E58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56B1B35"/>
    <w:multiLevelType w:val="hybridMultilevel"/>
    <w:tmpl w:val="F93E656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60C3B10"/>
    <w:multiLevelType w:val="hybridMultilevel"/>
    <w:tmpl w:val="12406EC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4805663"/>
    <w:multiLevelType w:val="hybridMultilevel"/>
    <w:tmpl w:val="D34EF6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8F"/>
    <w:rsid w:val="00025BF7"/>
    <w:rsid w:val="00076A90"/>
    <w:rsid w:val="001213EF"/>
    <w:rsid w:val="001B5FEC"/>
    <w:rsid w:val="001B725A"/>
    <w:rsid w:val="0028215A"/>
    <w:rsid w:val="0030168F"/>
    <w:rsid w:val="00384E1F"/>
    <w:rsid w:val="00396540"/>
    <w:rsid w:val="003E2688"/>
    <w:rsid w:val="003E34E8"/>
    <w:rsid w:val="005670C7"/>
    <w:rsid w:val="00583B19"/>
    <w:rsid w:val="005A2C7E"/>
    <w:rsid w:val="005B6E36"/>
    <w:rsid w:val="005E5280"/>
    <w:rsid w:val="005F0542"/>
    <w:rsid w:val="00695FA6"/>
    <w:rsid w:val="006A76F4"/>
    <w:rsid w:val="006F60CC"/>
    <w:rsid w:val="0076096C"/>
    <w:rsid w:val="00784912"/>
    <w:rsid w:val="0079117C"/>
    <w:rsid w:val="007A2E21"/>
    <w:rsid w:val="007E22EE"/>
    <w:rsid w:val="00802FC4"/>
    <w:rsid w:val="0086118F"/>
    <w:rsid w:val="009629C6"/>
    <w:rsid w:val="009A5001"/>
    <w:rsid w:val="00A14AE4"/>
    <w:rsid w:val="00A65784"/>
    <w:rsid w:val="00A70C77"/>
    <w:rsid w:val="00A73585"/>
    <w:rsid w:val="00A913F2"/>
    <w:rsid w:val="00AD61DF"/>
    <w:rsid w:val="00B10712"/>
    <w:rsid w:val="00B65895"/>
    <w:rsid w:val="00B83050"/>
    <w:rsid w:val="00B9544F"/>
    <w:rsid w:val="00BE747A"/>
    <w:rsid w:val="00C12EE0"/>
    <w:rsid w:val="00C43093"/>
    <w:rsid w:val="00C73A06"/>
    <w:rsid w:val="00C852B7"/>
    <w:rsid w:val="00CE6AE2"/>
    <w:rsid w:val="00D32A56"/>
    <w:rsid w:val="00D738B2"/>
    <w:rsid w:val="00DD3A35"/>
    <w:rsid w:val="00E86695"/>
    <w:rsid w:val="00EC653C"/>
    <w:rsid w:val="00EE21F5"/>
    <w:rsid w:val="00F009E5"/>
    <w:rsid w:val="00F01589"/>
    <w:rsid w:val="00F04BB1"/>
    <w:rsid w:val="00F05C65"/>
    <w:rsid w:val="00F1796B"/>
    <w:rsid w:val="00F544A1"/>
    <w:rsid w:val="00FC219A"/>
    <w:rsid w:val="00FE019C"/>
    <w:rsid w:val="00FE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56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46"/>
  </w:style>
  <w:style w:type="paragraph" w:styleId="Heading1">
    <w:name w:val="heading 1"/>
    <w:basedOn w:val="Normal"/>
    <w:next w:val="Normal"/>
    <w:link w:val="Heading1Char"/>
    <w:uiPriority w:val="9"/>
    <w:qFormat/>
    <w:rsid w:val="00C8079B"/>
    <w:pPr>
      <w:autoSpaceDE w:val="0"/>
      <w:autoSpaceDN w:val="0"/>
      <w:adjustRightInd w:val="0"/>
      <w:spacing w:before="240" w:after="0" w:line="240" w:lineRule="auto"/>
      <w:outlineLvl w:val="0"/>
    </w:pPr>
    <w:rPr>
      <w:rFonts w:eastAsia="Calibri"/>
      <w:b/>
      <w:bCs/>
      <w:lang w:val="en-US"/>
    </w:rPr>
  </w:style>
  <w:style w:type="paragraph" w:styleId="Heading2">
    <w:name w:val="heading 2"/>
    <w:basedOn w:val="Normal"/>
    <w:next w:val="Normal"/>
    <w:link w:val="Heading2Char"/>
    <w:uiPriority w:val="9"/>
    <w:semiHidden/>
    <w:unhideWhenUsed/>
    <w:qFormat/>
    <w:rsid w:val="002851F7"/>
    <w:pPr>
      <w:keepNext/>
      <w:keepLines/>
      <w:spacing w:before="240" w:after="0" w:line="276"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8079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80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8079B"/>
    <w:rPr>
      <w:rFonts w:ascii="Times New Roman" w:eastAsia="Calibri" w:hAnsi="Times New Roman" w:cs="Times New Roman"/>
      <w:b/>
      <w:bCs/>
      <w:sz w:val="24"/>
      <w:szCs w:val="24"/>
      <w:lang w:eastAsia="en-US"/>
    </w:rPr>
  </w:style>
  <w:style w:type="character" w:customStyle="1" w:styleId="Heading2Char">
    <w:name w:val="Heading 2 Char"/>
    <w:basedOn w:val="DefaultParagraphFont"/>
    <w:link w:val="Heading2"/>
    <w:uiPriority w:val="9"/>
    <w:rsid w:val="002851F7"/>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C8079B"/>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semiHidden/>
    <w:rsid w:val="00C8079B"/>
    <w:rPr>
      <w:rFonts w:asciiTheme="majorHAnsi" w:eastAsiaTheme="majorEastAsia" w:hAnsiTheme="majorHAnsi" w:cstheme="majorBidi"/>
      <w:i/>
      <w:iCs/>
      <w:color w:val="2E74B5" w:themeColor="accent1" w:themeShade="BF"/>
      <w:sz w:val="24"/>
      <w:lang w:val="id-ID"/>
    </w:rPr>
  </w:style>
  <w:style w:type="table" w:customStyle="1" w:styleId="TableGrid1">
    <w:name w:val="Table Grid1"/>
    <w:basedOn w:val="TableNormal"/>
    <w:next w:val="TableGrid"/>
    <w:uiPriority w:val="59"/>
    <w:rsid w:val="00C8079B"/>
    <w:pPr>
      <w:spacing w:after="0" w:line="240" w:lineRule="auto"/>
    </w:pPr>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C80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92"/>
    <w:rPr>
      <w:rFonts w:ascii="Times New Roman" w:hAnsi="Times New Roman"/>
      <w:sz w:val="24"/>
      <w:lang w:val="id-ID"/>
    </w:rPr>
  </w:style>
  <w:style w:type="paragraph" w:styleId="Footer">
    <w:name w:val="footer"/>
    <w:basedOn w:val="Normal"/>
    <w:link w:val="FooterChar"/>
    <w:uiPriority w:val="99"/>
    <w:unhideWhenUsed/>
    <w:rsid w:val="0073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92"/>
    <w:rPr>
      <w:rFonts w:ascii="Times New Roman" w:hAnsi="Times New Roman"/>
      <w:sz w:val="24"/>
      <w:lang w:val="id-ID"/>
    </w:rPr>
  </w:style>
  <w:style w:type="character" w:styleId="Hyperlink">
    <w:name w:val="Hyperlink"/>
    <w:basedOn w:val="DefaultParagraphFont"/>
    <w:uiPriority w:val="99"/>
    <w:unhideWhenUsed/>
    <w:rsid w:val="00831D8A"/>
    <w:rPr>
      <w:color w:val="0563C1" w:themeColor="hyperlink"/>
      <w:u w:val="single"/>
    </w:rPr>
  </w:style>
  <w:style w:type="paragraph" w:styleId="NormalWeb">
    <w:name w:val="Normal (Web)"/>
    <w:basedOn w:val="Normal"/>
    <w:uiPriority w:val="99"/>
    <w:semiHidden/>
    <w:unhideWhenUsed/>
    <w:rsid w:val="00CF21FF"/>
    <w:pPr>
      <w:spacing w:before="100" w:beforeAutospacing="1" w:after="100" w:afterAutospacing="1" w:line="240" w:lineRule="auto"/>
      <w:jc w:val="left"/>
    </w:pPr>
    <w:rPr>
      <w:lang w:val="en-US"/>
    </w:rPr>
  </w:style>
  <w:style w:type="paragraph" w:styleId="ListParagraph">
    <w:name w:val="List Paragraph"/>
    <w:aliases w:val="Body of text,List Paragraph1"/>
    <w:basedOn w:val="Normal"/>
    <w:link w:val="ListParagraphChar"/>
    <w:uiPriority w:val="34"/>
    <w:qFormat/>
    <w:rsid w:val="00CF21FF"/>
    <w:pPr>
      <w:spacing w:after="200" w:line="276" w:lineRule="auto"/>
      <w:ind w:left="720"/>
      <w:contextualSpacing/>
      <w:jc w:val="left"/>
    </w:pPr>
    <w:rPr>
      <w:rFonts w:asciiTheme="minorHAnsi" w:eastAsiaTheme="minorHAnsi" w:hAnsiTheme="minorHAnsi"/>
      <w:sz w:val="22"/>
    </w:rPr>
  </w:style>
  <w:style w:type="character" w:customStyle="1" w:styleId="ListParagraphChar">
    <w:name w:val="List Paragraph Char"/>
    <w:aliases w:val="Body of text Char,List Paragraph1 Char"/>
    <w:basedOn w:val="DefaultParagraphFont"/>
    <w:link w:val="ListParagraph"/>
    <w:uiPriority w:val="34"/>
    <w:qFormat/>
    <w:locked/>
    <w:rsid w:val="00CF21FF"/>
    <w:rPr>
      <w:rFonts w:eastAsiaTheme="minorHAnsi"/>
      <w:lang w:val="id-ID" w:eastAsia="en-US"/>
    </w:rPr>
  </w:style>
  <w:style w:type="paragraph" w:styleId="Bibliography">
    <w:name w:val="Bibliography"/>
    <w:basedOn w:val="Normal"/>
    <w:next w:val="Normal"/>
    <w:uiPriority w:val="37"/>
    <w:unhideWhenUsed/>
    <w:rsid w:val="00CF21FF"/>
    <w:pPr>
      <w:spacing w:after="200" w:line="276" w:lineRule="auto"/>
      <w:jc w:val="left"/>
    </w:pPr>
    <w:rPr>
      <w:rFonts w:asciiTheme="minorHAnsi" w:eastAsiaTheme="minorHAnsi" w:hAnsiTheme="minorHAnsi"/>
      <w:sz w:val="22"/>
    </w:rPr>
  </w:style>
  <w:style w:type="paragraph" w:styleId="FootnoteText">
    <w:name w:val="footnote text"/>
    <w:basedOn w:val="Normal"/>
    <w:link w:val="FootnoteTextChar"/>
    <w:uiPriority w:val="99"/>
    <w:semiHidden/>
    <w:unhideWhenUsed/>
    <w:rsid w:val="00242C21"/>
    <w:pPr>
      <w:spacing w:after="0" w:line="240" w:lineRule="auto"/>
      <w:jc w:val="left"/>
    </w:pPr>
    <w:rPr>
      <w:rFonts w:asciiTheme="minorHAnsi" w:hAnsiTheme="minorHAnsi"/>
      <w:sz w:val="20"/>
      <w:szCs w:val="20"/>
      <w:lang w:val="en-GB" w:eastAsia="en-GB"/>
    </w:rPr>
  </w:style>
  <w:style w:type="character" w:customStyle="1" w:styleId="FootnoteTextChar">
    <w:name w:val="Footnote Text Char"/>
    <w:basedOn w:val="DefaultParagraphFont"/>
    <w:link w:val="FootnoteText"/>
    <w:uiPriority w:val="99"/>
    <w:semiHidden/>
    <w:rsid w:val="00242C21"/>
    <w:rPr>
      <w:sz w:val="20"/>
      <w:szCs w:val="20"/>
      <w:lang w:val="en-GB" w:eastAsia="en-GB"/>
    </w:rPr>
  </w:style>
  <w:style w:type="character" w:styleId="FootnoteReference">
    <w:name w:val="footnote reference"/>
    <w:basedOn w:val="DefaultParagraphFont"/>
    <w:uiPriority w:val="99"/>
    <w:semiHidden/>
    <w:unhideWhenUsed/>
    <w:rsid w:val="00242C21"/>
    <w:rPr>
      <w:vertAlign w:val="superscript"/>
    </w:rPr>
  </w:style>
  <w:style w:type="paragraph" w:styleId="BalloonText">
    <w:name w:val="Balloon Text"/>
    <w:basedOn w:val="Normal"/>
    <w:link w:val="BalloonTextChar"/>
    <w:uiPriority w:val="99"/>
    <w:semiHidden/>
    <w:unhideWhenUsed/>
    <w:rsid w:val="00AF4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F3"/>
    <w:rPr>
      <w:rFonts w:ascii="Tahoma" w:hAnsi="Tahoma" w:cs="Tahoma"/>
      <w:sz w:val="16"/>
      <w:szCs w:val="16"/>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unhideWhenUsed/>
    <w:qFormat/>
    <w:rsid w:val="00396540"/>
    <w:pPr>
      <w:spacing w:after="120" w:line="360" w:lineRule="auto"/>
      <w:jc w:val="left"/>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39654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46"/>
  </w:style>
  <w:style w:type="paragraph" w:styleId="Heading1">
    <w:name w:val="heading 1"/>
    <w:basedOn w:val="Normal"/>
    <w:next w:val="Normal"/>
    <w:link w:val="Heading1Char"/>
    <w:uiPriority w:val="9"/>
    <w:qFormat/>
    <w:rsid w:val="00C8079B"/>
    <w:pPr>
      <w:autoSpaceDE w:val="0"/>
      <w:autoSpaceDN w:val="0"/>
      <w:adjustRightInd w:val="0"/>
      <w:spacing w:before="240" w:after="0" w:line="240" w:lineRule="auto"/>
      <w:outlineLvl w:val="0"/>
    </w:pPr>
    <w:rPr>
      <w:rFonts w:eastAsia="Calibri"/>
      <w:b/>
      <w:bCs/>
      <w:lang w:val="en-US"/>
    </w:rPr>
  </w:style>
  <w:style w:type="paragraph" w:styleId="Heading2">
    <w:name w:val="heading 2"/>
    <w:basedOn w:val="Normal"/>
    <w:next w:val="Normal"/>
    <w:link w:val="Heading2Char"/>
    <w:uiPriority w:val="9"/>
    <w:semiHidden/>
    <w:unhideWhenUsed/>
    <w:qFormat/>
    <w:rsid w:val="002851F7"/>
    <w:pPr>
      <w:keepNext/>
      <w:keepLines/>
      <w:spacing w:before="240" w:after="0" w:line="276"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8079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80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8079B"/>
    <w:rPr>
      <w:rFonts w:ascii="Times New Roman" w:eastAsia="Calibri" w:hAnsi="Times New Roman" w:cs="Times New Roman"/>
      <w:b/>
      <w:bCs/>
      <w:sz w:val="24"/>
      <w:szCs w:val="24"/>
      <w:lang w:eastAsia="en-US"/>
    </w:rPr>
  </w:style>
  <w:style w:type="character" w:customStyle="1" w:styleId="Heading2Char">
    <w:name w:val="Heading 2 Char"/>
    <w:basedOn w:val="DefaultParagraphFont"/>
    <w:link w:val="Heading2"/>
    <w:uiPriority w:val="9"/>
    <w:rsid w:val="002851F7"/>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C8079B"/>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semiHidden/>
    <w:rsid w:val="00C8079B"/>
    <w:rPr>
      <w:rFonts w:asciiTheme="majorHAnsi" w:eastAsiaTheme="majorEastAsia" w:hAnsiTheme="majorHAnsi" w:cstheme="majorBidi"/>
      <w:i/>
      <w:iCs/>
      <w:color w:val="2E74B5" w:themeColor="accent1" w:themeShade="BF"/>
      <w:sz w:val="24"/>
      <w:lang w:val="id-ID"/>
    </w:rPr>
  </w:style>
  <w:style w:type="table" w:customStyle="1" w:styleId="TableGrid1">
    <w:name w:val="Table Grid1"/>
    <w:basedOn w:val="TableNormal"/>
    <w:next w:val="TableGrid"/>
    <w:uiPriority w:val="59"/>
    <w:rsid w:val="00C8079B"/>
    <w:pPr>
      <w:spacing w:after="0" w:line="240" w:lineRule="auto"/>
    </w:pPr>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C80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92"/>
    <w:rPr>
      <w:rFonts w:ascii="Times New Roman" w:hAnsi="Times New Roman"/>
      <w:sz w:val="24"/>
      <w:lang w:val="id-ID"/>
    </w:rPr>
  </w:style>
  <w:style w:type="paragraph" w:styleId="Footer">
    <w:name w:val="footer"/>
    <w:basedOn w:val="Normal"/>
    <w:link w:val="FooterChar"/>
    <w:uiPriority w:val="99"/>
    <w:unhideWhenUsed/>
    <w:rsid w:val="0073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92"/>
    <w:rPr>
      <w:rFonts w:ascii="Times New Roman" w:hAnsi="Times New Roman"/>
      <w:sz w:val="24"/>
      <w:lang w:val="id-ID"/>
    </w:rPr>
  </w:style>
  <w:style w:type="character" w:styleId="Hyperlink">
    <w:name w:val="Hyperlink"/>
    <w:basedOn w:val="DefaultParagraphFont"/>
    <w:uiPriority w:val="99"/>
    <w:unhideWhenUsed/>
    <w:rsid w:val="00831D8A"/>
    <w:rPr>
      <w:color w:val="0563C1" w:themeColor="hyperlink"/>
      <w:u w:val="single"/>
    </w:rPr>
  </w:style>
  <w:style w:type="paragraph" w:styleId="NormalWeb">
    <w:name w:val="Normal (Web)"/>
    <w:basedOn w:val="Normal"/>
    <w:uiPriority w:val="99"/>
    <w:semiHidden/>
    <w:unhideWhenUsed/>
    <w:rsid w:val="00CF21FF"/>
    <w:pPr>
      <w:spacing w:before="100" w:beforeAutospacing="1" w:after="100" w:afterAutospacing="1" w:line="240" w:lineRule="auto"/>
      <w:jc w:val="left"/>
    </w:pPr>
    <w:rPr>
      <w:lang w:val="en-US"/>
    </w:rPr>
  </w:style>
  <w:style w:type="paragraph" w:styleId="ListParagraph">
    <w:name w:val="List Paragraph"/>
    <w:aliases w:val="Body of text,List Paragraph1"/>
    <w:basedOn w:val="Normal"/>
    <w:link w:val="ListParagraphChar"/>
    <w:uiPriority w:val="34"/>
    <w:qFormat/>
    <w:rsid w:val="00CF21FF"/>
    <w:pPr>
      <w:spacing w:after="200" w:line="276" w:lineRule="auto"/>
      <w:ind w:left="720"/>
      <w:contextualSpacing/>
      <w:jc w:val="left"/>
    </w:pPr>
    <w:rPr>
      <w:rFonts w:asciiTheme="minorHAnsi" w:eastAsiaTheme="minorHAnsi" w:hAnsiTheme="minorHAnsi"/>
      <w:sz w:val="22"/>
    </w:rPr>
  </w:style>
  <w:style w:type="character" w:customStyle="1" w:styleId="ListParagraphChar">
    <w:name w:val="List Paragraph Char"/>
    <w:aliases w:val="Body of text Char,List Paragraph1 Char"/>
    <w:basedOn w:val="DefaultParagraphFont"/>
    <w:link w:val="ListParagraph"/>
    <w:uiPriority w:val="34"/>
    <w:qFormat/>
    <w:locked/>
    <w:rsid w:val="00CF21FF"/>
    <w:rPr>
      <w:rFonts w:eastAsiaTheme="minorHAnsi"/>
      <w:lang w:val="id-ID" w:eastAsia="en-US"/>
    </w:rPr>
  </w:style>
  <w:style w:type="paragraph" w:styleId="Bibliography">
    <w:name w:val="Bibliography"/>
    <w:basedOn w:val="Normal"/>
    <w:next w:val="Normal"/>
    <w:uiPriority w:val="37"/>
    <w:unhideWhenUsed/>
    <w:rsid w:val="00CF21FF"/>
    <w:pPr>
      <w:spacing w:after="200" w:line="276" w:lineRule="auto"/>
      <w:jc w:val="left"/>
    </w:pPr>
    <w:rPr>
      <w:rFonts w:asciiTheme="minorHAnsi" w:eastAsiaTheme="minorHAnsi" w:hAnsiTheme="minorHAnsi"/>
      <w:sz w:val="22"/>
    </w:rPr>
  </w:style>
  <w:style w:type="paragraph" w:styleId="FootnoteText">
    <w:name w:val="footnote text"/>
    <w:basedOn w:val="Normal"/>
    <w:link w:val="FootnoteTextChar"/>
    <w:uiPriority w:val="99"/>
    <w:semiHidden/>
    <w:unhideWhenUsed/>
    <w:rsid w:val="00242C21"/>
    <w:pPr>
      <w:spacing w:after="0" w:line="240" w:lineRule="auto"/>
      <w:jc w:val="left"/>
    </w:pPr>
    <w:rPr>
      <w:rFonts w:asciiTheme="minorHAnsi" w:hAnsiTheme="minorHAnsi"/>
      <w:sz w:val="20"/>
      <w:szCs w:val="20"/>
      <w:lang w:val="en-GB" w:eastAsia="en-GB"/>
    </w:rPr>
  </w:style>
  <w:style w:type="character" w:customStyle="1" w:styleId="FootnoteTextChar">
    <w:name w:val="Footnote Text Char"/>
    <w:basedOn w:val="DefaultParagraphFont"/>
    <w:link w:val="FootnoteText"/>
    <w:uiPriority w:val="99"/>
    <w:semiHidden/>
    <w:rsid w:val="00242C21"/>
    <w:rPr>
      <w:sz w:val="20"/>
      <w:szCs w:val="20"/>
      <w:lang w:val="en-GB" w:eastAsia="en-GB"/>
    </w:rPr>
  </w:style>
  <w:style w:type="character" w:styleId="FootnoteReference">
    <w:name w:val="footnote reference"/>
    <w:basedOn w:val="DefaultParagraphFont"/>
    <w:uiPriority w:val="99"/>
    <w:semiHidden/>
    <w:unhideWhenUsed/>
    <w:rsid w:val="00242C21"/>
    <w:rPr>
      <w:vertAlign w:val="superscript"/>
    </w:rPr>
  </w:style>
  <w:style w:type="paragraph" w:styleId="BalloonText">
    <w:name w:val="Balloon Text"/>
    <w:basedOn w:val="Normal"/>
    <w:link w:val="BalloonTextChar"/>
    <w:uiPriority w:val="99"/>
    <w:semiHidden/>
    <w:unhideWhenUsed/>
    <w:rsid w:val="00AF4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F3"/>
    <w:rPr>
      <w:rFonts w:ascii="Tahoma" w:hAnsi="Tahoma" w:cs="Tahoma"/>
      <w:sz w:val="16"/>
      <w:szCs w:val="16"/>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unhideWhenUsed/>
    <w:qFormat/>
    <w:rsid w:val="00396540"/>
    <w:pPr>
      <w:spacing w:after="120" w:line="360" w:lineRule="auto"/>
      <w:jc w:val="left"/>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39654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jurnal.uin-antasari.ac.id/index.php/tiftk/%20article/viewFile/1828/1403"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urnal.unsyiah.ac.id/JAP/article/download/13178/10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28SQu/IlJ+njswxqMNqVbTgEjQ==">AMUW2mX/3gUGcajZfXnrIcgfOHWjZj9YVvDBQNVW7aGmK2FW2M8IXvpFa5gCXiWutAiRILvRnWptfdd7zGt3MCEtVhg1C1UjanxuwjyjUHhaYpWQ4NBaZBQ27Q711ob6SFW/+Q+7EOzg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dc:creator>
  <cp:lastModifiedBy>Windows User</cp:lastModifiedBy>
  <cp:revision>3</cp:revision>
  <dcterms:created xsi:type="dcterms:W3CDTF">2022-01-14T23:24:00Z</dcterms:created>
  <dcterms:modified xsi:type="dcterms:W3CDTF">2022-01-14T23:24:00Z</dcterms:modified>
</cp:coreProperties>
</file>