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isiTabel"/>
        <w:tblpPr w:leftFromText="180" w:rightFromText="180" w:vertAnchor="text" w:tblpXSpec="right" w:tblpY="1"/>
        <w:tblOverlap w:val="never"/>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48529F" w:rsidRPr="00A90BD0" w14:paraId="18351DE5" w14:textId="77777777" w:rsidTr="00555C27">
        <w:tc>
          <w:tcPr>
            <w:tcW w:w="1175" w:type="dxa"/>
            <w:tcBorders>
              <w:top w:val="single" w:sz="4" w:space="0" w:color="auto"/>
              <w:bottom w:val="single" w:sz="4" w:space="0" w:color="auto"/>
            </w:tcBorders>
          </w:tcPr>
          <w:p w14:paraId="34237401" w14:textId="6CADCED6" w:rsidR="0058073D" w:rsidRDefault="00345EA9" w:rsidP="00555C27">
            <w:pPr>
              <w:pStyle w:val="BasicParagraph"/>
              <w:spacing w:line="276" w:lineRule="auto"/>
              <w:jc w:val="center"/>
              <w:rPr>
                <w:rFonts w:cs="Times New Roman"/>
                <w:b/>
                <w:bCs/>
              </w:rPr>
            </w:pPr>
            <w:bookmarkStart w:id="0" w:name="_GoBack"/>
            <w:bookmarkEnd w:id="0"/>
            <w:r>
              <w:rPr>
                <w:rFonts w:cs="Times New Roman"/>
                <w:b/>
                <w:bCs/>
              </w:rPr>
              <w:t xml:space="preserve"> </w:t>
            </w:r>
          </w:p>
          <w:p w14:paraId="62E4E732" w14:textId="6A9F4D30" w:rsidR="0048529F" w:rsidRPr="0058073D" w:rsidRDefault="0058073D" w:rsidP="00555C27">
            <w:pPr>
              <w:rPr>
                <w:lang w:val="en-GB"/>
              </w:rPr>
            </w:pPr>
            <w:r>
              <w:rPr>
                <w:noProof/>
                <w:lang w:val="en-GB" w:eastAsia="en-GB"/>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Default="00024785" w:rsidP="00555C27">
            <w:pPr>
              <w:pStyle w:val="BasicParagraph"/>
              <w:spacing w:line="276" w:lineRule="auto"/>
              <w:jc w:val="center"/>
              <w:rPr>
                <w:sz w:val="18"/>
              </w:rPr>
            </w:pPr>
          </w:p>
          <w:p w14:paraId="4F2606C1" w14:textId="302EFA3B" w:rsidR="005D5DE0" w:rsidRDefault="00024785" w:rsidP="00555C27">
            <w:pPr>
              <w:pStyle w:val="BasicParagraph"/>
              <w:spacing w:line="276" w:lineRule="auto"/>
              <w:jc w:val="center"/>
              <w:rPr>
                <w:sz w:val="18"/>
              </w:rPr>
            </w:pPr>
            <w:r>
              <w:rPr>
                <w:sz w:val="18"/>
              </w:rPr>
              <w:t>TEGAR</w:t>
            </w:r>
            <w:r w:rsidR="008D26C8">
              <w:rPr>
                <w:sz w:val="18"/>
              </w:rPr>
              <w:t xml:space="preserve"> </w:t>
            </w:r>
            <w:r>
              <w:rPr>
                <w:sz w:val="18"/>
              </w:rPr>
              <w:t>1</w:t>
            </w:r>
            <w:r w:rsidR="008D26C8">
              <w:rPr>
                <w:sz w:val="18"/>
              </w:rPr>
              <w:t xml:space="preserve"> (</w:t>
            </w:r>
            <w:r w:rsidR="00623BED">
              <w:rPr>
                <w:sz w:val="18"/>
                <w:lang w:val="en-US"/>
              </w:rPr>
              <w:t>1</w:t>
            </w:r>
            <w:r w:rsidR="008D26C8">
              <w:rPr>
                <w:sz w:val="18"/>
              </w:rPr>
              <w:t>) (201</w:t>
            </w:r>
            <w:r w:rsidR="00D249E1">
              <w:rPr>
                <w:sz w:val="18"/>
              </w:rPr>
              <w:t>9</w:t>
            </w:r>
            <w:r w:rsidR="005D5DE0" w:rsidRPr="005D5DE0">
              <w:rPr>
                <w:sz w:val="18"/>
              </w:rPr>
              <w:t>)</w:t>
            </w:r>
          </w:p>
          <w:p w14:paraId="6034CEAB" w14:textId="6BA25BCE" w:rsidR="0097147D" w:rsidRPr="00024785" w:rsidRDefault="0058073D" w:rsidP="00555C27">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9A7403" w:rsidP="00555C27">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555C2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555C2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A90BD0" w:rsidRDefault="0048529F" w:rsidP="00555C27">
            <w:pPr>
              <w:pStyle w:val="BasicParagraph"/>
              <w:spacing w:line="276" w:lineRule="auto"/>
              <w:jc w:val="center"/>
              <w:rPr>
                <w:rFonts w:cs="Times New Roman"/>
                <w:sz w:val="18"/>
                <w:szCs w:val="18"/>
              </w:rPr>
            </w:pPr>
          </w:p>
        </w:tc>
      </w:tr>
      <w:tr w:rsidR="0048529F" w:rsidRPr="00A90BD0" w14:paraId="7BFD89A4" w14:textId="77777777" w:rsidTr="00555C27">
        <w:tc>
          <w:tcPr>
            <w:tcW w:w="8999" w:type="dxa"/>
            <w:gridSpan w:val="5"/>
            <w:tcBorders>
              <w:top w:val="single" w:sz="4" w:space="0" w:color="auto"/>
              <w:bottom w:val="single" w:sz="4" w:space="0" w:color="auto"/>
            </w:tcBorders>
          </w:tcPr>
          <w:p w14:paraId="48C8A9EA" w14:textId="77777777" w:rsidR="0048529F" w:rsidRPr="00A90BD0" w:rsidRDefault="0048529F" w:rsidP="00555C27">
            <w:pPr>
              <w:pStyle w:val="Judul10"/>
              <w:suppressAutoHyphens/>
              <w:spacing w:line="276" w:lineRule="auto"/>
              <w:rPr>
                <w:rFonts w:ascii="Calisto MT" w:hAnsi="Calisto MT" w:cs="Times New Roman"/>
              </w:rPr>
            </w:pPr>
          </w:p>
          <w:p w14:paraId="427F1104" w14:textId="70A4027B" w:rsidR="00024785" w:rsidRPr="00CC1E7A" w:rsidRDefault="00CC1E7A" w:rsidP="009A4CFA">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id-ID"/>
              </w:rPr>
            </w:pPr>
            <w:r>
              <w:rPr>
                <w:rFonts w:ascii="Calisto MT" w:hAnsi="Calisto MT" w:cs="Calisto MT"/>
                <w:b/>
                <w:bCs/>
                <w:iCs/>
                <w:color w:val="000000"/>
                <w:sz w:val="24"/>
                <w:szCs w:val="24"/>
                <w:lang w:val="id-ID"/>
              </w:rPr>
              <w:t xml:space="preserve">Implementasi Model Pendidikan Gerak Sebagai Upaya Meningkatkan Kepercayaan Diri Siswa </w:t>
            </w:r>
          </w:p>
          <w:p w14:paraId="64E612F9" w14:textId="5F0018B3" w:rsidR="00623BED" w:rsidRDefault="00623BED"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21C07A26" w14:textId="77777777" w:rsidR="00CC1E7A" w:rsidRDefault="00CC1E7A"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2D27D000" w:rsidR="00AF5F36" w:rsidRPr="00303BCE" w:rsidRDefault="00CC1E7A"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lang w:val="id-ID"/>
              </w:rPr>
            </w:pPr>
            <w:r>
              <w:rPr>
                <w:rFonts w:ascii="Calisto MT" w:hAnsi="Calisto MT" w:cs="Calisto MT"/>
                <w:b/>
                <w:bCs/>
                <w:color w:val="000000"/>
                <w:sz w:val="20"/>
                <w:lang w:val="id-ID"/>
              </w:rPr>
              <w:t>Winda Arianti</w:t>
            </w:r>
            <w:r w:rsidR="00024785" w:rsidRPr="00024785">
              <w:rPr>
                <w:rFonts w:ascii="Calisto MT" w:hAnsi="Calisto MT" w:cs="Calisto MT"/>
                <w:b/>
                <w:bCs/>
                <w:color w:val="000000"/>
                <w:sz w:val="20"/>
                <w:vertAlign w:val="superscript"/>
              </w:rPr>
              <w:t>1</w:t>
            </w:r>
            <w:r w:rsidR="00024785" w:rsidRPr="00024785">
              <w:rPr>
                <w:rFonts w:ascii="Calisto MT" w:hAnsi="Calisto MT" w:cs="Calisto MT"/>
                <w:b/>
                <w:bCs/>
                <w:color w:val="000000"/>
                <w:sz w:val="20"/>
              </w:rPr>
              <w:t>,</w:t>
            </w:r>
            <w:r>
              <w:rPr>
                <w:rFonts w:ascii="Calisto MT" w:hAnsi="Calisto MT" w:cs="Calisto MT"/>
                <w:b/>
                <w:bCs/>
                <w:color w:val="000000"/>
                <w:sz w:val="20"/>
                <w:lang w:val="id-ID"/>
              </w:rPr>
              <w:t xml:space="preserve"> Didin Budiman</w:t>
            </w:r>
            <w:r w:rsidR="00303BCE">
              <w:rPr>
                <w:rFonts w:ascii="Calisto MT" w:hAnsi="Calisto MT" w:cs="Calisto MT"/>
                <w:b/>
                <w:bCs/>
                <w:color w:val="000000"/>
                <w:sz w:val="20"/>
                <w:vertAlign w:val="superscript"/>
                <w:lang w:val="id-ID"/>
              </w:rPr>
              <w:t>1</w:t>
            </w:r>
            <w:r w:rsidR="00024785" w:rsidRPr="00024785">
              <w:rPr>
                <w:rFonts w:ascii="Calisto MT" w:hAnsi="Calisto MT" w:cs="Calisto MT"/>
                <w:b/>
                <w:bCs/>
                <w:color w:val="000000"/>
                <w:sz w:val="20"/>
              </w:rPr>
              <w:t>,</w:t>
            </w:r>
            <w:r>
              <w:rPr>
                <w:rFonts w:ascii="Calisto MT" w:hAnsi="Calisto MT" w:cs="Calisto MT"/>
                <w:b/>
                <w:bCs/>
                <w:color w:val="000000"/>
                <w:sz w:val="20"/>
                <w:lang w:val="id-ID"/>
              </w:rPr>
              <w:t xml:space="preserve"> Suherman Slamet</w:t>
            </w:r>
            <w:r w:rsidR="00303BCE">
              <w:rPr>
                <w:rFonts w:ascii="Calisto MT" w:hAnsi="Calisto MT" w:cs="Calisto MT"/>
                <w:b/>
                <w:bCs/>
                <w:color w:val="000000"/>
                <w:sz w:val="20"/>
                <w:vertAlign w:val="superscript"/>
                <w:lang w:val="id-ID"/>
              </w:rPr>
              <w:t>1</w:t>
            </w:r>
          </w:p>
          <w:p w14:paraId="48303211" w14:textId="2FA80858" w:rsidR="00024785" w:rsidRPr="00482107" w:rsidRDefault="00024785" w:rsidP="00555C27">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sidRPr="00024785">
              <w:rPr>
                <w:rFonts w:ascii="Calisto MT" w:hAnsi="Calisto MT" w:cs="Times New Roman"/>
                <w:sz w:val="20"/>
                <w:szCs w:val="24"/>
                <w:vertAlign w:val="superscript"/>
              </w:rPr>
              <w:t>1</w:t>
            </w:r>
            <w:r w:rsidR="007354C7">
              <w:rPr>
                <w:rFonts w:ascii="Calisto MT" w:hAnsi="Calisto MT" w:cs="Times New Roman"/>
                <w:sz w:val="20"/>
                <w:szCs w:val="24"/>
              </w:rPr>
              <w:t>Universitas Pendidikan Indonesia</w:t>
            </w:r>
            <w:r w:rsidR="00FC0E29" w:rsidRPr="005B1EFF">
              <w:rPr>
                <w:rFonts w:ascii="Calisto MT" w:hAnsi="Calisto MT" w:cs="Times New Roman"/>
                <w:sz w:val="20"/>
                <w:szCs w:val="24"/>
              </w:rPr>
              <w:t>, Indonesia</w:t>
            </w:r>
          </w:p>
        </w:tc>
      </w:tr>
      <w:tr w:rsidR="0048529F" w:rsidRPr="00A90BD0" w14:paraId="5E9756AD" w14:textId="77777777" w:rsidTr="00555C27">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555C27">
            <w:pPr>
              <w:pStyle w:val="BasicParagraph"/>
              <w:spacing w:line="240" w:lineRule="auto"/>
              <w:rPr>
                <w:rFonts w:cs="Times New Roman"/>
                <w:position w:val="-18"/>
              </w:rPr>
            </w:pPr>
            <w:r w:rsidRPr="00A90BD0">
              <w:rPr>
                <w:rFonts w:cs="Times New Roman"/>
                <w:b/>
                <w:bCs/>
                <w:position w:val="-20"/>
                <w:sz w:val="22"/>
                <w:szCs w:val="22"/>
              </w:rPr>
              <w:t>Info Artikel</w:t>
            </w:r>
          </w:p>
          <w:p w14:paraId="4CD86B62" w14:textId="77777777" w:rsidR="0048529F" w:rsidRPr="00A90BD0" w:rsidRDefault="0048529F" w:rsidP="00555C27">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555C27">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14:paraId="7CA7657C" w14:textId="56986FD5" w:rsidR="00A60146" w:rsidRPr="00A60146" w:rsidRDefault="00A60146"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645CBC">
              <w:rPr>
                <w:rFonts w:ascii="Calisto MT" w:hAnsi="Calisto MT" w:cs="Calisto MT"/>
                <w:color w:val="000000"/>
                <w:position w:val="-6"/>
                <w:sz w:val="16"/>
                <w:szCs w:val="16"/>
                <w:lang w:val="en-GB"/>
              </w:rPr>
              <w:t>November 2019</w:t>
            </w:r>
          </w:p>
          <w:p w14:paraId="3CED51DD" w14:textId="776157B6" w:rsidR="00A60146" w:rsidRPr="00A60146" w:rsidRDefault="001D4241"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r w:rsidR="00645CBC">
              <w:rPr>
                <w:rFonts w:ascii="Calisto MT" w:hAnsi="Calisto MT" w:cs="Calisto MT"/>
                <w:color w:val="000000"/>
                <w:position w:val="-6"/>
                <w:sz w:val="16"/>
                <w:szCs w:val="16"/>
                <w:lang w:val="en-GB"/>
              </w:rPr>
              <w:t>November 2019</w:t>
            </w:r>
          </w:p>
          <w:p w14:paraId="776A6306" w14:textId="7508F57C" w:rsidR="00A60146" w:rsidRPr="00A60146" w:rsidRDefault="00623BED"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 xml:space="preserve">Dipublikasikan </w:t>
            </w:r>
            <w:r w:rsidR="00645CBC">
              <w:rPr>
                <w:rFonts w:ascii="Calisto MT" w:hAnsi="Calisto MT" w:cs="Calisto MT"/>
                <w:color w:val="000000"/>
                <w:position w:val="-6"/>
                <w:sz w:val="16"/>
                <w:szCs w:val="16"/>
                <w:lang w:val="en-GB"/>
              </w:rPr>
              <w:t>November 2019</w:t>
            </w:r>
          </w:p>
          <w:p w14:paraId="4765D1EB" w14:textId="77777777" w:rsidR="0048529F" w:rsidRPr="00A90BD0" w:rsidRDefault="0048529F" w:rsidP="00555C27">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55C27">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69E681B5" w14:textId="77777777" w:rsidR="002C43E0" w:rsidRDefault="002C43E0" w:rsidP="00555C27">
            <w:pPr>
              <w:pStyle w:val="BasicParagraph"/>
              <w:pBdr>
                <w:bottom w:val="single" w:sz="4" w:space="1" w:color="auto"/>
              </w:pBdr>
              <w:spacing w:line="276" w:lineRule="auto"/>
              <w:rPr>
                <w:rFonts w:cs="Times New Roman"/>
                <w:bCs/>
                <w:sz w:val="16"/>
                <w:szCs w:val="16"/>
                <w:lang w:val="id-ID"/>
              </w:rPr>
            </w:pPr>
            <w:r>
              <w:rPr>
                <w:rFonts w:cs="Times New Roman"/>
                <w:bCs/>
                <w:sz w:val="16"/>
                <w:szCs w:val="16"/>
                <w:lang w:val="id-ID"/>
              </w:rPr>
              <w:t xml:space="preserve">Kepercayaan Diri </w:t>
            </w:r>
          </w:p>
          <w:p w14:paraId="474F2F4A" w14:textId="4B0AEE45" w:rsidR="0048529F" w:rsidRPr="00CF2CC9" w:rsidRDefault="00CF2CC9" w:rsidP="00555C27">
            <w:pPr>
              <w:pStyle w:val="BasicParagraph"/>
              <w:pBdr>
                <w:bottom w:val="single" w:sz="4" w:space="1" w:color="auto"/>
              </w:pBdr>
              <w:spacing w:line="276" w:lineRule="auto"/>
              <w:rPr>
                <w:rFonts w:cs="Times New Roman"/>
                <w:bCs/>
                <w:sz w:val="16"/>
                <w:szCs w:val="16"/>
                <w:lang w:val="id-ID"/>
              </w:rPr>
            </w:pPr>
            <w:r>
              <w:rPr>
                <w:rFonts w:cs="Times New Roman"/>
                <w:bCs/>
                <w:sz w:val="16"/>
                <w:szCs w:val="16"/>
                <w:lang w:val="id-ID"/>
              </w:rPr>
              <w:t>Model Pendidikan Gerak</w:t>
            </w:r>
            <w:r w:rsidR="00645CBC">
              <w:rPr>
                <w:rFonts w:cs="Times New Roman"/>
                <w:bCs/>
                <w:sz w:val="16"/>
                <w:szCs w:val="16"/>
                <w:lang w:val="en-US"/>
              </w:rPr>
              <w:t>,</w:t>
            </w:r>
            <w:r>
              <w:rPr>
                <w:rFonts w:cs="Times New Roman"/>
                <w:bCs/>
                <w:sz w:val="16"/>
                <w:szCs w:val="16"/>
                <w:lang w:val="id-ID"/>
              </w:rPr>
              <w:t xml:space="preserve"> Pendidikan Jasmani, </w:t>
            </w:r>
          </w:p>
        </w:tc>
        <w:tc>
          <w:tcPr>
            <w:tcW w:w="6731" w:type="dxa"/>
            <w:gridSpan w:val="3"/>
            <w:tcBorders>
              <w:top w:val="single" w:sz="4" w:space="0" w:color="auto"/>
              <w:bottom w:val="single" w:sz="4" w:space="0" w:color="auto"/>
            </w:tcBorders>
          </w:tcPr>
          <w:p w14:paraId="13089FB3" w14:textId="0312E2C5" w:rsidR="00EC0218" w:rsidRPr="00EC0218" w:rsidRDefault="0048529F" w:rsidP="00A319DB">
            <w:pPr>
              <w:pStyle w:val="BasicParagraph"/>
              <w:suppressAutoHyphens/>
              <w:spacing w:line="276" w:lineRule="auto"/>
              <w:jc w:val="both"/>
              <w:rPr>
                <w:rFonts w:cs="Times New Roman"/>
                <w:b/>
                <w:bCs/>
                <w:position w:val="-18"/>
                <w:sz w:val="22"/>
                <w:szCs w:val="22"/>
              </w:rPr>
            </w:pPr>
            <w:r w:rsidRPr="00A90BD0">
              <w:rPr>
                <w:rFonts w:cs="Times New Roman"/>
                <w:b/>
                <w:bCs/>
                <w:position w:val="-18"/>
                <w:sz w:val="22"/>
                <w:szCs w:val="22"/>
              </w:rPr>
              <w:t>Abstrak</w:t>
            </w:r>
          </w:p>
          <w:p w14:paraId="044862A9" w14:textId="06924004" w:rsidR="0048529F" w:rsidRDefault="0048529F" w:rsidP="00A319DB">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56971563" w14:textId="172F9E6B" w:rsidR="00EC0218" w:rsidRPr="00A319DB" w:rsidRDefault="00303BCE" w:rsidP="00A319DB">
            <w:pPr>
              <w:spacing w:after="490" w:line="219" w:lineRule="auto"/>
              <w:ind w:right="56"/>
              <w:jc w:val="both"/>
              <w:rPr>
                <w:rFonts w:ascii="Times New Roman" w:eastAsia="Times New Roman" w:hAnsi="Times New Roman" w:cs="Times New Roman"/>
                <w:sz w:val="20"/>
                <w:szCs w:val="20"/>
                <w:lang w:val="id-ID" w:eastAsia="id-ID"/>
              </w:rPr>
            </w:pPr>
            <w:r>
              <w:rPr>
                <w:rFonts w:ascii="Times New Roman" w:eastAsia="Calibri" w:hAnsi="Times New Roman" w:cs="Times New Roman"/>
                <w:sz w:val="20"/>
                <w:szCs w:val="20"/>
                <w:lang w:val="id-ID"/>
              </w:rPr>
              <w:t>Studi</w:t>
            </w:r>
            <w:r w:rsidR="00A319DB" w:rsidRPr="00A319DB">
              <w:rPr>
                <w:rFonts w:ascii="Times New Roman" w:eastAsia="Calibri" w:hAnsi="Times New Roman" w:cs="Times New Roman"/>
                <w:sz w:val="20"/>
                <w:szCs w:val="20"/>
                <w:lang w:val="id-ID"/>
              </w:rPr>
              <w:t xml:space="preserve"> ini dilatarbelakangi oleh rendahnya kepercayaan diri siswa dalam pembelajaran pendidikan jasmani di sekolah dasar sehingga mengharuskan pendidik dapat menerapkan model pembelajaran yang tepat untuk mengatasi permasalahan tersebut. Salah satu model pembelajaran yang tepat untuk meningkatkan kepercayaan diri siswa adalah dengan model pendidikan gerak. </w:t>
            </w:r>
            <w:r w:rsidR="00EC0218" w:rsidRPr="00A319DB">
              <w:rPr>
                <w:rFonts w:ascii="Times New Roman" w:eastAsia="Times New Roman" w:hAnsi="Times New Roman" w:cs="Times New Roman"/>
                <w:sz w:val="20"/>
                <w:szCs w:val="20"/>
                <w:lang w:val="id-ID" w:eastAsia="id-ID"/>
              </w:rPr>
              <w:t xml:space="preserve">Tujuan dari </w:t>
            </w:r>
            <w:r w:rsidR="00144906">
              <w:rPr>
                <w:rFonts w:ascii="Times New Roman" w:eastAsia="Times New Roman" w:hAnsi="Times New Roman" w:cs="Times New Roman"/>
                <w:sz w:val="20"/>
                <w:szCs w:val="20"/>
                <w:lang w:val="id-ID" w:eastAsia="id-ID"/>
              </w:rPr>
              <w:t>studi</w:t>
            </w:r>
            <w:r w:rsidR="00EC0218" w:rsidRPr="00A319DB">
              <w:rPr>
                <w:rFonts w:ascii="Times New Roman" w:eastAsia="Times New Roman" w:hAnsi="Times New Roman" w:cs="Times New Roman"/>
                <w:sz w:val="20"/>
                <w:szCs w:val="20"/>
                <w:lang w:val="id-ID" w:eastAsia="id-ID"/>
              </w:rPr>
              <w:t xml:space="preserve"> ini adalah untuk mengetahui pengaruh dari </w:t>
            </w:r>
            <w:r w:rsidR="004A0131" w:rsidRPr="00A319DB">
              <w:rPr>
                <w:rFonts w:ascii="Times New Roman" w:eastAsia="Times New Roman" w:hAnsi="Times New Roman" w:cs="Times New Roman"/>
                <w:sz w:val="20"/>
                <w:szCs w:val="20"/>
                <w:lang w:val="id-ID" w:eastAsia="id-ID"/>
              </w:rPr>
              <w:t>i</w:t>
            </w:r>
            <w:r w:rsidR="00EC0218" w:rsidRPr="00A319DB">
              <w:rPr>
                <w:rFonts w:ascii="Times New Roman" w:eastAsia="Times New Roman" w:hAnsi="Times New Roman" w:cs="Times New Roman"/>
                <w:sz w:val="20"/>
                <w:szCs w:val="20"/>
                <w:lang w:val="id-ID" w:eastAsia="id-ID"/>
              </w:rPr>
              <w:t xml:space="preserve">mplementasi model pendidikan gerak terhadap kepercayaan diri siswa. Metode yang digunakan adalah Penelitian Tindakan Kelas dengan 2 siklus, yang terdiri dari masing-masing 2 pertemuan. </w:t>
            </w:r>
            <w:r w:rsidR="00144906">
              <w:rPr>
                <w:rFonts w:ascii="Times New Roman" w:eastAsia="Times New Roman" w:hAnsi="Times New Roman" w:cs="Times New Roman"/>
                <w:sz w:val="20"/>
                <w:szCs w:val="20"/>
                <w:lang w:val="id-ID" w:eastAsia="id-ID"/>
              </w:rPr>
              <w:t>Studi</w:t>
            </w:r>
            <w:r w:rsidR="00EC0218" w:rsidRPr="00A319DB">
              <w:rPr>
                <w:rFonts w:ascii="Times New Roman" w:eastAsia="Times New Roman" w:hAnsi="Times New Roman" w:cs="Times New Roman"/>
                <w:sz w:val="20"/>
                <w:szCs w:val="20"/>
                <w:lang w:val="id-ID" w:eastAsia="id-ID"/>
              </w:rPr>
              <w:t xml:space="preserve"> dilakukan di SDN 138 Gegerkalong Girang, Kota Bandung, dengan sampel kelas V A yang berjumlah 29 (11 laki-laki dan 18 perempuan). </w:t>
            </w:r>
            <w:r w:rsidR="00EC0218" w:rsidRPr="00A319DB">
              <w:rPr>
                <w:rFonts w:ascii="Times New Roman" w:eastAsia="Calibri" w:hAnsi="Times New Roman" w:cs="Times New Roman"/>
                <w:sz w:val="20"/>
                <w:szCs w:val="20"/>
                <w:lang w:val="id-ID"/>
              </w:rPr>
              <w:t xml:space="preserve">Instrumen dalam </w:t>
            </w:r>
            <w:r w:rsidR="00144906">
              <w:rPr>
                <w:rFonts w:ascii="Times New Roman" w:eastAsia="Calibri" w:hAnsi="Times New Roman" w:cs="Times New Roman"/>
                <w:sz w:val="20"/>
                <w:szCs w:val="20"/>
                <w:lang w:val="id-ID"/>
              </w:rPr>
              <w:t>studi</w:t>
            </w:r>
            <w:r w:rsidR="00EC0218" w:rsidRPr="00A319DB">
              <w:rPr>
                <w:rFonts w:ascii="Times New Roman" w:eastAsia="Calibri" w:hAnsi="Times New Roman" w:cs="Times New Roman"/>
                <w:sz w:val="20"/>
                <w:szCs w:val="20"/>
                <w:lang w:val="id-ID"/>
              </w:rPr>
              <w:t xml:space="preserve"> ini menggunakan lembar observasi kepercayaan diri siswa.</w:t>
            </w:r>
            <w:r w:rsidR="00EC0218" w:rsidRPr="00A319DB">
              <w:rPr>
                <w:rFonts w:ascii="Times New Roman" w:eastAsia="Times New Roman" w:hAnsi="Times New Roman" w:cs="Times New Roman"/>
                <w:sz w:val="20"/>
                <w:szCs w:val="20"/>
                <w:lang w:val="id-ID"/>
              </w:rPr>
              <w:t xml:space="preserve"> </w:t>
            </w:r>
            <w:r w:rsidR="00EC0218" w:rsidRPr="00A319DB">
              <w:rPr>
                <w:rFonts w:ascii="Times New Roman" w:eastAsia="Times New Roman" w:hAnsi="Times New Roman" w:cs="Times New Roman"/>
                <w:sz w:val="20"/>
                <w:szCs w:val="20"/>
                <w:lang w:val="id-ID" w:eastAsia="id-ID"/>
              </w:rPr>
              <w:t xml:space="preserve">Berdasarkan data hasil </w:t>
            </w:r>
            <w:r w:rsidR="00144906">
              <w:rPr>
                <w:rFonts w:ascii="Times New Roman" w:eastAsia="Times New Roman" w:hAnsi="Times New Roman" w:cs="Times New Roman"/>
                <w:sz w:val="20"/>
                <w:szCs w:val="20"/>
                <w:lang w:val="id-ID" w:eastAsia="id-ID"/>
              </w:rPr>
              <w:t>studi</w:t>
            </w:r>
            <w:r w:rsidR="00EC0218" w:rsidRPr="00A319DB">
              <w:rPr>
                <w:rFonts w:ascii="Times New Roman" w:eastAsia="Times New Roman" w:hAnsi="Times New Roman" w:cs="Times New Roman"/>
                <w:sz w:val="20"/>
                <w:szCs w:val="20"/>
                <w:lang w:val="id-ID" w:eastAsia="id-ID"/>
              </w:rPr>
              <w:t>, dapat disimpulkan bahwa kepercayaan diri siswa meningkat.</w:t>
            </w:r>
          </w:p>
          <w:p w14:paraId="33AE7F85" w14:textId="77777777" w:rsidR="00EC0218" w:rsidRPr="00A90BD0" w:rsidRDefault="00EC0218" w:rsidP="00A319DB">
            <w:pPr>
              <w:pStyle w:val="AbstakIndo"/>
              <w:suppressAutoHyphens/>
              <w:spacing w:line="276" w:lineRule="auto"/>
              <w:rPr>
                <w:rFonts w:ascii="Calisto MT" w:hAnsi="Calisto MT" w:cs="Times New Roman"/>
              </w:rPr>
            </w:pPr>
          </w:p>
          <w:p w14:paraId="2167BB85" w14:textId="77777777" w:rsidR="0048529F" w:rsidRPr="001F07DE" w:rsidRDefault="0048529F" w:rsidP="00A319DB">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A319DB">
            <w:pPr>
              <w:pStyle w:val="BasicParagraph"/>
              <w:suppressAutoHyphens/>
              <w:spacing w:line="276" w:lineRule="auto"/>
              <w:jc w:val="both"/>
              <w:rPr>
                <w:rFonts w:cs="Times New Roman"/>
              </w:rPr>
            </w:pPr>
            <w:r w:rsidRPr="00A90BD0">
              <w:rPr>
                <w:rFonts w:cs="Times New Roman"/>
              </w:rPr>
              <w:t>___________________________________</w:t>
            </w:r>
            <w:r w:rsidR="001D4241">
              <w:rPr>
                <w:rFonts w:cs="Times New Roman"/>
              </w:rPr>
              <w:t>_________________________</w:t>
            </w:r>
          </w:p>
          <w:p w14:paraId="7D6FC287" w14:textId="77777777" w:rsidR="00EC0218" w:rsidRDefault="00EC0218" w:rsidP="00A319DB">
            <w:pPr>
              <w:pStyle w:val="BasicParagraph"/>
              <w:suppressAutoHyphens/>
              <w:spacing w:line="276" w:lineRule="auto"/>
              <w:jc w:val="both"/>
              <w:rPr>
                <w:rFonts w:cs="Times New Roman"/>
                <w:i/>
              </w:rPr>
            </w:pPr>
          </w:p>
          <w:p w14:paraId="3990D0C6" w14:textId="46759B30" w:rsidR="00EC0218" w:rsidRDefault="00A319DB" w:rsidP="00A319DB">
            <w:pPr>
              <w:pStyle w:val="BasicParagraph"/>
              <w:suppressAutoHyphens/>
              <w:spacing w:line="276" w:lineRule="auto"/>
              <w:jc w:val="both"/>
              <w:rPr>
                <w:rFonts w:cs="Times New Roman"/>
                <w:i/>
              </w:rPr>
            </w:pPr>
            <w:r w:rsidRPr="00A319DB">
              <w:rPr>
                <w:rFonts w:cs="Times New Roman"/>
                <w:i/>
              </w:rPr>
              <w:t>This research is motivated by the low self-confidence of students in learning physical education in elementary schools so that requires educators to apply appropriate learning models to overcome these problems. One of the right learning models to increase student confidence is the mo</w:t>
            </w:r>
            <w:r>
              <w:rPr>
                <w:rFonts w:cs="Times New Roman"/>
                <w:i/>
                <w:lang w:val="id-ID"/>
              </w:rPr>
              <w:t>vement</w:t>
            </w:r>
            <w:r w:rsidRPr="00A319DB">
              <w:rPr>
                <w:rFonts w:cs="Times New Roman"/>
                <w:i/>
              </w:rPr>
              <w:t xml:space="preserve"> education model. The purpose of this study was to determine the effect of the implementation of the mo</w:t>
            </w:r>
            <w:r>
              <w:rPr>
                <w:rFonts w:cs="Times New Roman"/>
                <w:i/>
                <w:lang w:val="id-ID"/>
              </w:rPr>
              <w:t>vement</w:t>
            </w:r>
            <w:r w:rsidRPr="00A319DB">
              <w:rPr>
                <w:rFonts w:cs="Times New Roman"/>
                <w:i/>
              </w:rPr>
              <w:t xml:space="preserve"> education model on student confidence. The method used was Classroom Action Research with 2 cycles, which consisted of 2 meetings each. The study was conducted at SDN 138 Gegerkalong Girang, Bandung City, with class V A samples totaling 29 (11 men and 18 women). The instrument in this study used the observation sheet of student confidence. Based on research data, it can be concluded that students' self-confidence increases.</w:t>
            </w:r>
          </w:p>
          <w:p w14:paraId="13173557" w14:textId="77777777" w:rsidR="00EC0218" w:rsidRDefault="00EC0218" w:rsidP="00A319DB">
            <w:pPr>
              <w:pStyle w:val="BasicParagraph"/>
              <w:suppressAutoHyphens/>
              <w:spacing w:line="276" w:lineRule="auto"/>
              <w:jc w:val="both"/>
              <w:rPr>
                <w:rFonts w:cs="Times New Roman"/>
                <w:i/>
              </w:rPr>
            </w:pPr>
          </w:p>
          <w:p w14:paraId="70BA12D3" w14:textId="5C54EA63" w:rsidR="00EC0218" w:rsidRDefault="00EC0218" w:rsidP="00A319DB">
            <w:pPr>
              <w:pStyle w:val="BasicParagraph"/>
              <w:suppressAutoHyphens/>
              <w:spacing w:line="276" w:lineRule="auto"/>
              <w:jc w:val="both"/>
              <w:rPr>
                <w:rFonts w:cs="Times New Roman"/>
                <w:i/>
              </w:rPr>
            </w:pPr>
          </w:p>
          <w:p w14:paraId="396EFF86" w14:textId="77777777" w:rsidR="00303BCE" w:rsidRDefault="00303BCE" w:rsidP="00A319DB">
            <w:pPr>
              <w:pStyle w:val="BasicParagraph"/>
              <w:suppressAutoHyphens/>
              <w:spacing w:line="276" w:lineRule="auto"/>
              <w:jc w:val="both"/>
              <w:rPr>
                <w:rFonts w:cs="Times New Roman"/>
                <w:i/>
              </w:rPr>
            </w:pPr>
          </w:p>
          <w:p w14:paraId="6522DA61" w14:textId="77777777" w:rsidR="00EC0218" w:rsidRDefault="00EC0218" w:rsidP="00A319DB">
            <w:pPr>
              <w:pStyle w:val="BasicParagraph"/>
              <w:suppressAutoHyphens/>
              <w:spacing w:line="276" w:lineRule="auto"/>
              <w:jc w:val="both"/>
              <w:rPr>
                <w:rFonts w:cs="Times New Roman"/>
                <w:i/>
              </w:rPr>
            </w:pPr>
          </w:p>
          <w:p w14:paraId="19378138" w14:textId="0164F546" w:rsidR="004A0131" w:rsidRDefault="004A0131" w:rsidP="00A319DB">
            <w:pPr>
              <w:pStyle w:val="BasicParagraph"/>
              <w:suppressAutoHyphens/>
              <w:spacing w:line="276" w:lineRule="auto"/>
              <w:jc w:val="both"/>
              <w:rPr>
                <w:rFonts w:cs="Times New Roman"/>
                <w:i/>
              </w:rPr>
            </w:pPr>
          </w:p>
          <w:p w14:paraId="19222D30" w14:textId="77777777" w:rsidR="004A0131" w:rsidRDefault="004A0131" w:rsidP="00A319DB">
            <w:pPr>
              <w:pStyle w:val="BasicParagraph"/>
              <w:suppressAutoHyphens/>
              <w:spacing w:line="276" w:lineRule="auto"/>
              <w:jc w:val="both"/>
              <w:rPr>
                <w:rFonts w:cs="Times New Roman"/>
                <w:i/>
              </w:rPr>
            </w:pPr>
          </w:p>
          <w:p w14:paraId="2C1ECFCA" w14:textId="77777777" w:rsidR="00EC0218" w:rsidRDefault="00EC0218" w:rsidP="00A319DB">
            <w:pPr>
              <w:pStyle w:val="BasicParagraph"/>
              <w:suppressAutoHyphens/>
              <w:spacing w:line="276" w:lineRule="auto"/>
              <w:jc w:val="both"/>
              <w:rPr>
                <w:rFonts w:cs="Times New Roman"/>
                <w:i/>
              </w:rPr>
            </w:pPr>
          </w:p>
          <w:p w14:paraId="2D603328" w14:textId="76C75584" w:rsidR="0048529F" w:rsidRPr="00A90BD0" w:rsidRDefault="0048529F" w:rsidP="00A319DB">
            <w:pPr>
              <w:pStyle w:val="BasicParagraph"/>
              <w:suppressAutoHyphens/>
              <w:spacing w:line="276" w:lineRule="auto"/>
              <w:ind w:firstLine="3013"/>
              <w:jc w:val="both"/>
              <w:rPr>
                <w:rFonts w:cs="Times New Roman"/>
              </w:rPr>
            </w:pPr>
            <w:r w:rsidRPr="00A90BD0">
              <w:rPr>
                <w:rFonts w:cs="Times New Roman"/>
              </w:rPr>
              <w:t>© 201</w:t>
            </w:r>
            <w:r w:rsidR="00D249E1">
              <w:rPr>
                <w:rFonts w:cs="Times New Roman"/>
                <w:lang w:val="en-US"/>
              </w:rPr>
              <w:t>9</w:t>
            </w:r>
            <w:r w:rsidR="00BA1C0A">
              <w:rPr>
                <w:rFonts w:cs="Times New Roman"/>
              </w:rPr>
              <w:t xml:space="preserve"> Universitas Pendidikan Indonesia</w:t>
            </w:r>
          </w:p>
        </w:tc>
      </w:tr>
      <w:tr w:rsidR="0048529F" w:rsidRPr="00A90BD0" w14:paraId="404245C9" w14:textId="77777777" w:rsidTr="00555C27">
        <w:tc>
          <w:tcPr>
            <w:tcW w:w="5219" w:type="dxa"/>
            <w:gridSpan w:val="3"/>
            <w:tcBorders>
              <w:top w:val="single" w:sz="4" w:space="0" w:color="auto"/>
            </w:tcBorders>
          </w:tcPr>
          <w:p w14:paraId="6EE5202F" w14:textId="1DC5A3B6" w:rsidR="008D6BB9" w:rsidRPr="008D6BB9" w:rsidRDefault="008D6BB9"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r w:rsidR="005B5519">
              <w:rPr>
                <w:rFonts w:ascii="Calisto MT" w:hAnsi="Calisto MT" w:cs="Calisto MT"/>
                <w:color w:val="000000"/>
                <w:sz w:val="16"/>
                <w:szCs w:val="16"/>
                <w:lang w:val="en-GB"/>
              </w:rPr>
              <w:t>Jl. Dr. Setiabudhi 229, Bandung, Indonesia</w:t>
            </w:r>
          </w:p>
          <w:p w14:paraId="025CF904" w14:textId="4759B4E0" w:rsidR="00060A52" w:rsidRPr="00CC1E7A" w:rsidRDefault="008D6BB9" w:rsidP="00CC1E7A">
            <w:pPr>
              <w:pStyle w:val="BasicParagraph"/>
              <w:spacing w:line="480" w:lineRule="auto"/>
              <w:rPr>
                <w:rFonts w:cs="Times New Roman"/>
                <w:sz w:val="16"/>
                <w:szCs w:val="16"/>
                <w:lang w:val="id-ID"/>
              </w:rPr>
            </w:pPr>
            <w:r w:rsidRPr="00FC0E29">
              <w:rPr>
                <w:sz w:val="16"/>
                <w:szCs w:val="16"/>
              </w:rPr>
              <w:t>E-mail:</w:t>
            </w:r>
            <w:r w:rsidRPr="00645CBC">
              <w:rPr>
                <w:color w:val="auto"/>
                <w:sz w:val="16"/>
                <w:szCs w:val="16"/>
              </w:rPr>
              <w:t xml:space="preserve"> </w:t>
            </w:r>
            <w:r w:rsidR="00CC1E7A" w:rsidRPr="00CC1E7A">
              <w:rPr>
                <w:sz w:val="16"/>
                <w:szCs w:val="16"/>
                <w:lang w:val="id-ID"/>
              </w:rPr>
              <w:t>ariantiwinda1997@gmai</w:t>
            </w:r>
            <w:r w:rsidR="00144906">
              <w:rPr>
                <w:sz w:val="16"/>
                <w:szCs w:val="16"/>
                <w:lang w:val="id-ID"/>
              </w:rPr>
              <w:t>l</w:t>
            </w:r>
            <w:r w:rsidR="00CC1E7A" w:rsidRPr="00CC1E7A">
              <w:rPr>
                <w:sz w:val="16"/>
                <w:szCs w:val="16"/>
                <w:lang w:val="id-ID"/>
              </w:rPr>
              <w:t>.com</w:t>
            </w:r>
          </w:p>
        </w:tc>
        <w:tc>
          <w:tcPr>
            <w:tcW w:w="3780" w:type="dxa"/>
            <w:gridSpan w:val="2"/>
            <w:tcBorders>
              <w:top w:val="single" w:sz="4" w:space="0" w:color="auto"/>
            </w:tcBorders>
          </w:tcPr>
          <w:p w14:paraId="2B0B1CB4" w14:textId="689DF93D" w:rsidR="0048529F" w:rsidRDefault="000C669A" w:rsidP="00555C2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555C27">
            <w:pPr>
              <w:pStyle w:val="BasicParagraph"/>
              <w:jc w:val="right"/>
              <w:rPr>
                <w:rFonts w:cs="Times New Roman"/>
                <w:bCs/>
                <w:position w:val="-18"/>
                <w:sz w:val="22"/>
                <w:szCs w:val="22"/>
              </w:rPr>
            </w:pPr>
          </w:p>
        </w:tc>
      </w:tr>
    </w:tbl>
    <w:p w14:paraId="0CC3A96C" w14:textId="4E35B713"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645CBC">
          <w:headerReference w:type="even" r:id="rId10"/>
          <w:headerReference w:type="default" r:id="rId11"/>
          <w:footerReference w:type="default" r:id="rId12"/>
          <w:footerReference w:type="first" r:id="rId13"/>
          <w:type w:val="nextColumn"/>
          <w:pgSz w:w="11907" w:h="16839" w:code="9"/>
          <w:pgMar w:top="709" w:right="1701" w:bottom="1701" w:left="1701" w:header="720" w:footer="720" w:gutter="0"/>
          <w:cols w:space="720"/>
          <w:titlePg/>
          <w:docGrid w:linePitch="360"/>
        </w:sectPr>
      </w:pPr>
    </w:p>
    <w:p w14:paraId="7DD801A6" w14:textId="755A920D" w:rsidR="00E021E8" w:rsidRDefault="008506D4" w:rsidP="008506D4">
      <w:pPr>
        <w:pStyle w:val="Judul1"/>
        <w:rPr>
          <w:rFonts w:ascii="Times New Roman" w:hAnsi="Times New Roman" w:cs="Times New Roman"/>
          <w:b/>
          <w:bCs/>
          <w:i w:val="0"/>
          <w:iCs w:val="0"/>
          <w:sz w:val="22"/>
          <w:szCs w:val="22"/>
          <w:lang w:val="id-ID"/>
        </w:rPr>
      </w:pPr>
      <w:r w:rsidRPr="008506D4">
        <w:rPr>
          <w:rFonts w:ascii="Times New Roman" w:hAnsi="Times New Roman" w:cs="Times New Roman"/>
          <w:b/>
          <w:bCs/>
          <w:i w:val="0"/>
          <w:iCs w:val="0"/>
          <w:sz w:val="22"/>
          <w:szCs w:val="22"/>
          <w:lang w:val="id-ID"/>
        </w:rPr>
        <w:t>PENDAHULUAN</w:t>
      </w:r>
    </w:p>
    <w:p w14:paraId="093B11A4" w14:textId="5E823BA3" w:rsidR="008506D4" w:rsidRPr="00562FB4" w:rsidRDefault="008506D4" w:rsidP="008506D4">
      <w:pPr>
        <w:spacing w:before="0" w:beforeAutospacing="0" w:after="0" w:afterAutospacing="0" w:line="360" w:lineRule="auto"/>
        <w:ind w:firstLine="341"/>
        <w:jc w:val="both"/>
        <w:rPr>
          <w:rFonts w:ascii="Times New Roman" w:hAnsi="Times New Roman" w:cs="Times New Roman"/>
          <w:color w:val="000000"/>
          <w:shd w:val="clear" w:color="auto" w:fill="FFFFFF"/>
          <w:lang w:val="id-ID"/>
        </w:rPr>
      </w:pPr>
      <w:r w:rsidRPr="00562FB4">
        <w:rPr>
          <w:rFonts w:ascii="Times New Roman" w:hAnsi="Times New Roman" w:cs="Times New Roman"/>
          <w:color w:val="000000"/>
          <w:shd w:val="clear" w:color="auto" w:fill="FFFFFF"/>
          <w:lang w:val="id-ID"/>
        </w:rPr>
        <w:lastRenderedPageBreak/>
        <w:t>Berdasarkan fakta dilapangan  ditemukan permasalahan yang terjadi dalam pembelajaran pendidikan jasamani di sekolah dasar yakni rendahnya kepercayaan diri siswa dalam proses pembelajaran. Hal tersebut disebabkan karena banyaknya model pembelajaran penjas yang perlu dikembangkan guru, kurang mengeksplorasi keinginan dan kemampuan siswa, serta di dalam proses belajar mengajar masih menggunakan pengajajaran satu arah, yang dimana segala keputusan berada di tangan guru. Oleh karena itulah peran guru dalam hal ini sangat diperlukan guna untuk meningkatkan kepercayaan diri siswa dalam pembelajaran pendidikan jasmani. Kepercayaan diri merupakan suatu sikap atau perasaan yakin terhadap kemampuannya sendiri sehingga tidak terlalu merasa cemas dalam melakukan setiap tindakan, merasa bebas akan setiap hal yang disukainya dengan penuh rasa tanggung jawab, berinteraksi baik dengan sesama, menerima dan menghargai pendapat orang lain serta memiliki dorongan untuk berprestasi sehingga dapat</w:t>
      </w:r>
      <w:r w:rsidR="00562FB4">
        <w:rPr>
          <w:rFonts w:ascii="Times New Roman" w:hAnsi="Times New Roman" w:cs="Times New Roman"/>
          <w:color w:val="000000"/>
          <w:shd w:val="clear" w:color="auto" w:fill="FFFFFF"/>
          <w:lang w:val="id-ID"/>
        </w:rPr>
        <w:t xml:space="preserve"> </w:t>
      </w:r>
      <w:r w:rsidRPr="00562FB4">
        <w:rPr>
          <w:rFonts w:ascii="Times New Roman" w:hAnsi="Times New Roman" w:cs="Times New Roman"/>
          <w:color w:val="000000"/>
          <w:shd w:val="clear" w:color="auto" w:fill="FFFFFF"/>
          <w:lang w:val="id-ID"/>
        </w:rPr>
        <w:t xml:space="preserve">mengenal kelebihan dan kekurangannya </w:t>
      </w:r>
      <w:r w:rsidRPr="00562FB4">
        <w:rPr>
          <w:rFonts w:ascii="Times New Roman" w:hAnsi="Times New Roman" w:cs="Times New Roman"/>
          <w:color w:val="000000"/>
          <w:shd w:val="clear" w:color="auto" w:fill="FFFFFF"/>
          <w:lang w:val="id-ID"/>
        </w:rPr>
        <w:fldChar w:fldCharType="begin" w:fldLock="1"/>
      </w:r>
      <w:r w:rsidRPr="00562FB4">
        <w:rPr>
          <w:rFonts w:ascii="Times New Roman" w:hAnsi="Times New Roman" w:cs="Times New Roman"/>
          <w:color w:val="000000"/>
          <w:shd w:val="clear" w:color="auto" w:fill="FFFFFF"/>
          <w:lang w:val="id-ID"/>
        </w:rPr>
        <w:instrText>ADDIN CSL_CITATION {"citationItems":[{"id":"ITEM-1","itemData":{"DOI":"10.22460/infinity.v1i1.9","ISSN":"2089-6867","abstract":"Penelitian ini menggunakan metoda eksperimen pre-test postest disign. Tujuan dari penelitian ini adalah untuk mengetahui peningkatan kepercayaan diri siswa dalam matematika pada pembelajaran matematika humanis dengan metaphorical thinking. Penelitian ini dilakukan di tingkat Sekolah Menengah Pertama. Instrumen yang digunakan dalam penelitian ini adalah tes hasil belajar dan angket tentang kepercayaan diri siswa. Hasil penelitian menunjukkan bahwa Matematika humanis dengan metaphorical thinking (MT) lebih unggul dari pembelajaran konvensional dalam meningkatkan kepercayaan diri siswa, baik ditinjau secara keseluruhan maupun berdasarkan level sekolah dan kemampuan awal matematika siswa. Terdapat asosiasi yang tinggi antara KAM dan kepercayaan diri pada kelas dengan pembelajaran metaphorical thinking, dan pada kelas konvensional asosiasi antara KAM dan kepercayaan diri tergolong cukup. Kepercayaan diri siswa yang pembelajarannya menggunakan pendekatan metaphorical thinking (MT) lebih baik daripada yang menggunakan cara biasa (CB), kepercayaan diri siswa yang memperoleh pembelajaran dengan pendekatan MT dan CB berada dalam kualifikasi sedang","author":[{"dropping-particle":"","family":"Hendriana","given":"Heris","non-dropping-particle":"","parse-names":false,"suffix":""}],"container-title":"Infinity Journal","id":"ITEM-1","issue":"1","issued":{"date-parts":[["2012"]]},"page":"90","title":"Pembelajaran Matematika Humanis Dengan Metaphorical Thinking Untuk Meningkatkan Kepercayaan Diri Siswa","type":"article-journal","volume":"1"},"uris":["http://www.mendeley.com/documents/?uuid=8c851d27-a2ae-4d64-b3aa-0347b0e5288b"]}],"mendeley":{"formattedCitation":"(Hendriana, 2012)","plainTextFormattedCitation":"(Hendriana, 2012)","previouslyFormattedCitation":"(Hendriana, 2012)"},"properties":{"noteIndex":0},"schema":"https://github.com/citation-style-language/schema/raw/master/csl-citation.json"}</w:instrText>
      </w:r>
      <w:r w:rsidRPr="00562FB4">
        <w:rPr>
          <w:rFonts w:ascii="Times New Roman" w:hAnsi="Times New Roman" w:cs="Times New Roman"/>
          <w:color w:val="000000"/>
          <w:shd w:val="clear" w:color="auto" w:fill="FFFFFF"/>
          <w:lang w:val="id-ID"/>
        </w:rPr>
        <w:fldChar w:fldCharType="separate"/>
      </w:r>
      <w:r w:rsidRPr="00562FB4">
        <w:rPr>
          <w:rFonts w:ascii="Times New Roman" w:hAnsi="Times New Roman" w:cs="Times New Roman"/>
          <w:noProof/>
          <w:color w:val="000000"/>
          <w:shd w:val="clear" w:color="auto" w:fill="FFFFFF"/>
          <w:lang w:val="id-ID"/>
        </w:rPr>
        <w:t>(Hendriana, 2012)</w:t>
      </w:r>
      <w:r w:rsidRPr="00562FB4">
        <w:rPr>
          <w:rFonts w:ascii="Times New Roman" w:hAnsi="Times New Roman" w:cs="Times New Roman"/>
          <w:color w:val="000000"/>
          <w:shd w:val="clear" w:color="auto" w:fill="FFFFFF"/>
          <w:lang w:val="id-ID"/>
        </w:rPr>
        <w:fldChar w:fldCharType="end"/>
      </w:r>
      <w:r w:rsidRPr="00562FB4">
        <w:rPr>
          <w:rFonts w:ascii="Times New Roman" w:hAnsi="Times New Roman" w:cs="Times New Roman"/>
          <w:color w:val="000000"/>
          <w:shd w:val="clear" w:color="auto" w:fill="FFFFFF"/>
          <w:lang w:val="id-ID"/>
        </w:rPr>
        <w:t>.</w:t>
      </w:r>
    </w:p>
    <w:p w14:paraId="3A208969" w14:textId="64D73C83" w:rsidR="008506D4" w:rsidRDefault="008506D4" w:rsidP="008506D4">
      <w:pPr>
        <w:spacing w:before="0" w:beforeAutospacing="0" w:after="0" w:afterAutospacing="0" w:line="360" w:lineRule="auto"/>
        <w:ind w:firstLine="341"/>
        <w:jc w:val="both"/>
        <w:rPr>
          <w:rFonts w:ascii="Times New Roman" w:hAnsi="Times New Roman" w:cs="Times New Roman"/>
          <w:color w:val="000000"/>
          <w:shd w:val="clear" w:color="auto" w:fill="FFFFFF"/>
          <w:lang w:val="id-ID"/>
        </w:rPr>
      </w:pPr>
      <w:r w:rsidRPr="00562FB4">
        <w:rPr>
          <w:rFonts w:ascii="Times New Roman" w:hAnsi="Times New Roman" w:cs="Times New Roman"/>
          <w:color w:val="000000"/>
          <w:shd w:val="clear" w:color="auto" w:fill="FFFFFF"/>
          <w:lang w:val="id-ID"/>
        </w:rPr>
        <w:t xml:space="preserve">Adapun aspek-aspek kepercayaan diri menurut Lauster sebagai berikut: 1) keyakinan akan kemampuan diri, sikap postitif tentang dirinya serta mampu secara sungguh-sungguh akan apa yang dilakukannya. 2) Optimisme, sikap positif seseorang yang selalu berpandangan baik dalam menghadapi segala hal tentang diri dan kemampuannya. 3) Objektif, memandang permasalahan dengan kebenaran semestinya, bukan menurut dirinya sendiri. 4) Bertanggung jawab, kesediaan </w:t>
      </w:r>
      <w:r w:rsidRPr="00562FB4">
        <w:rPr>
          <w:rFonts w:ascii="Times New Roman" w:hAnsi="Times New Roman" w:cs="Times New Roman"/>
          <w:color w:val="000000"/>
          <w:shd w:val="clear" w:color="auto" w:fill="FFFFFF"/>
          <w:lang w:val="id-ID"/>
        </w:rPr>
        <w:t>seseorang untuk menanggung yang telah menjadi konsekuensi. 5) Rasional dan realistis, analisis terhadap suatu masalah, sesuatu hal, dan suatu kejadian dengan menggunakan pemikiran yang dapat di terima akal sehat dan sesuai dengan kenyataan (Ghufron</w:t>
      </w:r>
      <w:r w:rsidR="00112FCE">
        <w:rPr>
          <w:rFonts w:ascii="Times New Roman" w:hAnsi="Times New Roman" w:cs="Times New Roman"/>
          <w:color w:val="000000"/>
          <w:shd w:val="clear" w:color="auto" w:fill="FFFFFF"/>
          <w:lang w:val="id-ID"/>
        </w:rPr>
        <w:t xml:space="preserve"> </w:t>
      </w:r>
      <w:r w:rsidRPr="00562FB4">
        <w:rPr>
          <w:rFonts w:ascii="Times New Roman" w:hAnsi="Times New Roman" w:cs="Times New Roman"/>
          <w:color w:val="000000"/>
          <w:shd w:val="clear" w:color="auto" w:fill="FFFFFF"/>
          <w:lang w:val="id-ID"/>
        </w:rPr>
        <w:t>&amp; Risnawita, 2010).</w:t>
      </w:r>
    </w:p>
    <w:p w14:paraId="3039621B" w14:textId="24E318EF" w:rsidR="00570338" w:rsidRPr="00562FB4" w:rsidRDefault="00570338" w:rsidP="008506D4">
      <w:pPr>
        <w:spacing w:before="0" w:beforeAutospacing="0" w:after="0" w:afterAutospacing="0" w:line="360" w:lineRule="auto"/>
        <w:ind w:firstLine="341"/>
        <w:jc w:val="both"/>
        <w:rPr>
          <w:rFonts w:ascii="Times New Roman" w:hAnsi="Times New Roman" w:cs="Times New Roman"/>
          <w:color w:val="000000"/>
          <w:shd w:val="clear" w:color="auto" w:fill="FFFFFF"/>
          <w:lang w:val="id-ID"/>
        </w:rPr>
      </w:pPr>
      <w:r w:rsidRPr="00562FB4">
        <w:rPr>
          <w:rFonts w:ascii="Times New Roman" w:hAnsi="Times New Roman" w:cs="Times New Roman"/>
          <w:color w:val="000000"/>
          <w:shd w:val="clear" w:color="auto" w:fill="FFFFFF"/>
          <w:lang w:val="id-ID"/>
        </w:rPr>
        <w:t xml:space="preserve">Pendidikan jasmani diakui sebagai aktivitas fisik yang berfungsi untuk meningkatkan dan memengaruhi dimensi kesehatan lainnya, intelektual, emosional, sosial dan spiritual </w:t>
      </w:r>
      <w:r w:rsidRPr="00562FB4">
        <w:rPr>
          <w:rFonts w:ascii="Times New Roman" w:hAnsi="Times New Roman" w:cs="Times New Roman"/>
          <w:color w:val="000000"/>
          <w:shd w:val="clear" w:color="auto" w:fill="FFFFFF"/>
          <w:lang w:val="id-ID"/>
        </w:rPr>
        <w:fldChar w:fldCharType="begin" w:fldLock="1"/>
      </w:r>
      <w:r w:rsidRPr="00562FB4">
        <w:rPr>
          <w:rFonts w:ascii="Times New Roman" w:hAnsi="Times New Roman" w:cs="Times New Roman"/>
          <w:color w:val="000000"/>
          <w:shd w:val="clear" w:color="auto" w:fill="FFFFFF"/>
          <w:lang w:val="id-ID"/>
        </w:rPr>
        <w:instrText>ADDIN CSL_CITATION {"citationItems":[{"id":"ITEM-1","itemData":{"DOI":"10.1080/2331186X.2016.1217820","ISSN":"2331186X","abstract":"The title “physical education” (PE) is the traditional taxonomy used to represent the education discipline. Health and physical education (HPE) is regarded to be an all-encompassing health-dimensional title that has been recently embraced by various education systems around the world. Hence, it can be argued that PE and HPE are often used interchangeably by educationalists, portraying a similar meaning and understanding. This can be regarded as internationally confusing, as historically PE and HPE have represented different and at times paradoxical discourses and ideologies. Amongst the ambiguity of which title to use, PE or HPE, new terms of branding such as “physical literacy” and “health literacy” have re/emerged. The purpose of this interpretivist study is to identify if associated terms used for the original PE label are a help or hindrance to practitioners? Participants were asked an open-ended question relating to PE nomenclatures. The data gathered were analysed and findings confirmed that practitioner confusion does exist. It is suggested that children are first and foremost “physically educated”; therefore a strong, clear and comprehensive grounding in quality PE is essential for teachers and students.","author":[{"dropping-particle":"","family":"Lynch","given":"Timothy","non-dropping-particle":"","parse-names":false,"suffix":""},{"dropping-particle":"","family":"Soukup","given":"Gregory J.","non-dropping-particle":"","parse-names":false,"suffix":""}],"container-title":"Cogent Education","id":"ITEM-1","issue":"1","issued":{"date-parts":[["2016"]]},"page":"1-20","title":"Physical education, “health and physical education”, “physical literacy” and “health literacy”: Global nomenclature confusion","type":"article-journal","volume":"3"},"uris":["http://www.mendeley.com/documents/?uuid=d3bcfd10-067a-403d-ad1b-5853edce3694"]}],"mendeley":{"formattedCitation":"(Lynch &amp; Soukup, 2016)","plainTextFormattedCitation":"(Lynch &amp; Soukup, 2016)","previouslyFormattedCitation":"(Lynch &amp; Soukup, 2016)"},"properties":{"noteIndex":0},"schema":"https://github.com/citation-style-language/schema/raw/master/csl-citation.json"}</w:instrText>
      </w:r>
      <w:r w:rsidRPr="00562FB4">
        <w:rPr>
          <w:rFonts w:ascii="Times New Roman" w:hAnsi="Times New Roman" w:cs="Times New Roman"/>
          <w:color w:val="000000"/>
          <w:shd w:val="clear" w:color="auto" w:fill="FFFFFF"/>
          <w:lang w:val="id-ID"/>
        </w:rPr>
        <w:fldChar w:fldCharType="separate"/>
      </w:r>
      <w:r w:rsidRPr="00562FB4">
        <w:rPr>
          <w:rFonts w:ascii="Times New Roman" w:hAnsi="Times New Roman" w:cs="Times New Roman"/>
          <w:noProof/>
          <w:color w:val="000000"/>
          <w:shd w:val="clear" w:color="auto" w:fill="FFFFFF"/>
          <w:lang w:val="id-ID"/>
        </w:rPr>
        <w:t>(Lynch &amp; Soukup, 2016)</w:t>
      </w:r>
      <w:r w:rsidRPr="00562FB4">
        <w:rPr>
          <w:rFonts w:ascii="Times New Roman" w:hAnsi="Times New Roman" w:cs="Times New Roman"/>
          <w:color w:val="000000"/>
          <w:shd w:val="clear" w:color="auto" w:fill="FFFFFF"/>
          <w:lang w:val="id-ID"/>
        </w:rPr>
        <w:fldChar w:fldCharType="end"/>
      </w:r>
      <w:r w:rsidRPr="00562FB4">
        <w:rPr>
          <w:rFonts w:ascii="Times New Roman" w:hAnsi="Times New Roman" w:cs="Times New Roman"/>
          <w:color w:val="000000"/>
          <w:shd w:val="clear" w:color="auto" w:fill="FFFFFF"/>
          <w:lang w:val="id-ID"/>
        </w:rPr>
        <w:t>. Oleh sebab itulah guru pendidikan jasmani di sekolah dasar perlu menerapkan model pembelajaran yang tepat guna untuk tercapainya tujuan dan fungsi pendidikan jasmani tersebut.</w:t>
      </w:r>
    </w:p>
    <w:p w14:paraId="6B13445B" w14:textId="7CCDCD6D" w:rsidR="00562FB4" w:rsidRDefault="00562FB4" w:rsidP="004B4581">
      <w:pPr>
        <w:spacing w:before="0" w:beforeAutospacing="0" w:after="0" w:line="360" w:lineRule="auto"/>
        <w:ind w:left="-3" w:right="36" w:firstLine="429"/>
        <w:jc w:val="both"/>
        <w:rPr>
          <w:rFonts w:ascii="Times New Roman" w:hAnsi="Times New Roman" w:cs="Times New Roman"/>
          <w:color w:val="000000"/>
          <w:shd w:val="clear" w:color="auto" w:fill="FFFFFF"/>
          <w:lang w:val="id-ID"/>
        </w:rPr>
      </w:pPr>
      <w:r w:rsidRPr="00562FB4">
        <w:rPr>
          <w:rFonts w:ascii="Times New Roman" w:hAnsi="Times New Roman" w:cs="Times New Roman"/>
          <w:color w:val="000000"/>
          <w:shd w:val="clear" w:color="auto" w:fill="FFFFFF"/>
          <w:lang w:val="id-ID"/>
        </w:rPr>
        <w:t xml:space="preserve">Untuk mengatasi semua permasalahan tersebut, maka diperlukan model pembelajaran yang cocok untuk diterapkan. Model pembelajaran yang sesuai dengan permasalahan dan karakteristik anak sekolah dasar yakni dengan menggunakan model pendidikan gerak. </w:t>
      </w:r>
      <w:r>
        <w:rPr>
          <w:rFonts w:ascii="Times New Roman" w:eastAsia="Calibri" w:hAnsi="Times New Roman" w:cs="Times New Roman"/>
          <w:lang w:val="id-ID"/>
        </w:rPr>
        <w:t>P</w:t>
      </w:r>
      <w:r w:rsidRPr="00562FB4">
        <w:rPr>
          <w:rFonts w:ascii="Times New Roman" w:eastAsia="Calibri" w:hAnsi="Times New Roman" w:cs="Times New Roman"/>
          <w:lang w:val="id-ID"/>
        </w:rPr>
        <w:t>endidikan gerak adalah progresif dan pemecahan masalah yang dilakukan oleh siswa.</w:t>
      </w:r>
      <w:r>
        <w:rPr>
          <w:rFonts w:ascii="Times New Roman" w:eastAsia="Calibri" w:hAnsi="Times New Roman" w:cs="Times New Roman"/>
          <w:lang w:val="id-ID"/>
        </w:rPr>
        <w:t xml:space="preserve"> </w:t>
      </w:r>
      <w:r w:rsidRPr="00562FB4">
        <w:rPr>
          <w:rFonts w:ascii="Times New Roman" w:eastAsia="Calibri" w:hAnsi="Times New Roman" w:cs="Times New Roman"/>
          <w:lang w:val="id-ID"/>
        </w:rPr>
        <w:t>Yang dimana penekanannya adalah pada keterlibatan kognitif dan kreatif siswa, terdiri dari mulai mengeksplorasi,</w:t>
      </w:r>
      <w:r>
        <w:rPr>
          <w:rFonts w:ascii="Times New Roman" w:eastAsia="Calibri" w:hAnsi="Times New Roman" w:cs="Times New Roman"/>
          <w:lang w:val="id-ID"/>
        </w:rPr>
        <w:t xml:space="preserve"> </w:t>
      </w:r>
      <w:r w:rsidRPr="00562FB4">
        <w:rPr>
          <w:rFonts w:ascii="Times New Roman" w:eastAsia="Calibri" w:hAnsi="Times New Roman" w:cs="Times New Roman"/>
          <w:lang w:val="id-ID"/>
        </w:rPr>
        <w:t>menganalisis,</w:t>
      </w:r>
      <w:r>
        <w:rPr>
          <w:rFonts w:ascii="Times New Roman" w:eastAsia="Calibri" w:hAnsi="Times New Roman" w:cs="Times New Roman"/>
          <w:lang w:val="id-ID"/>
        </w:rPr>
        <w:t xml:space="preserve"> </w:t>
      </w:r>
      <w:r w:rsidRPr="00562FB4">
        <w:rPr>
          <w:rFonts w:ascii="Times New Roman" w:eastAsia="Calibri" w:hAnsi="Times New Roman" w:cs="Times New Roman"/>
          <w:lang w:val="id-ID"/>
        </w:rPr>
        <w:t>dan</w:t>
      </w:r>
      <w:r>
        <w:rPr>
          <w:rFonts w:ascii="Times New Roman" w:eastAsia="Calibri" w:hAnsi="Times New Roman" w:cs="Times New Roman"/>
          <w:lang w:val="id-ID"/>
        </w:rPr>
        <w:t xml:space="preserve"> </w:t>
      </w:r>
      <w:r w:rsidRPr="00562FB4">
        <w:rPr>
          <w:rFonts w:ascii="Times New Roman" w:eastAsia="Calibri" w:hAnsi="Times New Roman" w:cs="Times New Roman"/>
          <w:lang w:val="id-ID"/>
        </w:rPr>
        <w:t>menerapkan pengetahuan untuk sampai pada solusi. Dalam pendidikan gerak perbedaan yang terdapat pada siswa sangat dihargai</w:t>
      </w:r>
      <w:r>
        <w:rPr>
          <w:rFonts w:ascii="Times New Roman" w:eastAsia="Calibri" w:hAnsi="Times New Roman" w:cs="Times New Roman"/>
          <w:lang w:val="id-ID"/>
        </w:rPr>
        <w:t xml:space="preserve"> </w:t>
      </w:r>
      <w:r>
        <w:rPr>
          <w:rFonts w:ascii="Times New Roman" w:eastAsia="Calibri" w:hAnsi="Times New Roman" w:cs="Times New Roman"/>
          <w:lang w:val="id-ID"/>
        </w:rPr>
        <w:fldChar w:fldCharType="begin" w:fldLock="1"/>
      </w:r>
      <w:r w:rsidR="00190534">
        <w:rPr>
          <w:rFonts w:ascii="Times New Roman" w:eastAsia="Calibri" w:hAnsi="Times New Roman" w:cs="Times New Roman"/>
          <w:lang w:val="id-ID"/>
        </w:rPr>
        <w:instrText>ADDIN CSL_CITATION {"citationItems":[{"id":"ITEM-1","itemData":{"author":[{"dropping-particle":"","family":"Kayal","given":"Rajarshi","non-dropping-particle":"","parse-names":false,"suffix":""}],"id":"ITEM-1","issue":"6","issued":{"date-parts":[["2016"]]},"page":"74-76","title":"Movement education : Syllabus on health and physical education and global recommendations on physical activity for health","type":"article-journal","volume":"3"},"uris":["http://www.mendeley.com/documents/?uuid=0027d1fb-52d8-42f7-bde2-8bc81ac60314"]}],"mendeley":{"formattedCitation":"(Kayal, 2016)","plainTextFormattedCitation":"(Kayal, 2016)","previouslyFormattedCitation":"(Kayal, 2016)"},"properties":{"noteIndex":0},"schema":"https://github.com/citation-style-language/schema/raw/master/csl-citation.json"}</w:instrText>
      </w:r>
      <w:r>
        <w:rPr>
          <w:rFonts w:ascii="Times New Roman" w:eastAsia="Calibri" w:hAnsi="Times New Roman" w:cs="Times New Roman"/>
          <w:lang w:val="id-ID"/>
        </w:rPr>
        <w:fldChar w:fldCharType="separate"/>
      </w:r>
      <w:r w:rsidRPr="00562FB4">
        <w:rPr>
          <w:rFonts w:ascii="Times New Roman" w:eastAsia="Calibri" w:hAnsi="Times New Roman" w:cs="Times New Roman"/>
          <w:noProof/>
          <w:lang w:val="id-ID"/>
        </w:rPr>
        <w:t>(Kayal, 2016)</w:t>
      </w:r>
      <w:r>
        <w:rPr>
          <w:rFonts w:ascii="Times New Roman" w:eastAsia="Calibri" w:hAnsi="Times New Roman" w:cs="Times New Roman"/>
          <w:lang w:val="id-ID"/>
        </w:rPr>
        <w:fldChar w:fldCharType="end"/>
      </w:r>
      <w:r w:rsidRPr="00562FB4">
        <w:rPr>
          <w:rFonts w:ascii="Times New Roman" w:eastAsia="Calibri" w:hAnsi="Times New Roman" w:cs="Times New Roman"/>
          <w:lang w:val="id-ID"/>
        </w:rPr>
        <w:t xml:space="preserve">. </w:t>
      </w:r>
      <w:r w:rsidRPr="00562FB4">
        <w:rPr>
          <w:rFonts w:ascii="Times New Roman" w:hAnsi="Times New Roman" w:cs="Times New Roman"/>
          <w:color w:val="000000"/>
          <w:shd w:val="clear" w:color="auto" w:fill="FFFFFF"/>
          <w:lang w:val="id-ID"/>
        </w:rPr>
        <w:t xml:space="preserve">Dalam model pendidikan gerak anak hanya diajarkan tentang konsep dan komponen gerak saja. Sehingga dalam model ini anak tidak diajarkan memahami macam-macam olahraga sesungguhnya, </w:t>
      </w:r>
      <w:r w:rsidRPr="00562FB4">
        <w:rPr>
          <w:rFonts w:ascii="Times New Roman" w:hAnsi="Times New Roman" w:cs="Times New Roman"/>
          <w:color w:val="000000"/>
          <w:shd w:val="clear" w:color="auto" w:fill="FFFFFF"/>
          <w:lang w:val="id-ID"/>
        </w:rPr>
        <w:lastRenderedPageBreak/>
        <w:t>teknik dasar, dan peraturan lainnya. Model pendidikan gerak lebih bersifat eksploratif, lebih mengarahkan anak untuk mampu mencari sendiri gerakan yang dipikirkannya dan memperkaya gerakannya tersebut (Mahendra, 2017).</w:t>
      </w:r>
    </w:p>
    <w:p w14:paraId="4AE88AE1" w14:textId="1C5A2542" w:rsidR="004B4581" w:rsidRPr="004B4581" w:rsidRDefault="004B4581" w:rsidP="004B4581">
      <w:pPr>
        <w:pStyle w:val="Judul1"/>
        <w:rPr>
          <w:rFonts w:ascii="Times New Roman" w:eastAsia="Calibri" w:hAnsi="Times New Roman" w:cs="Times New Roman"/>
          <w:b/>
          <w:bCs/>
          <w:i w:val="0"/>
          <w:iCs w:val="0"/>
          <w:color w:val="auto"/>
          <w:sz w:val="22"/>
          <w:szCs w:val="22"/>
          <w:lang w:val="id-ID"/>
        </w:rPr>
      </w:pPr>
      <w:r w:rsidRPr="004B4581">
        <w:rPr>
          <w:rFonts w:ascii="Times New Roman" w:eastAsia="Calibri" w:hAnsi="Times New Roman" w:cs="Times New Roman"/>
          <w:b/>
          <w:bCs/>
          <w:i w:val="0"/>
          <w:iCs w:val="0"/>
          <w:sz w:val="22"/>
          <w:szCs w:val="22"/>
          <w:lang w:val="id-ID"/>
        </w:rPr>
        <w:t>METODE PENELITIAN</w:t>
      </w:r>
    </w:p>
    <w:p w14:paraId="327D8D37" w14:textId="16505323" w:rsidR="004B4581" w:rsidRPr="007744DD" w:rsidRDefault="004B4581" w:rsidP="004B4581">
      <w:pPr>
        <w:spacing w:before="0" w:beforeAutospacing="0" w:after="0" w:afterAutospacing="0" w:line="360" w:lineRule="auto"/>
        <w:ind w:left="0" w:firstLine="284"/>
        <w:jc w:val="both"/>
        <w:rPr>
          <w:rFonts w:ascii="Times New Roman" w:hAnsi="Times New Roman" w:cs="Times New Roman"/>
          <w:lang w:val="id-ID"/>
        </w:rPr>
      </w:pPr>
      <w:r w:rsidRPr="007744DD">
        <w:rPr>
          <w:rFonts w:ascii="Times New Roman" w:hAnsi="Times New Roman" w:cs="Times New Roman"/>
          <w:lang w:val="id-ID"/>
        </w:rPr>
        <w:t xml:space="preserve">Metode dalam </w:t>
      </w:r>
      <w:r w:rsidR="00144906">
        <w:rPr>
          <w:rFonts w:ascii="Times New Roman" w:hAnsi="Times New Roman" w:cs="Times New Roman"/>
          <w:lang w:val="id-ID"/>
        </w:rPr>
        <w:t>studi</w:t>
      </w:r>
      <w:r w:rsidRPr="007744DD">
        <w:rPr>
          <w:rFonts w:ascii="Times New Roman" w:hAnsi="Times New Roman" w:cs="Times New Roman"/>
          <w:lang w:val="id-ID"/>
        </w:rPr>
        <w:t xml:space="preserve"> ini menggunakan penelitian tindakan kelas (PTK)</w:t>
      </w:r>
      <w:r w:rsidRPr="007744DD">
        <w:rPr>
          <w:rFonts w:ascii="Times New Roman" w:hAnsi="Times New Roman" w:cs="Times New Roman"/>
        </w:rPr>
        <w:t>.</w:t>
      </w:r>
      <w:r>
        <w:rPr>
          <w:rFonts w:ascii="Times New Roman" w:hAnsi="Times New Roman" w:cs="Times New Roman"/>
          <w:lang w:val="id-ID"/>
        </w:rPr>
        <w:t xml:space="preserve"> </w:t>
      </w:r>
      <w:r w:rsidRPr="007744DD">
        <w:rPr>
          <w:rFonts w:ascii="Times New Roman" w:eastAsia="Times New Roman" w:hAnsi="Times New Roman" w:cs="Times New Roman"/>
          <w:color w:val="000000"/>
          <w:lang w:val="id-ID" w:eastAsia="id-ID"/>
        </w:rPr>
        <w:t xml:space="preserve">Dalam </w:t>
      </w:r>
      <w:r w:rsidR="00144906">
        <w:rPr>
          <w:rFonts w:ascii="Times New Roman" w:eastAsia="Times New Roman" w:hAnsi="Times New Roman" w:cs="Times New Roman"/>
          <w:color w:val="000000"/>
          <w:lang w:val="id-ID" w:eastAsia="id-ID"/>
        </w:rPr>
        <w:t>studi</w:t>
      </w:r>
      <w:r w:rsidRPr="007744DD">
        <w:rPr>
          <w:rFonts w:ascii="Times New Roman" w:eastAsia="Times New Roman" w:hAnsi="Times New Roman" w:cs="Times New Roman"/>
          <w:color w:val="000000"/>
          <w:lang w:val="id-ID" w:eastAsia="id-ID"/>
        </w:rPr>
        <w:t xml:space="preserve"> ini yang menjadi populasinya adalah siswa-siswi kelas V. Hal ini dikarenakan di Kelas V memiliki kepercayaan diri yang sangat rendah dalam pembelajaran pendidikan jasmani. </w:t>
      </w:r>
      <w:r w:rsidRPr="007744DD">
        <w:rPr>
          <w:rFonts w:ascii="Times New Roman" w:hAnsi="Times New Roman" w:cs="Times New Roman"/>
        </w:rPr>
        <w:t xml:space="preserve">Partisipan </w:t>
      </w:r>
      <w:r w:rsidR="00144906">
        <w:rPr>
          <w:rFonts w:ascii="Times New Roman" w:hAnsi="Times New Roman" w:cs="Times New Roman"/>
          <w:lang w:val="id-ID"/>
        </w:rPr>
        <w:t>studi</w:t>
      </w:r>
      <w:r w:rsidRPr="007744DD">
        <w:rPr>
          <w:rFonts w:ascii="Times New Roman" w:hAnsi="Times New Roman" w:cs="Times New Roman"/>
        </w:rPr>
        <w:t xml:space="preserve"> ini adalah SD Negeri </w:t>
      </w:r>
      <w:r w:rsidRPr="007744DD">
        <w:rPr>
          <w:rFonts w:ascii="Times New Roman" w:hAnsi="Times New Roman" w:cs="Times New Roman"/>
          <w:lang w:val="id-ID"/>
        </w:rPr>
        <w:t>138 Gegerkalong Girang</w:t>
      </w:r>
      <w:r w:rsidRPr="007744DD">
        <w:rPr>
          <w:rFonts w:ascii="Times New Roman" w:hAnsi="Times New Roman" w:cs="Times New Roman"/>
        </w:rPr>
        <w:t xml:space="preserve"> Kota Bandung. Subjek yang digunakan dalam </w:t>
      </w:r>
      <w:r w:rsidR="00144906">
        <w:rPr>
          <w:rFonts w:ascii="Times New Roman" w:hAnsi="Times New Roman" w:cs="Times New Roman"/>
          <w:lang w:val="id-ID"/>
        </w:rPr>
        <w:t>studi</w:t>
      </w:r>
      <w:r w:rsidRPr="007744DD">
        <w:rPr>
          <w:rFonts w:ascii="Times New Roman" w:hAnsi="Times New Roman" w:cs="Times New Roman"/>
        </w:rPr>
        <w:t xml:space="preserve"> ini adalah kelas V </w:t>
      </w:r>
      <w:r w:rsidRPr="007744DD">
        <w:rPr>
          <w:rFonts w:ascii="Times New Roman" w:hAnsi="Times New Roman" w:cs="Times New Roman"/>
          <w:lang w:val="id-ID"/>
        </w:rPr>
        <w:t>A</w:t>
      </w:r>
      <w:r w:rsidRPr="007744DD">
        <w:rPr>
          <w:rFonts w:ascii="Times New Roman" w:hAnsi="Times New Roman" w:cs="Times New Roman"/>
        </w:rPr>
        <w:t xml:space="preserve"> dengan jumlah siswa 29 siswa dengan perincian 1</w:t>
      </w:r>
      <w:r w:rsidRPr="007744DD">
        <w:rPr>
          <w:rFonts w:ascii="Times New Roman" w:hAnsi="Times New Roman" w:cs="Times New Roman"/>
          <w:lang w:val="id-ID"/>
        </w:rPr>
        <w:t>1</w:t>
      </w:r>
      <w:r w:rsidRPr="007744DD">
        <w:rPr>
          <w:rFonts w:ascii="Times New Roman" w:hAnsi="Times New Roman" w:cs="Times New Roman"/>
        </w:rPr>
        <w:t xml:space="preserve"> siswa laki-laki dan</w:t>
      </w:r>
      <w:r w:rsidRPr="007744DD">
        <w:rPr>
          <w:rFonts w:ascii="Times New Roman" w:hAnsi="Times New Roman" w:cs="Times New Roman"/>
          <w:lang w:val="id-ID"/>
        </w:rPr>
        <w:t xml:space="preserve"> </w:t>
      </w:r>
      <w:r w:rsidRPr="007744DD">
        <w:rPr>
          <w:rFonts w:ascii="Times New Roman" w:hAnsi="Times New Roman" w:cs="Times New Roman"/>
        </w:rPr>
        <w:t>1</w:t>
      </w:r>
      <w:r w:rsidRPr="007744DD">
        <w:rPr>
          <w:rFonts w:ascii="Times New Roman" w:hAnsi="Times New Roman" w:cs="Times New Roman"/>
          <w:lang w:val="id-ID"/>
        </w:rPr>
        <w:t>8</w:t>
      </w:r>
      <w:r w:rsidRPr="007744DD">
        <w:rPr>
          <w:rFonts w:ascii="Times New Roman" w:hAnsi="Times New Roman" w:cs="Times New Roman"/>
        </w:rPr>
        <w:t xml:space="preserve"> siswa perempuan. </w:t>
      </w:r>
    </w:p>
    <w:p w14:paraId="2EA1FB94" w14:textId="29CC50DE" w:rsidR="008506D4" w:rsidRDefault="004B4581" w:rsidP="004B4581">
      <w:pPr>
        <w:pStyle w:val="NormalWeb"/>
        <w:spacing w:before="0" w:beforeAutospacing="0" w:after="0" w:afterAutospacing="0" w:line="360" w:lineRule="auto"/>
        <w:ind w:firstLine="284"/>
        <w:jc w:val="both"/>
        <w:rPr>
          <w:sz w:val="22"/>
          <w:szCs w:val="22"/>
          <w:lang w:val="id-ID"/>
        </w:rPr>
      </w:pPr>
      <w:r w:rsidRPr="007744DD">
        <w:rPr>
          <w:sz w:val="22"/>
          <w:szCs w:val="22"/>
        </w:rPr>
        <w:t xml:space="preserve">Instrumen yang digunakan dalam </w:t>
      </w:r>
      <w:r w:rsidR="00144906">
        <w:rPr>
          <w:sz w:val="22"/>
          <w:szCs w:val="22"/>
          <w:lang w:val="id-ID"/>
        </w:rPr>
        <w:t>studi</w:t>
      </w:r>
      <w:r w:rsidRPr="007744DD">
        <w:rPr>
          <w:sz w:val="22"/>
          <w:szCs w:val="22"/>
        </w:rPr>
        <w:t xml:space="preserve"> ini adalah</w:t>
      </w:r>
      <w:r w:rsidRPr="007744DD">
        <w:rPr>
          <w:sz w:val="22"/>
          <w:szCs w:val="22"/>
          <w:lang w:val="id-ID"/>
        </w:rPr>
        <w:t xml:space="preserve"> lembar observasi kepercayaan diri siswa </w:t>
      </w:r>
      <w:r w:rsidRPr="007744DD">
        <w:rPr>
          <w:sz w:val="22"/>
          <w:szCs w:val="22"/>
        </w:rPr>
        <w:t xml:space="preserve">dengan mengambil </w:t>
      </w:r>
      <w:r w:rsidRPr="007744DD">
        <w:rPr>
          <w:sz w:val="22"/>
          <w:szCs w:val="22"/>
          <w:lang w:val="id-ID"/>
        </w:rPr>
        <w:t>lima indikator aspek</w:t>
      </w:r>
      <w:r w:rsidRPr="007744DD">
        <w:rPr>
          <w:sz w:val="22"/>
          <w:szCs w:val="22"/>
        </w:rPr>
        <w:t xml:space="preserve"> </w:t>
      </w:r>
      <w:r w:rsidRPr="007744DD">
        <w:rPr>
          <w:sz w:val="22"/>
          <w:szCs w:val="22"/>
          <w:lang w:val="id-ID"/>
        </w:rPr>
        <w:t>kepercayaan diri</w:t>
      </w:r>
      <w:r w:rsidRPr="007744DD">
        <w:rPr>
          <w:sz w:val="22"/>
          <w:szCs w:val="22"/>
        </w:rPr>
        <w:t xml:space="preserve"> yaitu</w:t>
      </w:r>
      <w:r w:rsidRPr="007744DD">
        <w:rPr>
          <w:sz w:val="22"/>
          <w:szCs w:val="22"/>
          <w:lang w:val="id-ID"/>
        </w:rPr>
        <w:t xml:space="preserve"> keyakinan akan kemampuan diri, optimisme, objektif, bertanggung jawab, rasional dan realistis. Kelima indikator tersebut terdiri 10 item perilaku yang diamati. </w:t>
      </w:r>
    </w:p>
    <w:p w14:paraId="1B475A87" w14:textId="77777777" w:rsidR="004B4581" w:rsidRPr="007744DD" w:rsidRDefault="004B4581" w:rsidP="004B4581">
      <w:pPr>
        <w:pStyle w:val="NormalWeb"/>
        <w:spacing w:before="0" w:beforeAutospacing="0" w:after="0" w:afterAutospacing="0" w:line="360" w:lineRule="auto"/>
        <w:ind w:firstLine="284"/>
        <w:jc w:val="both"/>
        <w:rPr>
          <w:sz w:val="22"/>
          <w:szCs w:val="22"/>
          <w:lang w:val="id-ID"/>
        </w:rPr>
      </w:pPr>
      <w:r w:rsidRPr="007744DD">
        <w:rPr>
          <w:sz w:val="22"/>
          <w:szCs w:val="22"/>
          <w:lang w:val="id-ID"/>
        </w:rPr>
        <w:t>Rumus untuk mencari rata-rata dan presentase adalah sebagai berikut:</w:t>
      </w:r>
    </w:p>
    <w:p w14:paraId="1B68B86C" w14:textId="77777777" w:rsidR="004B4581" w:rsidRPr="007744DD" w:rsidRDefault="004B4581" w:rsidP="009A4A53">
      <w:pPr>
        <w:spacing w:before="0" w:beforeAutospacing="0" w:after="200" w:afterAutospacing="0" w:line="360" w:lineRule="auto"/>
        <w:ind w:left="0" w:right="0"/>
        <w:contextualSpacing/>
        <w:jc w:val="both"/>
        <w:rPr>
          <w:rFonts w:ascii="Times New Roman" w:eastAsia="Calibri" w:hAnsi="Times New Roman" w:cs="Times New Roman"/>
        </w:rPr>
      </w:pPr>
      <w:bookmarkStart w:id="1" w:name="_Hlk19266042"/>
      <w:r w:rsidRPr="007744DD">
        <w:rPr>
          <w:rFonts w:ascii="Times New Roman" w:eastAsia="Calibri" w:hAnsi="Times New Roman" w:cs="Times New Roman"/>
        </w:rPr>
        <w:t>Mencari nilai rata-rata (</w:t>
      </w:r>
      <m:oMath>
        <m:acc>
          <m:accPr>
            <m:chr m:val="̅"/>
            <m:ctrlPr>
              <w:rPr>
                <w:rFonts w:ascii="Cambria Math" w:eastAsia="Times New Roman" w:hAnsi="Cambria Math" w:cs="Times New Roman"/>
                <w:i/>
              </w:rPr>
            </m:ctrlPr>
          </m:accPr>
          <m:e>
            <m:r>
              <w:rPr>
                <w:rFonts w:ascii="Cambria Math" w:eastAsia="Calibri" w:hAnsi="Cambria Math" w:cs="Times New Roman"/>
              </w:rPr>
              <m:t xml:space="preserve">x </m:t>
            </m:r>
          </m:e>
        </m:acc>
      </m:oMath>
      <w:r w:rsidRPr="007744DD">
        <w:rPr>
          <w:rFonts w:ascii="Times New Roman" w:eastAsia="Calibri" w:hAnsi="Times New Roman" w:cs="Times New Roman"/>
        </w:rPr>
        <w:t xml:space="preserve">) dengan rumus: </w:t>
      </w:r>
    </w:p>
    <w:p w14:paraId="1B77D6BC" w14:textId="77777777" w:rsidR="004B4581" w:rsidRPr="007744DD" w:rsidRDefault="004B4581" w:rsidP="004B4581">
      <w:pPr>
        <w:tabs>
          <w:tab w:val="left" w:pos="90"/>
          <w:tab w:val="left" w:pos="450"/>
        </w:tabs>
        <w:spacing w:before="0" w:beforeAutospacing="0" w:after="160" w:afterAutospacing="0" w:line="360" w:lineRule="auto"/>
        <w:ind w:left="0" w:right="0"/>
        <w:jc w:val="left"/>
        <w:rPr>
          <w:rFonts w:ascii="Times New Roman" w:eastAsia="Times New Roman" w:hAnsi="Times New Roman" w:cs="Times New Roman"/>
          <w:lang w:val="id-ID"/>
        </w:rPr>
      </w:pPr>
      <w:r w:rsidRPr="007744DD">
        <w:rPr>
          <w:rFonts w:ascii="Times New Roman" w:eastAsia="Times New Roman" w:hAnsi="Times New Roman" w:cs="Times New Roman"/>
          <w:lang w:val="id-ID"/>
        </w:rPr>
        <w:tab/>
      </w:r>
      <w:r w:rsidRPr="007744DD">
        <w:rPr>
          <w:rFonts w:ascii="Times New Roman" w:eastAsia="Times New Roman" w:hAnsi="Times New Roman" w:cs="Times New Roman"/>
          <w:lang w:val="id-ID"/>
        </w:rPr>
        <w:tab/>
      </w:r>
      <w:r w:rsidRPr="007744DD">
        <w:rPr>
          <w:rFonts w:ascii="Times New Roman" w:eastAsia="Times New Roman" w:hAnsi="Times New Roman" w:cs="Times New Roman"/>
          <w:lang w:val="id-ID"/>
        </w:rPr>
        <w:tab/>
      </w:r>
      <w:r w:rsidRPr="007744DD">
        <w:rPr>
          <w:rFonts w:ascii="Times New Roman" w:eastAsia="Times New Roman" w:hAnsi="Times New Roman" w:cs="Times New Roman"/>
          <w:lang w:val="id-ID"/>
        </w:rPr>
        <w:tab/>
      </w:r>
      <m:oMath>
        <m:acc>
          <m:accPr>
            <m:chr m:val="̅"/>
            <m:ctrlPr>
              <w:rPr>
                <w:rFonts w:ascii="Cambria Math" w:eastAsia="Times New Roman" w:hAnsi="Cambria Math" w:cs="Times New Roman"/>
                <w:i/>
                <w:lang w:val="id-ID"/>
              </w:rPr>
            </m:ctrlPr>
          </m:accPr>
          <m:e>
            <m:r>
              <w:rPr>
                <w:rFonts w:ascii="Cambria Math" w:eastAsia="Calibri" w:hAnsi="Cambria Math" w:cs="Times New Roman"/>
                <w:lang w:val="id-ID"/>
              </w:rPr>
              <m:t xml:space="preserve">x </m:t>
            </m:r>
          </m:e>
        </m:acc>
      </m:oMath>
      <w:r w:rsidRPr="007744DD">
        <w:rPr>
          <w:rFonts w:ascii="Times New Roman" w:eastAsia="Calibri" w:hAnsi="Times New Roman" w:cs="Times New Roman"/>
          <w:lang w:val="id-ID"/>
        </w:rPr>
        <w:t xml:space="preserve"> </w:t>
      </w:r>
      <m:oMath>
        <m:r>
          <w:rPr>
            <w:rFonts w:ascii="Cambria Math" w:eastAsia="Calibri" w:hAnsi="Cambria Math" w:cs="Times New Roman"/>
            <w:lang w:val="id-ID"/>
          </w:rPr>
          <m:t xml:space="preserve">= </m:t>
        </m:r>
        <m:f>
          <m:fPr>
            <m:ctrlPr>
              <w:rPr>
                <w:rFonts w:ascii="Cambria Math" w:eastAsia="Times New Roman" w:hAnsi="Cambria Math" w:cs="Times New Roman"/>
                <w:i/>
                <w:lang w:val="id-ID"/>
              </w:rPr>
            </m:ctrlPr>
          </m:fPr>
          <m:num>
            <m:nary>
              <m:naryPr>
                <m:chr m:val="∑"/>
                <m:limLoc m:val="undOvr"/>
                <m:subHide m:val="1"/>
                <m:supHide m:val="1"/>
                <m:ctrlPr>
                  <w:rPr>
                    <w:rFonts w:ascii="Cambria Math" w:eastAsia="Times New Roman" w:hAnsi="Cambria Math" w:cs="Times New Roman"/>
                    <w:i/>
                    <w:lang w:val="id-ID"/>
                  </w:rPr>
                </m:ctrlPr>
              </m:naryPr>
              <m:sub/>
              <m:sup/>
              <m:e>
                <m:r>
                  <w:rPr>
                    <w:rFonts w:ascii="Cambria Math" w:eastAsia="Calibri" w:hAnsi="Cambria Math" w:cs="Times New Roman"/>
                    <w:lang w:val="id-ID"/>
                  </w:rPr>
                  <m:t>X</m:t>
                </m:r>
              </m:e>
            </m:nary>
          </m:num>
          <m:den>
            <m:r>
              <w:rPr>
                <w:rFonts w:ascii="Cambria Math" w:eastAsia="Calibri" w:hAnsi="Cambria Math" w:cs="Times New Roman"/>
                <w:lang w:val="id-ID"/>
              </w:rPr>
              <m:t>n</m:t>
            </m:r>
          </m:den>
        </m:f>
      </m:oMath>
    </w:p>
    <w:p w14:paraId="5F75B96B" w14:textId="77777777" w:rsidR="004B4581" w:rsidRPr="007744DD" w:rsidRDefault="004B4581" w:rsidP="004B4581">
      <w:pPr>
        <w:tabs>
          <w:tab w:val="left" w:pos="90"/>
          <w:tab w:val="left" w:pos="450"/>
        </w:tabs>
        <w:spacing w:before="0" w:beforeAutospacing="0" w:after="160" w:afterAutospacing="0" w:line="360" w:lineRule="auto"/>
        <w:ind w:left="0" w:right="0"/>
        <w:jc w:val="left"/>
        <w:rPr>
          <w:rFonts w:ascii="Times New Roman" w:eastAsia="Times New Roman" w:hAnsi="Times New Roman" w:cs="Times New Roman"/>
          <w:lang w:val="id-ID"/>
        </w:rPr>
      </w:pPr>
      <w:r w:rsidRPr="007744DD">
        <w:rPr>
          <w:rFonts w:ascii="Times New Roman" w:eastAsia="Times New Roman" w:hAnsi="Times New Roman" w:cs="Times New Roman"/>
          <w:lang w:val="id-ID"/>
        </w:rPr>
        <w:t>Keterangan</w:t>
      </w:r>
    </w:p>
    <w:p w14:paraId="425736E1" w14:textId="77777777" w:rsidR="004B4581" w:rsidRPr="007744DD" w:rsidRDefault="009A7403" w:rsidP="004B4581">
      <w:pPr>
        <w:tabs>
          <w:tab w:val="left" w:pos="90"/>
          <w:tab w:val="left" w:pos="450"/>
        </w:tabs>
        <w:spacing w:before="0" w:beforeAutospacing="0" w:after="200" w:afterAutospacing="0" w:line="360" w:lineRule="auto"/>
        <w:ind w:left="0" w:right="0"/>
        <w:contextualSpacing/>
        <w:jc w:val="left"/>
        <w:rPr>
          <w:rFonts w:ascii="Times New Roman" w:eastAsia="Calibri" w:hAnsi="Times New Roman" w:cs="Times New Roman"/>
          <w:lang w:val="id-ID"/>
        </w:rPr>
      </w:pPr>
      <m:oMath>
        <m:acc>
          <m:accPr>
            <m:chr m:val="̅"/>
            <m:ctrlPr>
              <w:rPr>
                <w:rFonts w:ascii="Cambria Math" w:eastAsia="Times New Roman" w:hAnsi="Cambria Math" w:cs="Times New Roman"/>
                <w:i/>
              </w:rPr>
            </m:ctrlPr>
          </m:accPr>
          <m:e>
            <m:r>
              <w:rPr>
                <w:rFonts w:ascii="Cambria Math" w:eastAsia="Calibri" w:hAnsi="Cambria Math" w:cs="Times New Roman"/>
              </w:rPr>
              <m:t xml:space="preserve">x </m:t>
            </m:r>
          </m:e>
        </m:acc>
      </m:oMath>
      <w:r w:rsidR="004B4581" w:rsidRPr="007744DD">
        <w:rPr>
          <w:rFonts w:ascii="Times New Roman" w:eastAsia="Times New Roman" w:hAnsi="Times New Roman" w:cs="Times New Roman"/>
        </w:rPr>
        <w:t xml:space="preserve"> </w:t>
      </w:r>
      <w:r w:rsidR="004B4581" w:rsidRPr="007744DD">
        <w:rPr>
          <w:rFonts w:ascii="Times New Roman" w:eastAsia="Times New Roman" w:hAnsi="Times New Roman" w:cs="Times New Roman"/>
        </w:rPr>
        <w:tab/>
        <w:t xml:space="preserve">: </w:t>
      </w:r>
      <w:r w:rsidR="004B4581" w:rsidRPr="007744DD">
        <w:rPr>
          <w:rFonts w:ascii="Times New Roman" w:eastAsia="Calibri" w:hAnsi="Times New Roman" w:cs="Times New Roman"/>
        </w:rPr>
        <w:t xml:space="preserve">rata-rata nilai kelompok </w:t>
      </w:r>
    </w:p>
    <w:p w14:paraId="26E13CFE" w14:textId="77777777" w:rsidR="004B4581" w:rsidRPr="007744DD" w:rsidRDefault="004B4581" w:rsidP="004B4581">
      <w:pPr>
        <w:tabs>
          <w:tab w:val="left" w:pos="90"/>
          <w:tab w:val="left" w:pos="450"/>
        </w:tabs>
        <w:spacing w:before="0" w:beforeAutospacing="0" w:after="200" w:afterAutospacing="0" w:line="360" w:lineRule="auto"/>
        <w:ind w:left="0" w:right="0"/>
        <w:contextualSpacing/>
        <w:jc w:val="left"/>
        <w:rPr>
          <w:rFonts w:ascii="Times New Roman" w:eastAsia="Calibri" w:hAnsi="Times New Roman" w:cs="Times New Roman"/>
        </w:rPr>
      </w:pPr>
      <w:r w:rsidRPr="007744DD">
        <w:rPr>
          <w:rFonts w:ascii="Times New Roman" w:eastAsia="Calibri" w:hAnsi="Times New Roman" w:cs="Times New Roman"/>
        </w:rPr>
        <w:t>∑</w:t>
      </w:r>
      <w:r w:rsidRPr="007744DD">
        <w:rPr>
          <w:rFonts w:ascii="Times New Roman" w:eastAsia="Calibri" w:hAnsi="Times New Roman" w:cs="Times New Roman"/>
          <w:lang w:val="id-ID"/>
        </w:rPr>
        <w:t>x</w:t>
      </w:r>
      <w:r w:rsidRPr="007744DD">
        <w:rPr>
          <w:rFonts w:ascii="Times New Roman" w:eastAsia="Calibri" w:hAnsi="Times New Roman" w:cs="Times New Roman"/>
        </w:rPr>
        <w:tab/>
        <w:t xml:space="preserve">: </w:t>
      </w:r>
      <w:r w:rsidRPr="007744DD">
        <w:rPr>
          <w:rFonts w:ascii="Times New Roman" w:eastAsia="Calibri" w:hAnsi="Times New Roman" w:cs="Times New Roman"/>
          <w:lang w:val="id-ID"/>
        </w:rPr>
        <w:t xml:space="preserve">jumlah </w:t>
      </w:r>
      <w:r w:rsidRPr="007744DD">
        <w:rPr>
          <w:rFonts w:ascii="Times New Roman" w:eastAsia="Calibri" w:hAnsi="Times New Roman" w:cs="Times New Roman"/>
        </w:rPr>
        <w:t>nilai siswa</w:t>
      </w:r>
    </w:p>
    <w:p w14:paraId="29ED9B4A" w14:textId="77777777" w:rsidR="004B4581" w:rsidRPr="007744DD" w:rsidRDefault="004B4581" w:rsidP="004B4581">
      <w:pPr>
        <w:tabs>
          <w:tab w:val="left" w:pos="90"/>
          <w:tab w:val="left" w:pos="450"/>
        </w:tabs>
        <w:spacing w:before="0" w:beforeAutospacing="0" w:after="200" w:afterAutospacing="0" w:line="360" w:lineRule="auto"/>
        <w:ind w:left="0" w:right="0"/>
        <w:contextualSpacing/>
        <w:jc w:val="left"/>
        <w:rPr>
          <w:rFonts w:ascii="Times New Roman" w:eastAsia="Calibri" w:hAnsi="Times New Roman" w:cs="Times New Roman"/>
        </w:rPr>
      </w:pPr>
      <m:oMath>
        <m:r>
          <w:rPr>
            <w:rFonts w:ascii="Cambria Math" w:eastAsia="Times New Roman" w:hAnsi="Cambria Math" w:cs="Times New Roman"/>
          </w:rPr>
          <m:t>n</m:t>
        </m:r>
      </m:oMath>
      <w:r w:rsidRPr="007744DD">
        <w:rPr>
          <w:rFonts w:ascii="Times New Roman" w:eastAsia="Times New Roman" w:hAnsi="Times New Roman" w:cs="Times New Roman"/>
        </w:rPr>
        <w:tab/>
        <w:t>:</w:t>
      </w:r>
      <w:r w:rsidRPr="007744DD">
        <w:rPr>
          <w:rFonts w:ascii="Times New Roman" w:eastAsia="Calibri" w:hAnsi="Times New Roman" w:cs="Times New Roman"/>
        </w:rPr>
        <w:t xml:space="preserve"> banyaknya siswa </w:t>
      </w:r>
    </w:p>
    <w:p w14:paraId="1B6B3682" w14:textId="77777777" w:rsidR="004B4581" w:rsidRPr="007744DD" w:rsidRDefault="004B4581" w:rsidP="004B4581">
      <w:pPr>
        <w:tabs>
          <w:tab w:val="left" w:pos="90"/>
          <w:tab w:val="left" w:pos="450"/>
        </w:tabs>
        <w:spacing w:before="0" w:beforeAutospacing="0" w:after="200" w:afterAutospacing="0" w:line="360" w:lineRule="auto"/>
        <w:ind w:left="0" w:right="0"/>
        <w:contextualSpacing/>
        <w:jc w:val="left"/>
        <w:rPr>
          <w:rFonts w:ascii="Times New Roman" w:eastAsia="Calibri" w:hAnsi="Times New Roman" w:cs="Times New Roman"/>
          <w:lang w:val="id-ID"/>
        </w:rPr>
      </w:pPr>
    </w:p>
    <w:p w14:paraId="7B16DDC8" w14:textId="77777777" w:rsidR="004B4581" w:rsidRPr="007744DD" w:rsidRDefault="004B4581" w:rsidP="004B4581">
      <w:pPr>
        <w:spacing w:before="240" w:beforeAutospacing="0" w:after="200" w:afterAutospacing="0" w:line="360" w:lineRule="auto"/>
        <w:ind w:left="0" w:right="0"/>
        <w:contextualSpacing/>
        <w:jc w:val="both"/>
        <w:rPr>
          <w:rFonts w:ascii="Times New Roman" w:eastAsia="Calibri" w:hAnsi="Times New Roman" w:cs="Times New Roman"/>
        </w:rPr>
      </w:pPr>
      <w:r w:rsidRPr="007744DD">
        <w:rPr>
          <w:rFonts w:ascii="Times New Roman" w:eastAsia="Calibri" w:hAnsi="Times New Roman" w:cs="Times New Roman"/>
        </w:rPr>
        <w:t xml:space="preserve">Mencari nilai presentase </w:t>
      </w:r>
    </w:p>
    <w:p w14:paraId="37474994" w14:textId="77777777" w:rsidR="004B4581" w:rsidRPr="007744DD" w:rsidRDefault="009A7403" w:rsidP="004B4581">
      <w:pPr>
        <w:spacing w:before="240" w:beforeAutospacing="0" w:after="200" w:afterAutospacing="0" w:line="360" w:lineRule="auto"/>
        <w:ind w:left="0" w:right="0"/>
        <w:contextualSpacing/>
        <w:jc w:val="both"/>
        <w:rPr>
          <w:rFonts w:ascii="Times New Roman" w:eastAsia="Times New Roman" w:hAnsi="Times New Roman" w:cs="Times New Roman"/>
          <w:lang w:val="en-ID"/>
        </w:rPr>
      </w:pPr>
      <m:oMathPara>
        <m:oMath>
          <m:f>
            <m:fPr>
              <m:ctrlPr>
                <w:rPr>
                  <w:rFonts w:ascii="Cambria Math" w:eastAsia="Times New Roman" w:hAnsi="Cambria Math" w:cs="Times New Roman"/>
                  <w:iCs/>
                  <w:lang w:val="en-ID"/>
                </w:rPr>
              </m:ctrlPr>
            </m:fPr>
            <m:num>
              <m:r>
                <m:rPr>
                  <m:sty m:val="p"/>
                </m:rPr>
                <w:rPr>
                  <w:rFonts w:ascii="Cambria Math" w:eastAsia="Calibri" w:hAnsi="Cambria Math" w:cs="Times New Roman"/>
                  <w:lang w:val="en-ID"/>
                </w:rPr>
                <m:t>Skor yang di dapat</m:t>
              </m:r>
            </m:num>
            <m:den>
              <m:r>
                <m:rPr>
                  <m:sty m:val="p"/>
                </m:rPr>
                <w:rPr>
                  <w:rFonts w:ascii="Cambria Math" w:eastAsia="Calibri" w:hAnsi="Cambria Math" w:cs="Times New Roman"/>
                  <w:lang w:val="en-ID"/>
                </w:rPr>
                <m:t>Jumlah siswa x skor maksimal</m:t>
              </m:r>
            </m:den>
          </m:f>
          <m:r>
            <m:rPr>
              <m:sty m:val="p"/>
            </m:rPr>
            <w:rPr>
              <w:rFonts w:ascii="Cambria Math" w:eastAsia="Calibri" w:hAnsi="Cambria Math" w:cs="Times New Roman"/>
              <w:lang w:val="en-ID"/>
            </w:rPr>
            <m:t>x100</m:t>
          </m:r>
        </m:oMath>
      </m:oMathPara>
    </w:p>
    <w:p w14:paraId="44DE796C" w14:textId="6A7CDF3B" w:rsidR="004B4581" w:rsidRDefault="004B4581" w:rsidP="004B4581">
      <w:pPr>
        <w:spacing w:before="240" w:beforeAutospacing="0" w:after="200" w:afterAutospacing="0" w:line="360" w:lineRule="auto"/>
        <w:ind w:left="0" w:right="0"/>
        <w:contextualSpacing/>
        <w:jc w:val="both"/>
        <w:rPr>
          <w:rFonts w:ascii="Times New Roman" w:eastAsia="Calibri" w:hAnsi="Times New Roman" w:cs="Times New Roman"/>
          <w:bCs/>
        </w:rPr>
      </w:pPr>
      <w:r w:rsidRPr="007744DD">
        <w:rPr>
          <w:rFonts w:ascii="Times New Roman" w:eastAsia="Calibri" w:hAnsi="Times New Roman" w:cs="Times New Roman"/>
          <w:bCs/>
        </w:rPr>
        <w:t>(Sumber: Sugyono,</w:t>
      </w:r>
      <w:r w:rsidRPr="007744DD">
        <w:rPr>
          <w:rFonts w:ascii="Times New Roman" w:eastAsia="Calibri" w:hAnsi="Times New Roman" w:cs="Times New Roman"/>
          <w:bCs/>
          <w:lang w:val="id-ID"/>
        </w:rPr>
        <w:t xml:space="preserve"> </w:t>
      </w:r>
      <w:r w:rsidRPr="007744DD">
        <w:rPr>
          <w:rFonts w:ascii="Times New Roman" w:eastAsia="Calibri" w:hAnsi="Times New Roman" w:cs="Times New Roman"/>
          <w:bCs/>
        </w:rPr>
        <w:t>2017)</w:t>
      </w:r>
      <w:bookmarkEnd w:id="1"/>
    </w:p>
    <w:p w14:paraId="538CCFD8" w14:textId="77777777" w:rsidR="004B4581" w:rsidRDefault="004B4581" w:rsidP="004B4581">
      <w:pPr>
        <w:spacing w:before="240" w:beforeAutospacing="0" w:after="200" w:afterAutospacing="0" w:line="360" w:lineRule="auto"/>
        <w:ind w:left="0" w:right="0"/>
        <w:contextualSpacing/>
        <w:jc w:val="both"/>
        <w:rPr>
          <w:rFonts w:ascii="Times New Roman" w:eastAsia="Calibri" w:hAnsi="Times New Roman" w:cs="Times New Roman"/>
          <w:bCs/>
        </w:rPr>
      </w:pPr>
    </w:p>
    <w:p w14:paraId="15E589F3" w14:textId="178D3CF3" w:rsidR="004B4581" w:rsidRDefault="006D0792" w:rsidP="004B4581">
      <w:pPr>
        <w:spacing w:before="240" w:beforeAutospacing="0" w:after="200" w:afterAutospacing="0" w:line="360" w:lineRule="auto"/>
        <w:ind w:left="0" w:right="0"/>
        <w:contextualSpacing/>
        <w:jc w:val="both"/>
        <w:rPr>
          <w:rFonts w:ascii="Times New Roman" w:eastAsia="Calibri" w:hAnsi="Times New Roman" w:cs="Times New Roman"/>
          <w:b/>
          <w:lang w:val="id-ID"/>
        </w:rPr>
      </w:pPr>
      <w:r>
        <w:rPr>
          <w:rFonts w:ascii="Times New Roman" w:eastAsia="Calibri" w:hAnsi="Times New Roman" w:cs="Times New Roman"/>
          <w:b/>
          <w:lang w:val="id-ID"/>
        </w:rPr>
        <w:t>HASIL DAN PEMBAHASAN</w:t>
      </w:r>
    </w:p>
    <w:p w14:paraId="47C5499C" w14:textId="34C6BD52" w:rsidR="004B4581" w:rsidRPr="007744DD" w:rsidRDefault="00144906" w:rsidP="004B4581">
      <w:pPr>
        <w:spacing w:before="0" w:beforeAutospacing="0" w:after="60" w:afterAutospacing="0" w:line="329" w:lineRule="auto"/>
        <w:ind w:left="-15" w:right="0" w:firstLine="299"/>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Studi</w:t>
      </w:r>
      <w:r w:rsidR="004B4581" w:rsidRPr="007744DD">
        <w:rPr>
          <w:rFonts w:ascii="Times New Roman" w:eastAsia="Times New Roman" w:hAnsi="Times New Roman" w:cs="Times New Roman"/>
          <w:color w:val="000000"/>
          <w:lang w:val="id-ID" w:eastAsia="id-ID"/>
        </w:rPr>
        <w:t xml:space="preserve"> ini dilakukan untuk mengetahui hasil dari setiap tindakan yang dilakukan apakah kepercayaan diri siswa meningkat atau tidak. Peneliti melakukan observasi awal terlebih dahulu untuk mengetahui sejauh mana kepercayaan diri siswa terhadap pembelajaran pendidikan jasmani di sekolah dasar.</w:t>
      </w:r>
    </w:p>
    <w:p w14:paraId="76A5B5B1" w14:textId="766CC776" w:rsidR="004B4581" w:rsidRPr="007744DD" w:rsidRDefault="004B4581" w:rsidP="004B4581">
      <w:pPr>
        <w:spacing w:before="0" w:beforeAutospacing="0" w:after="60" w:afterAutospacing="0" w:line="329" w:lineRule="auto"/>
        <w:ind w:left="-15" w:right="0" w:firstLine="299"/>
        <w:jc w:val="both"/>
        <w:rPr>
          <w:rFonts w:ascii="Times New Roman" w:eastAsia="Times New Roman" w:hAnsi="Times New Roman" w:cs="Times New Roman"/>
          <w:color w:val="000000"/>
          <w:lang w:val="id-ID" w:eastAsia="id-ID"/>
        </w:rPr>
      </w:pPr>
      <w:r w:rsidRPr="007744DD">
        <w:rPr>
          <w:rFonts w:ascii="Times New Roman" w:eastAsia="Times New Roman" w:hAnsi="Times New Roman" w:cs="Times New Roman"/>
          <w:color w:val="000000"/>
          <w:lang w:val="id-ID" w:eastAsia="id-ID"/>
        </w:rPr>
        <w:t>Dari hasil  observasi awal yang telah didapatkan dan diteliti oleh peneliti dapat dilihat dalam gambar 1</w:t>
      </w:r>
    </w:p>
    <w:p w14:paraId="19D7DF05" w14:textId="7C4F0FBD" w:rsidR="009A4A53" w:rsidRDefault="009A4A53" w:rsidP="009A4A53">
      <w:pPr>
        <w:spacing w:before="240" w:beforeAutospacing="0" w:after="200" w:afterAutospacing="0" w:line="360" w:lineRule="auto"/>
        <w:ind w:left="0" w:right="0"/>
        <w:contextualSpacing/>
        <w:jc w:val="both"/>
        <w:rPr>
          <w:rFonts w:ascii="Times New Roman" w:eastAsia="Calibri" w:hAnsi="Times New Roman" w:cs="Times New Roman"/>
          <w:lang w:val="id-ID"/>
        </w:rPr>
      </w:pPr>
      <w:r>
        <w:rPr>
          <w:noProof/>
        </w:rPr>
        <mc:AlternateContent>
          <mc:Choice Requires="wps">
            <w:drawing>
              <wp:anchor distT="0" distB="0" distL="114300" distR="114300" simplePos="0" relativeHeight="251661312" behindDoc="0" locked="0" layoutInCell="1" allowOverlap="1" wp14:anchorId="049B1833" wp14:editId="0D299531">
                <wp:simplePos x="0" y="0"/>
                <wp:positionH relativeFrom="column">
                  <wp:posOffset>0</wp:posOffset>
                </wp:positionH>
                <wp:positionV relativeFrom="paragraph">
                  <wp:posOffset>2103120</wp:posOffset>
                </wp:positionV>
                <wp:extent cx="257175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571750" cy="635"/>
                        </a:xfrm>
                        <a:prstGeom prst="rect">
                          <a:avLst/>
                        </a:prstGeom>
                        <a:solidFill>
                          <a:prstClr val="white"/>
                        </a:solidFill>
                        <a:ln>
                          <a:noFill/>
                        </a:ln>
                      </wps:spPr>
                      <wps:txbx>
                        <w:txbxContent>
                          <w:p w14:paraId="50889EFE" w14:textId="4E91D1D9" w:rsidR="009A4A53" w:rsidRPr="009A4A53" w:rsidRDefault="009A4A53" w:rsidP="009A4A53">
                            <w:pPr>
                              <w:pStyle w:val="Keterangan"/>
                              <w:rPr>
                                <w:rFonts w:ascii="Times New Roman" w:eastAsia="Calibri" w:hAnsi="Times New Roman" w:cs="Times New Roman"/>
                                <w:i w:val="0"/>
                                <w:iCs w:val="0"/>
                                <w:noProof/>
                                <w:color w:val="auto"/>
                                <w:sz w:val="22"/>
                                <w:szCs w:val="22"/>
                              </w:rPr>
                            </w:pPr>
                            <w:r w:rsidRPr="009A4A53">
                              <w:rPr>
                                <w:rFonts w:ascii="Times New Roman" w:hAnsi="Times New Roman" w:cs="Times New Roman"/>
                                <w:i w:val="0"/>
                                <w:iCs w:val="0"/>
                                <w:color w:val="auto"/>
                                <w:sz w:val="22"/>
                                <w:szCs w:val="22"/>
                              </w:rPr>
                              <w:t xml:space="preserve">Gambar </w:t>
                            </w:r>
                            <w:r w:rsidRPr="009A4A53">
                              <w:rPr>
                                <w:rFonts w:ascii="Times New Roman" w:hAnsi="Times New Roman" w:cs="Times New Roman"/>
                                <w:i w:val="0"/>
                                <w:iCs w:val="0"/>
                                <w:color w:val="auto"/>
                                <w:sz w:val="22"/>
                                <w:szCs w:val="22"/>
                              </w:rPr>
                              <w:fldChar w:fldCharType="begin"/>
                            </w:r>
                            <w:r w:rsidRPr="009A4A53">
                              <w:rPr>
                                <w:rFonts w:ascii="Times New Roman" w:hAnsi="Times New Roman" w:cs="Times New Roman"/>
                                <w:i w:val="0"/>
                                <w:iCs w:val="0"/>
                                <w:color w:val="auto"/>
                                <w:sz w:val="22"/>
                                <w:szCs w:val="22"/>
                              </w:rPr>
                              <w:instrText xml:space="preserve"> SEQ Gambar \* ARABIC </w:instrText>
                            </w:r>
                            <w:r w:rsidRPr="009A4A53">
                              <w:rPr>
                                <w:rFonts w:ascii="Times New Roman" w:hAnsi="Times New Roman" w:cs="Times New Roman"/>
                                <w:i w:val="0"/>
                                <w:iCs w:val="0"/>
                                <w:color w:val="auto"/>
                                <w:sz w:val="22"/>
                                <w:szCs w:val="22"/>
                              </w:rPr>
                              <w:fldChar w:fldCharType="separate"/>
                            </w:r>
                            <w:r w:rsidR="001D7D16">
                              <w:rPr>
                                <w:rFonts w:ascii="Times New Roman" w:hAnsi="Times New Roman" w:cs="Times New Roman"/>
                                <w:i w:val="0"/>
                                <w:iCs w:val="0"/>
                                <w:noProof/>
                                <w:color w:val="auto"/>
                                <w:sz w:val="22"/>
                                <w:szCs w:val="22"/>
                              </w:rPr>
                              <w:t>1</w:t>
                            </w:r>
                            <w:r w:rsidRPr="009A4A53">
                              <w:rPr>
                                <w:rFonts w:ascii="Times New Roman" w:hAnsi="Times New Roman" w:cs="Times New Roman"/>
                                <w:i w:val="0"/>
                                <w:iCs w:val="0"/>
                                <w:color w:val="auto"/>
                                <w:sz w:val="22"/>
                                <w:szCs w:val="22"/>
                              </w:rPr>
                              <w:fldChar w:fldCharType="end"/>
                            </w:r>
                            <w:r w:rsidRPr="009A4A53">
                              <w:rPr>
                                <w:rFonts w:ascii="Times New Roman" w:hAnsi="Times New Roman" w:cs="Times New Roman"/>
                                <w:i w:val="0"/>
                                <w:iCs w:val="0"/>
                                <w:color w:val="auto"/>
                                <w:sz w:val="22"/>
                                <w:szCs w:val="22"/>
                                <w:lang w:val="id-ID"/>
                              </w:rPr>
                              <w:t xml:space="preserve"> Hasil Observasi Awal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9B1833" id="_x0000_t202" coordsize="21600,21600" o:spt="202" path="m,l,21600r21600,l21600,xe">
                <v:stroke joinstyle="miter"/>
                <v:path gradientshapeok="t" o:connecttype="rect"/>
              </v:shapetype>
              <v:shape id="Text Box 1" o:spid="_x0000_s1026" type="#_x0000_t202" style="position:absolute;left:0;text-align:left;margin-left:0;margin-top:165.6pt;width:20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" stroked="f">
                <v:textbox style="mso-fit-shape-to-text:t" inset="0,0,0,0">
                  <w:txbxContent>
                    <w:p w14:paraId="50889EFE" w14:textId="4E91D1D9" w:rsidR="009A4A53" w:rsidRPr="009A4A53" w:rsidRDefault="009A4A53" w:rsidP="009A4A53">
                      <w:pPr>
                        <w:pStyle w:val="Caption"/>
                        <w:rPr>
                          <w:rFonts w:ascii="Times New Roman" w:eastAsia="Calibri" w:hAnsi="Times New Roman" w:cs="Times New Roman"/>
                          <w:i w:val="0"/>
                          <w:iCs w:val="0"/>
                          <w:noProof/>
                          <w:color w:val="auto"/>
                          <w:sz w:val="22"/>
                          <w:szCs w:val="22"/>
                        </w:rPr>
                      </w:pPr>
                      <w:r w:rsidRPr="009A4A53">
                        <w:rPr>
                          <w:rFonts w:ascii="Times New Roman" w:hAnsi="Times New Roman" w:cs="Times New Roman"/>
                          <w:i w:val="0"/>
                          <w:iCs w:val="0"/>
                          <w:color w:val="auto"/>
                          <w:sz w:val="22"/>
                          <w:szCs w:val="22"/>
                        </w:rPr>
                        <w:t xml:space="preserve">Gambar </w:t>
                      </w:r>
                      <w:r w:rsidRPr="009A4A53">
                        <w:rPr>
                          <w:rFonts w:ascii="Times New Roman" w:hAnsi="Times New Roman" w:cs="Times New Roman"/>
                          <w:i w:val="0"/>
                          <w:iCs w:val="0"/>
                          <w:color w:val="auto"/>
                          <w:sz w:val="22"/>
                          <w:szCs w:val="22"/>
                        </w:rPr>
                        <w:fldChar w:fldCharType="begin"/>
                      </w:r>
                      <w:r w:rsidRPr="009A4A53">
                        <w:rPr>
                          <w:rFonts w:ascii="Times New Roman" w:hAnsi="Times New Roman" w:cs="Times New Roman"/>
                          <w:i w:val="0"/>
                          <w:iCs w:val="0"/>
                          <w:color w:val="auto"/>
                          <w:sz w:val="22"/>
                          <w:szCs w:val="22"/>
                        </w:rPr>
                        <w:instrText xml:space="preserve"> SEQ Gambar \* ARABIC </w:instrText>
                      </w:r>
                      <w:r w:rsidRPr="009A4A53">
                        <w:rPr>
                          <w:rFonts w:ascii="Times New Roman" w:hAnsi="Times New Roman" w:cs="Times New Roman"/>
                          <w:i w:val="0"/>
                          <w:iCs w:val="0"/>
                          <w:color w:val="auto"/>
                          <w:sz w:val="22"/>
                          <w:szCs w:val="22"/>
                        </w:rPr>
                        <w:fldChar w:fldCharType="separate"/>
                      </w:r>
                      <w:r w:rsidR="001D7D16">
                        <w:rPr>
                          <w:rFonts w:ascii="Times New Roman" w:hAnsi="Times New Roman" w:cs="Times New Roman"/>
                          <w:i w:val="0"/>
                          <w:iCs w:val="0"/>
                          <w:noProof/>
                          <w:color w:val="auto"/>
                          <w:sz w:val="22"/>
                          <w:szCs w:val="22"/>
                        </w:rPr>
                        <w:t>1</w:t>
                      </w:r>
                      <w:r w:rsidRPr="009A4A53">
                        <w:rPr>
                          <w:rFonts w:ascii="Times New Roman" w:hAnsi="Times New Roman" w:cs="Times New Roman"/>
                          <w:i w:val="0"/>
                          <w:iCs w:val="0"/>
                          <w:color w:val="auto"/>
                          <w:sz w:val="22"/>
                          <w:szCs w:val="22"/>
                        </w:rPr>
                        <w:fldChar w:fldCharType="end"/>
                      </w:r>
                      <w:r w:rsidRPr="009A4A53">
                        <w:rPr>
                          <w:rFonts w:ascii="Times New Roman" w:hAnsi="Times New Roman" w:cs="Times New Roman"/>
                          <w:i w:val="0"/>
                          <w:iCs w:val="0"/>
                          <w:color w:val="auto"/>
                          <w:sz w:val="22"/>
                          <w:szCs w:val="22"/>
                          <w:lang w:val="id-ID"/>
                        </w:rPr>
                        <w:t xml:space="preserve"> Hasil Observasi Awal</w:t>
                      </w:r>
                    </w:p>
                  </w:txbxContent>
                </v:textbox>
                <w10:wrap type="topAndBottom"/>
              </v:shape>
            </w:pict>
          </mc:Fallback>
        </mc:AlternateContent>
      </w:r>
      <w:r w:rsidRPr="00371427">
        <w:rPr>
          <w:rFonts w:eastAsia="Calibri"/>
          <w:noProof/>
          <w:lang w:val="id-ID" w:eastAsia="id-ID"/>
        </w:rPr>
        <w:drawing>
          <wp:anchor distT="0" distB="0" distL="114300" distR="114300" simplePos="0" relativeHeight="251659264" behindDoc="0" locked="0" layoutInCell="1" allowOverlap="1" wp14:anchorId="42A0FBFC" wp14:editId="34EFBE86">
            <wp:simplePos x="0" y="0"/>
            <wp:positionH relativeFrom="column">
              <wp:posOffset>0</wp:posOffset>
            </wp:positionH>
            <wp:positionV relativeFrom="paragraph">
              <wp:posOffset>245745</wp:posOffset>
            </wp:positionV>
            <wp:extent cx="2571750" cy="18002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800225"/>
                    </a:xfrm>
                    <a:prstGeom prst="rect">
                      <a:avLst/>
                    </a:prstGeom>
                    <a:noFill/>
                  </pic:spPr>
                </pic:pic>
              </a:graphicData>
            </a:graphic>
            <wp14:sizeRelH relativeFrom="page">
              <wp14:pctWidth>0</wp14:pctWidth>
            </wp14:sizeRelH>
            <wp14:sizeRelV relativeFrom="page">
              <wp14:pctHeight>0</wp14:pctHeight>
            </wp14:sizeRelV>
          </wp:anchor>
        </w:drawing>
      </w:r>
    </w:p>
    <w:p w14:paraId="71AB392F" w14:textId="6543F6D6" w:rsidR="004B4581" w:rsidRDefault="009A4A53" w:rsidP="009A4A53">
      <w:pPr>
        <w:spacing w:before="240" w:beforeAutospacing="0" w:after="200" w:afterAutospacing="0" w:line="360" w:lineRule="auto"/>
        <w:ind w:left="0" w:right="0" w:firstLine="284"/>
        <w:contextualSpacing/>
        <w:jc w:val="both"/>
        <w:rPr>
          <w:rFonts w:ascii="Times New Roman" w:eastAsia="Calibri" w:hAnsi="Times New Roman" w:cs="Times New Roman"/>
          <w:lang w:val="id-ID"/>
        </w:rPr>
      </w:pPr>
      <w:r w:rsidRPr="007744DD">
        <w:rPr>
          <w:rFonts w:ascii="Times New Roman" w:eastAsia="Calibri" w:hAnsi="Times New Roman" w:cs="Times New Roman"/>
          <w:lang w:val="id-ID"/>
        </w:rPr>
        <w:t>Berdasarkan</w:t>
      </w:r>
      <w:r w:rsidRPr="007744DD">
        <w:rPr>
          <w:rFonts w:ascii="Times New Roman" w:eastAsia="Calibri" w:hAnsi="Times New Roman" w:cs="Times New Roman"/>
        </w:rPr>
        <w:t xml:space="preserve"> </w:t>
      </w:r>
      <w:r w:rsidRPr="007744DD">
        <w:rPr>
          <w:rFonts w:ascii="Times New Roman" w:eastAsia="Calibri" w:hAnsi="Times New Roman" w:cs="Times New Roman"/>
          <w:lang w:val="id-ID"/>
        </w:rPr>
        <w:t xml:space="preserve">hasil observasi awal </w:t>
      </w:r>
      <w:r w:rsidRPr="007744DD">
        <w:rPr>
          <w:rFonts w:ascii="Times New Roman" w:eastAsia="Calibri" w:hAnsi="Times New Roman" w:cs="Times New Roman"/>
        </w:rPr>
        <w:t xml:space="preserve">pada </w:t>
      </w:r>
      <w:r w:rsidRPr="007744DD">
        <w:rPr>
          <w:rFonts w:ascii="Times New Roman" w:eastAsia="Calibri" w:hAnsi="Times New Roman" w:cs="Times New Roman"/>
          <w:lang w:val="id-ID"/>
        </w:rPr>
        <w:t>gambar 1</w:t>
      </w:r>
      <w:r w:rsidRPr="007744DD">
        <w:rPr>
          <w:rFonts w:ascii="Times New Roman" w:eastAsia="Calibri" w:hAnsi="Times New Roman" w:cs="Times New Roman"/>
        </w:rPr>
        <w:t xml:space="preserve"> </w:t>
      </w:r>
      <w:r w:rsidRPr="007744DD">
        <w:rPr>
          <w:rFonts w:ascii="Times New Roman" w:eastAsia="Calibri" w:hAnsi="Times New Roman" w:cs="Times New Roman"/>
          <w:lang w:val="id-ID"/>
        </w:rPr>
        <w:t>mengenai tingkat kepercayaan diri siswa terhadap pembelajaran pendidikan</w:t>
      </w:r>
      <w:r>
        <w:rPr>
          <w:rFonts w:ascii="Times New Roman" w:eastAsia="Calibri" w:hAnsi="Times New Roman" w:cs="Times New Roman"/>
          <w:lang w:val="id-ID"/>
        </w:rPr>
        <w:t xml:space="preserve"> </w:t>
      </w:r>
      <w:r w:rsidRPr="007744DD">
        <w:rPr>
          <w:rFonts w:ascii="Times New Roman" w:eastAsia="Calibri" w:hAnsi="Times New Roman" w:cs="Times New Roman"/>
          <w:lang w:val="id-ID"/>
        </w:rPr>
        <w:t>jasmani</w:t>
      </w:r>
      <w:r w:rsidRPr="007744DD">
        <w:rPr>
          <w:rFonts w:ascii="Times New Roman" w:eastAsia="Calibri" w:hAnsi="Times New Roman" w:cs="Times New Roman"/>
        </w:rPr>
        <w:t xml:space="preserve">, peneliti menemukan kepercayaan diri </w:t>
      </w:r>
      <w:r w:rsidR="009F2BD6">
        <w:rPr>
          <w:noProof/>
        </w:rPr>
        <mc:AlternateContent>
          <mc:Choice Requires="wps">
            <w:drawing>
              <wp:anchor distT="0" distB="0" distL="114300" distR="114300" simplePos="0" relativeHeight="251669504" behindDoc="0" locked="0" layoutInCell="1" allowOverlap="1" wp14:anchorId="7B61636E" wp14:editId="5184FCB0">
                <wp:simplePos x="0" y="0"/>
                <wp:positionH relativeFrom="column">
                  <wp:posOffset>2823210</wp:posOffset>
                </wp:positionH>
                <wp:positionV relativeFrom="paragraph">
                  <wp:posOffset>1815465</wp:posOffset>
                </wp:positionV>
                <wp:extent cx="2571750" cy="635"/>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2571750" cy="635"/>
                        </a:xfrm>
                        <a:prstGeom prst="rect">
                          <a:avLst/>
                        </a:prstGeom>
                        <a:solidFill>
                          <a:prstClr val="white"/>
                        </a:solidFill>
                        <a:ln>
                          <a:noFill/>
                        </a:ln>
                      </wps:spPr>
                      <wps:txbx>
                        <w:txbxContent>
                          <w:p w14:paraId="20472ADC" w14:textId="2F6F6988" w:rsidR="009F2BD6" w:rsidRPr="009F2BD6" w:rsidRDefault="009F2BD6" w:rsidP="009F2BD6">
                            <w:pPr>
                              <w:pStyle w:val="Keterangan"/>
                              <w:rPr>
                                <w:rFonts w:ascii="Times New Roman" w:eastAsia="Calibri" w:hAnsi="Times New Roman" w:cs="Times New Roman"/>
                                <w:i w:val="0"/>
                                <w:iCs w:val="0"/>
                                <w:color w:val="auto"/>
                                <w:sz w:val="22"/>
                                <w:szCs w:val="22"/>
                              </w:rPr>
                            </w:pPr>
                            <w:r w:rsidRPr="009F2BD6">
                              <w:rPr>
                                <w:rFonts w:ascii="Times New Roman" w:hAnsi="Times New Roman" w:cs="Times New Roman"/>
                                <w:i w:val="0"/>
                                <w:iCs w:val="0"/>
                                <w:color w:val="auto"/>
                                <w:sz w:val="22"/>
                                <w:szCs w:val="22"/>
                              </w:rPr>
                              <w:t xml:space="preserve">Gambar </w:t>
                            </w:r>
                            <w:r w:rsidR="00441FF8">
                              <w:rPr>
                                <w:rFonts w:ascii="Times New Roman" w:hAnsi="Times New Roman" w:cs="Times New Roman"/>
                                <w:i w:val="0"/>
                                <w:iCs w:val="0"/>
                                <w:color w:val="auto"/>
                                <w:sz w:val="22"/>
                                <w:szCs w:val="22"/>
                                <w:lang w:val="id-ID"/>
                              </w:rPr>
                              <w:t>3</w:t>
                            </w:r>
                            <w:r w:rsidRPr="009F2BD6">
                              <w:rPr>
                                <w:rFonts w:ascii="Times New Roman" w:hAnsi="Times New Roman" w:cs="Times New Roman"/>
                                <w:i w:val="0"/>
                                <w:iCs w:val="0"/>
                                <w:color w:val="auto"/>
                                <w:sz w:val="22"/>
                                <w:szCs w:val="22"/>
                                <w:lang w:val="id-ID"/>
                              </w:rPr>
                              <w:t xml:space="preserve"> Hasil Siklus 1 Tindakan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61636E" id="Text Box 8" o:spid="_x0000_s1027" type="#_x0000_t202" style="position:absolute;left:0;text-align:left;margin-left:222.3pt;margin-top:142.95pt;width:20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" stroked="f">
                <v:textbox style="mso-fit-shape-to-text:t" inset="0,0,0,0">
                  <w:txbxContent>
                    <w:p w14:paraId="20472ADC" w14:textId="2F6F6988" w:rsidR="009F2BD6" w:rsidRPr="009F2BD6" w:rsidRDefault="009F2BD6" w:rsidP="009F2BD6">
                      <w:pPr>
                        <w:pStyle w:val="Caption"/>
                        <w:rPr>
                          <w:rFonts w:ascii="Times New Roman" w:eastAsia="Calibri" w:hAnsi="Times New Roman" w:cs="Times New Roman"/>
                          <w:i w:val="0"/>
                          <w:iCs w:val="0"/>
                          <w:color w:val="auto"/>
                          <w:sz w:val="22"/>
                          <w:szCs w:val="22"/>
                        </w:rPr>
                      </w:pPr>
                      <w:r w:rsidRPr="009F2BD6">
                        <w:rPr>
                          <w:rFonts w:ascii="Times New Roman" w:hAnsi="Times New Roman" w:cs="Times New Roman"/>
                          <w:i w:val="0"/>
                          <w:iCs w:val="0"/>
                          <w:color w:val="auto"/>
                          <w:sz w:val="22"/>
                          <w:szCs w:val="22"/>
                        </w:rPr>
                        <w:t xml:space="preserve">Gambar </w:t>
                      </w:r>
                      <w:r w:rsidR="00441FF8">
                        <w:rPr>
                          <w:rFonts w:ascii="Times New Roman" w:hAnsi="Times New Roman" w:cs="Times New Roman"/>
                          <w:i w:val="0"/>
                          <w:iCs w:val="0"/>
                          <w:color w:val="auto"/>
                          <w:sz w:val="22"/>
                          <w:szCs w:val="22"/>
                          <w:lang w:val="id-ID"/>
                        </w:rPr>
                        <w:t>3</w:t>
                      </w:r>
                      <w:r w:rsidRPr="009F2BD6">
                        <w:rPr>
                          <w:rFonts w:ascii="Times New Roman" w:hAnsi="Times New Roman" w:cs="Times New Roman"/>
                          <w:i w:val="0"/>
                          <w:iCs w:val="0"/>
                          <w:color w:val="auto"/>
                          <w:sz w:val="22"/>
                          <w:szCs w:val="22"/>
                          <w:lang w:val="id-ID"/>
                        </w:rPr>
                        <w:t xml:space="preserve"> Hasil Siklus 1 Tindakan 2</w:t>
                      </w:r>
                    </w:p>
                  </w:txbxContent>
                </v:textbox>
                <w10:wrap type="topAndBottom"/>
              </v:shape>
            </w:pict>
          </mc:Fallback>
        </mc:AlternateContent>
      </w:r>
      <w:r w:rsidR="009F2BD6" w:rsidRPr="007744DD">
        <w:rPr>
          <w:rFonts w:ascii="Times New Roman" w:eastAsia="Calibri" w:hAnsi="Times New Roman" w:cs="Times New Roman"/>
          <w:noProof/>
          <w:lang w:val="id-ID" w:eastAsia="id-ID"/>
        </w:rPr>
        <w:drawing>
          <wp:anchor distT="0" distB="0" distL="114300" distR="114300" simplePos="0" relativeHeight="251667456" behindDoc="0" locked="0" layoutInCell="1" allowOverlap="1" wp14:anchorId="716E236F" wp14:editId="48B424B1">
            <wp:simplePos x="0" y="0"/>
            <wp:positionH relativeFrom="margin">
              <wp:posOffset>2823210</wp:posOffset>
            </wp:positionH>
            <wp:positionV relativeFrom="paragraph">
              <wp:posOffset>436</wp:posOffset>
            </wp:positionV>
            <wp:extent cx="2571750" cy="17583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1758315"/>
                    </a:xfrm>
                    <a:prstGeom prst="rect">
                      <a:avLst/>
                    </a:prstGeom>
                    <a:noFill/>
                  </pic:spPr>
                </pic:pic>
              </a:graphicData>
            </a:graphic>
            <wp14:sizeRelH relativeFrom="page">
              <wp14:pctWidth>0</wp14:pctWidth>
            </wp14:sizeRelH>
            <wp14:sizeRelV relativeFrom="page">
              <wp14:pctHeight>0</wp14:pctHeight>
            </wp14:sizeRelV>
          </wp:anchor>
        </w:drawing>
      </w:r>
      <w:r w:rsidRPr="007744DD">
        <w:rPr>
          <w:rFonts w:ascii="Times New Roman" w:eastAsia="Calibri" w:hAnsi="Times New Roman" w:cs="Times New Roman"/>
        </w:rPr>
        <w:t>siswa yang sangat rendah di bawah rata-rata.</w:t>
      </w:r>
      <w:r w:rsidRPr="007744DD">
        <w:rPr>
          <w:rFonts w:ascii="Times New Roman" w:eastAsia="Calibri" w:hAnsi="Times New Roman" w:cs="Times New Roman"/>
          <w:lang w:val="id-ID"/>
        </w:rPr>
        <w:t xml:space="preserve"> Nilai rata-rata dari keseluruhan siswa adalah 37</w:t>
      </w:r>
      <w:r w:rsidRPr="007744DD">
        <w:rPr>
          <w:rFonts w:ascii="Times New Roman" w:eastAsia="Calibri" w:hAnsi="Times New Roman" w:cs="Times New Roman"/>
        </w:rPr>
        <w:t>,24</w:t>
      </w:r>
      <w:r w:rsidRPr="007744DD">
        <w:rPr>
          <w:rFonts w:ascii="Times New Roman" w:eastAsia="Calibri" w:hAnsi="Times New Roman" w:cs="Times New Roman"/>
          <w:lang w:val="id-ID"/>
        </w:rPr>
        <w:t xml:space="preserve">%, tentu saja dapat di lihat bahwa perolehan tersebut masih sangat jauh dengan </w:t>
      </w:r>
      <w:r w:rsidRPr="007744DD">
        <w:rPr>
          <w:rFonts w:ascii="Times New Roman" w:eastAsia="Calibri" w:hAnsi="Times New Roman" w:cs="Times New Roman"/>
          <w:lang w:val="id-ID"/>
        </w:rPr>
        <w:lastRenderedPageBreak/>
        <w:t>KKM sekolah yaitu 75%.</w:t>
      </w:r>
      <w:r w:rsidRPr="007744DD">
        <w:rPr>
          <w:rFonts w:ascii="Times New Roman" w:eastAsia="Calibri" w:hAnsi="Times New Roman" w:cs="Times New Roman"/>
        </w:rPr>
        <w:t xml:space="preserve"> </w:t>
      </w:r>
      <w:r w:rsidRPr="007744DD">
        <w:rPr>
          <w:rFonts w:ascii="Times New Roman" w:eastAsia="Calibri" w:hAnsi="Times New Roman" w:cs="Times New Roman"/>
          <w:lang w:val="id-ID"/>
        </w:rPr>
        <w:t xml:space="preserve">Dengan demikian, hal </w:t>
      </w:r>
      <w:r w:rsidRPr="007744DD">
        <w:rPr>
          <w:rFonts w:ascii="Times New Roman" w:eastAsia="Calibri" w:hAnsi="Times New Roman" w:cs="Times New Roman"/>
        </w:rPr>
        <w:t xml:space="preserve">tersebut </w:t>
      </w:r>
      <w:r w:rsidRPr="007744DD">
        <w:rPr>
          <w:rFonts w:ascii="Times New Roman" w:eastAsia="Calibri" w:hAnsi="Times New Roman" w:cs="Times New Roman"/>
          <w:lang w:val="id-ID"/>
        </w:rPr>
        <w:t>perlu untuk segera ditindaklanjuti agar kepercayaan diri siswa dalam pembelajaran pendidikan jasmani dapat meningkat dan sesuai dengan tujuan</w:t>
      </w:r>
      <w:r>
        <w:rPr>
          <w:rFonts w:ascii="Times New Roman" w:eastAsia="Calibri" w:hAnsi="Times New Roman" w:cs="Times New Roman"/>
          <w:lang w:val="id-ID"/>
        </w:rPr>
        <w:t xml:space="preserve"> </w:t>
      </w:r>
      <w:r w:rsidRPr="007744DD">
        <w:rPr>
          <w:rFonts w:ascii="Times New Roman" w:eastAsia="Calibri" w:hAnsi="Times New Roman" w:cs="Times New Roman"/>
          <w:lang w:val="id-ID"/>
        </w:rPr>
        <w:t>pembelajaran yang diharapkan.</w:t>
      </w:r>
    </w:p>
    <w:p w14:paraId="07570694" w14:textId="4958BB2F" w:rsidR="009A4A53" w:rsidRPr="004B4581" w:rsidRDefault="009F2BD6" w:rsidP="009A4A53">
      <w:pPr>
        <w:spacing w:before="240" w:beforeAutospacing="0" w:after="200" w:afterAutospacing="0" w:line="360" w:lineRule="auto"/>
        <w:ind w:left="0" w:right="0"/>
        <w:contextualSpacing/>
        <w:jc w:val="both"/>
        <w:rPr>
          <w:rFonts w:ascii="Times New Roman" w:eastAsia="Calibri" w:hAnsi="Times New Roman" w:cs="Times New Roman"/>
          <w:b/>
          <w:lang w:val="id-ID"/>
        </w:rPr>
      </w:pPr>
      <w:r>
        <w:rPr>
          <w:noProof/>
        </w:rPr>
        <mc:AlternateContent>
          <mc:Choice Requires="wps">
            <w:drawing>
              <wp:anchor distT="0" distB="0" distL="114300" distR="114300" simplePos="0" relativeHeight="251665408" behindDoc="0" locked="0" layoutInCell="1" allowOverlap="1" wp14:anchorId="6C11C6E0" wp14:editId="68132008">
                <wp:simplePos x="0" y="0"/>
                <wp:positionH relativeFrom="column">
                  <wp:posOffset>0</wp:posOffset>
                </wp:positionH>
                <wp:positionV relativeFrom="paragraph">
                  <wp:posOffset>2060575</wp:posOffset>
                </wp:positionV>
                <wp:extent cx="2541905" cy="635"/>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2541905" cy="635"/>
                        </a:xfrm>
                        <a:prstGeom prst="rect">
                          <a:avLst/>
                        </a:prstGeom>
                        <a:solidFill>
                          <a:prstClr val="white"/>
                        </a:solidFill>
                        <a:ln>
                          <a:noFill/>
                        </a:ln>
                      </wps:spPr>
                      <wps:txbx>
                        <w:txbxContent>
                          <w:p w14:paraId="4D8D85F4" w14:textId="535305D2" w:rsidR="009F2BD6" w:rsidRPr="009F2BD6" w:rsidRDefault="009F2BD6" w:rsidP="009F2BD6">
                            <w:pPr>
                              <w:pStyle w:val="Keterangan"/>
                              <w:rPr>
                                <w:rFonts w:ascii="Times New Roman" w:eastAsia="Calibri" w:hAnsi="Times New Roman" w:cs="Times New Roman"/>
                                <w:i w:val="0"/>
                                <w:iCs w:val="0"/>
                                <w:noProof/>
                                <w:color w:val="auto"/>
                                <w:sz w:val="22"/>
                                <w:szCs w:val="22"/>
                              </w:rPr>
                            </w:pPr>
                            <w:r w:rsidRPr="009F2BD6">
                              <w:rPr>
                                <w:rFonts w:ascii="Times New Roman" w:hAnsi="Times New Roman" w:cs="Times New Roman"/>
                                <w:i w:val="0"/>
                                <w:iCs w:val="0"/>
                                <w:color w:val="auto"/>
                                <w:sz w:val="22"/>
                                <w:szCs w:val="22"/>
                              </w:rPr>
                              <w:t xml:space="preserve">Gambar </w:t>
                            </w:r>
                            <w:r w:rsidR="00441FF8">
                              <w:rPr>
                                <w:rFonts w:ascii="Times New Roman" w:hAnsi="Times New Roman" w:cs="Times New Roman"/>
                                <w:i w:val="0"/>
                                <w:iCs w:val="0"/>
                                <w:color w:val="auto"/>
                                <w:sz w:val="22"/>
                                <w:szCs w:val="22"/>
                                <w:lang w:val="id-ID"/>
                              </w:rPr>
                              <w:t>2</w:t>
                            </w:r>
                            <w:r w:rsidRPr="009F2BD6">
                              <w:rPr>
                                <w:rFonts w:ascii="Times New Roman" w:hAnsi="Times New Roman" w:cs="Times New Roman"/>
                                <w:i w:val="0"/>
                                <w:iCs w:val="0"/>
                                <w:color w:val="auto"/>
                                <w:sz w:val="22"/>
                                <w:szCs w:val="22"/>
                                <w:lang w:val="id-ID"/>
                              </w:rPr>
                              <w:t xml:space="preserve"> Hasil Siklus 1 Tindakan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11C6E0" id="Text Box 7" o:spid="_x0000_s1028" type="#_x0000_t202" style="position:absolute;left:0;text-align:left;margin-left:0;margin-top:162.25pt;width:200.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" stroked="f">
                <v:textbox style="mso-fit-shape-to-text:t" inset="0,0,0,0">
                  <w:txbxContent>
                    <w:p w14:paraId="4D8D85F4" w14:textId="535305D2" w:rsidR="009F2BD6" w:rsidRPr="009F2BD6" w:rsidRDefault="009F2BD6" w:rsidP="009F2BD6">
                      <w:pPr>
                        <w:pStyle w:val="Caption"/>
                        <w:rPr>
                          <w:rFonts w:ascii="Times New Roman" w:eastAsia="Calibri" w:hAnsi="Times New Roman" w:cs="Times New Roman"/>
                          <w:i w:val="0"/>
                          <w:iCs w:val="0"/>
                          <w:noProof/>
                          <w:color w:val="auto"/>
                          <w:sz w:val="22"/>
                          <w:szCs w:val="22"/>
                        </w:rPr>
                      </w:pPr>
                      <w:r w:rsidRPr="009F2BD6">
                        <w:rPr>
                          <w:rFonts w:ascii="Times New Roman" w:hAnsi="Times New Roman" w:cs="Times New Roman"/>
                          <w:i w:val="0"/>
                          <w:iCs w:val="0"/>
                          <w:color w:val="auto"/>
                          <w:sz w:val="22"/>
                          <w:szCs w:val="22"/>
                        </w:rPr>
                        <w:t xml:space="preserve">Gambar </w:t>
                      </w:r>
                      <w:r w:rsidR="00441FF8">
                        <w:rPr>
                          <w:rFonts w:ascii="Times New Roman" w:hAnsi="Times New Roman" w:cs="Times New Roman"/>
                          <w:i w:val="0"/>
                          <w:iCs w:val="0"/>
                          <w:color w:val="auto"/>
                          <w:sz w:val="22"/>
                          <w:szCs w:val="22"/>
                          <w:lang w:val="id-ID"/>
                        </w:rPr>
                        <w:t>2</w:t>
                      </w:r>
                      <w:r w:rsidRPr="009F2BD6">
                        <w:rPr>
                          <w:rFonts w:ascii="Times New Roman" w:hAnsi="Times New Roman" w:cs="Times New Roman"/>
                          <w:i w:val="0"/>
                          <w:iCs w:val="0"/>
                          <w:color w:val="auto"/>
                          <w:sz w:val="22"/>
                          <w:szCs w:val="22"/>
                          <w:lang w:val="id-ID"/>
                        </w:rPr>
                        <w:t xml:space="preserve"> Hasil Siklus 1 Tindakan 1</w:t>
                      </w:r>
                    </w:p>
                  </w:txbxContent>
                </v:textbox>
                <w10:wrap type="topAndBottom"/>
              </v:shape>
            </w:pict>
          </mc:Fallback>
        </mc:AlternateContent>
      </w:r>
      <w:r w:rsidRPr="004A0131">
        <w:rPr>
          <w:rFonts w:ascii="Times New Roman" w:eastAsia="Calibri" w:hAnsi="Times New Roman" w:cs="Times New Roman"/>
          <w:noProof/>
          <w:sz w:val="24"/>
          <w:szCs w:val="24"/>
          <w:lang w:val="id-ID" w:eastAsia="id-ID"/>
        </w:rPr>
        <w:drawing>
          <wp:anchor distT="0" distB="0" distL="114300" distR="114300" simplePos="0" relativeHeight="251663360" behindDoc="0" locked="0" layoutInCell="1" allowOverlap="1" wp14:anchorId="016B9039" wp14:editId="6F7E2889">
            <wp:simplePos x="0" y="0"/>
            <wp:positionH relativeFrom="margin">
              <wp:align>left</wp:align>
            </wp:positionH>
            <wp:positionV relativeFrom="paragraph">
              <wp:posOffset>245174</wp:posOffset>
            </wp:positionV>
            <wp:extent cx="2541905" cy="175831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1905" cy="1758315"/>
                    </a:xfrm>
                    <a:prstGeom prst="rect">
                      <a:avLst/>
                    </a:prstGeom>
                    <a:noFill/>
                  </pic:spPr>
                </pic:pic>
              </a:graphicData>
            </a:graphic>
            <wp14:sizeRelH relativeFrom="page">
              <wp14:pctWidth>0</wp14:pctWidth>
            </wp14:sizeRelH>
            <wp14:sizeRelV relativeFrom="page">
              <wp14:pctHeight>0</wp14:pctHeight>
            </wp14:sizeRelV>
          </wp:anchor>
        </w:drawing>
      </w:r>
    </w:p>
    <w:p w14:paraId="246BE26D" w14:textId="4E7ABE62" w:rsidR="009F2BD6" w:rsidRPr="009F2BD6" w:rsidRDefault="009F2BD6" w:rsidP="009F2BD6">
      <w:pPr>
        <w:tabs>
          <w:tab w:val="left" w:pos="7077"/>
        </w:tabs>
        <w:spacing w:before="0" w:beforeAutospacing="0" w:after="160" w:afterAutospacing="0" w:line="360" w:lineRule="auto"/>
        <w:ind w:left="0" w:right="0" w:firstLine="284"/>
        <w:jc w:val="both"/>
        <w:rPr>
          <w:rFonts w:ascii="Times New Roman" w:eastAsia="Times New Roman" w:hAnsi="Times New Roman" w:cs="Times New Roman"/>
          <w:color w:val="000000"/>
          <w:lang w:val="id-ID" w:eastAsia="id-ID"/>
        </w:rPr>
      </w:pPr>
      <w:r w:rsidRPr="009F2BD6">
        <w:rPr>
          <w:rFonts w:ascii="Times New Roman" w:eastAsia="Times New Roman" w:hAnsi="Times New Roman" w:cs="Times New Roman"/>
          <w:color w:val="000000"/>
          <w:lang w:val="id-ID" w:eastAsia="id-ID"/>
        </w:rPr>
        <w:t>Berdasarkan hasil siklus 1 tindakan 1 pada gambar 2 mengenai tingkat kepercayaan diri siswa terhadap pembelajaran pendidikan jasmani, peneliti menemukan nilai yang diperoleh siswa tidak terlalu mengalami peningkatan yang sangat signifikan. Nilai rata-rata dari keseluruhan siswa adalah 40,11%, tentu saja dapat dilihat bahwa perolehan tersebut masih sangat jauh dengan KKM sekolah yaitu 75%. Tetapi, walaupun hasil yang di peroleh masih tergolong jauh di bawah KKM sekolah, terdapat sedikit peningkatan apabila dibandingkan dengan data yang diperoleh dari hasil observasi awal.</w:t>
      </w:r>
    </w:p>
    <w:p w14:paraId="60D1F8EC" w14:textId="003B294E" w:rsidR="004B4581" w:rsidRDefault="004B4581" w:rsidP="009F2BD6">
      <w:pPr>
        <w:pStyle w:val="NormalWeb"/>
        <w:spacing w:before="0" w:beforeAutospacing="0" w:after="0" w:afterAutospacing="0" w:line="360" w:lineRule="auto"/>
        <w:jc w:val="both"/>
        <w:rPr>
          <w:sz w:val="22"/>
          <w:szCs w:val="22"/>
          <w:lang w:val="id-ID"/>
        </w:rPr>
      </w:pPr>
    </w:p>
    <w:p w14:paraId="30483358" w14:textId="77777777" w:rsidR="009F2BD6" w:rsidRPr="009F2BD6" w:rsidRDefault="009F2BD6" w:rsidP="009F2BD6">
      <w:pPr>
        <w:spacing w:before="0" w:beforeAutospacing="0" w:after="60" w:afterAutospacing="0" w:line="329" w:lineRule="auto"/>
        <w:ind w:left="0" w:right="0" w:firstLine="284"/>
        <w:jc w:val="both"/>
        <w:rPr>
          <w:rFonts w:ascii="Times New Roman" w:eastAsia="Calibri" w:hAnsi="Times New Roman" w:cs="Times New Roman"/>
          <w:lang w:val="id-ID"/>
        </w:rPr>
      </w:pPr>
      <w:r w:rsidRPr="009F2BD6">
        <w:rPr>
          <w:rFonts w:ascii="Times New Roman" w:eastAsia="Calibri" w:hAnsi="Times New Roman" w:cs="Times New Roman"/>
          <w:lang w:val="id-ID"/>
        </w:rPr>
        <w:t xml:space="preserve">Berdasarkan hasil siklus 1 tindakan 2 pada gambar 3 mengenai tingkat kepercayaan diri siswa terhadap pembelajaran pendidikan jasmani, peneliti menemukan nilai yang diperoleh siswa cukup mengalami </w:t>
      </w:r>
      <w:r w:rsidRPr="009F2BD6">
        <w:rPr>
          <w:rFonts w:ascii="Times New Roman" w:eastAsia="Calibri" w:hAnsi="Times New Roman" w:cs="Times New Roman"/>
          <w:lang w:val="id-ID"/>
        </w:rPr>
        <w:t>peningkatan secara signifikan dari perolehan sebelumnya. Nilai rata-rata dari keseluruhan siswa adalah 53,68%, yang artinya masih berada di bawah KKM sekolah yaitu 75%. Tetapi, walaupun hasil yang di peroleh masih tergolong di bawah KKM sekolah, terdapat cukup peningkatan secara signifikan apabila dibandingkan dengan data yang diperoleh dari hasil siklus 1 tindakan 1.</w:t>
      </w:r>
    </w:p>
    <w:p w14:paraId="78AC3507" w14:textId="29A926E7" w:rsidR="009F2BD6" w:rsidRDefault="009F2BD6" w:rsidP="009F2BD6">
      <w:pPr>
        <w:pStyle w:val="NormalWeb"/>
        <w:spacing w:before="0" w:beforeAutospacing="0" w:after="0" w:afterAutospacing="0" w:line="360" w:lineRule="auto"/>
        <w:jc w:val="both"/>
        <w:rPr>
          <w:sz w:val="22"/>
          <w:szCs w:val="22"/>
          <w:lang w:val="id-ID"/>
        </w:rPr>
      </w:pPr>
    </w:p>
    <w:p w14:paraId="652FAD26" w14:textId="4274B2BC" w:rsidR="009F2BD6" w:rsidRDefault="009F2BD6" w:rsidP="009F2BD6">
      <w:pPr>
        <w:pStyle w:val="NormalWeb"/>
        <w:spacing w:before="0" w:beforeAutospacing="0" w:after="0" w:afterAutospacing="0" w:line="360" w:lineRule="auto"/>
        <w:jc w:val="both"/>
        <w:rPr>
          <w:sz w:val="22"/>
          <w:szCs w:val="22"/>
          <w:lang w:val="id-ID"/>
        </w:rPr>
      </w:pPr>
      <w:r w:rsidRPr="007744DD">
        <w:rPr>
          <w:rFonts w:eastAsia="Calibri"/>
          <w:b/>
          <w:noProof/>
          <w:sz w:val="22"/>
          <w:szCs w:val="22"/>
          <w:lang w:val="id-ID" w:eastAsia="id-ID"/>
        </w:rPr>
        <w:drawing>
          <wp:anchor distT="0" distB="0" distL="114300" distR="114300" simplePos="0" relativeHeight="251671552" behindDoc="0" locked="0" layoutInCell="1" allowOverlap="1" wp14:anchorId="17D583E4" wp14:editId="21114296">
            <wp:simplePos x="0" y="0"/>
            <wp:positionH relativeFrom="margin">
              <wp:posOffset>2823210</wp:posOffset>
            </wp:positionH>
            <wp:positionV relativeFrom="paragraph">
              <wp:posOffset>5080</wp:posOffset>
            </wp:positionV>
            <wp:extent cx="2552065" cy="1819910"/>
            <wp:effectExtent l="0" t="0" r="63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065" cy="1819910"/>
                    </a:xfrm>
                    <a:prstGeom prst="rect">
                      <a:avLst/>
                    </a:prstGeom>
                    <a:noFill/>
                  </pic:spPr>
                </pic:pic>
              </a:graphicData>
            </a:graphic>
            <wp14:sizeRelH relativeFrom="page">
              <wp14:pctWidth>0</wp14:pctWidth>
            </wp14:sizeRelH>
            <wp14:sizeRelV relativeFrom="page">
              <wp14:pctHeight>0</wp14:pctHeight>
            </wp14:sizeRelV>
          </wp:anchor>
        </w:drawing>
      </w:r>
    </w:p>
    <w:p w14:paraId="6CAE3CF4" w14:textId="73653E45" w:rsidR="009F2BD6" w:rsidRDefault="009F2BD6" w:rsidP="009F2BD6">
      <w:pPr>
        <w:pStyle w:val="NormalWeb"/>
        <w:spacing w:before="0" w:beforeAutospacing="0" w:after="0" w:afterAutospacing="0" w:line="360" w:lineRule="auto"/>
        <w:jc w:val="both"/>
        <w:rPr>
          <w:sz w:val="22"/>
          <w:szCs w:val="22"/>
          <w:lang w:val="id-ID"/>
        </w:rPr>
      </w:pPr>
    </w:p>
    <w:p w14:paraId="0E12D0FC" w14:textId="02E80707" w:rsidR="009F2BD6" w:rsidRDefault="009F2BD6" w:rsidP="009F2BD6">
      <w:pPr>
        <w:pStyle w:val="NormalWeb"/>
        <w:spacing w:before="0" w:beforeAutospacing="0" w:after="0" w:afterAutospacing="0" w:line="360" w:lineRule="auto"/>
        <w:jc w:val="both"/>
        <w:rPr>
          <w:sz w:val="22"/>
          <w:szCs w:val="22"/>
          <w:lang w:val="id-ID"/>
        </w:rPr>
      </w:pPr>
    </w:p>
    <w:p w14:paraId="1A6242DB" w14:textId="46AB7E96" w:rsidR="009F2BD6" w:rsidRDefault="009F2BD6" w:rsidP="009F2BD6">
      <w:pPr>
        <w:pStyle w:val="NormalWeb"/>
        <w:spacing w:before="0" w:beforeAutospacing="0" w:after="0" w:afterAutospacing="0" w:line="360" w:lineRule="auto"/>
        <w:jc w:val="both"/>
        <w:rPr>
          <w:sz w:val="22"/>
          <w:szCs w:val="22"/>
          <w:lang w:val="id-ID"/>
        </w:rPr>
      </w:pPr>
    </w:p>
    <w:p w14:paraId="3C2425B9" w14:textId="51C7ECE4" w:rsidR="009F2BD6" w:rsidRDefault="009F2BD6" w:rsidP="009F2BD6">
      <w:pPr>
        <w:pStyle w:val="NormalWeb"/>
        <w:spacing w:before="0" w:beforeAutospacing="0" w:after="0" w:afterAutospacing="0" w:line="360" w:lineRule="auto"/>
        <w:jc w:val="both"/>
        <w:rPr>
          <w:sz w:val="22"/>
          <w:szCs w:val="22"/>
          <w:lang w:val="id-ID"/>
        </w:rPr>
      </w:pPr>
    </w:p>
    <w:p w14:paraId="7DD7D9FD" w14:textId="5CD2C614" w:rsidR="009F2BD6" w:rsidRDefault="009F2BD6" w:rsidP="009F2BD6">
      <w:pPr>
        <w:pStyle w:val="NormalWeb"/>
        <w:spacing w:before="0" w:beforeAutospacing="0" w:after="0" w:afterAutospacing="0" w:line="360" w:lineRule="auto"/>
        <w:jc w:val="both"/>
        <w:rPr>
          <w:sz w:val="22"/>
          <w:szCs w:val="22"/>
          <w:lang w:val="id-ID"/>
        </w:rPr>
      </w:pPr>
    </w:p>
    <w:p w14:paraId="1D05E12F" w14:textId="059C7B7B" w:rsidR="009F2BD6" w:rsidRDefault="009F2BD6" w:rsidP="009F2BD6">
      <w:pPr>
        <w:pStyle w:val="NormalWeb"/>
        <w:spacing w:before="0" w:beforeAutospacing="0" w:after="0" w:afterAutospacing="0" w:line="360" w:lineRule="auto"/>
        <w:jc w:val="both"/>
        <w:rPr>
          <w:sz w:val="22"/>
          <w:szCs w:val="22"/>
          <w:lang w:val="id-ID"/>
        </w:rPr>
      </w:pPr>
    </w:p>
    <w:p w14:paraId="5F39C206" w14:textId="11F9B6A8" w:rsidR="009F2BD6" w:rsidRDefault="009F2BD6" w:rsidP="009F2BD6">
      <w:pPr>
        <w:pStyle w:val="NormalWeb"/>
        <w:spacing w:before="0" w:beforeAutospacing="0" w:after="0" w:afterAutospacing="0" w:line="360" w:lineRule="auto"/>
        <w:jc w:val="both"/>
        <w:rPr>
          <w:sz w:val="22"/>
          <w:szCs w:val="22"/>
          <w:lang w:val="id-ID"/>
        </w:rPr>
      </w:pPr>
      <w:r>
        <w:rPr>
          <w:noProof/>
        </w:rPr>
        <mc:AlternateContent>
          <mc:Choice Requires="wps">
            <w:drawing>
              <wp:anchor distT="0" distB="0" distL="114300" distR="114300" simplePos="0" relativeHeight="251673600" behindDoc="0" locked="0" layoutInCell="1" allowOverlap="1" wp14:anchorId="74AED3B3" wp14:editId="3137D9BA">
                <wp:simplePos x="0" y="0"/>
                <wp:positionH relativeFrom="column">
                  <wp:posOffset>835</wp:posOffset>
                </wp:positionH>
                <wp:positionV relativeFrom="paragraph">
                  <wp:posOffset>193241</wp:posOffset>
                </wp:positionV>
                <wp:extent cx="2552065" cy="256854"/>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2552065" cy="256854"/>
                        </a:xfrm>
                        <a:prstGeom prst="rect">
                          <a:avLst/>
                        </a:prstGeom>
                        <a:solidFill>
                          <a:prstClr val="white"/>
                        </a:solidFill>
                        <a:ln>
                          <a:noFill/>
                        </a:ln>
                      </wps:spPr>
                      <wps:txbx>
                        <w:txbxContent>
                          <w:p w14:paraId="400D0B85" w14:textId="0BEA99F1" w:rsidR="009F2BD6" w:rsidRPr="009F2BD6" w:rsidRDefault="009F2BD6" w:rsidP="009F2BD6">
                            <w:pPr>
                              <w:pStyle w:val="Keterangan"/>
                              <w:rPr>
                                <w:rFonts w:ascii="Times New Roman" w:eastAsia="Calibri" w:hAnsi="Times New Roman" w:cs="Times New Roman"/>
                                <w:b/>
                                <w:i w:val="0"/>
                                <w:iCs w:val="0"/>
                                <w:noProof/>
                                <w:color w:val="auto"/>
                                <w:sz w:val="22"/>
                                <w:szCs w:val="22"/>
                              </w:rPr>
                            </w:pPr>
                            <w:r w:rsidRPr="009F2BD6">
                              <w:rPr>
                                <w:rFonts w:ascii="Times New Roman" w:hAnsi="Times New Roman" w:cs="Times New Roman"/>
                                <w:i w:val="0"/>
                                <w:iCs w:val="0"/>
                                <w:color w:val="auto"/>
                                <w:sz w:val="22"/>
                                <w:szCs w:val="22"/>
                              </w:rPr>
                              <w:t xml:space="preserve">Gambar </w:t>
                            </w:r>
                            <w:r w:rsidR="00D94CD7">
                              <w:rPr>
                                <w:rFonts w:ascii="Times New Roman" w:hAnsi="Times New Roman" w:cs="Times New Roman"/>
                                <w:i w:val="0"/>
                                <w:iCs w:val="0"/>
                                <w:color w:val="auto"/>
                                <w:sz w:val="22"/>
                                <w:szCs w:val="22"/>
                                <w:lang w:val="id-ID"/>
                              </w:rPr>
                              <w:t xml:space="preserve">4 </w:t>
                            </w:r>
                            <w:r w:rsidRPr="009F2BD6">
                              <w:rPr>
                                <w:rFonts w:ascii="Times New Roman" w:hAnsi="Times New Roman" w:cs="Times New Roman"/>
                                <w:i w:val="0"/>
                                <w:iCs w:val="0"/>
                                <w:color w:val="auto"/>
                                <w:sz w:val="22"/>
                                <w:szCs w:val="22"/>
                                <w:lang w:val="id-ID"/>
                              </w:rPr>
                              <w:t>Hasil Siklus 2 Tindakan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ED3B3" id="Text Box 10" o:spid="_x0000_s1029" type="#_x0000_t202" style="position:absolute;left:0;text-align:left;margin-left:.05pt;margin-top:15.2pt;width:200.95pt;height:20.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" stroked="f">
                <v:textbox inset="0,0,0,0">
                  <w:txbxContent>
                    <w:p w14:paraId="400D0B85" w14:textId="0BEA99F1" w:rsidR="009F2BD6" w:rsidRPr="009F2BD6" w:rsidRDefault="009F2BD6" w:rsidP="009F2BD6">
                      <w:pPr>
                        <w:pStyle w:val="Caption"/>
                        <w:rPr>
                          <w:rFonts w:ascii="Times New Roman" w:eastAsia="Calibri" w:hAnsi="Times New Roman" w:cs="Times New Roman"/>
                          <w:b/>
                          <w:i w:val="0"/>
                          <w:iCs w:val="0"/>
                          <w:noProof/>
                          <w:color w:val="auto"/>
                          <w:sz w:val="22"/>
                          <w:szCs w:val="22"/>
                        </w:rPr>
                      </w:pPr>
                      <w:r w:rsidRPr="009F2BD6">
                        <w:rPr>
                          <w:rFonts w:ascii="Times New Roman" w:hAnsi="Times New Roman" w:cs="Times New Roman"/>
                          <w:i w:val="0"/>
                          <w:iCs w:val="0"/>
                          <w:color w:val="auto"/>
                          <w:sz w:val="22"/>
                          <w:szCs w:val="22"/>
                        </w:rPr>
                        <w:t xml:space="preserve">Gambar </w:t>
                      </w:r>
                      <w:r w:rsidR="00D94CD7">
                        <w:rPr>
                          <w:rFonts w:ascii="Times New Roman" w:hAnsi="Times New Roman" w:cs="Times New Roman"/>
                          <w:i w:val="0"/>
                          <w:iCs w:val="0"/>
                          <w:color w:val="auto"/>
                          <w:sz w:val="22"/>
                          <w:szCs w:val="22"/>
                          <w:lang w:val="id-ID"/>
                        </w:rPr>
                        <w:t xml:space="preserve">4 </w:t>
                      </w:r>
                      <w:r w:rsidRPr="009F2BD6">
                        <w:rPr>
                          <w:rFonts w:ascii="Times New Roman" w:hAnsi="Times New Roman" w:cs="Times New Roman"/>
                          <w:i w:val="0"/>
                          <w:iCs w:val="0"/>
                          <w:color w:val="auto"/>
                          <w:sz w:val="22"/>
                          <w:szCs w:val="22"/>
                          <w:lang w:val="id-ID"/>
                        </w:rPr>
                        <w:t>Hasil Siklus 2 Tindakan 1</w:t>
                      </w:r>
                    </w:p>
                  </w:txbxContent>
                </v:textbox>
              </v:shape>
            </w:pict>
          </mc:Fallback>
        </mc:AlternateContent>
      </w:r>
    </w:p>
    <w:p w14:paraId="20AC7D27" w14:textId="144A1072" w:rsidR="009F2BD6" w:rsidRDefault="009F2BD6" w:rsidP="009F2BD6">
      <w:pPr>
        <w:pStyle w:val="NormalWeb"/>
        <w:spacing w:before="0" w:beforeAutospacing="0" w:after="0" w:afterAutospacing="0" w:line="360" w:lineRule="auto"/>
        <w:jc w:val="both"/>
        <w:rPr>
          <w:sz w:val="22"/>
          <w:szCs w:val="22"/>
          <w:lang w:val="id-ID"/>
        </w:rPr>
      </w:pPr>
    </w:p>
    <w:p w14:paraId="4E03A144" w14:textId="77777777" w:rsidR="009F2BD6" w:rsidRPr="007744DD" w:rsidRDefault="009F2BD6" w:rsidP="009F2BD6">
      <w:pPr>
        <w:spacing w:before="0" w:beforeAutospacing="0" w:after="60" w:afterAutospacing="0" w:line="329" w:lineRule="auto"/>
        <w:ind w:left="-15" w:right="0" w:firstLine="299"/>
        <w:jc w:val="both"/>
        <w:rPr>
          <w:rFonts w:ascii="Times New Roman" w:eastAsia="Calibri" w:hAnsi="Times New Roman" w:cs="Times New Roman"/>
          <w:lang w:val="id-ID"/>
        </w:rPr>
      </w:pPr>
      <w:r w:rsidRPr="007744DD">
        <w:rPr>
          <w:rFonts w:ascii="Times New Roman" w:eastAsia="Calibri" w:hAnsi="Times New Roman" w:cs="Times New Roman"/>
          <w:lang w:val="id-ID"/>
        </w:rPr>
        <w:t>Berdasarkan hasil siklus 2 tindakan 1 pada gambar 4 mengenai tingkat kepercayaan diri siswa terhadap pembelajaran pendidikan</w:t>
      </w:r>
      <w:r>
        <w:rPr>
          <w:rFonts w:eastAsia="Calibri"/>
          <w:lang w:val="id-ID"/>
        </w:rPr>
        <w:t xml:space="preserve"> </w:t>
      </w:r>
      <w:r w:rsidRPr="007744DD">
        <w:rPr>
          <w:rFonts w:ascii="Times New Roman" w:eastAsia="Calibri" w:hAnsi="Times New Roman" w:cs="Times New Roman"/>
          <w:lang w:val="id-ID"/>
        </w:rPr>
        <w:t>jasmani, peneliti menemukan nilai yang di peroleh siswa sangat meningkat secara signifikan dari perolehan sebelumnya. Nilai rata-rata dari keseluruhan siswa adalah 72,87%, yang artinya masih berada di bawah KKM sekolah yaitu 75%. Walaupun hasil yang di peroleh masih tergolong di bawah KKM sekolah, terdapat peningkataan yang sangat signifikan apabila dibandingkan dengan data yang diperoleh dari hasil siklus 1 tindakan 2.</w:t>
      </w:r>
    </w:p>
    <w:p w14:paraId="2A57260D" w14:textId="66E9E932" w:rsidR="009F2BD6" w:rsidRDefault="009F2BD6" w:rsidP="009F2BD6">
      <w:pPr>
        <w:pStyle w:val="NormalWeb"/>
        <w:spacing w:before="0" w:beforeAutospacing="0" w:after="0" w:afterAutospacing="0" w:line="360" w:lineRule="auto"/>
        <w:jc w:val="both"/>
        <w:rPr>
          <w:sz w:val="22"/>
          <w:szCs w:val="22"/>
          <w:lang w:val="id-ID"/>
        </w:rPr>
      </w:pPr>
      <w:r>
        <w:rPr>
          <w:noProof/>
        </w:rPr>
        <w:lastRenderedPageBreak/>
        <mc:AlternateContent>
          <mc:Choice Requires="wps">
            <w:drawing>
              <wp:anchor distT="0" distB="0" distL="114300" distR="114300" simplePos="0" relativeHeight="251677696" behindDoc="0" locked="0" layoutInCell="1" allowOverlap="1" wp14:anchorId="36A40ACA" wp14:editId="333C0F69">
                <wp:simplePos x="0" y="0"/>
                <wp:positionH relativeFrom="column">
                  <wp:posOffset>0</wp:posOffset>
                </wp:positionH>
                <wp:positionV relativeFrom="paragraph">
                  <wp:posOffset>2016760</wp:posOffset>
                </wp:positionV>
                <wp:extent cx="2571750" cy="635"/>
                <wp:effectExtent l="0" t="0" r="0" b="0"/>
                <wp:wrapTopAndBottom/>
                <wp:docPr id="20" name="Text Box 20"/>
                <wp:cNvGraphicFramePr/>
                <a:graphic xmlns:a="http://schemas.openxmlformats.org/drawingml/2006/main">
                  <a:graphicData uri="http://schemas.microsoft.com/office/word/2010/wordprocessingShape">
                    <wps:wsp>
                      <wps:cNvSpPr txBox="1"/>
                      <wps:spPr>
                        <a:xfrm>
                          <a:off x="0" y="0"/>
                          <a:ext cx="2571750" cy="635"/>
                        </a:xfrm>
                        <a:prstGeom prst="rect">
                          <a:avLst/>
                        </a:prstGeom>
                        <a:solidFill>
                          <a:prstClr val="white"/>
                        </a:solidFill>
                        <a:ln>
                          <a:noFill/>
                        </a:ln>
                      </wps:spPr>
                      <wps:txbx>
                        <w:txbxContent>
                          <w:p w14:paraId="2FCD029C" w14:textId="6F9250BD" w:rsidR="009F2BD6" w:rsidRPr="009F2BD6" w:rsidRDefault="009F2BD6" w:rsidP="009F2BD6">
                            <w:pPr>
                              <w:pStyle w:val="Keterangan"/>
                              <w:rPr>
                                <w:rFonts w:ascii="Times New Roman" w:eastAsia="Calibri" w:hAnsi="Times New Roman" w:cs="Times New Roman"/>
                                <w:i w:val="0"/>
                                <w:iCs w:val="0"/>
                                <w:noProof/>
                                <w:color w:val="auto"/>
                                <w:sz w:val="22"/>
                                <w:szCs w:val="22"/>
                              </w:rPr>
                            </w:pPr>
                            <w:r w:rsidRPr="009F2BD6">
                              <w:rPr>
                                <w:rFonts w:ascii="Times New Roman" w:hAnsi="Times New Roman" w:cs="Times New Roman"/>
                                <w:i w:val="0"/>
                                <w:iCs w:val="0"/>
                                <w:color w:val="auto"/>
                                <w:sz w:val="22"/>
                                <w:szCs w:val="22"/>
                              </w:rPr>
                              <w:t xml:space="preserve">Gambar </w:t>
                            </w:r>
                            <w:r w:rsidR="00D94CD7">
                              <w:rPr>
                                <w:rFonts w:ascii="Times New Roman" w:hAnsi="Times New Roman" w:cs="Times New Roman"/>
                                <w:i w:val="0"/>
                                <w:iCs w:val="0"/>
                                <w:color w:val="auto"/>
                                <w:sz w:val="22"/>
                                <w:szCs w:val="22"/>
                                <w:lang w:val="id-ID"/>
                              </w:rPr>
                              <w:t>5</w:t>
                            </w:r>
                            <w:r w:rsidRPr="009F2BD6">
                              <w:rPr>
                                <w:rFonts w:ascii="Times New Roman" w:hAnsi="Times New Roman" w:cs="Times New Roman"/>
                                <w:i w:val="0"/>
                                <w:iCs w:val="0"/>
                                <w:color w:val="auto"/>
                                <w:sz w:val="22"/>
                                <w:szCs w:val="22"/>
                                <w:lang w:val="id-ID"/>
                              </w:rPr>
                              <w:t xml:space="preserve"> Hasil Siklus 2 Tindakan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A40ACA" id="Text Box 20" o:spid="_x0000_s1030" type="#_x0000_t202" style="position:absolute;left:0;text-align:left;margin-left:0;margin-top:158.8pt;width:202.5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" stroked="f">
                <v:textbox style="mso-fit-shape-to-text:t" inset="0,0,0,0">
                  <w:txbxContent>
                    <w:p w14:paraId="2FCD029C" w14:textId="6F9250BD" w:rsidR="009F2BD6" w:rsidRPr="009F2BD6" w:rsidRDefault="009F2BD6" w:rsidP="009F2BD6">
                      <w:pPr>
                        <w:pStyle w:val="Caption"/>
                        <w:rPr>
                          <w:rFonts w:ascii="Times New Roman" w:eastAsia="Calibri" w:hAnsi="Times New Roman" w:cs="Times New Roman"/>
                          <w:i w:val="0"/>
                          <w:iCs w:val="0"/>
                          <w:noProof/>
                          <w:color w:val="auto"/>
                          <w:sz w:val="22"/>
                          <w:szCs w:val="22"/>
                        </w:rPr>
                      </w:pPr>
                      <w:r w:rsidRPr="009F2BD6">
                        <w:rPr>
                          <w:rFonts w:ascii="Times New Roman" w:hAnsi="Times New Roman" w:cs="Times New Roman"/>
                          <w:i w:val="0"/>
                          <w:iCs w:val="0"/>
                          <w:color w:val="auto"/>
                          <w:sz w:val="22"/>
                          <w:szCs w:val="22"/>
                        </w:rPr>
                        <w:t xml:space="preserve">Gambar </w:t>
                      </w:r>
                      <w:r w:rsidR="00D94CD7">
                        <w:rPr>
                          <w:rFonts w:ascii="Times New Roman" w:hAnsi="Times New Roman" w:cs="Times New Roman"/>
                          <w:i w:val="0"/>
                          <w:iCs w:val="0"/>
                          <w:color w:val="auto"/>
                          <w:sz w:val="22"/>
                          <w:szCs w:val="22"/>
                          <w:lang w:val="id-ID"/>
                        </w:rPr>
                        <w:t>5</w:t>
                      </w:r>
                      <w:r w:rsidRPr="009F2BD6">
                        <w:rPr>
                          <w:rFonts w:ascii="Times New Roman" w:hAnsi="Times New Roman" w:cs="Times New Roman"/>
                          <w:i w:val="0"/>
                          <w:iCs w:val="0"/>
                          <w:color w:val="auto"/>
                          <w:sz w:val="22"/>
                          <w:szCs w:val="22"/>
                          <w:lang w:val="id-ID"/>
                        </w:rPr>
                        <w:t xml:space="preserve"> Hasil Siklus 2 Tindakan 2</w:t>
                      </w:r>
                    </w:p>
                  </w:txbxContent>
                </v:textbox>
                <w10:wrap type="topAndBottom"/>
              </v:shape>
            </w:pict>
          </mc:Fallback>
        </mc:AlternateContent>
      </w:r>
      <w:r w:rsidRPr="007744DD">
        <w:rPr>
          <w:rFonts w:eastAsia="Calibri"/>
          <w:noProof/>
          <w:sz w:val="22"/>
          <w:szCs w:val="22"/>
          <w:lang w:val="id-ID" w:eastAsia="id-ID"/>
        </w:rPr>
        <w:drawing>
          <wp:anchor distT="0" distB="0" distL="114300" distR="114300" simplePos="0" relativeHeight="251675648" behindDoc="0" locked="0" layoutInCell="1" allowOverlap="1" wp14:anchorId="298C937C" wp14:editId="1102C7E1">
            <wp:simplePos x="0" y="0"/>
            <wp:positionH relativeFrom="margin">
              <wp:posOffset>0</wp:posOffset>
            </wp:positionH>
            <wp:positionV relativeFrom="paragraph">
              <wp:posOffset>235585</wp:posOffset>
            </wp:positionV>
            <wp:extent cx="2571750" cy="172402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0" cy="1724025"/>
                    </a:xfrm>
                    <a:prstGeom prst="rect">
                      <a:avLst/>
                    </a:prstGeom>
                    <a:noFill/>
                  </pic:spPr>
                </pic:pic>
              </a:graphicData>
            </a:graphic>
            <wp14:sizeRelH relativeFrom="page">
              <wp14:pctWidth>0</wp14:pctWidth>
            </wp14:sizeRelH>
            <wp14:sizeRelV relativeFrom="page">
              <wp14:pctHeight>0</wp14:pctHeight>
            </wp14:sizeRelV>
          </wp:anchor>
        </w:drawing>
      </w:r>
    </w:p>
    <w:p w14:paraId="17A2BF78" w14:textId="59982A1F" w:rsidR="009E7A7A" w:rsidRPr="009E7A7A" w:rsidRDefault="009F2BD6" w:rsidP="009E7A7A">
      <w:pPr>
        <w:tabs>
          <w:tab w:val="left" w:pos="7077"/>
        </w:tabs>
        <w:spacing w:before="0" w:beforeAutospacing="0" w:after="160" w:afterAutospacing="0" w:line="360" w:lineRule="auto"/>
        <w:ind w:left="0" w:right="0" w:firstLine="284"/>
        <w:jc w:val="both"/>
        <w:rPr>
          <w:rFonts w:ascii="Times New Roman" w:eastAsia="Calibri" w:hAnsi="Times New Roman" w:cs="Times New Roman"/>
          <w:lang w:val="id-ID"/>
        </w:rPr>
      </w:pPr>
      <w:r w:rsidRPr="009F2BD6">
        <w:rPr>
          <w:rFonts w:ascii="Times New Roman" w:eastAsia="Calibri" w:hAnsi="Times New Roman" w:cs="Times New Roman"/>
          <w:lang w:val="id-ID"/>
        </w:rPr>
        <w:t>Berdasarkan hasil siklus 2 tindakan 2 pada gambar 5 mengenai tingkat kepercayaan diri siswa terhadap pembelajaran pendidikan jasmani, peneliti menemukan nilai yang diperoleh siswa sangat meningkat sekali secara signifikan dari perolehan hasil sebelumnya. Nilai rata-rata dari keseluruhan siswa adalah 82,87%, dengan begitu artinya nilai yang diperoleh sudah melebihi KKM sekolah yaitu 75%. Dengan demikian dari hasil siklus 2 tindakan 2, kepercayaan diri siswa dalam pembelajaran pendidikan jasmani telah berhasil mencapai peningkatan sesuai dengan tujuan yang diharapkan.</w:t>
      </w:r>
    </w:p>
    <w:p w14:paraId="4F974763" w14:textId="3CD6FFB4" w:rsidR="00190534" w:rsidRPr="00190534" w:rsidRDefault="00190534" w:rsidP="009E7A7A">
      <w:pPr>
        <w:spacing w:before="0" w:beforeAutospacing="0" w:after="0" w:afterAutospacing="0" w:line="360" w:lineRule="auto"/>
        <w:ind w:left="0" w:right="0" w:firstLine="284"/>
        <w:jc w:val="both"/>
        <w:rPr>
          <w:rFonts w:ascii="Times New Roman" w:eastAsia="Times New Roman" w:hAnsi="Times New Roman" w:cs="Times New Roman"/>
          <w:lang w:val="id-ID" w:eastAsia="id-ID"/>
        </w:rPr>
      </w:pPr>
      <w:r w:rsidRPr="00190534">
        <w:rPr>
          <w:rFonts w:ascii="Times New Roman" w:eastAsia="Calibri" w:hAnsi="Times New Roman" w:cs="Times New Roman"/>
          <w:lang w:val="id-ID"/>
        </w:rPr>
        <w:t xml:space="preserve">Pada pembahasan observasi awal, hasil </w:t>
      </w:r>
      <w:r w:rsidR="00144906">
        <w:rPr>
          <w:rFonts w:ascii="Times New Roman" w:eastAsia="Calibri" w:hAnsi="Times New Roman" w:cs="Times New Roman"/>
          <w:lang w:val="id-ID"/>
        </w:rPr>
        <w:t>studi</w:t>
      </w:r>
      <w:r w:rsidRPr="00190534">
        <w:rPr>
          <w:rFonts w:ascii="Times New Roman" w:eastAsia="Calibri" w:hAnsi="Times New Roman" w:cs="Times New Roman"/>
          <w:lang w:val="id-ID"/>
        </w:rPr>
        <w:t xml:space="preserve"> yang didapatkan berdasarkan catatan lapangan peneliti siswa sangat kurang percaya diri dalam aktivitas pembelajaran pendidikan jasmani. Siswa masih terlihat sangat kurang percaya diri setiap kali melakukan tugas gerak yang diberikan oleh guru ketika proses pembelajaran pendidikan jasmani berlangsung.</w:t>
      </w:r>
      <w:bookmarkStart w:id="2" w:name="_Hlk28085428"/>
      <w:r>
        <w:rPr>
          <w:rFonts w:ascii="Times New Roman" w:eastAsia="Calibri" w:hAnsi="Times New Roman" w:cs="Times New Roman"/>
          <w:lang w:val="id-ID"/>
        </w:rPr>
        <w:t xml:space="preserve"> H</w:t>
      </w:r>
      <w:r w:rsidRPr="00190534">
        <w:rPr>
          <w:rFonts w:ascii="Times New Roman" w:eastAsia="Calibri" w:hAnsi="Times New Roman" w:cs="Times New Roman"/>
          <w:lang w:val="id-ID"/>
        </w:rPr>
        <w:t xml:space="preserve">al tersebut dilakukan untuk benar-benar mengetahui apa yang diketahui oleh seorang pendidik tentang pendidikan gerak dan untuk mengetahui apa yang mereka </w:t>
      </w:r>
      <w:r w:rsidRPr="00190534">
        <w:rPr>
          <w:rFonts w:ascii="Times New Roman" w:eastAsia="Calibri" w:hAnsi="Times New Roman" w:cs="Times New Roman"/>
          <w:lang w:val="id-ID"/>
        </w:rPr>
        <w:t xml:space="preserve">lakukan adalah sebagai hasil dari pengetahuan, maka dengan itulah </w:t>
      </w:r>
      <w:r w:rsidRPr="00190534">
        <w:rPr>
          <w:rFonts w:ascii="Times New Roman" w:eastAsia="Times New Roman" w:hAnsi="Times New Roman" w:cs="Times New Roman"/>
          <w:lang w:val="id-ID" w:eastAsia="id-ID"/>
        </w:rPr>
        <w:t>investigasi secara empiris diperlukan</w:t>
      </w:r>
      <w:bookmarkEnd w:id="2"/>
      <w:r>
        <w:rPr>
          <w:rFonts w:ascii="Times New Roman" w:eastAsia="Times New Roman" w:hAnsi="Times New Roman" w:cs="Times New Roman"/>
          <w:lang w:val="id-ID" w:eastAsia="id-ID"/>
        </w:rPr>
        <w:t xml:space="preserve"> </w:t>
      </w:r>
      <w:r>
        <w:rPr>
          <w:rFonts w:ascii="Times New Roman" w:eastAsia="Times New Roman" w:hAnsi="Times New Roman" w:cs="Times New Roman"/>
          <w:lang w:val="id-ID" w:eastAsia="id-ID"/>
        </w:rPr>
        <w:fldChar w:fldCharType="begin" w:fldLock="1"/>
      </w:r>
      <w:r w:rsidR="00622B49">
        <w:rPr>
          <w:rFonts w:ascii="Times New Roman" w:eastAsia="Times New Roman" w:hAnsi="Times New Roman" w:cs="Times New Roman"/>
          <w:lang w:val="id-ID" w:eastAsia="id-ID"/>
        </w:rPr>
        <w:instrText>ADDIN CSL_CITATION {"citationItems":[{"id":"ITEM-1","itemData":{"DOI":"10.1080/00336297.2016.1268180","ISSN":"15432750","abstract":"This review article identifies the conceptual underpinnings of current movement research in physical education. Using a hermeneutic approach, four analogies for movement education are identified: the motor program analogy, the neurobiological systems analogy, the instinctive movement analogy, and the embodied exploration analogy. Three issues related to logical consistency and its relevance for movement education are raised. The first relates to tensions between the analogies and educational policy. The second concerns differences among the four analogies. The third issue relates to the appropriateness of specific analogies for dealing with certain movement contexts. In each case, strategies for improvement are considered. The article concludes with a brief summary, along with reflections on issues that require further attention.","author":[{"dropping-particle":"","family":"Barker","given":"Dean","non-dropping-particle":"","parse-names":false,"suffix":""},{"dropping-particle":"","family":"Bergentoft","given":"Heléne","non-dropping-particle":"","parse-names":false,"suffix":""},{"dropping-particle":"","family":"Nyberg","given":"Gunn","non-dropping-particle":"","parse-names":false,"suffix":""}],"container-title":"Quest","id":"ITEM-1","issue":"4","issued":{"date-parts":[["2017"]]},"page":"419-435","title":"What Would Physical Educators Know About Movement Education? A Review of Literature, 2006–2016","type":"article-journal","volume":"69"},"uris":["http://www.mendeley.com/documents/?uuid=ec44aa78-9020-48e7-b3ad-fe765009fecc"]}],"mendeley":{"formattedCitation":"(Barker, Bergentoft, &amp; Nyberg, 2017)","plainTextFormattedCitation":"(Barker, Bergentoft, &amp; Nyberg, 2017)","previouslyFormattedCitation":"(Barker, Bergentoft, &amp; Nyberg, 2017)"},"properties":{"noteIndex":0},"schema":"https://github.com/citation-style-language/schema/raw/master/csl-citation.json"}</w:instrText>
      </w:r>
      <w:r>
        <w:rPr>
          <w:rFonts w:ascii="Times New Roman" w:eastAsia="Times New Roman" w:hAnsi="Times New Roman" w:cs="Times New Roman"/>
          <w:lang w:val="id-ID" w:eastAsia="id-ID"/>
        </w:rPr>
        <w:fldChar w:fldCharType="separate"/>
      </w:r>
      <w:r w:rsidRPr="00190534">
        <w:rPr>
          <w:rFonts w:ascii="Times New Roman" w:eastAsia="Times New Roman" w:hAnsi="Times New Roman" w:cs="Times New Roman"/>
          <w:noProof/>
          <w:lang w:val="id-ID" w:eastAsia="id-ID"/>
        </w:rPr>
        <w:t>(Barker, Bergentoft, &amp; Nyberg, 2017)</w:t>
      </w:r>
      <w:r>
        <w:rPr>
          <w:rFonts w:ascii="Times New Roman" w:eastAsia="Times New Roman" w:hAnsi="Times New Roman" w:cs="Times New Roman"/>
          <w:lang w:val="id-ID" w:eastAsia="id-ID"/>
        </w:rPr>
        <w:fldChar w:fldCharType="end"/>
      </w:r>
      <w:r>
        <w:rPr>
          <w:rFonts w:ascii="Times New Roman" w:eastAsia="Times New Roman" w:hAnsi="Times New Roman" w:cs="Times New Roman"/>
          <w:lang w:val="id-ID" w:eastAsia="id-ID"/>
        </w:rPr>
        <w:t xml:space="preserve">. </w:t>
      </w:r>
      <w:r w:rsidRPr="00190534">
        <w:rPr>
          <w:rFonts w:ascii="Times New Roman" w:eastAsia="Calibri" w:hAnsi="Times New Roman" w:cs="Times New Roman"/>
          <w:lang w:val="id-ID"/>
        </w:rPr>
        <w:t xml:space="preserve">Oleh karena </w:t>
      </w:r>
      <w:r w:rsidRPr="00190534">
        <w:rPr>
          <w:rFonts w:ascii="Times New Roman" w:eastAsia="Calibri" w:hAnsi="Times New Roman" w:cs="Times New Roman"/>
        </w:rPr>
        <w:t xml:space="preserve">itu, </w:t>
      </w:r>
      <w:r w:rsidRPr="00190534">
        <w:rPr>
          <w:rFonts w:ascii="Times New Roman" w:eastAsia="Calibri" w:hAnsi="Times New Roman" w:cs="Times New Roman"/>
          <w:lang w:val="id-ID"/>
        </w:rPr>
        <w:t>peneliti</w:t>
      </w:r>
      <w:r w:rsidRPr="00190534">
        <w:rPr>
          <w:rFonts w:ascii="Times New Roman" w:eastAsia="Calibri" w:hAnsi="Times New Roman" w:cs="Times New Roman"/>
        </w:rPr>
        <w:t xml:space="preserve"> </w:t>
      </w:r>
      <w:r w:rsidRPr="00190534">
        <w:rPr>
          <w:rFonts w:ascii="Times New Roman" w:eastAsia="Calibri" w:hAnsi="Times New Roman" w:cs="Times New Roman"/>
          <w:lang w:val="id-ID"/>
        </w:rPr>
        <w:t>harus memberikan tindakan untuk mengatasi permasalahan tersebut.</w:t>
      </w:r>
      <w:r w:rsidRPr="00190534">
        <w:rPr>
          <w:rFonts w:ascii="Times New Roman" w:eastAsia="Calibri" w:hAnsi="Times New Roman" w:cs="Times New Roman"/>
        </w:rPr>
        <w:t xml:space="preserve"> Salah satunya dengan mengimplementasikan model pendidikan gerak yang memungkinkan siswa dapat meningkat kepercayaan dirinya dalam pembelajaran pendidikan jasmani di sekolah.</w:t>
      </w:r>
    </w:p>
    <w:p w14:paraId="7F5BFB18" w14:textId="1E18777C" w:rsidR="00190534" w:rsidRPr="00622B49" w:rsidRDefault="00190534" w:rsidP="00190534">
      <w:pPr>
        <w:spacing w:line="360" w:lineRule="auto"/>
        <w:ind w:firstLine="341"/>
        <w:contextualSpacing/>
        <w:jc w:val="both"/>
        <w:rPr>
          <w:rFonts w:ascii="Times New Roman" w:eastAsia="Calibri" w:hAnsi="Times New Roman" w:cs="Times New Roman"/>
        </w:rPr>
      </w:pPr>
      <w:r w:rsidRPr="00190534">
        <w:rPr>
          <w:rFonts w:ascii="Times New Roman" w:eastAsia="Calibri" w:hAnsi="Times New Roman" w:cs="Times New Roman"/>
        </w:rPr>
        <w:t xml:space="preserve">Pada pembahasan siklus 1 tindakan 1, hasil </w:t>
      </w:r>
      <w:r w:rsidR="00144906">
        <w:rPr>
          <w:rFonts w:ascii="Times New Roman" w:eastAsia="Calibri" w:hAnsi="Times New Roman" w:cs="Times New Roman"/>
          <w:lang w:val="id-ID"/>
        </w:rPr>
        <w:t>studi</w:t>
      </w:r>
      <w:r w:rsidRPr="00190534">
        <w:rPr>
          <w:rFonts w:ascii="Times New Roman" w:eastAsia="Calibri" w:hAnsi="Times New Roman" w:cs="Times New Roman"/>
        </w:rPr>
        <w:t xml:space="preserve"> yang didapatkan peneliti </w:t>
      </w:r>
      <w:r w:rsidRPr="00190534">
        <w:rPr>
          <w:rFonts w:ascii="Times New Roman" w:eastAsia="Calibri" w:hAnsi="Times New Roman" w:cs="Times New Roman"/>
          <w:lang w:val="id-ID"/>
        </w:rPr>
        <w:t xml:space="preserve">berdasarkan pada catatan lapangan dan hasil observasi </w:t>
      </w:r>
      <w:r w:rsidRPr="00190534">
        <w:rPr>
          <w:rFonts w:ascii="Times New Roman" w:eastAsia="Calibri" w:hAnsi="Times New Roman" w:cs="Times New Roman"/>
        </w:rPr>
        <w:t>mengenai kepercayaan diri siswa dalam aktivitas pembelajaran pendidikan jasmani melalui implementasi model pendidikan gerak masih dirasa sangat rendah. Dikarenakan siswa masih belum terbiasa untuk beradaptasi dengan implementasi model pendidikan gerak yang diberika</w:t>
      </w:r>
      <w:r>
        <w:rPr>
          <w:rFonts w:ascii="Times New Roman" w:eastAsia="Calibri" w:hAnsi="Times New Roman" w:cs="Times New Roman"/>
          <w:lang w:val="id-ID"/>
        </w:rPr>
        <w:t xml:space="preserve">n. </w:t>
      </w:r>
      <w:r>
        <w:rPr>
          <w:rFonts w:ascii="Times New Roman" w:hAnsi="Times New Roman" w:cs="Times New Roman"/>
          <w:lang w:val="id-ID"/>
        </w:rPr>
        <w:t>Pada dasarnya p</w:t>
      </w:r>
      <w:r w:rsidRPr="00190534">
        <w:rPr>
          <w:rFonts w:ascii="Times New Roman" w:hAnsi="Times New Roman" w:cs="Times New Roman"/>
          <w:lang w:val="id-ID"/>
        </w:rPr>
        <w:t xml:space="preserve">endidikan gerak bermanfaat untuk program pendidikan dalam berbagai pengaturan, khususnya dalam </w:t>
      </w:r>
      <w:r w:rsidRPr="00622B49">
        <w:rPr>
          <w:rFonts w:ascii="Times New Roman" w:hAnsi="Times New Roman" w:cs="Times New Roman"/>
          <w:lang w:val="id-ID"/>
        </w:rPr>
        <w:t xml:space="preserve">pengaturan pendidikan jasmani. Maka dari itu, </w:t>
      </w:r>
      <w:r w:rsidRPr="00622B49">
        <w:rPr>
          <w:rFonts w:ascii="Times New Roman" w:eastAsia="Calibri" w:hAnsi="Times New Roman" w:cs="Times New Roman"/>
        </w:rPr>
        <w:t>peneliti harus menindak lanjuti proses pembelajaran ke tindakan yang selanjutnya.</w:t>
      </w:r>
    </w:p>
    <w:p w14:paraId="61F7CBD3" w14:textId="66269595" w:rsidR="00622B49" w:rsidRPr="00622B49" w:rsidRDefault="00622B49" w:rsidP="00622B49">
      <w:pPr>
        <w:tabs>
          <w:tab w:val="left" w:pos="7077"/>
        </w:tabs>
        <w:spacing w:before="0" w:beforeAutospacing="0" w:after="200" w:afterAutospacing="0" w:line="360" w:lineRule="auto"/>
        <w:ind w:left="0" w:right="0" w:firstLine="284"/>
        <w:contextualSpacing/>
        <w:jc w:val="both"/>
        <w:rPr>
          <w:rFonts w:ascii="Times New Roman" w:eastAsia="Calibri" w:hAnsi="Times New Roman" w:cs="Times New Roman"/>
        </w:rPr>
      </w:pPr>
      <w:r w:rsidRPr="00622B49">
        <w:rPr>
          <w:rFonts w:ascii="Times New Roman" w:eastAsia="Calibri" w:hAnsi="Times New Roman" w:cs="Times New Roman"/>
        </w:rPr>
        <w:t xml:space="preserve">Pada pembahasan siklus 1 tindakan 2, hasil </w:t>
      </w:r>
      <w:r w:rsidR="00144906">
        <w:rPr>
          <w:rFonts w:ascii="Times New Roman" w:eastAsia="Calibri" w:hAnsi="Times New Roman" w:cs="Times New Roman"/>
          <w:lang w:val="id-ID"/>
        </w:rPr>
        <w:t xml:space="preserve">studi </w:t>
      </w:r>
      <w:r w:rsidRPr="00622B49">
        <w:rPr>
          <w:rFonts w:ascii="Times New Roman" w:eastAsia="Calibri" w:hAnsi="Times New Roman" w:cs="Times New Roman"/>
        </w:rPr>
        <w:t xml:space="preserve">yang didapatkan peneliti </w:t>
      </w:r>
      <w:r w:rsidRPr="00622B49">
        <w:rPr>
          <w:rFonts w:ascii="Times New Roman" w:eastAsia="Calibri" w:hAnsi="Times New Roman" w:cs="Times New Roman"/>
          <w:lang w:val="id-ID"/>
        </w:rPr>
        <w:t xml:space="preserve">berdasarkan catatan lapangan dan hasil observasi </w:t>
      </w:r>
      <w:r w:rsidRPr="00622B49">
        <w:rPr>
          <w:rFonts w:ascii="Times New Roman" w:eastAsia="Calibri" w:hAnsi="Times New Roman" w:cs="Times New Roman"/>
        </w:rPr>
        <w:t xml:space="preserve">mengenai kepercayaan diri siswa dalam aktivitas pembelajaran pendidikan jasmani melalui implementasi model pendidikan gerak sudah mulai mengalami peningkatan yang signifikan. Pada tahap ini siswa sudah mulai dapat beradaptasi dengan implementasi model pendidikan gerak yang diberikan. Siswa sudah mulai memahami apa saja yang harus mereka </w:t>
      </w:r>
      <w:r w:rsidRPr="00622B49">
        <w:rPr>
          <w:rFonts w:ascii="Times New Roman" w:eastAsia="Calibri" w:hAnsi="Times New Roman" w:cs="Times New Roman"/>
        </w:rPr>
        <w:lastRenderedPageBreak/>
        <w:t>lakukan ketika diberikan tugas gerak</w:t>
      </w:r>
      <w:r w:rsidRPr="00622B49">
        <w:rPr>
          <w:rFonts w:ascii="Times New Roman" w:eastAsia="Calibri" w:hAnsi="Times New Roman" w:cs="Times New Roman"/>
          <w:lang w:val="id-ID"/>
        </w:rPr>
        <w:t>.</w:t>
      </w:r>
      <w:r>
        <w:rPr>
          <w:rFonts w:ascii="Times New Roman" w:eastAsia="Calibri" w:hAnsi="Times New Roman" w:cs="Times New Roman"/>
          <w:lang w:val="id-ID"/>
        </w:rPr>
        <w:t xml:space="preserve"> K</w:t>
      </w:r>
      <w:r w:rsidRPr="00622B49">
        <w:rPr>
          <w:rFonts w:ascii="Times New Roman" w:eastAsia="Calibri" w:hAnsi="Times New Roman" w:cs="Times New Roman"/>
          <w:lang w:val="id-ID"/>
        </w:rPr>
        <w:t>arena p</w:t>
      </w:r>
      <w:r w:rsidRPr="00622B49">
        <w:rPr>
          <w:rFonts w:ascii="Times New Roman" w:eastAsia="Calibri" w:hAnsi="Times New Roman" w:cs="Times New Roman"/>
        </w:rPr>
        <w:t>rogram pendidikan gerak memiliki peran mendasar untuk meningkatkan fungsi koordinatif tubuh dan pikiran</w:t>
      </w:r>
      <w:r>
        <w:rPr>
          <w:rFonts w:ascii="Times New Roman" w:eastAsia="Calibri" w:hAnsi="Times New Roman" w:cs="Times New Roman"/>
          <w:lang w:val="id-ID"/>
        </w:rPr>
        <w:t xml:space="preserve"> </w:t>
      </w:r>
      <w:r>
        <w:rPr>
          <w:rFonts w:ascii="Times New Roman" w:eastAsia="Calibri" w:hAnsi="Times New Roman" w:cs="Times New Roman"/>
          <w:lang w:val="id-ID"/>
        </w:rPr>
        <w:fldChar w:fldCharType="begin" w:fldLock="1"/>
      </w:r>
      <w:r>
        <w:rPr>
          <w:rFonts w:ascii="Times New Roman" w:eastAsia="Calibri" w:hAnsi="Times New Roman" w:cs="Times New Roman"/>
          <w:lang w:val="id-ID"/>
        </w:rPr>
        <w:instrText>ADDIN CSL_CITATION {"citationItems":[{"id":"ITEM-1","itemData":{"DOI":"10.1080/09735070.2016.11905518","ISSN":"09735070","abstract":"The aim of this study was to contribute to the improvement of basic motor skills of pre-school children between the ages 4-6 with the help of a movement education program. Another purpose was to provide support to the activity development of a pre-school educational program. Participation was voluntary and 70 children (experimental group=35 and control group=35) took part in this study. The control group attended regular pre-school educational program while the experimental group was given movement education program for an academic year (3 days a week, 1 hour for each day). Paired sample t-test for the assessment of pre and post-tests was used between groups. Independent sample t-test was used for intergroup comparisons. Results show a significant difference for experimental and control group, (p&lt;0.01) for motor skills. As a result, it was found in this research which was carried out to investigate motor development of children between 4-6 years old that education programme caused a significant difference in motor development children in experimental group. Consequently, it was determined that education programme positively affected motor development properties of children.","author":[{"dropping-particle":"","family":"Ozbar","given":"Nurper","non-dropping-particle":"","parse-names":false,"suffix":""},{"dropping-particle":"","family":"Mengutay","given":"Sami","non-dropping-particle":"","parse-names":false,"suffix":""},{"dropping-particle":"","family":"Karacabey","given":"Kursat","non-dropping-particle":"","parse-names":false,"suffix":""},{"dropping-particle":"","family":"Sevindi","given":"Tarik","non-dropping-particle":"","parse-names":false,"suffix":""}],"container-title":"Studies on Ethno-Medicine","id":"ITEM-1","issue":"4","issued":{"date-parts":[["2016"]]},"page":"453-460","title":"The effect of movement education program on motor skills of children","type":"article-journal","volume":"10"},"uris":["http://www.mendeley.com/documents/?uuid=584a4156-5e46-406d-8a54-53875de24c34"]}],"mendeley":{"formattedCitation":"(Ozbar, Mengutay, Karacabey, &amp; Sevindi, 2016)","plainTextFormattedCitation":"(Ozbar, Mengutay, Karacabey, &amp; Sevindi, 2016)","previouslyFormattedCitation":"(Ozbar, Mengutay, Karacabey, &amp; Sevindi, 2016)"},"properties":{"noteIndex":0},"schema":"https://github.com/citation-style-language/schema/raw/master/csl-citation.json"}</w:instrText>
      </w:r>
      <w:r>
        <w:rPr>
          <w:rFonts w:ascii="Times New Roman" w:eastAsia="Calibri" w:hAnsi="Times New Roman" w:cs="Times New Roman"/>
          <w:lang w:val="id-ID"/>
        </w:rPr>
        <w:fldChar w:fldCharType="separate"/>
      </w:r>
      <w:r w:rsidRPr="00622B49">
        <w:rPr>
          <w:rFonts w:ascii="Times New Roman" w:eastAsia="Calibri" w:hAnsi="Times New Roman" w:cs="Times New Roman"/>
          <w:noProof/>
          <w:lang w:val="id-ID"/>
        </w:rPr>
        <w:t>(Ozbar, Mengutay, Karacabey, &amp; Sevindi, 2016)</w:t>
      </w:r>
      <w:r>
        <w:rPr>
          <w:rFonts w:ascii="Times New Roman" w:eastAsia="Calibri" w:hAnsi="Times New Roman" w:cs="Times New Roman"/>
          <w:lang w:val="id-ID"/>
        </w:rPr>
        <w:fldChar w:fldCharType="end"/>
      </w:r>
      <w:r>
        <w:rPr>
          <w:rFonts w:ascii="Times New Roman" w:eastAsia="Calibri" w:hAnsi="Times New Roman" w:cs="Times New Roman"/>
          <w:lang w:val="id-ID"/>
        </w:rPr>
        <w:t xml:space="preserve">. </w:t>
      </w:r>
      <w:r w:rsidRPr="00622B49">
        <w:rPr>
          <w:rFonts w:ascii="Times New Roman" w:eastAsia="Calibri" w:hAnsi="Times New Roman" w:cs="Times New Roman"/>
        </w:rPr>
        <w:t>Oleh karena itu, peneliti akan melanjutkan pembelajaran ini ke tindakan yang selanjutnya untuk melihat hasil yang lebih baik lagi.</w:t>
      </w:r>
    </w:p>
    <w:p w14:paraId="04A9935F" w14:textId="11F2983C" w:rsidR="00622B49" w:rsidRPr="00622B49" w:rsidRDefault="00622B49" w:rsidP="00622B49">
      <w:pPr>
        <w:spacing w:before="0" w:beforeAutospacing="0" w:after="0" w:afterAutospacing="0" w:line="360" w:lineRule="auto"/>
        <w:ind w:left="0" w:right="0" w:firstLine="284"/>
        <w:jc w:val="both"/>
        <w:rPr>
          <w:rFonts w:ascii="Times New Roman" w:eastAsia="Calibri" w:hAnsi="Times New Roman" w:cs="Times New Roman"/>
        </w:rPr>
      </w:pPr>
      <w:r w:rsidRPr="00622B49">
        <w:rPr>
          <w:rFonts w:ascii="Times New Roman" w:eastAsia="Calibri" w:hAnsi="Times New Roman" w:cs="Times New Roman"/>
        </w:rPr>
        <w:t xml:space="preserve">Pada pembahasan siklus 2 tindakan 1 ini, hasil dari </w:t>
      </w:r>
      <w:r w:rsidR="00144906">
        <w:rPr>
          <w:rFonts w:ascii="Times New Roman" w:eastAsia="Calibri" w:hAnsi="Times New Roman" w:cs="Times New Roman"/>
          <w:lang w:val="id-ID"/>
        </w:rPr>
        <w:t>studi</w:t>
      </w:r>
      <w:r w:rsidRPr="00622B49">
        <w:rPr>
          <w:rFonts w:ascii="Times New Roman" w:eastAsia="Calibri" w:hAnsi="Times New Roman" w:cs="Times New Roman"/>
        </w:rPr>
        <w:t xml:space="preserve"> yang didapatkan</w:t>
      </w:r>
      <w:r w:rsidRPr="00622B49">
        <w:rPr>
          <w:rFonts w:ascii="Times New Roman" w:eastAsia="Calibri" w:hAnsi="Times New Roman" w:cs="Times New Roman"/>
          <w:lang w:val="id-ID"/>
        </w:rPr>
        <w:t xml:space="preserve"> </w:t>
      </w:r>
      <w:r w:rsidRPr="00622B49">
        <w:rPr>
          <w:rFonts w:ascii="Times New Roman" w:eastAsia="Calibri" w:hAnsi="Times New Roman" w:cs="Times New Roman"/>
        </w:rPr>
        <w:t>mengalami</w:t>
      </w:r>
      <w:r w:rsidRPr="00622B49">
        <w:rPr>
          <w:rFonts w:ascii="Times New Roman" w:eastAsia="Calibri" w:hAnsi="Times New Roman" w:cs="Times New Roman"/>
          <w:lang w:val="id-ID"/>
        </w:rPr>
        <w:t xml:space="preserve"> </w:t>
      </w:r>
      <w:r w:rsidRPr="00622B49">
        <w:rPr>
          <w:rFonts w:ascii="Times New Roman" w:eastAsia="Calibri" w:hAnsi="Times New Roman" w:cs="Times New Roman"/>
        </w:rPr>
        <w:t>kembali peningkatan yang signifikan. Dalam hal ini kepercayaan diri siswa dalam aktivitas pembelajaran pendidikan jasmani melalui model pendidikan gerak mengalami perkembangan yang jauh lebih baik dari pada pembelajaran sebelumnya.</w:t>
      </w:r>
      <w:r w:rsidRPr="00622B49">
        <w:rPr>
          <w:rFonts w:ascii="Times New Roman" w:eastAsia="Calibri" w:hAnsi="Times New Roman" w:cs="Times New Roman"/>
          <w:lang w:val="id-ID"/>
        </w:rPr>
        <w:t xml:space="preserve"> </w:t>
      </w:r>
      <w:r>
        <w:rPr>
          <w:rFonts w:ascii="Times New Roman" w:eastAsia="Calibri" w:hAnsi="Times New Roman" w:cs="Times New Roman"/>
          <w:lang w:val="id-ID"/>
        </w:rPr>
        <w:t>Hal ini disebabkan karena di dalam p</w:t>
      </w:r>
      <w:r w:rsidRPr="00622B49">
        <w:rPr>
          <w:rFonts w:ascii="Times New Roman" w:eastAsia="Calibri" w:hAnsi="Times New Roman" w:cs="Times New Roman"/>
        </w:rPr>
        <w:t>endidikan gerak</w:t>
      </w:r>
      <w:r>
        <w:rPr>
          <w:rFonts w:ascii="Times New Roman" w:eastAsia="Calibri" w:hAnsi="Times New Roman" w:cs="Times New Roman"/>
          <w:lang w:val="id-ID"/>
        </w:rPr>
        <w:t xml:space="preserve"> terdapat</w:t>
      </w:r>
      <w:r w:rsidRPr="00622B49">
        <w:rPr>
          <w:rFonts w:ascii="Times New Roman" w:eastAsia="Calibri" w:hAnsi="Times New Roman" w:cs="Times New Roman"/>
        </w:rPr>
        <w:t xml:space="preserve"> elemen inti dari pendidikan jasmani dan guru bertanggung jawab untuk membantu siswa dalam mengembangkan berbagai kemampuan fisik d</w:t>
      </w:r>
      <w:r w:rsidRPr="00622B49">
        <w:rPr>
          <w:rFonts w:ascii="Times New Roman" w:eastAsia="Calibri" w:hAnsi="Times New Roman" w:cs="Times New Roman"/>
          <w:lang w:val="id-ID"/>
        </w:rPr>
        <w:t>ari</w:t>
      </w:r>
      <w:r w:rsidRPr="00622B49">
        <w:rPr>
          <w:rFonts w:ascii="Times New Roman" w:eastAsia="Calibri" w:hAnsi="Times New Roman" w:cs="Times New Roman"/>
        </w:rPr>
        <w:t xml:space="preserve"> kelas satu hingga kelas </w:t>
      </w:r>
      <w:r>
        <w:rPr>
          <w:rFonts w:ascii="Times New Roman" w:eastAsia="Calibri" w:hAnsi="Times New Roman" w:cs="Times New Roman"/>
        </w:rPr>
        <w:t>Sembilan</w:t>
      </w:r>
      <w:r>
        <w:rPr>
          <w:rFonts w:ascii="Times New Roman" w:eastAsia="Calibri" w:hAnsi="Times New Roman" w:cs="Times New Roman"/>
          <w:lang w:val="id-ID"/>
        </w:rPr>
        <w:t xml:space="preserve"> </w:t>
      </w:r>
      <w:r>
        <w:rPr>
          <w:rFonts w:ascii="Times New Roman" w:eastAsia="Calibri" w:hAnsi="Times New Roman" w:cs="Times New Roman"/>
          <w:lang w:val="id-ID"/>
        </w:rPr>
        <w:fldChar w:fldCharType="begin" w:fldLock="1"/>
      </w:r>
      <w:r>
        <w:rPr>
          <w:rFonts w:ascii="Times New Roman" w:eastAsia="Calibri" w:hAnsi="Times New Roman" w:cs="Times New Roman"/>
          <w:lang w:val="id-ID"/>
        </w:rPr>
        <w:instrText>ADDIN CSL_CITATION {"citationItems":[{"id":"ITEM-1","itemData":{"DOI":"10.1080/17408989.2019.1635106","ISSN":"17425786","abstract":"Background: Despite the existence of numerous pedagogical models, Aggerholm, Standal, Barker and Larsson [2018. Aggerholm, K., O. Standal, D. M. Barker, and H. Larsson. 2018. “On Practising in Physical Education: Outline for a Pedagogical Model.” Physical Education and Sport Pedagogy 23 (2): 197–208] recently made a case for the introduction of a new model. Based on the work of German philosopher Peter Sloterdijk, the Movement-Oriented Practising Model (MPM) contains a philosophical rationale, a set of guiding principles, and an illustration of how lessons based on the model could look in the classroom. This paper reports empirical findings from an investigation in which the model was employed. The aim was to discern how students’ movement dispositions develop when they take part in lessons guided by the MPM. Method: Empirical material was produced with one ninth-grade class that took part in ten lessons based on the MPM. Three types of empirical material were generated through observations, focus group interviews, and textual work produced by students. Analysis of the combined data was informed by Gilbert Ryle’s [2009. The Concept of Mind. New York: Routledge] theory of knowing and dispositions. Findings: Four descriptive cases are presented. Each case focuses on a student’s dispositional development over the course of the ten lessons. Dispositional development involved changes in: the ways students moved, the students’ approaches to practicing and performing, and the ways the students described themselves and their learning. Discussion: The findings are discussed in relation to the philosophy and guiding principles of the MPM. Specifically, we consider: (1) how students developed in unique and personal ways during the module, (2) how dispositional development may not always be observable when students participate in lessons based on the MPM, and, (3) how time impacts upon learning when employing the MPM. Conclusion: Reflections on practical implications associated with the MPM are put forward and questions for further scholarly consideration are raised.","author":[{"dropping-particle":"","family":"Lindgren","given":"R.","non-dropping-particle":"","parse-names":false,"suffix":""},{"dropping-particle":"","family":"Barker","given":"D.","non-dropping-particle":"","parse-names":false,"suffix":""}],"container-title":"Physical Education and Sport Pedagogy","id":"ITEM-1","issue":"5","issued":{"date-parts":[["2019"]]},"page":"534-547","title":"Implementing the Movement-Oriented Practising Model (MPM) in physical education: empirical findings focusing on student learning","type":"article-journal","volume":"24"},"uris":["http://www.mendeley.com/documents/?uuid=a2759514-7e69-474d-b163-b292ea468d3c"]}],"mendeley":{"formattedCitation":"(Lindgren &amp; Barker, 2019)","plainTextFormattedCitation":"(Lindgren &amp; Barker, 2019)","previouslyFormattedCitation":"(Lindgren &amp; Barker, 2019)"},"properties":{"noteIndex":0},"schema":"https://github.com/citation-style-language/schema/raw/master/csl-citation.json"}</w:instrText>
      </w:r>
      <w:r>
        <w:rPr>
          <w:rFonts w:ascii="Times New Roman" w:eastAsia="Calibri" w:hAnsi="Times New Roman" w:cs="Times New Roman"/>
          <w:lang w:val="id-ID"/>
        </w:rPr>
        <w:fldChar w:fldCharType="separate"/>
      </w:r>
      <w:r w:rsidRPr="00622B49">
        <w:rPr>
          <w:rFonts w:ascii="Times New Roman" w:eastAsia="Calibri" w:hAnsi="Times New Roman" w:cs="Times New Roman"/>
          <w:noProof/>
          <w:lang w:val="id-ID"/>
        </w:rPr>
        <w:t>(Lindgren &amp; Barker, 2019)</w:t>
      </w:r>
      <w:r>
        <w:rPr>
          <w:rFonts w:ascii="Times New Roman" w:eastAsia="Calibri" w:hAnsi="Times New Roman" w:cs="Times New Roman"/>
          <w:lang w:val="id-ID"/>
        </w:rPr>
        <w:fldChar w:fldCharType="end"/>
      </w:r>
      <w:r>
        <w:rPr>
          <w:rFonts w:ascii="Times New Roman" w:eastAsia="Calibri" w:hAnsi="Times New Roman" w:cs="Times New Roman"/>
          <w:lang w:val="id-ID"/>
        </w:rPr>
        <w:t xml:space="preserve">. </w:t>
      </w:r>
      <w:r w:rsidRPr="00622B49">
        <w:rPr>
          <w:rFonts w:ascii="Times New Roman" w:eastAsia="Calibri" w:hAnsi="Times New Roman" w:cs="Times New Roman"/>
        </w:rPr>
        <w:t xml:space="preserve">Oleh karena itu peneliti harus melanjutkan proses pembelajaran ke tindakan selanjutnya lagi dengan </w:t>
      </w:r>
      <w:r w:rsidRPr="00622B49">
        <w:rPr>
          <w:rFonts w:ascii="Times New Roman" w:eastAsia="Calibri" w:hAnsi="Times New Roman" w:cs="Times New Roman"/>
          <w:lang w:val="id-ID"/>
        </w:rPr>
        <w:t xml:space="preserve">tugas gerak </w:t>
      </w:r>
      <w:r w:rsidRPr="00622B49">
        <w:rPr>
          <w:rFonts w:ascii="Times New Roman" w:eastAsia="Calibri" w:hAnsi="Times New Roman" w:cs="Times New Roman"/>
        </w:rPr>
        <w:t>yang menantang anak lebih dapat menunjukan sikap percaya dirinya.</w:t>
      </w:r>
    </w:p>
    <w:p w14:paraId="68315C6E" w14:textId="4E4EBA10" w:rsidR="00622B49" w:rsidRDefault="00622B49" w:rsidP="00622B49">
      <w:pPr>
        <w:tabs>
          <w:tab w:val="left" w:pos="7077"/>
        </w:tabs>
        <w:spacing w:before="0" w:beforeAutospacing="0" w:after="0" w:afterAutospacing="0" w:line="360" w:lineRule="auto"/>
        <w:ind w:left="0" w:right="0" w:firstLine="284"/>
        <w:jc w:val="both"/>
        <w:rPr>
          <w:rFonts w:ascii="Times New Roman" w:eastAsia="Calibri" w:hAnsi="Times New Roman" w:cs="Times New Roman"/>
          <w:lang w:val="id-ID"/>
        </w:rPr>
      </w:pPr>
      <w:r w:rsidRPr="00622B49">
        <w:rPr>
          <w:rFonts w:ascii="Times New Roman" w:eastAsia="Calibri" w:hAnsi="Times New Roman" w:cs="Times New Roman"/>
          <w:lang w:val="id-ID"/>
        </w:rPr>
        <w:t xml:space="preserve">Pada pembahasan siklus 2 tindakan 2, hasil </w:t>
      </w:r>
      <w:r w:rsidR="00144906">
        <w:rPr>
          <w:rFonts w:ascii="Times New Roman" w:eastAsia="Calibri" w:hAnsi="Times New Roman" w:cs="Times New Roman"/>
          <w:lang w:val="id-ID"/>
        </w:rPr>
        <w:t>studi</w:t>
      </w:r>
      <w:r w:rsidRPr="00622B49">
        <w:rPr>
          <w:rFonts w:ascii="Times New Roman" w:eastAsia="Calibri" w:hAnsi="Times New Roman" w:cs="Times New Roman"/>
          <w:lang w:val="id-ID"/>
        </w:rPr>
        <w:t xml:space="preserve"> yang diperoleh mengalami peningkatan yang sangat signifikan. Hal ini sangat jelas terlihat dari meningkatnya kepercayaan diri siswa dalam aktivitas pembelajaran pendidikan jasmani. Implementasi model pendidikan gerak secara efektif dapat meningkatkan efektivitas proses belajar mengajar dalam mengeksporasi pengetahuan serta dapat meningkatkan kepercayaan diri </w:t>
      </w:r>
      <w:r w:rsidRPr="00622B49">
        <w:rPr>
          <w:rFonts w:ascii="Times New Roman" w:eastAsia="Calibri" w:hAnsi="Times New Roman" w:cs="Times New Roman"/>
          <w:lang w:val="id-ID"/>
        </w:rPr>
        <w:t xml:space="preserve">siswa melaksanakan tugas gerak dalam aktivitas pembelajaran pendidikan jasmani. Hal tersebut dikarenakan </w:t>
      </w:r>
      <w:r w:rsidRPr="00622B49">
        <w:rPr>
          <w:rFonts w:ascii="Times New Roman" w:eastAsia="Times New Roman" w:hAnsi="Times New Roman" w:cs="Times New Roman"/>
          <w:lang w:val="id-ID" w:eastAsia="id-ID"/>
        </w:rPr>
        <w:t xml:space="preserve">guru mendampingi siswa menghadapi tantangan dan masalah gerakan sedemikian rupa sehingga mendorong mereka untuk menerapkan pengetahuan gerak mereka terhadap keberhasilan </w:t>
      </w:r>
      <w:r w:rsidRPr="00622B49">
        <w:rPr>
          <w:rFonts w:ascii="Times New Roman" w:eastAsia="Times New Roman" w:hAnsi="Times New Roman" w:cs="Times New Roman"/>
          <w:lang w:val="id-ID" w:eastAsia="id-ID"/>
        </w:rPr>
        <w:fldChar w:fldCharType="begin" w:fldLock="1"/>
      </w:r>
      <w:r w:rsidR="004F00B3">
        <w:rPr>
          <w:rFonts w:ascii="Times New Roman" w:eastAsia="Times New Roman" w:hAnsi="Times New Roman" w:cs="Times New Roman"/>
          <w:lang w:val="id-ID" w:eastAsia="id-ID"/>
        </w:rPr>
        <w:instrText>ADDIN CSL_CITATION {"citationItems":[{"id":"ITEM-1","itemData":{"DOI":"10.1080/08924562.2011.10592134","ISSN":"21683778","author":[{"dropping-particle":"","family":"Abels","given":"Karen Weiller","non-dropping-particle":"","parse-names":false,"suffix":""},{"dropping-particle":"","family":"Bridges","given":"Jennifer","non-dropping-particle":"","parse-names":false,"suffix":""}],"container-title":"Strategies","id":"ITEM-1","issue":"2","issued":{"date-parts":[["2011"]]},"page":"8-10","title":"Movement Education Framework (MEF) Made EZ!","type":"article-journal","volume":"25"},"uris":["http://www.mendeley.com/documents/?uuid=940a995d-c443-4d73-a2e4-68c509362c73"]}],"mendeley":{"formattedCitation":"(Abels &amp; Bridges, 2011)","plainTextFormattedCitation":"(Abels &amp; Bridges, 2011)","previouslyFormattedCitation":"(Abels &amp; Bridges, 2011)"},"properties":{"noteIndex":0},"schema":"https://github.com/citation-style-language/schema/raw/master/csl-citation.json"}</w:instrText>
      </w:r>
      <w:r w:rsidRPr="00622B49">
        <w:rPr>
          <w:rFonts w:ascii="Times New Roman" w:eastAsia="Times New Roman" w:hAnsi="Times New Roman" w:cs="Times New Roman"/>
          <w:lang w:val="id-ID" w:eastAsia="id-ID"/>
        </w:rPr>
        <w:fldChar w:fldCharType="separate"/>
      </w:r>
      <w:r w:rsidRPr="00622B49">
        <w:rPr>
          <w:rFonts w:ascii="Times New Roman" w:eastAsia="Times New Roman" w:hAnsi="Times New Roman" w:cs="Times New Roman"/>
          <w:noProof/>
          <w:lang w:val="id-ID" w:eastAsia="id-ID"/>
        </w:rPr>
        <w:t>(Abels &amp; Bridges, 2011)</w:t>
      </w:r>
      <w:r w:rsidRPr="00622B49">
        <w:rPr>
          <w:rFonts w:ascii="Times New Roman" w:eastAsia="Times New Roman" w:hAnsi="Times New Roman" w:cs="Times New Roman"/>
          <w:lang w:val="id-ID" w:eastAsia="id-ID"/>
        </w:rPr>
        <w:fldChar w:fldCharType="end"/>
      </w:r>
      <w:r w:rsidRPr="00622B49">
        <w:rPr>
          <w:rFonts w:ascii="Times New Roman" w:eastAsia="Times New Roman" w:hAnsi="Times New Roman" w:cs="Times New Roman"/>
          <w:lang w:val="id-ID" w:eastAsia="id-ID"/>
        </w:rPr>
        <w:t>.</w:t>
      </w:r>
      <w:r w:rsidRPr="00622B49">
        <w:rPr>
          <w:rFonts w:ascii="Times New Roman" w:eastAsia="Calibri" w:hAnsi="Times New Roman" w:cs="Times New Roman"/>
          <w:lang w:val="id-ID"/>
        </w:rPr>
        <w:t xml:space="preserve">  Hal ini menujukan bahwa implementasi model pendidikan gerak ini dapat meningkatkan kepercayaan diri siswa dalam proses pembelajaran pendidikan jasmani.</w:t>
      </w:r>
    </w:p>
    <w:p w14:paraId="4860FD1F" w14:textId="77777777" w:rsidR="004F00B3" w:rsidRDefault="004F00B3" w:rsidP="004F00B3">
      <w:pPr>
        <w:tabs>
          <w:tab w:val="left" w:pos="7077"/>
        </w:tabs>
        <w:spacing w:before="240" w:beforeAutospacing="0" w:after="0" w:afterAutospacing="0" w:line="360" w:lineRule="auto"/>
        <w:ind w:left="0" w:right="0"/>
        <w:jc w:val="both"/>
        <w:rPr>
          <w:rFonts w:ascii="Times New Roman" w:eastAsia="Calibri" w:hAnsi="Times New Roman" w:cs="Times New Roman"/>
          <w:b/>
          <w:bCs/>
          <w:lang w:val="id-ID"/>
        </w:rPr>
      </w:pPr>
      <w:r w:rsidRPr="004F00B3">
        <w:rPr>
          <w:rFonts w:ascii="Times New Roman" w:eastAsia="Calibri" w:hAnsi="Times New Roman" w:cs="Times New Roman"/>
          <w:b/>
          <w:bCs/>
          <w:lang w:val="id-ID"/>
        </w:rPr>
        <w:t>KESIMPULAN</w:t>
      </w:r>
    </w:p>
    <w:p w14:paraId="7EB2CA4F" w14:textId="3C83B4D2" w:rsidR="004F00B3" w:rsidRDefault="004F00B3" w:rsidP="004F00B3">
      <w:pPr>
        <w:tabs>
          <w:tab w:val="left" w:pos="7077"/>
        </w:tabs>
        <w:spacing w:before="0" w:beforeAutospacing="0" w:after="0" w:afterAutospacing="0" w:line="360" w:lineRule="auto"/>
        <w:ind w:left="0" w:right="0" w:firstLine="284"/>
        <w:jc w:val="both"/>
        <w:rPr>
          <w:rFonts w:ascii="Times New Roman" w:eastAsia="Calibri" w:hAnsi="Times New Roman" w:cs="Times New Roman"/>
        </w:rPr>
      </w:pPr>
      <w:r w:rsidRPr="007744DD">
        <w:rPr>
          <w:rFonts w:ascii="Times New Roman" w:eastAsia="Calibri" w:hAnsi="Times New Roman" w:cs="Times New Roman"/>
          <w:lang w:val="id-ID" w:eastAsia="id-ID"/>
        </w:rPr>
        <w:t>B</w:t>
      </w:r>
      <w:r w:rsidRPr="007744DD">
        <w:rPr>
          <w:rFonts w:ascii="Times New Roman" w:eastAsia="Calibri" w:hAnsi="Times New Roman" w:cs="Times New Roman"/>
          <w:lang w:eastAsia="id-ID"/>
        </w:rPr>
        <w:t xml:space="preserve">erdasarkan hasil </w:t>
      </w:r>
      <w:r w:rsidR="00144906">
        <w:rPr>
          <w:rFonts w:ascii="Times New Roman" w:eastAsia="Calibri" w:hAnsi="Times New Roman" w:cs="Times New Roman"/>
          <w:lang w:val="id-ID" w:eastAsia="id-ID"/>
        </w:rPr>
        <w:t>studi</w:t>
      </w:r>
      <w:r w:rsidRPr="007744DD">
        <w:rPr>
          <w:rFonts w:ascii="Times New Roman" w:eastAsia="Calibri" w:hAnsi="Times New Roman" w:cs="Times New Roman"/>
          <w:lang w:eastAsia="id-ID"/>
        </w:rPr>
        <w:t xml:space="preserve"> dan pengolahan data yang telah dijelaskan secara detail pada pembahasan sebelumnya, maka dapat disimpulkan bahwa “</w:t>
      </w:r>
      <w:r w:rsidRPr="007744DD">
        <w:rPr>
          <w:rFonts w:ascii="Times New Roman" w:eastAsia="Calibri" w:hAnsi="Times New Roman" w:cs="Times New Roman"/>
        </w:rPr>
        <w:t xml:space="preserve">implementasi model pendidikan gerak dapat meningkatkan kepercayaan diri siswa kelas </w:t>
      </w:r>
      <w:r w:rsidRPr="007744DD">
        <w:rPr>
          <w:rFonts w:ascii="Times New Roman" w:eastAsia="Calibri" w:hAnsi="Times New Roman" w:cs="Times New Roman"/>
          <w:lang w:val="id-ID"/>
        </w:rPr>
        <w:t>V SDN 138</w:t>
      </w:r>
      <w:r w:rsidRPr="007744DD">
        <w:rPr>
          <w:rFonts w:ascii="Times New Roman" w:eastAsia="Calibri" w:hAnsi="Times New Roman" w:cs="Times New Roman"/>
        </w:rPr>
        <w:t xml:space="preserve"> </w:t>
      </w:r>
      <w:r w:rsidRPr="007744DD">
        <w:rPr>
          <w:rFonts w:ascii="Times New Roman" w:eastAsia="Calibri" w:hAnsi="Times New Roman" w:cs="Times New Roman"/>
          <w:lang w:val="id-ID"/>
        </w:rPr>
        <w:t>G</w:t>
      </w:r>
      <w:r w:rsidRPr="007744DD">
        <w:rPr>
          <w:rFonts w:ascii="Times New Roman" w:eastAsia="Calibri" w:hAnsi="Times New Roman" w:cs="Times New Roman"/>
        </w:rPr>
        <w:t xml:space="preserve">egerkalong </w:t>
      </w:r>
      <w:r w:rsidRPr="007744DD">
        <w:rPr>
          <w:rFonts w:ascii="Times New Roman" w:eastAsia="Calibri" w:hAnsi="Times New Roman" w:cs="Times New Roman"/>
          <w:lang w:val="id-ID"/>
        </w:rPr>
        <w:t>G</w:t>
      </w:r>
      <w:r w:rsidRPr="007744DD">
        <w:rPr>
          <w:rFonts w:ascii="Times New Roman" w:eastAsia="Calibri" w:hAnsi="Times New Roman" w:cs="Times New Roman"/>
        </w:rPr>
        <w:t>irang”. dengan demikian model pendidikan gerak dalam</w:t>
      </w:r>
      <w:r w:rsidRPr="007744DD">
        <w:rPr>
          <w:rFonts w:ascii="Times New Roman" w:eastAsia="Calibri" w:hAnsi="Times New Roman" w:cs="Times New Roman"/>
          <w:lang w:val="id-ID"/>
        </w:rPr>
        <w:t xml:space="preserve"> </w:t>
      </w:r>
      <w:r w:rsidRPr="007744DD">
        <w:rPr>
          <w:rFonts w:ascii="Times New Roman" w:eastAsia="Calibri" w:hAnsi="Times New Roman" w:cs="Times New Roman"/>
        </w:rPr>
        <w:t>pembelajaran pendidikan jasmani di sekolah dasar sangat cocok di implementasikan dalam proses belajar mengajar guna untuk meningkatkan kepercayaan diri siswa.</w:t>
      </w:r>
    </w:p>
    <w:p w14:paraId="4C5B582F" w14:textId="77777777" w:rsidR="004F00B3" w:rsidRPr="004F00B3" w:rsidRDefault="004F00B3" w:rsidP="004F00B3">
      <w:pPr>
        <w:tabs>
          <w:tab w:val="left" w:pos="7077"/>
        </w:tabs>
        <w:spacing w:before="0" w:beforeAutospacing="0" w:after="0" w:afterAutospacing="0" w:line="360" w:lineRule="auto"/>
        <w:ind w:left="0" w:right="0" w:firstLine="284"/>
        <w:jc w:val="both"/>
        <w:rPr>
          <w:rFonts w:ascii="Times New Roman" w:eastAsia="Calibri" w:hAnsi="Times New Roman" w:cs="Times New Roman"/>
        </w:rPr>
      </w:pPr>
    </w:p>
    <w:p w14:paraId="0ED873EC" w14:textId="733C344B" w:rsidR="009F2BD6" w:rsidRDefault="004F00B3" w:rsidP="004F00B3">
      <w:pPr>
        <w:spacing w:line="360" w:lineRule="auto"/>
        <w:ind w:left="0"/>
        <w:contextualSpacing/>
        <w:jc w:val="both"/>
        <w:rPr>
          <w:rFonts w:ascii="Times New Roman" w:eastAsia="Calibri" w:hAnsi="Times New Roman" w:cs="Times New Roman"/>
          <w:b/>
          <w:bCs/>
          <w:sz w:val="24"/>
          <w:szCs w:val="24"/>
          <w:lang w:val="id-ID"/>
        </w:rPr>
      </w:pPr>
      <w:r w:rsidRPr="004F00B3">
        <w:rPr>
          <w:rFonts w:ascii="Times New Roman" w:eastAsia="Calibri" w:hAnsi="Times New Roman" w:cs="Times New Roman"/>
          <w:b/>
          <w:bCs/>
          <w:sz w:val="24"/>
          <w:szCs w:val="24"/>
          <w:lang w:val="id-ID"/>
        </w:rPr>
        <w:t>DAFTAR PUSTAKA</w:t>
      </w:r>
    </w:p>
    <w:p w14:paraId="1A5BC15F" w14:textId="38209243" w:rsidR="004F00B3" w:rsidRP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eastAsia="Calibri" w:hAnsi="Times New Roman" w:cs="Times New Roman"/>
          <w:b/>
          <w:bCs/>
          <w:lang w:val="id-ID"/>
        </w:rPr>
        <w:fldChar w:fldCharType="begin" w:fldLock="1"/>
      </w:r>
      <w:r w:rsidRPr="004F00B3">
        <w:rPr>
          <w:rFonts w:ascii="Times New Roman" w:eastAsia="Calibri" w:hAnsi="Times New Roman" w:cs="Times New Roman"/>
          <w:b/>
          <w:bCs/>
          <w:lang w:val="id-ID"/>
        </w:rPr>
        <w:instrText xml:space="preserve">ADDIN Mendeley Bibliography CSL_BIBLIOGRAPHY </w:instrText>
      </w:r>
      <w:r w:rsidRPr="004F00B3">
        <w:rPr>
          <w:rFonts w:ascii="Times New Roman" w:eastAsia="Calibri" w:hAnsi="Times New Roman" w:cs="Times New Roman"/>
          <w:b/>
          <w:bCs/>
          <w:lang w:val="id-ID"/>
        </w:rPr>
        <w:fldChar w:fldCharType="separate"/>
      </w:r>
      <w:r w:rsidRPr="004F00B3">
        <w:rPr>
          <w:rFonts w:ascii="Times New Roman" w:hAnsi="Times New Roman" w:cs="Times New Roman"/>
          <w:noProof/>
        </w:rPr>
        <w:t xml:space="preserve">Abels, K. W., &amp; Bridges, J. (2011). Movement Education Framework (MEF) Made EZ! </w:t>
      </w:r>
      <w:r w:rsidRPr="004F00B3">
        <w:rPr>
          <w:rFonts w:ascii="Times New Roman" w:hAnsi="Times New Roman" w:cs="Times New Roman"/>
          <w:i/>
          <w:iCs/>
          <w:noProof/>
        </w:rPr>
        <w:t>Strategies</w:t>
      </w:r>
      <w:r w:rsidRPr="004F00B3">
        <w:rPr>
          <w:rFonts w:ascii="Times New Roman" w:hAnsi="Times New Roman" w:cs="Times New Roman"/>
          <w:noProof/>
        </w:rPr>
        <w:t xml:space="preserve">, </w:t>
      </w:r>
      <w:r w:rsidRPr="004F00B3">
        <w:rPr>
          <w:rFonts w:ascii="Times New Roman" w:hAnsi="Times New Roman" w:cs="Times New Roman"/>
          <w:i/>
          <w:iCs/>
          <w:noProof/>
        </w:rPr>
        <w:t>25</w:t>
      </w:r>
      <w:r w:rsidRPr="004F00B3">
        <w:rPr>
          <w:rFonts w:ascii="Times New Roman" w:hAnsi="Times New Roman" w:cs="Times New Roman"/>
          <w:noProof/>
        </w:rPr>
        <w:t>(2), 8–10. https://doi.org/10.1080/08924562.2011.10592134</w:t>
      </w:r>
    </w:p>
    <w:p w14:paraId="4D160844" w14:textId="7E036DF2" w:rsid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hAnsi="Times New Roman" w:cs="Times New Roman"/>
          <w:noProof/>
        </w:rPr>
        <w:t xml:space="preserve">Barker, D., Bergentoft, H., &amp; Nyberg, G. (2017). What Would Physical Educators Know About Movement Education? A Review of Literature, 2006–2016. </w:t>
      </w:r>
      <w:r w:rsidRPr="004F00B3">
        <w:rPr>
          <w:rFonts w:ascii="Times New Roman" w:hAnsi="Times New Roman" w:cs="Times New Roman"/>
          <w:i/>
          <w:iCs/>
          <w:noProof/>
        </w:rPr>
        <w:t>Quest</w:t>
      </w:r>
      <w:r w:rsidRPr="004F00B3">
        <w:rPr>
          <w:rFonts w:ascii="Times New Roman" w:hAnsi="Times New Roman" w:cs="Times New Roman"/>
          <w:noProof/>
        </w:rPr>
        <w:t xml:space="preserve">, </w:t>
      </w:r>
      <w:r w:rsidRPr="004F00B3">
        <w:rPr>
          <w:rFonts w:ascii="Times New Roman" w:hAnsi="Times New Roman" w:cs="Times New Roman"/>
          <w:i/>
          <w:iCs/>
          <w:noProof/>
        </w:rPr>
        <w:t>69</w:t>
      </w:r>
      <w:r w:rsidRPr="004F00B3">
        <w:rPr>
          <w:rFonts w:ascii="Times New Roman" w:hAnsi="Times New Roman" w:cs="Times New Roman"/>
          <w:noProof/>
        </w:rPr>
        <w:t>(4), 419–435. https://doi.org/10.1080/00336297.2016.1</w:t>
      </w:r>
      <w:r w:rsidRPr="004F00B3">
        <w:rPr>
          <w:rFonts w:ascii="Times New Roman" w:hAnsi="Times New Roman" w:cs="Times New Roman"/>
          <w:noProof/>
        </w:rPr>
        <w:lastRenderedPageBreak/>
        <w:t>268180</w:t>
      </w:r>
    </w:p>
    <w:p w14:paraId="649DE0DC" w14:textId="1AA346EC" w:rsidR="004F00B3" w:rsidRPr="004F00B3" w:rsidRDefault="004F00B3" w:rsidP="00271E80">
      <w:pPr>
        <w:ind w:left="426" w:hanging="426"/>
        <w:jc w:val="both"/>
        <w:rPr>
          <w:rFonts w:ascii="Times New Roman" w:hAnsi="Times New Roman" w:cs="Times New Roman"/>
          <w:noProof/>
        </w:rPr>
      </w:pPr>
      <w:r w:rsidRPr="004F00B3">
        <w:rPr>
          <w:rFonts w:ascii="Times New Roman" w:hAnsi="Times New Roman" w:cs="Times New Roman"/>
          <w:noProof/>
        </w:rPr>
        <w:t xml:space="preserve">Ghufron, M. N., &amp; Risnawita, R. (2010). </w:t>
      </w:r>
      <w:r w:rsidRPr="004F00B3">
        <w:rPr>
          <w:rFonts w:ascii="Times New Roman" w:hAnsi="Times New Roman" w:cs="Times New Roman"/>
          <w:i/>
          <w:iCs/>
          <w:noProof/>
        </w:rPr>
        <w:t>Teori-Teori Psikologi.</w:t>
      </w:r>
      <w:r w:rsidRPr="004F00B3">
        <w:rPr>
          <w:rFonts w:ascii="Times New Roman" w:hAnsi="Times New Roman" w:cs="Times New Roman"/>
          <w:noProof/>
        </w:rPr>
        <w:t xml:space="preserve"> Yogyakarta: Ar-ruzz Media.</w:t>
      </w:r>
    </w:p>
    <w:p w14:paraId="6147FFBA" w14:textId="77777777" w:rsidR="004F00B3" w:rsidRP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hAnsi="Times New Roman" w:cs="Times New Roman"/>
          <w:noProof/>
        </w:rPr>
        <w:t xml:space="preserve">Hendriana, H. (2012). Pembelajaran Matematika Humanis Dengan Metaphorical Thinking Untuk Meningkatkan Kepercayaan Diri Siswa. </w:t>
      </w:r>
      <w:r w:rsidRPr="004F00B3">
        <w:rPr>
          <w:rFonts w:ascii="Times New Roman" w:hAnsi="Times New Roman" w:cs="Times New Roman"/>
          <w:i/>
          <w:iCs/>
          <w:noProof/>
        </w:rPr>
        <w:t>Infinity Journal</w:t>
      </w:r>
      <w:r w:rsidRPr="004F00B3">
        <w:rPr>
          <w:rFonts w:ascii="Times New Roman" w:hAnsi="Times New Roman" w:cs="Times New Roman"/>
          <w:noProof/>
        </w:rPr>
        <w:t xml:space="preserve">, </w:t>
      </w:r>
      <w:r w:rsidRPr="004F00B3">
        <w:rPr>
          <w:rFonts w:ascii="Times New Roman" w:hAnsi="Times New Roman" w:cs="Times New Roman"/>
          <w:i/>
          <w:iCs/>
          <w:noProof/>
        </w:rPr>
        <w:t>1</w:t>
      </w:r>
      <w:r w:rsidRPr="004F00B3">
        <w:rPr>
          <w:rFonts w:ascii="Times New Roman" w:hAnsi="Times New Roman" w:cs="Times New Roman"/>
          <w:noProof/>
        </w:rPr>
        <w:t>(1), 90. https://doi.org/10.22460/infinity.v1i1.9</w:t>
      </w:r>
    </w:p>
    <w:p w14:paraId="222A7969" w14:textId="77777777" w:rsidR="004F00B3" w:rsidRP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hAnsi="Times New Roman" w:cs="Times New Roman"/>
          <w:noProof/>
        </w:rPr>
        <w:t xml:space="preserve">Kayal, R. (2016). </w:t>
      </w:r>
      <w:r w:rsidRPr="004F00B3">
        <w:rPr>
          <w:rFonts w:ascii="Times New Roman" w:hAnsi="Times New Roman" w:cs="Times New Roman"/>
          <w:i/>
          <w:iCs/>
          <w:noProof/>
        </w:rPr>
        <w:t>Movement education : Syllabus on health and physical education and global recommendations on physical activity for health</w:t>
      </w:r>
      <w:r w:rsidRPr="004F00B3">
        <w:rPr>
          <w:rFonts w:ascii="Times New Roman" w:hAnsi="Times New Roman" w:cs="Times New Roman"/>
          <w:noProof/>
        </w:rPr>
        <w:t xml:space="preserve">. </w:t>
      </w:r>
      <w:r w:rsidRPr="004F00B3">
        <w:rPr>
          <w:rFonts w:ascii="Times New Roman" w:hAnsi="Times New Roman" w:cs="Times New Roman"/>
          <w:i/>
          <w:iCs/>
          <w:noProof/>
        </w:rPr>
        <w:t>3</w:t>
      </w:r>
      <w:r w:rsidRPr="004F00B3">
        <w:rPr>
          <w:rFonts w:ascii="Times New Roman" w:hAnsi="Times New Roman" w:cs="Times New Roman"/>
          <w:noProof/>
        </w:rPr>
        <w:t>(6), 74–76.</w:t>
      </w:r>
    </w:p>
    <w:p w14:paraId="528067C4" w14:textId="77777777" w:rsidR="004F00B3" w:rsidRP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hAnsi="Times New Roman" w:cs="Times New Roman"/>
          <w:noProof/>
        </w:rPr>
        <w:t xml:space="preserve">Lindgren, R., &amp; Barker, D. (2019). Implementing the Movement-Oriented Practising Model (MPM) in physical education: empirical findings focusing on student learning. </w:t>
      </w:r>
      <w:r w:rsidRPr="004F00B3">
        <w:rPr>
          <w:rFonts w:ascii="Times New Roman" w:hAnsi="Times New Roman" w:cs="Times New Roman"/>
          <w:i/>
          <w:iCs/>
          <w:noProof/>
        </w:rPr>
        <w:t>Physical Education and Sport Pedagogy</w:t>
      </w:r>
      <w:r w:rsidRPr="004F00B3">
        <w:rPr>
          <w:rFonts w:ascii="Times New Roman" w:hAnsi="Times New Roman" w:cs="Times New Roman"/>
          <w:noProof/>
        </w:rPr>
        <w:t xml:space="preserve">, </w:t>
      </w:r>
      <w:r w:rsidRPr="004F00B3">
        <w:rPr>
          <w:rFonts w:ascii="Times New Roman" w:hAnsi="Times New Roman" w:cs="Times New Roman"/>
          <w:i/>
          <w:iCs/>
          <w:noProof/>
        </w:rPr>
        <w:t>24</w:t>
      </w:r>
      <w:r w:rsidRPr="004F00B3">
        <w:rPr>
          <w:rFonts w:ascii="Times New Roman" w:hAnsi="Times New Roman" w:cs="Times New Roman"/>
          <w:noProof/>
        </w:rPr>
        <w:t>(5), 534–547. https://doi.org/10.1080/17408989.2019.1635106</w:t>
      </w:r>
    </w:p>
    <w:p w14:paraId="2319B401" w14:textId="2DDEE86E" w:rsid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hAnsi="Times New Roman" w:cs="Times New Roman"/>
          <w:noProof/>
        </w:rPr>
        <w:t xml:space="preserve">Lynch, T., &amp; Soukup, G. J. (2016). Physical education, “health and physical education”, “physical literacy” and “health literacy”: Global nomenclature confusion. </w:t>
      </w:r>
      <w:r w:rsidRPr="004F00B3">
        <w:rPr>
          <w:rFonts w:ascii="Times New Roman" w:hAnsi="Times New Roman" w:cs="Times New Roman"/>
          <w:i/>
          <w:iCs/>
          <w:noProof/>
        </w:rPr>
        <w:t>Cogent Education</w:t>
      </w:r>
      <w:r w:rsidRPr="004F00B3">
        <w:rPr>
          <w:rFonts w:ascii="Times New Roman" w:hAnsi="Times New Roman" w:cs="Times New Roman"/>
          <w:noProof/>
        </w:rPr>
        <w:t xml:space="preserve">, </w:t>
      </w:r>
      <w:r w:rsidRPr="004F00B3">
        <w:rPr>
          <w:rFonts w:ascii="Times New Roman" w:hAnsi="Times New Roman" w:cs="Times New Roman"/>
          <w:i/>
          <w:iCs/>
          <w:noProof/>
        </w:rPr>
        <w:t>3</w:t>
      </w:r>
      <w:r w:rsidRPr="004F00B3">
        <w:rPr>
          <w:rFonts w:ascii="Times New Roman" w:hAnsi="Times New Roman" w:cs="Times New Roman"/>
          <w:noProof/>
        </w:rPr>
        <w:t>(1), 1–20. https://doi.org/10.1080/2331186X.2016.1217820</w:t>
      </w:r>
    </w:p>
    <w:p w14:paraId="5B87964E" w14:textId="2BD85D1C" w:rsidR="004F00B3" w:rsidRPr="004F00B3" w:rsidRDefault="004F00B3" w:rsidP="00271E80">
      <w:pPr>
        <w:spacing w:before="0" w:beforeAutospacing="0" w:after="200" w:afterAutospacing="0"/>
        <w:ind w:left="426" w:right="0" w:hanging="426"/>
        <w:jc w:val="both"/>
        <w:rPr>
          <w:rFonts w:ascii="Times New Roman" w:eastAsia="Calibri" w:hAnsi="Times New Roman" w:cs="Times New Roman"/>
          <w:noProof/>
        </w:rPr>
      </w:pPr>
      <w:r w:rsidRPr="007744DD">
        <w:rPr>
          <w:rFonts w:ascii="Times New Roman" w:eastAsia="Calibri" w:hAnsi="Times New Roman" w:cs="Times New Roman"/>
          <w:noProof/>
        </w:rPr>
        <w:t xml:space="preserve">Mahendra, A. (2017). </w:t>
      </w:r>
      <w:r w:rsidRPr="007744DD">
        <w:rPr>
          <w:rFonts w:ascii="Times New Roman" w:eastAsia="Calibri" w:hAnsi="Times New Roman" w:cs="Times New Roman"/>
          <w:i/>
          <w:iCs/>
          <w:noProof/>
        </w:rPr>
        <w:t>Model Pendidikan Gerak Implementasi Pendidikan Jasmani Sekolah Dasar.</w:t>
      </w:r>
      <w:r w:rsidRPr="007744DD">
        <w:rPr>
          <w:rFonts w:ascii="Times New Roman" w:eastAsia="Calibri" w:hAnsi="Times New Roman" w:cs="Times New Roman"/>
          <w:noProof/>
        </w:rPr>
        <w:t xml:space="preserve"> Bandung.</w:t>
      </w:r>
    </w:p>
    <w:p w14:paraId="2C1B5020" w14:textId="33307D43" w:rsidR="004F00B3" w:rsidRDefault="004F00B3" w:rsidP="00271E80">
      <w:pPr>
        <w:widowControl w:val="0"/>
        <w:autoSpaceDE w:val="0"/>
        <w:autoSpaceDN w:val="0"/>
        <w:adjustRightInd w:val="0"/>
        <w:ind w:left="480" w:hanging="480"/>
        <w:jc w:val="both"/>
        <w:rPr>
          <w:rFonts w:ascii="Times New Roman" w:hAnsi="Times New Roman" w:cs="Times New Roman"/>
          <w:noProof/>
        </w:rPr>
      </w:pPr>
      <w:r w:rsidRPr="004F00B3">
        <w:rPr>
          <w:rFonts w:ascii="Times New Roman" w:hAnsi="Times New Roman" w:cs="Times New Roman"/>
          <w:noProof/>
        </w:rPr>
        <w:t xml:space="preserve">Ozbar, N., Mengutay, S., Karacabey, K., &amp; Sevindi, T. (2016). The effect of movement education program on motor skills of children. </w:t>
      </w:r>
      <w:r w:rsidRPr="004F00B3">
        <w:rPr>
          <w:rFonts w:ascii="Times New Roman" w:hAnsi="Times New Roman" w:cs="Times New Roman"/>
          <w:i/>
          <w:iCs/>
          <w:noProof/>
        </w:rPr>
        <w:t>Studies on Ethno-Medicine</w:t>
      </w:r>
      <w:r w:rsidRPr="004F00B3">
        <w:rPr>
          <w:rFonts w:ascii="Times New Roman" w:hAnsi="Times New Roman" w:cs="Times New Roman"/>
          <w:noProof/>
        </w:rPr>
        <w:t xml:space="preserve">, </w:t>
      </w:r>
      <w:r w:rsidRPr="004F00B3">
        <w:rPr>
          <w:rFonts w:ascii="Times New Roman" w:hAnsi="Times New Roman" w:cs="Times New Roman"/>
          <w:i/>
          <w:iCs/>
          <w:noProof/>
        </w:rPr>
        <w:t>10</w:t>
      </w:r>
      <w:r w:rsidRPr="004F00B3">
        <w:rPr>
          <w:rFonts w:ascii="Times New Roman" w:hAnsi="Times New Roman" w:cs="Times New Roman"/>
          <w:noProof/>
        </w:rPr>
        <w:t>(4), 453–460. https://doi.org/10.1080/09735070.2016.11905518</w:t>
      </w:r>
    </w:p>
    <w:p w14:paraId="1119C0E5" w14:textId="77777777" w:rsidR="00271E80" w:rsidRPr="00271E80" w:rsidRDefault="00271E80" w:rsidP="00271E80">
      <w:pPr>
        <w:spacing w:line="360" w:lineRule="auto"/>
        <w:ind w:left="426" w:hanging="426"/>
        <w:jc w:val="both"/>
        <w:rPr>
          <w:rFonts w:ascii="Times New Roman" w:hAnsi="Times New Roman" w:cs="Times New Roman"/>
          <w:noProof/>
        </w:rPr>
      </w:pPr>
      <w:r w:rsidRPr="00271E80">
        <w:rPr>
          <w:rFonts w:ascii="Times New Roman" w:hAnsi="Times New Roman" w:cs="Times New Roman"/>
          <w:noProof/>
        </w:rPr>
        <w:t xml:space="preserve">Sugiyono. (2016). </w:t>
      </w:r>
      <w:r w:rsidRPr="00271E80">
        <w:rPr>
          <w:rFonts w:ascii="Times New Roman" w:hAnsi="Times New Roman" w:cs="Times New Roman"/>
          <w:i/>
          <w:iCs/>
          <w:noProof/>
        </w:rPr>
        <w:t>Metode Penelitian Kuantitatif, Kualitatif dan R &amp; D</w:t>
      </w:r>
      <w:r w:rsidRPr="00271E80">
        <w:rPr>
          <w:rFonts w:ascii="Times New Roman" w:hAnsi="Times New Roman" w:cs="Times New Roman"/>
          <w:noProof/>
        </w:rPr>
        <w:t xml:space="preserve"> (23 ed.). Bandung: Alfabeta Cv.</w:t>
      </w:r>
    </w:p>
    <w:p w14:paraId="66423CB1" w14:textId="77777777" w:rsidR="00271E80" w:rsidRPr="004F00B3" w:rsidRDefault="00271E80" w:rsidP="00271E80">
      <w:pPr>
        <w:widowControl w:val="0"/>
        <w:autoSpaceDE w:val="0"/>
        <w:autoSpaceDN w:val="0"/>
        <w:adjustRightInd w:val="0"/>
        <w:ind w:left="480" w:hanging="480"/>
        <w:jc w:val="both"/>
        <w:rPr>
          <w:rFonts w:ascii="Times New Roman" w:hAnsi="Times New Roman" w:cs="Times New Roman"/>
          <w:noProof/>
        </w:rPr>
      </w:pPr>
    </w:p>
    <w:p w14:paraId="6109D45B" w14:textId="208E788C" w:rsidR="009F2BD6" w:rsidRPr="004F00B3" w:rsidRDefault="004F00B3" w:rsidP="00271E80">
      <w:pPr>
        <w:ind w:left="0"/>
        <w:contextualSpacing/>
        <w:jc w:val="both"/>
        <w:rPr>
          <w:rFonts w:ascii="Times New Roman" w:eastAsia="Calibri" w:hAnsi="Times New Roman" w:cs="Times New Roman"/>
          <w:b/>
          <w:bCs/>
          <w:lang w:val="id-ID"/>
        </w:rPr>
      </w:pPr>
      <w:r w:rsidRPr="004F00B3">
        <w:rPr>
          <w:rFonts w:ascii="Times New Roman" w:eastAsia="Calibri" w:hAnsi="Times New Roman" w:cs="Times New Roman"/>
          <w:b/>
          <w:bCs/>
          <w:lang w:val="id-ID"/>
        </w:rPr>
        <w:fldChar w:fldCharType="end"/>
      </w:r>
    </w:p>
    <w:sectPr w:rsidR="009F2BD6" w:rsidRPr="004F00B3" w:rsidSect="00645CBC">
      <w:type w:val="continuous"/>
      <w:pgSz w:w="11907" w:h="16839" w:code="9"/>
      <w:pgMar w:top="1701" w:right="1701" w:bottom="1701" w:left="1701" w:header="720" w:footer="720" w:gutter="0"/>
      <w:cols w:num="2" w:space="38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413F" w14:textId="77777777" w:rsidR="00943B13" w:rsidRDefault="00943B13" w:rsidP="0048529F">
      <w:pPr>
        <w:spacing w:before="0" w:after="0"/>
      </w:pPr>
      <w:r>
        <w:separator/>
      </w:r>
    </w:p>
  </w:endnote>
  <w:endnote w:type="continuationSeparator" w:id="0">
    <w:p w14:paraId="5FC9349C" w14:textId="77777777" w:rsidR="00943B13" w:rsidRDefault="00943B1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367123"/>
      <w:docPartObj>
        <w:docPartGallery w:val="Page Numbers (Bottom of Page)"/>
        <w:docPartUnique/>
      </w:docPartObj>
    </w:sdtPr>
    <w:sdtEndPr>
      <w:rPr>
        <w:noProof/>
      </w:rPr>
    </w:sdtEndPr>
    <w:sdtContent>
      <w:p w14:paraId="445511A4" w14:textId="2BC74F30" w:rsidR="00645CBC" w:rsidRDefault="00645CBC">
        <w:pPr>
          <w:pStyle w:val="Footer"/>
        </w:pPr>
        <w:r>
          <w:fldChar w:fldCharType="begin"/>
        </w:r>
        <w:r>
          <w:instrText xml:space="preserve"> PAGE   \* MERGEFORMAT </w:instrText>
        </w:r>
        <w:r>
          <w:fldChar w:fldCharType="separate"/>
        </w:r>
        <w:r w:rsidR="00D72995">
          <w:rPr>
            <w:noProof/>
          </w:rPr>
          <w:t>4</w:t>
        </w:r>
        <w:r>
          <w:rPr>
            <w:noProof/>
          </w:rPr>
          <w:fldChar w:fldCharType="end"/>
        </w:r>
      </w:p>
    </w:sdtContent>
  </w:sdt>
  <w:p w14:paraId="4444D1D1" w14:textId="77777777" w:rsidR="00645CBC" w:rsidRPr="00852420" w:rsidRDefault="00645CBC">
    <w:pPr>
      <w:pStyle w:val="Footer"/>
      <w:rPr>
        <w:rFonts w:ascii="Calisto MT" w:hAnsi="Calisto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511405"/>
      <w:docPartObj>
        <w:docPartGallery w:val="Page Numbers (Bottom of Page)"/>
        <w:docPartUnique/>
      </w:docPartObj>
    </w:sdtPr>
    <w:sdtEndPr>
      <w:rPr>
        <w:noProof/>
      </w:rPr>
    </w:sdtEndPr>
    <w:sdtContent>
      <w:p w14:paraId="518EEBAF" w14:textId="26A26082" w:rsidR="00645CBC" w:rsidRDefault="00645CBC">
        <w:pPr>
          <w:pStyle w:val="Footer"/>
        </w:pPr>
        <w:r>
          <w:fldChar w:fldCharType="begin"/>
        </w:r>
        <w:r>
          <w:instrText xml:space="preserve"> PAGE   \* MERGEFORMAT </w:instrText>
        </w:r>
        <w:r>
          <w:fldChar w:fldCharType="separate"/>
        </w:r>
        <w:r w:rsidR="009A4CFA">
          <w:rPr>
            <w:noProof/>
          </w:rPr>
          <w:t>1</w:t>
        </w:r>
        <w:r>
          <w:rPr>
            <w:noProof/>
          </w:rPr>
          <w:fldChar w:fldCharType="end"/>
        </w:r>
      </w:p>
    </w:sdtContent>
  </w:sdt>
  <w:p w14:paraId="69A38664" w14:textId="2AA330AB" w:rsidR="00671EAC" w:rsidRPr="00264831" w:rsidRDefault="00671EAC"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94D7E" w14:textId="77777777" w:rsidR="00943B13" w:rsidRDefault="00943B13" w:rsidP="0048529F">
      <w:pPr>
        <w:spacing w:before="0" w:after="0"/>
      </w:pPr>
      <w:r>
        <w:separator/>
      </w:r>
    </w:p>
  </w:footnote>
  <w:footnote w:type="continuationSeparator" w:id="0">
    <w:p w14:paraId="48E015BD" w14:textId="77777777" w:rsidR="00943B13" w:rsidRDefault="00943B13"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7246" w14:textId="10628A20" w:rsidR="00CB45D5" w:rsidRDefault="00CB45D5"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p w14:paraId="2F59A4EC" w14:textId="77777777" w:rsidR="00CB45D5" w:rsidRPr="00BC084A" w:rsidRDefault="00CB45D5"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E0664"/>
    <w:multiLevelType w:val="hybridMultilevel"/>
    <w:tmpl w:val="F02ED0A0"/>
    <w:lvl w:ilvl="0" w:tplc="27703D6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2EE41FF7"/>
    <w:multiLevelType w:val="hybridMultilevel"/>
    <w:tmpl w:val="93F21D54"/>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1"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2"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3" w15:restartNumberingAfterBreak="0">
    <w:nsid w:val="3F7A7C9C"/>
    <w:multiLevelType w:val="hybridMultilevel"/>
    <w:tmpl w:val="CE8C510C"/>
    <w:lvl w:ilvl="0" w:tplc="886ADBBC">
      <w:start w:val="1"/>
      <w:numFmt w:val="decimal"/>
      <w:lvlText w:val="%1."/>
      <w:lvlJc w:val="left"/>
      <w:pPr>
        <w:ind w:left="19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EC7A77"/>
    <w:multiLevelType w:val="hybridMultilevel"/>
    <w:tmpl w:val="9B2A2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230D3"/>
    <w:multiLevelType w:val="hybridMultilevel"/>
    <w:tmpl w:val="A886A0F8"/>
    <w:lvl w:ilvl="0" w:tplc="04210019">
      <w:start w:val="1"/>
      <w:numFmt w:val="lowerLetter"/>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6"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9"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7C396EBB"/>
    <w:multiLevelType w:val="hybridMultilevel"/>
    <w:tmpl w:val="AEAED80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1"/>
  </w:num>
  <w:num w:numId="2">
    <w:abstractNumId w:val="18"/>
  </w:num>
  <w:num w:numId="3">
    <w:abstractNumId w:val="6"/>
  </w:num>
  <w:num w:numId="4">
    <w:abstractNumId w:val="2"/>
  </w:num>
  <w:num w:numId="5">
    <w:abstractNumId w:val="0"/>
  </w:num>
  <w:num w:numId="6">
    <w:abstractNumId w:val="4"/>
  </w:num>
  <w:num w:numId="7">
    <w:abstractNumId w:val="12"/>
  </w:num>
  <w:num w:numId="8">
    <w:abstractNumId w:val="16"/>
  </w:num>
  <w:num w:numId="9">
    <w:abstractNumId w:val="19"/>
  </w:num>
  <w:num w:numId="10">
    <w:abstractNumId w:val="5"/>
  </w:num>
  <w:num w:numId="11">
    <w:abstractNumId w:val="8"/>
  </w:num>
  <w:num w:numId="12">
    <w:abstractNumId w:val="9"/>
  </w:num>
  <w:num w:numId="13">
    <w:abstractNumId w:val="20"/>
  </w:num>
  <w:num w:numId="14">
    <w:abstractNumId w:val="17"/>
  </w:num>
  <w:num w:numId="15">
    <w:abstractNumId w:val="7"/>
  </w:num>
  <w:num w:numId="16">
    <w:abstractNumId w:val="1"/>
  </w:num>
  <w:num w:numId="17">
    <w:abstractNumId w:val="10"/>
  </w:num>
  <w:num w:numId="18">
    <w:abstractNumId w:val="15"/>
  </w:num>
  <w:num w:numId="19">
    <w:abstractNumId w:val="2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3B48"/>
    <w:rsid w:val="00005AC9"/>
    <w:rsid w:val="0001559F"/>
    <w:rsid w:val="000238D5"/>
    <w:rsid w:val="00024785"/>
    <w:rsid w:val="0004130F"/>
    <w:rsid w:val="00042B77"/>
    <w:rsid w:val="00044BFF"/>
    <w:rsid w:val="00050568"/>
    <w:rsid w:val="00050604"/>
    <w:rsid w:val="000601EB"/>
    <w:rsid w:val="00060A52"/>
    <w:rsid w:val="0007255E"/>
    <w:rsid w:val="0007797C"/>
    <w:rsid w:val="0009017D"/>
    <w:rsid w:val="00090625"/>
    <w:rsid w:val="000916F2"/>
    <w:rsid w:val="00092B5E"/>
    <w:rsid w:val="000968BA"/>
    <w:rsid w:val="000A28A1"/>
    <w:rsid w:val="000A5452"/>
    <w:rsid w:val="000A573C"/>
    <w:rsid w:val="000B0ADF"/>
    <w:rsid w:val="000C2DE8"/>
    <w:rsid w:val="000C669A"/>
    <w:rsid w:val="000D547B"/>
    <w:rsid w:val="000D5BD5"/>
    <w:rsid w:val="000E51BA"/>
    <w:rsid w:val="000E7957"/>
    <w:rsid w:val="000F18E6"/>
    <w:rsid w:val="000F487C"/>
    <w:rsid w:val="000F6021"/>
    <w:rsid w:val="001075F5"/>
    <w:rsid w:val="00107E17"/>
    <w:rsid w:val="00112FCE"/>
    <w:rsid w:val="00116A3F"/>
    <w:rsid w:val="00136DAD"/>
    <w:rsid w:val="00140071"/>
    <w:rsid w:val="00141625"/>
    <w:rsid w:val="00144906"/>
    <w:rsid w:val="001558F8"/>
    <w:rsid w:val="001847D9"/>
    <w:rsid w:val="00185152"/>
    <w:rsid w:val="0018596E"/>
    <w:rsid w:val="001862BA"/>
    <w:rsid w:val="00190534"/>
    <w:rsid w:val="00194952"/>
    <w:rsid w:val="001951E9"/>
    <w:rsid w:val="001B649C"/>
    <w:rsid w:val="001C2B72"/>
    <w:rsid w:val="001C2BB5"/>
    <w:rsid w:val="001C7422"/>
    <w:rsid w:val="001C78BC"/>
    <w:rsid w:val="001D3209"/>
    <w:rsid w:val="001D4241"/>
    <w:rsid w:val="001D7D16"/>
    <w:rsid w:val="001E225B"/>
    <w:rsid w:val="001F07DE"/>
    <w:rsid w:val="00205256"/>
    <w:rsid w:val="002075D3"/>
    <w:rsid w:val="00207CB3"/>
    <w:rsid w:val="0021341B"/>
    <w:rsid w:val="00213520"/>
    <w:rsid w:val="002148C7"/>
    <w:rsid w:val="002160B6"/>
    <w:rsid w:val="00217948"/>
    <w:rsid w:val="0022675D"/>
    <w:rsid w:val="00230CD4"/>
    <w:rsid w:val="00234254"/>
    <w:rsid w:val="002450A9"/>
    <w:rsid w:val="0025190A"/>
    <w:rsid w:val="00256ADF"/>
    <w:rsid w:val="00264831"/>
    <w:rsid w:val="00267EA3"/>
    <w:rsid w:val="0027122E"/>
    <w:rsid w:val="00271E80"/>
    <w:rsid w:val="002722C2"/>
    <w:rsid w:val="002767AF"/>
    <w:rsid w:val="00280D91"/>
    <w:rsid w:val="00282AF6"/>
    <w:rsid w:val="00286357"/>
    <w:rsid w:val="002B5064"/>
    <w:rsid w:val="002C43E0"/>
    <w:rsid w:val="002D1346"/>
    <w:rsid w:val="002D2C8C"/>
    <w:rsid w:val="002D4951"/>
    <w:rsid w:val="002D7995"/>
    <w:rsid w:val="002E02B8"/>
    <w:rsid w:val="002E2209"/>
    <w:rsid w:val="002F7DB2"/>
    <w:rsid w:val="00303BCE"/>
    <w:rsid w:val="00306545"/>
    <w:rsid w:val="00313C88"/>
    <w:rsid w:val="00313E44"/>
    <w:rsid w:val="0031775C"/>
    <w:rsid w:val="00330126"/>
    <w:rsid w:val="00331812"/>
    <w:rsid w:val="00332F9F"/>
    <w:rsid w:val="003359A8"/>
    <w:rsid w:val="003415E1"/>
    <w:rsid w:val="003447B2"/>
    <w:rsid w:val="00345EA9"/>
    <w:rsid w:val="003468C3"/>
    <w:rsid w:val="0036234A"/>
    <w:rsid w:val="003636F3"/>
    <w:rsid w:val="00365C88"/>
    <w:rsid w:val="00371427"/>
    <w:rsid w:val="0038061D"/>
    <w:rsid w:val="003A0FD4"/>
    <w:rsid w:val="003A2845"/>
    <w:rsid w:val="003A38BD"/>
    <w:rsid w:val="003B0C1F"/>
    <w:rsid w:val="003B16D6"/>
    <w:rsid w:val="003B19D2"/>
    <w:rsid w:val="003B1B31"/>
    <w:rsid w:val="003B7C47"/>
    <w:rsid w:val="003C3157"/>
    <w:rsid w:val="003C5115"/>
    <w:rsid w:val="003D2217"/>
    <w:rsid w:val="003E69E2"/>
    <w:rsid w:val="003E796D"/>
    <w:rsid w:val="003F3973"/>
    <w:rsid w:val="003F457E"/>
    <w:rsid w:val="003F622A"/>
    <w:rsid w:val="003F743D"/>
    <w:rsid w:val="00404F13"/>
    <w:rsid w:val="00407378"/>
    <w:rsid w:val="0041747E"/>
    <w:rsid w:val="00423E21"/>
    <w:rsid w:val="00434B38"/>
    <w:rsid w:val="00441FF8"/>
    <w:rsid w:val="00454A4B"/>
    <w:rsid w:val="00466C84"/>
    <w:rsid w:val="00467DE7"/>
    <w:rsid w:val="00470C51"/>
    <w:rsid w:val="00475091"/>
    <w:rsid w:val="00481314"/>
    <w:rsid w:val="00481B49"/>
    <w:rsid w:val="00482107"/>
    <w:rsid w:val="00484B18"/>
    <w:rsid w:val="0048529F"/>
    <w:rsid w:val="00490901"/>
    <w:rsid w:val="004910E0"/>
    <w:rsid w:val="00493901"/>
    <w:rsid w:val="00496BB8"/>
    <w:rsid w:val="004A0131"/>
    <w:rsid w:val="004A091C"/>
    <w:rsid w:val="004A1CE9"/>
    <w:rsid w:val="004A3027"/>
    <w:rsid w:val="004A74D4"/>
    <w:rsid w:val="004A7746"/>
    <w:rsid w:val="004B246E"/>
    <w:rsid w:val="004B44A8"/>
    <w:rsid w:val="004B4581"/>
    <w:rsid w:val="004D03AD"/>
    <w:rsid w:val="004D2FBF"/>
    <w:rsid w:val="004D5279"/>
    <w:rsid w:val="004F00B3"/>
    <w:rsid w:val="004F188A"/>
    <w:rsid w:val="005056D9"/>
    <w:rsid w:val="00505C15"/>
    <w:rsid w:val="00506CD2"/>
    <w:rsid w:val="0051077E"/>
    <w:rsid w:val="005123C9"/>
    <w:rsid w:val="00513F82"/>
    <w:rsid w:val="00534959"/>
    <w:rsid w:val="00537E61"/>
    <w:rsid w:val="00540419"/>
    <w:rsid w:val="005442AB"/>
    <w:rsid w:val="00553B19"/>
    <w:rsid w:val="00555C27"/>
    <w:rsid w:val="00560078"/>
    <w:rsid w:val="00561A4C"/>
    <w:rsid w:val="00562FB4"/>
    <w:rsid w:val="00567B0A"/>
    <w:rsid w:val="00570338"/>
    <w:rsid w:val="0057526F"/>
    <w:rsid w:val="00575BBE"/>
    <w:rsid w:val="0058073D"/>
    <w:rsid w:val="0058144D"/>
    <w:rsid w:val="00586294"/>
    <w:rsid w:val="0059483A"/>
    <w:rsid w:val="00594B22"/>
    <w:rsid w:val="005A12B5"/>
    <w:rsid w:val="005A2F0A"/>
    <w:rsid w:val="005A30DE"/>
    <w:rsid w:val="005A32DA"/>
    <w:rsid w:val="005A54DF"/>
    <w:rsid w:val="005A6E05"/>
    <w:rsid w:val="005B1B19"/>
    <w:rsid w:val="005B1EFF"/>
    <w:rsid w:val="005B3CCC"/>
    <w:rsid w:val="005B5519"/>
    <w:rsid w:val="005B5BB6"/>
    <w:rsid w:val="005C32B4"/>
    <w:rsid w:val="005C4469"/>
    <w:rsid w:val="005D00A1"/>
    <w:rsid w:val="005D08F6"/>
    <w:rsid w:val="005D27A1"/>
    <w:rsid w:val="005D5DE0"/>
    <w:rsid w:val="005E18DD"/>
    <w:rsid w:val="005E37A8"/>
    <w:rsid w:val="005E435C"/>
    <w:rsid w:val="005E7CB7"/>
    <w:rsid w:val="005F2531"/>
    <w:rsid w:val="005F7BD2"/>
    <w:rsid w:val="00615326"/>
    <w:rsid w:val="00620C99"/>
    <w:rsid w:val="00622B49"/>
    <w:rsid w:val="00623BED"/>
    <w:rsid w:val="00624D21"/>
    <w:rsid w:val="00626FEF"/>
    <w:rsid w:val="00631A8C"/>
    <w:rsid w:val="00634623"/>
    <w:rsid w:val="00634941"/>
    <w:rsid w:val="00636C1A"/>
    <w:rsid w:val="0063743B"/>
    <w:rsid w:val="0064376F"/>
    <w:rsid w:val="00645CBC"/>
    <w:rsid w:val="00646572"/>
    <w:rsid w:val="00646A40"/>
    <w:rsid w:val="006474BF"/>
    <w:rsid w:val="00647B49"/>
    <w:rsid w:val="006547ED"/>
    <w:rsid w:val="00654FE2"/>
    <w:rsid w:val="00662899"/>
    <w:rsid w:val="00662B9B"/>
    <w:rsid w:val="0066703C"/>
    <w:rsid w:val="00671EAC"/>
    <w:rsid w:val="00672944"/>
    <w:rsid w:val="00674026"/>
    <w:rsid w:val="00680559"/>
    <w:rsid w:val="0068673F"/>
    <w:rsid w:val="00690BA5"/>
    <w:rsid w:val="00696C94"/>
    <w:rsid w:val="006A2ADE"/>
    <w:rsid w:val="006B249C"/>
    <w:rsid w:val="006B5E0A"/>
    <w:rsid w:val="006D0792"/>
    <w:rsid w:val="006D3F49"/>
    <w:rsid w:val="006D59B0"/>
    <w:rsid w:val="006E02AA"/>
    <w:rsid w:val="006E0DA8"/>
    <w:rsid w:val="006E3E47"/>
    <w:rsid w:val="006E51D9"/>
    <w:rsid w:val="006F0D48"/>
    <w:rsid w:val="00700637"/>
    <w:rsid w:val="0070475A"/>
    <w:rsid w:val="007076C0"/>
    <w:rsid w:val="0070775C"/>
    <w:rsid w:val="00707D68"/>
    <w:rsid w:val="00715C3B"/>
    <w:rsid w:val="00727865"/>
    <w:rsid w:val="0073514C"/>
    <w:rsid w:val="007354C7"/>
    <w:rsid w:val="00742A5D"/>
    <w:rsid w:val="007430DA"/>
    <w:rsid w:val="007439F3"/>
    <w:rsid w:val="00753FAA"/>
    <w:rsid w:val="0075447F"/>
    <w:rsid w:val="00754D9E"/>
    <w:rsid w:val="0076067D"/>
    <w:rsid w:val="00767011"/>
    <w:rsid w:val="00770619"/>
    <w:rsid w:val="0077338D"/>
    <w:rsid w:val="007735C6"/>
    <w:rsid w:val="0077640A"/>
    <w:rsid w:val="007778B8"/>
    <w:rsid w:val="007818F1"/>
    <w:rsid w:val="00787DC6"/>
    <w:rsid w:val="007A1D5D"/>
    <w:rsid w:val="007A584F"/>
    <w:rsid w:val="007A7A57"/>
    <w:rsid w:val="007B66D7"/>
    <w:rsid w:val="007B79AD"/>
    <w:rsid w:val="007E251B"/>
    <w:rsid w:val="007E331B"/>
    <w:rsid w:val="007E3572"/>
    <w:rsid w:val="007E542E"/>
    <w:rsid w:val="00807560"/>
    <w:rsid w:val="00817D4A"/>
    <w:rsid w:val="0082039B"/>
    <w:rsid w:val="00826FC1"/>
    <w:rsid w:val="00826FD2"/>
    <w:rsid w:val="0083215D"/>
    <w:rsid w:val="0083571A"/>
    <w:rsid w:val="0084370A"/>
    <w:rsid w:val="008444A7"/>
    <w:rsid w:val="00846503"/>
    <w:rsid w:val="008467EF"/>
    <w:rsid w:val="008506D4"/>
    <w:rsid w:val="00851764"/>
    <w:rsid w:val="00852420"/>
    <w:rsid w:val="0086276B"/>
    <w:rsid w:val="008650AA"/>
    <w:rsid w:val="00867535"/>
    <w:rsid w:val="00884943"/>
    <w:rsid w:val="00890586"/>
    <w:rsid w:val="00896EB3"/>
    <w:rsid w:val="008971D0"/>
    <w:rsid w:val="00897FFD"/>
    <w:rsid w:val="008A3F8B"/>
    <w:rsid w:val="008D0467"/>
    <w:rsid w:val="008D26C8"/>
    <w:rsid w:val="008D6BB9"/>
    <w:rsid w:val="00901F76"/>
    <w:rsid w:val="009043EB"/>
    <w:rsid w:val="00904C38"/>
    <w:rsid w:val="0091309D"/>
    <w:rsid w:val="00913348"/>
    <w:rsid w:val="00924121"/>
    <w:rsid w:val="00931328"/>
    <w:rsid w:val="009341EB"/>
    <w:rsid w:val="00934E4D"/>
    <w:rsid w:val="00943B13"/>
    <w:rsid w:val="00947DEE"/>
    <w:rsid w:val="00955E2F"/>
    <w:rsid w:val="00960038"/>
    <w:rsid w:val="0097147D"/>
    <w:rsid w:val="00972A2B"/>
    <w:rsid w:val="00983C82"/>
    <w:rsid w:val="00984B25"/>
    <w:rsid w:val="009854FC"/>
    <w:rsid w:val="00994C17"/>
    <w:rsid w:val="009A1EA2"/>
    <w:rsid w:val="009A1F0D"/>
    <w:rsid w:val="009A334C"/>
    <w:rsid w:val="009A4A53"/>
    <w:rsid w:val="009A4CFA"/>
    <w:rsid w:val="009A7403"/>
    <w:rsid w:val="009B0E1B"/>
    <w:rsid w:val="009B2522"/>
    <w:rsid w:val="009B2E1A"/>
    <w:rsid w:val="009B670C"/>
    <w:rsid w:val="009C52D2"/>
    <w:rsid w:val="009C71C1"/>
    <w:rsid w:val="009C7AB4"/>
    <w:rsid w:val="009C7F60"/>
    <w:rsid w:val="009E0D13"/>
    <w:rsid w:val="009E2531"/>
    <w:rsid w:val="009E766A"/>
    <w:rsid w:val="009E7A7A"/>
    <w:rsid w:val="009F10EC"/>
    <w:rsid w:val="009F2BD6"/>
    <w:rsid w:val="009F3C65"/>
    <w:rsid w:val="009F6A6E"/>
    <w:rsid w:val="00A03F04"/>
    <w:rsid w:val="00A10F88"/>
    <w:rsid w:val="00A15CF3"/>
    <w:rsid w:val="00A17629"/>
    <w:rsid w:val="00A23E51"/>
    <w:rsid w:val="00A24A9D"/>
    <w:rsid w:val="00A2701E"/>
    <w:rsid w:val="00A317F9"/>
    <w:rsid w:val="00A319DB"/>
    <w:rsid w:val="00A34A4A"/>
    <w:rsid w:val="00A3605E"/>
    <w:rsid w:val="00A40964"/>
    <w:rsid w:val="00A43521"/>
    <w:rsid w:val="00A517DC"/>
    <w:rsid w:val="00A5710E"/>
    <w:rsid w:val="00A60146"/>
    <w:rsid w:val="00A8643F"/>
    <w:rsid w:val="00A90BD0"/>
    <w:rsid w:val="00AB5ECD"/>
    <w:rsid w:val="00AB6728"/>
    <w:rsid w:val="00AD35F8"/>
    <w:rsid w:val="00AF0C75"/>
    <w:rsid w:val="00AF5F36"/>
    <w:rsid w:val="00AF646B"/>
    <w:rsid w:val="00AF73D8"/>
    <w:rsid w:val="00AF76A8"/>
    <w:rsid w:val="00AF79B4"/>
    <w:rsid w:val="00B00518"/>
    <w:rsid w:val="00B0589D"/>
    <w:rsid w:val="00B10572"/>
    <w:rsid w:val="00B226E3"/>
    <w:rsid w:val="00B27F35"/>
    <w:rsid w:val="00B316FD"/>
    <w:rsid w:val="00B33797"/>
    <w:rsid w:val="00B34FAD"/>
    <w:rsid w:val="00B57DE7"/>
    <w:rsid w:val="00B6001D"/>
    <w:rsid w:val="00B60EF7"/>
    <w:rsid w:val="00B65BC8"/>
    <w:rsid w:val="00B77D87"/>
    <w:rsid w:val="00B802B9"/>
    <w:rsid w:val="00B8652C"/>
    <w:rsid w:val="00B90CBA"/>
    <w:rsid w:val="00B94BD9"/>
    <w:rsid w:val="00BA1C0A"/>
    <w:rsid w:val="00BA2C42"/>
    <w:rsid w:val="00BA6915"/>
    <w:rsid w:val="00BB63D8"/>
    <w:rsid w:val="00BC084A"/>
    <w:rsid w:val="00BC7381"/>
    <w:rsid w:val="00BD0339"/>
    <w:rsid w:val="00BD443E"/>
    <w:rsid w:val="00BE30EA"/>
    <w:rsid w:val="00BF21D9"/>
    <w:rsid w:val="00BF3801"/>
    <w:rsid w:val="00C0142D"/>
    <w:rsid w:val="00C2377B"/>
    <w:rsid w:val="00C368FF"/>
    <w:rsid w:val="00C370A3"/>
    <w:rsid w:val="00C42EC9"/>
    <w:rsid w:val="00C44279"/>
    <w:rsid w:val="00C442B3"/>
    <w:rsid w:val="00C56373"/>
    <w:rsid w:val="00C57C4F"/>
    <w:rsid w:val="00C61362"/>
    <w:rsid w:val="00C66645"/>
    <w:rsid w:val="00C70C14"/>
    <w:rsid w:val="00C8091A"/>
    <w:rsid w:val="00C80AAC"/>
    <w:rsid w:val="00C84293"/>
    <w:rsid w:val="00C9083E"/>
    <w:rsid w:val="00C96B22"/>
    <w:rsid w:val="00C978BD"/>
    <w:rsid w:val="00CA34B3"/>
    <w:rsid w:val="00CA377B"/>
    <w:rsid w:val="00CA3CFF"/>
    <w:rsid w:val="00CA406D"/>
    <w:rsid w:val="00CA4190"/>
    <w:rsid w:val="00CA5B50"/>
    <w:rsid w:val="00CA70BB"/>
    <w:rsid w:val="00CB45D5"/>
    <w:rsid w:val="00CB4D18"/>
    <w:rsid w:val="00CC11F6"/>
    <w:rsid w:val="00CC1E7A"/>
    <w:rsid w:val="00CC1F3A"/>
    <w:rsid w:val="00CC4CF4"/>
    <w:rsid w:val="00CC56CE"/>
    <w:rsid w:val="00CC5D9C"/>
    <w:rsid w:val="00CD33F3"/>
    <w:rsid w:val="00CE4E85"/>
    <w:rsid w:val="00CF111E"/>
    <w:rsid w:val="00CF140D"/>
    <w:rsid w:val="00CF2CC9"/>
    <w:rsid w:val="00CF5643"/>
    <w:rsid w:val="00CF585C"/>
    <w:rsid w:val="00D02281"/>
    <w:rsid w:val="00D063B2"/>
    <w:rsid w:val="00D1028A"/>
    <w:rsid w:val="00D117F2"/>
    <w:rsid w:val="00D12676"/>
    <w:rsid w:val="00D20AEB"/>
    <w:rsid w:val="00D249E1"/>
    <w:rsid w:val="00D25E91"/>
    <w:rsid w:val="00D30D3D"/>
    <w:rsid w:val="00D404B5"/>
    <w:rsid w:val="00D41A71"/>
    <w:rsid w:val="00D45A6B"/>
    <w:rsid w:val="00D620A6"/>
    <w:rsid w:val="00D62AEC"/>
    <w:rsid w:val="00D63EF6"/>
    <w:rsid w:val="00D64A11"/>
    <w:rsid w:val="00D64A5D"/>
    <w:rsid w:val="00D65FF8"/>
    <w:rsid w:val="00D727D3"/>
    <w:rsid w:val="00D72995"/>
    <w:rsid w:val="00D75B9C"/>
    <w:rsid w:val="00D75DE1"/>
    <w:rsid w:val="00D834CC"/>
    <w:rsid w:val="00D8799D"/>
    <w:rsid w:val="00D94CD7"/>
    <w:rsid w:val="00DA3C66"/>
    <w:rsid w:val="00DB0865"/>
    <w:rsid w:val="00DB74D7"/>
    <w:rsid w:val="00DC2D42"/>
    <w:rsid w:val="00DC3653"/>
    <w:rsid w:val="00DC7AC9"/>
    <w:rsid w:val="00DD11E2"/>
    <w:rsid w:val="00DD3198"/>
    <w:rsid w:val="00DE2B5F"/>
    <w:rsid w:val="00DE41D9"/>
    <w:rsid w:val="00DE47BE"/>
    <w:rsid w:val="00DE6557"/>
    <w:rsid w:val="00DF3FA5"/>
    <w:rsid w:val="00DF6DD8"/>
    <w:rsid w:val="00E021E8"/>
    <w:rsid w:val="00E02520"/>
    <w:rsid w:val="00E05009"/>
    <w:rsid w:val="00E05478"/>
    <w:rsid w:val="00E116B8"/>
    <w:rsid w:val="00E22C39"/>
    <w:rsid w:val="00E25245"/>
    <w:rsid w:val="00E315FE"/>
    <w:rsid w:val="00E37822"/>
    <w:rsid w:val="00E42CA1"/>
    <w:rsid w:val="00E52DAB"/>
    <w:rsid w:val="00E537A5"/>
    <w:rsid w:val="00E54B7B"/>
    <w:rsid w:val="00E5615E"/>
    <w:rsid w:val="00E57545"/>
    <w:rsid w:val="00E57B14"/>
    <w:rsid w:val="00E60F68"/>
    <w:rsid w:val="00E71D5B"/>
    <w:rsid w:val="00E828C0"/>
    <w:rsid w:val="00E85F2F"/>
    <w:rsid w:val="00E8618D"/>
    <w:rsid w:val="00E90E99"/>
    <w:rsid w:val="00E91A93"/>
    <w:rsid w:val="00E951E3"/>
    <w:rsid w:val="00EA1CD4"/>
    <w:rsid w:val="00EA2562"/>
    <w:rsid w:val="00EA5075"/>
    <w:rsid w:val="00EA60EA"/>
    <w:rsid w:val="00EA67B9"/>
    <w:rsid w:val="00EB12C3"/>
    <w:rsid w:val="00EB3411"/>
    <w:rsid w:val="00EB4B55"/>
    <w:rsid w:val="00EC0218"/>
    <w:rsid w:val="00EC3BBB"/>
    <w:rsid w:val="00EC4E53"/>
    <w:rsid w:val="00EE1D64"/>
    <w:rsid w:val="00EE371D"/>
    <w:rsid w:val="00EF492D"/>
    <w:rsid w:val="00EF7C62"/>
    <w:rsid w:val="00F016FC"/>
    <w:rsid w:val="00F04F86"/>
    <w:rsid w:val="00F138D1"/>
    <w:rsid w:val="00F1415D"/>
    <w:rsid w:val="00F34483"/>
    <w:rsid w:val="00F3530C"/>
    <w:rsid w:val="00F439D1"/>
    <w:rsid w:val="00F46229"/>
    <w:rsid w:val="00F53635"/>
    <w:rsid w:val="00F62E9B"/>
    <w:rsid w:val="00F64F43"/>
    <w:rsid w:val="00F7149E"/>
    <w:rsid w:val="00F719F1"/>
    <w:rsid w:val="00F752C4"/>
    <w:rsid w:val="00F77889"/>
    <w:rsid w:val="00F807D1"/>
    <w:rsid w:val="00F81F4B"/>
    <w:rsid w:val="00F854FC"/>
    <w:rsid w:val="00F85E38"/>
    <w:rsid w:val="00F875B1"/>
    <w:rsid w:val="00F90009"/>
    <w:rsid w:val="00F93C92"/>
    <w:rsid w:val="00FA0F45"/>
    <w:rsid w:val="00FB4BB4"/>
    <w:rsid w:val="00FB6AC3"/>
    <w:rsid w:val="00FB7FF7"/>
    <w:rsid w:val="00FC0E29"/>
    <w:rsid w:val="00FC1DC0"/>
    <w:rsid w:val="00FC469A"/>
    <w:rsid w:val="00FE3413"/>
    <w:rsid w:val="00FF2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B9A77"/>
  <w15:docId w15:val="{EB85A5E1-A620-48E7-9E13-703668BA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Judul1">
    <w:name w:val="heading 1"/>
    <w:aliases w:val="2 ENGLSIH"/>
    <w:basedOn w:val="AbstrakEnglish"/>
    <w:next w:val="Normal"/>
    <w:link w:val="Judul1KAR"/>
    <w:uiPriority w:val="9"/>
    <w:qFormat/>
    <w:rsid w:val="00EF7C62"/>
    <w:pPr>
      <w:outlineLvl w:val="0"/>
    </w:pPr>
    <w:rPr>
      <w:sz w:val="16"/>
      <w:szCs w:val="18"/>
    </w:rPr>
  </w:style>
  <w:style w:type="paragraph" w:styleId="Judul2">
    <w:name w:val="heading 2"/>
    <w:aliases w:val="3 BAB"/>
    <w:basedOn w:val="ISI"/>
    <w:next w:val="Normal"/>
    <w:link w:val="Judul2KAR"/>
    <w:uiPriority w:val="9"/>
    <w:unhideWhenUsed/>
    <w:qFormat/>
    <w:rsid w:val="00EF7C62"/>
    <w:pPr>
      <w:suppressAutoHyphens/>
      <w:ind w:firstLine="0"/>
      <w:outlineLvl w:val="1"/>
    </w:pPr>
    <w:rPr>
      <w:b/>
      <w:bCs/>
      <w:caps/>
      <w:sz w:val="20"/>
      <w:szCs w:val="20"/>
    </w:rPr>
  </w:style>
  <w:style w:type="paragraph" w:styleId="Judul3">
    <w:name w:val="heading 3"/>
    <w:aliases w:val="4 SUB BAB"/>
    <w:basedOn w:val="Judul2"/>
    <w:next w:val="Normal"/>
    <w:link w:val="Judul3KAR"/>
    <w:uiPriority w:val="9"/>
    <w:unhideWhenUsed/>
    <w:qFormat/>
    <w:rsid w:val="00EF7C62"/>
    <w:pPr>
      <w:outlineLvl w:val="2"/>
    </w:pPr>
    <w:rPr>
      <w:caps w:val="0"/>
    </w:rPr>
  </w:style>
  <w:style w:type="paragraph" w:styleId="Judul4">
    <w:name w:val="heading 4"/>
    <w:aliases w:val="5 ISI"/>
    <w:basedOn w:val="ISI"/>
    <w:next w:val="Normal"/>
    <w:link w:val="Judul4KAR"/>
    <w:uiPriority w:val="9"/>
    <w:unhideWhenUsed/>
    <w:qFormat/>
    <w:rsid w:val="00EF7C62"/>
    <w:pPr>
      <w:suppressAutoHyphens/>
      <w:outlineLvl w:val="3"/>
    </w:pPr>
    <w:rPr>
      <w:sz w:val="20"/>
      <w:szCs w:val="20"/>
      <w:lang w:val="id-ID"/>
    </w:rPr>
  </w:style>
  <w:style w:type="paragraph" w:styleId="Judul5">
    <w:name w:val="heading 5"/>
    <w:aliases w:val="6 TABEL GAMBAR"/>
    <w:basedOn w:val="ISI"/>
    <w:next w:val="Normal"/>
    <w:link w:val="Judul5KAR"/>
    <w:uiPriority w:val="9"/>
    <w:unhideWhenUsed/>
    <w:qFormat/>
    <w:rsid w:val="00CD33F3"/>
    <w:pPr>
      <w:suppressAutoHyphens/>
      <w:spacing w:line="240" w:lineRule="auto"/>
      <w:ind w:firstLine="0"/>
      <w:outlineLvl w:val="4"/>
    </w:pPr>
    <w:rPr>
      <w:bCs/>
      <w:sz w:val="20"/>
      <w:szCs w:val="20"/>
      <w:lang w:val="id-ID"/>
    </w:rPr>
  </w:style>
  <w:style w:type="paragraph" w:styleId="Judul6">
    <w:name w:val="heading 6"/>
    <w:aliases w:val="7 DAFTAR PUSTAKA"/>
    <w:basedOn w:val="ISI"/>
    <w:next w:val="Normal"/>
    <w:link w:val="Judul6KAR"/>
    <w:uiPriority w:val="9"/>
    <w:unhideWhenUsed/>
    <w:qFormat/>
    <w:rsid w:val="00EF7C62"/>
    <w:pPr>
      <w:suppressAutoHyphens/>
      <w:ind w:left="567" w:hanging="567"/>
      <w:outlineLvl w:val="5"/>
    </w:pPr>
    <w:rPr>
      <w:sz w:val="18"/>
      <w:szCs w:val="20"/>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TeksBalon">
    <w:name w:val="Balloon Text"/>
    <w:basedOn w:val="Normal"/>
    <w:link w:val="TeksBalonKAR"/>
    <w:uiPriority w:val="99"/>
    <w:semiHidden/>
    <w:unhideWhenUsed/>
    <w:rsid w:val="0048529F"/>
    <w:pPr>
      <w:spacing w:before="0" w:after="0"/>
    </w:pPr>
    <w:rPr>
      <w:rFonts w:ascii="Tahoma" w:hAnsi="Tahoma" w:cs="Tahoma"/>
      <w:sz w:val="16"/>
      <w:szCs w:val="16"/>
    </w:rPr>
  </w:style>
  <w:style w:type="character" w:customStyle="1" w:styleId="TeksBalonKAR">
    <w:name w:val="Teks Balon KAR"/>
    <w:basedOn w:val="FontParagrafDefault"/>
    <w:link w:val="TeksBalon"/>
    <w:uiPriority w:val="99"/>
    <w:semiHidden/>
    <w:rsid w:val="0048529F"/>
    <w:rPr>
      <w:rFonts w:ascii="Tahoma" w:hAnsi="Tahoma" w:cs="Tahoma"/>
      <w:sz w:val="16"/>
      <w:szCs w:val="16"/>
    </w:rPr>
  </w:style>
  <w:style w:type="paragraph" w:customStyle="1" w:styleId="Judul10">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KAR"/>
    <w:uiPriority w:val="99"/>
    <w:unhideWhenUsed/>
    <w:rsid w:val="0048529F"/>
    <w:pPr>
      <w:tabs>
        <w:tab w:val="center" w:pos="4680"/>
        <w:tab w:val="right" w:pos="9360"/>
      </w:tabs>
      <w:spacing w:before="0" w:after="0"/>
    </w:pPr>
  </w:style>
  <w:style w:type="character" w:customStyle="1" w:styleId="HeaderKAR">
    <w:name w:val="Header KAR"/>
    <w:basedOn w:val="FontParagrafDefault"/>
    <w:link w:val="Header"/>
    <w:uiPriority w:val="99"/>
    <w:rsid w:val="0048529F"/>
  </w:style>
  <w:style w:type="paragraph" w:styleId="Footer">
    <w:name w:val="footer"/>
    <w:basedOn w:val="Normal"/>
    <w:link w:val="FooterKAR"/>
    <w:uiPriority w:val="99"/>
    <w:unhideWhenUsed/>
    <w:rsid w:val="0048529F"/>
    <w:pPr>
      <w:tabs>
        <w:tab w:val="center" w:pos="4680"/>
        <w:tab w:val="right" w:pos="9360"/>
      </w:tabs>
      <w:spacing w:before="0" w:after="0"/>
    </w:pPr>
  </w:style>
  <w:style w:type="character" w:customStyle="1" w:styleId="FooterKAR">
    <w:name w:val="Footer KAR"/>
    <w:basedOn w:val="FontParagrafDefaul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FontParagrafDefault"/>
    <w:uiPriority w:val="99"/>
    <w:rsid w:val="00B316FD"/>
    <w:rPr>
      <w:color w:val="0000FF"/>
      <w:w w:val="100"/>
      <w:u w:val="thick" w:color="0000FF"/>
    </w:rPr>
  </w:style>
  <w:style w:type="character" w:styleId="Penekanan">
    <w:name w:val="Emphasis"/>
    <w:basedOn w:val="FontParagrafDefault"/>
    <w:uiPriority w:val="99"/>
    <w:qFormat/>
    <w:rsid w:val="00B316FD"/>
    <w:rPr>
      <w:i/>
      <w:iCs/>
      <w:w w:val="100"/>
    </w:rPr>
  </w:style>
  <w:style w:type="table" w:styleId="KisiCahaya-Aksen2">
    <w:name w:val="Light Grid Accent 2"/>
    <w:basedOn w:val="Tabel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Judul2KAR">
    <w:name w:val="Judul 2 KAR"/>
    <w:aliases w:val="3 BAB KAR"/>
    <w:basedOn w:val="FontParagrafDefault"/>
    <w:link w:val="Judul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TidakAdaSpasi">
    <w:name w:val="No Spacing"/>
    <w:aliases w:val="1 INDO"/>
    <w:basedOn w:val="IsiAbstrakIndo"/>
    <w:uiPriority w:val="1"/>
    <w:qFormat/>
    <w:rsid w:val="00EF7C62"/>
    <w:rPr>
      <w:b w:val="0"/>
      <w:iCs/>
      <w:sz w:val="16"/>
      <w:szCs w:val="16"/>
      <w:lang w:val="id-ID"/>
    </w:rPr>
  </w:style>
  <w:style w:type="character" w:customStyle="1" w:styleId="Judul1KAR">
    <w:name w:val="Judul 1 KAR"/>
    <w:aliases w:val="2 ENGLSIH KAR"/>
    <w:basedOn w:val="FontParagrafDefault"/>
    <w:link w:val="Judul1"/>
    <w:uiPriority w:val="9"/>
    <w:rsid w:val="00EF7C62"/>
    <w:rPr>
      <w:rFonts w:ascii="Calisto MT" w:hAnsi="Calisto MT" w:cs="Calisto MT"/>
      <w:i/>
      <w:iCs/>
      <w:color w:val="000000"/>
      <w:sz w:val="16"/>
      <w:szCs w:val="18"/>
    </w:rPr>
  </w:style>
  <w:style w:type="character" w:customStyle="1" w:styleId="Judul3KAR">
    <w:name w:val="Judul 3 KAR"/>
    <w:aliases w:val="4 SUB BAB KAR"/>
    <w:basedOn w:val="FontParagrafDefault"/>
    <w:link w:val="Judul3"/>
    <w:uiPriority w:val="9"/>
    <w:rsid w:val="00EF7C62"/>
    <w:rPr>
      <w:rFonts w:ascii="Calisto MT" w:hAnsi="Calisto MT" w:cs="Calisto MT"/>
      <w:b/>
      <w:bCs/>
      <w:color w:val="000000"/>
      <w:sz w:val="20"/>
      <w:szCs w:val="20"/>
      <w:lang w:val="fi-FI"/>
    </w:rPr>
  </w:style>
  <w:style w:type="character" w:customStyle="1" w:styleId="Judul4KAR">
    <w:name w:val="Judul 4 KAR"/>
    <w:aliases w:val="5 ISI KAR"/>
    <w:basedOn w:val="FontParagrafDefault"/>
    <w:link w:val="Judul4"/>
    <w:uiPriority w:val="9"/>
    <w:rsid w:val="00EF7C62"/>
    <w:rPr>
      <w:rFonts w:ascii="Calisto MT" w:hAnsi="Calisto MT" w:cs="Calisto MT"/>
      <w:color w:val="000000"/>
      <w:sz w:val="20"/>
      <w:szCs w:val="20"/>
      <w:lang w:val="id-ID"/>
    </w:rPr>
  </w:style>
  <w:style w:type="character" w:customStyle="1" w:styleId="Judul5KAR">
    <w:name w:val="Judul 5 KAR"/>
    <w:aliases w:val="6 TABEL GAMBAR KAR"/>
    <w:basedOn w:val="FontParagrafDefault"/>
    <w:link w:val="Judul5"/>
    <w:uiPriority w:val="9"/>
    <w:rsid w:val="00CD33F3"/>
    <w:rPr>
      <w:rFonts w:ascii="Calisto MT" w:hAnsi="Calisto MT" w:cs="Calisto MT"/>
      <w:bCs/>
      <w:color w:val="000000"/>
      <w:sz w:val="20"/>
      <w:szCs w:val="20"/>
      <w:lang w:val="id-ID"/>
    </w:rPr>
  </w:style>
  <w:style w:type="character" w:customStyle="1" w:styleId="Judul6KAR">
    <w:name w:val="Judul 6 KAR"/>
    <w:aliases w:val="7 DAFTAR PUSTAKA KAR"/>
    <w:basedOn w:val="FontParagrafDefault"/>
    <w:link w:val="Judul6"/>
    <w:uiPriority w:val="9"/>
    <w:rsid w:val="00EF7C62"/>
    <w:rPr>
      <w:rFonts w:ascii="Calisto MT" w:hAnsi="Calisto MT" w:cs="Calisto MT"/>
      <w:color w:val="000000"/>
      <w:sz w:val="18"/>
      <w:szCs w:val="20"/>
      <w:lang w:val="id-ID"/>
    </w:rPr>
  </w:style>
  <w:style w:type="paragraph" w:styleId="DaftarParagraf">
    <w:name w:val="List Paragraph"/>
    <w:aliases w:val="Body of text,List Paragraph1,Medium Grid 1 - Accent 21,Body of text+1,Body of text+2,Body of text+3,List Paragraph11,Colorful List - Accent 11,skripsi"/>
    <w:basedOn w:val="Normal"/>
    <w:link w:val="DaftarParagrafKAR"/>
    <w:uiPriority w:val="34"/>
    <w:qFormat/>
    <w:rsid w:val="00365C88"/>
    <w:pPr>
      <w:ind w:left="720"/>
      <w:contextualSpacing/>
    </w:pPr>
  </w:style>
  <w:style w:type="paragraph" w:styleId="IndenTeksIsi">
    <w:name w:val="Body Text Indent"/>
    <w:basedOn w:val="Normal"/>
    <w:link w:val="IndenTeksIsiKAR"/>
    <w:uiPriority w:val="99"/>
    <w:semiHidden/>
    <w:unhideWhenUsed/>
    <w:rsid w:val="00D20AEB"/>
    <w:pPr>
      <w:spacing w:after="120"/>
      <w:ind w:left="360"/>
    </w:pPr>
  </w:style>
  <w:style w:type="character" w:customStyle="1" w:styleId="IndenTeksIsiKAR">
    <w:name w:val="Inden Teks Isi KAR"/>
    <w:basedOn w:val="FontParagrafDefault"/>
    <w:link w:val="IndenTeksIsi"/>
    <w:uiPriority w:val="99"/>
    <w:semiHidden/>
    <w:rsid w:val="00D20AEB"/>
  </w:style>
  <w:style w:type="paragraph" w:styleId="TeksCatatanKaki">
    <w:name w:val="footnote text"/>
    <w:basedOn w:val="Normal"/>
    <w:link w:val="TeksCatatanKakiKAR"/>
    <w:unhideWhenUsed/>
    <w:rsid w:val="003F743D"/>
    <w:pPr>
      <w:spacing w:before="0" w:after="0"/>
    </w:pPr>
    <w:rPr>
      <w:sz w:val="20"/>
      <w:szCs w:val="20"/>
    </w:rPr>
  </w:style>
  <w:style w:type="character" w:customStyle="1" w:styleId="TeksCatatanKakiKAR">
    <w:name w:val="Teks Catatan Kaki KAR"/>
    <w:basedOn w:val="FontParagrafDefault"/>
    <w:link w:val="TeksCatatanKaki"/>
    <w:rsid w:val="003F743D"/>
    <w:rPr>
      <w:sz w:val="20"/>
      <w:szCs w:val="20"/>
    </w:rPr>
  </w:style>
  <w:style w:type="character" w:styleId="ReferensiCatatanKaki">
    <w:name w:val="footnote reference"/>
    <w:basedOn w:val="FontParagrafDefault"/>
    <w:rsid w:val="003F743D"/>
    <w:rPr>
      <w:vertAlign w:val="superscript"/>
    </w:rPr>
  </w:style>
  <w:style w:type="paragraph" w:styleId="TeksIsi">
    <w:name w:val="Body Text"/>
    <w:basedOn w:val="Normal"/>
    <w:link w:val="TeksIsiKAR"/>
    <w:uiPriority w:val="99"/>
    <w:semiHidden/>
    <w:unhideWhenUsed/>
    <w:rsid w:val="001D4241"/>
    <w:pPr>
      <w:spacing w:after="120"/>
    </w:pPr>
  </w:style>
  <w:style w:type="character" w:customStyle="1" w:styleId="TeksIsiKAR">
    <w:name w:val="Teks Isi KAR"/>
    <w:basedOn w:val="FontParagrafDefault"/>
    <w:link w:val="TeksIsi"/>
    <w:uiPriority w:val="99"/>
    <w:semiHidden/>
    <w:rsid w:val="001D4241"/>
  </w:style>
  <w:style w:type="character" w:styleId="ReferensiKomentar">
    <w:name w:val="annotation reference"/>
    <w:basedOn w:val="FontParagrafDefault"/>
    <w:uiPriority w:val="99"/>
    <w:semiHidden/>
    <w:unhideWhenUsed/>
    <w:rsid w:val="00EE371D"/>
    <w:rPr>
      <w:sz w:val="16"/>
      <w:szCs w:val="16"/>
    </w:rPr>
  </w:style>
  <w:style w:type="paragraph" w:styleId="TeksKomentar">
    <w:name w:val="annotation text"/>
    <w:basedOn w:val="Normal"/>
    <w:link w:val="TeksKomentarKAR"/>
    <w:uiPriority w:val="99"/>
    <w:semiHidden/>
    <w:unhideWhenUsed/>
    <w:rsid w:val="00EE371D"/>
    <w:rPr>
      <w:sz w:val="20"/>
      <w:szCs w:val="20"/>
    </w:rPr>
  </w:style>
  <w:style w:type="character" w:customStyle="1" w:styleId="TeksKomentarKAR">
    <w:name w:val="Teks Komentar KAR"/>
    <w:basedOn w:val="FontParagrafDefault"/>
    <w:link w:val="TeksKomentar"/>
    <w:uiPriority w:val="99"/>
    <w:semiHidden/>
    <w:rsid w:val="00EE371D"/>
    <w:rPr>
      <w:sz w:val="20"/>
      <w:szCs w:val="20"/>
    </w:rPr>
  </w:style>
  <w:style w:type="paragraph" w:styleId="SubjekKomentar">
    <w:name w:val="annotation subject"/>
    <w:basedOn w:val="TeksKomentar"/>
    <w:next w:val="TeksKomentar"/>
    <w:link w:val="SubjekKomentarKAR"/>
    <w:uiPriority w:val="99"/>
    <w:semiHidden/>
    <w:unhideWhenUsed/>
    <w:rsid w:val="00EE371D"/>
    <w:rPr>
      <w:b/>
      <w:bCs/>
    </w:rPr>
  </w:style>
  <w:style w:type="character" w:customStyle="1" w:styleId="SubjekKomentarKAR">
    <w:name w:val="Subjek Komentar KAR"/>
    <w:basedOn w:val="TeksKomentarKAR"/>
    <w:link w:val="SubjekKomentar"/>
    <w:uiPriority w:val="99"/>
    <w:semiHidden/>
    <w:rsid w:val="00EE371D"/>
    <w:rPr>
      <w:b/>
      <w:bCs/>
      <w:sz w:val="20"/>
      <w:szCs w:val="20"/>
    </w:rPr>
  </w:style>
  <w:style w:type="paragraph" w:styleId="Revisi">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elNormal"/>
    <w:next w:val="KisiTabel"/>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elNormal"/>
    <w:uiPriority w:val="50"/>
    <w:rsid w:val="00496BB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DaftarParagrafKAR">
    <w:name w:val="Daftar Paragraf KAR"/>
    <w:aliases w:val="Body of text KAR,List Paragraph1 KAR,Medium Grid 1 - Accent 21 KAR,Body of text+1 KAR,Body of text+2 KAR,Body of text+3 KAR,List Paragraph11 KAR,Colorful List - Accent 11 KAR,skripsi KAR"/>
    <w:basedOn w:val="FontParagrafDefault"/>
    <w:link w:val="DaftarParagraf"/>
    <w:uiPriority w:val="34"/>
    <w:qFormat/>
    <w:locked/>
    <w:rsid w:val="007778B8"/>
  </w:style>
  <w:style w:type="paragraph" w:styleId="NormalWeb">
    <w:name w:val="Normal (Web)"/>
    <w:basedOn w:val="Normal"/>
    <w:uiPriority w:val="99"/>
    <w:unhideWhenUsed/>
    <w:rsid w:val="00645CBC"/>
    <w:pPr>
      <w:ind w:left="0" w:right="0"/>
      <w:jc w:val="left"/>
    </w:pPr>
    <w:rPr>
      <w:rFonts w:ascii="Times New Roman" w:eastAsia="Times New Roman" w:hAnsi="Times New Roman" w:cs="Times New Roman"/>
      <w:sz w:val="24"/>
      <w:szCs w:val="24"/>
    </w:rPr>
  </w:style>
  <w:style w:type="paragraph" w:styleId="Bibliografi">
    <w:name w:val="Bibliography"/>
    <w:basedOn w:val="Normal"/>
    <w:next w:val="Normal"/>
    <w:uiPriority w:val="37"/>
    <w:unhideWhenUsed/>
    <w:rsid w:val="00645CBC"/>
  </w:style>
  <w:style w:type="paragraph" w:styleId="Keterangan">
    <w:name w:val="caption"/>
    <w:basedOn w:val="Normal"/>
    <w:next w:val="Normal"/>
    <w:uiPriority w:val="35"/>
    <w:unhideWhenUsed/>
    <w:qFormat/>
    <w:rsid w:val="00994C17"/>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18" Type="http://schemas.openxmlformats.org/officeDocument/2006/relationships/image" Target="media/image6.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image" Target="media/image5.jpeg" /><Relationship Id="rId2" Type="http://schemas.openxmlformats.org/officeDocument/2006/relationships/numbering" Target="numbering.xml" /><Relationship Id="rId16" Type="http://schemas.openxmlformats.org/officeDocument/2006/relationships/image" Target="media/image4.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image" Target="media/image3.jpeg" /><Relationship Id="rId10" Type="http://schemas.openxmlformats.org/officeDocument/2006/relationships/header" Target="header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ejournal.upi.edu/index.php/tegar/index" TargetMode="External" /><Relationship Id="rId14"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Mit98</b:Tag>
    <b:SourceType>JournalArticle</b:SourceType>
    <b:Guid>{1F909855-FD77-4ACF-A180-5040E99958B3}</b:Guid>
    <b:Title>The Game Performance Assessment Instrument (GPAI): Development and Preliminary Validation </b:Title>
    <b:JournalName>Journal Of Teaching In Physical Education</b:JournalName>
    <b:Year>1998</b:Year>
    <b:Pages>231-243</b:Pages>
    <b:Author>
      <b:Author>
        <b:NameList>
          <b:Person>
            <b:Last>Mitchell</b:Last>
            <b:Middle>Oslin</b:Middle>
            <b:First>Judithl</b:First>
          </b:Person>
          <b:Person>
            <b:Last>Griffin</b:Last>
            <b:First>Linda L</b:First>
          </b:Person>
        </b:NameList>
      </b:Author>
    </b:Author>
    <b:RefOrder>3</b:RefOrder>
  </b:Source>
  <b:Source>
    <b:Tag>Mem08</b:Tag>
    <b:SourceType>JournalArticle</b:SourceType>
    <b:Guid>{8E51C4AA-B72E-4F4D-BC68-E4050E16ED62}</b:Guid>
    <b:Title>The Game Performance Assessment Instrument (GPAI): Some Concerns and Solutions for Further Development</b:Title>
    <b:JournalName>Journal of Teaching in Physical Education</b:JournalName>
    <b:Year>2008</b:Year>
    <b:Pages>220-240</b:Pages>
    <b:Author>
      <b:Author>
        <b:NameList>
          <b:Person>
            <b:Last>Memmert</b:Last>
            <b:First>Daniel</b:First>
          </b:Person>
        </b:NameList>
      </b:Author>
    </b:Author>
    <b:RefOrder>1</b:RefOrder>
  </b:Source>
  <b:Source>
    <b:Tag>Gri98</b:Tag>
    <b:SourceType>JournalArticle</b:SourceType>
    <b:Guid>{F34F7E6C-D670-4C13-99C0-CB2F90E18183}</b:Guid>
    <b:Title>The Game Performance Assessment Instrument (GPAI): Development and Preliminary Validation </b:Title>
    <b:JournalName>Journal Of Physical Education </b:JournalName>
    <b:Year>1998</b:Year>
    <b:Pages>231-243</b:Pages>
    <b:Author>
      <b:Author>
        <b:NameList>
          <b:Person>
            <b:Last>Griffin</b:Last>
            <b:First>Linda L</b:First>
          </b:Person>
          <b:Person>
            <b:Last>Mitchell </b:Last>
            <b:Middle>A</b:Middle>
            <b:First> Stephen </b:First>
          </b:Person>
          <b:Person>
            <b:Last>Oslin</b:Last>
            <b:First>Judith L</b:First>
          </b:Person>
        </b:NameList>
      </b:Author>
    </b:Author>
    <b:RefOrder>2</b:RefOrder>
  </b:Source>
</b:Sources>
</file>

<file path=customXml/itemProps1.xml><?xml version="1.0" encoding="utf-8"?>
<ds:datastoreItem xmlns:ds="http://schemas.openxmlformats.org/officeDocument/2006/customXml" ds:itemID="{E368270E-34A7-A14D-AC65-D4ED0C020F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628999990039</cp:lastModifiedBy>
  <cp:revision>2</cp:revision>
  <cp:lastPrinted>2020-01-06T13:55:00Z</cp:lastPrinted>
  <dcterms:created xsi:type="dcterms:W3CDTF">2020-02-24T09:44:00Z</dcterms:created>
  <dcterms:modified xsi:type="dcterms:W3CDTF">2020-02-24T09:44:00Z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3a7662e7-1738-360d-b486-58b72ed873bf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