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3294"/>
        <w:gridCol w:w="2628"/>
        <w:gridCol w:w="809"/>
      </w:tblGrid>
      <w:tr w:rsidR="0048529F" w:rsidRPr="00A90BD0" w14:paraId="18351DE5" w14:textId="77777777" w:rsidTr="00024785">
        <w:tc>
          <w:tcPr>
            <w:tcW w:w="1175" w:type="dxa"/>
            <w:tcBorders>
              <w:top w:val="single" w:sz="4" w:space="0" w:color="auto"/>
              <w:bottom w:val="single" w:sz="4" w:space="0" w:color="auto"/>
            </w:tcBorders>
          </w:tcPr>
          <w:p w14:paraId="34237401" w14:textId="6CADCED6" w:rsidR="0058073D" w:rsidRDefault="00345EA9" w:rsidP="0048529F">
            <w:pPr>
              <w:pStyle w:val="BasicParagraph"/>
              <w:spacing w:line="276" w:lineRule="auto"/>
              <w:jc w:val="center"/>
              <w:rPr>
                <w:rFonts w:cs="Times New Roman"/>
                <w:b/>
                <w:bCs/>
              </w:rPr>
            </w:pPr>
            <w:r>
              <w:rPr>
                <w:rFonts w:cs="Times New Roman"/>
                <w:b/>
                <w:bCs/>
              </w:rPr>
              <w:t xml:space="preserve"> </w:t>
            </w:r>
          </w:p>
          <w:p w14:paraId="62E4E732" w14:textId="6A9F4D30" w:rsidR="0048529F" w:rsidRPr="0058073D" w:rsidRDefault="0058073D" w:rsidP="0058073D">
            <w:pPr>
              <w:rPr>
                <w:lang w:val="en-GB"/>
              </w:rPr>
            </w:pPr>
            <w:r>
              <w:rPr>
                <w:noProof/>
                <w:lang w:val="id-ID" w:eastAsia="id-ID"/>
              </w:rPr>
              <w:drawing>
                <wp:inline distT="0" distB="0" distL="0" distR="0" wp14:anchorId="541BA59B" wp14:editId="31EE1A49">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7015" w:type="dxa"/>
            <w:gridSpan w:val="3"/>
            <w:tcBorders>
              <w:top w:val="single" w:sz="4" w:space="0" w:color="auto"/>
              <w:bottom w:val="single" w:sz="4" w:space="0" w:color="auto"/>
            </w:tcBorders>
          </w:tcPr>
          <w:p w14:paraId="6CAFB667" w14:textId="77777777" w:rsidR="00024785" w:rsidRDefault="00024785" w:rsidP="005D5DE0">
            <w:pPr>
              <w:pStyle w:val="BasicParagraph"/>
              <w:spacing w:line="276" w:lineRule="auto"/>
              <w:jc w:val="center"/>
              <w:rPr>
                <w:sz w:val="18"/>
              </w:rPr>
            </w:pPr>
          </w:p>
          <w:p w14:paraId="4F2606C1" w14:textId="7063452C" w:rsidR="005D5DE0" w:rsidRDefault="00024785" w:rsidP="005D5DE0">
            <w:pPr>
              <w:pStyle w:val="BasicParagraph"/>
              <w:spacing w:line="276" w:lineRule="auto"/>
              <w:jc w:val="center"/>
              <w:rPr>
                <w:sz w:val="18"/>
              </w:rPr>
            </w:pPr>
            <w:r>
              <w:rPr>
                <w:sz w:val="18"/>
              </w:rPr>
              <w:t>TEGAR</w:t>
            </w:r>
            <w:r w:rsidR="008D26C8">
              <w:rPr>
                <w:sz w:val="18"/>
              </w:rPr>
              <w:t xml:space="preserve"> </w:t>
            </w:r>
            <w:r>
              <w:rPr>
                <w:sz w:val="18"/>
              </w:rPr>
              <w:t>1</w:t>
            </w:r>
            <w:r w:rsidR="008D26C8">
              <w:rPr>
                <w:sz w:val="18"/>
              </w:rPr>
              <w:t xml:space="preserve"> (</w:t>
            </w:r>
            <w:r w:rsidR="00623BED">
              <w:rPr>
                <w:sz w:val="18"/>
                <w:lang w:val="en-US"/>
              </w:rPr>
              <w:t>1</w:t>
            </w:r>
            <w:r w:rsidR="008D26C8">
              <w:rPr>
                <w:sz w:val="18"/>
              </w:rPr>
              <w:t>) (201</w:t>
            </w:r>
            <w:r>
              <w:rPr>
                <w:sz w:val="18"/>
              </w:rPr>
              <w:t>8</w:t>
            </w:r>
            <w:r w:rsidR="005D5DE0" w:rsidRPr="005D5DE0">
              <w:rPr>
                <w:sz w:val="18"/>
              </w:rPr>
              <w:t>)</w:t>
            </w:r>
          </w:p>
          <w:p w14:paraId="6034CEAB" w14:textId="6A5EB48B" w:rsidR="0097147D" w:rsidRPr="00024785" w:rsidRDefault="0058073D" w:rsidP="00024785">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Education  in Elementary </w:t>
            </w:r>
            <w:r w:rsidR="00024785" w:rsidRPr="00024785">
              <w:rPr>
                <w:rFonts w:ascii="Calisto MT" w:hAnsi="Calisto MT" w:cs="Calisto MT"/>
                <w:b/>
                <w:bCs/>
                <w:color w:val="000000"/>
                <w:sz w:val="24"/>
                <w:szCs w:val="24"/>
                <w:lang w:val="en-GB"/>
              </w:rPr>
              <w:t>School</w:t>
            </w:r>
          </w:p>
          <w:p w14:paraId="4017AC43" w14:textId="5DE9B3A7" w:rsidR="00024785" w:rsidRPr="00024785" w:rsidRDefault="004504FE" w:rsidP="00024785">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9" w:history="1">
              <w:r w:rsidR="00024785" w:rsidRPr="00024785">
                <w:rPr>
                  <w:rStyle w:val="Hyperlink"/>
                  <w:rFonts w:ascii="Calisto MT" w:hAnsi="Calisto MT" w:cs="Calisto MT"/>
                  <w:color w:val="auto"/>
                  <w:sz w:val="18"/>
                  <w:szCs w:val="18"/>
                  <w:u w:val="none"/>
                  <w:lang w:val="en-GB"/>
                </w:rPr>
                <w:t>http://ejournal.upi.edu/index.php/tegar/index</w:t>
              </w:r>
            </w:hyperlink>
          </w:p>
          <w:p w14:paraId="699DFAE9" w14:textId="77777777" w:rsidR="00024785"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676F9E45" w:rsidR="00024785" w:rsidRPr="00A60146"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14:paraId="5254BF20" w14:textId="77777777" w:rsidR="0048529F" w:rsidRPr="00A90BD0" w:rsidRDefault="0048529F" w:rsidP="0048529F">
            <w:pPr>
              <w:pStyle w:val="BasicParagraph"/>
              <w:spacing w:line="276" w:lineRule="auto"/>
              <w:jc w:val="center"/>
              <w:rPr>
                <w:rFonts w:cs="Times New Roman"/>
                <w:sz w:val="18"/>
                <w:szCs w:val="18"/>
              </w:rPr>
            </w:pPr>
          </w:p>
        </w:tc>
      </w:tr>
      <w:tr w:rsidR="0048529F" w:rsidRPr="00A90BD0" w14:paraId="7BFD89A4" w14:textId="77777777" w:rsidTr="00024785">
        <w:tc>
          <w:tcPr>
            <w:tcW w:w="8999" w:type="dxa"/>
            <w:gridSpan w:val="5"/>
            <w:tcBorders>
              <w:top w:val="single" w:sz="4" w:space="0" w:color="auto"/>
              <w:bottom w:val="single" w:sz="4" w:space="0" w:color="auto"/>
            </w:tcBorders>
          </w:tcPr>
          <w:p w14:paraId="48C8A9EA" w14:textId="77777777" w:rsidR="0048529F" w:rsidRPr="00A90BD0" w:rsidRDefault="0048529F" w:rsidP="0048529F">
            <w:pPr>
              <w:pStyle w:val="Judul"/>
              <w:suppressAutoHyphens/>
              <w:spacing w:line="276" w:lineRule="auto"/>
              <w:rPr>
                <w:rFonts w:ascii="Calisto MT" w:hAnsi="Calisto MT" w:cs="Times New Roman"/>
              </w:rPr>
            </w:pPr>
          </w:p>
          <w:p w14:paraId="35A74E68" w14:textId="024E4F25" w:rsidR="00E61DFF" w:rsidRPr="00E61DFF" w:rsidRDefault="00E61DFF" w:rsidP="00E61DFF">
            <w:pPr>
              <w:autoSpaceDE w:val="0"/>
              <w:autoSpaceDN w:val="0"/>
              <w:adjustRightInd w:val="0"/>
              <w:spacing w:beforeAutospacing="0" w:afterAutospacing="0" w:line="288" w:lineRule="auto"/>
              <w:ind w:left="0" w:right="0"/>
              <w:textAlignment w:val="center"/>
              <w:rPr>
                <w:rFonts w:ascii="Calisto MT" w:hAnsi="Calisto MT" w:cs="Calisto MT"/>
                <w:b/>
                <w:bCs/>
                <w:iCs/>
                <w:color w:val="000000"/>
                <w:sz w:val="24"/>
                <w:szCs w:val="24"/>
                <w:lang w:val="sv-SE"/>
              </w:rPr>
            </w:pPr>
            <w:r w:rsidRPr="00E61DFF">
              <w:rPr>
                <w:rFonts w:ascii="Calisto MT" w:hAnsi="Calisto MT" w:cs="Calisto MT"/>
                <w:b/>
                <w:bCs/>
                <w:iCs/>
                <w:color w:val="000000"/>
                <w:sz w:val="24"/>
                <w:szCs w:val="24"/>
                <w:lang w:val="sv-SE"/>
              </w:rPr>
              <w:t>Teacher’s Body Language And Gesture On Virtual Meeting During Online Learning Physical Education Sports &amp; Health On Primary School</w:t>
            </w:r>
          </w:p>
          <w:p w14:paraId="64E612F9" w14:textId="77777777"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522DD3F3" w14:textId="1F6BEAB7" w:rsidR="00E61DFF" w:rsidRPr="00623BED" w:rsidRDefault="00E61DFF" w:rsidP="00AF5F36">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r w:rsidRPr="00E61DFF">
              <w:rPr>
                <w:rFonts w:ascii="Calisto MT" w:hAnsi="Calisto MT" w:cs="Calisto MT"/>
                <w:b/>
                <w:bCs/>
                <w:color w:val="000000"/>
                <w:sz w:val="20"/>
              </w:rPr>
              <w:t>Sri Wicahyani</w:t>
            </w:r>
            <w:r w:rsidRPr="00E61DFF">
              <w:rPr>
                <w:rFonts w:ascii="Calisto MT" w:hAnsi="Calisto MT" w:cs="Calisto MT"/>
                <w:b/>
                <w:bCs/>
                <w:color w:val="000000"/>
                <w:sz w:val="20"/>
                <w:vertAlign w:val="superscript"/>
              </w:rPr>
              <w:t>1</w:t>
            </w:r>
            <w:r w:rsidRPr="00E61DFF">
              <w:rPr>
                <w:rFonts w:ascii="Calisto MT" w:hAnsi="Calisto MT" w:cs="Calisto MT"/>
                <w:b/>
                <w:bCs/>
                <w:color w:val="000000"/>
                <w:sz w:val="20"/>
              </w:rPr>
              <w:t xml:space="preserve">, </w:t>
            </w:r>
            <w:proofErr w:type="spellStart"/>
            <w:r w:rsidRPr="00E61DFF">
              <w:rPr>
                <w:rFonts w:ascii="Calisto MT" w:hAnsi="Calisto MT" w:cs="Calisto MT"/>
                <w:b/>
                <w:bCs/>
                <w:color w:val="000000"/>
                <w:sz w:val="20"/>
              </w:rPr>
              <w:t>Septian</w:t>
            </w:r>
            <w:proofErr w:type="spellEnd"/>
            <w:r w:rsidRPr="00E61DFF">
              <w:rPr>
                <w:rFonts w:ascii="Calisto MT" w:hAnsi="Calisto MT" w:cs="Calisto MT"/>
                <w:b/>
                <w:bCs/>
                <w:color w:val="000000"/>
                <w:sz w:val="20"/>
              </w:rPr>
              <w:t xml:space="preserve"> Williyanto</w:t>
            </w:r>
            <w:r w:rsidRPr="00E61DFF">
              <w:rPr>
                <w:rFonts w:ascii="Calisto MT" w:hAnsi="Calisto MT" w:cs="Calisto MT"/>
                <w:b/>
                <w:bCs/>
                <w:color w:val="000000"/>
                <w:sz w:val="20"/>
                <w:vertAlign w:val="superscript"/>
              </w:rPr>
              <w:t>2</w:t>
            </w:r>
            <w:r w:rsidRPr="00E61DFF">
              <w:rPr>
                <w:rFonts w:ascii="Calisto MT" w:hAnsi="Calisto MT" w:cs="Calisto MT"/>
                <w:b/>
                <w:bCs/>
                <w:color w:val="000000"/>
                <w:sz w:val="20"/>
              </w:rPr>
              <w:t>, Pardiman</w:t>
            </w:r>
            <w:r w:rsidRPr="00E61DFF">
              <w:rPr>
                <w:rFonts w:ascii="Calisto MT" w:hAnsi="Calisto MT" w:cs="Calisto MT"/>
                <w:b/>
                <w:bCs/>
                <w:color w:val="000000"/>
                <w:sz w:val="20"/>
                <w:vertAlign w:val="superscript"/>
              </w:rPr>
              <w:t>3</w:t>
            </w:r>
            <w:r w:rsidRPr="00E61DFF">
              <w:rPr>
                <w:rFonts w:ascii="Calisto MT" w:hAnsi="Calisto MT" w:cs="Calisto MT"/>
                <w:b/>
                <w:bCs/>
                <w:color w:val="000000"/>
                <w:sz w:val="20"/>
              </w:rPr>
              <w:t xml:space="preserve">, </w:t>
            </w:r>
            <w:proofErr w:type="spellStart"/>
            <w:r w:rsidRPr="00E61DFF">
              <w:rPr>
                <w:rFonts w:ascii="Calisto MT" w:hAnsi="Calisto MT" w:cs="Calisto MT"/>
                <w:b/>
                <w:bCs/>
                <w:color w:val="000000"/>
                <w:sz w:val="20"/>
              </w:rPr>
              <w:t>Deddy</w:t>
            </w:r>
            <w:proofErr w:type="spellEnd"/>
            <w:r w:rsidRPr="00E61DFF">
              <w:rPr>
                <w:rFonts w:ascii="Calisto MT" w:hAnsi="Calisto MT" w:cs="Calisto MT"/>
                <w:b/>
                <w:bCs/>
                <w:color w:val="000000"/>
                <w:sz w:val="20"/>
              </w:rPr>
              <w:t xml:space="preserve"> </w:t>
            </w:r>
            <w:proofErr w:type="spellStart"/>
            <w:r w:rsidRPr="00E61DFF">
              <w:rPr>
                <w:rFonts w:ascii="Calisto MT" w:hAnsi="Calisto MT" w:cs="Calisto MT"/>
                <w:b/>
                <w:bCs/>
                <w:color w:val="000000"/>
                <w:sz w:val="20"/>
              </w:rPr>
              <w:t>Rahmat</w:t>
            </w:r>
            <w:proofErr w:type="spellEnd"/>
            <w:r w:rsidRPr="00E61DFF">
              <w:rPr>
                <w:rFonts w:ascii="Calisto MT" w:hAnsi="Calisto MT" w:cs="Calisto MT"/>
                <w:b/>
                <w:bCs/>
                <w:color w:val="000000"/>
                <w:sz w:val="20"/>
              </w:rPr>
              <w:t xml:space="preserve"> Saputra</w:t>
            </w:r>
            <w:r w:rsidRPr="00E61DFF">
              <w:rPr>
                <w:rFonts w:ascii="Calisto MT" w:hAnsi="Calisto MT" w:cs="Calisto MT"/>
                <w:b/>
                <w:bCs/>
                <w:color w:val="000000"/>
                <w:sz w:val="20"/>
                <w:vertAlign w:val="superscript"/>
              </w:rPr>
              <w:t>4</w:t>
            </w:r>
          </w:p>
          <w:p w14:paraId="76E991F7" w14:textId="3AFF9CC6" w:rsidR="00E61DFF" w:rsidRPr="00E61DFF" w:rsidRDefault="00024785" w:rsidP="00E61DFF">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r w:rsidRPr="00024785">
              <w:rPr>
                <w:rFonts w:ascii="Calisto MT" w:hAnsi="Calisto MT" w:cs="Times New Roman"/>
                <w:sz w:val="20"/>
                <w:szCs w:val="24"/>
                <w:vertAlign w:val="superscript"/>
              </w:rPr>
              <w:t>1</w:t>
            </w:r>
            <w:r w:rsidR="00E61DFF" w:rsidRPr="00E61DFF">
              <w:rPr>
                <w:rFonts w:ascii="Calisto MT" w:hAnsi="Calisto MT" w:cs="Calisto MT"/>
                <w:bCs/>
                <w:color w:val="000000"/>
                <w:sz w:val="20"/>
                <w:szCs w:val="20"/>
              </w:rPr>
              <w:t xml:space="preserve">Universitas </w:t>
            </w:r>
            <w:proofErr w:type="spellStart"/>
            <w:r w:rsidR="00E61DFF" w:rsidRPr="00E61DFF">
              <w:rPr>
                <w:rFonts w:ascii="Calisto MT" w:hAnsi="Calisto MT" w:cs="Calisto MT"/>
                <w:bCs/>
                <w:color w:val="000000"/>
                <w:sz w:val="20"/>
                <w:szCs w:val="20"/>
              </w:rPr>
              <w:t>Negeri</w:t>
            </w:r>
            <w:proofErr w:type="spellEnd"/>
            <w:r w:rsidR="00E61DFF" w:rsidRPr="00E61DFF">
              <w:rPr>
                <w:rFonts w:ascii="Calisto MT" w:hAnsi="Calisto MT" w:cs="Calisto MT"/>
                <w:bCs/>
                <w:color w:val="000000"/>
                <w:sz w:val="20"/>
                <w:szCs w:val="20"/>
              </w:rPr>
              <w:t xml:space="preserve"> Surabaya, Surabaya, Indonesia.</w:t>
            </w:r>
          </w:p>
          <w:p w14:paraId="7991A35E" w14:textId="71B096F6" w:rsidR="00E61DFF" w:rsidRPr="00E61DFF" w:rsidRDefault="00E61DFF" w:rsidP="00E61DFF">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r w:rsidRPr="00E61DFF">
              <w:rPr>
                <w:rFonts w:ascii="Calisto MT" w:hAnsi="Calisto MT" w:cs="Calisto MT"/>
                <w:bCs/>
                <w:color w:val="000000"/>
                <w:sz w:val="20"/>
                <w:szCs w:val="20"/>
                <w:vertAlign w:val="superscript"/>
              </w:rPr>
              <w:t>2</w:t>
            </w:r>
            <w:r w:rsidRPr="00E61DFF">
              <w:rPr>
                <w:rFonts w:ascii="Calisto MT" w:hAnsi="Calisto MT" w:cs="Calisto MT"/>
                <w:bCs/>
                <w:color w:val="000000"/>
                <w:sz w:val="20"/>
                <w:szCs w:val="20"/>
              </w:rPr>
              <w:t xml:space="preserve">Universitas </w:t>
            </w:r>
            <w:proofErr w:type="spellStart"/>
            <w:r w:rsidRPr="00E61DFF">
              <w:rPr>
                <w:rFonts w:ascii="Calisto MT" w:hAnsi="Calisto MT" w:cs="Calisto MT"/>
                <w:bCs/>
                <w:color w:val="000000"/>
                <w:sz w:val="20"/>
                <w:szCs w:val="20"/>
              </w:rPr>
              <w:t>Pendidikan</w:t>
            </w:r>
            <w:proofErr w:type="spellEnd"/>
            <w:r w:rsidRPr="00E61DFF">
              <w:rPr>
                <w:rFonts w:ascii="Calisto MT" w:hAnsi="Calisto MT" w:cs="Calisto MT"/>
                <w:bCs/>
                <w:color w:val="000000"/>
                <w:sz w:val="20"/>
                <w:szCs w:val="20"/>
              </w:rPr>
              <w:t xml:space="preserve"> Indonesia, Bandung, Indonesia.</w:t>
            </w:r>
          </w:p>
          <w:p w14:paraId="63354A0D" w14:textId="2AB9C182" w:rsidR="00E61DFF" w:rsidRPr="00E61DFF" w:rsidRDefault="00E61DFF" w:rsidP="00E61DFF">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r w:rsidRPr="00E61DFF">
              <w:rPr>
                <w:rFonts w:ascii="Calisto MT" w:hAnsi="Calisto MT" w:cs="Calisto MT"/>
                <w:bCs/>
                <w:color w:val="000000"/>
                <w:sz w:val="20"/>
                <w:szCs w:val="20"/>
                <w:vertAlign w:val="superscript"/>
              </w:rPr>
              <w:t>3</w:t>
            </w:r>
            <w:r w:rsidRPr="00E61DFF">
              <w:rPr>
                <w:rFonts w:ascii="Calisto MT" w:hAnsi="Calisto MT" w:cs="Calisto MT"/>
                <w:bCs/>
                <w:color w:val="000000"/>
                <w:sz w:val="20"/>
                <w:szCs w:val="20"/>
              </w:rPr>
              <w:t xml:space="preserve">STKIP </w:t>
            </w:r>
            <w:proofErr w:type="spellStart"/>
            <w:r w:rsidRPr="00E61DFF">
              <w:rPr>
                <w:rFonts w:ascii="Calisto MT" w:hAnsi="Calisto MT" w:cs="Calisto MT"/>
                <w:bCs/>
                <w:color w:val="000000"/>
                <w:sz w:val="20"/>
                <w:szCs w:val="20"/>
              </w:rPr>
              <w:t>Banten</w:t>
            </w:r>
            <w:proofErr w:type="spellEnd"/>
          </w:p>
          <w:p w14:paraId="48303211" w14:textId="21A057D2" w:rsidR="00E61DFF" w:rsidRPr="00E61DFF" w:rsidRDefault="00E61DFF" w:rsidP="00024785">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themeColor="text1"/>
                <w:sz w:val="24"/>
                <w:szCs w:val="24"/>
              </w:rPr>
            </w:pPr>
            <w:r w:rsidRPr="00E61DFF">
              <w:rPr>
                <w:rFonts w:ascii="Calisto MT" w:hAnsi="Calisto MT" w:cs="Calisto MT"/>
                <w:bCs/>
                <w:color w:val="000000"/>
                <w:sz w:val="20"/>
                <w:szCs w:val="20"/>
                <w:vertAlign w:val="superscript"/>
              </w:rPr>
              <w:t>4</w:t>
            </w:r>
            <w:r w:rsidRPr="00E61DFF">
              <w:rPr>
                <w:rFonts w:ascii="Calisto MT" w:hAnsi="Calisto MT" w:cs="Calisto MT"/>
                <w:bCs/>
                <w:color w:val="000000"/>
                <w:sz w:val="20"/>
                <w:szCs w:val="20"/>
              </w:rPr>
              <w:t xml:space="preserve">STKIP </w:t>
            </w:r>
            <w:proofErr w:type="spellStart"/>
            <w:r w:rsidRPr="00E61DFF">
              <w:rPr>
                <w:rFonts w:ascii="Calisto MT" w:hAnsi="Calisto MT" w:cs="Calisto MT"/>
                <w:bCs/>
                <w:color w:val="000000"/>
                <w:sz w:val="20"/>
                <w:szCs w:val="20"/>
              </w:rPr>
              <w:t>Muhammadiyah</w:t>
            </w:r>
            <w:proofErr w:type="spellEnd"/>
            <w:r w:rsidRPr="00E61DFF">
              <w:rPr>
                <w:rFonts w:ascii="Calisto MT" w:hAnsi="Calisto MT" w:cs="Calisto MT"/>
                <w:bCs/>
                <w:color w:val="000000"/>
                <w:sz w:val="20"/>
                <w:szCs w:val="20"/>
              </w:rPr>
              <w:t xml:space="preserve"> </w:t>
            </w:r>
            <w:proofErr w:type="spellStart"/>
            <w:r w:rsidRPr="00E61DFF">
              <w:rPr>
                <w:rFonts w:ascii="Calisto MT" w:hAnsi="Calisto MT" w:cs="Calisto MT"/>
                <w:bCs/>
                <w:color w:val="000000"/>
                <w:sz w:val="20"/>
                <w:szCs w:val="20"/>
              </w:rPr>
              <w:t>Muara</w:t>
            </w:r>
            <w:proofErr w:type="spellEnd"/>
            <w:r w:rsidRPr="00E61DFF">
              <w:rPr>
                <w:rFonts w:ascii="Calisto MT" w:hAnsi="Calisto MT" w:cs="Calisto MT"/>
                <w:bCs/>
                <w:color w:val="000000"/>
                <w:sz w:val="20"/>
                <w:szCs w:val="20"/>
              </w:rPr>
              <w:t xml:space="preserve"> </w:t>
            </w:r>
            <w:proofErr w:type="spellStart"/>
            <w:r w:rsidRPr="00E61DFF">
              <w:rPr>
                <w:rFonts w:ascii="Calisto MT" w:hAnsi="Calisto MT" w:cs="Calisto MT"/>
                <w:bCs/>
                <w:color w:val="000000"/>
                <w:sz w:val="20"/>
                <w:szCs w:val="20"/>
              </w:rPr>
              <w:t>Bungo</w:t>
            </w:r>
            <w:proofErr w:type="spellEnd"/>
          </w:p>
        </w:tc>
      </w:tr>
      <w:tr w:rsidR="0048529F" w:rsidRPr="00A90BD0" w14:paraId="5E9756AD" w14:textId="77777777" w:rsidTr="00024785">
        <w:trPr>
          <w:trHeight w:val="6343"/>
        </w:trPr>
        <w:tc>
          <w:tcPr>
            <w:tcW w:w="2268" w:type="dxa"/>
            <w:gridSpan w:val="2"/>
            <w:tcBorders>
              <w:top w:val="single" w:sz="4" w:space="0" w:color="auto"/>
              <w:bottom w:val="single" w:sz="4" w:space="0" w:color="auto"/>
            </w:tcBorders>
          </w:tcPr>
          <w:p w14:paraId="4896661E"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14:paraId="4CD86B62"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59C6A51" w14:textId="77777777" w:rsidR="0048529F" w:rsidRPr="00A90BD0" w:rsidRDefault="0048529F" w:rsidP="0048529F">
            <w:pPr>
              <w:pStyle w:val="BasicParagraph"/>
              <w:spacing w:line="276" w:lineRule="auto"/>
              <w:rPr>
                <w:rFonts w:cs="Times New Roman"/>
                <w:position w:val="-6"/>
                <w:sz w:val="16"/>
                <w:szCs w:val="16"/>
              </w:rPr>
            </w:pPr>
            <w:proofErr w:type="spellStart"/>
            <w:r w:rsidRPr="00A90BD0">
              <w:rPr>
                <w:rFonts w:cs="Times New Roman"/>
                <w:i/>
                <w:iCs/>
                <w:position w:val="-6"/>
                <w:sz w:val="16"/>
                <w:szCs w:val="16"/>
              </w:rPr>
              <w:t>Sejarah</w:t>
            </w:r>
            <w:proofErr w:type="spellEnd"/>
            <w:r w:rsidRPr="00A90BD0">
              <w:rPr>
                <w:rFonts w:cs="Times New Roman"/>
                <w:i/>
                <w:iCs/>
                <w:position w:val="-6"/>
                <w:sz w:val="16"/>
                <w:szCs w:val="16"/>
              </w:rPr>
              <w:t xml:space="preserve"> </w:t>
            </w:r>
            <w:proofErr w:type="spellStart"/>
            <w:r w:rsidRPr="00A90BD0">
              <w:rPr>
                <w:rFonts w:cs="Times New Roman"/>
                <w:i/>
                <w:iCs/>
                <w:position w:val="-6"/>
                <w:sz w:val="16"/>
                <w:szCs w:val="16"/>
              </w:rPr>
              <w:t>Artikel</w:t>
            </w:r>
            <w:proofErr w:type="spellEnd"/>
            <w:r w:rsidRPr="00A90BD0">
              <w:rPr>
                <w:rFonts w:cs="Times New Roman"/>
                <w:i/>
                <w:iCs/>
                <w:position w:val="-6"/>
                <w:sz w:val="16"/>
                <w:szCs w:val="16"/>
              </w:rPr>
              <w:t>:</w:t>
            </w:r>
          </w:p>
          <w:p w14:paraId="7CA7657C" w14:textId="7C528157"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Diterima</w:t>
            </w:r>
            <w:proofErr w:type="spellEnd"/>
            <w:r w:rsidRPr="00A60146">
              <w:rPr>
                <w:rFonts w:ascii="Calisto MT" w:hAnsi="Calisto MT" w:cs="Calisto MT"/>
                <w:color w:val="000000"/>
                <w:position w:val="-6"/>
                <w:sz w:val="16"/>
                <w:szCs w:val="16"/>
                <w:lang w:val="en-GB"/>
              </w:rPr>
              <w:t xml:space="preserve"> </w:t>
            </w:r>
            <w:proofErr w:type="spellStart"/>
            <w:r w:rsidR="00623BED">
              <w:rPr>
                <w:rFonts w:ascii="Calisto MT" w:hAnsi="Calisto MT" w:cs="Calisto MT"/>
                <w:color w:val="000000"/>
                <w:position w:val="-6"/>
                <w:sz w:val="16"/>
                <w:szCs w:val="16"/>
                <w:lang w:val="en-GB"/>
              </w:rPr>
              <w:t>Januari</w:t>
            </w:r>
            <w:proofErr w:type="spellEnd"/>
            <w:r w:rsidR="00623BED">
              <w:rPr>
                <w:rFonts w:ascii="Calisto MT" w:hAnsi="Calisto MT" w:cs="Calisto MT"/>
                <w:color w:val="000000"/>
                <w:position w:val="-6"/>
                <w:sz w:val="16"/>
                <w:szCs w:val="16"/>
                <w:lang w:val="en-GB"/>
              </w:rPr>
              <w:t xml:space="preserve"> 2018</w:t>
            </w:r>
          </w:p>
          <w:p w14:paraId="3CED51DD" w14:textId="40C73822" w:rsidR="00A60146" w:rsidRPr="00A60146"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i</w:t>
            </w:r>
            <w:proofErr w:type="spellEnd"/>
            <w:r w:rsidR="000A5452">
              <w:rPr>
                <w:rFonts w:ascii="Calisto MT" w:hAnsi="Calisto MT" w:cs="Calisto MT"/>
                <w:color w:val="000000"/>
                <w:position w:val="-6"/>
                <w:sz w:val="16"/>
                <w:szCs w:val="16"/>
                <w:lang w:val="en-GB"/>
              </w:rPr>
              <w:t xml:space="preserve"> </w:t>
            </w:r>
            <w:proofErr w:type="spellStart"/>
            <w:r w:rsidR="00623BED">
              <w:rPr>
                <w:rFonts w:ascii="Calisto MT" w:hAnsi="Calisto MT" w:cs="Calisto MT"/>
                <w:color w:val="000000"/>
                <w:position w:val="-6"/>
                <w:sz w:val="16"/>
                <w:szCs w:val="16"/>
                <w:lang w:val="en-GB"/>
              </w:rPr>
              <w:t>Maret</w:t>
            </w:r>
            <w:proofErr w:type="spellEnd"/>
            <w:r w:rsidR="00623BED">
              <w:rPr>
                <w:rFonts w:ascii="Calisto MT" w:hAnsi="Calisto MT" w:cs="Calisto MT"/>
                <w:color w:val="000000"/>
                <w:position w:val="-6"/>
                <w:sz w:val="16"/>
                <w:szCs w:val="16"/>
                <w:lang w:val="en-GB"/>
              </w:rPr>
              <w:t xml:space="preserve"> 2018</w:t>
            </w:r>
          </w:p>
          <w:p w14:paraId="776A6306" w14:textId="40874692" w:rsidR="00A60146" w:rsidRPr="00A60146" w:rsidRDefault="00623BED"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Pr>
                <w:rFonts w:ascii="Calisto MT" w:hAnsi="Calisto MT" w:cs="Calisto MT"/>
                <w:color w:val="000000"/>
                <w:position w:val="-6"/>
                <w:sz w:val="16"/>
                <w:szCs w:val="16"/>
                <w:lang w:val="en-GB"/>
              </w:rPr>
              <w:t>Dipublikasikan</w:t>
            </w:r>
            <w:proofErr w:type="spellEnd"/>
            <w:r>
              <w:rPr>
                <w:rFonts w:ascii="Calisto MT" w:hAnsi="Calisto MT" w:cs="Calisto MT"/>
                <w:color w:val="000000"/>
                <w:position w:val="-6"/>
                <w:sz w:val="16"/>
                <w:szCs w:val="16"/>
                <w:lang w:val="en-GB"/>
              </w:rPr>
              <w:t xml:space="preserve"> April  2018</w:t>
            </w:r>
          </w:p>
          <w:p w14:paraId="4765D1EB"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14:paraId="474F2F4A" w14:textId="073972D4" w:rsidR="00CD4AEA" w:rsidRPr="00BA1C0A" w:rsidRDefault="00CD4AEA" w:rsidP="00024785">
            <w:pPr>
              <w:pStyle w:val="BasicParagraph"/>
              <w:pBdr>
                <w:bottom w:val="single" w:sz="4" w:space="1" w:color="auto"/>
              </w:pBdr>
              <w:spacing w:line="276" w:lineRule="auto"/>
              <w:rPr>
                <w:rFonts w:cs="Times New Roman"/>
                <w:bCs/>
                <w:sz w:val="16"/>
                <w:szCs w:val="16"/>
                <w:lang w:val="en-US"/>
              </w:rPr>
            </w:pPr>
            <w:r w:rsidRPr="00CD4AEA">
              <w:rPr>
                <w:rFonts w:cs="Times New Roman"/>
                <w:bCs/>
                <w:sz w:val="16"/>
                <w:szCs w:val="16"/>
                <w:lang w:val="en-US"/>
              </w:rPr>
              <w:t>body language, gesture, virtual meeting</w:t>
            </w:r>
          </w:p>
        </w:tc>
        <w:tc>
          <w:tcPr>
            <w:tcW w:w="6731" w:type="dxa"/>
            <w:gridSpan w:val="3"/>
            <w:tcBorders>
              <w:top w:val="single" w:sz="4" w:space="0" w:color="auto"/>
              <w:bottom w:val="single" w:sz="4" w:space="0" w:color="auto"/>
            </w:tcBorders>
          </w:tcPr>
          <w:p w14:paraId="2167BB85" w14:textId="77777777"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2391B1D6" w14:textId="77777777"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14:paraId="7C69475A" w14:textId="452DE837" w:rsidR="00CD4AEA" w:rsidRPr="00CD4AEA" w:rsidRDefault="00CD4AEA" w:rsidP="00CD4AEA">
            <w:pPr>
              <w:spacing w:beforeAutospacing="0"/>
              <w:jc w:val="both"/>
              <w:rPr>
                <w:rFonts w:ascii="Times New Roman" w:hAnsi="Times New Roman" w:cs="Times New Roman"/>
                <w:szCs w:val="24"/>
              </w:rPr>
            </w:pPr>
            <w:r w:rsidRPr="00CD4AEA">
              <w:rPr>
                <w:rFonts w:ascii="Times New Roman" w:hAnsi="Times New Roman" w:cs="Times New Roman"/>
                <w:szCs w:val="24"/>
              </w:rPr>
              <w:t>The purpose of this study was to analyze important of body language and teacher gestures in virtual meetings of online learning for physical education, sports &amp; health on primary school. This research is a qualitative descriptive research by conducting a literature study. The steps taken are article compilation, data reduction, data analysis, data presentation, and drawing conclusions. The researcher made instrument of article determination criteria based on the PICOT criteria (Population, In</w:t>
            </w:r>
            <w:r>
              <w:rPr>
                <w:rFonts w:ascii="Times New Roman" w:hAnsi="Times New Roman" w:cs="Times New Roman"/>
                <w:szCs w:val="24"/>
              </w:rPr>
              <w:t>tervention, Comparison, Outcome and</w:t>
            </w:r>
            <w:r w:rsidRPr="00CD4AEA">
              <w:rPr>
                <w:rFonts w:ascii="Times New Roman" w:hAnsi="Times New Roman" w:cs="Times New Roman"/>
                <w:szCs w:val="24"/>
              </w:rPr>
              <w:t xml:space="preserve"> Time). The results of the study show that the online learning process where the learning process could be carried out through video conferencing, which not only interacts with audio but can also meet face to face, although not directly. Nonverbal communication, including facial expressions, and gestures, provides a clear information from the speaker. Facial expressions, eye contact, physical appearance, etc. make it clear in expressing messages or information. Facial expressions are more effective than other non-verbal cue modes. The conclusions of this research is the online learning process of physical education sport and health education </w:t>
            </w:r>
            <w:r>
              <w:rPr>
                <w:rFonts w:ascii="Times New Roman" w:hAnsi="Times New Roman" w:cs="Times New Roman"/>
                <w:szCs w:val="24"/>
              </w:rPr>
              <w:t>on pri</w:t>
            </w:r>
            <w:r w:rsidRPr="00CD4AEA">
              <w:rPr>
                <w:rFonts w:ascii="Times New Roman" w:hAnsi="Times New Roman" w:cs="Times New Roman"/>
                <w:szCs w:val="24"/>
              </w:rPr>
              <w:t>mary school through virtual meeting media really requires added the body language and gestures. A teacher should use special tricks in delivering practical learning materials delivered at virtual meetings.</w:t>
            </w:r>
          </w:p>
          <w:p w14:paraId="4EBC428D" w14:textId="77777777" w:rsidR="00DF3ABE" w:rsidRDefault="00DF3ABE" w:rsidP="0048529F">
            <w:pPr>
              <w:pStyle w:val="BasicParagraph"/>
              <w:suppressAutoHyphens/>
              <w:spacing w:line="276" w:lineRule="auto"/>
              <w:jc w:val="right"/>
              <w:rPr>
                <w:rFonts w:cs="Times New Roman"/>
              </w:rPr>
            </w:pPr>
          </w:p>
          <w:p w14:paraId="0E053A8F" w14:textId="77777777" w:rsidR="00DF3ABE" w:rsidRDefault="00DF3ABE" w:rsidP="0048529F">
            <w:pPr>
              <w:pStyle w:val="BasicParagraph"/>
              <w:suppressAutoHyphens/>
              <w:spacing w:line="276" w:lineRule="auto"/>
              <w:jc w:val="right"/>
              <w:rPr>
                <w:rFonts w:cs="Times New Roman"/>
              </w:rPr>
            </w:pPr>
          </w:p>
          <w:p w14:paraId="29A681AC" w14:textId="77777777" w:rsidR="00DF3ABE" w:rsidRDefault="00DF3ABE" w:rsidP="0048529F">
            <w:pPr>
              <w:pStyle w:val="BasicParagraph"/>
              <w:suppressAutoHyphens/>
              <w:spacing w:line="276" w:lineRule="auto"/>
              <w:jc w:val="right"/>
              <w:rPr>
                <w:rFonts w:cs="Times New Roman"/>
              </w:rPr>
            </w:pPr>
          </w:p>
          <w:p w14:paraId="0EAF6651" w14:textId="77777777" w:rsidR="00DF3ABE" w:rsidRDefault="00DF3ABE" w:rsidP="0048529F">
            <w:pPr>
              <w:pStyle w:val="BasicParagraph"/>
              <w:suppressAutoHyphens/>
              <w:spacing w:line="276" w:lineRule="auto"/>
              <w:jc w:val="right"/>
              <w:rPr>
                <w:rFonts w:cs="Times New Roman"/>
              </w:rPr>
            </w:pPr>
          </w:p>
          <w:p w14:paraId="455428B1" w14:textId="77777777" w:rsidR="00DF3ABE" w:rsidRDefault="00DF3ABE" w:rsidP="0048529F">
            <w:pPr>
              <w:pStyle w:val="BasicParagraph"/>
              <w:suppressAutoHyphens/>
              <w:spacing w:line="276" w:lineRule="auto"/>
              <w:jc w:val="right"/>
              <w:rPr>
                <w:rFonts w:cs="Times New Roman"/>
              </w:rPr>
            </w:pPr>
          </w:p>
          <w:p w14:paraId="4AEAD0FC" w14:textId="79F4F47C"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024785">
              <w:rPr>
                <w:rFonts w:cs="Times New Roman"/>
                <w:lang w:val="en-US"/>
              </w:rPr>
              <w:t>8</w:t>
            </w:r>
            <w:r w:rsidR="00BA1C0A">
              <w:rPr>
                <w:rFonts w:cs="Times New Roman"/>
              </w:rPr>
              <w:t xml:space="preserve"> </w:t>
            </w:r>
            <w:proofErr w:type="spellStart"/>
            <w:r w:rsidR="00BA1C0A">
              <w:rPr>
                <w:rFonts w:cs="Times New Roman"/>
              </w:rPr>
              <w:t>Universitas</w:t>
            </w:r>
            <w:proofErr w:type="spellEnd"/>
            <w:r w:rsidR="00BA1C0A">
              <w:rPr>
                <w:rFonts w:cs="Times New Roman"/>
              </w:rPr>
              <w:t xml:space="preserve"> </w:t>
            </w:r>
            <w:proofErr w:type="spellStart"/>
            <w:r w:rsidR="00BA1C0A">
              <w:rPr>
                <w:rFonts w:cs="Times New Roman"/>
              </w:rPr>
              <w:t>Pendidikan</w:t>
            </w:r>
            <w:proofErr w:type="spellEnd"/>
            <w:r w:rsidR="00BA1C0A">
              <w:rPr>
                <w:rFonts w:cs="Times New Roman"/>
              </w:rPr>
              <w:t xml:space="preserve"> Indonesia</w:t>
            </w:r>
          </w:p>
          <w:p w14:paraId="2D603328"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404245C9" w14:textId="77777777" w:rsidTr="00CD4AEA">
        <w:tc>
          <w:tcPr>
            <w:tcW w:w="5562" w:type="dxa"/>
            <w:gridSpan w:val="3"/>
            <w:tcBorders>
              <w:top w:val="single" w:sz="4" w:space="0" w:color="auto"/>
            </w:tcBorders>
          </w:tcPr>
          <w:p w14:paraId="6EE5202F" w14:textId="22FCF1D7" w:rsidR="008D6BB9" w:rsidRPr="00CD4AEA"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id-ID"/>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Alamat</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korespondensi</w:t>
            </w:r>
            <w:proofErr w:type="spellEnd"/>
            <w:r w:rsidRPr="008D6BB9">
              <w:rPr>
                <w:rFonts w:ascii="Calisto MT" w:hAnsi="Calisto MT" w:cs="Calisto MT"/>
                <w:color w:val="000000"/>
                <w:sz w:val="16"/>
                <w:szCs w:val="16"/>
                <w:lang w:val="en-GB"/>
              </w:rPr>
              <w:t xml:space="preserve">: </w:t>
            </w:r>
            <w:r w:rsidR="00CD4AEA">
              <w:rPr>
                <w:rFonts w:ascii="Calisto MT" w:hAnsi="Calisto MT" w:cs="Calisto MT"/>
                <w:color w:val="000000"/>
                <w:sz w:val="16"/>
                <w:szCs w:val="16"/>
                <w:lang w:val="id-ID"/>
              </w:rPr>
              <w:t>Kampus UNESA Jl Lidah Wetan, Surabay Barat</w:t>
            </w:r>
          </w:p>
          <w:p w14:paraId="025CF904" w14:textId="57D26129" w:rsidR="00060A52" w:rsidRPr="00264831" w:rsidRDefault="008D6BB9" w:rsidP="00CD4AEA">
            <w:pPr>
              <w:pStyle w:val="BasicParagraph"/>
              <w:rPr>
                <w:rFonts w:cs="Times New Roman"/>
                <w:sz w:val="16"/>
                <w:szCs w:val="16"/>
              </w:rPr>
            </w:pPr>
            <w:r w:rsidRPr="00FC0E29">
              <w:rPr>
                <w:sz w:val="16"/>
                <w:szCs w:val="16"/>
              </w:rPr>
              <w:t xml:space="preserve">E-mail: </w:t>
            </w:r>
            <w:r w:rsidR="00CD4AEA">
              <w:rPr>
                <w:sz w:val="16"/>
                <w:szCs w:val="16"/>
                <w:lang w:val="id-ID"/>
              </w:rPr>
              <w:t>sriwicahyani@unesa.ac.id</w:t>
            </w:r>
            <w:r w:rsidR="00D12676" w:rsidRPr="00D12676">
              <w:rPr>
                <w:sz w:val="16"/>
                <w:szCs w:val="16"/>
              </w:rPr>
              <w:t xml:space="preserve"> </w:t>
            </w:r>
          </w:p>
        </w:tc>
        <w:tc>
          <w:tcPr>
            <w:tcW w:w="3437" w:type="dxa"/>
            <w:gridSpan w:val="2"/>
            <w:tcBorders>
              <w:top w:val="single" w:sz="4" w:space="0" w:color="auto"/>
            </w:tcBorders>
          </w:tcPr>
          <w:p w14:paraId="2B0B1CB4" w14:textId="689DF93D" w:rsidR="0048529F" w:rsidRDefault="000C669A" w:rsidP="003B7C47">
            <w:pPr>
              <w:pStyle w:val="BasicParagraph"/>
              <w:jc w:val="right"/>
              <w:rPr>
                <w:lang w:val="en-US"/>
              </w:rPr>
            </w:pPr>
            <w:r w:rsidRPr="000C669A">
              <w:t>ISSN</w:t>
            </w:r>
            <w:r w:rsidR="00D12676">
              <w:t xml:space="preserve"> </w:t>
            </w:r>
            <w:r w:rsidR="00D12676" w:rsidRPr="00D12676">
              <w:t xml:space="preserve">2614-5626 </w:t>
            </w:r>
          </w:p>
          <w:p w14:paraId="6458DDCF" w14:textId="77777777" w:rsidR="003B7C47" w:rsidRPr="00A90BD0" w:rsidRDefault="003B7C47" w:rsidP="003B7C47">
            <w:pPr>
              <w:pStyle w:val="BasicParagraph"/>
              <w:jc w:val="right"/>
              <w:rPr>
                <w:rFonts w:cs="Times New Roman"/>
                <w:bCs/>
                <w:position w:val="-18"/>
                <w:sz w:val="22"/>
                <w:szCs w:val="22"/>
              </w:rPr>
            </w:pPr>
          </w:p>
        </w:tc>
      </w:tr>
    </w:tbl>
    <w:p w14:paraId="1A21D486" w14:textId="7CA22716" w:rsidR="00B65BC8" w:rsidRDefault="00FC0E29" w:rsidP="00B60EF7">
      <w:pPr>
        <w:spacing w:before="0" w:beforeAutospacing="0" w:after="0" w:afterAutospacing="0" w:line="276" w:lineRule="auto"/>
        <w:ind w:left="0"/>
        <w:jc w:val="both"/>
        <w:rPr>
          <w:rFonts w:ascii="Calisto MT" w:hAnsi="Calisto MT" w:cs="Times New Roman"/>
        </w:rPr>
      </w:pPr>
      <w:r>
        <w:rPr>
          <w:rFonts w:ascii="Calisto MT" w:hAnsi="Calisto MT" w:cs="Times New Roman"/>
        </w:rPr>
        <w:br/>
      </w:r>
    </w:p>
    <w:p w14:paraId="0CC3A96C" w14:textId="77777777"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C978BD">
          <w:headerReference w:type="even" r:id="rId10"/>
          <w:headerReference w:type="default" r:id="rId11"/>
          <w:footerReference w:type="default" r:id="rId12"/>
          <w:footerReference w:type="first" r:id="rId13"/>
          <w:type w:val="nextColumn"/>
          <w:pgSz w:w="11907" w:h="16839" w:code="9"/>
          <w:pgMar w:top="1701" w:right="1701" w:bottom="1701" w:left="1701" w:header="720" w:footer="720" w:gutter="0"/>
          <w:pgNumType w:start="54"/>
          <w:cols w:space="720"/>
          <w:titlePg/>
          <w:docGrid w:linePitch="360"/>
        </w:sectPr>
      </w:pPr>
    </w:p>
    <w:p w14:paraId="5C56344B" w14:textId="15B82D46" w:rsidR="00AF0C75" w:rsidRPr="00AF0C75" w:rsidRDefault="00CD4AEA" w:rsidP="000B750E">
      <w:pPr>
        <w:pStyle w:val="Heading2"/>
        <w:rPr>
          <w:lang w:val="id-ID"/>
        </w:rPr>
      </w:pPr>
      <w:r w:rsidRPr="00CD4AEA">
        <w:lastRenderedPageBreak/>
        <w:t>INTRODUCTION</w:t>
      </w:r>
    </w:p>
    <w:p w14:paraId="75520757" w14:textId="77777777" w:rsidR="009040E7" w:rsidRPr="009040E7" w:rsidRDefault="009040E7" w:rsidP="009040E7">
      <w:pPr>
        <w:pStyle w:val="BasicParagraph"/>
        <w:suppressAutoHyphens/>
        <w:spacing w:line="240" w:lineRule="auto"/>
        <w:ind w:firstLine="720"/>
        <w:jc w:val="both"/>
        <w:rPr>
          <w:rStyle w:val="mceitemhidden"/>
          <w:rFonts w:ascii="Times New Roman" w:hAnsi="Times New Roman" w:cs="Times New Roman"/>
          <w:sz w:val="22"/>
          <w:szCs w:val="24"/>
          <w:shd w:val="clear" w:color="auto" w:fill="FFFFFF"/>
        </w:rPr>
      </w:pPr>
      <w:r w:rsidRPr="009040E7">
        <w:rPr>
          <w:rFonts w:ascii="Times New Roman" w:hAnsi="Times New Roman" w:cs="Times New Roman"/>
          <w:sz w:val="22"/>
          <w:szCs w:val="24"/>
          <w:lang w:val="id-ID"/>
        </w:rPr>
        <w:t xml:space="preserve">The distributions of the COVID-19 vaccine in many countries today brings hope that our daily lives and activities can soon return to "normal" and become freer to move again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DOI":"10.29140/ice.v4n1.441","author":[{"dropping-particle":"","family":"Dupuy","given":"Beatrice","non-dropping-particle":"","parse-names":false,"suffix":""},{"dropping-particle":"","family":"Warner","given":"Chantelle","non-dropping-particle":"","parse-names":false,"suffix":""}],"container-title":"Intercultural Communication Education","id":"ITEM-1","issue":"1","issued":{"date-parts":[["2021"]]},"page":"1-5","title":"Intercultural communicative competence and mobility: Perspectives on virtual, physical, and critical dimensions","type":"article-journal","volume":"4"},"uris":["http://www.mendeley.com/documents/?uuid=111fc334-f281-421d-a3d5-4ec31cb1a403"]}],"mendeley":{"formattedCitation":"(Dupuy &amp; Warner, 2021)","plainTextFormattedCitation":"(Dupuy &amp; Warner, 2021)","previouslyFormattedCitation":"(Dupuy &amp; Warner, 2021)"},"properties":{"noteIndex":0},"schema":"https://github.com/citation-style-language/schema/raw/master/csl-citation.json"}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(Dupuy &amp; Warner, 2021)</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With equal distribution of vaccines, the spread of COVID-19 will soon be cut off and the public can work freely without any activity restriction policies. Enacting restrictions on community activities (PPKM) is a policy issued by the central government that has an impact on all sectors of people's lives such as industry, offices and education. Restrictions on community activities (PPKM) are expecting able to minimize community activities and activities that can trigger the transmission new variants of the COmiVID-19 virus.</w:t>
      </w:r>
    </w:p>
    <w:p w14:paraId="66F08299" w14:textId="09A7B1AB" w:rsidR="009040E7" w:rsidRPr="009040E7" w:rsidRDefault="000B750E" w:rsidP="000B750E">
      <w:pPr>
        <w:pStyle w:val="BasicParagraph"/>
        <w:suppressAutoHyphens/>
        <w:spacing w:line="240" w:lineRule="auto"/>
        <w:ind w:firstLine="720"/>
        <w:jc w:val="both"/>
        <w:rPr>
          <w:rFonts w:ascii="Times New Roman" w:hAnsi="Times New Roman" w:cs="Times New Roman"/>
          <w:sz w:val="22"/>
          <w:szCs w:val="24"/>
          <w:lang w:val="id-ID"/>
        </w:rPr>
      </w:pPr>
      <w:r>
        <w:rPr>
          <w:rFonts w:ascii="Times New Roman" w:hAnsi="Times New Roman" w:cs="Times New Roman"/>
          <w:sz w:val="22"/>
          <w:szCs w:val="24"/>
          <w:lang w:val="id-ID"/>
        </w:rPr>
        <w:t xml:space="preserve">The COVID-19 pandemic has </w:t>
      </w:r>
      <w:r w:rsidR="009040E7" w:rsidRPr="009040E7">
        <w:rPr>
          <w:rFonts w:ascii="Times New Roman" w:hAnsi="Times New Roman" w:cs="Times New Roman"/>
          <w:sz w:val="22"/>
          <w:szCs w:val="24"/>
          <w:lang w:val="id-ID"/>
        </w:rPr>
        <w:t>completely changed the education sector in Indonesia. The learning system in schools that going on face-to-face transferred to online learning</w:t>
      </w:r>
      <w:r w:rsidR="009040E7" w:rsidRPr="009040E7">
        <w:rPr>
          <w:rFonts w:ascii="Times New Roman" w:hAnsi="Times New Roman" w:cs="Times New Roman"/>
          <w:sz w:val="22"/>
          <w:szCs w:val="24"/>
          <w:shd w:val="clear" w:color="auto" w:fill="FFFFFF"/>
        </w:rPr>
        <w:t> </w:t>
      </w:r>
      <w:r w:rsidR="009040E7" w:rsidRPr="009040E7">
        <w:rPr>
          <w:rFonts w:ascii="Times New Roman" w:hAnsi="Times New Roman" w:cs="Times New Roman"/>
          <w:sz w:val="22"/>
          <w:szCs w:val="24"/>
          <w:lang w:val="id-ID"/>
        </w:rPr>
        <w:t xml:space="preserve"> </w:t>
      </w:r>
      <w:r w:rsidR="009040E7" w:rsidRPr="009040E7">
        <w:rPr>
          <w:rFonts w:ascii="Times New Roman" w:hAnsi="Times New Roman" w:cs="Times New Roman"/>
          <w:sz w:val="22"/>
          <w:szCs w:val="24"/>
          <w:lang w:val="id-ID"/>
        </w:rPr>
        <w:fldChar w:fldCharType="begin" w:fldLock="1"/>
      </w:r>
      <w:r w:rsidR="009040E7" w:rsidRPr="009040E7">
        <w:rPr>
          <w:rFonts w:ascii="Times New Roman" w:hAnsi="Times New Roman" w:cs="Times New Roman"/>
          <w:sz w:val="22"/>
          <w:szCs w:val="24"/>
          <w:lang w:val="id-ID"/>
        </w:rPr>
        <w:instrText>ADDIN CSL_CITATION {"citationItems":[{"id":"ITEM-1","itemData":{"DOI":"https://doi.org/10.5281/zenodo.4694175","author":[{"dropping-particle":"","family":"Amran, Wawan S. Suherman","given":"Asmuddin","non-dropping-particle":"","parse-names":false,"suffix":""}],"container-title":"The International Journal of Social Sciences World","id":"ITEM-1","issue":"1","issued":{"date-parts":[["2021"]]},"page":"123-137","title":"Physical Education Online Learning During the Covid-19 Pandemic : Effectiveness , Motivation , and Learning Outcomes","type":"article-journal","volume":"3"},"uris":["http://www.mendeley.com/documents/?uuid=45bfacba-98c3-47f8-9113-582ba40c2dec"]}],"mendeley":{"formattedCitation":"(Amran, Wawan S. Suherman, 2021)","plainTextFormattedCitation":"(Amran, Wawan S. Suherman, 2021)","previouslyFormattedCitation":"(Amran, Wawan S. Suherman, 2021)"},"properties":{"noteIndex":0},"schema":"https://github.com/citation-style-language/schema/raw/master/csl-citation.json"}</w:instrText>
      </w:r>
      <w:r w:rsidR="009040E7" w:rsidRPr="009040E7">
        <w:rPr>
          <w:rFonts w:ascii="Times New Roman" w:hAnsi="Times New Roman" w:cs="Times New Roman"/>
          <w:sz w:val="22"/>
          <w:szCs w:val="24"/>
          <w:lang w:val="id-ID"/>
        </w:rPr>
        <w:fldChar w:fldCharType="separate"/>
      </w:r>
      <w:r w:rsidR="009040E7" w:rsidRPr="009040E7">
        <w:rPr>
          <w:rFonts w:ascii="Times New Roman" w:hAnsi="Times New Roman" w:cs="Times New Roman"/>
          <w:noProof/>
          <w:sz w:val="22"/>
          <w:szCs w:val="24"/>
          <w:lang w:val="id-ID"/>
        </w:rPr>
        <w:t>(Amran, Wawan S. Suherman, 2021)</w:t>
      </w:r>
      <w:r w:rsidR="009040E7" w:rsidRPr="009040E7">
        <w:rPr>
          <w:rFonts w:ascii="Times New Roman" w:hAnsi="Times New Roman" w:cs="Times New Roman"/>
          <w:sz w:val="22"/>
          <w:szCs w:val="24"/>
          <w:lang w:val="id-ID"/>
        </w:rPr>
        <w:fldChar w:fldCharType="end"/>
      </w:r>
      <w:r w:rsidR="009040E7" w:rsidRPr="009040E7">
        <w:rPr>
          <w:rFonts w:ascii="Times New Roman" w:hAnsi="Times New Roman" w:cs="Times New Roman"/>
          <w:sz w:val="22"/>
          <w:szCs w:val="24"/>
          <w:lang w:val="id-ID"/>
        </w:rPr>
        <w:t xml:space="preserve">. Learning is an effort in a process that runs effectively and efficiently, resulting in changes in student behavior towards a better direction to reach the expected goals. Physical education sports &amp; health is basically an part of the overall education system, aiming to develop aspects of health, physical fitness, critical thinking skills, emotional stability, social skills, reasoning and moral action through physical activity and sports </w:t>
      </w:r>
      <w:r w:rsidR="009040E7" w:rsidRPr="009040E7">
        <w:rPr>
          <w:rFonts w:ascii="Times New Roman" w:hAnsi="Times New Roman" w:cs="Times New Roman"/>
          <w:sz w:val="22"/>
          <w:szCs w:val="24"/>
          <w:lang w:val="id-ID"/>
        </w:rPr>
        <w:fldChar w:fldCharType="begin" w:fldLock="1"/>
      </w:r>
      <w:r w:rsidR="009040E7" w:rsidRPr="009040E7">
        <w:rPr>
          <w:rFonts w:ascii="Times New Roman" w:hAnsi="Times New Roman" w:cs="Times New Roman"/>
          <w:sz w:val="22"/>
          <w:szCs w:val="24"/>
          <w:lang w:val="id-ID"/>
        </w:rPr>
        <w:instrText>ADDIN CSL_CITATION {"citationItems":[{"id":"ITEM-1","itemData":{"DOI":"https://doi.org/10.36526/kejaora.v6i1.1295","author":[{"dropping-particle":"","family":"Nurul Raodatun Hasanah, I Putu Panca Adi","given":"I Gede Suwiwa","non-dropping-particle":"","parse-names":false,"suffix":""}],"container-title":"Jurnal Kejaora: Jurnal Kesehatan Jasmani Dan Olahraga","id":"ITEM-1","issue":"1","issued":{"date-parts":[["2021"]]},"page":"189-196","title":"SURVEY PELAKSAAN PEMBELAJARAN PJOK SECARA DARING PADA MASA PANDEMI COVID-19","type":"article-journal","volume":"6"},"uris":["http://www.mendeley.com/documents/?uuid=278b891d-8cc8-43d1-995c-5b7daf837b76"]}],"mendeley":{"formattedCitation":"(Nurul Raodatun Hasanah, I Putu Panca Adi, 2021)","plainTextFormattedCitation":"(Nurul Raodatun Hasanah, I Putu Panca Adi, 2021)","previouslyFormattedCitation":"(Nurul Raodatun Hasanah, I Putu Panca Adi, 2021)"},"properties":{"noteIndex":0},"schema":"https://github.com/citation-style-language/schema/raw/master/csl-citation.json"}</w:instrText>
      </w:r>
      <w:r w:rsidR="009040E7" w:rsidRPr="009040E7">
        <w:rPr>
          <w:rFonts w:ascii="Times New Roman" w:hAnsi="Times New Roman" w:cs="Times New Roman"/>
          <w:sz w:val="22"/>
          <w:szCs w:val="24"/>
          <w:lang w:val="id-ID"/>
        </w:rPr>
        <w:fldChar w:fldCharType="separate"/>
      </w:r>
      <w:r w:rsidR="009040E7" w:rsidRPr="009040E7">
        <w:rPr>
          <w:rFonts w:ascii="Times New Roman" w:hAnsi="Times New Roman" w:cs="Times New Roman"/>
          <w:noProof/>
          <w:sz w:val="22"/>
          <w:szCs w:val="24"/>
          <w:lang w:val="id-ID"/>
        </w:rPr>
        <w:t>(Nurul Raodatun Hasanah, I Putu Panca Adi, 2021)</w:t>
      </w:r>
      <w:r w:rsidR="009040E7" w:rsidRPr="009040E7">
        <w:rPr>
          <w:rFonts w:ascii="Times New Roman" w:hAnsi="Times New Roman" w:cs="Times New Roman"/>
          <w:sz w:val="22"/>
          <w:szCs w:val="24"/>
          <w:lang w:val="id-ID"/>
        </w:rPr>
        <w:fldChar w:fldCharType="end"/>
      </w:r>
      <w:r w:rsidR="009040E7" w:rsidRPr="009040E7">
        <w:rPr>
          <w:rFonts w:ascii="Times New Roman" w:hAnsi="Times New Roman" w:cs="Times New Roman"/>
          <w:sz w:val="22"/>
          <w:szCs w:val="24"/>
          <w:lang w:val="id-ID"/>
        </w:rPr>
        <w:t xml:space="preserve">. Physical education is identical to physical movement and the field, while physical contact makes physical education impossible to do directly during this pandemic. Online physical education is the current solution by utilizing existing platforms to reach physical education learning goals </w:t>
      </w:r>
      <w:r w:rsidR="009040E7" w:rsidRPr="009040E7">
        <w:rPr>
          <w:rFonts w:ascii="Times New Roman" w:hAnsi="Times New Roman" w:cs="Times New Roman"/>
          <w:sz w:val="22"/>
          <w:szCs w:val="24"/>
          <w:lang w:val="id-ID"/>
        </w:rPr>
        <w:fldChar w:fldCharType="begin" w:fldLock="1"/>
      </w:r>
      <w:r w:rsidR="009040E7" w:rsidRPr="009040E7">
        <w:rPr>
          <w:rFonts w:ascii="Times New Roman" w:hAnsi="Times New Roman" w:cs="Times New Roman"/>
          <w:sz w:val="22"/>
          <w:szCs w:val="24"/>
          <w:lang w:val="id-ID"/>
        </w:rPr>
        <w:instrText>ADDIN CSL_CITATION {"citationItems":[{"id":"ITEM-1","itemData":{"DOI":"doi.org/10.33222/juara.v6i1.1054 Literature","abstract":"Currently, teachers and students face problems regarding the learning media used during online learning for physical education. Meanwhile, most students stated that online learning for physical education during this pandemic was not yet fully effective. The purpose of this literature study was to provide a review of the latest research related to physical education learning during the Covid-19 pandemic. The research method is literature study or literature review. Data collection for literature studies was carried out using a database search tool, a phase of searching for literature sources from journals starting from 2017 to 2018. This data collection uses the Preferred Reporting Items for Systematic Reviews and Meta-Analysis (PRISMA) method. The research was carried out by analyzing journals and then making a summary related to the study's questions and objectives. The procedure for searching journals to become material in this study is to have criteria according to the PICOT procedure. Based on the articles that have been found and analyzed, the online learning model can be applied in physical education with the Schoology portal method and vlogs and can also use the distance learning model with a collaborative approach","author":[{"dropping-particle":"","family":"Mujiono","given":"Novri Gazali","non-dropping-particle":"","parse-names":false,"suffix":""}],"container-title":"JUARA: Jurnal Olahraga E-ISSN","id":"ITEM-1","issue":"1","issued":{"date-parts":[["2021"]]},"page":"50-63","title":"Physical education in the covid-19 pandemic","type":"article-journal","volume":"6"},"uris":["http://www.mendeley.com/documents/?uuid=a5aec90c-a412-4795-ae6c-07c5679130fb"]}],"mendeley":{"formattedCitation":"(Mujiono, 2021)","plainTextFormattedCitation":"(Mujiono, 2021)","previouslyFormattedCitation":"(Mujiono, 2021)"},"properties":{"noteIndex":0},"schema":"https://github.com/citation-style-language/schema/raw/master/csl-citation.json"}</w:instrText>
      </w:r>
      <w:r w:rsidR="009040E7" w:rsidRPr="009040E7">
        <w:rPr>
          <w:rFonts w:ascii="Times New Roman" w:hAnsi="Times New Roman" w:cs="Times New Roman"/>
          <w:sz w:val="22"/>
          <w:szCs w:val="24"/>
          <w:lang w:val="id-ID"/>
        </w:rPr>
        <w:fldChar w:fldCharType="separate"/>
      </w:r>
      <w:r w:rsidR="009040E7" w:rsidRPr="009040E7">
        <w:rPr>
          <w:rFonts w:ascii="Times New Roman" w:hAnsi="Times New Roman" w:cs="Times New Roman"/>
          <w:noProof/>
          <w:sz w:val="22"/>
          <w:szCs w:val="24"/>
          <w:lang w:val="id-ID"/>
        </w:rPr>
        <w:t>(Mujiono, 2021)</w:t>
      </w:r>
      <w:r w:rsidR="009040E7" w:rsidRPr="009040E7">
        <w:rPr>
          <w:rFonts w:ascii="Times New Roman" w:hAnsi="Times New Roman" w:cs="Times New Roman"/>
          <w:sz w:val="22"/>
          <w:szCs w:val="24"/>
          <w:lang w:val="id-ID"/>
        </w:rPr>
        <w:fldChar w:fldCharType="end"/>
      </w:r>
      <w:r w:rsidR="009040E7" w:rsidRPr="009040E7">
        <w:rPr>
          <w:rFonts w:ascii="Times New Roman" w:hAnsi="Times New Roman" w:cs="Times New Roman"/>
          <w:sz w:val="22"/>
          <w:szCs w:val="24"/>
          <w:lang w:val="id-ID"/>
        </w:rPr>
        <w:t>..</w:t>
      </w:r>
    </w:p>
    <w:p w14:paraId="33CF1A4C" w14:textId="77777777" w:rsidR="009040E7" w:rsidRPr="009040E7" w:rsidRDefault="009040E7" w:rsidP="009040E7">
      <w:pPr>
        <w:pStyle w:val="BasicParagraph"/>
        <w:suppressAutoHyphens/>
        <w:spacing w:line="240" w:lineRule="auto"/>
        <w:ind w:firstLine="720"/>
        <w:jc w:val="both"/>
        <w:rPr>
          <w:rFonts w:ascii="Times New Roman" w:hAnsi="Times New Roman" w:cs="Times New Roman"/>
          <w:sz w:val="22"/>
          <w:szCs w:val="24"/>
          <w:lang w:val="id-ID"/>
        </w:rPr>
      </w:pPr>
      <w:r w:rsidRPr="009040E7">
        <w:rPr>
          <w:rFonts w:ascii="Times New Roman" w:hAnsi="Times New Roman" w:cs="Times New Roman"/>
          <w:sz w:val="22"/>
          <w:szCs w:val="24"/>
          <w:lang w:val="id-ID"/>
        </w:rPr>
        <w:t xml:space="preserve">Online learning using learning technology as a learning medium has several advantages, namely training independence, training skills for independent learning, collaborating, building intrapersonal communication skills, practicing good time management because it is flexible both in time and place, has unlimited access and more cost-effective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{"citationItems":[{"id":"ITEM-1","itemData":{"abstract":"… Islam, U., Raden, N., \\&amp; Lampung, I. (2017). PERAN TEKNOLOGI INFORMASI DAN KOMUNIKASI DALAM PENDIDIKAN Haris Budiman … Peranan Teknologi Dalam Pembelajaran Abad Ke-21 … Peran teknologi, guru dan orang tua dalam pembelajaran daring di masa pandemi …","author":[{"dropping-particle":"","family":"Setiyowati","given":"A","non-dropping-particle":"","parse-names":false,"suffix":""},{"dropping-particle":"","family":"Salsabila","given":"U H","non-dropping-particle":"","parse-names":false,"suffix":""},{"dropping-particle":"","family":"Zulaika","given":"R","non-dropping-particle":"","parse-names":false,"suffix":""},{"dropping-particle":"","family":"...","given":"","non-dropping-particle":"","parse-names":false,"suffix":""}],"container-title":"EDURELIGIA: Jurnal …","id":"ITEM-1","issue":"02","issued":{"date-parts":[["2020"]]},"page":"196-206","title":"Peran Teknologi Pendidikan Dalam Penggunaan E-Learning Sebagai Platform Pembelajaran Dimasa Pandemi C0Vid-19","type":"article-journal","volume":"04"},"uris":["http://www.mendeley.com/documents/?uuid=2f263664-9509-4a9c-80c7-a354beb1c6de"]}],"mendeley":{"formattedCitation":"(Setiyowati et al., 2020)","plainTextFormattedCitation":"(Setiyowati et al., 2020)","previouslyFormattedCitation":"(Setiyowati et al., 2020)"},"properties":{"noteIndex":0},"schema":"https://github.com/citation-style-language/schema/raw/master/csl-citation.json"}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(Setiyowati et al., 2020)</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xml:space="preserve">. Online learning has provided opportunities to teach </w:t>
      </w:r>
      <w:r w:rsidRPr="009040E7">
        <w:rPr>
          <w:rFonts w:ascii="Times New Roman" w:hAnsi="Times New Roman" w:cs="Times New Roman"/>
          <w:sz w:val="22"/>
          <w:szCs w:val="24"/>
          <w:lang w:val="id-ID"/>
        </w:rPr>
        <w:t xml:space="preserve">and learn in creative ways unlike the normal classroom teaching and learning experience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{"citationItems":[{"id":"ITEM-1","itemData":{"DOI":"10.1177/2347631120983481","ISSN":"23485779","abstract":"The COVID-19 pandemic has created the largest disruption of education systems in human history, affecting nearly 1.6 billion learners in more than 200 countries. Closures of schools, institutions and other learning spaces have impacted more than 94% of the world’s student population. This has brought far-reaching changes in all aspects of our lives. Social distancing and restrictive movement policies have significantly disturbed traditional educational practices. Reopening of schools after relaxation of restriction is another challenge with many new standard operating procedures put in place. Within a short span of the COVID-19 pandemic, many researchers have shared their works on teaching and learning in different ways. Several schools, colleges and universities have discontinued face-to-face teachings. There is a fear of losing 2020 academic year or even more in the coming future. The need of the hour is to innovate and implement alternative educational system and assessment strategies. The COVID-19 pandemic has provided us with an opportunity to pave the way for introducing digital learning. This article aims to provide a comprehensive report on the impact of the COVID-19 pandemic on online teaching and learning of various papers and indicate the way forward.","author":[{"dropping-particle":"","family":"Pokhrel","given":"Sumitra","non-dropping-particle":"","parse-names":false,"suffix":""},{"dropping-particle":"","family":"Chhetri","given":"Roshan","non-dropping-particle":"","parse-names":false,"suffix":""}],"container-title":"Higher Education for the Future","id":"ITEM-1","issue":"1","issued":{"date-parts":[["2021"]]},"page":"133-141","title":"A Literature Review on Impact of COVID-19 Pandemic on Teaching and Learning","type":"article-journal","volume":"8"},"uris":["http://www.mendeley.com/documents/?uuid=9f044c1a-26b5-4d3e-baa4-a75daca3b507"]}],"mendeley":{"formattedCitation":"(Pokhrel &amp; Chhetri, 2021)","plainTextFormattedCitation":"(Pokhrel &amp; Chhetri, 2021)","previouslyFormattedCitation":"(Pokhrel &amp; Chhetri, 2021)"},"properties":{"noteIndex":0},"schema":"https://github.com/citation-style-language/schema/raw/master/csl-citation.json"}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(Pokhrel &amp; Chhetri, 2021)</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xml:space="preserve">. Various kinds of technology, both hardware and software, make the teaching and learning process more interesting. The use of advanced technology has tremendous scope in improving educational products and processes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{"citationItems":[{"id":"ITEM-1","itemData":{"DOI":"10.4028/www.scientific.net/AMR.219-220.1224","ISBN":"9783037850817","ISSN":"10226680","abstract":"As the field of computer technology applications in accounting, the traditional manual accounting system has undergone tremendous changes, from the manual accounting methods to the computer system accounting method. This change greatly improved the efficiency of the accounting staff. This manual accounting system in the computerized accounting system and the Comparative Study of the paper puts forward the process of development of computer accounting, computerized accounting analysis of the impact of the existing accounting, accounting and computer manual summarizes the similarities and differences of accounting. Also studied the main advantages of computerized accounting, computer accounting also analyzed a number of deficiencies, these deficiencies exist in the same time, the paper identified a number of outcomes to improve the approach was carried out from all the negative perfect. The paper also combines the new development prospects of the development trend of computerized accounting further prospects. © 2011 Trans Tech Publications.","author":[{"dropping-particle":"","family":"Bhakta","given":"Kaushik Nabanita Dutta","non-dropping-particle":"","parse-names":false,"suffix":""}],"container-title":"AInternational Research Journal of Interdisciplinary &amp; Multidisciplinary Studies (IRJIMS)","id":"ITEM-1","issue":"11","issued":{"date-parts":[["2016"]]},"page":"131-138","title":"Impact of information technology on accounting","type":"article-journal","volume":"2"},"uris":["http://www.mendeley.com/documents/?uuid=2b8b0ae8-ded1-4532-a462-69c9ed84ed07"]}],"mendeley":{"formattedCitation":"(Bhakta, 2016)","plainTextFormattedCitation":"(Bhakta, 2016)","previouslyFormattedCitation":"(Bhakta, 2016)"},"properties":{"noteIndex":0},"schema":"https://github.com/citation-style-language/schema/raw/master/csl-citation.json"}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(Bhakta, 2016)</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xml:space="preserve">. In the online learning process, online media is very helpful for students in carrying out learning carried out remotely. The role of the media greatly influences the learning process and it cannot be denied that every teacher is required to operate electronic media and understand technology in order to from inspirational learning process, varied, innovative learning and give a pleasant impression to students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{"citationItems":[{"id":"ITEM-1","itemData":{"DOI":"https://doi.org/10.5281/zenodo.4694175","author":[{"dropping-particle":"","family":"Amran, Wawan S. Suherman","given":"Asmuddin","non-dropping-particle":"","parse-names":false,"suffix":""}],"container-title":"The International Journal of Social Sciences World","id":"ITEM-1","issue":"1","issued":{"date-parts":[["2021"]]},"page":"123-137","title":"Physical Education Online Learning During the Covid-19 Pandemic : Effectiveness , Motivation , and Learning Outcomes","type":"article-journal","volume":"3"},"uris":["http://www.mendeley.com/documents/?uuid=45bfacba-98c3-47f8-9113-582ba40c2dec"]}],"mendeley":{"formattedCitation":"(Amran, Wawan S. Suherman, 2021)","plainTextFormattedCitation":"(Amran, Wawan S. Suherman, 2021)","previouslyFormattedCitation":"(Amran, Wawan S. Suherman, 2021)"},"properties":{"noteIndex":0},"schema":"https://github.com/citation-style-language/schema/raw/master/csl-citation.json"}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(Amran, Wawan S. Suherman, 2021)</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w:t>
      </w:r>
    </w:p>
    <w:p w14:paraId="2B30B2F9" w14:textId="5001D194" w:rsidR="009040E7" w:rsidRPr="009040E7" w:rsidRDefault="009040E7" w:rsidP="009040E7">
      <w:pPr>
        <w:pStyle w:val="BasicParagraph"/>
        <w:suppressAutoHyphens/>
        <w:spacing w:line="240" w:lineRule="auto"/>
        <w:ind w:firstLine="720"/>
        <w:jc w:val="both"/>
        <w:rPr>
          <w:rFonts w:ascii="Times New Roman" w:hAnsi="Times New Roman" w:cs="Times New Roman"/>
          <w:sz w:val="22"/>
          <w:szCs w:val="24"/>
          <w:lang w:val="id-ID"/>
        </w:rPr>
      </w:pPr>
      <w:r w:rsidRPr="009040E7">
        <w:rPr>
          <w:rFonts w:ascii="Times New Roman" w:hAnsi="Times New Roman" w:cs="Times New Roman"/>
          <w:sz w:val="22"/>
          <w:szCs w:val="24"/>
          <w:lang w:val="id-ID"/>
        </w:rPr>
        <w:t>An educator required able to design learning strategies by utilizing technological developments so</w:t>
      </w:r>
      <w:r w:rsidR="000B750E">
        <w:rPr>
          <w:rFonts w:ascii="Times New Roman" w:hAnsi="Times New Roman" w:cs="Times New Roman"/>
          <w:sz w:val="22"/>
          <w:szCs w:val="24"/>
          <w:lang w:val="id-ID"/>
        </w:rPr>
        <w:t xml:space="preserve"> that learning objectives could </w:t>
      </w:r>
      <w:r w:rsidRPr="009040E7">
        <w:rPr>
          <w:rFonts w:ascii="Times New Roman" w:hAnsi="Times New Roman" w:cs="Times New Roman"/>
          <w:sz w:val="22"/>
          <w:szCs w:val="24"/>
          <w:lang w:val="id-ID"/>
        </w:rPr>
        <w:t>be achieved optimally</w:t>
      </w:r>
      <w:r w:rsidR="000B750E">
        <w:rPr>
          <w:rFonts w:ascii="Times New Roman" w:hAnsi="Times New Roman" w:cs="Times New Roman"/>
          <w:sz w:val="22"/>
          <w:szCs w:val="24"/>
          <w:lang w:val="id-ID"/>
        </w:rPr>
        <w:t xml:space="preserve">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author":[{"dropping-particle":"","family":"Williyanto","given":"Septian","non-dropping-particle":"","parse-names":false,"suffix":""},{"dropping-particle":"","family":"Santoso","given":"Nurhadi","non-dropping-particle":"","parse-names":false,"suffix":""},{"dropping-particle":"","family":"Wiyanto","given":"Agus","non-dropping-particle":"","parse-names":false,"suffix":""},{"dropping-particle":"","family":"Article","given":"History","non-dropping-particle":"","parse-names":false,"suffix":""}],"id":"ITEM-1","issue":"1","issued":{"date-parts":[["2020"]]},"page":"5-10","title":"Physical Education Teacher Strategies to Improving Student Learn- ing Outcomes Through Publication of Work Results","type":"article-journal","volume":"7"},"uris":["http://www.mendeley.com/documents/?uuid=988791a3-9ab7-4e5e-bbd6-8d9632b4c737"]}],"mendeley":{"formattedCitation":"(Williyanto et al., 2020)","plainTextFormattedCitation":"(Williyanto et al., 2020)","previouslyFormattedCitation":"(Williyanto et al., 2020)"},"properties":{"noteIndex":0},"schema":"https://github.com/citation-style-language/schema/raw/master/csl-citation.json"}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(Williyanto et al., 2020)</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xml:space="preserve">. To prepare a generation that is ready for competence and competition in an ever-evolving era, we must always update and not depend on circumstances. Of course, as a teacher, you must responsive in technology and self-development to create an active, creative, humanist and solutive academic atmosphere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{"citationItems":[{"id":"ITEM-1","itemData":{"DOI":"10.29408/porkes.v3i2.2904","ISSN":"26148781","abstract":"Tujuan penelitian ini adalah untuk mengetahui bagaimana proses pembelajaran pendidikan jasmani di masa pandemi Covid-19 di tinjau dari penggunaan media aplikasi pembelajaran dan usia guru di Kab. Demak. Desain penelitian ini adalah ex-post facto (kausal komparatif) untuk melihat bagaimana media dan kegiatan pembelajaran yang dilakukan oleh guru pendidikan jasamani di masa pendemi Covid-19. Intrument penelitian menggunakan angket daring dengan beberapa pertanyaan, mulai dari data diri guru meliputi nama, jenis kelamin, jenjang sekolah, media yang digunakan, kendala atau hambatan yang dialami serta kesan dan persepsi terhadap pembelajaran daring. Sampel dalam penelitian ini adalah guru penjas dari jenjang sekolah dasar sampai menengah. Hasil penelitian presentase 20.0% sedangkan usia 40 Tahun ke atas 23.0%. Beberapa aplikasi yang dapat dimanfaatkan untuk pembelajaran daring, antara lain: whatsapp, facebook, telegram, google classroom, dan google formulir. Berdasarkan paparan di atas maka dapat disimpulkan bahwa guru di Kabupaten Demak dalam proses pembelajaran daring selama covid-19 berdasarakan penggunaan aplikasi media dan usia terdapat pada guru sekolah dasar pengunaan aplikasi Whatsapp Guru SD uisa 20-40 tahun presentase 35.0% sedangkan usia 40 Tahun ke atas 39.0%. Aplikasi whatsaap di anggap paling mudah untuk proses pembelajaran yang langsung bisa di akses dan mudah.","author":[{"dropping-particle":"","family":"Hudah","given":"Maftukin","non-dropping-particle":"","parse-names":false,"suffix":""},{"dropping-particle":"","family":"Ari Widiyatmoko","given":"Fajar","non-dropping-particle":"","parse-names":false,"suffix":""},{"dropping-particle":"","family":"Dwi Pradipta","given":"Galih","non-dropping-particle":"","parse-names":false,"suffix":""},{"dropping-particle":"","family":"Maliki","given":"Osa","non-dropping-particle":"","parse-names":false,"suffix":""}],"container-title":"Jurnal Porkes","id":"ITEM-1","issue":"2","issued":{"date-parts":[["2020"]]},"page":"93-102","title":"Analisis Pembelajaran Pendidikan Jasmani Di Masa Pandemi Covid-19 Di Tinjau Dari Penggunaan Media Aplikasi Pembelajaran Dan Usia Guru","type":"article-journal","volume":"3"},"uris":["http://www.mendeley.com/documents/?uuid=4cb90d09-38be-46a9-a2a3-01bd47e41b28"]}],"mendeley":{"formattedCitation":"(Hudah et al., 2020)","plainTextFormattedCitation":"(Hudah et al., 2020)","previouslyFormattedCitation":"(Hudah et al., 2020)"},"properties":{"noteIndex":0},"schema":"https://github.com/citation-style-language/schema/raw/master/csl-citation.json"}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(Hudah et al., 2020)</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The learning process from planning, implementation, to evaluation in this new normal is all technology-based. In this distance learning process, it is expect that teachers can choose media and applications that enable effective, communicative and interactive learning activities.</w:t>
      </w:r>
    </w:p>
    <w:p w14:paraId="064EBA60" w14:textId="7C91508F" w:rsidR="009040E7" w:rsidRPr="009040E7" w:rsidRDefault="009040E7" w:rsidP="009040E7">
      <w:pPr>
        <w:pStyle w:val="BasicParagraph"/>
        <w:suppressAutoHyphens/>
        <w:spacing w:line="240" w:lineRule="auto"/>
        <w:ind w:firstLine="720"/>
        <w:jc w:val="both"/>
        <w:rPr>
          <w:rFonts w:ascii="Times New Roman" w:hAnsi="Times New Roman" w:cs="Times New Roman"/>
          <w:sz w:val="22"/>
          <w:szCs w:val="24"/>
          <w:lang w:val="id-ID"/>
        </w:rPr>
      </w:pPr>
      <w:r w:rsidRPr="009040E7">
        <w:rPr>
          <w:rFonts w:ascii="Times New Roman" w:hAnsi="Times New Roman" w:cs="Times New Roman"/>
          <w:sz w:val="22"/>
          <w:szCs w:val="24"/>
          <w:lang w:val="id-ID"/>
        </w:rPr>
        <w:t xml:space="preserve">The most recommended online learning application media is of course the media can support interaction between teachers and students effectively. Where the learning process could be carried out through video conferencing, which not only interacts with audio but can also be face-to-face although not directly, the term is now “face to face”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{"citationItems":[{"id":"ITEM-1","itemData":{"author":[{"dropping-particle":"","family":"Pernantah","given":"Piki Setri","non-dropping-particle":"","parse-names":false,"suffix":""},{"dropping-particle":"","family":"Ramadhani","given":"Annisa Suci","non-dropping-particle":"","parse-names":false,"suffix":""}],"container-title":"Pedagogi: Jurnal Ilmu Pendidikan","id":"ITEM-1","issue":"1","issued":{"date-parts":[["2021"]]},"page":"45-50","title":"Penggunaan Aplikasi Google Meet dalam Menunjang Keefektifan Belajar Daring Masa Pandemi Covid-19 di SMA Negeri 3 Pekanbaru","type":"article-journal","volume":"21"},"uris":["http://www.mendeley.com/documents/?uuid=cd9f0eac-720a-4a60-8b72-97ac8df33bcd"]}],"mendeley":{"formattedCitation":"(Pernantah &amp; Ramadhani, 2021)","plainTextFormattedCitation":"(Pernantah &amp; Ramadhani, 2021)","previouslyFormattedCitation":"(Pernantah &amp; Ramadhani, 2021)"},"properties":{"noteIndex":0},"schema":"https://github.com/citation-style-language/schema/raw/master/csl-citation.json"}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(Pernantah &amp; Ramadhani, 2021)</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xml:space="preserve">. One of the new software-based conference room solutions is Zoom technology. Zoom is a cloud-based service that offers tools for meetings and seminars by providing content sharing and video conferencing capabilities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{"citationItems":[{"id":"ITEM-1","itemData":{"DOI":"10.33619/2414-2948/54/61","ISSN":"2414-2948","abstract":"The paper presents issues associated with the introduction of effective educational technologies to distance learning a foreign language at the university. The review of the author’s use of Zoom technology in medical education is presented. The current problems of introduction of distance learning technologies in teaching English language to medical students are determined. The experience of distance learning for teaching medical students a foreign language by the electronic educational resource Zoom is described.","author":[{"dropping-particle":"","family":"Guzacheva","given":"N.","non-dropping-particle":"","parse-names":false,"suffix":""}],"container-title":"Bulletin of Science and Practice","id":"ITEM-1","issue":"5","issued":{"date-parts":[["2020"]]},"page":"457-460","title":"Zoom Technology as an Effective Tool for Distance Learning in Teaching English to Medical Students","type":"article-journal","volume":"6"},"uris":["http://www.mendeley.com/documents/?uuid=5d37382b-56d3-4186-8258-e0c3717c51c4"]}],"mendeley":{"formattedCitation":"(Guzacheva, 2020)","plainTextFormattedCitation":"(Guzacheva, 2020)","previouslyFormattedCitation":"(Guzacheva, 2020)"},"properties":{"noteIndex":0},"schema":"https://github.com/citation-style-language/schema/raw/master/csl-citation.json"}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(Guzacheva, 2020)</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xml:space="preserve">. The role of the media </w:t>
      </w:r>
      <w:r w:rsidRPr="009040E7">
        <w:rPr>
          <w:rFonts w:ascii="Times New Roman" w:hAnsi="Times New Roman" w:cs="Times New Roman"/>
          <w:sz w:val="22"/>
          <w:szCs w:val="24"/>
          <w:lang w:val="id-ID"/>
        </w:rPr>
        <w:lastRenderedPageBreak/>
        <w:t xml:space="preserve">greatly influences the learning process and it cannot be denied that every teacher is required to be able to operate electronic media and understand technology in order to form inspirational, varied, innovative learning and good impression to students </w:t>
      </w:r>
      <w:r w:rsidRPr="009040E7">
        <w:rPr>
          <w:rFonts w:ascii="Times New Roman" w:hAnsi="Times New Roman" w:cs="Times New Roman"/>
          <w:sz w:val="22"/>
          <w:szCs w:val="24"/>
          <w:lang w:val="id-ID"/>
        </w:rPr>
        <w:fldChar w:fldCharType="begin" w:fldLock="1"/>
      </w:r>
      <w:r w:rsidR="00DC7348">
        <w:rPr>
          <w:rFonts w:ascii="Times New Roman" w:hAnsi="Times New Roman" w:cs="Times New Roman"/>
          <w:sz w:val="22"/>
          <w:szCs w:val="24"/>
          <w:lang w:val="id-ID"/>
        </w:rPr>
        <w:instrText>ADDIN CSL_CITATION {"citationItems":[{"id":"ITEM-1","itemData":{"DOI":"https://doi.org/10.5281/zenodo.4694175","author":[{"dropping-particle":"","family":"Amran, Wawan S. Suherman","given":"Asmuddin","non-dropping-particle":"","parse-names":false,"suffix":""}],"container-title":"The International Journal of Social Sciences World","id":"ITEM-1","issue":"1","issued":{"date-parts":[["2021"]]},"page":"123-137","title":"Physical Education Online Learning During the Covid-19 Pandemic : Effectiveness , Motivation , and Learning Outcomes","type":"article-journal","volume":"3"},"uris":["http://www.mendeley.com/documents/?uuid=45bfacba-98c3-47f8-9113-582ba40c2dec"]}],"mendeley":{"formattedCitation":"(Amran, Wawan S. Suherman, 2021)","plainTextFormattedCitation":"(Amran, Wawan S. Suherman, 2021)","previouslyFormattedCitation":"(Amran, Wawan S. Suherman, 2021)"},"properties":{"noteIndex":0},"schema":"https://github.com/citation-style-language/schema/raw/master/csl-citation.json"}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(Amran, Wawan S. Suherman, 2021)</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rPr>
        <w:t>.</w:t>
      </w:r>
      <w:r w:rsidRPr="009040E7">
        <w:rPr>
          <w:rFonts w:ascii="Times New Roman" w:hAnsi="Times New Roman" w:cs="Times New Roman"/>
          <w:sz w:val="22"/>
          <w:szCs w:val="24"/>
          <w:lang w:val="id-ID"/>
        </w:rPr>
        <w:t xml:space="preserve"> </w:t>
      </w:r>
    </w:p>
    <w:p w14:paraId="029349B1" w14:textId="74A04217" w:rsidR="000B750E" w:rsidRDefault="009040E7" w:rsidP="000B750E">
      <w:pPr>
        <w:pStyle w:val="BasicParagraph"/>
        <w:suppressAutoHyphens/>
        <w:spacing w:line="240" w:lineRule="auto"/>
        <w:ind w:firstLine="720"/>
        <w:jc w:val="both"/>
        <w:rPr>
          <w:rFonts w:ascii="Times New Roman" w:hAnsi="Times New Roman" w:cs="Times New Roman"/>
          <w:sz w:val="22"/>
          <w:szCs w:val="24"/>
          <w:lang w:val="id-ID"/>
        </w:rPr>
      </w:pPr>
      <w:r w:rsidRPr="009040E7">
        <w:rPr>
          <w:rFonts w:ascii="Times New Roman" w:hAnsi="Times New Roman" w:cs="Times New Roman"/>
          <w:sz w:val="22"/>
          <w:szCs w:val="24"/>
          <w:lang w:val="id-ID"/>
        </w:rPr>
        <w:t xml:space="preserve">Video conferencing learning is proven more efficient, practical, and secure. The exchange of communication and a sense of togetherness is also maintained, although it can only be seen in visual and audio forms. For work use, online learning classes and video conferencing can overcome the distance factors so that anyone in any part of the world can share information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{"citationItems":[{"id":"ITEM-1","itemData":{"DOI":"10.46843/jiecr.v1i2.15","ISSN":"2722-9688","abstract":"The pandemic COVID-19 has given a very significant impact on the lives of the world community, especially in the field of education. The existence of remote learning is an alternative for the community to reduce the impact of outbreaks. This alternative changes the direction of physical learning into online and virtual learning. The use of online meeting applications is an option that provides many conveniences for students and teachers to achieve learning goals without being in class. Various types of applications can be used by the needs and interests of the people. This study is carried out to examine the trend in using online meeting applications to learn during the outbreak period. This study was conducted using qualitative methods through descriptive analysis of the results of observations and documentation. This scenario shows the increment of the usage of these applications in the teaching and learning process (PP). The use of this application is very helpful in the teaching and learning process between teachers and students. Overall, there is an increasing trend and give the effect towards usage of online meeting applications in solving learning problems in the future.","author":[{"dropping-particle":"","family":"Pratama","given":"Hendri","non-dropping-particle":"","parse-names":false,"suffix":""},{"dropping-particle":"","family":"Azman","given":"Mohamed Nor Azhari","non-dropping-particle":"","parse-names":false,"suffix":""},{"dropping-particle":"","family":"Kassymova","given":"Gulzhaina K.","non-dropping-particle":"","parse-names":false,"suffix":""},{"dropping-particle":"","family":"Duisenbayeva","given":"Shakizat S.","non-dropping-particle":"","parse-names":false,"suffix":""}],"container-title":"Journal of Innovation in Educational and Cultural Research","id":"ITEM-1","issue":"2","issued":{"date-parts":[["2020"]]},"page":"58-68","title":"The Trend in Using Online Meeting Applications for Learning During the Period of Pandemic COVID-19: A Literature Review","type":"article-journal","volume":"1"},"uris":["http://www.mendeley.com/documents/?uuid=a21c223a-6ddc-4e69-9aa3-5266890c95f5"]}],"mendeley":{"formattedCitation":"(Pratama et al., 2020)","plainTextFormattedCitation":"(Pratama et al., 2020)","previouslyFormattedCitation":"(Pratama et al., 2020)"},"properties":{"noteIndex":0},"schema":"https://github.com/citation-style-language/schema/raw/master/csl-citation.json"}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sz w:val="22"/>
          <w:szCs w:val="24"/>
          <w:lang w:val="id-ID"/>
        </w:rPr>
        <w:t>(Pratama et al., 2020)</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Apart from zoom, there are several other platforms that also provide v</w:t>
      </w:r>
      <w:r w:rsidR="000B750E">
        <w:rPr>
          <w:rFonts w:ascii="Times New Roman" w:hAnsi="Times New Roman" w:cs="Times New Roman"/>
          <w:sz w:val="22"/>
          <w:szCs w:val="24"/>
          <w:lang w:val="id-ID"/>
        </w:rPr>
        <w:t xml:space="preserve">ideo conferencing services such as Jitsi Meet, Geogle Meet, Webex, </w:t>
      </w:r>
      <w:r w:rsidRPr="009040E7">
        <w:rPr>
          <w:rFonts w:ascii="Times New Roman" w:hAnsi="Times New Roman" w:cs="Times New Roman"/>
          <w:sz w:val="22"/>
          <w:szCs w:val="24"/>
          <w:lang w:val="id-ID"/>
        </w:rPr>
        <w:t xml:space="preserve">and others. </w:t>
      </w:r>
    </w:p>
    <w:p w14:paraId="1550A608" w14:textId="64574231" w:rsidR="009040E7" w:rsidRPr="009040E7" w:rsidRDefault="009040E7" w:rsidP="000B750E">
      <w:pPr>
        <w:pStyle w:val="BasicParagraph"/>
        <w:suppressAutoHyphens/>
        <w:spacing w:line="240" w:lineRule="auto"/>
        <w:ind w:firstLine="720"/>
        <w:jc w:val="both"/>
        <w:rPr>
          <w:rFonts w:ascii="Times New Roman" w:hAnsi="Times New Roman" w:cs="Times New Roman"/>
          <w:sz w:val="22"/>
          <w:szCs w:val="24"/>
          <w:lang w:val="id-ID"/>
        </w:rPr>
      </w:pPr>
      <w:r w:rsidRPr="009040E7">
        <w:rPr>
          <w:rFonts w:ascii="Times New Roman" w:hAnsi="Times New Roman" w:cs="Times New Roman"/>
          <w:sz w:val="22"/>
          <w:szCs w:val="24"/>
          <w:lang w:val="id-ID"/>
        </w:rPr>
        <w:t xml:space="preserve">Google Meet is considered could be effective and has a great influence on the convenience during online learning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{"citationItems":[{"id":"ITEM-1","itemData":{"author":[{"dropping-particle":"","family":"Maulia","given":"Pitria Salim","non-dropping-particle":"","parse-names":false,"suffix":""},{"dropping-particle":"","family":"Purnama","given":"Hadi","non-dropping-particle":"","parse-names":false,"suffix":""},{"dropping-particle":"","family":"Si","given":"M","non-dropping-particle":"","parse-names":false,"suffix":""}],"container-title":"e-Proceeding of Management","id":"ITEM-1","issue":"2","issued":{"date-parts":[["2021"]]},"page":"2069-2073","title":"The Effectiveness Of Google Meet As A Online Media Learning During Covid-19 Pandemic In Telkom University ’ S Digital Pr Students","type":"article-journal","volume":"8"},"uris":["http://www.mendeley.com/documents/?uuid=3ad69ef8-461b-42de-98eb-d4f2623b7dee"]}],"mendeley":{"formattedCitation":"(Maulia et al., 2021)","plainTextFormattedCitation":"(Maulia et al., 2021)","previouslyFormattedCitation":"(Maulia et al., 2021)"},"properties":{"noteIndex":0},"schema":"https://github.com/citation-style-language/schema/raw/master/csl-citation.json"}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(Maulia et al., 2021)</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xml:space="preserve">. Another study on online learning through Zoom stated that Zoom made learning more effective, due to the many supporting features during online learning in the midst of the covid-19 pandemic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author":[{"dropping-particle":"","family":"Monica","given":"Junita","non-dropping-particle":"","parse-names":false,"suffix":""},{"dropping-particle":"","family":"Fitriawati","given":"Dini","non-dropping-particle":"","parse-names":false,"suffix":""}],"container-title":"Jurnal Communio : Jurnal Ilmu Komunikasi","id":"ITEM-1","issue":"2","issued":{"date-parts":[["2020"]]},"page":"1630-1640","title":"Efektivitas Penggunaan Aplikasi Zoom Sebagai Media Pembelajaran Online Pada Mahasiswa Saat Pandemi Covid-19 As An Online Learning Medium For Students During The Covid-19 Pandemic","type":"article-journal","volume":"9"},"uris":["http://www.mendeley.com/documents/?uuid=c6c22c4d-2fcb-45a1-9c9a-6556f819200b"]}],"mendeley":{"formattedCitation":"(Monica &amp; Fitriawati, 2020)","plainTextFormattedCitation":"(Monica &amp; Fitriawati, 2020)","previouslyFormattedCitation":"(Monica &amp; Fitriawati, 2020)"},"properties":{"noteIndex":0},"schema":"https://github.com/citation-style-language/schema/raw/master/csl-citation.json"}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(Monica &amp; Fitriawati, 2020)</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These applications are communication tools that allow teachers to use distance learning. Apart from being a communication tool and communication skills also play an important role in achieving learning objectives.</w:t>
      </w:r>
    </w:p>
    <w:p w14:paraId="51FE3A60" w14:textId="77777777" w:rsidR="009040E7" w:rsidRPr="009040E7" w:rsidRDefault="009040E7" w:rsidP="009040E7">
      <w:pPr>
        <w:pStyle w:val="BasicParagraph"/>
        <w:suppressAutoHyphens/>
        <w:spacing w:line="240" w:lineRule="auto"/>
        <w:ind w:firstLine="720"/>
        <w:jc w:val="both"/>
        <w:rPr>
          <w:rFonts w:ascii="Times New Roman" w:hAnsi="Times New Roman" w:cs="Times New Roman"/>
          <w:sz w:val="22"/>
          <w:szCs w:val="24"/>
        </w:rPr>
      </w:pPr>
      <w:r w:rsidRPr="009040E7">
        <w:rPr>
          <w:rFonts w:ascii="Times New Roman" w:hAnsi="Times New Roman" w:cs="Times New Roman"/>
          <w:sz w:val="22"/>
          <w:szCs w:val="24"/>
        </w:rPr>
        <w:t xml:space="preserve">Communication is a human way to interact. People communicate in various ways. One of the things we are most familiar with is using language. All humans in the world are able to master and use language, meaning that every human being has his own language and language that distinguishes humans from other creatures created by God. Language is use as the most important way to communicate and interact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{"citationItems":[{"id":"ITEM-1","itemData":{"DOI":"10.29138/educatio.v2i2.181","ISSN":"2579-8383","abstract":"This research investigated “The Analysis of Gesture Used by Students of English Study Program in the Classroom Interaction at University of Sembilanbelas November, Kolaka”. The research problems were: what kinds of gesture that used by the students in the classroom interaction? And what are the functions of gesture which used by the students? With the objective of the research were to figure out several kinds of gesture that the students used in the classroom and to find out functions of gesture which used by the students. The method that used of this research was The Descriptive-Qualitative Method. The instruments that used in this research, those were observation and interview. The research participants in this research was the students of English Study Program and amounted to about 30 students, the lesson, as schedule in the fourth semester was Speaking Class, at the University of Sembilanbelas November, Kolaka. The results of this research concluded that, there were 29 kinds of the gesture which used by the students in the classroom interaction. And the functions of gesture were used by the students was also variously. But the functions of gesture were used by the students almost all of them were same. It was to show the sign of the tough-minded and stubborn individual, the interest of the student in the conversation, the student was lacking in self-confidence, courtesy and good attitude, showed disagreement, showed self-controlling, authority when argue, the persons’ habitual, the persons’ forgetfulness, the person’s shy nature, the person’s confident, showed self, the person enthusiasm when respond something, showed the courtesy, to disguise nervousness, to illustrate numbers, to clarify, gave comment, to express kept the confidence, to express the student felt nervous and insecure.","author":[{"dropping-particle":"","family":"Farlianti","given":"Ainun Nur","non-dropping-particle":"","parse-names":false,"suffix":""},{"dropping-particle":"","family":"Roslina","given":"Roslina","non-dropping-particle":"","parse-names":false,"suffix":""},{"dropping-particle":"","family":"Syam","given":"Hariadi","non-dropping-particle":"","parse-names":false,"suffix":""}],"container-title":"EDUCATIO : Journal of Education","id":"ITEM-1","issue":"2","issued":{"date-parts":[["2017"]]},"title":"The Analysis Of Gesture Used By The Students Of English Study Program In The Classroom Interaction At The University Of Sembilanbelas November, Kolaka","type":"article-journal","volume":"2"},"uris":["http://www.mendeley.com/documents/?uuid=ddbeafb0-2ddc-4e63-b5fc-3341acdc62b8"]}],"mendeley":{"formattedCitation":"(Farlianti et al., 2017)","plainTextFormattedCitation":"(Farlianti et al., 2017)","previouslyFormattedCitation":"(Farlianti et al., 2017)"},"properties":{"noteIndex":0},"schema":"https://github.com/citation-style-language/schema/raw/master/csl-citation.json"}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(Farlianti et al., 2017)</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lang w:val="id-ID"/>
        </w:rPr>
        <w:t xml:space="preserve">. </w:t>
      </w:r>
      <w:r w:rsidRPr="009040E7">
        <w:rPr>
          <w:rFonts w:ascii="Times New Roman" w:hAnsi="Times New Roman" w:cs="Times New Roman"/>
          <w:sz w:val="22"/>
          <w:szCs w:val="24"/>
        </w:rPr>
        <w:t xml:space="preserve">Communication is a process, which refers to the exchange of ideas, thoughts and information between two or more persons. For successful communication could be an interaction and transaction of information and understanding. Communication consists of two parts; verbal and nonverbal communication. Verbal communication refers to "words" and nonverbal communication </w:t>
      </w:r>
      <w:r w:rsidRPr="009040E7">
        <w:rPr>
          <w:rFonts w:ascii="Times New Roman" w:hAnsi="Times New Roman" w:cs="Times New Roman"/>
          <w:sz w:val="22"/>
          <w:szCs w:val="24"/>
        </w:rPr>
        <w:t xml:space="preserve">refers to unspoken words, which consist of gestures, tone of voice, expressions, and body movements </w:t>
      </w:r>
      <w:r w:rsidRPr="009040E7">
        <w:rPr>
          <w:rFonts w:ascii="Times New Roman" w:hAnsi="Times New Roman" w:cs="Times New Roman"/>
          <w:sz w:val="22"/>
          <w:szCs w:val="24"/>
          <w:lang w:val="id-ID"/>
        </w:rPr>
        <w:fldChar w:fldCharType="begin" w:fldLock="1"/>
      </w:r>
      <w:r w:rsidRPr="009040E7">
        <w:rPr>
          <w:rFonts w:ascii="Times New Roman" w:hAnsi="Times New Roman" w:cs="Times New Roman"/>
          <w:sz w:val="22"/>
          <w:szCs w:val="24"/>
          <w:lang w:val="id-ID"/>
        </w:rPr>
        <w:instrText>ADDIN CSL_CITATION {"citationItems":[{"id":"ITEM-1","itemData":{"DOI":"10.12731/2658-4034-2020-2-22-31","ISSN":"2658-4034","abstract":"During evolution, humans evolved with many potential skills, which made them unique than other living beings on the planet. One of the biggest achievements during this evolutionary process was the development of language and the capacity of communication. With the capacity of language, humans are able to share their thought with each other, following a proper medium, and channel in order to do so. This face-to-face communication between two or more individuals follows a specific medium and involves a specific structure, which influences the quality and understanding of a message. In the modern world, we have enhanced all aspects of the communication channel in order to decrease any mental distance among people. Technology has brought about many gadgets into existence, which are very effective in decreasing the physical distance in communication. These gadgets turned out to be very effective and served their purpose well. However, they started having a profound impact on our overall quality of communication and in turn affected our relations, as well as our selves. Nowadays one of the strongest intruding gadgets in our day-to-day life is the smartphone. The use of smartphone during social gatherings, especially during one-to-one communication, has completely changed the way we view our social interactions. This current paper will try to understand face-to-face communication within the context of Phubbing and examine the profound impact of Phubbing on transmission and receiving of messages.","author":[{"dropping-particle":"","family":"Thseen","given":"Nazir","non-dropping-particle":"","parse-names":false,"suffix":""}],"container-title":"Russian Journal of Education and Psychology","id":"ITEM-1","issue":"2","issued":{"date-parts":[["2020"]]},"page":"22","title":"Face-To-Face Communication, Non-Verbal Body Language and Phubbing: the Intrusion in the Process","type":"article-journal","volume":"11"},"uris":["http://www.mendeley.com/documents/?uuid=cb3d624d-5e5f-41eb-81ff-e4ecb97b925b"]}],"mendeley":{"formattedCitation":"(Thseen, 2020)","plainTextFormattedCitation":"(Thseen, 2020)","previouslyFormattedCitation":"(Thseen, 2020)"},"properties":{"noteIndex":0},"schema":"https://github.com/citation-style-language/schema/raw/master/csl-citation.json"}</w:instrText>
      </w:r>
      <w:r w:rsidRPr="009040E7">
        <w:rPr>
          <w:rFonts w:ascii="Times New Roman" w:hAnsi="Times New Roman" w:cs="Times New Roman"/>
          <w:sz w:val="22"/>
          <w:szCs w:val="24"/>
          <w:lang w:val="id-ID"/>
        </w:rPr>
        <w:fldChar w:fldCharType="separate"/>
      </w:r>
      <w:r w:rsidRPr="009040E7">
        <w:rPr>
          <w:rFonts w:ascii="Times New Roman" w:hAnsi="Times New Roman" w:cs="Times New Roman"/>
          <w:noProof/>
          <w:sz w:val="22"/>
          <w:szCs w:val="24"/>
          <w:lang w:val="id-ID"/>
        </w:rPr>
        <w:t>(Thseen, 2020)</w:t>
      </w:r>
      <w:r w:rsidRPr="009040E7">
        <w:rPr>
          <w:rFonts w:ascii="Times New Roman" w:hAnsi="Times New Roman" w:cs="Times New Roman"/>
          <w:sz w:val="22"/>
          <w:szCs w:val="24"/>
          <w:lang w:val="id-ID"/>
        </w:rPr>
        <w:fldChar w:fldCharType="end"/>
      </w:r>
      <w:r w:rsidRPr="009040E7">
        <w:rPr>
          <w:rFonts w:ascii="Times New Roman" w:hAnsi="Times New Roman" w:cs="Times New Roman"/>
          <w:sz w:val="22"/>
          <w:szCs w:val="24"/>
        </w:rPr>
        <w:t>.</w:t>
      </w:r>
    </w:p>
    <w:p w14:paraId="27F91BA5" w14:textId="754AFA8D" w:rsidR="00C368FF" w:rsidRPr="009040E7" w:rsidRDefault="009040E7" w:rsidP="009040E7">
      <w:pPr>
        <w:pStyle w:val="BasicParagraph"/>
        <w:suppressAutoHyphens/>
        <w:spacing w:line="240" w:lineRule="auto"/>
        <w:ind w:firstLine="720"/>
        <w:jc w:val="both"/>
        <w:rPr>
          <w:rFonts w:ascii="Times New Roman" w:hAnsi="Times New Roman" w:cs="Times New Roman"/>
          <w:sz w:val="22"/>
          <w:szCs w:val="24"/>
        </w:rPr>
      </w:pPr>
      <w:r w:rsidRPr="009040E7">
        <w:rPr>
          <w:rFonts w:ascii="Times New Roman" w:hAnsi="Times New Roman" w:cs="Times New Roman"/>
          <w:sz w:val="22"/>
          <w:szCs w:val="24"/>
        </w:rPr>
        <w:t>The interactions between teachers and students during the online learning process could be done with one-way and or two-way communication through virtual meeting media. Communication through virtual meeting media really requires appreciation to attract students' attention to focus on the teacher and the information conveyed by the teacher. For this reason, emphasis need to the delivery of the information. The focus of information will be more striking when coupled with body language and gestures when conveying. This requires special tricks from a teacher, and the teacher's understanding of body language and gestures so that students can receive the information provided by the teacher and the learning objectives reached with satisfied results. Researc</w:t>
      </w:r>
      <w:r w:rsidR="0032287F">
        <w:rPr>
          <w:rFonts w:ascii="Times New Roman" w:hAnsi="Times New Roman" w:cs="Times New Roman"/>
          <w:sz w:val="22"/>
          <w:szCs w:val="24"/>
        </w:rPr>
        <w:t xml:space="preserve">hers are interested </w:t>
      </w:r>
      <w:r w:rsidR="0032287F">
        <w:rPr>
          <w:rFonts w:ascii="Times New Roman" w:hAnsi="Times New Roman" w:cs="Times New Roman"/>
          <w:sz w:val="22"/>
          <w:szCs w:val="24"/>
          <w:lang w:val="id-ID"/>
        </w:rPr>
        <w:t>to analize</w:t>
      </w:r>
      <w:r w:rsidRPr="009040E7">
        <w:rPr>
          <w:rFonts w:ascii="Times New Roman" w:hAnsi="Times New Roman" w:cs="Times New Roman"/>
          <w:sz w:val="22"/>
          <w:szCs w:val="24"/>
        </w:rPr>
        <w:t xml:space="preserve"> the body language and gestures of teachers during virtual meetings in the online learning process for physical education sport &amp; health.</w:t>
      </w:r>
    </w:p>
    <w:p w14:paraId="5400300C" w14:textId="13EA27E9" w:rsidR="001D4241" w:rsidRPr="009040E7" w:rsidRDefault="009040E7" w:rsidP="009040E7">
      <w:pPr>
        <w:pStyle w:val="Heading2"/>
        <w:spacing w:before="240"/>
      </w:pPr>
      <w:r>
        <w:t>mETHOD</w:t>
      </w:r>
    </w:p>
    <w:p w14:paraId="356F72B4" w14:textId="59641558" w:rsidR="009040E7" w:rsidRPr="009040E7" w:rsidRDefault="000B750E" w:rsidP="009040E7">
      <w:pPr>
        <w:pStyle w:val="BasicParagraph"/>
        <w:suppressAutoHyphens/>
        <w:spacing w:line="240" w:lineRule="auto"/>
        <w:ind w:firstLine="720"/>
        <w:jc w:val="both"/>
        <w:rPr>
          <w:rFonts w:ascii="Times New Roman" w:hAnsi="Times New Roman" w:cs="Times New Roman"/>
          <w:sz w:val="22"/>
          <w:szCs w:val="24"/>
        </w:rPr>
      </w:pPr>
      <w:r>
        <w:rPr>
          <w:rFonts w:ascii="Times New Roman" w:hAnsi="Times New Roman" w:cs="Times New Roman"/>
          <w:sz w:val="22"/>
          <w:szCs w:val="24"/>
        </w:rPr>
        <w:t xml:space="preserve">This research is a qualitative </w:t>
      </w:r>
      <w:r w:rsidR="009040E7" w:rsidRPr="009040E7">
        <w:rPr>
          <w:rFonts w:ascii="Times New Roman" w:hAnsi="Times New Roman" w:cs="Times New Roman"/>
          <w:sz w:val="22"/>
          <w:szCs w:val="24"/>
        </w:rPr>
        <w:t>descriptive research by conducting a literature study. The steps taken are article compilation, data reduction, data analysis, data presentation, and drawing conclusions. Compilation of articles was carried out on articles that have been collected from various online sources and examines articles with topics relevant to the research theme.</w:t>
      </w:r>
    </w:p>
    <w:p w14:paraId="132C38B0" w14:textId="4BB2CFBB" w:rsidR="009040E7" w:rsidRPr="009040E7" w:rsidRDefault="009040E7" w:rsidP="009040E7">
      <w:pPr>
        <w:pStyle w:val="BasicParagraph"/>
        <w:suppressAutoHyphens/>
        <w:spacing w:line="240" w:lineRule="auto"/>
        <w:ind w:firstLine="720"/>
        <w:jc w:val="both"/>
        <w:rPr>
          <w:rFonts w:ascii="Times New Roman" w:hAnsi="Times New Roman" w:cs="Times New Roman"/>
          <w:sz w:val="22"/>
          <w:szCs w:val="24"/>
        </w:rPr>
      </w:pPr>
      <w:r w:rsidRPr="009040E7">
        <w:rPr>
          <w:rFonts w:ascii="Times New Roman" w:hAnsi="Times New Roman" w:cs="Times New Roman"/>
          <w:sz w:val="22"/>
          <w:szCs w:val="24"/>
        </w:rPr>
        <w:t>The researcher make an instrument of article selection criteria based on the PICOT criteria (Population, Interventi</w:t>
      </w:r>
      <w:r w:rsidR="0032287F">
        <w:rPr>
          <w:rFonts w:ascii="Times New Roman" w:hAnsi="Times New Roman" w:cs="Times New Roman"/>
          <w:sz w:val="22"/>
          <w:szCs w:val="24"/>
        </w:rPr>
        <w:t>on, Comparison, Outcome</w:t>
      </w:r>
      <w:r w:rsidR="0032287F">
        <w:rPr>
          <w:rFonts w:ascii="Times New Roman" w:hAnsi="Times New Roman" w:cs="Times New Roman"/>
          <w:sz w:val="22"/>
          <w:szCs w:val="24"/>
          <w:lang w:val="id-ID"/>
        </w:rPr>
        <w:t xml:space="preserve"> </w:t>
      </w:r>
      <w:r w:rsidR="0032287F">
        <w:rPr>
          <w:rFonts w:ascii="Times New Roman" w:hAnsi="Times New Roman" w:cs="Times New Roman"/>
          <w:sz w:val="22"/>
          <w:szCs w:val="24"/>
        </w:rPr>
        <w:t xml:space="preserve">and Time). </w:t>
      </w:r>
      <w:r w:rsidR="0032287F">
        <w:rPr>
          <w:rFonts w:ascii="Times New Roman" w:hAnsi="Times New Roman" w:cs="Times New Roman"/>
          <w:sz w:val="22"/>
          <w:szCs w:val="24"/>
          <w:lang w:val="id-ID"/>
        </w:rPr>
        <w:t xml:space="preserve">Intrument </w:t>
      </w:r>
      <w:r w:rsidRPr="009040E7">
        <w:rPr>
          <w:rFonts w:ascii="Times New Roman" w:hAnsi="Times New Roman" w:cs="Times New Roman"/>
          <w:sz w:val="22"/>
          <w:szCs w:val="24"/>
        </w:rPr>
        <w:t xml:space="preserve">of this research </w:t>
      </w:r>
      <w:r w:rsidR="0032287F">
        <w:rPr>
          <w:rFonts w:ascii="Times New Roman" w:hAnsi="Times New Roman" w:cs="Times New Roman"/>
          <w:sz w:val="22"/>
          <w:szCs w:val="24"/>
          <w:lang w:val="id-ID"/>
        </w:rPr>
        <w:t xml:space="preserve">was used </w:t>
      </w:r>
      <w:r w:rsidRPr="009040E7">
        <w:rPr>
          <w:rFonts w:ascii="Times New Roman" w:hAnsi="Times New Roman" w:cs="Times New Roman"/>
          <w:sz w:val="22"/>
          <w:szCs w:val="24"/>
        </w:rPr>
        <w:t>PICOT criteria </w:t>
      </w:r>
      <w:r w:rsidR="0032287F">
        <w:rPr>
          <w:rFonts w:ascii="Times New Roman" w:hAnsi="Times New Roman" w:cs="Times New Roman"/>
          <w:sz w:val="22"/>
          <w:szCs w:val="24"/>
        </w:rPr>
        <w:t>table</w:t>
      </w:r>
      <w:r w:rsidR="0032287F">
        <w:rPr>
          <w:rFonts w:ascii="Times New Roman" w:hAnsi="Times New Roman" w:cs="Times New Roman"/>
          <w:sz w:val="22"/>
          <w:szCs w:val="24"/>
          <w:lang w:val="id-ID"/>
        </w:rPr>
        <w:t xml:space="preserve"> </w:t>
      </w:r>
      <w:r w:rsidRPr="009040E7">
        <w:rPr>
          <w:rFonts w:ascii="Times New Roman" w:hAnsi="Times New Roman" w:cs="Times New Roman"/>
          <w:sz w:val="22"/>
          <w:szCs w:val="24"/>
        </w:rPr>
        <w:t>as a guideline to choose the articles.  “P” indicates the population of the unit of analysis studied; “I” denotes intervention by the researcher (person or community action or case) or exposure to intervention by another party or nature; "C" states comparison, namely the usual/other intervention as a comparison; and, “O” represents the outcome, or outcomes associated with the intervention; “T” denotes the time of particular consideration when the intervention takes place.</w:t>
      </w:r>
    </w:p>
    <w:p w14:paraId="407E5F30" w14:textId="66CD3D75" w:rsidR="00332F9F" w:rsidRPr="0032287F" w:rsidRDefault="009040E7" w:rsidP="0032287F">
      <w:pPr>
        <w:pStyle w:val="BasicParagraph"/>
        <w:suppressAutoHyphens/>
        <w:spacing w:line="240" w:lineRule="auto"/>
        <w:ind w:firstLine="720"/>
        <w:jc w:val="both"/>
        <w:rPr>
          <w:rFonts w:ascii="Times New Roman" w:hAnsi="Times New Roman" w:cs="Times New Roman"/>
          <w:sz w:val="22"/>
          <w:szCs w:val="24"/>
        </w:rPr>
      </w:pPr>
      <w:r w:rsidRPr="009040E7">
        <w:rPr>
          <w:rFonts w:ascii="Times New Roman" w:hAnsi="Times New Roman" w:cs="Times New Roman"/>
          <w:sz w:val="22"/>
          <w:szCs w:val="24"/>
        </w:rPr>
        <w:lastRenderedPageBreak/>
        <w:t>The researcher choose 5 articles from 10 articles that collecting from Google Scholar used PICOT criteria. Data reduction put on articles that matched the criteria that the researchers had determined. After that, the researcher analyzed the data on the selected articles according to the PICOT criteria to get information that use as a reference to strengthen the researcher's argument. </w:t>
      </w:r>
    </w:p>
    <w:p w14:paraId="045B5DCC" w14:textId="7C86737B" w:rsidR="00332F9F" w:rsidRPr="009040E7" w:rsidRDefault="00D12676" w:rsidP="0032287F">
      <w:pPr>
        <w:pStyle w:val="Heading2"/>
        <w:spacing w:before="240"/>
      </w:pPr>
      <w:r w:rsidRPr="009040E7">
        <w:t xml:space="preserve"> </w:t>
      </w:r>
      <w:r w:rsidR="0032287F">
        <w:rPr>
          <w:lang w:val="id-ID"/>
        </w:rPr>
        <w:t>R</w:t>
      </w:r>
      <w:r w:rsidR="009040E7">
        <w:t>ESULT &amp; DISCUSSION</w:t>
      </w:r>
    </w:p>
    <w:p w14:paraId="02D48B1A" w14:textId="77777777" w:rsidR="0032287F" w:rsidRPr="0032287F" w:rsidRDefault="0032287F" w:rsidP="0032287F">
      <w:pPr>
        <w:pStyle w:val="BasicParagraph"/>
        <w:suppressAutoHyphens/>
        <w:spacing w:line="240" w:lineRule="auto"/>
        <w:ind w:firstLine="720"/>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The teacher's role in planning learning, carrying out the learning process to evaluating various challenges in distance learning. In the process of implementing learning, teachers could be able to design the learning process so that it is interesting and not boring for students by utilizing a variety of available online media. The online learning process requires media, which online media really helps students in carrying out online learning, the learning process was carried out remotely.</w:t>
      </w:r>
    </w:p>
    <w:p w14:paraId="2EE911EE" w14:textId="77777777" w:rsidR="0032287F" w:rsidRPr="0032287F" w:rsidRDefault="0032287F" w:rsidP="0032287F">
      <w:pPr>
        <w:pStyle w:val="BasicParagraph"/>
        <w:suppressAutoHyphens/>
        <w:spacing w:line="240" w:lineRule="auto"/>
        <w:ind w:firstLine="720"/>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Physical education sport and health teacher have different character and appearance. Physical education sports &amp; health teachers have a characteristic that is visible from the way they teach outside the classroom with the impression of being relaxed and familiar with students. In the process of direct communication during face-to-face learning in front of students, it is different from communication done on virtual meeting. Effective communication occurs when there is a pleasant interaction and information could be conveyed properly.</w:t>
      </w:r>
    </w:p>
    <w:p w14:paraId="3E6194C1" w14:textId="77777777" w:rsidR="0032287F" w:rsidRPr="0032287F" w:rsidRDefault="0032287F" w:rsidP="0032287F">
      <w:pPr>
        <w:pStyle w:val="BasicParagraph"/>
        <w:suppressAutoHyphens/>
        <w:spacing w:before="240" w:line="240" w:lineRule="auto"/>
        <w:jc w:val="both"/>
        <w:rPr>
          <w:rFonts w:ascii="Times New Roman" w:hAnsi="Times New Roman" w:cs="Times New Roman"/>
          <w:b/>
          <w:sz w:val="22"/>
          <w:szCs w:val="24"/>
          <w:lang w:val="id-ID"/>
        </w:rPr>
      </w:pPr>
      <w:r w:rsidRPr="0032287F">
        <w:rPr>
          <w:rFonts w:ascii="Times New Roman" w:hAnsi="Times New Roman" w:cs="Times New Roman"/>
          <w:b/>
          <w:sz w:val="22"/>
          <w:szCs w:val="24"/>
          <w:lang w:val="id-ID"/>
        </w:rPr>
        <w:t>Table 1. Result of Article Review</w:t>
      </w:r>
    </w:p>
    <w:tbl>
      <w:tblPr>
        <w:tblStyle w:val="PlainTable2"/>
        <w:tblW w:w="3964" w:type="dxa"/>
        <w:tblLook w:val="04A0" w:firstRow="1" w:lastRow="0" w:firstColumn="1" w:lastColumn="0" w:noHBand="0" w:noVBand="1"/>
      </w:tblPr>
      <w:tblGrid>
        <w:gridCol w:w="375"/>
        <w:gridCol w:w="1020"/>
        <w:gridCol w:w="1255"/>
        <w:gridCol w:w="1409"/>
      </w:tblGrid>
      <w:tr w:rsidR="0032287F" w:rsidRPr="000B750E" w14:paraId="7EA71AB2" w14:textId="77777777" w:rsidTr="00322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dxa"/>
          </w:tcPr>
          <w:p w14:paraId="62D478E2" w14:textId="77777777" w:rsidR="0032287F" w:rsidRPr="000B750E" w:rsidRDefault="0032287F" w:rsidP="0032287F">
            <w:pPr>
              <w:rPr>
                <w:rFonts w:ascii="Times New Roman" w:hAnsi="Times New Roman" w:cs="Times New Roman"/>
                <w:b w:val="0"/>
                <w:sz w:val="20"/>
                <w:szCs w:val="24"/>
              </w:rPr>
            </w:pPr>
            <w:r w:rsidRPr="000B750E">
              <w:rPr>
                <w:rFonts w:ascii="Times New Roman" w:hAnsi="Times New Roman" w:cs="Times New Roman"/>
                <w:sz w:val="20"/>
                <w:szCs w:val="24"/>
              </w:rPr>
              <w:t>No</w:t>
            </w:r>
          </w:p>
        </w:tc>
        <w:tc>
          <w:tcPr>
            <w:tcW w:w="1069" w:type="dxa"/>
          </w:tcPr>
          <w:p w14:paraId="0C2E703D" w14:textId="2C7C727A" w:rsidR="0032287F" w:rsidRPr="000B750E" w:rsidRDefault="0032287F" w:rsidP="0032287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lang w:val="id-ID"/>
              </w:rPr>
            </w:pPr>
            <w:r w:rsidRPr="000B750E">
              <w:rPr>
                <w:rFonts w:ascii="Times New Roman" w:hAnsi="Times New Roman" w:cs="Times New Roman"/>
                <w:b w:val="0"/>
                <w:sz w:val="20"/>
                <w:szCs w:val="24"/>
                <w:lang w:val="id-ID"/>
              </w:rPr>
              <w:t>Researcher</w:t>
            </w:r>
          </w:p>
        </w:tc>
        <w:tc>
          <w:tcPr>
            <w:tcW w:w="1319" w:type="dxa"/>
          </w:tcPr>
          <w:p w14:paraId="6C948A7B" w14:textId="77777777" w:rsidR="0032287F" w:rsidRPr="000B750E" w:rsidRDefault="0032287F" w:rsidP="0032287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0B750E">
              <w:rPr>
                <w:rFonts w:ascii="Times New Roman" w:hAnsi="Times New Roman" w:cs="Times New Roman"/>
                <w:sz w:val="20"/>
                <w:szCs w:val="24"/>
              </w:rPr>
              <w:t>Tittle</w:t>
            </w:r>
          </w:p>
        </w:tc>
        <w:tc>
          <w:tcPr>
            <w:tcW w:w="1197" w:type="dxa"/>
          </w:tcPr>
          <w:p w14:paraId="199184FA" w14:textId="77777777" w:rsidR="0032287F" w:rsidRPr="000B750E" w:rsidRDefault="0032287F" w:rsidP="0032287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0B750E">
              <w:rPr>
                <w:rFonts w:ascii="Times New Roman" w:hAnsi="Times New Roman" w:cs="Times New Roman"/>
                <w:sz w:val="20"/>
                <w:szCs w:val="24"/>
              </w:rPr>
              <w:t>Statement</w:t>
            </w:r>
          </w:p>
        </w:tc>
      </w:tr>
      <w:tr w:rsidR="0032287F" w:rsidRPr="000B750E" w14:paraId="1DAD5027" w14:textId="77777777" w:rsidTr="0032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dxa"/>
          </w:tcPr>
          <w:p w14:paraId="6BB8217D" w14:textId="77777777" w:rsidR="0032287F" w:rsidRPr="000B750E" w:rsidRDefault="0032287F" w:rsidP="0032287F">
            <w:pPr>
              <w:rPr>
                <w:rFonts w:ascii="Times New Roman" w:hAnsi="Times New Roman" w:cs="Times New Roman"/>
                <w:sz w:val="20"/>
                <w:szCs w:val="24"/>
              </w:rPr>
            </w:pPr>
            <w:r w:rsidRPr="000B750E">
              <w:rPr>
                <w:rFonts w:ascii="Times New Roman" w:hAnsi="Times New Roman" w:cs="Times New Roman"/>
                <w:sz w:val="20"/>
                <w:szCs w:val="24"/>
              </w:rPr>
              <w:t>1</w:t>
            </w:r>
          </w:p>
        </w:tc>
        <w:tc>
          <w:tcPr>
            <w:tcW w:w="1069" w:type="dxa"/>
          </w:tcPr>
          <w:p w14:paraId="11E997F2" w14:textId="77777777" w:rsidR="0032287F" w:rsidRPr="000B750E" w:rsidRDefault="0032287F" w:rsidP="003228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roofErr w:type="spellStart"/>
            <w:r w:rsidRPr="000B750E">
              <w:rPr>
                <w:rFonts w:ascii="Times New Roman" w:hAnsi="Times New Roman" w:cs="Times New Roman"/>
                <w:sz w:val="20"/>
                <w:szCs w:val="24"/>
              </w:rPr>
              <w:t>Roghayeh</w:t>
            </w:r>
            <w:proofErr w:type="spellEnd"/>
            <w:r w:rsidRPr="000B750E">
              <w:rPr>
                <w:rFonts w:ascii="Times New Roman" w:hAnsi="Times New Roman" w:cs="Times New Roman"/>
                <w:sz w:val="20"/>
                <w:szCs w:val="24"/>
              </w:rPr>
              <w:t xml:space="preserve"> </w:t>
            </w:r>
            <w:proofErr w:type="spellStart"/>
            <w:r w:rsidRPr="000B750E">
              <w:rPr>
                <w:rFonts w:ascii="Times New Roman" w:hAnsi="Times New Roman" w:cs="Times New Roman"/>
                <w:sz w:val="20"/>
                <w:szCs w:val="24"/>
              </w:rPr>
              <w:t>Barmaki</w:t>
            </w:r>
            <w:proofErr w:type="spellEnd"/>
            <w:r w:rsidRPr="000B750E">
              <w:rPr>
                <w:rFonts w:ascii="Times New Roman" w:hAnsi="Times New Roman" w:cs="Times New Roman"/>
                <w:sz w:val="20"/>
                <w:szCs w:val="24"/>
              </w:rPr>
              <w:t xml:space="preserve">, Charles E. Hughes </w:t>
            </w:r>
          </w:p>
        </w:tc>
        <w:tc>
          <w:tcPr>
            <w:tcW w:w="1319" w:type="dxa"/>
          </w:tcPr>
          <w:p w14:paraId="4976E92B" w14:textId="77777777" w:rsidR="0032287F" w:rsidRPr="000B750E" w:rsidRDefault="0032287F" w:rsidP="003228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sz w:val="20"/>
                <w:szCs w:val="24"/>
              </w:rPr>
              <w:t xml:space="preserve">A Case Study to Track Teacher Gestures and Performance in a Virtual Learning Environment </w:t>
            </w:r>
          </w:p>
        </w:tc>
        <w:tc>
          <w:tcPr>
            <w:tcW w:w="1197" w:type="dxa"/>
          </w:tcPr>
          <w:p w14:paraId="71DBF0AF" w14:textId="77777777" w:rsidR="0032287F" w:rsidRPr="000B750E" w:rsidRDefault="0032287F" w:rsidP="003228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sz w:val="20"/>
                <w:szCs w:val="24"/>
              </w:rPr>
              <w:t xml:space="preserve">As part of normal interpersonal communication, people send and receive messages with their body, especially with their hands. Gestures play an important role in teacher-student </w:t>
            </w:r>
            <w:r w:rsidRPr="000B750E">
              <w:rPr>
                <w:rFonts w:ascii="Times New Roman" w:hAnsi="Times New Roman" w:cs="Times New Roman"/>
                <w:sz w:val="20"/>
                <w:szCs w:val="24"/>
              </w:rPr>
              <w:t>classroom interactions.</w:t>
            </w:r>
          </w:p>
        </w:tc>
      </w:tr>
      <w:tr w:rsidR="0032287F" w:rsidRPr="000B750E" w14:paraId="6ADA7BC0" w14:textId="77777777" w:rsidTr="0032287F">
        <w:tc>
          <w:tcPr>
            <w:cnfStyle w:val="001000000000" w:firstRow="0" w:lastRow="0" w:firstColumn="1" w:lastColumn="0" w:oddVBand="0" w:evenVBand="0" w:oddHBand="0" w:evenHBand="0" w:firstRowFirstColumn="0" w:firstRowLastColumn="0" w:lastRowFirstColumn="0" w:lastRowLastColumn="0"/>
            <w:tcW w:w="379" w:type="dxa"/>
          </w:tcPr>
          <w:p w14:paraId="1CE8B546" w14:textId="77777777" w:rsidR="0032287F" w:rsidRPr="000B750E" w:rsidRDefault="0032287F" w:rsidP="0032287F">
            <w:pPr>
              <w:rPr>
                <w:rFonts w:ascii="Times New Roman" w:hAnsi="Times New Roman" w:cs="Times New Roman"/>
                <w:sz w:val="20"/>
                <w:szCs w:val="24"/>
              </w:rPr>
            </w:pPr>
            <w:r w:rsidRPr="000B750E">
              <w:rPr>
                <w:rFonts w:ascii="Times New Roman" w:hAnsi="Times New Roman" w:cs="Times New Roman"/>
                <w:sz w:val="20"/>
                <w:szCs w:val="24"/>
              </w:rPr>
              <w:t>2</w:t>
            </w:r>
          </w:p>
        </w:tc>
        <w:tc>
          <w:tcPr>
            <w:tcW w:w="1069" w:type="dxa"/>
          </w:tcPr>
          <w:p w14:paraId="267EEE63" w14:textId="77777777" w:rsidR="0032287F" w:rsidRPr="000B750E" w:rsidRDefault="0032287F" w:rsidP="003228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noProof/>
                <w:sz w:val="20"/>
                <w:szCs w:val="24"/>
              </w:rPr>
              <w:t>Bambaeeroo &amp; Shokrpour</w:t>
            </w:r>
          </w:p>
        </w:tc>
        <w:tc>
          <w:tcPr>
            <w:tcW w:w="1319" w:type="dxa"/>
          </w:tcPr>
          <w:p w14:paraId="6E8C0907" w14:textId="77777777" w:rsidR="0032287F" w:rsidRPr="000B750E" w:rsidRDefault="0032287F" w:rsidP="003228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noProof/>
                <w:sz w:val="20"/>
                <w:szCs w:val="24"/>
              </w:rPr>
              <w:t>The impact of the teachers’ non-verbal communication on success in teaching</w:t>
            </w:r>
          </w:p>
        </w:tc>
        <w:tc>
          <w:tcPr>
            <w:tcW w:w="1197" w:type="dxa"/>
          </w:tcPr>
          <w:p w14:paraId="0D43532C" w14:textId="77777777" w:rsidR="0032287F" w:rsidRPr="000B750E" w:rsidRDefault="0032287F" w:rsidP="003228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sz w:val="20"/>
                <w:szCs w:val="24"/>
              </w:rPr>
              <w:t>Communication in the human community, education, or teaching, it requires effective communication with students if it is will be successful. People who have sacred duties as teachers must be competent in various skills, one of which is body language.</w:t>
            </w:r>
          </w:p>
        </w:tc>
      </w:tr>
      <w:tr w:rsidR="0032287F" w:rsidRPr="000B750E" w14:paraId="0FFB9D0E" w14:textId="77777777" w:rsidTr="0032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dxa"/>
          </w:tcPr>
          <w:p w14:paraId="5ACA5A80" w14:textId="77777777" w:rsidR="0032287F" w:rsidRPr="000B750E" w:rsidRDefault="0032287F" w:rsidP="0032287F">
            <w:pPr>
              <w:rPr>
                <w:rFonts w:ascii="Times New Roman" w:hAnsi="Times New Roman" w:cs="Times New Roman"/>
                <w:sz w:val="20"/>
                <w:szCs w:val="24"/>
              </w:rPr>
            </w:pPr>
            <w:r w:rsidRPr="000B750E">
              <w:rPr>
                <w:rFonts w:ascii="Times New Roman" w:hAnsi="Times New Roman" w:cs="Times New Roman"/>
                <w:sz w:val="20"/>
                <w:szCs w:val="24"/>
              </w:rPr>
              <w:t>3</w:t>
            </w:r>
          </w:p>
        </w:tc>
        <w:tc>
          <w:tcPr>
            <w:tcW w:w="1069" w:type="dxa"/>
          </w:tcPr>
          <w:p w14:paraId="1FFED41E" w14:textId="77777777" w:rsidR="0032287F" w:rsidRPr="000B750E" w:rsidRDefault="0032287F" w:rsidP="003228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noProof/>
                <w:sz w:val="20"/>
                <w:szCs w:val="24"/>
              </w:rPr>
              <w:t>Khan, A., Khan, S., Zia-Ul-Islam, S., &amp; Khan, M</w:t>
            </w:r>
          </w:p>
        </w:tc>
        <w:tc>
          <w:tcPr>
            <w:tcW w:w="1319" w:type="dxa"/>
          </w:tcPr>
          <w:p w14:paraId="0E1C40CB" w14:textId="77777777" w:rsidR="0032287F" w:rsidRPr="000B750E" w:rsidRDefault="0032287F" w:rsidP="003228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noProof/>
                <w:sz w:val="20"/>
                <w:szCs w:val="24"/>
              </w:rPr>
              <w:t>Communication Skills of a Teacher and Its Role in the Development of the Students’ Academic Success</w:t>
            </w:r>
          </w:p>
        </w:tc>
        <w:tc>
          <w:tcPr>
            <w:tcW w:w="1197" w:type="dxa"/>
          </w:tcPr>
          <w:p w14:paraId="6CEE6091" w14:textId="77777777" w:rsidR="0032287F" w:rsidRPr="000B750E" w:rsidRDefault="0032287F" w:rsidP="003228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sz w:val="20"/>
                <w:szCs w:val="24"/>
              </w:rPr>
              <w:t>A teacher's communication skills have important role in students' academic success. It is therefore necessary for a teacher to adopt good communication skills while teaching to students</w:t>
            </w:r>
          </w:p>
        </w:tc>
      </w:tr>
      <w:tr w:rsidR="0032287F" w:rsidRPr="000B750E" w14:paraId="088B2799" w14:textId="77777777" w:rsidTr="0032287F">
        <w:tc>
          <w:tcPr>
            <w:cnfStyle w:val="001000000000" w:firstRow="0" w:lastRow="0" w:firstColumn="1" w:lastColumn="0" w:oddVBand="0" w:evenVBand="0" w:oddHBand="0" w:evenHBand="0" w:firstRowFirstColumn="0" w:firstRowLastColumn="0" w:lastRowFirstColumn="0" w:lastRowLastColumn="0"/>
            <w:tcW w:w="379" w:type="dxa"/>
          </w:tcPr>
          <w:p w14:paraId="42C4D7A9" w14:textId="77777777" w:rsidR="0032287F" w:rsidRPr="000B750E" w:rsidRDefault="0032287F" w:rsidP="0032287F">
            <w:pPr>
              <w:rPr>
                <w:rFonts w:ascii="Times New Roman" w:hAnsi="Times New Roman" w:cs="Times New Roman"/>
                <w:sz w:val="20"/>
                <w:szCs w:val="24"/>
              </w:rPr>
            </w:pPr>
            <w:r w:rsidRPr="000B750E">
              <w:rPr>
                <w:rFonts w:ascii="Times New Roman" w:hAnsi="Times New Roman" w:cs="Times New Roman"/>
                <w:sz w:val="20"/>
                <w:szCs w:val="24"/>
              </w:rPr>
              <w:t>4</w:t>
            </w:r>
          </w:p>
        </w:tc>
        <w:tc>
          <w:tcPr>
            <w:tcW w:w="1069" w:type="dxa"/>
          </w:tcPr>
          <w:p w14:paraId="1492435E" w14:textId="77777777" w:rsidR="0032287F" w:rsidRPr="000B750E" w:rsidRDefault="0032287F" w:rsidP="003228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noProof/>
                <w:sz w:val="20"/>
                <w:szCs w:val="24"/>
              </w:rPr>
              <w:t>Busà, M. G.</w:t>
            </w:r>
          </w:p>
        </w:tc>
        <w:tc>
          <w:tcPr>
            <w:tcW w:w="1319" w:type="dxa"/>
          </w:tcPr>
          <w:p w14:paraId="4A2F1FE0" w14:textId="77777777" w:rsidR="0032287F" w:rsidRPr="000B750E" w:rsidRDefault="0032287F" w:rsidP="003228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iCs/>
                <w:noProof/>
                <w:sz w:val="20"/>
                <w:szCs w:val="24"/>
              </w:rPr>
              <w:t>Teaching Learners To Communicate Effectively In The L2</w:t>
            </w:r>
            <w:r w:rsidRPr="000B750E">
              <w:rPr>
                <w:rFonts w:ascii="Times New Roman" w:hAnsi="Times New Roman" w:cs="Times New Roman"/>
                <w:i/>
                <w:iCs/>
                <w:noProof/>
                <w:sz w:val="20"/>
                <w:szCs w:val="24"/>
              </w:rPr>
              <w:t xml:space="preserve"> </w:t>
            </w:r>
            <w:r w:rsidRPr="000B750E">
              <w:rPr>
                <w:rFonts w:ascii="Times New Roman" w:hAnsi="Times New Roman" w:cs="Times New Roman"/>
                <w:iCs/>
                <w:noProof/>
                <w:sz w:val="20"/>
                <w:szCs w:val="24"/>
              </w:rPr>
              <w:t>Integrating body language in the students’ syllabus</w:t>
            </w:r>
          </w:p>
        </w:tc>
        <w:tc>
          <w:tcPr>
            <w:tcW w:w="1197" w:type="dxa"/>
          </w:tcPr>
          <w:p w14:paraId="0CE6AD18" w14:textId="21F3F7CF" w:rsidR="0032287F" w:rsidRPr="000B750E" w:rsidRDefault="0032287F" w:rsidP="003228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sz w:val="20"/>
                <w:szCs w:val="24"/>
              </w:rPr>
              <w:t>Effective communication does not only rely on verbal messages, but also on meanings exchanged through non-verbal language, wh</w:t>
            </w:r>
            <w:r w:rsidRPr="000B750E">
              <w:rPr>
                <w:rFonts w:ascii="Times New Roman" w:hAnsi="Times New Roman" w:cs="Times New Roman"/>
                <w:sz w:val="20"/>
                <w:szCs w:val="24"/>
              </w:rPr>
              <w:t xml:space="preserve">ich characterizes paralanguages </w:t>
            </w:r>
            <w:r w:rsidRPr="000B750E">
              <w:rPr>
                <w:rFonts w:ascii="Times New Roman" w:hAnsi="Times New Roman" w:cs="Times New Roman"/>
                <w:sz w:val="20"/>
                <w:szCs w:val="24"/>
              </w:rPr>
              <w:t xml:space="preserve">from speech signals such as tone of voice, voice quality, speech rhythm, and body. Language includes eyes gaze, facial </w:t>
            </w:r>
            <w:r w:rsidRPr="000B750E">
              <w:rPr>
                <w:rFonts w:ascii="Times New Roman" w:hAnsi="Times New Roman" w:cs="Times New Roman"/>
                <w:sz w:val="20"/>
                <w:szCs w:val="24"/>
              </w:rPr>
              <w:lastRenderedPageBreak/>
              <w:t>expressions, hand gestures and body movements.</w:t>
            </w:r>
          </w:p>
        </w:tc>
      </w:tr>
      <w:tr w:rsidR="0032287F" w:rsidRPr="000B750E" w14:paraId="7C42794C" w14:textId="77777777" w:rsidTr="0032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 w:type="dxa"/>
          </w:tcPr>
          <w:p w14:paraId="5D7ABCB2" w14:textId="77777777" w:rsidR="0032287F" w:rsidRPr="000B750E" w:rsidRDefault="0032287F" w:rsidP="0032287F">
            <w:pPr>
              <w:rPr>
                <w:rFonts w:ascii="Times New Roman" w:hAnsi="Times New Roman" w:cs="Times New Roman"/>
                <w:sz w:val="20"/>
                <w:szCs w:val="24"/>
              </w:rPr>
            </w:pPr>
            <w:r w:rsidRPr="000B750E">
              <w:rPr>
                <w:rFonts w:ascii="Times New Roman" w:hAnsi="Times New Roman" w:cs="Times New Roman"/>
                <w:sz w:val="20"/>
                <w:szCs w:val="24"/>
              </w:rPr>
              <w:lastRenderedPageBreak/>
              <w:t>5</w:t>
            </w:r>
          </w:p>
        </w:tc>
        <w:tc>
          <w:tcPr>
            <w:tcW w:w="1069" w:type="dxa"/>
          </w:tcPr>
          <w:p w14:paraId="48A5E7A2" w14:textId="77777777" w:rsidR="0032287F" w:rsidRPr="000B750E" w:rsidRDefault="0032287F" w:rsidP="003228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noProof/>
                <w:sz w:val="20"/>
                <w:szCs w:val="24"/>
              </w:rPr>
              <w:t>Barmaki, R., &amp; Hughes, C. E.</w:t>
            </w:r>
          </w:p>
        </w:tc>
        <w:tc>
          <w:tcPr>
            <w:tcW w:w="1319" w:type="dxa"/>
          </w:tcPr>
          <w:p w14:paraId="1FB40C11" w14:textId="77777777" w:rsidR="0032287F" w:rsidRPr="000B750E" w:rsidRDefault="0032287F" w:rsidP="003228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noProof/>
                <w:sz w:val="20"/>
                <w:szCs w:val="24"/>
              </w:rPr>
              <w:t>A case study to track teacher gestures and performance in a virtual learning environment.</w:t>
            </w:r>
          </w:p>
        </w:tc>
        <w:tc>
          <w:tcPr>
            <w:tcW w:w="1197" w:type="dxa"/>
          </w:tcPr>
          <w:p w14:paraId="593FB653" w14:textId="77777777" w:rsidR="0032287F" w:rsidRPr="000B750E" w:rsidRDefault="0032287F" w:rsidP="003228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0B750E">
              <w:rPr>
                <w:rFonts w:ascii="Times New Roman" w:hAnsi="Times New Roman" w:cs="Times New Roman"/>
                <w:sz w:val="20"/>
                <w:szCs w:val="24"/>
              </w:rPr>
              <w:t>As part of normal interpersonal communication, people send and receive messages with their bodies, especially with their hands. Gestures play an important role in teacher-student classroom interactions. In the educational domain, many research projects have focused on the study of such movements either in real classrooms or in tutorial settings with experienced teachers.</w:t>
            </w:r>
          </w:p>
        </w:tc>
      </w:tr>
    </w:tbl>
    <w:p w14:paraId="50E5CC9A" w14:textId="77777777" w:rsidR="0032287F" w:rsidRPr="0032287F" w:rsidRDefault="0032287F" w:rsidP="000B750E">
      <w:pPr>
        <w:pStyle w:val="BasicParagraph"/>
        <w:suppressAutoHyphens/>
        <w:spacing w:before="240" w:line="240" w:lineRule="auto"/>
        <w:ind w:firstLine="720"/>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 xml:space="preserve">Among the various forms of communication in the human community, education, or teaching, it requires effective communication with students if it is will be successful. People who have sacred duties as teachers required to competent in various skills, one of which is body language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{"citationItems":[{"id":"ITEM-1","itemData":{"ISSN":"2322-2220","PMID":"28367460","abstract":"INTRODUCTION Non-verbal communication skills, also called sign language or silent language, include all behaviors performed in the presence of others or perceived either consciously or unconsciously. The main aim of this review article was to determine the effect of the teachers' non-verbal communication on success in teaching using the findings of the studies conducted on the relationship between quality of teaching and the teachers' use of non-verbal communication and also its impact on success in teaching. METHODS Considering the research method, i.e. a review article, we searched for all articles in this field using key words such as success in teaching, verbal communication and non-verbal communication. In this study, we did not encode the articles. RESULTS The results of this revealed that there was a strong relationship among the quality, amount and the method of using non-verbal communication by teachers while teaching. Based on the findings of the studies reviewed, it was found that the more the teachers used verbal and non-verbal communication, the more efficacious their education and the students' academic progress were. Under non-verbal communication, some other patterns were used. For example, emotive, team work, supportive, imaginative, purposive, and balanced communication using speech, body, and pictures all have been effective in students' learning and academic success. The teachers' attention to the students' non-verbal reactions and arranging the syllabus considering the students' mood and readiness have been emphasized in the studies reviewed. CONCLUSION It was concluded that if this skill is practiced by teachers, it will have a positive and profound effect on the students' mood. Non-verbal communication is highly reliable in the communication process, so if the recipient of a message is between two contradictory verbal and nonverbal messages, logic dictates that we push him toward the non-verbal message and ask him to pay more attention to non-verbal than verbal messages because non-verbal cues frequently reveal the intention of the sender of the information and reflect his/her emotional reactions. Based on the obtained results of this study, it is recommended that attention to non-verbal communication skills can make a positive change in the future of a student's life. It seems necessary for the teachers to practice and learn effective communication skills, especially for those who always interact with a large group of students. O…","author":[{"dropping-particle":"","family":"Bambaeeroo","given":"Fatemeh","non-dropping-particle":"","parse-names":false,"suffix":""},{"dropping-particle":"","family":"Shokrpour","given":"Nasrin","non-dropping-particle":"","parse-names":false,"suffix":""}],"container-title":"Journal of advances in medical education &amp; professionalism","id":"ITEM-1","issue":"2","issued":{"date-parts":[["2017"]]},"page":"51-59","title":"The impact of the teachers' non-verbal communication on success in teaching.","type":"article-journal","volume":"5"},"uris":["http://www.mendeley.com/documents/?uuid=bd33d956-5f14-4f8b-a53c-98d76622f51c"]}],"mendeley":{"formattedCitation":"(Bambaeeroo &amp; Shokrpour, 2017)","plainTextFormattedCitation":"(Bambaeeroo &amp; Shokrpour, 2017)","previouslyFormattedCitation":"(Bambaeeroo &amp; Shokrpour, 2017)"},"properties":{"noteIndex":0},"schema":"https://github.com/citation-style-language/schema/raw/master/csl-citation.json"}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(Bambaeeroo &amp; Shokrpour, 2017)</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 xml:space="preserve">. A teacher's communication skills have important role in students' academic success. It is therefore necessary for a teacher to adopt good communication skills while teaching to students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{"citationItems":[{"id":"ITEM-1","itemData":{"abstract":"Basically the current study sought to assess the perception of students regarding the role of teacher communication skills in their academics success. Comprehensive questionnaire carrying information including social economic and demographic aspects of the study was designed by the researcher to achieve the set objectives. All those universities where sports sciences &amp; physical education programs were offering were taken as population of the study. The empirical data regarding the role of a teacher communication skills in students’ academic success were obtained from (418, thirty percent 30 from each university) samples of 14 universities of Pakistan. . The data was collected from the respondents through personally contact and by using the developed scale. After collection of data, the data was finally classified in the form of tables and regression was employed for the analysis of data. After analysis of data the researcher arrived at conclusion that teacher communication skills have significant role in the academic achievement of the students.","author":[{"dropping-particle":"","family":"Khan","given":"Alamgir","non-dropping-particle":"","parse-names":false,"suffix":""},{"dropping-particle":"","family":"Khan","given":"Salahuddin","non-dropping-particle":"","parse-names":false,"suffix":""},{"dropping-particle":"","family":"Zia-Ul-Islam","given":"Syed","non-dropping-particle":"","parse-names":false,"suffix":""},{"dropping-particle":"","family":"Khan","given":"Manzoor","non-dropping-particle":"","parse-names":false,"suffix":""}],"container-title":"Journal of Education and Practice","id":"ITEM-1","issue":"1","issued":{"date-parts":[["2017"]]},"page":"18-21","title":"Communication Skills of a Teacher and Its Role in the Development of the Students’ Academic Success","type":"article-journal","volume":"8"},"uris":["http://www.mendeley.com/documents/?uuid=ca8460db-2bfe-4c4a-b2a9-ad943aabfdf0"]}],"mendeley":{"formattedCitation":"(Khan et al., 2017)","plainTextFormattedCitation":"(Khan et al., 2017)","previouslyFormattedCitation":"(Khan et al., 2017)"},"properties":{"noteIndex":0},"schema":"https://github.com/citation-style-language/schema/raw/master/csl-citation.json"}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(Khan et al., 2017)</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w:t>
      </w:r>
    </w:p>
    <w:p w14:paraId="1AE706A4" w14:textId="77777777" w:rsidR="0032287F" w:rsidRPr="0032287F" w:rsidRDefault="0032287F" w:rsidP="0032287F">
      <w:pPr>
        <w:pStyle w:val="BasicParagraph"/>
        <w:suppressAutoHyphens/>
        <w:spacing w:line="240" w:lineRule="auto"/>
        <w:ind w:firstLine="720"/>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 xml:space="preserve">Proper communication between teachers and students is the most important skill in teaching. If this relationship is well established, educational goals will be more easily realized with high quality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{"citationItems":[{"id":"ITEM-1","itemData":{"ISSN":"2322-2220","PMID":"28367460","abstract":"INTRODUCTION Non-verbal communication skills, also called sign language or silent language, include all behaviors performed in the presence of others or perceived either consciously or unconsciously. The main aim of this review article was to determine the effect of the teachers' non-verbal communication on success in teaching using the findings of the studies conducted on the relationship between quality of teaching and the teachers' use of non-verbal communication and also its impact on success in teaching. METHODS Considering the research method, i.e. a review article, we searched for all articles in this field using key words such as success in teaching, verbal communication and non-verbal communication. In this study, we did not encode the articles. RESULTS The results of this revealed that there was a strong relationship among the quality, amount and the method of using non-verbal communication by teachers while teaching. Based on the findings of the studies reviewed, it was found that the more the teachers used verbal and non-verbal communication, the more efficacious their education and the students' academic progress were. Under non-verbal communication, some other patterns were used. For example, emotive, team work, supportive, imaginative, purposive, and balanced communication using speech, body, and pictures all have been effective in students' learning and academic success. The teachers' attention to the students' non-verbal reactions and arranging the syllabus considering the students' mood and readiness have been emphasized in the studies reviewed. CONCLUSION It was concluded that if this skill is practiced by teachers, it will have a positive and profound effect on the students' mood. Non-verbal communication is highly reliable in the communication process, so if the recipient of a message is between two contradictory verbal and nonverbal messages, logic dictates that we push him toward the non-verbal message and ask him to pay more attention to non-verbal than verbal messages because non-verbal cues frequently reveal the intention of the sender of the information and reflect his/her emotional reactions. Based on the obtained results of this study, it is recommended that attention to non-verbal communication skills can make a positive change in the future of a student's life. It seems necessary for the teachers to practice and learn effective communication skills, especially for those who always interact with a large group of students. O…","author":[{"dropping-particle":"","family":"Bambaeeroo","given":"Fatemeh","non-dropping-particle":"","parse-names":false,"suffix":""},{"dropping-particle":"","family":"Shokrpour","given":"Nasrin","non-dropping-particle":"","parse-names":false,"suffix":""}],"container-title":"Journal of advances in medical education &amp; professionalism","id":"ITEM-1","issue":"2","issued":{"date-parts":[["2017"]]},"page":"51-59","title":"The impact of the teachers' non-verbal communication on success in teaching.","type":"article-journal","volume":"5"},"uris":["http://www.mendeley.com/documents/?uuid=bd33d956-5f14-4f8b-a53c-98d76622f51c"]}],"mendeley":{"formattedCitation":"(Bambaeeroo &amp; Shokrpour, 2017)","plainTextFormattedCitation":"(Bambaeeroo &amp; Shokrpour, 2017)","previouslyFormattedCitation":"(Bambaeeroo &amp; Shokrpour, 2017)"},"properties":{"noteIndex":0},"schema":"https://github.com/citation-style-language/schema/raw/master/csl-citation.json"}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(Bambaeeroo &amp; Shokrpour, 2017)</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 xml:space="preserve">. Teachers must use words carefully for successful in teaching. Each word evokes feelings in people, certain emotions, and different functions. If words on </w:t>
      </w:r>
      <w:r w:rsidRPr="0032287F">
        <w:rPr>
          <w:rFonts w:ascii="Times New Roman" w:hAnsi="Times New Roman" w:cs="Times New Roman"/>
          <w:sz w:val="22"/>
          <w:szCs w:val="24"/>
          <w:lang w:val="id-ID"/>
        </w:rPr>
        <w:t xml:space="preserve">the right place, it will affect the soul and body of the audience. Conscious use of non-verbal language is not a show, but rather makes the effect of person word better; the more natural the non-verbal language, the more acceptable it is to the audience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{"citationItems":[{"id":"ITEM-1","itemData":{"ISSN":"2322-2220","PMID":"28367460","abstract":"INTRODUCTION Non-verbal communication skills, also called sign language or silent language, include all behaviors performed in the presence of others or perceived either consciously or unconsciously. The main aim of this review article was to determine the effect of the teachers' non-verbal communication on success in teaching using the findings of the studies conducted on the relationship between quality of teaching and the teachers' use of non-verbal communication and also its impact on success in teaching. METHODS Considering the research method, i.e. a review article, we searched for all articles in this field using key words such as success in teaching, verbal communication and non-verbal communication. In this study, we did not encode the articles. RESULTS The results of this revealed that there was a strong relationship among the quality, amount and the method of using non-verbal communication by teachers while teaching. Based on the findings of the studies reviewed, it was found that the more the teachers used verbal and non-verbal communication, the more efficacious their education and the students' academic progress were. Under non-verbal communication, some other patterns were used. For example, emotive, team work, supportive, imaginative, purposive, and balanced communication using speech, body, and pictures all have been effective in students' learning and academic success. The teachers' attention to the students' non-verbal reactions and arranging the syllabus considering the students' mood and readiness have been emphasized in the studies reviewed. CONCLUSION It was concluded that if this skill is practiced by teachers, it will have a positive and profound effect on the students' mood. Non-verbal communication is highly reliable in the communication process, so if the recipient of a message is between two contradictory verbal and nonverbal messages, logic dictates that we push him toward the non-verbal message and ask him to pay more attention to non-verbal than verbal messages because non-verbal cues frequently reveal the intention of the sender of the information and reflect his/her emotional reactions. Based on the obtained results of this study, it is recommended that attention to non-verbal communication skills can make a positive change in the future of a student's life. It seems necessary for the teachers to practice and learn effective communication skills, especially for those who always interact with a large group of students. O…","author":[{"dropping-particle":"","family":"Bambaeeroo","given":"Fatemeh","non-dropping-particle":"","parse-names":false,"suffix":""},{"dropping-particle":"","family":"Shokrpour","given":"Nasrin","non-dropping-particle":"","parse-names":false,"suffix":""}],"container-title":"Journal of advances in medical education &amp; professionalism","id":"ITEM-1","issue":"2","issued":{"date-parts":[["2017"]]},"page":"51-59","title":"The impact of the teachers' non-verbal communication on success in teaching.","type":"article-journal","volume":"5"},"uris":["http://www.mendeley.com/documents/?uuid=bd33d956-5f14-4f8b-a53c-98d76622f51c"]}],"mendeley":{"formattedCitation":"(Bambaeeroo &amp; Shokrpour, 2017)","plainTextFormattedCitation":"(Bambaeeroo &amp; Shokrpour, 2017)","previouslyFormattedCitation":"(Bambaeeroo &amp; Shokrpour, 2017)"},"properties":{"noteIndex":0},"schema":"https://github.com/citation-style-language/schema/raw/master/csl-citation.json"}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(Bambaeeroo &amp; Shokrpour, 2017)</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w:t>
      </w:r>
    </w:p>
    <w:p w14:paraId="2BF67B20" w14:textId="77777777" w:rsidR="0032287F" w:rsidRPr="0032287F" w:rsidRDefault="0032287F" w:rsidP="0032287F">
      <w:pPr>
        <w:pStyle w:val="BasicParagraph"/>
        <w:suppressAutoHyphens/>
        <w:spacing w:line="240" w:lineRule="auto"/>
        <w:ind w:firstLine="720"/>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 xml:space="preserve">Effective communication does not only rely on verbal messages, but also on meanings exchanged through non-verbal language, which characterizes paralanguages from speech signals such as tone of voice, voice quality, speech rhythm, and body. Language includes eyes gaze, facial expressions, hand gestures and body movements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{"citationItems":[{"id":"ITEM-1","itemData":{"DOI":"10.1285/i22390359v15p83","author":[{"dropping-particle":"","family":"Busà","given":"Maria Grazia","non-dropping-particle":"","parse-names":false,"suffix":""}],"id":"ITEM-1","issued":{"date-parts":[["2015"]]},"page":"83-98","title":"TEACHING LEARNERS TO COMMUNICATE EFFECTIVELY IN THE L2 Integrating body language in the students ’ syllabus","type":"article-journal","volume":"15"},"uris":["http://www.mendeley.com/documents/?uuid=200b9c12-a2be-4c9a-95d6-64bef65de86c"]}],"mendeley":{"formattedCitation":"(Busà, 2015)","plainTextFormattedCitation":"(Busà, 2015)","previouslyFormattedCitation":"(Busà, 2015)"},"properties":{"noteIndex":0},"schema":"https://github.com/citation-style-language/schema/raw/master/csl-citation.json"}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(Busà, 2015)</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 xml:space="preserve">. As part of normal interpersonal communication, people send and receive messages with their bodies, especially with their hands. Gestures play an important role in teacher-student classroom interactions. In the educational domain, many research projects have focused on the study of such movements either in real classrooms or in tutorial settings with experienced teachers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{"citationItems":[{"id":"ITEM-1","itemData":{"DOI":"10.1145/2723576.2723650","ISBN":"9781450334174","abstract":"As part of normal interpersonal communication, people send and receive messages with their body, especially with their hands. Gestures play an important role in teacher-student classroom interactions. In the domain of education, many research projects have focused on the study of such gestures either in real classrooms or in tutorial settings with experienced teachers. Novice teachers especially need to understand the messages they are sending through nonverbal communication as this can have a major effect on their ability to manage behaviors and deliver content. Such learning should optimally occur before experiencing the real classroom. To assist in this process, we have developed a virtual classroom environment-TeachLivE-and used it for teacher practice, reflection and assessment. This paper investigates the way teachers use gestures in the virtual classroom settings of TeachLivE. Biology and algebra teachers were evaluated in our study. Analysis of video recordings from real and virtual environment seems to indicate that algebra teachers gesture significantly more often than biology teachers. These results have implications for providing useful feedback to participant teachers.","author":[{"dropping-particle":"","family":"Barmaki","given":"Roghayeh","non-dropping-particle":"","parse-names":false,"suffix":""},{"dropping-particle":"","family":"Hughes","given":"Charles E.","non-dropping-particle":"","parse-names":false,"suffix":""}],"container-title":"ACM International Conference Proceeding Series","id":"ITEM-1","issue":"March","issued":{"date-parts":[["2015"]]},"page":"420-421","title":"A case study to track teacher gestures and performance in a virtual learning environment","type":"article-journal","volume":"16-20-Marc"},"uris":["http://www.mendeley.com/documents/?uuid=432b200c-fe64-492d-a000-08295ff281b1"]}],"mendeley":{"formattedCitation":"(Barmaki &amp; Hughes, 2015)","plainTextFormattedCitation":"(Barmaki &amp; Hughes, 2015)","previouslyFormattedCitation":"(Barmaki &amp; Hughes, 2015)"},"properties":{"noteIndex":0},"schema":"https://github.com/citation-style-language/schema/raw/master/csl-citation.json"}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(Barmaki &amp; Hughes, 2015)</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w:t>
      </w:r>
    </w:p>
    <w:p w14:paraId="29DE4149" w14:textId="77777777" w:rsidR="0032287F" w:rsidRPr="0032287F" w:rsidRDefault="0032287F" w:rsidP="0032287F">
      <w:pPr>
        <w:pStyle w:val="BasicParagraph"/>
        <w:suppressAutoHyphens/>
        <w:spacing w:line="240" w:lineRule="auto"/>
        <w:ind w:firstLine="720"/>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 xml:space="preserve">Nonverbal communication, facial expressions, and gestures, provides a good information about the speaker. Hand gestures help listeners to scaffold the speaker's speech specifically in instructional discourse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{"citationItems":[{"id":"ITEM-1","itemData":{"DOI":"10.1145/2723576.2723650","ISBN":"9781450334174","abstract":"As part of normal interpersonal communication, people send and receive messages with their body, especially with their hands. Gestures play an important role in teacher-student classroom interactions. In the domain of education, many research projects have focused on the study of such gestures either in real classrooms or in tutorial settings with experienced teachers. Novice teachers especially need to understand the messages they are sending through nonverbal communication as this can have a major effect on their ability to manage behaviors and deliver content. Such learning should optimally occur before experiencing the real classroom. To assist in this process, we have developed a virtual classroom environment-TeachLivE-and used it for teacher practice, reflection and assessment. This paper investigates the way teachers use gestures in the virtual classroom settings of TeachLivE. Biology and algebra teachers were evaluated in our study. Analysis of video recordings from real and virtual environment seems to indicate that algebra teachers gesture significantly more often than biology teachers. These results have implications for providing useful feedback to participant teachers.","author":[{"dropping-particle":"","family":"Barmaki","given":"Roghayeh","non-dropping-particle":"","parse-names":false,"suffix":""},{"dropping-particle":"","family":"Hughes","given":"Charles E.","non-dropping-particle":"","parse-names":false,"suffix":""}],"container-title":"ACM International Conference Proceeding Series","id":"ITEM-1","issue":"March","issued":{"date-parts":[["2015"]]},"page":"420-421","title":"A case study to track teacher gestures and performance in a virtual learning environment","type":"article-journal","volume":"16-20-Marc"},"uris":["http://www.mendeley.com/documents/?uuid=432b200c-fe64-492d-a000-08295ff281b1"]}],"mendeley":{"formattedCitation":"(Barmaki &amp; Hughes, 2015)","plainTextFormattedCitation":"(Barmaki &amp; Hughes, 2015)","previouslyFormattedCitation":"(Barmaki &amp; Hughes, 2015)"},"properties":{"noteIndex":0},"schema":"https://github.com/citation-style-language/schema/raw/master/csl-citation.json"}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(Barmaki &amp; Hughes, 2015)</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 xml:space="preserve">. Non-verbal communication is effective when verbal communication is insufficient or any verbal communication cannot be provided. For example, a teacher does not need to interrupt the lesson to make students calm because he can make eye contact with students through body language while teaching. This situation could be considered important because the teacher has effective body language skills and it shows the importance of body language. The smiling face of the teacher increases students' interest in the course. An energetic teacher in the classroom stimulates students' interest in the course, and the teacher observes students when teaching gives a more effective lecture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{"citationItems":[{"id":"ITEM-1","itemData":{"DOI":"10.1016/j.sbspro.2015.04.149","ISSN":"18770428","abstract":"This study aimed to examine if there was a difference between elementary education mathematics teacher candidates and social studies teacher candidates in their use of body language. The study was carried out in the 2012-2013 academic year with 82 teacher candidates studying at the Departments of Mathematics Education and Social Studies Education of the Education Faculty, Uludag University. With the aim of collecting data, the “Body Language Questionnaire (BLQ)” developed by benefiting from the questionnaire developed by Bağcı (2008) with the aim of collecting data from students about their teachers’ using body language was used. The developed questionnaire was composed of 21 items. In the statistical analyses of the data obtained through administering the BLQ to the participants, independent samples t-test was used. It was found that the teachers’ use of body language did not differ according to their gender. However, a significant difference was found between the mathematics education teacher candidates’ and the social studies education teacher candidates’ use of body language. This difference was in favor of the social studies teacher candidates. While they thought using body language was necessary, the mathematics education teacher candidates felt doubtful about using body language.","author":[{"dropping-particle":"","family":"Gulec","given":"Selma","non-dropping-particle":"","parse-names":false,"suffix":""},{"dropping-particle":"","family":"Temel","given":"Hasan","non-dropping-particle":"","parse-names":false,"suffix":""}],"container-title":"Procedia - Social and Behavioral Sciences","id":"ITEM-1","issued":{"date-parts":[["2015"]]},"page":"161-168","publisher":"Elsevier B.V.","title":"Body Language Using Skills of Teacher Candidates from Departments of Mathematics Education and Social Studies Education","type":"article-journal","volume":"186"},"uris":["http://www.mendeley.com/documents/?uuid=c862069f-6b6a-4b07-9988-939e70a743f1"]}],"mendeley":{"formattedCitation":"(Gulec &amp; Temel, 2015)","plainTextFormattedCitation":"(Gulec &amp; Temel, 2015)","previouslyFormattedCitation":"(Gulec &amp; Temel, 2015)"},"properties":{"noteIndex":0},"schema":"https://github.com/citation-style-language/schema/raw/master/csl-citation.json"}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(Gulec &amp; Temel, 2015)</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w:t>
      </w:r>
    </w:p>
    <w:p w14:paraId="4E7B4C02" w14:textId="77777777" w:rsidR="0032287F" w:rsidRPr="0032287F" w:rsidRDefault="0032287F" w:rsidP="0032287F">
      <w:pPr>
        <w:pStyle w:val="BasicParagraph"/>
        <w:suppressAutoHyphens/>
        <w:spacing w:line="240" w:lineRule="auto"/>
        <w:ind w:firstLine="720"/>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 xml:space="preserve">Facial expressions, eye contact, physical appearance, etc. make it clear in expressing messages or information. Facial expressions are more effective than other non-verbal cue modes. Some theorists believe that facial expressions are the most important </w:t>
      </w:r>
      <w:r w:rsidRPr="0032287F">
        <w:rPr>
          <w:rFonts w:ascii="Times New Roman" w:hAnsi="Times New Roman" w:cs="Times New Roman"/>
          <w:sz w:val="22"/>
          <w:szCs w:val="24"/>
          <w:lang w:val="id-ID"/>
        </w:rPr>
        <w:lastRenderedPageBreak/>
        <w:t xml:space="preserve">source of information after language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{"citationItems":[{"id":"ITEM-1","itemData":{"ISSN":"2322-2220","PMID":"28367460","abstract":"INTRODUCTION Non-verbal communication skills, also called sign language or silent language, include all behaviors performed in the presence of others or perceived either consciously or unconsciously. The main aim of this review article was to determine the effect of the teachers' non-verbal communication on success in teaching using the findings of the studies conducted on the relationship between quality of teaching and the teachers' use of non-verbal communication and also its impact on success in teaching. METHODS Considering the research method, i.e. a review article, we searched for all articles in this field using key words such as success in teaching, verbal communication and non-verbal communication. In this study, we did not encode the articles. RESULTS The results of this revealed that there was a strong relationship among the quality, amount and the method of using non-verbal communication by teachers while teaching. Based on the findings of the studies reviewed, it was found that the more the teachers used verbal and non-verbal communication, the more efficacious their education and the students' academic progress were. Under non-verbal communication, some other patterns were used. For example, emotive, team work, supportive, imaginative, purposive, and balanced communication using speech, body, and pictures all have been effective in students' learning and academic success. The teachers' attention to the students' non-verbal reactions and arranging the syllabus considering the students' mood and readiness have been emphasized in the studies reviewed. CONCLUSION It was concluded that if this skill is practiced by teachers, it will have a positive and profound effect on the students' mood. Non-verbal communication is highly reliable in the communication process, so if the recipient of a message is between two contradictory verbal and nonverbal messages, logic dictates that we push him toward the non-verbal message and ask him to pay more attention to non-verbal than verbal messages because non-verbal cues frequently reveal the intention of the sender of the information and reflect his/her emotional reactions. Based on the obtained results of this study, it is recommended that attention to non-verbal communication skills can make a positive change in the future of a student's life. It seems necessary for the teachers to practice and learn effective communication skills, especially for those who always interact with a large group of students. O…","author":[{"dropping-particle":"","family":"Bambaeeroo","given":"Fatemeh","non-dropping-particle":"","parse-names":false,"suffix":""},{"dropping-particle":"","family":"Shokrpour","given":"Nasrin","non-dropping-particle":"","parse-names":false,"suffix":""}],"container-title":"Journal of advances in medical education &amp; professionalism","id":"ITEM-1","issue":"2","issued":{"date-parts":[["2017"]]},"page":"51-59","title":"The impact of the teachers' non-verbal communication on success in teaching.","type":"article-journal","volume":"5"},"uris":["http://www.mendeley.com/documents/?uuid=bd33d956-5f14-4f8b-a53c-98d76622f51c"]}],"mendeley":{"formattedCitation":"(Bambaeeroo &amp; Shokrpour, 2017)","plainTextFormattedCitation":"(Bambaeeroo &amp; Shokrpour, 2017)","previouslyFormattedCitation":"(Bambaeeroo &amp; Shokrpour, 2017)"},"properties":{"noteIndex":0},"schema":"https://github.com/citation-style-language/schema/raw/master/csl-citation.json"}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(Bambaeeroo &amp; Shokrpour, 2017)</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 The teacher expression during a virtual meeting delivering material is the main focus of students on the screen of the device used. The expression that appeals to the rest is certainly the less serious and smiling teacher.</w:t>
      </w:r>
    </w:p>
    <w:p w14:paraId="6B1FD54C" w14:textId="77777777" w:rsidR="0032287F" w:rsidRPr="0032287F" w:rsidRDefault="0032287F" w:rsidP="0032287F">
      <w:pPr>
        <w:pStyle w:val="BasicParagraph"/>
        <w:suppressAutoHyphens/>
        <w:spacing w:line="240" w:lineRule="auto"/>
        <w:ind w:firstLine="720"/>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The trick for physical education sports &amp; health teachers in delivering material normally delivered with practical examples presented at virtual meetings is simply by giving simple examples, can also be interspersed with variations with accents of local cultural movements. Give emphasis-emphasis tone on words or terms in sports and physical activities that might not known or heard by most students. In learning sports and physical activity, there are many foreign terms that need to say correctly to students. For example cooling down, warming up, start, finish, handball, other funds could be say with clearly and spelled out letters. Repetition of words also needs so that students really understand what conveyed and the meaning of the teacher's words.Effective nonverbal communication methods during teaching are:</w:t>
      </w:r>
    </w:p>
    <w:p w14:paraId="3F46A604" w14:textId="77777777" w:rsidR="0032287F" w:rsidRPr="0032287F" w:rsidRDefault="0032287F" w:rsidP="000B750E">
      <w:pPr>
        <w:pStyle w:val="BasicParagraph"/>
        <w:numPr>
          <w:ilvl w:val="0"/>
          <w:numId w:val="18"/>
        </w:numPr>
        <w:suppressAutoHyphens/>
        <w:spacing w:line="240" w:lineRule="auto"/>
        <w:ind w:left="426" w:hanging="284"/>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Body Language: Non-verbal communication is an important part of human interaction. For example, tone, facial expressions, and gestures can transfer people's attitudes and feelings to others and actions can in many cases be even more effective than verbal messages.</w:t>
      </w:r>
    </w:p>
    <w:p w14:paraId="145BC664" w14:textId="77777777" w:rsidR="0032287F" w:rsidRPr="0032287F" w:rsidRDefault="0032287F" w:rsidP="000B750E">
      <w:pPr>
        <w:pStyle w:val="BasicParagraph"/>
        <w:numPr>
          <w:ilvl w:val="0"/>
          <w:numId w:val="18"/>
        </w:numPr>
        <w:suppressAutoHyphens/>
        <w:spacing w:line="240" w:lineRule="auto"/>
        <w:ind w:left="426" w:hanging="284"/>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Spatial Language: When we talk to someone, we subconsciously tend to maintain a personal space with them. This space depends on culture and position. For example, friends stand closer than strangers. The language of space can be divided into intimate space, private space, social space, and public space.</w:t>
      </w:r>
    </w:p>
    <w:p w14:paraId="1FD6A320" w14:textId="77777777" w:rsidR="0032287F" w:rsidRPr="0032287F" w:rsidRDefault="0032287F" w:rsidP="000B750E">
      <w:pPr>
        <w:pStyle w:val="BasicParagraph"/>
        <w:numPr>
          <w:ilvl w:val="0"/>
          <w:numId w:val="18"/>
        </w:numPr>
        <w:suppressAutoHyphens/>
        <w:spacing w:line="240" w:lineRule="auto"/>
        <w:ind w:left="426" w:hanging="284"/>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Touch Language: Touch is the first sense of our body that a child learns after birth, and the first experiences in relation to other people arise through touch.</w:t>
      </w:r>
    </w:p>
    <w:p w14:paraId="083CD054" w14:textId="77777777" w:rsidR="0032287F" w:rsidRPr="0032287F" w:rsidRDefault="0032287F" w:rsidP="000B750E">
      <w:pPr>
        <w:pStyle w:val="BasicParagraph"/>
        <w:numPr>
          <w:ilvl w:val="0"/>
          <w:numId w:val="18"/>
        </w:numPr>
        <w:suppressAutoHyphens/>
        <w:spacing w:line="240" w:lineRule="auto"/>
        <w:ind w:left="426" w:hanging="284"/>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Object Language: Clothing and appearance often form the basis for initial judgments about people and have a significant impact on how others perceive us. In fact, noun language ranges from the clothes we wear to the food we put on the table for our guests.</w:t>
      </w:r>
    </w:p>
    <w:p w14:paraId="2010E7DB" w14:textId="77777777" w:rsidR="0032287F" w:rsidRPr="0032287F" w:rsidRDefault="0032287F" w:rsidP="000B750E">
      <w:pPr>
        <w:pStyle w:val="BasicParagraph"/>
        <w:numPr>
          <w:ilvl w:val="0"/>
          <w:numId w:val="18"/>
        </w:numPr>
        <w:suppressAutoHyphens/>
        <w:spacing w:line="240" w:lineRule="auto"/>
        <w:ind w:left="426" w:hanging="284"/>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Language of Time: Taking into account the concept of time in different cultures, our relationships with other people develop and become effective.</w:t>
      </w:r>
    </w:p>
    <w:p w14:paraId="439B7F05" w14:textId="77777777" w:rsidR="0032287F" w:rsidRPr="0032287F" w:rsidRDefault="0032287F" w:rsidP="000B750E">
      <w:pPr>
        <w:pStyle w:val="BasicParagraph"/>
        <w:numPr>
          <w:ilvl w:val="0"/>
          <w:numId w:val="18"/>
        </w:numPr>
        <w:suppressAutoHyphens/>
        <w:spacing w:line="240" w:lineRule="auto"/>
        <w:ind w:left="426" w:hanging="284"/>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Language of Signs and Passwords: A password is a group of signs and symbols that can be created in a way that is meaningful to some people.</w:t>
      </w:r>
    </w:p>
    <w:p w14:paraId="3F64C114" w14:textId="77777777" w:rsidR="0032287F" w:rsidRPr="0032287F" w:rsidRDefault="0032287F" w:rsidP="000B750E">
      <w:pPr>
        <w:pStyle w:val="BasicParagraph"/>
        <w:numPr>
          <w:ilvl w:val="0"/>
          <w:numId w:val="18"/>
        </w:numPr>
        <w:suppressAutoHyphens/>
        <w:spacing w:line="240" w:lineRule="auto"/>
        <w:ind w:left="426" w:hanging="284"/>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 xml:space="preserve">Phonetic Language: Phonetic language distinguishes our emotions from one another and influences our judgments about the personality and social character of people. Every human voice is unique and is a combination of qualities that are exclusively his or her own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{"citationItems":[{"id":"ITEM-1","itemData":{"ISSN":"2322-2220","PMID":"28367460","abstract":"INTRODUCTION Non-verbal communication skills, also called sign language or silent language, include all behaviors performed in the presence of others or perceived either consciously or unconsciously. The main aim of this review article was to determine the effect of the teachers' non-verbal communication on success in teaching using the findings of the studies conducted on the relationship between quality of teaching and the teachers' use of non-verbal communication and also its impact on success in teaching. METHODS Considering the research method, i.e. a review article, we searched for all articles in this field using key words such as success in teaching, verbal communication and non-verbal communication. In this study, we did not encode the articles. RESULTS The results of this revealed that there was a strong relationship among the quality, amount and the method of using non-verbal communication by teachers while teaching. Based on the findings of the studies reviewed, it was found that the more the teachers used verbal and non-verbal communication, the more efficacious their education and the students' academic progress were. Under non-verbal communication, some other patterns were used. For example, emotive, team work, supportive, imaginative, purposive, and balanced communication using speech, body, and pictures all have been effective in students' learning and academic success. The teachers' attention to the students' non-verbal reactions and arranging the syllabus considering the students' mood and readiness have been emphasized in the studies reviewed. CONCLUSION It was concluded that if this skill is practiced by teachers, it will have a positive and profound effect on the students' mood. Non-verbal communication is highly reliable in the communication process, so if the recipient of a message is between two contradictory verbal and nonverbal messages, logic dictates that we push him toward the non-verbal message and ask him to pay more attention to non-verbal than verbal messages because non-verbal cues frequently reveal the intention of the sender of the information and reflect his/her emotional reactions. Based on the obtained results of this study, it is recommended that attention to non-verbal communication skills can make a positive change in the future of a student's life. It seems necessary for the teachers to practice and learn effective communication skills, especially for those who always interact with a large group of students. O…","author":[{"dropping-particle":"","family":"Bambaeeroo","given":"Fatemeh","non-dropping-particle":"","parse-names":false,"suffix":""},{"dropping-particle":"","family":"Shokrpour","given":"Nasrin","non-dropping-particle":"","parse-names":false,"suffix":""}],"container-title":"Journal of advances in medical education &amp; professionalism","id":"ITEM-1","issue":"2","issued":{"date-parts":[["2017"]]},"page":"51-59","title":"The impact of the teachers' non-verbal communication on success in teaching.","type":"article-journal","volume":"5"},"uris":["http://www.mendeley.com/documents/?uuid=bd33d956-5f14-4f8b-a53c-98d76622f51c"]}],"mendeley":{"formattedCitation":"(Bambaeeroo &amp; Shokrpour, 2017)","plainTextFormattedCitation":"(Bambaeeroo &amp; Shokrpour, 2017)","previouslyFormattedCitation":"(Bambaeeroo &amp; Shokrpour, 2017)"},"properties":{"noteIndex":0},"schema":"https://github.com/citation-style-language/schema/raw/master/csl-citation.json"}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(Bambaeeroo &amp; Shokrpour, 2017)</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w:t>
      </w:r>
    </w:p>
    <w:p w14:paraId="7EB6FB97" w14:textId="77777777" w:rsidR="00D81ACD" w:rsidRDefault="0032287F" w:rsidP="00D81ACD">
      <w:pPr>
        <w:pStyle w:val="BasicParagraph"/>
        <w:suppressAutoHyphens/>
        <w:spacing w:line="240" w:lineRule="auto"/>
        <w:ind w:firstLine="720"/>
        <w:jc w:val="both"/>
        <w:rPr>
          <w:rFonts w:ascii="Times New Roman" w:hAnsi="Times New Roman" w:cs="Times New Roman"/>
          <w:sz w:val="22"/>
          <w:szCs w:val="24"/>
          <w:lang w:val="id-ID"/>
        </w:rPr>
      </w:pPr>
      <w:r w:rsidRPr="0032287F">
        <w:rPr>
          <w:rFonts w:ascii="Times New Roman" w:hAnsi="Times New Roman" w:cs="Times New Roman"/>
          <w:sz w:val="22"/>
          <w:szCs w:val="24"/>
          <w:lang w:val="id-ID"/>
        </w:rPr>
        <w:t xml:space="preserve">Gestures are hand movements or other body movements to emphasize or help express one's thoughts or feelings in interacting and communicating </w:t>
      </w:r>
      <w:r w:rsidRPr="0032287F">
        <w:rPr>
          <w:rFonts w:ascii="Times New Roman" w:hAnsi="Times New Roman" w:cs="Times New Roman"/>
          <w:sz w:val="22"/>
          <w:szCs w:val="24"/>
          <w:lang w:val="id-ID"/>
        </w:rPr>
        <w:fldChar w:fldCharType="begin" w:fldLock="1"/>
      </w:r>
      <w:r w:rsidRPr="0032287F">
        <w:rPr>
          <w:rFonts w:ascii="Times New Roman" w:hAnsi="Times New Roman" w:cs="Times New Roman"/>
          <w:sz w:val="22"/>
          <w:szCs w:val="24"/>
          <w:lang w:val="id-ID"/>
        </w:rPr>
        <w:instrText>ADDIN CSL_CITATION {"citationItems":[{"id":"ITEM-1","itemData":{"author":[{"dropping-particle":"","family":"Hardianto, Subanji","given":"Swasono Rahardjo","non-dropping-particle":"","parse-names":false,"suffix":""}],"container-title":"PEdagogy","id":"ITEM-1","issue":"1","issued":{"date-parts":[["2015"]]},"page":"36-47","title":"Analisis Penggunaan Gesture Untuk Memperbaiki Kesalahan Konsep Siswa Dalam Proses Diskusi Pemecahan Masalah Pisa","type":"article-journal","volume":"1"},"uris":["http://www.mendeley.com/documents/?uuid=762db4df-c3e0-4a0a-84f8-70202c6bd49f"]}],"mendeley":{"formattedCitation":"(Hardianto, Subanji, 2015)","plainTextFormattedCitation":"(Hardianto, Subanji, 2015)","previouslyFormattedCitation":"(Hardianto, Subanji, 2015)"},"properties":{"noteIndex":0},"schema":"https://github.com/citation-style-language/schema/raw/master/csl-citation.json"}</w:instrText>
      </w:r>
      <w:r w:rsidRPr="0032287F">
        <w:rPr>
          <w:rFonts w:ascii="Times New Roman" w:hAnsi="Times New Roman" w:cs="Times New Roman"/>
          <w:sz w:val="22"/>
          <w:szCs w:val="24"/>
          <w:lang w:val="id-ID"/>
        </w:rPr>
        <w:fldChar w:fldCharType="separate"/>
      </w:r>
      <w:r w:rsidRPr="0032287F">
        <w:rPr>
          <w:rFonts w:ascii="Times New Roman" w:hAnsi="Times New Roman" w:cs="Times New Roman"/>
          <w:noProof/>
          <w:sz w:val="22"/>
          <w:szCs w:val="24"/>
          <w:lang w:val="id-ID"/>
        </w:rPr>
        <w:t>(Hardianto, Subanji, 2015)</w:t>
      </w:r>
      <w:r w:rsidRPr="0032287F">
        <w:rPr>
          <w:rFonts w:ascii="Times New Roman" w:hAnsi="Times New Roman" w:cs="Times New Roman"/>
          <w:sz w:val="22"/>
          <w:szCs w:val="24"/>
          <w:lang w:val="id-ID"/>
        </w:rPr>
        <w:fldChar w:fldCharType="end"/>
      </w:r>
      <w:r w:rsidRPr="0032287F">
        <w:rPr>
          <w:rFonts w:ascii="Times New Roman" w:hAnsi="Times New Roman" w:cs="Times New Roman"/>
          <w:sz w:val="22"/>
          <w:szCs w:val="24"/>
          <w:lang w:val="id-ID"/>
        </w:rPr>
        <w:t>. In a teaching and learning activity, teacher and student interactions occur as well as two-way communication. </w:t>
      </w:r>
    </w:p>
    <w:p w14:paraId="03B61A1F" w14:textId="5345DF6A" w:rsidR="0032287F" w:rsidRPr="0032287F" w:rsidRDefault="0032287F" w:rsidP="00D81ACD">
      <w:pPr>
        <w:pStyle w:val="BasicParagraph"/>
        <w:suppressAutoHyphens/>
        <w:spacing w:line="240" w:lineRule="auto"/>
        <w:ind w:firstLine="720"/>
        <w:jc w:val="both"/>
        <w:rPr>
          <w:rFonts w:ascii="Times New Roman" w:hAnsi="Times New Roman" w:cs="Times New Roman"/>
          <w:sz w:val="22"/>
          <w:szCs w:val="24"/>
          <w:lang w:val="id-ID"/>
        </w:rPr>
      </w:pPr>
      <w:r w:rsidRPr="00D81ACD">
        <w:rPr>
          <w:rFonts w:ascii="Times New Roman" w:hAnsi="Times New Roman" w:cs="Times New Roman"/>
          <w:sz w:val="22"/>
          <w:szCs w:val="24"/>
          <w:lang w:val="id-ID"/>
        </w:rPr>
        <w:t>The interaction between teachers and students during the online learning process could be done with one-way and or two-way communication through virtual meeting media. Communication through virtual meeting media really requires appreciation to attract students' attention to focus on the teacher and the information conveyed by the teacher. For this reason, emphasis is needed on the delivery of the information. The focus of information will be more striking when coupled with gestures when conveying. This requires a special trick from a teacher, and the teacher's understanding o</w:t>
      </w:r>
      <w:r w:rsidR="00D81ACD">
        <w:rPr>
          <w:rFonts w:ascii="Times New Roman" w:hAnsi="Times New Roman" w:cs="Times New Roman"/>
          <w:sz w:val="22"/>
          <w:szCs w:val="24"/>
          <w:lang w:val="id-ID"/>
        </w:rPr>
        <w:t xml:space="preserve">f how gestures or body language are </w:t>
      </w:r>
      <w:r w:rsidRPr="00D81ACD">
        <w:rPr>
          <w:rFonts w:ascii="Times New Roman" w:hAnsi="Times New Roman" w:cs="Times New Roman"/>
          <w:sz w:val="22"/>
          <w:szCs w:val="24"/>
          <w:lang w:val="id-ID"/>
        </w:rPr>
        <w:t xml:space="preserve">appropriate according to the context so that students can receive the information provided </w:t>
      </w:r>
      <w:r w:rsidR="00D81ACD" w:rsidRPr="00D81ACD">
        <w:rPr>
          <w:rFonts w:ascii="Times New Roman" w:hAnsi="Times New Roman" w:cs="Times New Roman"/>
          <w:sz w:val="22"/>
          <w:szCs w:val="24"/>
          <w:lang w:val="id-ID"/>
        </w:rPr>
        <w:t xml:space="preserve">by the teacher and the learning </w:t>
      </w:r>
      <w:r w:rsidRPr="00D81ACD">
        <w:rPr>
          <w:rFonts w:ascii="Times New Roman" w:hAnsi="Times New Roman" w:cs="Times New Roman"/>
          <w:sz w:val="22"/>
          <w:szCs w:val="24"/>
          <w:lang w:val="id-ID"/>
        </w:rPr>
        <w:t>objectives are</w:t>
      </w:r>
      <w:r w:rsidR="00D81ACD">
        <w:rPr>
          <w:rFonts w:ascii="Times New Roman" w:hAnsi="Times New Roman" w:cs="Times New Roman"/>
          <w:sz w:val="22"/>
          <w:szCs w:val="24"/>
          <w:lang w:val="id-ID"/>
        </w:rPr>
        <w:t xml:space="preserve"> archieved with optimum achievement.</w:t>
      </w:r>
    </w:p>
    <w:p w14:paraId="0D5A8F72" w14:textId="4E258276" w:rsidR="00332F9F" w:rsidRPr="0032287F" w:rsidRDefault="0032287F" w:rsidP="00D81ACD">
      <w:pPr>
        <w:pStyle w:val="Heading2"/>
        <w:spacing w:before="240"/>
      </w:pPr>
      <w:r>
        <w:t>CONCLUSION</w:t>
      </w:r>
    </w:p>
    <w:p w14:paraId="4E0D500E" w14:textId="77777777" w:rsidR="00D81ACD" w:rsidRPr="00D81ACD" w:rsidRDefault="00D81ACD" w:rsidP="00D81ACD">
      <w:pPr>
        <w:pStyle w:val="BasicParagraph"/>
        <w:suppressAutoHyphens/>
        <w:spacing w:line="240" w:lineRule="auto"/>
        <w:ind w:firstLine="720"/>
        <w:jc w:val="both"/>
        <w:rPr>
          <w:rFonts w:ascii="Times New Roman" w:hAnsi="Times New Roman" w:cs="Times New Roman"/>
          <w:sz w:val="22"/>
          <w:szCs w:val="24"/>
          <w:lang w:val="id-ID"/>
        </w:rPr>
      </w:pPr>
      <w:r w:rsidRPr="00D81ACD">
        <w:rPr>
          <w:rFonts w:ascii="Times New Roman" w:hAnsi="Times New Roman" w:cs="Times New Roman"/>
          <w:sz w:val="22"/>
          <w:szCs w:val="24"/>
          <w:lang w:val="id-ID"/>
        </w:rPr>
        <w:t xml:space="preserve">In the online learning process of physical education sport and health through virtual meeting media, it is very necessary to appreciate the teacher in the form of expression to attract students' attention to focus on the teacher and the information conveyed by the teacher especially on primary school. Emphasis on the delivery of the information coupled with body movements </w:t>
      </w:r>
      <w:r w:rsidRPr="00D81ACD">
        <w:rPr>
          <w:rFonts w:ascii="Times New Roman" w:hAnsi="Times New Roman" w:cs="Times New Roman"/>
          <w:sz w:val="22"/>
          <w:szCs w:val="24"/>
          <w:lang w:val="id-ID"/>
        </w:rPr>
        <w:lastRenderedPageBreak/>
        <w:t>make it easy the student to understand. The focus of information will be more striking when added to the body language and gestures of the teacher when delivering.</w:t>
      </w:r>
    </w:p>
    <w:p w14:paraId="0A584515" w14:textId="54D0FB21" w:rsidR="00D12676" w:rsidRPr="00D81ACD" w:rsidRDefault="00D81ACD" w:rsidP="000B750E">
      <w:pPr>
        <w:pStyle w:val="BasicParagraph"/>
        <w:suppressAutoHyphens/>
        <w:spacing w:line="240" w:lineRule="auto"/>
        <w:ind w:firstLine="720"/>
        <w:jc w:val="both"/>
        <w:rPr>
          <w:rFonts w:ascii="Times New Roman" w:hAnsi="Times New Roman" w:cs="Times New Roman"/>
          <w:sz w:val="22"/>
          <w:szCs w:val="24"/>
          <w:lang w:val="id-ID"/>
        </w:rPr>
      </w:pPr>
      <w:r w:rsidRPr="00D81ACD">
        <w:rPr>
          <w:rFonts w:ascii="Times New Roman" w:hAnsi="Times New Roman" w:cs="Times New Roman"/>
          <w:sz w:val="22"/>
          <w:szCs w:val="24"/>
          <w:lang w:val="id-ID"/>
        </w:rPr>
        <w:t>Primary school teacher of physical education sport and health should use special tricks in delivering practical material presented at virtual meetings. It could be done by giving a simple example, it can also be done by accenting local cultural movements. Place emphasis on unfamiliar words or terms in sports and unusual types of physical activity.</w:t>
      </w:r>
    </w:p>
    <w:p w14:paraId="298FA70B" w14:textId="1185C923" w:rsidR="00D1028A" w:rsidRPr="00DC7348" w:rsidRDefault="00DC7348" w:rsidP="000B750E">
      <w:pPr>
        <w:pStyle w:val="Heading2"/>
        <w:spacing w:before="240"/>
      </w:pPr>
      <w:r w:rsidRPr="00DC7348">
        <w:t>REFERENCE</w:t>
      </w:r>
    </w:p>
    <w:p w14:paraId="1E909DD6" w14:textId="076226D8"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lang w:val="id-ID"/>
        </w:rPr>
        <w:fldChar w:fldCharType="begin" w:fldLock="1"/>
      </w:r>
      <w:r w:rsidRPr="00DC7348">
        <w:rPr>
          <w:rFonts w:ascii="Times New Roman" w:hAnsi="Times New Roman" w:cs="Times New Roman"/>
          <w:lang w:val="id-ID"/>
        </w:rPr>
        <w:instrText xml:space="preserve">ADDIN Mendeley Bibliography CSL_BIBLIOGRAPHY </w:instrText>
      </w:r>
      <w:r w:rsidRPr="00DC7348">
        <w:rPr>
          <w:rFonts w:ascii="Times New Roman" w:hAnsi="Times New Roman" w:cs="Times New Roman"/>
          <w:lang w:val="id-ID"/>
        </w:rPr>
        <w:fldChar w:fldCharType="separate"/>
      </w:r>
      <w:r w:rsidRPr="00DC7348">
        <w:rPr>
          <w:rFonts w:ascii="Times New Roman" w:hAnsi="Times New Roman" w:cs="Times New Roman"/>
          <w:noProof/>
          <w:szCs w:val="24"/>
        </w:rPr>
        <w:t xml:space="preserve">Amran, Wawan S. Suherman, A. (2021). Physical Education Online Learning During the Covid-19 Pandemic : Effectiveness , Motivation , and Learning Outcomes. </w:t>
      </w:r>
      <w:r w:rsidRPr="00DC7348">
        <w:rPr>
          <w:rFonts w:ascii="Times New Roman" w:hAnsi="Times New Roman" w:cs="Times New Roman"/>
          <w:i/>
          <w:iCs/>
          <w:noProof/>
          <w:szCs w:val="24"/>
        </w:rPr>
        <w:t>The International Journal of Social Sciences World</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3</w:t>
      </w:r>
      <w:r w:rsidRPr="00DC7348">
        <w:rPr>
          <w:rFonts w:ascii="Times New Roman" w:hAnsi="Times New Roman" w:cs="Times New Roman"/>
          <w:noProof/>
          <w:szCs w:val="24"/>
        </w:rPr>
        <w:t>(1), 123–137. https://doi.org/https://doi.org/10.5281/zenodo.4694175</w:t>
      </w:r>
    </w:p>
    <w:p w14:paraId="2D03D39D"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Bambaeeroo, F., &amp; Shokrpour, N. (2017). The impact of the teachers’ non-verbal communication on success in teaching. </w:t>
      </w:r>
      <w:r w:rsidRPr="00DC7348">
        <w:rPr>
          <w:rFonts w:ascii="Times New Roman" w:hAnsi="Times New Roman" w:cs="Times New Roman"/>
          <w:i/>
          <w:iCs/>
          <w:noProof/>
          <w:szCs w:val="24"/>
        </w:rPr>
        <w:t>Journal of Advances in Medical Education &amp; Professionalism</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5</w:t>
      </w:r>
      <w:r w:rsidRPr="00DC7348">
        <w:rPr>
          <w:rFonts w:ascii="Times New Roman" w:hAnsi="Times New Roman" w:cs="Times New Roman"/>
          <w:noProof/>
          <w:szCs w:val="24"/>
        </w:rPr>
        <w:t>(2), 51–59. http://www.ncbi.nlm.nih.gov/pubmed/28367460%0Ahttp://www.pubmedcentral.nih.gov/articlerender.fcgi?artid=PMC5346168</w:t>
      </w:r>
    </w:p>
    <w:p w14:paraId="06DA02B5"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Barmaki, R., &amp; Hughes, C. E. (2015). A case study to track teacher gestures and performance in a virtual learning environment. </w:t>
      </w:r>
      <w:r w:rsidRPr="00DC7348">
        <w:rPr>
          <w:rFonts w:ascii="Times New Roman" w:hAnsi="Times New Roman" w:cs="Times New Roman"/>
          <w:i/>
          <w:iCs/>
          <w:noProof/>
          <w:szCs w:val="24"/>
        </w:rPr>
        <w:t>ACM International Conference Proceeding Series</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16</w:t>
      </w:r>
      <w:r w:rsidRPr="00DC7348">
        <w:rPr>
          <w:rFonts w:ascii="Times New Roman" w:hAnsi="Times New Roman" w:cs="Times New Roman"/>
          <w:noProof/>
          <w:szCs w:val="24"/>
        </w:rPr>
        <w:t>-</w:t>
      </w:r>
      <w:r w:rsidRPr="00DC7348">
        <w:rPr>
          <w:rFonts w:ascii="Times New Roman" w:hAnsi="Times New Roman" w:cs="Times New Roman"/>
          <w:i/>
          <w:iCs/>
          <w:noProof/>
          <w:szCs w:val="24"/>
        </w:rPr>
        <w:t>20</w:t>
      </w:r>
      <w:r w:rsidRPr="00DC7348">
        <w:rPr>
          <w:rFonts w:ascii="Times New Roman" w:hAnsi="Times New Roman" w:cs="Times New Roman"/>
          <w:noProof/>
          <w:szCs w:val="24"/>
        </w:rPr>
        <w:t>-</w:t>
      </w:r>
      <w:r w:rsidRPr="00DC7348">
        <w:rPr>
          <w:rFonts w:ascii="Times New Roman" w:hAnsi="Times New Roman" w:cs="Times New Roman"/>
          <w:i/>
          <w:iCs/>
          <w:noProof/>
          <w:szCs w:val="24"/>
        </w:rPr>
        <w:t>Marc</w:t>
      </w:r>
      <w:r w:rsidRPr="00DC7348">
        <w:rPr>
          <w:rFonts w:ascii="Times New Roman" w:hAnsi="Times New Roman" w:cs="Times New Roman"/>
          <w:noProof/>
          <w:szCs w:val="24"/>
        </w:rPr>
        <w:t>(March), 420–421. https://doi.org/10.1145/2723576.2723650</w:t>
      </w:r>
    </w:p>
    <w:p w14:paraId="74A696F8"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Bhakta, K. N. D. (2016). Impact of information technology on accounting. </w:t>
      </w:r>
      <w:r w:rsidRPr="00DC7348">
        <w:rPr>
          <w:rFonts w:ascii="Times New Roman" w:hAnsi="Times New Roman" w:cs="Times New Roman"/>
          <w:i/>
          <w:iCs/>
          <w:noProof/>
          <w:szCs w:val="24"/>
        </w:rPr>
        <w:t>AInternational Research Journal of Interdisciplinary &amp; Multidisciplinary Studies (IRJIMS)</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2</w:t>
      </w:r>
      <w:r w:rsidRPr="00DC7348">
        <w:rPr>
          <w:rFonts w:ascii="Times New Roman" w:hAnsi="Times New Roman" w:cs="Times New Roman"/>
          <w:noProof/>
          <w:szCs w:val="24"/>
        </w:rPr>
        <w:t>(11), 131–138. https://doi.org/10.4028/www.scientific.net/AMR.219-220.1224</w:t>
      </w:r>
    </w:p>
    <w:p w14:paraId="35FA914B"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Busà, M. G. (2015). </w:t>
      </w:r>
      <w:r w:rsidRPr="00DC7348">
        <w:rPr>
          <w:rFonts w:ascii="Times New Roman" w:hAnsi="Times New Roman" w:cs="Times New Roman"/>
          <w:i/>
          <w:iCs/>
          <w:noProof/>
          <w:szCs w:val="24"/>
        </w:rPr>
        <w:t>TEACHING LEARNERS TO COMMUNICATE EFFECTIVELY IN THE L2 Integrating body language in the students ’ syllabus</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15</w:t>
      </w:r>
      <w:r w:rsidRPr="00DC7348">
        <w:rPr>
          <w:rFonts w:ascii="Times New Roman" w:hAnsi="Times New Roman" w:cs="Times New Roman"/>
          <w:noProof/>
          <w:szCs w:val="24"/>
        </w:rPr>
        <w:t>, 83–98. https://doi.org/10.1285/i22390359v15p83</w:t>
      </w:r>
    </w:p>
    <w:p w14:paraId="68A4C4FB"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Dupuy, B., &amp; Warner, C. (2021). Intercultural communicative competence and mobility: Perspectives on virtual, physical, and critical dimensions. </w:t>
      </w:r>
      <w:r w:rsidRPr="00DC7348">
        <w:rPr>
          <w:rFonts w:ascii="Times New Roman" w:hAnsi="Times New Roman" w:cs="Times New Roman"/>
          <w:i/>
          <w:iCs/>
          <w:noProof/>
          <w:szCs w:val="24"/>
        </w:rPr>
        <w:t>Intercultural Communication Education</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4</w:t>
      </w:r>
      <w:r w:rsidRPr="00DC7348">
        <w:rPr>
          <w:rFonts w:ascii="Times New Roman" w:hAnsi="Times New Roman" w:cs="Times New Roman"/>
          <w:noProof/>
          <w:szCs w:val="24"/>
        </w:rPr>
        <w:t>(1), 1–5. https://doi.org/10.29140/ice.v4n1.441</w:t>
      </w:r>
    </w:p>
    <w:p w14:paraId="1425D01D"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Farlianti, A. N., Roslina, R., &amp; Syam, H. (2017). The Analysis Of Gesture Used By The Students Of English Study Program In The Classroom Interaction At The University Of Sembilanbelas November, Kolaka. </w:t>
      </w:r>
      <w:r w:rsidRPr="00DC7348">
        <w:rPr>
          <w:rFonts w:ascii="Times New Roman" w:hAnsi="Times New Roman" w:cs="Times New Roman"/>
          <w:i/>
          <w:iCs/>
          <w:noProof/>
          <w:szCs w:val="24"/>
        </w:rPr>
        <w:t xml:space="preserve">EDUCATIO : Journal of </w:t>
      </w:r>
      <w:bookmarkStart w:id="0" w:name="_GoBack"/>
      <w:bookmarkEnd w:id="0"/>
      <w:r w:rsidRPr="00DC7348">
        <w:rPr>
          <w:rFonts w:ascii="Times New Roman" w:hAnsi="Times New Roman" w:cs="Times New Roman"/>
          <w:i/>
          <w:iCs/>
          <w:noProof/>
          <w:szCs w:val="24"/>
        </w:rPr>
        <w:t>Education</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2</w:t>
      </w:r>
      <w:r w:rsidRPr="00DC7348">
        <w:rPr>
          <w:rFonts w:ascii="Times New Roman" w:hAnsi="Times New Roman" w:cs="Times New Roman"/>
          <w:noProof/>
          <w:szCs w:val="24"/>
        </w:rPr>
        <w:t>(2). https://doi.org/10.29138/educatio.v2i2.181</w:t>
      </w:r>
    </w:p>
    <w:p w14:paraId="09ADB6D7"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Gulec, S., &amp; Temel, H. (2015). Body Language Using Skills of Teacher Candidates from Departments of Mathematics Education and Social Studies Education. </w:t>
      </w:r>
      <w:r w:rsidRPr="00DC7348">
        <w:rPr>
          <w:rFonts w:ascii="Times New Roman" w:hAnsi="Times New Roman" w:cs="Times New Roman"/>
          <w:i/>
          <w:iCs/>
          <w:noProof/>
          <w:szCs w:val="24"/>
        </w:rPr>
        <w:t>Procedia - Social and Behavioral Sciences</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186</w:t>
      </w:r>
      <w:r w:rsidRPr="00DC7348">
        <w:rPr>
          <w:rFonts w:ascii="Times New Roman" w:hAnsi="Times New Roman" w:cs="Times New Roman"/>
          <w:noProof/>
          <w:szCs w:val="24"/>
        </w:rPr>
        <w:t>, 161–168. https://doi.org/10.1016/j.sbspro.2015.04.149</w:t>
      </w:r>
    </w:p>
    <w:p w14:paraId="684C0276"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Guzacheva, N. (2020). Zoom Technology as an Effective Tool for Distance Learning in Teaching English to Medical Students. </w:t>
      </w:r>
      <w:r w:rsidRPr="00DC7348">
        <w:rPr>
          <w:rFonts w:ascii="Times New Roman" w:hAnsi="Times New Roman" w:cs="Times New Roman"/>
          <w:i/>
          <w:iCs/>
          <w:noProof/>
          <w:szCs w:val="24"/>
        </w:rPr>
        <w:t>Bulletin of Science and Practice</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6</w:t>
      </w:r>
      <w:r w:rsidRPr="00DC7348">
        <w:rPr>
          <w:rFonts w:ascii="Times New Roman" w:hAnsi="Times New Roman" w:cs="Times New Roman"/>
          <w:noProof/>
          <w:szCs w:val="24"/>
        </w:rPr>
        <w:t>(5), 457–460. https://doi.org/10.33619/2414-2948/54/61</w:t>
      </w:r>
    </w:p>
    <w:p w14:paraId="47075716"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Hardianto, Subanji, S. R. (2015). Analisis Penggunaan Gesture Untuk Memperbaiki Kesalahan Konsep Siswa Dalam Proses Diskusi Pemecahan Masalah Pisa. </w:t>
      </w:r>
      <w:r w:rsidRPr="00DC7348">
        <w:rPr>
          <w:rFonts w:ascii="Times New Roman" w:hAnsi="Times New Roman" w:cs="Times New Roman"/>
          <w:i/>
          <w:iCs/>
          <w:noProof/>
          <w:szCs w:val="24"/>
        </w:rPr>
        <w:t>PEdagogy</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1</w:t>
      </w:r>
      <w:r w:rsidRPr="00DC7348">
        <w:rPr>
          <w:rFonts w:ascii="Times New Roman" w:hAnsi="Times New Roman" w:cs="Times New Roman"/>
          <w:noProof/>
          <w:szCs w:val="24"/>
        </w:rPr>
        <w:t>(1), 36–47.</w:t>
      </w:r>
    </w:p>
    <w:p w14:paraId="7FA4C83F"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Hudah, M., Ari Widiyatmoko, F., Dwi Pradipta, G., &amp; Maliki, O. (2020). Analisis Pembelajaran Pendidikan Jasmani Di Masa Pandemi Covid-19 Di Tinjau Dari Penggunaan Media Aplikasi Pembelajaran Dan Usia Guru. </w:t>
      </w:r>
      <w:r w:rsidRPr="00DC7348">
        <w:rPr>
          <w:rFonts w:ascii="Times New Roman" w:hAnsi="Times New Roman" w:cs="Times New Roman"/>
          <w:i/>
          <w:iCs/>
          <w:noProof/>
          <w:szCs w:val="24"/>
        </w:rPr>
        <w:t>Jurnal Porkes</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3</w:t>
      </w:r>
      <w:r w:rsidRPr="00DC7348">
        <w:rPr>
          <w:rFonts w:ascii="Times New Roman" w:hAnsi="Times New Roman" w:cs="Times New Roman"/>
          <w:noProof/>
          <w:szCs w:val="24"/>
        </w:rPr>
        <w:t>(2), 93–102. https://doi.org/10.29408/porkes.v3i2.2904</w:t>
      </w:r>
    </w:p>
    <w:p w14:paraId="6FA3103F"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Khan, A., Khan, S., Zia-Ul-Islam, S., &amp; Khan, M. (2017). Communication Skills of a Teacher and Its Role in the Development of the Students’ Academic Success. </w:t>
      </w:r>
      <w:r w:rsidRPr="00DC7348">
        <w:rPr>
          <w:rFonts w:ascii="Times New Roman" w:hAnsi="Times New Roman" w:cs="Times New Roman"/>
          <w:i/>
          <w:iCs/>
          <w:noProof/>
          <w:szCs w:val="24"/>
        </w:rPr>
        <w:t>Journal of Education and Practice</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8</w:t>
      </w:r>
      <w:r w:rsidRPr="00DC7348">
        <w:rPr>
          <w:rFonts w:ascii="Times New Roman" w:hAnsi="Times New Roman" w:cs="Times New Roman"/>
          <w:noProof/>
          <w:szCs w:val="24"/>
        </w:rPr>
        <w:t>(1), 18–21.</w:t>
      </w:r>
    </w:p>
    <w:p w14:paraId="5DB3285C"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Maulia, P. S., Purnama, H., &amp; Si, M. (2021). The Effectiveness Of Google Meet As A Online Media Learning During Covid-19 </w:t>
      </w:r>
      <w:r w:rsidRPr="00DC7348">
        <w:rPr>
          <w:rFonts w:ascii="Times New Roman" w:hAnsi="Times New Roman" w:cs="Times New Roman"/>
          <w:noProof/>
          <w:szCs w:val="24"/>
        </w:rPr>
        <w:lastRenderedPageBreak/>
        <w:t xml:space="preserve">Pandemic In Telkom University ’ S Digital Pr Students. </w:t>
      </w:r>
      <w:r w:rsidRPr="00DC7348">
        <w:rPr>
          <w:rFonts w:ascii="Times New Roman" w:hAnsi="Times New Roman" w:cs="Times New Roman"/>
          <w:i/>
          <w:iCs/>
          <w:noProof/>
          <w:szCs w:val="24"/>
        </w:rPr>
        <w:t>E-Proceeding of Management</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8</w:t>
      </w:r>
      <w:r w:rsidRPr="00DC7348">
        <w:rPr>
          <w:rFonts w:ascii="Times New Roman" w:hAnsi="Times New Roman" w:cs="Times New Roman"/>
          <w:noProof/>
          <w:szCs w:val="24"/>
        </w:rPr>
        <w:t>(2), 2069–2073.</w:t>
      </w:r>
    </w:p>
    <w:p w14:paraId="3D204BC8"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Monica, J., &amp; Fitriawati, D. (2020). Efektivitas Penggunaan Aplikasi Zoom Sebagai Media Pembelajaran Online Pada Mahasiswa Saat Pandemi Covid-19 As An Online Learning Medium For Students During The Covid-19 Pandemic. </w:t>
      </w:r>
      <w:r w:rsidRPr="00DC7348">
        <w:rPr>
          <w:rFonts w:ascii="Times New Roman" w:hAnsi="Times New Roman" w:cs="Times New Roman"/>
          <w:i/>
          <w:iCs/>
          <w:noProof/>
          <w:szCs w:val="24"/>
        </w:rPr>
        <w:t>Jurnal Communio : Jurnal Ilmu Komunikasi</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9</w:t>
      </w:r>
      <w:r w:rsidRPr="00DC7348">
        <w:rPr>
          <w:rFonts w:ascii="Times New Roman" w:hAnsi="Times New Roman" w:cs="Times New Roman"/>
          <w:noProof/>
          <w:szCs w:val="24"/>
        </w:rPr>
        <w:t>(2), 1630–1640.</w:t>
      </w:r>
    </w:p>
    <w:p w14:paraId="1B0802E3"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Mujiono, N. G. (2021). Physical education in the covid-19 pandemic. </w:t>
      </w:r>
      <w:r w:rsidRPr="00DC7348">
        <w:rPr>
          <w:rFonts w:ascii="Times New Roman" w:hAnsi="Times New Roman" w:cs="Times New Roman"/>
          <w:i/>
          <w:iCs/>
          <w:noProof/>
          <w:szCs w:val="24"/>
        </w:rPr>
        <w:t>JUARA: Jurnal Olahraga E-ISSN</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6</w:t>
      </w:r>
      <w:r w:rsidRPr="00DC7348">
        <w:rPr>
          <w:rFonts w:ascii="Times New Roman" w:hAnsi="Times New Roman" w:cs="Times New Roman"/>
          <w:noProof/>
          <w:szCs w:val="24"/>
        </w:rPr>
        <w:t>(1), 50–63. https://doi.org/doi.org/10.33222/juara.v6i1.1054 Literature</w:t>
      </w:r>
    </w:p>
    <w:p w14:paraId="1D638008"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Nurul Raodatun Hasanah, I Putu Panca Adi, I. G. S. (2021). SURVEY PELAKSAAN PEMBELAJARAN PJOK SECARA DARING PADA MASA PANDEMI COVID-19. </w:t>
      </w:r>
      <w:r w:rsidRPr="00DC7348">
        <w:rPr>
          <w:rFonts w:ascii="Times New Roman" w:hAnsi="Times New Roman" w:cs="Times New Roman"/>
          <w:i/>
          <w:iCs/>
          <w:noProof/>
          <w:szCs w:val="24"/>
        </w:rPr>
        <w:t>Jurnal Kejaora: Jurnal Kesehatan Jasmani Dan Olahraga</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6</w:t>
      </w:r>
      <w:r w:rsidRPr="00DC7348">
        <w:rPr>
          <w:rFonts w:ascii="Times New Roman" w:hAnsi="Times New Roman" w:cs="Times New Roman"/>
          <w:noProof/>
          <w:szCs w:val="24"/>
        </w:rPr>
        <w:t>(1), 189–196. https://doi.org/https://doi.org/10.36526/kejaora.v6i1.1295</w:t>
      </w:r>
    </w:p>
    <w:p w14:paraId="0D3363EA"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Pernantah, P. S., &amp; Ramadhani, A. S. (2021). Penggunaan Aplikasi Google Meet dalam Menunjang Keefektifan Belajar Daring Masa Pandemi Covid-19 di SMA Negeri 3 Pekanbaru. </w:t>
      </w:r>
      <w:r w:rsidRPr="00DC7348">
        <w:rPr>
          <w:rFonts w:ascii="Times New Roman" w:hAnsi="Times New Roman" w:cs="Times New Roman"/>
          <w:i/>
          <w:iCs/>
          <w:noProof/>
          <w:szCs w:val="24"/>
        </w:rPr>
        <w:t>Pedagogi: Jurnal Ilmu Pendidikan</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21</w:t>
      </w:r>
      <w:r w:rsidRPr="00DC7348">
        <w:rPr>
          <w:rFonts w:ascii="Times New Roman" w:hAnsi="Times New Roman" w:cs="Times New Roman"/>
          <w:noProof/>
          <w:szCs w:val="24"/>
        </w:rPr>
        <w:t>(1), 45–50.</w:t>
      </w:r>
    </w:p>
    <w:p w14:paraId="078CB38C"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Pokhrel, S., &amp; Chhetri, R. (2021). A Literature Review on Impact of COVID-19 Pandemic on Teaching and Learning. </w:t>
      </w:r>
      <w:r w:rsidRPr="00DC7348">
        <w:rPr>
          <w:rFonts w:ascii="Times New Roman" w:hAnsi="Times New Roman" w:cs="Times New Roman"/>
          <w:i/>
          <w:iCs/>
          <w:noProof/>
          <w:szCs w:val="24"/>
        </w:rPr>
        <w:t>Higher Education for the Future</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8</w:t>
      </w:r>
      <w:r w:rsidRPr="00DC7348">
        <w:rPr>
          <w:rFonts w:ascii="Times New Roman" w:hAnsi="Times New Roman" w:cs="Times New Roman"/>
          <w:noProof/>
          <w:szCs w:val="24"/>
        </w:rPr>
        <w:t>(1), 133–141. https://doi.org/10.1177/2347631120983481</w:t>
      </w:r>
    </w:p>
    <w:p w14:paraId="3BD0A36E"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Pratama, H., Azman, M. N. A., Kassymova, G. K., &amp; Duisenbayeva, S. S. (2020). The Trend in Using Online Meeting Applications for Learning During the Period of Pandemic COVID-19: A Literature Review. </w:t>
      </w:r>
      <w:r w:rsidRPr="00DC7348">
        <w:rPr>
          <w:rFonts w:ascii="Times New Roman" w:hAnsi="Times New Roman" w:cs="Times New Roman"/>
          <w:i/>
          <w:iCs/>
          <w:noProof/>
          <w:szCs w:val="24"/>
        </w:rPr>
        <w:t>Journal of Innovation in Educational and Cultural Research</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1</w:t>
      </w:r>
      <w:r w:rsidRPr="00DC7348">
        <w:rPr>
          <w:rFonts w:ascii="Times New Roman" w:hAnsi="Times New Roman" w:cs="Times New Roman"/>
          <w:noProof/>
          <w:szCs w:val="24"/>
        </w:rPr>
        <w:t>(2), 58–68. https://doi.org/10.46843/jiecr.v1i2.15</w:t>
      </w:r>
    </w:p>
    <w:p w14:paraId="4E1A74D3"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Setiyowati, A., Salsabila, U. H., Zulaika, R., &amp; ... (2020). Peran Teknologi Pendidikan Dalam Penggunaan E-Learning Sebagai Platform Pembelajaran Dimasa Pandemi C0Vid-19. </w:t>
      </w:r>
      <w:r w:rsidRPr="00DC7348">
        <w:rPr>
          <w:rFonts w:ascii="Times New Roman" w:hAnsi="Times New Roman" w:cs="Times New Roman"/>
          <w:i/>
          <w:iCs/>
          <w:noProof/>
          <w:szCs w:val="24"/>
        </w:rPr>
        <w:t>EDURELIGIA: Jurnal …</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04</w:t>
      </w:r>
      <w:r w:rsidRPr="00DC7348">
        <w:rPr>
          <w:rFonts w:ascii="Times New Roman" w:hAnsi="Times New Roman" w:cs="Times New Roman"/>
          <w:noProof/>
          <w:szCs w:val="24"/>
        </w:rPr>
        <w:t xml:space="preserve">(02), 196–206. </w:t>
      </w:r>
      <w:r w:rsidRPr="00DC7348">
        <w:rPr>
          <w:rFonts w:ascii="Times New Roman" w:hAnsi="Times New Roman" w:cs="Times New Roman"/>
          <w:noProof/>
          <w:szCs w:val="24"/>
        </w:rPr>
        <w:t>https://www.ejournal.unuja.ac.id/index.php/edureligia/article/view/1497</w:t>
      </w:r>
    </w:p>
    <w:p w14:paraId="68008F87"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szCs w:val="24"/>
        </w:rPr>
      </w:pPr>
      <w:r w:rsidRPr="00DC7348">
        <w:rPr>
          <w:rFonts w:ascii="Times New Roman" w:hAnsi="Times New Roman" w:cs="Times New Roman"/>
          <w:noProof/>
          <w:szCs w:val="24"/>
        </w:rPr>
        <w:t xml:space="preserve">Thseen, N. (2020). Face-To-Face Communication, Non-Verbal Body Language and Phubbing: the Intrusion in the Process. </w:t>
      </w:r>
      <w:r w:rsidRPr="00DC7348">
        <w:rPr>
          <w:rFonts w:ascii="Times New Roman" w:hAnsi="Times New Roman" w:cs="Times New Roman"/>
          <w:i/>
          <w:iCs/>
          <w:noProof/>
          <w:szCs w:val="24"/>
        </w:rPr>
        <w:t>Russian Journal of Education and Psychology</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11</w:t>
      </w:r>
      <w:r w:rsidRPr="00DC7348">
        <w:rPr>
          <w:rFonts w:ascii="Times New Roman" w:hAnsi="Times New Roman" w:cs="Times New Roman"/>
          <w:noProof/>
          <w:szCs w:val="24"/>
        </w:rPr>
        <w:t>(2), 22. https://doi.org/10.12731/2658-4034-2020-2-22-31</w:t>
      </w:r>
    </w:p>
    <w:p w14:paraId="788F15D1" w14:textId="77777777" w:rsidR="00DC7348" w:rsidRPr="00DC7348" w:rsidRDefault="00DC7348" w:rsidP="00DC7348">
      <w:pPr>
        <w:widowControl w:val="0"/>
        <w:autoSpaceDE w:val="0"/>
        <w:autoSpaceDN w:val="0"/>
        <w:adjustRightInd w:val="0"/>
        <w:spacing w:before="0" w:beforeAutospacing="0" w:after="0" w:afterAutospacing="0"/>
        <w:ind w:left="480" w:hanging="480"/>
        <w:jc w:val="both"/>
        <w:rPr>
          <w:rFonts w:ascii="Times New Roman" w:hAnsi="Times New Roman" w:cs="Times New Roman"/>
          <w:noProof/>
        </w:rPr>
      </w:pPr>
      <w:r w:rsidRPr="00DC7348">
        <w:rPr>
          <w:rFonts w:ascii="Times New Roman" w:hAnsi="Times New Roman" w:cs="Times New Roman"/>
          <w:noProof/>
          <w:szCs w:val="24"/>
        </w:rPr>
        <w:t xml:space="preserve">Williyanto, S., Santoso, N., Wiyanto, A., &amp; Article, H. (2020). </w:t>
      </w:r>
      <w:r w:rsidRPr="00DC7348">
        <w:rPr>
          <w:rFonts w:ascii="Times New Roman" w:hAnsi="Times New Roman" w:cs="Times New Roman"/>
          <w:i/>
          <w:iCs/>
          <w:noProof/>
          <w:szCs w:val="24"/>
        </w:rPr>
        <w:t>Physical Education Teacher Strategies to Improving Student Learn- ing Outcomes Through Publication of Work Results</w:t>
      </w:r>
      <w:r w:rsidRPr="00DC7348">
        <w:rPr>
          <w:rFonts w:ascii="Times New Roman" w:hAnsi="Times New Roman" w:cs="Times New Roman"/>
          <w:noProof/>
          <w:szCs w:val="24"/>
        </w:rPr>
        <w:t xml:space="preserve">. </w:t>
      </w:r>
      <w:r w:rsidRPr="00DC7348">
        <w:rPr>
          <w:rFonts w:ascii="Times New Roman" w:hAnsi="Times New Roman" w:cs="Times New Roman"/>
          <w:i/>
          <w:iCs/>
          <w:noProof/>
          <w:szCs w:val="24"/>
        </w:rPr>
        <w:t>7</w:t>
      </w:r>
      <w:r w:rsidRPr="00DC7348">
        <w:rPr>
          <w:rFonts w:ascii="Times New Roman" w:hAnsi="Times New Roman" w:cs="Times New Roman"/>
          <w:noProof/>
          <w:szCs w:val="24"/>
        </w:rPr>
        <w:t>(1), 5–10.</w:t>
      </w:r>
    </w:p>
    <w:p w14:paraId="6A2BEC82" w14:textId="6BD938BA" w:rsidR="00D81ACD" w:rsidRPr="00DC7348" w:rsidRDefault="00DC7348" w:rsidP="00DC7348">
      <w:pPr>
        <w:spacing w:before="0" w:beforeAutospacing="0" w:after="0" w:afterAutospacing="0"/>
        <w:jc w:val="both"/>
        <w:rPr>
          <w:rFonts w:ascii="Times New Roman" w:hAnsi="Times New Roman" w:cs="Times New Roman"/>
          <w:lang w:val="id-ID"/>
        </w:rPr>
      </w:pPr>
      <w:r w:rsidRPr="00DC7348">
        <w:rPr>
          <w:rFonts w:ascii="Times New Roman" w:hAnsi="Times New Roman" w:cs="Times New Roman"/>
          <w:lang w:val="id-ID"/>
        </w:rPr>
        <w:fldChar w:fldCharType="end"/>
      </w:r>
    </w:p>
    <w:p w14:paraId="186AF7D6" w14:textId="02CC16AC" w:rsidR="00D81ACD" w:rsidRPr="00DC7348" w:rsidRDefault="00D81ACD" w:rsidP="00DC7348">
      <w:pPr>
        <w:spacing w:before="0" w:beforeAutospacing="0" w:after="0" w:afterAutospacing="0"/>
        <w:jc w:val="both"/>
        <w:rPr>
          <w:rFonts w:ascii="Times New Roman" w:hAnsi="Times New Roman" w:cs="Times New Roman"/>
          <w:lang w:val="id-ID"/>
        </w:rPr>
      </w:pPr>
    </w:p>
    <w:p w14:paraId="6A8E8598" w14:textId="7C2340C0" w:rsidR="00D81ACD" w:rsidRPr="00DC7348" w:rsidRDefault="00D81ACD" w:rsidP="00DC7348">
      <w:pPr>
        <w:spacing w:before="0" w:beforeAutospacing="0" w:after="0" w:afterAutospacing="0"/>
        <w:jc w:val="both"/>
        <w:rPr>
          <w:rFonts w:ascii="Times New Roman" w:hAnsi="Times New Roman" w:cs="Times New Roman"/>
          <w:lang w:val="id-ID"/>
        </w:rPr>
      </w:pPr>
    </w:p>
    <w:p w14:paraId="6F7811DD" w14:textId="77777777" w:rsidR="00D81ACD" w:rsidRPr="00DC7348" w:rsidRDefault="00D81ACD" w:rsidP="00DC7348">
      <w:pPr>
        <w:spacing w:before="0" w:beforeAutospacing="0" w:after="0" w:afterAutospacing="0"/>
        <w:jc w:val="both"/>
        <w:rPr>
          <w:rFonts w:ascii="Times New Roman" w:hAnsi="Times New Roman" w:cs="Times New Roman"/>
          <w:lang w:val="id-ID"/>
        </w:rPr>
      </w:pPr>
    </w:p>
    <w:sectPr w:rsidR="00D81ACD" w:rsidRPr="00DC7348"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45B2C" w14:textId="77777777" w:rsidR="004504FE" w:rsidRDefault="004504FE" w:rsidP="0048529F">
      <w:pPr>
        <w:spacing w:before="0" w:after="0"/>
      </w:pPr>
      <w:r>
        <w:separator/>
      </w:r>
    </w:p>
  </w:endnote>
  <w:endnote w:type="continuationSeparator" w:id="0">
    <w:p w14:paraId="1834BE71" w14:textId="77777777" w:rsidR="004504FE" w:rsidRDefault="004504FE"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9806D" w14:textId="04E4F164" w:rsidR="00671EAC" w:rsidRPr="00852420" w:rsidRDefault="004504FE">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00671EAC" w:rsidRPr="00852420">
          <w:rPr>
            <w:rFonts w:ascii="Calisto MT" w:hAnsi="Calisto MT"/>
          </w:rPr>
          <w:fldChar w:fldCharType="begin"/>
        </w:r>
        <w:r w:rsidR="00671EAC" w:rsidRPr="00852420">
          <w:rPr>
            <w:rFonts w:ascii="Calisto MT" w:hAnsi="Calisto MT"/>
          </w:rPr>
          <w:instrText xml:space="preserve"> PAGE   \* MERGEFORMAT </w:instrText>
        </w:r>
        <w:r w:rsidR="00671EAC" w:rsidRPr="00852420">
          <w:rPr>
            <w:rFonts w:ascii="Calisto MT" w:hAnsi="Calisto MT"/>
          </w:rPr>
          <w:fldChar w:fldCharType="separate"/>
        </w:r>
        <w:r w:rsidR="000B750E">
          <w:rPr>
            <w:rFonts w:ascii="Calisto MT" w:hAnsi="Calisto MT"/>
            <w:noProof/>
          </w:rPr>
          <w:t>61</w:t>
        </w:r>
        <w:r w:rsidR="00671EAC"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736993"/>
      <w:docPartObj>
        <w:docPartGallery w:val="Page Numbers (Bottom of Page)"/>
        <w:docPartUnique/>
      </w:docPartObj>
    </w:sdtPr>
    <w:sdtEndPr>
      <w:rPr>
        <w:noProof/>
        <w:sz w:val="20"/>
      </w:rPr>
    </w:sdtEndPr>
    <w:sdtContent>
      <w:p w14:paraId="69A38664" w14:textId="1B7EA9ED" w:rsidR="00671EAC" w:rsidRPr="00264831" w:rsidRDefault="00671EAC" w:rsidP="00B60EF7">
        <w:pPr>
          <w:pStyle w:val="Footer"/>
          <w:spacing w:before="100" w:after="100"/>
          <w:rPr>
            <w:sz w:val="20"/>
          </w:rPr>
        </w:pP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0B750E">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A71E6" w14:textId="77777777" w:rsidR="004504FE" w:rsidRDefault="004504FE" w:rsidP="0048529F">
      <w:pPr>
        <w:spacing w:before="0" w:after="0"/>
      </w:pPr>
      <w:r>
        <w:separator/>
      </w:r>
    </w:p>
  </w:footnote>
  <w:footnote w:type="continuationSeparator" w:id="0">
    <w:p w14:paraId="407C5A9F" w14:textId="77777777" w:rsidR="004504FE" w:rsidRDefault="004504FE"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743C" w14:textId="77777777" w:rsidR="00671EAC" w:rsidRDefault="00671EA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2DAE" w14:textId="7FAD3AF9" w:rsidR="00671EAC" w:rsidRPr="00BC084A" w:rsidRDefault="00024785"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Inkeu Tri Auguntari dkk.</w:t>
    </w:r>
    <w:r w:rsidR="00671EAC" w:rsidRPr="00AF79B4">
      <w:rPr>
        <w:rFonts w:ascii="Calisto MT" w:hAnsi="Calisto MT" w:cs="Calisto MT"/>
        <w:bCs/>
        <w:sz w:val="18"/>
        <w:szCs w:val="18"/>
        <w:lang w:val="sv-SE"/>
      </w:rPr>
      <w:t xml:space="preserve"> </w:t>
    </w:r>
    <w:r w:rsidR="00671EAC" w:rsidRPr="005D5DE0">
      <w:rPr>
        <w:rFonts w:ascii="Calisto MT" w:hAnsi="Calisto MT" w:cs="Calisto MT"/>
        <w:color w:val="000000"/>
        <w:sz w:val="18"/>
        <w:szCs w:val="18"/>
      </w:rPr>
      <w:t xml:space="preserve">/ </w:t>
    </w:r>
    <w:r w:rsidR="00D12676" w:rsidRPr="00D12676">
      <w:rPr>
        <w:rFonts w:ascii="Calisto MT" w:hAnsi="Calisto MT" w:cs="Calisto MT"/>
        <w:color w:val="000000"/>
        <w:sz w:val="18"/>
        <w:szCs w:val="18"/>
      </w:rPr>
      <w:t xml:space="preserve">Journal of Teaching Physical </w:t>
    </w:r>
    <w:proofErr w:type="gramStart"/>
    <w:r w:rsidR="00D12676" w:rsidRPr="00D12676">
      <w:rPr>
        <w:rFonts w:ascii="Calisto MT" w:hAnsi="Calisto MT" w:cs="Calisto MT"/>
        <w:color w:val="000000"/>
        <w:sz w:val="18"/>
        <w:szCs w:val="18"/>
      </w:rPr>
      <w:t>Education  in</w:t>
    </w:r>
    <w:proofErr w:type="gramEnd"/>
    <w:r w:rsidR="00D12676" w:rsidRPr="00D12676">
      <w:rPr>
        <w:rFonts w:ascii="Calisto MT" w:hAnsi="Calisto MT" w:cs="Calisto MT"/>
        <w:color w:val="000000"/>
        <w:sz w:val="18"/>
        <w:szCs w:val="18"/>
      </w:rPr>
      <w:t xml:space="preserve"> Elementary School</w:t>
    </w:r>
    <w:r w:rsidR="00D12676">
      <w:rPr>
        <w:rFonts w:ascii="Calisto MT" w:hAnsi="Calisto MT" w:cs="Calisto MT"/>
        <w:color w:val="000000"/>
        <w:sz w:val="18"/>
        <w:szCs w:val="18"/>
      </w:rPr>
      <w:t xml:space="preserve"> 1</w:t>
    </w:r>
    <w:r w:rsidR="005A6E05">
      <w:rPr>
        <w:rFonts w:ascii="Calisto MT" w:hAnsi="Calisto MT" w:cs="Calisto MT"/>
        <w:color w:val="000000"/>
        <w:sz w:val="18"/>
        <w:szCs w:val="18"/>
      </w:rPr>
      <w:t xml:space="preserve"> (1) (2018</w:t>
    </w:r>
    <w:r w:rsidR="00671EAC"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15:restartNumberingAfterBreak="0">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31914922"/>
    <w:multiLevelType w:val="hybridMultilevel"/>
    <w:tmpl w:val="D698184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1" w15:restartNumberingAfterBreak="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2" w15:restartNumberingAfterBreak="0">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5" w15:restartNumberingAfterBreak="0">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66B50B73"/>
    <w:multiLevelType w:val="hybridMultilevel"/>
    <w:tmpl w:val="C90680E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0"/>
  </w:num>
  <w:num w:numId="2">
    <w:abstractNumId w:val="14"/>
  </w:num>
  <w:num w:numId="3">
    <w:abstractNumId w:val="5"/>
  </w:num>
  <w:num w:numId="4">
    <w:abstractNumId w:val="2"/>
  </w:num>
  <w:num w:numId="5">
    <w:abstractNumId w:val="0"/>
  </w:num>
  <w:num w:numId="6">
    <w:abstractNumId w:val="3"/>
  </w:num>
  <w:num w:numId="7">
    <w:abstractNumId w:val="11"/>
  </w:num>
  <w:num w:numId="8">
    <w:abstractNumId w:val="12"/>
  </w:num>
  <w:num w:numId="9">
    <w:abstractNumId w:val="15"/>
  </w:num>
  <w:num w:numId="10">
    <w:abstractNumId w:val="4"/>
  </w:num>
  <w:num w:numId="11">
    <w:abstractNumId w:val="7"/>
  </w:num>
  <w:num w:numId="12">
    <w:abstractNumId w:val="8"/>
  </w:num>
  <w:num w:numId="13">
    <w:abstractNumId w:val="17"/>
  </w:num>
  <w:num w:numId="14">
    <w:abstractNumId w:val="13"/>
  </w:num>
  <w:num w:numId="15">
    <w:abstractNumId w:val="6"/>
  </w:num>
  <w:num w:numId="16">
    <w:abstractNumId w:val="1"/>
  </w:num>
  <w:num w:numId="17">
    <w:abstractNumId w:val="9"/>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24785"/>
    <w:rsid w:val="0004130F"/>
    <w:rsid w:val="00042B77"/>
    <w:rsid w:val="00044BFF"/>
    <w:rsid w:val="00050568"/>
    <w:rsid w:val="000601EB"/>
    <w:rsid w:val="00060A52"/>
    <w:rsid w:val="0007255E"/>
    <w:rsid w:val="0007797C"/>
    <w:rsid w:val="000916F2"/>
    <w:rsid w:val="00092B5E"/>
    <w:rsid w:val="000968BA"/>
    <w:rsid w:val="000A28A1"/>
    <w:rsid w:val="000A5452"/>
    <w:rsid w:val="000B0ADF"/>
    <w:rsid w:val="000B750E"/>
    <w:rsid w:val="000C2DE8"/>
    <w:rsid w:val="000C669A"/>
    <w:rsid w:val="000D547B"/>
    <w:rsid w:val="000D5BD5"/>
    <w:rsid w:val="000E51BA"/>
    <w:rsid w:val="000F18E6"/>
    <w:rsid w:val="000F487C"/>
    <w:rsid w:val="00107E17"/>
    <w:rsid w:val="00116A3F"/>
    <w:rsid w:val="00136DAD"/>
    <w:rsid w:val="001847D9"/>
    <w:rsid w:val="0018596E"/>
    <w:rsid w:val="001862BA"/>
    <w:rsid w:val="00194952"/>
    <w:rsid w:val="001951E9"/>
    <w:rsid w:val="001B649C"/>
    <w:rsid w:val="001C2BB5"/>
    <w:rsid w:val="001C7422"/>
    <w:rsid w:val="001D4241"/>
    <w:rsid w:val="001E225B"/>
    <w:rsid w:val="001F07DE"/>
    <w:rsid w:val="00205256"/>
    <w:rsid w:val="002075D3"/>
    <w:rsid w:val="00207CB3"/>
    <w:rsid w:val="0021341B"/>
    <w:rsid w:val="00213520"/>
    <w:rsid w:val="002160B6"/>
    <w:rsid w:val="00217948"/>
    <w:rsid w:val="0022675D"/>
    <w:rsid w:val="00230CD4"/>
    <w:rsid w:val="00234254"/>
    <w:rsid w:val="002450A9"/>
    <w:rsid w:val="0025190A"/>
    <w:rsid w:val="00256ADF"/>
    <w:rsid w:val="00264831"/>
    <w:rsid w:val="00267EA3"/>
    <w:rsid w:val="0027122E"/>
    <w:rsid w:val="002722C2"/>
    <w:rsid w:val="002767AF"/>
    <w:rsid w:val="00280D91"/>
    <w:rsid w:val="00282AF6"/>
    <w:rsid w:val="00286357"/>
    <w:rsid w:val="002B5064"/>
    <w:rsid w:val="002D2C8C"/>
    <w:rsid w:val="002D7995"/>
    <w:rsid w:val="002E02B8"/>
    <w:rsid w:val="002E2209"/>
    <w:rsid w:val="002F7DB2"/>
    <w:rsid w:val="00306545"/>
    <w:rsid w:val="00313E44"/>
    <w:rsid w:val="0031775C"/>
    <w:rsid w:val="0032287F"/>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407378"/>
    <w:rsid w:val="00423E21"/>
    <w:rsid w:val="004504FE"/>
    <w:rsid w:val="00454A4B"/>
    <w:rsid w:val="00467DE7"/>
    <w:rsid w:val="00470C51"/>
    <w:rsid w:val="00481314"/>
    <w:rsid w:val="00484B18"/>
    <w:rsid w:val="0048529F"/>
    <w:rsid w:val="00490901"/>
    <w:rsid w:val="00493901"/>
    <w:rsid w:val="004A091C"/>
    <w:rsid w:val="004A1CE9"/>
    <w:rsid w:val="004A74D4"/>
    <w:rsid w:val="004A7746"/>
    <w:rsid w:val="004B44A8"/>
    <w:rsid w:val="005056D9"/>
    <w:rsid w:val="0051077E"/>
    <w:rsid w:val="00513F82"/>
    <w:rsid w:val="00534959"/>
    <w:rsid w:val="005442AB"/>
    <w:rsid w:val="00553B19"/>
    <w:rsid w:val="00560078"/>
    <w:rsid w:val="00561A4C"/>
    <w:rsid w:val="00575BBE"/>
    <w:rsid w:val="0058073D"/>
    <w:rsid w:val="0058144D"/>
    <w:rsid w:val="0059483A"/>
    <w:rsid w:val="00594B22"/>
    <w:rsid w:val="005A12B5"/>
    <w:rsid w:val="005A2F0A"/>
    <w:rsid w:val="005A32DA"/>
    <w:rsid w:val="005A54DF"/>
    <w:rsid w:val="005A6E05"/>
    <w:rsid w:val="005B1B19"/>
    <w:rsid w:val="005B1EFF"/>
    <w:rsid w:val="005B3CCC"/>
    <w:rsid w:val="005B5BB6"/>
    <w:rsid w:val="005C4469"/>
    <w:rsid w:val="005D08F6"/>
    <w:rsid w:val="005D27A1"/>
    <w:rsid w:val="005D5DE0"/>
    <w:rsid w:val="005E18DD"/>
    <w:rsid w:val="005F2531"/>
    <w:rsid w:val="005F7BD2"/>
    <w:rsid w:val="00615326"/>
    <w:rsid w:val="00620C99"/>
    <w:rsid w:val="00623BED"/>
    <w:rsid w:val="00624D21"/>
    <w:rsid w:val="00634623"/>
    <w:rsid w:val="00634941"/>
    <w:rsid w:val="0063743B"/>
    <w:rsid w:val="0064376F"/>
    <w:rsid w:val="006474BF"/>
    <w:rsid w:val="00647B49"/>
    <w:rsid w:val="00654FE2"/>
    <w:rsid w:val="00662B9B"/>
    <w:rsid w:val="0066703C"/>
    <w:rsid w:val="00671EAC"/>
    <w:rsid w:val="00672944"/>
    <w:rsid w:val="00674026"/>
    <w:rsid w:val="0068673F"/>
    <w:rsid w:val="00690BA5"/>
    <w:rsid w:val="00696C94"/>
    <w:rsid w:val="006A2ADE"/>
    <w:rsid w:val="006B249C"/>
    <w:rsid w:val="006B5E0A"/>
    <w:rsid w:val="006D59B0"/>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53FAA"/>
    <w:rsid w:val="0075447F"/>
    <w:rsid w:val="00754D9E"/>
    <w:rsid w:val="00754E14"/>
    <w:rsid w:val="0076067D"/>
    <w:rsid w:val="00767011"/>
    <w:rsid w:val="00770619"/>
    <w:rsid w:val="007735C6"/>
    <w:rsid w:val="007818F1"/>
    <w:rsid w:val="00787DC6"/>
    <w:rsid w:val="007A1D5D"/>
    <w:rsid w:val="007A7A57"/>
    <w:rsid w:val="007B66D7"/>
    <w:rsid w:val="007E251B"/>
    <w:rsid w:val="007E331B"/>
    <w:rsid w:val="007E3572"/>
    <w:rsid w:val="00807560"/>
    <w:rsid w:val="0082039B"/>
    <w:rsid w:val="00826FD2"/>
    <w:rsid w:val="0083571A"/>
    <w:rsid w:val="0084370A"/>
    <w:rsid w:val="008444A7"/>
    <w:rsid w:val="00846503"/>
    <w:rsid w:val="008467EF"/>
    <w:rsid w:val="00851764"/>
    <w:rsid w:val="00852420"/>
    <w:rsid w:val="0086276B"/>
    <w:rsid w:val="008650AA"/>
    <w:rsid w:val="00867535"/>
    <w:rsid w:val="00884943"/>
    <w:rsid w:val="00896EB3"/>
    <w:rsid w:val="00897FFD"/>
    <w:rsid w:val="008D0467"/>
    <w:rsid w:val="008D26C8"/>
    <w:rsid w:val="008D6BB9"/>
    <w:rsid w:val="00901F76"/>
    <w:rsid w:val="009040E7"/>
    <w:rsid w:val="009043EB"/>
    <w:rsid w:val="0091309D"/>
    <w:rsid w:val="00913348"/>
    <w:rsid w:val="00931328"/>
    <w:rsid w:val="009341EB"/>
    <w:rsid w:val="00934E4D"/>
    <w:rsid w:val="00947DEE"/>
    <w:rsid w:val="00955E2F"/>
    <w:rsid w:val="00960038"/>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90BD0"/>
    <w:rsid w:val="00AB6728"/>
    <w:rsid w:val="00AD35F8"/>
    <w:rsid w:val="00AF0C75"/>
    <w:rsid w:val="00AF5F36"/>
    <w:rsid w:val="00AF79B4"/>
    <w:rsid w:val="00B0589D"/>
    <w:rsid w:val="00B226E3"/>
    <w:rsid w:val="00B27F35"/>
    <w:rsid w:val="00B316FD"/>
    <w:rsid w:val="00B33797"/>
    <w:rsid w:val="00B60EF7"/>
    <w:rsid w:val="00B65BC8"/>
    <w:rsid w:val="00B802B9"/>
    <w:rsid w:val="00B8652C"/>
    <w:rsid w:val="00BA1C0A"/>
    <w:rsid w:val="00BA2C42"/>
    <w:rsid w:val="00BA6915"/>
    <w:rsid w:val="00BB63D8"/>
    <w:rsid w:val="00BC084A"/>
    <w:rsid w:val="00BC7381"/>
    <w:rsid w:val="00BD0339"/>
    <w:rsid w:val="00BD443E"/>
    <w:rsid w:val="00BE30EA"/>
    <w:rsid w:val="00BF21D9"/>
    <w:rsid w:val="00BF3801"/>
    <w:rsid w:val="00C0142D"/>
    <w:rsid w:val="00C368FF"/>
    <w:rsid w:val="00C370A3"/>
    <w:rsid w:val="00C44279"/>
    <w:rsid w:val="00C442B3"/>
    <w:rsid w:val="00C56373"/>
    <w:rsid w:val="00C61362"/>
    <w:rsid w:val="00C80AAC"/>
    <w:rsid w:val="00C96B22"/>
    <w:rsid w:val="00C978BD"/>
    <w:rsid w:val="00CA377B"/>
    <w:rsid w:val="00CA3CFF"/>
    <w:rsid w:val="00CA406D"/>
    <w:rsid w:val="00CA5B50"/>
    <w:rsid w:val="00CA70BB"/>
    <w:rsid w:val="00CB4D18"/>
    <w:rsid w:val="00CC11F6"/>
    <w:rsid w:val="00CC4CF4"/>
    <w:rsid w:val="00CD33F3"/>
    <w:rsid w:val="00CD4AEA"/>
    <w:rsid w:val="00CE4E85"/>
    <w:rsid w:val="00CF111E"/>
    <w:rsid w:val="00CF140D"/>
    <w:rsid w:val="00CF5643"/>
    <w:rsid w:val="00D063B2"/>
    <w:rsid w:val="00D1028A"/>
    <w:rsid w:val="00D117F2"/>
    <w:rsid w:val="00D12676"/>
    <w:rsid w:val="00D20AEB"/>
    <w:rsid w:val="00D25E91"/>
    <w:rsid w:val="00D30D3D"/>
    <w:rsid w:val="00D404B5"/>
    <w:rsid w:val="00D45A6B"/>
    <w:rsid w:val="00D620A6"/>
    <w:rsid w:val="00D62AEC"/>
    <w:rsid w:val="00D64A5D"/>
    <w:rsid w:val="00D75DE1"/>
    <w:rsid w:val="00D81ACD"/>
    <w:rsid w:val="00D834CC"/>
    <w:rsid w:val="00D8799D"/>
    <w:rsid w:val="00DA3C66"/>
    <w:rsid w:val="00DB0865"/>
    <w:rsid w:val="00DC2D42"/>
    <w:rsid w:val="00DC3653"/>
    <w:rsid w:val="00DC7348"/>
    <w:rsid w:val="00DC7AC9"/>
    <w:rsid w:val="00DD11E2"/>
    <w:rsid w:val="00DE2B5F"/>
    <w:rsid w:val="00DE47BE"/>
    <w:rsid w:val="00DE6557"/>
    <w:rsid w:val="00DF3ABE"/>
    <w:rsid w:val="00E02520"/>
    <w:rsid w:val="00E05009"/>
    <w:rsid w:val="00E116B8"/>
    <w:rsid w:val="00E22C39"/>
    <w:rsid w:val="00E25245"/>
    <w:rsid w:val="00E315FE"/>
    <w:rsid w:val="00E37822"/>
    <w:rsid w:val="00E42CA1"/>
    <w:rsid w:val="00E52DAB"/>
    <w:rsid w:val="00E537A5"/>
    <w:rsid w:val="00E54B7B"/>
    <w:rsid w:val="00E57545"/>
    <w:rsid w:val="00E57B14"/>
    <w:rsid w:val="00E60F68"/>
    <w:rsid w:val="00E61DFF"/>
    <w:rsid w:val="00E71D5B"/>
    <w:rsid w:val="00E85F2F"/>
    <w:rsid w:val="00E90E99"/>
    <w:rsid w:val="00E91A93"/>
    <w:rsid w:val="00EA2562"/>
    <w:rsid w:val="00EA5075"/>
    <w:rsid w:val="00EA60EA"/>
    <w:rsid w:val="00EA67B9"/>
    <w:rsid w:val="00EB12C3"/>
    <w:rsid w:val="00EB3411"/>
    <w:rsid w:val="00EB4B55"/>
    <w:rsid w:val="00EC3BBB"/>
    <w:rsid w:val="00EC4E53"/>
    <w:rsid w:val="00ED3626"/>
    <w:rsid w:val="00EE1D64"/>
    <w:rsid w:val="00EE371D"/>
    <w:rsid w:val="00EF492D"/>
    <w:rsid w:val="00EF7C62"/>
    <w:rsid w:val="00F016FC"/>
    <w:rsid w:val="00F04F86"/>
    <w:rsid w:val="00F1415D"/>
    <w:rsid w:val="00F439D1"/>
    <w:rsid w:val="00F46229"/>
    <w:rsid w:val="00F53635"/>
    <w:rsid w:val="00F62E9B"/>
    <w:rsid w:val="00F64F43"/>
    <w:rsid w:val="00F7149E"/>
    <w:rsid w:val="00F719F1"/>
    <w:rsid w:val="00F77889"/>
    <w:rsid w:val="00F807D1"/>
    <w:rsid w:val="00F81F4B"/>
    <w:rsid w:val="00F854FC"/>
    <w:rsid w:val="00F875B1"/>
    <w:rsid w:val="00F93C92"/>
    <w:rsid w:val="00FA0F45"/>
    <w:rsid w:val="00FB4BB4"/>
    <w:rsid w:val="00FB7FF7"/>
    <w:rsid w:val="00FC0E29"/>
    <w:rsid w:val="00FC1DC0"/>
    <w:rsid w:val="00FC469A"/>
    <w:rsid w:val="00FE3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9A77"/>
  <w15:docId w15:val="{E1F1F37A-CC1D-084D-A3A3-74F4DFB4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itemhidden">
    <w:name w:val="mceitemhidden"/>
    <w:basedOn w:val="DefaultParagraphFont"/>
    <w:rsid w:val="009040E7"/>
  </w:style>
  <w:style w:type="paragraph" w:customStyle="1" w:styleId="basicparagraph0">
    <w:name w:val="basicparagraph"/>
    <w:basedOn w:val="Normal"/>
    <w:rsid w:val="009040E7"/>
    <w:pPr>
      <w:ind w:left="0" w:right="0"/>
      <w:jc w:val="left"/>
    </w:pPr>
    <w:rPr>
      <w:rFonts w:ascii="Times New Roman" w:eastAsia="Times New Roman" w:hAnsi="Times New Roman" w:cs="Times New Roman"/>
      <w:sz w:val="24"/>
      <w:szCs w:val="24"/>
      <w:lang w:val="id-ID" w:eastAsia="id-ID"/>
    </w:rPr>
  </w:style>
  <w:style w:type="table" w:styleId="PlainTable2">
    <w:name w:val="Plain Table 2"/>
    <w:basedOn w:val="TableNormal"/>
    <w:uiPriority w:val="42"/>
    <w:rsid w:val="0032287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journal.upi.edu/index.php/tegar/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B1D4-C633-4E3B-83A4-58E29805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12776</Words>
  <Characters>72824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ACER</cp:lastModifiedBy>
  <cp:revision>8</cp:revision>
  <cp:lastPrinted>2016-11-09T00:49:00Z</cp:lastPrinted>
  <dcterms:created xsi:type="dcterms:W3CDTF">2020-06-26T15:35:00Z</dcterms:created>
  <dcterms:modified xsi:type="dcterms:W3CDTF">2021-10-09T12:22:00Z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9cedcdf3-665e-3a51-90f5-907ad4c9a545</vt:lpwstr>
  </property>
  <property fmtid="{D5CDD505-2E9C-101B-9397-08002B2CF9AE}" pid="4" name="Mendeley Citation Style_1">
    <vt:lpwstr>http://www.zotero.org/styles/apa</vt:lpwstr>
  </property>
</Properties>
</file>