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899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75"/>
        <w:gridCol w:w="1093"/>
        <w:gridCol w:w="2951"/>
        <w:gridCol w:w="2971"/>
        <w:gridCol w:w="809"/>
      </w:tblGrid>
      <w:tr w:rsidR="0048529F" w:rsidRPr="00A90BD0" w:rsidTr="00024785">
        <w:tc>
          <w:tcPr>
            <w:tcW w:w="1175" w:type="dxa"/>
            <w:tcBorders>
              <w:top w:val="single" w:sz="4" w:space="0" w:color="auto"/>
              <w:bottom w:val="single" w:sz="4" w:space="0" w:color="auto"/>
            </w:tcBorders>
          </w:tcPr>
          <w:p w:rsidR="0058073D" w:rsidRDefault="0058073D" w:rsidP="0048529F">
            <w:pPr>
              <w:pStyle w:val="BasicParagraph"/>
              <w:spacing w:line="276" w:lineRule="auto"/>
              <w:jc w:val="center"/>
              <w:rPr>
                <w:rFonts w:cs="Times New Roman"/>
                <w:b/>
                <w:bCs/>
              </w:rPr>
            </w:pPr>
          </w:p>
          <w:p w:rsidR="0048529F" w:rsidRPr="0058073D" w:rsidRDefault="0058073D" w:rsidP="0058073D">
            <w:pPr>
              <w:rPr>
                <w:lang w:val="en-GB"/>
              </w:rPr>
            </w:pPr>
            <w:r>
              <w:rPr>
                <w:noProof/>
                <w:lang w:val="id-ID" w:eastAsia="id-ID"/>
              </w:rPr>
              <w:drawing>
                <wp:inline distT="0" distB="0" distL="0" distR="0">
                  <wp:extent cx="546265" cy="546265"/>
                  <wp:effectExtent l="0" t="0" r="6350" b="6350"/>
                  <wp:docPr id="14" name="Picture 14" descr="C:\Users\ricky wibowo\Desktop\logo\TEGAR\New folde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icky wibowo\Desktop\logo\TEGAR\New folder\Untitled-2.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6001" cy="546001"/>
                          </a:xfrm>
                          <a:prstGeom prst="rect">
                            <a:avLst/>
                          </a:prstGeom>
                          <a:noFill/>
                          <a:ln>
                            <a:noFill/>
                          </a:ln>
                        </pic:spPr>
                      </pic:pic>
                    </a:graphicData>
                  </a:graphic>
                </wp:inline>
              </w:drawing>
            </w:r>
          </w:p>
        </w:tc>
        <w:tc>
          <w:tcPr>
            <w:tcW w:w="7015" w:type="dxa"/>
            <w:gridSpan w:val="3"/>
            <w:tcBorders>
              <w:top w:val="single" w:sz="4" w:space="0" w:color="auto"/>
              <w:bottom w:val="single" w:sz="4" w:space="0" w:color="auto"/>
            </w:tcBorders>
          </w:tcPr>
          <w:p w:rsidR="00024785" w:rsidRDefault="00024785" w:rsidP="005D5DE0">
            <w:pPr>
              <w:pStyle w:val="BasicParagraph"/>
              <w:spacing w:line="276" w:lineRule="auto"/>
              <w:jc w:val="center"/>
              <w:rPr>
                <w:sz w:val="18"/>
              </w:rPr>
            </w:pPr>
          </w:p>
          <w:p w:rsidR="005D5DE0" w:rsidRDefault="00024785" w:rsidP="005D5DE0">
            <w:pPr>
              <w:pStyle w:val="BasicParagraph"/>
              <w:spacing w:line="276" w:lineRule="auto"/>
              <w:jc w:val="center"/>
              <w:rPr>
                <w:sz w:val="18"/>
              </w:rPr>
            </w:pPr>
            <w:r>
              <w:rPr>
                <w:sz w:val="18"/>
              </w:rPr>
              <w:t>TEGAR1</w:t>
            </w:r>
            <w:r w:rsidR="008D26C8">
              <w:rPr>
                <w:sz w:val="18"/>
              </w:rPr>
              <w:t xml:space="preserve"> (</w:t>
            </w:r>
            <w:r w:rsidR="00623BED">
              <w:rPr>
                <w:sz w:val="18"/>
                <w:lang w:val="en-US"/>
              </w:rPr>
              <w:t>1</w:t>
            </w:r>
            <w:r w:rsidR="008D26C8">
              <w:rPr>
                <w:sz w:val="18"/>
              </w:rPr>
              <w:t>) (201</w:t>
            </w:r>
            <w:r>
              <w:rPr>
                <w:sz w:val="18"/>
              </w:rPr>
              <w:t>8</w:t>
            </w:r>
            <w:r w:rsidR="005D5DE0" w:rsidRPr="005D5DE0">
              <w:rPr>
                <w:sz w:val="18"/>
              </w:rPr>
              <w:t>)</w:t>
            </w:r>
          </w:p>
          <w:p w:rsidR="0097147D" w:rsidRPr="00024785" w:rsidRDefault="0058073D" w:rsidP="00024785">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4"/>
                <w:szCs w:val="24"/>
                <w:lang w:val="en-GB"/>
              </w:rPr>
            </w:pPr>
            <w:r w:rsidRPr="00024785">
              <w:rPr>
                <w:rFonts w:ascii="Calisto MT" w:hAnsi="Calisto MT" w:cs="Calisto MT"/>
                <w:b/>
                <w:bCs/>
                <w:color w:val="000000"/>
                <w:sz w:val="24"/>
                <w:szCs w:val="24"/>
                <w:lang w:val="en-GB"/>
              </w:rPr>
              <w:t xml:space="preserve">Journal of Teaching Physical Education  in Elementary </w:t>
            </w:r>
            <w:r w:rsidR="00024785" w:rsidRPr="00024785">
              <w:rPr>
                <w:rFonts w:ascii="Calisto MT" w:hAnsi="Calisto MT" w:cs="Calisto MT"/>
                <w:b/>
                <w:bCs/>
                <w:color w:val="000000"/>
                <w:sz w:val="24"/>
                <w:szCs w:val="24"/>
                <w:lang w:val="en-GB"/>
              </w:rPr>
              <w:t>School</w:t>
            </w:r>
          </w:p>
          <w:p w:rsidR="00024785" w:rsidRPr="00024785" w:rsidRDefault="00170073" w:rsidP="00024785">
            <w:pPr>
              <w:autoSpaceDE w:val="0"/>
              <w:autoSpaceDN w:val="0"/>
              <w:adjustRightInd w:val="0"/>
              <w:spacing w:beforeAutospacing="0" w:afterAutospacing="0" w:line="288" w:lineRule="auto"/>
              <w:ind w:left="0" w:right="0"/>
              <w:textAlignment w:val="center"/>
              <w:rPr>
                <w:rFonts w:ascii="Calisto MT" w:hAnsi="Calisto MT" w:cs="Calisto MT"/>
                <w:sz w:val="18"/>
                <w:szCs w:val="18"/>
                <w:lang w:val="en-GB"/>
              </w:rPr>
            </w:pPr>
            <w:hyperlink r:id="rId9" w:history="1">
              <w:r w:rsidR="00024785" w:rsidRPr="00024785">
                <w:rPr>
                  <w:rStyle w:val="Hyperlink"/>
                  <w:rFonts w:ascii="Calisto MT" w:hAnsi="Calisto MT" w:cs="Calisto MT"/>
                  <w:color w:val="auto"/>
                  <w:sz w:val="18"/>
                  <w:szCs w:val="18"/>
                  <w:u w:val="none"/>
                  <w:lang w:val="en-GB"/>
                </w:rPr>
                <w:t>http://ejournal.upi.edu/index.php/tegar/index</w:t>
              </w:r>
            </w:hyperlink>
          </w:p>
          <w:p w:rsidR="00024785" w:rsidRDefault="00024785" w:rsidP="00024785">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p w:rsidR="00024785" w:rsidRPr="00A60146" w:rsidRDefault="00024785" w:rsidP="00024785">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tc>
        <w:tc>
          <w:tcPr>
            <w:tcW w:w="809" w:type="dxa"/>
            <w:tcBorders>
              <w:top w:val="single" w:sz="4" w:space="0" w:color="auto"/>
              <w:bottom w:val="single" w:sz="4" w:space="0" w:color="auto"/>
            </w:tcBorders>
          </w:tcPr>
          <w:p w:rsidR="0048529F" w:rsidRPr="00A90BD0" w:rsidRDefault="0048529F" w:rsidP="0048529F">
            <w:pPr>
              <w:pStyle w:val="BasicParagraph"/>
              <w:spacing w:line="276" w:lineRule="auto"/>
              <w:jc w:val="center"/>
              <w:rPr>
                <w:rFonts w:cs="Times New Roman"/>
                <w:sz w:val="18"/>
                <w:szCs w:val="18"/>
              </w:rPr>
            </w:pPr>
          </w:p>
        </w:tc>
      </w:tr>
      <w:tr w:rsidR="0048529F" w:rsidRPr="00A90BD0" w:rsidTr="00024785">
        <w:tc>
          <w:tcPr>
            <w:tcW w:w="8999" w:type="dxa"/>
            <w:gridSpan w:val="5"/>
            <w:tcBorders>
              <w:top w:val="single" w:sz="4" w:space="0" w:color="auto"/>
              <w:bottom w:val="single" w:sz="4" w:space="0" w:color="auto"/>
            </w:tcBorders>
          </w:tcPr>
          <w:p w:rsidR="0048529F" w:rsidRPr="00A90BD0" w:rsidRDefault="0048529F" w:rsidP="0048529F">
            <w:pPr>
              <w:pStyle w:val="Judul"/>
              <w:suppressAutoHyphens/>
              <w:spacing w:line="276" w:lineRule="auto"/>
              <w:rPr>
                <w:rFonts w:ascii="Calisto MT" w:hAnsi="Calisto MT" w:cs="Times New Roman"/>
              </w:rPr>
            </w:pPr>
          </w:p>
          <w:p w:rsidR="00024785" w:rsidRPr="00024785" w:rsidRDefault="00F701E7" w:rsidP="00A66AFA">
            <w:pPr>
              <w:autoSpaceDE w:val="0"/>
              <w:autoSpaceDN w:val="0"/>
              <w:adjustRightInd w:val="0"/>
              <w:spacing w:beforeAutospacing="0" w:afterAutospacing="0" w:line="288" w:lineRule="auto"/>
              <w:ind w:left="0" w:right="0"/>
              <w:textAlignment w:val="center"/>
              <w:rPr>
                <w:rFonts w:ascii="Calisto MT" w:hAnsi="Calisto MT" w:cs="Calisto MT"/>
                <w:b/>
                <w:bCs/>
                <w:iCs/>
                <w:color w:val="000000"/>
                <w:sz w:val="24"/>
                <w:szCs w:val="24"/>
                <w:lang w:val="sv-SE"/>
              </w:rPr>
            </w:pPr>
            <w:r w:rsidRPr="00F701E7">
              <w:rPr>
                <w:rFonts w:ascii="Calisto MT" w:hAnsi="Calisto MT" w:cs="Calisto MT"/>
                <w:b/>
                <w:bCs/>
                <w:iCs/>
                <w:color w:val="000000"/>
                <w:sz w:val="24"/>
                <w:szCs w:val="24"/>
                <w:lang w:val="sv-SE"/>
              </w:rPr>
              <w:t>PENERAPAN MODEL PEMBELAJARAN KOOPERATIF TIPE STAD TERHADAP PEMBELAJARAN BULUTANGKIS PADA SISWA KELAS VI SDN I MUARASANDING</w:t>
            </w:r>
          </w:p>
          <w:p w:rsidR="00AF79B4" w:rsidRDefault="00AF79B4" w:rsidP="007354C7">
            <w:pPr>
              <w:autoSpaceDE w:val="0"/>
              <w:autoSpaceDN w:val="0"/>
              <w:adjustRightInd w:val="0"/>
              <w:spacing w:beforeAutospacing="0" w:afterAutospacing="0" w:line="288" w:lineRule="auto"/>
              <w:ind w:left="0" w:right="0"/>
              <w:textAlignment w:val="center"/>
              <w:rPr>
                <w:rFonts w:ascii="Calisto MT" w:hAnsi="Calisto MT" w:cs="Calisto MT"/>
                <w:b/>
                <w:bCs/>
                <w:color w:val="000000"/>
                <w:lang w:val="id-ID"/>
              </w:rPr>
            </w:pPr>
          </w:p>
          <w:p w:rsidR="00623BED" w:rsidRDefault="00623BED"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p>
          <w:p w:rsidR="00AF5F36" w:rsidRPr="00623BED" w:rsidRDefault="00F701E7" w:rsidP="00AF5F36">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r w:rsidRPr="00F701E7">
              <w:rPr>
                <w:rFonts w:ascii="Calisto MT" w:hAnsi="Calisto MT" w:cs="Calisto MT"/>
                <w:b/>
                <w:bCs/>
                <w:color w:val="000000"/>
                <w:sz w:val="20"/>
              </w:rPr>
              <w:t xml:space="preserve">Yayang Mochamad Dewantara </w:t>
            </w:r>
            <w:r w:rsidR="00024785" w:rsidRPr="00024785">
              <w:rPr>
                <w:rFonts w:ascii="Calisto MT" w:hAnsi="Calisto MT" w:cs="Calisto MT"/>
                <w:b/>
                <w:bCs/>
                <w:color w:val="000000"/>
                <w:sz w:val="20"/>
                <w:vertAlign w:val="superscript"/>
              </w:rPr>
              <w:t>1</w:t>
            </w:r>
            <w:r w:rsidR="00AA6AA9">
              <w:rPr>
                <w:rFonts w:ascii="Calisto MT" w:hAnsi="Calisto MT" w:cs="Calisto MT"/>
                <w:b/>
                <w:bCs/>
                <w:color w:val="000000"/>
                <w:sz w:val="20"/>
              </w:rPr>
              <w:t>, Ani Kurniawati</w:t>
            </w:r>
            <w:r w:rsidR="00024785" w:rsidRPr="00024785">
              <w:rPr>
                <w:rFonts w:ascii="Calisto MT" w:hAnsi="Calisto MT" w:cs="Calisto MT"/>
                <w:b/>
                <w:bCs/>
                <w:color w:val="000000"/>
                <w:sz w:val="20"/>
                <w:vertAlign w:val="superscript"/>
              </w:rPr>
              <w:t>1,2</w:t>
            </w:r>
            <w:r w:rsidR="00AA6AA9">
              <w:rPr>
                <w:rFonts w:ascii="Calisto MT" w:hAnsi="Calisto MT" w:cs="Calisto MT"/>
                <w:b/>
                <w:bCs/>
                <w:color w:val="000000"/>
                <w:sz w:val="20"/>
              </w:rPr>
              <w:t xml:space="preserve">, </w:t>
            </w:r>
            <w:r w:rsidRPr="00F701E7">
              <w:rPr>
                <w:rFonts w:ascii="Calisto MT" w:hAnsi="Calisto MT" w:cs="Calisto MT"/>
                <w:b/>
                <w:bCs/>
                <w:color w:val="000000"/>
                <w:sz w:val="20"/>
              </w:rPr>
              <w:t xml:space="preserve">Z. Arifin </w:t>
            </w:r>
            <w:r w:rsidR="00024785" w:rsidRPr="00024785">
              <w:rPr>
                <w:rFonts w:ascii="Calisto MT" w:hAnsi="Calisto MT" w:cs="Calisto MT"/>
                <w:b/>
                <w:bCs/>
                <w:color w:val="000000"/>
                <w:sz w:val="20"/>
                <w:vertAlign w:val="superscript"/>
              </w:rPr>
              <w:t>1</w:t>
            </w:r>
          </w:p>
          <w:p w:rsidR="00024785" w:rsidRPr="00AE1516" w:rsidRDefault="00024785" w:rsidP="00024785">
            <w:pPr>
              <w:autoSpaceDE w:val="0"/>
              <w:autoSpaceDN w:val="0"/>
              <w:adjustRightInd w:val="0"/>
              <w:spacing w:beforeAutospacing="0" w:afterAutospacing="0" w:line="288" w:lineRule="auto"/>
              <w:ind w:left="0" w:right="0"/>
              <w:jc w:val="left"/>
              <w:textAlignment w:val="center"/>
              <w:rPr>
                <w:rFonts w:ascii="Calisto MT" w:hAnsi="Calisto MT" w:cs="Times New Roman"/>
                <w:sz w:val="20"/>
                <w:szCs w:val="24"/>
                <w:vertAlign w:val="superscript"/>
              </w:rPr>
            </w:pPr>
            <w:r w:rsidRPr="00024785">
              <w:rPr>
                <w:rFonts w:ascii="Calisto MT" w:hAnsi="Calisto MT" w:cs="Times New Roman"/>
                <w:sz w:val="20"/>
                <w:szCs w:val="24"/>
                <w:vertAlign w:val="superscript"/>
              </w:rPr>
              <w:t>1</w:t>
            </w:r>
            <w:r w:rsidR="00AA6AA9">
              <w:rPr>
                <w:rFonts w:ascii="Calisto MT" w:hAnsi="Calisto MT" w:cs="Times New Roman"/>
                <w:sz w:val="20"/>
                <w:szCs w:val="24"/>
              </w:rPr>
              <w:t>Universitas Garut</w:t>
            </w:r>
            <w:r w:rsidR="00FC0E29" w:rsidRPr="005B1EFF">
              <w:rPr>
                <w:rFonts w:ascii="Calisto MT" w:hAnsi="Calisto MT" w:cs="Times New Roman"/>
                <w:sz w:val="20"/>
                <w:szCs w:val="24"/>
              </w:rPr>
              <w:t>, Indonesia</w:t>
            </w:r>
          </w:p>
        </w:tc>
      </w:tr>
      <w:tr w:rsidR="0048529F" w:rsidRPr="00A90BD0" w:rsidTr="00024785">
        <w:trPr>
          <w:trHeight w:val="6343"/>
        </w:trPr>
        <w:tc>
          <w:tcPr>
            <w:tcW w:w="2268" w:type="dxa"/>
            <w:gridSpan w:val="2"/>
            <w:tcBorders>
              <w:top w:val="single" w:sz="4" w:space="0" w:color="auto"/>
              <w:bottom w:val="single" w:sz="4" w:space="0" w:color="auto"/>
            </w:tcBorders>
          </w:tcPr>
          <w:p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Info Artikel</w:t>
            </w:r>
          </w:p>
          <w:p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rsidR="0048529F" w:rsidRPr="00A90BD0" w:rsidRDefault="0048529F" w:rsidP="0048529F">
            <w:pPr>
              <w:pStyle w:val="BasicParagraph"/>
              <w:spacing w:line="276" w:lineRule="auto"/>
              <w:rPr>
                <w:rFonts w:cs="Times New Roman"/>
                <w:position w:val="-6"/>
                <w:sz w:val="16"/>
                <w:szCs w:val="16"/>
              </w:rPr>
            </w:pPr>
            <w:r w:rsidRPr="00A90BD0">
              <w:rPr>
                <w:rFonts w:cs="Times New Roman"/>
                <w:i/>
                <w:iCs/>
                <w:position w:val="-6"/>
                <w:sz w:val="16"/>
                <w:szCs w:val="16"/>
              </w:rPr>
              <w:t>Sejarah Artikel:</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Diterima </w:t>
            </w:r>
          </w:p>
          <w:p w:rsidR="00A60146" w:rsidRPr="00A60146" w:rsidRDefault="001D4241"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en-GB"/>
              </w:rPr>
              <w:t>Disetuju</w:t>
            </w:r>
            <w:r w:rsidR="000A5452">
              <w:rPr>
                <w:rFonts w:ascii="Calisto MT" w:hAnsi="Calisto MT" w:cs="Calisto MT"/>
                <w:color w:val="000000"/>
                <w:position w:val="-6"/>
                <w:sz w:val="16"/>
                <w:szCs w:val="16"/>
                <w:lang w:val="en-GB"/>
              </w:rPr>
              <w:t xml:space="preserve">i </w:t>
            </w:r>
          </w:p>
          <w:p w:rsidR="00A60146" w:rsidRPr="002F0DF3" w:rsidRDefault="00C27A18"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id-ID"/>
              </w:rPr>
            </w:pPr>
            <w:r>
              <w:rPr>
                <w:rFonts w:ascii="Calisto MT" w:hAnsi="Calisto MT" w:cs="Calisto MT"/>
                <w:color w:val="000000"/>
                <w:position w:val="-6"/>
                <w:sz w:val="16"/>
                <w:szCs w:val="16"/>
                <w:lang w:val="en-GB"/>
              </w:rPr>
              <w:t xml:space="preserve">Dipublikasikan </w:t>
            </w:r>
          </w:p>
          <w:p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rsidR="0048529F" w:rsidRPr="00A90BD0" w:rsidRDefault="0048529F" w:rsidP="005A32DA">
            <w:pPr>
              <w:pStyle w:val="BasicParagraph"/>
              <w:pBdr>
                <w:bottom w:val="single" w:sz="4" w:space="1" w:color="auto"/>
              </w:pBdr>
              <w:spacing w:line="276" w:lineRule="auto"/>
              <w:rPr>
                <w:rFonts w:cs="Times New Roman"/>
                <w:i/>
                <w:iCs/>
                <w:sz w:val="16"/>
                <w:szCs w:val="16"/>
              </w:rPr>
            </w:pPr>
            <w:r w:rsidRPr="00A90BD0">
              <w:rPr>
                <w:rFonts w:cs="Times New Roman"/>
                <w:i/>
                <w:iCs/>
                <w:sz w:val="16"/>
                <w:szCs w:val="16"/>
              </w:rPr>
              <w:t>Keywords:</w:t>
            </w:r>
          </w:p>
          <w:p w:rsidR="0048529F" w:rsidRPr="00BA1C0A" w:rsidRDefault="00521CCC" w:rsidP="00024785">
            <w:pPr>
              <w:pStyle w:val="BasicParagraph"/>
              <w:pBdr>
                <w:bottom w:val="single" w:sz="4" w:space="1" w:color="auto"/>
              </w:pBdr>
              <w:spacing w:line="276" w:lineRule="auto"/>
              <w:rPr>
                <w:rFonts w:cs="Times New Roman"/>
                <w:bCs/>
                <w:sz w:val="16"/>
                <w:szCs w:val="16"/>
                <w:lang w:val="en-US"/>
              </w:rPr>
            </w:pPr>
            <w:r>
              <w:rPr>
                <w:rFonts w:cs="Times New Roman"/>
                <w:bCs/>
                <w:sz w:val="16"/>
                <w:szCs w:val="16"/>
                <w:lang w:val="id-ID"/>
              </w:rPr>
              <w:t>S</w:t>
            </w:r>
            <w:r w:rsidRPr="00521CCC">
              <w:rPr>
                <w:rFonts w:cs="Times New Roman"/>
                <w:bCs/>
                <w:sz w:val="16"/>
                <w:szCs w:val="16"/>
                <w:lang w:val="en-US"/>
              </w:rPr>
              <w:t>tad ty</w:t>
            </w:r>
            <w:r w:rsidR="00437B84">
              <w:rPr>
                <w:rFonts w:cs="Times New Roman"/>
                <w:bCs/>
                <w:sz w:val="16"/>
                <w:szCs w:val="16"/>
                <w:lang w:val="en-US"/>
              </w:rPr>
              <w:t xml:space="preserve">pe cooperative learning model, </w:t>
            </w:r>
            <w:r w:rsidR="00437B84">
              <w:rPr>
                <w:rFonts w:cs="Times New Roman"/>
                <w:bCs/>
                <w:sz w:val="16"/>
                <w:szCs w:val="16"/>
                <w:lang w:val="id-ID"/>
              </w:rPr>
              <w:t>B</w:t>
            </w:r>
            <w:r w:rsidRPr="00521CCC">
              <w:rPr>
                <w:rFonts w:cs="Times New Roman"/>
                <w:bCs/>
                <w:sz w:val="16"/>
                <w:szCs w:val="16"/>
                <w:lang w:val="en-US"/>
              </w:rPr>
              <w:t>adminton</w:t>
            </w:r>
            <w:r w:rsidR="00BA6064">
              <w:rPr>
                <w:rFonts w:cs="Times New Roman"/>
                <w:bCs/>
                <w:sz w:val="16"/>
                <w:szCs w:val="16"/>
                <w:lang w:val="en-US"/>
              </w:rPr>
              <w:t>.</w:t>
            </w:r>
          </w:p>
        </w:tc>
        <w:tc>
          <w:tcPr>
            <w:tcW w:w="6731" w:type="dxa"/>
            <w:gridSpan w:val="3"/>
            <w:tcBorders>
              <w:top w:val="single" w:sz="4" w:space="0" w:color="auto"/>
              <w:bottom w:val="single" w:sz="4" w:space="0" w:color="auto"/>
            </w:tcBorders>
          </w:tcPr>
          <w:p w:rsidR="0048529F" w:rsidRPr="00A90BD0" w:rsidRDefault="0048529F" w:rsidP="00B27F35">
            <w:pPr>
              <w:pStyle w:val="BasicParagraph"/>
              <w:suppressAutoHyphens/>
              <w:spacing w:line="276" w:lineRule="auto"/>
              <w:rPr>
                <w:rFonts w:cs="Times New Roman"/>
                <w:sz w:val="24"/>
                <w:szCs w:val="24"/>
              </w:rPr>
            </w:pPr>
            <w:r w:rsidRPr="00A90BD0">
              <w:rPr>
                <w:rFonts w:cs="Times New Roman"/>
                <w:b/>
                <w:bCs/>
                <w:position w:val="-18"/>
                <w:sz w:val="22"/>
                <w:szCs w:val="22"/>
              </w:rPr>
              <w:t>Abstrak</w:t>
            </w:r>
          </w:p>
          <w:p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w:t>
            </w:r>
            <w:r w:rsidR="001D4241">
              <w:rPr>
                <w:rFonts w:ascii="Calisto MT" w:hAnsi="Calisto MT" w:cs="Times New Roman"/>
              </w:rPr>
              <w:t>___________________________</w:t>
            </w:r>
          </w:p>
          <w:p w:rsidR="001D4241" w:rsidRPr="000D1A35" w:rsidRDefault="00990778" w:rsidP="00BD443E">
            <w:pPr>
              <w:pStyle w:val="NoSpacing"/>
              <w:rPr>
                <w:rFonts w:ascii="Times New Roman" w:hAnsi="Times New Roman" w:cs="Times New Roman"/>
                <w:sz w:val="22"/>
              </w:rPr>
            </w:pPr>
            <w:r>
              <w:rPr>
                <w:rFonts w:ascii="Times New Roman" w:hAnsi="Times New Roman" w:cs="Times New Roman"/>
                <w:sz w:val="22"/>
              </w:rPr>
              <w:t>T</w:t>
            </w:r>
            <w:r w:rsidR="000D1A35" w:rsidRPr="000D1A35">
              <w:rPr>
                <w:rFonts w:ascii="Times New Roman" w:hAnsi="Times New Roman" w:cs="Times New Roman"/>
                <w:sz w:val="22"/>
                <w:lang w:val="en-US"/>
              </w:rPr>
              <w:t>ujuan dalam</w:t>
            </w:r>
            <w:r>
              <w:rPr>
                <w:rFonts w:ascii="Times New Roman" w:hAnsi="Times New Roman" w:cs="Times New Roman"/>
                <w:sz w:val="22"/>
              </w:rPr>
              <w:t xml:space="preserve"> penelitian ini</w:t>
            </w:r>
            <w:r w:rsidR="000D1A35" w:rsidRPr="000D1A35">
              <w:rPr>
                <w:rFonts w:ascii="Times New Roman" w:hAnsi="Times New Roman" w:cs="Times New Roman"/>
                <w:sz w:val="22"/>
                <w:lang w:val="en-US"/>
              </w:rPr>
              <w:t xml:space="preserve"> memperoleh informasi mengenai peningkatan aktivitas dan hasil belajar teknik dasar servis panjang dan servis pendek bulutangkis melalui model pembelajaran kooperatif tipe STAD pada siswa kelas VI SDN I Muarasand</w:t>
            </w:r>
            <w:r w:rsidR="000D1A35">
              <w:rPr>
                <w:rFonts w:ascii="Times New Roman" w:hAnsi="Times New Roman" w:cs="Times New Roman"/>
                <w:sz w:val="22"/>
              </w:rPr>
              <w:t>ing</w:t>
            </w:r>
            <w:r w:rsidR="00AE1516" w:rsidRPr="00AE1516">
              <w:rPr>
                <w:rFonts w:ascii="Times New Roman" w:hAnsi="Times New Roman" w:cs="Times New Roman"/>
                <w:sz w:val="22"/>
                <w:lang w:val="en-US"/>
              </w:rPr>
              <w:t>.</w:t>
            </w:r>
            <w:r w:rsidR="000D1A35">
              <w:rPr>
                <w:rFonts w:ascii="Times New Roman" w:hAnsi="Times New Roman" w:cs="Times New Roman"/>
                <w:sz w:val="22"/>
              </w:rPr>
              <w:t xml:space="preserve"> </w:t>
            </w:r>
            <w:r w:rsidR="000D1A35" w:rsidRPr="000D1A35">
              <w:rPr>
                <w:rFonts w:ascii="Times New Roman" w:hAnsi="Times New Roman" w:cs="Times New Roman"/>
                <w:sz w:val="22"/>
              </w:rPr>
              <w:t>Penelitian ini menggunakan m</w:t>
            </w:r>
            <w:r>
              <w:rPr>
                <w:rFonts w:ascii="Times New Roman" w:hAnsi="Times New Roman" w:cs="Times New Roman"/>
                <w:sz w:val="22"/>
              </w:rPr>
              <w:t>etode penelitian tindakan kelas</w:t>
            </w:r>
            <w:r w:rsidR="000D1A35" w:rsidRPr="000D1A35">
              <w:rPr>
                <w:rFonts w:ascii="Times New Roman" w:hAnsi="Times New Roman" w:cs="Times New Roman"/>
                <w:sz w:val="22"/>
              </w:rPr>
              <w:t>.</w:t>
            </w:r>
            <w:r w:rsidR="000D1A35">
              <w:rPr>
                <w:rFonts w:ascii="Times New Roman" w:hAnsi="Times New Roman" w:cs="Times New Roman"/>
                <w:sz w:val="22"/>
              </w:rPr>
              <w:t xml:space="preserve"> </w:t>
            </w:r>
            <w:r w:rsidR="000D1A35" w:rsidRPr="000D1A35">
              <w:rPr>
                <w:rFonts w:ascii="Times New Roman" w:hAnsi="Times New Roman" w:cs="Times New Roman"/>
                <w:sz w:val="22"/>
              </w:rPr>
              <w:t xml:space="preserve">Data yang diperoleh melalui hasil tes servis panjang dan servis pendek bulutangkis. Dengan memperlihatkan hasil tes pada siklus I servis panjang siswa yang belum mencapai ketuntasan sebanyak 7 siswa (35%) belum tuntas, dan servis pendek siswa yang belum mencapai ketuntasan sebanyak 4 siswa (20%) belum tuntas, tapi untuk memaksimalkan pembelajaran supaya semuanya tuntas dalam hal </w:t>
            </w:r>
            <w:r w:rsidR="000D1A35">
              <w:rPr>
                <w:rFonts w:ascii="Times New Roman" w:hAnsi="Times New Roman" w:cs="Times New Roman"/>
                <w:sz w:val="22"/>
              </w:rPr>
              <w:t>i</w:t>
            </w:r>
            <w:r w:rsidR="000D1A35" w:rsidRPr="000D1A35">
              <w:rPr>
                <w:rFonts w:ascii="Times New Roman" w:hAnsi="Times New Roman" w:cs="Times New Roman"/>
                <w:sz w:val="22"/>
              </w:rPr>
              <w:t>ni peneliti menggunakan program siklus II.</w:t>
            </w:r>
            <w:r w:rsidR="000D1A35">
              <w:rPr>
                <w:rFonts w:ascii="Times New Roman" w:hAnsi="Times New Roman" w:cs="Times New Roman"/>
                <w:sz w:val="22"/>
              </w:rPr>
              <w:t xml:space="preserve"> </w:t>
            </w:r>
          </w:p>
          <w:p w:rsidR="000C2DE8" w:rsidRPr="000D1A35" w:rsidRDefault="000C2DE8" w:rsidP="0048529F">
            <w:pPr>
              <w:pStyle w:val="IsiAbstrakIndo"/>
              <w:suppressAutoHyphens/>
              <w:spacing w:line="276" w:lineRule="auto"/>
              <w:rPr>
                <w:rFonts w:cs="Times New Roman"/>
                <w:lang w:val="id-ID"/>
              </w:rPr>
            </w:pPr>
          </w:p>
          <w:p w:rsidR="0048529F" w:rsidRPr="001F07DE" w:rsidRDefault="0048529F" w:rsidP="0048529F">
            <w:pPr>
              <w:pStyle w:val="AbstakIndo"/>
              <w:suppressAutoHyphens/>
              <w:spacing w:line="276"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rsidR="00DF3ABE" w:rsidRDefault="0048529F" w:rsidP="00926EEE">
            <w:pPr>
              <w:pStyle w:val="BasicParagraph"/>
              <w:suppressAutoHyphens/>
              <w:spacing w:line="276" w:lineRule="auto"/>
              <w:rPr>
                <w:rFonts w:cs="Times New Roman"/>
              </w:rPr>
            </w:pPr>
            <w:r w:rsidRPr="00A90BD0">
              <w:rPr>
                <w:rFonts w:cs="Times New Roman"/>
              </w:rPr>
              <w:t>___________________________________</w:t>
            </w:r>
            <w:r w:rsidR="001D4241">
              <w:rPr>
                <w:rFonts w:cs="Times New Roman"/>
              </w:rPr>
              <w:t>_________________________</w:t>
            </w:r>
          </w:p>
          <w:p w:rsidR="004A4436" w:rsidRPr="00FB1F21" w:rsidRDefault="00521CCC" w:rsidP="00521CCC">
            <w:pPr>
              <w:pStyle w:val="BasicParagraph"/>
              <w:suppressAutoHyphens/>
              <w:spacing w:line="276" w:lineRule="auto"/>
              <w:jc w:val="both"/>
              <w:rPr>
                <w:rFonts w:ascii="Times New Roman" w:hAnsi="Times New Roman" w:cs="Times New Roman"/>
              </w:rPr>
            </w:pPr>
            <w:r w:rsidRPr="00521CCC">
              <w:rPr>
                <w:rFonts w:ascii="Times New Roman" w:hAnsi="Times New Roman" w:cs="Times New Roman"/>
                <w:sz w:val="22"/>
              </w:rPr>
              <w:t>The purpose of this study was to obtain information about increasing activity and learning outcomes of basic long serve and short serve badminton techniques through the STAD type cooperative learning model in class VI SDN I Muarasanding. This research uses classroom action research method. The data obtained through the test results of long serve and short serve badminton. By showing the test results in the first cycle the long service students who have not achieved completeness as many as 7 students (35%) have not completed, and the short service students who have not achieved completeness as many as 4 students (20%) have not completed, but to maximize learning so that everything is complete in In this case, the researcher used the second cycle program.</w:t>
            </w:r>
          </w:p>
          <w:p w:rsidR="00926EEE" w:rsidRDefault="00926EEE" w:rsidP="00926EEE">
            <w:pPr>
              <w:pStyle w:val="BasicParagraph"/>
              <w:suppressAutoHyphens/>
              <w:spacing w:line="276" w:lineRule="auto"/>
              <w:jc w:val="both"/>
              <w:rPr>
                <w:rFonts w:cs="Times New Roman"/>
              </w:rPr>
            </w:pPr>
          </w:p>
          <w:p w:rsidR="0048529F" w:rsidRPr="00A90BD0" w:rsidRDefault="00077ED7" w:rsidP="0048529F">
            <w:pPr>
              <w:pStyle w:val="BasicParagraph"/>
              <w:suppressAutoHyphens/>
              <w:spacing w:line="276" w:lineRule="auto"/>
              <w:jc w:val="right"/>
              <w:rPr>
                <w:rFonts w:cs="Times New Roman"/>
              </w:rPr>
            </w:pPr>
            <w:r>
              <w:rPr>
                <w:rFonts w:cs="Times New Roman"/>
              </w:rPr>
              <w:t>© 2022Universitas Garut</w:t>
            </w:r>
          </w:p>
          <w:p w:rsidR="0048529F" w:rsidRPr="00A90BD0" w:rsidRDefault="0048529F" w:rsidP="0048529F">
            <w:pPr>
              <w:pStyle w:val="BasicParagraph"/>
              <w:suppressAutoHyphens/>
              <w:spacing w:line="276" w:lineRule="auto"/>
              <w:jc w:val="right"/>
              <w:rPr>
                <w:rFonts w:cs="Times New Roman"/>
              </w:rPr>
            </w:pPr>
          </w:p>
        </w:tc>
      </w:tr>
      <w:tr w:rsidR="0048529F" w:rsidRPr="00A90BD0" w:rsidTr="00024785">
        <w:tc>
          <w:tcPr>
            <w:tcW w:w="5219" w:type="dxa"/>
            <w:gridSpan w:val="3"/>
            <w:tcBorders>
              <w:top w:val="single" w:sz="4" w:space="0" w:color="auto"/>
            </w:tcBorders>
          </w:tcPr>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rsidR="00060A52" w:rsidRPr="00264831" w:rsidRDefault="008D6BB9" w:rsidP="00060A52">
            <w:pPr>
              <w:pStyle w:val="BasicParagraph"/>
              <w:rPr>
                <w:rFonts w:cs="Times New Roman"/>
                <w:sz w:val="16"/>
                <w:szCs w:val="16"/>
              </w:rPr>
            </w:pPr>
            <w:r w:rsidRPr="00FC0E29">
              <w:rPr>
                <w:sz w:val="16"/>
                <w:szCs w:val="16"/>
              </w:rPr>
              <w:t xml:space="preserve">E-mail: </w:t>
            </w:r>
            <w:r w:rsidR="00521CCC">
              <w:rPr>
                <w:sz w:val="16"/>
                <w:szCs w:val="16"/>
                <w:lang w:val="id-ID"/>
              </w:rPr>
              <w:t>mocchdewantara</w:t>
            </w:r>
            <w:r w:rsidR="00D12676" w:rsidRPr="00D12676">
              <w:rPr>
                <w:sz w:val="16"/>
                <w:szCs w:val="16"/>
              </w:rPr>
              <w:t xml:space="preserve">@gmail.com </w:t>
            </w:r>
          </w:p>
        </w:tc>
        <w:tc>
          <w:tcPr>
            <w:tcW w:w="3780" w:type="dxa"/>
            <w:gridSpan w:val="2"/>
            <w:tcBorders>
              <w:top w:val="single" w:sz="4" w:space="0" w:color="auto"/>
            </w:tcBorders>
          </w:tcPr>
          <w:p w:rsidR="0048529F" w:rsidRDefault="000C669A" w:rsidP="003B7C47">
            <w:pPr>
              <w:pStyle w:val="BasicParagraph"/>
              <w:jc w:val="right"/>
              <w:rPr>
                <w:lang w:val="en-US"/>
              </w:rPr>
            </w:pPr>
            <w:r w:rsidRPr="000C669A">
              <w:t>ISSN</w:t>
            </w:r>
            <w:r w:rsidR="00D12676" w:rsidRPr="00D12676">
              <w:t xml:space="preserve">2614-5626 </w:t>
            </w:r>
          </w:p>
          <w:p w:rsidR="003B7C47" w:rsidRPr="00A90BD0" w:rsidRDefault="003B7C47" w:rsidP="003B7C47">
            <w:pPr>
              <w:pStyle w:val="BasicParagraph"/>
              <w:jc w:val="right"/>
              <w:rPr>
                <w:rFonts w:cs="Times New Roman"/>
                <w:bCs/>
                <w:position w:val="-18"/>
                <w:sz w:val="22"/>
                <w:szCs w:val="22"/>
              </w:rPr>
            </w:pPr>
          </w:p>
        </w:tc>
      </w:tr>
    </w:tbl>
    <w:p w:rsidR="00B65BC8" w:rsidRPr="00FC0E29" w:rsidRDefault="00B65BC8" w:rsidP="00B60EF7">
      <w:pPr>
        <w:spacing w:before="0" w:beforeAutospacing="0" w:after="0" w:afterAutospacing="0" w:line="276" w:lineRule="auto"/>
        <w:ind w:left="0"/>
        <w:jc w:val="both"/>
        <w:rPr>
          <w:rFonts w:ascii="Calisto MT" w:hAnsi="Calisto MT" w:cs="Times New Roman"/>
        </w:rPr>
        <w:sectPr w:rsidR="00B65BC8" w:rsidRPr="00FC0E29" w:rsidSect="00C978BD">
          <w:headerReference w:type="even" r:id="rId10"/>
          <w:headerReference w:type="default" r:id="rId11"/>
          <w:footerReference w:type="default" r:id="rId12"/>
          <w:footerReference w:type="first" r:id="rId13"/>
          <w:type w:val="nextColumn"/>
          <w:pgSz w:w="11907" w:h="16839" w:code="9"/>
          <w:pgMar w:top="1701" w:right="1701" w:bottom="1701" w:left="1701" w:header="720" w:footer="720" w:gutter="0"/>
          <w:pgNumType w:start="54"/>
          <w:cols w:space="720"/>
          <w:titlePg/>
          <w:docGrid w:linePitch="360"/>
        </w:sectPr>
      </w:pPr>
    </w:p>
    <w:p w:rsidR="00AF0C75" w:rsidRPr="00F428E4" w:rsidRDefault="00EF7C62" w:rsidP="002C3BDF">
      <w:pPr>
        <w:pStyle w:val="Heading2"/>
        <w:rPr>
          <w:rFonts w:ascii="Times New Roman" w:hAnsi="Times New Roman" w:cs="Times New Roman"/>
          <w:i/>
          <w:lang w:val="id-ID"/>
        </w:rPr>
      </w:pPr>
      <w:r w:rsidRPr="00F428E4">
        <w:rPr>
          <w:rFonts w:ascii="Times New Roman" w:hAnsi="Times New Roman" w:cs="Times New Roman"/>
        </w:rPr>
        <w:lastRenderedPageBreak/>
        <w:t>Pendahuluan</w:t>
      </w:r>
      <w:r w:rsidR="00D12676" w:rsidRPr="00F428E4">
        <w:rPr>
          <w:rFonts w:ascii="Times New Roman" w:hAnsi="Times New Roman" w:cs="Times New Roman"/>
          <w:i/>
        </w:rPr>
        <w:t>(INTRODUCTION)</w:t>
      </w:r>
    </w:p>
    <w:p w:rsidR="002239D3" w:rsidRPr="00AA42D6" w:rsidRDefault="00437B84" w:rsidP="00AA42D6">
      <w:pPr>
        <w:widowControl w:val="0"/>
        <w:autoSpaceDE w:val="0"/>
        <w:autoSpaceDN w:val="0"/>
        <w:spacing w:before="0" w:beforeAutospacing="0" w:after="0" w:afterAutospacing="0" w:line="276" w:lineRule="auto"/>
        <w:ind w:left="0" w:right="0" w:firstLine="567"/>
        <w:jc w:val="both"/>
        <w:rPr>
          <w:rFonts w:ascii="Times New Roman" w:eastAsia="Times New Roman" w:hAnsi="Times New Roman" w:cs="Times New Roman"/>
        </w:rPr>
      </w:pPr>
      <w:r w:rsidRPr="00AA42D6">
        <w:rPr>
          <w:rFonts w:ascii="Times New Roman" w:eastAsia="Times New Roman" w:hAnsi="Times New Roman" w:cs="Times New Roman"/>
        </w:rPr>
        <w:t>Model Pembelajaran kooperatif merujuk pada berbagai macam metode pengajaran dimana siswa bekerja dalam kelompok-kelompok kecil untuk saling membantu satu sama lainnya dalam mempelajari materi pelajaran. Pembelajaran kooperatif bukanlah gagasan baru dalam dunia pendidikan, tetapi sebelum masa belakangan ini, metode ini hanya digunakan oleh beberapa guru untuk tujuan-tujuan tertentu, seperti tugas-tugas atau laporan kelompok tertentu. Ada banyak pembenaran mengapa pembelajaran yang membantu memasuki standar praktik instruktif. Seperti yang dikemukakan Eggen &amp; Kauchak (2013, hal. 63) menjelaskan bahwa: “Pembelajaran kooperatif disusun dalam sebuah usaha untuk meningkatkan partisipasi siswa, menfasilitasi siswa dengan pengalaman sikap kepemimpinan dan membuat keputusan dalam kelompok serta memberikan kesempatan kepada siswa untuk berinteraksi dan belajar sama-sama, siswa yang berbeda latar belakangnya”. Salah satunya adalah berdasarkan penelitian penerapan model pembelajaran kooperatif tipe STAD terhadap pembelajaran bulutangkis pada siswa sekolah dasar kelas VI SDN Muarasanding I.</w:t>
      </w:r>
      <w:r w:rsidR="002239D3" w:rsidRPr="00AA42D6">
        <w:rPr>
          <w:rFonts w:ascii="Times New Roman" w:eastAsia="Times New Roman" w:hAnsi="Times New Roman" w:cs="Times New Roman"/>
        </w:rPr>
        <w:t xml:space="preserve"> </w:t>
      </w:r>
      <w:r w:rsidRPr="00AA42D6">
        <w:rPr>
          <w:rFonts w:ascii="Times New Roman" w:eastAsia="Times New Roman" w:hAnsi="Times New Roman" w:cs="Times New Roman"/>
        </w:rPr>
        <w:t xml:space="preserve">Model pembelajaran kooperatif tipe STAD merupakan salah satu metode pembelajaran kooperatif yang paling sederhana, dan merupakan model yang paling baik untuk permulaan bagi para guru yang baru menggunakan pendekatan kooperatif. Pembelajaran kooperatif tipe STAD merupakan suatu model pembelajaran yang melatih siswa dalam menjalin kerjasama dalam satu kelompok kecil dan saling membantu dalam memecahkan masalah, sehingga dalam penguasaan materi pelajaran memperoleh pemahaman yang sama. Model pembelajaran kooperatif dikembangkan menjadi beberapa tipe, salah satunya adalah Student Team Achievement Division </w:t>
      </w:r>
      <w:r w:rsidRPr="00AA42D6">
        <w:rPr>
          <w:rFonts w:ascii="Times New Roman" w:eastAsia="Times New Roman" w:hAnsi="Times New Roman" w:cs="Times New Roman"/>
        </w:rPr>
        <w:lastRenderedPageBreak/>
        <w:t xml:space="preserve">(STAD), sebagai alternatif yang tepat untuk meningkatkan aktivitas dan hasil belajar khususnya dalam pembelajaran teknik dasar servis panjang, servis pendek bulutangkis. Dalam kesempatan ini peneliti ingin menerapkan model pembelajaran kooperatif tipe STAD dalam pembelajaran teknik dasar servis panjang dan servis pendek bulutangkis. Model pembelajaran kooperatif tipe STAD membantu menumbuhkan mengembangkan kemampuan siswa, berpikir secara mendasar dan menumbuhkan mentalitas sosial untuk membangun inspirasi dan latihan belajar siswa. Seperti yang dikemukakan </w:t>
      </w:r>
      <w:r w:rsidR="00F3211E">
        <w:rPr>
          <w:rFonts w:ascii="Times New Roman" w:eastAsia="Times New Roman" w:hAnsi="Times New Roman" w:cs="Times New Roman"/>
        </w:rPr>
        <w:fldChar w:fldCharType="begin" w:fldLock="1"/>
      </w:r>
      <w:r w:rsidR="00F3211E">
        <w:rPr>
          <w:rFonts w:ascii="Times New Roman" w:eastAsia="Times New Roman" w:hAnsi="Times New Roman" w:cs="Times New Roman"/>
        </w:rPr>
        <w:instrText>ADDIN CSL_CITATION {"citationItems":[{"id":"ITEM-1","itemData":{"author":[{"dropping-particle":"","family":"Musfiqon","given":"","non-dropping-particle":"","parse-names":false,"suffix":""}],"container-title":"PENERAPAN MODEL PEMBELAJARAN KOOPERATIF TIPE STAD TERHADAP HASIL BELAJAR KOGNITIF, MOTIVASI, DAN AKTIVITAS BELAJAR SISWA PADA KONSEP EKOSISTEM DI MTSN MODEL BANDA ACEH","id":"ITEM-1","issued":{"date-parts":[["2012"]]},"title":"PENERAPAN MODEL PEMBELAJARAN KOOPERATIF TIPE STAD TERHADAP HASIL BELAJAR KOGNITIF, MOTIVASI, DAN AKTIVITAS BELAJAR SISWA PADA KONSEP EKOSISTEM DI MTSN MODEL BANDA ACEH","type":"article-journal","volume":"IV"},"uris":["http://www.mendeley.com/documents/?uuid=1c2bd501-bf03-4bbf-bb42-9a5b106f8b0a"]}],"mendeley":{"formattedCitation":"(Musfiqon, 2012)","plainTextFormattedCitation":"(Musfiqon, 2012)","previouslyFormattedCitation":"(Musfiqon, 2012)"},"properties":{"noteIndex":0},"schema":"https://github.com/citation-style-language/schema/raw/master/csl-citation.json"}</w:instrText>
      </w:r>
      <w:r w:rsidR="00F3211E">
        <w:rPr>
          <w:rFonts w:ascii="Times New Roman" w:eastAsia="Times New Roman" w:hAnsi="Times New Roman" w:cs="Times New Roman"/>
        </w:rPr>
        <w:fldChar w:fldCharType="separate"/>
      </w:r>
      <w:r w:rsidR="00F3211E" w:rsidRPr="00F3211E">
        <w:rPr>
          <w:rFonts w:ascii="Times New Roman" w:eastAsia="Times New Roman" w:hAnsi="Times New Roman" w:cs="Times New Roman"/>
          <w:noProof/>
        </w:rPr>
        <w:t>(Musfiqon, 2012)</w:t>
      </w:r>
      <w:r w:rsidR="00F3211E">
        <w:rPr>
          <w:rFonts w:ascii="Times New Roman" w:eastAsia="Times New Roman" w:hAnsi="Times New Roman" w:cs="Times New Roman"/>
        </w:rPr>
        <w:fldChar w:fldCharType="end"/>
      </w:r>
      <w:r w:rsidR="00F3211E">
        <w:rPr>
          <w:rFonts w:ascii="Times New Roman" w:eastAsia="Times New Roman" w:hAnsi="Times New Roman" w:cs="Times New Roman"/>
          <w:lang w:val="id-ID"/>
        </w:rPr>
        <w:t> </w:t>
      </w:r>
      <w:r w:rsidR="00F3211E">
        <w:rPr>
          <w:rFonts w:ascii="Times New Roman" w:eastAsia="Times New Roman" w:hAnsi="Times New Roman" w:cs="Times New Roman"/>
        </w:rPr>
        <w:t>menjelaskan</w:t>
      </w:r>
      <w:r w:rsidR="00F3211E">
        <w:rPr>
          <w:rFonts w:ascii="Times New Roman" w:eastAsia="Times New Roman" w:hAnsi="Times New Roman" w:cs="Times New Roman"/>
          <w:lang w:val="id-ID"/>
        </w:rPr>
        <w:t> </w:t>
      </w:r>
      <w:r w:rsidR="00F3211E">
        <w:rPr>
          <w:rFonts w:ascii="Times New Roman" w:eastAsia="Times New Roman" w:hAnsi="Times New Roman" w:cs="Times New Roman"/>
        </w:rPr>
        <w:t>bahwa:</w:t>
      </w:r>
      <w:r w:rsidR="00F3211E">
        <w:rPr>
          <w:rFonts w:ascii="Times New Roman" w:eastAsia="Times New Roman" w:hAnsi="Times New Roman" w:cs="Times New Roman"/>
          <w:lang w:val="id-ID"/>
        </w:rPr>
        <w:t> </w:t>
      </w:r>
      <w:r w:rsidR="00F3211E">
        <w:rPr>
          <w:rFonts w:ascii="Times New Roman" w:eastAsia="Times New Roman" w:hAnsi="Times New Roman" w:cs="Times New Roman"/>
        </w:rPr>
        <w:t>“Model</w:t>
      </w:r>
      <w:r w:rsidR="00F3211E">
        <w:rPr>
          <w:rFonts w:ascii="Times New Roman" w:eastAsia="Times New Roman" w:hAnsi="Times New Roman" w:cs="Times New Roman"/>
          <w:lang w:val="id-ID"/>
        </w:rPr>
        <w:t> </w:t>
      </w:r>
      <w:r w:rsidRPr="00AA42D6">
        <w:rPr>
          <w:rFonts w:ascii="Times New Roman" w:eastAsia="Times New Roman" w:hAnsi="Times New Roman" w:cs="Times New Roman"/>
        </w:rPr>
        <w:t>pembelajaran ini memiliki lima komponen utama yaitu</w:t>
      </w:r>
      <w:r w:rsidR="002239D3" w:rsidRPr="00AA42D6">
        <w:rPr>
          <w:rFonts w:ascii="Times New Roman" w:eastAsia="Times New Roman" w:hAnsi="Times New Roman" w:cs="Times New Roman"/>
        </w:rPr>
        <w:t xml:space="preserve"> </w:t>
      </w:r>
      <w:r w:rsidRPr="00AA42D6">
        <w:rPr>
          <w:rFonts w:ascii="Times New Roman" w:eastAsia="Times New Roman" w:hAnsi="Times New Roman" w:cs="Times New Roman"/>
        </w:rPr>
        <w:t xml:space="preserve">presentasi kelas, kerja tim, pemberian kuis, skor perbaikan individu, penghargaan tim/reward”. Dalam hal ini </w:t>
      </w:r>
      <w:r w:rsidR="00F3211E">
        <w:rPr>
          <w:rFonts w:ascii="Times New Roman" w:eastAsia="Times New Roman" w:hAnsi="Times New Roman" w:cs="Times New Roman"/>
        </w:rPr>
        <w:fldChar w:fldCharType="begin" w:fldLock="1"/>
      </w:r>
      <w:r w:rsidR="00F3211E">
        <w:rPr>
          <w:rFonts w:ascii="Times New Roman" w:eastAsia="Times New Roman" w:hAnsi="Times New Roman" w:cs="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approach.","author":[{"dropping-particle":"","family":"MAYRA","given":"GUALLICHICO","non-dropping-particle":"","parse-names":false,"suffix":""}],"container-title":"Journal of Chemical Information and Modeling","id":"ITEM-1","issue":"9","issued":{"date-parts":[["2013"]]},"page":"1689-1699","title":"PENERAPAN MODEL PEMBELAJARAN KOOPERATIF UNTUK MENINGKATKAN KERJASAMA TIM PADA PERMAINAN SEPAK TAKRAW","type":"article-journal","volume":"53"},"uris":["http://www.mendeley.com/documents/?uuid=bc347ece-5528-4e5a-9612-7a42c6e847e9"]}],"mendeley":{"formattedCitation":"(MAYRA, 2013)","plainTextFormattedCitation":"(MAYRA, 2013)","previouslyFormattedCitation":"(MAYRA, 2013)"},"properties":{"noteIndex":0},"schema":"https://github.com/citation-style-language/schema/raw/master/csl-citation.json"}</w:instrText>
      </w:r>
      <w:r w:rsidR="00F3211E">
        <w:rPr>
          <w:rFonts w:ascii="Times New Roman" w:eastAsia="Times New Roman" w:hAnsi="Times New Roman" w:cs="Times New Roman"/>
        </w:rPr>
        <w:fldChar w:fldCharType="separate"/>
      </w:r>
      <w:r w:rsidR="00F3211E" w:rsidRPr="00F3211E">
        <w:rPr>
          <w:rFonts w:ascii="Times New Roman" w:eastAsia="Times New Roman" w:hAnsi="Times New Roman" w:cs="Times New Roman"/>
          <w:noProof/>
        </w:rPr>
        <w:t>(MAYRA, 2013)</w:t>
      </w:r>
      <w:r w:rsidR="00F3211E">
        <w:rPr>
          <w:rFonts w:ascii="Times New Roman" w:eastAsia="Times New Roman" w:hAnsi="Times New Roman" w:cs="Times New Roman"/>
        </w:rPr>
        <w:fldChar w:fldCharType="end"/>
      </w:r>
      <w:r w:rsidRPr="00AA42D6">
        <w:rPr>
          <w:rFonts w:ascii="Times New Roman" w:eastAsia="Times New Roman" w:hAnsi="Times New Roman" w:cs="Times New Roman"/>
        </w:rPr>
        <w:t xml:space="preserve"> menjelaskan bahwa: “Model pembelajran kooperatif tipe STAD tidak jauh berbeda dengan pembelajaran yang bisa dilakukan oleh guru. Guru masih berperan dalam proses pembelajaran sehingga tidak dilepas begitu saja dan diharapkan siswa masih mudah beradaptasi”. Sehingga penerapan model pembelajaran  kooperatif tipe STAD terhadap pembelajaran bulutangkis sebagai sumber belajar dapat membantu siswa SDN I Muarasanding untuk mencapai ketuntasan belajar</w:t>
      </w:r>
      <w:r w:rsidR="002239D3" w:rsidRPr="00AA42D6">
        <w:rPr>
          <w:rFonts w:ascii="Times New Roman" w:eastAsia="Calibri" w:hAnsi="Times New Roman" w:cs="Times New Roman"/>
        </w:rPr>
        <w:t>.</w:t>
      </w:r>
      <w:r w:rsidRPr="00AA42D6">
        <w:rPr>
          <w:rFonts w:ascii="Times New Roman" w:eastAsia="Calibri" w:hAnsi="Times New Roman" w:cs="Times New Roman"/>
          <w:lang w:val="id-ID"/>
        </w:rPr>
        <w:t xml:space="preserve"> </w:t>
      </w:r>
      <w:r w:rsidRPr="00AA42D6">
        <w:rPr>
          <w:rFonts w:ascii="Times New Roman" w:eastAsia="Calibri" w:hAnsi="Times New Roman" w:cs="Times New Roman"/>
        </w:rPr>
        <w:t xml:space="preserve">Dalam penelitian </w:t>
      </w:r>
      <w:r w:rsidR="00F3211E">
        <w:rPr>
          <w:rFonts w:ascii="Times New Roman" w:eastAsia="Calibri" w:hAnsi="Times New Roman" w:cs="Times New Roman"/>
        </w:rPr>
        <w:fldChar w:fldCharType="begin" w:fldLock="1"/>
      </w:r>
      <w:r w:rsidR="001C604B">
        <w:rPr>
          <w:rFonts w:ascii="Times New Roman" w:eastAsia="Calibri" w:hAnsi="Times New Roman" w:cs="Times New Roman"/>
        </w:rPr>
        <w:instrText>ADDIN CSL_CITATION {"citationItems":[{"id":"ITEM-1","itemData":{"DOI":"10.21831/jk.v3i1.4965","ISSN":"2339-0662","abstract":"Penelitian ini bertujuan untuk mengembangkan dan menghasilkan alat target net untuk memudahkan peserta didik SMP memelajari dan meningkatkan kemampuan teknik dasar pukulan net, smash, drive, dan short serve. Dalam penelitian pengembangan ini, langkah-langkah yang harus ditempuh meliputi: (1) potensi dan masalah, (2) pengumpulan data, (3) desain produk, (4) validasi desain dan instrument, (5) revisi desain, (6) uji coba produk, (7) revisi, dan (8) produksi/implementasi produk. Uji coba penelitian dilakukan terhadap 168 peserta didik dari SMP se-Kecamatan Piyungan, Bantul, Yogyakarta. Teknik analisis data terdiri dari teknik analisis data deskriptif kuantitatif dan teknik analisis data deskriptif kualitatif. Hasil akhir dari penelitian ini adalah sebuah produk alat pembelajaran target net dan buku manual target net yang memiliki kualitas yang sangat baik. Hal tersebut dibuktikan dengan diperolehnya rerata persentase skor penilaian kualitas produk alat pembelajaran dan buku manual target net sebesar 98,66%.   DEVELOP TARGET NET AS A TOOL FOR SHOT LEARNING IN BADMINTON AT JUNIOR HIGH SCHOOL   Abstract This research aims to produce and develop target net tools in facilitating JHS students to improve the basic techniques of net shots, smashes, drives, dan short serves. This research and development study follows the steps of: (1) the potential and problems identification, (2) data collection, (3) product design, (4) the design and validation of the instrumen, (5) revision of the design, (6) product trials, (7) revision, and (8) production/implementation of the product. The trials were conducted to 168 students from JSH in Piyungan districts, Bantul, Yogyakarta. The technique of data analysis is descriptive quantitative analysis and qualitative descriptive analysis. The result of this research is a learning tool of target net product and manual book of the target product, that have a very good quality.  Which is proved by the average percentage quality assessment score of the learning tools and manuals targeted net being 98.66%. Key words: development, target net, badminton, junior high school","author":[{"dropping-particle":"","family":"Hidayat","given":"Afif Khoirul","non-dropping-particle":"","parse-names":false,"suffix":""},{"dropping-particle":"","family":"Rachman","given":"Hari Amirullah","non-dropping-particle":"","parse-names":false,"suffix":""}],"container-title":"Jurnal Keolahragaan","id":"ITEM-1","issue":"1","issued":{"date-parts":[["2015"]]},"page":"1-15","title":"Pengembangan Target Net Sebagai Alat Pembelajaran Pukulan Bulutangkis Di Sekolah Menengah Pertama","type":"article-journal","volume":"3"},"uris":["http://www.mendeley.com/documents/?uuid=dc6faf89-50b5-4f97-bad3-959bbec1044d"]}],"mendeley":{"formattedCitation":"(Hidayat &amp; Rachman, 2015)","plainTextFormattedCitation":"(Hidayat &amp; Rachman, 2015)","previouslyFormattedCitation":"(Hidayat &amp; Rachman, 2015)"},"properties":{"noteIndex":0},"schema":"https://github.com/citation-style-language/schema/raw/master/csl-citation.json"}</w:instrText>
      </w:r>
      <w:r w:rsidR="00F3211E">
        <w:rPr>
          <w:rFonts w:ascii="Times New Roman" w:eastAsia="Calibri" w:hAnsi="Times New Roman" w:cs="Times New Roman"/>
        </w:rPr>
        <w:fldChar w:fldCharType="separate"/>
      </w:r>
      <w:r w:rsidR="00F3211E" w:rsidRPr="00F3211E">
        <w:rPr>
          <w:rFonts w:ascii="Times New Roman" w:eastAsia="Calibri" w:hAnsi="Times New Roman" w:cs="Times New Roman"/>
          <w:noProof/>
        </w:rPr>
        <w:t>(Hidayat &amp; Rachman, 2015)</w:t>
      </w:r>
      <w:r w:rsidR="00F3211E">
        <w:rPr>
          <w:rFonts w:ascii="Times New Roman" w:eastAsia="Calibri" w:hAnsi="Times New Roman" w:cs="Times New Roman"/>
        </w:rPr>
        <w:fldChar w:fldCharType="end"/>
      </w:r>
      <w:r w:rsidR="00F3211E">
        <w:rPr>
          <w:rFonts w:ascii="Times New Roman" w:eastAsia="Calibri" w:hAnsi="Times New Roman" w:cs="Times New Roman"/>
          <w:lang w:val="id-ID"/>
        </w:rPr>
        <w:t xml:space="preserve"> </w:t>
      </w:r>
      <w:r w:rsidRPr="00AA42D6">
        <w:rPr>
          <w:rFonts w:ascii="Times New Roman" w:eastAsia="Calibri" w:hAnsi="Times New Roman" w:cs="Times New Roman"/>
        </w:rPr>
        <w:t xml:space="preserve">menjelaskan bahwa: “Bulutangkis adalah olahraga yang dimainkan oleh dua orang untuk tunggal dan dua pasang orang untuk ganda, adapun masing-masing orang atau pasangan berada pada posisi saling berlawanan di bidang lapangan yang dibagi menjadi dua oleh sebuah jaring/net”. Dalam hal ini </w:t>
      </w:r>
      <w:r w:rsidR="001C604B">
        <w:rPr>
          <w:rFonts w:ascii="Times New Roman" w:eastAsia="Calibri" w:hAnsi="Times New Roman" w:cs="Times New Roman"/>
        </w:rPr>
        <w:fldChar w:fldCharType="begin" w:fldLock="1"/>
      </w:r>
      <w:r w:rsidR="001C604B">
        <w:rPr>
          <w:rFonts w:ascii="Times New Roman" w:eastAsia="Calibri" w:hAnsi="Times New Roman" w:cs="Times New Roman"/>
        </w:rPr>
        <w:instrText>ADDIN CSL_CITATION {"citationItems":[{"id":"ITEM-1","itemData":{"abstract":"Tujuan dari penelitian ini adalah untuk menerapkan studi eksperimen tentang model pembelajaran dan motivasi belajar terhadap hasil belajar bulutangkis pada materi servis pendek backhand pada siswa sma swasta nurul hasanah tahun ajaran 2017/2018. dengan jumlah sampel 48 siswa. Penelitian ini menggunakan purposive sample treatment by level 2 x 2. Teknik pengumpulan data dalam penelitian ini menggunakan lembar portofolio untuk tes hasil belajar pukulan servis pendek backhand dan angket untuk mengukur motivasi belajar siswa.Teknik analisis data menggunakan analisis varians dua jalur (ANAVA) dan selanjutnya dilanjutkan dengan uji homogenitas. Hasil penelitian ini adalah (1) Terdapat perbedaan antara model pembelajaran example non example dengan model pembelajaran picture and picture secara keseluruhan, karena F0 (A) = 4,08 &gt; Ftab = 4,05 maka H0 ditolak. (2) Terdapat interaksi antara model pembelajaran example non example dengan model pembelajaran picture and picture dimana harga hitung Fo interaksi = 1,27 dan F tabel = 4,05 terlihat bahwa fungsi Fo &lt; Ft, sehingga ada alasan untuk menolak Ho. (3) Terdapat Perbedaan Antara Model Pembelajaran Example Non Example Dengan Model Pembelajaran Picture And Picture Terhadap Hasil Belajar Bulutangkis Pada Materi Servis Pendek Backhand pada kelompok siswa motivasi belajar tinggi. (4) Terdapat Perbedaan Antara Model Pembelajaran Example Non Example Dengan Model Pembelajaran Picture And Picture Terhadap Hasil Belajar Bulutangkis Pada Materi Servis Pendek Backhand pada kelompok siswa motivasi belajar rendah. Keywords:","author":[{"dropping-particle":"","family":"Pradipta","given":"Dedy","non-dropping-particle":"","parse-names":false,"suffix":""},{"dropping-particle":"","family":"Nugraha","given":"Tarsyad","non-dropping-particle":"","parse-names":false,"suffix":""},{"dropping-particle":"","family":"Kasih","given":"Indra","non-dropping-particle":"","parse-names":false,"suffix":""}],"id":"ITEM-1","issued":{"date-parts":[["2019"]]},"page":"12-21","title":"Studi Eksperimen Tentang Model Pembelajaran Dan Motivasi Belajar Terhadap Hasil Belajar Bulutangkis Servis Pendek Backhand Pada Siswa Sma Nurul Hasanah","type":"article-journal","volume":"05"},"uris":["http://www.mendeley.com/documents/?uuid=f5f4a72e-cdd8-4931-b62d-199a718becf3"]}],"mendeley":{"formattedCitation":"(Pradipta et al., 2019)","plainTextFormattedCitation":"(Pradipta et al., 2019)","previouslyFormattedCitation":"(Pradipta et al., 2019)"},"properties":{"noteIndex":0},"schema":"https://github.com/citation-style-language/schema/raw/master/csl-citation.json"}</w:instrText>
      </w:r>
      <w:r w:rsidR="001C604B">
        <w:rPr>
          <w:rFonts w:ascii="Times New Roman" w:eastAsia="Calibri" w:hAnsi="Times New Roman" w:cs="Times New Roman"/>
        </w:rPr>
        <w:fldChar w:fldCharType="separate"/>
      </w:r>
      <w:r w:rsidR="001C604B" w:rsidRPr="001C604B">
        <w:rPr>
          <w:rFonts w:ascii="Times New Roman" w:eastAsia="Calibri" w:hAnsi="Times New Roman" w:cs="Times New Roman"/>
          <w:noProof/>
        </w:rPr>
        <w:t>(Pradipta et al., 2019)</w:t>
      </w:r>
      <w:r w:rsidR="001C604B">
        <w:rPr>
          <w:rFonts w:ascii="Times New Roman" w:eastAsia="Calibri" w:hAnsi="Times New Roman" w:cs="Times New Roman"/>
        </w:rPr>
        <w:fldChar w:fldCharType="end"/>
      </w:r>
      <w:r w:rsidR="001C604B">
        <w:rPr>
          <w:rFonts w:ascii="Times New Roman" w:eastAsia="Calibri" w:hAnsi="Times New Roman" w:cs="Times New Roman"/>
          <w:lang w:val="id-ID"/>
        </w:rPr>
        <w:t xml:space="preserve"> </w:t>
      </w:r>
      <w:r w:rsidRPr="00AA42D6">
        <w:rPr>
          <w:rFonts w:ascii="Times New Roman" w:eastAsia="Calibri" w:hAnsi="Times New Roman" w:cs="Times New Roman"/>
        </w:rPr>
        <w:t xml:space="preserve">menjelaskan bahwa: “Dalam aturan permainan bulutangkis, servis merupakan modal awal untuk bisa memenangkan pertandingan, tahap awal untuk menguasai teknik bulutangkis adalah dimulai dengan pengenalan”. Proses pengenalan teknik dasar </w:t>
      </w:r>
      <w:r w:rsidRPr="00AA42D6">
        <w:rPr>
          <w:rFonts w:ascii="Times New Roman" w:eastAsia="Calibri" w:hAnsi="Times New Roman" w:cs="Times New Roman"/>
        </w:rPr>
        <w:lastRenderedPageBreak/>
        <w:t>dapat dilakukan dengan memberikan penjelasan secara langsung yang dilanjuti dengan contoh dihadapan siswa/siswi atau dengan memanfaatkan media ajar sebagai sarana pembelajaran, seperti memberikan buku bacaan/pengetahuan mengenai bulutangkis”.</w:t>
      </w:r>
    </w:p>
    <w:p w:rsidR="002239D3" w:rsidRPr="00AA42D6" w:rsidRDefault="00437B84" w:rsidP="00AA42D6">
      <w:pPr>
        <w:widowControl w:val="0"/>
        <w:autoSpaceDE w:val="0"/>
        <w:autoSpaceDN w:val="0"/>
        <w:spacing w:before="0" w:beforeAutospacing="0" w:after="0" w:afterAutospacing="0" w:line="276" w:lineRule="auto"/>
        <w:ind w:left="0" w:right="0" w:firstLine="720"/>
        <w:jc w:val="both"/>
        <w:rPr>
          <w:rFonts w:ascii="Times New Roman" w:eastAsia="Times New Roman" w:hAnsi="Times New Roman" w:cs="Times New Roman"/>
        </w:rPr>
      </w:pPr>
      <w:r w:rsidRPr="00AA42D6">
        <w:rPr>
          <w:rFonts w:ascii="Times New Roman" w:eastAsia="Times New Roman" w:hAnsi="Times New Roman" w:cs="Times New Roman"/>
        </w:rPr>
        <w:t xml:space="preserve">Tahap berikutnya untuk menguasai teknik bulu tangkis yaitu dengan mencoba melakukan atau memeragakan teknik yang diajarkan secara berulangulang. Menurut </w:t>
      </w:r>
      <w:r w:rsidR="001C604B">
        <w:rPr>
          <w:rFonts w:ascii="Times New Roman" w:eastAsia="Times New Roman" w:hAnsi="Times New Roman" w:cs="Times New Roman"/>
        </w:rPr>
        <w:fldChar w:fldCharType="begin" w:fldLock="1"/>
      </w:r>
      <w:r w:rsidR="001C604B">
        <w:rPr>
          <w:rFonts w:ascii="Times New Roman" w:eastAsia="Times New Roman" w:hAnsi="Times New Roman" w:cs="Times New Roman"/>
        </w:rPr>
        <w:instrText>ADDIN CSL_CITATION {"citationItems":[{"id":"ITEM-1","itemData":{"author":[{"dropping-particle":"","family":"Permadi","given":"Dian Eka","non-dropping-particle":"","parse-names":false,"suffix":""}],"id":"ITEM-1","issued":{"date-parts":[["2011"]]},"title":"ANAK PUTERA USIA 11 – 13 TAHUN PB . PENDOWO SEMARANG TAHUN 2011 SKRIPSI Diajukan dalam rangka penyelesaian Studi Strata 1 Untuk mencapai gelar Sarjana Pendidikan Oleh","type":"article-journal"},"uris":["http://www.mendeley.com/documents/?uuid=4a017372-8ec2-47da-8940-9ffe0ada6d20"]}],"mendeley":{"formattedCitation":"(Permadi, 2011)","plainTextFormattedCitation":"(Permadi, 2011)","previouslyFormattedCitation":"(Permadi, 2011)"},"properties":{"noteIndex":0},"schema":"https://github.com/citation-style-language/schema/raw/master/csl-citation.json"}</w:instrText>
      </w:r>
      <w:r w:rsidR="001C604B">
        <w:rPr>
          <w:rFonts w:ascii="Times New Roman" w:eastAsia="Times New Roman" w:hAnsi="Times New Roman" w:cs="Times New Roman"/>
        </w:rPr>
        <w:fldChar w:fldCharType="separate"/>
      </w:r>
      <w:r w:rsidR="001C604B" w:rsidRPr="001C604B">
        <w:rPr>
          <w:rFonts w:ascii="Times New Roman" w:eastAsia="Times New Roman" w:hAnsi="Times New Roman" w:cs="Times New Roman"/>
          <w:noProof/>
        </w:rPr>
        <w:t>(Permadi, 2011)</w:t>
      </w:r>
      <w:r w:rsidR="001C604B">
        <w:rPr>
          <w:rFonts w:ascii="Times New Roman" w:eastAsia="Times New Roman" w:hAnsi="Times New Roman" w:cs="Times New Roman"/>
        </w:rPr>
        <w:fldChar w:fldCharType="end"/>
      </w:r>
      <w:r w:rsidRPr="00AA42D6">
        <w:rPr>
          <w:rFonts w:ascii="Times New Roman" w:eastAsia="Times New Roman" w:hAnsi="Times New Roman" w:cs="Times New Roman"/>
        </w:rPr>
        <w:t xml:space="preserve"> menjelaskan bahwa: “Servis panjang merupakan servis tinggi yang biasanya di gunakan dalam permainan tunggal. Sedapat mungkin memukul bola sampai dekat garis belakang dan menukik tajam lurus ke bawah. Oleh karena itu, pukulan 14 Servis tinggi ini merupakan salah satu jenis servis yang membutuhkan banyak tenaga”. Dalam hal ini </w:t>
      </w:r>
      <w:r w:rsidR="001C604B">
        <w:rPr>
          <w:rFonts w:ascii="Times New Roman" w:eastAsia="Times New Roman" w:hAnsi="Times New Roman" w:cs="Times New Roman"/>
        </w:rPr>
        <w:fldChar w:fldCharType="begin" w:fldLock="1"/>
      </w:r>
      <w:r w:rsidR="001C604B">
        <w:rPr>
          <w:rFonts w:ascii="Times New Roman" w:eastAsia="Times New Roman" w:hAnsi="Times New Roman" w:cs="Times New Roman"/>
        </w:rPr>
        <w:instrText>ADDIN CSL_CITATION {"citationItems":[{"id":"ITEM-1","itemData":{"abstract":"Olahraga permainan sangat diminati oleh anak usia Sekolah Dasar khususnya siswa kelas V di SD Negeri Bojong Kulon 1 untuk itu perlu diadakan penelitian yang berjudul perbandingan antara metode latihan shadow dan permainan sentuh warna terhadap keterampilan footwork bulutangkis siswa. Metode yang digunakan yaitu pre-eksperimen (pretes-posttest control group design). Hasil dari penelitiannya yaitu. Dari uji beda rata-rata pada kelas kontrol diperoleh P-value (sig.1-tailed) sebesar 0.004. P-value &lt; α = 0,05, sehingga dapat di simpulkan bahwa metode latihan shadow berpengaruh terhadap keterampilan footwork bulu tangkis. Pada kelas eksperimen diperoleh P-value (sig.1-tailed) sebesar 0.001. Ini menunjukkan bahwa P-value &lt; α = 0,05. Sehingga dapat disimpulkan bahwa permainan sentuh warna berpengaruh terhadap keterampilan footwork bulutangkis. Uji beda diperoleh P-value (sig.2-tailed) sebesar 0.519. ini menunjukkan bahwa P-value ≥ 0,05 sehingga H0 diterima atau tidak terdapat perbedaan nilai hasil akhir antara kedua perlakuan tersebut. Tetapi sama-sama memberikan pengaruh yang positif terhadap keterampilan footwork bulutangkis siswa","author":[{"dropping-particle":"","family":"Gunawan","given":"Riyan","non-dropping-particle":"","parse-names":false,"suffix":""},{"dropping-particle":"","family":"Subarjah","given":"Herman","non-dropping-particle":"","parse-names":false,"suffix":""},{"dropping-particle":"","family":"Sudirjo","given":"Encep","non-dropping-particle":"","parse-names":false,"suffix":""}],"container-title":"Jurnal UPI","id":"ITEM-1","issued":{"date-parts":[["2017"]]},"page":"1-10","title":"Perbandingan antara metode latihan shadow dan permainan sentuh warna terhadap keterampilan footwork bulutangkis","type":"article-journal"},"uris":["http://www.mendeley.com/documents/?uuid=a9092b75-8191-47c1-8c0a-a61d31a0fddc"]}],"mendeley":{"formattedCitation":"(Gunawan et al., 2017)","plainTextFormattedCitation":"(Gunawan et al., 2017)"},"properties":{"noteIndex":0},"schema":"https://github.com/citation-style-language/schema/raw/master/csl-citation.json"}</w:instrText>
      </w:r>
      <w:r w:rsidR="001C604B">
        <w:rPr>
          <w:rFonts w:ascii="Times New Roman" w:eastAsia="Times New Roman" w:hAnsi="Times New Roman" w:cs="Times New Roman"/>
        </w:rPr>
        <w:fldChar w:fldCharType="separate"/>
      </w:r>
      <w:r w:rsidR="001C604B" w:rsidRPr="001C604B">
        <w:rPr>
          <w:rFonts w:ascii="Times New Roman" w:eastAsia="Times New Roman" w:hAnsi="Times New Roman" w:cs="Times New Roman"/>
          <w:noProof/>
        </w:rPr>
        <w:t>(Gunawan et al., 2017)</w:t>
      </w:r>
      <w:r w:rsidR="001C604B">
        <w:rPr>
          <w:rFonts w:ascii="Times New Roman" w:eastAsia="Times New Roman" w:hAnsi="Times New Roman" w:cs="Times New Roman"/>
        </w:rPr>
        <w:fldChar w:fldCharType="end"/>
      </w:r>
      <w:r w:rsidRPr="00AA42D6">
        <w:rPr>
          <w:rFonts w:ascii="Times New Roman" w:eastAsia="Times New Roman" w:hAnsi="Times New Roman" w:cs="Times New Roman"/>
        </w:rPr>
        <w:t xml:space="preserve"> menjelaskan bahwa: “Servis pendek merupakan servis yang diarahkan pada bagian depan lapangan lawan, biasanya dilakukan dalam permaianan ganda”.</w:t>
      </w:r>
      <w:r w:rsidR="002239D3" w:rsidRPr="00AA42D6">
        <w:rPr>
          <w:rFonts w:ascii="Times New Roman" w:eastAsia="Times New Roman" w:hAnsi="Times New Roman" w:cs="Times New Roman"/>
        </w:rPr>
        <w:t xml:space="preserve"> </w:t>
      </w:r>
      <w:r w:rsidRPr="00AA42D6">
        <w:rPr>
          <w:rFonts w:ascii="Times New Roman" w:eastAsia="Times New Roman" w:hAnsi="Times New Roman" w:cs="Times New Roman"/>
        </w:rPr>
        <w:t>Salah satu metode yang sesuai dengan tujuan tersebut adalah dengan penerapan model pembelajaran kooperatif tipe STAD. Metode kooperatif tipe STAD sengaja dipilih oleh peneliti untuk meningkatkan kemenarikan pembelajaran, sehingga siswa lebih aktif didalam proses pembelajaran. Siswa diharapkan aktif secara psikomotor, kognitif maupun afektif. Pembelajaran dilaksanakan secara berkelompok, dari awal pertemuan, sampai selesainya materi yang diberikan. Namun bukan hanya keaktifan saat mengikuti pembelajaran saja yang diharapkan oleh guru. Guru mengharapkan, adanya aktivitas siswa diluar kelas dalam mempelajari lebih dalam mengenai materi yang di ajarkan.</w:t>
      </w:r>
      <w:r w:rsidR="002239D3" w:rsidRPr="00AA42D6">
        <w:rPr>
          <w:rFonts w:ascii="Times New Roman" w:eastAsia="Times New Roman" w:hAnsi="Times New Roman" w:cs="Times New Roman"/>
        </w:rPr>
        <w:t xml:space="preserve"> </w:t>
      </w:r>
      <w:r w:rsidRPr="00AA42D6">
        <w:rPr>
          <w:rFonts w:ascii="Times New Roman" w:eastAsia="Times New Roman" w:hAnsi="Times New Roman" w:cs="Times New Roman"/>
        </w:rPr>
        <w:t xml:space="preserve">Pentingnya penelitian ini antara lain untuk memperbaiki aktivitas dan hasil belajar siswa kelas VI yang bertujuan untuk mengetahui pengaruh penerapan model pembelajaran kooperatif tipe STAD terhadap pembelajaran bulutangkis pada siswa kelas VI SDN I </w:t>
      </w:r>
      <w:r w:rsidRPr="00AA42D6">
        <w:rPr>
          <w:rFonts w:ascii="Times New Roman" w:eastAsia="Times New Roman" w:hAnsi="Times New Roman" w:cs="Times New Roman"/>
        </w:rPr>
        <w:lastRenderedPageBreak/>
        <w:t>Muarasanding. Pada materi pembelajaran bulutangkis, maka penulis mencoba salah satu alternatif pemecahan masalah yaitu dengan menerapkan sebuah model pembelajaran kooperatif tipe STAD.</w:t>
      </w:r>
    </w:p>
    <w:p w:rsidR="002239D3" w:rsidRDefault="00437B84" w:rsidP="00AA42D6">
      <w:pPr>
        <w:pStyle w:val="Heading4"/>
        <w:spacing w:line="276" w:lineRule="auto"/>
        <w:rPr>
          <w:rFonts w:ascii="Times New Roman" w:eastAsia="Times New Roman" w:hAnsi="Times New Roman" w:cs="Times New Roman"/>
          <w:color w:val="auto"/>
          <w:sz w:val="22"/>
          <w:szCs w:val="22"/>
        </w:rPr>
      </w:pPr>
      <w:r w:rsidRPr="00AA42D6">
        <w:rPr>
          <w:rFonts w:ascii="Times New Roman" w:eastAsia="Times New Roman" w:hAnsi="Times New Roman" w:cs="Times New Roman"/>
          <w:color w:val="auto"/>
          <w:sz w:val="22"/>
          <w:szCs w:val="22"/>
          <w:lang w:val="en-US"/>
        </w:rPr>
        <w:t>Berdasarkan permasalahan yang sudah di jabarkan di atas, maka penulis tertarik untuk melakukan penelitian dengan judul “Penerapan Model Pembelajaran Kooperatif tipe STAD terhadap Pembelajaran Bulutangkis Pada Siswa Kelas VI SDN I Muarasanding.</w:t>
      </w:r>
    </w:p>
    <w:p w:rsidR="00AA42D6" w:rsidRPr="00AA42D6" w:rsidRDefault="00AA42D6" w:rsidP="00AA42D6">
      <w:pPr>
        <w:rPr>
          <w:lang w:val="id-ID"/>
        </w:rPr>
      </w:pPr>
    </w:p>
    <w:p w:rsidR="0075447F" w:rsidRPr="00F428E4" w:rsidRDefault="00D1028A" w:rsidP="00F428E4">
      <w:pPr>
        <w:pStyle w:val="Heading2"/>
        <w:rPr>
          <w:i/>
        </w:rPr>
      </w:pPr>
      <w:r w:rsidRPr="00E04722">
        <w:rPr>
          <w:rFonts w:ascii="Times New Roman" w:hAnsi="Times New Roman" w:cs="Times New Roman"/>
        </w:rPr>
        <w:t>METODE</w:t>
      </w:r>
      <w:r w:rsidR="00D12676" w:rsidRPr="00E04722">
        <w:rPr>
          <w:rFonts w:ascii="Times New Roman" w:hAnsi="Times New Roman" w:cs="Times New Roman"/>
          <w:i/>
        </w:rPr>
        <w:t>(mETHOD)</w:t>
      </w:r>
    </w:p>
    <w:p w:rsidR="00E04722" w:rsidRPr="00E04722" w:rsidRDefault="00E04722" w:rsidP="002A71D7">
      <w:pPr>
        <w:widowControl w:val="0"/>
        <w:autoSpaceDE w:val="0"/>
        <w:autoSpaceDN w:val="0"/>
        <w:adjustRightInd w:val="0"/>
        <w:spacing w:before="0" w:beforeAutospacing="0" w:after="0" w:afterAutospacing="0" w:line="360" w:lineRule="auto"/>
        <w:ind w:left="0" w:right="0"/>
        <w:jc w:val="both"/>
        <w:rPr>
          <w:rFonts w:ascii="Times New Roman" w:eastAsia="Times New Roman" w:hAnsi="Times New Roman" w:cs="Times New Roman"/>
          <w:b/>
          <w:sz w:val="24"/>
          <w:szCs w:val="24"/>
          <w:lang w:val="id-ID" w:eastAsia="id-ID"/>
        </w:rPr>
      </w:pPr>
      <w:r w:rsidRPr="00E04722">
        <w:rPr>
          <w:rFonts w:ascii="Times New Roman" w:eastAsia="Times New Roman" w:hAnsi="Times New Roman" w:cs="Times New Roman"/>
          <w:b/>
          <w:sz w:val="24"/>
          <w:szCs w:val="24"/>
          <w:lang w:val="id-ID" w:eastAsia="id-ID"/>
        </w:rPr>
        <w:t>Desain Penelitian</w:t>
      </w:r>
    </w:p>
    <w:p w:rsidR="00E04722" w:rsidRPr="00AA42D6" w:rsidRDefault="00AA42D6" w:rsidP="00AA42D6">
      <w:pPr>
        <w:widowControl w:val="0"/>
        <w:autoSpaceDE w:val="0"/>
        <w:autoSpaceDN w:val="0"/>
        <w:adjustRightInd w:val="0"/>
        <w:spacing w:before="0" w:beforeAutospacing="0" w:after="0" w:afterAutospacing="0" w:line="360" w:lineRule="auto"/>
        <w:ind w:left="0" w:right="0" w:firstLine="567"/>
        <w:jc w:val="both"/>
        <w:rPr>
          <w:rFonts w:ascii="Times New Roman" w:eastAsia="Times New Roman" w:hAnsi="Times New Roman" w:cs="Times New Roman"/>
          <w:lang w:eastAsia="id-ID"/>
        </w:rPr>
      </w:pPr>
      <w:r w:rsidRPr="00AA42D6">
        <w:rPr>
          <w:rFonts w:ascii="Times New Roman" w:eastAsia="Times New Roman" w:hAnsi="Times New Roman" w:cs="Times New Roman"/>
          <w:lang w:val="id-ID" w:eastAsia="id-ID"/>
        </w:rPr>
        <w:t>Penelitian ini termasuk penelitian tindakan kelas PTK (Class Action Research). Seperti yang dikemukakan Suhari (2017) menjelaskan bahwa “Penelitian ini juga merupakan penelitian yang dilakukan oleh guru dengan melakukan pengembangan metode dan strategi pembelajaran dalam upaya memperbaiki mutu praktik pembelajaran”</w:t>
      </w:r>
      <w:r w:rsidR="00E04722" w:rsidRPr="00AA42D6">
        <w:rPr>
          <w:rFonts w:ascii="Times New Roman" w:eastAsia="Times New Roman" w:hAnsi="Times New Roman" w:cs="Times New Roman"/>
          <w:lang w:val="id-ID" w:eastAsia="id-ID"/>
        </w:rPr>
        <w:t>.</w:t>
      </w:r>
    </w:p>
    <w:p w:rsidR="00E04722" w:rsidRDefault="00AA42D6" w:rsidP="00AA42D6">
      <w:pPr>
        <w:widowControl w:val="0"/>
        <w:autoSpaceDE w:val="0"/>
        <w:autoSpaceDN w:val="0"/>
        <w:adjustRightInd w:val="0"/>
        <w:spacing w:before="0" w:beforeAutospacing="0" w:after="0" w:afterAutospacing="0" w:line="360" w:lineRule="auto"/>
        <w:ind w:left="0" w:right="0" w:firstLine="567"/>
        <w:jc w:val="both"/>
        <w:rPr>
          <w:rFonts w:ascii="Times New Roman" w:eastAsiaTheme="minorEastAsia" w:hAnsi="Times New Roman" w:cs="Times New Roman"/>
          <w:lang w:val="id-ID" w:eastAsia="id-ID"/>
        </w:rPr>
      </w:pPr>
      <w:r w:rsidRPr="00AA42D6">
        <w:rPr>
          <w:rFonts w:ascii="Times New Roman" w:eastAsiaTheme="minorEastAsia" w:hAnsi="Times New Roman" w:cs="Times New Roman"/>
          <w:lang w:eastAsia="id-ID"/>
        </w:rPr>
        <w:t>Desain Penelitian merupakan strategi yang dipilih oleh peneliti untuk melaksanakan riset secara menyeluruh dengan sistematis untuk menganalisis apa yang menjadi fokus p</w:t>
      </w:r>
      <w:r w:rsidR="00047399">
        <w:rPr>
          <w:rFonts w:ascii="Times New Roman" w:eastAsiaTheme="minorEastAsia" w:hAnsi="Times New Roman" w:cs="Times New Roman"/>
          <w:lang w:eastAsia="id-ID"/>
        </w:rPr>
        <w:t>eneliti. Menurut Suhari (2017).</w:t>
      </w:r>
      <w:r w:rsidR="00047399">
        <w:rPr>
          <w:rFonts w:ascii="Times New Roman" w:eastAsiaTheme="minorEastAsia" w:hAnsi="Times New Roman" w:cs="Times New Roman"/>
          <w:lang w:val="id-ID" w:eastAsia="id-ID"/>
        </w:rPr>
        <w:t> </w:t>
      </w:r>
      <w:r w:rsidRPr="00AA42D6">
        <w:rPr>
          <w:rFonts w:ascii="Times New Roman" w:eastAsiaTheme="minorEastAsia" w:hAnsi="Times New Roman" w:cs="Times New Roman"/>
          <w:lang w:eastAsia="id-ID"/>
        </w:rPr>
        <w:t>Desain penelitian ini akan menggunakan empat tahapan, planning, acting, observing, dan reflecting yang terdiri dari 2 siklus pertemuan. Desain penelitian ini dapat dilihat pada gambar di bawah ini:</w:t>
      </w:r>
    </w:p>
    <w:p w:rsidR="00AA42D6" w:rsidRDefault="00AA42D6" w:rsidP="00AA42D6">
      <w:pPr>
        <w:widowControl w:val="0"/>
        <w:autoSpaceDE w:val="0"/>
        <w:autoSpaceDN w:val="0"/>
        <w:adjustRightInd w:val="0"/>
        <w:spacing w:before="0" w:beforeAutospacing="0" w:after="0" w:afterAutospacing="0" w:line="360" w:lineRule="auto"/>
        <w:ind w:left="0" w:right="0" w:firstLine="567"/>
        <w:jc w:val="both"/>
        <w:rPr>
          <w:rFonts w:ascii="Times New Roman" w:eastAsiaTheme="minorEastAsia" w:hAnsi="Times New Roman" w:cs="Times New Roman"/>
          <w:lang w:val="id-ID" w:eastAsia="id-ID"/>
        </w:rPr>
      </w:pPr>
    </w:p>
    <w:p w:rsidR="00AA42D6" w:rsidRDefault="00AA42D6" w:rsidP="00AA42D6">
      <w:pPr>
        <w:widowControl w:val="0"/>
        <w:autoSpaceDE w:val="0"/>
        <w:autoSpaceDN w:val="0"/>
        <w:adjustRightInd w:val="0"/>
        <w:spacing w:before="0" w:beforeAutospacing="0" w:after="0" w:afterAutospacing="0" w:line="360" w:lineRule="auto"/>
        <w:ind w:left="0" w:right="0" w:firstLine="567"/>
        <w:jc w:val="both"/>
        <w:rPr>
          <w:rFonts w:ascii="Times New Roman" w:eastAsiaTheme="minorEastAsia" w:hAnsi="Times New Roman" w:cs="Times New Roman"/>
          <w:lang w:val="id-ID" w:eastAsia="id-ID"/>
        </w:rPr>
      </w:pPr>
    </w:p>
    <w:p w:rsidR="00AA42D6" w:rsidRDefault="00AA42D6" w:rsidP="00AA42D6">
      <w:pPr>
        <w:widowControl w:val="0"/>
        <w:autoSpaceDE w:val="0"/>
        <w:autoSpaceDN w:val="0"/>
        <w:adjustRightInd w:val="0"/>
        <w:spacing w:before="0" w:beforeAutospacing="0" w:after="0" w:afterAutospacing="0" w:line="360" w:lineRule="auto"/>
        <w:ind w:left="0" w:right="0" w:firstLine="567"/>
        <w:jc w:val="both"/>
        <w:rPr>
          <w:rFonts w:ascii="Times New Roman" w:eastAsiaTheme="minorEastAsia" w:hAnsi="Times New Roman" w:cs="Times New Roman"/>
          <w:lang w:val="id-ID" w:eastAsia="id-ID"/>
        </w:rPr>
      </w:pPr>
    </w:p>
    <w:p w:rsidR="00DF4EEE" w:rsidRDefault="00DF4EEE" w:rsidP="00DF4EEE">
      <w:pPr>
        <w:widowControl w:val="0"/>
        <w:autoSpaceDE w:val="0"/>
        <w:autoSpaceDN w:val="0"/>
        <w:adjustRightInd w:val="0"/>
        <w:spacing w:before="0" w:beforeAutospacing="0" w:after="0" w:afterAutospacing="0" w:line="360" w:lineRule="auto"/>
        <w:ind w:left="426" w:right="0"/>
        <w:jc w:val="both"/>
        <w:rPr>
          <w:rFonts w:ascii="Times New Roman" w:eastAsiaTheme="minorEastAsia" w:hAnsi="Times New Roman" w:cs="Times New Roman"/>
          <w:lang w:val="id-ID" w:eastAsia="id-ID"/>
        </w:rPr>
      </w:pPr>
      <w:r>
        <w:rPr>
          <w:rFonts w:ascii="Times New Roman" w:eastAsiaTheme="minorEastAsia" w:hAnsi="Times New Roman" w:cs="Times New Roman"/>
          <w:noProof/>
          <w:lang w:val="id-ID" w:eastAsia="id-ID"/>
        </w:rPr>
        <w:lastRenderedPageBreak/>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2162175" cy="2840990"/>
            <wp:effectExtent l="19050" t="0" r="9525" b="0"/>
            <wp:wrapSquare wrapText="bothSides"/>
            <wp:docPr id="13" name="Picture 1" desc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titled-1.jpg"/>
                    <pic:cNvPicPr>
                      <a:picLocks noChangeAspect="1" noChangeArrowheads="1"/>
                    </pic:cNvPicPr>
                  </pic:nvPicPr>
                  <pic:blipFill>
                    <a:blip r:embed="rId14" cstate="print"/>
                    <a:srcRect l="19497" t="6195" r="18423" b="7670"/>
                    <a:stretch>
                      <a:fillRect/>
                    </a:stretch>
                  </pic:blipFill>
                  <pic:spPr bwMode="auto">
                    <a:xfrm>
                      <a:off x="0" y="0"/>
                      <a:ext cx="2162175" cy="2840990"/>
                    </a:xfrm>
                    <a:prstGeom prst="rect">
                      <a:avLst/>
                    </a:prstGeom>
                    <a:noFill/>
                    <a:ln w="9525">
                      <a:noFill/>
                      <a:miter lim="800000"/>
                      <a:headEnd/>
                      <a:tailEnd/>
                    </a:ln>
                  </pic:spPr>
                </pic:pic>
              </a:graphicData>
            </a:graphic>
          </wp:anchor>
        </w:drawing>
      </w:r>
    </w:p>
    <w:p w:rsidR="00DF4EEE" w:rsidRDefault="00DF4EEE" w:rsidP="00AA42D6">
      <w:pPr>
        <w:widowControl w:val="0"/>
        <w:autoSpaceDE w:val="0"/>
        <w:autoSpaceDN w:val="0"/>
        <w:adjustRightInd w:val="0"/>
        <w:spacing w:before="0" w:beforeAutospacing="0" w:after="0" w:afterAutospacing="0" w:line="360" w:lineRule="auto"/>
        <w:ind w:left="0" w:right="0" w:firstLine="567"/>
        <w:jc w:val="both"/>
        <w:rPr>
          <w:rFonts w:ascii="Times New Roman" w:eastAsiaTheme="minorEastAsia" w:hAnsi="Times New Roman" w:cs="Times New Roman"/>
          <w:lang w:val="id-ID" w:eastAsia="id-ID"/>
        </w:rPr>
      </w:pPr>
    </w:p>
    <w:p w:rsidR="00DF4EEE" w:rsidRDefault="00DF4EEE" w:rsidP="00AA42D6">
      <w:pPr>
        <w:widowControl w:val="0"/>
        <w:autoSpaceDE w:val="0"/>
        <w:autoSpaceDN w:val="0"/>
        <w:adjustRightInd w:val="0"/>
        <w:spacing w:before="0" w:beforeAutospacing="0" w:after="0" w:afterAutospacing="0" w:line="360" w:lineRule="auto"/>
        <w:ind w:left="0" w:right="0" w:firstLine="567"/>
        <w:jc w:val="both"/>
        <w:rPr>
          <w:rFonts w:ascii="Times New Roman" w:eastAsiaTheme="minorEastAsia" w:hAnsi="Times New Roman" w:cs="Times New Roman"/>
          <w:lang w:val="id-ID" w:eastAsia="id-ID"/>
        </w:rPr>
      </w:pPr>
    </w:p>
    <w:p w:rsidR="00DF4EEE" w:rsidRDefault="00DF4EEE" w:rsidP="00AA42D6">
      <w:pPr>
        <w:widowControl w:val="0"/>
        <w:autoSpaceDE w:val="0"/>
        <w:autoSpaceDN w:val="0"/>
        <w:adjustRightInd w:val="0"/>
        <w:spacing w:before="0" w:beforeAutospacing="0" w:after="0" w:afterAutospacing="0" w:line="360" w:lineRule="auto"/>
        <w:ind w:left="0" w:right="0" w:firstLine="567"/>
        <w:jc w:val="both"/>
        <w:rPr>
          <w:rFonts w:ascii="Times New Roman" w:eastAsiaTheme="minorEastAsia" w:hAnsi="Times New Roman" w:cs="Times New Roman"/>
          <w:lang w:val="id-ID" w:eastAsia="id-ID"/>
        </w:rPr>
      </w:pPr>
    </w:p>
    <w:p w:rsidR="00DF4EEE" w:rsidRDefault="00DF4EEE" w:rsidP="00AA42D6">
      <w:pPr>
        <w:widowControl w:val="0"/>
        <w:autoSpaceDE w:val="0"/>
        <w:autoSpaceDN w:val="0"/>
        <w:adjustRightInd w:val="0"/>
        <w:spacing w:before="0" w:beforeAutospacing="0" w:after="0" w:afterAutospacing="0" w:line="360" w:lineRule="auto"/>
        <w:ind w:left="0" w:right="0" w:firstLine="567"/>
        <w:jc w:val="both"/>
        <w:rPr>
          <w:rFonts w:ascii="Times New Roman" w:eastAsiaTheme="minorEastAsia" w:hAnsi="Times New Roman" w:cs="Times New Roman"/>
          <w:lang w:val="id-ID" w:eastAsia="id-ID"/>
        </w:rPr>
      </w:pPr>
    </w:p>
    <w:p w:rsidR="00DF4EEE" w:rsidRDefault="00DF4EEE" w:rsidP="00AA42D6">
      <w:pPr>
        <w:widowControl w:val="0"/>
        <w:autoSpaceDE w:val="0"/>
        <w:autoSpaceDN w:val="0"/>
        <w:adjustRightInd w:val="0"/>
        <w:spacing w:before="0" w:beforeAutospacing="0" w:after="0" w:afterAutospacing="0" w:line="360" w:lineRule="auto"/>
        <w:ind w:left="0" w:right="0" w:firstLine="567"/>
        <w:jc w:val="both"/>
        <w:rPr>
          <w:rFonts w:ascii="Times New Roman" w:eastAsiaTheme="minorEastAsia" w:hAnsi="Times New Roman" w:cs="Times New Roman"/>
          <w:lang w:val="id-ID" w:eastAsia="id-ID"/>
        </w:rPr>
      </w:pPr>
    </w:p>
    <w:p w:rsidR="00DF4EEE" w:rsidRDefault="00DF4EEE" w:rsidP="00AA42D6">
      <w:pPr>
        <w:widowControl w:val="0"/>
        <w:autoSpaceDE w:val="0"/>
        <w:autoSpaceDN w:val="0"/>
        <w:adjustRightInd w:val="0"/>
        <w:spacing w:before="0" w:beforeAutospacing="0" w:after="0" w:afterAutospacing="0" w:line="360" w:lineRule="auto"/>
        <w:ind w:left="0" w:right="0" w:firstLine="567"/>
        <w:jc w:val="both"/>
        <w:rPr>
          <w:rFonts w:ascii="Times New Roman" w:eastAsiaTheme="minorEastAsia" w:hAnsi="Times New Roman" w:cs="Times New Roman"/>
          <w:lang w:val="id-ID" w:eastAsia="id-ID"/>
        </w:rPr>
      </w:pPr>
    </w:p>
    <w:p w:rsidR="00DF4EEE" w:rsidRDefault="00DF4EEE" w:rsidP="00AA42D6">
      <w:pPr>
        <w:widowControl w:val="0"/>
        <w:autoSpaceDE w:val="0"/>
        <w:autoSpaceDN w:val="0"/>
        <w:adjustRightInd w:val="0"/>
        <w:spacing w:before="0" w:beforeAutospacing="0" w:after="0" w:afterAutospacing="0" w:line="360" w:lineRule="auto"/>
        <w:ind w:left="0" w:right="0" w:firstLine="567"/>
        <w:jc w:val="both"/>
        <w:rPr>
          <w:rFonts w:ascii="Times New Roman" w:eastAsiaTheme="minorEastAsia" w:hAnsi="Times New Roman" w:cs="Times New Roman"/>
          <w:lang w:val="id-ID" w:eastAsia="id-ID"/>
        </w:rPr>
      </w:pPr>
    </w:p>
    <w:p w:rsidR="00DF4EEE" w:rsidRDefault="00DF4EEE" w:rsidP="00AA42D6">
      <w:pPr>
        <w:widowControl w:val="0"/>
        <w:autoSpaceDE w:val="0"/>
        <w:autoSpaceDN w:val="0"/>
        <w:adjustRightInd w:val="0"/>
        <w:spacing w:before="0" w:beforeAutospacing="0" w:after="0" w:afterAutospacing="0" w:line="360" w:lineRule="auto"/>
        <w:ind w:left="0" w:right="0" w:firstLine="567"/>
        <w:jc w:val="both"/>
        <w:rPr>
          <w:rFonts w:ascii="Times New Roman" w:eastAsiaTheme="minorEastAsia" w:hAnsi="Times New Roman" w:cs="Times New Roman"/>
          <w:lang w:val="id-ID" w:eastAsia="id-ID"/>
        </w:rPr>
      </w:pPr>
    </w:p>
    <w:p w:rsidR="00DF4EEE" w:rsidRDefault="00DF4EEE" w:rsidP="00AA42D6">
      <w:pPr>
        <w:widowControl w:val="0"/>
        <w:autoSpaceDE w:val="0"/>
        <w:autoSpaceDN w:val="0"/>
        <w:adjustRightInd w:val="0"/>
        <w:spacing w:before="0" w:beforeAutospacing="0" w:after="0" w:afterAutospacing="0" w:line="360" w:lineRule="auto"/>
        <w:ind w:left="0" w:right="0" w:firstLine="567"/>
        <w:jc w:val="both"/>
        <w:rPr>
          <w:rFonts w:ascii="Times New Roman" w:eastAsiaTheme="minorEastAsia" w:hAnsi="Times New Roman" w:cs="Times New Roman"/>
          <w:lang w:val="id-ID" w:eastAsia="id-ID"/>
        </w:rPr>
      </w:pPr>
    </w:p>
    <w:p w:rsidR="00DF4EEE" w:rsidRDefault="00DF4EEE" w:rsidP="00DF4EEE">
      <w:pPr>
        <w:widowControl w:val="0"/>
        <w:autoSpaceDE w:val="0"/>
        <w:autoSpaceDN w:val="0"/>
        <w:adjustRightInd w:val="0"/>
        <w:spacing w:before="0" w:beforeAutospacing="0" w:after="0" w:afterAutospacing="0" w:line="360" w:lineRule="auto"/>
        <w:ind w:left="0" w:right="0" w:firstLine="567"/>
        <w:rPr>
          <w:rFonts w:ascii="Times New Roman" w:eastAsiaTheme="minorEastAsia" w:hAnsi="Times New Roman" w:cs="Times New Roman"/>
          <w:lang w:val="id-ID" w:eastAsia="id-ID"/>
        </w:rPr>
      </w:pPr>
    </w:p>
    <w:p w:rsidR="00AA42D6" w:rsidRPr="00AA42D6" w:rsidRDefault="00AA42D6" w:rsidP="00DF4EEE">
      <w:pPr>
        <w:widowControl w:val="0"/>
        <w:autoSpaceDE w:val="0"/>
        <w:autoSpaceDN w:val="0"/>
        <w:adjustRightInd w:val="0"/>
        <w:spacing w:before="0" w:beforeAutospacing="0" w:after="0" w:afterAutospacing="0" w:line="360" w:lineRule="auto"/>
        <w:ind w:left="0" w:right="0" w:firstLine="567"/>
        <w:rPr>
          <w:rFonts w:ascii="Times New Roman" w:eastAsiaTheme="minorEastAsia" w:hAnsi="Times New Roman" w:cs="Times New Roman"/>
          <w:lang w:val="id-ID" w:eastAsia="id-ID"/>
        </w:rPr>
      </w:pPr>
    </w:p>
    <w:p w:rsidR="00DF4EEE" w:rsidRPr="00811DE2" w:rsidRDefault="00C00F23" w:rsidP="00C00F23">
      <w:pPr>
        <w:widowControl w:val="0"/>
        <w:autoSpaceDE w:val="0"/>
        <w:autoSpaceDN w:val="0"/>
        <w:spacing w:before="0" w:beforeAutospacing="0" w:after="0" w:afterAutospacing="0" w:line="276" w:lineRule="auto"/>
        <w:ind w:left="0" w:right="0"/>
        <w:rPr>
          <w:rFonts w:ascii="Times New Roman" w:eastAsia="Calibri" w:hAnsi="Times New Roman" w:cs="Times New Roman"/>
          <w:b/>
          <w:lang w:val="id-ID"/>
        </w:rPr>
      </w:pPr>
      <w:r w:rsidRPr="00811DE2">
        <w:rPr>
          <w:rFonts w:ascii="Times New Roman" w:eastAsia="Calibri" w:hAnsi="Times New Roman" w:cs="Times New Roman"/>
          <w:b/>
          <w:lang w:val="id-ID"/>
        </w:rPr>
        <w:t xml:space="preserve">Gambar </w:t>
      </w:r>
      <w:r w:rsidR="00811DE2" w:rsidRPr="00811DE2">
        <w:rPr>
          <w:rFonts w:ascii="Times New Roman" w:eastAsia="Calibri" w:hAnsi="Times New Roman" w:cs="Times New Roman"/>
          <w:b/>
          <w:lang w:val="id-ID"/>
        </w:rPr>
        <w:t>3</w:t>
      </w:r>
      <w:r w:rsidRPr="00811DE2">
        <w:rPr>
          <w:rFonts w:ascii="Times New Roman" w:eastAsia="Calibri" w:hAnsi="Times New Roman" w:cs="Times New Roman"/>
          <w:b/>
          <w:lang w:val="id-ID"/>
        </w:rPr>
        <w:t>.1 Desain Penelitian</w:t>
      </w:r>
    </w:p>
    <w:p w:rsidR="00C00F23" w:rsidRPr="00C00F23" w:rsidRDefault="00C00F23" w:rsidP="00C00F23">
      <w:pPr>
        <w:widowControl w:val="0"/>
        <w:autoSpaceDE w:val="0"/>
        <w:autoSpaceDN w:val="0"/>
        <w:spacing w:before="0" w:beforeAutospacing="0" w:after="0" w:afterAutospacing="0" w:line="276" w:lineRule="auto"/>
        <w:ind w:left="0" w:right="0"/>
        <w:rPr>
          <w:rFonts w:ascii="Times New Roman" w:eastAsia="Calibri" w:hAnsi="Times New Roman" w:cs="Times New Roman"/>
          <w:sz w:val="24"/>
          <w:szCs w:val="24"/>
          <w:lang w:val="id-ID"/>
        </w:rPr>
      </w:pPr>
      <w:r w:rsidRPr="00811DE2">
        <w:rPr>
          <w:rFonts w:ascii="Times New Roman" w:eastAsia="Calibri" w:hAnsi="Times New Roman" w:cs="Times New Roman"/>
          <w:b/>
          <w:lang w:val="id-ID"/>
        </w:rPr>
        <w:t>Sumber : Supardi</w:t>
      </w:r>
    </w:p>
    <w:p w:rsidR="00E04722" w:rsidRPr="00E04722" w:rsidRDefault="00E04722" w:rsidP="002A71D7">
      <w:pPr>
        <w:widowControl w:val="0"/>
        <w:autoSpaceDE w:val="0"/>
        <w:autoSpaceDN w:val="0"/>
        <w:spacing w:before="0" w:beforeAutospacing="0" w:after="0" w:afterAutospacing="0" w:line="360" w:lineRule="auto"/>
        <w:ind w:left="0" w:right="0"/>
        <w:jc w:val="both"/>
        <w:rPr>
          <w:rFonts w:ascii="Times New Roman" w:eastAsia="Calibri" w:hAnsi="Times New Roman" w:cs="Times New Roman"/>
          <w:b/>
          <w:sz w:val="24"/>
          <w:szCs w:val="24"/>
        </w:rPr>
      </w:pPr>
      <w:r w:rsidRPr="00E04722">
        <w:rPr>
          <w:rFonts w:ascii="Times New Roman" w:eastAsia="Calibri" w:hAnsi="Times New Roman" w:cs="Times New Roman"/>
          <w:b/>
          <w:sz w:val="24"/>
          <w:szCs w:val="24"/>
        </w:rPr>
        <w:t>Populasi dan Sampel</w:t>
      </w:r>
    </w:p>
    <w:p w:rsidR="00E04722" w:rsidRPr="00C00F23" w:rsidRDefault="00C00F23" w:rsidP="00C00F23">
      <w:pPr>
        <w:widowControl w:val="0"/>
        <w:autoSpaceDE w:val="0"/>
        <w:autoSpaceDN w:val="0"/>
        <w:spacing w:before="0" w:beforeAutospacing="0" w:after="0" w:afterAutospacing="0" w:line="360" w:lineRule="auto"/>
        <w:ind w:left="0" w:right="0" w:firstLine="567"/>
        <w:jc w:val="both"/>
        <w:rPr>
          <w:rFonts w:ascii="Times New Roman" w:eastAsia="Calibri" w:hAnsi="Times New Roman" w:cs="Times New Roman"/>
          <w:sz w:val="24"/>
          <w:szCs w:val="24"/>
          <w:lang w:val="id-ID"/>
        </w:rPr>
      </w:pPr>
      <w:r w:rsidRPr="00C00F23">
        <w:rPr>
          <w:rFonts w:ascii="Times New Roman" w:eastAsia="Calibri" w:hAnsi="Times New Roman" w:cs="Times New Roman"/>
          <w:sz w:val="24"/>
          <w:szCs w:val="24"/>
        </w:rPr>
        <w:t>Populasi dalam penelitian tindakan kelas ini di laksanakan pada s</w:t>
      </w:r>
      <w:r>
        <w:rPr>
          <w:rFonts w:ascii="Times New Roman" w:eastAsia="Calibri" w:hAnsi="Times New Roman" w:cs="Times New Roman"/>
          <w:sz w:val="24"/>
          <w:szCs w:val="24"/>
        </w:rPr>
        <w:t>iswa kelas VI SDN</w:t>
      </w:r>
      <w:r>
        <w:rPr>
          <w:rFonts w:ascii="Times New Roman" w:eastAsia="Calibri" w:hAnsi="Times New Roman" w:cs="Times New Roman"/>
          <w:sz w:val="24"/>
          <w:szCs w:val="24"/>
          <w:lang w:val="id-ID"/>
        </w:rPr>
        <w:t xml:space="preserve"> I </w:t>
      </w:r>
      <w:r>
        <w:rPr>
          <w:rFonts w:ascii="Times New Roman" w:eastAsia="Calibri" w:hAnsi="Times New Roman" w:cs="Times New Roman"/>
          <w:sz w:val="24"/>
          <w:szCs w:val="24"/>
        </w:rPr>
        <w:t>Muarasanding</w:t>
      </w:r>
      <w:r>
        <w:rPr>
          <w:rFonts w:ascii="Times New Roman" w:eastAsia="Calibri" w:hAnsi="Times New Roman" w:cs="Times New Roman"/>
          <w:sz w:val="24"/>
          <w:szCs w:val="24"/>
          <w:lang w:val="id-ID"/>
        </w:rPr>
        <w:t xml:space="preserve"> </w:t>
      </w:r>
      <w:r w:rsidRPr="00C00F23">
        <w:rPr>
          <w:rFonts w:ascii="Times New Roman" w:eastAsia="Calibri" w:hAnsi="Times New Roman" w:cs="Times New Roman"/>
          <w:sz w:val="24"/>
          <w:szCs w:val="24"/>
        </w:rPr>
        <w:t>tahun ajaran 2021/2022. Sebanyak 20 orang. Sampel dalam penelitian ini adalah siswa Kelas VI SDN I Muarasanding tahun ajaran 2021/2022 dengan jumlah siswa 20 orang, yang terdiri dari 10 orang la</w:t>
      </w:r>
      <w:r>
        <w:rPr>
          <w:rFonts w:ascii="Times New Roman" w:eastAsia="Calibri" w:hAnsi="Times New Roman" w:cs="Times New Roman"/>
          <w:sz w:val="24"/>
          <w:szCs w:val="24"/>
        </w:rPr>
        <w:t>ki-laki dan 10 orang perempuan.</w:t>
      </w:r>
    </w:p>
    <w:p w:rsidR="00E04722" w:rsidRPr="00E04722" w:rsidRDefault="00E04722" w:rsidP="002A71D7">
      <w:pPr>
        <w:widowControl w:val="0"/>
        <w:autoSpaceDE w:val="0"/>
        <w:autoSpaceDN w:val="0"/>
        <w:spacing w:before="0" w:beforeAutospacing="0" w:after="0" w:afterAutospacing="0" w:line="360" w:lineRule="auto"/>
        <w:ind w:left="0" w:right="0"/>
        <w:jc w:val="both"/>
        <w:rPr>
          <w:rFonts w:ascii="Times New Roman" w:eastAsia="Calibri" w:hAnsi="Times New Roman" w:cs="Times New Roman"/>
          <w:b/>
          <w:sz w:val="24"/>
          <w:szCs w:val="24"/>
        </w:rPr>
      </w:pPr>
      <w:r w:rsidRPr="00E04722">
        <w:rPr>
          <w:rFonts w:ascii="Times New Roman" w:eastAsia="Calibri" w:hAnsi="Times New Roman" w:cs="Times New Roman"/>
          <w:b/>
          <w:sz w:val="24"/>
          <w:szCs w:val="24"/>
        </w:rPr>
        <w:t>Instrumen Penelitian</w:t>
      </w:r>
    </w:p>
    <w:p w:rsidR="00FA5B7A" w:rsidRDefault="00E04722" w:rsidP="002A71D7">
      <w:pPr>
        <w:widowControl w:val="0"/>
        <w:autoSpaceDE w:val="0"/>
        <w:autoSpaceDN w:val="0"/>
        <w:spacing w:before="0" w:beforeAutospacing="0" w:after="0" w:afterAutospacing="0" w:line="360" w:lineRule="auto"/>
        <w:ind w:left="0" w:right="0"/>
        <w:jc w:val="both"/>
        <w:rPr>
          <w:rFonts w:ascii="Times New Roman" w:eastAsia="Calibri" w:hAnsi="Times New Roman" w:cs="Times New Roman"/>
          <w:sz w:val="24"/>
          <w:szCs w:val="24"/>
          <w:lang w:val="id-ID"/>
        </w:rPr>
      </w:pPr>
      <w:r w:rsidRPr="00E04722">
        <w:rPr>
          <w:rFonts w:ascii="Times New Roman" w:eastAsia="Calibri" w:hAnsi="Times New Roman" w:cs="Times New Roman"/>
          <w:b/>
          <w:sz w:val="24"/>
          <w:szCs w:val="24"/>
        </w:rPr>
        <w:tab/>
      </w:r>
      <w:r w:rsidRPr="00E04722">
        <w:rPr>
          <w:rFonts w:ascii="Times New Roman" w:eastAsia="Calibri" w:hAnsi="Times New Roman" w:cs="Times New Roman"/>
          <w:sz w:val="24"/>
          <w:szCs w:val="24"/>
        </w:rPr>
        <w:t>Dalam penelitian ini, instrument yang digunakan peneliti menggunakan instrumen tes</w:t>
      </w:r>
      <w:r w:rsidR="00D228CD">
        <w:rPr>
          <w:rFonts w:ascii="Times New Roman" w:eastAsia="Calibri" w:hAnsi="Times New Roman" w:cs="Times New Roman"/>
          <w:sz w:val="24"/>
          <w:szCs w:val="24"/>
          <w:lang w:val="id-ID"/>
        </w:rPr>
        <w:t xml:space="preserve"> servis panjang dan servis pendek</w:t>
      </w:r>
      <w:r w:rsidRPr="00E04722">
        <w:rPr>
          <w:rFonts w:ascii="Times New Roman" w:eastAsia="Calibri" w:hAnsi="Times New Roman" w:cs="Times New Roman"/>
          <w:sz w:val="24"/>
          <w:szCs w:val="24"/>
        </w:rPr>
        <w:t>.</w:t>
      </w:r>
      <w:r w:rsidR="00D228CD">
        <w:rPr>
          <w:rFonts w:ascii="Times New Roman" w:eastAsia="Calibri" w:hAnsi="Times New Roman" w:cs="Times New Roman"/>
          <w:sz w:val="24"/>
          <w:szCs w:val="24"/>
          <w:lang w:val="id-ID"/>
        </w:rPr>
        <w:t xml:space="preserve"> </w:t>
      </w:r>
      <w:r w:rsidRPr="00E04722">
        <w:rPr>
          <w:rFonts w:ascii="Times New Roman" w:eastAsia="Calibri" w:hAnsi="Times New Roman" w:cs="Times New Roman"/>
          <w:sz w:val="24"/>
          <w:szCs w:val="24"/>
        </w:rPr>
        <w:t xml:space="preserve">Menurut </w:t>
      </w:r>
      <w:r w:rsidR="00170073" w:rsidRPr="00E04722">
        <w:rPr>
          <w:rFonts w:ascii="Times New Roman" w:eastAsia="Calibri" w:hAnsi="Times New Roman" w:cs="Times New Roman"/>
          <w:sz w:val="24"/>
          <w:szCs w:val="24"/>
        </w:rPr>
        <w:fldChar w:fldCharType="begin" w:fldLock="1"/>
      </w:r>
      <w:r w:rsidR="00F3211E">
        <w:rPr>
          <w:rFonts w:ascii="Times New Roman" w:eastAsia="Calibri" w:hAnsi="Times New Roman" w:cs="Times New Roman"/>
          <w:sz w:val="24"/>
          <w:szCs w:val="24"/>
        </w:rPr>
        <w:instrText>ADDIN CSL_CITATION {"citationItems":[{"id":"ITEM-1","itemData":{"author":[{"dropping-particle":"","family":"Prof. Dr. Sugiyono","given":"","non-dropping-particle":"","parse-names":false,"suffix":""}],"id":"ITEM-1","issued":{"date-parts":[["2017"]]},"title":"Metode penelitian","type":"book"},"uris":["http://www.mendeley.com/documents/?uuid=6a97003b-c2f2-4233-b899-741db94966d1"]}],"mendeley":{"formattedCitation":"(Prof. Dr. Sugiyono, 2017)","manualFormatting":"(Suharismi Arikunto, 2019)","plainTextFormattedCitation":"(Prof. Dr. Sugiyono, 2017)","previouslyFormattedCitation":"(Prof. Dr. Sugiyono, 2017)"},"properties":{"noteIndex":0},"schema":"https://github.com/citation-style-language/schema/raw/master/csl-citation.json"}</w:instrText>
      </w:r>
      <w:r w:rsidR="00170073" w:rsidRPr="00E04722">
        <w:rPr>
          <w:rFonts w:ascii="Times New Roman" w:eastAsia="Calibri" w:hAnsi="Times New Roman" w:cs="Times New Roman"/>
          <w:sz w:val="24"/>
          <w:szCs w:val="24"/>
        </w:rPr>
        <w:fldChar w:fldCharType="separate"/>
      </w:r>
      <w:r w:rsidR="00FA5B7A">
        <w:rPr>
          <w:rFonts w:ascii="Times New Roman" w:eastAsia="Calibri" w:hAnsi="Times New Roman" w:cs="Times New Roman"/>
          <w:noProof/>
          <w:sz w:val="24"/>
          <w:szCs w:val="24"/>
        </w:rPr>
        <w:t>(</w:t>
      </w:r>
      <w:r w:rsidR="00FA5B7A" w:rsidRPr="00FA5B7A">
        <w:rPr>
          <w:rFonts w:ascii="Times New Roman" w:eastAsia="Calibri" w:hAnsi="Times New Roman" w:cs="Times New Roman"/>
          <w:noProof/>
          <w:sz w:val="24"/>
          <w:szCs w:val="24"/>
        </w:rPr>
        <w:t>Suharismi Arikunto</w:t>
      </w:r>
      <w:r w:rsidRPr="00E04722">
        <w:rPr>
          <w:rFonts w:ascii="Times New Roman" w:eastAsia="Calibri" w:hAnsi="Times New Roman" w:cs="Times New Roman"/>
          <w:noProof/>
          <w:sz w:val="24"/>
          <w:szCs w:val="24"/>
        </w:rPr>
        <w:t>, 201</w:t>
      </w:r>
      <w:r w:rsidR="00FA5B7A">
        <w:rPr>
          <w:rFonts w:ascii="Times New Roman" w:eastAsia="Calibri" w:hAnsi="Times New Roman" w:cs="Times New Roman"/>
          <w:noProof/>
          <w:sz w:val="24"/>
          <w:szCs w:val="24"/>
          <w:lang w:val="id-ID"/>
        </w:rPr>
        <w:t>9)</w:t>
      </w:r>
      <w:r w:rsidR="00170073" w:rsidRPr="00E04722">
        <w:rPr>
          <w:rFonts w:ascii="Times New Roman" w:eastAsia="Calibri" w:hAnsi="Times New Roman" w:cs="Times New Roman"/>
          <w:sz w:val="24"/>
          <w:szCs w:val="24"/>
        </w:rPr>
        <w:fldChar w:fldCharType="end"/>
      </w:r>
      <w:r w:rsidRPr="00E04722">
        <w:rPr>
          <w:rFonts w:ascii="Times New Roman" w:eastAsia="Calibri" w:hAnsi="Times New Roman" w:cs="Times New Roman"/>
          <w:sz w:val="24"/>
          <w:szCs w:val="24"/>
        </w:rPr>
        <w:t xml:space="preserve"> </w:t>
      </w:r>
      <w:r w:rsidR="00FA5B7A">
        <w:rPr>
          <w:rFonts w:ascii="Times New Roman" w:eastAsia="Calibri" w:hAnsi="Times New Roman" w:cs="Times New Roman"/>
          <w:sz w:val="24"/>
          <w:szCs w:val="24"/>
          <w:lang w:val="id-ID"/>
        </w:rPr>
        <w:t>menjelaskan bahwa: “</w:t>
      </w:r>
      <w:r w:rsidR="00FA5B7A" w:rsidRPr="00FA5B7A">
        <w:rPr>
          <w:rFonts w:ascii="Times New Roman" w:eastAsia="Calibri" w:hAnsi="Times New Roman" w:cs="Times New Roman"/>
          <w:sz w:val="24"/>
          <w:szCs w:val="24"/>
        </w:rPr>
        <w:t xml:space="preserve">Instrumen penelitian adalah alat atau fasilitas yang digunakan oleh peneliti dalam mengumpulkan data agar pekerjaannya lebih mudah dan hasilnya lebih baik </w:t>
      </w:r>
      <w:r w:rsidR="00FA5B7A" w:rsidRPr="00FA5B7A">
        <w:rPr>
          <w:rFonts w:ascii="Times New Roman" w:eastAsia="Calibri" w:hAnsi="Times New Roman" w:cs="Times New Roman"/>
          <w:sz w:val="24"/>
          <w:szCs w:val="24"/>
        </w:rPr>
        <w:lastRenderedPageBreak/>
        <w:t>dalam arti lebih cermat, lengkap dan sistematis, sehingga mudah diolah”. Tes dilakukan untuk mendapatkan data yang diperlukan yang akan diolah untuk disimpulkan.</w:t>
      </w:r>
      <w:r w:rsidRPr="00E04722">
        <w:rPr>
          <w:rFonts w:ascii="Times New Roman" w:eastAsia="Calibri" w:hAnsi="Times New Roman" w:cs="Times New Roman"/>
          <w:sz w:val="24"/>
          <w:szCs w:val="24"/>
        </w:rPr>
        <w:t xml:space="preserve"> </w:t>
      </w:r>
      <w:r w:rsidR="00FA5B7A" w:rsidRPr="00FA5B7A">
        <w:rPr>
          <w:rFonts w:ascii="Times New Roman" w:eastAsia="Calibri" w:hAnsi="Times New Roman" w:cs="Times New Roman"/>
          <w:sz w:val="24"/>
          <w:szCs w:val="24"/>
        </w:rPr>
        <w:t>Instrumen pengumpulan data dalam penelitian ini diperlukan untuk diolah dan diambil kesimpulan. Data kemampuan teknik dasar pukulan servis panjang dan servis pendek siswa kelas VI SDN I Muarasanding menggunakan test prestasi</w:t>
      </w:r>
      <w:r w:rsidR="00FA5B7A">
        <w:rPr>
          <w:rFonts w:ascii="Times New Roman" w:eastAsia="Calibri" w:hAnsi="Times New Roman" w:cs="Times New Roman"/>
          <w:sz w:val="24"/>
          <w:szCs w:val="24"/>
          <w:lang w:val="id-ID"/>
        </w:rPr>
        <w:t xml:space="preserve"> </w:t>
      </w:r>
      <w:r w:rsidR="00FA5B7A" w:rsidRPr="00FA5B7A">
        <w:rPr>
          <w:rFonts w:ascii="Times New Roman" w:eastAsia="Calibri" w:hAnsi="Times New Roman" w:cs="Times New Roman"/>
          <w:sz w:val="24"/>
          <w:szCs w:val="24"/>
          <w:lang w:val="id-ID"/>
        </w:rPr>
        <w:t>(</w:t>
      </w:r>
      <w:r w:rsidR="00FA5B7A" w:rsidRPr="00FA5B7A">
        <w:rPr>
          <w:rFonts w:ascii="Times New Roman" w:eastAsia="Calibri" w:hAnsi="Times New Roman" w:cs="Times New Roman"/>
          <w:i/>
          <w:sz w:val="24"/>
          <w:szCs w:val="24"/>
          <w:lang w:val="id-ID"/>
        </w:rPr>
        <w:t>achievement tes</w:t>
      </w:r>
      <w:r w:rsidR="00FA5B7A">
        <w:rPr>
          <w:rFonts w:ascii="Times New Roman" w:eastAsia="Calibri" w:hAnsi="Times New Roman" w:cs="Times New Roman"/>
          <w:sz w:val="24"/>
          <w:szCs w:val="24"/>
          <w:lang w:val="id-ID"/>
        </w:rPr>
        <w:t xml:space="preserve">). </w:t>
      </w:r>
      <w:r w:rsidR="00FA5B7A" w:rsidRPr="00FA5B7A">
        <w:rPr>
          <w:rFonts w:ascii="Times New Roman" w:eastAsia="Calibri" w:hAnsi="Times New Roman" w:cs="Times New Roman"/>
          <w:sz w:val="24"/>
          <w:szCs w:val="24"/>
          <w:lang w:val="id-ID"/>
        </w:rPr>
        <w:t>Menurut Ridwan yan</w:t>
      </w:r>
      <w:r w:rsidR="00FA5B7A">
        <w:rPr>
          <w:rFonts w:ascii="Times New Roman" w:eastAsia="Calibri" w:hAnsi="Times New Roman" w:cs="Times New Roman"/>
          <w:sz w:val="24"/>
          <w:szCs w:val="24"/>
          <w:lang w:val="id-ID"/>
        </w:rPr>
        <w:t>g dikuti</w:t>
      </w:r>
      <w:r w:rsidR="00160A74">
        <w:rPr>
          <w:rFonts w:ascii="Times New Roman" w:eastAsia="Calibri" w:hAnsi="Times New Roman" w:cs="Times New Roman"/>
          <w:sz w:val="24"/>
          <w:szCs w:val="24"/>
          <w:lang w:val="id-ID"/>
        </w:rPr>
        <w:t xml:space="preserve">p </w:t>
      </w:r>
      <w:r w:rsidR="00FA5B7A">
        <w:rPr>
          <w:rFonts w:ascii="Times New Roman" w:eastAsia="Calibri" w:hAnsi="Times New Roman" w:cs="Times New Roman"/>
          <w:sz w:val="24"/>
          <w:szCs w:val="24"/>
          <w:lang w:val="id-ID"/>
        </w:rPr>
        <w:t xml:space="preserve">Saryadi </w:t>
      </w:r>
      <w:r w:rsidR="00160A74">
        <w:rPr>
          <w:rFonts w:ascii="Times New Roman" w:eastAsia="Calibri" w:hAnsi="Times New Roman" w:cs="Times New Roman"/>
          <w:sz w:val="24"/>
          <w:szCs w:val="24"/>
          <w:lang w:val="id-ID"/>
        </w:rPr>
        <w:t>(</w:t>
      </w:r>
      <w:r w:rsidR="00FA5B7A">
        <w:rPr>
          <w:rFonts w:ascii="Times New Roman" w:eastAsia="Calibri" w:hAnsi="Times New Roman" w:cs="Times New Roman"/>
          <w:sz w:val="24"/>
          <w:szCs w:val="24"/>
          <w:lang w:val="id-ID"/>
        </w:rPr>
        <w:t>2010</w:t>
      </w:r>
      <w:r w:rsidR="00FA5B7A" w:rsidRPr="00FA5B7A">
        <w:rPr>
          <w:rFonts w:ascii="Times New Roman" w:eastAsia="Calibri" w:hAnsi="Times New Roman" w:cs="Times New Roman"/>
          <w:sz w:val="24"/>
          <w:szCs w:val="24"/>
          <w:lang w:val="id-ID"/>
        </w:rPr>
        <w:t>) menjelaskan tes prestasi (</w:t>
      </w:r>
      <w:r w:rsidR="00FA5B7A" w:rsidRPr="00FA5B7A">
        <w:rPr>
          <w:rFonts w:ascii="Times New Roman" w:eastAsia="Calibri" w:hAnsi="Times New Roman" w:cs="Times New Roman"/>
          <w:i/>
          <w:sz w:val="24"/>
          <w:szCs w:val="24"/>
          <w:lang w:val="id-ID"/>
        </w:rPr>
        <w:t>achievement test</w:t>
      </w:r>
      <w:r w:rsidR="00FA5B7A" w:rsidRPr="00FA5B7A">
        <w:rPr>
          <w:rFonts w:ascii="Times New Roman" w:eastAsia="Calibri" w:hAnsi="Times New Roman" w:cs="Times New Roman"/>
          <w:sz w:val="24"/>
          <w:szCs w:val="24"/>
          <w:lang w:val="id-ID"/>
        </w:rPr>
        <w:t>) merupakan serangkaian tindakan yang digunakan untuk mengukur pencapaian seseorang terhadap suatu kemampuan atau keterampilan yang telah diajarkan kepadanya.</w:t>
      </w:r>
    </w:p>
    <w:p w:rsidR="00E04722" w:rsidRPr="00160A74" w:rsidRDefault="00FA5B7A" w:rsidP="00160A74">
      <w:pPr>
        <w:widowControl w:val="0"/>
        <w:autoSpaceDE w:val="0"/>
        <w:autoSpaceDN w:val="0"/>
        <w:spacing w:before="0" w:beforeAutospacing="0" w:after="0" w:afterAutospacing="0" w:line="360" w:lineRule="auto"/>
        <w:ind w:left="0" w:right="0" w:firstLine="709"/>
        <w:jc w:val="both"/>
        <w:rPr>
          <w:rFonts w:ascii="Times New Roman" w:eastAsia="Calibri" w:hAnsi="Times New Roman" w:cs="Times New Roman"/>
          <w:sz w:val="24"/>
          <w:szCs w:val="24"/>
          <w:lang w:val="id-ID"/>
        </w:rPr>
      </w:pPr>
      <w:r w:rsidRPr="00FA5B7A">
        <w:rPr>
          <w:rFonts w:ascii="Times New Roman" w:eastAsia="Calibri" w:hAnsi="Times New Roman" w:cs="Times New Roman"/>
          <w:sz w:val="24"/>
          <w:szCs w:val="24"/>
          <w:lang w:val="id-ID"/>
        </w:rPr>
        <w:t>Tes servis panjang dipergunakan untuk keterampilan tingkat teknik dasar, dalam hal ini s</w:t>
      </w:r>
      <w:r>
        <w:rPr>
          <w:rFonts w:ascii="Times New Roman" w:eastAsia="Calibri" w:hAnsi="Times New Roman" w:cs="Times New Roman"/>
          <w:sz w:val="24"/>
          <w:szCs w:val="24"/>
          <w:lang w:val="id-ID"/>
        </w:rPr>
        <w:t>iswa kelas VI SDN I Muarasanding</w:t>
      </w:r>
      <w:r w:rsidRPr="00FA5B7A">
        <w:rPr>
          <w:rFonts w:ascii="Times New Roman" w:eastAsia="Calibri" w:hAnsi="Times New Roman" w:cs="Times New Roman"/>
          <w:sz w:val="24"/>
          <w:szCs w:val="24"/>
          <w:lang w:val="id-ID"/>
        </w:rPr>
        <w:t xml:space="preserve">. Tes yang digunakan dalam </w:t>
      </w:r>
      <w:r w:rsidRPr="00FA5B7A">
        <w:rPr>
          <w:rFonts w:ascii="Times New Roman" w:eastAsia="Calibri" w:hAnsi="Times New Roman" w:cs="Times New Roman"/>
          <w:i/>
          <w:sz w:val="24"/>
          <w:szCs w:val="24"/>
          <w:lang w:val="id-ID"/>
        </w:rPr>
        <w:t>Long Serviece test</w:t>
      </w:r>
      <w:r w:rsidRPr="00FA5B7A">
        <w:rPr>
          <w:rFonts w:ascii="Times New Roman" w:eastAsia="Calibri" w:hAnsi="Times New Roman" w:cs="Times New Roman"/>
          <w:sz w:val="24"/>
          <w:szCs w:val="24"/>
          <w:lang w:val="id-ID"/>
        </w:rPr>
        <w:t xml:space="preserve"> (Tes Servis Panjang) pengorganisasian tes ini memerlukan :</w:t>
      </w:r>
    </w:p>
    <w:p w:rsidR="00E04722" w:rsidRPr="00160A74" w:rsidRDefault="00160A74" w:rsidP="00160A74">
      <w:pPr>
        <w:pStyle w:val="ListParagraph"/>
        <w:numPr>
          <w:ilvl w:val="0"/>
          <w:numId w:val="17"/>
        </w:numPr>
        <w:spacing w:before="0" w:beforeAutospacing="0" w:after="0" w:afterAutospacing="0" w:line="360" w:lineRule="auto"/>
        <w:ind w:left="284" w:right="0" w:hanging="284"/>
        <w:jc w:val="both"/>
        <w:rPr>
          <w:rFonts w:ascii="Times New Roman" w:eastAsia="Calibri" w:hAnsi="Times New Roman" w:cs="Times New Roman"/>
          <w:sz w:val="24"/>
          <w:szCs w:val="24"/>
          <w:lang w:val="id-ID"/>
        </w:rPr>
      </w:pPr>
      <w:r w:rsidRPr="006C7C70">
        <w:rPr>
          <w:rFonts w:ascii="Times New Roman" w:hAnsi="Times New Roman"/>
          <w:sz w:val="24"/>
          <w:szCs w:val="24"/>
        </w:rPr>
        <w:t>Alat da</w:t>
      </w:r>
      <w:r>
        <w:rPr>
          <w:rFonts w:ascii="Times New Roman" w:hAnsi="Times New Roman"/>
          <w:sz w:val="24"/>
          <w:szCs w:val="24"/>
        </w:rPr>
        <w:t>n perlengkapan sebagai berikut</w:t>
      </w:r>
      <w:r>
        <w:rPr>
          <w:rFonts w:ascii="Times New Roman" w:hAnsi="Times New Roman"/>
          <w:sz w:val="24"/>
          <w:szCs w:val="24"/>
          <w:lang w:val="id-ID"/>
        </w:rPr>
        <w:t>:</w:t>
      </w:r>
    </w:p>
    <w:p w:rsidR="00160A74" w:rsidRDefault="00160A74" w:rsidP="00160A74">
      <w:pPr>
        <w:pStyle w:val="ListParagraph"/>
        <w:numPr>
          <w:ilvl w:val="0"/>
          <w:numId w:val="18"/>
        </w:numPr>
        <w:spacing w:before="0" w:beforeAutospacing="0" w:after="0" w:afterAutospacing="0" w:line="360" w:lineRule="auto"/>
        <w:ind w:left="284" w:right="0" w:hanging="284"/>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Raket Bulutangkis</w:t>
      </w:r>
    </w:p>
    <w:p w:rsidR="00160A74" w:rsidRDefault="00160A74" w:rsidP="00160A74">
      <w:pPr>
        <w:pStyle w:val="ListParagraph"/>
        <w:numPr>
          <w:ilvl w:val="0"/>
          <w:numId w:val="18"/>
        </w:numPr>
        <w:spacing w:before="0" w:beforeAutospacing="0" w:after="0" w:afterAutospacing="0" w:line="360" w:lineRule="auto"/>
        <w:ind w:left="284" w:right="0" w:hanging="284"/>
        <w:jc w:val="both"/>
        <w:rPr>
          <w:rFonts w:ascii="Times New Roman" w:eastAsia="Calibri" w:hAnsi="Times New Roman" w:cs="Times New Roman"/>
          <w:sz w:val="24"/>
          <w:szCs w:val="24"/>
          <w:lang w:val="id-ID"/>
        </w:rPr>
      </w:pPr>
      <w:r w:rsidRPr="00160A74">
        <w:rPr>
          <w:rFonts w:ascii="Times New Roman" w:eastAsia="Calibri" w:hAnsi="Times New Roman" w:cs="Times New Roman"/>
          <w:i/>
          <w:sz w:val="24"/>
          <w:szCs w:val="24"/>
          <w:lang w:val="id-ID"/>
        </w:rPr>
        <w:t>Shutllecock</w:t>
      </w:r>
      <w:r>
        <w:rPr>
          <w:rFonts w:ascii="Times New Roman" w:eastAsia="Calibri" w:hAnsi="Times New Roman" w:cs="Times New Roman"/>
          <w:sz w:val="24"/>
          <w:szCs w:val="24"/>
          <w:lang w:val="id-ID"/>
        </w:rPr>
        <w:t xml:space="preserve"> sebanyak 5 buah</w:t>
      </w:r>
    </w:p>
    <w:p w:rsidR="00160A74" w:rsidRDefault="00160A74" w:rsidP="00160A74">
      <w:pPr>
        <w:pStyle w:val="ListParagraph"/>
        <w:numPr>
          <w:ilvl w:val="0"/>
          <w:numId w:val="18"/>
        </w:numPr>
        <w:spacing w:before="0" w:beforeAutospacing="0" w:after="0" w:afterAutospacing="0" w:line="360" w:lineRule="auto"/>
        <w:ind w:left="284" w:right="0" w:hanging="284"/>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Net Bulutangkis</w:t>
      </w:r>
    </w:p>
    <w:p w:rsidR="00160A74" w:rsidRDefault="00160A74" w:rsidP="00160A74">
      <w:pPr>
        <w:pStyle w:val="ListParagraph"/>
        <w:numPr>
          <w:ilvl w:val="0"/>
          <w:numId w:val="18"/>
        </w:numPr>
        <w:spacing w:before="0" w:beforeAutospacing="0" w:after="0" w:afterAutospacing="0" w:line="360" w:lineRule="auto"/>
        <w:ind w:left="284" w:right="0" w:hanging="284"/>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Lapangan Bulutangkis</w:t>
      </w:r>
    </w:p>
    <w:p w:rsidR="00160A74" w:rsidRDefault="00160A74" w:rsidP="00160A74">
      <w:pPr>
        <w:pStyle w:val="ListParagraph"/>
        <w:numPr>
          <w:ilvl w:val="0"/>
          <w:numId w:val="18"/>
        </w:numPr>
        <w:spacing w:before="0" w:beforeAutospacing="0" w:after="0" w:afterAutospacing="0" w:line="360" w:lineRule="auto"/>
        <w:ind w:left="284" w:right="0" w:hanging="284"/>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Alat Tulis</w:t>
      </w:r>
    </w:p>
    <w:p w:rsidR="00160A74" w:rsidRDefault="00160A74" w:rsidP="00160A74">
      <w:pPr>
        <w:pStyle w:val="ListParagraph"/>
        <w:numPr>
          <w:ilvl w:val="0"/>
          <w:numId w:val="17"/>
        </w:numPr>
        <w:spacing w:before="0" w:beforeAutospacing="0" w:after="0" w:afterAutospacing="0" w:line="360" w:lineRule="auto"/>
        <w:ind w:left="284" w:right="0" w:hanging="284"/>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Petugas Pelaksanaan</w:t>
      </w:r>
    </w:p>
    <w:p w:rsidR="00160A74" w:rsidRDefault="00160A74" w:rsidP="00160A74">
      <w:pPr>
        <w:pStyle w:val="ListParagraph"/>
        <w:numPr>
          <w:ilvl w:val="0"/>
          <w:numId w:val="19"/>
        </w:numPr>
        <w:spacing w:before="0" w:beforeAutospacing="0" w:after="0" w:afterAutospacing="0" w:line="360" w:lineRule="auto"/>
        <w:ind w:left="284" w:right="0" w:hanging="284"/>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lastRenderedPageBreak/>
        <w:t xml:space="preserve">Pengawas Lintasan </w:t>
      </w:r>
    </w:p>
    <w:p w:rsidR="00160A74" w:rsidRDefault="00160A74" w:rsidP="00160A74">
      <w:pPr>
        <w:pStyle w:val="ListParagraph"/>
        <w:numPr>
          <w:ilvl w:val="0"/>
          <w:numId w:val="19"/>
        </w:numPr>
        <w:spacing w:before="0" w:beforeAutospacing="0" w:after="0" w:afterAutospacing="0" w:line="360" w:lineRule="auto"/>
        <w:ind w:left="284" w:right="0" w:hanging="284"/>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Pengawas Sasaran</w:t>
      </w:r>
    </w:p>
    <w:p w:rsidR="00160A74" w:rsidRDefault="00160A74" w:rsidP="00160A74">
      <w:pPr>
        <w:pStyle w:val="ListParagraph"/>
        <w:numPr>
          <w:ilvl w:val="0"/>
          <w:numId w:val="19"/>
        </w:numPr>
        <w:spacing w:before="0" w:beforeAutospacing="0" w:after="0" w:afterAutospacing="0" w:line="360" w:lineRule="auto"/>
        <w:ind w:left="284" w:right="0" w:hanging="284"/>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Pencatat Skor</w:t>
      </w:r>
    </w:p>
    <w:p w:rsidR="00160A74" w:rsidRDefault="003044AA" w:rsidP="00160A74">
      <w:pPr>
        <w:pStyle w:val="ListParagraph"/>
        <w:numPr>
          <w:ilvl w:val="0"/>
          <w:numId w:val="17"/>
        </w:numPr>
        <w:spacing w:before="0" w:beforeAutospacing="0" w:after="0" w:afterAutospacing="0" w:line="360" w:lineRule="auto"/>
        <w:ind w:left="284" w:right="0" w:hanging="284"/>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Prosedur Pelaksanaan Tes</w:t>
      </w:r>
    </w:p>
    <w:p w:rsidR="003044AA" w:rsidRDefault="003044AA" w:rsidP="003044AA">
      <w:pPr>
        <w:pStyle w:val="ListParagraph"/>
        <w:numPr>
          <w:ilvl w:val="0"/>
          <w:numId w:val="20"/>
        </w:numPr>
        <w:spacing w:before="0" w:beforeAutospacing="0" w:after="0" w:afterAutospacing="0" w:line="360" w:lineRule="auto"/>
        <w:ind w:left="284" w:right="0" w:hanging="284"/>
        <w:jc w:val="both"/>
        <w:rPr>
          <w:rFonts w:ascii="Times New Roman" w:eastAsia="Calibri" w:hAnsi="Times New Roman" w:cs="Times New Roman"/>
          <w:sz w:val="24"/>
          <w:szCs w:val="24"/>
          <w:lang w:val="id-ID"/>
        </w:rPr>
      </w:pPr>
      <w:r w:rsidRPr="003044AA">
        <w:rPr>
          <w:rFonts w:ascii="Times New Roman" w:eastAsia="Calibri" w:hAnsi="Times New Roman" w:cs="Times New Roman"/>
          <w:sz w:val="24"/>
          <w:szCs w:val="24"/>
          <w:lang w:val="id-ID"/>
        </w:rPr>
        <w:t xml:space="preserve">Testee berdiri di petak servis sebelah kanan dengan memegang raket dan </w:t>
      </w:r>
      <w:r w:rsidRPr="003044AA">
        <w:rPr>
          <w:rFonts w:ascii="Times New Roman" w:eastAsia="Calibri" w:hAnsi="Times New Roman" w:cs="Times New Roman"/>
          <w:i/>
          <w:sz w:val="24"/>
          <w:szCs w:val="24"/>
          <w:lang w:val="id-ID"/>
        </w:rPr>
        <w:t>shuttlecock</w:t>
      </w:r>
      <w:r w:rsidRPr="003044AA">
        <w:rPr>
          <w:rFonts w:ascii="Times New Roman" w:eastAsia="Calibri" w:hAnsi="Times New Roman" w:cs="Times New Roman"/>
          <w:sz w:val="24"/>
          <w:szCs w:val="24"/>
          <w:lang w:val="id-ID"/>
        </w:rPr>
        <w:t>.</w:t>
      </w:r>
    </w:p>
    <w:p w:rsidR="003044AA" w:rsidRDefault="003044AA" w:rsidP="003044AA">
      <w:pPr>
        <w:pStyle w:val="ListParagraph"/>
        <w:numPr>
          <w:ilvl w:val="0"/>
          <w:numId w:val="20"/>
        </w:numPr>
        <w:spacing w:before="0" w:beforeAutospacing="0" w:after="0" w:afterAutospacing="0" w:line="360" w:lineRule="auto"/>
        <w:ind w:left="284" w:right="0" w:hanging="284"/>
        <w:jc w:val="both"/>
        <w:rPr>
          <w:rFonts w:ascii="Times New Roman" w:eastAsia="Calibri" w:hAnsi="Times New Roman" w:cs="Times New Roman"/>
          <w:sz w:val="24"/>
          <w:szCs w:val="24"/>
          <w:lang w:val="id-ID"/>
        </w:rPr>
      </w:pPr>
      <w:r w:rsidRPr="003044AA">
        <w:rPr>
          <w:rFonts w:ascii="Times New Roman" w:eastAsia="Calibri" w:hAnsi="Times New Roman" w:cs="Times New Roman"/>
          <w:sz w:val="24"/>
          <w:szCs w:val="24"/>
          <w:lang w:val="id-ID"/>
        </w:rPr>
        <w:t>Testee melakukan servis panjang ke petak sasaran 10 kali percobaan</w:t>
      </w:r>
      <w:r>
        <w:rPr>
          <w:rFonts w:ascii="Times New Roman" w:eastAsia="Calibri" w:hAnsi="Times New Roman" w:cs="Times New Roman"/>
          <w:sz w:val="24"/>
          <w:szCs w:val="24"/>
          <w:lang w:val="id-ID"/>
        </w:rPr>
        <w:t>.</w:t>
      </w:r>
    </w:p>
    <w:p w:rsidR="003044AA" w:rsidRDefault="003044AA" w:rsidP="003044AA">
      <w:pPr>
        <w:pStyle w:val="ListParagraph"/>
        <w:numPr>
          <w:ilvl w:val="0"/>
          <w:numId w:val="20"/>
        </w:numPr>
        <w:spacing w:before="0" w:beforeAutospacing="0" w:after="0" w:afterAutospacing="0" w:line="360" w:lineRule="auto"/>
        <w:ind w:left="284" w:right="0" w:hanging="284"/>
        <w:jc w:val="both"/>
        <w:rPr>
          <w:rFonts w:ascii="Times New Roman" w:eastAsia="Calibri" w:hAnsi="Times New Roman" w:cs="Times New Roman"/>
          <w:sz w:val="24"/>
          <w:szCs w:val="24"/>
          <w:lang w:val="id-ID"/>
        </w:rPr>
      </w:pPr>
      <w:r w:rsidRPr="003044AA">
        <w:rPr>
          <w:rFonts w:ascii="Times New Roman" w:eastAsia="Calibri" w:hAnsi="Times New Roman" w:cs="Times New Roman"/>
          <w:sz w:val="24"/>
          <w:szCs w:val="24"/>
          <w:lang w:val="id-ID"/>
        </w:rPr>
        <w:t>Arah servis harus menyilang dari petak servis sebelah kiri menuju petak sasaran sebelah kanan.</w:t>
      </w:r>
    </w:p>
    <w:p w:rsidR="003044AA" w:rsidRDefault="003044AA" w:rsidP="003044AA">
      <w:pPr>
        <w:pStyle w:val="ListParagraph"/>
        <w:numPr>
          <w:ilvl w:val="0"/>
          <w:numId w:val="20"/>
        </w:numPr>
        <w:spacing w:before="0" w:beforeAutospacing="0" w:after="0" w:afterAutospacing="0" w:line="360" w:lineRule="auto"/>
        <w:ind w:left="284" w:right="0" w:hanging="284"/>
        <w:jc w:val="both"/>
        <w:rPr>
          <w:rFonts w:ascii="Times New Roman" w:eastAsia="Calibri" w:hAnsi="Times New Roman" w:cs="Times New Roman"/>
          <w:sz w:val="24"/>
          <w:szCs w:val="24"/>
          <w:lang w:val="id-ID"/>
        </w:rPr>
      </w:pPr>
      <w:r w:rsidRPr="003044AA">
        <w:rPr>
          <w:rFonts w:ascii="Times New Roman" w:eastAsia="Calibri" w:hAnsi="Times New Roman" w:cs="Times New Roman"/>
          <w:sz w:val="24"/>
          <w:szCs w:val="24"/>
          <w:lang w:val="id-ID"/>
        </w:rPr>
        <w:t xml:space="preserve">Servis yang sah adalah apabila jalannya </w:t>
      </w:r>
      <w:r w:rsidRPr="003044AA">
        <w:rPr>
          <w:rFonts w:ascii="Times New Roman" w:eastAsia="Calibri" w:hAnsi="Times New Roman" w:cs="Times New Roman"/>
          <w:i/>
          <w:sz w:val="24"/>
          <w:szCs w:val="24"/>
          <w:lang w:val="id-ID"/>
        </w:rPr>
        <w:t>shuttlecock</w:t>
      </w:r>
      <w:r w:rsidRPr="003044AA">
        <w:rPr>
          <w:rFonts w:ascii="Times New Roman" w:eastAsia="Calibri" w:hAnsi="Times New Roman" w:cs="Times New Roman"/>
          <w:sz w:val="24"/>
          <w:szCs w:val="24"/>
          <w:lang w:val="id-ID"/>
        </w:rPr>
        <w:t xml:space="preserve"> melewati net.</w:t>
      </w:r>
    </w:p>
    <w:p w:rsidR="003044AA" w:rsidRDefault="003044AA" w:rsidP="003044AA">
      <w:pPr>
        <w:pStyle w:val="ListParagraph"/>
        <w:numPr>
          <w:ilvl w:val="0"/>
          <w:numId w:val="20"/>
        </w:numPr>
        <w:spacing w:before="0" w:beforeAutospacing="0" w:after="0" w:afterAutospacing="0" w:line="360" w:lineRule="auto"/>
        <w:ind w:left="284" w:right="0" w:hanging="284"/>
        <w:jc w:val="both"/>
        <w:rPr>
          <w:rFonts w:ascii="Times New Roman" w:eastAsia="Calibri" w:hAnsi="Times New Roman" w:cs="Times New Roman"/>
          <w:sz w:val="24"/>
          <w:szCs w:val="24"/>
          <w:lang w:val="id-ID"/>
        </w:rPr>
      </w:pPr>
      <w:r w:rsidRPr="003044AA">
        <w:rPr>
          <w:rFonts w:ascii="Times New Roman" w:eastAsia="Calibri" w:hAnsi="Times New Roman" w:cs="Times New Roman"/>
          <w:sz w:val="24"/>
          <w:szCs w:val="24"/>
          <w:lang w:val="id-ID"/>
        </w:rPr>
        <w:t xml:space="preserve">Apabila </w:t>
      </w:r>
      <w:r w:rsidRPr="003044AA">
        <w:rPr>
          <w:rFonts w:ascii="Times New Roman" w:eastAsia="Calibri" w:hAnsi="Times New Roman" w:cs="Times New Roman"/>
          <w:i/>
          <w:sz w:val="24"/>
          <w:szCs w:val="24"/>
          <w:lang w:val="id-ID"/>
        </w:rPr>
        <w:t>shuttlecock</w:t>
      </w:r>
      <w:r w:rsidRPr="003044AA">
        <w:rPr>
          <w:rFonts w:ascii="Times New Roman" w:eastAsia="Calibri" w:hAnsi="Times New Roman" w:cs="Times New Roman"/>
          <w:sz w:val="24"/>
          <w:szCs w:val="24"/>
          <w:lang w:val="id-ID"/>
        </w:rPr>
        <w:t xml:space="preserve"> jauhnya di atas garis, diberi skor lebih tinggi.</w:t>
      </w:r>
    </w:p>
    <w:p w:rsidR="00662D10" w:rsidRDefault="003044AA" w:rsidP="00662D10">
      <w:pPr>
        <w:pStyle w:val="ListParagraph"/>
        <w:numPr>
          <w:ilvl w:val="0"/>
          <w:numId w:val="20"/>
        </w:numPr>
        <w:spacing w:before="0" w:beforeAutospacing="0" w:after="0" w:afterAutospacing="0" w:line="360" w:lineRule="auto"/>
        <w:ind w:left="284" w:right="0" w:hanging="284"/>
        <w:jc w:val="both"/>
        <w:rPr>
          <w:rFonts w:ascii="Times New Roman" w:eastAsia="Calibri" w:hAnsi="Times New Roman" w:cs="Times New Roman"/>
          <w:sz w:val="24"/>
          <w:szCs w:val="24"/>
          <w:lang w:val="id-ID"/>
        </w:rPr>
      </w:pPr>
      <w:r w:rsidRPr="003044AA">
        <w:rPr>
          <w:rFonts w:ascii="Times New Roman" w:eastAsia="Calibri" w:hAnsi="Times New Roman" w:cs="Times New Roman"/>
          <w:sz w:val="24"/>
          <w:szCs w:val="24"/>
          <w:lang w:val="id-ID"/>
        </w:rPr>
        <w:t>Skor tes adalah jumlah dari 10 kali melakukan percobaan.</w:t>
      </w:r>
    </w:p>
    <w:p w:rsidR="00662D10" w:rsidRPr="00662D10" w:rsidRDefault="00662D10" w:rsidP="00662D10">
      <w:pPr>
        <w:pStyle w:val="ListParagraph"/>
        <w:spacing w:before="0" w:beforeAutospacing="0" w:after="0" w:afterAutospacing="0" w:line="360" w:lineRule="auto"/>
        <w:ind w:left="284" w:right="0"/>
        <w:jc w:val="both"/>
        <w:rPr>
          <w:rFonts w:ascii="Times New Roman" w:eastAsia="Calibri" w:hAnsi="Times New Roman" w:cs="Times New Roman"/>
          <w:sz w:val="24"/>
          <w:szCs w:val="24"/>
          <w:lang w:val="id-ID"/>
        </w:rPr>
      </w:pPr>
    </w:p>
    <w:p w:rsidR="00E04722" w:rsidRPr="00811DE2" w:rsidRDefault="00811DE2" w:rsidP="00811DE2">
      <w:pPr>
        <w:spacing w:before="0" w:beforeAutospacing="0" w:after="0" w:afterAutospacing="0" w:line="360" w:lineRule="auto"/>
        <w:ind w:left="0" w:right="0"/>
        <w:rPr>
          <w:rFonts w:ascii="Times New Roman" w:eastAsia="Calibri" w:hAnsi="Times New Roman" w:cs="Times New Roman"/>
          <w:b/>
          <w:bCs/>
          <w:lang w:val="id-ID"/>
        </w:rPr>
      </w:pPr>
      <w:bookmarkStart w:id="0" w:name="_Toc96523362"/>
      <w:r w:rsidRPr="00811DE2">
        <w:rPr>
          <w:rFonts w:ascii="Times New Roman" w:eastAsia="Calibri" w:hAnsi="Times New Roman" w:cs="Times New Roman"/>
          <w:b/>
          <w:bCs/>
        </w:rPr>
        <w:t xml:space="preserve">Gambar </w:t>
      </w:r>
      <w:r w:rsidRPr="00811DE2">
        <w:rPr>
          <w:rFonts w:ascii="Times New Roman" w:eastAsia="Calibri" w:hAnsi="Times New Roman" w:cs="Times New Roman"/>
          <w:b/>
          <w:bCs/>
          <w:lang w:val="id-ID"/>
        </w:rPr>
        <w:t>3</w:t>
      </w:r>
      <w:r w:rsidR="00E04722" w:rsidRPr="00811DE2">
        <w:rPr>
          <w:rFonts w:ascii="Times New Roman" w:eastAsia="Calibri" w:hAnsi="Times New Roman" w:cs="Times New Roman"/>
          <w:b/>
          <w:bCs/>
        </w:rPr>
        <w:t>.</w:t>
      </w:r>
      <w:r w:rsidR="00662D10" w:rsidRPr="00811DE2">
        <w:rPr>
          <w:rFonts w:ascii="Times New Roman" w:eastAsia="Calibri" w:hAnsi="Times New Roman" w:cs="Times New Roman"/>
          <w:b/>
          <w:bCs/>
          <w:lang w:val="id-ID"/>
        </w:rPr>
        <w:t>2</w:t>
      </w:r>
      <w:r w:rsidR="00E04722" w:rsidRPr="00811DE2">
        <w:rPr>
          <w:rFonts w:ascii="Times New Roman" w:eastAsia="Calibri" w:hAnsi="Times New Roman" w:cs="Times New Roman"/>
          <w:b/>
          <w:bCs/>
        </w:rPr>
        <w:t xml:space="preserve"> </w:t>
      </w:r>
      <w:bookmarkEnd w:id="0"/>
      <w:r w:rsidR="00662D10" w:rsidRPr="00811DE2">
        <w:rPr>
          <w:rFonts w:ascii="Times New Roman" w:eastAsia="Calibri" w:hAnsi="Times New Roman" w:cs="Times New Roman"/>
          <w:b/>
          <w:bCs/>
          <w:lang w:val="id-ID"/>
        </w:rPr>
        <w:t>Lapangan Tes Servis Panjang</w:t>
      </w:r>
    </w:p>
    <w:p w:rsidR="00E04722" w:rsidRDefault="00662D10" w:rsidP="00811DE2">
      <w:pPr>
        <w:spacing w:before="0" w:beforeAutospacing="0" w:after="0" w:afterAutospacing="0" w:line="360" w:lineRule="auto"/>
        <w:ind w:left="0" w:right="0"/>
        <w:rPr>
          <w:rFonts w:ascii="Times New Roman" w:eastAsia="Calibri" w:hAnsi="Times New Roman" w:cs="Times New Roman"/>
          <w:bCs/>
          <w:sz w:val="24"/>
          <w:szCs w:val="24"/>
          <w:lang w:val="id-ID"/>
        </w:rPr>
      </w:pPr>
      <w:r w:rsidRPr="00811DE2">
        <w:rPr>
          <w:rFonts w:ascii="Times New Roman" w:eastAsia="Calibri" w:hAnsi="Times New Roman" w:cs="Times New Roman"/>
          <w:b/>
          <w:bCs/>
        </w:rPr>
        <w:t xml:space="preserve">Sumber : </w:t>
      </w:r>
      <w:r w:rsidRPr="00811DE2">
        <w:rPr>
          <w:rFonts w:ascii="Times New Roman" w:eastAsia="Calibri" w:hAnsi="Times New Roman" w:cs="Times New Roman"/>
          <w:b/>
          <w:bCs/>
          <w:lang w:val="id-ID"/>
        </w:rPr>
        <w:t>Nurhasan, dkk</w:t>
      </w:r>
    </w:p>
    <w:p w:rsidR="00662D10" w:rsidRDefault="00662D10" w:rsidP="00662D10">
      <w:pPr>
        <w:spacing w:before="0" w:beforeAutospacing="0" w:after="0" w:afterAutospacing="0" w:line="360" w:lineRule="auto"/>
        <w:ind w:left="0" w:right="0"/>
        <w:jc w:val="both"/>
        <w:rPr>
          <w:rFonts w:ascii="Times New Roman" w:eastAsia="Calibri" w:hAnsi="Times New Roman" w:cs="Times New Roman"/>
          <w:bCs/>
          <w:sz w:val="24"/>
          <w:szCs w:val="24"/>
          <w:lang w:val="id-ID"/>
        </w:rPr>
      </w:pPr>
    </w:p>
    <w:p w:rsidR="00662D10" w:rsidRDefault="00662D10" w:rsidP="00662D10">
      <w:pPr>
        <w:spacing w:before="0" w:beforeAutospacing="0" w:after="0" w:afterAutospacing="0" w:line="360" w:lineRule="auto"/>
        <w:ind w:left="0" w:right="0"/>
        <w:jc w:val="both"/>
        <w:rPr>
          <w:rFonts w:ascii="Times New Roman" w:eastAsia="Calibri" w:hAnsi="Times New Roman" w:cs="Times New Roman"/>
          <w:bCs/>
          <w:sz w:val="24"/>
          <w:szCs w:val="24"/>
          <w:lang w:val="id-ID"/>
        </w:rPr>
      </w:pPr>
      <w:r>
        <w:rPr>
          <w:rFonts w:ascii="Times New Roman" w:eastAsia="Calibri" w:hAnsi="Times New Roman" w:cs="Times New Roman"/>
          <w:bCs/>
          <w:sz w:val="24"/>
          <w:szCs w:val="24"/>
          <w:lang w:val="id-ID"/>
        </w:rPr>
        <w:t>Cara menskor :</w:t>
      </w:r>
    </w:p>
    <w:p w:rsidR="00662D10" w:rsidRDefault="00662D10" w:rsidP="00662D10">
      <w:pPr>
        <w:spacing w:before="0" w:beforeAutospacing="0" w:after="0" w:afterAutospacing="0" w:line="360" w:lineRule="auto"/>
        <w:ind w:left="0" w:right="0"/>
        <w:jc w:val="both"/>
        <w:rPr>
          <w:rFonts w:ascii="Times New Roman" w:eastAsia="Calibri" w:hAnsi="Times New Roman" w:cs="Times New Roman"/>
          <w:bCs/>
          <w:sz w:val="24"/>
          <w:szCs w:val="24"/>
          <w:lang w:val="id-ID"/>
        </w:rPr>
      </w:pPr>
      <w:r>
        <w:rPr>
          <w:rFonts w:ascii="Times New Roman" w:eastAsia="Calibri" w:hAnsi="Times New Roman" w:cs="Times New Roman"/>
          <w:bCs/>
          <w:i/>
          <w:noProof/>
          <w:sz w:val="24"/>
          <w:szCs w:val="24"/>
          <w:lang w:val="id-ID" w:eastAsia="id-ID"/>
        </w:rPr>
        <w:drawing>
          <wp:anchor distT="0" distB="0" distL="114300" distR="114300" simplePos="0" relativeHeight="251665408" behindDoc="0" locked="0" layoutInCell="1" allowOverlap="1">
            <wp:simplePos x="0" y="0"/>
            <wp:positionH relativeFrom="margin">
              <wp:align>right</wp:align>
            </wp:positionH>
            <wp:positionV relativeFrom="margin">
              <wp:posOffset>986790</wp:posOffset>
            </wp:positionV>
            <wp:extent cx="1979295" cy="990600"/>
            <wp:effectExtent l="19050" t="0" r="1905" b="0"/>
            <wp:wrapSquare wrapText="bothSides"/>
            <wp:docPr id="20" name="Picture 5" descr="D:\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mages (2).jpg"/>
                    <pic:cNvPicPr>
                      <a:picLocks noChangeAspect="1" noChangeArrowheads="1"/>
                    </pic:cNvPicPr>
                  </pic:nvPicPr>
                  <pic:blipFill>
                    <a:blip r:embed="rId15"/>
                    <a:srcRect l="5418" t="7722" r="4996" b="9235"/>
                    <a:stretch>
                      <a:fillRect/>
                    </a:stretch>
                  </pic:blipFill>
                  <pic:spPr bwMode="auto">
                    <a:xfrm>
                      <a:off x="0" y="0"/>
                      <a:ext cx="1979295" cy="990600"/>
                    </a:xfrm>
                    <a:prstGeom prst="rect">
                      <a:avLst/>
                    </a:prstGeom>
                    <a:noFill/>
                    <a:ln w="9525">
                      <a:noFill/>
                      <a:miter lim="800000"/>
                      <a:headEnd/>
                      <a:tailEnd/>
                    </a:ln>
                  </pic:spPr>
                </pic:pic>
              </a:graphicData>
            </a:graphic>
          </wp:anchor>
        </w:drawing>
      </w:r>
      <w:r w:rsidRPr="00662D10">
        <w:rPr>
          <w:rFonts w:ascii="Times New Roman" w:eastAsia="Calibri" w:hAnsi="Times New Roman" w:cs="Times New Roman"/>
          <w:bCs/>
          <w:i/>
          <w:sz w:val="24"/>
          <w:szCs w:val="24"/>
          <w:lang w:val="id-ID"/>
        </w:rPr>
        <w:t>Shuttlecock</w:t>
      </w:r>
      <w:r w:rsidRPr="00662D10">
        <w:rPr>
          <w:rFonts w:ascii="Times New Roman" w:eastAsia="Calibri" w:hAnsi="Times New Roman" w:cs="Times New Roman"/>
          <w:bCs/>
          <w:sz w:val="24"/>
          <w:szCs w:val="24"/>
          <w:lang w:val="id-ID"/>
        </w:rPr>
        <w:t xml:space="preserve"> yang jatuh pada sasaran terdalam diberi nilai 5, kemudian 4, 3, 2 dan </w:t>
      </w:r>
      <w:r w:rsidRPr="00662D10">
        <w:rPr>
          <w:rFonts w:ascii="Times New Roman" w:eastAsia="Calibri" w:hAnsi="Times New Roman" w:cs="Times New Roman"/>
          <w:bCs/>
          <w:i/>
          <w:sz w:val="24"/>
          <w:szCs w:val="24"/>
          <w:lang w:val="id-ID"/>
        </w:rPr>
        <w:t>Shuttlecock</w:t>
      </w:r>
      <w:r w:rsidRPr="00662D10">
        <w:rPr>
          <w:rFonts w:ascii="Times New Roman" w:eastAsia="Calibri" w:hAnsi="Times New Roman" w:cs="Times New Roman"/>
          <w:bCs/>
          <w:sz w:val="24"/>
          <w:szCs w:val="24"/>
          <w:lang w:val="id-ID"/>
        </w:rPr>
        <w:t xml:space="preserve"> yang jatuh diluar target tetapi masih pada bagian serviece court (daerah ke arah mana pukulan servis harus di jatuhkan) diberi nilai satu. Bila </w:t>
      </w:r>
      <w:r w:rsidRPr="00662D10">
        <w:rPr>
          <w:rFonts w:ascii="Times New Roman" w:eastAsia="Calibri" w:hAnsi="Times New Roman" w:cs="Times New Roman"/>
          <w:bCs/>
          <w:i/>
          <w:sz w:val="24"/>
          <w:szCs w:val="24"/>
          <w:lang w:val="id-ID"/>
        </w:rPr>
        <w:lastRenderedPageBreak/>
        <w:t>Shuttlecock</w:t>
      </w:r>
      <w:r w:rsidRPr="00662D10">
        <w:rPr>
          <w:rFonts w:ascii="Times New Roman" w:eastAsia="Calibri" w:hAnsi="Times New Roman" w:cs="Times New Roman"/>
          <w:bCs/>
          <w:sz w:val="24"/>
          <w:szCs w:val="24"/>
          <w:lang w:val="id-ID"/>
        </w:rPr>
        <w:t xml:space="preserve"> jatuh pada garis, dianggap jatuh pada daerah yang bernilai lebih tinggi.</w:t>
      </w:r>
    </w:p>
    <w:p w:rsidR="00811DE2" w:rsidRDefault="00811DE2" w:rsidP="00662D10">
      <w:pPr>
        <w:spacing w:before="0" w:beforeAutospacing="0" w:after="0" w:afterAutospacing="0" w:line="360" w:lineRule="auto"/>
        <w:ind w:left="0" w:right="0"/>
        <w:jc w:val="both"/>
        <w:rPr>
          <w:rFonts w:ascii="Times New Roman" w:eastAsia="Calibri" w:hAnsi="Times New Roman" w:cs="Times New Roman"/>
          <w:bCs/>
          <w:sz w:val="24"/>
          <w:szCs w:val="24"/>
          <w:lang w:val="id-ID"/>
        </w:rPr>
      </w:pPr>
    </w:p>
    <w:p w:rsidR="00811DE2" w:rsidRDefault="00811DE2" w:rsidP="00662D10">
      <w:pPr>
        <w:spacing w:before="0" w:beforeAutospacing="0" w:after="0" w:afterAutospacing="0" w:line="360" w:lineRule="auto"/>
        <w:ind w:left="0" w:right="0"/>
        <w:jc w:val="both"/>
        <w:rPr>
          <w:rFonts w:ascii="Times New Roman" w:eastAsia="Calibri" w:hAnsi="Times New Roman" w:cs="Times New Roman"/>
          <w:bCs/>
          <w:sz w:val="24"/>
          <w:szCs w:val="24"/>
          <w:lang w:val="id-ID"/>
        </w:rPr>
      </w:pPr>
    </w:p>
    <w:p w:rsidR="00662D10" w:rsidRDefault="00662D10" w:rsidP="00662D10">
      <w:pPr>
        <w:spacing w:before="0" w:beforeAutospacing="0" w:after="0" w:afterAutospacing="0" w:line="360" w:lineRule="auto"/>
        <w:ind w:left="0" w:right="0"/>
        <w:jc w:val="both"/>
        <w:rPr>
          <w:rFonts w:ascii="Times New Roman" w:eastAsia="Calibri" w:hAnsi="Times New Roman" w:cs="Times New Roman"/>
          <w:bCs/>
          <w:sz w:val="24"/>
          <w:szCs w:val="24"/>
          <w:lang w:val="id-ID"/>
        </w:rPr>
      </w:pPr>
    </w:p>
    <w:p w:rsidR="00662D10" w:rsidRDefault="00662D10" w:rsidP="00662D10">
      <w:pPr>
        <w:spacing w:before="0" w:beforeAutospacing="0" w:after="0" w:afterAutospacing="0" w:line="360" w:lineRule="auto"/>
        <w:ind w:left="0" w:right="0"/>
        <w:jc w:val="both"/>
        <w:rPr>
          <w:rFonts w:ascii="Times New Roman" w:eastAsia="Calibri" w:hAnsi="Times New Roman" w:cs="Times New Roman"/>
          <w:bCs/>
          <w:sz w:val="24"/>
          <w:szCs w:val="24"/>
          <w:lang w:val="id-ID"/>
        </w:rPr>
      </w:pPr>
    </w:p>
    <w:p w:rsidR="00662D10" w:rsidRPr="00662D10" w:rsidRDefault="00662D10" w:rsidP="00662D10">
      <w:pPr>
        <w:spacing w:before="0" w:beforeAutospacing="0" w:after="0" w:afterAutospacing="0" w:line="360" w:lineRule="auto"/>
        <w:ind w:left="0" w:right="0"/>
        <w:jc w:val="both"/>
        <w:rPr>
          <w:rFonts w:ascii="Times New Roman" w:eastAsia="Calibri" w:hAnsi="Times New Roman" w:cs="Times New Roman"/>
          <w:bCs/>
          <w:sz w:val="24"/>
          <w:szCs w:val="24"/>
          <w:lang w:val="id-ID"/>
        </w:rPr>
      </w:pPr>
    </w:p>
    <w:p w:rsidR="00662D10" w:rsidRPr="00811DE2" w:rsidRDefault="00811DE2" w:rsidP="00662D10">
      <w:pPr>
        <w:spacing w:before="0" w:beforeAutospacing="0" w:after="0" w:afterAutospacing="0" w:line="360" w:lineRule="auto"/>
        <w:ind w:left="0" w:right="0"/>
        <w:rPr>
          <w:rFonts w:ascii="Times New Roman" w:eastAsia="Calibri" w:hAnsi="Times New Roman" w:cs="Times New Roman"/>
          <w:b/>
          <w:lang w:val="id-ID"/>
        </w:rPr>
      </w:pPr>
      <w:r w:rsidRPr="00811DE2">
        <w:rPr>
          <w:rFonts w:ascii="Times New Roman" w:eastAsia="Calibri" w:hAnsi="Times New Roman" w:cs="Times New Roman"/>
          <w:b/>
        </w:rPr>
        <w:t xml:space="preserve">Gambar </w:t>
      </w:r>
      <w:r w:rsidRPr="00811DE2">
        <w:rPr>
          <w:rFonts w:ascii="Times New Roman" w:eastAsia="Calibri" w:hAnsi="Times New Roman" w:cs="Times New Roman"/>
          <w:b/>
          <w:lang w:val="id-ID"/>
        </w:rPr>
        <w:t>3</w:t>
      </w:r>
      <w:r w:rsidR="00662D10" w:rsidRPr="00811DE2">
        <w:rPr>
          <w:rFonts w:ascii="Times New Roman" w:eastAsia="Calibri" w:hAnsi="Times New Roman" w:cs="Times New Roman"/>
          <w:b/>
        </w:rPr>
        <w:t>.</w:t>
      </w:r>
      <w:r w:rsidR="00662D10" w:rsidRPr="00811DE2">
        <w:rPr>
          <w:rFonts w:ascii="Times New Roman" w:eastAsia="Calibri" w:hAnsi="Times New Roman" w:cs="Times New Roman"/>
          <w:b/>
          <w:lang w:val="id-ID"/>
        </w:rPr>
        <w:t>3</w:t>
      </w:r>
      <w:r w:rsidR="00EA4FA0" w:rsidRPr="00811DE2">
        <w:rPr>
          <w:rFonts w:ascii="Times New Roman" w:eastAsia="Calibri" w:hAnsi="Times New Roman" w:cs="Times New Roman"/>
          <w:b/>
        </w:rPr>
        <w:t xml:space="preserve"> Lapangan Tes Servis P</w:t>
      </w:r>
      <w:r w:rsidR="00EA4FA0" w:rsidRPr="00811DE2">
        <w:rPr>
          <w:rFonts w:ascii="Times New Roman" w:eastAsia="Calibri" w:hAnsi="Times New Roman" w:cs="Times New Roman"/>
          <w:b/>
          <w:lang w:val="id-ID"/>
        </w:rPr>
        <w:t>endek</w:t>
      </w:r>
    </w:p>
    <w:p w:rsidR="00E04722" w:rsidRDefault="00662D10" w:rsidP="00662D10">
      <w:pPr>
        <w:spacing w:before="0" w:beforeAutospacing="0" w:after="0" w:afterAutospacing="0" w:line="360" w:lineRule="auto"/>
        <w:ind w:left="0" w:right="0"/>
        <w:rPr>
          <w:rFonts w:ascii="Times New Roman" w:eastAsia="Calibri" w:hAnsi="Times New Roman" w:cs="Times New Roman"/>
          <w:sz w:val="24"/>
          <w:szCs w:val="24"/>
          <w:lang w:val="id-ID"/>
        </w:rPr>
      </w:pPr>
      <w:r w:rsidRPr="00811DE2">
        <w:rPr>
          <w:rFonts w:ascii="Times New Roman" w:eastAsia="Calibri" w:hAnsi="Times New Roman" w:cs="Times New Roman"/>
          <w:b/>
        </w:rPr>
        <w:t>Sumber : Nurhasan, dkk</w:t>
      </w:r>
    </w:p>
    <w:p w:rsidR="00EA4FA0" w:rsidRPr="00EA4FA0" w:rsidRDefault="00EA4FA0" w:rsidP="00662D10">
      <w:pPr>
        <w:spacing w:before="0" w:beforeAutospacing="0" w:after="0" w:afterAutospacing="0" w:line="360" w:lineRule="auto"/>
        <w:ind w:left="0" w:right="0"/>
        <w:rPr>
          <w:rFonts w:ascii="Times New Roman" w:eastAsia="Calibri" w:hAnsi="Times New Roman" w:cs="Times New Roman"/>
          <w:sz w:val="24"/>
          <w:szCs w:val="24"/>
          <w:lang w:val="id-ID"/>
        </w:rPr>
      </w:pPr>
    </w:p>
    <w:p w:rsidR="00E04722" w:rsidRPr="00E04722" w:rsidRDefault="00E04722" w:rsidP="002A71D7">
      <w:pPr>
        <w:spacing w:before="0" w:beforeAutospacing="0" w:after="0" w:afterAutospacing="0" w:line="360" w:lineRule="auto"/>
        <w:ind w:left="0" w:right="0"/>
        <w:jc w:val="left"/>
        <w:rPr>
          <w:rFonts w:ascii="Times New Roman" w:eastAsia="Calibri" w:hAnsi="Times New Roman" w:cs="Times New Roman"/>
          <w:b/>
          <w:sz w:val="24"/>
        </w:rPr>
      </w:pPr>
      <w:r w:rsidRPr="00E04722">
        <w:rPr>
          <w:rFonts w:ascii="Times New Roman" w:eastAsia="Calibri" w:hAnsi="Times New Roman" w:cs="Times New Roman"/>
          <w:b/>
          <w:sz w:val="24"/>
        </w:rPr>
        <w:t>Analisis Data</w:t>
      </w:r>
    </w:p>
    <w:p w:rsidR="00E04722" w:rsidRPr="00E04722" w:rsidRDefault="00EA4FA0" w:rsidP="002A71D7">
      <w:pPr>
        <w:spacing w:before="0" w:beforeAutospacing="0" w:after="0" w:afterAutospacing="0" w:line="360" w:lineRule="auto"/>
        <w:ind w:left="0" w:right="0" w:firstLine="720"/>
        <w:jc w:val="both"/>
        <w:rPr>
          <w:rFonts w:ascii="Times New Roman" w:eastAsia="Calibri" w:hAnsi="Times New Roman" w:cs="Times New Roman"/>
          <w:sz w:val="24"/>
          <w:szCs w:val="20"/>
        </w:rPr>
      </w:pPr>
      <w:r w:rsidRPr="00EA4FA0">
        <w:rPr>
          <w:rFonts w:ascii="Times New Roman" w:eastAsia="Calibri" w:hAnsi="Times New Roman" w:cs="Times New Roman"/>
          <w:sz w:val="24"/>
          <w:szCs w:val="20"/>
        </w:rPr>
        <w:t>Teknik analisisa data yang digunakan dalam penelitian tindakan kelas ini adalah data kuantitatif berupa hasil belajar kognitif, dianalisis dengan menggunakan teknik analisis deskriptif dengan menentukan presentasi ketuntasan belajar dan mean (rerata) kelas.</w:t>
      </w:r>
    </w:p>
    <w:p w:rsidR="00E04722" w:rsidRPr="00E04722" w:rsidRDefault="003044AA" w:rsidP="004A1E51">
      <w:pPr>
        <w:widowControl w:val="0"/>
        <w:autoSpaceDE w:val="0"/>
        <w:autoSpaceDN w:val="0"/>
        <w:adjustRightInd w:val="0"/>
        <w:spacing w:before="0" w:beforeAutospacing="0" w:after="0" w:afterAutospacing="0" w:line="360" w:lineRule="auto"/>
        <w:ind w:left="0" w:right="0" w:firstLine="720"/>
        <w:jc w:val="both"/>
        <w:rPr>
          <w:rFonts w:ascii="Times New Roman" w:eastAsiaTheme="minorEastAsia" w:hAnsi="Times New Roman" w:cs="Times New Roman"/>
          <w:sz w:val="20"/>
          <w:szCs w:val="20"/>
          <w:lang w:eastAsia="id-ID"/>
        </w:rPr>
      </w:pPr>
      <w:r>
        <w:rPr>
          <w:rFonts w:ascii="Times New Roman" w:eastAsia="Calibri" w:hAnsi="Times New Roman" w:cs="Times New Roman"/>
          <w:noProof/>
          <w:sz w:val="24"/>
          <w:szCs w:val="20"/>
          <w:lang w:val="id-ID" w:eastAsia="id-ID"/>
        </w:rPr>
        <w:drawing>
          <wp:anchor distT="0" distB="0" distL="114300" distR="114300" simplePos="0" relativeHeight="251663360" behindDoc="0" locked="0" layoutInCell="1" allowOverlap="1">
            <wp:simplePos x="0" y="0"/>
            <wp:positionH relativeFrom="margin">
              <wp:align>left</wp:align>
            </wp:positionH>
            <wp:positionV relativeFrom="margin">
              <wp:posOffset>4768215</wp:posOffset>
            </wp:positionV>
            <wp:extent cx="2552700" cy="990600"/>
            <wp:effectExtent l="19050" t="0" r="0" b="0"/>
            <wp:wrapSquare wrapText="bothSides"/>
            <wp:docPr id="16" name="Picture 4" descr="D:\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mages.jpg"/>
                    <pic:cNvPicPr>
                      <a:picLocks noChangeAspect="1" noChangeArrowheads="1"/>
                    </pic:cNvPicPr>
                  </pic:nvPicPr>
                  <pic:blipFill>
                    <a:blip r:embed="rId16"/>
                    <a:srcRect l="4515" t="7597" r="3757" b="8823"/>
                    <a:stretch>
                      <a:fillRect/>
                    </a:stretch>
                  </pic:blipFill>
                  <pic:spPr bwMode="auto">
                    <a:xfrm>
                      <a:off x="0" y="0"/>
                      <a:ext cx="2552700" cy="990600"/>
                    </a:xfrm>
                    <a:prstGeom prst="rect">
                      <a:avLst/>
                    </a:prstGeom>
                    <a:noFill/>
                    <a:ln w="9525">
                      <a:noFill/>
                      <a:miter lim="800000"/>
                      <a:headEnd/>
                      <a:tailEnd/>
                    </a:ln>
                  </pic:spPr>
                </pic:pic>
              </a:graphicData>
            </a:graphic>
          </wp:anchor>
        </w:drawing>
      </w:r>
      <w:r w:rsidR="00EA4FA0" w:rsidRPr="00EA4FA0">
        <w:t xml:space="preserve"> </w:t>
      </w:r>
      <w:r w:rsidR="00EA4FA0" w:rsidRPr="00EA4FA0">
        <w:rPr>
          <w:rFonts w:ascii="Times New Roman" w:eastAsia="Calibri" w:hAnsi="Times New Roman" w:cs="Times New Roman"/>
          <w:noProof/>
          <w:sz w:val="24"/>
          <w:szCs w:val="20"/>
          <w:lang w:val="id-ID" w:eastAsia="id-ID"/>
        </w:rPr>
        <w:t>Teknik pengumpulan data adalah langkah yang digunakan peneliti dalam mengumpulkan informasi atau fakta - fakta yang ada dilapangan dalam rangka mencapai tujuan penelitian.</w:t>
      </w:r>
    </w:p>
    <w:p w:rsidR="00332F9F" w:rsidRDefault="00332F9F" w:rsidP="002A71D7">
      <w:pPr>
        <w:pStyle w:val="Heading2"/>
        <w:spacing w:line="360" w:lineRule="auto"/>
      </w:pPr>
    </w:p>
    <w:p w:rsidR="00332F9F" w:rsidRPr="00773742" w:rsidRDefault="00332F9F" w:rsidP="002A71D7">
      <w:pPr>
        <w:pStyle w:val="Heading2"/>
        <w:spacing w:line="360" w:lineRule="auto"/>
        <w:rPr>
          <w:rFonts w:ascii="Times New Roman" w:hAnsi="Times New Roman" w:cs="Times New Roman"/>
          <w:i/>
        </w:rPr>
      </w:pPr>
      <w:r w:rsidRPr="003A6BEB">
        <w:rPr>
          <w:rFonts w:ascii="Times New Roman" w:hAnsi="Times New Roman" w:cs="Times New Roman"/>
        </w:rPr>
        <w:t>HASIL DAN PEMBAHASAN</w:t>
      </w:r>
      <w:r w:rsidR="00D12676" w:rsidRPr="003A6BEB">
        <w:rPr>
          <w:rFonts w:ascii="Times New Roman" w:hAnsi="Times New Roman" w:cs="Times New Roman"/>
          <w:i/>
        </w:rPr>
        <w:t>(RESULT &amp; DISCUSSION)</w:t>
      </w:r>
    </w:p>
    <w:p w:rsidR="00A24044" w:rsidRPr="00EA4FA0" w:rsidRDefault="00EA4FA0" w:rsidP="007D4C64">
      <w:pPr>
        <w:spacing w:before="0" w:beforeAutospacing="0" w:after="0" w:afterAutospacing="0" w:line="360" w:lineRule="auto"/>
        <w:ind w:left="0" w:right="-52" w:firstLine="510"/>
        <w:jc w:val="both"/>
        <w:rPr>
          <w:rFonts w:ascii="Times New Roman" w:eastAsiaTheme="minorEastAsia" w:hAnsi="Times New Roman" w:cs="Times New Roman"/>
          <w:sz w:val="24"/>
          <w:szCs w:val="24"/>
          <w:lang w:val="id-ID" w:eastAsia="id-ID"/>
        </w:rPr>
      </w:pPr>
      <w:r w:rsidRPr="00EA4FA0">
        <w:rPr>
          <w:rFonts w:ascii="Times New Roman" w:eastAsiaTheme="minorEastAsia" w:hAnsi="Times New Roman" w:cs="Times New Roman"/>
          <w:sz w:val="24"/>
          <w:szCs w:val="24"/>
          <w:lang w:val="id-ID" w:eastAsia="id-ID"/>
        </w:rPr>
        <w:t xml:space="preserve">Peneliti akan memaparkan hasil pembelajaran siswa berupa hasil tes teknik dasar servis panjang dan servis pendek bulutangkis berdasarkan hasil tes siswa pada siklus I, berdasarkan nilai yang diperoleh pada tes akhir siklus I, dari 20 </w:t>
      </w:r>
      <w:r w:rsidRPr="00EA4FA0">
        <w:rPr>
          <w:rFonts w:ascii="Times New Roman" w:eastAsiaTheme="minorEastAsia" w:hAnsi="Times New Roman" w:cs="Times New Roman"/>
          <w:sz w:val="24"/>
          <w:szCs w:val="24"/>
          <w:lang w:val="id-ID" w:eastAsia="id-ID"/>
        </w:rPr>
        <w:lastRenderedPageBreak/>
        <w:t xml:space="preserve">siswa yang mencapai KKM nilai siswa untuk servis panjang 4 siswa (20%) </w:t>
      </w:r>
    </w:p>
    <w:tbl>
      <w:tblPr>
        <w:tblStyle w:val="TableGrid"/>
        <w:tblpPr w:leftFromText="180" w:rightFromText="180" w:vertAnchor="text" w:horzAnchor="margin" w:tblpXSpec="right" w:tblpY="38"/>
        <w:tblW w:w="0" w:type="auto"/>
        <w:tblCellMar>
          <w:left w:w="57" w:type="dxa"/>
          <w:right w:w="57" w:type="dxa"/>
        </w:tblCellMar>
        <w:tblLook w:val="04A0"/>
      </w:tblPr>
      <w:tblGrid>
        <w:gridCol w:w="1057"/>
        <w:gridCol w:w="915"/>
        <w:gridCol w:w="689"/>
        <w:gridCol w:w="733"/>
      </w:tblGrid>
      <w:tr w:rsidR="00A24044" w:rsidRPr="00A24044" w:rsidTr="003E5CC1">
        <w:trPr>
          <w:trHeight w:val="495"/>
        </w:trPr>
        <w:tc>
          <w:tcPr>
            <w:tcW w:w="0" w:type="auto"/>
            <w:shd w:val="clear" w:color="auto" w:fill="DDD9C3" w:themeFill="background2" w:themeFillShade="E6"/>
            <w:vAlign w:val="center"/>
          </w:tcPr>
          <w:p w:rsidR="00A24044" w:rsidRPr="00A24044" w:rsidRDefault="00A24044" w:rsidP="00A24044">
            <w:pPr>
              <w:pStyle w:val="ListParagraph"/>
              <w:ind w:left="0"/>
              <w:contextualSpacing w:val="0"/>
              <w:jc w:val="left"/>
              <w:rPr>
                <w:rFonts w:ascii="Times New Roman" w:hAnsi="Times New Roman"/>
                <w:sz w:val="16"/>
                <w:szCs w:val="16"/>
              </w:rPr>
            </w:pPr>
            <w:r w:rsidRPr="00A24044">
              <w:rPr>
                <w:rFonts w:ascii="Times New Roman" w:hAnsi="Times New Roman"/>
                <w:sz w:val="16"/>
                <w:szCs w:val="16"/>
              </w:rPr>
              <w:t>Kriteria</w:t>
            </w:r>
          </w:p>
        </w:tc>
        <w:tc>
          <w:tcPr>
            <w:tcW w:w="0" w:type="auto"/>
            <w:shd w:val="clear" w:color="auto" w:fill="DDD9C3" w:themeFill="background2" w:themeFillShade="E6"/>
            <w:vAlign w:val="center"/>
          </w:tcPr>
          <w:p w:rsidR="00A24044" w:rsidRPr="00A24044" w:rsidRDefault="00A24044" w:rsidP="00A24044">
            <w:pPr>
              <w:pStyle w:val="ListParagraph"/>
              <w:ind w:left="0"/>
              <w:contextualSpacing w:val="0"/>
              <w:jc w:val="left"/>
              <w:rPr>
                <w:rFonts w:ascii="Times New Roman" w:hAnsi="Times New Roman"/>
                <w:sz w:val="16"/>
                <w:szCs w:val="16"/>
              </w:rPr>
            </w:pPr>
            <w:r w:rsidRPr="00A24044">
              <w:rPr>
                <w:rFonts w:ascii="Times New Roman" w:hAnsi="Times New Roman"/>
                <w:sz w:val="16"/>
                <w:szCs w:val="16"/>
              </w:rPr>
              <w:t>Interval Nilai</w:t>
            </w:r>
          </w:p>
        </w:tc>
        <w:tc>
          <w:tcPr>
            <w:tcW w:w="0" w:type="auto"/>
            <w:tcBorders>
              <w:right w:val="single" w:sz="4" w:space="0" w:color="auto"/>
            </w:tcBorders>
            <w:shd w:val="clear" w:color="auto" w:fill="DDD9C3" w:themeFill="background2" w:themeFillShade="E6"/>
            <w:vAlign w:val="center"/>
          </w:tcPr>
          <w:p w:rsidR="00A24044" w:rsidRPr="00A24044" w:rsidRDefault="00A24044" w:rsidP="00A24044">
            <w:pPr>
              <w:pStyle w:val="ListParagraph"/>
              <w:ind w:left="0"/>
              <w:contextualSpacing w:val="0"/>
              <w:jc w:val="left"/>
              <w:rPr>
                <w:rFonts w:ascii="Times New Roman" w:hAnsi="Times New Roman"/>
                <w:sz w:val="16"/>
                <w:szCs w:val="16"/>
              </w:rPr>
            </w:pPr>
            <w:r w:rsidRPr="00A24044">
              <w:rPr>
                <w:rFonts w:ascii="Times New Roman" w:hAnsi="Times New Roman"/>
                <w:sz w:val="16"/>
                <w:szCs w:val="16"/>
              </w:rPr>
              <w:t>Frekuensi</w:t>
            </w:r>
          </w:p>
        </w:tc>
        <w:tc>
          <w:tcPr>
            <w:tcW w:w="0" w:type="auto"/>
            <w:tcBorders>
              <w:left w:val="single" w:sz="4" w:space="0" w:color="auto"/>
            </w:tcBorders>
            <w:shd w:val="clear" w:color="auto" w:fill="DDD9C3" w:themeFill="background2" w:themeFillShade="E6"/>
            <w:vAlign w:val="center"/>
          </w:tcPr>
          <w:p w:rsidR="00A24044" w:rsidRPr="00A24044" w:rsidRDefault="00A24044" w:rsidP="00A24044">
            <w:pPr>
              <w:pStyle w:val="ListParagraph"/>
              <w:ind w:left="0"/>
              <w:contextualSpacing w:val="0"/>
              <w:jc w:val="left"/>
              <w:rPr>
                <w:rFonts w:ascii="Times New Roman" w:hAnsi="Times New Roman"/>
                <w:sz w:val="16"/>
                <w:szCs w:val="16"/>
              </w:rPr>
            </w:pPr>
            <w:r w:rsidRPr="00A24044">
              <w:rPr>
                <w:rFonts w:ascii="Times New Roman" w:hAnsi="Times New Roman"/>
                <w:sz w:val="16"/>
                <w:szCs w:val="16"/>
              </w:rPr>
              <w:t>Persentase</w:t>
            </w:r>
          </w:p>
        </w:tc>
      </w:tr>
      <w:tr w:rsidR="00A24044" w:rsidRPr="00A24044" w:rsidTr="003E5CC1">
        <w:trPr>
          <w:trHeight w:val="134"/>
        </w:trPr>
        <w:tc>
          <w:tcPr>
            <w:tcW w:w="0" w:type="auto"/>
            <w:vAlign w:val="center"/>
          </w:tcPr>
          <w:p w:rsidR="00A24044" w:rsidRPr="00A24044" w:rsidRDefault="00A24044" w:rsidP="00A24044">
            <w:pPr>
              <w:pStyle w:val="ListParagraph"/>
              <w:ind w:left="0"/>
              <w:contextualSpacing w:val="0"/>
              <w:jc w:val="left"/>
              <w:rPr>
                <w:rFonts w:ascii="Times New Roman" w:hAnsi="Times New Roman"/>
                <w:sz w:val="16"/>
                <w:szCs w:val="16"/>
              </w:rPr>
            </w:pPr>
            <w:r w:rsidRPr="00A24044">
              <w:rPr>
                <w:rFonts w:ascii="Times New Roman" w:hAnsi="Times New Roman"/>
                <w:sz w:val="16"/>
                <w:szCs w:val="16"/>
              </w:rPr>
              <w:t>BAIK SEKALI</w:t>
            </w:r>
          </w:p>
        </w:tc>
        <w:tc>
          <w:tcPr>
            <w:tcW w:w="0" w:type="auto"/>
            <w:vAlign w:val="center"/>
          </w:tcPr>
          <w:p w:rsidR="00A24044" w:rsidRPr="00A24044" w:rsidRDefault="00A24044" w:rsidP="00A24044">
            <w:pPr>
              <w:pStyle w:val="ListParagraph"/>
              <w:ind w:left="0"/>
              <w:contextualSpacing w:val="0"/>
              <w:jc w:val="left"/>
              <w:rPr>
                <w:rFonts w:ascii="Times New Roman" w:hAnsi="Times New Roman"/>
                <w:sz w:val="16"/>
                <w:szCs w:val="16"/>
              </w:rPr>
            </w:pPr>
            <w:r w:rsidRPr="00A24044">
              <w:rPr>
                <w:rFonts w:ascii="Times New Roman" w:hAnsi="Times New Roman"/>
                <w:sz w:val="16"/>
                <w:szCs w:val="16"/>
              </w:rPr>
              <w:t>41 ≤</w:t>
            </w:r>
          </w:p>
        </w:tc>
        <w:tc>
          <w:tcPr>
            <w:tcW w:w="0" w:type="auto"/>
            <w:tcBorders>
              <w:right w:val="single" w:sz="4" w:space="0" w:color="auto"/>
            </w:tcBorders>
            <w:vAlign w:val="center"/>
          </w:tcPr>
          <w:p w:rsidR="00A24044" w:rsidRPr="00A24044" w:rsidRDefault="00A24044" w:rsidP="00A24044">
            <w:pPr>
              <w:pStyle w:val="ListParagraph"/>
              <w:ind w:left="0"/>
              <w:contextualSpacing w:val="0"/>
              <w:jc w:val="left"/>
              <w:rPr>
                <w:rFonts w:ascii="Times New Roman" w:hAnsi="Times New Roman"/>
                <w:sz w:val="16"/>
                <w:szCs w:val="16"/>
              </w:rPr>
            </w:pPr>
            <w:r w:rsidRPr="00A24044">
              <w:rPr>
                <w:rFonts w:ascii="Times New Roman" w:hAnsi="Times New Roman"/>
                <w:sz w:val="16"/>
                <w:szCs w:val="16"/>
              </w:rPr>
              <w:t>6</w:t>
            </w:r>
          </w:p>
        </w:tc>
        <w:tc>
          <w:tcPr>
            <w:tcW w:w="0" w:type="auto"/>
            <w:tcBorders>
              <w:left w:val="single" w:sz="4" w:space="0" w:color="auto"/>
            </w:tcBorders>
            <w:vAlign w:val="center"/>
          </w:tcPr>
          <w:p w:rsidR="00A24044" w:rsidRPr="00A24044" w:rsidRDefault="00A24044" w:rsidP="00A24044">
            <w:pPr>
              <w:pStyle w:val="ListParagraph"/>
              <w:ind w:left="0"/>
              <w:contextualSpacing w:val="0"/>
              <w:jc w:val="left"/>
              <w:rPr>
                <w:rFonts w:ascii="Times New Roman" w:hAnsi="Times New Roman"/>
                <w:sz w:val="16"/>
                <w:szCs w:val="16"/>
              </w:rPr>
            </w:pPr>
            <w:r w:rsidRPr="00A24044">
              <w:rPr>
                <w:rFonts w:ascii="Times New Roman" w:hAnsi="Times New Roman"/>
                <w:sz w:val="16"/>
                <w:szCs w:val="16"/>
              </w:rPr>
              <w:t>30%</w:t>
            </w:r>
          </w:p>
        </w:tc>
      </w:tr>
      <w:tr w:rsidR="00A24044" w:rsidRPr="00A24044" w:rsidTr="003E5CC1">
        <w:trPr>
          <w:trHeight w:val="267"/>
        </w:trPr>
        <w:tc>
          <w:tcPr>
            <w:tcW w:w="0" w:type="auto"/>
            <w:vAlign w:val="center"/>
          </w:tcPr>
          <w:p w:rsidR="00A24044" w:rsidRPr="00A24044" w:rsidRDefault="00A24044" w:rsidP="00A24044">
            <w:pPr>
              <w:pStyle w:val="ListParagraph"/>
              <w:ind w:left="0"/>
              <w:contextualSpacing w:val="0"/>
              <w:jc w:val="left"/>
              <w:rPr>
                <w:rFonts w:ascii="Times New Roman" w:hAnsi="Times New Roman"/>
                <w:sz w:val="16"/>
                <w:szCs w:val="16"/>
              </w:rPr>
            </w:pPr>
            <w:r w:rsidRPr="00A24044">
              <w:rPr>
                <w:rFonts w:ascii="Times New Roman" w:hAnsi="Times New Roman"/>
                <w:sz w:val="16"/>
                <w:szCs w:val="16"/>
              </w:rPr>
              <w:t>BAIK</w:t>
            </w:r>
          </w:p>
        </w:tc>
        <w:tc>
          <w:tcPr>
            <w:tcW w:w="0" w:type="auto"/>
            <w:vAlign w:val="center"/>
          </w:tcPr>
          <w:p w:rsidR="00A24044" w:rsidRPr="00A24044" w:rsidRDefault="00A24044" w:rsidP="00A24044">
            <w:pPr>
              <w:pStyle w:val="ListParagraph"/>
              <w:ind w:left="0"/>
              <w:contextualSpacing w:val="0"/>
              <w:jc w:val="left"/>
              <w:rPr>
                <w:rFonts w:ascii="Times New Roman" w:hAnsi="Times New Roman"/>
                <w:sz w:val="16"/>
                <w:szCs w:val="16"/>
              </w:rPr>
            </w:pPr>
            <w:r w:rsidRPr="00A24044">
              <w:rPr>
                <w:rFonts w:ascii="Times New Roman" w:hAnsi="Times New Roman"/>
                <w:sz w:val="16"/>
                <w:szCs w:val="16"/>
              </w:rPr>
              <w:t>31 – 40</w:t>
            </w:r>
          </w:p>
        </w:tc>
        <w:tc>
          <w:tcPr>
            <w:tcW w:w="0" w:type="auto"/>
            <w:tcBorders>
              <w:right w:val="single" w:sz="4" w:space="0" w:color="auto"/>
            </w:tcBorders>
            <w:vAlign w:val="center"/>
          </w:tcPr>
          <w:p w:rsidR="00A24044" w:rsidRPr="00A24044" w:rsidRDefault="00A24044" w:rsidP="00A24044">
            <w:pPr>
              <w:pStyle w:val="ListParagraph"/>
              <w:ind w:left="0"/>
              <w:contextualSpacing w:val="0"/>
              <w:jc w:val="left"/>
              <w:rPr>
                <w:rFonts w:ascii="Times New Roman" w:hAnsi="Times New Roman"/>
                <w:sz w:val="16"/>
                <w:szCs w:val="16"/>
              </w:rPr>
            </w:pPr>
            <w:r w:rsidRPr="00A24044">
              <w:rPr>
                <w:rFonts w:ascii="Times New Roman" w:hAnsi="Times New Roman"/>
                <w:sz w:val="16"/>
                <w:szCs w:val="16"/>
              </w:rPr>
              <w:t>7</w:t>
            </w:r>
          </w:p>
        </w:tc>
        <w:tc>
          <w:tcPr>
            <w:tcW w:w="0" w:type="auto"/>
            <w:tcBorders>
              <w:left w:val="single" w:sz="4" w:space="0" w:color="auto"/>
            </w:tcBorders>
            <w:vAlign w:val="center"/>
          </w:tcPr>
          <w:p w:rsidR="00A24044" w:rsidRPr="00A24044" w:rsidRDefault="00A24044" w:rsidP="00A24044">
            <w:pPr>
              <w:pStyle w:val="ListParagraph"/>
              <w:ind w:left="0"/>
              <w:contextualSpacing w:val="0"/>
              <w:jc w:val="left"/>
              <w:rPr>
                <w:rFonts w:ascii="Times New Roman" w:hAnsi="Times New Roman"/>
                <w:sz w:val="16"/>
                <w:szCs w:val="16"/>
              </w:rPr>
            </w:pPr>
            <w:r w:rsidRPr="00A24044">
              <w:rPr>
                <w:rFonts w:ascii="Times New Roman" w:hAnsi="Times New Roman"/>
                <w:sz w:val="16"/>
                <w:szCs w:val="16"/>
              </w:rPr>
              <w:t>35%</w:t>
            </w:r>
          </w:p>
        </w:tc>
      </w:tr>
      <w:tr w:rsidR="00A24044" w:rsidRPr="00A24044" w:rsidTr="003E5CC1">
        <w:trPr>
          <w:trHeight w:val="289"/>
        </w:trPr>
        <w:tc>
          <w:tcPr>
            <w:tcW w:w="0" w:type="auto"/>
            <w:vAlign w:val="center"/>
          </w:tcPr>
          <w:p w:rsidR="00A24044" w:rsidRPr="00A24044" w:rsidRDefault="00A24044" w:rsidP="00A24044">
            <w:pPr>
              <w:pStyle w:val="ListParagraph"/>
              <w:ind w:left="0"/>
              <w:contextualSpacing w:val="0"/>
              <w:jc w:val="left"/>
              <w:rPr>
                <w:rFonts w:ascii="Times New Roman" w:hAnsi="Times New Roman"/>
                <w:sz w:val="16"/>
                <w:szCs w:val="16"/>
              </w:rPr>
            </w:pPr>
            <w:r w:rsidRPr="00A24044">
              <w:rPr>
                <w:rFonts w:ascii="Times New Roman" w:hAnsi="Times New Roman"/>
                <w:sz w:val="16"/>
                <w:szCs w:val="16"/>
              </w:rPr>
              <w:t>SEDANG</w:t>
            </w:r>
          </w:p>
        </w:tc>
        <w:tc>
          <w:tcPr>
            <w:tcW w:w="0" w:type="auto"/>
            <w:vAlign w:val="center"/>
          </w:tcPr>
          <w:p w:rsidR="00A24044" w:rsidRPr="00A24044" w:rsidRDefault="00A24044" w:rsidP="00A24044">
            <w:pPr>
              <w:pStyle w:val="ListParagraph"/>
              <w:ind w:left="0"/>
              <w:contextualSpacing w:val="0"/>
              <w:jc w:val="left"/>
              <w:rPr>
                <w:rFonts w:ascii="Times New Roman" w:hAnsi="Times New Roman"/>
                <w:sz w:val="16"/>
                <w:szCs w:val="16"/>
              </w:rPr>
            </w:pPr>
            <w:r w:rsidRPr="00A24044">
              <w:rPr>
                <w:rFonts w:ascii="Times New Roman" w:hAnsi="Times New Roman"/>
                <w:sz w:val="16"/>
                <w:szCs w:val="16"/>
              </w:rPr>
              <w:t>21 – 30</w:t>
            </w:r>
          </w:p>
        </w:tc>
        <w:tc>
          <w:tcPr>
            <w:tcW w:w="0" w:type="auto"/>
            <w:tcBorders>
              <w:right w:val="single" w:sz="4" w:space="0" w:color="auto"/>
            </w:tcBorders>
            <w:vAlign w:val="center"/>
          </w:tcPr>
          <w:p w:rsidR="00A24044" w:rsidRPr="00A24044" w:rsidRDefault="00A24044" w:rsidP="00A24044">
            <w:pPr>
              <w:pStyle w:val="ListParagraph"/>
              <w:ind w:left="0"/>
              <w:contextualSpacing w:val="0"/>
              <w:jc w:val="left"/>
              <w:rPr>
                <w:rFonts w:ascii="Times New Roman" w:hAnsi="Times New Roman"/>
                <w:sz w:val="16"/>
                <w:szCs w:val="16"/>
              </w:rPr>
            </w:pPr>
            <w:r w:rsidRPr="00A24044">
              <w:rPr>
                <w:rFonts w:ascii="Times New Roman" w:hAnsi="Times New Roman"/>
                <w:sz w:val="16"/>
                <w:szCs w:val="16"/>
              </w:rPr>
              <w:t>3</w:t>
            </w:r>
          </w:p>
        </w:tc>
        <w:tc>
          <w:tcPr>
            <w:tcW w:w="0" w:type="auto"/>
            <w:tcBorders>
              <w:left w:val="single" w:sz="4" w:space="0" w:color="auto"/>
            </w:tcBorders>
            <w:vAlign w:val="center"/>
          </w:tcPr>
          <w:p w:rsidR="00A24044" w:rsidRPr="00A24044" w:rsidRDefault="00A24044" w:rsidP="00A24044">
            <w:pPr>
              <w:pStyle w:val="ListParagraph"/>
              <w:ind w:left="0"/>
              <w:contextualSpacing w:val="0"/>
              <w:jc w:val="left"/>
              <w:rPr>
                <w:rFonts w:ascii="Times New Roman" w:hAnsi="Times New Roman"/>
                <w:sz w:val="16"/>
                <w:szCs w:val="16"/>
              </w:rPr>
            </w:pPr>
            <w:r w:rsidRPr="00A24044">
              <w:rPr>
                <w:rFonts w:ascii="Times New Roman" w:hAnsi="Times New Roman"/>
                <w:sz w:val="16"/>
                <w:szCs w:val="16"/>
              </w:rPr>
              <w:t>15%</w:t>
            </w:r>
          </w:p>
        </w:tc>
      </w:tr>
      <w:tr w:rsidR="00A24044" w:rsidRPr="00A24044" w:rsidTr="003E5CC1">
        <w:trPr>
          <w:trHeight w:val="271"/>
        </w:trPr>
        <w:tc>
          <w:tcPr>
            <w:tcW w:w="0" w:type="auto"/>
            <w:vAlign w:val="center"/>
          </w:tcPr>
          <w:p w:rsidR="00A24044" w:rsidRPr="00A24044" w:rsidRDefault="00A24044" w:rsidP="00A24044">
            <w:pPr>
              <w:pStyle w:val="ListParagraph"/>
              <w:ind w:left="0"/>
              <w:contextualSpacing w:val="0"/>
              <w:jc w:val="left"/>
              <w:rPr>
                <w:rFonts w:ascii="Times New Roman" w:hAnsi="Times New Roman"/>
                <w:sz w:val="16"/>
                <w:szCs w:val="16"/>
              </w:rPr>
            </w:pPr>
            <w:r w:rsidRPr="00A24044">
              <w:rPr>
                <w:rFonts w:ascii="Times New Roman" w:hAnsi="Times New Roman"/>
                <w:sz w:val="16"/>
                <w:szCs w:val="16"/>
              </w:rPr>
              <w:t>KURANG</w:t>
            </w:r>
          </w:p>
        </w:tc>
        <w:tc>
          <w:tcPr>
            <w:tcW w:w="0" w:type="auto"/>
            <w:vAlign w:val="center"/>
          </w:tcPr>
          <w:p w:rsidR="00A24044" w:rsidRPr="00A24044" w:rsidRDefault="00A24044" w:rsidP="00A24044">
            <w:pPr>
              <w:pStyle w:val="ListParagraph"/>
              <w:ind w:left="108"/>
              <w:contextualSpacing w:val="0"/>
              <w:jc w:val="left"/>
              <w:rPr>
                <w:rFonts w:ascii="Times New Roman" w:hAnsi="Times New Roman"/>
                <w:sz w:val="16"/>
                <w:szCs w:val="16"/>
              </w:rPr>
            </w:pPr>
            <w:r w:rsidRPr="00A24044">
              <w:rPr>
                <w:rFonts w:ascii="Times New Roman" w:hAnsi="Times New Roman"/>
                <w:sz w:val="16"/>
                <w:szCs w:val="16"/>
              </w:rPr>
              <w:t>≤ 20</w:t>
            </w:r>
          </w:p>
        </w:tc>
        <w:tc>
          <w:tcPr>
            <w:tcW w:w="0" w:type="auto"/>
            <w:tcBorders>
              <w:right w:val="single" w:sz="4" w:space="0" w:color="auto"/>
            </w:tcBorders>
            <w:vAlign w:val="center"/>
          </w:tcPr>
          <w:p w:rsidR="00A24044" w:rsidRPr="00A24044" w:rsidRDefault="00A24044" w:rsidP="00A24044">
            <w:pPr>
              <w:pStyle w:val="ListParagraph"/>
              <w:ind w:left="0"/>
              <w:contextualSpacing w:val="0"/>
              <w:jc w:val="left"/>
              <w:rPr>
                <w:rFonts w:ascii="Times New Roman" w:hAnsi="Times New Roman"/>
                <w:sz w:val="16"/>
                <w:szCs w:val="16"/>
              </w:rPr>
            </w:pPr>
            <w:r w:rsidRPr="00A24044">
              <w:rPr>
                <w:rFonts w:ascii="Times New Roman" w:hAnsi="Times New Roman"/>
                <w:sz w:val="16"/>
                <w:szCs w:val="16"/>
              </w:rPr>
              <w:t>4</w:t>
            </w:r>
          </w:p>
        </w:tc>
        <w:tc>
          <w:tcPr>
            <w:tcW w:w="0" w:type="auto"/>
            <w:tcBorders>
              <w:left w:val="single" w:sz="4" w:space="0" w:color="auto"/>
            </w:tcBorders>
            <w:vAlign w:val="center"/>
          </w:tcPr>
          <w:p w:rsidR="00A24044" w:rsidRPr="00A24044" w:rsidRDefault="00A24044" w:rsidP="00A24044">
            <w:pPr>
              <w:pStyle w:val="ListParagraph"/>
              <w:ind w:left="0"/>
              <w:contextualSpacing w:val="0"/>
              <w:jc w:val="left"/>
              <w:rPr>
                <w:rFonts w:ascii="Times New Roman" w:hAnsi="Times New Roman"/>
                <w:sz w:val="16"/>
                <w:szCs w:val="16"/>
              </w:rPr>
            </w:pPr>
            <w:r w:rsidRPr="00A24044">
              <w:rPr>
                <w:rFonts w:ascii="Times New Roman" w:hAnsi="Times New Roman"/>
                <w:sz w:val="16"/>
                <w:szCs w:val="16"/>
              </w:rPr>
              <w:t>20%</w:t>
            </w:r>
          </w:p>
        </w:tc>
      </w:tr>
      <w:tr w:rsidR="00A24044" w:rsidRPr="00A24044" w:rsidTr="003E5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0" w:type="auto"/>
            <w:gridSpan w:val="2"/>
            <w:vAlign w:val="center"/>
          </w:tcPr>
          <w:p w:rsidR="00A24044" w:rsidRPr="00A24044" w:rsidRDefault="00A24044" w:rsidP="00A24044">
            <w:pPr>
              <w:jc w:val="left"/>
              <w:rPr>
                <w:rFonts w:ascii="Times New Roman" w:hAnsi="Times New Roman"/>
                <w:sz w:val="16"/>
                <w:szCs w:val="16"/>
              </w:rPr>
            </w:pPr>
            <w:r w:rsidRPr="00A24044">
              <w:rPr>
                <w:rFonts w:ascii="Times New Roman" w:hAnsi="Times New Roman"/>
                <w:sz w:val="16"/>
                <w:szCs w:val="16"/>
              </w:rPr>
              <w:t>JUMLAH</w:t>
            </w:r>
          </w:p>
        </w:tc>
        <w:tc>
          <w:tcPr>
            <w:tcW w:w="0" w:type="auto"/>
            <w:vAlign w:val="center"/>
          </w:tcPr>
          <w:p w:rsidR="00A24044" w:rsidRPr="00A24044" w:rsidRDefault="00A24044" w:rsidP="00A24044">
            <w:pPr>
              <w:jc w:val="left"/>
              <w:rPr>
                <w:rFonts w:ascii="Times New Roman" w:hAnsi="Times New Roman"/>
                <w:sz w:val="16"/>
                <w:szCs w:val="16"/>
              </w:rPr>
            </w:pPr>
            <w:r w:rsidRPr="00A24044">
              <w:rPr>
                <w:rFonts w:ascii="Times New Roman" w:hAnsi="Times New Roman"/>
                <w:sz w:val="16"/>
                <w:szCs w:val="16"/>
              </w:rPr>
              <w:t>20</w:t>
            </w:r>
          </w:p>
        </w:tc>
        <w:tc>
          <w:tcPr>
            <w:tcW w:w="0" w:type="auto"/>
            <w:vAlign w:val="center"/>
          </w:tcPr>
          <w:p w:rsidR="00A24044" w:rsidRPr="00A24044" w:rsidRDefault="00A24044" w:rsidP="00A24044">
            <w:pPr>
              <w:jc w:val="left"/>
              <w:rPr>
                <w:rFonts w:ascii="Times New Roman" w:hAnsi="Times New Roman"/>
                <w:sz w:val="16"/>
                <w:szCs w:val="16"/>
              </w:rPr>
            </w:pPr>
            <w:r w:rsidRPr="00A24044">
              <w:rPr>
                <w:rFonts w:ascii="Times New Roman" w:hAnsi="Times New Roman"/>
                <w:sz w:val="16"/>
                <w:szCs w:val="16"/>
              </w:rPr>
              <w:t>100%</w:t>
            </w:r>
          </w:p>
        </w:tc>
      </w:tr>
    </w:tbl>
    <w:p w:rsidR="00EA4FA0" w:rsidRDefault="00A24044" w:rsidP="002A71D7">
      <w:pPr>
        <w:spacing w:before="0" w:beforeAutospacing="0" w:after="0" w:afterAutospacing="0" w:line="360" w:lineRule="auto"/>
        <w:ind w:left="0" w:firstLine="510"/>
        <w:jc w:val="both"/>
        <w:rPr>
          <w:rFonts w:ascii="Times New Roman" w:eastAsiaTheme="minorEastAsia" w:hAnsi="Times New Roman" w:cs="Times New Roman"/>
          <w:sz w:val="24"/>
          <w:szCs w:val="24"/>
          <w:lang w:val="id-ID" w:eastAsia="id-ID"/>
        </w:rPr>
      </w:pPr>
      <w:r w:rsidRPr="00EA4FA0">
        <w:rPr>
          <w:rFonts w:ascii="Times New Roman" w:eastAsiaTheme="minorEastAsia" w:hAnsi="Times New Roman" w:cs="Times New Roman"/>
          <w:sz w:val="24"/>
          <w:szCs w:val="24"/>
          <w:lang w:val="id-ID" w:eastAsia="id-ID"/>
        </w:rPr>
        <w:t xml:space="preserve"> </w:t>
      </w:r>
      <w:r w:rsidR="00EA4FA0" w:rsidRPr="00EA4FA0">
        <w:rPr>
          <w:rFonts w:ascii="Times New Roman" w:eastAsiaTheme="minorEastAsia" w:hAnsi="Times New Roman" w:cs="Times New Roman"/>
          <w:sz w:val="24"/>
          <w:szCs w:val="24"/>
          <w:lang w:val="id-ID" w:eastAsia="id-ID"/>
        </w:rPr>
        <w:t>sedangkan servis pendek 3 siswa (15%). Hasil tes servis panjang dan servis pendek bulutangkis siswa pada siklus 1 dapat dilihat dari tabel dan gambar grafik sebagai berikut:</w:t>
      </w:r>
    </w:p>
    <w:p w:rsidR="009F2551" w:rsidRPr="00811DE2" w:rsidRDefault="00A24044" w:rsidP="003E5CC1">
      <w:pPr>
        <w:spacing w:before="0" w:beforeAutospacing="0" w:after="0" w:afterAutospacing="0" w:line="276" w:lineRule="auto"/>
        <w:ind w:left="0" w:right="-52"/>
        <w:rPr>
          <w:rFonts w:ascii="Times New Roman" w:eastAsiaTheme="minorEastAsia" w:hAnsi="Times New Roman" w:cs="Times New Roman"/>
          <w:b/>
          <w:sz w:val="24"/>
          <w:szCs w:val="24"/>
          <w:lang w:val="id-ID" w:eastAsia="id-ID"/>
        </w:rPr>
      </w:pPr>
      <w:r w:rsidRPr="00811DE2">
        <w:rPr>
          <w:rFonts w:ascii="Times New Roman" w:eastAsiaTheme="minorEastAsia" w:hAnsi="Times New Roman" w:cs="Times New Roman"/>
          <w:b/>
          <w:sz w:val="24"/>
          <w:szCs w:val="24"/>
          <w:lang w:val="id-ID" w:eastAsia="id-ID"/>
        </w:rPr>
        <w:t xml:space="preserve"> </w:t>
      </w:r>
      <w:r w:rsidR="00811DE2" w:rsidRPr="00811DE2">
        <w:rPr>
          <w:rFonts w:ascii="Times New Roman" w:eastAsiaTheme="minorEastAsia" w:hAnsi="Times New Roman" w:cs="Times New Roman"/>
          <w:b/>
          <w:sz w:val="24"/>
          <w:szCs w:val="24"/>
          <w:lang w:val="id-ID" w:eastAsia="id-ID"/>
        </w:rPr>
        <w:t xml:space="preserve">Tabel 4.1 </w:t>
      </w:r>
      <w:r w:rsidR="009F2551" w:rsidRPr="00811DE2">
        <w:rPr>
          <w:rFonts w:ascii="Times New Roman" w:eastAsiaTheme="minorEastAsia" w:hAnsi="Times New Roman" w:cs="Times New Roman"/>
          <w:b/>
          <w:sz w:val="24"/>
          <w:szCs w:val="24"/>
          <w:lang w:val="id-ID" w:eastAsia="id-ID"/>
        </w:rPr>
        <w:t>Hasil Tes Servis Panjang Siklus I</w:t>
      </w:r>
    </w:p>
    <w:tbl>
      <w:tblPr>
        <w:tblStyle w:val="TableGrid"/>
        <w:tblpPr w:leftFromText="180" w:rightFromText="180" w:vertAnchor="text" w:horzAnchor="margin" w:tblpY="198"/>
        <w:tblW w:w="0" w:type="auto"/>
        <w:tblCellMar>
          <w:left w:w="57" w:type="dxa"/>
          <w:right w:w="57" w:type="dxa"/>
        </w:tblCellMar>
        <w:tblLook w:val="04A0"/>
      </w:tblPr>
      <w:tblGrid>
        <w:gridCol w:w="1057"/>
        <w:gridCol w:w="915"/>
        <w:gridCol w:w="689"/>
        <w:gridCol w:w="733"/>
      </w:tblGrid>
      <w:tr w:rsidR="003E5CC1" w:rsidRPr="003E5CC1" w:rsidTr="003B21AA">
        <w:trPr>
          <w:trHeight w:val="397"/>
        </w:trPr>
        <w:tc>
          <w:tcPr>
            <w:tcW w:w="1057" w:type="dxa"/>
            <w:shd w:val="clear" w:color="auto" w:fill="DDD9C3" w:themeFill="background2" w:themeFillShade="E6"/>
            <w:vAlign w:val="center"/>
          </w:tcPr>
          <w:p w:rsidR="003E5CC1" w:rsidRPr="003E5CC1" w:rsidRDefault="003E5CC1" w:rsidP="003B21AA">
            <w:pPr>
              <w:pStyle w:val="ListParagraph"/>
              <w:spacing w:before="100" w:after="100"/>
              <w:ind w:left="0"/>
              <w:contextualSpacing w:val="0"/>
              <w:jc w:val="left"/>
              <w:rPr>
                <w:rFonts w:ascii="Times New Roman" w:hAnsi="Times New Roman"/>
                <w:sz w:val="16"/>
                <w:szCs w:val="16"/>
              </w:rPr>
            </w:pPr>
            <w:r w:rsidRPr="003E5CC1">
              <w:rPr>
                <w:rFonts w:ascii="Times New Roman" w:hAnsi="Times New Roman"/>
                <w:sz w:val="16"/>
                <w:szCs w:val="16"/>
              </w:rPr>
              <w:t>Kriteria</w:t>
            </w:r>
          </w:p>
        </w:tc>
        <w:tc>
          <w:tcPr>
            <w:tcW w:w="0" w:type="auto"/>
            <w:shd w:val="clear" w:color="auto" w:fill="DDD9C3" w:themeFill="background2" w:themeFillShade="E6"/>
            <w:vAlign w:val="center"/>
          </w:tcPr>
          <w:p w:rsidR="003E5CC1" w:rsidRPr="003E5CC1" w:rsidRDefault="003E5CC1" w:rsidP="003B21AA">
            <w:pPr>
              <w:pStyle w:val="ListParagraph"/>
              <w:spacing w:before="100" w:after="100"/>
              <w:ind w:left="0"/>
              <w:contextualSpacing w:val="0"/>
              <w:jc w:val="left"/>
              <w:rPr>
                <w:rFonts w:ascii="Times New Roman" w:hAnsi="Times New Roman"/>
                <w:sz w:val="16"/>
                <w:szCs w:val="16"/>
              </w:rPr>
            </w:pPr>
            <w:r w:rsidRPr="003E5CC1">
              <w:rPr>
                <w:rFonts w:ascii="Times New Roman" w:hAnsi="Times New Roman"/>
                <w:sz w:val="16"/>
                <w:szCs w:val="16"/>
              </w:rPr>
              <w:t>Interval Nilai</w:t>
            </w:r>
          </w:p>
        </w:tc>
        <w:tc>
          <w:tcPr>
            <w:tcW w:w="0" w:type="auto"/>
            <w:tcBorders>
              <w:right w:val="single" w:sz="4" w:space="0" w:color="auto"/>
            </w:tcBorders>
            <w:shd w:val="clear" w:color="auto" w:fill="DDD9C3" w:themeFill="background2" w:themeFillShade="E6"/>
            <w:vAlign w:val="center"/>
          </w:tcPr>
          <w:p w:rsidR="003E5CC1" w:rsidRPr="003E5CC1" w:rsidRDefault="003E5CC1" w:rsidP="003B21AA">
            <w:pPr>
              <w:pStyle w:val="ListParagraph"/>
              <w:spacing w:before="100" w:after="100"/>
              <w:ind w:left="0"/>
              <w:contextualSpacing w:val="0"/>
              <w:jc w:val="left"/>
              <w:rPr>
                <w:rFonts w:ascii="Times New Roman" w:hAnsi="Times New Roman"/>
                <w:sz w:val="16"/>
                <w:szCs w:val="16"/>
              </w:rPr>
            </w:pPr>
            <w:r w:rsidRPr="003E5CC1">
              <w:rPr>
                <w:rFonts w:ascii="Times New Roman" w:hAnsi="Times New Roman"/>
                <w:sz w:val="16"/>
                <w:szCs w:val="16"/>
              </w:rPr>
              <w:t>Frekuensi</w:t>
            </w:r>
          </w:p>
        </w:tc>
        <w:tc>
          <w:tcPr>
            <w:tcW w:w="0" w:type="auto"/>
            <w:tcBorders>
              <w:left w:val="single" w:sz="4" w:space="0" w:color="auto"/>
            </w:tcBorders>
            <w:shd w:val="clear" w:color="auto" w:fill="DDD9C3" w:themeFill="background2" w:themeFillShade="E6"/>
            <w:vAlign w:val="center"/>
          </w:tcPr>
          <w:p w:rsidR="003E5CC1" w:rsidRPr="003E5CC1" w:rsidRDefault="003E5CC1" w:rsidP="003B21AA">
            <w:pPr>
              <w:pStyle w:val="ListParagraph"/>
              <w:spacing w:before="100" w:after="100"/>
              <w:ind w:left="0"/>
              <w:contextualSpacing w:val="0"/>
              <w:jc w:val="left"/>
              <w:rPr>
                <w:rFonts w:ascii="Times New Roman" w:hAnsi="Times New Roman"/>
                <w:sz w:val="16"/>
                <w:szCs w:val="16"/>
              </w:rPr>
            </w:pPr>
            <w:r w:rsidRPr="003E5CC1">
              <w:rPr>
                <w:rFonts w:ascii="Times New Roman" w:hAnsi="Times New Roman"/>
                <w:sz w:val="16"/>
                <w:szCs w:val="16"/>
              </w:rPr>
              <w:t>Persentase</w:t>
            </w:r>
          </w:p>
        </w:tc>
      </w:tr>
      <w:tr w:rsidR="003E5CC1" w:rsidRPr="003E5CC1" w:rsidTr="003B21AA">
        <w:trPr>
          <w:trHeight w:val="280"/>
        </w:trPr>
        <w:tc>
          <w:tcPr>
            <w:tcW w:w="1057" w:type="dxa"/>
            <w:vAlign w:val="center"/>
          </w:tcPr>
          <w:p w:rsidR="003E5CC1" w:rsidRPr="003E5CC1" w:rsidRDefault="003E5CC1" w:rsidP="003B21AA">
            <w:pPr>
              <w:pStyle w:val="ListParagraph"/>
              <w:spacing w:before="100" w:after="100"/>
              <w:ind w:left="0"/>
              <w:contextualSpacing w:val="0"/>
              <w:jc w:val="left"/>
              <w:rPr>
                <w:rFonts w:ascii="Times New Roman" w:hAnsi="Times New Roman"/>
                <w:sz w:val="16"/>
                <w:szCs w:val="16"/>
              </w:rPr>
            </w:pPr>
            <w:r w:rsidRPr="003E5CC1">
              <w:rPr>
                <w:rFonts w:ascii="Times New Roman" w:hAnsi="Times New Roman"/>
                <w:sz w:val="16"/>
                <w:szCs w:val="16"/>
              </w:rPr>
              <w:t>BAIK SEKALI</w:t>
            </w:r>
          </w:p>
        </w:tc>
        <w:tc>
          <w:tcPr>
            <w:tcW w:w="0" w:type="auto"/>
            <w:vAlign w:val="center"/>
          </w:tcPr>
          <w:p w:rsidR="003E5CC1" w:rsidRPr="003E5CC1" w:rsidRDefault="003E5CC1" w:rsidP="003B21AA">
            <w:pPr>
              <w:pStyle w:val="ListParagraph"/>
              <w:spacing w:before="100" w:after="100"/>
              <w:ind w:left="0"/>
              <w:contextualSpacing w:val="0"/>
              <w:jc w:val="left"/>
              <w:rPr>
                <w:rFonts w:ascii="Times New Roman" w:hAnsi="Times New Roman"/>
                <w:sz w:val="16"/>
                <w:szCs w:val="16"/>
              </w:rPr>
            </w:pPr>
            <w:r w:rsidRPr="003E5CC1">
              <w:rPr>
                <w:rFonts w:ascii="Times New Roman" w:hAnsi="Times New Roman"/>
                <w:sz w:val="16"/>
                <w:szCs w:val="16"/>
              </w:rPr>
              <w:t>41 ≤</w:t>
            </w:r>
          </w:p>
        </w:tc>
        <w:tc>
          <w:tcPr>
            <w:tcW w:w="0" w:type="auto"/>
            <w:tcBorders>
              <w:right w:val="single" w:sz="4" w:space="0" w:color="auto"/>
            </w:tcBorders>
            <w:vAlign w:val="center"/>
          </w:tcPr>
          <w:p w:rsidR="003E5CC1" w:rsidRPr="003E5CC1" w:rsidRDefault="003E5CC1" w:rsidP="003B21AA">
            <w:pPr>
              <w:pStyle w:val="ListParagraph"/>
              <w:spacing w:before="100" w:after="100"/>
              <w:ind w:left="0"/>
              <w:contextualSpacing w:val="0"/>
              <w:jc w:val="left"/>
              <w:rPr>
                <w:rFonts w:ascii="Times New Roman" w:hAnsi="Times New Roman"/>
                <w:sz w:val="16"/>
                <w:szCs w:val="16"/>
              </w:rPr>
            </w:pPr>
            <w:r w:rsidRPr="003E5CC1">
              <w:rPr>
                <w:rFonts w:ascii="Times New Roman" w:hAnsi="Times New Roman"/>
                <w:sz w:val="16"/>
                <w:szCs w:val="16"/>
              </w:rPr>
              <w:t>3</w:t>
            </w:r>
          </w:p>
        </w:tc>
        <w:tc>
          <w:tcPr>
            <w:tcW w:w="0" w:type="auto"/>
            <w:tcBorders>
              <w:left w:val="single" w:sz="4" w:space="0" w:color="auto"/>
            </w:tcBorders>
            <w:vAlign w:val="center"/>
          </w:tcPr>
          <w:p w:rsidR="003E5CC1" w:rsidRPr="003E5CC1" w:rsidRDefault="003E5CC1" w:rsidP="003B21AA">
            <w:pPr>
              <w:pStyle w:val="ListParagraph"/>
              <w:spacing w:before="100" w:after="100"/>
              <w:ind w:left="0"/>
              <w:contextualSpacing w:val="0"/>
              <w:jc w:val="left"/>
              <w:rPr>
                <w:rFonts w:ascii="Times New Roman" w:hAnsi="Times New Roman"/>
                <w:sz w:val="16"/>
                <w:szCs w:val="16"/>
              </w:rPr>
            </w:pPr>
            <w:r w:rsidRPr="003E5CC1">
              <w:rPr>
                <w:rFonts w:ascii="Times New Roman" w:hAnsi="Times New Roman"/>
                <w:sz w:val="16"/>
                <w:szCs w:val="16"/>
              </w:rPr>
              <w:t>15%</w:t>
            </w:r>
          </w:p>
        </w:tc>
      </w:tr>
      <w:tr w:rsidR="003E5CC1" w:rsidRPr="003E5CC1" w:rsidTr="003B21AA">
        <w:trPr>
          <w:trHeight w:val="272"/>
        </w:trPr>
        <w:tc>
          <w:tcPr>
            <w:tcW w:w="1057" w:type="dxa"/>
            <w:vAlign w:val="center"/>
          </w:tcPr>
          <w:p w:rsidR="003E5CC1" w:rsidRPr="003E5CC1" w:rsidRDefault="003E5CC1" w:rsidP="003B21AA">
            <w:pPr>
              <w:pStyle w:val="ListParagraph"/>
              <w:spacing w:before="100" w:after="100"/>
              <w:ind w:left="0"/>
              <w:contextualSpacing w:val="0"/>
              <w:jc w:val="left"/>
              <w:rPr>
                <w:rFonts w:ascii="Times New Roman" w:hAnsi="Times New Roman"/>
                <w:sz w:val="16"/>
                <w:szCs w:val="16"/>
              </w:rPr>
            </w:pPr>
            <w:r w:rsidRPr="003E5CC1">
              <w:rPr>
                <w:rFonts w:ascii="Times New Roman" w:hAnsi="Times New Roman"/>
                <w:sz w:val="16"/>
                <w:szCs w:val="16"/>
              </w:rPr>
              <w:t>BAIK</w:t>
            </w:r>
          </w:p>
        </w:tc>
        <w:tc>
          <w:tcPr>
            <w:tcW w:w="0" w:type="auto"/>
            <w:vAlign w:val="center"/>
          </w:tcPr>
          <w:p w:rsidR="003E5CC1" w:rsidRPr="003E5CC1" w:rsidRDefault="003E5CC1" w:rsidP="003B21AA">
            <w:pPr>
              <w:pStyle w:val="ListParagraph"/>
              <w:spacing w:before="100" w:after="100"/>
              <w:ind w:left="0"/>
              <w:contextualSpacing w:val="0"/>
              <w:jc w:val="left"/>
              <w:rPr>
                <w:rFonts w:ascii="Times New Roman" w:hAnsi="Times New Roman"/>
                <w:sz w:val="16"/>
                <w:szCs w:val="16"/>
              </w:rPr>
            </w:pPr>
            <w:r w:rsidRPr="003E5CC1">
              <w:rPr>
                <w:rFonts w:ascii="Times New Roman" w:hAnsi="Times New Roman"/>
                <w:sz w:val="16"/>
                <w:szCs w:val="16"/>
              </w:rPr>
              <w:t>31 – 40</w:t>
            </w:r>
          </w:p>
        </w:tc>
        <w:tc>
          <w:tcPr>
            <w:tcW w:w="0" w:type="auto"/>
            <w:tcBorders>
              <w:right w:val="single" w:sz="4" w:space="0" w:color="auto"/>
            </w:tcBorders>
            <w:vAlign w:val="center"/>
          </w:tcPr>
          <w:p w:rsidR="003E5CC1" w:rsidRPr="003E5CC1" w:rsidRDefault="003E5CC1" w:rsidP="003B21AA">
            <w:pPr>
              <w:pStyle w:val="ListParagraph"/>
              <w:spacing w:before="100" w:after="100"/>
              <w:ind w:left="0"/>
              <w:contextualSpacing w:val="0"/>
              <w:jc w:val="left"/>
              <w:rPr>
                <w:rFonts w:ascii="Times New Roman" w:hAnsi="Times New Roman"/>
                <w:sz w:val="16"/>
                <w:szCs w:val="16"/>
              </w:rPr>
            </w:pPr>
            <w:r w:rsidRPr="003E5CC1">
              <w:rPr>
                <w:rFonts w:ascii="Times New Roman" w:hAnsi="Times New Roman"/>
                <w:sz w:val="16"/>
                <w:szCs w:val="16"/>
              </w:rPr>
              <w:t>6</w:t>
            </w:r>
          </w:p>
        </w:tc>
        <w:tc>
          <w:tcPr>
            <w:tcW w:w="0" w:type="auto"/>
            <w:tcBorders>
              <w:left w:val="single" w:sz="4" w:space="0" w:color="auto"/>
            </w:tcBorders>
            <w:vAlign w:val="center"/>
          </w:tcPr>
          <w:p w:rsidR="003E5CC1" w:rsidRPr="003E5CC1" w:rsidRDefault="003E5CC1" w:rsidP="003B21AA">
            <w:pPr>
              <w:pStyle w:val="ListParagraph"/>
              <w:spacing w:before="100" w:after="100"/>
              <w:ind w:left="0"/>
              <w:contextualSpacing w:val="0"/>
              <w:jc w:val="left"/>
              <w:rPr>
                <w:rFonts w:ascii="Times New Roman" w:hAnsi="Times New Roman"/>
                <w:sz w:val="16"/>
                <w:szCs w:val="16"/>
              </w:rPr>
            </w:pPr>
            <w:r w:rsidRPr="003E5CC1">
              <w:rPr>
                <w:rFonts w:ascii="Times New Roman" w:hAnsi="Times New Roman"/>
                <w:sz w:val="16"/>
                <w:szCs w:val="16"/>
              </w:rPr>
              <w:t>30%</w:t>
            </w:r>
          </w:p>
        </w:tc>
      </w:tr>
      <w:tr w:rsidR="003E5CC1" w:rsidRPr="003E5CC1" w:rsidTr="003B21AA">
        <w:trPr>
          <w:trHeight w:val="289"/>
        </w:trPr>
        <w:tc>
          <w:tcPr>
            <w:tcW w:w="1057" w:type="dxa"/>
            <w:vAlign w:val="center"/>
          </w:tcPr>
          <w:p w:rsidR="003E5CC1" w:rsidRPr="003E5CC1" w:rsidRDefault="003E5CC1" w:rsidP="003B21AA">
            <w:pPr>
              <w:pStyle w:val="ListParagraph"/>
              <w:spacing w:before="100" w:after="100"/>
              <w:ind w:left="0"/>
              <w:contextualSpacing w:val="0"/>
              <w:jc w:val="left"/>
              <w:rPr>
                <w:rFonts w:ascii="Times New Roman" w:hAnsi="Times New Roman"/>
                <w:sz w:val="16"/>
                <w:szCs w:val="16"/>
              </w:rPr>
            </w:pPr>
            <w:r w:rsidRPr="003E5CC1">
              <w:rPr>
                <w:rFonts w:ascii="Times New Roman" w:hAnsi="Times New Roman"/>
                <w:sz w:val="16"/>
                <w:szCs w:val="16"/>
              </w:rPr>
              <w:t>SEDANG</w:t>
            </w:r>
          </w:p>
        </w:tc>
        <w:tc>
          <w:tcPr>
            <w:tcW w:w="0" w:type="auto"/>
            <w:vAlign w:val="center"/>
          </w:tcPr>
          <w:p w:rsidR="003E5CC1" w:rsidRPr="003E5CC1" w:rsidRDefault="003E5CC1" w:rsidP="003B21AA">
            <w:pPr>
              <w:pStyle w:val="ListParagraph"/>
              <w:spacing w:before="100" w:after="100"/>
              <w:ind w:left="0"/>
              <w:contextualSpacing w:val="0"/>
              <w:jc w:val="left"/>
              <w:rPr>
                <w:rFonts w:ascii="Times New Roman" w:hAnsi="Times New Roman"/>
                <w:sz w:val="16"/>
                <w:szCs w:val="16"/>
              </w:rPr>
            </w:pPr>
            <w:r w:rsidRPr="003E5CC1">
              <w:rPr>
                <w:rFonts w:ascii="Times New Roman" w:hAnsi="Times New Roman"/>
                <w:sz w:val="16"/>
                <w:szCs w:val="16"/>
              </w:rPr>
              <w:t>21 – 30</w:t>
            </w:r>
          </w:p>
        </w:tc>
        <w:tc>
          <w:tcPr>
            <w:tcW w:w="0" w:type="auto"/>
            <w:tcBorders>
              <w:right w:val="single" w:sz="4" w:space="0" w:color="auto"/>
            </w:tcBorders>
            <w:vAlign w:val="center"/>
          </w:tcPr>
          <w:p w:rsidR="003E5CC1" w:rsidRPr="003E5CC1" w:rsidRDefault="003E5CC1" w:rsidP="003B21AA">
            <w:pPr>
              <w:pStyle w:val="ListParagraph"/>
              <w:spacing w:before="100" w:after="100"/>
              <w:ind w:left="0"/>
              <w:contextualSpacing w:val="0"/>
              <w:jc w:val="left"/>
              <w:rPr>
                <w:rFonts w:ascii="Times New Roman" w:hAnsi="Times New Roman"/>
                <w:sz w:val="16"/>
                <w:szCs w:val="16"/>
              </w:rPr>
            </w:pPr>
            <w:r w:rsidRPr="003E5CC1">
              <w:rPr>
                <w:rFonts w:ascii="Times New Roman" w:hAnsi="Times New Roman"/>
                <w:sz w:val="16"/>
                <w:szCs w:val="16"/>
              </w:rPr>
              <w:t>4</w:t>
            </w:r>
          </w:p>
        </w:tc>
        <w:tc>
          <w:tcPr>
            <w:tcW w:w="0" w:type="auto"/>
            <w:tcBorders>
              <w:left w:val="single" w:sz="4" w:space="0" w:color="auto"/>
            </w:tcBorders>
            <w:vAlign w:val="center"/>
          </w:tcPr>
          <w:p w:rsidR="003E5CC1" w:rsidRPr="003E5CC1" w:rsidRDefault="003E5CC1" w:rsidP="003B21AA">
            <w:pPr>
              <w:pStyle w:val="ListParagraph"/>
              <w:spacing w:before="100" w:after="100"/>
              <w:ind w:left="0"/>
              <w:contextualSpacing w:val="0"/>
              <w:jc w:val="left"/>
              <w:rPr>
                <w:rFonts w:ascii="Times New Roman" w:hAnsi="Times New Roman"/>
                <w:sz w:val="16"/>
                <w:szCs w:val="16"/>
              </w:rPr>
            </w:pPr>
            <w:r w:rsidRPr="003E5CC1">
              <w:rPr>
                <w:rFonts w:ascii="Times New Roman" w:hAnsi="Times New Roman"/>
                <w:sz w:val="16"/>
                <w:szCs w:val="16"/>
              </w:rPr>
              <w:t>20%</w:t>
            </w:r>
          </w:p>
        </w:tc>
      </w:tr>
      <w:tr w:rsidR="003E5CC1" w:rsidRPr="003E5CC1" w:rsidTr="003B21AA">
        <w:trPr>
          <w:trHeight w:val="406"/>
        </w:trPr>
        <w:tc>
          <w:tcPr>
            <w:tcW w:w="1057" w:type="dxa"/>
            <w:vAlign w:val="center"/>
          </w:tcPr>
          <w:p w:rsidR="003E5CC1" w:rsidRPr="003E5CC1" w:rsidRDefault="003E5CC1" w:rsidP="003B21AA">
            <w:pPr>
              <w:pStyle w:val="ListParagraph"/>
              <w:spacing w:before="100" w:after="100"/>
              <w:ind w:left="0"/>
              <w:contextualSpacing w:val="0"/>
              <w:jc w:val="left"/>
              <w:rPr>
                <w:rFonts w:ascii="Times New Roman" w:hAnsi="Times New Roman"/>
                <w:sz w:val="16"/>
                <w:szCs w:val="16"/>
              </w:rPr>
            </w:pPr>
            <w:r w:rsidRPr="003E5CC1">
              <w:rPr>
                <w:rFonts w:ascii="Times New Roman" w:hAnsi="Times New Roman"/>
                <w:sz w:val="16"/>
                <w:szCs w:val="16"/>
              </w:rPr>
              <w:t>KURANG</w:t>
            </w:r>
          </w:p>
        </w:tc>
        <w:tc>
          <w:tcPr>
            <w:tcW w:w="0" w:type="auto"/>
            <w:vAlign w:val="center"/>
          </w:tcPr>
          <w:p w:rsidR="003E5CC1" w:rsidRPr="003E5CC1" w:rsidRDefault="003E5CC1" w:rsidP="003B21AA">
            <w:pPr>
              <w:pStyle w:val="ListParagraph"/>
              <w:spacing w:before="100" w:after="100"/>
              <w:ind w:left="108"/>
              <w:contextualSpacing w:val="0"/>
              <w:jc w:val="left"/>
              <w:rPr>
                <w:rFonts w:ascii="Times New Roman" w:hAnsi="Times New Roman"/>
                <w:sz w:val="16"/>
                <w:szCs w:val="16"/>
              </w:rPr>
            </w:pPr>
            <w:r w:rsidRPr="003E5CC1">
              <w:rPr>
                <w:rFonts w:ascii="Times New Roman" w:hAnsi="Times New Roman"/>
                <w:sz w:val="16"/>
                <w:szCs w:val="16"/>
              </w:rPr>
              <w:t>≤ 20</w:t>
            </w:r>
          </w:p>
        </w:tc>
        <w:tc>
          <w:tcPr>
            <w:tcW w:w="0" w:type="auto"/>
            <w:tcBorders>
              <w:right w:val="single" w:sz="4" w:space="0" w:color="auto"/>
            </w:tcBorders>
            <w:vAlign w:val="center"/>
          </w:tcPr>
          <w:p w:rsidR="003E5CC1" w:rsidRPr="003E5CC1" w:rsidRDefault="003E5CC1" w:rsidP="003B21AA">
            <w:pPr>
              <w:pStyle w:val="ListParagraph"/>
              <w:spacing w:before="100" w:after="100"/>
              <w:ind w:left="0"/>
              <w:contextualSpacing w:val="0"/>
              <w:jc w:val="left"/>
              <w:rPr>
                <w:rFonts w:ascii="Times New Roman" w:hAnsi="Times New Roman"/>
                <w:sz w:val="16"/>
                <w:szCs w:val="16"/>
              </w:rPr>
            </w:pPr>
            <w:r w:rsidRPr="003E5CC1">
              <w:rPr>
                <w:rFonts w:ascii="Times New Roman" w:hAnsi="Times New Roman"/>
                <w:sz w:val="16"/>
                <w:szCs w:val="16"/>
              </w:rPr>
              <w:t>7</w:t>
            </w:r>
          </w:p>
        </w:tc>
        <w:tc>
          <w:tcPr>
            <w:tcW w:w="0" w:type="auto"/>
            <w:tcBorders>
              <w:left w:val="single" w:sz="4" w:space="0" w:color="auto"/>
            </w:tcBorders>
            <w:vAlign w:val="center"/>
          </w:tcPr>
          <w:p w:rsidR="003E5CC1" w:rsidRPr="003E5CC1" w:rsidRDefault="003E5CC1" w:rsidP="003B21AA">
            <w:pPr>
              <w:pStyle w:val="ListParagraph"/>
              <w:spacing w:before="100" w:after="100"/>
              <w:ind w:left="0"/>
              <w:contextualSpacing w:val="0"/>
              <w:jc w:val="left"/>
              <w:rPr>
                <w:rFonts w:ascii="Times New Roman" w:hAnsi="Times New Roman"/>
                <w:sz w:val="16"/>
                <w:szCs w:val="16"/>
              </w:rPr>
            </w:pPr>
            <w:r w:rsidRPr="003E5CC1">
              <w:rPr>
                <w:rFonts w:ascii="Times New Roman" w:hAnsi="Times New Roman"/>
                <w:sz w:val="16"/>
                <w:szCs w:val="16"/>
              </w:rPr>
              <w:t>35%</w:t>
            </w:r>
          </w:p>
        </w:tc>
      </w:tr>
      <w:tr w:rsidR="003E5CC1" w:rsidRPr="003E5CC1" w:rsidTr="003B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8"/>
        </w:trPr>
        <w:tc>
          <w:tcPr>
            <w:tcW w:w="1972" w:type="dxa"/>
            <w:gridSpan w:val="2"/>
            <w:vAlign w:val="center"/>
          </w:tcPr>
          <w:p w:rsidR="003E5CC1" w:rsidRPr="003E5CC1" w:rsidRDefault="003E5CC1" w:rsidP="003B21AA">
            <w:pPr>
              <w:spacing w:before="100" w:after="100"/>
              <w:jc w:val="left"/>
              <w:rPr>
                <w:rFonts w:ascii="Times New Roman" w:hAnsi="Times New Roman"/>
                <w:sz w:val="16"/>
                <w:szCs w:val="16"/>
              </w:rPr>
            </w:pPr>
            <w:r w:rsidRPr="003E5CC1">
              <w:rPr>
                <w:rFonts w:ascii="Times New Roman" w:hAnsi="Times New Roman"/>
                <w:sz w:val="16"/>
                <w:szCs w:val="16"/>
              </w:rPr>
              <w:t>JUMLAH</w:t>
            </w:r>
          </w:p>
        </w:tc>
        <w:tc>
          <w:tcPr>
            <w:tcW w:w="0" w:type="auto"/>
            <w:vAlign w:val="center"/>
          </w:tcPr>
          <w:p w:rsidR="003E5CC1" w:rsidRPr="003E5CC1" w:rsidRDefault="003E5CC1" w:rsidP="003B21AA">
            <w:pPr>
              <w:spacing w:before="100" w:after="100"/>
              <w:jc w:val="left"/>
              <w:rPr>
                <w:rFonts w:ascii="Times New Roman" w:hAnsi="Times New Roman"/>
                <w:sz w:val="16"/>
                <w:szCs w:val="16"/>
              </w:rPr>
            </w:pPr>
            <w:r w:rsidRPr="003E5CC1">
              <w:rPr>
                <w:rFonts w:ascii="Times New Roman" w:hAnsi="Times New Roman"/>
                <w:sz w:val="16"/>
                <w:szCs w:val="16"/>
              </w:rPr>
              <w:t>20</w:t>
            </w:r>
          </w:p>
        </w:tc>
        <w:tc>
          <w:tcPr>
            <w:tcW w:w="0" w:type="auto"/>
            <w:vAlign w:val="center"/>
          </w:tcPr>
          <w:p w:rsidR="003E5CC1" w:rsidRPr="003E5CC1" w:rsidRDefault="003E5CC1" w:rsidP="003B21AA">
            <w:pPr>
              <w:spacing w:before="100" w:after="100"/>
              <w:jc w:val="left"/>
              <w:rPr>
                <w:rFonts w:ascii="Times New Roman" w:hAnsi="Times New Roman"/>
                <w:sz w:val="16"/>
                <w:szCs w:val="16"/>
              </w:rPr>
            </w:pPr>
            <w:r w:rsidRPr="003E5CC1">
              <w:rPr>
                <w:rFonts w:ascii="Times New Roman" w:hAnsi="Times New Roman"/>
                <w:sz w:val="16"/>
                <w:szCs w:val="16"/>
              </w:rPr>
              <w:t>100%</w:t>
            </w:r>
          </w:p>
        </w:tc>
      </w:tr>
    </w:tbl>
    <w:p w:rsidR="00811DE2" w:rsidRDefault="00773742" w:rsidP="003E5CC1">
      <w:pPr>
        <w:spacing w:before="0" w:beforeAutospacing="0" w:after="0" w:afterAutospacing="0" w:line="360" w:lineRule="auto"/>
        <w:ind w:left="0"/>
        <w:jc w:val="both"/>
        <w:rPr>
          <w:rFonts w:ascii="Times New Roman" w:eastAsiaTheme="minorEastAsia" w:hAnsi="Times New Roman" w:cs="Times New Roman"/>
          <w:noProof/>
          <w:sz w:val="24"/>
          <w:szCs w:val="24"/>
          <w:lang w:val="id-ID" w:eastAsia="id-ID"/>
        </w:rPr>
      </w:pPr>
      <w:r w:rsidRPr="00773742">
        <w:rPr>
          <w:rFonts w:ascii="Times New Roman" w:eastAsiaTheme="minorEastAsia" w:hAnsi="Times New Roman" w:cs="Times New Roman"/>
          <w:sz w:val="24"/>
          <w:szCs w:val="24"/>
          <w:lang w:val="id-ID" w:eastAsia="id-ID"/>
        </w:rPr>
        <w:t xml:space="preserve"> </w:t>
      </w:r>
    </w:p>
    <w:p w:rsidR="003E5CC1" w:rsidRDefault="003E5CC1" w:rsidP="00811DE2">
      <w:pPr>
        <w:spacing w:before="0" w:beforeAutospacing="0" w:after="0" w:afterAutospacing="0" w:line="360" w:lineRule="auto"/>
        <w:ind w:left="0" w:firstLine="510"/>
        <w:jc w:val="both"/>
        <w:rPr>
          <w:rFonts w:ascii="Times New Roman" w:eastAsiaTheme="minorEastAsia" w:hAnsi="Times New Roman" w:cs="Times New Roman"/>
          <w:noProof/>
          <w:sz w:val="24"/>
          <w:szCs w:val="24"/>
          <w:lang w:val="id-ID" w:eastAsia="id-ID"/>
        </w:rPr>
      </w:pPr>
    </w:p>
    <w:p w:rsidR="003E5CC1" w:rsidRDefault="003E5CC1" w:rsidP="00811DE2">
      <w:pPr>
        <w:spacing w:before="0" w:beforeAutospacing="0" w:after="0" w:afterAutospacing="0" w:line="360" w:lineRule="auto"/>
        <w:ind w:left="0" w:firstLine="510"/>
        <w:jc w:val="both"/>
        <w:rPr>
          <w:rFonts w:ascii="Times New Roman" w:eastAsiaTheme="minorEastAsia" w:hAnsi="Times New Roman" w:cs="Times New Roman"/>
          <w:noProof/>
          <w:sz w:val="24"/>
          <w:szCs w:val="24"/>
          <w:lang w:val="id-ID" w:eastAsia="id-ID"/>
        </w:rPr>
      </w:pPr>
    </w:p>
    <w:p w:rsidR="003E5CC1" w:rsidRDefault="003E5CC1" w:rsidP="00811DE2">
      <w:pPr>
        <w:spacing w:before="0" w:beforeAutospacing="0" w:after="0" w:afterAutospacing="0" w:line="360" w:lineRule="auto"/>
        <w:ind w:left="0" w:firstLine="510"/>
        <w:jc w:val="both"/>
        <w:rPr>
          <w:rFonts w:ascii="Times New Roman" w:eastAsiaTheme="minorEastAsia" w:hAnsi="Times New Roman" w:cs="Times New Roman"/>
          <w:noProof/>
          <w:sz w:val="24"/>
          <w:szCs w:val="24"/>
          <w:lang w:val="id-ID" w:eastAsia="id-ID"/>
        </w:rPr>
      </w:pPr>
    </w:p>
    <w:p w:rsidR="003E5CC1" w:rsidRDefault="003E5CC1" w:rsidP="00811DE2">
      <w:pPr>
        <w:spacing w:before="0" w:beforeAutospacing="0" w:after="0" w:afterAutospacing="0" w:line="360" w:lineRule="auto"/>
        <w:ind w:left="0" w:firstLine="510"/>
        <w:jc w:val="both"/>
        <w:rPr>
          <w:rFonts w:ascii="Times New Roman" w:eastAsiaTheme="minorEastAsia" w:hAnsi="Times New Roman" w:cs="Times New Roman"/>
          <w:noProof/>
          <w:sz w:val="24"/>
          <w:szCs w:val="24"/>
          <w:lang w:val="id-ID" w:eastAsia="id-ID"/>
        </w:rPr>
      </w:pPr>
    </w:p>
    <w:p w:rsidR="003E5CC1" w:rsidRDefault="003E5CC1" w:rsidP="003E5CC1">
      <w:pPr>
        <w:spacing w:before="0" w:beforeAutospacing="0" w:after="0" w:afterAutospacing="0" w:line="360" w:lineRule="auto"/>
        <w:ind w:left="0" w:right="0"/>
        <w:jc w:val="both"/>
        <w:rPr>
          <w:rFonts w:ascii="Times New Roman" w:eastAsiaTheme="minorEastAsia" w:hAnsi="Times New Roman" w:cs="Times New Roman"/>
          <w:noProof/>
          <w:sz w:val="24"/>
          <w:szCs w:val="24"/>
          <w:lang w:val="id-ID" w:eastAsia="id-ID"/>
        </w:rPr>
      </w:pPr>
    </w:p>
    <w:p w:rsidR="00773742" w:rsidRDefault="007D4C64" w:rsidP="003E5CC1">
      <w:pPr>
        <w:spacing w:before="0" w:beforeAutospacing="0" w:after="0" w:afterAutospacing="0" w:line="360" w:lineRule="auto"/>
        <w:ind w:left="0" w:right="0" w:firstLine="567"/>
        <w:jc w:val="both"/>
        <w:rPr>
          <w:rFonts w:ascii="Times New Roman" w:eastAsiaTheme="minorEastAsia" w:hAnsi="Times New Roman" w:cs="Times New Roman"/>
          <w:noProof/>
          <w:sz w:val="24"/>
          <w:szCs w:val="24"/>
          <w:lang w:val="id-ID" w:eastAsia="id-ID"/>
        </w:rPr>
      </w:pPr>
      <w:r>
        <w:rPr>
          <w:rFonts w:ascii="Times New Roman" w:eastAsiaTheme="minorEastAsia" w:hAnsi="Times New Roman" w:cs="Times New Roman"/>
          <w:noProof/>
          <w:sz w:val="24"/>
          <w:szCs w:val="24"/>
          <w:lang w:val="id-ID" w:eastAsia="id-ID"/>
        </w:rPr>
        <w:drawing>
          <wp:anchor distT="0" distB="5751" distL="114300" distR="114300" simplePos="0" relativeHeight="251669504" behindDoc="0" locked="0" layoutInCell="1" allowOverlap="1">
            <wp:simplePos x="0" y="0"/>
            <wp:positionH relativeFrom="margin">
              <wp:posOffset>2825115</wp:posOffset>
            </wp:positionH>
            <wp:positionV relativeFrom="margin">
              <wp:posOffset>4006215</wp:posOffset>
            </wp:positionV>
            <wp:extent cx="2571750" cy="1181100"/>
            <wp:effectExtent l="19050" t="0" r="19050" b="0"/>
            <wp:wrapSquare wrapText="bothSides"/>
            <wp:docPr id="26" name="Object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811DE2" w:rsidRPr="00811DE2">
        <w:rPr>
          <w:rFonts w:ascii="Times New Roman" w:eastAsiaTheme="minorEastAsia" w:hAnsi="Times New Roman" w:cs="Times New Roman"/>
          <w:noProof/>
          <w:sz w:val="24"/>
          <w:szCs w:val="24"/>
          <w:lang w:val="id-ID" w:eastAsia="id-ID"/>
        </w:rPr>
        <w:t>Dari kondisi awal nilai tes servis panjang bulutangkis diatas, siswa yang mencapai KKM adalah 4 siswa (20%) sedangkan siswa yang belum mencapai KKM adalah sebanyak 7 siswa (35%).</w:t>
      </w:r>
    </w:p>
    <w:p w:rsidR="00700FFE" w:rsidRPr="007D4C64" w:rsidRDefault="00811DE2" w:rsidP="007D4C64">
      <w:pPr>
        <w:spacing w:before="0" w:beforeAutospacing="0" w:after="0" w:afterAutospacing="0" w:line="360" w:lineRule="auto"/>
        <w:ind w:left="0" w:firstLine="567"/>
        <w:jc w:val="both"/>
        <w:rPr>
          <w:rFonts w:ascii="Times New Roman" w:eastAsiaTheme="minorEastAsia" w:hAnsi="Times New Roman" w:cs="Times New Roman"/>
          <w:noProof/>
          <w:sz w:val="24"/>
          <w:szCs w:val="24"/>
          <w:lang w:val="id-ID" w:eastAsia="id-ID"/>
        </w:rPr>
      </w:pPr>
      <w:r w:rsidRPr="00811DE2">
        <w:rPr>
          <w:rFonts w:ascii="Times New Roman" w:eastAsiaTheme="minorEastAsia" w:hAnsi="Times New Roman" w:cs="Times New Roman"/>
          <w:noProof/>
          <w:sz w:val="24"/>
          <w:szCs w:val="24"/>
          <w:lang w:val="id-ID" w:eastAsia="id-ID"/>
        </w:rPr>
        <w:t>Dari uraian diatas, jika ditampilkan dalam bentuk diagram dapat dilihat pada grafik berikut:</w:t>
      </w:r>
      <w:r w:rsidR="007D4C64">
        <w:rPr>
          <w:rFonts w:ascii="Times New Roman" w:eastAsiaTheme="minorEastAsia" w:hAnsi="Times New Roman" w:cs="Times New Roman"/>
          <w:b/>
          <w:bCs/>
          <w:noProof/>
          <w:sz w:val="24"/>
          <w:szCs w:val="24"/>
          <w:lang w:val="id-ID" w:eastAsia="id-ID"/>
        </w:rPr>
        <w:drawing>
          <wp:anchor distT="0" distB="5588" distL="114300" distR="114300" simplePos="0" relativeHeight="251667456" behindDoc="0" locked="0" layoutInCell="1" allowOverlap="1">
            <wp:simplePos x="0" y="0"/>
            <wp:positionH relativeFrom="margin">
              <wp:align>left</wp:align>
            </wp:positionH>
            <wp:positionV relativeFrom="margin">
              <wp:posOffset>5949315</wp:posOffset>
            </wp:positionV>
            <wp:extent cx="2581275" cy="1308100"/>
            <wp:effectExtent l="19050" t="0" r="9525" b="6350"/>
            <wp:wrapSquare wrapText="bothSides"/>
            <wp:docPr id="21" name="Object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A24044" w:rsidRDefault="007D4C64" w:rsidP="007506B4">
      <w:pPr>
        <w:widowControl w:val="0"/>
        <w:autoSpaceDE w:val="0"/>
        <w:autoSpaceDN w:val="0"/>
        <w:adjustRightInd w:val="0"/>
        <w:spacing w:before="0" w:beforeAutospacing="0" w:after="0" w:afterAutospacing="0" w:line="276" w:lineRule="auto"/>
        <w:ind w:left="0" w:right="0"/>
        <w:rPr>
          <w:rFonts w:ascii="Times New Roman" w:eastAsiaTheme="minorEastAsia" w:hAnsi="Times New Roman" w:cs="Times New Roman"/>
          <w:b/>
          <w:bCs/>
          <w:sz w:val="24"/>
          <w:szCs w:val="24"/>
          <w:lang w:val="id-ID" w:eastAsia="id-ID"/>
        </w:rPr>
      </w:pPr>
      <w:r w:rsidRPr="00811DE2">
        <w:rPr>
          <w:rFonts w:ascii="Times New Roman" w:eastAsiaTheme="minorEastAsia" w:hAnsi="Times New Roman" w:cs="Times New Roman"/>
          <w:b/>
          <w:bCs/>
          <w:sz w:val="24"/>
          <w:szCs w:val="24"/>
          <w:lang w:val="id-ID" w:eastAsia="id-ID"/>
        </w:rPr>
        <w:t xml:space="preserve">Grafik </w:t>
      </w:r>
      <w:r>
        <w:rPr>
          <w:rFonts w:ascii="Times New Roman" w:eastAsiaTheme="minorEastAsia" w:hAnsi="Times New Roman" w:cs="Times New Roman"/>
          <w:b/>
          <w:bCs/>
          <w:sz w:val="24"/>
          <w:szCs w:val="24"/>
          <w:lang w:val="id-ID" w:eastAsia="id-ID"/>
        </w:rPr>
        <w:t>4.</w:t>
      </w:r>
      <w:r w:rsidR="0018368C">
        <w:rPr>
          <w:rFonts w:ascii="Times New Roman" w:eastAsiaTheme="minorEastAsia" w:hAnsi="Times New Roman" w:cs="Times New Roman"/>
          <w:b/>
          <w:bCs/>
          <w:sz w:val="24"/>
          <w:szCs w:val="24"/>
          <w:lang w:val="id-ID" w:eastAsia="id-ID"/>
        </w:rPr>
        <w:t>1</w:t>
      </w:r>
      <w:r>
        <w:rPr>
          <w:rFonts w:ascii="Times New Roman" w:eastAsiaTheme="minorEastAsia" w:hAnsi="Times New Roman" w:cs="Times New Roman"/>
          <w:b/>
          <w:bCs/>
          <w:sz w:val="24"/>
          <w:szCs w:val="24"/>
          <w:lang w:val="id-ID" w:eastAsia="id-ID"/>
        </w:rPr>
        <w:t xml:space="preserve"> </w:t>
      </w:r>
      <w:r w:rsidRPr="00811DE2">
        <w:rPr>
          <w:rFonts w:ascii="Times New Roman" w:eastAsiaTheme="minorEastAsia" w:hAnsi="Times New Roman" w:cs="Times New Roman"/>
          <w:b/>
          <w:bCs/>
          <w:sz w:val="24"/>
          <w:szCs w:val="24"/>
          <w:lang w:val="id-ID" w:eastAsia="id-ID"/>
        </w:rPr>
        <w:t>Hasil Tes Servis Panjang Siklus I</w:t>
      </w:r>
    </w:p>
    <w:p w:rsidR="007D4C64" w:rsidRDefault="007D4C64" w:rsidP="00A24044">
      <w:pPr>
        <w:widowControl w:val="0"/>
        <w:autoSpaceDE w:val="0"/>
        <w:autoSpaceDN w:val="0"/>
        <w:adjustRightInd w:val="0"/>
        <w:spacing w:before="0" w:beforeAutospacing="0" w:after="0" w:afterAutospacing="0" w:line="360" w:lineRule="auto"/>
        <w:ind w:left="0" w:right="0"/>
        <w:rPr>
          <w:rFonts w:ascii="Times New Roman" w:eastAsiaTheme="minorEastAsia" w:hAnsi="Times New Roman" w:cs="Times New Roman"/>
          <w:b/>
          <w:bCs/>
          <w:sz w:val="24"/>
          <w:szCs w:val="24"/>
          <w:lang w:val="id-ID" w:eastAsia="id-ID"/>
        </w:rPr>
      </w:pPr>
    </w:p>
    <w:p w:rsidR="007D4C64" w:rsidRDefault="007D4C64" w:rsidP="00A24044">
      <w:pPr>
        <w:widowControl w:val="0"/>
        <w:autoSpaceDE w:val="0"/>
        <w:autoSpaceDN w:val="0"/>
        <w:adjustRightInd w:val="0"/>
        <w:spacing w:before="0" w:beforeAutospacing="0" w:after="0" w:afterAutospacing="0" w:line="360" w:lineRule="auto"/>
        <w:ind w:left="0" w:right="0"/>
        <w:rPr>
          <w:rFonts w:ascii="Times New Roman" w:eastAsiaTheme="minorEastAsia" w:hAnsi="Times New Roman" w:cs="Times New Roman"/>
          <w:b/>
          <w:bCs/>
          <w:sz w:val="24"/>
          <w:szCs w:val="24"/>
          <w:lang w:val="id-ID" w:eastAsia="id-ID"/>
        </w:rPr>
      </w:pPr>
    </w:p>
    <w:p w:rsidR="007D4C64" w:rsidRDefault="007D4C64" w:rsidP="00A24044">
      <w:pPr>
        <w:widowControl w:val="0"/>
        <w:autoSpaceDE w:val="0"/>
        <w:autoSpaceDN w:val="0"/>
        <w:adjustRightInd w:val="0"/>
        <w:spacing w:before="0" w:beforeAutospacing="0" w:after="0" w:afterAutospacing="0" w:line="360" w:lineRule="auto"/>
        <w:ind w:left="0" w:right="0"/>
        <w:rPr>
          <w:rFonts w:ascii="Times New Roman" w:eastAsiaTheme="minorEastAsia" w:hAnsi="Times New Roman" w:cs="Times New Roman"/>
          <w:b/>
          <w:bCs/>
          <w:sz w:val="24"/>
          <w:szCs w:val="24"/>
          <w:lang w:val="id-ID" w:eastAsia="id-ID"/>
        </w:rPr>
      </w:pPr>
    </w:p>
    <w:p w:rsidR="00773742" w:rsidRDefault="00A24044" w:rsidP="00A24044">
      <w:pPr>
        <w:widowControl w:val="0"/>
        <w:autoSpaceDE w:val="0"/>
        <w:autoSpaceDN w:val="0"/>
        <w:adjustRightInd w:val="0"/>
        <w:spacing w:before="0" w:beforeAutospacing="0" w:after="0" w:afterAutospacing="0" w:line="360" w:lineRule="auto"/>
        <w:ind w:left="0" w:right="0"/>
        <w:rPr>
          <w:rFonts w:ascii="Times New Roman" w:eastAsiaTheme="minorEastAsia" w:hAnsi="Times New Roman" w:cs="Times New Roman"/>
          <w:b/>
          <w:sz w:val="24"/>
          <w:szCs w:val="24"/>
          <w:lang w:val="id-ID" w:eastAsia="id-ID"/>
        </w:rPr>
      </w:pPr>
      <w:r w:rsidRPr="00811DE2">
        <w:rPr>
          <w:rFonts w:ascii="Times New Roman" w:eastAsiaTheme="minorEastAsia" w:hAnsi="Times New Roman" w:cs="Times New Roman"/>
          <w:b/>
          <w:sz w:val="24"/>
          <w:szCs w:val="24"/>
          <w:lang w:val="id-ID" w:eastAsia="id-ID"/>
        </w:rPr>
        <w:lastRenderedPageBreak/>
        <w:t xml:space="preserve"> Tabel 4.</w:t>
      </w:r>
      <w:r>
        <w:rPr>
          <w:rFonts w:ascii="Times New Roman" w:eastAsiaTheme="minorEastAsia" w:hAnsi="Times New Roman" w:cs="Times New Roman"/>
          <w:b/>
          <w:sz w:val="24"/>
          <w:szCs w:val="24"/>
          <w:lang w:val="id-ID" w:eastAsia="id-ID"/>
        </w:rPr>
        <w:t>2</w:t>
      </w:r>
      <w:r w:rsidRPr="00811DE2">
        <w:rPr>
          <w:rFonts w:ascii="Times New Roman" w:eastAsiaTheme="minorEastAsia" w:hAnsi="Times New Roman" w:cs="Times New Roman"/>
          <w:b/>
          <w:sz w:val="24"/>
          <w:szCs w:val="24"/>
          <w:lang w:val="id-ID" w:eastAsia="id-ID"/>
        </w:rPr>
        <w:t xml:space="preserve"> </w:t>
      </w:r>
      <w:r>
        <w:rPr>
          <w:rFonts w:ascii="Times New Roman" w:eastAsiaTheme="minorEastAsia" w:hAnsi="Times New Roman" w:cs="Times New Roman"/>
          <w:b/>
          <w:sz w:val="24"/>
          <w:szCs w:val="24"/>
          <w:lang w:val="id-ID" w:eastAsia="id-ID"/>
        </w:rPr>
        <w:t>Hasil Tes Servis Pendek</w:t>
      </w:r>
      <w:r w:rsidRPr="00811DE2">
        <w:rPr>
          <w:rFonts w:ascii="Times New Roman" w:eastAsiaTheme="minorEastAsia" w:hAnsi="Times New Roman" w:cs="Times New Roman"/>
          <w:b/>
          <w:sz w:val="24"/>
          <w:szCs w:val="24"/>
          <w:lang w:val="id-ID" w:eastAsia="id-ID"/>
        </w:rPr>
        <w:t xml:space="preserve"> Siklus I</w:t>
      </w:r>
    </w:p>
    <w:p w:rsidR="003E5CC1" w:rsidRDefault="003E5CC1" w:rsidP="00A24044">
      <w:pPr>
        <w:widowControl w:val="0"/>
        <w:autoSpaceDE w:val="0"/>
        <w:autoSpaceDN w:val="0"/>
        <w:adjustRightInd w:val="0"/>
        <w:spacing w:before="0" w:beforeAutospacing="0" w:after="0" w:afterAutospacing="0" w:line="360" w:lineRule="auto"/>
        <w:ind w:left="0" w:right="0"/>
        <w:rPr>
          <w:rFonts w:ascii="Times New Roman" w:eastAsiaTheme="minorEastAsia" w:hAnsi="Times New Roman" w:cs="Times New Roman"/>
          <w:b/>
          <w:sz w:val="24"/>
          <w:szCs w:val="24"/>
          <w:lang w:val="id-ID" w:eastAsia="id-ID"/>
        </w:rPr>
      </w:pPr>
    </w:p>
    <w:p w:rsidR="003E5CC1" w:rsidRDefault="003E5CC1" w:rsidP="00A24044">
      <w:pPr>
        <w:widowControl w:val="0"/>
        <w:autoSpaceDE w:val="0"/>
        <w:autoSpaceDN w:val="0"/>
        <w:adjustRightInd w:val="0"/>
        <w:spacing w:before="0" w:beforeAutospacing="0" w:after="0" w:afterAutospacing="0" w:line="360" w:lineRule="auto"/>
        <w:ind w:left="0" w:right="0"/>
        <w:rPr>
          <w:rFonts w:ascii="Times New Roman" w:eastAsiaTheme="minorEastAsia" w:hAnsi="Times New Roman" w:cs="Times New Roman"/>
          <w:b/>
          <w:sz w:val="24"/>
          <w:szCs w:val="24"/>
          <w:lang w:val="id-ID" w:eastAsia="id-ID"/>
        </w:rPr>
      </w:pPr>
    </w:p>
    <w:p w:rsidR="003E5CC1" w:rsidRDefault="003E5CC1" w:rsidP="00A24044">
      <w:pPr>
        <w:widowControl w:val="0"/>
        <w:autoSpaceDE w:val="0"/>
        <w:autoSpaceDN w:val="0"/>
        <w:adjustRightInd w:val="0"/>
        <w:spacing w:before="0" w:beforeAutospacing="0" w:after="0" w:afterAutospacing="0" w:line="360" w:lineRule="auto"/>
        <w:ind w:left="0" w:right="0"/>
        <w:rPr>
          <w:rFonts w:ascii="Times New Roman" w:eastAsiaTheme="minorEastAsia" w:hAnsi="Times New Roman" w:cs="Times New Roman"/>
          <w:b/>
          <w:sz w:val="24"/>
          <w:szCs w:val="24"/>
          <w:lang w:val="id-ID" w:eastAsia="id-ID"/>
        </w:rPr>
      </w:pPr>
    </w:p>
    <w:p w:rsidR="003E5CC1" w:rsidRDefault="003E5CC1" w:rsidP="00A24044">
      <w:pPr>
        <w:widowControl w:val="0"/>
        <w:autoSpaceDE w:val="0"/>
        <w:autoSpaceDN w:val="0"/>
        <w:adjustRightInd w:val="0"/>
        <w:spacing w:before="0" w:beforeAutospacing="0" w:after="0" w:afterAutospacing="0" w:line="360" w:lineRule="auto"/>
        <w:ind w:left="0" w:right="0"/>
        <w:rPr>
          <w:rFonts w:ascii="Times New Roman" w:eastAsiaTheme="minorEastAsia" w:hAnsi="Times New Roman" w:cs="Times New Roman"/>
          <w:b/>
          <w:bCs/>
          <w:sz w:val="24"/>
          <w:szCs w:val="24"/>
          <w:lang w:val="id-ID" w:eastAsia="id-ID"/>
        </w:rPr>
      </w:pPr>
    </w:p>
    <w:p w:rsidR="00773742" w:rsidRPr="003E5CC1" w:rsidRDefault="00773742" w:rsidP="003E5CC1">
      <w:pPr>
        <w:widowControl w:val="0"/>
        <w:autoSpaceDE w:val="0"/>
        <w:autoSpaceDN w:val="0"/>
        <w:adjustRightInd w:val="0"/>
        <w:spacing w:before="0" w:beforeAutospacing="0" w:after="0" w:afterAutospacing="0" w:line="360" w:lineRule="auto"/>
        <w:ind w:left="0" w:right="0"/>
        <w:jc w:val="both"/>
        <w:rPr>
          <w:rFonts w:ascii="Times New Roman" w:eastAsiaTheme="minorEastAsia" w:hAnsi="Times New Roman" w:cs="Times New Roman"/>
          <w:b/>
          <w:bCs/>
          <w:sz w:val="24"/>
          <w:szCs w:val="24"/>
          <w:lang w:val="id-ID" w:eastAsia="id-ID"/>
        </w:rPr>
      </w:pPr>
    </w:p>
    <w:p w:rsidR="00773742" w:rsidRDefault="003E5CC1" w:rsidP="003E5CC1">
      <w:pPr>
        <w:widowControl w:val="0"/>
        <w:autoSpaceDE w:val="0"/>
        <w:autoSpaceDN w:val="0"/>
        <w:adjustRightInd w:val="0"/>
        <w:spacing w:before="0" w:beforeAutospacing="0" w:after="0" w:afterAutospacing="0" w:line="360" w:lineRule="auto"/>
        <w:ind w:left="0" w:right="0" w:firstLine="567"/>
        <w:jc w:val="both"/>
        <w:rPr>
          <w:rFonts w:ascii="Times New Roman" w:eastAsiaTheme="minorEastAsia" w:hAnsi="Times New Roman" w:cs="Times New Roman"/>
          <w:bCs/>
          <w:sz w:val="24"/>
          <w:szCs w:val="24"/>
          <w:lang w:val="id-ID" w:eastAsia="id-ID"/>
        </w:rPr>
      </w:pPr>
      <w:r w:rsidRPr="003E5CC1">
        <w:rPr>
          <w:rFonts w:ascii="Times New Roman" w:eastAsiaTheme="minorEastAsia" w:hAnsi="Times New Roman" w:cs="Times New Roman"/>
          <w:bCs/>
          <w:sz w:val="24"/>
          <w:szCs w:val="24"/>
          <w:lang w:eastAsia="id-ID"/>
        </w:rPr>
        <w:t>Dari kondisi awal nilai tes servis pendek bulutangkis diatas, siswa yang mencapai KKM adalah 3 siswa (15%) sedangkan siswa yang belum mencapai KKM adalah sebanyak 4 siswa (20%).</w:t>
      </w:r>
    </w:p>
    <w:p w:rsidR="003E5CC1" w:rsidRDefault="003E5CC1" w:rsidP="003E5CC1">
      <w:pPr>
        <w:widowControl w:val="0"/>
        <w:autoSpaceDE w:val="0"/>
        <w:autoSpaceDN w:val="0"/>
        <w:adjustRightInd w:val="0"/>
        <w:spacing w:before="0" w:beforeAutospacing="0" w:after="0" w:afterAutospacing="0" w:line="360" w:lineRule="auto"/>
        <w:ind w:left="0" w:right="0" w:firstLine="567"/>
        <w:jc w:val="both"/>
        <w:rPr>
          <w:rFonts w:ascii="Times New Roman" w:eastAsiaTheme="minorEastAsia" w:hAnsi="Times New Roman" w:cs="Times New Roman"/>
          <w:bCs/>
          <w:sz w:val="24"/>
          <w:szCs w:val="24"/>
          <w:lang w:val="id-ID" w:eastAsia="id-ID"/>
        </w:rPr>
      </w:pPr>
      <w:r w:rsidRPr="003E5CC1">
        <w:rPr>
          <w:rFonts w:ascii="Times New Roman" w:eastAsiaTheme="minorEastAsia" w:hAnsi="Times New Roman" w:cs="Times New Roman"/>
          <w:bCs/>
          <w:sz w:val="24"/>
          <w:szCs w:val="24"/>
          <w:lang w:val="id-ID" w:eastAsia="id-ID"/>
        </w:rPr>
        <w:t>Dari uraian diatas, jika ditampilkan dalam bentuk diagram dapat dilihat pada grafik berikut:</w:t>
      </w:r>
    </w:p>
    <w:p w:rsidR="003E5CC1" w:rsidRDefault="007D4C64" w:rsidP="007506B4">
      <w:pPr>
        <w:widowControl w:val="0"/>
        <w:autoSpaceDE w:val="0"/>
        <w:autoSpaceDN w:val="0"/>
        <w:adjustRightInd w:val="0"/>
        <w:spacing w:before="0" w:beforeAutospacing="0" w:after="0" w:afterAutospacing="0" w:line="276" w:lineRule="auto"/>
        <w:ind w:left="0" w:right="0"/>
        <w:rPr>
          <w:rFonts w:ascii="Times New Roman" w:eastAsiaTheme="minorEastAsia" w:hAnsi="Times New Roman" w:cs="Times New Roman"/>
          <w:bCs/>
          <w:sz w:val="24"/>
          <w:szCs w:val="24"/>
          <w:lang w:val="id-ID" w:eastAsia="id-ID"/>
        </w:rPr>
      </w:pPr>
      <w:r w:rsidRPr="00811DE2">
        <w:rPr>
          <w:rFonts w:ascii="Times New Roman" w:eastAsiaTheme="minorEastAsia" w:hAnsi="Times New Roman" w:cs="Times New Roman"/>
          <w:b/>
          <w:bCs/>
          <w:sz w:val="24"/>
          <w:szCs w:val="24"/>
          <w:lang w:val="id-ID" w:eastAsia="id-ID"/>
        </w:rPr>
        <w:t xml:space="preserve">Grafik </w:t>
      </w:r>
      <w:r>
        <w:rPr>
          <w:rFonts w:ascii="Times New Roman" w:eastAsiaTheme="minorEastAsia" w:hAnsi="Times New Roman" w:cs="Times New Roman"/>
          <w:b/>
          <w:bCs/>
          <w:sz w:val="24"/>
          <w:szCs w:val="24"/>
          <w:lang w:val="id-ID" w:eastAsia="id-ID"/>
        </w:rPr>
        <w:t>4.</w:t>
      </w:r>
      <w:r w:rsidR="00885665">
        <w:rPr>
          <w:rFonts w:ascii="Times New Roman" w:eastAsiaTheme="minorEastAsia" w:hAnsi="Times New Roman" w:cs="Times New Roman"/>
          <w:b/>
          <w:bCs/>
          <w:sz w:val="24"/>
          <w:szCs w:val="24"/>
          <w:lang w:val="id-ID" w:eastAsia="id-ID"/>
        </w:rPr>
        <w:t>2</w:t>
      </w:r>
      <w:r>
        <w:rPr>
          <w:rFonts w:ascii="Times New Roman" w:eastAsiaTheme="minorEastAsia" w:hAnsi="Times New Roman" w:cs="Times New Roman"/>
          <w:b/>
          <w:bCs/>
          <w:sz w:val="24"/>
          <w:szCs w:val="24"/>
          <w:lang w:val="id-ID" w:eastAsia="id-ID"/>
        </w:rPr>
        <w:t xml:space="preserve"> Hasil Tes Servis Pendek</w:t>
      </w:r>
      <w:r w:rsidRPr="00811DE2">
        <w:rPr>
          <w:rFonts w:ascii="Times New Roman" w:eastAsiaTheme="minorEastAsia" w:hAnsi="Times New Roman" w:cs="Times New Roman"/>
          <w:b/>
          <w:bCs/>
          <w:sz w:val="24"/>
          <w:szCs w:val="24"/>
          <w:lang w:val="id-ID" w:eastAsia="id-ID"/>
        </w:rPr>
        <w:t xml:space="preserve"> Siklus I</w:t>
      </w:r>
    </w:p>
    <w:p w:rsidR="007D4C64" w:rsidRDefault="007D4C64" w:rsidP="007D4C64">
      <w:pPr>
        <w:widowControl w:val="0"/>
        <w:autoSpaceDE w:val="0"/>
        <w:autoSpaceDN w:val="0"/>
        <w:adjustRightInd w:val="0"/>
        <w:spacing w:before="0" w:beforeAutospacing="0" w:after="0" w:afterAutospacing="0" w:line="276" w:lineRule="auto"/>
        <w:ind w:left="0" w:right="0" w:firstLine="567"/>
        <w:jc w:val="both"/>
        <w:rPr>
          <w:rFonts w:ascii="Times New Roman" w:eastAsiaTheme="minorEastAsia" w:hAnsi="Times New Roman" w:cs="Times New Roman"/>
          <w:bCs/>
          <w:sz w:val="24"/>
          <w:szCs w:val="24"/>
          <w:lang w:val="id-ID" w:eastAsia="id-ID"/>
        </w:rPr>
      </w:pPr>
      <w:r w:rsidRPr="007D4C64">
        <w:rPr>
          <w:rFonts w:ascii="Times New Roman" w:eastAsiaTheme="minorEastAsia" w:hAnsi="Times New Roman" w:cs="Times New Roman"/>
          <w:bCs/>
          <w:sz w:val="24"/>
          <w:szCs w:val="24"/>
          <w:lang w:val="id-ID" w:eastAsia="id-ID"/>
        </w:rPr>
        <w:t>Peneliti akan memaparkan hasil pembelajaran siswa berupa hasil tes teknik dasar servis panjang dan servis pendek bulutangkis berdasarkan hasil tes siswa pada siklus I, berdasarkan nilai yang diperoleh pada tes akhir siklus II, dari 20 siswa yang mencapai KKM nilai siswa untuk servis panjang 3 siswa (15%) yang mencapai KKM, sedangkan servis pendek 3 siswa (15%) mencapai KKM. Hasil tes servis panjang dan servis pendek bulutangkis siswa pada siklus II dapat dilihat dari tabel dan gambar grafik sebagai berikut:</w:t>
      </w:r>
    </w:p>
    <w:p w:rsidR="007506B4" w:rsidRPr="007D4C64" w:rsidRDefault="007506B4" w:rsidP="003B21AA">
      <w:pPr>
        <w:widowControl w:val="0"/>
        <w:autoSpaceDE w:val="0"/>
        <w:autoSpaceDN w:val="0"/>
        <w:adjustRightInd w:val="0"/>
        <w:spacing w:before="0" w:beforeAutospacing="0" w:after="0" w:afterAutospacing="0" w:line="276" w:lineRule="auto"/>
        <w:ind w:left="0" w:right="0"/>
        <w:rPr>
          <w:rFonts w:ascii="Times New Roman" w:eastAsiaTheme="minorEastAsia" w:hAnsi="Times New Roman" w:cs="Times New Roman"/>
          <w:b/>
          <w:bCs/>
          <w:sz w:val="24"/>
          <w:szCs w:val="24"/>
          <w:lang w:val="id-ID" w:eastAsia="id-ID"/>
        </w:rPr>
      </w:pPr>
      <w:r>
        <w:rPr>
          <w:rFonts w:ascii="Times New Roman" w:eastAsiaTheme="minorEastAsia" w:hAnsi="Times New Roman" w:cs="Times New Roman"/>
          <w:b/>
          <w:bCs/>
          <w:sz w:val="24"/>
          <w:szCs w:val="24"/>
          <w:lang w:val="id-ID" w:eastAsia="id-ID"/>
        </w:rPr>
        <w:lastRenderedPageBreak/>
        <w:t>Tabel 4.3</w:t>
      </w:r>
      <w:r w:rsidR="003B21AA">
        <w:rPr>
          <w:rFonts w:ascii="Times New Roman" w:eastAsiaTheme="minorEastAsia" w:hAnsi="Times New Roman" w:cs="Times New Roman"/>
          <w:b/>
          <w:bCs/>
          <w:sz w:val="24"/>
          <w:szCs w:val="24"/>
          <w:lang w:val="id-ID" w:eastAsia="id-ID"/>
        </w:rPr>
        <w:t xml:space="preserve"> Hasil Tes Servis Panjang </w:t>
      </w:r>
      <w:r w:rsidR="007D4C64" w:rsidRPr="007D4C64">
        <w:rPr>
          <w:rFonts w:ascii="Times New Roman" w:eastAsiaTheme="minorEastAsia" w:hAnsi="Times New Roman" w:cs="Times New Roman"/>
          <w:b/>
          <w:bCs/>
          <w:sz w:val="24"/>
          <w:szCs w:val="24"/>
          <w:lang w:val="id-ID" w:eastAsia="id-ID"/>
        </w:rPr>
        <w:t>Siklus II</w:t>
      </w:r>
    </w:p>
    <w:tbl>
      <w:tblPr>
        <w:tblStyle w:val="TableGrid"/>
        <w:tblW w:w="3828" w:type="dxa"/>
        <w:tblInd w:w="57" w:type="dxa"/>
        <w:tblCellMar>
          <w:left w:w="57" w:type="dxa"/>
          <w:right w:w="57" w:type="dxa"/>
        </w:tblCellMar>
        <w:tblLook w:val="04A0"/>
      </w:tblPr>
      <w:tblGrid>
        <w:gridCol w:w="1057"/>
        <w:gridCol w:w="1070"/>
        <w:gridCol w:w="850"/>
        <w:gridCol w:w="851"/>
      </w:tblGrid>
      <w:tr w:rsidR="007D4C64" w:rsidRPr="007D4C64" w:rsidTr="003B21AA">
        <w:trPr>
          <w:trHeight w:val="495"/>
        </w:trPr>
        <w:tc>
          <w:tcPr>
            <w:tcW w:w="1057" w:type="dxa"/>
            <w:shd w:val="clear" w:color="auto" w:fill="DDD9C3" w:themeFill="background2" w:themeFillShade="E6"/>
            <w:vAlign w:val="center"/>
          </w:tcPr>
          <w:p w:rsidR="007D4C64" w:rsidRPr="007D4C64" w:rsidRDefault="007D4C64" w:rsidP="003B21AA">
            <w:pPr>
              <w:pStyle w:val="ListParagraph"/>
              <w:spacing w:line="360" w:lineRule="auto"/>
              <w:ind w:left="0"/>
              <w:contextualSpacing w:val="0"/>
              <w:rPr>
                <w:rFonts w:ascii="Times New Roman" w:hAnsi="Times New Roman"/>
                <w:sz w:val="16"/>
                <w:szCs w:val="16"/>
              </w:rPr>
            </w:pPr>
            <w:r w:rsidRPr="007D4C64">
              <w:rPr>
                <w:rFonts w:ascii="Times New Roman" w:hAnsi="Times New Roman"/>
                <w:sz w:val="16"/>
                <w:szCs w:val="16"/>
              </w:rPr>
              <w:t>Kriteria</w:t>
            </w:r>
          </w:p>
        </w:tc>
        <w:tc>
          <w:tcPr>
            <w:tcW w:w="1070" w:type="dxa"/>
            <w:shd w:val="clear" w:color="auto" w:fill="DDD9C3" w:themeFill="background2" w:themeFillShade="E6"/>
            <w:vAlign w:val="center"/>
          </w:tcPr>
          <w:p w:rsidR="007D4C64" w:rsidRPr="007D4C64" w:rsidRDefault="007D4C64" w:rsidP="003B21AA">
            <w:pPr>
              <w:pStyle w:val="ListParagraph"/>
              <w:spacing w:line="360" w:lineRule="auto"/>
              <w:ind w:left="0"/>
              <w:contextualSpacing w:val="0"/>
              <w:rPr>
                <w:rFonts w:ascii="Times New Roman" w:hAnsi="Times New Roman"/>
                <w:sz w:val="16"/>
                <w:szCs w:val="16"/>
              </w:rPr>
            </w:pPr>
            <w:r w:rsidRPr="007D4C64">
              <w:rPr>
                <w:rFonts w:ascii="Times New Roman" w:hAnsi="Times New Roman"/>
                <w:sz w:val="16"/>
                <w:szCs w:val="16"/>
              </w:rPr>
              <w:t>Interval Nilai</w:t>
            </w:r>
          </w:p>
        </w:tc>
        <w:tc>
          <w:tcPr>
            <w:tcW w:w="850" w:type="dxa"/>
            <w:tcBorders>
              <w:right w:val="single" w:sz="4" w:space="0" w:color="auto"/>
            </w:tcBorders>
            <w:shd w:val="clear" w:color="auto" w:fill="DDD9C3" w:themeFill="background2" w:themeFillShade="E6"/>
            <w:vAlign w:val="center"/>
          </w:tcPr>
          <w:p w:rsidR="007D4C64" w:rsidRPr="007D4C64" w:rsidRDefault="007D4C64" w:rsidP="003B21AA">
            <w:pPr>
              <w:pStyle w:val="ListParagraph"/>
              <w:spacing w:line="360" w:lineRule="auto"/>
              <w:ind w:left="0"/>
              <w:contextualSpacing w:val="0"/>
              <w:rPr>
                <w:rFonts w:ascii="Times New Roman" w:hAnsi="Times New Roman"/>
                <w:sz w:val="16"/>
                <w:szCs w:val="16"/>
              </w:rPr>
            </w:pPr>
            <w:r w:rsidRPr="007D4C64">
              <w:rPr>
                <w:rFonts w:ascii="Times New Roman" w:hAnsi="Times New Roman"/>
                <w:sz w:val="16"/>
                <w:szCs w:val="16"/>
              </w:rPr>
              <w:t>Frekuensi</w:t>
            </w:r>
          </w:p>
        </w:tc>
        <w:tc>
          <w:tcPr>
            <w:tcW w:w="851" w:type="dxa"/>
            <w:tcBorders>
              <w:left w:val="single" w:sz="4" w:space="0" w:color="auto"/>
            </w:tcBorders>
            <w:shd w:val="clear" w:color="auto" w:fill="DDD9C3" w:themeFill="background2" w:themeFillShade="E6"/>
            <w:vAlign w:val="center"/>
          </w:tcPr>
          <w:p w:rsidR="007D4C64" w:rsidRPr="007D4C64" w:rsidRDefault="007D4C64" w:rsidP="003B21AA">
            <w:pPr>
              <w:pStyle w:val="ListParagraph"/>
              <w:spacing w:line="360" w:lineRule="auto"/>
              <w:ind w:left="0"/>
              <w:contextualSpacing w:val="0"/>
              <w:rPr>
                <w:rFonts w:ascii="Times New Roman" w:hAnsi="Times New Roman"/>
                <w:sz w:val="16"/>
                <w:szCs w:val="16"/>
              </w:rPr>
            </w:pPr>
            <w:r w:rsidRPr="007D4C64">
              <w:rPr>
                <w:rFonts w:ascii="Times New Roman" w:hAnsi="Times New Roman"/>
                <w:sz w:val="16"/>
                <w:szCs w:val="16"/>
              </w:rPr>
              <w:t>Persentase</w:t>
            </w:r>
          </w:p>
        </w:tc>
      </w:tr>
      <w:tr w:rsidR="007D4C64" w:rsidRPr="007D4C64" w:rsidTr="003B21AA">
        <w:trPr>
          <w:trHeight w:val="134"/>
        </w:trPr>
        <w:tc>
          <w:tcPr>
            <w:tcW w:w="1057" w:type="dxa"/>
            <w:vAlign w:val="center"/>
          </w:tcPr>
          <w:p w:rsidR="007D4C64" w:rsidRPr="007D4C64" w:rsidRDefault="007D4C64" w:rsidP="003B21AA">
            <w:pPr>
              <w:pStyle w:val="ListParagraph"/>
              <w:spacing w:line="360" w:lineRule="auto"/>
              <w:ind w:left="0"/>
              <w:contextualSpacing w:val="0"/>
              <w:rPr>
                <w:rFonts w:ascii="Times New Roman" w:hAnsi="Times New Roman"/>
                <w:sz w:val="16"/>
                <w:szCs w:val="16"/>
              </w:rPr>
            </w:pPr>
            <w:r w:rsidRPr="007D4C64">
              <w:rPr>
                <w:rFonts w:ascii="Times New Roman" w:hAnsi="Times New Roman"/>
                <w:sz w:val="16"/>
                <w:szCs w:val="16"/>
              </w:rPr>
              <w:t>BAIK SEKALI</w:t>
            </w:r>
          </w:p>
        </w:tc>
        <w:tc>
          <w:tcPr>
            <w:tcW w:w="1070" w:type="dxa"/>
            <w:vAlign w:val="center"/>
          </w:tcPr>
          <w:p w:rsidR="007D4C64" w:rsidRPr="007D4C64" w:rsidRDefault="007D4C64" w:rsidP="003B21AA">
            <w:pPr>
              <w:pStyle w:val="ListParagraph"/>
              <w:spacing w:line="360" w:lineRule="auto"/>
              <w:ind w:left="0"/>
              <w:contextualSpacing w:val="0"/>
              <w:rPr>
                <w:rFonts w:ascii="Times New Roman" w:hAnsi="Times New Roman"/>
                <w:sz w:val="16"/>
                <w:szCs w:val="16"/>
              </w:rPr>
            </w:pPr>
            <w:r w:rsidRPr="007D4C64">
              <w:rPr>
                <w:rFonts w:ascii="Times New Roman" w:hAnsi="Times New Roman"/>
                <w:sz w:val="16"/>
                <w:szCs w:val="16"/>
              </w:rPr>
              <w:t>41 ≤</w:t>
            </w:r>
          </w:p>
        </w:tc>
        <w:tc>
          <w:tcPr>
            <w:tcW w:w="850" w:type="dxa"/>
            <w:tcBorders>
              <w:right w:val="single" w:sz="4" w:space="0" w:color="auto"/>
            </w:tcBorders>
            <w:vAlign w:val="center"/>
          </w:tcPr>
          <w:p w:rsidR="007D4C64" w:rsidRPr="007D4C64" w:rsidRDefault="007D4C64" w:rsidP="003B21AA">
            <w:pPr>
              <w:pStyle w:val="ListParagraph"/>
              <w:spacing w:line="360" w:lineRule="auto"/>
              <w:ind w:left="0"/>
              <w:contextualSpacing w:val="0"/>
              <w:rPr>
                <w:rFonts w:ascii="Times New Roman" w:hAnsi="Times New Roman"/>
                <w:sz w:val="16"/>
                <w:szCs w:val="16"/>
              </w:rPr>
            </w:pPr>
            <w:r w:rsidRPr="007D4C64">
              <w:rPr>
                <w:rFonts w:ascii="Times New Roman" w:hAnsi="Times New Roman"/>
                <w:sz w:val="16"/>
                <w:szCs w:val="16"/>
              </w:rPr>
              <w:t>6</w:t>
            </w:r>
          </w:p>
        </w:tc>
        <w:tc>
          <w:tcPr>
            <w:tcW w:w="851" w:type="dxa"/>
            <w:tcBorders>
              <w:left w:val="single" w:sz="4" w:space="0" w:color="auto"/>
            </w:tcBorders>
            <w:vAlign w:val="center"/>
          </w:tcPr>
          <w:p w:rsidR="007D4C64" w:rsidRPr="007D4C64" w:rsidRDefault="007D4C64" w:rsidP="003B21AA">
            <w:pPr>
              <w:pStyle w:val="ListParagraph"/>
              <w:spacing w:line="360" w:lineRule="auto"/>
              <w:ind w:left="0"/>
              <w:contextualSpacing w:val="0"/>
              <w:rPr>
                <w:rFonts w:ascii="Times New Roman" w:hAnsi="Times New Roman"/>
                <w:sz w:val="16"/>
                <w:szCs w:val="16"/>
              </w:rPr>
            </w:pPr>
            <w:r w:rsidRPr="007D4C64">
              <w:rPr>
                <w:rFonts w:ascii="Times New Roman" w:hAnsi="Times New Roman"/>
                <w:sz w:val="16"/>
                <w:szCs w:val="16"/>
              </w:rPr>
              <w:t>30%</w:t>
            </w:r>
          </w:p>
        </w:tc>
      </w:tr>
      <w:tr w:rsidR="007D4C64" w:rsidRPr="007D4C64" w:rsidTr="003B21AA">
        <w:trPr>
          <w:trHeight w:val="267"/>
        </w:trPr>
        <w:tc>
          <w:tcPr>
            <w:tcW w:w="1057" w:type="dxa"/>
            <w:vAlign w:val="center"/>
          </w:tcPr>
          <w:p w:rsidR="007D4C64" w:rsidRPr="007D4C64" w:rsidRDefault="007D4C64" w:rsidP="003B21AA">
            <w:pPr>
              <w:pStyle w:val="ListParagraph"/>
              <w:spacing w:line="360" w:lineRule="auto"/>
              <w:ind w:left="0"/>
              <w:contextualSpacing w:val="0"/>
              <w:rPr>
                <w:rFonts w:ascii="Times New Roman" w:hAnsi="Times New Roman"/>
                <w:sz w:val="16"/>
                <w:szCs w:val="16"/>
              </w:rPr>
            </w:pPr>
            <w:r w:rsidRPr="007D4C64">
              <w:rPr>
                <w:rFonts w:ascii="Times New Roman" w:hAnsi="Times New Roman"/>
                <w:sz w:val="16"/>
                <w:szCs w:val="16"/>
              </w:rPr>
              <w:t>BAIK</w:t>
            </w:r>
          </w:p>
        </w:tc>
        <w:tc>
          <w:tcPr>
            <w:tcW w:w="1070" w:type="dxa"/>
            <w:vAlign w:val="center"/>
          </w:tcPr>
          <w:p w:rsidR="007D4C64" w:rsidRPr="007D4C64" w:rsidRDefault="007D4C64" w:rsidP="003B21AA">
            <w:pPr>
              <w:pStyle w:val="ListParagraph"/>
              <w:spacing w:line="360" w:lineRule="auto"/>
              <w:ind w:left="0"/>
              <w:contextualSpacing w:val="0"/>
              <w:rPr>
                <w:rFonts w:ascii="Times New Roman" w:hAnsi="Times New Roman"/>
                <w:sz w:val="16"/>
                <w:szCs w:val="16"/>
              </w:rPr>
            </w:pPr>
            <w:r w:rsidRPr="007D4C64">
              <w:rPr>
                <w:rFonts w:ascii="Times New Roman" w:hAnsi="Times New Roman"/>
                <w:sz w:val="16"/>
                <w:szCs w:val="16"/>
              </w:rPr>
              <w:t>31 – 40</w:t>
            </w:r>
          </w:p>
        </w:tc>
        <w:tc>
          <w:tcPr>
            <w:tcW w:w="850" w:type="dxa"/>
            <w:tcBorders>
              <w:right w:val="single" w:sz="4" w:space="0" w:color="auto"/>
            </w:tcBorders>
            <w:vAlign w:val="center"/>
          </w:tcPr>
          <w:p w:rsidR="007D4C64" w:rsidRPr="007D4C64" w:rsidRDefault="007D4C64" w:rsidP="003B21AA">
            <w:pPr>
              <w:pStyle w:val="ListParagraph"/>
              <w:spacing w:line="360" w:lineRule="auto"/>
              <w:ind w:left="0"/>
              <w:contextualSpacing w:val="0"/>
              <w:rPr>
                <w:rFonts w:ascii="Times New Roman" w:hAnsi="Times New Roman"/>
                <w:sz w:val="16"/>
                <w:szCs w:val="16"/>
              </w:rPr>
            </w:pPr>
            <w:r w:rsidRPr="007D4C64">
              <w:rPr>
                <w:rFonts w:ascii="Times New Roman" w:hAnsi="Times New Roman"/>
                <w:sz w:val="16"/>
                <w:szCs w:val="16"/>
              </w:rPr>
              <w:t>8</w:t>
            </w:r>
          </w:p>
        </w:tc>
        <w:tc>
          <w:tcPr>
            <w:tcW w:w="851" w:type="dxa"/>
            <w:tcBorders>
              <w:left w:val="single" w:sz="4" w:space="0" w:color="auto"/>
            </w:tcBorders>
            <w:vAlign w:val="center"/>
          </w:tcPr>
          <w:p w:rsidR="007D4C64" w:rsidRPr="007D4C64" w:rsidRDefault="007D4C64" w:rsidP="003B21AA">
            <w:pPr>
              <w:pStyle w:val="ListParagraph"/>
              <w:spacing w:line="360" w:lineRule="auto"/>
              <w:ind w:left="0"/>
              <w:contextualSpacing w:val="0"/>
              <w:rPr>
                <w:rFonts w:ascii="Times New Roman" w:hAnsi="Times New Roman"/>
                <w:sz w:val="16"/>
                <w:szCs w:val="16"/>
              </w:rPr>
            </w:pPr>
            <w:r w:rsidRPr="007D4C64">
              <w:rPr>
                <w:rFonts w:ascii="Times New Roman" w:hAnsi="Times New Roman"/>
                <w:sz w:val="16"/>
                <w:szCs w:val="16"/>
              </w:rPr>
              <w:t>40%</w:t>
            </w:r>
          </w:p>
        </w:tc>
      </w:tr>
      <w:tr w:rsidR="007D4C64" w:rsidRPr="007D4C64" w:rsidTr="003B21AA">
        <w:trPr>
          <w:trHeight w:val="260"/>
        </w:trPr>
        <w:tc>
          <w:tcPr>
            <w:tcW w:w="1057" w:type="dxa"/>
            <w:vAlign w:val="center"/>
          </w:tcPr>
          <w:p w:rsidR="007D4C64" w:rsidRPr="007D4C64" w:rsidRDefault="007D4C64" w:rsidP="003B21AA">
            <w:pPr>
              <w:pStyle w:val="ListParagraph"/>
              <w:spacing w:line="360" w:lineRule="auto"/>
              <w:ind w:left="0"/>
              <w:contextualSpacing w:val="0"/>
              <w:rPr>
                <w:rFonts w:ascii="Times New Roman" w:hAnsi="Times New Roman"/>
                <w:sz w:val="16"/>
                <w:szCs w:val="16"/>
              </w:rPr>
            </w:pPr>
            <w:r w:rsidRPr="007D4C64">
              <w:rPr>
                <w:rFonts w:ascii="Times New Roman" w:hAnsi="Times New Roman"/>
                <w:sz w:val="16"/>
                <w:szCs w:val="16"/>
              </w:rPr>
              <w:t>SEDANG</w:t>
            </w:r>
          </w:p>
        </w:tc>
        <w:tc>
          <w:tcPr>
            <w:tcW w:w="1070" w:type="dxa"/>
            <w:vAlign w:val="center"/>
          </w:tcPr>
          <w:p w:rsidR="007D4C64" w:rsidRPr="007D4C64" w:rsidRDefault="007D4C64" w:rsidP="003B21AA">
            <w:pPr>
              <w:pStyle w:val="ListParagraph"/>
              <w:spacing w:line="360" w:lineRule="auto"/>
              <w:ind w:left="0"/>
              <w:contextualSpacing w:val="0"/>
              <w:rPr>
                <w:rFonts w:ascii="Times New Roman" w:hAnsi="Times New Roman"/>
                <w:sz w:val="16"/>
                <w:szCs w:val="16"/>
              </w:rPr>
            </w:pPr>
            <w:r w:rsidRPr="007D4C64">
              <w:rPr>
                <w:rFonts w:ascii="Times New Roman" w:hAnsi="Times New Roman"/>
                <w:sz w:val="16"/>
                <w:szCs w:val="16"/>
              </w:rPr>
              <w:t>21 – 30</w:t>
            </w:r>
          </w:p>
        </w:tc>
        <w:tc>
          <w:tcPr>
            <w:tcW w:w="850" w:type="dxa"/>
            <w:tcBorders>
              <w:right w:val="single" w:sz="4" w:space="0" w:color="auto"/>
            </w:tcBorders>
            <w:vAlign w:val="center"/>
          </w:tcPr>
          <w:p w:rsidR="007D4C64" w:rsidRPr="007D4C64" w:rsidRDefault="007D4C64" w:rsidP="003B21AA">
            <w:pPr>
              <w:pStyle w:val="ListParagraph"/>
              <w:spacing w:line="360" w:lineRule="auto"/>
              <w:ind w:left="0"/>
              <w:contextualSpacing w:val="0"/>
              <w:rPr>
                <w:rFonts w:ascii="Times New Roman" w:hAnsi="Times New Roman"/>
                <w:sz w:val="16"/>
                <w:szCs w:val="16"/>
              </w:rPr>
            </w:pPr>
            <w:r w:rsidRPr="007D4C64">
              <w:rPr>
                <w:rFonts w:ascii="Times New Roman" w:hAnsi="Times New Roman"/>
                <w:sz w:val="16"/>
                <w:szCs w:val="16"/>
              </w:rPr>
              <w:t>3</w:t>
            </w:r>
          </w:p>
        </w:tc>
        <w:tc>
          <w:tcPr>
            <w:tcW w:w="851" w:type="dxa"/>
            <w:tcBorders>
              <w:left w:val="single" w:sz="4" w:space="0" w:color="auto"/>
            </w:tcBorders>
            <w:vAlign w:val="center"/>
          </w:tcPr>
          <w:p w:rsidR="007D4C64" w:rsidRPr="007D4C64" w:rsidRDefault="007D4C64" w:rsidP="003B21AA">
            <w:pPr>
              <w:pStyle w:val="ListParagraph"/>
              <w:spacing w:line="360" w:lineRule="auto"/>
              <w:ind w:left="0"/>
              <w:contextualSpacing w:val="0"/>
              <w:rPr>
                <w:rFonts w:ascii="Times New Roman" w:hAnsi="Times New Roman"/>
                <w:sz w:val="16"/>
                <w:szCs w:val="16"/>
              </w:rPr>
            </w:pPr>
            <w:r w:rsidRPr="007D4C64">
              <w:rPr>
                <w:rFonts w:ascii="Times New Roman" w:hAnsi="Times New Roman"/>
                <w:sz w:val="16"/>
                <w:szCs w:val="16"/>
              </w:rPr>
              <w:t>15%</w:t>
            </w:r>
          </w:p>
        </w:tc>
      </w:tr>
      <w:tr w:rsidR="007D4C64" w:rsidRPr="007D4C64" w:rsidTr="003B21AA">
        <w:trPr>
          <w:trHeight w:val="391"/>
        </w:trPr>
        <w:tc>
          <w:tcPr>
            <w:tcW w:w="1057" w:type="dxa"/>
            <w:vAlign w:val="center"/>
          </w:tcPr>
          <w:p w:rsidR="007D4C64" w:rsidRPr="007D4C64" w:rsidRDefault="007D4C64" w:rsidP="003B21AA">
            <w:pPr>
              <w:pStyle w:val="ListParagraph"/>
              <w:spacing w:line="360" w:lineRule="auto"/>
              <w:ind w:left="0"/>
              <w:contextualSpacing w:val="0"/>
              <w:rPr>
                <w:rFonts w:ascii="Times New Roman" w:hAnsi="Times New Roman"/>
                <w:sz w:val="16"/>
                <w:szCs w:val="16"/>
              </w:rPr>
            </w:pPr>
            <w:r w:rsidRPr="007D4C64">
              <w:rPr>
                <w:rFonts w:ascii="Times New Roman" w:hAnsi="Times New Roman"/>
                <w:sz w:val="16"/>
                <w:szCs w:val="16"/>
              </w:rPr>
              <w:t>KURANG</w:t>
            </w:r>
          </w:p>
        </w:tc>
        <w:tc>
          <w:tcPr>
            <w:tcW w:w="1070" w:type="dxa"/>
            <w:vAlign w:val="center"/>
          </w:tcPr>
          <w:p w:rsidR="007D4C64" w:rsidRPr="007D4C64" w:rsidRDefault="007D4C64" w:rsidP="003B21AA">
            <w:pPr>
              <w:pStyle w:val="ListParagraph"/>
              <w:spacing w:line="360" w:lineRule="auto"/>
              <w:ind w:left="0"/>
              <w:contextualSpacing w:val="0"/>
              <w:rPr>
                <w:rFonts w:ascii="Times New Roman" w:hAnsi="Times New Roman"/>
                <w:sz w:val="16"/>
                <w:szCs w:val="16"/>
              </w:rPr>
            </w:pPr>
            <w:r w:rsidRPr="007D4C64">
              <w:rPr>
                <w:rFonts w:ascii="Times New Roman" w:hAnsi="Times New Roman"/>
                <w:sz w:val="16"/>
                <w:szCs w:val="16"/>
              </w:rPr>
              <w:t>≤ 20</w:t>
            </w:r>
          </w:p>
        </w:tc>
        <w:tc>
          <w:tcPr>
            <w:tcW w:w="850" w:type="dxa"/>
            <w:tcBorders>
              <w:right w:val="single" w:sz="4" w:space="0" w:color="auto"/>
            </w:tcBorders>
            <w:vAlign w:val="center"/>
          </w:tcPr>
          <w:p w:rsidR="007D4C64" w:rsidRPr="003B21AA" w:rsidRDefault="007D4C64" w:rsidP="003B21AA">
            <w:pPr>
              <w:pStyle w:val="ListParagraph"/>
              <w:spacing w:line="360" w:lineRule="auto"/>
              <w:ind w:left="0"/>
              <w:contextualSpacing w:val="0"/>
              <w:rPr>
                <w:rFonts w:ascii="Times New Roman" w:hAnsi="Times New Roman"/>
                <w:sz w:val="16"/>
                <w:szCs w:val="16"/>
                <w:lang w:val="id-ID"/>
              </w:rPr>
            </w:pPr>
            <w:r w:rsidRPr="007D4C64">
              <w:rPr>
                <w:rFonts w:ascii="Times New Roman" w:hAnsi="Times New Roman"/>
                <w:sz w:val="16"/>
                <w:szCs w:val="16"/>
              </w:rPr>
              <w:t>3</w:t>
            </w:r>
          </w:p>
        </w:tc>
        <w:tc>
          <w:tcPr>
            <w:tcW w:w="851" w:type="dxa"/>
            <w:tcBorders>
              <w:left w:val="single" w:sz="4" w:space="0" w:color="auto"/>
            </w:tcBorders>
            <w:vAlign w:val="center"/>
          </w:tcPr>
          <w:p w:rsidR="007D4C64" w:rsidRPr="007D4C64" w:rsidRDefault="007D4C64" w:rsidP="003B21AA">
            <w:pPr>
              <w:pStyle w:val="ListParagraph"/>
              <w:spacing w:line="360" w:lineRule="auto"/>
              <w:ind w:left="0"/>
              <w:contextualSpacing w:val="0"/>
              <w:rPr>
                <w:rFonts w:ascii="Times New Roman" w:hAnsi="Times New Roman"/>
                <w:sz w:val="16"/>
                <w:szCs w:val="16"/>
              </w:rPr>
            </w:pPr>
            <w:r w:rsidRPr="007D4C64">
              <w:rPr>
                <w:rFonts w:ascii="Times New Roman" w:hAnsi="Times New Roman"/>
                <w:sz w:val="16"/>
                <w:szCs w:val="16"/>
              </w:rPr>
              <w:t>15%</w:t>
            </w:r>
          </w:p>
        </w:tc>
      </w:tr>
      <w:tr w:rsidR="007D4C64" w:rsidRPr="007D4C64" w:rsidTr="003B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4"/>
        </w:trPr>
        <w:tc>
          <w:tcPr>
            <w:tcW w:w="2127" w:type="dxa"/>
            <w:gridSpan w:val="2"/>
            <w:vAlign w:val="center"/>
          </w:tcPr>
          <w:p w:rsidR="007D4C64" w:rsidRPr="007D4C64" w:rsidRDefault="007D4C64" w:rsidP="003B21AA">
            <w:pPr>
              <w:spacing w:line="360" w:lineRule="auto"/>
              <w:ind w:left="0"/>
              <w:rPr>
                <w:rFonts w:ascii="Times New Roman" w:hAnsi="Times New Roman"/>
                <w:sz w:val="16"/>
                <w:szCs w:val="16"/>
              </w:rPr>
            </w:pPr>
            <w:r w:rsidRPr="007D4C64">
              <w:rPr>
                <w:rFonts w:ascii="Times New Roman" w:hAnsi="Times New Roman"/>
                <w:sz w:val="16"/>
                <w:szCs w:val="16"/>
              </w:rPr>
              <w:t>JUMLAH</w:t>
            </w:r>
          </w:p>
        </w:tc>
        <w:tc>
          <w:tcPr>
            <w:tcW w:w="850" w:type="dxa"/>
            <w:vAlign w:val="center"/>
          </w:tcPr>
          <w:p w:rsidR="007D4C64" w:rsidRPr="007D4C64" w:rsidRDefault="007D4C64" w:rsidP="003B21AA">
            <w:pPr>
              <w:spacing w:line="360" w:lineRule="auto"/>
              <w:ind w:left="0"/>
              <w:rPr>
                <w:rFonts w:ascii="Times New Roman" w:hAnsi="Times New Roman"/>
                <w:sz w:val="16"/>
                <w:szCs w:val="16"/>
              </w:rPr>
            </w:pPr>
            <w:r w:rsidRPr="007D4C64">
              <w:rPr>
                <w:rFonts w:ascii="Times New Roman" w:hAnsi="Times New Roman"/>
                <w:sz w:val="16"/>
                <w:szCs w:val="16"/>
              </w:rPr>
              <w:t>20</w:t>
            </w:r>
          </w:p>
        </w:tc>
        <w:tc>
          <w:tcPr>
            <w:tcW w:w="851" w:type="dxa"/>
            <w:vAlign w:val="center"/>
          </w:tcPr>
          <w:p w:rsidR="007D4C64" w:rsidRPr="007D4C64" w:rsidRDefault="007D4C64" w:rsidP="003B21AA">
            <w:pPr>
              <w:spacing w:line="360" w:lineRule="auto"/>
              <w:ind w:left="0"/>
              <w:rPr>
                <w:rFonts w:ascii="Times New Roman" w:hAnsi="Times New Roman"/>
                <w:sz w:val="16"/>
                <w:szCs w:val="16"/>
              </w:rPr>
            </w:pPr>
            <w:r w:rsidRPr="007D4C64">
              <w:rPr>
                <w:rFonts w:ascii="Times New Roman" w:hAnsi="Times New Roman"/>
                <w:sz w:val="16"/>
                <w:szCs w:val="16"/>
              </w:rPr>
              <w:t>100%</w:t>
            </w:r>
          </w:p>
        </w:tc>
      </w:tr>
    </w:tbl>
    <w:p w:rsidR="007506B4" w:rsidRDefault="007506B4" w:rsidP="007506B4">
      <w:pPr>
        <w:widowControl w:val="0"/>
        <w:autoSpaceDE w:val="0"/>
        <w:autoSpaceDN w:val="0"/>
        <w:adjustRightInd w:val="0"/>
        <w:spacing w:before="0" w:beforeAutospacing="0" w:after="0" w:afterAutospacing="0"/>
        <w:ind w:left="0" w:right="0" w:firstLine="567"/>
        <w:jc w:val="both"/>
        <w:rPr>
          <w:rFonts w:ascii="Times New Roman" w:eastAsiaTheme="minorEastAsia" w:hAnsi="Times New Roman" w:cs="Times New Roman"/>
          <w:bCs/>
          <w:sz w:val="24"/>
          <w:szCs w:val="24"/>
          <w:lang w:val="id-ID" w:eastAsia="id-ID"/>
        </w:rPr>
      </w:pPr>
    </w:p>
    <w:p w:rsidR="007523EF" w:rsidRDefault="007506B4" w:rsidP="007523EF">
      <w:pPr>
        <w:widowControl w:val="0"/>
        <w:autoSpaceDE w:val="0"/>
        <w:autoSpaceDN w:val="0"/>
        <w:adjustRightInd w:val="0"/>
        <w:spacing w:before="0" w:beforeAutospacing="0" w:after="0" w:afterAutospacing="0" w:line="276" w:lineRule="auto"/>
        <w:ind w:left="0" w:right="0" w:firstLine="567"/>
        <w:jc w:val="both"/>
        <w:rPr>
          <w:rFonts w:ascii="Times New Roman" w:eastAsiaTheme="minorEastAsia" w:hAnsi="Times New Roman" w:cs="Times New Roman"/>
          <w:bCs/>
          <w:sz w:val="24"/>
          <w:szCs w:val="24"/>
          <w:lang w:val="id-ID" w:eastAsia="id-ID"/>
        </w:rPr>
      </w:pPr>
      <w:r w:rsidRPr="007506B4">
        <w:rPr>
          <w:rFonts w:ascii="Times New Roman" w:eastAsiaTheme="minorEastAsia" w:hAnsi="Times New Roman" w:cs="Times New Roman"/>
          <w:bCs/>
          <w:sz w:val="24"/>
          <w:szCs w:val="24"/>
          <w:lang w:val="id-ID" w:eastAsia="id-ID"/>
        </w:rPr>
        <w:t>Dari uraian di atas, jika ditampilkan dalam bentuk diagram dapat dilihat pada grafik berikut:</w:t>
      </w:r>
    </w:p>
    <w:p w:rsidR="00885665" w:rsidRDefault="00885665" w:rsidP="00885665">
      <w:pPr>
        <w:widowControl w:val="0"/>
        <w:autoSpaceDE w:val="0"/>
        <w:autoSpaceDN w:val="0"/>
        <w:adjustRightInd w:val="0"/>
        <w:spacing w:before="0" w:beforeAutospacing="0" w:after="0" w:afterAutospacing="0"/>
        <w:ind w:left="0" w:right="0"/>
        <w:rPr>
          <w:rFonts w:ascii="Times New Roman" w:eastAsiaTheme="minorEastAsia" w:hAnsi="Times New Roman" w:cs="Times New Roman"/>
          <w:b/>
          <w:bCs/>
          <w:sz w:val="24"/>
          <w:szCs w:val="24"/>
          <w:lang w:val="id-ID" w:eastAsia="id-ID"/>
        </w:rPr>
      </w:pPr>
      <w:r w:rsidRPr="00885665">
        <w:rPr>
          <w:rFonts w:ascii="Times New Roman" w:eastAsiaTheme="minorEastAsia" w:hAnsi="Times New Roman" w:cs="Times New Roman"/>
          <w:b/>
          <w:bCs/>
          <w:sz w:val="24"/>
          <w:szCs w:val="24"/>
          <w:lang w:val="id-ID" w:eastAsia="id-ID"/>
        </w:rPr>
        <w:t>Grafik 4.3 Hasil Tes Servis Panjang Siklus I</w:t>
      </w:r>
      <w:r>
        <w:rPr>
          <w:rFonts w:ascii="Times New Roman" w:eastAsiaTheme="minorEastAsia" w:hAnsi="Times New Roman" w:cs="Times New Roman"/>
          <w:b/>
          <w:bCs/>
          <w:sz w:val="24"/>
          <w:szCs w:val="24"/>
          <w:lang w:val="id-ID" w:eastAsia="id-ID"/>
        </w:rPr>
        <w:t>I</w:t>
      </w:r>
    </w:p>
    <w:p w:rsidR="003B21AA" w:rsidRPr="00885665" w:rsidRDefault="003B21AA" w:rsidP="00885665">
      <w:pPr>
        <w:widowControl w:val="0"/>
        <w:autoSpaceDE w:val="0"/>
        <w:autoSpaceDN w:val="0"/>
        <w:adjustRightInd w:val="0"/>
        <w:spacing w:before="0" w:beforeAutospacing="0" w:after="0" w:afterAutospacing="0"/>
        <w:ind w:left="0" w:right="0"/>
        <w:rPr>
          <w:rFonts w:ascii="Times New Roman" w:eastAsiaTheme="minorEastAsia" w:hAnsi="Times New Roman" w:cs="Times New Roman"/>
          <w:b/>
          <w:bCs/>
          <w:sz w:val="24"/>
          <w:szCs w:val="24"/>
          <w:lang w:val="id-ID" w:eastAsia="id-ID"/>
        </w:rPr>
      </w:pPr>
    </w:p>
    <w:p w:rsidR="003E5CC1" w:rsidRPr="003B21AA" w:rsidRDefault="003B21AA" w:rsidP="003B21AA">
      <w:pPr>
        <w:widowControl w:val="0"/>
        <w:autoSpaceDE w:val="0"/>
        <w:autoSpaceDN w:val="0"/>
        <w:adjustRightInd w:val="0"/>
        <w:spacing w:before="0" w:beforeAutospacing="0" w:after="0" w:afterAutospacing="0" w:line="276" w:lineRule="auto"/>
        <w:ind w:left="0" w:right="0"/>
        <w:rPr>
          <w:rFonts w:ascii="Times New Roman" w:eastAsiaTheme="minorEastAsia" w:hAnsi="Times New Roman" w:cs="Times New Roman"/>
          <w:b/>
          <w:bCs/>
          <w:sz w:val="24"/>
          <w:szCs w:val="24"/>
          <w:lang w:val="id-ID" w:eastAsia="id-ID"/>
        </w:rPr>
      </w:pPr>
      <w:r w:rsidRPr="003B21AA">
        <w:rPr>
          <w:rFonts w:ascii="Times New Roman" w:eastAsiaTheme="minorEastAsia" w:hAnsi="Times New Roman" w:cs="Times New Roman"/>
          <w:b/>
          <w:bCs/>
          <w:sz w:val="24"/>
          <w:szCs w:val="24"/>
          <w:lang w:val="id-ID" w:eastAsia="id-ID"/>
        </w:rPr>
        <w:t>Ta</w:t>
      </w:r>
      <w:r w:rsidR="0018368C">
        <w:rPr>
          <w:rFonts w:ascii="Times New Roman" w:eastAsiaTheme="minorEastAsia" w:hAnsi="Times New Roman" w:cs="Times New Roman"/>
          <w:b/>
          <w:bCs/>
          <w:sz w:val="24"/>
          <w:szCs w:val="24"/>
          <w:lang w:val="id-ID" w:eastAsia="id-ID"/>
        </w:rPr>
        <w:t>bel 4.4</w:t>
      </w:r>
      <w:r>
        <w:rPr>
          <w:rFonts w:ascii="Times New Roman" w:eastAsiaTheme="minorEastAsia" w:hAnsi="Times New Roman" w:cs="Times New Roman"/>
          <w:b/>
          <w:bCs/>
          <w:sz w:val="24"/>
          <w:szCs w:val="24"/>
          <w:lang w:val="id-ID" w:eastAsia="id-ID"/>
        </w:rPr>
        <w:t xml:space="preserve"> Hasil Tes Servis Pendek</w:t>
      </w:r>
      <w:r w:rsidRPr="003B21AA">
        <w:rPr>
          <w:rFonts w:ascii="Times New Roman" w:eastAsiaTheme="minorEastAsia" w:hAnsi="Times New Roman" w:cs="Times New Roman"/>
          <w:b/>
          <w:bCs/>
          <w:sz w:val="24"/>
          <w:szCs w:val="24"/>
          <w:lang w:val="id-ID" w:eastAsia="id-ID"/>
        </w:rPr>
        <w:t xml:space="preserve"> Siklus II</w:t>
      </w:r>
    </w:p>
    <w:tbl>
      <w:tblPr>
        <w:tblStyle w:val="TableGrid"/>
        <w:tblW w:w="0" w:type="auto"/>
        <w:tblInd w:w="108" w:type="dxa"/>
        <w:tblLook w:val="04A0"/>
      </w:tblPr>
      <w:tblGrid>
        <w:gridCol w:w="1159"/>
        <w:gridCol w:w="1017"/>
        <w:gridCol w:w="791"/>
        <w:gridCol w:w="835"/>
      </w:tblGrid>
      <w:tr w:rsidR="003B21AA" w:rsidRPr="003B21AA" w:rsidTr="003B21AA">
        <w:trPr>
          <w:trHeight w:val="495"/>
        </w:trPr>
        <w:tc>
          <w:tcPr>
            <w:tcW w:w="0" w:type="auto"/>
            <w:shd w:val="clear" w:color="auto" w:fill="DDD9C3" w:themeFill="background2" w:themeFillShade="E6"/>
            <w:vAlign w:val="center"/>
          </w:tcPr>
          <w:p w:rsidR="003B21AA" w:rsidRPr="003B21AA" w:rsidRDefault="003B21AA" w:rsidP="00003AE7">
            <w:pPr>
              <w:pStyle w:val="ListParagraph"/>
              <w:spacing w:line="360" w:lineRule="auto"/>
              <w:ind w:left="0"/>
              <w:contextualSpacing w:val="0"/>
              <w:rPr>
                <w:rFonts w:ascii="Times New Roman" w:hAnsi="Times New Roman"/>
                <w:sz w:val="16"/>
                <w:szCs w:val="16"/>
              </w:rPr>
            </w:pPr>
            <w:r w:rsidRPr="003B21AA">
              <w:rPr>
                <w:rFonts w:ascii="Times New Roman" w:hAnsi="Times New Roman"/>
                <w:sz w:val="16"/>
                <w:szCs w:val="16"/>
              </w:rPr>
              <w:t>Kriteria</w:t>
            </w:r>
          </w:p>
        </w:tc>
        <w:tc>
          <w:tcPr>
            <w:tcW w:w="0" w:type="auto"/>
            <w:shd w:val="clear" w:color="auto" w:fill="DDD9C3" w:themeFill="background2" w:themeFillShade="E6"/>
            <w:vAlign w:val="center"/>
          </w:tcPr>
          <w:p w:rsidR="003B21AA" w:rsidRPr="003B21AA" w:rsidRDefault="003B21AA" w:rsidP="00003AE7">
            <w:pPr>
              <w:pStyle w:val="ListParagraph"/>
              <w:spacing w:line="360" w:lineRule="auto"/>
              <w:ind w:left="0"/>
              <w:contextualSpacing w:val="0"/>
              <w:rPr>
                <w:rFonts w:ascii="Times New Roman" w:hAnsi="Times New Roman"/>
                <w:sz w:val="16"/>
                <w:szCs w:val="16"/>
              </w:rPr>
            </w:pPr>
            <w:r w:rsidRPr="003B21AA">
              <w:rPr>
                <w:rFonts w:ascii="Times New Roman" w:hAnsi="Times New Roman"/>
                <w:sz w:val="16"/>
                <w:szCs w:val="16"/>
              </w:rPr>
              <w:t>Interval Nilai</w:t>
            </w:r>
          </w:p>
        </w:tc>
        <w:tc>
          <w:tcPr>
            <w:tcW w:w="0" w:type="auto"/>
            <w:tcBorders>
              <w:right w:val="single" w:sz="4" w:space="0" w:color="auto"/>
            </w:tcBorders>
            <w:shd w:val="clear" w:color="auto" w:fill="DDD9C3" w:themeFill="background2" w:themeFillShade="E6"/>
            <w:vAlign w:val="center"/>
          </w:tcPr>
          <w:p w:rsidR="003B21AA" w:rsidRPr="003B21AA" w:rsidRDefault="003B21AA" w:rsidP="00003AE7">
            <w:pPr>
              <w:pStyle w:val="ListParagraph"/>
              <w:spacing w:line="360" w:lineRule="auto"/>
              <w:ind w:left="0"/>
              <w:contextualSpacing w:val="0"/>
              <w:rPr>
                <w:rFonts w:ascii="Times New Roman" w:hAnsi="Times New Roman"/>
                <w:sz w:val="16"/>
                <w:szCs w:val="16"/>
              </w:rPr>
            </w:pPr>
            <w:r w:rsidRPr="003B21AA">
              <w:rPr>
                <w:rFonts w:ascii="Times New Roman" w:hAnsi="Times New Roman"/>
                <w:sz w:val="16"/>
                <w:szCs w:val="16"/>
              </w:rPr>
              <w:t>Frekuensi</w:t>
            </w:r>
          </w:p>
        </w:tc>
        <w:tc>
          <w:tcPr>
            <w:tcW w:w="835" w:type="dxa"/>
            <w:tcBorders>
              <w:left w:val="single" w:sz="4" w:space="0" w:color="auto"/>
            </w:tcBorders>
            <w:shd w:val="clear" w:color="auto" w:fill="DDD9C3" w:themeFill="background2" w:themeFillShade="E6"/>
            <w:vAlign w:val="center"/>
          </w:tcPr>
          <w:p w:rsidR="003B21AA" w:rsidRPr="003B21AA" w:rsidRDefault="003B21AA" w:rsidP="00003AE7">
            <w:pPr>
              <w:pStyle w:val="ListParagraph"/>
              <w:spacing w:line="360" w:lineRule="auto"/>
              <w:ind w:left="0"/>
              <w:contextualSpacing w:val="0"/>
              <w:rPr>
                <w:rFonts w:ascii="Times New Roman" w:hAnsi="Times New Roman"/>
                <w:sz w:val="16"/>
                <w:szCs w:val="16"/>
              </w:rPr>
            </w:pPr>
            <w:r w:rsidRPr="003B21AA">
              <w:rPr>
                <w:rFonts w:ascii="Times New Roman" w:hAnsi="Times New Roman"/>
                <w:sz w:val="16"/>
                <w:szCs w:val="16"/>
              </w:rPr>
              <w:t>Persentase</w:t>
            </w:r>
          </w:p>
        </w:tc>
      </w:tr>
      <w:tr w:rsidR="003B21AA" w:rsidRPr="003B21AA" w:rsidTr="003B21AA">
        <w:trPr>
          <w:trHeight w:val="134"/>
        </w:trPr>
        <w:tc>
          <w:tcPr>
            <w:tcW w:w="0" w:type="auto"/>
            <w:vAlign w:val="center"/>
          </w:tcPr>
          <w:p w:rsidR="003B21AA" w:rsidRPr="003B21AA" w:rsidRDefault="003B21AA" w:rsidP="00003AE7">
            <w:pPr>
              <w:pStyle w:val="ListParagraph"/>
              <w:spacing w:line="360" w:lineRule="auto"/>
              <w:ind w:left="0"/>
              <w:contextualSpacing w:val="0"/>
              <w:rPr>
                <w:rFonts w:ascii="Times New Roman" w:hAnsi="Times New Roman"/>
                <w:sz w:val="16"/>
                <w:szCs w:val="16"/>
              </w:rPr>
            </w:pPr>
            <w:r w:rsidRPr="003B21AA">
              <w:rPr>
                <w:rFonts w:ascii="Times New Roman" w:hAnsi="Times New Roman"/>
                <w:sz w:val="16"/>
                <w:szCs w:val="16"/>
              </w:rPr>
              <w:t>BAIK SEKALI</w:t>
            </w:r>
          </w:p>
        </w:tc>
        <w:tc>
          <w:tcPr>
            <w:tcW w:w="0" w:type="auto"/>
            <w:vAlign w:val="center"/>
          </w:tcPr>
          <w:p w:rsidR="003B21AA" w:rsidRPr="003B21AA" w:rsidRDefault="003B21AA" w:rsidP="00003AE7">
            <w:pPr>
              <w:pStyle w:val="ListParagraph"/>
              <w:spacing w:line="360" w:lineRule="auto"/>
              <w:ind w:left="0"/>
              <w:contextualSpacing w:val="0"/>
              <w:rPr>
                <w:rFonts w:ascii="Times New Roman" w:hAnsi="Times New Roman"/>
                <w:sz w:val="16"/>
                <w:szCs w:val="16"/>
              </w:rPr>
            </w:pPr>
            <w:r w:rsidRPr="003B21AA">
              <w:rPr>
                <w:rFonts w:ascii="Times New Roman" w:hAnsi="Times New Roman"/>
                <w:sz w:val="16"/>
                <w:szCs w:val="16"/>
              </w:rPr>
              <w:t>41 ≤</w:t>
            </w:r>
          </w:p>
        </w:tc>
        <w:tc>
          <w:tcPr>
            <w:tcW w:w="0" w:type="auto"/>
            <w:tcBorders>
              <w:right w:val="single" w:sz="4" w:space="0" w:color="auto"/>
            </w:tcBorders>
            <w:vAlign w:val="center"/>
          </w:tcPr>
          <w:p w:rsidR="003B21AA" w:rsidRPr="003B21AA" w:rsidRDefault="003B21AA" w:rsidP="00003AE7">
            <w:pPr>
              <w:pStyle w:val="ListParagraph"/>
              <w:spacing w:line="360" w:lineRule="auto"/>
              <w:ind w:left="0"/>
              <w:contextualSpacing w:val="0"/>
              <w:rPr>
                <w:rFonts w:ascii="Times New Roman" w:hAnsi="Times New Roman"/>
                <w:sz w:val="16"/>
                <w:szCs w:val="16"/>
              </w:rPr>
            </w:pPr>
            <w:r w:rsidRPr="003B21AA">
              <w:rPr>
                <w:rFonts w:ascii="Times New Roman" w:hAnsi="Times New Roman"/>
                <w:sz w:val="16"/>
                <w:szCs w:val="16"/>
              </w:rPr>
              <w:t>7</w:t>
            </w:r>
          </w:p>
        </w:tc>
        <w:tc>
          <w:tcPr>
            <w:tcW w:w="835" w:type="dxa"/>
            <w:tcBorders>
              <w:left w:val="single" w:sz="4" w:space="0" w:color="auto"/>
            </w:tcBorders>
            <w:vAlign w:val="center"/>
          </w:tcPr>
          <w:p w:rsidR="003B21AA" w:rsidRPr="003B21AA" w:rsidRDefault="003B21AA" w:rsidP="00003AE7">
            <w:pPr>
              <w:pStyle w:val="ListParagraph"/>
              <w:spacing w:line="360" w:lineRule="auto"/>
              <w:ind w:left="0"/>
              <w:contextualSpacing w:val="0"/>
              <w:rPr>
                <w:rFonts w:ascii="Times New Roman" w:hAnsi="Times New Roman"/>
                <w:sz w:val="16"/>
                <w:szCs w:val="16"/>
              </w:rPr>
            </w:pPr>
            <w:r w:rsidRPr="003B21AA">
              <w:rPr>
                <w:rFonts w:ascii="Times New Roman" w:hAnsi="Times New Roman"/>
                <w:sz w:val="16"/>
                <w:szCs w:val="16"/>
              </w:rPr>
              <w:t>35%</w:t>
            </w:r>
          </w:p>
        </w:tc>
      </w:tr>
      <w:tr w:rsidR="003B21AA" w:rsidRPr="003B21AA" w:rsidTr="003B21AA">
        <w:trPr>
          <w:trHeight w:val="267"/>
        </w:trPr>
        <w:tc>
          <w:tcPr>
            <w:tcW w:w="0" w:type="auto"/>
            <w:vAlign w:val="center"/>
          </w:tcPr>
          <w:p w:rsidR="003B21AA" w:rsidRPr="003B21AA" w:rsidRDefault="003B21AA" w:rsidP="00003AE7">
            <w:pPr>
              <w:pStyle w:val="ListParagraph"/>
              <w:spacing w:line="360" w:lineRule="auto"/>
              <w:ind w:left="0"/>
              <w:contextualSpacing w:val="0"/>
              <w:rPr>
                <w:rFonts w:ascii="Times New Roman" w:hAnsi="Times New Roman"/>
                <w:sz w:val="16"/>
                <w:szCs w:val="16"/>
              </w:rPr>
            </w:pPr>
            <w:r w:rsidRPr="003B21AA">
              <w:rPr>
                <w:rFonts w:ascii="Times New Roman" w:hAnsi="Times New Roman"/>
                <w:sz w:val="16"/>
                <w:szCs w:val="16"/>
              </w:rPr>
              <w:t>BAIK</w:t>
            </w:r>
          </w:p>
        </w:tc>
        <w:tc>
          <w:tcPr>
            <w:tcW w:w="0" w:type="auto"/>
            <w:vAlign w:val="center"/>
          </w:tcPr>
          <w:p w:rsidR="003B21AA" w:rsidRPr="003B21AA" w:rsidRDefault="003B21AA" w:rsidP="00003AE7">
            <w:pPr>
              <w:pStyle w:val="ListParagraph"/>
              <w:spacing w:line="360" w:lineRule="auto"/>
              <w:ind w:left="0"/>
              <w:contextualSpacing w:val="0"/>
              <w:rPr>
                <w:rFonts w:ascii="Times New Roman" w:hAnsi="Times New Roman"/>
                <w:sz w:val="16"/>
                <w:szCs w:val="16"/>
              </w:rPr>
            </w:pPr>
            <w:r w:rsidRPr="003B21AA">
              <w:rPr>
                <w:rFonts w:ascii="Times New Roman" w:hAnsi="Times New Roman"/>
                <w:sz w:val="16"/>
                <w:szCs w:val="16"/>
              </w:rPr>
              <w:t>31 – 40</w:t>
            </w:r>
          </w:p>
        </w:tc>
        <w:tc>
          <w:tcPr>
            <w:tcW w:w="0" w:type="auto"/>
            <w:tcBorders>
              <w:right w:val="single" w:sz="4" w:space="0" w:color="auto"/>
            </w:tcBorders>
            <w:vAlign w:val="center"/>
          </w:tcPr>
          <w:p w:rsidR="003B21AA" w:rsidRPr="003B21AA" w:rsidRDefault="003B21AA" w:rsidP="00003AE7">
            <w:pPr>
              <w:pStyle w:val="ListParagraph"/>
              <w:spacing w:line="360" w:lineRule="auto"/>
              <w:ind w:left="0"/>
              <w:contextualSpacing w:val="0"/>
              <w:rPr>
                <w:rFonts w:ascii="Times New Roman" w:hAnsi="Times New Roman"/>
                <w:sz w:val="16"/>
                <w:szCs w:val="16"/>
              </w:rPr>
            </w:pPr>
            <w:r w:rsidRPr="003B21AA">
              <w:rPr>
                <w:rFonts w:ascii="Times New Roman" w:hAnsi="Times New Roman"/>
                <w:sz w:val="16"/>
                <w:szCs w:val="16"/>
              </w:rPr>
              <w:t>9</w:t>
            </w:r>
          </w:p>
        </w:tc>
        <w:tc>
          <w:tcPr>
            <w:tcW w:w="835" w:type="dxa"/>
            <w:tcBorders>
              <w:left w:val="single" w:sz="4" w:space="0" w:color="auto"/>
            </w:tcBorders>
            <w:vAlign w:val="center"/>
          </w:tcPr>
          <w:p w:rsidR="003B21AA" w:rsidRPr="003B21AA" w:rsidRDefault="003B21AA" w:rsidP="00003AE7">
            <w:pPr>
              <w:pStyle w:val="ListParagraph"/>
              <w:spacing w:line="360" w:lineRule="auto"/>
              <w:ind w:left="0"/>
              <w:contextualSpacing w:val="0"/>
              <w:rPr>
                <w:rFonts w:ascii="Times New Roman" w:hAnsi="Times New Roman"/>
                <w:sz w:val="16"/>
                <w:szCs w:val="16"/>
              </w:rPr>
            </w:pPr>
            <w:r w:rsidRPr="003B21AA">
              <w:rPr>
                <w:rFonts w:ascii="Times New Roman" w:hAnsi="Times New Roman"/>
                <w:sz w:val="16"/>
                <w:szCs w:val="16"/>
              </w:rPr>
              <w:t>45%</w:t>
            </w:r>
          </w:p>
        </w:tc>
      </w:tr>
      <w:tr w:rsidR="003B21AA" w:rsidRPr="003B21AA" w:rsidTr="003B21AA">
        <w:trPr>
          <w:trHeight w:val="147"/>
        </w:trPr>
        <w:tc>
          <w:tcPr>
            <w:tcW w:w="0" w:type="auto"/>
            <w:vAlign w:val="center"/>
          </w:tcPr>
          <w:p w:rsidR="003B21AA" w:rsidRPr="003B21AA" w:rsidRDefault="003B21AA" w:rsidP="00003AE7">
            <w:pPr>
              <w:pStyle w:val="ListParagraph"/>
              <w:spacing w:line="360" w:lineRule="auto"/>
              <w:ind w:left="0"/>
              <w:contextualSpacing w:val="0"/>
              <w:rPr>
                <w:rFonts w:ascii="Times New Roman" w:hAnsi="Times New Roman"/>
                <w:sz w:val="16"/>
                <w:szCs w:val="16"/>
              </w:rPr>
            </w:pPr>
            <w:r w:rsidRPr="003B21AA">
              <w:rPr>
                <w:rFonts w:ascii="Times New Roman" w:hAnsi="Times New Roman"/>
                <w:sz w:val="16"/>
                <w:szCs w:val="16"/>
              </w:rPr>
              <w:t>SEDANG</w:t>
            </w:r>
          </w:p>
        </w:tc>
        <w:tc>
          <w:tcPr>
            <w:tcW w:w="0" w:type="auto"/>
            <w:vAlign w:val="center"/>
          </w:tcPr>
          <w:p w:rsidR="003B21AA" w:rsidRPr="003B21AA" w:rsidRDefault="003B21AA" w:rsidP="00003AE7">
            <w:pPr>
              <w:pStyle w:val="ListParagraph"/>
              <w:spacing w:line="360" w:lineRule="auto"/>
              <w:ind w:left="0"/>
              <w:contextualSpacing w:val="0"/>
              <w:rPr>
                <w:rFonts w:ascii="Times New Roman" w:hAnsi="Times New Roman"/>
                <w:sz w:val="16"/>
                <w:szCs w:val="16"/>
              </w:rPr>
            </w:pPr>
            <w:r w:rsidRPr="003B21AA">
              <w:rPr>
                <w:rFonts w:ascii="Times New Roman" w:hAnsi="Times New Roman"/>
                <w:sz w:val="16"/>
                <w:szCs w:val="16"/>
              </w:rPr>
              <w:t>21 – 30</w:t>
            </w:r>
          </w:p>
        </w:tc>
        <w:tc>
          <w:tcPr>
            <w:tcW w:w="0" w:type="auto"/>
            <w:tcBorders>
              <w:right w:val="single" w:sz="4" w:space="0" w:color="auto"/>
            </w:tcBorders>
            <w:vAlign w:val="center"/>
          </w:tcPr>
          <w:p w:rsidR="003B21AA" w:rsidRPr="003B21AA" w:rsidRDefault="003B21AA" w:rsidP="00003AE7">
            <w:pPr>
              <w:pStyle w:val="ListParagraph"/>
              <w:spacing w:line="360" w:lineRule="auto"/>
              <w:ind w:left="0"/>
              <w:contextualSpacing w:val="0"/>
              <w:rPr>
                <w:rFonts w:ascii="Times New Roman" w:hAnsi="Times New Roman"/>
                <w:sz w:val="16"/>
                <w:szCs w:val="16"/>
              </w:rPr>
            </w:pPr>
            <w:r w:rsidRPr="003B21AA">
              <w:rPr>
                <w:rFonts w:ascii="Times New Roman" w:hAnsi="Times New Roman"/>
                <w:sz w:val="16"/>
                <w:szCs w:val="16"/>
              </w:rPr>
              <w:t>2</w:t>
            </w:r>
          </w:p>
        </w:tc>
        <w:tc>
          <w:tcPr>
            <w:tcW w:w="835" w:type="dxa"/>
            <w:tcBorders>
              <w:left w:val="single" w:sz="4" w:space="0" w:color="auto"/>
            </w:tcBorders>
            <w:vAlign w:val="center"/>
          </w:tcPr>
          <w:p w:rsidR="003B21AA" w:rsidRPr="003B21AA" w:rsidRDefault="003B21AA" w:rsidP="00003AE7">
            <w:pPr>
              <w:pStyle w:val="ListParagraph"/>
              <w:spacing w:line="360" w:lineRule="auto"/>
              <w:ind w:left="0"/>
              <w:contextualSpacing w:val="0"/>
              <w:rPr>
                <w:rFonts w:ascii="Times New Roman" w:hAnsi="Times New Roman"/>
                <w:sz w:val="16"/>
                <w:szCs w:val="16"/>
              </w:rPr>
            </w:pPr>
            <w:r w:rsidRPr="003B21AA">
              <w:rPr>
                <w:rFonts w:ascii="Times New Roman" w:hAnsi="Times New Roman"/>
                <w:sz w:val="16"/>
                <w:szCs w:val="16"/>
              </w:rPr>
              <w:t>10%</w:t>
            </w:r>
          </w:p>
        </w:tc>
      </w:tr>
      <w:tr w:rsidR="003B21AA" w:rsidRPr="003B21AA" w:rsidTr="003B21AA">
        <w:trPr>
          <w:trHeight w:val="294"/>
        </w:trPr>
        <w:tc>
          <w:tcPr>
            <w:tcW w:w="0" w:type="auto"/>
            <w:vAlign w:val="center"/>
          </w:tcPr>
          <w:p w:rsidR="003B21AA" w:rsidRPr="003B21AA" w:rsidRDefault="003B21AA" w:rsidP="00003AE7">
            <w:pPr>
              <w:pStyle w:val="ListParagraph"/>
              <w:spacing w:line="360" w:lineRule="auto"/>
              <w:ind w:left="0"/>
              <w:contextualSpacing w:val="0"/>
              <w:rPr>
                <w:rFonts w:ascii="Times New Roman" w:hAnsi="Times New Roman"/>
                <w:sz w:val="16"/>
                <w:szCs w:val="16"/>
              </w:rPr>
            </w:pPr>
            <w:r w:rsidRPr="003B21AA">
              <w:rPr>
                <w:rFonts w:ascii="Times New Roman" w:hAnsi="Times New Roman"/>
                <w:sz w:val="16"/>
                <w:szCs w:val="16"/>
              </w:rPr>
              <w:t>KURANG</w:t>
            </w:r>
          </w:p>
        </w:tc>
        <w:tc>
          <w:tcPr>
            <w:tcW w:w="0" w:type="auto"/>
            <w:vAlign w:val="center"/>
          </w:tcPr>
          <w:p w:rsidR="003B21AA" w:rsidRPr="003B21AA" w:rsidRDefault="003B21AA" w:rsidP="00003AE7">
            <w:pPr>
              <w:pStyle w:val="ListParagraph"/>
              <w:spacing w:line="360" w:lineRule="auto"/>
              <w:ind w:left="108"/>
              <w:contextualSpacing w:val="0"/>
              <w:rPr>
                <w:rFonts w:ascii="Times New Roman" w:hAnsi="Times New Roman"/>
                <w:sz w:val="16"/>
                <w:szCs w:val="16"/>
              </w:rPr>
            </w:pPr>
            <w:r w:rsidRPr="003B21AA">
              <w:rPr>
                <w:rFonts w:ascii="Times New Roman" w:hAnsi="Times New Roman"/>
                <w:sz w:val="16"/>
                <w:szCs w:val="16"/>
              </w:rPr>
              <w:t>≤ 20</w:t>
            </w:r>
          </w:p>
        </w:tc>
        <w:tc>
          <w:tcPr>
            <w:tcW w:w="0" w:type="auto"/>
            <w:tcBorders>
              <w:right w:val="single" w:sz="4" w:space="0" w:color="auto"/>
            </w:tcBorders>
            <w:vAlign w:val="center"/>
          </w:tcPr>
          <w:p w:rsidR="003B21AA" w:rsidRPr="003B21AA" w:rsidRDefault="003B21AA" w:rsidP="00003AE7">
            <w:pPr>
              <w:pStyle w:val="ListParagraph"/>
              <w:spacing w:line="360" w:lineRule="auto"/>
              <w:ind w:left="0"/>
              <w:contextualSpacing w:val="0"/>
              <w:rPr>
                <w:rFonts w:ascii="Times New Roman" w:hAnsi="Times New Roman"/>
                <w:sz w:val="16"/>
                <w:szCs w:val="16"/>
              </w:rPr>
            </w:pPr>
            <w:r w:rsidRPr="003B21AA">
              <w:rPr>
                <w:rFonts w:ascii="Times New Roman" w:hAnsi="Times New Roman"/>
                <w:sz w:val="16"/>
                <w:szCs w:val="16"/>
              </w:rPr>
              <w:t>2</w:t>
            </w:r>
          </w:p>
        </w:tc>
        <w:tc>
          <w:tcPr>
            <w:tcW w:w="835" w:type="dxa"/>
            <w:tcBorders>
              <w:left w:val="single" w:sz="4" w:space="0" w:color="auto"/>
            </w:tcBorders>
            <w:vAlign w:val="center"/>
          </w:tcPr>
          <w:p w:rsidR="003B21AA" w:rsidRPr="003B21AA" w:rsidRDefault="003B21AA" w:rsidP="00003AE7">
            <w:pPr>
              <w:pStyle w:val="ListParagraph"/>
              <w:spacing w:line="360" w:lineRule="auto"/>
              <w:ind w:left="0"/>
              <w:contextualSpacing w:val="0"/>
              <w:rPr>
                <w:rFonts w:ascii="Times New Roman" w:hAnsi="Times New Roman"/>
                <w:sz w:val="16"/>
                <w:szCs w:val="16"/>
              </w:rPr>
            </w:pPr>
            <w:r w:rsidRPr="003B21AA">
              <w:rPr>
                <w:rFonts w:ascii="Times New Roman" w:hAnsi="Times New Roman"/>
                <w:sz w:val="16"/>
                <w:szCs w:val="16"/>
              </w:rPr>
              <w:t>10%</w:t>
            </w:r>
          </w:p>
        </w:tc>
      </w:tr>
      <w:tr w:rsidR="003B21AA" w:rsidRPr="003B21AA" w:rsidTr="003B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5"/>
        </w:trPr>
        <w:tc>
          <w:tcPr>
            <w:tcW w:w="0" w:type="auto"/>
            <w:gridSpan w:val="2"/>
            <w:vAlign w:val="center"/>
          </w:tcPr>
          <w:p w:rsidR="003B21AA" w:rsidRPr="003B21AA" w:rsidRDefault="003B21AA" w:rsidP="00003AE7">
            <w:pPr>
              <w:spacing w:line="360" w:lineRule="auto"/>
              <w:rPr>
                <w:rFonts w:ascii="Times New Roman" w:hAnsi="Times New Roman"/>
                <w:sz w:val="16"/>
                <w:szCs w:val="16"/>
              </w:rPr>
            </w:pPr>
            <w:r w:rsidRPr="003B21AA">
              <w:rPr>
                <w:rFonts w:ascii="Times New Roman" w:hAnsi="Times New Roman"/>
                <w:sz w:val="16"/>
                <w:szCs w:val="16"/>
              </w:rPr>
              <w:t>JUMLAH</w:t>
            </w:r>
          </w:p>
        </w:tc>
        <w:tc>
          <w:tcPr>
            <w:tcW w:w="0" w:type="auto"/>
            <w:vAlign w:val="center"/>
          </w:tcPr>
          <w:p w:rsidR="003B21AA" w:rsidRPr="003B21AA" w:rsidRDefault="003B21AA" w:rsidP="00003AE7">
            <w:pPr>
              <w:spacing w:line="360" w:lineRule="auto"/>
              <w:rPr>
                <w:rFonts w:ascii="Times New Roman" w:hAnsi="Times New Roman"/>
                <w:sz w:val="16"/>
                <w:szCs w:val="16"/>
              </w:rPr>
            </w:pPr>
            <w:r w:rsidRPr="003B21AA">
              <w:rPr>
                <w:rFonts w:ascii="Times New Roman" w:hAnsi="Times New Roman"/>
                <w:sz w:val="16"/>
                <w:szCs w:val="16"/>
              </w:rPr>
              <w:t>20</w:t>
            </w:r>
          </w:p>
        </w:tc>
        <w:tc>
          <w:tcPr>
            <w:tcW w:w="835" w:type="dxa"/>
            <w:vAlign w:val="center"/>
          </w:tcPr>
          <w:p w:rsidR="003B21AA" w:rsidRPr="003B21AA" w:rsidRDefault="003B21AA" w:rsidP="00003AE7">
            <w:pPr>
              <w:spacing w:line="360" w:lineRule="auto"/>
              <w:rPr>
                <w:rFonts w:ascii="Times New Roman" w:hAnsi="Times New Roman"/>
                <w:sz w:val="16"/>
                <w:szCs w:val="16"/>
              </w:rPr>
            </w:pPr>
            <w:r w:rsidRPr="003B21AA">
              <w:rPr>
                <w:rFonts w:ascii="Times New Roman" w:hAnsi="Times New Roman"/>
                <w:sz w:val="16"/>
                <w:szCs w:val="16"/>
              </w:rPr>
              <w:t>100%</w:t>
            </w:r>
          </w:p>
        </w:tc>
      </w:tr>
    </w:tbl>
    <w:p w:rsidR="003E5CC1" w:rsidRDefault="003E5CC1" w:rsidP="003B21AA">
      <w:pPr>
        <w:widowControl w:val="0"/>
        <w:autoSpaceDE w:val="0"/>
        <w:autoSpaceDN w:val="0"/>
        <w:adjustRightInd w:val="0"/>
        <w:spacing w:before="0" w:beforeAutospacing="0" w:after="0" w:afterAutospacing="0"/>
        <w:ind w:left="0" w:right="0" w:firstLine="567"/>
        <w:jc w:val="both"/>
        <w:rPr>
          <w:rFonts w:ascii="Times New Roman" w:eastAsiaTheme="minorEastAsia" w:hAnsi="Times New Roman" w:cs="Times New Roman"/>
          <w:bCs/>
          <w:sz w:val="24"/>
          <w:szCs w:val="24"/>
          <w:lang w:val="id-ID" w:eastAsia="id-ID"/>
        </w:rPr>
      </w:pPr>
    </w:p>
    <w:p w:rsidR="007523EF" w:rsidRDefault="003B21AA" w:rsidP="007523EF">
      <w:pPr>
        <w:widowControl w:val="0"/>
        <w:autoSpaceDE w:val="0"/>
        <w:autoSpaceDN w:val="0"/>
        <w:adjustRightInd w:val="0"/>
        <w:spacing w:before="0" w:beforeAutospacing="0" w:after="0" w:afterAutospacing="0" w:line="276" w:lineRule="auto"/>
        <w:ind w:left="0" w:right="0" w:firstLine="567"/>
        <w:jc w:val="both"/>
        <w:rPr>
          <w:rFonts w:ascii="Times New Roman" w:eastAsiaTheme="minorEastAsia" w:hAnsi="Times New Roman" w:cs="Times New Roman"/>
          <w:bCs/>
          <w:noProof/>
          <w:sz w:val="24"/>
          <w:szCs w:val="24"/>
          <w:lang w:val="id-ID" w:eastAsia="id-ID"/>
        </w:rPr>
      </w:pPr>
      <w:r w:rsidRPr="003B21AA">
        <w:rPr>
          <w:rFonts w:ascii="Times New Roman" w:eastAsiaTheme="minorEastAsia" w:hAnsi="Times New Roman" w:cs="Times New Roman"/>
          <w:bCs/>
          <w:sz w:val="24"/>
          <w:szCs w:val="24"/>
          <w:lang w:val="id-ID" w:eastAsia="id-ID"/>
        </w:rPr>
        <w:t>Dari uraian di atas, jika ditampilkan dalam bentuk diagram dapat dilihat pada grafik berikut:</w:t>
      </w:r>
    </w:p>
    <w:p w:rsidR="00B7670D" w:rsidRDefault="00B7670D" w:rsidP="00B7670D">
      <w:pPr>
        <w:widowControl w:val="0"/>
        <w:autoSpaceDE w:val="0"/>
        <w:autoSpaceDN w:val="0"/>
        <w:adjustRightInd w:val="0"/>
        <w:spacing w:before="0" w:beforeAutospacing="0" w:after="0" w:afterAutospacing="0" w:line="276" w:lineRule="auto"/>
        <w:ind w:left="0" w:right="0"/>
        <w:rPr>
          <w:rFonts w:ascii="Times New Roman" w:eastAsiaTheme="minorEastAsia" w:hAnsi="Times New Roman" w:cs="Times New Roman"/>
          <w:b/>
          <w:bCs/>
          <w:sz w:val="24"/>
          <w:szCs w:val="24"/>
          <w:lang w:val="id-ID" w:eastAsia="id-ID"/>
        </w:rPr>
      </w:pPr>
      <w:r w:rsidRPr="00B7670D">
        <w:rPr>
          <w:rFonts w:ascii="Times New Roman" w:eastAsiaTheme="minorEastAsia" w:hAnsi="Times New Roman" w:cs="Times New Roman"/>
          <w:b/>
          <w:bCs/>
          <w:sz w:val="24"/>
          <w:szCs w:val="24"/>
          <w:lang w:val="id-ID" w:eastAsia="id-ID"/>
        </w:rPr>
        <w:t>Gra</w:t>
      </w:r>
      <w:r w:rsidR="0018368C">
        <w:rPr>
          <w:rFonts w:ascii="Times New Roman" w:eastAsiaTheme="minorEastAsia" w:hAnsi="Times New Roman" w:cs="Times New Roman"/>
          <w:b/>
          <w:bCs/>
          <w:sz w:val="24"/>
          <w:szCs w:val="24"/>
          <w:lang w:val="id-ID" w:eastAsia="id-ID"/>
        </w:rPr>
        <w:t>fik 4.4</w:t>
      </w:r>
      <w:r>
        <w:rPr>
          <w:rFonts w:ascii="Times New Roman" w:eastAsiaTheme="minorEastAsia" w:hAnsi="Times New Roman" w:cs="Times New Roman"/>
          <w:b/>
          <w:bCs/>
          <w:sz w:val="24"/>
          <w:szCs w:val="24"/>
          <w:lang w:val="id-ID" w:eastAsia="id-ID"/>
        </w:rPr>
        <w:t xml:space="preserve"> Hasil Tes Servis Pendek</w:t>
      </w:r>
      <w:r w:rsidRPr="00B7670D">
        <w:rPr>
          <w:rFonts w:ascii="Times New Roman" w:eastAsiaTheme="minorEastAsia" w:hAnsi="Times New Roman" w:cs="Times New Roman"/>
          <w:b/>
          <w:bCs/>
          <w:sz w:val="24"/>
          <w:szCs w:val="24"/>
          <w:lang w:val="id-ID" w:eastAsia="id-ID"/>
        </w:rPr>
        <w:t xml:space="preserve"> Siklus II</w:t>
      </w:r>
    </w:p>
    <w:p w:rsidR="0018368C" w:rsidRDefault="0018368C" w:rsidP="0018368C">
      <w:pPr>
        <w:widowControl w:val="0"/>
        <w:autoSpaceDE w:val="0"/>
        <w:autoSpaceDN w:val="0"/>
        <w:adjustRightInd w:val="0"/>
        <w:spacing w:before="0" w:beforeAutospacing="0" w:after="0" w:afterAutospacing="0" w:line="276" w:lineRule="auto"/>
        <w:ind w:left="0" w:right="0"/>
        <w:jc w:val="both"/>
        <w:rPr>
          <w:rFonts w:ascii="Times New Roman" w:eastAsiaTheme="minorEastAsia" w:hAnsi="Times New Roman" w:cs="Times New Roman"/>
          <w:b/>
          <w:bCs/>
          <w:sz w:val="24"/>
          <w:szCs w:val="24"/>
          <w:lang w:val="id-ID" w:eastAsia="id-ID"/>
        </w:rPr>
      </w:pPr>
    </w:p>
    <w:p w:rsidR="003B21AA" w:rsidRPr="0018368C" w:rsidRDefault="007523EF" w:rsidP="006A667F">
      <w:pPr>
        <w:widowControl w:val="0"/>
        <w:autoSpaceDE w:val="0"/>
        <w:autoSpaceDN w:val="0"/>
        <w:adjustRightInd w:val="0"/>
        <w:spacing w:before="0" w:beforeAutospacing="0" w:after="0" w:afterAutospacing="0" w:line="276" w:lineRule="auto"/>
        <w:ind w:left="0" w:right="0" w:firstLine="567"/>
        <w:jc w:val="both"/>
        <w:rPr>
          <w:rFonts w:ascii="Times New Roman" w:hAnsi="Times New Roman" w:cs="Times New Roman"/>
          <w:color w:val="333333"/>
          <w:lang w:val="id-ID" w:eastAsia="id-ID"/>
        </w:rPr>
      </w:pPr>
      <w:r w:rsidRPr="0018368C">
        <w:rPr>
          <w:rFonts w:ascii="Times New Roman" w:eastAsiaTheme="minorEastAsia" w:hAnsi="Times New Roman" w:cs="Times New Roman"/>
          <w:b/>
          <w:bCs/>
          <w:noProof/>
          <w:lang w:val="id-ID" w:eastAsia="id-ID"/>
        </w:rPr>
        <w:drawing>
          <wp:anchor distT="0" distB="7620" distL="114300" distR="114300" simplePos="0" relativeHeight="251673600" behindDoc="0" locked="0" layoutInCell="1" allowOverlap="1">
            <wp:simplePos x="0" y="0"/>
            <wp:positionH relativeFrom="margin">
              <wp:align>left</wp:align>
            </wp:positionH>
            <wp:positionV relativeFrom="margin">
              <wp:posOffset>2567940</wp:posOffset>
            </wp:positionV>
            <wp:extent cx="2476500" cy="1178560"/>
            <wp:effectExtent l="19050" t="0" r="19050" b="2540"/>
            <wp:wrapSquare wrapText="bothSides"/>
            <wp:docPr id="29" name="Object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B7670D" w:rsidRPr="0018368C">
        <w:rPr>
          <w:rFonts w:ascii="Times New Roman" w:hAnsi="Times New Roman" w:cs="Times New Roman"/>
          <w:color w:val="333333"/>
          <w:lang w:eastAsia="id-ID"/>
        </w:rPr>
        <w:t>Pada pelaksanaan siklus ke II sudah bisa menunjukan peningkatan yang signifikan dari penerapan model pembelajaran kooperatif tipe STAD terhadap pembelajaran bulu tangkis teknik dasar servis panjang dan servis pendek. Siswa sudah mampu mengikuti dan menyesuaikan diri kegiatan pembelajaran yang telah diterapkan.</w:t>
      </w:r>
    </w:p>
    <w:p w:rsidR="007523EF" w:rsidRDefault="007523EF" w:rsidP="002A71D7">
      <w:pPr>
        <w:widowControl w:val="0"/>
        <w:autoSpaceDE w:val="0"/>
        <w:autoSpaceDN w:val="0"/>
        <w:adjustRightInd w:val="0"/>
        <w:spacing w:before="0" w:beforeAutospacing="0" w:after="0" w:afterAutospacing="0" w:line="360" w:lineRule="auto"/>
        <w:ind w:left="0" w:right="0"/>
        <w:jc w:val="both"/>
        <w:rPr>
          <w:rFonts w:ascii="Times New Roman" w:eastAsiaTheme="minorEastAsia" w:hAnsi="Times New Roman" w:cs="Times New Roman"/>
          <w:b/>
          <w:bCs/>
          <w:sz w:val="24"/>
          <w:szCs w:val="24"/>
          <w:lang w:val="id-ID" w:eastAsia="id-ID"/>
        </w:rPr>
      </w:pPr>
    </w:p>
    <w:p w:rsidR="00773742" w:rsidRPr="007523EF" w:rsidRDefault="007523EF" w:rsidP="002A71D7">
      <w:pPr>
        <w:widowControl w:val="0"/>
        <w:autoSpaceDE w:val="0"/>
        <w:autoSpaceDN w:val="0"/>
        <w:adjustRightInd w:val="0"/>
        <w:spacing w:before="0" w:beforeAutospacing="0" w:after="0" w:afterAutospacing="0" w:line="360" w:lineRule="auto"/>
        <w:ind w:left="0" w:right="0"/>
        <w:jc w:val="both"/>
        <w:rPr>
          <w:rFonts w:ascii="Times New Roman" w:eastAsiaTheme="minorEastAsia" w:hAnsi="Times New Roman" w:cs="Times New Roman"/>
          <w:b/>
          <w:bCs/>
          <w:sz w:val="24"/>
          <w:szCs w:val="24"/>
          <w:lang w:val="id-ID" w:eastAsia="id-ID"/>
        </w:rPr>
      </w:pPr>
      <w:r>
        <w:rPr>
          <w:rFonts w:ascii="Times New Roman" w:eastAsiaTheme="minorEastAsia" w:hAnsi="Times New Roman" w:cs="Times New Roman"/>
          <w:b/>
          <w:bCs/>
          <w:noProof/>
          <w:sz w:val="24"/>
          <w:szCs w:val="24"/>
          <w:lang w:val="id-ID" w:eastAsia="id-ID"/>
        </w:rPr>
        <w:drawing>
          <wp:anchor distT="0" distB="5588" distL="114300" distR="114300" simplePos="0" relativeHeight="251675648" behindDoc="0" locked="0" layoutInCell="1" allowOverlap="1">
            <wp:simplePos x="0" y="0"/>
            <wp:positionH relativeFrom="margin">
              <wp:align>left</wp:align>
            </wp:positionH>
            <wp:positionV relativeFrom="margin">
              <wp:posOffset>6797040</wp:posOffset>
            </wp:positionV>
            <wp:extent cx="2352675" cy="1152525"/>
            <wp:effectExtent l="19050" t="0" r="9525" b="0"/>
            <wp:wrapSquare wrapText="bothSides"/>
            <wp:docPr id="30" name="Object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773742" w:rsidRPr="00773742">
        <w:rPr>
          <w:rFonts w:ascii="Times New Roman" w:eastAsiaTheme="minorEastAsia" w:hAnsi="Times New Roman" w:cs="Times New Roman"/>
          <w:b/>
          <w:bCs/>
          <w:sz w:val="24"/>
          <w:szCs w:val="24"/>
          <w:lang w:eastAsia="id-ID"/>
        </w:rPr>
        <w:t>Pembahasan</w:t>
      </w:r>
    </w:p>
    <w:p w:rsidR="00773742" w:rsidRPr="0018368C" w:rsidRDefault="007B1F0F" w:rsidP="0018368C">
      <w:pPr>
        <w:widowControl w:val="0"/>
        <w:autoSpaceDE w:val="0"/>
        <w:autoSpaceDN w:val="0"/>
        <w:adjustRightInd w:val="0"/>
        <w:spacing w:before="0" w:beforeAutospacing="0" w:after="0" w:afterAutospacing="0" w:line="276" w:lineRule="auto"/>
        <w:ind w:left="0" w:right="0" w:firstLine="567"/>
        <w:jc w:val="both"/>
        <w:rPr>
          <w:rFonts w:ascii="Times New Roman" w:eastAsiaTheme="minorEastAsia" w:hAnsi="Times New Roman" w:cs="Times New Roman"/>
          <w:bCs/>
          <w:lang w:eastAsia="id-ID"/>
        </w:rPr>
      </w:pPr>
      <w:r w:rsidRPr="0018368C">
        <w:rPr>
          <w:rFonts w:ascii="Times New Roman" w:eastAsiaTheme="minorEastAsia" w:hAnsi="Times New Roman" w:cs="Times New Roman"/>
          <w:lang w:val="id-ID" w:eastAsia="id-ID"/>
        </w:rPr>
        <w:t>Penelitian Tindakan Kelas (PTK) ini meliputi II siklus yang terdiri dari siklus I dan siklus II. Setiap siklus terdiri dari beberapa tahapan, yaitu tahapan perencanaan (Planning), tahap tindakan, tahapan pengamatan (Observasi), dan refleksi. Pada siklus II tahap yang dilakukan merupakan perbaikan dari siklus yang sebelumnya. Hasil yang diperoleh pada penelitian ini terdiri data tes yang berupa tingkat pembelajaran teknik dasar servis panjang dan servis pendek bulutangkis melalui model pembelajaran kooperatif tipe STAD. Hasil dari kedua siklus tersebut digunakan untuk mengetahui peningkatan pembelajaran pendidikan jasmani dan kesehatan materi teknik dasar servis panjang dan servis pendek bulutangkis siswa kelas VI SDN I Muarasanding.</w:t>
      </w:r>
    </w:p>
    <w:p w:rsidR="00332F9F" w:rsidRPr="007B1F0F" w:rsidRDefault="007B1F0F" w:rsidP="0018368C">
      <w:pPr>
        <w:pStyle w:val="Heading4"/>
        <w:spacing w:line="276" w:lineRule="auto"/>
        <w:ind w:firstLine="567"/>
        <w:rPr>
          <w:sz w:val="24"/>
          <w:szCs w:val="24"/>
          <w:lang w:val="en-US"/>
        </w:rPr>
      </w:pPr>
      <w:r w:rsidRPr="0018368C">
        <w:rPr>
          <w:rFonts w:ascii="Times New Roman" w:eastAsia="Calibri" w:hAnsi="Times New Roman" w:cs="Times New Roman"/>
          <w:bCs/>
          <w:color w:val="auto"/>
          <w:sz w:val="22"/>
          <w:szCs w:val="22"/>
          <w:lang w:val="en-US"/>
        </w:rPr>
        <w:t>Data yang diperoleh sebelum dan setelah dilaksanakan tindakan menunjukan adanya peningkatan pembelajaran yang ditunjukan dengan hasil pembelajaran siswa.</w:t>
      </w:r>
    </w:p>
    <w:p w:rsidR="00332F9F" w:rsidRDefault="00332F9F" w:rsidP="00332F9F">
      <w:pPr>
        <w:pStyle w:val="Heading2"/>
      </w:pPr>
    </w:p>
    <w:p w:rsidR="00332F9F" w:rsidRPr="0075447F" w:rsidRDefault="00CE4E85" w:rsidP="00332F9F">
      <w:pPr>
        <w:pStyle w:val="Heading2"/>
      </w:pPr>
      <w:r>
        <w:t>KESIMPULAN</w:t>
      </w:r>
      <w:r w:rsidR="00D12676" w:rsidRPr="00D12676">
        <w:rPr>
          <w:i/>
        </w:rPr>
        <w:t>(CONCLUSION)</w:t>
      </w:r>
    </w:p>
    <w:p w:rsidR="0018368C" w:rsidRPr="0018368C" w:rsidRDefault="0018368C" w:rsidP="0018368C">
      <w:pPr>
        <w:spacing w:before="0" w:beforeAutospacing="0" w:after="0" w:afterAutospacing="0" w:line="276" w:lineRule="auto"/>
        <w:ind w:left="0" w:firstLine="567"/>
        <w:jc w:val="both"/>
        <w:rPr>
          <w:rFonts w:ascii="Times New Roman" w:hAnsi="Times New Roman" w:cs="Times New Roman"/>
        </w:rPr>
      </w:pPr>
      <w:r w:rsidRPr="0018368C">
        <w:rPr>
          <w:rFonts w:ascii="Times New Roman" w:hAnsi="Times New Roman" w:cs="Times New Roman"/>
        </w:rPr>
        <w:t xml:space="preserve">Berdasarkan hasil penelitian yang telah dilaksanakan dari siklus I dan siklus II, maka dapat peneliti simpulkan bahwa pembelajaran teknik dasar servis panjang dan servis pendek bulutangkis melalui model pembelajaran kooperatif tipe STAD pada siswa kelas VI SDN I Muarasanding mengalami peningkatan yaitu dari </w:t>
      </w:r>
    </w:p>
    <w:p w:rsidR="0018368C" w:rsidRPr="0018368C" w:rsidRDefault="0018368C" w:rsidP="0018368C">
      <w:pPr>
        <w:spacing w:before="0" w:beforeAutospacing="0" w:after="0" w:afterAutospacing="0" w:line="276" w:lineRule="auto"/>
        <w:ind w:left="0" w:firstLine="567"/>
        <w:jc w:val="both"/>
        <w:rPr>
          <w:rFonts w:ascii="Times New Roman" w:hAnsi="Times New Roman" w:cs="Times New Roman"/>
        </w:rPr>
      </w:pPr>
      <w:r w:rsidRPr="0018368C">
        <w:rPr>
          <w:rFonts w:ascii="Times New Roman" w:hAnsi="Times New Roman" w:cs="Times New Roman"/>
        </w:rPr>
        <w:t xml:space="preserve">Siklus I tes servis panjang dengan kategori baik sekali 3 siswa (15%) kategori </w:t>
      </w:r>
      <w:r w:rsidRPr="0018368C">
        <w:rPr>
          <w:rFonts w:ascii="Times New Roman" w:hAnsi="Times New Roman" w:cs="Times New Roman"/>
        </w:rPr>
        <w:lastRenderedPageBreak/>
        <w:t xml:space="preserve">baik 6 siswa (30%) kategori sedang 4 siswa (20%) dan kategori kurang 7 siswa (35% ) </w:t>
      </w:r>
    </w:p>
    <w:p w:rsidR="0018368C" w:rsidRPr="0018368C" w:rsidRDefault="0018368C" w:rsidP="0018368C">
      <w:pPr>
        <w:spacing w:before="0" w:beforeAutospacing="0" w:after="0" w:afterAutospacing="0" w:line="276" w:lineRule="auto"/>
        <w:ind w:left="0" w:firstLine="567"/>
        <w:jc w:val="both"/>
        <w:rPr>
          <w:rFonts w:ascii="Times New Roman" w:hAnsi="Times New Roman" w:cs="Times New Roman"/>
        </w:rPr>
      </w:pPr>
      <w:r w:rsidRPr="0018368C">
        <w:rPr>
          <w:rFonts w:ascii="Times New Roman" w:hAnsi="Times New Roman" w:cs="Times New Roman"/>
        </w:rPr>
        <w:t xml:space="preserve">Siklus I tes servis pendek dengan katgori baik sekali 6 siswa (30%) kategori baik 7 siswa (35%) kategori sedang 3 siswa (15%) dan kategori kurang 4 siswa (20%). </w:t>
      </w:r>
    </w:p>
    <w:p w:rsidR="0018368C" w:rsidRPr="0018368C" w:rsidRDefault="0018368C" w:rsidP="0018368C">
      <w:pPr>
        <w:spacing w:before="0" w:beforeAutospacing="0" w:after="0" w:afterAutospacing="0" w:line="276" w:lineRule="auto"/>
        <w:ind w:left="0" w:firstLine="567"/>
        <w:jc w:val="both"/>
        <w:rPr>
          <w:rFonts w:ascii="Times New Roman" w:hAnsi="Times New Roman" w:cs="Times New Roman"/>
        </w:rPr>
      </w:pPr>
      <w:r w:rsidRPr="0018368C">
        <w:rPr>
          <w:rFonts w:ascii="Times New Roman" w:hAnsi="Times New Roman" w:cs="Times New Roman"/>
        </w:rPr>
        <w:t>Kemudian pada hasil tes siklus ke II tes servis panjang dengan kategori baik sekali 6 siswa (30%) kategori baik 8 siswa (40%) kategori sedang 3 siswa (15%) dan kategori kurang 3 siswa (15%)</w:t>
      </w:r>
    </w:p>
    <w:p w:rsidR="00D12676" w:rsidRPr="003A6BEB" w:rsidRDefault="0018368C" w:rsidP="0018368C">
      <w:pPr>
        <w:spacing w:before="0" w:beforeAutospacing="0" w:after="0" w:afterAutospacing="0" w:line="276" w:lineRule="auto"/>
        <w:ind w:left="0" w:firstLine="567"/>
        <w:jc w:val="both"/>
        <w:rPr>
          <w:rFonts w:ascii="Calisto MT" w:hAnsi="Calisto MT"/>
          <w:sz w:val="20"/>
          <w:szCs w:val="20"/>
        </w:rPr>
      </w:pPr>
      <w:r w:rsidRPr="0018368C">
        <w:rPr>
          <w:rFonts w:ascii="Times New Roman" w:hAnsi="Times New Roman" w:cs="Times New Roman"/>
        </w:rPr>
        <w:t>Siklus II tes servis pendek dengan kategori baik sekali 7 siswa (35%) kategori baik 9 siswa (45%) kategori sedang 2 siswa (10%) dan kategori kurang 2 siswa (10%). Berdasarkan nilai tes yang diperoleh tersebut, maka dapat dikatakan terjadi peningkatan pada siklus II dari siklus I.</w:t>
      </w:r>
    </w:p>
    <w:p w:rsidR="00CE4E85" w:rsidRPr="00D12676" w:rsidRDefault="00CE4E85" w:rsidP="00CE4E85">
      <w:pPr>
        <w:pStyle w:val="Heading2"/>
        <w:rPr>
          <w:i/>
        </w:rPr>
      </w:pPr>
      <w:r>
        <w:t>DaFTAR PUSTAKA</w:t>
      </w:r>
      <w:r w:rsidR="00D12676" w:rsidRPr="00D12676">
        <w:rPr>
          <w:i/>
        </w:rPr>
        <w:t>(REFERENCE)</w:t>
      </w:r>
    </w:p>
    <w:p w:rsidR="001C604B" w:rsidRPr="001C604B" w:rsidRDefault="00170073" w:rsidP="001C604B">
      <w:pPr>
        <w:widowControl w:val="0"/>
        <w:autoSpaceDE w:val="0"/>
        <w:autoSpaceDN w:val="0"/>
        <w:adjustRightInd w:val="0"/>
        <w:ind w:left="480" w:hanging="480"/>
        <w:rPr>
          <w:rFonts w:ascii="Times New Roman" w:hAnsi="Times New Roman" w:cs="Times New Roman"/>
          <w:noProof/>
          <w:szCs w:val="24"/>
        </w:rPr>
      </w:pPr>
      <w:r>
        <w:rPr>
          <w:rFonts w:ascii="Calisto MT" w:hAnsi="Calisto MT"/>
          <w:sz w:val="20"/>
          <w:szCs w:val="20"/>
        </w:rPr>
        <w:fldChar w:fldCharType="begin" w:fldLock="1"/>
      </w:r>
      <w:r w:rsidR="002239D3">
        <w:rPr>
          <w:rFonts w:ascii="Calisto MT" w:hAnsi="Calisto MT"/>
          <w:sz w:val="20"/>
          <w:szCs w:val="20"/>
        </w:rPr>
        <w:instrText xml:space="preserve">ADDIN Mendeley Bibliography CSL_BIBLIOGRAPHY </w:instrText>
      </w:r>
      <w:r>
        <w:rPr>
          <w:rFonts w:ascii="Calisto MT" w:hAnsi="Calisto MT"/>
          <w:sz w:val="20"/>
          <w:szCs w:val="20"/>
        </w:rPr>
        <w:fldChar w:fldCharType="separate"/>
      </w:r>
      <w:r w:rsidR="00B6505A" w:rsidRPr="00B6505A">
        <w:rPr>
          <w:rFonts w:ascii="Times New Roman" w:hAnsi="Times New Roman" w:cs="Times New Roman"/>
          <w:sz w:val="24"/>
          <w:szCs w:val="24"/>
        </w:rPr>
        <w:t xml:space="preserve"> </w:t>
      </w:r>
      <w:r w:rsidR="00B6505A" w:rsidRPr="0077352E">
        <w:rPr>
          <w:rFonts w:ascii="Times New Roman" w:hAnsi="Times New Roman" w:cs="Times New Roman"/>
          <w:sz w:val="24"/>
          <w:szCs w:val="24"/>
        </w:rPr>
        <w:t xml:space="preserve">Arikunto. (2017). </w:t>
      </w:r>
      <w:r w:rsidR="00B6505A" w:rsidRPr="0077352E">
        <w:rPr>
          <w:rFonts w:ascii="Times New Roman" w:hAnsi="Times New Roman" w:cs="Times New Roman"/>
          <w:i/>
          <w:sz w:val="24"/>
          <w:szCs w:val="24"/>
        </w:rPr>
        <w:t xml:space="preserve">Penelitian Tindakan Kelas. </w:t>
      </w:r>
      <w:r w:rsidR="00B6505A" w:rsidRPr="0077352E">
        <w:rPr>
          <w:rFonts w:ascii="Times New Roman" w:hAnsi="Times New Roman" w:cs="Times New Roman"/>
          <w:sz w:val="24"/>
          <w:szCs w:val="24"/>
        </w:rPr>
        <w:t>Jakarta: PT Bumi Aksara</w:t>
      </w:r>
    </w:p>
    <w:p w:rsidR="001C604B" w:rsidRPr="001C604B" w:rsidRDefault="00B6505A" w:rsidP="001C604B">
      <w:pPr>
        <w:widowControl w:val="0"/>
        <w:autoSpaceDE w:val="0"/>
        <w:autoSpaceDN w:val="0"/>
        <w:adjustRightInd w:val="0"/>
        <w:ind w:left="480" w:hanging="480"/>
        <w:rPr>
          <w:rFonts w:ascii="Times New Roman" w:hAnsi="Times New Roman" w:cs="Times New Roman"/>
          <w:noProof/>
          <w:szCs w:val="24"/>
        </w:rPr>
      </w:pPr>
      <w:r w:rsidRPr="0077352E">
        <w:rPr>
          <w:rFonts w:ascii="Times New Roman" w:hAnsi="Times New Roman" w:cs="Times New Roman"/>
          <w:sz w:val="24"/>
          <w:szCs w:val="24"/>
        </w:rPr>
        <w:t xml:space="preserve">Eggen, Kauchak, 2013. </w:t>
      </w:r>
      <w:r w:rsidRPr="0077352E">
        <w:rPr>
          <w:rFonts w:ascii="Times New Roman" w:hAnsi="Times New Roman" w:cs="Times New Roman"/>
          <w:i/>
          <w:sz w:val="24"/>
          <w:szCs w:val="24"/>
        </w:rPr>
        <w:t xml:space="preserve">Model-Model Pembelajaran Pendidikan Jasmani. </w:t>
      </w:r>
      <w:r w:rsidRPr="0077352E">
        <w:rPr>
          <w:rFonts w:ascii="Times New Roman" w:hAnsi="Times New Roman" w:cs="Times New Roman"/>
          <w:sz w:val="24"/>
          <w:szCs w:val="24"/>
        </w:rPr>
        <w:t>Bandung : Tite Juliantine.</w:t>
      </w:r>
    </w:p>
    <w:p w:rsidR="001C604B" w:rsidRPr="008D1170" w:rsidRDefault="008D1170" w:rsidP="001C604B">
      <w:pPr>
        <w:widowControl w:val="0"/>
        <w:autoSpaceDE w:val="0"/>
        <w:autoSpaceDN w:val="0"/>
        <w:adjustRightInd w:val="0"/>
        <w:ind w:left="480" w:hanging="480"/>
        <w:rPr>
          <w:rFonts w:ascii="Times New Roman" w:hAnsi="Times New Roman" w:cs="Times New Roman"/>
          <w:noProof/>
          <w:szCs w:val="24"/>
          <w:lang w:val="id-ID"/>
        </w:rPr>
      </w:pPr>
      <w:r w:rsidRPr="0077352E">
        <w:rPr>
          <w:rFonts w:ascii="Times New Roman" w:hAnsi="Times New Roman" w:cs="Times New Roman"/>
          <w:sz w:val="24"/>
          <w:szCs w:val="24"/>
        </w:rPr>
        <w:t xml:space="preserve">Fera Indah Rukmana, 2020, </w:t>
      </w:r>
      <w:r w:rsidRPr="0077352E">
        <w:rPr>
          <w:rFonts w:ascii="Times New Roman" w:hAnsi="Times New Roman" w:cs="Times New Roman"/>
          <w:i/>
          <w:sz w:val="24"/>
          <w:szCs w:val="24"/>
        </w:rPr>
        <w:t>PENERAPAN MODEL PEMBELAJARAN KOOPERATIF TIPE STAD (STUDENT TEAMS ACHIEVMENT DIVISION) UNTUK MENINGKATKAN KEAKTIFAN BELAJAR SISWA PADA PEMBELAJARAN TEMATIK KELAS III MADRAS</w:t>
      </w:r>
      <w:r>
        <w:rPr>
          <w:rFonts w:ascii="Times New Roman" w:hAnsi="Times New Roman" w:cs="Times New Roman"/>
          <w:i/>
          <w:sz w:val="24"/>
          <w:szCs w:val="24"/>
        </w:rPr>
        <w:t>AH IBTIDAIYAH NEGERI KOTA JAMBI</w:t>
      </w:r>
      <w:r>
        <w:rPr>
          <w:rFonts w:ascii="Times New Roman" w:hAnsi="Times New Roman" w:cs="Times New Roman"/>
          <w:i/>
          <w:sz w:val="24"/>
          <w:szCs w:val="24"/>
          <w:lang w:val="id-ID"/>
        </w:rPr>
        <w:t>.</w:t>
      </w:r>
    </w:p>
    <w:p w:rsidR="001C604B" w:rsidRDefault="001C604B" w:rsidP="001C604B">
      <w:pPr>
        <w:widowControl w:val="0"/>
        <w:autoSpaceDE w:val="0"/>
        <w:autoSpaceDN w:val="0"/>
        <w:adjustRightInd w:val="0"/>
        <w:ind w:left="480" w:hanging="480"/>
        <w:rPr>
          <w:rFonts w:ascii="Times New Roman" w:hAnsi="Times New Roman" w:cs="Times New Roman"/>
          <w:noProof/>
          <w:szCs w:val="24"/>
          <w:lang w:val="id-ID"/>
        </w:rPr>
      </w:pPr>
      <w:r w:rsidRPr="001C604B">
        <w:rPr>
          <w:rFonts w:ascii="Times New Roman" w:hAnsi="Times New Roman" w:cs="Times New Roman"/>
          <w:noProof/>
          <w:szCs w:val="24"/>
        </w:rPr>
        <w:t xml:space="preserve">Musfiqon. (2012). PENERAPAN MODEL PEMBELAJARAN KOOPERATIF TIPE STAD TERHADAP HASIL BELAJAR KOGNITIF, MOTIVASI, DAN AKTIVITAS BELAJAR SISWA PADA KONSEP EKOSISTEM DI MTSN MODEL BANDA ACEH. </w:t>
      </w:r>
      <w:r w:rsidRPr="001C604B">
        <w:rPr>
          <w:rFonts w:ascii="Times New Roman" w:hAnsi="Times New Roman" w:cs="Times New Roman"/>
          <w:i/>
          <w:iCs/>
          <w:noProof/>
          <w:szCs w:val="24"/>
        </w:rPr>
        <w:t xml:space="preserve">PENERAPAN MODEL PEMBELAJARAN KOOPERATIF TIPE STAD TERHADAP HASIL BELAJAR </w:t>
      </w:r>
      <w:r w:rsidRPr="001C604B">
        <w:rPr>
          <w:rFonts w:ascii="Times New Roman" w:hAnsi="Times New Roman" w:cs="Times New Roman"/>
          <w:i/>
          <w:iCs/>
          <w:noProof/>
          <w:szCs w:val="24"/>
        </w:rPr>
        <w:lastRenderedPageBreak/>
        <w:t>KOGNITIF, MOTIVASI, DAN AKTIVITAS BELAJAR SISWA PADA KONSEP EKOSISTEM DI MTSN MODEL BANDA ACEH</w:t>
      </w:r>
      <w:r w:rsidRPr="001C604B">
        <w:rPr>
          <w:rFonts w:ascii="Times New Roman" w:hAnsi="Times New Roman" w:cs="Times New Roman"/>
          <w:noProof/>
          <w:szCs w:val="24"/>
        </w:rPr>
        <w:t xml:space="preserve">, </w:t>
      </w:r>
      <w:r w:rsidRPr="001C604B">
        <w:rPr>
          <w:rFonts w:ascii="Times New Roman" w:hAnsi="Times New Roman" w:cs="Times New Roman"/>
          <w:i/>
          <w:iCs/>
          <w:noProof/>
          <w:szCs w:val="24"/>
        </w:rPr>
        <w:t>IV</w:t>
      </w:r>
      <w:r w:rsidRPr="001C604B">
        <w:rPr>
          <w:rFonts w:ascii="Times New Roman" w:hAnsi="Times New Roman" w:cs="Times New Roman"/>
          <w:noProof/>
          <w:szCs w:val="24"/>
        </w:rPr>
        <w:t>.</w:t>
      </w:r>
    </w:p>
    <w:p w:rsidR="008D1170" w:rsidRDefault="008D1170" w:rsidP="001C604B">
      <w:pPr>
        <w:widowControl w:val="0"/>
        <w:autoSpaceDE w:val="0"/>
        <w:autoSpaceDN w:val="0"/>
        <w:adjustRightInd w:val="0"/>
        <w:ind w:left="480" w:hanging="480"/>
        <w:rPr>
          <w:rFonts w:ascii="Times New Roman" w:hAnsi="Times New Roman" w:cs="Times New Roman"/>
          <w:i/>
          <w:color w:val="202124"/>
          <w:sz w:val="24"/>
          <w:szCs w:val="24"/>
          <w:shd w:val="clear" w:color="auto" w:fill="F8F9FA"/>
          <w:lang w:val="id-ID"/>
        </w:rPr>
      </w:pPr>
      <w:r w:rsidRPr="0077352E">
        <w:rPr>
          <w:rFonts w:ascii="Times New Roman" w:hAnsi="Times New Roman" w:cs="Times New Roman"/>
          <w:color w:val="202124"/>
          <w:sz w:val="24"/>
          <w:szCs w:val="24"/>
          <w:shd w:val="clear" w:color="auto" w:fill="F8F9FA"/>
        </w:rPr>
        <w:t xml:space="preserve">Hartono Saputra Kasmad Nurwadi. 2019. </w:t>
      </w:r>
      <w:r w:rsidRPr="0077352E">
        <w:rPr>
          <w:rFonts w:ascii="Times New Roman" w:hAnsi="Times New Roman" w:cs="Times New Roman"/>
          <w:i/>
          <w:color w:val="202124"/>
          <w:sz w:val="24"/>
          <w:szCs w:val="24"/>
          <w:shd w:val="clear" w:color="auto" w:fill="F8F9FA"/>
        </w:rPr>
        <w:t>Tingkat Keterampilan Teknik Dasar Servis Dalam Permainan Bulutangkis Pada Atlet PB, Karsa Mandiri Makasar,</w:t>
      </w:r>
    </w:p>
    <w:p w:rsidR="008D1170" w:rsidRPr="008D1170" w:rsidRDefault="008D1170" w:rsidP="008D1170">
      <w:pPr>
        <w:widowControl w:val="0"/>
        <w:autoSpaceDE w:val="0"/>
        <w:autoSpaceDN w:val="0"/>
        <w:adjustRightInd w:val="0"/>
        <w:ind w:left="480" w:hanging="480"/>
        <w:rPr>
          <w:rFonts w:ascii="Times New Roman" w:hAnsi="Times New Roman" w:cs="Times New Roman"/>
          <w:i/>
          <w:sz w:val="24"/>
          <w:szCs w:val="24"/>
          <w:lang w:val="id-ID"/>
        </w:rPr>
      </w:pPr>
      <w:r w:rsidRPr="0077352E">
        <w:rPr>
          <w:rFonts w:ascii="Times New Roman" w:hAnsi="Times New Roman" w:cs="Times New Roman"/>
          <w:sz w:val="24"/>
          <w:szCs w:val="24"/>
        </w:rPr>
        <w:t xml:space="preserve">Hidayat, Afif Khoirul Rachman, Hari Amirullah. 2015. </w:t>
      </w:r>
      <w:r w:rsidRPr="0077352E">
        <w:rPr>
          <w:rFonts w:ascii="Times New Roman" w:hAnsi="Times New Roman" w:cs="Times New Roman"/>
          <w:i/>
          <w:sz w:val="24"/>
          <w:szCs w:val="24"/>
        </w:rPr>
        <w:t>Pengembangan Target Net Sebagai Alat Pembelajaran Pukulan Bulutangkis Di Sekolah Menengah Pertama,</w:t>
      </w:r>
    </w:p>
    <w:p w:rsidR="008D1170" w:rsidRPr="008D1170" w:rsidRDefault="008D1170" w:rsidP="001C604B">
      <w:pPr>
        <w:widowControl w:val="0"/>
        <w:autoSpaceDE w:val="0"/>
        <w:autoSpaceDN w:val="0"/>
        <w:adjustRightInd w:val="0"/>
        <w:ind w:left="480" w:hanging="480"/>
        <w:rPr>
          <w:rFonts w:ascii="Times New Roman" w:hAnsi="Times New Roman" w:cs="Times New Roman"/>
          <w:noProof/>
          <w:szCs w:val="24"/>
          <w:lang w:val="id-ID"/>
        </w:rPr>
      </w:pPr>
      <w:r w:rsidRPr="0077352E">
        <w:rPr>
          <w:rFonts w:ascii="Times New Roman" w:hAnsi="Times New Roman" w:cs="Times New Roman"/>
          <w:sz w:val="24"/>
          <w:szCs w:val="24"/>
        </w:rPr>
        <w:t xml:space="preserve">Nurhasan. (2017). </w:t>
      </w:r>
      <w:r w:rsidRPr="0077352E">
        <w:rPr>
          <w:rFonts w:ascii="Times New Roman" w:hAnsi="Times New Roman" w:cs="Times New Roman"/>
          <w:i/>
          <w:sz w:val="24"/>
          <w:szCs w:val="24"/>
        </w:rPr>
        <w:t>Tes Dan Pengukuran Dalam Pendidikan Jasmani.</w:t>
      </w:r>
      <w:r w:rsidRPr="0077352E">
        <w:rPr>
          <w:rFonts w:ascii="Times New Roman" w:hAnsi="Times New Roman" w:cs="Times New Roman"/>
          <w:sz w:val="24"/>
          <w:szCs w:val="24"/>
        </w:rPr>
        <w:t xml:space="preserve"> Jakarta: Direktorat Jenderal Olahraga</w:t>
      </w:r>
    </w:p>
    <w:p w:rsidR="001C604B" w:rsidRDefault="008D1170" w:rsidP="001C604B">
      <w:pPr>
        <w:widowControl w:val="0"/>
        <w:autoSpaceDE w:val="0"/>
        <w:autoSpaceDN w:val="0"/>
        <w:adjustRightInd w:val="0"/>
        <w:ind w:left="480" w:hanging="480"/>
        <w:rPr>
          <w:rFonts w:ascii="Times New Roman" w:hAnsi="Times New Roman" w:cs="Times New Roman"/>
          <w:sz w:val="24"/>
          <w:szCs w:val="24"/>
          <w:lang w:val="id-ID"/>
        </w:rPr>
      </w:pPr>
      <w:r w:rsidRPr="0077352E">
        <w:rPr>
          <w:rFonts w:ascii="Times New Roman" w:hAnsi="Times New Roman" w:cs="Times New Roman"/>
          <w:sz w:val="24"/>
          <w:szCs w:val="24"/>
        </w:rPr>
        <w:t xml:space="preserve">Suhari. (2017). </w:t>
      </w:r>
      <w:r w:rsidRPr="0077352E">
        <w:rPr>
          <w:rFonts w:ascii="Times New Roman" w:hAnsi="Times New Roman" w:cs="Times New Roman"/>
          <w:i/>
          <w:sz w:val="24"/>
          <w:szCs w:val="24"/>
        </w:rPr>
        <w:t xml:space="preserve">Upaya Meningkatkan Keterampilan Bermain Sepakbola Melalui Pendekatan Taktis. </w:t>
      </w:r>
      <w:r w:rsidRPr="0077352E">
        <w:rPr>
          <w:rFonts w:ascii="Times New Roman" w:hAnsi="Times New Roman" w:cs="Times New Roman"/>
          <w:sz w:val="24"/>
          <w:szCs w:val="24"/>
        </w:rPr>
        <w:t>2(2), 112-120.</w:t>
      </w:r>
    </w:p>
    <w:p w:rsidR="008D1170" w:rsidRPr="0077352E" w:rsidRDefault="008D1170" w:rsidP="008D1170">
      <w:pPr>
        <w:spacing w:after="0" w:line="360" w:lineRule="auto"/>
        <w:ind w:left="567" w:hanging="567"/>
        <w:jc w:val="both"/>
        <w:rPr>
          <w:rFonts w:ascii="Times New Roman" w:hAnsi="Times New Roman" w:cs="Times New Roman"/>
          <w:i/>
          <w:sz w:val="24"/>
          <w:szCs w:val="24"/>
        </w:rPr>
      </w:pPr>
      <w:r w:rsidRPr="0077352E">
        <w:rPr>
          <w:rFonts w:ascii="Times New Roman" w:hAnsi="Times New Roman" w:cs="Times New Roman"/>
          <w:sz w:val="24"/>
          <w:szCs w:val="24"/>
        </w:rPr>
        <w:t xml:space="preserve">Salvin, Robert E. 2015.  </w:t>
      </w:r>
      <w:r w:rsidRPr="0077352E">
        <w:rPr>
          <w:rFonts w:ascii="Times New Roman" w:hAnsi="Times New Roman" w:cs="Times New Roman"/>
          <w:i/>
          <w:sz w:val="24"/>
          <w:szCs w:val="24"/>
        </w:rPr>
        <w:t>Cooverative Learning Teori, Riset Dan Praktik.</w:t>
      </w:r>
    </w:p>
    <w:p w:rsidR="008D1170" w:rsidRDefault="008D1170" w:rsidP="008D1170">
      <w:pPr>
        <w:widowControl w:val="0"/>
        <w:autoSpaceDE w:val="0"/>
        <w:autoSpaceDN w:val="0"/>
        <w:adjustRightInd w:val="0"/>
        <w:ind w:left="480" w:hanging="480"/>
        <w:rPr>
          <w:rFonts w:ascii="Times New Roman" w:hAnsi="Times New Roman" w:cs="Times New Roman"/>
          <w:sz w:val="24"/>
          <w:szCs w:val="24"/>
          <w:lang w:val="id-ID"/>
        </w:rPr>
      </w:pPr>
      <w:r w:rsidRPr="0077352E">
        <w:rPr>
          <w:rFonts w:ascii="Times New Roman" w:hAnsi="Times New Roman" w:cs="Times New Roman"/>
          <w:i/>
          <w:sz w:val="24"/>
          <w:szCs w:val="24"/>
        </w:rPr>
        <w:t xml:space="preserve"> </w:t>
      </w:r>
      <w:r w:rsidRPr="0077352E">
        <w:rPr>
          <w:rFonts w:ascii="Times New Roman" w:hAnsi="Times New Roman" w:cs="Times New Roman"/>
          <w:i/>
          <w:sz w:val="24"/>
          <w:szCs w:val="24"/>
        </w:rPr>
        <w:tab/>
      </w:r>
      <w:r w:rsidRPr="0077352E">
        <w:rPr>
          <w:rFonts w:ascii="Times New Roman" w:hAnsi="Times New Roman" w:cs="Times New Roman"/>
          <w:sz w:val="24"/>
          <w:szCs w:val="24"/>
        </w:rPr>
        <w:t>Bandung : Nursamedia</w:t>
      </w:r>
    </w:p>
    <w:p w:rsidR="001C604B" w:rsidRPr="008D1170" w:rsidRDefault="008D1170" w:rsidP="008D1170">
      <w:pPr>
        <w:widowControl w:val="0"/>
        <w:autoSpaceDE w:val="0"/>
        <w:autoSpaceDN w:val="0"/>
        <w:adjustRightInd w:val="0"/>
        <w:ind w:left="480" w:hanging="480"/>
        <w:rPr>
          <w:rFonts w:ascii="Times New Roman" w:hAnsi="Times New Roman" w:cs="Times New Roman"/>
          <w:noProof/>
          <w:szCs w:val="24"/>
          <w:lang w:val="id-ID"/>
        </w:rPr>
      </w:pPr>
      <w:r w:rsidRPr="0077352E">
        <w:rPr>
          <w:rFonts w:ascii="Times New Roman" w:hAnsi="Times New Roman" w:cs="Times New Roman"/>
          <w:sz w:val="24"/>
          <w:szCs w:val="24"/>
        </w:rPr>
        <w:t xml:space="preserve">Suhari. (2017). </w:t>
      </w:r>
      <w:r w:rsidRPr="0077352E">
        <w:rPr>
          <w:rFonts w:ascii="Times New Roman" w:hAnsi="Times New Roman" w:cs="Times New Roman"/>
          <w:i/>
          <w:sz w:val="24"/>
          <w:szCs w:val="24"/>
        </w:rPr>
        <w:t xml:space="preserve">Upaya Meningkatkan Keterampilan Bermain Sepakbola Melalui Pendekatan Taktis. </w:t>
      </w:r>
      <w:r w:rsidRPr="0077352E">
        <w:rPr>
          <w:rFonts w:ascii="Times New Roman" w:hAnsi="Times New Roman" w:cs="Times New Roman"/>
          <w:sz w:val="24"/>
          <w:szCs w:val="24"/>
        </w:rPr>
        <w:t>2(2), 112-120.</w:t>
      </w:r>
    </w:p>
    <w:p w:rsidR="00CE4E85" w:rsidRPr="008D1170" w:rsidRDefault="00170073" w:rsidP="008D1170">
      <w:pPr>
        <w:widowControl w:val="0"/>
        <w:autoSpaceDE w:val="0"/>
        <w:autoSpaceDN w:val="0"/>
        <w:adjustRightInd w:val="0"/>
        <w:ind w:left="0"/>
        <w:jc w:val="both"/>
        <w:rPr>
          <w:rFonts w:ascii="Calisto MT" w:hAnsi="Calisto MT"/>
          <w:sz w:val="20"/>
          <w:szCs w:val="20"/>
          <w:lang w:val="id-ID"/>
        </w:rPr>
      </w:pPr>
      <w:r>
        <w:rPr>
          <w:rFonts w:ascii="Calisto MT" w:hAnsi="Calisto MT"/>
          <w:sz w:val="20"/>
          <w:szCs w:val="20"/>
        </w:rPr>
        <w:fldChar w:fldCharType="end"/>
      </w:r>
    </w:p>
    <w:sectPr w:rsidR="00CE4E85" w:rsidRPr="008D1170" w:rsidSect="00F46229">
      <w:type w:val="continuous"/>
      <w:pgSz w:w="11907" w:h="16839" w:code="9"/>
      <w:pgMar w:top="1701" w:right="1701" w:bottom="1701" w:left="1701" w:header="720" w:footer="720" w:gutter="0"/>
      <w:cols w:num="2" w:space="38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270" w:rsidRDefault="00836270" w:rsidP="0048529F">
      <w:pPr>
        <w:spacing w:before="0" w:after="0"/>
      </w:pPr>
      <w:r>
        <w:separator/>
      </w:r>
    </w:p>
  </w:endnote>
  <w:endnote w:type="continuationSeparator" w:id="1">
    <w:p w:rsidR="00836270" w:rsidRDefault="00836270" w:rsidP="0048529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C64" w:rsidRPr="00852420" w:rsidRDefault="00170073">
    <w:pPr>
      <w:pStyle w:val="Footer"/>
      <w:rPr>
        <w:rFonts w:ascii="Calisto MT" w:hAnsi="Calisto MT"/>
      </w:rPr>
    </w:pPr>
    <w:sdt>
      <w:sdtPr>
        <w:rPr>
          <w:rFonts w:ascii="Calisto MT" w:hAnsi="Calisto MT"/>
        </w:rPr>
        <w:id w:val="-59170960"/>
        <w:docPartObj>
          <w:docPartGallery w:val="Page Numbers (Bottom of Page)"/>
          <w:docPartUnique/>
        </w:docPartObj>
      </w:sdtPr>
      <w:sdtEndPr>
        <w:rPr>
          <w:noProof/>
        </w:rPr>
      </w:sdtEndPr>
      <w:sdtContent>
        <w:r w:rsidRPr="00852420">
          <w:rPr>
            <w:rFonts w:ascii="Calisto MT" w:hAnsi="Calisto MT"/>
          </w:rPr>
          <w:fldChar w:fldCharType="begin"/>
        </w:r>
        <w:r w:rsidR="007D4C64" w:rsidRPr="00852420">
          <w:rPr>
            <w:rFonts w:ascii="Calisto MT" w:hAnsi="Calisto MT"/>
          </w:rPr>
          <w:instrText xml:space="preserve"> PAGE   \* MERGEFORMAT </w:instrText>
        </w:r>
        <w:r w:rsidRPr="00852420">
          <w:rPr>
            <w:rFonts w:ascii="Calisto MT" w:hAnsi="Calisto MT"/>
          </w:rPr>
          <w:fldChar w:fldCharType="separate"/>
        </w:r>
        <w:r w:rsidR="008D1170">
          <w:rPr>
            <w:rFonts w:ascii="Calisto MT" w:hAnsi="Calisto MT"/>
            <w:noProof/>
          </w:rPr>
          <w:t>55</w:t>
        </w:r>
        <w:r w:rsidRPr="00852420">
          <w:rPr>
            <w:rFonts w:ascii="Calisto MT" w:hAnsi="Calisto MT"/>
            <w:noProof/>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736993"/>
      <w:docPartObj>
        <w:docPartGallery w:val="Page Numbers (Bottom of Page)"/>
        <w:docPartUnique/>
      </w:docPartObj>
    </w:sdtPr>
    <w:sdtEndPr>
      <w:rPr>
        <w:noProof/>
        <w:sz w:val="20"/>
      </w:rPr>
    </w:sdtEndPr>
    <w:sdtContent>
      <w:p w:rsidR="007D4C64" w:rsidRPr="00264831" w:rsidRDefault="00170073" w:rsidP="00B60EF7">
        <w:pPr>
          <w:pStyle w:val="Footer"/>
          <w:spacing w:before="100" w:after="100"/>
          <w:rPr>
            <w:sz w:val="20"/>
          </w:rPr>
        </w:pPr>
        <w:r w:rsidRPr="00264831">
          <w:rPr>
            <w:rFonts w:ascii="Calisto MT" w:hAnsi="Calisto MT"/>
            <w:sz w:val="20"/>
          </w:rPr>
          <w:fldChar w:fldCharType="begin"/>
        </w:r>
        <w:r w:rsidR="007D4C64" w:rsidRPr="00D834CC">
          <w:rPr>
            <w:rFonts w:ascii="Calisto MT" w:hAnsi="Calisto MT"/>
            <w:sz w:val="20"/>
          </w:rPr>
          <w:instrText xml:space="preserve"> PAGE   \* MERGEFORMAT </w:instrText>
        </w:r>
        <w:r w:rsidRPr="00264831">
          <w:rPr>
            <w:rFonts w:ascii="Calisto MT" w:hAnsi="Calisto MT"/>
            <w:sz w:val="20"/>
          </w:rPr>
          <w:fldChar w:fldCharType="separate"/>
        </w:r>
        <w:r w:rsidR="008D1170">
          <w:rPr>
            <w:rFonts w:ascii="Calisto MT" w:hAnsi="Calisto MT"/>
            <w:noProof/>
            <w:sz w:val="20"/>
          </w:rPr>
          <w:t>54</w:t>
        </w:r>
        <w:r w:rsidRPr="00264831">
          <w:rPr>
            <w:rFonts w:ascii="Calisto MT" w:hAnsi="Calisto MT"/>
            <w:noProof/>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270" w:rsidRDefault="00836270" w:rsidP="0048529F">
      <w:pPr>
        <w:spacing w:before="0" w:after="0"/>
      </w:pPr>
      <w:r>
        <w:separator/>
      </w:r>
    </w:p>
  </w:footnote>
  <w:footnote w:type="continuationSeparator" w:id="1">
    <w:p w:rsidR="00836270" w:rsidRDefault="00836270" w:rsidP="0048529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C64" w:rsidRDefault="007D4C64"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C64" w:rsidRPr="00BC084A" w:rsidRDefault="007D4C64" w:rsidP="00521CCC">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sz w:val="18"/>
        <w:szCs w:val="18"/>
        <w:lang w:val="id-ID"/>
      </w:rPr>
      <w:t>Yayang Moch Dewantara</w:t>
    </w:r>
    <w:r>
      <w:rPr>
        <w:rFonts w:ascii="Calisto MT" w:hAnsi="Calisto MT" w:cs="Calisto MT"/>
        <w:bCs/>
        <w:sz w:val="18"/>
        <w:szCs w:val="18"/>
        <w:lang w:val="sv-SE"/>
      </w:rPr>
      <w:t xml:space="preserve"> dkk.</w:t>
    </w:r>
    <w:r w:rsidRPr="005D5DE0">
      <w:rPr>
        <w:rFonts w:ascii="Calisto MT" w:hAnsi="Calisto MT" w:cs="Calisto MT"/>
        <w:color w:val="000000"/>
        <w:sz w:val="18"/>
        <w:szCs w:val="18"/>
      </w:rPr>
      <w:t xml:space="preserve">/ </w:t>
    </w:r>
    <w:r w:rsidRPr="00D12676">
      <w:rPr>
        <w:rFonts w:ascii="Calisto MT" w:hAnsi="Calisto MT" w:cs="Calisto MT"/>
        <w:color w:val="000000"/>
        <w:sz w:val="18"/>
        <w:szCs w:val="18"/>
      </w:rPr>
      <w:t>Journal of Teaching Physical Education  in Elementary School</w:t>
    </w:r>
    <w:r>
      <w:rPr>
        <w:rFonts w:ascii="Calisto MT" w:hAnsi="Calisto MT" w:cs="Calisto MT"/>
        <w:color w:val="000000"/>
        <w:sz w:val="18"/>
        <w:szCs w:val="18"/>
      </w:rPr>
      <w:t xml:space="preserve"> 1 (1)</w:t>
    </w:r>
    <w:r>
      <w:rPr>
        <w:rFonts w:ascii="Calisto MT" w:hAnsi="Calisto MT" w:cs="Calisto MT"/>
        <w:color w:val="000000"/>
        <w:sz w:val="18"/>
        <w:szCs w:val="18"/>
        <w:lang w:val="id-ID"/>
      </w:rPr>
      <w:t xml:space="preserve"> </w:t>
    </w:r>
    <w:r>
      <w:rPr>
        <w:rFonts w:ascii="Calisto MT" w:hAnsi="Calisto MT" w:cs="Calisto MT"/>
        <w:color w:val="000000"/>
        <w:sz w:val="18"/>
        <w:szCs w:val="18"/>
      </w:rPr>
      <w:t>(2018</w:t>
    </w:r>
    <w:r w:rsidRPr="005D5DE0">
      <w:rPr>
        <w:rFonts w:ascii="Calisto MT" w:hAnsi="Calisto MT" w:cs="Calisto MT"/>
        <w:color w:val="00000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6">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3742144A"/>
    <w:multiLevelType w:val="hybridMultilevel"/>
    <w:tmpl w:val="FBF802F6"/>
    <w:lvl w:ilvl="0" w:tplc="FAFAE96A">
      <w:start w:val="1"/>
      <w:numFmt w:val="bullet"/>
      <w:lvlText w:val="-"/>
      <w:lvlJc w:val="left"/>
      <w:pPr>
        <w:ind w:left="1004" w:hanging="360"/>
      </w:pPr>
      <w:rPr>
        <w:rFonts w:ascii="Times New Roman" w:eastAsia="Calibri" w:hAnsi="Times New Roman" w:cs="Times New Roman"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0">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1">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2">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61F54DE7"/>
    <w:multiLevelType w:val="hybridMultilevel"/>
    <w:tmpl w:val="B4521EA6"/>
    <w:lvl w:ilvl="0" w:tplc="FAFAE96A">
      <w:start w:val="1"/>
      <w:numFmt w:val="bullet"/>
      <w:lvlText w:val="-"/>
      <w:lvlJc w:val="left"/>
      <w:pPr>
        <w:ind w:left="1004" w:hanging="360"/>
      </w:pPr>
      <w:rPr>
        <w:rFonts w:ascii="Times New Roman" w:eastAsia="Calibri" w:hAnsi="Times New Roman" w:cs="Times New Roman"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5">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6">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8">
    <w:nsid w:val="797A0956"/>
    <w:multiLevelType w:val="hybridMultilevel"/>
    <w:tmpl w:val="27E03B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F9F465D"/>
    <w:multiLevelType w:val="hybridMultilevel"/>
    <w:tmpl w:val="23A497A4"/>
    <w:lvl w:ilvl="0" w:tplc="FAFAE96A">
      <w:start w:val="1"/>
      <w:numFmt w:val="bullet"/>
      <w:lvlText w:val="-"/>
      <w:lvlJc w:val="left"/>
      <w:pPr>
        <w:ind w:left="1004" w:hanging="360"/>
      </w:pPr>
      <w:rPr>
        <w:rFonts w:ascii="Times New Roman" w:eastAsia="Calibri" w:hAnsi="Times New Roman" w:cs="Times New Roman"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num w:numId="1">
    <w:abstractNumId w:val="10"/>
  </w:num>
  <w:num w:numId="2">
    <w:abstractNumId w:val="15"/>
  </w:num>
  <w:num w:numId="3">
    <w:abstractNumId w:val="5"/>
  </w:num>
  <w:num w:numId="4">
    <w:abstractNumId w:val="2"/>
  </w:num>
  <w:num w:numId="5">
    <w:abstractNumId w:val="0"/>
  </w:num>
  <w:num w:numId="6">
    <w:abstractNumId w:val="3"/>
  </w:num>
  <w:num w:numId="7">
    <w:abstractNumId w:val="11"/>
  </w:num>
  <w:num w:numId="8">
    <w:abstractNumId w:val="12"/>
  </w:num>
  <w:num w:numId="9">
    <w:abstractNumId w:val="16"/>
  </w:num>
  <w:num w:numId="10">
    <w:abstractNumId w:val="4"/>
  </w:num>
  <w:num w:numId="11">
    <w:abstractNumId w:val="7"/>
  </w:num>
  <w:num w:numId="12">
    <w:abstractNumId w:val="8"/>
  </w:num>
  <w:num w:numId="13">
    <w:abstractNumId w:val="17"/>
  </w:num>
  <w:num w:numId="14">
    <w:abstractNumId w:val="13"/>
  </w:num>
  <w:num w:numId="15">
    <w:abstractNumId w:val="6"/>
  </w:num>
  <w:num w:numId="16">
    <w:abstractNumId w:val="1"/>
  </w:num>
  <w:num w:numId="17">
    <w:abstractNumId w:val="18"/>
  </w:num>
  <w:num w:numId="18">
    <w:abstractNumId w:val="9"/>
  </w:num>
  <w:num w:numId="19">
    <w:abstractNumId w:val="19"/>
  </w:num>
  <w:num w:numId="20">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350D"/>
    <w:rsid w:val="00005AC9"/>
    <w:rsid w:val="000238D5"/>
    <w:rsid w:val="00024785"/>
    <w:rsid w:val="000352AF"/>
    <w:rsid w:val="0004130F"/>
    <w:rsid w:val="00042B77"/>
    <w:rsid w:val="00044BFF"/>
    <w:rsid w:val="00047399"/>
    <w:rsid w:val="00050568"/>
    <w:rsid w:val="000601EB"/>
    <w:rsid w:val="00060A52"/>
    <w:rsid w:val="0007255E"/>
    <w:rsid w:val="0007797C"/>
    <w:rsid w:val="00077ED7"/>
    <w:rsid w:val="000916F2"/>
    <w:rsid w:val="00092B5E"/>
    <w:rsid w:val="000968BA"/>
    <w:rsid w:val="000A28A1"/>
    <w:rsid w:val="000A5452"/>
    <w:rsid w:val="000B0ADF"/>
    <w:rsid w:val="000C2DE8"/>
    <w:rsid w:val="000C669A"/>
    <w:rsid w:val="000D1A35"/>
    <w:rsid w:val="000D547B"/>
    <w:rsid w:val="000D5BD5"/>
    <w:rsid w:val="000E51BA"/>
    <w:rsid w:val="000F18E6"/>
    <w:rsid w:val="000F487C"/>
    <w:rsid w:val="00107E17"/>
    <w:rsid w:val="00111E6A"/>
    <w:rsid w:val="00116A3F"/>
    <w:rsid w:val="00136DAD"/>
    <w:rsid w:val="00141052"/>
    <w:rsid w:val="00160A74"/>
    <w:rsid w:val="00170073"/>
    <w:rsid w:val="0018368C"/>
    <w:rsid w:val="001847D9"/>
    <w:rsid w:val="0018596E"/>
    <w:rsid w:val="001862BA"/>
    <w:rsid w:val="00194952"/>
    <w:rsid w:val="001951E9"/>
    <w:rsid w:val="001B649C"/>
    <w:rsid w:val="001C2BB5"/>
    <w:rsid w:val="001C604B"/>
    <w:rsid w:val="001C7422"/>
    <w:rsid w:val="001D4241"/>
    <w:rsid w:val="001E225B"/>
    <w:rsid w:val="001F07DE"/>
    <w:rsid w:val="001F61B9"/>
    <w:rsid w:val="001F7BD9"/>
    <w:rsid w:val="00205256"/>
    <w:rsid w:val="002075D3"/>
    <w:rsid w:val="00207CB3"/>
    <w:rsid w:val="0021341B"/>
    <w:rsid w:val="00213520"/>
    <w:rsid w:val="002160B6"/>
    <w:rsid w:val="00217948"/>
    <w:rsid w:val="002239D3"/>
    <w:rsid w:val="0022675D"/>
    <w:rsid w:val="00230CD4"/>
    <w:rsid w:val="00234254"/>
    <w:rsid w:val="002450A9"/>
    <w:rsid w:val="0025190A"/>
    <w:rsid w:val="00256ADF"/>
    <w:rsid w:val="00264831"/>
    <w:rsid w:val="00267EA3"/>
    <w:rsid w:val="0027122E"/>
    <w:rsid w:val="002722C2"/>
    <w:rsid w:val="002767AF"/>
    <w:rsid w:val="00280D91"/>
    <w:rsid w:val="00282AF6"/>
    <w:rsid w:val="00286357"/>
    <w:rsid w:val="00291523"/>
    <w:rsid w:val="002A71D7"/>
    <w:rsid w:val="002B5064"/>
    <w:rsid w:val="002C3BDF"/>
    <w:rsid w:val="002D2C8C"/>
    <w:rsid w:val="002D7995"/>
    <w:rsid w:val="002E02B8"/>
    <w:rsid w:val="002E2209"/>
    <w:rsid w:val="002F0DF3"/>
    <w:rsid w:val="002F7DB2"/>
    <w:rsid w:val="003044AA"/>
    <w:rsid w:val="00306545"/>
    <w:rsid w:val="00313E44"/>
    <w:rsid w:val="0031775C"/>
    <w:rsid w:val="00330126"/>
    <w:rsid w:val="00331812"/>
    <w:rsid w:val="00332F9F"/>
    <w:rsid w:val="003359A8"/>
    <w:rsid w:val="003447B2"/>
    <w:rsid w:val="00345EA9"/>
    <w:rsid w:val="003468C3"/>
    <w:rsid w:val="0036234A"/>
    <w:rsid w:val="003636F3"/>
    <w:rsid w:val="00365C88"/>
    <w:rsid w:val="0038061D"/>
    <w:rsid w:val="003975A6"/>
    <w:rsid w:val="003A0FD4"/>
    <w:rsid w:val="003A2845"/>
    <w:rsid w:val="003A6BEB"/>
    <w:rsid w:val="003B16D6"/>
    <w:rsid w:val="003B19D2"/>
    <w:rsid w:val="003B1B31"/>
    <w:rsid w:val="003B21AA"/>
    <w:rsid w:val="003B7C47"/>
    <w:rsid w:val="003C3157"/>
    <w:rsid w:val="003C5115"/>
    <w:rsid w:val="003D2217"/>
    <w:rsid w:val="003E5CC1"/>
    <w:rsid w:val="003E69E2"/>
    <w:rsid w:val="003E796D"/>
    <w:rsid w:val="003F457E"/>
    <w:rsid w:val="003F622A"/>
    <w:rsid w:val="003F743D"/>
    <w:rsid w:val="00407378"/>
    <w:rsid w:val="00423E21"/>
    <w:rsid w:val="00437B84"/>
    <w:rsid w:val="00442FB5"/>
    <w:rsid w:val="00454A4B"/>
    <w:rsid w:val="00467DE7"/>
    <w:rsid w:val="00470C51"/>
    <w:rsid w:val="00481314"/>
    <w:rsid w:val="00484B18"/>
    <w:rsid w:val="0048529F"/>
    <w:rsid w:val="00490901"/>
    <w:rsid w:val="00493901"/>
    <w:rsid w:val="004A091C"/>
    <w:rsid w:val="004A1CE9"/>
    <w:rsid w:val="004A1E51"/>
    <w:rsid w:val="004A4436"/>
    <w:rsid w:val="004A74D4"/>
    <w:rsid w:val="004A7746"/>
    <w:rsid w:val="004B44A8"/>
    <w:rsid w:val="005056D9"/>
    <w:rsid w:val="0051077E"/>
    <w:rsid w:val="00513F82"/>
    <w:rsid w:val="00521CCC"/>
    <w:rsid w:val="00527BA2"/>
    <w:rsid w:val="00534959"/>
    <w:rsid w:val="005442AB"/>
    <w:rsid w:val="00553B19"/>
    <w:rsid w:val="00560078"/>
    <w:rsid w:val="00561A4C"/>
    <w:rsid w:val="00575BBE"/>
    <w:rsid w:val="0058073D"/>
    <w:rsid w:val="0058144D"/>
    <w:rsid w:val="0059483A"/>
    <w:rsid w:val="00594B22"/>
    <w:rsid w:val="005A12B5"/>
    <w:rsid w:val="005A2F0A"/>
    <w:rsid w:val="005A32DA"/>
    <w:rsid w:val="005A54DF"/>
    <w:rsid w:val="005A6E05"/>
    <w:rsid w:val="005B1B19"/>
    <w:rsid w:val="005B1EFF"/>
    <w:rsid w:val="005B3CCC"/>
    <w:rsid w:val="005B5BB6"/>
    <w:rsid w:val="005C4469"/>
    <w:rsid w:val="005D08F6"/>
    <w:rsid w:val="005D27A1"/>
    <w:rsid w:val="005D5DE0"/>
    <w:rsid w:val="005E18DD"/>
    <w:rsid w:val="005F2531"/>
    <w:rsid w:val="005F7BD2"/>
    <w:rsid w:val="00615326"/>
    <w:rsid w:val="00620C99"/>
    <w:rsid w:val="00623BED"/>
    <w:rsid w:val="00624D21"/>
    <w:rsid w:val="00634623"/>
    <w:rsid w:val="00634941"/>
    <w:rsid w:val="0063743B"/>
    <w:rsid w:val="0064376F"/>
    <w:rsid w:val="006474BF"/>
    <w:rsid w:val="00647B49"/>
    <w:rsid w:val="00654FE2"/>
    <w:rsid w:val="00662B9B"/>
    <w:rsid w:val="00662D10"/>
    <w:rsid w:val="0066703C"/>
    <w:rsid w:val="00671EAC"/>
    <w:rsid w:val="00672944"/>
    <w:rsid w:val="00674026"/>
    <w:rsid w:val="0068673F"/>
    <w:rsid w:val="00690BA5"/>
    <w:rsid w:val="00696C94"/>
    <w:rsid w:val="006A2ADE"/>
    <w:rsid w:val="006A667F"/>
    <w:rsid w:val="006B249C"/>
    <w:rsid w:val="006B5E0A"/>
    <w:rsid w:val="006C2283"/>
    <w:rsid w:val="006D59B0"/>
    <w:rsid w:val="006E02AA"/>
    <w:rsid w:val="006E0DA8"/>
    <w:rsid w:val="006E3E47"/>
    <w:rsid w:val="006E51D9"/>
    <w:rsid w:val="006F0D48"/>
    <w:rsid w:val="00700FFE"/>
    <w:rsid w:val="0070475A"/>
    <w:rsid w:val="0070775C"/>
    <w:rsid w:val="00707D68"/>
    <w:rsid w:val="00715C3B"/>
    <w:rsid w:val="00727865"/>
    <w:rsid w:val="007354C7"/>
    <w:rsid w:val="00742A5D"/>
    <w:rsid w:val="007430DA"/>
    <w:rsid w:val="007439F3"/>
    <w:rsid w:val="00745971"/>
    <w:rsid w:val="007506B4"/>
    <w:rsid w:val="007523EF"/>
    <w:rsid w:val="00753FAA"/>
    <w:rsid w:val="0075447F"/>
    <w:rsid w:val="00754D9E"/>
    <w:rsid w:val="0076067D"/>
    <w:rsid w:val="00767011"/>
    <w:rsid w:val="00770619"/>
    <w:rsid w:val="007735C6"/>
    <w:rsid w:val="00773742"/>
    <w:rsid w:val="007818F1"/>
    <w:rsid w:val="00787DC6"/>
    <w:rsid w:val="007A1D5D"/>
    <w:rsid w:val="007A6B63"/>
    <w:rsid w:val="007A7A57"/>
    <w:rsid w:val="007B1F0F"/>
    <w:rsid w:val="007B66D7"/>
    <w:rsid w:val="007C3534"/>
    <w:rsid w:val="007D4C64"/>
    <w:rsid w:val="007E251B"/>
    <w:rsid w:val="007E331B"/>
    <w:rsid w:val="007E3572"/>
    <w:rsid w:val="00807560"/>
    <w:rsid w:val="00811DE2"/>
    <w:rsid w:val="0082039B"/>
    <w:rsid w:val="00826FD2"/>
    <w:rsid w:val="00831A56"/>
    <w:rsid w:val="0083571A"/>
    <w:rsid w:val="00836270"/>
    <w:rsid w:val="0084370A"/>
    <w:rsid w:val="008444A7"/>
    <w:rsid w:val="00846503"/>
    <w:rsid w:val="008467EF"/>
    <w:rsid w:val="00851764"/>
    <w:rsid w:val="00852420"/>
    <w:rsid w:val="008609BF"/>
    <w:rsid w:val="0086276B"/>
    <w:rsid w:val="008650AA"/>
    <w:rsid w:val="00867535"/>
    <w:rsid w:val="00884943"/>
    <w:rsid w:val="00885665"/>
    <w:rsid w:val="00896EB3"/>
    <w:rsid w:val="00897FFD"/>
    <w:rsid w:val="008D0467"/>
    <w:rsid w:val="008D1170"/>
    <w:rsid w:val="008D26C8"/>
    <w:rsid w:val="008D6BB9"/>
    <w:rsid w:val="00901F76"/>
    <w:rsid w:val="009043EB"/>
    <w:rsid w:val="00906EFC"/>
    <w:rsid w:val="0091309D"/>
    <w:rsid w:val="00913348"/>
    <w:rsid w:val="00926EEE"/>
    <w:rsid w:val="00931328"/>
    <w:rsid w:val="009341EB"/>
    <w:rsid w:val="00934E4D"/>
    <w:rsid w:val="00947DEE"/>
    <w:rsid w:val="00955E2F"/>
    <w:rsid w:val="00960038"/>
    <w:rsid w:val="0097147D"/>
    <w:rsid w:val="00972A2B"/>
    <w:rsid w:val="00984B25"/>
    <w:rsid w:val="00990778"/>
    <w:rsid w:val="009A1EA2"/>
    <w:rsid w:val="009A334C"/>
    <w:rsid w:val="009B0E1B"/>
    <w:rsid w:val="009B2522"/>
    <w:rsid w:val="009B2E1A"/>
    <w:rsid w:val="009B670C"/>
    <w:rsid w:val="009C52D2"/>
    <w:rsid w:val="009C7AB4"/>
    <w:rsid w:val="009E0D13"/>
    <w:rsid w:val="009E2531"/>
    <w:rsid w:val="009E766A"/>
    <w:rsid w:val="009F10EC"/>
    <w:rsid w:val="009F2551"/>
    <w:rsid w:val="009F6A6E"/>
    <w:rsid w:val="00A03F04"/>
    <w:rsid w:val="00A10F88"/>
    <w:rsid w:val="00A17629"/>
    <w:rsid w:val="00A24044"/>
    <w:rsid w:val="00A2701E"/>
    <w:rsid w:val="00A317F9"/>
    <w:rsid w:val="00A40964"/>
    <w:rsid w:val="00A517DC"/>
    <w:rsid w:val="00A60146"/>
    <w:rsid w:val="00A66AFA"/>
    <w:rsid w:val="00A70C4A"/>
    <w:rsid w:val="00A90BD0"/>
    <w:rsid w:val="00AA42D6"/>
    <w:rsid w:val="00AA6AA9"/>
    <w:rsid w:val="00AB6728"/>
    <w:rsid w:val="00AD35F8"/>
    <w:rsid w:val="00AE1516"/>
    <w:rsid w:val="00AF0C75"/>
    <w:rsid w:val="00AF5F36"/>
    <w:rsid w:val="00AF79B4"/>
    <w:rsid w:val="00B0589D"/>
    <w:rsid w:val="00B226E3"/>
    <w:rsid w:val="00B27F35"/>
    <w:rsid w:val="00B316FD"/>
    <w:rsid w:val="00B33797"/>
    <w:rsid w:val="00B60EF7"/>
    <w:rsid w:val="00B6505A"/>
    <w:rsid w:val="00B65BC8"/>
    <w:rsid w:val="00B7670D"/>
    <w:rsid w:val="00B802B9"/>
    <w:rsid w:val="00B8652C"/>
    <w:rsid w:val="00BA1C0A"/>
    <w:rsid w:val="00BA2C42"/>
    <w:rsid w:val="00BA6064"/>
    <w:rsid w:val="00BA6915"/>
    <w:rsid w:val="00BB63D8"/>
    <w:rsid w:val="00BC084A"/>
    <w:rsid w:val="00BC7381"/>
    <w:rsid w:val="00BD0339"/>
    <w:rsid w:val="00BD443E"/>
    <w:rsid w:val="00BE30EA"/>
    <w:rsid w:val="00BF21D9"/>
    <w:rsid w:val="00BF3801"/>
    <w:rsid w:val="00C00F23"/>
    <w:rsid w:val="00C0142D"/>
    <w:rsid w:val="00C27A18"/>
    <w:rsid w:val="00C368FF"/>
    <w:rsid w:val="00C370A3"/>
    <w:rsid w:val="00C44279"/>
    <w:rsid w:val="00C442B3"/>
    <w:rsid w:val="00C56373"/>
    <w:rsid w:val="00C61362"/>
    <w:rsid w:val="00C80AAC"/>
    <w:rsid w:val="00C96B22"/>
    <w:rsid w:val="00C978BD"/>
    <w:rsid w:val="00CA377B"/>
    <w:rsid w:val="00CA3CFF"/>
    <w:rsid w:val="00CA406D"/>
    <w:rsid w:val="00CA5B50"/>
    <w:rsid w:val="00CA70BB"/>
    <w:rsid w:val="00CB4D18"/>
    <w:rsid w:val="00CC11F6"/>
    <w:rsid w:val="00CC4CF4"/>
    <w:rsid w:val="00CD33F3"/>
    <w:rsid w:val="00CE4E85"/>
    <w:rsid w:val="00CE78F4"/>
    <w:rsid w:val="00CF111E"/>
    <w:rsid w:val="00CF140D"/>
    <w:rsid w:val="00CF5643"/>
    <w:rsid w:val="00D063B2"/>
    <w:rsid w:val="00D1028A"/>
    <w:rsid w:val="00D117F2"/>
    <w:rsid w:val="00D12676"/>
    <w:rsid w:val="00D20AEB"/>
    <w:rsid w:val="00D228CD"/>
    <w:rsid w:val="00D25E91"/>
    <w:rsid w:val="00D30D3D"/>
    <w:rsid w:val="00D404B5"/>
    <w:rsid w:val="00D45A6B"/>
    <w:rsid w:val="00D620A6"/>
    <w:rsid w:val="00D62AEC"/>
    <w:rsid w:val="00D64A5D"/>
    <w:rsid w:val="00D75DE1"/>
    <w:rsid w:val="00D834CC"/>
    <w:rsid w:val="00D8799D"/>
    <w:rsid w:val="00DA3C66"/>
    <w:rsid w:val="00DB0865"/>
    <w:rsid w:val="00DC2D42"/>
    <w:rsid w:val="00DC3653"/>
    <w:rsid w:val="00DC7AC9"/>
    <w:rsid w:val="00DD11E2"/>
    <w:rsid w:val="00DE06BF"/>
    <w:rsid w:val="00DE25C0"/>
    <w:rsid w:val="00DE2B5F"/>
    <w:rsid w:val="00DE47BE"/>
    <w:rsid w:val="00DE6557"/>
    <w:rsid w:val="00DF3ABE"/>
    <w:rsid w:val="00DF4EEE"/>
    <w:rsid w:val="00E02520"/>
    <w:rsid w:val="00E04722"/>
    <w:rsid w:val="00E05009"/>
    <w:rsid w:val="00E116B8"/>
    <w:rsid w:val="00E22C39"/>
    <w:rsid w:val="00E25245"/>
    <w:rsid w:val="00E315FE"/>
    <w:rsid w:val="00E37822"/>
    <w:rsid w:val="00E42CA1"/>
    <w:rsid w:val="00E52602"/>
    <w:rsid w:val="00E52DAB"/>
    <w:rsid w:val="00E537A5"/>
    <w:rsid w:val="00E54B7B"/>
    <w:rsid w:val="00E57545"/>
    <w:rsid w:val="00E57B14"/>
    <w:rsid w:val="00E60F68"/>
    <w:rsid w:val="00E71D5B"/>
    <w:rsid w:val="00E85F2F"/>
    <w:rsid w:val="00E90E99"/>
    <w:rsid w:val="00E91A93"/>
    <w:rsid w:val="00EA2562"/>
    <w:rsid w:val="00EA4FA0"/>
    <w:rsid w:val="00EA5075"/>
    <w:rsid w:val="00EA60EA"/>
    <w:rsid w:val="00EA67B9"/>
    <w:rsid w:val="00EB12C3"/>
    <w:rsid w:val="00EB3411"/>
    <w:rsid w:val="00EB4B55"/>
    <w:rsid w:val="00EC3BBB"/>
    <w:rsid w:val="00EC4E53"/>
    <w:rsid w:val="00ED3626"/>
    <w:rsid w:val="00EE1D64"/>
    <w:rsid w:val="00EE371D"/>
    <w:rsid w:val="00EF492D"/>
    <w:rsid w:val="00EF7C62"/>
    <w:rsid w:val="00F016FC"/>
    <w:rsid w:val="00F04F86"/>
    <w:rsid w:val="00F1415D"/>
    <w:rsid w:val="00F3211E"/>
    <w:rsid w:val="00F428E4"/>
    <w:rsid w:val="00F439D1"/>
    <w:rsid w:val="00F46229"/>
    <w:rsid w:val="00F53635"/>
    <w:rsid w:val="00F62E9B"/>
    <w:rsid w:val="00F64F43"/>
    <w:rsid w:val="00F701E7"/>
    <w:rsid w:val="00F7149E"/>
    <w:rsid w:val="00F719F1"/>
    <w:rsid w:val="00F77889"/>
    <w:rsid w:val="00F807D1"/>
    <w:rsid w:val="00F81F4B"/>
    <w:rsid w:val="00F854FC"/>
    <w:rsid w:val="00F875B1"/>
    <w:rsid w:val="00F93C92"/>
    <w:rsid w:val="00FA0F45"/>
    <w:rsid w:val="00FA4B7E"/>
    <w:rsid w:val="00FA5B7A"/>
    <w:rsid w:val="00FB1F21"/>
    <w:rsid w:val="00FB4BB4"/>
    <w:rsid w:val="00FB7FF7"/>
    <w:rsid w:val="00FC0E29"/>
    <w:rsid w:val="00FC1DC0"/>
    <w:rsid w:val="00FC469A"/>
    <w:rsid w:val="00FE341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link w:val="ListParagraphChar"/>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9F2551"/>
  </w:style>
</w:styles>
</file>

<file path=word/webSettings.xml><?xml version="1.0" encoding="utf-8"?>
<w:webSettings xmlns:r="http://schemas.openxmlformats.org/officeDocument/2006/relationships" xmlns:w="http://schemas.openxmlformats.org/wordprocessingml/2006/main">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28355053">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http://ejournal.upi.edu/index.php/tegar/index" TargetMode="External"/><Relationship Id="rId14" Type="http://schemas.openxmlformats.org/officeDocument/2006/relationships/image" Target="media/image2.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Series 1</c:v>
                </c:pt>
              </c:strCache>
            </c:strRef>
          </c:tx>
          <c:dLbls>
            <c:showVal val="1"/>
          </c:dLbls>
          <c:cat>
            <c:strRef>
              <c:f>Sheet1!$A$2:$A$5</c:f>
              <c:strCache>
                <c:ptCount val="4"/>
                <c:pt idx="0">
                  <c:v>Kurang</c:v>
                </c:pt>
                <c:pt idx="1">
                  <c:v>Sedang</c:v>
                </c:pt>
                <c:pt idx="2">
                  <c:v>Baik</c:v>
                </c:pt>
                <c:pt idx="3">
                  <c:v>Baik Sekali</c:v>
                </c:pt>
              </c:strCache>
            </c:strRef>
          </c:cat>
          <c:val>
            <c:numRef>
              <c:f>Sheet1!$B$2:$B$5</c:f>
              <c:numCache>
                <c:formatCode>General</c:formatCode>
                <c:ptCount val="4"/>
              </c:numCache>
            </c:numRef>
          </c:val>
        </c:ser>
        <c:ser>
          <c:idx val="1"/>
          <c:order val="1"/>
          <c:tx>
            <c:strRef>
              <c:f>Sheet1!$C$1</c:f>
              <c:strCache>
                <c:ptCount val="1"/>
                <c:pt idx="0">
                  <c:v>Series 2</c:v>
                </c:pt>
              </c:strCache>
            </c:strRef>
          </c:tx>
          <c:dLbls>
            <c:txPr>
              <a:bodyPr/>
              <a:lstStyle/>
              <a:p>
                <a:pPr>
                  <a:defRPr sz="800">
                    <a:latin typeface="Times New Roman" pitchFamily="18" charset="0"/>
                    <a:cs typeface="Times New Roman" pitchFamily="18" charset="0"/>
                  </a:defRPr>
                </a:pPr>
                <a:endParaRPr lang="id-ID"/>
              </a:p>
            </c:txPr>
            <c:showVal val="1"/>
          </c:dLbls>
          <c:cat>
            <c:strRef>
              <c:f>Sheet1!$A$2:$A$5</c:f>
              <c:strCache>
                <c:ptCount val="4"/>
                <c:pt idx="0">
                  <c:v>Kurang</c:v>
                </c:pt>
                <c:pt idx="1">
                  <c:v>Sedang</c:v>
                </c:pt>
                <c:pt idx="2">
                  <c:v>Baik</c:v>
                </c:pt>
                <c:pt idx="3">
                  <c:v>Baik Sekali</c:v>
                </c:pt>
              </c:strCache>
            </c:strRef>
          </c:cat>
          <c:val>
            <c:numRef>
              <c:f>Sheet1!$C$2:$C$5</c:f>
              <c:numCache>
                <c:formatCode>0%</c:formatCode>
                <c:ptCount val="4"/>
                <c:pt idx="0">
                  <c:v>0.2</c:v>
                </c:pt>
                <c:pt idx="1">
                  <c:v>0.15000000000000024</c:v>
                </c:pt>
                <c:pt idx="2">
                  <c:v>0.35000000000000031</c:v>
                </c:pt>
                <c:pt idx="3">
                  <c:v>0.30000000000000032</c:v>
                </c:pt>
              </c:numCache>
            </c:numRef>
          </c:val>
        </c:ser>
        <c:ser>
          <c:idx val="2"/>
          <c:order val="2"/>
          <c:tx>
            <c:strRef>
              <c:f>Sheet1!$D$1</c:f>
              <c:strCache>
                <c:ptCount val="1"/>
                <c:pt idx="0">
                  <c:v>Series 3</c:v>
                </c:pt>
              </c:strCache>
            </c:strRef>
          </c:tx>
          <c:cat>
            <c:strRef>
              <c:f>Sheet1!$A$2:$A$5</c:f>
              <c:strCache>
                <c:ptCount val="4"/>
                <c:pt idx="0">
                  <c:v>Kurang</c:v>
                </c:pt>
                <c:pt idx="1">
                  <c:v>Sedang</c:v>
                </c:pt>
                <c:pt idx="2">
                  <c:v>Baik</c:v>
                </c:pt>
                <c:pt idx="3">
                  <c:v>Baik Sekali</c:v>
                </c:pt>
              </c:strCache>
            </c:strRef>
          </c:cat>
          <c:val>
            <c:numRef>
              <c:f>Sheet1!$D$2:$D$5</c:f>
              <c:numCache>
                <c:formatCode>General</c:formatCode>
                <c:ptCount val="4"/>
              </c:numCache>
            </c:numRef>
          </c:val>
        </c:ser>
        <c:axId val="99920512"/>
        <c:axId val="100005376"/>
      </c:barChart>
      <c:catAx>
        <c:axId val="99920512"/>
        <c:scaling>
          <c:orientation val="minMax"/>
        </c:scaling>
        <c:axPos val="b"/>
        <c:numFmt formatCode="General" sourceLinked="1"/>
        <c:tickLblPos val="nextTo"/>
        <c:txPr>
          <a:bodyPr/>
          <a:lstStyle/>
          <a:p>
            <a:pPr>
              <a:defRPr sz="800">
                <a:latin typeface="Times New Roman" pitchFamily="18" charset="0"/>
                <a:cs typeface="Times New Roman" pitchFamily="18" charset="0"/>
              </a:defRPr>
            </a:pPr>
            <a:endParaRPr lang="id-ID"/>
          </a:p>
        </c:txPr>
        <c:crossAx val="100005376"/>
        <c:crosses val="autoZero"/>
        <c:auto val="1"/>
        <c:lblAlgn val="ctr"/>
        <c:lblOffset val="100"/>
      </c:catAx>
      <c:valAx>
        <c:axId val="100005376"/>
        <c:scaling>
          <c:orientation val="minMax"/>
        </c:scaling>
        <c:axPos val="l"/>
        <c:majorGridlines/>
        <c:numFmt formatCode="General" sourceLinked="1"/>
        <c:tickLblPos val="nextTo"/>
        <c:txPr>
          <a:bodyPr/>
          <a:lstStyle/>
          <a:p>
            <a:pPr>
              <a:defRPr sz="800">
                <a:latin typeface="Times New Roman" pitchFamily="18" charset="0"/>
                <a:cs typeface="Times New Roman" pitchFamily="18" charset="0"/>
              </a:defRPr>
            </a:pPr>
            <a:endParaRPr lang="id-ID"/>
          </a:p>
        </c:txPr>
        <c:crossAx val="99920512"/>
        <c:crosses val="autoZero"/>
        <c:crossBetween val="between"/>
      </c:valAx>
    </c:plotArea>
    <c:plotVisOnly val="1"/>
    <c:dispBlanksAs val="gap"/>
  </c:chart>
  <c:txPr>
    <a:bodyPr/>
    <a:lstStyle/>
    <a:p>
      <a:pPr>
        <a:defRPr sz="1100">
          <a:latin typeface="Calisto MT" pitchFamily="18" charset="0"/>
        </a:defRPr>
      </a:pPr>
      <a:endParaRPr lang="id-ID"/>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Series 1</c:v>
                </c:pt>
              </c:strCache>
            </c:strRef>
          </c:tx>
          <c:cat>
            <c:strRef>
              <c:f>Sheet1!$A$2:$A$5</c:f>
              <c:strCache>
                <c:ptCount val="4"/>
                <c:pt idx="0">
                  <c:v>KURANG </c:v>
                </c:pt>
                <c:pt idx="1">
                  <c:v>SEDANG </c:v>
                </c:pt>
                <c:pt idx="2">
                  <c:v>BAIK </c:v>
                </c:pt>
                <c:pt idx="3">
                  <c:v>BAIK SEKALI</c:v>
                </c:pt>
              </c:strCache>
            </c:strRef>
          </c:cat>
          <c:val>
            <c:numRef>
              <c:f>Sheet1!$B$2:$B$5</c:f>
              <c:numCache>
                <c:formatCode>General</c:formatCode>
                <c:ptCount val="4"/>
              </c:numCache>
            </c:numRef>
          </c:val>
        </c:ser>
        <c:ser>
          <c:idx val="1"/>
          <c:order val="1"/>
          <c:tx>
            <c:strRef>
              <c:f>Sheet1!$C$1</c:f>
              <c:strCache>
                <c:ptCount val="1"/>
                <c:pt idx="0">
                  <c:v>Series 2</c:v>
                </c:pt>
              </c:strCache>
            </c:strRef>
          </c:tx>
          <c:dLbls>
            <c:txPr>
              <a:bodyPr/>
              <a:lstStyle/>
              <a:p>
                <a:pPr>
                  <a:defRPr sz="800">
                    <a:latin typeface="Times New Roman" pitchFamily="18" charset="0"/>
                    <a:ea typeface="Tahoma" pitchFamily="34" charset="0"/>
                    <a:cs typeface="Times New Roman" pitchFamily="18" charset="0"/>
                  </a:defRPr>
                </a:pPr>
                <a:endParaRPr lang="id-ID"/>
              </a:p>
            </c:txPr>
            <c:showVal val="1"/>
          </c:dLbls>
          <c:cat>
            <c:strRef>
              <c:f>Sheet1!$A$2:$A$5</c:f>
              <c:strCache>
                <c:ptCount val="4"/>
                <c:pt idx="0">
                  <c:v>KURANG </c:v>
                </c:pt>
                <c:pt idx="1">
                  <c:v>SEDANG </c:v>
                </c:pt>
                <c:pt idx="2">
                  <c:v>BAIK </c:v>
                </c:pt>
                <c:pt idx="3">
                  <c:v>BAIK SEKALI</c:v>
                </c:pt>
              </c:strCache>
            </c:strRef>
          </c:cat>
          <c:val>
            <c:numRef>
              <c:f>Sheet1!$C$2:$C$5</c:f>
              <c:numCache>
                <c:formatCode>0%</c:formatCode>
                <c:ptCount val="4"/>
                <c:pt idx="0">
                  <c:v>0.35000000000000031</c:v>
                </c:pt>
                <c:pt idx="1">
                  <c:v>0.2</c:v>
                </c:pt>
                <c:pt idx="2">
                  <c:v>0.30000000000000032</c:v>
                </c:pt>
                <c:pt idx="3">
                  <c:v>0.15000000000000024</c:v>
                </c:pt>
              </c:numCache>
            </c:numRef>
          </c:val>
        </c:ser>
        <c:ser>
          <c:idx val="2"/>
          <c:order val="2"/>
          <c:tx>
            <c:strRef>
              <c:f>Sheet1!$D$1</c:f>
              <c:strCache>
                <c:ptCount val="1"/>
                <c:pt idx="0">
                  <c:v>Series 3</c:v>
                </c:pt>
              </c:strCache>
            </c:strRef>
          </c:tx>
          <c:cat>
            <c:strRef>
              <c:f>Sheet1!$A$2:$A$5</c:f>
              <c:strCache>
                <c:ptCount val="4"/>
                <c:pt idx="0">
                  <c:v>KURANG </c:v>
                </c:pt>
                <c:pt idx="1">
                  <c:v>SEDANG </c:v>
                </c:pt>
                <c:pt idx="2">
                  <c:v>BAIK </c:v>
                </c:pt>
                <c:pt idx="3">
                  <c:v>BAIK SEKALI</c:v>
                </c:pt>
              </c:strCache>
            </c:strRef>
          </c:cat>
          <c:val>
            <c:numRef>
              <c:f>Sheet1!$D$2:$D$5</c:f>
              <c:numCache>
                <c:formatCode>General</c:formatCode>
                <c:ptCount val="4"/>
              </c:numCache>
            </c:numRef>
          </c:val>
        </c:ser>
        <c:axId val="103266560"/>
        <c:axId val="101294080"/>
      </c:barChart>
      <c:catAx>
        <c:axId val="103266560"/>
        <c:scaling>
          <c:orientation val="minMax"/>
        </c:scaling>
        <c:axPos val="b"/>
        <c:numFmt formatCode="General" sourceLinked="1"/>
        <c:tickLblPos val="nextTo"/>
        <c:txPr>
          <a:bodyPr/>
          <a:lstStyle/>
          <a:p>
            <a:pPr>
              <a:defRPr sz="800"/>
            </a:pPr>
            <a:endParaRPr lang="id-ID"/>
          </a:p>
        </c:txPr>
        <c:crossAx val="101294080"/>
        <c:crosses val="autoZero"/>
        <c:auto val="1"/>
        <c:lblAlgn val="ctr"/>
        <c:lblOffset val="100"/>
      </c:catAx>
      <c:valAx>
        <c:axId val="101294080"/>
        <c:scaling>
          <c:orientation val="minMax"/>
        </c:scaling>
        <c:axPos val="l"/>
        <c:majorGridlines/>
        <c:numFmt formatCode="General" sourceLinked="1"/>
        <c:tickLblPos val="nextTo"/>
        <c:txPr>
          <a:bodyPr/>
          <a:lstStyle/>
          <a:p>
            <a:pPr>
              <a:defRPr sz="800">
                <a:latin typeface="Times New Roman" pitchFamily="18" charset="0"/>
                <a:cs typeface="Times New Roman" pitchFamily="18" charset="0"/>
              </a:defRPr>
            </a:pPr>
            <a:endParaRPr lang="id-ID"/>
          </a:p>
        </c:txPr>
        <c:crossAx val="103266560"/>
        <c:crosses val="autoZero"/>
        <c:crossBetween val="between"/>
      </c:valAx>
    </c:plotArea>
    <c:plotVisOnly val="1"/>
    <c:dispBlanksAs val="gap"/>
  </c:chart>
  <c:txPr>
    <a:bodyPr/>
    <a:lstStyle/>
    <a:p>
      <a:pPr>
        <a:defRPr>
          <a:latin typeface="Calisto MT" pitchFamily="18" charset="0"/>
        </a:defRPr>
      </a:pPr>
      <a:endParaRPr lang="id-ID"/>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Series 1</c:v>
                </c:pt>
              </c:strCache>
            </c:strRef>
          </c:tx>
          <c:cat>
            <c:strRef>
              <c:f>Sheet1!$A$2:$A$5</c:f>
              <c:strCache>
                <c:ptCount val="4"/>
                <c:pt idx="0">
                  <c:v>KURANG</c:v>
                </c:pt>
                <c:pt idx="1">
                  <c:v>SEDANG </c:v>
                </c:pt>
                <c:pt idx="2">
                  <c:v>BAIK</c:v>
                </c:pt>
                <c:pt idx="3">
                  <c:v>BAIK SEKALI</c:v>
                </c:pt>
              </c:strCache>
            </c:strRef>
          </c:cat>
          <c:val>
            <c:numRef>
              <c:f>Sheet1!$B$2:$B$5</c:f>
              <c:numCache>
                <c:formatCode>General</c:formatCode>
                <c:ptCount val="4"/>
              </c:numCache>
            </c:numRef>
          </c:val>
        </c:ser>
        <c:ser>
          <c:idx val="1"/>
          <c:order val="1"/>
          <c:tx>
            <c:strRef>
              <c:f>Sheet1!$C$1</c:f>
              <c:strCache>
                <c:ptCount val="1"/>
                <c:pt idx="0">
                  <c:v>Series 2</c:v>
                </c:pt>
              </c:strCache>
            </c:strRef>
          </c:tx>
          <c:dLbls>
            <c:txPr>
              <a:bodyPr/>
              <a:lstStyle/>
              <a:p>
                <a:pPr>
                  <a:defRPr sz="800">
                    <a:latin typeface="Times New Roman" pitchFamily="18" charset="0"/>
                    <a:cs typeface="Times New Roman" pitchFamily="18" charset="0"/>
                  </a:defRPr>
                </a:pPr>
                <a:endParaRPr lang="id-ID"/>
              </a:p>
            </c:txPr>
            <c:showVal val="1"/>
          </c:dLbls>
          <c:cat>
            <c:strRef>
              <c:f>Sheet1!$A$2:$A$5</c:f>
              <c:strCache>
                <c:ptCount val="4"/>
                <c:pt idx="0">
                  <c:v>KURANG</c:v>
                </c:pt>
                <c:pt idx="1">
                  <c:v>SEDANG </c:v>
                </c:pt>
                <c:pt idx="2">
                  <c:v>BAIK</c:v>
                </c:pt>
                <c:pt idx="3">
                  <c:v>BAIK SEKALI</c:v>
                </c:pt>
              </c:strCache>
            </c:strRef>
          </c:cat>
          <c:val>
            <c:numRef>
              <c:f>Sheet1!$C$2:$C$5</c:f>
              <c:numCache>
                <c:formatCode>0%</c:formatCode>
                <c:ptCount val="4"/>
                <c:pt idx="0">
                  <c:v>0.15000000000000024</c:v>
                </c:pt>
                <c:pt idx="1">
                  <c:v>0.15000000000000024</c:v>
                </c:pt>
                <c:pt idx="2">
                  <c:v>0.4</c:v>
                </c:pt>
                <c:pt idx="3">
                  <c:v>0.30000000000000032</c:v>
                </c:pt>
              </c:numCache>
            </c:numRef>
          </c:val>
        </c:ser>
        <c:ser>
          <c:idx val="2"/>
          <c:order val="2"/>
          <c:tx>
            <c:strRef>
              <c:f>Sheet1!$D$1</c:f>
              <c:strCache>
                <c:ptCount val="1"/>
                <c:pt idx="0">
                  <c:v>Series 3</c:v>
                </c:pt>
              </c:strCache>
            </c:strRef>
          </c:tx>
          <c:cat>
            <c:strRef>
              <c:f>Sheet1!$A$2:$A$5</c:f>
              <c:strCache>
                <c:ptCount val="4"/>
                <c:pt idx="0">
                  <c:v>KURANG</c:v>
                </c:pt>
                <c:pt idx="1">
                  <c:v>SEDANG </c:v>
                </c:pt>
                <c:pt idx="2">
                  <c:v>BAIK</c:v>
                </c:pt>
                <c:pt idx="3">
                  <c:v>BAIK SEKALI</c:v>
                </c:pt>
              </c:strCache>
            </c:strRef>
          </c:cat>
          <c:val>
            <c:numRef>
              <c:f>Sheet1!$D$2:$D$5</c:f>
              <c:numCache>
                <c:formatCode>General</c:formatCode>
                <c:ptCount val="4"/>
              </c:numCache>
            </c:numRef>
          </c:val>
        </c:ser>
        <c:axId val="103707392"/>
        <c:axId val="103708928"/>
      </c:barChart>
      <c:catAx>
        <c:axId val="103707392"/>
        <c:scaling>
          <c:orientation val="minMax"/>
        </c:scaling>
        <c:axPos val="b"/>
        <c:numFmt formatCode="General" sourceLinked="1"/>
        <c:tickLblPos val="nextTo"/>
        <c:txPr>
          <a:bodyPr/>
          <a:lstStyle/>
          <a:p>
            <a:pPr>
              <a:defRPr sz="800">
                <a:latin typeface="Times New Roman" pitchFamily="18" charset="0"/>
                <a:cs typeface="Times New Roman" pitchFamily="18" charset="0"/>
              </a:defRPr>
            </a:pPr>
            <a:endParaRPr lang="id-ID"/>
          </a:p>
        </c:txPr>
        <c:crossAx val="103708928"/>
        <c:crosses val="autoZero"/>
        <c:auto val="1"/>
        <c:lblAlgn val="ctr"/>
        <c:lblOffset val="100"/>
      </c:catAx>
      <c:valAx>
        <c:axId val="103708928"/>
        <c:scaling>
          <c:orientation val="minMax"/>
        </c:scaling>
        <c:axPos val="l"/>
        <c:majorGridlines/>
        <c:numFmt formatCode="General" sourceLinked="1"/>
        <c:tickLblPos val="nextTo"/>
        <c:txPr>
          <a:bodyPr/>
          <a:lstStyle/>
          <a:p>
            <a:pPr>
              <a:defRPr sz="800">
                <a:latin typeface="Times New Roman" pitchFamily="18" charset="0"/>
                <a:cs typeface="Times New Roman" pitchFamily="18" charset="0"/>
              </a:defRPr>
            </a:pPr>
            <a:endParaRPr lang="id-ID"/>
          </a:p>
        </c:txPr>
        <c:crossAx val="103707392"/>
        <c:crosses val="autoZero"/>
        <c:crossBetween val="between"/>
      </c:valAx>
    </c:plotArea>
    <c:plotVisOnly val="1"/>
    <c:dispBlanksAs val="gap"/>
  </c:chart>
  <c:txPr>
    <a:bodyPr/>
    <a:lstStyle/>
    <a:p>
      <a:pPr>
        <a:defRPr sz="1100">
          <a:latin typeface="Calisto MT" pitchFamily="18" charset="0"/>
        </a:defRPr>
      </a:pPr>
      <a:endParaRPr lang="id-ID"/>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Series 1</c:v>
                </c:pt>
              </c:strCache>
            </c:strRef>
          </c:tx>
          <c:cat>
            <c:strRef>
              <c:f>Sheet1!$A$2:$A$5</c:f>
              <c:strCache>
                <c:ptCount val="4"/>
                <c:pt idx="0">
                  <c:v>Kurang</c:v>
                </c:pt>
                <c:pt idx="1">
                  <c:v>Sedang</c:v>
                </c:pt>
                <c:pt idx="2">
                  <c:v>Baik</c:v>
                </c:pt>
                <c:pt idx="3">
                  <c:v>Baik Sekali</c:v>
                </c:pt>
              </c:strCache>
            </c:strRef>
          </c:cat>
          <c:val>
            <c:numRef>
              <c:f>Sheet1!$B$2:$B$5</c:f>
              <c:numCache>
                <c:formatCode>General</c:formatCode>
                <c:ptCount val="4"/>
              </c:numCache>
            </c:numRef>
          </c:val>
        </c:ser>
        <c:ser>
          <c:idx val="1"/>
          <c:order val="1"/>
          <c:tx>
            <c:strRef>
              <c:f>Sheet1!$C$1</c:f>
              <c:strCache>
                <c:ptCount val="1"/>
                <c:pt idx="0">
                  <c:v>Series 2</c:v>
                </c:pt>
              </c:strCache>
            </c:strRef>
          </c:tx>
          <c:dLbls>
            <c:txPr>
              <a:bodyPr/>
              <a:lstStyle/>
              <a:p>
                <a:pPr>
                  <a:defRPr sz="800">
                    <a:latin typeface="Times New Roman" pitchFamily="18" charset="0"/>
                    <a:cs typeface="Times New Roman" pitchFamily="18" charset="0"/>
                  </a:defRPr>
                </a:pPr>
                <a:endParaRPr lang="id-ID"/>
              </a:p>
            </c:txPr>
            <c:showVal val="1"/>
          </c:dLbls>
          <c:cat>
            <c:strRef>
              <c:f>Sheet1!$A$2:$A$5</c:f>
              <c:strCache>
                <c:ptCount val="4"/>
                <c:pt idx="0">
                  <c:v>Kurang</c:v>
                </c:pt>
                <c:pt idx="1">
                  <c:v>Sedang</c:v>
                </c:pt>
                <c:pt idx="2">
                  <c:v>Baik</c:v>
                </c:pt>
                <c:pt idx="3">
                  <c:v>Baik Sekali</c:v>
                </c:pt>
              </c:strCache>
            </c:strRef>
          </c:cat>
          <c:val>
            <c:numRef>
              <c:f>Sheet1!$C$2:$C$5</c:f>
              <c:numCache>
                <c:formatCode>0%</c:formatCode>
                <c:ptCount val="4"/>
                <c:pt idx="0">
                  <c:v>0.1</c:v>
                </c:pt>
                <c:pt idx="1">
                  <c:v>0.1</c:v>
                </c:pt>
                <c:pt idx="2">
                  <c:v>0.45</c:v>
                </c:pt>
                <c:pt idx="3">
                  <c:v>0.35000000000000031</c:v>
                </c:pt>
              </c:numCache>
            </c:numRef>
          </c:val>
        </c:ser>
        <c:ser>
          <c:idx val="2"/>
          <c:order val="2"/>
          <c:tx>
            <c:strRef>
              <c:f>Sheet1!$D$1</c:f>
              <c:strCache>
                <c:ptCount val="1"/>
                <c:pt idx="0">
                  <c:v>Series 3</c:v>
                </c:pt>
              </c:strCache>
            </c:strRef>
          </c:tx>
          <c:cat>
            <c:strRef>
              <c:f>Sheet1!$A$2:$A$5</c:f>
              <c:strCache>
                <c:ptCount val="4"/>
                <c:pt idx="0">
                  <c:v>Kurang</c:v>
                </c:pt>
                <c:pt idx="1">
                  <c:v>Sedang</c:v>
                </c:pt>
                <c:pt idx="2">
                  <c:v>Baik</c:v>
                </c:pt>
                <c:pt idx="3">
                  <c:v>Baik Sekali</c:v>
                </c:pt>
              </c:strCache>
            </c:strRef>
          </c:cat>
          <c:val>
            <c:numRef>
              <c:f>Sheet1!$D$2:$D$5</c:f>
              <c:numCache>
                <c:formatCode>General</c:formatCode>
                <c:ptCount val="4"/>
              </c:numCache>
            </c:numRef>
          </c:val>
        </c:ser>
        <c:axId val="103726080"/>
        <c:axId val="101618432"/>
      </c:barChart>
      <c:catAx>
        <c:axId val="103726080"/>
        <c:scaling>
          <c:orientation val="minMax"/>
        </c:scaling>
        <c:axPos val="b"/>
        <c:numFmt formatCode="General" sourceLinked="1"/>
        <c:tickLblPos val="nextTo"/>
        <c:txPr>
          <a:bodyPr/>
          <a:lstStyle/>
          <a:p>
            <a:pPr>
              <a:defRPr sz="800">
                <a:latin typeface="Times New Roman" pitchFamily="18" charset="0"/>
                <a:cs typeface="Times New Roman" pitchFamily="18" charset="0"/>
              </a:defRPr>
            </a:pPr>
            <a:endParaRPr lang="id-ID"/>
          </a:p>
        </c:txPr>
        <c:crossAx val="101618432"/>
        <c:crosses val="autoZero"/>
        <c:auto val="1"/>
        <c:lblAlgn val="ctr"/>
        <c:lblOffset val="100"/>
      </c:catAx>
      <c:valAx>
        <c:axId val="101618432"/>
        <c:scaling>
          <c:orientation val="minMax"/>
        </c:scaling>
        <c:axPos val="l"/>
        <c:majorGridlines/>
        <c:numFmt formatCode="General" sourceLinked="1"/>
        <c:tickLblPos val="nextTo"/>
        <c:txPr>
          <a:bodyPr/>
          <a:lstStyle/>
          <a:p>
            <a:pPr>
              <a:defRPr sz="800">
                <a:latin typeface="Times New Roman" pitchFamily="18" charset="0"/>
                <a:cs typeface="Times New Roman" pitchFamily="18" charset="0"/>
              </a:defRPr>
            </a:pPr>
            <a:endParaRPr lang="id-ID"/>
          </a:p>
        </c:txPr>
        <c:crossAx val="103726080"/>
        <c:crosses val="autoZero"/>
        <c:crossBetween val="between"/>
      </c:valAx>
    </c:plotArea>
    <c:plotVisOnly val="1"/>
    <c:dispBlanksAs val="gap"/>
  </c:chart>
  <c:txPr>
    <a:bodyPr/>
    <a:lstStyle/>
    <a:p>
      <a:pPr>
        <a:defRPr sz="1100">
          <a:latin typeface="Calisto MT" pitchFamily="18" charset="0"/>
        </a:defRPr>
      </a:pPr>
      <a:endParaRPr lang="id-ID"/>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146AE-101F-4E91-AB8C-F2766511E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4702</Words>
  <Characters>26804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Andrie</cp:lastModifiedBy>
  <cp:revision>2</cp:revision>
  <cp:lastPrinted>2016-11-09T00:49:00Z</cp:lastPrinted>
  <dcterms:created xsi:type="dcterms:W3CDTF">2022-05-22T12:21:00Z</dcterms:created>
  <dcterms:modified xsi:type="dcterms:W3CDTF">2022-05-22T12:21:00Z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3ab56251-771b-3d2a-9170-7b2e158ddc61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