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2D89" w:rsidRPr="00F01609" w:rsidRDefault="00F01609" w:rsidP="00A97D35">
      <w:pPr>
        <w:pStyle w:val="Title"/>
        <w:rPr>
          <w:rFonts w:ascii="Times New Roman" w:hAnsi="Times New Roman"/>
          <w:sz w:val="32"/>
          <w:szCs w:val="32"/>
        </w:rPr>
      </w:pPr>
      <w:r w:rsidRPr="00F01609">
        <w:rPr>
          <w:rFonts w:ascii="Times New Roman" w:hAnsi="Times New Roman"/>
          <w:sz w:val="32"/>
          <w:szCs w:val="32"/>
        </w:rPr>
        <w:t>Pengaruh Emisi Cahaya dari Data VIIRS Day/Night Band pada Kecerlangan Langit Malam di Observatorium Ilmu Falak Universitas Muhammadiyah Sumatera Utara (OIF UMSU)</w:t>
      </w:r>
    </w:p>
    <w:p w:rsidR="00F01609" w:rsidRPr="00F01609" w:rsidRDefault="008662CB" w:rsidP="00F01609">
      <w:pPr>
        <w:pStyle w:val="Title"/>
        <w:rPr>
          <w:b w:val="0"/>
          <w:sz w:val="32"/>
          <w:szCs w:val="32"/>
        </w:rPr>
      </w:pPr>
      <w:r>
        <w:rPr>
          <w:b w:val="0"/>
          <w:sz w:val="32"/>
          <w:szCs w:val="32"/>
        </w:rPr>
        <w:t xml:space="preserve"> </w:t>
      </w:r>
    </w:p>
    <w:p w:rsidR="006B2D89" w:rsidRPr="00A97D35" w:rsidRDefault="00F01609" w:rsidP="00A97D35">
      <w:pPr>
        <w:tabs>
          <w:tab w:val="left" w:pos="-1260"/>
        </w:tabs>
        <w:jc w:val="center"/>
        <w:rPr>
          <w:b/>
          <w:lang w:val="id-ID"/>
        </w:rPr>
      </w:pPr>
      <w:r w:rsidRPr="00F01609">
        <w:rPr>
          <w:b/>
        </w:rPr>
        <w:t>Arwin Juli Rakhmadi</w:t>
      </w:r>
      <w:r w:rsidRPr="00F01609">
        <w:rPr>
          <w:b/>
          <w:vertAlign w:val="superscript"/>
          <w:lang w:val="id-ID"/>
        </w:rPr>
        <w:t>1*</w:t>
      </w:r>
      <w:r w:rsidRPr="00F01609">
        <w:rPr>
          <w:b/>
          <w:lang w:val="id-ID"/>
        </w:rPr>
        <w:t xml:space="preserve">, </w:t>
      </w:r>
      <w:r w:rsidRPr="00F01609">
        <w:rPr>
          <w:b/>
        </w:rPr>
        <w:t>Ajraini Nazli</w:t>
      </w:r>
      <w:r w:rsidRPr="00F01609">
        <w:rPr>
          <w:b/>
          <w:vertAlign w:val="superscript"/>
          <w:lang w:val="id-ID"/>
        </w:rPr>
        <w:t>2</w:t>
      </w:r>
      <w:r w:rsidRPr="00F01609">
        <w:rPr>
          <w:b/>
          <w:lang w:val="id-ID"/>
        </w:rPr>
        <w:t xml:space="preserve">, </w:t>
      </w:r>
      <w:r w:rsidRPr="00F01609">
        <w:rPr>
          <w:b/>
        </w:rPr>
        <w:t>Hariyadi Putraga</w:t>
      </w:r>
      <w:r w:rsidRPr="00F01609">
        <w:rPr>
          <w:b/>
          <w:vertAlign w:val="superscript"/>
          <w:lang w:val="id-ID"/>
        </w:rPr>
        <w:t>3</w:t>
      </w:r>
      <w:r w:rsidRPr="00F01609">
        <w:rPr>
          <w:b/>
        </w:rPr>
        <w:t>, Muhammad Hidayat</w:t>
      </w:r>
      <w:r w:rsidRPr="00F01609">
        <w:rPr>
          <w:b/>
          <w:vertAlign w:val="superscript"/>
        </w:rPr>
        <w:t>4</w:t>
      </w:r>
      <w:r w:rsidRPr="00F01609">
        <w:rPr>
          <w:b/>
          <w:lang w:val="id-ID"/>
        </w:rPr>
        <w:t xml:space="preserve"> </w:t>
      </w:r>
      <w:r w:rsidRPr="00F01609">
        <w:t xml:space="preserve"> </w:t>
      </w:r>
    </w:p>
    <w:p w:rsidR="006B2D89" w:rsidRPr="00F01609" w:rsidRDefault="00F01609" w:rsidP="00F01609">
      <w:pPr>
        <w:widowControl w:val="0"/>
        <w:pBdr>
          <w:top w:val="nil"/>
          <w:left w:val="nil"/>
          <w:bottom w:val="nil"/>
          <w:right w:val="nil"/>
          <w:between w:val="nil"/>
        </w:pBdr>
        <w:jc w:val="center"/>
        <w:rPr>
          <w:rFonts w:eastAsia="Times New Roman"/>
          <w:i/>
          <w:color w:val="000000"/>
        </w:rPr>
      </w:pPr>
      <w:r w:rsidRPr="00F01609">
        <w:rPr>
          <w:rFonts w:eastAsia="Times New Roman"/>
          <w:i/>
          <w:color w:val="000000"/>
          <w:vertAlign w:val="superscript"/>
        </w:rPr>
        <w:t>1,2,3,4</w:t>
      </w:r>
      <w:r w:rsidRPr="00F01609">
        <w:rPr>
          <w:rFonts w:eastAsia="Times New Roman"/>
          <w:i/>
          <w:color w:val="000000"/>
        </w:rPr>
        <w:t>Universitas Muhammadiyah Sumatera Utara, Jalan Denai No.217 Medan, Indonesia</w:t>
      </w:r>
    </w:p>
    <w:p w:rsidR="00F01609" w:rsidRDefault="008662CB" w:rsidP="00F01609">
      <w:pPr>
        <w:widowControl w:val="0"/>
        <w:pBdr>
          <w:top w:val="nil"/>
          <w:left w:val="nil"/>
          <w:bottom w:val="nil"/>
          <w:right w:val="nil"/>
          <w:between w:val="nil"/>
        </w:pBdr>
        <w:jc w:val="center"/>
        <w:rPr>
          <w:rFonts w:eastAsia="Times New Roman"/>
          <w:b/>
          <w:i/>
          <w:color w:val="000000"/>
        </w:rPr>
      </w:pPr>
      <w:r>
        <w:rPr>
          <w:rFonts w:eastAsia="Times New Roman"/>
          <w:i/>
          <w:color w:val="000000"/>
        </w:rPr>
        <w:t xml:space="preserve">* Corresponding author. E-mail: </w:t>
      </w:r>
      <w:r w:rsidR="00F01609" w:rsidRPr="00F01609">
        <w:rPr>
          <w:rFonts w:eastAsia="Times New Roman"/>
          <w:i/>
          <w:color w:val="000000"/>
        </w:rPr>
        <w:t>arwinjuli@umsu.ac.id</w:t>
      </w:r>
      <w:r w:rsidR="00F01609" w:rsidRPr="00F01609">
        <w:rPr>
          <w:rFonts w:eastAsia="Times New Roman"/>
          <w:b/>
          <w:i/>
          <w:color w:val="000000"/>
        </w:rPr>
        <w:t xml:space="preserve"> </w:t>
      </w:r>
    </w:p>
    <w:p w:rsidR="006B2D89" w:rsidRDefault="008662CB" w:rsidP="00F01609">
      <w:pPr>
        <w:widowControl w:val="0"/>
        <w:pBdr>
          <w:top w:val="nil"/>
          <w:left w:val="nil"/>
          <w:bottom w:val="nil"/>
          <w:right w:val="nil"/>
          <w:between w:val="nil"/>
        </w:pBdr>
        <w:jc w:val="center"/>
        <w:rPr>
          <w:b/>
        </w:rPr>
      </w:pPr>
      <w:r>
        <w:rPr>
          <w:b/>
        </w:rPr>
        <w:t>ABSTRAK</w:t>
      </w:r>
    </w:p>
    <w:p w:rsidR="00F01609" w:rsidRPr="00F01609" w:rsidRDefault="00F01609" w:rsidP="00F01609">
      <w:pPr>
        <w:tabs>
          <w:tab w:val="left" w:pos="360"/>
        </w:tabs>
        <w:ind w:left="360" w:right="793"/>
      </w:pPr>
      <w:r w:rsidRPr="00F01609">
        <w:t>Sebagai tempat pengamatan astronomi, Obser</w:t>
      </w:r>
      <w:r>
        <w:t xml:space="preserve">vatorium Ilmu Falak Universitas </w:t>
      </w:r>
      <w:r w:rsidRPr="00F01609">
        <w:t xml:space="preserve">Muhammadiyah Sumatera Utara (OIF UMSU) membutuhkan kualitas langit malam yang bebas dari polusi cahaya. Atas dasar hal tersebut, penelitian ini melakukan analisa pengaruh polusi cahaya pada kualitas langit astronomis di OIF UMSU (3°34’56’’ LU dan 98°43’18’’ BT). Pengamatan kualitas langit malam dilakukan oleh OIF UMSU dari Februari 2018-Maret 2020 dengan </w:t>
      </w:r>
      <w:r w:rsidRPr="00F01609">
        <w:rPr>
          <w:i/>
        </w:rPr>
        <w:t>Sky Quality Meter</w:t>
      </w:r>
      <w:r w:rsidRPr="00F01609">
        <w:t xml:space="preserve"> (SQM) fotometer pada arah zenit. Dari 588 hari pengamatan, Kami memperoleh rata-rata kecerlangan langit malam dan kecerlangan langit malam maksimum adalah 16,73 mpdbp dan 18,43 mpdbp. Nilai tersebut memberikan batas magnitudo pengamatan mata telanjang (NELM) masing-masing sebesar 2,86 dan 4,32. Untuk meninjau kontribusi cahaya artifisial pada kualitas langit malam di OIF UMSU, kami meninjau emisi cahaya malam hari dari pengamatan satelit Suomi National Polar-Orbiting Partnership (S-NPP) dengan sensor Visible Infrared Imaging Radiometer Suite (VIIRS) dalam rentang tahun 2018-2020. Emisi cahaya malam hari di Kota Medan menunjukkan peningkatan sebesar 5,51-5,93%/tahun. Hubungan antara kecerlangan langit malam yang me</w:t>
      </w:r>
      <w:r w:rsidR="0010724D">
        <w:t>nggunakan SQM dan data VIIRS mem</w:t>
      </w:r>
      <w:r w:rsidRPr="00F01609">
        <w:t>iliki korelasi lemah dengan R</w:t>
      </w:r>
      <w:r w:rsidRPr="00F01609">
        <w:rPr>
          <w:vertAlign w:val="superscript"/>
        </w:rPr>
        <w:t>2</w:t>
      </w:r>
      <w:r w:rsidR="00857A73">
        <w:t xml:space="preserve"> = 0,</w:t>
      </w:r>
      <w:r w:rsidRPr="00F01609">
        <w:t xml:space="preserve">03. Berbagai faktor mempengaruhi lemahnya korelasi tersebut, antara lain nilai kecerlangan langit malam yang dipengaruhi faktor cuaca dan cahaya bulan serta pengamatan kecerlangan langit malam yang hanya berada di satu titik lokasi. </w:t>
      </w:r>
    </w:p>
    <w:p w:rsidR="006B2D89" w:rsidRDefault="008662CB">
      <w:pPr>
        <w:tabs>
          <w:tab w:val="left" w:pos="2160"/>
        </w:tabs>
        <w:ind w:left="2160" w:right="793" w:hanging="1800"/>
        <w:rPr>
          <w:b/>
          <w:sz w:val="22"/>
          <w:szCs w:val="22"/>
        </w:rPr>
      </w:pPr>
      <w:r>
        <w:rPr>
          <w:b/>
          <w:sz w:val="22"/>
          <w:szCs w:val="22"/>
        </w:rPr>
        <w:t xml:space="preserve">      </w:t>
      </w:r>
    </w:p>
    <w:p w:rsidR="006B2D89" w:rsidRDefault="008662CB">
      <w:pPr>
        <w:ind w:firstLine="720"/>
      </w:pPr>
      <w:r>
        <w:rPr>
          <w:b/>
        </w:rPr>
        <w:t>Kata Kunci</w:t>
      </w:r>
      <w:r>
        <w:t xml:space="preserve">   :  </w:t>
      </w:r>
      <w:r w:rsidR="00F01609">
        <w:rPr>
          <w:lang w:val="fi-FI"/>
        </w:rPr>
        <w:t>polusi cahaya;kecerlangan langit malam;</w:t>
      </w:r>
      <w:r w:rsidR="00F01609" w:rsidRPr="00F01609">
        <w:rPr>
          <w:lang w:val="fi-FI"/>
        </w:rPr>
        <w:t xml:space="preserve"> </w:t>
      </w:r>
      <w:r w:rsidR="00F01609" w:rsidRPr="00F01609">
        <w:rPr>
          <w:i/>
        </w:rPr>
        <w:t>Sky Quality Meter</w:t>
      </w:r>
      <w:r w:rsidR="00F01609">
        <w:t>;</w:t>
      </w:r>
      <w:r w:rsidR="00F01609" w:rsidRPr="00F01609">
        <w:t xml:space="preserve"> </w:t>
      </w:r>
      <w:r w:rsidR="00F01609" w:rsidRPr="00F01609">
        <w:rPr>
          <w:i/>
        </w:rPr>
        <w:t>VIIRS Day/Night band</w:t>
      </w:r>
    </w:p>
    <w:p w:rsidR="006B2D89" w:rsidRDefault="006B2D89">
      <w:pPr>
        <w:tabs>
          <w:tab w:val="left" w:pos="2160"/>
        </w:tabs>
        <w:ind w:left="2160" w:right="793" w:hanging="1440"/>
      </w:pPr>
    </w:p>
    <w:p w:rsidR="00CE7380" w:rsidRDefault="00CE7380">
      <w:pPr>
        <w:tabs>
          <w:tab w:val="left" w:pos="2160"/>
        </w:tabs>
        <w:ind w:left="2160" w:right="793" w:hanging="1440"/>
      </w:pPr>
    </w:p>
    <w:p w:rsidR="006B2D89" w:rsidRDefault="008662CB">
      <w:pPr>
        <w:jc w:val="center"/>
        <w:rPr>
          <w:b/>
        </w:rPr>
      </w:pPr>
      <w:r>
        <w:rPr>
          <w:b/>
        </w:rPr>
        <w:lastRenderedPageBreak/>
        <w:t>ABSTRACT</w:t>
      </w:r>
    </w:p>
    <w:p w:rsidR="006B2D89" w:rsidRDefault="006B2D89">
      <w:pPr>
        <w:jc w:val="center"/>
        <w:rPr>
          <w:b/>
          <w:i/>
        </w:rPr>
      </w:pPr>
    </w:p>
    <w:p w:rsidR="006B2D89" w:rsidRDefault="00F01609">
      <w:pPr>
        <w:ind w:left="720" w:right="793"/>
      </w:pPr>
      <w:r>
        <w:t>As a</w:t>
      </w:r>
      <w:r w:rsidR="003F7F3B">
        <w:t>n astronomical</w:t>
      </w:r>
      <w:r>
        <w:t xml:space="preserve"> observation site, </w:t>
      </w:r>
      <w:r w:rsidRPr="00F01609">
        <w:t xml:space="preserve">Observatorium Ilmu Falak Universitas Muhammadiyah Sumatera Utara (OIF UMSU) </w:t>
      </w:r>
      <w:r w:rsidR="00857A73">
        <w:t>require</w:t>
      </w:r>
      <w:r w:rsidR="00A97D35">
        <w:t>s</w:t>
      </w:r>
      <w:r>
        <w:t xml:space="preserve"> night sky </w:t>
      </w:r>
      <w:r w:rsidR="00857A73">
        <w:t xml:space="preserve">free of interference from </w:t>
      </w:r>
      <w:r>
        <w:t>light pollution. Therefore, the research analyzes the effect of light p</w:t>
      </w:r>
      <w:r w:rsidR="00857A73">
        <w:t>ollution on quality of astronomical</w:t>
      </w:r>
      <w:r>
        <w:t xml:space="preserve"> sky in the OIF UMSU </w:t>
      </w:r>
      <w:r w:rsidRPr="00F01609">
        <w:t xml:space="preserve">(3°34’56’’ </w:t>
      </w:r>
      <w:r w:rsidR="00857A73">
        <w:t>N</w:t>
      </w:r>
      <w:r w:rsidRPr="00F01609">
        <w:t xml:space="preserve"> dan 98°43’18’’ </w:t>
      </w:r>
      <w:r w:rsidR="00857A73">
        <w:t>E</w:t>
      </w:r>
      <w:r w:rsidRPr="00F01609">
        <w:t xml:space="preserve">). </w:t>
      </w:r>
      <w:r>
        <w:t xml:space="preserve">The observation of night sky was carried out by </w:t>
      </w:r>
      <w:r w:rsidRPr="00F01609">
        <w:t xml:space="preserve">OIF UMSU </w:t>
      </w:r>
      <w:r>
        <w:t>from</w:t>
      </w:r>
      <w:r w:rsidRPr="00F01609">
        <w:t xml:space="preserve"> Febru</w:t>
      </w:r>
      <w:r>
        <w:t>ary 2018-March</w:t>
      </w:r>
      <w:r w:rsidRPr="00F01609">
        <w:t xml:space="preserve"> 2020 </w:t>
      </w:r>
      <w:r>
        <w:t xml:space="preserve">with </w:t>
      </w:r>
      <w:r w:rsidRPr="00F01609">
        <w:rPr>
          <w:i/>
        </w:rPr>
        <w:t>Sky Quality Meter</w:t>
      </w:r>
      <w:r w:rsidRPr="00F01609">
        <w:t xml:space="preserve"> (SQM) </w:t>
      </w:r>
      <w:r>
        <w:t xml:space="preserve">photometer </w:t>
      </w:r>
      <w:r w:rsidR="003F7F3B">
        <w:t>in the zenith</w:t>
      </w:r>
      <w:r w:rsidRPr="00F01609">
        <w:t xml:space="preserve">. </w:t>
      </w:r>
      <w:r w:rsidR="003F7F3B">
        <w:t xml:space="preserve">From </w:t>
      </w:r>
      <w:r w:rsidRPr="00F01609">
        <w:t xml:space="preserve">588 </w:t>
      </w:r>
      <w:r w:rsidR="003F7F3B">
        <w:t xml:space="preserve">days of observation, We obtain the average and maximum night sky </w:t>
      </w:r>
      <w:r w:rsidR="00857A73">
        <w:t xml:space="preserve">brightness are </w:t>
      </w:r>
      <w:r w:rsidRPr="00F01609">
        <w:t>16,73</w:t>
      </w:r>
      <w:r w:rsidR="003F7F3B">
        <w:t xml:space="preserve"> </w:t>
      </w:r>
      <w:r w:rsidR="00DF6726" w:rsidRPr="00DF6726">
        <w:rPr>
          <w:bCs/>
        </w:rPr>
        <w:t>mag/arcsec</w:t>
      </w:r>
      <w:r w:rsidR="00DF6726" w:rsidRPr="00DF6726">
        <w:rPr>
          <w:bCs/>
          <w:vertAlign w:val="superscript"/>
        </w:rPr>
        <w:t>2</w:t>
      </w:r>
      <w:r w:rsidR="00DF6726" w:rsidRPr="00DF6726">
        <w:t xml:space="preserve"> </w:t>
      </w:r>
      <w:r w:rsidR="003F7F3B">
        <w:t>and</w:t>
      </w:r>
      <w:r w:rsidRPr="00F01609">
        <w:t xml:space="preserve"> 18,43 </w:t>
      </w:r>
      <w:r w:rsidR="00DF6726" w:rsidRPr="00DF6726">
        <w:rPr>
          <w:bCs/>
        </w:rPr>
        <w:t>mag/arcsec</w:t>
      </w:r>
      <w:r w:rsidR="00DF6726" w:rsidRPr="00DF6726">
        <w:rPr>
          <w:bCs/>
          <w:vertAlign w:val="superscript"/>
        </w:rPr>
        <w:t>2</w:t>
      </w:r>
      <w:r w:rsidR="00DF6726" w:rsidRPr="00DF6726">
        <w:t xml:space="preserve"> </w:t>
      </w:r>
      <w:r w:rsidR="003F7F3B">
        <w:t>respectively</w:t>
      </w:r>
      <w:r w:rsidRPr="00F01609">
        <w:t>.</w:t>
      </w:r>
      <w:r w:rsidR="00DF6726">
        <w:t xml:space="preserve"> Thus,</w:t>
      </w:r>
      <w:r w:rsidRPr="00F01609">
        <w:t xml:space="preserve"> </w:t>
      </w:r>
      <w:r w:rsidR="00DF6726">
        <w:t>t</w:t>
      </w:r>
      <w:r w:rsidR="003F7F3B">
        <w:t xml:space="preserve">he </w:t>
      </w:r>
      <w:r w:rsidR="00DF6726">
        <w:t>Naked-Eye Limiting Magnitude</w:t>
      </w:r>
      <w:r w:rsidR="003F7F3B">
        <w:t xml:space="preserve"> </w:t>
      </w:r>
      <w:r w:rsidRPr="00F01609">
        <w:t xml:space="preserve">(NELM) </w:t>
      </w:r>
      <w:r w:rsidR="00DF6726">
        <w:t xml:space="preserve">are </w:t>
      </w:r>
      <w:r w:rsidRPr="00F01609">
        <w:t>2,86 dan 4,32</w:t>
      </w:r>
      <w:r w:rsidR="00DF6726">
        <w:t xml:space="preserve"> respectively</w:t>
      </w:r>
      <w:r w:rsidRPr="00F01609">
        <w:t xml:space="preserve">. </w:t>
      </w:r>
      <w:r w:rsidR="00DF6726">
        <w:t xml:space="preserve">To consider the contribution of artificial light on quality of night sky in the </w:t>
      </w:r>
      <w:r w:rsidRPr="00F01609">
        <w:t xml:space="preserve">OIF UMSU, </w:t>
      </w:r>
      <w:r w:rsidR="00DF6726">
        <w:t xml:space="preserve">we </w:t>
      </w:r>
      <w:r w:rsidR="00857A73">
        <w:t xml:space="preserve">utilize </w:t>
      </w:r>
      <w:r w:rsidR="00DF6726">
        <w:t xml:space="preserve">the </w:t>
      </w:r>
      <w:r w:rsidR="0009130F">
        <w:t xml:space="preserve">light emission of night sky from the </w:t>
      </w:r>
      <w:r w:rsidRPr="00F01609">
        <w:t xml:space="preserve">Suomi National Polar-Orbiting Partnership (S-NPP) </w:t>
      </w:r>
      <w:r w:rsidR="0009130F">
        <w:t xml:space="preserve">satellite with </w:t>
      </w:r>
      <w:r w:rsidRPr="00F01609">
        <w:t xml:space="preserve">Visible Infrared Imaging Radiometer Suite (VIIRS) </w:t>
      </w:r>
      <w:r w:rsidR="0009130F">
        <w:t xml:space="preserve">sensor within </w:t>
      </w:r>
      <w:r w:rsidRPr="00F01609">
        <w:t xml:space="preserve">2018-2020. </w:t>
      </w:r>
      <w:r w:rsidR="0009130F">
        <w:t xml:space="preserve">Night light emission in the Medan city increases </w:t>
      </w:r>
      <w:r w:rsidRPr="00F01609">
        <w:t>5,51-5,93%/</w:t>
      </w:r>
      <w:r w:rsidR="0009130F">
        <w:t>year</w:t>
      </w:r>
      <w:r w:rsidRPr="00F01609">
        <w:t xml:space="preserve">. </w:t>
      </w:r>
      <w:r w:rsidR="00857A73">
        <w:t>N</w:t>
      </w:r>
      <w:r w:rsidR="0009130F">
        <w:t xml:space="preserve">ight sky brightness using </w:t>
      </w:r>
      <w:r w:rsidRPr="00F01609">
        <w:t xml:space="preserve">SQM </w:t>
      </w:r>
      <w:r w:rsidR="0009130F">
        <w:t xml:space="preserve">and VIIRS data </w:t>
      </w:r>
      <w:r w:rsidR="00857A73">
        <w:t xml:space="preserve">have low correlation with </w:t>
      </w:r>
      <w:r w:rsidRPr="00F01609">
        <w:t>R</w:t>
      </w:r>
      <w:r w:rsidRPr="00F01609">
        <w:rPr>
          <w:vertAlign w:val="superscript"/>
        </w:rPr>
        <w:t>2</w:t>
      </w:r>
      <w:r w:rsidR="00857A73">
        <w:t xml:space="preserve"> = 0,</w:t>
      </w:r>
      <w:r w:rsidRPr="00F01609">
        <w:t xml:space="preserve">03. </w:t>
      </w:r>
      <w:r w:rsidR="00857A73">
        <w:t xml:space="preserve">Several factors affect it, namely the night sky brightness is effected by weather, moonlight, the observation just located in one point as well. </w:t>
      </w:r>
    </w:p>
    <w:p w:rsidR="00926554" w:rsidRDefault="00926554">
      <w:pPr>
        <w:ind w:left="720" w:right="793"/>
      </w:pPr>
    </w:p>
    <w:p w:rsidR="006B2D89" w:rsidRDefault="008662CB">
      <w:pPr>
        <w:ind w:left="1800" w:right="720" w:hanging="1710"/>
      </w:pPr>
      <w:r>
        <w:rPr>
          <w:b/>
        </w:rPr>
        <w:t xml:space="preserve">        </w:t>
      </w:r>
      <w:r>
        <w:t xml:space="preserve">  </w:t>
      </w:r>
      <w:r>
        <w:rPr>
          <w:b/>
        </w:rPr>
        <w:t>Keywords</w:t>
      </w:r>
      <w:r>
        <w:t xml:space="preserve">  :  </w:t>
      </w:r>
      <w:r w:rsidR="00857A73">
        <w:t>Light pollution;night sky brightness;Sky Quality Meter;VIIRS Day/Night band</w:t>
      </w:r>
    </w:p>
    <w:p w:rsidR="006B2D89" w:rsidRDefault="006B2D89">
      <w:pPr>
        <w:rPr>
          <w:b/>
          <w:sz w:val="22"/>
          <w:szCs w:val="22"/>
        </w:rPr>
      </w:pPr>
    </w:p>
    <w:p w:rsidR="00CF7533" w:rsidRDefault="00CF7533">
      <w:pPr>
        <w:rPr>
          <w:b/>
          <w:sz w:val="22"/>
          <w:szCs w:val="22"/>
        </w:rPr>
      </w:pPr>
    </w:p>
    <w:p w:rsidR="00CF7533" w:rsidRDefault="00CF7533">
      <w:pPr>
        <w:rPr>
          <w:b/>
          <w:sz w:val="22"/>
          <w:szCs w:val="22"/>
        </w:rPr>
      </w:pPr>
    </w:p>
    <w:p w:rsidR="00CF7533" w:rsidRDefault="00CF7533">
      <w:pPr>
        <w:rPr>
          <w:b/>
          <w:sz w:val="22"/>
          <w:szCs w:val="22"/>
        </w:rPr>
      </w:pPr>
    </w:p>
    <w:p w:rsidR="00CF7533" w:rsidRDefault="00CF7533">
      <w:pPr>
        <w:rPr>
          <w:b/>
          <w:sz w:val="22"/>
          <w:szCs w:val="22"/>
        </w:rPr>
      </w:pPr>
    </w:p>
    <w:p w:rsidR="00CF7533" w:rsidRDefault="00CF7533">
      <w:pPr>
        <w:rPr>
          <w:b/>
          <w:sz w:val="22"/>
          <w:szCs w:val="22"/>
        </w:rPr>
      </w:pPr>
    </w:p>
    <w:p w:rsidR="00CF7533" w:rsidRDefault="00CF7533">
      <w:pPr>
        <w:rPr>
          <w:b/>
          <w:sz w:val="22"/>
          <w:szCs w:val="22"/>
        </w:rPr>
      </w:pPr>
    </w:p>
    <w:p w:rsidR="00CF7533" w:rsidRDefault="00CF7533">
      <w:pPr>
        <w:rPr>
          <w:b/>
          <w:sz w:val="22"/>
          <w:szCs w:val="22"/>
        </w:rPr>
      </w:pPr>
    </w:p>
    <w:p w:rsidR="00CF7533" w:rsidRDefault="00CF7533">
      <w:pPr>
        <w:rPr>
          <w:b/>
          <w:sz w:val="22"/>
          <w:szCs w:val="22"/>
        </w:rPr>
      </w:pPr>
    </w:p>
    <w:p w:rsidR="00CF7533" w:rsidRDefault="00CF7533">
      <w:pPr>
        <w:rPr>
          <w:b/>
          <w:sz w:val="22"/>
          <w:szCs w:val="22"/>
        </w:rPr>
      </w:pPr>
    </w:p>
    <w:p w:rsidR="00CF7533" w:rsidRDefault="00CF7533">
      <w:pPr>
        <w:rPr>
          <w:b/>
          <w:sz w:val="22"/>
          <w:szCs w:val="22"/>
        </w:rPr>
        <w:sectPr w:rsidR="00CF7533" w:rsidSect="00CF7533">
          <w:footerReference w:type="default" r:id="rId9"/>
          <w:type w:val="continuous"/>
          <w:pgSz w:w="11907" w:h="16839" w:code="9"/>
          <w:pgMar w:top="1418" w:right="1134" w:bottom="1418" w:left="1418" w:header="720" w:footer="720" w:gutter="0"/>
          <w:pgNumType w:start="1"/>
          <w:cols w:space="720"/>
          <w:docGrid w:linePitch="326"/>
        </w:sectPr>
      </w:pPr>
    </w:p>
    <w:p w:rsidR="006B2D89" w:rsidRDefault="008662CB">
      <w:pPr>
        <w:keepNext/>
        <w:widowControl w:val="0"/>
        <w:spacing w:before="240" w:after="60"/>
        <w:rPr>
          <w:b/>
        </w:rPr>
      </w:pPr>
      <w:r>
        <w:rPr>
          <w:b/>
        </w:rPr>
        <w:lastRenderedPageBreak/>
        <w:t xml:space="preserve">1. Pendahuluan </w:t>
      </w:r>
    </w:p>
    <w:p w:rsidR="00A94012" w:rsidRPr="00A94012" w:rsidRDefault="00A94012" w:rsidP="00C85BB2">
      <w:pPr>
        <w:ind w:left="284" w:firstLine="567"/>
      </w:pPr>
      <w:bookmarkStart w:id="0" w:name="_heading=h.gjdgxs" w:colFirst="0" w:colLast="0"/>
      <w:bookmarkEnd w:id="0"/>
      <w:r w:rsidRPr="00A94012">
        <w:t xml:space="preserve">Sebagai tempat pengamatan astronomis, Observatorium Ilmu Falak Universitas Muhammadiyah Sumatera Utara (OIF UMSU) membutuhkan kualitas langit malam yang baik, yaitu langit gelap sehingga dapat mengamati objek-objek langit hingga yang redup sekalipun. Kenyataannya langit malam tidak gelap sempurna namun memiliki pengaruh dari cahaya alami dan buatan (artifisial). Sumber-sumber cahaya alami, antara lain bersumber dari </w:t>
      </w:r>
      <w:r w:rsidRPr="00A94012">
        <w:rPr>
          <w:i/>
        </w:rPr>
        <w:t>airglow</w:t>
      </w:r>
      <w:r w:rsidRPr="00A94012">
        <w:t xml:space="preserve">, cahaya zodiak, hamburan dari cahaya bintang, dan lainnya. Sedangkan cahaya artifisial adalah penerangan dan pencahayaan untuk kebutuhan manusia. Penggunaan cahaya buatan yang berlebih dan tidak tepat merupakan bentuk dari polusi cahaya. Cahaya artifisial yang diemisikan dari permukaan Bumi dapat dihamburkan oleh molekul dan aerosol di atmosfer dan balik ke Bumi sebagai </w:t>
      </w:r>
      <w:r w:rsidRPr="00A94012">
        <w:rPr>
          <w:i/>
        </w:rPr>
        <w:t xml:space="preserve">sky glow. </w:t>
      </w:r>
      <w:r w:rsidRPr="00A94012">
        <w:t xml:space="preserve">Semakin ke horizon, </w:t>
      </w:r>
      <w:r w:rsidRPr="00A94012">
        <w:rPr>
          <w:i/>
        </w:rPr>
        <w:t>sky glow</w:t>
      </w:r>
      <w:r w:rsidRPr="00A94012">
        <w:t xml:space="preserve"> akan semakin besar. Selain </w:t>
      </w:r>
      <w:r w:rsidRPr="00A94012">
        <w:rPr>
          <w:i/>
        </w:rPr>
        <w:t xml:space="preserve">sky glow, </w:t>
      </w:r>
      <w:r w:rsidRPr="00A94012">
        <w:t xml:space="preserve">tipe lain dari polusi cahaya menurut International Dark-Sky Association adalah </w:t>
      </w:r>
      <w:r w:rsidRPr="00A94012">
        <w:rPr>
          <w:i/>
        </w:rPr>
        <w:t>glare, light trespass</w:t>
      </w:r>
      <w:r w:rsidRPr="00A94012">
        <w:t xml:space="preserve">, dan </w:t>
      </w:r>
      <w:r w:rsidRPr="00A94012">
        <w:rPr>
          <w:i/>
        </w:rPr>
        <w:t>light clutter</w:t>
      </w:r>
      <w:r w:rsidRPr="00A94012">
        <w:t xml:space="preserve">. </w:t>
      </w:r>
    </w:p>
    <w:p w:rsidR="00A94012" w:rsidRPr="00A94012" w:rsidRDefault="00A94012" w:rsidP="00C85BB2">
      <w:pPr>
        <w:ind w:left="284" w:firstLine="567"/>
      </w:pPr>
      <w:r w:rsidRPr="00A94012">
        <w:rPr>
          <w:i/>
        </w:rPr>
        <w:t xml:space="preserve">Glare </w:t>
      </w:r>
      <w:r w:rsidRPr="00A94012">
        <w:t xml:space="preserve">adalah cahaya yang menyilaukan, </w:t>
      </w:r>
      <w:r w:rsidRPr="00A94012">
        <w:rPr>
          <w:i/>
        </w:rPr>
        <w:t xml:space="preserve">light trespass </w:t>
      </w:r>
      <w:r w:rsidRPr="00A94012">
        <w:t xml:space="preserve">adalah saat cahaya yang tidak diperlukan masuk dari luar ke dalam rumah. dan </w:t>
      </w:r>
      <w:r w:rsidRPr="00A94012">
        <w:rPr>
          <w:i/>
        </w:rPr>
        <w:t xml:space="preserve">light clutter </w:t>
      </w:r>
      <w:r w:rsidRPr="00A94012">
        <w:lastRenderedPageBreak/>
        <w:t xml:space="preserve">adalah kelompok sumber cahaya terang dan berlebihan. </w:t>
      </w:r>
    </w:p>
    <w:p w:rsidR="00A94012" w:rsidRPr="00A94012" w:rsidRDefault="00A94012" w:rsidP="007D78D2">
      <w:pPr>
        <w:ind w:left="284" w:firstLine="567"/>
      </w:pPr>
      <w:r w:rsidRPr="00A94012">
        <w:t>Cahaya alami bersama cahaya artifisial yang diemisikan dari permukaan Bumi akan memberikan kontribusi kecerlangan pada langit. Langit yang semakin cerlang membuat keterbatasan dalam mengamati objek langit baik dengan mata telanjang maupun teleskop.</w:t>
      </w:r>
    </w:p>
    <w:p w:rsidR="00A94012" w:rsidRPr="00A94012" w:rsidRDefault="00A94012" w:rsidP="00A94012">
      <w:pPr>
        <w:ind w:left="284"/>
      </w:pPr>
      <w:r w:rsidRPr="00A94012">
        <w:t xml:space="preserve">Nilai kecerlangan langit dapat dihitung dalam satuan </w:t>
      </w:r>
      <w:r w:rsidRPr="00A94012">
        <w:rPr>
          <w:i/>
        </w:rPr>
        <w:t>magnitude/arcsec</w:t>
      </w:r>
      <w:r w:rsidRPr="00A94012">
        <w:rPr>
          <w:i/>
          <w:vertAlign w:val="superscript"/>
        </w:rPr>
        <w:t xml:space="preserve">2 </w:t>
      </w:r>
      <w:r w:rsidRPr="00A94012">
        <w:t xml:space="preserve">(magnitudo per detik busur kuadrat). Jika satu area di langit memiliki 1 bintang dengan nilai magnitudo tertentu, maka langit tersebut memiliki nilai kecerlangan langit yang sama dengan nilai magnitudo bintang tersebut. Sistem magnitudo yang digunakan, pertama kali diperkenalkan oleh Hipparchos yang mengklasifikasikan magnitudo 1 untuk bintang paling cerlang untuk dilihat dengan mata telanjang dan nilai 6 untuk bintang paling redup. Seiring perkembangan instrumen dan pengamatan astronomi, skala magnitudo memiliki nilai-nilai yang lebih luas tidak lagi terbatas dalam rentang 1 hingga 6 saja.  </w:t>
      </w:r>
    </w:p>
    <w:p w:rsidR="00A94012" w:rsidRPr="00A94012" w:rsidRDefault="00A94012" w:rsidP="007D78D2">
      <w:pPr>
        <w:ind w:left="284" w:firstLine="567"/>
      </w:pPr>
      <w:r w:rsidRPr="00A94012">
        <w:t xml:space="preserve">Dalam perhitungan kecerlangan langit nilai yang semakin tinggi menunjukkan langit yang semakin gelap. Hal ini karena semakin besar nilai kecerlangan langitnya, bintang-bintang dengan magnitudo yang kecil masih </w:t>
      </w:r>
      <w:r w:rsidRPr="00A94012">
        <w:lastRenderedPageBreak/>
        <w:t>dapat terlihat dan menjadi indikator bahwa langit masih dalam keadaan gelap.</w:t>
      </w:r>
    </w:p>
    <w:p w:rsidR="00A94012" w:rsidRPr="00A94012" w:rsidRDefault="00A94012" w:rsidP="00A94012">
      <w:pPr>
        <w:ind w:left="284"/>
      </w:pPr>
      <w:r w:rsidRPr="00A94012">
        <w:t>Secara konvensional, pengukuran kecerlangan langit dilakukan dengan mengevaluasi ”</w:t>
      </w:r>
      <w:r w:rsidRPr="00A94012">
        <w:rPr>
          <w:i/>
        </w:rPr>
        <w:t>limiting magnitude</w:t>
      </w:r>
      <w:r w:rsidRPr="00A94012">
        <w:t xml:space="preserve">” objek atau menentukan magnitudo bintang paling redup yang dapat dilihat oleh mata (Garstang, 2000). Konversi nilai antara </w:t>
      </w:r>
      <w:r w:rsidRPr="00A94012">
        <w:rPr>
          <w:i/>
        </w:rPr>
        <w:t>limiting magnitude</w:t>
      </w:r>
      <w:r w:rsidRPr="00A94012">
        <w:t xml:space="preserve"> mata telanjang (</w:t>
      </w:r>
      <w:r w:rsidRPr="00A94012">
        <w:rPr>
          <w:i/>
        </w:rPr>
        <w:t>Naked Eye Limiting Magnitude</w:t>
      </w:r>
      <w:r w:rsidRPr="00A94012">
        <w:t xml:space="preserve"> / NELM) dengan kecerlangan langit dalam satuan </w:t>
      </w:r>
      <w:r w:rsidRPr="00A94012">
        <w:rPr>
          <w:i/>
        </w:rPr>
        <w:t>mag/arcssec</w:t>
      </w:r>
      <w:r w:rsidRPr="00A94012">
        <w:rPr>
          <w:i/>
          <w:vertAlign w:val="superscript"/>
        </w:rPr>
        <w:t>2</w:t>
      </w:r>
      <w:r w:rsidRPr="00A94012">
        <w:t xml:space="preserve"> adalah </w:t>
      </w:r>
    </w:p>
    <w:p w:rsidR="00A94012" w:rsidRPr="00A94012" w:rsidRDefault="00A94012" w:rsidP="00A94012">
      <w:pPr>
        <w:ind w:left="284"/>
      </w:pPr>
    </w:p>
    <w:p w:rsidR="00A94012" w:rsidRPr="00A94012" w:rsidRDefault="00A94012" w:rsidP="00CE7380">
      <w:pPr>
        <w:ind w:left="284"/>
        <w:jc w:val="center"/>
      </w:pPr>
      <m:oMath>
        <m:r>
          <m:rPr>
            <m:sty m:val="p"/>
          </m:rPr>
          <w:rPr>
            <w:rFonts w:ascii="Cambria Math" w:hAnsi="Cambria Math"/>
          </w:rPr>
          <m:t>NELM</m:t>
        </m:r>
        <m:r>
          <w:rPr>
            <w:rFonts w:ascii="Cambria Math" w:hAnsi="Cambria Math"/>
          </w:rPr>
          <m:t xml:space="preserve"> = 7, 93 - 5log(</m:t>
        </m:r>
        <m:sSup>
          <m:sSupPr>
            <m:ctrlPr>
              <w:rPr>
                <w:rFonts w:ascii="Cambria Math" w:hAnsi="Cambria Math"/>
                <w:i/>
              </w:rPr>
            </m:ctrlPr>
          </m:sSupPr>
          <m:e>
            <m:r>
              <w:rPr>
                <w:rFonts w:ascii="Cambria Math" w:hAnsi="Cambria Math"/>
              </w:rPr>
              <m:t>10</m:t>
            </m:r>
          </m:e>
          <m:sup>
            <m:r>
              <w:rPr>
                <w:rFonts w:ascii="Cambria Math" w:hAnsi="Cambria Math"/>
              </w:rPr>
              <m:t>4,316-(B/5)</m:t>
            </m:r>
          </m:sup>
        </m:sSup>
        <m:r>
          <w:rPr>
            <w:rFonts w:ascii="Cambria Math" w:hAnsi="Cambria Math"/>
          </w:rPr>
          <m:t xml:space="preserve"> + 1)</m:t>
        </m:r>
      </m:oMath>
      <w:r w:rsidR="000966D5">
        <w:t xml:space="preserve"> </w:t>
      </w:r>
      <w:r w:rsidRPr="00A94012">
        <w:t>(1)</w:t>
      </w:r>
      <w:r w:rsidR="00063695">
        <w:fldChar w:fldCharType="begin" w:fldLock="1"/>
      </w:r>
      <w:r w:rsidR="001A20F2">
        <w:rPr>
          <w:rFonts w:hint="eastAsia"/>
        </w:rPr>
        <w:instrText>ADDIN CSL_CITATION {"citationItems":[{"id":"ITEM-1","itemData":{"DOI":"10.1364/josa.36.000480","ISSN":"0030-3941","abstract":"The threshold illumination i at the eye from a steady source of light of 1</w:instrText>
      </w:r>
      <w:r w:rsidR="001A20F2">
        <w:rPr>
          <w:rFonts w:hint="eastAsia"/>
        </w:rPr>
        <w:instrText>′</w:instrText>
      </w:r>
      <w:r w:rsidR="001A20F2">
        <w:rPr>
          <w:rFonts w:hint="eastAsia"/>
        </w:rPr>
        <w:instrText xml:space="preserve"> angular diameter in a field of brightness b was measu</w:instrText>
      </w:r>
      <w:r w:rsidR="001A20F2">
        <w:instrText>red for b ranging from zero to about 1500 candles per square foot. The data were obtained by five young experienced observers using both eyes unaided and with natural pupil. A bend in the i, b curve at about b = 1000 mμL occurred at the transition from foveal to extra-foveal vision. The relation i=10−10(1+b)12, where i is in footcandles and b is in millimicrolamberts, expressed the experimental data within a factor of 3 over the entire range.","author":[{"dropping-particle":"","family":"Knoll","given":"H. A.","non-dropping-particle":"","parse-names":false,"suffix":""},{"dropping-particle":"","family":"Tousey","given":"R.","non-dropping-particle":"","parse-names":false,"suffix":""},{"dropping-particle":"","family":"Hulburt","given":"E. O.","non-dropping-particle":"","parse-names":false,"suffix":""}],"container-title":"Journal of the Optical Society of America","id":"ITEM-1","issue":"8","issued":{"date-parts":[["1946"]]},"page":"480","title":"Visual Thresholds of Steady Point Sources of Light in Fields of Brightness from Dark to Daylight","type":"article-journal","volume":"36"},"uris":["http://www.mendeley.com/documents/?uuid=1b5e33dc-7e8c-473c-b8b0-b28b2823ac96"]}],"mendeley":{"formattedCitation":"(Knoll et al., 1946)","plainTextFormattedCitation":"(Knoll et al., 1946)","previouslyFormattedCitation":"(Knoll et al., 1946)"},"properties":{"noteIndex":0},"schema":"https://github.com/citation-style-language/schema/raw/master/csl-citation.json"}</w:instrText>
      </w:r>
      <w:r w:rsidR="00063695">
        <w:fldChar w:fldCharType="separate"/>
      </w:r>
      <w:r w:rsidR="001A20F2" w:rsidRPr="001A20F2">
        <w:rPr>
          <w:noProof/>
        </w:rPr>
        <w:t>(Knoll et al., 1946)</w:t>
      </w:r>
      <w:r w:rsidR="00063695">
        <w:fldChar w:fldCharType="end"/>
      </w:r>
    </w:p>
    <w:p w:rsidR="00A94012" w:rsidRPr="00A94012" w:rsidRDefault="00A94012" w:rsidP="00A94012">
      <w:pPr>
        <w:ind w:left="284"/>
      </w:pPr>
    </w:p>
    <w:p w:rsidR="00A94012" w:rsidRPr="00A94012" w:rsidRDefault="00A94012" w:rsidP="007D78D2">
      <w:pPr>
        <w:ind w:left="284" w:firstLine="567"/>
      </w:pPr>
      <w:r w:rsidRPr="00A94012">
        <w:t xml:space="preserve">Pengukuran kecerlangan langit secara modern memiliki berbagai teknis bergantung kepada alat yang digunakan. Beberapa alat pengukuran kecerlangan langit, antara lain adalah </w:t>
      </w:r>
      <w:r w:rsidRPr="00A94012">
        <w:rPr>
          <w:i/>
        </w:rPr>
        <w:t>Sky Quality Meter</w:t>
      </w:r>
      <w:r w:rsidRPr="00A94012">
        <w:t xml:space="preserve"> (SQM), </w:t>
      </w:r>
      <w:r w:rsidRPr="00A94012">
        <w:rPr>
          <w:i/>
        </w:rPr>
        <w:t>Dark Sky Meter</w:t>
      </w:r>
      <w:r w:rsidRPr="00A94012">
        <w:t xml:space="preserve">, luxmeter, </w:t>
      </w:r>
      <w:r w:rsidRPr="00A94012">
        <w:rPr>
          <w:i/>
        </w:rPr>
        <w:t>All-Sky transmission monitor</w:t>
      </w:r>
      <w:r w:rsidRPr="00A94012">
        <w:t xml:space="preserve">, dan lainnya. </w:t>
      </w:r>
    </w:p>
    <w:p w:rsidR="00A94012" w:rsidRPr="00A94012" w:rsidRDefault="00A94012" w:rsidP="00A94012">
      <w:pPr>
        <w:ind w:left="284"/>
      </w:pPr>
    </w:p>
    <w:p w:rsidR="00A94012" w:rsidRPr="00A94012" w:rsidRDefault="00A94012" w:rsidP="00A94012">
      <w:pPr>
        <w:ind w:left="284"/>
      </w:pPr>
      <w:r w:rsidRPr="00A94012">
        <w:t xml:space="preserve">Hasil penelitian dan pemantauan yang telah dilakukan memperoleh bahwa langit malam paling gelap di Bumi memiliki nilai kecerlangan langit 22 </w:t>
      </w:r>
      <w:r w:rsidRPr="00A94012">
        <w:rPr>
          <w:i/>
        </w:rPr>
        <w:t>mag/arcsec</w:t>
      </w:r>
      <w:r w:rsidRPr="00A94012">
        <w:rPr>
          <w:i/>
          <w:vertAlign w:val="superscript"/>
        </w:rPr>
        <w:t>2</w:t>
      </w:r>
      <w:r w:rsidRPr="00A94012">
        <w:t xml:space="preserve"> atau mpdbp, sedangkan di kota-kota besar biasanya bernilai 16-17 </w:t>
      </w:r>
      <w:r w:rsidRPr="00A94012">
        <w:rPr>
          <w:i/>
        </w:rPr>
        <w:t>mag/arcsec</w:t>
      </w:r>
      <w:r w:rsidRPr="00A94012">
        <w:rPr>
          <w:i/>
          <w:vertAlign w:val="superscript"/>
        </w:rPr>
        <w:t>2</w:t>
      </w:r>
      <w:r w:rsidRPr="00A94012">
        <w:t xml:space="preserve"> </w:t>
      </w:r>
      <w:r w:rsidR="00063695">
        <w:fldChar w:fldCharType="begin" w:fldLock="1"/>
      </w:r>
      <w:r w:rsidR="007B57F0">
        <w:instrText>ADDIN CSL_CITATION {"citationItems":[{"id":"ITEM-1","itemData":{"DOI":"10.1111/j.1365-2966.2012.20416.x","ISSN":"00358711","abstract":"In order to study the light pollution produced in the city of Perth, Western Australia, we have used a hand-held sky brightness meter to measure the night sky brightness across the city. The data acquired facilitated the creation of a contour map of night sky brightness across the 2400km 2 area of the city - the first such map to be produced for a city. Importantly, this map was created using a methodology borrowed from the field of geophysics - the well proven and rigorous techniques of geostatistical analysis and modelling. A major finding of this study is the effect of land use on night sky brightness. By overlaying the night sky brightness map on to a suitably processed Landsat satellite image of Perth we found that locations near commercial and/or light industrial areas have a brighter night sky, whereas locations used for agriculture or having high vegetation coverage have a fainter night sky than surrounding areas. Urban areas have intermediate amounts of vegetation and are intermediate in brightness compared with the above-mentioned land uses. Regions with a higher density of major highways also appear to contribute to increased night sky brightness. When corrected for the effects of direct illumination from high buildings, we found that the night sky brightness in the central business district (CBD) is very close to that expected for a city of Perth's population from modelling work and observations obtained in earlier studies. Given that our night sky brightness measurements in Perth over 2009 and 2010 are commensurate with that measured in Canadian cities over 30 years earlier implies that the various lighting systems employed in Perth (and probably most other cities) have not been optimised to minimize light pollution over that time. We also found that night sky brightness diminished with distance with an exponent of approximately -0.25 ± 0.02 from 3.5 to 10km from the Perth CBD, a region characterized by urban and commercial land use. For distances from 10 out to about 40km from the CBD the radial variation of night sky brightness steepens to have an exponent value of approximately -1.8 ± 0.2. This steepening is associated with land use because vegetation cover increases with further distance from the CBD. © 2012 The Authors Monthly Notices of the Royal Astronomical Society © 2012 RAS.","author":[{"dropping-particle":"","family":"Biggs","given":"James D.","non-dropping-particle":"","parse-names":false,"suffix":""},{"dropping-particle":"","family":"Fouché","given":"Tiffany","non-dropping-particle":"","parse-names":false,"suffix":""},{"dropping-particle":"","family":"Bilki","given":"Frank","non-dropping-particle":"","parse-names":false,"suffix":""},{"dropping-particle":"","family":"Zadnik","given":"Marjan G.","non-dropping-particle":"","parse-names":false,"suffix":""}],"container-title":"Monthly Notices of the Royal Astronomical Society","id":"ITEM-1","issue":"2","issued":{"date-parts":[["2012"]]},"page":"1450-1464","title":"Measuring and mapping the night sky brightness of Perth, Western Australia","type":"article-journal","volume":"421"},"uris":["http://www.mendeley.com/documents/?uuid=32faeb0b-84ee-4e53-b7a5-1092811ca283"]}],"mendeley":{"formattedCitation":"(Biggs et al., 2012)","plainTextFormattedCitation":"(Biggs et al., 2012)","previouslyFormattedCitation":"(Biggs et al., 2012)"},"properties":{"noteIndex":0},"schema":"https://github.com/citation-style-language/schema/raw/master/csl-citation.json"}</w:instrText>
      </w:r>
      <w:r w:rsidR="00063695">
        <w:fldChar w:fldCharType="separate"/>
      </w:r>
      <w:r w:rsidR="007B57F0" w:rsidRPr="007B57F0">
        <w:rPr>
          <w:noProof/>
        </w:rPr>
        <w:t>(Biggs et al., 2012)</w:t>
      </w:r>
      <w:r w:rsidR="00063695">
        <w:fldChar w:fldCharType="end"/>
      </w:r>
      <w:r w:rsidR="00063695">
        <w:fldChar w:fldCharType="begin" w:fldLock="1"/>
      </w:r>
      <w:r w:rsidR="007B57F0">
        <w:instrText xml:space="preserve">ADDIN CSL_CITATION {"citationItems":[{"id":"ITEM-1","itemData":{"DOI":"10.1038/srep08409","ISSN":"20452322","abstract":"Despite constituting a widespread and significant environmental change, understanding of artificial nighttime skyglow is extremely limited. Until now, published monitoring studies have been local or regional in scope, and typically of short duration. In this first major international compilation of monitoring data we answer several key questions about skyglow properties. Skyglow is observed to vary over four orders of magnitude, a range hundreds of times larger than was the case before artificial light. Nearly all of the study sites were polluted by artificial light. A non-linear relationship is observed between the sky brightness on clear and overcast nights, with a change in behavior near the rural to urban landuse transition. Overcast skies ranged from a third darker to almost 18 times brighter than clear. Clear sky radiances estimated by the World Atlas of Artificial Night Sky Brightness were found to be overestimated by </w:instrText>
      </w:r>
      <w:r w:rsidR="007B57F0">
        <w:rPr>
          <w:rFonts w:ascii="Cambria Math" w:hAnsi="Cambria Math" w:cs="Cambria Math"/>
        </w:rPr>
        <w:instrText>∼</w:instrText>
      </w:r>
      <w:r w:rsidR="007B57F0">
        <w:instrText xml:space="preserve">25%; our dataset will play an important role in the calibration and ground truthing of future skyglow models. Most of the brightly lit sites darkened as the night progressed, typically by </w:instrText>
      </w:r>
      <w:r w:rsidR="007B57F0">
        <w:rPr>
          <w:rFonts w:ascii="Cambria Math" w:hAnsi="Cambria Math" w:cs="Cambria Math"/>
        </w:rPr>
        <w:instrText>∼</w:instrText>
      </w:r>
      <w:r w:rsidR="007B57F0">
        <w:instrText>5% per hour. The great variation in skyglow radiance observed from site-to-site and with changing meteorological conditions underlines the need for a long-term international monitoring program.","author":[{"dropping-particle":"","family":"Kyba","given":"Christopher C.M.","non-dropping-particle":"","parse-names":false,"suffix":""},{"dropping-particle":"","family":"Tong","given":"Kai Pong","non-dropping-particle":"","parse-names":false,"suffix":""},{"dropping-particle":"","family":"Bennie","given":"Jonathan","non-dropping-particle":"","parse-names":false,"suffix":""},{"dropping-particle":"","family":"Birriel","given":"Ignacio","non-dropping-particle":"","parse-names":false,"suffix":""},{"dropping-particle":"","family":"Birriel","given":"Jennifer J.","non-dropping-particle":"","parse-names":false,"suffix":""},{"dropping-particle":"","family":"Cool","given":"Andrew","non-dropping-particle":"","parse-names":false,"suffix":""},{"dropping-particle":"","family":"Danielsen","given":"Arne","non-dropping-particle":"","parse-names":false,"suffix":""},{"dropping-particle":"","family":"Davies","given":"Thomas W.","non-dropping-particle":"","parse-names":false,"suffix":""},{"dropping-particle":"","family":"Outer","given":"Peter N.","non-dropping-particle":"Den","parse-names":false,"suffix":""},{"dropping-particle":"","family":"Edwards","given":"William","non-dropping-particle":"","parse-names":false,"suffix":""},{"dropping-particle":"","family":"Ehlert","given":"Rainer","non-dropping-particle":"","parse-names":false,"suffix":""},{"dropping-particle":"","family":"Falchi","given":"Fabio","non-dropping-particle":"","parse-names":false,"suffix":""},{"dropping-particle":"","family":"Fischer","given":"Jürgen","non-dropping-particle":"","parse-names":false,"suffix":""},{"dropping-particle":"","family":"Giacomelli","given":"Andrea","non-dropping-particle":"","parse-names":false,"suffix":""},{"dropping-particle":"","family":"Giubbilini","given":"Francesco","non-dropping-particle":"","parse-names":false,"suffix":""},{"dropping-particle":"","family":"Haaima","given":"Marty","non-dropping-particle":"","parse-names":false,"suffix":""},{"dropping-particle":"","family":"Hesse","given":"Claudia","non-dropping-particle":"","parse-names":false,"suffix":""},{"dropping-particle":"","family":"Heygster","given":"Georg","non-dropping-particle":"","parse-names":false,"suffix":""},{"dropping-particle":"","family":"Hölker","given":"Franz","non-dropping-particle":"","parse-names":false,"suffix":""},{"dropping-particle":"","family":"Inger","given":"Richard","non-dropping-particle":"","parse-names":false,"suffix":""},{"dropping-particle":"","family":"Jensen","given":"Linsey J.","non-dropping-particle":"","parse-names":false,"suffix":""},{"dropping-particle":"","family":"Kuechly","given":"Helga U.","non-dropping-particle":"","parse-names":false,"suffix":""},{"dropping-particle":"","family":"Kuehn","given":"John","non-dropping-particle":"","parse-names":false,"suffix":""},{"dropping-particle":"","family":"Langill","given":"Phil","non-dropping-particle":"","parse-names":false,"suffix":""},{"dropping-particle":"","family":"Lolkema","given":"Dorien E.","non-dropping-particle":"","parse-names":false,"suffix":""},{"dropping-particle":"","family":"Nagy","given":"Matthew","non-dropping-particle":"","parse-names":false,"suffix":""},{"dropping-particle":"","family":"Nievas","given":"Miguel","non-dropping-particle":"","parse-names":false,"suffix":""},{"dropping-particle":"","family":"Ochi","given":"Nobuaki","non-dropping-particle":"","parse-names":false,"suffix":""},{"dropping-particle":"","family":"Popow","given":"Emil","non-dropping-particle":"","parse-names":false,"suffix":""},{"dropping-particle":"","family":"Posch","given":"Thomas","non-dropping-particle":"","parse-names":false,"suffix":""},{"dropping-particle":"","family":"Puschnig","given":"Johannes","non-dropping-particle":"","parse-names":false,"suffix":""},{"dropping-particle":"","family":"Ruhtz","given":"Thomas","non-dropping-particle":"","parse-names":false,"suffix":""},{"dropping-particle":"","family":"Schmidt","given":"Wim","non-dropping-particle":"","parse-names":false,"suffix":""},{"dropping-particle":"","family":"Schwarz","given":"Robert","non-dropping-particle":"","parse-names":false,"suffix":""},{"dropping-particle":"","family":"Schwope","given":"Axel","non-dropping-particle":"","parse-names":false,"suffix":""},{"dropping-particle":"","family":"Spoelstra","given":"Henk","non-dropping-particle":"","parse-names":false,"suffix":""},{"dropping-particle":"","family":"Tekatch","given":"Anthony","non-dropping-particle":"","parse-names":false,"suffix":""},{"dropping-particle":"","family":"Trueblood","given":"Mark","non-dropping-particle":"","parse-names":false,"suffix":""},{"dropping-particle":"","family":"Walker","given":"Constance E.","non-dropping-particle":"","parse-names":false,"suffix":""},{"dropping-particle":"","family":"Weber","given":"Michael","non-dropping-particle":"","parse-names":false,"suffix":""},{"dropping-particle":"","family":"Welch","given":"Douglas L.","non-dropping-particle":"","parse-names":false,"suffix":""},{"dropping-particle":"","family":"Zamorano","given":"Jaime","non-dropping-particle":"","parse-names":false,"suffix":""},{"dropping-particle":"","family":"Gaston","given":"Kevin J.","non-dropping-particle":"","parse-names":false,"suffix":""}],"container-title":"Scientific Reports","id":"ITEM-1","issued":{"date-parts":[["2015"]]},"page":"8409","title":"Worldwide variations in artificial skyglow","type":"article-journal","volume":"5"},"uris":["http://www.mendeley.com/documents/?uuid=7bcaa29c-ab63-40bd-8512-fc101161e613"]}],"mendeley":{"formattedCitation":"(Kyba et al., 2015)","plainTextFormattedCitation":"(Kyba et al., 2015)","previouslyFormattedCitation":"(Kyba et al., 2015)"},"properties":{"noteIndex":0},"schema":"https://github.com/citation-style-language/schema/raw/master/csl-citation.json"}</w:instrText>
      </w:r>
      <w:r w:rsidR="00063695">
        <w:fldChar w:fldCharType="separate"/>
      </w:r>
      <w:r w:rsidR="007B57F0" w:rsidRPr="007B57F0">
        <w:rPr>
          <w:noProof/>
        </w:rPr>
        <w:t xml:space="preserve">(Kyba et </w:t>
      </w:r>
      <w:r w:rsidR="007B57F0" w:rsidRPr="007B57F0">
        <w:rPr>
          <w:noProof/>
        </w:rPr>
        <w:lastRenderedPageBreak/>
        <w:t>al., 2015)</w:t>
      </w:r>
      <w:r w:rsidR="00063695">
        <w:fldChar w:fldCharType="end"/>
      </w:r>
      <w:r w:rsidRPr="00A94012">
        <w:t xml:space="preserve"> Di daerah perkotaan dengan jumlah populasi besar, nilai kecerlangan langit yang rendah disebabkan karena dominasi pengaruh yang besar dari polusi cahaya</w:t>
      </w:r>
      <w:r w:rsidR="00063695">
        <w:fldChar w:fldCharType="begin" w:fldLock="1"/>
      </w:r>
      <w:r w:rsidR="001A20F2">
        <w:instrText>ADDIN CSL_CITATION {"citationItems":[{"id":"ITEM-1","itemData":{"DOI":"10.1016/j.jqsrt.2016.03.014","ISSN":"00224073","abstract":"In 1976 Berry introduced a simple mathematical equation to calculate artificial night sky brightness at zenith. In the original model cities, considered as points with given population, are only sources of light emission. In contrary to Berry׳s model, we assumed that all terrain surface can be a source of light. Emission of light depends on percent of built up area in a given cell. We based on Berry׳s model. Using field measurements and high-resolution data we obtained the map of night sky brightness over Poland in 100-m resolution. High resolution input data, combined with a very simple model, makes it possible to obtain detailed structures of the night sky brightness without complicating the calculations.","author":[{"dropping-particle":"","family":"Netzel","given":"Henryka","non-dropping-particle":"","parse-names":false,"suffix":""},{"dropping-particle":"","family":"Netzel","given":"Paweł","non-dropping-particle":"","parse-names":false,"suffix":""}],"container-title":"Journal of Quantitative Spectroscopy and Radiative Transfer","id":"ITEM-1","issued":{"date-parts":[["2016"]]},"page":"67-73","title":"High resolution map of light pollution over Poland","type":"article-journal","volume":"181"},"uris":["http://www.mendeley.com/documents/?uuid=29682ab9-234c-4c91-8609-03e2ff9ecbba"]}],"mendeley":{"formattedCitation":"(Netzel &amp; Netzel, 2016)","plainTextFormattedCitation":"(Netzel &amp; Netzel, 2016)","previouslyFormattedCitation":"(Netzel &amp; Netzel, 2016)"},"properties":{"noteIndex":0},"schema":"https://github.com/citation-style-language/schema/raw/master/csl-citation.json"}</w:instrText>
      </w:r>
      <w:r w:rsidR="00063695">
        <w:fldChar w:fldCharType="separate"/>
      </w:r>
      <w:r w:rsidR="001A20F2" w:rsidRPr="001A20F2">
        <w:rPr>
          <w:noProof/>
        </w:rPr>
        <w:t>(Netzel &amp; Netzel, 2016)</w:t>
      </w:r>
      <w:r w:rsidR="00063695">
        <w:fldChar w:fldCharType="end"/>
      </w:r>
      <w:r w:rsidRPr="00A94012">
        <w:t>. Efek polusi cahaya terhadap kecerlangan langit akan terus bertambah setiap tahunnya sekitar 3-6% di seluruh dunia</w:t>
      </w:r>
      <w:r w:rsidR="00063695">
        <w:fldChar w:fldCharType="begin" w:fldLock="1"/>
      </w:r>
      <w:r w:rsidR="001A20F2">
        <w:instrText>ADDIN CSL_CITATION {"citationItems":[{"id":"ITEM-1","itemData":{"DOI":"10.1016/j.tree.2010.09.007","ISSN":"01695347","PMID":"21035893","author":[{"dropping-particle":"","family":"Hölker","given":"Franz","non-dropping-particle":"","parse-names":false,"suffix":""},{"dropping-particle":"","family":"Wolter","given":"Christian","non-dropping-particle":"","parse-names":false,"suffix":""},{"dropping-particle":"","family":"Perkin","given":"Elizabeth K.","non-dropping-particle":"","parse-names":false,"suffix":""},{"dropping-particle":"","family":"Tockner","given":"Klement","non-dropping-particle":"","parse-names":false,"suffix":""}],"container-title":"Trends in Ecology and Evolution","id":"ITEM-1","issue":"12","issued":{"date-parts":[["2010"]]},"page":"681-682","title":"Light pollution as a biodiversity threat","type":"article-journal","volume":"25"},"uris":["http://www.mendeley.com/documents/?uuid=6c021e7a-3eb5-4da9-9a2a-261d311ecb9e"]}],"mendeley":{"formattedCitation":"(Hölker et al., 2010)","plainTextFormattedCitation":"(Hölker et al., 2010)","previouslyFormattedCitation":"(Hölker et al., 2010)"},"properties":{"noteIndex":0},"schema":"https://github.com/citation-style-language/schema/raw/master/csl-citation.json"}</w:instrText>
      </w:r>
      <w:r w:rsidR="00063695">
        <w:fldChar w:fldCharType="separate"/>
      </w:r>
      <w:r w:rsidR="001A20F2" w:rsidRPr="001A20F2">
        <w:rPr>
          <w:noProof/>
        </w:rPr>
        <w:t>(Hölker et al., 2010)</w:t>
      </w:r>
      <w:r w:rsidR="00063695">
        <w:fldChar w:fldCharType="end"/>
      </w:r>
    </w:p>
    <w:p w:rsidR="00A94012" w:rsidRPr="00A94012" w:rsidRDefault="00A94012" w:rsidP="007D78D2">
      <w:pPr>
        <w:ind w:left="284" w:firstLine="283"/>
      </w:pPr>
      <w:r w:rsidRPr="00A94012">
        <w:t xml:space="preserve">Observatorium Ilmu Falak Universitas Muhammadiyah (OIF UMSU) (3°34’56’’ LU dan bujur 98°43’18’’ BT) terletak di kawasan perkotaan, tepatnya di kecamatan Medan Denai. Lokasi tersebut berbatasan dengan Medan kota dan Medan Area di sebelah barat, </w:t>
      </w:r>
      <w:hyperlink r:id="rId10" w:tooltip="Kabupaten Deli Serdang" w:history="1">
        <w:r w:rsidRPr="00A94012">
          <w:rPr>
            <w:rStyle w:val="Hyperlink"/>
            <w:color w:val="auto"/>
            <w:u w:val="none"/>
          </w:rPr>
          <w:t>Kabupaten Deli Serdang</w:t>
        </w:r>
      </w:hyperlink>
      <w:r w:rsidRPr="00A94012">
        <w:t> di sebelah Timur, </w:t>
      </w:r>
      <w:hyperlink r:id="rId11" w:tooltip="Medan Amplas" w:history="1">
        <w:r w:rsidRPr="00A94012">
          <w:rPr>
            <w:rStyle w:val="Hyperlink"/>
            <w:color w:val="auto"/>
            <w:u w:val="none"/>
          </w:rPr>
          <w:t>Medan Amplas</w:t>
        </w:r>
      </w:hyperlink>
      <w:r w:rsidRPr="00A94012">
        <w:t> di sebelah Selatan, dan </w:t>
      </w:r>
      <w:hyperlink r:id="rId12" w:tooltip="Medan Tembung" w:history="1">
        <w:r w:rsidRPr="00A94012">
          <w:rPr>
            <w:rStyle w:val="Hyperlink"/>
            <w:color w:val="auto"/>
            <w:u w:val="none"/>
          </w:rPr>
          <w:t>Medan Tembung</w:t>
        </w:r>
      </w:hyperlink>
      <w:r w:rsidRPr="00A94012">
        <w:t xml:space="preserve"> di sebelah Utara. Medan Denai merupakan kawasan pemukiman penduduk. Pada tahun 2020, kecamatan Medan Denai mempunyai penduduk sebesar 169.643 jiwa dengan kepadatan penduduknya adalah 18.745 jiwa/km².  Sejak didirikannya OIF UMSU pada tahun 2015, kecamatan Medan Denai mengalami pertambahan jumlah penduduk dan rumah tangga setiap tahunnya. Pertambahan rumah tangga akan meningkatkan penggunaan pencahayaan dan memberi kontribusi polusi cahaya. Jika polusi cahaya tidak terkontrol, maka akan mempengaruhi </w:t>
      </w:r>
      <w:r w:rsidRPr="00A94012">
        <w:lastRenderedPageBreak/>
        <w:t xml:space="preserve">masa visibilitas suatu observatorium sebagai tempat pengamatan astronomi landas Bumi. </w:t>
      </w:r>
    </w:p>
    <w:p w:rsidR="00A94012" w:rsidRPr="00A94012" w:rsidRDefault="00A94012" w:rsidP="007D78D2">
      <w:pPr>
        <w:ind w:left="284" w:firstLine="283"/>
      </w:pPr>
      <w:r w:rsidRPr="00A94012">
        <w:t xml:space="preserve">Disamping dampak buruk pada astronomi, polusi cahaya juga memberi efek buruk pada lingkungan sekitar. Polusi cahaya dapat mengganggu siklus sirkadian dan produksi hormon melatonin pada manusia, menggangu ekosistem hewan nokturnal, dan pemborosan energi. </w:t>
      </w:r>
    </w:p>
    <w:p w:rsidR="00A94012" w:rsidRPr="00A94012" w:rsidRDefault="00A94012" w:rsidP="00A94012">
      <w:pPr>
        <w:ind w:left="284"/>
      </w:pPr>
      <w:r w:rsidRPr="00A94012">
        <w:t xml:space="preserve">Berdasarkan fakta tersebut, penting melakukan upaya penyelamatan langit malam dari pengaruh polusi cahaya. Lembaga hingga peneliti telah melakukan beberapa cara dimulai dengan kampanye kesadaran pentingnya langit malam gelap ke berbagai lapisan masyarakat. Salah satu contohnya adalah membuka kunjungan wisata langit gelap. Upaya penting lainnya adalah menghadirkan bukti kuantitatif dari pengaruh polusi cahaya terhadap langit malam sehingga dapat memberi kesadaran dan selanjutnya dapat ambil bagian menyelamatkan langit malam.  </w:t>
      </w:r>
    </w:p>
    <w:p w:rsidR="00A94012" w:rsidRPr="00A94012" w:rsidRDefault="00A94012" w:rsidP="007D78D2">
      <w:pPr>
        <w:ind w:left="284" w:firstLine="283"/>
      </w:pPr>
      <w:r w:rsidRPr="00A94012">
        <w:t xml:space="preserve">Penelitian ini dilakukan untuk memberikan pembenaran ilmiah dengan menyajikan gambaran kuantitatif pengaruh polusi cahaya untuk kawasan sekitar OIF UMSU terhadap kualitas langit malamnya. Studi dilakukan dengan menganalisis data nilai emisi cahaya artifisial yang dinyatakan sebagai </w:t>
      </w:r>
      <w:r w:rsidRPr="00A94012">
        <w:lastRenderedPageBreak/>
        <w:t xml:space="preserve">kuantitas polusi cahaya dengan nilai kecerlangan langit malam di OIF UMSU. Nilai emisi cahaya diperoleh dari data hasil tangkapan satelit </w:t>
      </w:r>
      <w:r w:rsidRPr="00A94012">
        <w:rPr>
          <w:i/>
        </w:rPr>
        <w:t>Suomi National Polar-Orbiting Partnership</w:t>
      </w:r>
      <w:r w:rsidRPr="00A94012">
        <w:t xml:space="preserve"> (S-NPP) dengan instrumen </w:t>
      </w:r>
      <w:r w:rsidRPr="00A94012">
        <w:rPr>
          <w:i/>
        </w:rPr>
        <w:t>visual Infrared Imaging Radimeter</w:t>
      </w:r>
      <w:r w:rsidRPr="00A94012">
        <w:t xml:space="preserve"> Suite (VIIRS), sedangkan nilai kecerlangan langit diukur menggunakan </w:t>
      </w:r>
      <w:r w:rsidRPr="00A94012">
        <w:rPr>
          <w:i/>
        </w:rPr>
        <w:t>Sky Quality Meter</w:t>
      </w:r>
      <w:r w:rsidRPr="00A94012">
        <w:t xml:space="preserve"> (SQM). Harapannya penelitian ini bisa menjadi upaya peningkatan kesadaran dan mendorong lebih banyak pihak untuk dapat terlibat dalam upaya penyelematan langit malam dari polusi cahaya.  </w:t>
      </w:r>
    </w:p>
    <w:p w:rsidR="00A94012" w:rsidRPr="00A94012" w:rsidRDefault="00A94012" w:rsidP="00A94012">
      <w:pPr>
        <w:pStyle w:val="ListParagraph"/>
        <w:keepNext/>
        <w:widowControl w:val="0"/>
        <w:numPr>
          <w:ilvl w:val="0"/>
          <w:numId w:val="7"/>
        </w:numPr>
        <w:spacing w:before="240" w:after="60" w:line="360" w:lineRule="auto"/>
        <w:ind w:left="0" w:hanging="90"/>
        <w:rPr>
          <w:rFonts w:ascii="Times New Roman" w:hAnsi="Times New Roman"/>
          <w:b/>
          <w:sz w:val="24"/>
          <w:szCs w:val="24"/>
        </w:rPr>
      </w:pPr>
      <w:r>
        <w:rPr>
          <w:rFonts w:ascii="Times New Roman" w:hAnsi="Times New Roman"/>
          <w:b/>
          <w:sz w:val="24"/>
          <w:szCs w:val="24"/>
          <w:lang w:val="en-US"/>
        </w:rPr>
        <w:t>Bahan dan Metode</w:t>
      </w:r>
    </w:p>
    <w:p w:rsidR="00A94012" w:rsidRDefault="00A94012" w:rsidP="007D78D2">
      <w:pPr>
        <w:pStyle w:val="ListParagraph"/>
        <w:keepNext/>
        <w:widowControl w:val="0"/>
        <w:spacing w:before="240" w:after="60" w:line="360" w:lineRule="auto"/>
        <w:ind w:left="270" w:firstLine="297"/>
        <w:rPr>
          <w:rFonts w:ascii="Times New Roman" w:hAnsi="Times New Roman"/>
          <w:sz w:val="24"/>
          <w:szCs w:val="24"/>
          <w:lang w:val="en-US"/>
        </w:rPr>
      </w:pPr>
      <w:r w:rsidRPr="00A94012">
        <w:rPr>
          <w:rFonts w:ascii="Times New Roman" w:hAnsi="Times New Roman"/>
          <w:sz w:val="24"/>
          <w:szCs w:val="24"/>
          <w:lang w:val="en-US"/>
        </w:rPr>
        <w:t xml:space="preserve">Perhitungan pengaruh polusi cahaya terhadap kecerlangan langit malam di OIF UMSU dilakukan dengan mengumpulkan data kecerlangan langit malam dan data emisi cahaya yang dipancarkan dari kawasan sekitar OIF UMSU. Nilai kecerlangan langit malam di OIF UMSU diperoleh menggunakan fotometer </w:t>
      </w:r>
      <w:r w:rsidRPr="00A94012">
        <w:rPr>
          <w:rFonts w:ascii="Times New Roman" w:hAnsi="Times New Roman"/>
          <w:i/>
          <w:sz w:val="24"/>
          <w:szCs w:val="24"/>
          <w:lang w:val="en-US"/>
        </w:rPr>
        <w:t>Sky Quality Meter</w:t>
      </w:r>
      <w:r w:rsidRPr="00A94012">
        <w:rPr>
          <w:rFonts w:ascii="Times New Roman" w:hAnsi="Times New Roman"/>
          <w:sz w:val="24"/>
          <w:szCs w:val="24"/>
          <w:lang w:val="en-US"/>
        </w:rPr>
        <w:t xml:space="preserve"> (SQM). </w:t>
      </w:r>
    </w:p>
    <w:p w:rsidR="00C67A6F" w:rsidRPr="00A94012" w:rsidRDefault="00C67A6F" w:rsidP="00C67A6F">
      <w:pPr>
        <w:pStyle w:val="ListParagraph"/>
        <w:keepNext/>
        <w:widowControl w:val="0"/>
        <w:spacing w:before="240" w:after="60" w:line="360" w:lineRule="auto"/>
        <w:ind w:left="270"/>
        <w:rPr>
          <w:rFonts w:ascii="Times New Roman" w:hAnsi="Times New Roman"/>
          <w:sz w:val="24"/>
          <w:szCs w:val="24"/>
          <w:lang w:val="en-US"/>
        </w:rPr>
      </w:pPr>
    </w:p>
    <w:p w:rsidR="00A94012" w:rsidRPr="00C67A6F" w:rsidRDefault="00A94012" w:rsidP="00C67A6F">
      <w:pPr>
        <w:pStyle w:val="ListParagraph"/>
        <w:keepNext/>
        <w:widowControl w:val="0"/>
        <w:numPr>
          <w:ilvl w:val="1"/>
          <w:numId w:val="7"/>
        </w:numPr>
        <w:spacing w:before="240" w:after="60" w:line="360" w:lineRule="auto"/>
        <w:ind w:hanging="540"/>
        <w:rPr>
          <w:rFonts w:ascii="Times New Roman" w:hAnsi="Times New Roman"/>
          <w:b/>
          <w:sz w:val="24"/>
          <w:szCs w:val="24"/>
          <w:lang w:val="en-US"/>
        </w:rPr>
      </w:pPr>
      <w:r w:rsidRPr="00C67A6F">
        <w:rPr>
          <w:rFonts w:ascii="Times New Roman" w:hAnsi="Times New Roman"/>
          <w:b/>
          <w:sz w:val="24"/>
          <w:szCs w:val="24"/>
          <w:lang w:val="en-US"/>
        </w:rPr>
        <w:t xml:space="preserve">Data Kecerlangan langit pada malam hari </w:t>
      </w:r>
    </w:p>
    <w:p w:rsidR="00A94012" w:rsidRPr="00A94012" w:rsidRDefault="00A94012" w:rsidP="007D78D2">
      <w:pPr>
        <w:pStyle w:val="ListParagraph"/>
        <w:keepNext/>
        <w:widowControl w:val="0"/>
        <w:spacing w:before="240" w:after="60" w:line="360" w:lineRule="auto"/>
        <w:ind w:left="270" w:firstLine="297"/>
        <w:rPr>
          <w:rFonts w:ascii="Times New Roman" w:hAnsi="Times New Roman"/>
          <w:sz w:val="24"/>
          <w:szCs w:val="24"/>
          <w:lang w:val="en-US"/>
        </w:rPr>
      </w:pPr>
      <w:r w:rsidRPr="00A94012">
        <w:rPr>
          <w:rFonts w:ascii="Times New Roman" w:hAnsi="Times New Roman"/>
          <w:sz w:val="24"/>
          <w:szCs w:val="24"/>
          <w:lang w:val="en-US"/>
        </w:rPr>
        <w:t xml:space="preserve">Dalam beberapa tahun ini, banyak studi melakukan pengukuran kecerlangan langit menggunakan fotometer </w:t>
      </w:r>
      <w:r w:rsidRPr="00A94012">
        <w:rPr>
          <w:rFonts w:ascii="Times New Roman" w:hAnsi="Times New Roman"/>
          <w:i/>
          <w:sz w:val="24"/>
          <w:szCs w:val="24"/>
          <w:lang w:val="en-US"/>
        </w:rPr>
        <w:t>Sky Quality Meter</w:t>
      </w:r>
      <w:r w:rsidRPr="00A94012">
        <w:rPr>
          <w:rFonts w:ascii="Times New Roman" w:hAnsi="Times New Roman"/>
          <w:sz w:val="24"/>
          <w:szCs w:val="24"/>
          <w:lang w:val="en-US"/>
        </w:rPr>
        <w:t xml:space="preserve"> (SQM). Pada awalnya SQM dikembangkan oleh Unihedron sebagai alat untuk para amatir astronomi </w:t>
      </w:r>
      <w:r w:rsidRPr="00A94012">
        <w:rPr>
          <w:rFonts w:ascii="Times New Roman" w:hAnsi="Times New Roman"/>
          <w:sz w:val="24"/>
          <w:szCs w:val="24"/>
          <w:lang w:val="en-US"/>
        </w:rPr>
        <w:lastRenderedPageBreak/>
        <w:t xml:space="preserve">mengukur kecerlangan langit malam di 145 tempat pengamatan mereka. Menurut </w:t>
      </w:r>
      <w:r w:rsidR="00063695">
        <w:rPr>
          <w:rFonts w:ascii="Times New Roman" w:hAnsi="Times New Roman"/>
          <w:sz w:val="24"/>
          <w:szCs w:val="24"/>
          <w:lang w:val="en-US"/>
        </w:rPr>
        <w:fldChar w:fldCharType="begin" w:fldLock="1"/>
      </w:r>
      <w:r w:rsidR="001A20F2">
        <w:rPr>
          <w:rFonts w:ascii="Times New Roman" w:hAnsi="Times New Roman"/>
          <w:sz w:val="24"/>
          <w:szCs w:val="24"/>
          <w:lang w:val="en-US"/>
        </w:rPr>
        <w:instrText>ADDIN CSL_CITATION {"citationItems":[{"id":"ITEM-1","itemData":{"abstract":"Sky Quality Meter, a low cost and pocket size night sky brightness photometer, opens to the general public the possibility to quantify the quality of the night sky. Expecting a large diffusion of measurements taken with this instrument, I tested and characterized it. I analyzed with synthetic photometry and laboratory measurements the relationship between the SQM photometrical system and the main systems used in light pollution studies. I evaluated the conversion factors to Johnson's B and V bands, CIE photopic and CIE scotopic responses for typical spectra and the spectral mismatch correction factors when specific filters are added.","author":[{"dropping-particle":"","family":"Cinzano","given":"Pierantonio","non-dropping-particle":"","parse-names":false,"suffix":""}],"container-title":"ISTIL Internal Report","id":"ITEM-1","issue":"September","issued":{"date-parts":[["2005"]]},"page":"1-14","title":"Night sky photometry with sky quality meter","type":"article-journal"},"uris":["http://www.mendeley.com/documents/?uuid=cfed3d86-0ed3-4f1f-a473-bd1f21a45c16"]}],"mendeley":{"formattedCitation":"(Cinzano, 2005)","plainTextFormattedCitation":"(Cinzano, 2005)","previouslyFormattedCitation":"(Cinzano, 2005)"},"properties":{"noteIndex":0},"schema":"https://github.com/citation-style-language/schema/raw/master/csl-citation.json"}</w:instrText>
      </w:r>
      <w:r w:rsidR="00063695">
        <w:rPr>
          <w:rFonts w:ascii="Times New Roman" w:hAnsi="Times New Roman"/>
          <w:sz w:val="24"/>
          <w:szCs w:val="24"/>
          <w:lang w:val="en-US"/>
        </w:rPr>
        <w:fldChar w:fldCharType="separate"/>
      </w:r>
      <w:r w:rsidR="007B57F0" w:rsidRPr="007B57F0">
        <w:rPr>
          <w:rFonts w:ascii="Times New Roman" w:hAnsi="Times New Roman"/>
          <w:noProof/>
          <w:sz w:val="24"/>
          <w:szCs w:val="24"/>
          <w:lang w:val="en-US"/>
        </w:rPr>
        <w:t>(Cinzano, 2005)</w:t>
      </w:r>
      <w:r w:rsidR="00063695">
        <w:rPr>
          <w:rFonts w:ascii="Times New Roman" w:hAnsi="Times New Roman"/>
          <w:sz w:val="24"/>
          <w:szCs w:val="24"/>
          <w:lang w:val="en-US"/>
        </w:rPr>
        <w:fldChar w:fldCharType="end"/>
      </w:r>
      <w:r w:rsidR="007B57F0">
        <w:rPr>
          <w:rFonts w:ascii="Times New Roman" w:hAnsi="Times New Roman"/>
          <w:sz w:val="24"/>
          <w:szCs w:val="24"/>
          <w:lang w:val="en-US"/>
        </w:rPr>
        <w:t xml:space="preserve"> </w:t>
      </w:r>
      <w:r w:rsidRPr="00A94012">
        <w:rPr>
          <w:rFonts w:ascii="Times New Roman" w:hAnsi="Times New Roman"/>
          <w:sz w:val="24"/>
          <w:szCs w:val="24"/>
          <w:lang w:val="en-US"/>
        </w:rPr>
        <w:t xml:space="preserve">SQM dapat digunakan untuk tujuan saintifik dengan akurasi 10% atau bersesuaian dengan ±0.1 </w:t>
      </w:r>
      <w:r w:rsidRPr="00A94012">
        <w:rPr>
          <w:rFonts w:ascii="Times New Roman" w:hAnsi="Times New Roman"/>
          <w:i/>
          <w:sz w:val="24"/>
          <w:szCs w:val="24"/>
          <w:lang w:val="en-US"/>
        </w:rPr>
        <w:t>mag/arcsec</w:t>
      </w:r>
      <w:r w:rsidRPr="00A94012">
        <w:rPr>
          <w:rFonts w:ascii="Times New Roman" w:hAnsi="Times New Roman"/>
          <w:i/>
          <w:sz w:val="24"/>
          <w:szCs w:val="24"/>
          <w:vertAlign w:val="superscript"/>
          <w:lang w:val="en-US"/>
        </w:rPr>
        <w:t>2</w:t>
      </w:r>
      <w:r w:rsidR="00E10CCD">
        <w:rPr>
          <w:rFonts w:ascii="Times New Roman" w:hAnsi="Times New Roman"/>
          <w:sz w:val="24"/>
          <w:szCs w:val="24"/>
          <w:lang w:val="en-US"/>
        </w:rPr>
        <w:t xml:space="preserve">. </w:t>
      </w:r>
      <w:r w:rsidRPr="00A94012">
        <w:rPr>
          <w:rFonts w:ascii="Times New Roman" w:hAnsi="Times New Roman"/>
          <w:sz w:val="24"/>
          <w:szCs w:val="24"/>
          <w:lang w:val="en-US"/>
        </w:rPr>
        <w:t xml:space="preserve">SQM mengukur kecerlangan langit dalam logaritmik dimana peningkatan cahaya membuat pembacaan nilai pada SQM menurun.  Kecerlangan langit yang diukur SQM dinyatakan dalam satuan </w:t>
      </w:r>
      <w:r w:rsidRPr="00A94012">
        <w:rPr>
          <w:rFonts w:ascii="Times New Roman" w:hAnsi="Times New Roman"/>
          <w:i/>
          <w:sz w:val="24"/>
          <w:szCs w:val="24"/>
          <w:lang w:val="en-US"/>
        </w:rPr>
        <w:t>mag</w:t>
      </w:r>
      <w:r w:rsidRPr="00A94012">
        <w:rPr>
          <w:rFonts w:ascii="Times New Roman" w:hAnsi="Times New Roman"/>
          <w:i/>
          <w:sz w:val="24"/>
          <w:szCs w:val="24"/>
          <w:vertAlign w:val="subscript"/>
          <w:lang w:val="en-US"/>
        </w:rPr>
        <w:t>SQM</w:t>
      </w:r>
      <w:r w:rsidRPr="00A94012">
        <w:rPr>
          <w:rFonts w:ascii="Times New Roman" w:hAnsi="Times New Roman"/>
          <w:i/>
          <w:sz w:val="24"/>
          <w:szCs w:val="24"/>
          <w:lang w:val="en-US"/>
        </w:rPr>
        <w:t>/arcsec</w:t>
      </w:r>
      <w:r w:rsidRPr="00A94012">
        <w:rPr>
          <w:rFonts w:ascii="Times New Roman" w:hAnsi="Times New Roman"/>
          <w:i/>
          <w:sz w:val="24"/>
          <w:szCs w:val="24"/>
          <w:vertAlign w:val="superscript"/>
          <w:lang w:val="en-US"/>
        </w:rPr>
        <w:t>2</w:t>
      </w:r>
      <w:r w:rsidRPr="00A94012">
        <w:rPr>
          <w:rFonts w:ascii="Times New Roman" w:hAnsi="Times New Roman"/>
          <w:sz w:val="24"/>
          <w:szCs w:val="24"/>
          <w:lang w:val="en-US"/>
        </w:rPr>
        <w:t>. Nilai magnitudo yang dihasilkan SQM tidak identik dengan magnitudo pada spektrum pita V</w:t>
      </w:r>
      <w:r w:rsidR="00063695">
        <w:rPr>
          <w:rFonts w:ascii="Times New Roman" w:hAnsi="Times New Roman"/>
          <w:sz w:val="24"/>
          <w:szCs w:val="24"/>
          <w:lang w:val="en-US"/>
        </w:rPr>
        <w:fldChar w:fldCharType="begin" w:fldLock="1"/>
      </w:r>
      <w:r w:rsidR="00E749B9">
        <w:rPr>
          <w:rFonts w:ascii="Times New Roman" w:hAnsi="Times New Roman"/>
          <w:sz w:val="24"/>
          <w:szCs w:val="24"/>
          <w:lang w:val="en-US"/>
        </w:rPr>
        <w:instrText>ADDIN CSL_CITATION {"citationItems":[{"id":"ITEM-1","itemData":{"DOI":"10.3390/s130912166","ISBN":"4930838711","ISSN":"14248220","PMID":"24030682","abstract":"The stability of radiance measurements taken by the Sky Quality Meter (SQM) was tested under rapidly changing temperature conditions during exposure to a stable light field in the laboratory. The reported radiance was found to be negatively correlated with temperature, but remained within 7% of the initial reported radiance over a temperature range of -15 °C to 35 °C, and during temperature changes of -33 °C/h and +70 °C/h. This is smaller than the manufacturer's quoted unit-to-unit systematic uncertainty of 10%, indicating that the temperature compensation of the SQM is adequate under expected outdoor operating conditions. © 2013 by the authors; licensee MDPI, Basel, Switzerland.","author":[{"dropping-particle":"","family":"Schnitt","given":"Sabrina","non-dropping-particle":"","parse-names":false,"suffix":""},{"dropping-particle":"","family":"Ruhtz","given":"Thomas","non-dropping-particle":"","parse-names":false,"suffix":""},{"dropping-particle":"","family":"Fischer","given":"Jürgen","non-dropping-particle":"","parse-names":false,"suffix":""},{"dropping-particle":"","family":"Hölker","given":"Franz","non-dropping-particle":"","parse-names":false,"suffix":""},{"dropping-particle":"","family":"Kyba","given":"Christopher C.M.","non-dropping-particle":"","parse-names":false,"suffix":""}],"container-title":"Sensors (Switzerland)","id":"ITEM-1","issue":"9","issued":{"date-parts":[["2013"]]},"page":"12166-12174","title":"Temperature stability of the Sky Quality Meter","type":"article-journal","volume":"13"},"uris":["http://www.mendeley.com/documents/?uuid=687ddfb5-1150-44cf-afd1-f941b55a43f4"]}],"mendeley":{"formattedCitation":"(Schnitt et al., 2013)","plainTextFormattedCitation":"(Schnitt et al., 2013)","previouslyFormattedCitation":"(Schnitt et al., 2013)"},"properties":{"noteIndex":0},"schema":"https://github.com/citation-style-language/schema/raw/master/csl-citation.json"}</w:instrText>
      </w:r>
      <w:r w:rsidR="00063695">
        <w:rPr>
          <w:rFonts w:ascii="Times New Roman" w:hAnsi="Times New Roman"/>
          <w:sz w:val="24"/>
          <w:szCs w:val="24"/>
          <w:lang w:val="en-US"/>
        </w:rPr>
        <w:fldChar w:fldCharType="separate"/>
      </w:r>
      <w:r w:rsidR="00C437A4" w:rsidRPr="00C437A4">
        <w:rPr>
          <w:rFonts w:ascii="Times New Roman" w:hAnsi="Times New Roman"/>
          <w:noProof/>
          <w:sz w:val="24"/>
          <w:szCs w:val="24"/>
          <w:lang w:val="en-US"/>
        </w:rPr>
        <w:t>(Schnitt et al., 2013)</w:t>
      </w:r>
      <w:r w:rsidR="00063695">
        <w:rPr>
          <w:rFonts w:ascii="Times New Roman" w:hAnsi="Times New Roman"/>
          <w:sz w:val="24"/>
          <w:szCs w:val="24"/>
          <w:lang w:val="en-US"/>
        </w:rPr>
        <w:fldChar w:fldCharType="end"/>
      </w:r>
      <w:r w:rsidRPr="00A94012">
        <w:rPr>
          <w:rFonts w:ascii="Times New Roman" w:hAnsi="Times New Roman"/>
          <w:sz w:val="24"/>
          <w:szCs w:val="24"/>
          <w:lang w:val="en-US"/>
        </w:rPr>
        <w:t xml:space="preserve">. </w:t>
      </w:r>
    </w:p>
    <w:p w:rsidR="00A94012" w:rsidRPr="00A94012" w:rsidRDefault="00A94012" w:rsidP="007D78D2">
      <w:pPr>
        <w:pStyle w:val="ListParagraph"/>
        <w:keepNext/>
        <w:widowControl w:val="0"/>
        <w:spacing w:before="240" w:after="60" w:line="360" w:lineRule="auto"/>
        <w:ind w:left="270" w:firstLine="297"/>
        <w:rPr>
          <w:rFonts w:ascii="Times New Roman" w:hAnsi="Times New Roman"/>
          <w:sz w:val="24"/>
          <w:szCs w:val="24"/>
          <w:lang w:val="en-US"/>
        </w:rPr>
      </w:pPr>
      <w:r w:rsidRPr="00A94012">
        <w:rPr>
          <w:rFonts w:ascii="Times New Roman" w:hAnsi="Times New Roman"/>
          <w:sz w:val="24"/>
          <w:szCs w:val="24"/>
          <w:lang w:val="en-US"/>
        </w:rPr>
        <w:t xml:space="preserve">Pada umumnya, pengukuran menggunakan SQM dilakukan di dekat zenit untuk menghindari </w:t>
      </w:r>
      <w:r w:rsidRPr="00A94012">
        <w:rPr>
          <w:rFonts w:ascii="Times New Roman" w:hAnsi="Times New Roman"/>
          <w:i/>
          <w:sz w:val="24"/>
          <w:szCs w:val="24"/>
          <w:lang w:val="en-US"/>
        </w:rPr>
        <w:t>sky glow</w:t>
      </w:r>
      <w:r w:rsidRPr="00A94012">
        <w:rPr>
          <w:rFonts w:ascii="Times New Roman" w:hAnsi="Times New Roman"/>
          <w:sz w:val="24"/>
          <w:szCs w:val="24"/>
          <w:lang w:val="en-US"/>
        </w:rPr>
        <w:t xml:space="preserve"> dan cahaya dari lampu-lampu di sekitar area pengamatan. SQM memiliki beberapa tipe, antara lain SQM yang menggunakan lensa (SQM-L) dan tidak. SQM-L memiliki keunggulan karena memiliki medan pandang hingga 20° sehingga mampu meminimalisir pengaruh pencahayaan dari sekitar. SQM bisa terhubung dengan komputer untuk keperluan akuisisi data menggunakan USB, Ethernet, atau RS232. Salah satu contoh tipe SQM adalah SQM- LU (</w:t>
      </w:r>
      <w:r w:rsidRPr="00A94012">
        <w:rPr>
          <w:rFonts w:ascii="Times New Roman" w:hAnsi="Times New Roman"/>
          <w:i/>
          <w:sz w:val="24"/>
          <w:szCs w:val="24"/>
          <w:lang w:val="en-US"/>
        </w:rPr>
        <w:t>Lens USB</w:t>
      </w:r>
      <w:r w:rsidRPr="00A94012">
        <w:rPr>
          <w:rFonts w:ascii="Times New Roman" w:hAnsi="Times New Roman"/>
          <w:sz w:val="24"/>
          <w:szCs w:val="24"/>
          <w:lang w:val="en-US"/>
        </w:rPr>
        <w:t>)  dan SQM-LU-DL (</w:t>
      </w:r>
      <w:r w:rsidRPr="00A94012">
        <w:rPr>
          <w:rFonts w:ascii="Times New Roman" w:hAnsi="Times New Roman"/>
          <w:i/>
          <w:sz w:val="24"/>
          <w:szCs w:val="24"/>
          <w:lang w:val="en-US"/>
        </w:rPr>
        <w:t>Lens USB-Data Logger</w:t>
      </w:r>
      <w:r w:rsidRPr="00A94012">
        <w:rPr>
          <w:rFonts w:ascii="Times New Roman" w:hAnsi="Times New Roman"/>
          <w:sz w:val="24"/>
          <w:szCs w:val="24"/>
          <w:lang w:val="en-US"/>
        </w:rPr>
        <w:t xml:space="preserve">). Kedua SQM ini menggunakan lensa dan terhubung dengan koneksi USB. Namun SQM-LU-DL memiliki </w:t>
      </w:r>
      <w:r w:rsidRPr="00A94012">
        <w:rPr>
          <w:rFonts w:ascii="Times New Roman" w:hAnsi="Times New Roman"/>
          <w:sz w:val="24"/>
          <w:szCs w:val="24"/>
          <w:lang w:val="en-US"/>
        </w:rPr>
        <w:lastRenderedPageBreak/>
        <w:t xml:space="preserve">kapabilitas </w:t>
      </w:r>
      <w:r w:rsidRPr="00A94012">
        <w:rPr>
          <w:rFonts w:ascii="Times New Roman" w:hAnsi="Times New Roman"/>
          <w:i/>
          <w:sz w:val="24"/>
          <w:szCs w:val="24"/>
          <w:lang w:val="en-US"/>
        </w:rPr>
        <w:t>data logging</w:t>
      </w:r>
      <w:r w:rsidRPr="00A94012">
        <w:rPr>
          <w:rFonts w:ascii="Times New Roman" w:hAnsi="Times New Roman"/>
          <w:sz w:val="24"/>
          <w:szCs w:val="24"/>
          <w:lang w:val="en-US"/>
        </w:rPr>
        <w:t xml:space="preserve">, yaitu dapat merekam data secara otomatis tanpa perlu koneksi ke komputer saat pengamatan.  </w:t>
      </w:r>
    </w:p>
    <w:p w:rsidR="00A94012" w:rsidRPr="00A94012" w:rsidRDefault="00A94012" w:rsidP="00C67A6F">
      <w:pPr>
        <w:pStyle w:val="ListParagraph"/>
        <w:keepNext/>
        <w:widowControl w:val="0"/>
        <w:spacing w:before="240" w:after="60" w:line="360" w:lineRule="auto"/>
        <w:ind w:left="270"/>
        <w:rPr>
          <w:rFonts w:ascii="Times New Roman" w:hAnsi="Times New Roman"/>
          <w:sz w:val="24"/>
          <w:szCs w:val="24"/>
          <w:lang w:val="en-US"/>
        </w:rPr>
      </w:pPr>
      <w:r w:rsidRPr="00A94012">
        <w:rPr>
          <w:rFonts w:ascii="Times New Roman" w:hAnsi="Times New Roman"/>
          <w:sz w:val="24"/>
          <w:szCs w:val="24"/>
          <w:lang w:val="en-US"/>
        </w:rPr>
        <w:t xml:space="preserve">Informasi yang tersedia dari pembacaan SQM, antara lain tanggal dan waktu UTC dan lokal dalam format ISO, temperatur lokasi pengamatan, </w:t>
      </w:r>
      <w:r w:rsidRPr="00A94012">
        <w:rPr>
          <w:rFonts w:ascii="Times New Roman" w:hAnsi="Times New Roman"/>
          <w:i/>
          <w:sz w:val="24"/>
          <w:szCs w:val="24"/>
          <w:lang w:val="en-US"/>
        </w:rPr>
        <w:t>counts</w:t>
      </w:r>
      <w:r w:rsidRPr="00A94012">
        <w:rPr>
          <w:rFonts w:ascii="Times New Roman" w:hAnsi="Times New Roman"/>
          <w:sz w:val="24"/>
          <w:szCs w:val="24"/>
          <w:lang w:val="en-US"/>
        </w:rPr>
        <w:t xml:space="preserve">, frekuensi, dan nilai kecerlangan langit dalam satuan </w:t>
      </w:r>
      <w:r w:rsidRPr="00A94012">
        <w:rPr>
          <w:rFonts w:ascii="Times New Roman" w:hAnsi="Times New Roman"/>
          <w:i/>
          <w:sz w:val="24"/>
          <w:szCs w:val="24"/>
          <w:lang w:val="en-US"/>
        </w:rPr>
        <w:t>mag</w:t>
      </w:r>
      <w:r w:rsidRPr="00A94012">
        <w:rPr>
          <w:rFonts w:ascii="Times New Roman" w:hAnsi="Times New Roman"/>
          <w:i/>
          <w:sz w:val="24"/>
          <w:szCs w:val="24"/>
          <w:vertAlign w:val="subscript"/>
          <w:lang w:val="en-US"/>
        </w:rPr>
        <w:t>SQM</w:t>
      </w:r>
      <w:r w:rsidRPr="00A94012">
        <w:rPr>
          <w:rFonts w:ascii="Times New Roman" w:hAnsi="Times New Roman"/>
          <w:i/>
          <w:sz w:val="24"/>
          <w:szCs w:val="24"/>
          <w:lang w:val="en-US"/>
        </w:rPr>
        <w:t>/arcsec</w:t>
      </w:r>
      <w:r w:rsidRPr="00A94012">
        <w:rPr>
          <w:rFonts w:ascii="Times New Roman" w:hAnsi="Times New Roman"/>
          <w:i/>
          <w:sz w:val="24"/>
          <w:szCs w:val="24"/>
          <w:vertAlign w:val="superscript"/>
          <w:lang w:val="en-US"/>
        </w:rPr>
        <w:t>2</w:t>
      </w:r>
      <w:r w:rsidRPr="00A94012">
        <w:rPr>
          <w:rFonts w:ascii="Times New Roman" w:hAnsi="Times New Roman"/>
          <w:i/>
          <w:sz w:val="24"/>
          <w:szCs w:val="24"/>
          <w:lang w:val="en-US"/>
        </w:rPr>
        <w:t>.</w:t>
      </w:r>
      <w:r w:rsidRPr="00A94012">
        <w:rPr>
          <w:rFonts w:ascii="Times New Roman" w:hAnsi="Times New Roman"/>
          <w:sz w:val="24"/>
          <w:szCs w:val="24"/>
          <w:lang w:val="en-US"/>
        </w:rPr>
        <w:t xml:space="preserve"> </w:t>
      </w:r>
    </w:p>
    <w:p w:rsidR="00A94012" w:rsidRPr="00C7411F" w:rsidRDefault="00A94012" w:rsidP="007D78D2">
      <w:pPr>
        <w:pStyle w:val="ListParagraph"/>
        <w:keepNext/>
        <w:widowControl w:val="0"/>
        <w:spacing w:before="240" w:after="60" w:line="360" w:lineRule="auto"/>
        <w:ind w:left="270" w:firstLine="297"/>
        <w:rPr>
          <w:rFonts w:ascii="Times New Roman" w:hAnsi="Times New Roman"/>
          <w:sz w:val="24"/>
          <w:szCs w:val="24"/>
          <w:lang w:val="en-US"/>
        </w:rPr>
      </w:pPr>
      <w:r w:rsidRPr="00A94012">
        <w:rPr>
          <w:rFonts w:ascii="Times New Roman" w:hAnsi="Times New Roman"/>
          <w:sz w:val="24"/>
          <w:szCs w:val="24"/>
          <w:lang w:val="en-US"/>
        </w:rPr>
        <w:t xml:space="preserve">Data yang digunakan dalam penelitian ini berasal dari hasil pengukuran kecerlangan langit malam dari Februari 2018 sampai Maret 2020 menggunakan SQM-LU dan SQM-LU-DL pada arah zenit. Data yang akan dianalisis sebanyak 588 hari dengan interval waktu merekam data 1-2 detik. Data selanjutnya akan direduksi dengan mengambil nilai kecerlangan langit dalam rentang jam 19.15-06.00 WIB. Pemilihan rentang waktu tersebut dipilih untuk meminimalisir data pengamatan yang terkontaminasi oleh cahaya Matahari saat fajar dan senja. Rentang waktu dipilih berdasakan nilai kecerlangan yang sudah relatif konstan. </w:t>
      </w:r>
    </w:p>
    <w:p w:rsidR="00A94012" w:rsidRPr="00A94012" w:rsidRDefault="00A94012" w:rsidP="007D78D2">
      <w:pPr>
        <w:pStyle w:val="ListParagraph"/>
        <w:keepNext/>
        <w:widowControl w:val="0"/>
        <w:spacing w:before="240" w:after="60" w:line="360" w:lineRule="auto"/>
        <w:ind w:left="270" w:firstLine="297"/>
        <w:rPr>
          <w:rFonts w:ascii="Times New Roman" w:hAnsi="Times New Roman"/>
          <w:sz w:val="24"/>
          <w:szCs w:val="24"/>
          <w:lang w:val="en-US"/>
        </w:rPr>
      </w:pPr>
      <w:r w:rsidRPr="00A94012">
        <w:rPr>
          <w:rFonts w:ascii="Times New Roman" w:hAnsi="Times New Roman"/>
          <w:sz w:val="24"/>
          <w:szCs w:val="24"/>
          <w:lang w:val="en-US"/>
        </w:rPr>
        <w:t xml:space="preserve">Pengolahan nilai kecerlangan langit dilakukan dengan bahasa pemrograman python supaya lebih efisien. Berikut adalah algoritma pemrograman yang dilakukan dalam penelitian ini: </w:t>
      </w:r>
    </w:p>
    <w:p w:rsidR="00A94012" w:rsidRPr="00A94012" w:rsidRDefault="00A94012" w:rsidP="00C67A6F">
      <w:pPr>
        <w:pStyle w:val="ListParagraph"/>
        <w:keepNext/>
        <w:widowControl w:val="0"/>
        <w:numPr>
          <w:ilvl w:val="0"/>
          <w:numId w:val="8"/>
        </w:numPr>
        <w:spacing w:before="240" w:after="60" w:line="360" w:lineRule="auto"/>
        <w:rPr>
          <w:rFonts w:ascii="Times New Roman" w:hAnsi="Times New Roman"/>
          <w:sz w:val="24"/>
          <w:szCs w:val="24"/>
          <w:lang w:val="en-US"/>
        </w:rPr>
      </w:pPr>
      <w:r w:rsidRPr="00A94012">
        <w:rPr>
          <w:rFonts w:ascii="Times New Roman" w:hAnsi="Times New Roman"/>
          <w:sz w:val="24"/>
          <w:szCs w:val="24"/>
          <w:lang w:val="en-US"/>
        </w:rPr>
        <w:t xml:space="preserve">Program membaca data mentah hasil pengamatan </w:t>
      </w:r>
      <w:r w:rsidRPr="00A94012">
        <w:rPr>
          <w:rFonts w:ascii="Times New Roman" w:hAnsi="Times New Roman"/>
          <w:sz w:val="24"/>
          <w:szCs w:val="24"/>
          <w:lang w:val="en-US"/>
        </w:rPr>
        <w:lastRenderedPageBreak/>
        <w:t xml:space="preserve">kecerlangan langit (dalam format DAT) </w:t>
      </w:r>
    </w:p>
    <w:p w:rsidR="00A94012" w:rsidRPr="00A94012" w:rsidRDefault="00A94012" w:rsidP="00C67A6F">
      <w:pPr>
        <w:pStyle w:val="ListParagraph"/>
        <w:keepNext/>
        <w:widowControl w:val="0"/>
        <w:numPr>
          <w:ilvl w:val="0"/>
          <w:numId w:val="8"/>
        </w:numPr>
        <w:spacing w:before="240" w:after="60" w:line="360" w:lineRule="auto"/>
        <w:rPr>
          <w:rFonts w:ascii="Times New Roman" w:hAnsi="Times New Roman"/>
          <w:sz w:val="24"/>
          <w:szCs w:val="24"/>
          <w:lang w:val="en-US"/>
        </w:rPr>
      </w:pPr>
      <w:r w:rsidRPr="00A94012">
        <w:rPr>
          <w:rFonts w:ascii="Times New Roman" w:hAnsi="Times New Roman"/>
          <w:sz w:val="24"/>
          <w:szCs w:val="24"/>
          <w:lang w:val="en-US"/>
        </w:rPr>
        <w:t xml:space="preserve">Format waktu dikonversi dari ISO ke format </w:t>
      </w:r>
      <w:r w:rsidRPr="00A94012">
        <w:rPr>
          <w:rFonts w:ascii="Times New Roman" w:hAnsi="Times New Roman"/>
          <w:i/>
          <w:sz w:val="24"/>
          <w:szCs w:val="24"/>
          <w:lang w:val="en-US"/>
        </w:rPr>
        <w:t>datetime python</w:t>
      </w:r>
    </w:p>
    <w:p w:rsidR="00A94012" w:rsidRPr="00A94012" w:rsidRDefault="00A94012" w:rsidP="00C67A6F">
      <w:pPr>
        <w:pStyle w:val="ListParagraph"/>
        <w:keepNext/>
        <w:widowControl w:val="0"/>
        <w:numPr>
          <w:ilvl w:val="0"/>
          <w:numId w:val="8"/>
        </w:numPr>
        <w:spacing w:before="240" w:after="60" w:line="360" w:lineRule="auto"/>
        <w:rPr>
          <w:rFonts w:ascii="Times New Roman" w:hAnsi="Times New Roman"/>
          <w:sz w:val="24"/>
          <w:szCs w:val="24"/>
          <w:lang w:val="en-US"/>
        </w:rPr>
      </w:pPr>
      <w:r w:rsidRPr="00A94012">
        <w:rPr>
          <w:rFonts w:ascii="Times New Roman" w:hAnsi="Times New Roman"/>
          <w:sz w:val="24"/>
          <w:szCs w:val="24"/>
          <w:lang w:val="en-US"/>
        </w:rPr>
        <w:t xml:space="preserve">Reduksi data dalam rentang waktu yang telah ditentukan </w:t>
      </w:r>
    </w:p>
    <w:p w:rsidR="00A94012" w:rsidRPr="00A94012" w:rsidRDefault="00A94012" w:rsidP="00C67A6F">
      <w:pPr>
        <w:pStyle w:val="ListParagraph"/>
        <w:keepNext/>
        <w:widowControl w:val="0"/>
        <w:numPr>
          <w:ilvl w:val="0"/>
          <w:numId w:val="8"/>
        </w:numPr>
        <w:spacing w:before="240" w:after="60" w:line="360" w:lineRule="auto"/>
        <w:rPr>
          <w:rFonts w:ascii="Times New Roman" w:hAnsi="Times New Roman"/>
          <w:sz w:val="24"/>
          <w:szCs w:val="24"/>
          <w:lang w:val="en-US"/>
        </w:rPr>
      </w:pPr>
      <w:r w:rsidRPr="00A94012">
        <w:rPr>
          <w:rFonts w:ascii="Times New Roman" w:hAnsi="Times New Roman"/>
          <w:sz w:val="24"/>
          <w:szCs w:val="24"/>
          <w:lang w:val="en-US"/>
        </w:rPr>
        <w:t>Data yang telah direduksi disimpan dalam format csv</w:t>
      </w:r>
    </w:p>
    <w:p w:rsidR="00A94012" w:rsidRPr="00A94012" w:rsidRDefault="00A94012" w:rsidP="00C67A6F">
      <w:pPr>
        <w:pStyle w:val="ListParagraph"/>
        <w:keepNext/>
        <w:widowControl w:val="0"/>
        <w:numPr>
          <w:ilvl w:val="0"/>
          <w:numId w:val="8"/>
        </w:numPr>
        <w:spacing w:before="240" w:after="60" w:line="360" w:lineRule="auto"/>
        <w:rPr>
          <w:rFonts w:ascii="Times New Roman" w:hAnsi="Times New Roman"/>
          <w:sz w:val="24"/>
          <w:szCs w:val="24"/>
          <w:lang w:val="en-US"/>
        </w:rPr>
      </w:pPr>
      <w:r w:rsidRPr="00A94012">
        <w:rPr>
          <w:rFonts w:ascii="Times New Roman" w:hAnsi="Times New Roman"/>
          <w:sz w:val="24"/>
          <w:szCs w:val="24"/>
          <w:lang w:val="en-US"/>
        </w:rPr>
        <w:t xml:space="preserve">Data hasil reduksi dipanggil untuk dicari nilai rata-rata, maksimum, dan minimum kecerlangan langitnya per hari, bulan, dan selama 588 hari. </w:t>
      </w:r>
    </w:p>
    <w:p w:rsidR="00A94012" w:rsidRPr="00A94012" w:rsidRDefault="00A94012" w:rsidP="00C67A6F">
      <w:pPr>
        <w:pStyle w:val="ListParagraph"/>
        <w:keepNext/>
        <w:widowControl w:val="0"/>
        <w:numPr>
          <w:ilvl w:val="0"/>
          <w:numId w:val="8"/>
        </w:numPr>
        <w:spacing w:before="240" w:after="60" w:line="360" w:lineRule="auto"/>
        <w:rPr>
          <w:rFonts w:ascii="Times New Roman" w:hAnsi="Times New Roman"/>
          <w:sz w:val="24"/>
          <w:szCs w:val="24"/>
          <w:lang w:val="en-US"/>
        </w:rPr>
      </w:pPr>
      <w:r w:rsidRPr="00A94012">
        <w:rPr>
          <w:rFonts w:ascii="Times New Roman" w:hAnsi="Times New Roman"/>
          <w:sz w:val="24"/>
          <w:szCs w:val="24"/>
          <w:lang w:val="en-US"/>
        </w:rPr>
        <w:t>Output yang dihasilkan adalah nilai rata-rata, maksimum, dan minimum dari kecerlangan langit serta grafik nilai kecerlangan langit terhadap waktu per harinya</w:t>
      </w:r>
    </w:p>
    <w:p w:rsidR="00A94012" w:rsidRPr="001A20F2" w:rsidRDefault="00A94012" w:rsidP="007D78D2">
      <w:pPr>
        <w:pStyle w:val="ListParagraph"/>
        <w:keepNext/>
        <w:widowControl w:val="0"/>
        <w:spacing w:before="240" w:after="60" w:line="360" w:lineRule="auto"/>
        <w:ind w:left="270" w:firstLine="297"/>
        <w:rPr>
          <w:rFonts w:ascii="Times New Roman" w:hAnsi="Times New Roman"/>
          <w:sz w:val="24"/>
          <w:szCs w:val="24"/>
          <w:lang w:val="en-US"/>
        </w:rPr>
      </w:pPr>
      <w:r w:rsidRPr="00A94012">
        <w:rPr>
          <w:rFonts w:ascii="Times New Roman" w:hAnsi="Times New Roman"/>
          <w:sz w:val="24"/>
          <w:szCs w:val="24"/>
          <w:lang w:val="en-US"/>
        </w:rPr>
        <w:t>Setelah melakukan pengolahan data, nilai kecerlangan langit akan dianalisis terlebih dahulu terhadap beberapa faktor yang ikut mempengaruhi kecerlangan langit malam seperti cuaca dan cahaya bulan</w:t>
      </w:r>
      <w:r w:rsidR="001A20F2">
        <w:rPr>
          <w:rFonts w:ascii="Times New Roman" w:hAnsi="Times New Roman"/>
          <w:sz w:val="24"/>
          <w:szCs w:val="24"/>
          <w:lang w:val="en-US"/>
        </w:rPr>
        <w:t xml:space="preserve"> </w:t>
      </w:r>
      <w:r w:rsidR="00063695">
        <w:rPr>
          <w:rFonts w:ascii="Times New Roman" w:hAnsi="Times New Roman"/>
          <w:sz w:val="24"/>
          <w:szCs w:val="24"/>
          <w:lang w:val="en-US"/>
        </w:rPr>
        <w:fldChar w:fldCharType="begin" w:fldLock="1"/>
      </w:r>
      <w:r w:rsidR="001A20F2">
        <w:rPr>
          <w:rFonts w:ascii="Times New Roman" w:hAnsi="Times New Roman"/>
          <w:sz w:val="24"/>
          <w:szCs w:val="24"/>
          <w:lang w:val="en-US"/>
        </w:rPr>
        <w:instrText>ADDIN CSL_CITATION {"citationItems":[{"id":"ITEM-1","itemData":{"DOI":"10.1088/1742-6596/1153/1/012133","ISSN":"17426596","abstract":"To know the level of light pollution due to human activities, we performed sky brightness measurements at Bosscha Observatory, Indonesia (107°36E; 6°49'S, 1300 m above the sea level) during years 2011-2012 by using a portable photometer at zenith direction. From 400 records of night, we obtained that average and maximum sky brightness were 17.75±0.86 mag/arcsec sq. and 19.14±0.79 mag/arcsec sq., respectively. Cities around the Observatory, that are Bandung and Lembang, clearly give a strong contribution to light pollution. The patches of Milky Way galaxy are disappearing from the sky. Higher maximum sky brightness occurred after midnight. Brightness values before midnight were 17.83±0.83 mag/arcsec sq. on average and 18.98±0.78 mag/arcsec sq. at maximum, with average temperature of 18.8±1.3 C. The average and maximum magnitudes after midnight were 17.67±0.88 mag/arcsec sq. and 19.41±1.24 mag/arcsec sq. with average temperature of 17.1±1.6 C. Sky brightness depends on Moon age and monthly seasonal variations, but it has no relation with Earth eccentricity.","author":[{"dropping-particle":"","family":"Herdiwijaya","given":"Dhani","non-dropping-particle":"","parse-names":false,"suffix":""}],"container-title":"Journal of Physics: Conference Series","id":"ITEM-1","issue":"1","issued":{"date-parts":[["2019"]]},"title":"Light pollution at Bosscha Observatory, Indonesia","type":"article-journal","volume":"1153"},"uris":["http://www.mendeley.com/documents/?uuid=c45a1f8e-eba8-43ef-8a9f-760be19356be"]}],"mendeley":{"formattedCitation":"(Herdiwijaya, 2019)","plainTextFormattedCitation":"(Herdiwijaya, 2019)","previouslyFormattedCitation":"(Herdiwijaya, 2019)"},"properties":{"noteIndex":0},"schema":"https://github.com/citation-style-language/schema/raw/master/csl-citation.json"}</w:instrText>
      </w:r>
      <w:r w:rsidR="00063695">
        <w:rPr>
          <w:rFonts w:ascii="Times New Roman" w:hAnsi="Times New Roman"/>
          <w:sz w:val="24"/>
          <w:szCs w:val="24"/>
          <w:lang w:val="en-US"/>
        </w:rPr>
        <w:fldChar w:fldCharType="separate"/>
      </w:r>
      <w:r w:rsidR="001A20F2" w:rsidRPr="001A20F2">
        <w:rPr>
          <w:rFonts w:ascii="Times New Roman" w:hAnsi="Times New Roman"/>
          <w:noProof/>
          <w:sz w:val="24"/>
          <w:szCs w:val="24"/>
          <w:lang w:val="en-US"/>
        </w:rPr>
        <w:t>(Herdiwijaya, 2019)</w:t>
      </w:r>
      <w:r w:rsidR="00063695">
        <w:rPr>
          <w:rFonts w:ascii="Times New Roman" w:hAnsi="Times New Roman"/>
          <w:sz w:val="24"/>
          <w:szCs w:val="24"/>
          <w:lang w:val="en-US"/>
        </w:rPr>
        <w:fldChar w:fldCharType="end"/>
      </w:r>
      <w:r w:rsidRPr="00A94012">
        <w:rPr>
          <w:rFonts w:ascii="Times New Roman" w:hAnsi="Times New Roman"/>
          <w:sz w:val="24"/>
          <w:szCs w:val="24"/>
          <w:lang w:val="en-US"/>
        </w:rPr>
        <w:t xml:space="preserve">. </w:t>
      </w:r>
      <w:r w:rsidR="001A20F2">
        <w:rPr>
          <w:rFonts w:ascii="Times New Roman" w:hAnsi="Times New Roman"/>
          <w:sz w:val="24"/>
          <w:szCs w:val="24"/>
          <w:lang w:val="en-US"/>
        </w:rPr>
        <w:t xml:space="preserve"> </w:t>
      </w:r>
      <w:r w:rsidRPr="001A20F2">
        <w:rPr>
          <w:rFonts w:ascii="Times New Roman" w:hAnsi="Times New Roman"/>
          <w:sz w:val="24"/>
          <w:szCs w:val="24"/>
          <w:lang w:val="en-US"/>
        </w:rPr>
        <w:t xml:space="preserve">Cuaca yang cerah bersesuaian dengan kondisi langit yang bebas dari awan. Jika langit berawan, cahaya artifisial dapat terefleksikan oleh awan Oleh karena itu, mengukur kecerlangan langit dalam kondisi langit yang berawan sebagian </w:t>
      </w:r>
      <w:r w:rsidRPr="001A20F2">
        <w:rPr>
          <w:rFonts w:ascii="Times New Roman" w:hAnsi="Times New Roman"/>
          <w:sz w:val="24"/>
          <w:szCs w:val="24"/>
          <w:lang w:val="en-US"/>
        </w:rPr>
        <w:lastRenderedPageBreak/>
        <w:t xml:space="preserve">maupun keseluruhan akan menghasilkan nilai yang lebih terang. Efek langit berawan menjadi lebih besar untuk kota-kota dengan tingkat polusi cahaya yang tinggi (Kyba </w:t>
      </w:r>
      <w:r w:rsidRPr="001A20F2">
        <w:rPr>
          <w:rFonts w:ascii="Times New Roman" w:hAnsi="Times New Roman"/>
          <w:i/>
          <w:sz w:val="24"/>
          <w:szCs w:val="24"/>
          <w:lang w:val="en-US"/>
        </w:rPr>
        <w:t>et al</w:t>
      </w:r>
      <w:r w:rsidRPr="001A20F2">
        <w:rPr>
          <w:rFonts w:ascii="Times New Roman" w:hAnsi="Times New Roman"/>
          <w:sz w:val="24"/>
          <w:szCs w:val="24"/>
          <w:lang w:val="en-US"/>
        </w:rPr>
        <w:t xml:space="preserve">. 2011).  Sebagai bagian dari analisis data, penelitian ini mengumpulkan data musim hujan dan kemarau kota Medan dari tahun 2018 sampai tahun 2020 yang bersumber dari BMKG. Data tersebut menjadi landasan untuk analisis pengaruh cuaca terhadap nilai kecerlangan langit malam dimana musim hujan berkaitan dengan kondisi langit dengan awan yang lebih tebal dan sebaliknya. </w:t>
      </w:r>
    </w:p>
    <w:p w:rsidR="00A94012" w:rsidRPr="00A94012" w:rsidRDefault="00A94012" w:rsidP="007D78D2">
      <w:pPr>
        <w:pStyle w:val="ListParagraph"/>
        <w:keepNext/>
        <w:widowControl w:val="0"/>
        <w:spacing w:before="240" w:after="60" w:line="360" w:lineRule="auto"/>
        <w:ind w:left="270" w:firstLine="297"/>
        <w:rPr>
          <w:rFonts w:ascii="Times New Roman" w:hAnsi="Times New Roman"/>
          <w:sz w:val="24"/>
          <w:szCs w:val="24"/>
          <w:lang w:val="en-US"/>
        </w:rPr>
      </w:pPr>
      <w:r w:rsidRPr="00A94012">
        <w:rPr>
          <w:rFonts w:ascii="Times New Roman" w:hAnsi="Times New Roman"/>
          <w:sz w:val="24"/>
          <w:szCs w:val="24"/>
          <w:lang w:val="en-US"/>
        </w:rPr>
        <w:t xml:space="preserve">Selain itu, faktor dari cahaya bulan juga ikut dianalisis. Semakin mendekati fase bulan purnama, cahaya dari bulan akan semakin terang dan menjadikan langit malam semakin terang juga. Pada saat cahaya bulan terang, beberapa objek di langit malam akan sulit diamati. Kontaminasi kecerlangan langit oleh cahaya bulan dapat membuat nilai kecerlangan langit berfluktuasi dalam satu bulan sehingga dalam penelitian ini nilai kecerlangan langit akan dianalisis sebagai fungsi dari umur bulan. </w:t>
      </w:r>
    </w:p>
    <w:p w:rsidR="00A94012" w:rsidRPr="00C7411F" w:rsidRDefault="00A94012" w:rsidP="007D78D2">
      <w:pPr>
        <w:pStyle w:val="ListParagraph"/>
        <w:keepNext/>
        <w:widowControl w:val="0"/>
        <w:spacing w:before="240" w:after="60" w:line="360" w:lineRule="auto"/>
        <w:ind w:left="270" w:firstLine="297"/>
        <w:rPr>
          <w:rFonts w:ascii="Times New Roman" w:hAnsi="Times New Roman"/>
          <w:sz w:val="24"/>
          <w:szCs w:val="24"/>
          <w:lang w:val="en-US"/>
        </w:rPr>
      </w:pPr>
      <w:r w:rsidRPr="00A94012">
        <w:rPr>
          <w:rFonts w:ascii="Times New Roman" w:hAnsi="Times New Roman"/>
          <w:sz w:val="24"/>
          <w:szCs w:val="24"/>
          <w:lang w:val="en-US"/>
        </w:rPr>
        <w:t xml:space="preserve">Umur bulan dihitung dengan mengetahui tanggal saat fase bulan baru dan tanggal saat fase bulan purnama. Tanggal fase bulan baru dan purnama dari Februari 2018 sampai Maret 2020 </w:t>
      </w:r>
      <w:r w:rsidRPr="00A94012">
        <w:rPr>
          <w:rFonts w:ascii="Times New Roman" w:hAnsi="Times New Roman"/>
          <w:sz w:val="24"/>
          <w:szCs w:val="24"/>
          <w:lang w:val="en-US"/>
        </w:rPr>
        <w:lastRenderedPageBreak/>
        <w:t>diperoleh dari</w:t>
      </w:r>
      <w:r w:rsidR="00E10CCD">
        <w:rPr>
          <w:rFonts w:ascii="Times New Roman" w:hAnsi="Times New Roman"/>
          <w:sz w:val="24"/>
          <w:szCs w:val="24"/>
          <w:lang w:val="en-US"/>
        </w:rPr>
        <w:t xml:space="preserve"> website timeanddate.com.</w:t>
      </w:r>
    </w:p>
    <w:p w:rsidR="00A94012" w:rsidRPr="00C67A6F" w:rsidRDefault="00C67A6F" w:rsidP="00C67A6F">
      <w:pPr>
        <w:pStyle w:val="ListParagraph"/>
        <w:keepNext/>
        <w:widowControl w:val="0"/>
        <w:numPr>
          <w:ilvl w:val="1"/>
          <w:numId w:val="7"/>
        </w:numPr>
        <w:spacing w:before="240" w:after="60" w:line="360" w:lineRule="auto"/>
        <w:ind w:hanging="450"/>
        <w:rPr>
          <w:rFonts w:ascii="Times New Roman" w:hAnsi="Times New Roman"/>
          <w:b/>
          <w:sz w:val="24"/>
          <w:szCs w:val="24"/>
          <w:lang w:val="en-US"/>
        </w:rPr>
      </w:pPr>
      <w:r w:rsidRPr="00C67A6F">
        <w:rPr>
          <w:rFonts w:ascii="Times New Roman" w:hAnsi="Times New Roman"/>
          <w:b/>
          <w:sz w:val="24"/>
          <w:szCs w:val="24"/>
          <w:lang w:val="en-US"/>
        </w:rPr>
        <w:t xml:space="preserve"> </w:t>
      </w:r>
      <w:r w:rsidR="00A94012" w:rsidRPr="00C67A6F">
        <w:rPr>
          <w:rFonts w:ascii="Times New Roman" w:hAnsi="Times New Roman"/>
          <w:b/>
          <w:sz w:val="24"/>
          <w:szCs w:val="24"/>
          <w:lang w:val="en-US"/>
        </w:rPr>
        <w:t xml:space="preserve">Data Emisi Cahaya Artifisial </w:t>
      </w:r>
    </w:p>
    <w:p w:rsidR="00A94012" w:rsidRPr="00A94012" w:rsidRDefault="00A94012" w:rsidP="007D78D2">
      <w:pPr>
        <w:pStyle w:val="ListParagraph"/>
        <w:keepNext/>
        <w:widowControl w:val="0"/>
        <w:spacing w:before="240" w:after="60" w:line="360" w:lineRule="auto"/>
        <w:ind w:left="270" w:firstLine="297"/>
        <w:rPr>
          <w:rFonts w:ascii="Times New Roman" w:hAnsi="Times New Roman"/>
          <w:sz w:val="24"/>
          <w:szCs w:val="24"/>
          <w:lang w:val="en-US"/>
        </w:rPr>
      </w:pPr>
      <w:r w:rsidRPr="00A94012">
        <w:rPr>
          <w:rFonts w:ascii="Times New Roman" w:hAnsi="Times New Roman"/>
          <w:sz w:val="24"/>
          <w:szCs w:val="24"/>
          <w:lang w:val="en-US"/>
        </w:rPr>
        <w:t xml:space="preserve">Untuk mengetahui kuantitas dari polusi cahaya, penelitian ini menggunakan data emisi cahaya artifisial malam hari dari pengamatan satelit </w:t>
      </w:r>
      <w:r w:rsidRPr="00A94012">
        <w:rPr>
          <w:rFonts w:ascii="Times New Roman" w:hAnsi="Times New Roman"/>
          <w:i/>
          <w:sz w:val="24"/>
          <w:szCs w:val="24"/>
          <w:lang w:val="en-US"/>
        </w:rPr>
        <w:t>Suomi National Polar-Orbiting Partnership</w:t>
      </w:r>
      <w:r w:rsidRPr="00A94012">
        <w:rPr>
          <w:rFonts w:ascii="Times New Roman" w:hAnsi="Times New Roman"/>
          <w:sz w:val="24"/>
          <w:szCs w:val="24"/>
          <w:lang w:val="en-US"/>
        </w:rPr>
        <w:t xml:space="preserve"> (S-NPP) dengan instrumen </w:t>
      </w:r>
      <w:r w:rsidRPr="00A94012">
        <w:rPr>
          <w:rFonts w:ascii="Times New Roman" w:hAnsi="Times New Roman"/>
          <w:i/>
          <w:sz w:val="24"/>
          <w:szCs w:val="24"/>
          <w:lang w:val="en-US"/>
        </w:rPr>
        <w:t>visual Infrared Imaging Radimeter Suite</w:t>
      </w:r>
      <w:r w:rsidRPr="00A94012">
        <w:rPr>
          <w:rFonts w:ascii="Times New Roman" w:hAnsi="Times New Roman"/>
          <w:sz w:val="24"/>
          <w:szCs w:val="24"/>
          <w:lang w:val="en-US"/>
        </w:rPr>
        <w:t xml:space="preserve"> (VIIRS). Citra satelit tersebut menggambarkan jumlah cahaya artifisial malam hari yang diemisikan dari permukaan bumi dengan mengukur radiasi pada fase bulan baru </w:t>
      </w:r>
      <w:r w:rsidR="00063695">
        <w:rPr>
          <w:rFonts w:ascii="Times New Roman" w:hAnsi="Times New Roman"/>
          <w:sz w:val="24"/>
          <w:szCs w:val="24"/>
          <w:lang w:val="en-US"/>
        </w:rPr>
        <w:fldChar w:fldCharType="begin" w:fldLock="1"/>
      </w:r>
      <w:r w:rsidR="00E749B9">
        <w:rPr>
          <w:rFonts w:ascii="Times New Roman" w:hAnsi="Times New Roman"/>
          <w:sz w:val="24"/>
          <w:szCs w:val="24"/>
          <w:lang w:val="en-US"/>
        </w:rPr>
        <w:instrText>ADDIN CSL_CITATION {"citationItems":[{"id":"ITEM-1","itemData":{"DOI":"10.1016/j.jqsrt.2018.04.028","ISSN":"00224073","abstract":"We present a simplified method using geographic analysis tools to predict the average artificial luminance over the hemisphere of the night sky, expressed as a ratio to the natural condition. The VIIRS Day/Night Band upward radiance data from the Suomi NPP orbiting satellite was used for input to the model. The method is based upon a relation between sky glow brightness and the distance from the observer to the source of upward radiance. This relationship was developed using a Garstang radiative transfer model with Day/Night Band data as input, then refined and calibrated with ground-based all-sky V-band photometric data taken under cloudless and low atmospheric aerosol conditions. An excellent correlation was found between observed sky quality and the predicted values from the remotely sensed data. Thematic maps of large regions of the earth showing predicted artificial V-band sky brightness may be quickly generated with modest computing resources. We have found a fast and accurate method based on previous work to model all-sky quality. We provide limitations to this method. The proposed model meets requirements needed by decision makers and land managers of an easy to interpret and understand metric of sky quality.","author":[{"dropping-particle":"","family":"Duriscoe","given":"Dan M.","non-dropping-particle":"","parse-names":false,"suffix":""},{"dropping-particle":"","family":"Anderson","given":"Sharolyn J.","non-dropping-particle":"","parse-names":false,"suffix":""},{"dropping-particle":"","family":"Luginbuhl","given":"Christian B.","non-dropping-particle":"","parse-names":false,"suffix":""},{"dropping-particle":"","family":"Baugh","given":"Kimberly E.","non-dropping-particle":"","parse-names":false,"suffix":""}],"container-title":"Journal of Quantitative Spectroscopy and Radiative Transfer","id":"ITEM-1","issued":{"date-parts":[["2018"]]},"page":"133-145","publisher":"Elsevier Ltd","title":"A simplified model of all-sky artificial sky glow derived from VIIRS Day/Night band data","type":"article-journal","volume":"214"},"uris":["http://www.mendeley.com/documents/?uuid=190caa54-1e06-425b-9e56-9e318708effa"]}],"mendeley":{"formattedCitation":"(Duriscoe et al., 2018)","plainTextFormattedCitation":"(Duriscoe et al., 2018)","previouslyFormattedCitation":"(Duriscoe et al., 2018)"},"properties":{"noteIndex":0},"schema":"https://github.com/citation-style-language/schema/raw/master/csl-citation.json"}</w:instrText>
      </w:r>
      <w:r w:rsidR="00063695">
        <w:rPr>
          <w:rFonts w:ascii="Times New Roman" w:hAnsi="Times New Roman"/>
          <w:sz w:val="24"/>
          <w:szCs w:val="24"/>
          <w:lang w:val="en-US"/>
        </w:rPr>
        <w:fldChar w:fldCharType="separate"/>
      </w:r>
      <w:r w:rsidR="00E749B9" w:rsidRPr="00E749B9">
        <w:rPr>
          <w:rFonts w:ascii="Times New Roman" w:hAnsi="Times New Roman"/>
          <w:noProof/>
          <w:sz w:val="24"/>
          <w:szCs w:val="24"/>
          <w:lang w:val="en-US"/>
        </w:rPr>
        <w:t>(Duriscoe et al., 2018)</w:t>
      </w:r>
      <w:r w:rsidR="00063695">
        <w:rPr>
          <w:rFonts w:ascii="Times New Roman" w:hAnsi="Times New Roman"/>
          <w:sz w:val="24"/>
          <w:szCs w:val="24"/>
          <w:lang w:val="en-US"/>
        </w:rPr>
        <w:fldChar w:fldCharType="end"/>
      </w:r>
      <w:r w:rsidRPr="00A94012">
        <w:rPr>
          <w:rFonts w:ascii="Times New Roman" w:hAnsi="Times New Roman"/>
          <w:sz w:val="24"/>
          <w:szCs w:val="24"/>
          <w:lang w:val="en-US"/>
        </w:rPr>
        <w:t xml:space="preserve">. Kyba </w:t>
      </w:r>
      <w:r w:rsidRPr="00A94012">
        <w:rPr>
          <w:rFonts w:ascii="Times New Roman" w:hAnsi="Times New Roman"/>
          <w:i/>
          <w:sz w:val="24"/>
          <w:szCs w:val="24"/>
          <w:lang w:val="en-US"/>
        </w:rPr>
        <w:t>et al</w:t>
      </w:r>
      <w:r w:rsidRPr="00A94012">
        <w:rPr>
          <w:rFonts w:ascii="Times New Roman" w:hAnsi="Times New Roman"/>
          <w:sz w:val="24"/>
          <w:szCs w:val="24"/>
          <w:lang w:val="en-US"/>
        </w:rPr>
        <w:t xml:space="preserve">. memanfaatkan data satelit tersebut untuk membuat peta emisi cahaya dalam web </w:t>
      </w:r>
      <w:r w:rsidRPr="00A94012">
        <w:rPr>
          <w:rFonts w:ascii="Times New Roman" w:hAnsi="Times New Roman"/>
          <w:i/>
          <w:sz w:val="24"/>
          <w:szCs w:val="24"/>
          <w:lang w:val="en-US"/>
        </w:rPr>
        <w:t xml:space="preserve">radiance light trends. </w:t>
      </w:r>
      <w:r w:rsidRPr="00A94012">
        <w:rPr>
          <w:rFonts w:ascii="Times New Roman" w:hAnsi="Times New Roman"/>
          <w:sz w:val="24"/>
          <w:szCs w:val="24"/>
          <w:lang w:val="en-US"/>
        </w:rPr>
        <w:t xml:space="preserve">Website tersebut akan digunakan untuk mengambil data emisi cahaya di kawasan OIF UMSU. </w:t>
      </w:r>
    </w:p>
    <w:p w:rsidR="00A94012" w:rsidRPr="001A20F2" w:rsidRDefault="00A94012" w:rsidP="007D78D2">
      <w:pPr>
        <w:pStyle w:val="ListParagraph"/>
        <w:keepNext/>
        <w:widowControl w:val="0"/>
        <w:spacing w:before="240" w:after="60" w:line="360" w:lineRule="auto"/>
        <w:ind w:left="270" w:firstLine="297"/>
        <w:rPr>
          <w:rFonts w:ascii="Times New Roman" w:hAnsi="Times New Roman"/>
          <w:sz w:val="24"/>
          <w:szCs w:val="24"/>
          <w:lang w:val="en-US"/>
        </w:rPr>
      </w:pPr>
      <w:r w:rsidRPr="00A94012">
        <w:rPr>
          <w:rFonts w:ascii="Times New Roman" w:hAnsi="Times New Roman"/>
          <w:sz w:val="24"/>
          <w:szCs w:val="24"/>
          <w:lang w:val="en-US"/>
        </w:rPr>
        <w:t xml:space="preserve">Website tersebut menyediakan nilai radiasi emisi cahaya malam hari di seluruh dunia bersama dengan grafik tren perubahan emisi cahaya per bulan. Dengan memilih area atau daerah tertentu, informasi radiasi emisi cahaya akan diperoleh dalam satuan nW/cm2 sr. Data yang diambil mengikuti ketersediaan nilai kecerlangan langit, yaitu dari Februari 2018 sampai Maret 2020. </w:t>
      </w:r>
    </w:p>
    <w:p w:rsidR="00CB7986" w:rsidRDefault="00A94012" w:rsidP="007D78D2">
      <w:pPr>
        <w:pStyle w:val="ListParagraph"/>
        <w:keepNext/>
        <w:widowControl w:val="0"/>
        <w:spacing w:before="240" w:after="60" w:line="360" w:lineRule="auto"/>
        <w:ind w:left="270" w:firstLine="297"/>
        <w:rPr>
          <w:rFonts w:ascii="Times New Roman" w:hAnsi="Times New Roman"/>
          <w:sz w:val="24"/>
          <w:szCs w:val="24"/>
          <w:lang w:val="en-US"/>
        </w:rPr>
      </w:pPr>
      <w:r w:rsidRPr="00A94012">
        <w:rPr>
          <w:rFonts w:ascii="Times New Roman" w:hAnsi="Times New Roman"/>
          <w:sz w:val="24"/>
          <w:szCs w:val="24"/>
          <w:lang w:val="en-US"/>
        </w:rPr>
        <w:t xml:space="preserve">Penelitian yang dilakukan oleh </w:t>
      </w:r>
      <w:r w:rsidR="00063695">
        <w:rPr>
          <w:rFonts w:ascii="Times New Roman" w:hAnsi="Times New Roman"/>
          <w:sz w:val="24"/>
          <w:szCs w:val="24"/>
          <w:lang w:val="en-US"/>
        </w:rPr>
        <w:fldChar w:fldCharType="begin" w:fldLock="1"/>
      </w:r>
      <w:r w:rsidR="004064B8">
        <w:rPr>
          <w:rFonts w:ascii="Times New Roman" w:hAnsi="Times New Roman"/>
          <w:sz w:val="24"/>
          <w:szCs w:val="24"/>
          <w:lang w:val="en-US"/>
        </w:rPr>
        <w:instrText>ADDIN CSL_CITATION {"citationItems":[{"id":"ITEM-1","itemData":{"DOI":"10.1038/s41598-020-64673-2","ISSN":"20452322","PMID":"32385403","abstract":"Diffuse glow has been observed around brightly lit cities in nighttime satellite imagery since at least the first publication of large scale maps in the late 1990s. In the literature, this has often been assumed to be an error related to the sensor, and referred to as “blooming”, presumably in relation to the effect that can occur when using a CCD to photograph a bright light source. Here we show that the effect seen on the DMSP/OLS, SNPP/VIIRS-DNB and ISS is not only instrumental, but in fact represents a real detection of light scattered by the atmosphere. Data from the Universidad Complutense Madrid sky brightness survey are compared to nighttime imagery from multiple sensors with differing spatial resolutions, and found to be strongly correlated. These results suggest that it should be possible for a future space-based imaging radiometer to monitor changes in the diffuse artificial skyglow of cities.","author":[{"dropping-particle":"","family":"Sanchez de Miguel","given":"Alejandro","non-dropping-particle":"","parse-names":false,"suffix":""},{"dropping-particle":"","family":"Kyba","given":"Christopher C.M.","non-dropping-particle":"","parse-names":false,"suffix":""},{"dropping-particle":"","family":"Zamorano","given":"Jaime","non-dropping-particle":"","parse-names":false,"suffix":""},{"dropping-particle":"","family":"Gallego","given":"Jesús","non-dropping-particle":"","parse-names":false,"suffix":""},{"dropping-particle":"","family":"Gaston","given":"Kevin J.","non-dropping-particle":"","parse-names":false,"suffix":""}],"container-title":"Scientific Reports","id":"ITEM-1","issue":"1","issued":{"date-parts":[["2020"]]},"page":"1-16","title":"The nature of the diffuse light near cities detected in nighttime satellite imagery","type":"article-journal","volume":"10"},"uris":["http://www.mendeley.com/documents/?uuid=648160e6-f4bf-49bc-8d25-3809342574b6"]}],"mendeley":{"formattedCitation":"(Sanchez de Miguel et al., 2020)","plainTextFormattedCitation":"(Sanchez de Miguel et al., 2020)","previouslyFormattedCitation":"(Sanchez de Miguel et al., 2020)"},"properties":{"noteIndex":0},"schema":"https://github.com/citation-style-language/schema/raw/master/csl-citation.json"}</w:instrText>
      </w:r>
      <w:r w:rsidR="00063695">
        <w:rPr>
          <w:rFonts w:ascii="Times New Roman" w:hAnsi="Times New Roman"/>
          <w:sz w:val="24"/>
          <w:szCs w:val="24"/>
          <w:lang w:val="en-US"/>
        </w:rPr>
        <w:fldChar w:fldCharType="separate"/>
      </w:r>
      <w:r w:rsidR="004064B8" w:rsidRPr="004064B8">
        <w:rPr>
          <w:rFonts w:ascii="Times New Roman" w:hAnsi="Times New Roman"/>
          <w:noProof/>
          <w:sz w:val="24"/>
          <w:szCs w:val="24"/>
          <w:lang w:val="en-US"/>
        </w:rPr>
        <w:t>(Sanchez de Miguel et al., 2020)</w:t>
      </w:r>
      <w:r w:rsidR="00063695">
        <w:rPr>
          <w:rFonts w:ascii="Times New Roman" w:hAnsi="Times New Roman"/>
          <w:sz w:val="24"/>
          <w:szCs w:val="24"/>
          <w:lang w:val="en-US"/>
        </w:rPr>
        <w:fldChar w:fldCharType="end"/>
      </w:r>
      <w:r w:rsidR="00E10CCD">
        <w:rPr>
          <w:rFonts w:ascii="Times New Roman" w:hAnsi="Times New Roman"/>
          <w:sz w:val="24"/>
          <w:szCs w:val="24"/>
          <w:lang w:val="en-US"/>
        </w:rPr>
        <w:t xml:space="preserve"> </w:t>
      </w:r>
      <w:r w:rsidRPr="00A94012">
        <w:rPr>
          <w:rFonts w:ascii="Times New Roman" w:hAnsi="Times New Roman"/>
          <w:sz w:val="24"/>
          <w:szCs w:val="24"/>
          <w:lang w:val="en-US"/>
        </w:rPr>
        <w:t xml:space="preserve">menunjukkan hubungan yang kuat antara </w:t>
      </w:r>
      <w:r w:rsidRPr="00A94012">
        <w:rPr>
          <w:rFonts w:ascii="Times New Roman" w:hAnsi="Times New Roman"/>
          <w:sz w:val="24"/>
          <w:szCs w:val="24"/>
          <w:lang w:val="en-US"/>
        </w:rPr>
        <w:lastRenderedPageBreak/>
        <w:t>data emisi cahaya citra satelit dengan nilai kecerlangan langit dengan menggunakan SQM. Hubungan yang diperoleh memiliki koefisien determinasi R</w:t>
      </w:r>
      <w:r w:rsidRPr="00A94012">
        <w:rPr>
          <w:rFonts w:ascii="Times New Roman" w:hAnsi="Times New Roman"/>
          <w:sz w:val="24"/>
          <w:szCs w:val="24"/>
          <w:vertAlign w:val="superscript"/>
          <w:lang w:val="en-US"/>
        </w:rPr>
        <w:t>2</w:t>
      </w:r>
      <w:r w:rsidRPr="00A94012">
        <w:rPr>
          <w:rFonts w:ascii="Times New Roman" w:hAnsi="Times New Roman"/>
          <w:sz w:val="24"/>
          <w:szCs w:val="24"/>
          <w:lang w:val="en-US"/>
        </w:rPr>
        <w:t xml:space="preserve"> = 1 yang menunjukkan hubungan linear yang sempurna. Pekerjaan serupa juga dilakukan</w:t>
      </w:r>
      <w:r w:rsidR="00B00BD2">
        <w:rPr>
          <w:rFonts w:ascii="Times New Roman" w:hAnsi="Times New Roman"/>
          <w:sz w:val="24"/>
          <w:szCs w:val="24"/>
          <w:lang w:val="en-US"/>
        </w:rPr>
        <w:t xml:space="preserve"> </w:t>
      </w:r>
      <w:r w:rsidR="00063695">
        <w:rPr>
          <w:rFonts w:ascii="Times New Roman" w:hAnsi="Times New Roman"/>
          <w:sz w:val="24"/>
          <w:szCs w:val="24"/>
          <w:lang w:val="en-US"/>
        </w:rPr>
        <w:fldChar w:fldCharType="begin" w:fldLock="1"/>
      </w:r>
      <w:r w:rsidR="00B00BD2">
        <w:rPr>
          <w:rFonts w:ascii="Times New Roman" w:hAnsi="Times New Roman"/>
          <w:sz w:val="24"/>
          <w:szCs w:val="24"/>
          <w:lang w:val="en-US"/>
        </w:rPr>
        <w:instrText>ADDIN CSL_CITATION {"citationItems":[{"id":"ITEM-1","itemData":{"DOI":"10.22146/ijg.43410","ISSN":"00249521","abstract":"In this paper, results of moving campaigns of night sky brightness measurement over Greater Bandung area are reported as a part of the first step to mitigate the level of light pollution in the area and its multidimensional impact. Though the campaigns were not commenced in ideal condition in terms of cloud cover and moon light contamination, some statistical treatment and moonlight correction were performed to improve the quality of the data. The obtained value of sky brightness range from ~17 mpsas at downtown region to ~20 mpsas at Haurgombong, Sumedang which is more than 30 km away from the city center. It is in agreement with months-length stationary measurements of sky brightness over Bandung, Lembang, and Sumedang. R-square (R^2) between this in-situ measurement and the average nighttime radiance map from Visible Infrared Imaging Radiometer Suite Day/Night Band (VIIRS-DNB) was found such that empirical relation between the two variables can be utilized to create the map of sky brightness over Greater Bandung area. From this map, it was found that majority (~90%) of the existing tourism destinations, hotels, and resorts in the region belong to the third class of astro-tourism site where only bright celestial objects are observable. Better locations (class 2) can be found in Ciwidey, Cikole-Ciater, and Padalarang regions.","author":[{"dropping-particle":"","family":"Priyatikanto","given":"Rhorom","non-dropping-particle":"","parse-names":false,"suffix":""},{"dropping-particle":"","family":"Admiranto","given":"Agustinus Gunawan","non-dropping-particle":"","parse-names":false,"suffix":""},{"dropping-particle":"","family":"Putri","given":"Gerhana Puannandra","non-dropping-particle":"","parse-names":false,"suffix":""},{"dropping-particle":"","family":"Elyyani","given":"","non-dropping-particle":"","parse-names":false,"suffix":""},{"dropping-particle":"","family":"Maryam","given":"Siti","non-dropping-particle":"","parse-names":false,"suffix":""},{"dropping-particle":"","family":"Suryana","given":"Nana","non-dropping-particle":"","parse-names":false,"suffix":""}],"container-title":"Indonesian Journal of Geography","id":"ITEM-1","issue":"2","issued":{"date-parts":[["2019"]]},"page":"190-198","title":"Map of sky brightness over greater Bandung and the prospect of astro-tourism","type":"article-journal","volume":"51"},"uris":["http://www.mendeley.com/documents/?uuid=402a1862-7b17-44c6-aa0c-8b46f43785e6"]}],"mendeley":{"formattedCitation":"(Priyatikanto et al., 2019)","plainTextFormattedCitation":"(Priyatikanto et al., 2019)","previouslyFormattedCitation":"(Priyatikanto et al., 2019)"},"properties":{"noteIndex":0},"schema":"https://github.com/citation-style-language/schema/raw/master/csl-citation.json"}</w:instrText>
      </w:r>
      <w:r w:rsidR="00063695">
        <w:rPr>
          <w:rFonts w:ascii="Times New Roman" w:hAnsi="Times New Roman"/>
          <w:sz w:val="24"/>
          <w:szCs w:val="24"/>
          <w:lang w:val="en-US"/>
        </w:rPr>
        <w:fldChar w:fldCharType="separate"/>
      </w:r>
      <w:r w:rsidR="00B00BD2" w:rsidRPr="00B00BD2">
        <w:rPr>
          <w:rFonts w:ascii="Times New Roman" w:hAnsi="Times New Roman"/>
          <w:noProof/>
          <w:sz w:val="24"/>
          <w:szCs w:val="24"/>
          <w:lang w:val="en-US"/>
        </w:rPr>
        <w:t>(Priyatikanto et al., 2019)</w:t>
      </w:r>
      <w:r w:rsidR="00063695">
        <w:rPr>
          <w:rFonts w:ascii="Times New Roman" w:hAnsi="Times New Roman"/>
          <w:sz w:val="24"/>
          <w:szCs w:val="24"/>
          <w:lang w:val="en-US"/>
        </w:rPr>
        <w:fldChar w:fldCharType="end"/>
      </w:r>
      <w:r w:rsidR="00B00BD2">
        <w:rPr>
          <w:rFonts w:ascii="Times New Roman" w:hAnsi="Times New Roman"/>
          <w:sz w:val="24"/>
          <w:szCs w:val="24"/>
          <w:lang w:val="en-US"/>
        </w:rPr>
        <w:t xml:space="preserve"> </w:t>
      </w:r>
      <w:r w:rsidRPr="00A94012">
        <w:rPr>
          <w:rFonts w:ascii="Times New Roman" w:hAnsi="Times New Roman"/>
          <w:sz w:val="24"/>
          <w:szCs w:val="24"/>
          <w:lang w:val="en-US"/>
        </w:rPr>
        <w:t>dengan R</w:t>
      </w:r>
      <w:r w:rsidRPr="00A94012">
        <w:rPr>
          <w:rFonts w:ascii="Times New Roman" w:hAnsi="Times New Roman"/>
          <w:sz w:val="24"/>
          <w:szCs w:val="24"/>
          <w:vertAlign w:val="superscript"/>
          <w:lang w:val="en-US"/>
        </w:rPr>
        <w:t>2</w:t>
      </w:r>
      <w:r w:rsidRPr="00A94012">
        <w:rPr>
          <w:rFonts w:ascii="Times New Roman" w:hAnsi="Times New Roman"/>
          <w:sz w:val="24"/>
          <w:szCs w:val="24"/>
          <w:lang w:val="en-US"/>
        </w:rPr>
        <w:t xml:space="preserve"> = 0,821. Berdasarkan hal tersebut, penelitian ini juga melakukan perbandingan kedua variabel tersebut untuk mengetahui korelasi antar kedua variabel di kawasan OIF UMSU. Regresi linear digunakan untuk mendapatkan hubungan empiris antar kedua variabel dengan metode </w:t>
      </w:r>
      <w:r w:rsidRPr="00A94012">
        <w:rPr>
          <w:rFonts w:ascii="Times New Roman" w:hAnsi="Times New Roman"/>
          <w:i/>
          <w:sz w:val="24"/>
          <w:szCs w:val="24"/>
          <w:lang w:val="en-US"/>
        </w:rPr>
        <w:t>least square</w:t>
      </w:r>
      <w:r w:rsidRPr="00A94012">
        <w:rPr>
          <w:rFonts w:ascii="Times New Roman" w:hAnsi="Times New Roman"/>
          <w:sz w:val="24"/>
          <w:szCs w:val="24"/>
          <w:lang w:val="en-US"/>
        </w:rPr>
        <w:t xml:space="preserve">. Metode tersebut digunakan untuk menghitung koefisien regresi sampel dengan meminimumkan jumlah kesalahan kuadrat. </w:t>
      </w:r>
    </w:p>
    <w:p w:rsidR="007D78D2" w:rsidRPr="00C7411F" w:rsidRDefault="007D78D2" w:rsidP="007D78D2">
      <w:pPr>
        <w:pStyle w:val="ListParagraph"/>
        <w:keepNext/>
        <w:widowControl w:val="0"/>
        <w:spacing w:before="240" w:after="60" w:line="360" w:lineRule="auto"/>
        <w:ind w:left="270" w:firstLine="297"/>
        <w:rPr>
          <w:rFonts w:ascii="Times New Roman" w:hAnsi="Times New Roman"/>
          <w:sz w:val="24"/>
          <w:szCs w:val="24"/>
          <w:lang w:val="en-US"/>
        </w:rPr>
      </w:pPr>
    </w:p>
    <w:p w:rsidR="006B2D89" w:rsidRPr="00CB7986" w:rsidRDefault="008662CB" w:rsidP="00A97D35">
      <w:pPr>
        <w:pStyle w:val="ListParagraph"/>
        <w:numPr>
          <w:ilvl w:val="0"/>
          <w:numId w:val="7"/>
        </w:numPr>
        <w:spacing w:line="360" w:lineRule="auto"/>
        <w:ind w:left="270"/>
        <w:rPr>
          <w:rFonts w:ascii="Times New Roman" w:hAnsi="Times New Roman"/>
          <w:b/>
          <w:sz w:val="24"/>
          <w:szCs w:val="24"/>
        </w:rPr>
      </w:pPr>
      <w:r w:rsidRPr="00CB7986">
        <w:rPr>
          <w:rFonts w:ascii="Times New Roman" w:hAnsi="Times New Roman"/>
          <w:b/>
          <w:sz w:val="24"/>
          <w:szCs w:val="24"/>
        </w:rPr>
        <w:t xml:space="preserve">Hasil dan Pembahasan </w:t>
      </w:r>
    </w:p>
    <w:p w:rsidR="00CB7986" w:rsidRPr="00CB7986" w:rsidRDefault="00C67A6F" w:rsidP="00A97D35">
      <w:pPr>
        <w:pStyle w:val="ListParagraph"/>
        <w:numPr>
          <w:ilvl w:val="1"/>
          <w:numId w:val="7"/>
        </w:numPr>
        <w:pBdr>
          <w:top w:val="nil"/>
          <w:left w:val="nil"/>
          <w:bottom w:val="nil"/>
          <w:right w:val="nil"/>
          <w:between w:val="nil"/>
        </w:pBdr>
        <w:tabs>
          <w:tab w:val="left" w:pos="7740"/>
        </w:tabs>
        <w:spacing w:line="360" w:lineRule="auto"/>
        <w:ind w:hanging="450"/>
        <w:rPr>
          <w:rFonts w:ascii="Times New Roman" w:eastAsia="Times New Roman" w:hAnsi="Times New Roman"/>
          <w:color w:val="000000"/>
          <w:sz w:val="24"/>
          <w:szCs w:val="24"/>
          <w:lang w:val="sv-SE"/>
        </w:rPr>
      </w:pPr>
      <w:r w:rsidRPr="00CB7986">
        <w:rPr>
          <w:rFonts w:ascii="Times New Roman" w:eastAsia="Times New Roman" w:hAnsi="Times New Roman"/>
          <w:b/>
          <w:color w:val="000000"/>
          <w:sz w:val="24"/>
          <w:szCs w:val="24"/>
          <w:lang w:val="sv-SE"/>
        </w:rPr>
        <w:t>Kecerlangan Langit malam OIF UMSU</w:t>
      </w:r>
    </w:p>
    <w:p w:rsidR="00C67A6F" w:rsidRPr="00CB7986" w:rsidRDefault="00C67A6F" w:rsidP="007D78D2">
      <w:pPr>
        <w:pBdr>
          <w:top w:val="nil"/>
          <w:left w:val="nil"/>
          <w:bottom w:val="nil"/>
          <w:right w:val="nil"/>
          <w:between w:val="nil"/>
        </w:pBdr>
        <w:tabs>
          <w:tab w:val="left" w:pos="7740"/>
        </w:tabs>
        <w:ind w:firstLine="567"/>
        <w:rPr>
          <w:rFonts w:eastAsia="Times New Roman"/>
          <w:color w:val="000000"/>
          <w:lang w:val="sv-SE"/>
        </w:rPr>
      </w:pPr>
      <w:r w:rsidRPr="00CB7986">
        <w:rPr>
          <w:rFonts w:eastAsia="Times New Roman"/>
          <w:color w:val="000000"/>
          <w:lang w:val="sv-SE"/>
        </w:rPr>
        <w:t xml:space="preserve">Letak Observatorium Ilmu Falak Universitas Muhammadiyah Sumatera (OIF UMSU) berada di kawasan kota Medan tepatnya kecamatan Medan Denai. Sejak OIF UMSU berdiri pada tahun 2015, kawasan Medan Denai mengalami peningkatan jumlah penduduk dari 146.061 jiwa pada tahun 2015 menjadi 169.643 jiwa pada tahun 2020. Berdasarkan penelitian </w:t>
      </w:r>
      <w:r w:rsidR="00063695">
        <w:rPr>
          <w:rFonts w:eastAsia="Times New Roman"/>
          <w:color w:val="000000"/>
          <w:lang w:val="sv-SE"/>
        </w:rPr>
        <w:fldChar w:fldCharType="begin" w:fldLock="1"/>
      </w:r>
      <w:r w:rsidR="00E10CCD">
        <w:rPr>
          <w:rFonts w:eastAsia="Times New Roman"/>
          <w:color w:val="000000"/>
          <w:lang w:val="sv-SE"/>
        </w:rPr>
        <w:instrText>ADDIN CSL_CITATION {"citationItems":[{"id":"ITEM-1","itemData":{"DOI":"10.1086/130142","ISSN":"0004-6280","abstract":"A new study of urban lighting and its effect on the brightness of the night sky indicates: (1) The total light output of cities of similar economic development is at least approximately proportional to their populations. (2) The artificial illumination of the night sky at 45° altitude in the direction of the illuminating city varies as I ^ D-2 5. (3) The dis- tance at which cities of a given population produce a brightening of the sky of 0.2 magnitude at 45° altitude toward the city varies as P = k. D^2·5.","author":[{"dropping-particle":"","family":"Walker","given":"M. F.","non-dropping-particle":"","parse-names":false,"suffix":""}],"container-title":"Publications of the Astronomical Society of the Pacific","id":"ITEM-1","issue":"June","issued":{"date-parts":[["1977"]]},"page":"405","title":"The effects of urban lighting on the brightness of the night sky","type":"article-journal","volume":"89"},"uris":["http://www.mendeley.com/documents/?uuid=ad9da588-2776-4b85-a12f-dcb3a10f21de"]}],"mendeley":{"formattedCitation":"(Walker, 1977)","plainTextFormattedCitation":"(Walker, 1977)","previouslyFormattedCitation":"(Walker, 1977)"},"properties":{"noteIndex":0},"schema":"https://github.com/citation-style-language/schema/raw/master/csl-citation.json"}</w:instrText>
      </w:r>
      <w:r w:rsidR="00063695">
        <w:rPr>
          <w:rFonts w:eastAsia="Times New Roman"/>
          <w:color w:val="000000"/>
          <w:lang w:val="sv-SE"/>
        </w:rPr>
        <w:fldChar w:fldCharType="separate"/>
      </w:r>
      <w:r w:rsidR="00E749B9" w:rsidRPr="00E749B9">
        <w:rPr>
          <w:rFonts w:eastAsia="Times New Roman"/>
          <w:noProof/>
          <w:color w:val="000000"/>
          <w:lang w:val="sv-SE"/>
        </w:rPr>
        <w:t>(Walker, 1977)</w:t>
      </w:r>
      <w:r w:rsidR="00063695">
        <w:rPr>
          <w:rFonts w:eastAsia="Times New Roman"/>
          <w:color w:val="000000"/>
          <w:lang w:val="sv-SE"/>
        </w:rPr>
        <w:fldChar w:fldCharType="end"/>
      </w:r>
      <w:r w:rsidR="00E10CCD">
        <w:rPr>
          <w:rFonts w:eastAsia="Times New Roman"/>
          <w:color w:val="000000"/>
          <w:lang w:val="sv-SE"/>
        </w:rPr>
        <w:t xml:space="preserve"> </w:t>
      </w:r>
      <w:r w:rsidRPr="00CB7986">
        <w:rPr>
          <w:rFonts w:eastAsia="Times New Roman"/>
          <w:color w:val="000000"/>
          <w:lang w:val="sv-SE"/>
        </w:rPr>
        <w:lastRenderedPageBreak/>
        <w:t>dan</w:t>
      </w:r>
      <w:r w:rsidR="001A20F2">
        <w:rPr>
          <w:rFonts w:eastAsia="Times New Roman"/>
          <w:color w:val="000000"/>
          <w:lang w:val="sv-SE"/>
        </w:rPr>
        <w:t xml:space="preserve"> </w:t>
      </w:r>
      <w:r w:rsidR="00063695">
        <w:rPr>
          <w:rFonts w:eastAsia="Times New Roman"/>
          <w:color w:val="000000"/>
          <w:lang w:val="sv-SE"/>
        </w:rPr>
        <w:fldChar w:fldCharType="begin" w:fldLock="1"/>
      </w:r>
      <w:r w:rsidR="001A20F2">
        <w:rPr>
          <w:rFonts w:eastAsia="Times New Roman"/>
          <w:color w:val="000000"/>
          <w:lang w:val="sv-SE"/>
        </w:rPr>
        <w:instrText>ADDIN CSL_CITATION {"citationItems":[{"id":"ITEM-1","itemData":{"DOI":"10.1016/j.jqsrt.2017.09.008","ISSN":"00224073","abstract":"Measuring the brightness of the night sky has become an increasingly important topic in recent years, as artificial lights and their scattering by the Earth's atmosphere continue spreading around the globe. Several instruments and techniques have been developed for this task. We give an overview of these, and discuss their strengths and limitations. The different quantities that can and should be derived when measuring the night sky brightness are discussed, as well as the procedures that have been and still need to be defined in this context. We conclude that in many situations, calibrated consumer digital cameras with fisheye lenses provide the best relation between ease-of-use and wealth of obtainable information on the night sky. While they do not obtain full spectral information, they are able to sample the complete sky in a period of minutes, with colour information in three bands. This is important, as given the current global changes in lamp spectra, changes in sky radiance observed only with single band devices may lead to incorrect conclusions regarding long term changes in sky brightness. The acquisition of all-sky information is desirable, as zenith-only information does not provide an adequate characterization of a site. Nevertheless, zenith-only single-band one-channel devices such as the “Sky Quality Meter” continue to be a viable option for long-term studies of night sky brightness and for studies conducted from a moving platform. Accurate interpretation of such data requires some understanding of the colour composition of the sky light. We recommend supplementing long-term time series derived with such devices with periodic all-sky sampling by a calibrated camera system and calibrated luxmeters or luminance meters.","author":[{"dropping-particle":"","family":"Hänel","given":"Andreas","non-dropping-particle":"","parse-names":false,"suffix":""},{"dropping-particle":"","family":"Posch","given":"Thomas","non-dropping-particle":"","parse-names":false,"suffix":""},{"dropping-particle":"","family":"Ribas","given":"Salvador J.","non-dropping-particle":"","parse-names":false,"suffix":""},{"dropping-particle":"","family":"Aubé","given":"Martin","non-dropping-particle":"","parse-names":false,"suffix":""},{"dropping-particle":"","family":"Duriscoe","given":"Dan","non-dropping-particle":"","parse-names":false,"suffix":""},{"dropping-particle":"","family":"Jechow","given":"Andreas","non-dropping-particle":"","parse-names":false,"suffix":""},{"dropping-particle":"","family":"Kollath","given":"Zoltán","non-dropping-particle":"","parse-names":false,"suffix":""},{"dropping-particle":"","family":"Lolkema","given":"Dorien E.","non-dropping-particle":"","parse-names":false,"suffix":""},{"dropping-particle":"","family":"Moore","given":"Chadwick","non-dropping-particle":"","parse-names":false,"suffix":""},{"dropping-particle":"","family":"Schmidt","given":"Norbert","non-dropping-particle":"","parse-names":false,"suffix":""},{"dropping-particle":"","family":"Spoelstra","given":"Henk","non-dropping-particle":"","parse-names":false,"suffix":""},{"dropping-particle":"","family":"Wuchterl","given":"Günther","non-dropping-particle":"","parse-names":false,"suffix":""},{"dropping-particle":"","family":"Kyba","given":"Christopher C.M.","non-dropping-particle":"","parse-names":false,"suffix":""}],"container-title":"Journal of Quantitative Spectroscopy and Radiative Transfer","id":"ITEM-1","issued":{"date-parts":[["2018"]]},"page":"278-290","title":"Measuring night sky brightness: methods and challenges","type":"article-journal","volume":"205"},"uris":["http://www.mendeley.com/documents/?uuid=e6bdfba8-7f82-4023-bb49-c8673e41474c"]}],"mendeley":{"formattedCitation":"(Hänel et al., 2018)","plainTextFormattedCitation":"(Hänel et al., 2018)","previouslyFormattedCitation":"(Hänel et al., 2018)"},"properties":{"noteIndex":0},"schema":"https://github.com/citation-style-language/schema/raw/master/csl-citation.json"}</w:instrText>
      </w:r>
      <w:r w:rsidR="00063695">
        <w:rPr>
          <w:rFonts w:eastAsia="Times New Roman"/>
          <w:color w:val="000000"/>
          <w:lang w:val="sv-SE"/>
        </w:rPr>
        <w:fldChar w:fldCharType="separate"/>
      </w:r>
      <w:r w:rsidR="001A20F2" w:rsidRPr="001A20F2">
        <w:rPr>
          <w:rFonts w:eastAsia="Times New Roman"/>
          <w:noProof/>
          <w:color w:val="000000"/>
          <w:lang w:val="sv-SE"/>
        </w:rPr>
        <w:t>(Hänel et al., 2018)</w:t>
      </w:r>
      <w:r w:rsidR="00063695">
        <w:rPr>
          <w:rFonts w:eastAsia="Times New Roman"/>
          <w:color w:val="000000"/>
          <w:lang w:val="sv-SE"/>
        </w:rPr>
        <w:fldChar w:fldCharType="end"/>
      </w:r>
      <w:r w:rsidRPr="00CB7986">
        <w:rPr>
          <w:rFonts w:eastAsia="Times New Roman"/>
          <w:color w:val="000000"/>
          <w:lang w:val="sv-SE"/>
        </w:rPr>
        <w:t>, jumlah populasi memiliki hubungan linear dengan kontribusi cahaya artifisial, maka peningkatan juml</w:t>
      </w:r>
      <w:r w:rsidR="00CB7986">
        <w:rPr>
          <w:rFonts w:eastAsia="Times New Roman"/>
          <w:color w:val="000000"/>
          <w:lang w:val="sv-SE"/>
        </w:rPr>
        <w:t xml:space="preserve">ah penduduk di Medan Denai juga </w:t>
      </w:r>
      <w:r w:rsidRPr="00CB7986">
        <w:rPr>
          <w:rFonts w:eastAsia="Times New Roman"/>
          <w:color w:val="000000"/>
          <w:lang w:val="sv-SE"/>
        </w:rPr>
        <w:t xml:space="preserve">mengakibatkan jumlah pengunaan cahaya artifisial dan menyumbang polusi cahaya. </w:t>
      </w:r>
    </w:p>
    <w:p w:rsidR="00C67A6F" w:rsidRPr="00C67A6F" w:rsidRDefault="00C67A6F" w:rsidP="00C67A6F">
      <w:pPr>
        <w:pBdr>
          <w:top w:val="nil"/>
          <w:left w:val="nil"/>
          <w:bottom w:val="nil"/>
          <w:right w:val="nil"/>
          <w:between w:val="nil"/>
        </w:pBdr>
        <w:tabs>
          <w:tab w:val="left" w:pos="7740"/>
        </w:tabs>
        <w:rPr>
          <w:rFonts w:eastAsia="Times New Roman"/>
          <w:color w:val="000000"/>
          <w:lang w:val="sv-SE"/>
        </w:rPr>
      </w:pPr>
      <w:r w:rsidRPr="00C67A6F">
        <w:rPr>
          <w:rFonts w:eastAsia="Times New Roman"/>
          <w:color w:val="000000"/>
          <w:lang w:val="sv-SE"/>
        </w:rPr>
        <w:t xml:space="preserve">Jumlah rumah tangga Medan Denai juga menempati posisi keempat terbanyak di Kota Medan setelah Medan Helvetia dengan 33.159 rumah tangga pada tahun 2019. Salah satu kebutuhan dasar dari rumah tangga adalah ketersediaan pencahayaan. Jika pencahayaan tidak dikontrol dengan baik, maka secara tidak langsung akan mempengaruhi kualitas langit malam di OIF UMSU. </w:t>
      </w:r>
    </w:p>
    <w:p w:rsidR="00C67A6F" w:rsidRPr="00C67A6F" w:rsidRDefault="00C67A6F" w:rsidP="007D78D2">
      <w:pPr>
        <w:pBdr>
          <w:top w:val="nil"/>
          <w:left w:val="nil"/>
          <w:bottom w:val="nil"/>
          <w:right w:val="nil"/>
          <w:between w:val="nil"/>
        </w:pBdr>
        <w:tabs>
          <w:tab w:val="left" w:pos="7740"/>
        </w:tabs>
        <w:ind w:firstLine="567"/>
        <w:rPr>
          <w:rFonts w:eastAsia="Times New Roman"/>
          <w:color w:val="000000"/>
          <w:lang w:val="sv-SE"/>
        </w:rPr>
      </w:pPr>
      <w:r w:rsidRPr="00C67A6F">
        <w:rPr>
          <w:rFonts w:eastAsia="Times New Roman"/>
          <w:color w:val="000000"/>
          <w:lang w:val="sv-SE"/>
        </w:rPr>
        <w:t xml:space="preserve">Sebagai tempat pengamatan astronomi, kualitas langit malam menjadi perhatian bagi OIF UMSU karena polusi cahaya yang semakin meningkat akan membuat cakupan pengamatan langit menjadi terbatas. </w:t>
      </w:r>
    </w:p>
    <w:p w:rsidR="00CB7986" w:rsidRDefault="00C67A6F" w:rsidP="00CF7533">
      <w:pPr>
        <w:pBdr>
          <w:top w:val="nil"/>
          <w:left w:val="nil"/>
          <w:bottom w:val="nil"/>
          <w:right w:val="nil"/>
          <w:between w:val="nil"/>
        </w:pBdr>
        <w:tabs>
          <w:tab w:val="left" w:pos="7740"/>
        </w:tabs>
        <w:ind w:firstLine="567"/>
        <w:rPr>
          <w:rFonts w:eastAsia="Times New Roman"/>
          <w:color w:val="000000"/>
          <w:lang w:val="sv-SE"/>
        </w:rPr>
      </w:pPr>
      <w:r w:rsidRPr="00C67A6F">
        <w:rPr>
          <w:rFonts w:eastAsia="Times New Roman"/>
          <w:color w:val="000000"/>
          <w:lang w:val="sv-SE"/>
        </w:rPr>
        <w:t xml:space="preserve">Adapun aspek yang menjadi gambaran kondisi langit astronomi adalah nilai kecerlangan langit, pancaran cahaya dari satelit, serta </w:t>
      </w:r>
      <w:r w:rsidRPr="00C67A6F">
        <w:rPr>
          <w:rFonts w:eastAsia="Times New Roman"/>
          <w:i/>
          <w:color w:val="000000"/>
          <w:lang w:val="sv-SE"/>
        </w:rPr>
        <w:t>limiting magnitude.</w:t>
      </w:r>
      <w:r w:rsidRPr="00C67A6F">
        <w:rPr>
          <w:rFonts w:eastAsia="Times New Roman"/>
          <w:color w:val="000000"/>
          <w:lang w:val="sv-SE"/>
        </w:rPr>
        <w:t xml:space="preserve"> Dari hasil pengamatan menggunakan SQM dari Februari 2018 sampai Maret 2020, nilai kecerlangan langit berhasil dikuantifikasi. Nilai kecerlangan langit rata-rata selama 588 hari pengamatan adalah 16,73 mpdbp (sama dengan </w:t>
      </w:r>
      <w:r w:rsidRPr="00C67A6F">
        <w:rPr>
          <w:rFonts w:eastAsia="Times New Roman"/>
          <w:i/>
          <w:color w:val="000000"/>
          <w:lang w:val="sv-SE"/>
        </w:rPr>
        <w:lastRenderedPageBreak/>
        <w:t>mag/arcsec</w:t>
      </w:r>
      <w:r w:rsidRPr="00C67A6F">
        <w:rPr>
          <w:rFonts w:eastAsia="Times New Roman"/>
          <w:i/>
          <w:color w:val="000000"/>
          <w:vertAlign w:val="superscript"/>
          <w:lang w:val="sv-SE"/>
        </w:rPr>
        <w:t>2</w:t>
      </w:r>
      <w:r w:rsidR="00C14CE3">
        <w:rPr>
          <w:rFonts w:eastAsia="Times New Roman"/>
          <w:color w:val="000000"/>
          <w:lang w:val="sv-SE"/>
        </w:rPr>
        <w:t>).</w:t>
      </w:r>
      <w:r w:rsidRPr="00C67A6F">
        <w:rPr>
          <w:rFonts w:eastAsia="Times New Roman"/>
          <w:color w:val="000000"/>
          <w:lang w:val="sv-SE"/>
        </w:rPr>
        <w:t>Dengan memanfaatkan rumus 1 dan mengganti variabel B dengan nilai kecerlangan langit rata-rata 16,73, maka batas magnitudo pengamatan mata telanjang</w:t>
      </w:r>
      <w:r w:rsidRPr="00C67A6F">
        <w:rPr>
          <w:rFonts w:eastAsia="Times New Roman"/>
          <w:i/>
          <w:color w:val="000000"/>
          <w:lang w:val="sv-SE"/>
        </w:rPr>
        <w:t xml:space="preserve"> </w:t>
      </w:r>
      <w:r w:rsidRPr="00C67A6F">
        <w:rPr>
          <w:rFonts w:eastAsia="Times New Roman"/>
          <w:color w:val="000000"/>
          <w:lang w:val="sv-SE"/>
        </w:rPr>
        <w:t xml:space="preserve">(NELM) adalah </w:t>
      </w:r>
      <w:r w:rsidR="00E10CCD" w:rsidRPr="00C67A6F">
        <w:rPr>
          <w:rFonts w:eastAsia="Times New Roman"/>
          <w:color w:val="000000"/>
          <w:lang w:val="sv-SE"/>
        </w:rPr>
        <w:t>2</w:t>
      </w:r>
      <w:r w:rsidR="00E10CCD">
        <w:rPr>
          <w:rFonts w:eastAsia="Times New Roman"/>
          <w:color w:val="000000"/>
          <w:lang w:val="sv-SE"/>
        </w:rPr>
        <w:t>,86.</w:t>
      </w:r>
    </w:p>
    <w:p w:rsidR="00CF7533" w:rsidRDefault="00CF7533" w:rsidP="00CF7533">
      <w:pPr>
        <w:pBdr>
          <w:top w:val="nil"/>
          <w:left w:val="nil"/>
          <w:bottom w:val="nil"/>
          <w:right w:val="nil"/>
          <w:between w:val="nil"/>
        </w:pBdr>
        <w:tabs>
          <w:tab w:val="left" w:pos="7740"/>
        </w:tabs>
        <w:ind w:left="0" w:firstLine="567"/>
        <w:rPr>
          <w:rFonts w:eastAsia="Times New Roman"/>
          <w:color w:val="000000"/>
          <w:lang w:val="sv-SE"/>
        </w:rPr>
      </w:pPr>
      <w:r w:rsidRPr="00C67A6F">
        <w:rPr>
          <w:rFonts w:eastAsia="Times New Roman"/>
          <w:color w:val="000000"/>
          <w:lang w:val="sv-SE"/>
        </w:rPr>
        <w:t>Nilai kecerlangan langit bervariasi dari 14.40 mpdbp (NELM =0,67) hingga 18.43 mpdbp (NELM=4,32) sebagaimana dilihat pada gambar 1. Jika merujuk pada skala Bortle, nilai kecerlangan langit malam OIF UMSU masuk dalam kelas 9, yaitu langit perkotaan. Kondisi langit terlalu terang dan hanya bisa menyaksikan objek-objek terbatas menggunakan mata seperti bulan,</w:t>
      </w:r>
      <w:r w:rsidRPr="00CF7533">
        <w:rPr>
          <w:rFonts w:eastAsia="Times New Roman"/>
          <w:color w:val="000000"/>
          <w:lang w:val="sv-SE"/>
        </w:rPr>
        <w:t xml:space="preserve"> </w:t>
      </w:r>
      <w:r w:rsidRPr="00C67A6F">
        <w:rPr>
          <w:rFonts w:eastAsia="Times New Roman"/>
          <w:color w:val="000000"/>
          <w:lang w:val="sv-SE"/>
        </w:rPr>
        <w:t>planet, dan beberapa bintang paling terang. Lebih rinci lagi nilai NELM dapat digunakan untuk mengetahui jumlah bintang yang bisa diamati dengan mata telanjang. Nilai NELM 2,86 didefinisikan sebagai nilai magnitudo bintang yang dapat terlihat di langit malam OIF UMSU. Estimasi jumlah bintang yang dapat dilihat di langit malam OIF UMSU adalah 48-171 bintang</w:t>
      </w:r>
      <w:r>
        <w:rPr>
          <w:rFonts w:eastAsia="Times New Roman"/>
          <w:color w:val="000000"/>
          <w:lang w:val="sv-SE"/>
        </w:rPr>
        <w:t xml:space="preserve"> </w:t>
      </w:r>
      <w:r>
        <w:rPr>
          <w:rFonts w:eastAsia="Times New Roman"/>
          <w:color w:val="000000"/>
          <w:lang w:val="sv-SE"/>
        </w:rPr>
        <w:fldChar w:fldCharType="begin" w:fldLock="1"/>
      </w:r>
      <w:r>
        <w:rPr>
          <w:rFonts w:eastAsia="Times New Roman"/>
          <w:color w:val="000000"/>
          <w:lang w:val="sv-SE"/>
        </w:rPr>
        <w:instrText>ADDIN CSL_CITATION {"citationItems":[{"id":"ITEM-1","itemData":{"DOI":"10.1117/12.2070764","ISBN":"9781628413649","ISSN":"1996756X","abstract":"© 2014 SPIE, OSA, IEEE, ICO. The world at night offers a wealth of stimuli and opportunities as a resource for Optics education, at all age levels and from any (formal, non formal or informal) perspective. The starry sky and the urban nightscape provide a unique combination of pointlike sources with extremely different emission spectra and brightness levels on a generally darker, locally homogeneous background. This fact, combined with the particular characteristics of the human visual system under mesopic and scotopic conditions, provides a perfect setting for experiencing first-hand different optical phenomena of increasing levels of complexity: from the eye's point spread function to the luminance contrast threshold for source detection, from basic diffraction patterns to the intricate irradiance fluctuations due to atmospheric turbulence. Looking at the nightscape is also a perfect occasion to raise awareness on the increasing levels of light pollution associated to the misuse of public and private artificial light at night, to promote a sustainable use of lighting, and to take part in worldwide citizen science campaigns. Last but not least, night sky observing activities can be planned and developed following a very flexible schedule, allowing individual students to carry them out from home and sharing the results in the classroom as well as organizing social events and night star parties with the active engagement of families and groups of the local community. This contribution describes these possibilities and introduces some of the free resources available to put them in practice.","author":[{"dropping-particle":"","family":"Bará","given":"Salva","non-dropping-particle":"","parse-names":false,"suffix":""}],"container-title":"12th Education and Training in Optics and Photonics Conference","id":"ITEM-1","issue":"July 2013","issued":{"date-parts":[["2014"]]},"page":"92892S","title":"Naked-eye astronomy: optics of the starry night skies","type":"article-journal","volume":"9289"},"uris":["http://www.mendeley.com/documents/?uuid=9f9ce64a-4ef4-44e9-9075-b11d4dd5b1a9"]}],"mendeley":{"formattedCitation":"(Bará, 2014)","plainTextFormattedCitation":"(Bará, 2014)","previouslyFormattedCitation":"(Bará, 2014)"},"properties":{"noteIndex":0},"schema":"https://github.com/citation-style-language/schema/raw/master/csl-citation.json"}</w:instrText>
      </w:r>
      <w:r>
        <w:rPr>
          <w:rFonts w:eastAsia="Times New Roman"/>
          <w:color w:val="000000"/>
          <w:lang w:val="sv-SE"/>
        </w:rPr>
        <w:fldChar w:fldCharType="separate"/>
      </w:r>
      <w:r w:rsidRPr="007B57F0">
        <w:rPr>
          <w:rFonts w:eastAsia="Times New Roman"/>
          <w:noProof/>
          <w:color w:val="000000"/>
          <w:lang w:val="sv-SE"/>
        </w:rPr>
        <w:t>(Bará, 2014)</w:t>
      </w:r>
      <w:r>
        <w:rPr>
          <w:rFonts w:eastAsia="Times New Roman"/>
          <w:color w:val="000000"/>
          <w:lang w:val="sv-SE"/>
        </w:rPr>
        <w:fldChar w:fldCharType="end"/>
      </w:r>
      <w:r w:rsidRPr="00C67A6F">
        <w:rPr>
          <w:rFonts w:eastAsia="Times New Roman"/>
          <w:color w:val="000000"/>
          <w:lang w:val="sv-SE"/>
        </w:rPr>
        <w:t>.  Salah satu contoh bintang yang dapat diamati</w:t>
      </w:r>
      <w:r>
        <w:rPr>
          <w:rFonts w:eastAsia="Times New Roman"/>
          <w:color w:val="000000"/>
          <w:lang w:val="sv-SE"/>
        </w:rPr>
        <w:t xml:space="preserve"> pada magnitudo tersebut adalah </w:t>
      </w:r>
    </w:p>
    <w:p w:rsidR="00CF7533" w:rsidRDefault="00CF7533" w:rsidP="00CF7533">
      <w:pPr>
        <w:pBdr>
          <w:top w:val="nil"/>
          <w:left w:val="nil"/>
          <w:bottom w:val="nil"/>
          <w:right w:val="nil"/>
          <w:between w:val="nil"/>
        </w:pBdr>
        <w:tabs>
          <w:tab w:val="left" w:pos="7740"/>
        </w:tabs>
        <w:ind w:left="0"/>
        <w:rPr>
          <w:rFonts w:eastAsia="Times New Roman"/>
          <w:color w:val="000000"/>
          <w:lang w:val="sv-SE"/>
        </w:rPr>
      </w:pPr>
      <w:r w:rsidRPr="00C67A6F">
        <w:rPr>
          <w:rFonts w:eastAsia="Times New Roman"/>
          <w:color w:val="000000"/>
          <w:lang w:val="sv-SE"/>
        </w:rPr>
        <w:t>polaris (α Umi).</w:t>
      </w:r>
      <w:r>
        <w:rPr>
          <w:rFonts w:eastAsia="Times New Roman"/>
          <w:color w:val="000000"/>
          <w:lang w:val="sv-SE"/>
        </w:rPr>
        <w:t xml:space="preserve"> </w:t>
      </w:r>
    </w:p>
    <w:p w:rsidR="00CF7533" w:rsidRDefault="00CF7533" w:rsidP="00CF7533">
      <w:pPr>
        <w:pBdr>
          <w:top w:val="nil"/>
          <w:left w:val="nil"/>
          <w:bottom w:val="nil"/>
          <w:right w:val="nil"/>
          <w:between w:val="nil"/>
        </w:pBdr>
        <w:tabs>
          <w:tab w:val="left" w:pos="7740"/>
        </w:tabs>
        <w:ind w:left="0"/>
        <w:rPr>
          <w:rFonts w:eastAsia="Times New Roman"/>
          <w:color w:val="000000"/>
          <w:lang w:val="sv-SE"/>
        </w:rPr>
      </w:pPr>
      <w:r w:rsidRPr="002B2E6C">
        <w:rPr>
          <w:rFonts w:eastAsia="Times New Roman"/>
          <w:color w:val="000000"/>
        </w:rPr>
        <w:t>Nilai kecerlangan langit yang diukur dipengaruhi oleh faktor cuaca dan fase bulan seperti ya</w:t>
      </w:r>
      <w:r>
        <w:rPr>
          <w:rFonts w:eastAsia="Times New Roman"/>
          <w:color w:val="000000"/>
        </w:rPr>
        <w:t>ng sudah dijelaskan sebelumnya.</w:t>
      </w:r>
      <w:r w:rsidRPr="002B2E6C">
        <w:rPr>
          <w:rFonts w:eastAsia="Times New Roman"/>
          <w:color w:val="000000"/>
        </w:rPr>
        <w:t xml:space="preserve"> </w:t>
      </w:r>
      <w:r w:rsidRPr="00C67A6F">
        <w:rPr>
          <w:rFonts w:eastAsia="Times New Roman"/>
          <w:color w:val="000000"/>
        </w:rPr>
        <w:t>Dikarenakan posisi Sumatera Utara yang berada di dekat garis khatulistiwa, puncak musim hujan terjadi dua kali atau disebut sebagai pola hujan ekuatorial.</w:t>
      </w:r>
    </w:p>
    <w:p w:rsidR="00CF7533" w:rsidRDefault="00CF7533" w:rsidP="00CF7533">
      <w:pPr>
        <w:pBdr>
          <w:top w:val="nil"/>
          <w:left w:val="nil"/>
          <w:bottom w:val="nil"/>
          <w:right w:val="nil"/>
          <w:between w:val="nil"/>
        </w:pBdr>
        <w:tabs>
          <w:tab w:val="left" w:pos="7740"/>
        </w:tabs>
        <w:ind w:firstLine="567"/>
        <w:rPr>
          <w:rFonts w:eastAsia="Times New Roman"/>
          <w:color w:val="000000"/>
          <w:lang w:val="sv-SE"/>
        </w:rPr>
      </w:pPr>
      <w:r>
        <w:rPr>
          <w:rFonts w:eastAsia="Times New Roman"/>
          <w:noProof/>
          <w:color w:val="000000"/>
        </w:rPr>
        <w:lastRenderedPageBreak/>
        <w:pict>
          <v:shapetype id="_x0000_t202" coordsize="21600,21600" o:spt="202" path="m,l,21600r21600,l21600,xe">
            <v:stroke joinstyle="miter"/>
            <v:path gradientshapeok="t" o:connecttype="rect"/>
          </v:shapetype>
          <v:shape id="_x0000_s1027" type="#_x0000_t202" style="position:absolute;left:0;text-align:left;margin-left:84.25pt;margin-top:-6pt;width:300.85pt;height:61.25pt;z-index:251665408" filled="f" stroked="f">
            <v:textbox style="mso-next-textbox:#_x0000_s1027">
              <w:txbxContent>
                <w:p w:rsidR="00C85BB2" w:rsidRPr="00A07F55" w:rsidRDefault="00C85BB2" w:rsidP="00A07F55">
                  <w:pPr>
                    <w:pBdr>
                      <w:top w:val="nil"/>
                      <w:left w:val="nil"/>
                      <w:bottom w:val="nil"/>
                      <w:right w:val="nil"/>
                      <w:between w:val="nil"/>
                    </w:pBdr>
                    <w:tabs>
                      <w:tab w:val="left" w:pos="7740"/>
                    </w:tabs>
                    <w:jc w:val="center"/>
                    <w:rPr>
                      <w:rFonts w:eastAsia="Times New Roman"/>
                      <w:color w:val="000000"/>
                      <w:lang w:val="sv-SE"/>
                    </w:rPr>
                  </w:pPr>
                  <w:r w:rsidRPr="00A07F55">
                    <w:rPr>
                      <w:rFonts w:eastAsia="Times New Roman"/>
                      <w:color w:val="000000"/>
                      <w:lang w:val="sv-SE"/>
                    </w:rPr>
                    <w:t>Gambar 1.</w:t>
                  </w:r>
                  <w:r w:rsidRPr="00C67A6F">
                    <w:rPr>
                      <w:rFonts w:eastAsia="Times New Roman"/>
                      <w:color w:val="000000"/>
                      <w:lang w:val="sv-SE"/>
                    </w:rPr>
                    <w:t xml:space="preserve"> Nilai kecerlangan langit harian dari Februari 2018-Maret 2020</w:t>
                  </w:r>
                </w:p>
              </w:txbxContent>
            </v:textbox>
          </v:shape>
        </w:pict>
      </w:r>
    </w:p>
    <w:p w:rsidR="00CF7533" w:rsidRDefault="00945FC1" w:rsidP="007D78D2">
      <w:pPr>
        <w:pBdr>
          <w:top w:val="nil"/>
          <w:left w:val="nil"/>
          <w:bottom w:val="nil"/>
          <w:right w:val="nil"/>
          <w:between w:val="nil"/>
        </w:pBdr>
        <w:tabs>
          <w:tab w:val="left" w:pos="7740"/>
        </w:tabs>
        <w:ind w:left="0" w:firstLine="567"/>
        <w:rPr>
          <w:rFonts w:eastAsia="Times New Roman"/>
          <w:color w:val="000000"/>
          <w:lang w:val="sv-SE"/>
        </w:rPr>
      </w:pPr>
      <w:r>
        <w:rPr>
          <w:rFonts w:eastAsia="Times New Roman"/>
          <w:noProof/>
          <w:color w:val="000000"/>
        </w:rPr>
        <w:drawing>
          <wp:anchor distT="0" distB="0" distL="114300" distR="114300" simplePos="0" relativeHeight="251664384" behindDoc="0" locked="0" layoutInCell="1" allowOverlap="1">
            <wp:simplePos x="0" y="0"/>
            <wp:positionH relativeFrom="column">
              <wp:posOffset>685800</wp:posOffset>
            </wp:positionH>
            <wp:positionV relativeFrom="paragraph">
              <wp:posOffset>518160</wp:posOffset>
            </wp:positionV>
            <wp:extent cx="4622800" cy="1500505"/>
            <wp:effectExtent l="19050" t="19050" r="25400" b="23495"/>
            <wp:wrapTopAndBottom/>
            <wp:docPr id="3" name="Picture 2" descr="sky brightness 588 day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y brightness 588 days.png"/>
                    <pic:cNvPicPr/>
                  </pic:nvPicPr>
                  <pic:blipFill>
                    <a:blip r:embed="rId13"/>
                    <a:stretch>
                      <a:fillRect/>
                    </a:stretch>
                  </pic:blipFill>
                  <pic:spPr>
                    <a:xfrm>
                      <a:off x="0" y="0"/>
                      <a:ext cx="4622800" cy="1500505"/>
                    </a:xfrm>
                    <a:prstGeom prst="rect">
                      <a:avLst/>
                    </a:prstGeom>
                    <a:ln w="12700">
                      <a:solidFill>
                        <a:schemeClr val="tx1"/>
                      </a:solidFill>
                    </a:ln>
                  </pic:spPr>
                </pic:pic>
              </a:graphicData>
            </a:graphic>
          </wp:anchor>
        </w:drawing>
      </w:r>
    </w:p>
    <w:p w:rsidR="00CF7533" w:rsidRDefault="00CF7533" w:rsidP="00945FC1">
      <w:pPr>
        <w:pBdr>
          <w:top w:val="nil"/>
          <w:left w:val="nil"/>
          <w:bottom w:val="nil"/>
          <w:right w:val="nil"/>
          <w:between w:val="nil"/>
        </w:pBdr>
        <w:tabs>
          <w:tab w:val="left" w:pos="7740"/>
        </w:tabs>
        <w:ind w:left="0"/>
        <w:rPr>
          <w:rFonts w:eastAsia="Times New Roman"/>
          <w:color w:val="000000"/>
          <w:lang w:val="sv-SE"/>
        </w:rPr>
      </w:pPr>
    </w:p>
    <w:p w:rsidR="00CF7533" w:rsidRDefault="00945FC1" w:rsidP="007D78D2">
      <w:pPr>
        <w:pBdr>
          <w:top w:val="nil"/>
          <w:left w:val="nil"/>
          <w:bottom w:val="nil"/>
          <w:right w:val="nil"/>
          <w:between w:val="nil"/>
        </w:pBdr>
        <w:tabs>
          <w:tab w:val="left" w:pos="7740"/>
        </w:tabs>
        <w:ind w:left="0" w:firstLine="567"/>
        <w:rPr>
          <w:rFonts w:eastAsia="Times New Roman"/>
          <w:color w:val="000000"/>
          <w:lang w:val="sv-SE"/>
        </w:rPr>
      </w:pPr>
      <w:r>
        <w:rPr>
          <w:rFonts w:eastAsia="Times New Roman"/>
          <w:noProof/>
          <w:color w:val="000000"/>
        </w:rPr>
        <w:pict>
          <v:shape id="_x0000_s1028" type="#_x0000_t202" style="position:absolute;left:0;text-align:left;margin-left:97.6pt;margin-top:6.3pt;width:266.5pt;height:46.2pt;z-index:251666432" filled="f" stroked="f">
            <v:textbox>
              <w:txbxContent>
                <w:p w:rsidR="00C85BB2" w:rsidRPr="00A07F55" w:rsidRDefault="00C85BB2" w:rsidP="00A07F55">
                  <w:pPr>
                    <w:pBdr>
                      <w:top w:val="nil"/>
                      <w:left w:val="nil"/>
                      <w:bottom w:val="nil"/>
                      <w:right w:val="nil"/>
                      <w:between w:val="nil"/>
                    </w:pBdr>
                    <w:tabs>
                      <w:tab w:val="left" w:pos="7740"/>
                    </w:tabs>
                    <w:jc w:val="center"/>
                    <w:rPr>
                      <w:rFonts w:eastAsia="Times New Roman"/>
                      <w:color w:val="000000"/>
                      <w:lang w:val="sv-SE"/>
                    </w:rPr>
                  </w:pPr>
                  <w:r w:rsidRPr="00A07F55">
                    <w:rPr>
                      <w:rFonts w:eastAsia="Times New Roman"/>
                      <w:color w:val="000000"/>
                      <w:lang w:val="sv-SE"/>
                    </w:rPr>
                    <w:t>Tabel 1</w:t>
                  </w:r>
                  <w:r w:rsidRPr="00C67A6F">
                    <w:rPr>
                      <w:rFonts w:eastAsia="Times New Roman"/>
                      <w:b/>
                      <w:color w:val="000000"/>
                      <w:lang w:val="sv-SE"/>
                    </w:rPr>
                    <w:t>.</w:t>
                  </w:r>
                  <w:r w:rsidRPr="00C67A6F">
                    <w:rPr>
                      <w:rFonts w:eastAsia="Times New Roman"/>
                      <w:color w:val="000000"/>
                      <w:lang w:val="sv-SE"/>
                    </w:rPr>
                    <w:t xml:space="preserve"> Estimasi Jumlah bintang yang dapat diamati  Secara visual </w:t>
                  </w:r>
                </w:p>
              </w:txbxContent>
            </v:textbox>
          </v:shape>
        </w:pict>
      </w:r>
    </w:p>
    <w:tbl>
      <w:tblPr>
        <w:tblStyle w:val="TableGrid"/>
        <w:tblpPr w:leftFromText="180" w:rightFromText="180" w:vertAnchor="text" w:horzAnchor="margin" w:tblpXSpec="center" w:tblpY="1016"/>
        <w:tblW w:w="0" w:type="auto"/>
        <w:tblBorders>
          <w:left w:val="none" w:sz="0" w:space="0" w:color="auto"/>
          <w:bottom w:val="none" w:sz="0" w:space="0" w:color="auto"/>
          <w:right w:val="none" w:sz="0" w:space="0" w:color="auto"/>
          <w:insideV w:val="none" w:sz="0" w:space="0" w:color="auto"/>
        </w:tblBorders>
        <w:tblLook w:val="04A0"/>
      </w:tblPr>
      <w:tblGrid>
        <w:gridCol w:w="1426"/>
        <w:gridCol w:w="1132"/>
      </w:tblGrid>
      <w:tr w:rsidR="00CF7533" w:rsidRPr="00C67A6F" w:rsidTr="00CF7533">
        <w:trPr>
          <w:trHeight w:val="1075"/>
        </w:trPr>
        <w:tc>
          <w:tcPr>
            <w:tcW w:w="1426" w:type="dxa"/>
            <w:vAlign w:val="center"/>
          </w:tcPr>
          <w:p w:rsidR="00CF7533" w:rsidRPr="00C67A6F" w:rsidRDefault="00CF7533" w:rsidP="00CF7533">
            <w:pPr>
              <w:pBdr>
                <w:top w:val="nil"/>
                <w:left w:val="nil"/>
                <w:bottom w:val="nil"/>
                <w:right w:val="nil"/>
                <w:between w:val="nil"/>
              </w:pBdr>
              <w:tabs>
                <w:tab w:val="left" w:pos="7740"/>
              </w:tabs>
              <w:rPr>
                <w:rFonts w:eastAsia="Times New Roman"/>
                <w:color w:val="000000"/>
                <w:lang w:val="sv-SE"/>
              </w:rPr>
            </w:pPr>
            <w:r w:rsidRPr="00C67A6F">
              <w:rPr>
                <w:rFonts w:eastAsia="Times New Roman"/>
                <w:color w:val="000000"/>
                <w:lang w:val="sv-SE"/>
              </w:rPr>
              <w:t>Magnitudo semu bintang</w:t>
            </w:r>
          </w:p>
        </w:tc>
        <w:tc>
          <w:tcPr>
            <w:tcW w:w="1132" w:type="dxa"/>
            <w:vAlign w:val="center"/>
          </w:tcPr>
          <w:p w:rsidR="00CF7533" w:rsidRPr="00C67A6F" w:rsidRDefault="00CF7533" w:rsidP="00CF7533">
            <w:pPr>
              <w:pBdr>
                <w:top w:val="nil"/>
                <w:left w:val="nil"/>
                <w:bottom w:val="nil"/>
                <w:right w:val="nil"/>
                <w:between w:val="nil"/>
              </w:pBdr>
              <w:tabs>
                <w:tab w:val="left" w:pos="7740"/>
              </w:tabs>
              <w:rPr>
                <w:rFonts w:eastAsia="Times New Roman"/>
                <w:color w:val="000000"/>
                <w:lang w:val="sv-SE"/>
              </w:rPr>
            </w:pPr>
            <w:r w:rsidRPr="00C67A6F">
              <w:rPr>
                <w:rFonts w:eastAsia="Times New Roman"/>
                <w:color w:val="000000"/>
                <w:lang w:val="sv-SE"/>
              </w:rPr>
              <w:t>Jumlah bintang</w:t>
            </w:r>
          </w:p>
        </w:tc>
      </w:tr>
      <w:tr w:rsidR="00CF7533" w:rsidRPr="00C67A6F" w:rsidTr="00CF7533">
        <w:trPr>
          <w:trHeight w:val="146"/>
        </w:trPr>
        <w:tc>
          <w:tcPr>
            <w:tcW w:w="1426" w:type="dxa"/>
            <w:vAlign w:val="center"/>
          </w:tcPr>
          <w:p w:rsidR="00CF7533" w:rsidRPr="00C67A6F" w:rsidRDefault="00CF7533" w:rsidP="00CF7533">
            <w:pPr>
              <w:pBdr>
                <w:top w:val="nil"/>
                <w:left w:val="nil"/>
                <w:bottom w:val="nil"/>
                <w:right w:val="nil"/>
                <w:between w:val="nil"/>
              </w:pBdr>
              <w:tabs>
                <w:tab w:val="left" w:pos="7740"/>
              </w:tabs>
              <w:rPr>
                <w:rFonts w:eastAsia="Times New Roman"/>
                <w:color w:val="000000"/>
                <w:lang w:val="sv-SE"/>
              </w:rPr>
            </w:pPr>
          </w:p>
        </w:tc>
        <w:tc>
          <w:tcPr>
            <w:tcW w:w="1132" w:type="dxa"/>
            <w:vAlign w:val="center"/>
          </w:tcPr>
          <w:p w:rsidR="00CF7533" w:rsidRPr="00C67A6F" w:rsidRDefault="00CF7533" w:rsidP="00CF7533">
            <w:pPr>
              <w:pBdr>
                <w:top w:val="nil"/>
                <w:left w:val="nil"/>
                <w:bottom w:val="nil"/>
                <w:right w:val="nil"/>
                <w:between w:val="nil"/>
              </w:pBdr>
              <w:tabs>
                <w:tab w:val="left" w:pos="7740"/>
              </w:tabs>
              <w:rPr>
                <w:rFonts w:eastAsia="Times New Roman"/>
                <w:color w:val="000000"/>
                <w:lang w:val="sv-SE"/>
              </w:rPr>
            </w:pPr>
          </w:p>
        </w:tc>
      </w:tr>
      <w:tr w:rsidR="00CF7533" w:rsidRPr="00C67A6F" w:rsidTr="00CF7533">
        <w:trPr>
          <w:trHeight w:val="278"/>
        </w:trPr>
        <w:tc>
          <w:tcPr>
            <w:tcW w:w="1426" w:type="dxa"/>
            <w:vAlign w:val="center"/>
          </w:tcPr>
          <w:p w:rsidR="00CF7533" w:rsidRPr="00C67A6F" w:rsidRDefault="00CF7533" w:rsidP="00CF7533">
            <w:pPr>
              <w:pBdr>
                <w:top w:val="nil"/>
                <w:left w:val="nil"/>
                <w:bottom w:val="nil"/>
                <w:right w:val="nil"/>
                <w:between w:val="nil"/>
              </w:pBdr>
              <w:tabs>
                <w:tab w:val="left" w:pos="7740"/>
              </w:tabs>
              <w:rPr>
                <w:rFonts w:eastAsia="Times New Roman"/>
                <w:color w:val="000000"/>
                <w:lang w:val="sv-SE"/>
              </w:rPr>
            </w:pPr>
            <w:r w:rsidRPr="00C67A6F">
              <w:rPr>
                <w:rFonts w:eastAsia="Times New Roman"/>
                <w:color w:val="000000"/>
                <w:lang w:val="sv-SE"/>
              </w:rPr>
              <w:t>-1.0</w:t>
            </w:r>
          </w:p>
        </w:tc>
        <w:tc>
          <w:tcPr>
            <w:tcW w:w="1132" w:type="dxa"/>
            <w:vAlign w:val="center"/>
          </w:tcPr>
          <w:p w:rsidR="00CF7533" w:rsidRPr="00C67A6F" w:rsidRDefault="00CF7533" w:rsidP="00CF7533">
            <w:pPr>
              <w:pBdr>
                <w:top w:val="nil"/>
                <w:left w:val="nil"/>
                <w:bottom w:val="nil"/>
                <w:right w:val="nil"/>
                <w:between w:val="nil"/>
              </w:pBdr>
              <w:tabs>
                <w:tab w:val="left" w:pos="7740"/>
              </w:tabs>
              <w:rPr>
                <w:rFonts w:eastAsia="Times New Roman"/>
                <w:color w:val="000000"/>
                <w:lang w:val="sv-SE"/>
              </w:rPr>
            </w:pPr>
            <w:r w:rsidRPr="00C67A6F">
              <w:rPr>
                <w:rFonts w:eastAsia="Times New Roman"/>
                <w:color w:val="000000"/>
                <w:lang w:val="sv-SE"/>
              </w:rPr>
              <w:t>1</w:t>
            </w:r>
          </w:p>
        </w:tc>
      </w:tr>
      <w:tr w:rsidR="00CF7533" w:rsidRPr="00C67A6F" w:rsidTr="00CF7533">
        <w:trPr>
          <w:trHeight w:val="278"/>
        </w:trPr>
        <w:tc>
          <w:tcPr>
            <w:tcW w:w="1426" w:type="dxa"/>
            <w:vAlign w:val="center"/>
          </w:tcPr>
          <w:p w:rsidR="00CF7533" w:rsidRPr="00C67A6F" w:rsidRDefault="00CF7533" w:rsidP="00CF7533">
            <w:pPr>
              <w:pBdr>
                <w:top w:val="nil"/>
                <w:left w:val="nil"/>
                <w:bottom w:val="nil"/>
                <w:right w:val="nil"/>
                <w:between w:val="nil"/>
              </w:pBdr>
              <w:tabs>
                <w:tab w:val="left" w:pos="7740"/>
              </w:tabs>
              <w:rPr>
                <w:rFonts w:eastAsia="Times New Roman"/>
                <w:color w:val="000000"/>
                <w:lang w:val="sv-SE"/>
              </w:rPr>
            </w:pPr>
            <w:r w:rsidRPr="00C67A6F">
              <w:rPr>
                <w:rFonts w:eastAsia="Times New Roman"/>
                <w:color w:val="000000"/>
                <w:lang w:val="sv-SE"/>
              </w:rPr>
              <w:t>0.0</w:t>
            </w:r>
          </w:p>
        </w:tc>
        <w:tc>
          <w:tcPr>
            <w:tcW w:w="1132" w:type="dxa"/>
            <w:vAlign w:val="center"/>
          </w:tcPr>
          <w:p w:rsidR="00CF7533" w:rsidRPr="00C67A6F" w:rsidRDefault="00CF7533" w:rsidP="00CF7533">
            <w:pPr>
              <w:pBdr>
                <w:top w:val="nil"/>
                <w:left w:val="nil"/>
                <w:bottom w:val="nil"/>
                <w:right w:val="nil"/>
                <w:between w:val="nil"/>
              </w:pBdr>
              <w:tabs>
                <w:tab w:val="left" w:pos="7740"/>
              </w:tabs>
              <w:rPr>
                <w:rFonts w:eastAsia="Times New Roman"/>
                <w:color w:val="000000"/>
                <w:lang w:val="sv-SE"/>
              </w:rPr>
            </w:pPr>
            <w:r w:rsidRPr="00C67A6F">
              <w:rPr>
                <w:rFonts w:eastAsia="Times New Roman"/>
                <w:color w:val="000000"/>
                <w:lang w:val="sv-SE"/>
              </w:rPr>
              <w:t>4</w:t>
            </w:r>
          </w:p>
        </w:tc>
      </w:tr>
      <w:tr w:rsidR="00CF7533" w:rsidRPr="00C67A6F" w:rsidTr="00CF7533">
        <w:trPr>
          <w:trHeight w:val="263"/>
        </w:trPr>
        <w:tc>
          <w:tcPr>
            <w:tcW w:w="1426" w:type="dxa"/>
            <w:vAlign w:val="center"/>
          </w:tcPr>
          <w:p w:rsidR="00CF7533" w:rsidRPr="00C67A6F" w:rsidRDefault="00CF7533" w:rsidP="00CF7533">
            <w:pPr>
              <w:pBdr>
                <w:top w:val="nil"/>
                <w:left w:val="nil"/>
                <w:bottom w:val="nil"/>
                <w:right w:val="nil"/>
                <w:between w:val="nil"/>
              </w:pBdr>
              <w:tabs>
                <w:tab w:val="left" w:pos="7740"/>
              </w:tabs>
              <w:rPr>
                <w:rFonts w:eastAsia="Times New Roman"/>
                <w:color w:val="000000"/>
                <w:lang w:val="sv-SE"/>
              </w:rPr>
            </w:pPr>
            <w:r w:rsidRPr="00C67A6F">
              <w:rPr>
                <w:rFonts w:eastAsia="Times New Roman"/>
                <w:color w:val="000000"/>
                <w:lang w:val="sv-SE"/>
              </w:rPr>
              <w:t>1.0</w:t>
            </w:r>
          </w:p>
        </w:tc>
        <w:tc>
          <w:tcPr>
            <w:tcW w:w="1132" w:type="dxa"/>
            <w:vAlign w:val="center"/>
          </w:tcPr>
          <w:p w:rsidR="00CF7533" w:rsidRPr="00C67A6F" w:rsidRDefault="00CF7533" w:rsidP="00CF7533">
            <w:pPr>
              <w:pBdr>
                <w:top w:val="nil"/>
                <w:left w:val="nil"/>
                <w:bottom w:val="nil"/>
                <w:right w:val="nil"/>
                <w:between w:val="nil"/>
              </w:pBdr>
              <w:tabs>
                <w:tab w:val="left" w:pos="7740"/>
              </w:tabs>
              <w:rPr>
                <w:rFonts w:eastAsia="Times New Roman"/>
                <w:color w:val="000000"/>
                <w:lang w:val="sv-SE"/>
              </w:rPr>
            </w:pPr>
            <w:r w:rsidRPr="00C67A6F">
              <w:rPr>
                <w:rFonts w:eastAsia="Times New Roman"/>
                <w:color w:val="000000"/>
                <w:lang w:val="sv-SE"/>
              </w:rPr>
              <w:t>15</w:t>
            </w:r>
          </w:p>
        </w:tc>
      </w:tr>
      <w:tr w:rsidR="00CF7533" w:rsidRPr="00C67A6F" w:rsidTr="00CF7533">
        <w:trPr>
          <w:trHeight w:val="278"/>
        </w:trPr>
        <w:tc>
          <w:tcPr>
            <w:tcW w:w="1426" w:type="dxa"/>
            <w:vAlign w:val="center"/>
          </w:tcPr>
          <w:p w:rsidR="00CF7533" w:rsidRPr="00C67A6F" w:rsidRDefault="00CF7533" w:rsidP="00CF7533">
            <w:pPr>
              <w:pBdr>
                <w:top w:val="nil"/>
                <w:left w:val="nil"/>
                <w:bottom w:val="nil"/>
                <w:right w:val="nil"/>
                <w:between w:val="nil"/>
              </w:pBdr>
              <w:tabs>
                <w:tab w:val="left" w:pos="7740"/>
              </w:tabs>
              <w:rPr>
                <w:rFonts w:eastAsia="Times New Roman"/>
                <w:color w:val="000000"/>
                <w:lang w:val="sv-SE"/>
              </w:rPr>
            </w:pPr>
            <w:r w:rsidRPr="00C67A6F">
              <w:rPr>
                <w:rFonts w:eastAsia="Times New Roman"/>
                <w:color w:val="000000"/>
                <w:lang w:val="sv-SE"/>
              </w:rPr>
              <w:t>2.0</w:t>
            </w:r>
          </w:p>
        </w:tc>
        <w:tc>
          <w:tcPr>
            <w:tcW w:w="1132" w:type="dxa"/>
            <w:vAlign w:val="center"/>
          </w:tcPr>
          <w:p w:rsidR="00CF7533" w:rsidRPr="00C67A6F" w:rsidRDefault="00CF7533" w:rsidP="00CF7533">
            <w:pPr>
              <w:pBdr>
                <w:top w:val="nil"/>
                <w:left w:val="nil"/>
                <w:bottom w:val="nil"/>
                <w:right w:val="nil"/>
                <w:between w:val="nil"/>
              </w:pBdr>
              <w:tabs>
                <w:tab w:val="left" w:pos="7740"/>
              </w:tabs>
              <w:rPr>
                <w:rFonts w:eastAsia="Times New Roman"/>
                <w:color w:val="000000"/>
                <w:lang w:val="sv-SE"/>
              </w:rPr>
            </w:pPr>
            <w:r w:rsidRPr="00C67A6F">
              <w:rPr>
                <w:rFonts w:eastAsia="Times New Roman"/>
                <w:color w:val="000000"/>
                <w:lang w:val="sv-SE"/>
              </w:rPr>
              <w:t>48</w:t>
            </w:r>
          </w:p>
        </w:tc>
      </w:tr>
      <w:tr w:rsidR="00CF7533" w:rsidRPr="00C67A6F" w:rsidTr="00CF7533">
        <w:trPr>
          <w:trHeight w:val="278"/>
        </w:trPr>
        <w:tc>
          <w:tcPr>
            <w:tcW w:w="1426" w:type="dxa"/>
            <w:vAlign w:val="center"/>
          </w:tcPr>
          <w:p w:rsidR="00CF7533" w:rsidRPr="00C67A6F" w:rsidRDefault="00CF7533" w:rsidP="00CF7533">
            <w:pPr>
              <w:pBdr>
                <w:top w:val="nil"/>
                <w:left w:val="nil"/>
                <w:bottom w:val="nil"/>
                <w:right w:val="nil"/>
                <w:between w:val="nil"/>
              </w:pBdr>
              <w:tabs>
                <w:tab w:val="left" w:pos="7740"/>
              </w:tabs>
              <w:rPr>
                <w:rFonts w:eastAsia="Times New Roman"/>
                <w:color w:val="000000"/>
                <w:lang w:val="sv-SE"/>
              </w:rPr>
            </w:pPr>
            <w:r w:rsidRPr="00C67A6F">
              <w:rPr>
                <w:rFonts w:eastAsia="Times New Roman"/>
                <w:color w:val="000000"/>
                <w:lang w:val="sv-SE"/>
              </w:rPr>
              <w:t>3.0</w:t>
            </w:r>
          </w:p>
        </w:tc>
        <w:tc>
          <w:tcPr>
            <w:tcW w:w="1132" w:type="dxa"/>
            <w:vAlign w:val="center"/>
          </w:tcPr>
          <w:p w:rsidR="00CF7533" w:rsidRPr="00C67A6F" w:rsidRDefault="00CF7533" w:rsidP="00CF7533">
            <w:pPr>
              <w:pBdr>
                <w:top w:val="nil"/>
                <w:left w:val="nil"/>
                <w:bottom w:val="nil"/>
                <w:right w:val="nil"/>
                <w:between w:val="nil"/>
              </w:pBdr>
              <w:tabs>
                <w:tab w:val="left" w:pos="7740"/>
              </w:tabs>
              <w:rPr>
                <w:rFonts w:eastAsia="Times New Roman"/>
                <w:color w:val="000000"/>
                <w:lang w:val="sv-SE"/>
              </w:rPr>
            </w:pPr>
            <w:r w:rsidRPr="00C67A6F">
              <w:rPr>
                <w:rFonts w:eastAsia="Times New Roman"/>
                <w:color w:val="000000"/>
                <w:lang w:val="sv-SE"/>
              </w:rPr>
              <w:t>171</w:t>
            </w:r>
          </w:p>
        </w:tc>
      </w:tr>
      <w:tr w:rsidR="00CF7533" w:rsidRPr="00C67A6F" w:rsidTr="00CF7533">
        <w:trPr>
          <w:trHeight w:val="278"/>
        </w:trPr>
        <w:tc>
          <w:tcPr>
            <w:tcW w:w="1426" w:type="dxa"/>
            <w:vAlign w:val="center"/>
          </w:tcPr>
          <w:p w:rsidR="00CF7533" w:rsidRPr="00C67A6F" w:rsidRDefault="00CF7533" w:rsidP="00CF7533">
            <w:pPr>
              <w:pBdr>
                <w:top w:val="nil"/>
                <w:left w:val="nil"/>
                <w:bottom w:val="nil"/>
                <w:right w:val="nil"/>
                <w:between w:val="nil"/>
              </w:pBdr>
              <w:tabs>
                <w:tab w:val="left" w:pos="7740"/>
              </w:tabs>
              <w:rPr>
                <w:rFonts w:eastAsia="Times New Roman"/>
                <w:color w:val="000000"/>
                <w:lang w:val="sv-SE"/>
              </w:rPr>
            </w:pPr>
            <w:r w:rsidRPr="00C67A6F">
              <w:rPr>
                <w:rFonts w:eastAsia="Times New Roman"/>
                <w:color w:val="000000"/>
                <w:lang w:val="sv-SE"/>
              </w:rPr>
              <w:t>4.0</w:t>
            </w:r>
          </w:p>
        </w:tc>
        <w:tc>
          <w:tcPr>
            <w:tcW w:w="1132" w:type="dxa"/>
            <w:vAlign w:val="center"/>
          </w:tcPr>
          <w:p w:rsidR="00CF7533" w:rsidRPr="00C67A6F" w:rsidRDefault="00CF7533" w:rsidP="00CF7533">
            <w:pPr>
              <w:pBdr>
                <w:top w:val="nil"/>
                <w:left w:val="nil"/>
                <w:bottom w:val="nil"/>
                <w:right w:val="nil"/>
                <w:between w:val="nil"/>
              </w:pBdr>
              <w:tabs>
                <w:tab w:val="left" w:pos="7740"/>
              </w:tabs>
              <w:rPr>
                <w:rFonts w:eastAsia="Times New Roman"/>
                <w:color w:val="000000"/>
                <w:lang w:val="sv-SE"/>
              </w:rPr>
            </w:pPr>
            <w:r w:rsidRPr="00C67A6F">
              <w:rPr>
                <w:rFonts w:eastAsia="Times New Roman"/>
                <w:color w:val="000000"/>
                <w:lang w:val="sv-SE"/>
              </w:rPr>
              <w:t>513</w:t>
            </w:r>
          </w:p>
        </w:tc>
      </w:tr>
      <w:tr w:rsidR="00CF7533" w:rsidRPr="00C67A6F" w:rsidTr="00CF7533">
        <w:trPr>
          <w:trHeight w:val="278"/>
        </w:trPr>
        <w:tc>
          <w:tcPr>
            <w:tcW w:w="1426" w:type="dxa"/>
            <w:vAlign w:val="center"/>
          </w:tcPr>
          <w:p w:rsidR="00CF7533" w:rsidRPr="00C67A6F" w:rsidRDefault="00CF7533" w:rsidP="00CF7533">
            <w:pPr>
              <w:pBdr>
                <w:top w:val="nil"/>
                <w:left w:val="nil"/>
                <w:bottom w:val="nil"/>
                <w:right w:val="nil"/>
                <w:between w:val="nil"/>
              </w:pBdr>
              <w:tabs>
                <w:tab w:val="left" w:pos="7740"/>
              </w:tabs>
              <w:rPr>
                <w:rFonts w:eastAsia="Times New Roman"/>
                <w:color w:val="000000"/>
                <w:lang w:val="sv-SE"/>
              </w:rPr>
            </w:pPr>
            <w:r w:rsidRPr="00C67A6F">
              <w:rPr>
                <w:rFonts w:eastAsia="Times New Roman"/>
                <w:color w:val="000000"/>
                <w:lang w:val="sv-SE"/>
              </w:rPr>
              <w:t>5.0</w:t>
            </w:r>
          </w:p>
        </w:tc>
        <w:tc>
          <w:tcPr>
            <w:tcW w:w="1132" w:type="dxa"/>
            <w:vAlign w:val="center"/>
          </w:tcPr>
          <w:p w:rsidR="00CF7533" w:rsidRPr="00C67A6F" w:rsidRDefault="00CF7533" w:rsidP="00CF7533">
            <w:pPr>
              <w:pBdr>
                <w:top w:val="nil"/>
                <w:left w:val="nil"/>
                <w:bottom w:val="nil"/>
                <w:right w:val="nil"/>
                <w:between w:val="nil"/>
              </w:pBdr>
              <w:tabs>
                <w:tab w:val="left" w:pos="7740"/>
              </w:tabs>
              <w:rPr>
                <w:rFonts w:eastAsia="Times New Roman"/>
                <w:color w:val="000000"/>
                <w:lang w:val="sv-SE"/>
              </w:rPr>
            </w:pPr>
            <w:r w:rsidRPr="00C67A6F">
              <w:rPr>
                <w:rFonts w:eastAsia="Times New Roman"/>
                <w:color w:val="000000"/>
                <w:lang w:val="sv-SE"/>
              </w:rPr>
              <w:t>1602</w:t>
            </w:r>
          </w:p>
        </w:tc>
      </w:tr>
      <w:tr w:rsidR="00CF7533" w:rsidRPr="00C67A6F" w:rsidTr="00CF7533">
        <w:trPr>
          <w:trHeight w:val="278"/>
        </w:trPr>
        <w:tc>
          <w:tcPr>
            <w:tcW w:w="1426" w:type="dxa"/>
            <w:vAlign w:val="center"/>
          </w:tcPr>
          <w:p w:rsidR="00CF7533" w:rsidRPr="00C67A6F" w:rsidRDefault="00CF7533" w:rsidP="00CF7533">
            <w:pPr>
              <w:pBdr>
                <w:top w:val="nil"/>
                <w:left w:val="nil"/>
                <w:bottom w:val="nil"/>
                <w:right w:val="nil"/>
                <w:between w:val="nil"/>
              </w:pBdr>
              <w:tabs>
                <w:tab w:val="left" w:pos="7740"/>
              </w:tabs>
              <w:rPr>
                <w:rFonts w:eastAsia="Times New Roman"/>
                <w:color w:val="000000"/>
                <w:lang w:val="sv-SE"/>
              </w:rPr>
            </w:pPr>
            <w:r w:rsidRPr="00C67A6F">
              <w:rPr>
                <w:rFonts w:eastAsia="Times New Roman"/>
                <w:color w:val="000000"/>
                <w:lang w:val="sv-SE"/>
              </w:rPr>
              <w:t>6.0</w:t>
            </w:r>
          </w:p>
        </w:tc>
        <w:tc>
          <w:tcPr>
            <w:tcW w:w="1132" w:type="dxa"/>
            <w:vAlign w:val="center"/>
          </w:tcPr>
          <w:p w:rsidR="00CF7533" w:rsidRPr="00C67A6F" w:rsidRDefault="00CF7533" w:rsidP="00CF7533">
            <w:pPr>
              <w:pBdr>
                <w:top w:val="nil"/>
                <w:left w:val="nil"/>
                <w:bottom w:val="nil"/>
                <w:right w:val="nil"/>
                <w:between w:val="nil"/>
              </w:pBdr>
              <w:tabs>
                <w:tab w:val="left" w:pos="7740"/>
              </w:tabs>
              <w:rPr>
                <w:rFonts w:eastAsia="Times New Roman"/>
                <w:color w:val="000000"/>
                <w:lang w:val="sv-SE"/>
              </w:rPr>
            </w:pPr>
            <w:r w:rsidRPr="00C67A6F">
              <w:rPr>
                <w:rFonts w:eastAsia="Times New Roman"/>
                <w:color w:val="000000"/>
                <w:lang w:val="sv-SE"/>
              </w:rPr>
              <w:t>4800</w:t>
            </w:r>
          </w:p>
        </w:tc>
      </w:tr>
    </w:tbl>
    <w:p w:rsidR="00CF7533" w:rsidRDefault="00CF7533" w:rsidP="007D78D2">
      <w:pPr>
        <w:pBdr>
          <w:top w:val="nil"/>
          <w:left w:val="nil"/>
          <w:bottom w:val="nil"/>
          <w:right w:val="nil"/>
          <w:between w:val="nil"/>
        </w:pBdr>
        <w:tabs>
          <w:tab w:val="left" w:pos="7740"/>
        </w:tabs>
        <w:ind w:left="0" w:firstLine="567"/>
        <w:rPr>
          <w:rFonts w:eastAsia="Times New Roman"/>
          <w:color w:val="000000"/>
          <w:lang w:val="sv-SE"/>
        </w:rPr>
      </w:pPr>
    </w:p>
    <w:p w:rsidR="00CF7533" w:rsidRDefault="00CF7533" w:rsidP="007D78D2">
      <w:pPr>
        <w:pBdr>
          <w:top w:val="nil"/>
          <w:left w:val="nil"/>
          <w:bottom w:val="nil"/>
          <w:right w:val="nil"/>
          <w:between w:val="nil"/>
        </w:pBdr>
        <w:tabs>
          <w:tab w:val="left" w:pos="7740"/>
        </w:tabs>
        <w:ind w:left="0" w:firstLine="567"/>
        <w:rPr>
          <w:rFonts w:eastAsia="Times New Roman"/>
          <w:color w:val="000000"/>
          <w:lang w:val="sv-SE"/>
        </w:rPr>
      </w:pPr>
    </w:p>
    <w:p w:rsidR="00CF7533" w:rsidRDefault="00CF7533" w:rsidP="007D78D2">
      <w:pPr>
        <w:pBdr>
          <w:top w:val="nil"/>
          <w:left w:val="nil"/>
          <w:bottom w:val="nil"/>
          <w:right w:val="nil"/>
          <w:between w:val="nil"/>
        </w:pBdr>
        <w:tabs>
          <w:tab w:val="left" w:pos="7740"/>
        </w:tabs>
        <w:ind w:left="0" w:firstLine="567"/>
        <w:rPr>
          <w:rFonts w:eastAsia="Times New Roman"/>
          <w:color w:val="000000"/>
          <w:lang w:val="sv-SE"/>
        </w:rPr>
      </w:pPr>
    </w:p>
    <w:p w:rsidR="00CF7533" w:rsidRDefault="00CF7533" w:rsidP="007D78D2">
      <w:pPr>
        <w:pBdr>
          <w:top w:val="nil"/>
          <w:left w:val="nil"/>
          <w:bottom w:val="nil"/>
          <w:right w:val="nil"/>
          <w:between w:val="nil"/>
        </w:pBdr>
        <w:tabs>
          <w:tab w:val="left" w:pos="7740"/>
        </w:tabs>
        <w:ind w:left="0" w:firstLine="567"/>
        <w:rPr>
          <w:rFonts w:eastAsia="Times New Roman"/>
          <w:color w:val="000000"/>
          <w:lang w:val="sv-SE"/>
        </w:rPr>
      </w:pPr>
    </w:p>
    <w:p w:rsidR="00CF7533" w:rsidRDefault="00CF7533" w:rsidP="007D78D2">
      <w:pPr>
        <w:pBdr>
          <w:top w:val="nil"/>
          <w:left w:val="nil"/>
          <w:bottom w:val="nil"/>
          <w:right w:val="nil"/>
          <w:between w:val="nil"/>
        </w:pBdr>
        <w:tabs>
          <w:tab w:val="left" w:pos="7740"/>
        </w:tabs>
        <w:ind w:left="0" w:firstLine="567"/>
        <w:rPr>
          <w:rFonts w:eastAsia="Times New Roman"/>
          <w:color w:val="000000"/>
          <w:lang w:val="sv-SE"/>
        </w:rPr>
      </w:pPr>
    </w:p>
    <w:p w:rsidR="00CF7533" w:rsidRDefault="00CF7533" w:rsidP="007D78D2">
      <w:pPr>
        <w:pBdr>
          <w:top w:val="nil"/>
          <w:left w:val="nil"/>
          <w:bottom w:val="nil"/>
          <w:right w:val="nil"/>
          <w:between w:val="nil"/>
        </w:pBdr>
        <w:tabs>
          <w:tab w:val="left" w:pos="7740"/>
        </w:tabs>
        <w:ind w:left="0" w:firstLine="567"/>
        <w:rPr>
          <w:rFonts w:eastAsia="Times New Roman"/>
          <w:color w:val="000000"/>
          <w:lang w:val="sv-SE"/>
        </w:rPr>
      </w:pPr>
    </w:p>
    <w:p w:rsidR="00CF7533" w:rsidRDefault="00CF7533" w:rsidP="007D78D2">
      <w:pPr>
        <w:pBdr>
          <w:top w:val="nil"/>
          <w:left w:val="nil"/>
          <w:bottom w:val="nil"/>
          <w:right w:val="nil"/>
          <w:between w:val="nil"/>
        </w:pBdr>
        <w:tabs>
          <w:tab w:val="left" w:pos="7740"/>
        </w:tabs>
        <w:ind w:left="0" w:firstLine="567"/>
        <w:rPr>
          <w:rFonts w:eastAsia="Times New Roman"/>
          <w:color w:val="000000"/>
          <w:lang w:val="sv-SE"/>
        </w:rPr>
      </w:pPr>
    </w:p>
    <w:p w:rsidR="00CF7533" w:rsidRDefault="00CF7533" w:rsidP="007D78D2">
      <w:pPr>
        <w:pBdr>
          <w:top w:val="nil"/>
          <w:left w:val="nil"/>
          <w:bottom w:val="nil"/>
          <w:right w:val="nil"/>
          <w:between w:val="nil"/>
        </w:pBdr>
        <w:tabs>
          <w:tab w:val="left" w:pos="7740"/>
        </w:tabs>
        <w:ind w:left="0" w:firstLine="567"/>
        <w:rPr>
          <w:rFonts w:eastAsia="Times New Roman"/>
          <w:color w:val="000000"/>
          <w:lang w:val="sv-SE"/>
        </w:rPr>
      </w:pPr>
    </w:p>
    <w:p w:rsidR="00CF7533" w:rsidRDefault="00CF7533" w:rsidP="007D78D2">
      <w:pPr>
        <w:pBdr>
          <w:top w:val="nil"/>
          <w:left w:val="nil"/>
          <w:bottom w:val="nil"/>
          <w:right w:val="nil"/>
          <w:between w:val="nil"/>
        </w:pBdr>
        <w:tabs>
          <w:tab w:val="left" w:pos="7740"/>
        </w:tabs>
        <w:ind w:left="0" w:firstLine="567"/>
        <w:rPr>
          <w:rFonts w:eastAsia="Times New Roman"/>
          <w:color w:val="000000"/>
          <w:lang w:val="sv-SE"/>
        </w:rPr>
      </w:pPr>
    </w:p>
    <w:p w:rsidR="00CF7533" w:rsidRDefault="00CF7533" w:rsidP="007D78D2">
      <w:pPr>
        <w:pBdr>
          <w:top w:val="nil"/>
          <w:left w:val="nil"/>
          <w:bottom w:val="nil"/>
          <w:right w:val="nil"/>
          <w:between w:val="nil"/>
        </w:pBdr>
        <w:tabs>
          <w:tab w:val="left" w:pos="7740"/>
        </w:tabs>
        <w:ind w:left="0" w:firstLine="567"/>
        <w:rPr>
          <w:rFonts w:eastAsia="Times New Roman"/>
          <w:color w:val="000000"/>
          <w:lang w:val="sv-SE"/>
        </w:rPr>
      </w:pPr>
    </w:p>
    <w:p w:rsidR="00CF7533" w:rsidRDefault="00CF7533" w:rsidP="007D78D2">
      <w:pPr>
        <w:pBdr>
          <w:top w:val="nil"/>
          <w:left w:val="nil"/>
          <w:bottom w:val="nil"/>
          <w:right w:val="nil"/>
          <w:between w:val="nil"/>
        </w:pBdr>
        <w:tabs>
          <w:tab w:val="left" w:pos="7740"/>
        </w:tabs>
        <w:ind w:left="0" w:firstLine="567"/>
        <w:rPr>
          <w:rFonts w:eastAsia="Times New Roman"/>
          <w:color w:val="000000"/>
          <w:lang w:val="sv-SE"/>
        </w:rPr>
      </w:pPr>
    </w:p>
    <w:p w:rsidR="00CF7533" w:rsidRDefault="00CF7533" w:rsidP="007D78D2">
      <w:pPr>
        <w:pBdr>
          <w:top w:val="nil"/>
          <w:left w:val="nil"/>
          <w:bottom w:val="nil"/>
          <w:right w:val="nil"/>
          <w:between w:val="nil"/>
        </w:pBdr>
        <w:tabs>
          <w:tab w:val="left" w:pos="7740"/>
        </w:tabs>
        <w:ind w:left="0" w:firstLine="567"/>
        <w:rPr>
          <w:rFonts w:eastAsia="Times New Roman"/>
          <w:color w:val="000000"/>
          <w:lang w:val="sv-SE"/>
        </w:rPr>
      </w:pPr>
    </w:p>
    <w:p w:rsidR="00CF7533" w:rsidRDefault="00CF7533" w:rsidP="007D78D2">
      <w:pPr>
        <w:pBdr>
          <w:top w:val="nil"/>
          <w:left w:val="nil"/>
          <w:bottom w:val="nil"/>
          <w:right w:val="nil"/>
          <w:between w:val="nil"/>
        </w:pBdr>
        <w:tabs>
          <w:tab w:val="left" w:pos="7740"/>
        </w:tabs>
        <w:ind w:left="0" w:firstLine="567"/>
        <w:rPr>
          <w:rFonts w:eastAsia="Times New Roman"/>
          <w:color w:val="000000"/>
          <w:lang w:val="sv-SE"/>
        </w:rPr>
      </w:pPr>
    </w:p>
    <w:p w:rsidR="00CF7533" w:rsidRDefault="00945FC1" w:rsidP="007D78D2">
      <w:pPr>
        <w:pBdr>
          <w:top w:val="nil"/>
          <w:left w:val="nil"/>
          <w:bottom w:val="nil"/>
          <w:right w:val="nil"/>
          <w:between w:val="nil"/>
        </w:pBdr>
        <w:tabs>
          <w:tab w:val="left" w:pos="7740"/>
        </w:tabs>
        <w:ind w:left="0" w:firstLine="567"/>
        <w:rPr>
          <w:rFonts w:eastAsia="Times New Roman"/>
          <w:color w:val="000000"/>
          <w:lang w:val="sv-SE"/>
        </w:rPr>
      </w:pPr>
      <w:r w:rsidRPr="00063695">
        <w:rPr>
          <w:rFonts w:eastAsia="Times New Roman"/>
          <w:b/>
          <w:noProof/>
          <w:color w:val="000000"/>
        </w:rPr>
        <w:pict>
          <v:shape id="_x0000_s1031" type="#_x0000_t202" style="position:absolute;left:0;text-align:left;margin-left:67.5pt;margin-top:16.05pt;width:337.5pt;height:30.55pt;z-index:251668480" filled="f" stroked="f">
            <v:textbox style="mso-next-textbox:#_x0000_s1031">
              <w:txbxContent>
                <w:p w:rsidR="00C85BB2" w:rsidRDefault="00C85BB2" w:rsidP="00A07F55">
                  <w:pPr>
                    <w:jc w:val="center"/>
                  </w:pPr>
                  <w:r>
                    <w:t>Gambar 2. Kecerlangan langit bulanan di OIF UMSU</w:t>
                  </w:r>
                </w:p>
              </w:txbxContent>
            </v:textbox>
          </v:shape>
        </w:pict>
      </w:r>
    </w:p>
    <w:p w:rsidR="00CF7533" w:rsidRDefault="00CF7533" w:rsidP="007D78D2">
      <w:pPr>
        <w:pBdr>
          <w:top w:val="nil"/>
          <w:left w:val="nil"/>
          <w:bottom w:val="nil"/>
          <w:right w:val="nil"/>
          <w:between w:val="nil"/>
        </w:pBdr>
        <w:tabs>
          <w:tab w:val="left" w:pos="7740"/>
        </w:tabs>
        <w:ind w:left="0" w:firstLine="567"/>
        <w:rPr>
          <w:rFonts w:eastAsia="Times New Roman"/>
          <w:color w:val="000000"/>
          <w:lang w:val="sv-SE"/>
        </w:rPr>
      </w:pPr>
    </w:p>
    <w:p w:rsidR="00CF7533" w:rsidRDefault="00CF7533" w:rsidP="007D78D2">
      <w:pPr>
        <w:pBdr>
          <w:top w:val="nil"/>
          <w:left w:val="nil"/>
          <w:bottom w:val="nil"/>
          <w:right w:val="nil"/>
          <w:between w:val="nil"/>
        </w:pBdr>
        <w:tabs>
          <w:tab w:val="left" w:pos="7740"/>
        </w:tabs>
        <w:ind w:left="0" w:firstLine="567"/>
        <w:rPr>
          <w:rFonts w:eastAsia="Times New Roman"/>
          <w:color w:val="000000"/>
          <w:lang w:val="sv-SE"/>
        </w:rPr>
      </w:pPr>
    </w:p>
    <w:p w:rsidR="00CF7533" w:rsidRDefault="00945FC1" w:rsidP="007D78D2">
      <w:pPr>
        <w:pBdr>
          <w:top w:val="nil"/>
          <w:left w:val="nil"/>
          <w:bottom w:val="nil"/>
          <w:right w:val="nil"/>
          <w:between w:val="nil"/>
        </w:pBdr>
        <w:tabs>
          <w:tab w:val="left" w:pos="7740"/>
        </w:tabs>
        <w:ind w:left="0" w:firstLine="567"/>
        <w:rPr>
          <w:rFonts w:eastAsia="Times New Roman"/>
          <w:color w:val="000000"/>
          <w:lang w:val="sv-SE"/>
        </w:rPr>
      </w:pPr>
      <w:r>
        <w:rPr>
          <w:rFonts w:eastAsia="Times New Roman"/>
          <w:noProof/>
          <w:color w:val="000000"/>
        </w:rPr>
        <w:lastRenderedPageBreak/>
        <w:drawing>
          <wp:anchor distT="0" distB="0" distL="114300" distR="114300" simplePos="0" relativeHeight="251659264" behindDoc="1" locked="0" layoutInCell="1" allowOverlap="1">
            <wp:simplePos x="0" y="0"/>
            <wp:positionH relativeFrom="column">
              <wp:posOffset>19050</wp:posOffset>
            </wp:positionH>
            <wp:positionV relativeFrom="paragraph">
              <wp:posOffset>50165</wp:posOffset>
            </wp:positionV>
            <wp:extent cx="5791200" cy="1943100"/>
            <wp:effectExtent l="0" t="0" r="0" b="0"/>
            <wp:wrapTopAndBottom/>
            <wp:docPr id="9"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rsidR="00CF7533" w:rsidRDefault="00CF7533" w:rsidP="007D78D2">
      <w:pPr>
        <w:pBdr>
          <w:top w:val="nil"/>
          <w:left w:val="nil"/>
          <w:bottom w:val="nil"/>
          <w:right w:val="nil"/>
          <w:between w:val="nil"/>
        </w:pBdr>
        <w:tabs>
          <w:tab w:val="left" w:pos="7740"/>
        </w:tabs>
        <w:ind w:left="0" w:firstLine="567"/>
        <w:rPr>
          <w:rFonts w:eastAsia="Times New Roman"/>
          <w:color w:val="000000"/>
          <w:lang w:val="sv-SE"/>
        </w:rPr>
      </w:pPr>
    </w:p>
    <w:p w:rsidR="00CF7533" w:rsidRDefault="00CF7533" w:rsidP="007D78D2">
      <w:pPr>
        <w:pBdr>
          <w:top w:val="nil"/>
          <w:left w:val="nil"/>
          <w:bottom w:val="nil"/>
          <w:right w:val="nil"/>
          <w:between w:val="nil"/>
        </w:pBdr>
        <w:tabs>
          <w:tab w:val="left" w:pos="7740"/>
        </w:tabs>
        <w:ind w:left="0" w:firstLine="567"/>
        <w:rPr>
          <w:rFonts w:eastAsia="Times New Roman"/>
          <w:color w:val="000000"/>
          <w:lang w:val="sv-SE"/>
        </w:rPr>
      </w:pPr>
    </w:p>
    <w:p w:rsidR="00CF7533" w:rsidRDefault="00CF7533" w:rsidP="007D78D2">
      <w:pPr>
        <w:pBdr>
          <w:top w:val="nil"/>
          <w:left w:val="nil"/>
          <w:bottom w:val="nil"/>
          <w:right w:val="nil"/>
          <w:between w:val="nil"/>
        </w:pBdr>
        <w:tabs>
          <w:tab w:val="left" w:pos="7740"/>
        </w:tabs>
        <w:ind w:left="0" w:firstLine="567"/>
        <w:rPr>
          <w:rFonts w:eastAsia="Times New Roman"/>
          <w:color w:val="000000"/>
          <w:lang w:val="sv-SE"/>
        </w:rPr>
      </w:pPr>
    </w:p>
    <w:p w:rsidR="00CF7533" w:rsidRDefault="00CF7533" w:rsidP="007D78D2">
      <w:pPr>
        <w:pBdr>
          <w:top w:val="nil"/>
          <w:left w:val="nil"/>
          <w:bottom w:val="nil"/>
          <w:right w:val="nil"/>
          <w:between w:val="nil"/>
        </w:pBdr>
        <w:tabs>
          <w:tab w:val="left" w:pos="7740"/>
        </w:tabs>
        <w:ind w:left="0" w:firstLine="567"/>
        <w:rPr>
          <w:rFonts w:eastAsia="Times New Roman"/>
          <w:color w:val="000000"/>
          <w:lang w:val="sv-SE"/>
        </w:rPr>
      </w:pPr>
    </w:p>
    <w:p w:rsidR="00CF7533" w:rsidRDefault="00CF7533" w:rsidP="007D78D2">
      <w:pPr>
        <w:pBdr>
          <w:top w:val="nil"/>
          <w:left w:val="nil"/>
          <w:bottom w:val="nil"/>
          <w:right w:val="nil"/>
          <w:between w:val="nil"/>
        </w:pBdr>
        <w:tabs>
          <w:tab w:val="left" w:pos="7740"/>
        </w:tabs>
        <w:ind w:left="0" w:firstLine="567"/>
        <w:rPr>
          <w:rFonts w:eastAsia="Times New Roman"/>
          <w:color w:val="000000"/>
          <w:lang w:val="sv-SE"/>
        </w:rPr>
      </w:pPr>
    </w:p>
    <w:p w:rsidR="00CF7533" w:rsidRDefault="00CF7533" w:rsidP="007D78D2">
      <w:pPr>
        <w:pBdr>
          <w:top w:val="nil"/>
          <w:left w:val="nil"/>
          <w:bottom w:val="nil"/>
          <w:right w:val="nil"/>
          <w:between w:val="nil"/>
        </w:pBdr>
        <w:tabs>
          <w:tab w:val="left" w:pos="7740"/>
        </w:tabs>
        <w:ind w:left="0" w:firstLine="567"/>
        <w:rPr>
          <w:rFonts w:eastAsia="Times New Roman"/>
          <w:color w:val="000000"/>
          <w:lang w:val="sv-SE"/>
        </w:rPr>
      </w:pPr>
    </w:p>
    <w:p w:rsidR="00CF7533" w:rsidRDefault="00CF7533" w:rsidP="007D78D2">
      <w:pPr>
        <w:pBdr>
          <w:top w:val="nil"/>
          <w:left w:val="nil"/>
          <w:bottom w:val="nil"/>
          <w:right w:val="nil"/>
          <w:between w:val="nil"/>
        </w:pBdr>
        <w:tabs>
          <w:tab w:val="left" w:pos="7740"/>
        </w:tabs>
        <w:ind w:left="0" w:firstLine="567"/>
        <w:rPr>
          <w:rFonts w:eastAsia="Times New Roman"/>
          <w:color w:val="000000"/>
          <w:lang w:val="sv-SE"/>
        </w:rPr>
      </w:pPr>
    </w:p>
    <w:p w:rsidR="00CF7533" w:rsidRDefault="00CF7533" w:rsidP="007D78D2">
      <w:pPr>
        <w:pBdr>
          <w:top w:val="nil"/>
          <w:left w:val="nil"/>
          <w:bottom w:val="nil"/>
          <w:right w:val="nil"/>
          <w:between w:val="nil"/>
        </w:pBdr>
        <w:tabs>
          <w:tab w:val="left" w:pos="7740"/>
        </w:tabs>
        <w:ind w:left="0" w:firstLine="567"/>
        <w:rPr>
          <w:rFonts w:eastAsia="Times New Roman"/>
          <w:color w:val="000000"/>
          <w:lang w:val="sv-SE"/>
        </w:rPr>
      </w:pPr>
    </w:p>
    <w:p w:rsidR="00CF7533" w:rsidRDefault="00CF7533" w:rsidP="007D78D2">
      <w:pPr>
        <w:pBdr>
          <w:top w:val="nil"/>
          <w:left w:val="nil"/>
          <w:bottom w:val="nil"/>
          <w:right w:val="nil"/>
          <w:between w:val="nil"/>
        </w:pBdr>
        <w:tabs>
          <w:tab w:val="left" w:pos="7740"/>
        </w:tabs>
        <w:ind w:left="0" w:firstLine="567"/>
        <w:rPr>
          <w:rFonts w:eastAsia="Times New Roman"/>
          <w:color w:val="000000"/>
          <w:lang w:val="sv-SE"/>
        </w:rPr>
      </w:pPr>
    </w:p>
    <w:p w:rsidR="00CF7533" w:rsidRDefault="00CF7533" w:rsidP="007D78D2">
      <w:pPr>
        <w:pBdr>
          <w:top w:val="nil"/>
          <w:left w:val="nil"/>
          <w:bottom w:val="nil"/>
          <w:right w:val="nil"/>
          <w:between w:val="nil"/>
        </w:pBdr>
        <w:tabs>
          <w:tab w:val="left" w:pos="7740"/>
        </w:tabs>
        <w:ind w:left="0" w:firstLine="567"/>
        <w:rPr>
          <w:rFonts w:eastAsia="Times New Roman"/>
          <w:color w:val="000000"/>
          <w:lang w:val="sv-SE"/>
        </w:rPr>
      </w:pPr>
    </w:p>
    <w:p w:rsidR="00CF7533" w:rsidRDefault="00CF7533" w:rsidP="007D78D2">
      <w:pPr>
        <w:pBdr>
          <w:top w:val="nil"/>
          <w:left w:val="nil"/>
          <w:bottom w:val="nil"/>
          <w:right w:val="nil"/>
          <w:between w:val="nil"/>
        </w:pBdr>
        <w:tabs>
          <w:tab w:val="left" w:pos="7740"/>
        </w:tabs>
        <w:ind w:left="0" w:firstLine="567"/>
        <w:rPr>
          <w:rFonts w:eastAsia="Times New Roman"/>
          <w:color w:val="000000"/>
          <w:lang w:val="sv-SE"/>
        </w:rPr>
      </w:pPr>
    </w:p>
    <w:p w:rsidR="00CF7533" w:rsidRDefault="00CF7533" w:rsidP="007D78D2">
      <w:pPr>
        <w:pBdr>
          <w:top w:val="nil"/>
          <w:left w:val="nil"/>
          <w:bottom w:val="nil"/>
          <w:right w:val="nil"/>
          <w:between w:val="nil"/>
        </w:pBdr>
        <w:tabs>
          <w:tab w:val="left" w:pos="7740"/>
        </w:tabs>
        <w:ind w:left="0" w:firstLine="567"/>
        <w:rPr>
          <w:rFonts w:eastAsia="Times New Roman"/>
          <w:color w:val="000000"/>
          <w:lang w:val="sv-SE"/>
        </w:rPr>
      </w:pPr>
    </w:p>
    <w:p w:rsidR="00CF7533" w:rsidRDefault="00CF7533" w:rsidP="007D78D2">
      <w:pPr>
        <w:pBdr>
          <w:top w:val="nil"/>
          <w:left w:val="nil"/>
          <w:bottom w:val="nil"/>
          <w:right w:val="nil"/>
          <w:between w:val="nil"/>
        </w:pBdr>
        <w:tabs>
          <w:tab w:val="left" w:pos="7740"/>
        </w:tabs>
        <w:ind w:left="0" w:firstLine="567"/>
        <w:rPr>
          <w:rFonts w:eastAsia="Times New Roman"/>
          <w:color w:val="000000"/>
          <w:lang w:val="sv-SE"/>
        </w:rPr>
      </w:pPr>
    </w:p>
    <w:p w:rsidR="00CF7533" w:rsidRDefault="00CF7533" w:rsidP="007D78D2">
      <w:pPr>
        <w:pBdr>
          <w:top w:val="nil"/>
          <w:left w:val="nil"/>
          <w:bottom w:val="nil"/>
          <w:right w:val="nil"/>
          <w:between w:val="nil"/>
        </w:pBdr>
        <w:tabs>
          <w:tab w:val="left" w:pos="7740"/>
        </w:tabs>
        <w:ind w:left="0" w:firstLine="567"/>
        <w:rPr>
          <w:rFonts w:eastAsia="Times New Roman"/>
          <w:color w:val="000000"/>
          <w:lang w:val="sv-SE"/>
        </w:rPr>
      </w:pPr>
    </w:p>
    <w:p w:rsidR="00CF7533" w:rsidRDefault="00CF7533" w:rsidP="007D78D2">
      <w:pPr>
        <w:pBdr>
          <w:top w:val="nil"/>
          <w:left w:val="nil"/>
          <w:bottom w:val="nil"/>
          <w:right w:val="nil"/>
          <w:between w:val="nil"/>
        </w:pBdr>
        <w:tabs>
          <w:tab w:val="left" w:pos="7740"/>
        </w:tabs>
        <w:ind w:left="0" w:firstLine="567"/>
        <w:rPr>
          <w:rFonts w:eastAsia="Times New Roman"/>
          <w:color w:val="000000"/>
          <w:lang w:val="sv-SE"/>
        </w:rPr>
      </w:pPr>
    </w:p>
    <w:p w:rsidR="00CF7533" w:rsidRDefault="00CF7533" w:rsidP="007D78D2">
      <w:pPr>
        <w:pBdr>
          <w:top w:val="nil"/>
          <w:left w:val="nil"/>
          <w:bottom w:val="nil"/>
          <w:right w:val="nil"/>
          <w:between w:val="nil"/>
        </w:pBdr>
        <w:tabs>
          <w:tab w:val="left" w:pos="7740"/>
        </w:tabs>
        <w:ind w:left="0" w:firstLine="567"/>
        <w:rPr>
          <w:rFonts w:eastAsia="Times New Roman"/>
          <w:color w:val="000000"/>
          <w:lang w:val="sv-SE"/>
        </w:rPr>
      </w:pPr>
    </w:p>
    <w:p w:rsidR="00CF7533" w:rsidRDefault="00CF7533" w:rsidP="007D78D2">
      <w:pPr>
        <w:pBdr>
          <w:top w:val="nil"/>
          <w:left w:val="nil"/>
          <w:bottom w:val="nil"/>
          <w:right w:val="nil"/>
          <w:between w:val="nil"/>
        </w:pBdr>
        <w:tabs>
          <w:tab w:val="left" w:pos="7740"/>
        </w:tabs>
        <w:ind w:left="0" w:firstLine="567"/>
        <w:rPr>
          <w:rFonts w:eastAsia="Times New Roman"/>
          <w:color w:val="000000"/>
          <w:lang w:val="sv-SE"/>
        </w:rPr>
      </w:pPr>
    </w:p>
    <w:p w:rsidR="00CF7533" w:rsidRDefault="00CF7533" w:rsidP="007D78D2">
      <w:pPr>
        <w:pBdr>
          <w:top w:val="nil"/>
          <w:left w:val="nil"/>
          <w:bottom w:val="nil"/>
          <w:right w:val="nil"/>
          <w:between w:val="nil"/>
        </w:pBdr>
        <w:tabs>
          <w:tab w:val="left" w:pos="7740"/>
        </w:tabs>
        <w:ind w:left="0" w:firstLine="567"/>
        <w:rPr>
          <w:rFonts w:eastAsia="Times New Roman"/>
          <w:color w:val="000000"/>
          <w:lang w:val="sv-SE"/>
        </w:rPr>
      </w:pPr>
    </w:p>
    <w:p w:rsidR="00CF7533" w:rsidRDefault="00CF7533" w:rsidP="00945FC1">
      <w:pPr>
        <w:pBdr>
          <w:top w:val="nil"/>
          <w:left w:val="nil"/>
          <w:bottom w:val="nil"/>
          <w:right w:val="nil"/>
          <w:between w:val="nil"/>
        </w:pBdr>
        <w:tabs>
          <w:tab w:val="left" w:pos="7740"/>
        </w:tabs>
        <w:ind w:left="0"/>
        <w:rPr>
          <w:rFonts w:eastAsia="Times New Roman"/>
          <w:color w:val="000000"/>
        </w:rPr>
      </w:pPr>
    </w:p>
    <w:p w:rsidR="00C67A6F" w:rsidRPr="007D78D2" w:rsidRDefault="002B2E6C" w:rsidP="007D78D2">
      <w:pPr>
        <w:pBdr>
          <w:top w:val="nil"/>
          <w:left w:val="nil"/>
          <w:bottom w:val="nil"/>
          <w:right w:val="nil"/>
          <w:between w:val="nil"/>
        </w:pBdr>
        <w:tabs>
          <w:tab w:val="left" w:pos="7740"/>
        </w:tabs>
        <w:ind w:left="0" w:firstLine="567"/>
        <w:rPr>
          <w:rFonts w:eastAsia="Times New Roman"/>
          <w:color w:val="000000"/>
          <w:lang w:val="sv-SE"/>
        </w:rPr>
      </w:pPr>
      <w:r w:rsidRPr="00C67A6F">
        <w:rPr>
          <w:rFonts w:eastAsia="Times New Roman"/>
          <w:color w:val="000000"/>
        </w:rPr>
        <w:lastRenderedPageBreak/>
        <w:t>Umumnya, musim kemarau pertama sekitar bulan Januari-Februari lalu bulan April dan Mei sudah memasuki musim hujan.</w:t>
      </w:r>
      <w:r w:rsidRPr="002B2E6C">
        <w:rPr>
          <w:rFonts w:eastAsia="Times New Roman"/>
          <w:color w:val="000000"/>
        </w:rPr>
        <w:t xml:space="preserve"> </w:t>
      </w:r>
      <w:r w:rsidRPr="00C67A6F">
        <w:rPr>
          <w:rFonts w:eastAsia="Times New Roman"/>
          <w:color w:val="000000"/>
        </w:rPr>
        <w:t>Bulan Juni meru</w:t>
      </w:r>
      <w:r>
        <w:rPr>
          <w:rFonts w:eastAsia="Times New Roman"/>
          <w:color w:val="000000"/>
        </w:rPr>
        <w:t xml:space="preserve">pakan pola transisi, lalu mulai </w:t>
      </w:r>
      <w:r w:rsidRPr="00C67A6F">
        <w:rPr>
          <w:rFonts w:eastAsia="Times New Roman"/>
          <w:color w:val="000000"/>
        </w:rPr>
        <w:t xml:space="preserve">bulan Juli hingga September kembali memasuki kemarau. Musim hujan berikutnya dimulai pada bulan Oktober. </w:t>
      </w:r>
      <w:r w:rsidR="000966D5" w:rsidRPr="00C67A6F">
        <w:rPr>
          <w:rFonts w:eastAsia="Times New Roman"/>
          <w:color w:val="000000"/>
        </w:rPr>
        <w:t>Pada musim kemarau tepatnya bulan Februari, nilai  kecerlangan langit merupakan nilai paling tinggi disetiap tahunnya (Gambar 2). Nilai kecerlangan langit pada Februari 2018, Februari 2019, dan Februari 2020 berturut-turut adalah 17,29 mpdbp, 17,22 mpdbp, dan 17,3 mpdbp.</w:t>
      </w:r>
      <w:r w:rsidR="000966D5">
        <w:rPr>
          <w:rFonts w:eastAsia="Times New Roman"/>
          <w:color w:val="000000"/>
        </w:rPr>
        <w:t xml:space="preserve"> </w:t>
      </w:r>
      <w:r w:rsidR="000966D5" w:rsidRPr="00C67A6F">
        <w:rPr>
          <w:rFonts w:eastAsia="Times New Roman"/>
          <w:color w:val="000000"/>
        </w:rPr>
        <w:t>Ketika memasuki musim hujan di bulan April dan Mei, nilai kecerlangan langit menurun pada tahun 2018 dan 2019. Kondisi yang sama terjadi pada bulan-bulan di musim kemarau dan hujan periode kedua. Namun, pada bulan Juni 2018 nilai kecerlangan langit turun drastis.</w:t>
      </w:r>
      <w:r w:rsidR="000966D5">
        <w:rPr>
          <w:rFonts w:eastAsia="Times New Roman"/>
          <w:color w:val="000000"/>
          <w:lang w:val="sv-SE"/>
        </w:rPr>
        <w:t xml:space="preserve"> </w:t>
      </w:r>
      <w:r w:rsidR="00C67A6F" w:rsidRPr="00C67A6F">
        <w:rPr>
          <w:rFonts w:eastAsia="Times New Roman"/>
          <w:color w:val="000000"/>
        </w:rPr>
        <w:t xml:space="preserve">Kemungkinan penyebabnya karena emisi cahaya dari kota yang bernilai besar di bulan tersebut seperti yang dapat dilihat di pembahasan selanjutnya. </w:t>
      </w:r>
    </w:p>
    <w:p w:rsidR="000966D5" w:rsidRDefault="00C67A6F" w:rsidP="007D78D2">
      <w:pPr>
        <w:pBdr>
          <w:top w:val="nil"/>
          <w:left w:val="nil"/>
          <w:bottom w:val="nil"/>
          <w:right w:val="nil"/>
          <w:between w:val="nil"/>
        </w:pBdr>
        <w:tabs>
          <w:tab w:val="left" w:pos="7740"/>
        </w:tabs>
        <w:ind w:left="0" w:firstLine="567"/>
        <w:rPr>
          <w:rFonts w:eastAsia="Times New Roman"/>
          <w:color w:val="000000"/>
        </w:rPr>
      </w:pPr>
      <w:r w:rsidRPr="00C67A6F">
        <w:rPr>
          <w:rFonts w:eastAsia="Times New Roman"/>
          <w:color w:val="000000"/>
        </w:rPr>
        <w:t xml:space="preserve">Selain melihat pengaruh cuaca, penelitian ini juga menunjukkan pengaruh cahaya bulan pada nilai kecerlangan langit malam. Gambar 3 menunjukkan nilai kecerlangan langit terhadap umur bulan. </w:t>
      </w:r>
      <w:r w:rsidRPr="00C67A6F">
        <w:rPr>
          <w:rFonts w:eastAsia="Times New Roman"/>
          <w:color w:val="000000"/>
        </w:rPr>
        <w:lastRenderedPageBreak/>
        <w:t xml:space="preserve">Perhitungan umur bulan dimulai saat bulan memasuki fase bulan baru dengan kecerlangan paling minimum. Seiring bertambah umur bulan, cahaya bulan semakin terang hingga maksimum saat bulan purnama. </w:t>
      </w:r>
      <w:r w:rsidR="0091254C" w:rsidRPr="00C67A6F">
        <w:rPr>
          <w:rFonts w:eastAsia="Times New Roman"/>
          <w:color w:val="000000"/>
        </w:rPr>
        <w:t>Pada umur 15 hari, yaitu pada fase bulan purnama tanggal 31 Maret 2018 kecerlangan langit mengalami penurunan drastis mencapai 16,02 mpdbp (gambar 3). Kecerlangan langit 1,25 kali lebih rendah dibandingkan saat bulan baru artinya langit menjadi lebih cerlang ketika bulan purnama. Nilai kecerlangan langit tidak mengalami perubahan signifikan 3 hari sebelum dan sesudah bulan baru. Sehingga kecerlangan langit bulanan direduksi dengan mengambil nilai kecerlangan ± 3 hari saat bulan baru</w:t>
      </w:r>
      <w:r w:rsidRPr="00C67A6F">
        <w:rPr>
          <w:rFonts w:eastAsia="Times New Roman"/>
          <w:color w:val="000000"/>
        </w:rPr>
        <w:t xml:space="preserve"> atau disebut sebagai kecerlangan langit</w:t>
      </w:r>
      <w:r w:rsidR="0091254C">
        <w:rPr>
          <w:rFonts w:eastAsia="Times New Roman"/>
          <w:color w:val="000000"/>
        </w:rPr>
        <w:t xml:space="preserve"> </w:t>
      </w:r>
      <w:r w:rsidRPr="00C67A6F">
        <w:rPr>
          <w:rFonts w:eastAsia="Times New Roman"/>
          <w:color w:val="000000"/>
        </w:rPr>
        <w:t xml:space="preserve">tanpa Bulan. Setelah melalui tahap reduksi pengaruh cahaya bulan sesuai kriteria yang disebutkan di atas, nilai kecerlangan langit rata-rata adalah 16,99 mpdbp. </w:t>
      </w:r>
    </w:p>
    <w:p w:rsidR="006304CD" w:rsidRDefault="006304CD" w:rsidP="007D78D2">
      <w:pPr>
        <w:pBdr>
          <w:top w:val="nil"/>
          <w:left w:val="nil"/>
          <w:bottom w:val="nil"/>
          <w:right w:val="nil"/>
          <w:between w:val="nil"/>
        </w:pBdr>
        <w:tabs>
          <w:tab w:val="left" w:pos="7740"/>
        </w:tabs>
        <w:ind w:left="0" w:firstLine="567"/>
        <w:rPr>
          <w:rFonts w:eastAsia="Times New Roman"/>
          <w:color w:val="000000"/>
        </w:rPr>
      </w:pPr>
    </w:p>
    <w:p w:rsidR="006304CD" w:rsidRDefault="006304CD" w:rsidP="007D78D2">
      <w:pPr>
        <w:pBdr>
          <w:top w:val="nil"/>
          <w:left w:val="nil"/>
          <w:bottom w:val="nil"/>
          <w:right w:val="nil"/>
          <w:between w:val="nil"/>
        </w:pBdr>
        <w:tabs>
          <w:tab w:val="left" w:pos="7740"/>
        </w:tabs>
        <w:ind w:left="0" w:firstLine="567"/>
        <w:rPr>
          <w:rFonts w:eastAsia="Times New Roman"/>
          <w:color w:val="000000"/>
        </w:rPr>
      </w:pPr>
    </w:p>
    <w:p w:rsidR="006304CD" w:rsidRDefault="006304CD" w:rsidP="007D78D2">
      <w:pPr>
        <w:pBdr>
          <w:top w:val="nil"/>
          <w:left w:val="nil"/>
          <w:bottom w:val="nil"/>
          <w:right w:val="nil"/>
          <w:between w:val="nil"/>
        </w:pBdr>
        <w:tabs>
          <w:tab w:val="left" w:pos="7740"/>
        </w:tabs>
        <w:ind w:left="0" w:firstLine="567"/>
        <w:rPr>
          <w:rFonts w:eastAsia="Times New Roman"/>
          <w:color w:val="000000"/>
        </w:rPr>
      </w:pPr>
    </w:p>
    <w:p w:rsidR="006304CD" w:rsidRDefault="006304CD" w:rsidP="007D78D2">
      <w:pPr>
        <w:pBdr>
          <w:top w:val="nil"/>
          <w:left w:val="nil"/>
          <w:bottom w:val="nil"/>
          <w:right w:val="nil"/>
          <w:between w:val="nil"/>
        </w:pBdr>
        <w:tabs>
          <w:tab w:val="left" w:pos="7740"/>
        </w:tabs>
        <w:ind w:left="0" w:firstLine="567"/>
        <w:rPr>
          <w:rFonts w:eastAsia="Times New Roman"/>
          <w:color w:val="000000"/>
        </w:rPr>
      </w:pPr>
    </w:p>
    <w:p w:rsidR="006304CD" w:rsidRDefault="006304CD" w:rsidP="007D78D2">
      <w:pPr>
        <w:pBdr>
          <w:top w:val="nil"/>
          <w:left w:val="nil"/>
          <w:bottom w:val="nil"/>
          <w:right w:val="nil"/>
          <w:between w:val="nil"/>
        </w:pBdr>
        <w:tabs>
          <w:tab w:val="left" w:pos="7740"/>
        </w:tabs>
        <w:ind w:left="0" w:firstLine="567"/>
        <w:rPr>
          <w:rFonts w:eastAsia="Times New Roman"/>
          <w:color w:val="000000"/>
        </w:rPr>
      </w:pPr>
    </w:p>
    <w:p w:rsidR="006304CD" w:rsidRDefault="006304CD" w:rsidP="006304CD">
      <w:pPr>
        <w:pBdr>
          <w:top w:val="nil"/>
          <w:left w:val="nil"/>
          <w:bottom w:val="nil"/>
          <w:right w:val="nil"/>
          <w:between w:val="nil"/>
        </w:pBdr>
        <w:tabs>
          <w:tab w:val="left" w:pos="7740"/>
        </w:tabs>
        <w:ind w:left="0"/>
        <w:rPr>
          <w:rFonts w:eastAsia="Times New Roman"/>
          <w:color w:val="000000"/>
        </w:rPr>
      </w:pPr>
    </w:p>
    <w:p w:rsidR="006304CD" w:rsidRDefault="006304CD" w:rsidP="006304CD">
      <w:pPr>
        <w:pBdr>
          <w:top w:val="nil"/>
          <w:left w:val="nil"/>
          <w:bottom w:val="nil"/>
          <w:right w:val="nil"/>
          <w:between w:val="nil"/>
        </w:pBdr>
        <w:tabs>
          <w:tab w:val="left" w:pos="7740"/>
        </w:tabs>
        <w:ind w:left="0"/>
        <w:rPr>
          <w:rFonts w:eastAsia="Times New Roman"/>
          <w:b/>
          <w:color w:val="000000"/>
        </w:rPr>
      </w:pPr>
      <w:r>
        <w:rPr>
          <w:rFonts w:eastAsia="Times New Roman"/>
          <w:noProof/>
          <w:color w:val="000000"/>
        </w:rPr>
        <w:lastRenderedPageBreak/>
        <w:drawing>
          <wp:anchor distT="0" distB="0" distL="114300" distR="114300" simplePos="0" relativeHeight="251698176" behindDoc="1" locked="0" layoutInCell="1" allowOverlap="1">
            <wp:simplePos x="0" y="0"/>
            <wp:positionH relativeFrom="column">
              <wp:posOffset>1181100</wp:posOffset>
            </wp:positionH>
            <wp:positionV relativeFrom="paragraph">
              <wp:posOffset>76200</wp:posOffset>
            </wp:positionV>
            <wp:extent cx="3539490" cy="2209800"/>
            <wp:effectExtent l="19050" t="19050" r="22860" b="19050"/>
            <wp:wrapTight wrapText="bothSides">
              <wp:wrapPolygon edited="0">
                <wp:start x="-116" y="-186"/>
                <wp:lineTo x="-116" y="21786"/>
                <wp:lineTo x="21740" y="21786"/>
                <wp:lineTo x="21740" y="-186"/>
                <wp:lineTo x="-116" y="-186"/>
              </wp:wrapPolygon>
            </wp:wrapTight>
            <wp:docPr id="1" name="Picture 1" descr="variasi umur bul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riasi umur bulan.png"/>
                    <pic:cNvPicPr/>
                  </pic:nvPicPr>
                  <pic:blipFill>
                    <a:blip r:embed="rId15"/>
                    <a:stretch>
                      <a:fillRect/>
                    </a:stretch>
                  </pic:blipFill>
                  <pic:spPr>
                    <a:xfrm>
                      <a:off x="0" y="0"/>
                      <a:ext cx="3539490" cy="2209800"/>
                    </a:xfrm>
                    <a:prstGeom prst="rect">
                      <a:avLst/>
                    </a:prstGeom>
                    <a:ln w="12700">
                      <a:solidFill>
                        <a:schemeClr val="tx1"/>
                      </a:solidFill>
                    </a:ln>
                  </pic:spPr>
                </pic:pic>
              </a:graphicData>
            </a:graphic>
          </wp:anchor>
        </w:drawing>
      </w:r>
      <w:r>
        <w:rPr>
          <w:rFonts w:eastAsia="Times New Roman"/>
          <w:noProof/>
          <w:color w:val="000000"/>
        </w:rPr>
        <w:pict>
          <v:shape id="_x0000_s1036" type="#_x0000_t202" style="position:absolute;left:0;text-align:left;margin-left:95pt;margin-top:-35.3pt;width:256.85pt;height:39.8pt;z-index:251675648;mso-position-horizontal-relative:text;mso-position-vertical-relative:text" filled="f" stroked="f">
            <v:textbox style="mso-next-textbox:#_x0000_s1036">
              <w:txbxContent>
                <w:p w:rsidR="00C85BB2" w:rsidRPr="00A07F55" w:rsidRDefault="00C85BB2" w:rsidP="0091254C">
                  <w:pPr>
                    <w:pBdr>
                      <w:top w:val="nil"/>
                      <w:left w:val="nil"/>
                      <w:bottom w:val="nil"/>
                      <w:right w:val="nil"/>
                      <w:between w:val="nil"/>
                    </w:pBdr>
                    <w:tabs>
                      <w:tab w:val="left" w:pos="7740"/>
                    </w:tabs>
                    <w:jc w:val="center"/>
                    <w:rPr>
                      <w:rFonts w:eastAsia="Times New Roman"/>
                      <w:color w:val="000000"/>
                    </w:rPr>
                  </w:pPr>
                  <w:r w:rsidRPr="00A07F55">
                    <w:rPr>
                      <w:rFonts w:eastAsia="Times New Roman"/>
                      <w:color w:val="000000"/>
                    </w:rPr>
                    <w:t>Gambar 3. Nilai kecerlangan langit terhadap umur bulan</w:t>
                  </w:r>
                </w:p>
                <w:p w:rsidR="00C85BB2" w:rsidRPr="00C67A6F" w:rsidRDefault="00C85BB2" w:rsidP="0091254C">
                  <w:pPr>
                    <w:pBdr>
                      <w:top w:val="nil"/>
                      <w:left w:val="nil"/>
                      <w:bottom w:val="nil"/>
                      <w:right w:val="nil"/>
                      <w:between w:val="nil"/>
                    </w:pBdr>
                    <w:tabs>
                      <w:tab w:val="left" w:pos="7740"/>
                    </w:tabs>
                    <w:rPr>
                      <w:rFonts w:eastAsia="Times New Roman"/>
                      <w:color w:val="000000"/>
                    </w:rPr>
                  </w:pPr>
                  <w:r w:rsidRPr="00C67A6F">
                    <w:rPr>
                      <w:rFonts w:eastAsia="Times New Roman"/>
                      <w:color w:val="000000"/>
                    </w:rPr>
                    <w:t>dari 17 Maret 2018 – 16 April 2018</w:t>
                  </w:r>
                </w:p>
                <w:p w:rsidR="00C85BB2" w:rsidRDefault="00C85BB2" w:rsidP="0091254C"/>
              </w:txbxContent>
            </v:textbox>
          </v:shape>
        </w:pict>
      </w:r>
    </w:p>
    <w:p w:rsidR="006304CD" w:rsidRDefault="006304CD" w:rsidP="006304CD">
      <w:pPr>
        <w:pBdr>
          <w:top w:val="nil"/>
          <w:left w:val="nil"/>
          <w:bottom w:val="nil"/>
          <w:right w:val="nil"/>
          <w:between w:val="nil"/>
        </w:pBdr>
        <w:tabs>
          <w:tab w:val="left" w:pos="7740"/>
        </w:tabs>
        <w:ind w:left="0"/>
        <w:rPr>
          <w:rFonts w:eastAsia="Times New Roman"/>
          <w:b/>
          <w:color w:val="000000"/>
        </w:rPr>
      </w:pPr>
    </w:p>
    <w:p w:rsidR="006304CD" w:rsidRDefault="006304CD" w:rsidP="006304CD">
      <w:pPr>
        <w:pBdr>
          <w:top w:val="nil"/>
          <w:left w:val="nil"/>
          <w:bottom w:val="nil"/>
          <w:right w:val="nil"/>
          <w:between w:val="nil"/>
        </w:pBdr>
        <w:tabs>
          <w:tab w:val="left" w:pos="7740"/>
        </w:tabs>
        <w:ind w:left="0"/>
        <w:rPr>
          <w:rFonts w:eastAsia="Times New Roman"/>
          <w:b/>
          <w:color w:val="000000"/>
        </w:rPr>
      </w:pPr>
    </w:p>
    <w:p w:rsidR="006304CD" w:rsidRDefault="006304CD" w:rsidP="006304CD">
      <w:pPr>
        <w:pBdr>
          <w:top w:val="nil"/>
          <w:left w:val="nil"/>
          <w:bottom w:val="nil"/>
          <w:right w:val="nil"/>
          <w:between w:val="nil"/>
        </w:pBdr>
        <w:tabs>
          <w:tab w:val="left" w:pos="7740"/>
        </w:tabs>
        <w:ind w:left="0"/>
        <w:rPr>
          <w:rFonts w:eastAsia="Times New Roman"/>
          <w:b/>
          <w:color w:val="000000"/>
        </w:rPr>
      </w:pPr>
    </w:p>
    <w:p w:rsidR="006304CD" w:rsidRDefault="006304CD" w:rsidP="006304CD">
      <w:pPr>
        <w:pBdr>
          <w:top w:val="nil"/>
          <w:left w:val="nil"/>
          <w:bottom w:val="nil"/>
          <w:right w:val="nil"/>
          <w:between w:val="nil"/>
        </w:pBdr>
        <w:tabs>
          <w:tab w:val="left" w:pos="7740"/>
        </w:tabs>
        <w:ind w:left="0"/>
        <w:rPr>
          <w:rFonts w:eastAsia="Times New Roman"/>
          <w:b/>
          <w:color w:val="000000"/>
        </w:rPr>
      </w:pPr>
    </w:p>
    <w:p w:rsidR="006304CD" w:rsidRDefault="006304CD" w:rsidP="006304CD">
      <w:pPr>
        <w:pBdr>
          <w:top w:val="nil"/>
          <w:left w:val="nil"/>
          <w:bottom w:val="nil"/>
          <w:right w:val="nil"/>
          <w:between w:val="nil"/>
        </w:pBdr>
        <w:tabs>
          <w:tab w:val="left" w:pos="7740"/>
        </w:tabs>
        <w:ind w:left="0"/>
        <w:rPr>
          <w:rFonts w:eastAsia="Times New Roman"/>
          <w:b/>
          <w:color w:val="000000"/>
        </w:rPr>
      </w:pPr>
    </w:p>
    <w:p w:rsidR="006304CD" w:rsidRDefault="006304CD" w:rsidP="006304CD">
      <w:pPr>
        <w:pBdr>
          <w:top w:val="nil"/>
          <w:left w:val="nil"/>
          <w:bottom w:val="nil"/>
          <w:right w:val="nil"/>
          <w:between w:val="nil"/>
        </w:pBdr>
        <w:tabs>
          <w:tab w:val="left" w:pos="7740"/>
        </w:tabs>
        <w:ind w:left="0"/>
        <w:rPr>
          <w:rFonts w:eastAsia="Times New Roman"/>
          <w:b/>
          <w:color w:val="000000"/>
        </w:rPr>
      </w:pPr>
    </w:p>
    <w:p w:rsidR="006304CD" w:rsidRDefault="006304CD" w:rsidP="006304CD">
      <w:pPr>
        <w:pBdr>
          <w:top w:val="nil"/>
          <w:left w:val="nil"/>
          <w:bottom w:val="nil"/>
          <w:right w:val="nil"/>
          <w:between w:val="nil"/>
        </w:pBdr>
        <w:tabs>
          <w:tab w:val="left" w:pos="7740"/>
        </w:tabs>
        <w:ind w:left="0"/>
        <w:rPr>
          <w:rFonts w:eastAsia="Times New Roman"/>
          <w:b/>
          <w:color w:val="000000"/>
        </w:rPr>
      </w:pPr>
    </w:p>
    <w:p w:rsidR="006304CD" w:rsidRDefault="006304CD" w:rsidP="006304CD">
      <w:pPr>
        <w:pBdr>
          <w:top w:val="nil"/>
          <w:left w:val="nil"/>
          <w:bottom w:val="nil"/>
          <w:right w:val="nil"/>
          <w:between w:val="nil"/>
        </w:pBdr>
        <w:tabs>
          <w:tab w:val="left" w:pos="7740"/>
        </w:tabs>
        <w:ind w:left="0"/>
        <w:rPr>
          <w:rFonts w:eastAsia="Times New Roman"/>
          <w:b/>
          <w:color w:val="000000"/>
        </w:rPr>
      </w:pPr>
    </w:p>
    <w:p w:rsidR="006304CD" w:rsidRDefault="006304CD" w:rsidP="006304CD">
      <w:pPr>
        <w:pBdr>
          <w:top w:val="nil"/>
          <w:left w:val="nil"/>
          <w:bottom w:val="nil"/>
          <w:right w:val="nil"/>
          <w:between w:val="nil"/>
        </w:pBdr>
        <w:tabs>
          <w:tab w:val="left" w:pos="7740"/>
        </w:tabs>
        <w:ind w:left="0"/>
        <w:rPr>
          <w:rFonts w:eastAsia="Times New Roman"/>
          <w:b/>
          <w:color w:val="000000"/>
        </w:rPr>
      </w:pPr>
      <w:r>
        <w:rPr>
          <w:rFonts w:eastAsia="Times New Roman"/>
          <w:b/>
          <w:noProof/>
          <w:color w:val="000000"/>
        </w:rPr>
        <w:pict>
          <v:shape id="_x0000_s1050" type="#_x0000_t202" style="position:absolute;left:0;text-align:left;margin-left:105.6pt;margin-top:18.7pt;width:256.85pt;height:39.8pt;z-index:251700224" filled="f" stroked="f">
            <v:textbox style="mso-next-textbox:#_x0000_s1050">
              <w:txbxContent>
                <w:p w:rsidR="006304CD" w:rsidRPr="00C67A6F" w:rsidRDefault="006304CD" w:rsidP="006304CD">
                  <w:pPr>
                    <w:pBdr>
                      <w:top w:val="nil"/>
                      <w:left w:val="nil"/>
                      <w:bottom w:val="nil"/>
                      <w:right w:val="nil"/>
                      <w:between w:val="nil"/>
                    </w:pBdr>
                    <w:tabs>
                      <w:tab w:val="left" w:pos="7740"/>
                    </w:tabs>
                    <w:jc w:val="center"/>
                    <w:rPr>
                      <w:rFonts w:eastAsia="Times New Roman"/>
                      <w:color w:val="000000"/>
                    </w:rPr>
                  </w:pPr>
                  <w:r>
                    <w:rPr>
                      <w:rFonts w:eastAsia="Times New Roman"/>
                      <w:color w:val="000000"/>
                    </w:rPr>
                    <w:t>Gambar 4</w:t>
                  </w:r>
                  <w:r w:rsidRPr="00A07F55">
                    <w:rPr>
                      <w:rFonts w:eastAsia="Times New Roman"/>
                      <w:color w:val="000000"/>
                    </w:rPr>
                    <w:t xml:space="preserve">. </w:t>
                  </w:r>
                  <w:r w:rsidRPr="006304CD">
                    <w:rPr>
                      <w:rFonts w:eastAsia="Times New Roman"/>
                      <w:color w:val="000000"/>
                    </w:rPr>
                    <w:t xml:space="preserve">Tampilan website </w:t>
                  </w:r>
                  <w:r w:rsidRPr="006304CD">
                    <w:rPr>
                      <w:rFonts w:eastAsia="Times New Roman"/>
                      <w:i/>
                      <w:color w:val="000000"/>
                    </w:rPr>
                    <w:t>Radiance Light Trends</w:t>
                  </w:r>
                  <w:r w:rsidRPr="006304CD">
                    <w:rPr>
                      <w:rFonts w:eastAsia="Times New Roman"/>
                      <w:color w:val="000000"/>
                    </w:rPr>
                    <w:t xml:space="preserve"> </w:t>
                  </w:r>
                  <w:r w:rsidRPr="00C67A6F">
                    <w:rPr>
                      <w:rFonts w:eastAsia="Times New Roman"/>
                      <w:color w:val="000000"/>
                    </w:rPr>
                    <w:t>dari 17 Maret 2018 – 16 April 2018</w:t>
                  </w:r>
                </w:p>
                <w:p w:rsidR="006304CD" w:rsidRDefault="006304CD" w:rsidP="006304CD"/>
              </w:txbxContent>
            </v:textbox>
          </v:shape>
        </w:pict>
      </w:r>
    </w:p>
    <w:p w:rsidR="006304CD" w:rsidRDefault="006304CD" w:rsidP="006304CD">
      <w:pPr>
        <w:pBdr>
          <w:top w:val="nil"/>
          <w:left w:val="nil"/>
          <w:bottom w:val="nil"/>
          <w:right w:val="nil"/>
          <w:between w:val="nil"/>
        </w:pBdr>
        <w:tabs>
          <w:tab w:val="left" w:pos="7740"/>
        </w:tabs>
        <w:ind w:left="0"/>
        <w:rPr>
          <w:rFonts w:eastAsia="Times New Roman"/>
          <w:b/>
          <w:color w:val="000000"/>
        </w:rPr>
      </w:pPr>
    </w:p>
    <w:p w:rsidR="006304CD" w:rsidRDefault="006304CD" w:rsidP="006304CD">
      <w:pPr>
        <w:pBdr>
          <w:top w:val="nil"/>
          <w:left w:val="nil"/>
          <w:bottom w:val="nil"/>
          <w:right w:val="nil"/>
          <w:between w:val="nil"/>
        </w:pBdr>
        <w:tabs>
          <w:tab w:val="left" w:pos="7740"/>
        </w:tabs>
        <w:ind w:left="0"/>
        <w:rPr>
          <w:rFonts w:eastAsia="Times New Roman"/>
          <w:b/>
          <w:color w:val="000000"/>
        </w:rPr>
      </w:pPr>
      <w:r>
        <w:rPr>
          <w:rFonts w:eastAsia="Times New Roman"/>
          <w:b/>
          <w:noProof/>
          <w:color w:val="000000"/>
        </w:rPr>
        <w:drawing>
          <wp:anchor distT="0" distB="0" distL="114300" distR="114300" simplePos="0" relativeHeight="251699200" behindDoc="1" locked="0" layoutInCell="1" allowOverlap="1">
            <wp:simplePos x="0" y="0"/>
            <wp:positionH relativeFrom="column">
              <wp:posOffset>781050</wp:posOffset>
            </wp:positionH>
            <wp:positionV relativeFrom="paragraph">
              <wp:posOffset>461010</wp:posOffset>
            </wp:positionV>
            <wp:extent cx="4524375" cy="2060575"/>
            <wp:effectExtent l="19050" t="19050" r="28575" b="15875"/>
            <wp:wrapTopAndBottom/>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a:stretch>
                      <a:fillRect/>
                    </a:stretch>
                  </pic:blipFill>
                  <pic:spPr bwMode="auto">
                    <a:xfrm>
                      <a:off x="0" y="0"/>
                      <a:ext cx="4524375" cy="2060575"/>
                    </a:xfrm>
                    <a:prstGeom prst="rect">
                      <a:avLst/>
                    </a:prstGeom>
                    <a:noFill/>
                    <a:ln w="12700">
                      <a:solidFill>
                        <a:schemeClr val="tx1"/>
                      </a:solidFill>
                      <a:miter lim="800000"/>
                      <a:headEnd/>
                      <a:tailEnd/>
                    </a:ln>
                  </pic:spPr>
                </pic:pic>
              </a:graphicData>
            </a:graphic>
          </wp:anchor>
        </w:drawing>
      </w:r>
    </w:p>
    <w:p w:rsidR="006304CD" w:rsidRDefault="006304CD" w:rsidP="006304CD">
      <w:pPr>
        <w:pBdr>
          <w:top w:val="nil"/>
          <w:left w:val="nil"/>
          <w:bottom w:val="nil"/>
          <w:right w:val="nil"/>
          <w:between w:val="nil"/>
        </w:pBdr>
        <w:tabs>
          <w:tab w:val="left" w:pos="7740"/>
        </w:tabs>
        <w:ind w:left="0"/>
        <w:rPr>
          <w:rFonts w:eastAsia="Times New Roman"/>
          <w:b/>
          <w:color w:val="000000"/>
        </w:rPr>
      </w:pPr>
    </w:p>
    <w:p w:rsidR="006304CD" w:rsidRPr="006304CD" w:rsidRDefault="006304CD" w:rsidP="006304CD">
      <w:pPr>
        <w:pStyle w:val="ListParagraph"/>
        <w:numPr>
          <w:ilvl w:val="1"/>
          <w:numId w:val="7"/>
        </w:numPr>
        <w:pBdr>
          <w:top w:val="nil"/>
          <w:left w:val="nil"/>
          <w:bottom w:val="nil"/>
          <w:right w:val="nil"/>
          <w:between w:val="nil"/>
        </w:pBdr>
        <w:ind w:left="142" w:hanging="142"/>
        <w:rPr>
          <w:rFonts w:ascii="Times New Roman" w:eastAsia="Times New Roman" w:hAnsi="Times New Roman"/>
          <w:b/>
          <w:color w:val="000000"/>
          <w:sz w:val="24"/>
          <w:szCs w:val="24"/>
        </w:rPr>
      </w:pPr>
      <w:r w:rsidRPr="006304CD">
        <w:rPr>
          <w:rFonts w:ascii="Times New Roman" w:eastAsia="Times New Roman" w:hAnsi="Times New Roman"/>
          <w:b/>
          <w:color w:val="000000"/>
          <w:sz w:val="24"/>
          <w:szCs w:val="24"/>
        </w:rPr>
        <w:t xml:space="preserve">Emisi Cahaya kawasan OIF UMSU </w:t>
      </w:r>
    </w:p>
    <w:p w:rsidR="006304CD" w:rsidRDefault="006304CD" w:rsidP="006304CD">
      <w:pPr>
        <w:pBdr>
          <w:top w:val="nil"/>
          <w:left w:val="nil"/>
          <w:bottom w:val="nil"/>
          <w:right w:val="nil"/>
          <w:between w:val="nil"/>
        </w:pBdr>
        <w:tabs>
          <w:tab w:val="left" w:pos="7740"/>
        </w:tabs>
        <w:ind w:left="0" w:firstLine="567"/>
        <w:rPr>
          <w:rFonts w:eastAsia="Times New Roman"/>
          <w:color w:val="000000"/>
        </w:rPr>
      </w:pPr>
      <w:r w:rsidRPr="0091254C">
        <w:rPr>
          <w:rFonts w:eastAsia="Times New Roman"/>
          <w:color w:val="000000"/>
        </w:rPr>
        <w:t>Peta emisi cahaya pertama kali dibangun pada awal tahun 2000-an dari citra satelit DMSP-OLS (</w:t>
      </w:r>
      <w:r w:rsidRPr="00C14CE3">
        <w:rPr>
          <w:rFonts w:eastAsia="Times New Roman"/>
          <w:i/>
          <w:color w:val="000000"/>
        </w:rPr>
        <w:t>Defense Meteorological Satellite Program Operational Linescan System</w:t>
      </w:r>
      <w:r w:rsidRPr="0091254C">
        <w:rPr>
          <w:rFonts w:eastAsia="Times New Roman"/>
          <w:color w:val="000000"/>
        </w:rPr>
        <w:t>) dan model propagasi cahaya.</w:t>
      </w:r>
      <w:r>
        <w:rPr>
          <w:rFonts w:eastAsia="Times New Roman"/>
          <w:color w:val="000000"/>
        </w:rPr>
        <w:t xml:space="preserve"> </w:t>
      </w:r>
      <w:r w:rsidR="00C67A6F" w:rsidRPr="0091254C">
        <w:rPr>
          <w:rFonts w:eastAsia="Times New Roman"/>
          <w:color w:val="000000"/>
        </w:rPr>
        <w:t xml:space="preserve">Peta emisi cahaya kemudian diperbaharui menggunakan citra dari </w:t>
      </w:r>
      <w:r w:rsidR="00C67A6F" w:rsidRPr="0091254C">
        <w:rPr>
          <w:rFonts w:eastAsia="Times New Roman"/>
          <w:i/>
          <w:color w:val="000000"/>
        </w:rPr>
        <w:t>Visible Infrared Imaging Radiometer Suite Day/ Night Band</w:t>
      </w:r>
      <w:r w:rsidR="00C67A6F" w:rsidRPr="0091254C">
        <w:rPr>
          <w:rFonts w:eastAsia="Times New Roman"/>
          <w:color w:val="000000"/>
        </w:rPr>
        <w:t xml:space="preserve"> (VIIRS-DNB).</w:t>
      </w:r>
      <w:r>
        <w:rPr>
          <w:rFonts w:eastAsia="Times New Roman"/>
          <w:color w:val="000000"/>
        </w:rPr>
        <w:t xml:space="preserve"> </w:t>
      </w:r>
    </w:p>
    <w:p w:rsidR="006304CD" w:rsidRDefault="006304CD" w:rsidP="006304CD">
      <w:pPr>
        <w:pBdr>
          <w:top w:val="nil"/>
          <w:left w:val="nil"/>
          <w:bottom w:val="nil"/>
          <w:right w:val="nil"/>
          <w:between w:val="nil"/>
        </w:pBdr>
        <w:tabs>
          <w:tab w:val="left" w:pos="7740"/>
        </w:tabs>
        <w:ind w:left="0" w:firstLine="567"/>
        <w:rPr>
          <w:rFonts w:eastAsia="Times New Roman"/>
          <w:color w:val="000000"/>
        </w:rPr>
      </w:pPr>
    </w:p>
    <w:p w:rsidR="006304CD" w:rsidRDefault="006304CD" w:rsidP="006304CD">
      <w:pPr>
        <w:pBdr>
          <w:top w:val="nil"/>
          <w:left w:val="nil"/>
          <w:bottom w:val="nil"/>
          <w:right w:val="nil"/>
          <w:between w:val="nil"/>
        </w:pBdr>
        <w:tabs>
          <w:tab w:val="left" w:pos="7740"/>
        </w:tabs>
        <w:ind w:left="0" w:firstLine="567"/>
        <w:rPr>
          <w:rFonts w:eastAsia="Times New Roman"/>
          <w:color w:val="000000"/>
        </w:rPr>
      </w:pPr>
    </w:p>
    <w:p w:rsidR="006304CD" w:rsidRDefault="006304CD" w:rsidP="006304CD">
      <w:pPr>
        <w:pBdr>
          <w:top w:val="nil"/>
          <w:left w:val="nil"/>
          <w:bottom w:val="nil"/>
          <w:right w:val="nil"/>
          <w:between w:val="nil"/>
        </w:pBdr>
        <w:tabs>
          <w:tab w:val="left" w:pos="7740"/>
        </w:tabs>
        <w:ind w:left="0" w:firstLine="567"/>
        <w:rPr>
          <w:rFonts w:eastAsia="Times New Roman"/>
          <w:color w:val="000000"/>
        </w:rPr>
      </w:pPr>
    </w:p>
    <w:p w:rsidR="006304CD" w:rsidRDefault="006304CD" w:rsidP="006304CD">
      <w:pPr>
        <w:pBdr>
          <w:top w:val="nil"/>
          <w:left w:val="nil"/>
          <w:bottom w:val="nil"/>
          <w:right w:val="nil"/>
          <w:between w:val="nil"/>
        </w:pBdr>
        <w:tabs>
          <w:tab w:val="left" w:pos="7740"/>
        </w:tabs>
        <w:ind w:left="0" w:firstLine="567"/>
        <w:rPr>
          <w:rFonts w:eastAsia="Times New Roman"/>
          <w:color w:val="000000"/>
        </w:rPr>
      </w:pPr>
    </w:p>
    <w:p w:rsidR="006304CD" w:rsidRDefault="006304CD" w:rsidP="006304CD">
      <w:pPr>
        <w:pBdr>
          <w:top w:val="nil"/>
          <w:left w:val="nil"/>
          <w:bottom w:val="nil"/>
          <w:right w:val="nil"/>
          <w:between w:val="nil"/>
        </w:pBdr>
        <w:tabs>
          <w:tab w:val="left" w:pos="7740"/>
        </w:tabs>
        <w:ind w:left="0" w:firstLine="567"/>
        <w:rPr>
          <w:rFonts w:eastAsia="Times New Roman"/>
          <w:color w:val="000000"/>
        </w:rPr>
      </w:pPr>
    </w:p>
    <w:p w:rsidR="006304CD" w:rsidRDefault="006304CD" w:rsidP="006304CD">
      <w:pPr>
        <w:pBdr>
          <w:top w:val="nil"/>
          <w:left w:val="nil"/>
          <w:bottom w:val="nil"/>
          <w:right w:val="nil"/>
          <w:between w:val="nil"/>
        </w:pBdr>
        <w:tabs>
          <w:tab w:val="left" w:pos="7740"/>
        </w:tabs>
        <w:ind w:left="0" w:firstLine="567"/>
        <w:rPr>
          <w:rFonts w:eastAsia="Times New Roman"/>
          <w:color w:val="000000"/>
        </w:rPr>
      </w:pPr>
    </w:p>
    <w:p w:rsidR="006304CD" w:rsidRDefault="006304CD" w:rsidP="006304CD">
      <w:pPr>
        <w:pBdr>
          <w:top w:val="nil"/>
          <w:left w:val="nil"/>
          <w:bottom w:val="nil"/>
          <w:right w:val="nil"/>
          <w:between w:val="nil"/>
        </w:pBdr>
        <w:tabs>
          <w:tab w:val="left" w:pos="7740"/>
        </w:tabs>
        <w:ind w:left="0" w:firstLine="567"/>
        <w:rPr>
          <w:rFonts w:eastAsia="Times New Roman"/>
          <w:color w:val="000000"/>
        </w:rPr>
      </w:pPr>
    </w:p>
    <w:p w:rsidR="006304CD" w:rsidRDefault="006304CD" w:rsidP="006304CD">
      <w:pPr>
        <w:pBdr>
          <w:top w:val="nil"/>
          <w:left w:val="nil"/>
          <w:bottom w:val="nil"/>
          <w:right w:val="nil"/>
          <w:between w:val="nil"/>
        </w:pBdr>
        <w:tabs>
          <w:tab w:val="left" w:pos="7740"/>
        </w:tabs>
        <w:ind w:left="0" w:firstLine="567"/>
        <w:rPr>
          <w:rFonts w:eastAsia="Times New Roman"/>
          <w:color w:val="000000"/>
        </w:rPr>
      </w:pPr>
    </w:p>
    <w:p w:rsidR="006304CD" w:rsidRDefault="006304CD" w:rsidP="006304CD">
      <w:pPr>
        <w:pBdr>
          <w:top w:val="nil"/>
          <w:left w:val="nil"/>
          <w:bottom w:val="nil"/>
          <w:right w:val="nil"/>
          <w:between w:val="nil"/>
        </w:pBdr>
        <w:tabs>
          <w:tab w:val="left" w:pos="7740"/>
        </w:tabs>
        <w:ind w:left="0" w:firstLine="567"/>
        <w:rPr>
          <w:rFonts w:eastAsia="Times New Roman"/>
          <w:color w:val="000000"/>
        </w:rPr>
      </w:pPr>
    </w:p>
    <w:p w:rsidR="006304CD" w:rsidRDefault="006304CD" w:rsidP="006304CD">
      <w:pPr>
        <w:pBdr>
          <w:top w:val="nil"/>
          <w:left w:val="nil"/>
          <w:bottom w:val="nil"/>
          <w:right w:val="nil"/>
          <w:between w:val="nil"/>
        </w:pBdr>
        <w:tabs>
          <w:tab w:val="left" w:pos="7740"/>
        </w:tabs>
        <w:ind w:left="0" w:firstLine="567"/>
        <w:rPr>
          <w:rFonts w:eastAsia="Times New Roman"/>
          <w:color w:val="000000"/>
        </w:rPr>
      </w:pPr>
    </w:p>
    <w:p w:rsidR="006304CD" w:rsidRDefault="006304CD" w:rsidP="006304CD">
      <w:pPr>
        <w:pBdr>
          <w:top w:val="nil"/>
          <w:left w:val="nil"/>
          <w:bottom w:val="nil"/>
          <w:right w:val="nil"/>
          <w:between w:val="nil"/>
        </w:pBdr>
        <w:tabs>
          <w:tab w:val="left" w:pos="7740"/>
        </w:tabs>
        <w:ind w:left="0" w:firstLine="567"/>
        <w:rPr>
          <w:rFonts w:eastAsia="Times New Roman"/>
          <w:color w:val="000000"/>
        </w:rPr>
      </w:pPr>
    </w:p>
    <w:p w:rsidR="006304CD" w:rsidRDefault="006304CD" w:rsidP="006304CD">
      <w:pPr>
        <w:pBdr>
          <w:top w:val="nil"/>
          <w:left w:val="nil"/>
          <w:bottom w:val="nil"/>
          <w:right w:val="nil"/>
          <w:between w:val="nil"/>
        </w:pBdr>
        <w:tabs>
          <w:tab w:val="left" w:pos="7740"/>
        </w:tabs>
        <w:ind w:left="0" w:firstLine="567"/>
        <w:rPr>
          <w:rFonts w:eastAsia="Times New Roman"/>
          <w:color w:val="000000"/>
        </w:rPr>
      </w:pPr>
    </w:p>
    <w:p w:rsidR="006304CD" w:rsidRDefault="006304CD" w:rsidP="006304CD">
      <w:pPr>
        <w:pBdr>
          <w:top w:val="nil"/>
          <w:left w:val="nil"/>
          <w:bottom w:val="nil"/>
          <w:right w:val="nil"/>
          <w:between w:val="nil"/>
        </w:pBdr>
        <w:tabs>
          <w:tab w:val="left" w:pos="7740"/>
        </w:tabs>
        <w:ind w:left="0" w:firstLine="567"/>
        <w:rPr>
          <w:rFonts w:eastAsia="Times New Roman"/>
          <w:color w:val="000000"/>
        </w:rPr>
      </w:pPr>
    </w:p>
    <w:p w:rsidR="006304CD" w:rsidRDefault="006304CD" w:rsidP="006304CD">
      <w:pPr>
        <w:pBdr>
          <w:top w:val="nil"/>
          <w:left w:val="nil"/>
          <w:bottom w:val="nil"/>
          <w:right w:val="nil"/>
          <w:between w:val="nil"/>
        </w:pBdr>
        <w:tabs>
          <w:tab w:val="left" w:pos="7740"/>
        </w:tabs>
        <w:ind w:left="0" w:firstLine="567"/>
        <w:rPr>
          <w:rFonts w:eastAsia="Times New Roman"/>
          <w:color w:val="000000"/>
        </w:rPr>
      </w:pPr>
    </w:p>
    <w:p w:rsidR="006304CD" w:rsidRPr="006304CD" w:rsidRDefault="006304CD" w:rsidP="006304CD">
      <w:pPr>
        <w:pBdr>
          <w:top w:val="nil"/>
          <w:left w:val="nil"/>
          <w:bottom w:val="nil"/>
          <w:right w:val="nil"/>
          <w:between w:val="nil"/>
        </w:pBdr>
        <w:tabs>
          <w:tab w:val="left" w:pos="7740"/>
        </w:tabs>
        <w:ind w:left="0" w:firstLine="567"/>
        <w:rPr>
          <w:rFonts w:eastAsia="Times New Roman"/>
          <w:color w:val="000000"/>
        </w:rPr>
      </w:pPr>
      <w:r w:rsidRPr="0091254C">
        <w:rPr>
          <w:rFonts w:eastAsia="Times New Roman"/>
          <w:color w:val="000000"/>
        </w:rPr>
        <w:t xml:space="preserve">VIIRS-DNB yang memiliki resolusi spasial hinggal 750 m. Data dari citra ini dikelola oleh </w:t>
      </w:r>
      <w:r w:rsidRPr="0091254C">
        <w:rPr>
          <w:rFonts w:eastAsia="Times New Roman"/>
          <w:i/>
          <w:color w:val="000000"/>
        </w:rPr>
        <w:t>Earth Observation Group, National Oceani and Atmospheric Administration</w:t>
      </w:r>
      <w:r w:rsidRPr="0091254C">
        <w:rPr>
          <w:rFonts w:eastAsia="Times New Roman"/>
          <w:color w:val="000000"/>
        </w:rPr>
        <w:t xml:space="preserve"> (NOAA). </w:t>
      </w:r>
    </w:p>
    <w:p w:rsidR="00C67A6F" w:rsidRPr="00C67A6F" w:rsidRDefault="00C67A6F" w:rsidP="007D78D2">
      <w:pPr>
        <w:pBdr>
          <w:top w:val="nil"/>
          <w:left w:val="nil"/>
          <w:bottom w:val="nil"/>
          <w:right w:val="nil"/>
          <w:between w:val="nil"/>
        </w:pBdr>
        <w:tabs>
          <w:tab w:val="left" w:pos="270"/>
          <w:tab w:val="left" w:pos="7740"/>
        </w:tabs>
        <w:ind w:left="0" w:firstLine="567"/>
        <w:rPr>
          <w:rFonts w:eastAsia="Times New Roman"/>
          <w:color w:val="000000"/>
        </w:rPr>
      </w:pPr>
      <w:r w:rsidRPr="00C67A6F">
        <w:rPr>
          <w:rFonts w:eastAsia="Times New Roman"/>
          <w:color w:val="000000"/>
        </w:rPr>
        <w:t xml:space="preserve">Data emisi cahaya artifisial yang digunakan dalam penelitian ini berasal dari peta emisi cahaya dari web </w:t>
      </w:r>
      <w:r w:rsidRPr="00C67A6F">
        <w:rPr>
          <w:rFonts w:eastAsia="Times New Roman"/>
          <w:i/>
          <w:color w:val="000000"/>
        </w:rPr>
        <w:t xml:space="preserve">Radiance Light Trends. </w:t>
      </w:r>
      <w:r w:rsidRPr="00C67A6F">
        <w:rPr>
          <w:rFonts w:eastAsia="Times New Roman"/>
          <w:color w:val="000000"/>
        </w:rPr>
        <w:t>Web tersebut mengambil sumber data dari citra VIIRS-DNB. Informasi yang diperoleh terdiri dari data citra emisi cahaya dalam rentang tahun dan data tren nilai</w:t>
      </w:r>
      <w:r w:rsidR="006304CD">
        <w:rPr>
          <w:rFonts w:eastAsia="Times New Roman"/>
          <w:color w:val="000000"/>
        </w:rPr>
        <w:t xml:space="preserve"> </w:t>
      </w:r>
      <w:r w:rsidRPr="00C67A6F">
        <w:rPr>
          <w:rFonts w:eastAsia="Times New Roman"/>
          <w:color w:val="000000"/>
        </w:rPr>
        <w:lastRenderedPageBreak/>
        <w:t xml:space="preserve">pancarannya. Data juga dapat diunduh dalam bentuk tabel atau grafik. Data yang didapatkan </w:t>
      </w:r>
      <w:r w:rsidR="00E10CCD">
        <w:rPr>
          <w:rFonts w:eastAsia="Times New Roman"/>
          <w:color w:val="000000"/>
        </w:rPr>
        <w:t xml:space="preserve"> </w:t>
      </w:r>
      <w:r w:rsidRPr="00C67A6F">
        <w:rPr>
          <w:rFonts w:eastAsia="Times New Roman"/>
          <w:color w:val="000000"/>
        </w:rPr>
        <w:t xml:space="preserve">tidak dapat langsung digunakan karena perlu melalui tahapan koreksi. </w:t>
      </w:r>
    </w:p>
    <w:p w:rsidR="00DB34A3" w:rsidRDefault="00C67A6F" w:rsidP="007D78D2">
      <w:pPr>
        <w:pBdr>
          <w:top w:val="nil"/>
          <w:left w:val="nil"/>
          <w:bottom w:val="nil"/>
          <w:right w:val="nil"/>
          <w:between w:val="nil"/>
        </w:pBdr>
        <w:tabs>
          <w:tab w:val="left" w:pos="7740"/>
        </w:tabs>
        <w:ind w:left="0" w:firstLine="567"/>
        <w:rPr>
          <w:rFonts w:eastAsia="Times New Roman"/>
          <w:color w:val="000000"/>
        </w:rPr>
      </w:pPr>
      <w:r w:rsidRPr="00C67A6F">
        <w:rPr>
          <w:rFonts w:eastAsia="Times New Roman"/>
          <w:color w:val="000000"/>
        </w:rPr>
        <w:t xml:space="preserve">Sensor VIIRS menangkap citra Bumi melalui atmosfer yang bercahaya. Satelit tidak pernah menangkap citra kecerlangan langit yang benar-benar gelap karena sensor sensitif dalam mendeteksi cahaya natural seperti </w:t>
      </w:r>
      <w:r w:rsidRPr="00C67A6F">
        <w:rPr>
          <w:rFonts w:eastAsia="Times New Roman"/>
          <w:i/>
          <w:color w:val="000000"/>
        </w:rPr>
        <w:t xml:space="preserve">airglow. </w:t>
      </w:r>
      <w:r w:rsidRPr="00C67A6F">
        <w:rPr>
          <w:rFonts w:eastAsia="Times New Roman"/>
          <w:color w:val="000000"/>
        </w:rPr>
        <w:t xml:space="preserve">Pada tahun 2017, NASA yang menangani satelit ini memperbaharui pra-pemrosesan citra sehingga menghasilkan data yang bebas dari cahaya natural. Data yang telah disaring dari cahaya natural disebut sebagai data </w:t>
      </w:r>
      <w:r w:rsidRPr="00C67A6F">
        <w:rPr>
          <w:rFonts w:eastAsia="Times New Roman"/>
          <w:i/>
          <w:color w:val="000000"/>
        </w:rPr>
        <w:t>zero correction</w:t>
      </w:r>
      <w:r w:rsidRPr="00C67A6F">
        <w:rPr>
          <w:rFonts w:eastAsia="Times New Roman"/>
          <w:color w:val="000000"/>
        </w:rPr>
        <w:t xml:space="preserve">. </w:t>
      </w:r>
    </w:p>
    <w:p w:rsidR="00C67A6F" w:rsidRPr="00C67A6F" w:rsidRDefault="00C14CE3" w:rsidP="006304CD">
      <w:pPr>
        <w:pBdr>
          <w:top w:val="nil"/>
          <w:left w:val="nil"/>
          <w:bottom w:val="nil"/>
          <w:right w:val="nil"/>
          <w:between w:val="nil"/>
        </w:pBdr>
        <w:tabs>
          <w:tab w:val="left" w:pos="7740"/>
        </w:tabs>
        <w:ind w:left="0"/>
        <w:rPr>
          <w:rFonts w:eastAsia="Times New Roman"/>
          <w:color w:val="000000"/>
        </w:rPr>
      </w:pPr>
      <w:r w:rsidRPr="00C67A6F">
        <w:rPr>
          <w:rFonts w:eastAsia="Times New Roman"/>
          <w:color w:val="000000"/>
        </w:rPr>
        <w:t xml:space="preserve">Baik </w:t>
      </w:r>
      <w:r w:rsidR="00C67A6F" w:rsidRPr="00C67A6F">
        <w:rPr>
          <w:rFonts w:eastAsia="Times New Roman"/>
          <w:color w:val="000000"/>
        </w:rPr>
        <w:t xml:space="preserve">data </w:t>
      </w:r>
      <w:r w:rsidR="00C67A6F" w:rsidRPr="00C67A6F">
        <w:rPr>
          <w:rFonts w:eastAsia="Times New Roman"/>
          <w:i/>
          <w:color w:val="000000"/>
        </w:rPr>
        <w:t>zero correction</w:t>
      </w:r>
      <w:r w:rsidR="00C67A6F" w:rsidRPr="00C67A6F">
        <w:rPr>
          <w:rFonts w:eastAsia="Times New Roman"/>
          <w:color w:val="000000"/>
        </w:rPr>
        <w:t xml:space="preserve"> maupun tanpa </w:t>
      </w:r>
      <w:r w:rsidR="00C67A6F" w:rsidRPr="00C67A6F">
        <w:rPr>
          <w:rFonts w:eastAsia="Times New Roman"/>
          <w:i/>
          <w:color w:val="000000"/>
        </w:rPr>
        <w:t>zero correction</w:t>
      </w:r>
      <w:r w:rsidR="00C67A6F" w:rsidRPr="00C67A6F">
        <w:rPr>
          <w:rFonts w:eastAsia="Times New Roman"/>
          <w:color w:val="000000"/>
        </w:rPr>
        <w:t xml:space="preserve"> tersedia di website </w:t>
      </w:r>
      <w:r w:rsidR="00C67A6F" w:rsidRPr="00C67A6F">
        <w:rPr>
          <w:rFonts w:eastAsia="Times New Roman"/>
          <w:i/>
          <w:color w:val="000000"/>
        </w:rPr>
        <w:t xml:space="preserve">Radiance Light Trends. </w:t>
      </w:r>
    </w:p>
    <w:p w:rsidR="007D78D2" w:rsidRDefault="00C67A6F" w:rsidP="006304CD">
      <w:pPr>
        <w:pBdr>
          <w:top w:val="nil"/>
          <w:left w:val="nil"/>
          <w:bottom w:val="nil"/>
          <w:right w:val="nil"/>
          <w:between w:val="nil"/>
        </w:pBdr>
        <w:tabs>
          <w:tab w:val="left" w:pos="7740"/>
        </w:tabs>
        <w:ind w:left="0" w:firstLine="567"/>
        <w:rPr>
          <w:rFonts w:eastAsia="Times New Roman"/>
          <w:color w:val="000000"/>
        </w:rPr>
      </w:pPr>
      <w:r w:rsidRPr="00C67A6F">
        <w:rPr>
          <w:rFonts w:eastAsia="Times New Roman"/>
          <w:color w:val="000000"/>
        </w:rPr>
        <w:t xml:space="preserve">Selain itu, beberapa fenomena lain yang ikut tercatat dalam data emisi cahaya satelit adalah kilat, pembakaran biomassa, deteksi partikel energi tinggi (HEP), </w:t>
      </w:r>
      <w:r w:rsidRPr="00C67A6F">
        <w:rPr>
          <w:rFonts w:eastAsia="Times New Roman"/>
          <w:i/>
          <w:color w:val="000000"/>
        </w:rPr>
        <w:t xml:space="preserve">stray light, </w:t>
      </w:r>
      <w:r w:rsidRPr="00C67A6F">
        <w:rPr>
          <w:rFonts w:eastAsia="Times New Roman"/>
          <w:color w:val="000000"/>
        </w:rPr>
        <w:t xml:space="preserve">kilat, cahaya atmosfer di sekitar sumber terang, dan </w:t>
      </w:r>
      <w:r w:rsidRPr="00C67A6F">
        <w:rPr>
          <w:rFonts w:eastAsia="Times New Roman"/>
          <w:i/>
          <w:color w:val="000000"/>
        </w:rPr>
        <w:t>noise</w:t>
      </w:r>
      <w:r w:rsidRPr="00C67A6F">
        <w:rPr>
          <w:rFonts w:eastAsia="Times New Roman"/>
          <w:color w:val="000000"/>
        </w:rPr>
        <w:t xml:space="preserve"> latar</w:t>
      </w:r>
      <w:r w:rsidR="007D78D2">
        <w:rPr>
          <w:rFonts w:eastAsia="Times New Roman"/>
          <w:color w:val="000000"/>
        </w:rPr>
        <w:t xml:space="preserve"> belakang. Fenomena </w:t>
      </w:r>
      <w:r w:rsidRPr="00C67A6F">
        <w:rPr>
          <w:rFonts w:eastAsia="Times New Roman"/>
          <w:color w:val="000000"/>
        </w:rPr>
        <w:t xml:space="preserve">tersebut dapat </w:t>
      </w:r>
    </w:p>
    <w:p w:rsidR="00F04DF6" w:rsidRDefault="00C67A6F" w:rsidP="006304CD">
      <w:pPr>
        <w:pBdr>
          <w:top w:val="nil"/>
          <w:left w:val="nil"/>
          <w:bottom w:val="nil"/>
          <w:right w:val="nil"/>
          <w:between w:val="nil"/>
        </w:pBdr>
        <w:tabs>
          <w:tab w:val="left" w:pos="7740"/>
        </w:tabs>
        <w:ind w:left="0"/>
        <w:rPr>
          <w:rFonts w:eastAsia="Times New Roman"/>
          <w:color w:val="000000"/>
        </w:rPr>
      </w:pPr>
      <w:r w:rsidRPr="00C67A6F">
        <w:rPr>
          <w:rFonts w:eastAsia="Times New Roman"/>
          <w:color w:val="000000"/>
        </w:rPr>
        <w:t>dihilangkan dengan menggunakan filter dari lima jenis kisi yang dibangun menggunakan resolusi yang lebih halus dari piksel DNB sebesar 742 m, yakni 15 menit busur</w:t>
      </w:r>
      <w:r w:rsidR="00C437A4">
        <w:rPr>
          <w:rFonts w:eastAsia="Times New Roman"/>
          <w:color w:val="000000"/>
        </w:rPr>
        <w:t xml:space="preserve"> </w:t>
      </w:r>
      <w:r w:rsidR="00063695">
        <w:rPr>
          <w:rFonts w:eastAsia="Times New Roman"/>
          <w:color w:val="000000"/>
        </w:rPr>
        <w:fldChar w:fldCharType="begin" w:fldLock="1"/>
      </w:r>
      <w:r w:rsidR="00C437A4">
        <w:rPr>
          <w:rFonts w:eastAsia="Times New Roman"/>
          <w:color w:val="000000"/>
        </w:rPr>
        <w:instrText>ADDIN CSL_CITATION {"citationItems":[{"id":"ITEM-1","itemData":{"author":[{"dropping-particle":"","family":"Haida","given":"Sausan Khairunnisa","non-dropping-particle":"","parse-names":false,"suffix":""},{"dropping-particle":"","family":"Matematika","given":"Fakultas","non-dropping-particle":"","parse-names":false,"suffix":""},{"dropping-particle":"","family":"Ilmu","given":"D A N","non-dropping-particle":"","parse-names":false,"suffix":""},{"dropping-particle":"","family":"Alam","given":"Pengetahuan","non-dropping-particle":"","parse-names":false,"suffix":""}],"id":"ITEM-1","issued":{"date-parts":[["2020"]]},"title":"BANDUNG TERHADAP KUALITAS LANGIT","type":"article-journal"},"uris":["http://www.mendeley.com/documents/?uuid=0b5cb87a-2cb0-473a-baa1-99a70aa71356"]}],"mendeley":{"formattedCitation":"(Haida et al., 2020)","plainTextFormattedCitation":"(Haida et al., 2020)","previouslyFormattedCitation":"(Haida et al., 2020)"},"properties":{"noteIndex":0},"schema":"https://github.com/citation-style-language/schema/raw/master/csl-citation.json"}</w:instrText>
      </w:r>
      <w:r w:rsidR="00063695">
        <w:rPr>
          <w:rFonts w:eastAsia="Times New Roman"/>
          <w:color w:val="000000"/>
        </w:rPr>
        <w:fldChar w:fldCharType="separate"/>
      </w:r>
      <w:r w:rsidR="00C437A4" w:rsidRPr="00C437A4">
        <w:rPr>
          <w:rFonts w:eastAsia="Times New Roman"/>
          <w:noProof/>
          <w:color w:val="000000"/>
        </w:rPr>
        <w:t>(Haida et al., 2020)</w:t>
      </w:r>
      <w:r w:rsidR="00063695">
        <w:rPr>
          <w:rFonts w:eastAsia="Times New Roman"/>
          <w:color w:val="000000"/>
        </w:rPr>
        <w:fldChar w:fldCharType="end"/>
      </w:r>
      <w:r w:rsidRPr="00C67A6F">
        <w:rPr>
          <w:rFonts w:eastAsia="Times New Roman"/>
          <w:color w:val="000000"/>
        </w:rPr>
        <w:t xml:space="preserve">. Kisi-kisi tersebut menghasilkan data bebas dari pengaruh sinar matahari, awan, sinar bulan, HEP, kilat, pembakaran biomassa, dan lainnya. </w:t>
      </w:r>
    </w:p>
    <w:p w:rsidR="00C67A6F" w:rsidRPr="006304CD" w:rsidRDefault="00C67A6F" w:rsidP="006304CD">
      <w:pPr>
        <w:pBdr>
          <w:top w:val="nil"/>
          <w:left w:val="nil"/>
          <w:bottom w:val="nil"/>
          <w:right w:val="nil"/>
          <w:between w:val="nil"/>
        </w:pBdr>
        <w:tabs>
          <w:tab w:val="left" w:pos="7740"/>
        </w:tabs>
        <w:ind w:left="0" w:firstLine="567"/>
        <w:rPr>
          <w:rFonts w:eastAsia="Times New Roman"/>
          <w:i/>
          <w:color w:val="000000"/>
        </w:rPr>
      </w:pPr>
      <w:r w:rsidRPr="00C67A6F">
        <w:rPr>
          <w:rFonts w:eastAsia="Times New Roman"/>
          <w:color w:val="000000"/>
        </w:rPr>
        <w:lastRenderedPageBreak/>
        <w:t xml:space="preserve">Web </w:t>
      </w:r>
      <w:r w:rsidRPr="00C67A6F">
        <w:rPr>
          <w:rFonts w:eastAsia="Times New Roman"/>
          <w:i/>
          <w:color w:val="000000"/>
        </w:rPr>
        <w:t>Radiance Light Trends</w:t>
      </w:r>
      <w:r w:rsidR="006304CD">
        <w:rPr>
          <w:rFonts w:eastAsia="Times New Roman"/>
          <w:i/>
          <w:color w:val="000000"/>
        </w:rPr>
        <w:t xml:space="preserve"> </w:t>
      </w:r>
      <w:r w:rsidRPr="00C67A6F">
        <w:rPr>
          <w:rFonts w:eastAsia="Times New Roman"/>
          <w:color w:val="000000"/>
        </w:rPr>
        <w:t>menyediakan data yang dapat dikoreksi dengan filter data pengamatan yang diambil pada tahun 2015 dan 2016. Filter tersebut adalah vcm-orm-ntl (VIIRS Cloud Mask - Outlier Removed - Nighttime Lights) yang meniadakan pengaruh awan dan seluruh cahaya alami. Ketik</w:t>
      </w:r>
      <w:r w:rsidR="00E10CCD">
        <w:rPr>
          <w:rFonts w:eastAsia="Times New Roman"/>
          <w:color w:val="000000"/>
        </w:rPr>
        <w:t xml:space="preserve">a menggunakan filter salah satu </w:t>
      </w:r>
      <w:r w:rsidRPr="00C67A6F">
        <w:rPr>
          <w:rFonts w:eastAsia="Times New Roman"/>
          <w:color w:val="000000"/>
        </w:rPr>
        <w:t xml:space="preserve">tahun, area yang tidak memiliki kecerlangan sama sekali sepanjang tahun akan dihapus dari pengamatan karena dianggap bukan data cahaya artifisial dari aktivitas manusia. </w:t>
      </w:r>
    </w:p>
    <w:p w:rsidR="00C67A6F" w:rsidRPr="00C67A6F" w:rsidRDefault="00C67A6F" w:rsidP="006304CD">
      <w:pPr>
        <w:pBdr>
          <w:top w:val="nil"/>
          <w:left w:val="nil"/>
          <w:bottom w:val="nil"/>
          <w:right w:val="nil"/>
          <w:between w:val="nil"/>
        </w:pBdr>
        <w:tabs>
          <w:tab w:val="left" w:pos="7740"/>
        </w:tabs>
        <w:ind w:left="0" w:firstLine="567"/>
        <w:rPr>
          <w:rFonts w:eastAsia="Times New Roman"/>
          <w:color w:val="000000"/>
        </w:rPr>
      </w:pPr>
      <w:r w:rsidRPr="00C67A6F">
        <w:rPr>
          <w:rFonts w:eastAsia="Times New Roman"/>
          <w:color w:val="000000"/>
        </w:rPr>
        <w:t xml:space="preserve">Data emisi yang diambil pada penelitian ini adalah data emisi cahaya di OIF UMSU pada rentang tahun 2018-2020. Data yang diambil menyesuaikan dengan tahun pengambilan data kecerlangan langit menggunakan SQM. Namun data yang terhimpun dari website </w:t>
      </w:r>
      <w:r w:rsidRPr="00C67A6F">
        <w:rPr>
          <w:rFonts w:eastAsia="Times New Roman"/>
          <w:i/>
          <w:color w:val="000000"/>
        </w:rPr>
        <w:t>Radiance Light Trends</w:t>
      </w:r>
      <w:r w:rsidRPr="00C67A6F">
        <w:rPr>
          <w:rFonts w:eastAsia="Times New Roman"/>
          <w:color w:val="000000"/>
        </w:rPr>
        <w:t xml:space="preserve"> tidak tersedia untuk beberapa bulan. Penyebabnya karena pada waktu tersebut, area pengamatan didominasi awan sehingga data tidak cukup berkualitas.</w:t>
      </w:r>
    </w:p>
    <w:p w:rsidR="00C61241" w:rsidRDefault="00C61241" w:rsidP="006304CD">
      <w:pPr>
        <w:pBdr>
          <w:top w:val="nil"/>
          <w:left w:val="nil"/>
          <w:bottom w:val="nil"/>
          <w:right w:val="nil"/>
          <w:between w:val="nil"/>
        </w:pBdr>
        <w:tabs>
          <w:tab w:val="left" w:pos="7740"/>
        </w:tabs>
        <w:ind w:left="0" w:firstLine="567"/>
        <w:rPr>
          <w:rFonts w:eastAsia="Times New Roman"/>
          <w:color w:val="000000"/>
        </w:rPr>
      </w:pPr>
    </w:p>
    <w:p w:rsidR="00C61241" w:rsidRDefault="00C67A6F" w:rsidP="00C61241">
      <w:pPr>
        <w:pBdr>
          <w:top w:val="nil"/>
          <w:left w:val="nil"/>
          <w:bottom w:val="nil"/>
          <w:right w:val="nil"/>
          <w:between w:val="nil"/>
        </w:pBdr>
        <w:tabs>
          <w:tab w:val="left" w:pos="7740"/>
        </w:tabs>
        <w:ind w:left="0" w:firstLine="567"/>
        <w:rPr>
          <w:rFonts w:eastAsia="Times New Roman"/>
          <w:color w:val="000000"/>
        </w:rPr>
      </w:pPr>
      <w:r w:rsidRPr="00C67A6F">
        <w:rPr>
          <w:rFonts w:eastAsia="Times New Roman"/>
          <w:color w:val="000000"/>
        </w:rPr>
        <w:t>Area OIF UMSU dicakup oleh satu piksel yang berukuran 0,21 km</w:t>
      </w:r>
      <w:r w:rsidRPr="00C67A6F">
        <w:rPr>
          <w:rFonts w:eastAsia="Times New Roman"/>
          <w:color w:val="000000"/>
          <w:vertAlign w:val="superscript"/>
        </w:rPr>
        <w:t>2</w:t>
      </w:r>
      <w:r w:rsidRPr="00C67A6F">
        <w:rPr>
          <w:rFonts w:eastAsia="Times New Roman"/>
          <w:color w:val="000000"/>
        </w:rPr>
        <w:t xml:space="preserve"> (gambar 5). Nilai emisi cahaya dinyatakan dalam </w:t>
      </w:r>
      <w:r w:rsidRPr="00C67A6F">
        <w:rPr>
          <w:rFonts w:eastAsia="Times New Roman"/>
          <w:i/>
          <w:color w:val="000000"/>
        </w:rPr>
        <w:t>Digital Number</w:t>
      </w:r>
      <w:r w:rsidRPr="00C67A6F">
        <w:rPr>
          <w:rFonts w:eastAsia="Times New Roman"/>
          <w:color w:val="000000"/>
        </w:rPr>
        <w:t xml:space="preserve"> (DN). untuk satu area OIF UMSU rentang nilai berkisar 24-43 nW/cm</w:t>
      </w:r>
      <w:r w:rsidRPr="00C67A6F">
        <w:rPr>
          <w:rFonts w:eastAsia="Times New Roman"/>
          <w:color w:val="000000"/>
          <w:vertAlign w:val="superscript"/>
        </w:rPr>
        <w:t>2</w:t>
      </w:r>
      <w:r w:rsidRPr="00C67A6F">
        <w:rPr>
          <w:rFonts w:eastAsia="Times New Roman"/>
          <w:color w:val="000000"/>
        </w:rPr>
        <w:t>sr (gambar 6). Pada Juni 2018 nilai DN mengalami peningkatan menjadi 41,14 nW/cm</w:t>
      </w:r>
      <w:r w:rsidRPr="00C67A6F">
        <w:rPr>
          <w:rFonts w:eastAsia="Times New Roman"/>
          <w:color w:val="000000"/>
          <w:vertAlign w:val="superscript"/>
        </w:rPr>
        <w:t>2</w:t>
      </w:r>
      <w:r w:rsidRPr="00C67A6F">
        <w:rPr>
          <w:rFonts w:eastAsia="Times New Roman"/>
          <w:color w:val="000000"/>
        </w:rPr>
        <w:t xml:space="preserve">sr. Hal ini diduga penggunaan </w:t>
      </w:r>
    </w:p>
    <w:p w:rsidR="00C61241" w:rsidRDefault="00C61241" w:rsidP="00C61241">
      <w:pPr>
        <w:pBdr>
          <w:top w:val="nil"/>
          <w:left w:val="nil"/>
          <w:bottom w:val="nil"/>
          <w:right w:val="nil"/>
          <w:between w:val="nil"/>
        </w:pBdr>
        <w:tabs>
          <w:tab w:val="left" w:pos="7740"/>
        </w:tabs>
        <w:ind w:left="0"/>
        <w:rPr>
          <w:rFonts w:eastAsia="Times New Roman"/>
          <w:color w:val="000000"/>
        </w:rPr>
      </w:pPr>
      <w:r>
        <w:rPr>
          <w:rFonts w:eastAsia="Times New Roman"/>
          <w:noProof/>
          <w:color w:val="000000"/>
        </w:rPr>
        <w:lastRenderedPageBreak/>
        <w:pict>
          <v:shape id="_x0000_s1037" type="#_x0000_t202" style="position:absolute;left:0;text-align:left;margin-left:102pt;margin-top:-25.5pt;width:303.05pt;height:26.8pt;z-index:251678720" filled="f" stroked="f">
            <v:textbox style="mso-next-textbox:#_x0000_s1037">
              <w:txbxContent>
                <w:p w:rsidR="00C85BB2" w:rsidRPr="00DF0ED5" w:rsidRDefault="00C85BB2" w:rsidP="008B6AC1">
                  <w:pPr>
                    <w:pBdr>
                      <w:top w:val="nil"/>
                      <w:left w:val="nil"/>
                      <w:bottom w:val="nil"/>
                      <w:right w:val="nil"/>
                      <w:between w:val="nil"/>
                    </w:pBdr>
                    <w:tabs>
                      <w:tab w:val="left" w:pos="7740"/>
                    </w:tabs>
                    <w:rPr>
                      <w:rFonts w:eastAsia="Times New Roman"/>
                      <w:color w:val="000000"/>
                    </w:rPr>
                  </w:pPr>
                  <w:r w:rsidRPr="00DF0ED5">
                    <w:rPr>
                      <w:rFonts w:eastAsia="Times New Roman"/>
                      <w:color w:val="000000"/>
                    </w:rPr>
                    <w:t xml:space="preserve">Gambar 5. Emisi cahaya untuk area OIF UMSU </w:t>
                  </w:r>
                </w:p>
                <w:p w:rsidR="00C85BB2" w:rsidRPr="00DF0ED5" w:rsidRDefault="00C85BB2"/>
              </w:txbxContent>
            </v:textbox>
          </v:shape>
        </w:pict>
      </w:r>
      <w:r>
        <w:rPr>
          <w:rFonts w:eastAsia="Times New Roman"/>
          <w:noProof/>
          <w:color w:val="000000"/>
        </w:rPr>
        <w:drawing>
          <wp:anchor distT="0" distB="0" distL="114300" distR="114300" simplePos="0" relativeHeight="251676672" behindDoc="1" locked="0" layoutInCell="1" allowOverlap="1">
            <wp:simplePos x="0" y="0"/>
            <wp:positionH relativeFrom="column">
              <wp:posOffset>781050</wp:posOffset>
            </wp:positionH>
            <wp:positionV relativeFrom="paragraph">
              <wp:posOffset>152400</wp:posOffset>
            </wp:positionV>
            <wp:extent cx="4687570" cy="2072640"/>
            <wp:effectExtent l="19050" t="19050" r="17780" b="22860"/>
            <wp:wrapTight wrapText="bothSides">
              <wp:wrapPolygon edited="0">
                <wp:start x="-88" y="-199"/>
                <wp:lineTo x="-88" y="21838"/>
                <wp:lineTo x="21682" y="21838"/>
                <wp:lineTo x="21682" y="-199"/>
                <wp:lineTo x="-88" y="-199"/>
              </wp:wrapPolygon>
            </wp:wrapTight>
            <wp:docPr id="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srcRect/>
                    <a:stretch>
                      <a:fillRect/>
                    </a:stretch>
                  </pic:blipFill>
                  <pic:spPr bwMode="auto">
                    <a:xfrm>
                      <a:off x="0" y="0"/>
                      <a:ext cx="4687570" cy="2072640"/>
                    </a:xfrm>
                    <a:prstGeom prst="rect">
                      <a:avLst/>
                    </a:prstGeom>
                    <a:noFill/>
                    <a:ln w="12700">
                      <a:solidFill>
                        <a:schemeClr val="tx1"/>
                      </a:solidFill>
                      <a:miter lim="800000"/>
                      <a:headEnd/>
                      <a:tailEnd/>
                    </a:ln>
                  </pic:spPr>
                </pic:pic>
              </a:graphicData>
            </a:graphic>
          </wp:anchor>
        </w:drawing>
      </w:r>
    </w:p>
    <w:p w:rsidR="00C61241" w:rsidRDefault="00C61241" w:rsidP="00C61241">
      <w:pPr>
        <w:pBdr>
          <w:top w:val="nil"/>
          <w:left w:val="nil"/>
          <w:bottom w:val="nil"/>
          <w:right w:val="nil"/>
          <w:between w:val="nil"/>
        </w:pBdr>
        <w:tabs>
          <w:tab w:val="left" w:pos="7740"/>
        </w:tabs>
        <w:ind w:left="0"/>
        <w:rPr>
          <w:rFonts w:eastAsia="Times New Roman"/>
          <w:color w:val="000000"/>
        </w:rPr>
      </w:pPr>
    </w:p>
    <w:p w:rsidR="00C61241" w:rsidRDefault="00C61241" w:rsidP="00C61241">
      <w:pPr>
        <w:pBdr>
          <w:top w:val="nil"/>
          <w:left w:val="nil"/>
          <w:bottom w:val="nil"/>
          <w:right w:val="nil"/>
          <w:between w:val="nil"/>
        </w:pBdr>
        <w:tabs>
          <w:tab w:val="left" w:pos="7740"/>
        </w:tabs>
        <w:ind w:left="0"/>
        <w:rPr>
          <w:rFonts w:eastAsia="Times New Roman"/>
          <w:color w:val="000000"/>
        </w:rPr>
      </w:pPr>
    </w:p>
    <w:p w:rsidR="00C61241" w:rsidRDefault="00C61241" w:rsidP="00C61241">
      <w:pPr>
        <w:pBdr>
          <w:top w:val="nil"/>
          <w:left w:val="nil"/>
          <w:bottom w:val="nil"/>
          <w:right w:val="nil"/>
          <w:between w:val="nil"/>
        </w:pBdr>
        <w:tabs>
          <w:tab w:val="left" w:pos="7740"/>
        </w:tabs>
        <w:ind w:left="0"/>
        <w:rPr>
          <w:rFonts w:eastAsia="Times New Roman"/>
          <w:color w:val="000000"/>
        </w:rPr>
      </w:pPr>
    </w:p>
    <w:p w:rsidR="00C61241" w:rsidRDefault="00C61241" w:rsidP="00C61241">
      <w:pPr>
        <w:pBdr>
          <w:top w:val="nil"/>
          <w:left w:val="nil"/>
          <w:bottom w:val="nil"/>
          <w:right w:val="nil"/>
          <w:between w:val="nil"/>
        </w:pBdr>
        <w:tabs>
          <w:tab w:val="left" w:pos="7740"/>
        </w:tabs>
        <w:ind w:left="0"/>
        <w:rPr>
          <w:rFonts w:eastAsia="Times New Roman"/>
          <w:color w:val="000000"/>
        </w:rPr>
      </w:pPr>
    </w:p>
    <w:p w:rsidR="00C61241" w:rsidRDefault="00C61241" w:rsidP="00C61241">
      <w:pPr>
        <w:pBdr>
          <w:top w:val="nil"/>
          <w:left w:val="nil"/>
          <w:bottom w:val="nil"/>
          <w:right w:val="nil"/>
          <w:between w:val="nil"/>
        </w:pBdr>
        <w:tabs>
          <w:tab w:val="left" w:pos="7740"/>
        </w:tabs>
        <w:ind w:left="0"/>
        <w:rPr>
          <w:rFonts w:eastAsia="Times New Roman"/>
          <w:color w:val="000000"/>
        </w:rPr>
      </w:pPr>
    </w:p>
    <w:p w:rsidR="00C61241" w:rsidRDefault="00C61241" w:rsidP="00C61241">
      <w:pPr>
        <w:pBdr>
          <w:top w:val="nil"/>
          <w:left w:val="nil"/>
          <w:bottom w:val="nil"/>
          <w:right w:val="nil"/>
          <w:between w:val="nil"/>
        </w:pBdr>
        <w:tabs>
          <w:tab w:val="left" w:pos="7740"/>
        </w:tabs>
        <w:ind w:left="0"/>
        <w:rPr>
          <w:rFonts w:eastAsia="Times New Roman"/>
          <w:color w:val="000000"/>
        </w:rPr>
      </w:pPr>
    </w:p>
    <w:p w:rsidR="00C61241" w:rsidRDefault="00C61241" w:rsidP="00C61241">
      <w:pPr>
        <w:pBdr>
          <w:top w:val="nil"/>
          <w:left w:val="nil"/>
          <w:bottom w:val="nil"/>
          <w:right w:val="nil"/>
          <w:between w:val="nil"/>
        </w:pBdr>
        <w:tabs>
          <w:tab w:val="left" w:pos="7740"/>
        </w:tabs>
        <w:ind w:left="0"/>
        <w:rPr>
          <w:rFonts w:eastAsia="Times New Roman"/>
          <w:color w:val="000000"/>
        </w:rPr>
      </w:pPr>
    </w:p>
    <w:p w:rsidR="00C61241" w:rsidRDefault="00C61241" w:rsidP="00C61241">
      <w:pPr>
        <w:pBdr>
          <w:top w:val="nil"/>
          <w:left w:val="nil"/>
          <w:bottom w:val="nil"/>
          <w:right w:val="nil"/>
          <w:between w:val="nil"/>
        </w:pBdr>
        <w:tabs>
          <w:tab w:val="left" w:pos="7740"/>
        </w:tabs>
        <w:ind w:left="0"/>
        <w:rPr>
          <w:rFonts w:eastAsia="Times New Roman"/>
          <w:color w:val="000000"/>
        </w:rPr>
      </w:pPr>
    </w:p>
    <w:p w:rsidR="00C61241" w:rsidRDefault="00C61241" w:rsidP="00C61241">
      <w:pPr>
        <w:pBdr>
          <w:top w:val="nil"/>
          <w:left w:val="nil"/>
          <w:bottom w:val="nil"/>
          <w:right w:val="nil"/>
          <w:between w:val="nil"/>
        </w:pBdr>
        <w:tabs>
          <w:tab w:val="left" w:pos="7740"/>
        </w:tabs>
        <w:ind w:left="0"/>
        <w:rPr>
          <w:rFonts w:eastAsia="Times New Roman"/>
          <w:color w:val="000000"/>
        </w:rPr>
      </w:pPr>
      <w:r>
        <w:rPr>
          <w:rFonts w:eastAsia="Times New Roman"/>
          <w:noProof/>
          <w:color w:val="000000"/>
        </w:rPr>
        <w:pict>
          <v:shape id="_x0000_s1038" type="#_x0000_t202" style="position:absolute;left:0;text-align:left;margin-left:112.5pt;margin-top:18pt;width:284.65pt;height:40.2pt;z-index:251679744" filled="f" stroked="f">
            <v:textbox>
              <w:txbxContent>
                <w:p w:rsidR="00C85BB2" w:rsidRPr="00DF0ED5" w:rsidRDefault="00C85BB2" w:rsidP="00DF0ED5">
                  <w:pPr>
                    <w:pBdr>
                      <w:top w:val="nil"/>
                      <w:left w:val="nil"/>
                      <w:bottom w:val="nil"/>
                      <w:right w:val="nil"/>
                      <w:between w:val="nil"/>
                    </w:pBdr>
                    <w:tabs>
                      <w:tab w:val="left" w:pos="7740"/>
                    </w:tabs>
                    <w:jc w:val="center"/>
                    <w:rPr>
                      <w:rFonts w:eastAsia="Times New Roman"/>
                      <w:color w:val="000000"/>
                    </w:rPr>
                  </w:pPr>
                  <w:r w:rsidRPr="00DF0ED5">
                    <w:rPr>
                      <w:rFonts w:eastAsia="Times New Roman"/>
                      <w:color w:val="000000"/>
                    </w:rPr>
                    <w:t>Gambar 6. Tren emisi cahaya OIF UMSU dari tahun 2012-2021</w:t>
                  </w:r>
                </w:p>
                <w:p w:rsidR="00C85BB2" w:rsidRPr="00DF0ED5" w:rsidRDefault="00C85BB2" w:rsidP="00DF0ED5">
                  <w:pPr>
                    <w:pBdr>
                      <w:top w:val="nil"/>
                      <w:left w:val="nil"/>
                      <w:bottom w:val="nil"/>
                      <w:right w:val="nil"/>
                      <w:between w:val="nil"/>
                    </w:pBdr>
                    <w:tabs>
                      <w:tab w:val="left" w:pos="7740"/>
                    </w:tabs>
                    <w:jc w:val="center"/>
                    <w:rPr>
                      <w:rFonts w:eastAsia="Times New Roman"/>
                      <w:color w:val="000000"/>
                    </w:rPr>
                  </w:pPr>
                  <w:r w:rsidRPr="00DF0ED5">
                    <w:rPr>
                      <w:rFonts w:eastAsia="Times New Roman"/>
                      <w:color w:val="000000"/>
                    </w:rPr>
                    <w:t xml:space="preserve">(data dengan </w:t>
                  </w:r>
                  <w:r w:rsidRPr="00DF0ED5">
                    <w:rPr>
                      <w:rFonts w:eastAsia="Times New Roman"/>
                      <w:i/>
                      <w:color w:val="000000"/>
                    </w:rPr>
                    <w:t>zero correction</w:t>
                  </w:r>
                  <w:r w:rsidRPr="00DF0ED5">
                    <w:rPr>
                      <w:rFonts w:eastAsia="Times New Roman"/>
                      <w:color w:val="000000"/>
                    </w:rPr>
                    <w:t>)</w:t>
                  </w:r>
                </w:p>
                <w:p w:rsidR="00C85BB2" w:rsidRPr="00DF0ED5" w:rsidRDefault="00C85BB2" w:rsidP="00DF0ED5">
                  <w:pPr>
                    <w:jc w:val="center"/>
                  </w:pPr>
                </w:p>
              </w:txbxContent>
            </v:textbox>
          </v:shape>
        </w:pict>
      </w:r>
    </w:p>
    <w:p w:rsidR="00C61241" w:rsidRDefault="00C61241" w:rsidP="00C61241">
      <w:pPr>
        <w:pBdr>
          <w:top w:val="nil"/>
          <w:left w:val="nil"/>
          <w:bottom w:val="nil"/>
          <w:right w:val="nil"/>
          <w:between w:val="nil"/>
        </w:pBdr>
        <w:tabs>
          <w:tab w:val="left" w:pos="7740"/>
        </w:tabs>
        <w:ind w:left="0"/>
        <w:rPr>
          <w:rFonts w:eastAsia="Times New Roman"/>
          <w:color w:val="000000"/>
        </w:rPr>
      </w:pPr>
      <w:r>
        <w:rPr>
          <w:rFonts w:eastAsia="Times New Roman"/>
          <w:noProof/>
          <w:color w:val="000000"/>
        </w:rPr>
        <w:drawing>
          <wp:anchor distT="0" distB="0" distL="114300" distR="114300" simplePos="0" relativeHeight="251677696" behindDoc="1" locked="0" layoutInCell="1" allowOverlap="1">
            <wp:simplePos x="0" y="0"/>
            <wp:positionH relativeFrom="column">
              <wp:posOffset>781050</wp:posOffset>
            </wp:positionH>
            <wp:positionV relativeFrom="paragraph">
              <wp:posOffset>571500</wp:posOffset>
            </wp:positionV>
            <wp:extent cx="4696460" cy="2193925"/>
            <wp:effectExtent l="19050" t="19050" r="27940" b="15875"/>
            <wp:wrapTopAndBottom/>
            <wp:docPr id="16" name="Picture 5" descr="zero-exp-no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ero-exp-none.png"/>
                    <pic:cNvPicPr/>
                  </pic:nvPicPr>
                  <pic:blipFill>
                    <a:blip r:embed="rId18"/>
                    <a:srcRect l="38843" t="28529" r="2934" b="23529"/>
                    <a:stretch>
                      <a:fillRect/>
                    </a:stretch>
                  </pic:blipFill>
                  <pic:spPr>
                    <a:xfrm>
                      <a:off x="0" y="0"/>
                      <a:ext cx="4696460" cy="2193925"/>
                    </a:xfrm>
                    <a:prstGeom prst="rect">
                      <a:avLst/>
                    </a:prstGeom>
                    <a:ln w="12700">
                      <a:solidFill>
                        <a:schemeClr val="tx1"/>
                      </a:solidFill>
                    </a:ln>
                  </pic:spPr>
                </pic:pic>
              </a:graphicData>
            </a:graphic>
          </wp:anchor>
        </w:drawing>
      </w:r>
    </w:p>
    <w:p w:rsidR="00C61241" w:rsidRDefault="00C61241" w:rsidP="00C61241">
      <w:pPr>
        <w:pBdr>
          <w:top w:val="nil"/>
          <w:left w:val="nil"/>
          <w:bottom w:val="nil"/>
          <w:right w:val="nil"/>
          <w:between w:val="nil"/>
        </w:pBdr>
        <w:tabs>
          <w:tab w:val="left" w:pos="7740"/>
        </w:tabs>
        <w:ind w:left="0"/>
        <w:rPr>
          <w:rFonts w:eastAsia="Times New Roman"/>
          <w:color w:val="000000"/>
        </w:rPr>
      </w:pPr>
    </w:p>
    <w:p w:rsidR="00C61241" w:rsidRDefault="00C61241" w:rsidP="00C61241">
      <w:pPr>
        <w:pBdr>
          <w:top w:val="nil"/>
          <w:left w:val="nil"/>
          <w:bottom w:val="nil"/>
          <w:right w:val="nil"/>
          <w:between w:val="nil"/>
        </w:pBdr>
        <w:tabs>
          <w:tab w:val="left" w:pos="7740"/>
        </w:tabs>
        <w:ind w:left="0"/>
        <w:rPr>
          <w:rFonts w:eastAsia="Times New Roman"/>
          <w:color w:val="000000"/>
        </w:rPr>
      </w:pPr>
    </w:p>
    <w:p w:rsidR="00C61241" w:rsidRDefault="00C61241" w:rsidP="00C61241">
      <w:pPr>
        <w:pBdr>
          <w:top w:val="nil"/>
          <w:left w:val="nil"/>
          <w:bottom w:val="nil"/>
          <w:right w:val="nil"/>
          <w:between w:val="nil"/>
        </w:pBdr>
        <w:tabs>
          <w:tab w:val="left" w:pos="7740"/>
        </w:tabs>
        <w:ind w:left="0"/>
        <w:rPr>
          <w:rFonts w:eastAsia="Times New Roman"/>
          <w:color w:val="000000"/>
        </w:rPr>
      </w:pPr>
    </w:p>
    <w:p w:rsidR="00C67A6F" w:rsidRPr="00C67A6F" w:rsidRDefault="00C67A6F" w:rsidP="00C61241">
      <w:pPr>
        <w:pBdr>
          <w:top w:val="nil"/>
          <w:left w:val="nil"/>
          <w:bottom w:val="nil"/>
          <w:right w:val="nil"/>
          <w:between w:val="nil"/>
        </w:pBdr>
        <w:tabs>
          <w:tab w:val="left" w:pos="7740"/>
        </w:tabs>
        <w:ind w:left="0"/>
        <w:rPr>
          <w:rFonts w:eastAsia="Times New Roman"/>
          <w:color w:val="000000"/>
        </w:rPr>
      </w:pPr>
      <w:r w:rsidRPr="00C67A6F">
        <w:rPr>
          <w:rFonts w:eastAsia="Times New Roman"/>
          <w:color w:val="000000"/>
        </w:rPr>
        <w:t>pencahayaan yang besar karena pada bulan Juni 2018 adalah perayaan idul Fitri. Peningkatan yang terjadi di bulan ini menjadi salah satu faktor nilai kecerlangan langit menurun pada bulan tersebut. Hal yang sama terjadi juga pada tahun 2019, nilai DN meningkat pada saat peristiwa perayaan idul fitri yang terjadi di bulan Juni.</w:t>
      </w:r>
    </w:p>
    <w:p w:rsidR="00C61241" w:rsidRDefault="00C61241" w:rsidP="006304CD">
      <w:pPr>
        <w:pBdr>
          <w:top w:val="nil"/>
          <w:left w:val="nil"/>
          <w:bottom w:val="nil"/>
          <w:right w:val="nil"/>
          <w:between w:val="nil"/>
        </w:pBdr>
        <w:tabs>
          <w:tab w:val="left" w:pos="567"/>
          <w:tab w:val="left" w:pos="7740"/>
        </w:tabs>
        <w:ind w:left="0"/>
        <w:rPr>
          <w:rFonts w:eastAsia="Times New Roman"/>
          <w:color w:val="000000"/>
        </w:rPr>
      </w:pPr>
    </w:p>
    <w:p w:rsidR="00C61241" w:rsidRDefault="00C61241" w:rsidP="006304CD">
      <w:pPr>
        <w:pBdr>
          <w:top w:val="nil"/>
          <w:left w:val="nil"/>
          <w:bottom w:val="nil"/>
          <w:right w:val="nil"/>
          <w:between w:val="nil"/>
        </w:pBdr>
        <w:tabs>
          <w:tab w:val="left" w:pos="567"/>
          <w:tab w:val="left" w:pos="7740"/>
        </w:tabs>
        <w:ind w:left="0"/>
        <w:rPr>
          <w:rFonts w:eastAsia="Times New Roman"/>
          <w:color w:val="000000"/>
        </w:rPr>
      </w:pPr>
    </w:p>
    <w:p w:rsidR="00C61241" w:rsidRDefault="00C61241" w:rsidP="006304CD">
      <w:pPr>
        <w:pBdr>
          <w:top w:val="nil"/>
          <w:left w:val="nil"/>
          <w:bottom w:val="nil"/>
          <w:right w:val="nil"/>
          <w:between w:val="nil"/>
        </w:pBdr>
        <w:tabs>
          <w:tab w:val="left" w:pos="567"/>
          <w:tab w:val="left" w:pos="7740"/>
        </w:tabs>
        <w:ind w:left="0"/>
        <w:rPr>
          <w:rFonts w:eastAsia="Times New Roman"/>
          <w:color w:val="000000"/>
        </w:rPr>
      </w:pPr>
    </w:p>
    <w:p w:rsidR="00C61241" w:rsidRDefault="00C61241" w:rsidP="006304CD">
      <w:pPr>
        <w:pBdr>
          <w:top w:val="nil"/>
          <w:left w:val="nil"/>
          <w:bottom w:val="nil"/>
          <w:right w:val="nil"/>
          <w:between w:val="nil"/>
        </w:pBdr>
        <w:tabs>
          <w:tab w:val="left" w:pos="567"/>
          <w:tab w:val="left" w:pos="7740"/>
        </w:tabs>
        <w:ind w:left="0"/>
        <w:rPr>
          <w:rFonts w:eastAsia="Times New Roman"/>
          <w:color w:val="000000"/>
        </w:rPr>
      </w:pPr>
    </w:p>
    <w:p w:rsidR="00C61241" w:rsidRDefault="00C61241" w:rsidP="006304CD">
      <w:pPr>
        <w:pBdr>
          <w:top w:val="nil"/>
          <w:left w:val="nil"/>
          <w:bottom w:val="nil"/>
          <w:right w:val="nil"/>
          <w:between w:val="nil"/>
        </w:pBdr>
        <w:tabs>
          <w:tab w:val="left" w:pos="567"/>
          <w:tab w:val="left" w:pos="7740"/>
        </w:tabs>
        <w:ind w:left="0"/>
        <w:rPr>
          <w:rFonts w:eastAsia="Times New Roman"/>
          <w:color w:val="000000"/>
        </w:rPr>
      </w:pPr>
    </w:p>
    <w:p w:rsidR="00C61241" w:rsidRDefault="00C61241" w:rsidP="006304CD">
      <w:pPr>
        <w:pBdr>
          <w:top w:val="nil"/>
          <w:left w:val="nil"/>
          <w:bottom w:val="nil"/>
          <w:right w:val="nil"/>
          <w:between w:val="nil"/>
        </w:pBdr>
        <w:tabs>
          <w:tab w:val="left" w:pos="567"/>
          <w:tab w:val="left" w:pos="7740"/>
        </w:tabs>
        <w:ind w:left="0"/>
        <w:rPr>
          <w:rFonts w:eastAsia="Times New Roman"/>
          <w:color w:val="000000"/>
        </w:rPr>
      </w:pPr>
    </w:p>
    <w:p w:rsidR="00C61241" w:rsidRDefault="00C61241" w:rsidP="006304CD">
      <w:pPr>
        <w:pBdr>
          <w:top w:val="nil"/>
          <w:left w:val="nil"/>
          <w:bottom w:val="nil"/>
          <w:right w:val="nil"/>
          <w:between w:val="nil"/>
        </w:pBdr>
        <w:tabs>
          <w:tab w:val="left" w:pos="567"/>
          <w:tab w:val="left" w:pos="7740"/>
        </w:tabs>
        <w:ind w:left="0"/>
        <w:rPr>
          <w:rFonts w:eastAsia="Times New Roman"/>
          <w:color w:val="000000"/>
        </w:rPr>
      </w:pPr>
    </w:p>
    <w:p w:rsidR="00C61241" w:rsidRDefault="00C61241" w:rsidP="006304CD">
      <w:pPr>
        <w:pBdr>
          <w:top w:val="nil"/>
          <w:left w:val="nil"/>
          <w:bottom w:val="nil"/>
          <w:right w:val="nil"/>
          <w:between w:val="nil"/>
        </w:pBdr>
        <w:tabs>
          <w:tab w:val="left" w:pos="567"/>
          <w:tab w:val="left" w:pos="7740"/>
        </w:tabs>
        <w:ind w:left="0"/>
        <w:rPr>
          <w:rFonts w:eastAsia="Times New Roman"/>
          <w:color w:val="000000"/>
        </w:rPr>
      </w:pPr>
    </w:p>
    <w:p w:rsidR="00C61241" w:rsidRDefault="00C61241" w:rsidP="006304CD">
      <w:pPr>
        <w:pBdr>
          <w:top w:val="nil"/>
          <w:left w:val="nil"/>
          <w:bottom w:val="nil"/>
          <w:right w:val="nil"/>
          <w:between w:val="nil"/>
        </w:pBdr>
        <w:tabs>
          <w:tab w:val="left" w:pos="567"/>
          <w:tab w:val="left" w:pos="7740"/>
        </w:tabs>
        <w:ind w:left="0"/>
        <w:rPr>
          <w:rFonts w:eastAsia="Times New Roman"/>
          <w:color w:val="000000"/>
        </w:rPr>
      </w:pPr>
    </w:p>
    <w:p w:rsidR="00C61241" w:rsidRDefault="00C61241" w:rsidP="006304CD">
      <w:pPr>
        <w:pBdr>
          <w:top w:val="nil"/>
          <w:left w:val="nil"/>
          <w:bottom w:val="nil"/>
          <w:right w:val="nil"/>
          <w:between w:val="nil"/>
        </w:pBdr>
        <w:tabs>
          <w:tab w:val="left" w:pos="567"/>
          <w:tab w:val="left" w:pos="7740"/>
        </w:tabs>
        <w:ind w:left="0"/>
        <w:rPr>
          <w:rFonts w:eastAsia="Times New Roman"/>
          <w:color w:val="000000"/>
        </w:rPr>
      </w:pPr>
    </w:p>
    <w:p w:rsidR="00C61241" w:rsidRDefault="00C61241" w:rsidP="006304CD">
      <w:pPr>
        <w:pBdr>
          <w:top w:val="nil"/>
          <w:left w:val="nil"/>
          <w:bottom w:val="nil"/>
          <w:right w:val="nil"/>
          <w:between w:val="nil"/>
        </w:pBdr>
        <w:tabs>
          <w:tab w:val="left" w:pos="567"/>
          <w:tab w:val="left" w:pos="7740"/>
        </w:tabs>
        <w:ind w:left="0"/>
        <w:rPr>
          <w:rFonts w:eastAsia="Times New Roman"/>
          <w:color w:val="000000"/>
        </w:rPr>
      </w:pPr>
    </w:p>
    <w:p w:rsidR="00C61241" w:rsidRDefault="00C61241" w:rsidP="006304CD">
      <w:pPr>
        <w:pBdr>
          <w:top w:val="nil"/>
          <w:left w:val="nil"/>
          <w:bottom w:val="nil"/>
          <w:right w:val="nil"/>
          <w:between w:val="nil"/>
        </w:pBdr>
        <w:tabs>
          <w:tab w:val="left" w:pos="567"/>
          <w:tab w:val="left" w:pos="7740"/>
        </w:tabs>
        <w:ind w:left="0"/>
        <w:rPr>
          <w:rFonts w:eastAsia="Times New Roman"/>
          <w:color w:val="000000"/>
        </w:rPr>
      </w:pPr>
    </w:p>
    <w:p w:rsidR="00C61241" w:rsidRDefault="00C61241" w:rsidP="006304CD">
      <w:pPr>
        <w:pBdr>
          <w:top w:val="nil"/>
          <w:left w:val="nil"/>
          <w:bottom w:val="nil"/>
          <w:right w:val="nil"/>
          <w:between w:val="nil"/>
        </w:pBdr>
        <w:tabs>
          <w:tab w:val="left" w:pos="567"/>
          <w:tab w:val="left" w:pos="7740"/>
        </w:tabs>
        <w:ind w:left="0"/>
        <w:rPr>
          <w:rFonts w:eastAsia="Times New Roman"/>
          <w:color w:val="000000"/>
        </w:rPr>
      </w:pPr>
    </w:p>
    <w:p w:rsidR="00C61241" w:rsidRDefault="00C61241" w:rsidP="006304CD">
      <w:pPr>
        <w:pBdr>
          <w:top w:val="nil"/>
          <w:left w:val="nil"/>
          <w:bottom w:val="nil"/>
          <w:right w:val="nil"/>
          <w:between w:val="nil"/>
        </w:pBdr>
        <w:tabs>
          <w:tab w:val="left" w:pos="567"/>
          <w:tab w:val="left" w:pos="7740"/>
        </w:tabs>
        <w:ind w:left="0"/>
        <w:rPr>
          <w:rFonts w:eastAsia="Times New Roman"/>
          <w:color w:val="000000"/>
        </w:rPr>
      </w:pPr>
    </w:p>
    <w:p w:rsidR="00C61241" w:rsidRDefault="00C61241" w:rsidP="006304CD">
      <w:pPr>
        <w:pBdr>
          <w:top w:val="nil"/>
          <w:left w:val="nil"/>
          <w:bottom w:val="nil"/>
          <w:right w:val="nil"/>
          <w:between w:val="nil"/>
        </w:pBdr>
        <w:tabs>
          <w:tab w:val="left" w:pos="567"/>
          <w:tab w:val="left" w:pos="7740"/>
        </w:tabs>
        <w:ind w:left="0"/>
        <w:rPr>
          <w:rFonts w:eastAsia="Times New Roman"/>
          <w:color w:val="000000"/>
        </w:rPr>
      </w:pPr>
    </w:p>
    <w:p w:rsidR="00C61241" w:rsidRDefault="00C61241" w:rsidP="006304CD">
      <w:pPr>
        <w:pBdr>
          <w:top w:val="nil"/>
          <w:left w:val="nil"/>
          <w:bottom w:val="nil"/>
          <w:right w:val="nil"/>
          <w:between w:val="nil"/>
        </w:pBdr>
        <w:tabs>
          <w:tab w:val="left" w:pos="567"/>
          <w:tab w:val="left" w:pos="7740"/>
        </w:tabs>
        <w:ind w:left="0"/>
        <w:rPr>
          <w:rFonts w:eastAsia="Times New Roman"/>
          <w:color w:val="000000"/>
        </w:rPr>
      </w:pPr>
    </w:p>
    <w:p w:rsidR="00C61241" w:rsidRDefault="00C61241" w:rsidP="006304CD">
      <w:pPr>
        <w:pBdr>
          <w:top w:val="nil"/>
          <w:left w:val="nil"/>
          <w:bottom w:val="nil"/>
          <w:right w:val="nil"/>
          <w:between w:val="nil"/>
        </w:pBdr>
        <w:tabs>
          <w:tab w:val="left" w:pos="567"/>
          <w:tab w:val="left" w:pos="7740"/>
        </w:tabs>
        <w:ind w:left="0"/>
        <w:rPr>
          <w:rFonts w:eastAsia="Times New Roman"/>
          <w:color w:val="000000"/>
        </w:rPr>
      </w:pPr>
    </w:p>
    <w:p w:rsidR="00C61241" w:rsidRDefault="006304CD" w:rsidP="00C61241">
      <w:pPr>
        <w:pBdr>
          <w:top w:val="nil"/>
          <w:left w:val="nil"/>
          <w:bottom w:val="nil"/>
          <w:right w:val="nil"/>
          <w:between w:val="nil"/>
        </w:pBdr>
        <w:tabs>
          <w:tab w:val="left" w:pos="567"/>
          <w:tab w:val="left" w:pos="7740"/>
        </w:tabs>
        <w:ind w:left="0"/>
        <w:rPr>
          <w:rFonts w:eastAsia="Times New Roman"/>
          <w:color w:val="000000"/>
        </w:rPr>
      </w:pPr>
      <w:r>
        <w:rPr>
          <w:rFonts w:eastAsia="Times New Roman"/>
          <w:color w:val="000000"/>
        </w:rPr>
        <w:t xml:space="preserve">Tren perubahan emisi </w:t>
      </w:r>
      <w:r w:rsidR="00DF0ED5" w:rsidRPr="00DF0ED5">
        <w:rPr>
          <w:rFonts w:eastAsia="Times New Roman"/>
          <w:color w:val="000000"/>
        </w:rPr>
        <w:t xml:space="preserve">cahaya dari waktu ke waktu dinyatakan dalam persamaan yang meliputi persamaan linear dan eksponensial, koefisien determinasi </w:t>
      </w:r>
      <m:oMath>
        <m:sSup>
          <m:sSupPr>
            <m:ctrlPr>
              <w:rPr>
                <w:rFonts w:ascii="Cambria Math" w:eastAsia="Times New Roman" w:hAnsi="Cambria Math"/>
                <w:i/>
                <w:color w:val="000000"/>
              </w:rPr>
            </m:ctrlPr>
          </m:sSupPr>
          <m:e>
            <m:r>
              <w:rPr>
                <w:rFonts w:ascii="Cambria Math" w:eastAsia="Times New Roman" w:hAnsi="Cambria Math"/>
                <w:color w:val="000000"/>
              </w:rPr>
              <m:t>R</m:t>
            </m:r>
          </m:e>
          <m:sup>
            <m:r>
              <w:rPr>
                <w:rFonts w:ascii="Cambria Math" w:eastAsia="Times New Roman" w:hAnsi="Cambria Math"/>
                <w:color w:val="000000"/>
              </w:rPr>
              <m:t>2</m:t>
            </m:r>
          </m:sup>
        </m:sSup>
      </m:oMath>
      <w:r w:rsidR="00DF0ED5" w:rsidRPr="00DF0ED5">
        <w:rPr>
          <w:rFonts w:eastAsia="Times New Roman"/>
          <w:color w:val="000000"/>
        </w:rPr>
        <w:t xml:space="preserve">, dan </w:t>
      </w:r>
      <m:oMath>
        <m:r>
          <w:rPr>
            <w:rFonts w:ascii="Cambria Math" w:eastAsia="Times New Roman" w:hAnsi="Cambria Math"/>
            <w:color w:val="000000"/>
          </w:rPr>
          <m:t>∆</m:t>
        </m:r>
      </m:oMath>
      <w:r w:rsidR="00DF0ED5" w:rsidRPr="00DF0ED5">
        <w:rPr>
          <w:rFonts w:eastAsia="Times New Roman"/>
          <w:color w:val="000000"/>
        </w:rPr>
        <w:t xml:space="preserve"> sebagai delta a</w:t>
      </w:r>
      <w:r>
        <w:rPr>
          <w:rFonts w:eastAsia="Times New Roman"/>
          <w:color w:val="000000"/>
        </w:rPr>
        <w:t xml:space="preserve">tau perubahan emisi per tahun. </w:t>
      </w:r>
      <w:r w:rsidR="00DF0ED5" w:rsidRPr="00DF0ED5">
        <w:rPr>
          <w:rFonts w:eastAsia="Times New Roman"/>
          <w:color w:val="000000"/>
        </w:rPr>
        <w:t xml:space="preserve">Koefisien determinasi menjelaskan seberapa dekat data dengan model regresi. Semakin menuju nilai 1 data semakin mendekati model. </w:t>
      </w:r>
    </w:p>
    <w:p w:rsidR="00C61241" w:rsidRDefault="00C61241" w:rsidP="00C61241">
      <w:pPr>
        <w:pBdr>
          <w:top w:val="nil"/>
          <w:left w:val="nil"/>
          <w:bottom w:val="nil"/>
          <w:right w:val="nil"/>
          <w:between w:val="nil"/>
        </w:pBdr>
        <w:tabs>
          <w:tab w:val="left" w:pos="567"/>
          <w:tab w:val="left" w:pos="7740"/>
        </w:tabs>
        <w:ind w:left="0"/>
        <w:rPr>
          <w:rFonts w:eastAsia="Times New Roman"/>
          <w:color w:val="000000"/>
        </w:rPr>
      </w:pPr>
    </w:p>
    <w:p w:rsidR="00DF0ED5" w:rsidRDefault="00DF0ED5" w:rsidP="00C61241">
      <w:pPr>
        <w:pBdr>
          <w:top w:val="nil"/>
          <w:left w:val="nil"/>
          <w:bottom w:val="nil"/>
          <w:right w:val="nil"/>
          <w:between w:val="nil"/>
        </w:pBdr>
        <w:tabs>
          <w:tab w:val="left" w:pos="7740"/>
        </w:tabs>
        <w:ind w:left="0" w:firstLine="567"/>
        <w:rPr>
          <w:rFonts w:eastAsia="Times New Roman"/>
          <w:color w:val="000000"/>
        </w:rPr>
      </w:pPr>
      <w:r w:rsidRPr="00DF0ED5">
        <w:rPr>
          <w:rFonts w:eastAsia="Times New Roman"/>
          <w:color w:val="000000"/>
        </w:rPr>
        <w:lastRenderedPageBreak/>
        <w:t>Pada tabel 2 d</w:t>
      </w:r>
      <w:r w:rsidR="00C61241">
        <w:rPr>
          <w:rFonts w:eastAsia="Times New Roman"/>
          <w:color w:val="000000"/>
        </w:rPr>
        <w:t xml:space="preserve">itampilkan tren emisi </w:t>
      </w:r>
      <w:r w:rsidRPr="00DF0ED5">
        <w:rPr>
          <w:rFonts w:eastAsia="Times New Roman"/>
          <w:color w:val="000000"/>
        </w:rPr>
        <w:t xml:space="preserve">cahaya di OIF UMSU. Persamaan perubahan emisi cahaya memiliki beberapa kategori, yaitu kategori tanpa </w:t>
      </w:r>
      <w:r w:rsidRPr="00DF0ED5">
        <w:rPr>
          <w:rFonts w:eastAsia="Times New Roman"/>
          <w:i/>
          <w:color w:val="000000"/>
        </w:rPr>
        <w:t>zero correction</w:t>
      </w:r>
      <w:r w:rsidRPr="00DF0ED5">
        <w:rPr>
          <w:rFonts w:eastAsia="Times New Roman"/>
          <w:color w:val="000000"/>
        </w:rPr>
        <w:t xml:space="preserve">, </w:t>
      </w:r>
      <w:r w:rsidRPr="00DF0ED5">
        <w:rPr>
          <w:rFonts w:eastAsia="Times New Roman"/>
          <w:i/>
          <w:color w:val="000000"/>
        </w:rPr>
        <w:t>zero correction</w:t>
      </w:r>
      <w:r w:rsidRPr="00DF0ED5">
        <w:rPr>
          <w:rFonts w:eastAsia="Times New Roman"/>
          <w:color w:val="000000"/>
        </w:rPr>
        <w:t>, tanpa filter mask, mask 2015, mask 2016, serta persamaan linear dan eksponensial</w:t>
      </w:r>
      <w:r>
        <w:rPr>
          <w:rFonts w:eastAsia="Times New Roman"/>
          <w:color w:val="000000"/>
        </w:rPr>
        <w:t>.</w:t>
      </w:r>
      <w:r w:rsidR="00C61241">
        <w:rPr>
          <w:rFonts w:eastAsia="Times New Roman"/>
          <w:color w:val="000000"/>
        </w:rPr>
        <w:t xml:space="preserve"> </w:t>
      </w:r>
      <w:r w:rsidRPr="00DF0ED5">
        <w:rPr>
          <w:rFonts w:eastAsia="Times New Roman"/>
          <w:color w:val="000000"/>
        </w:rPr>
        <w:t>Berdasarkan tabel</w:t>
      </w:r>
      <w:r>
        <w:rPr>
          <w:rFonts w:eastAsia="Times New Roman"/>
          <w:color w:val="000000"/>
        </w:rPr>
        <w:t xml:space="preserve"> 2</w:t>
      </w:r>
      <w:r w:rsidRPr="00DF0ED5">
        <w:rPr>
          <w:rFonts w:eastAsia="Times New Roman"/>
          <w:color w:val="000000"/>
        </w:rPr>
        <w:t xml:space="preserve">, nilai tanpa </w:t>
      </w:r>
      <w:r w:rsidRPr="00DF0ED5">
        <w:rPr>
          <w:rFonts w:eastAsia="Times New Roman"/>
          <w:i/>
          <w:color w:val="000000"/>
        </w:rPr>
        <w:t>zero correction</w:t>
      </w:r>
      <w:r w:rsidRPr="00DF0ED5">
        <w:rPr>
          <w:rFonts w:eastAsia="Times New Roman"/>
          <w:color w:val="000000"/>
        </w:rPr>
        <w:t xml:space="preserve"> memiliki koefisien determinasi</w:t>
      </w:r>
      <w:r w:rsidR="00F04DF6">
        <w:rPr>
          <w:rFonts w:eastAsia="Times New Roman"/>
          <w:color w:val="000000"/>
        </w:rPr>
        <w:t xml:space="preserve"> </w:t>
      </w:r>
      <w:r w:rsidRPr="00DF0ED5">
        <w:rPr>
          <w:rFonts w:eastAsia="Times New Roman"/>
          <w:color w:val="000000"/>
        </w:rPr>
        <w:t xml:space="preserve">yang lebih bagus dibandingkan dengan </w:t>
      </w:r>
      <w:r w:rsidR="00C61241">
        <w:rPr>
          <w:rFonts w:eastAsia="Times New Roman"/>
          <w:i/>
          <w:color w:val="000000"/>
        </w:rPr>
        <w:t xml:space="preserve">zero </w:t>
      </w:r>
      <w:r w:rsidRPr="00DF0ED5">
        <w:rPr>
          <w:rFonts w:eastAsia="Times New Roman"/>
          <w:i/>
          <w:color w:val="000000"/>
        </w:rPr>
        <w:t>correction</w:t>
      </w:r>
      <w:r w:rsidRPr="00DF0ED5">
        <w:rPr>
          <w:rFonts w:eastAsia="Times New Roman"/>
          <w:color w:val="000000"/>
        </w:rPr>
        <w:t xml:space="preserve"> dalam arti data lebih sesuai dengan model yang dibangun.</w:t>
      </w:r>
    </w:p>
    <w:p w:rsidR="00C61241" w:rsidRDefault="00DF0ED5" w:rsidP="00C61241">
      <w:pPr>
        <w:pBdr>
          <w:top w:val="nil"/>
          <w:left w:val="nil"/>
          <w:bottom w:val="nil"/>
          <w:right w:val="nil"/>
          <w:between w:val="nil"/>
        </w:pBdr>
        <w:tabs>
          <w:tab w:val="left" w:pos="7740"/>
        </w:tabs>
        <w:ind w:left="0" w:firstLine="567"/>
        <w:rPr>
          <w:rFonts w:eastAsia="Times New Roman"/>
          <w:color w:val="000000"/>
        </w:rPr>
      </w:pPr>
      <w:r w:rsidRPr="00DF0ED5">
        <w:rPr>
          <w:rFonts w:eastAsia="Times New Roman"/>
          <w:color w:val="000000"/>
        </w:rPr>
        <w:t xml:space="preserve">Data tanpa mask dan yang menggunakan mask 2015 dan 2016 tidak menujukkan </w:t>
      </w:r>
      <w:r w:rsidR="00F04DF6">
        <w:rPr>
          <w:rFonts w:eastAsia="Times New Roman"/>
          <w:color w:val="000000"/>
        </w:rPr>
        <w:t xml:space="preserve"> </w:t>
      </w:r>
      <w:r w:rsidRPr="00DF0ED5">
        <w:rPr>
          <w:rFonts w:eastAsia="Times New Roman"/>
          <w:color w:val="000000"/>
        </w:rPr>
        <w:t xml:space="preserve">perbedaan. Kesimpulannya </w:t>
      </w:r>
      <w:r w:rsidRPr="00DF0ED5">
        <w:rPr>
          <w:rFonts w:eastAsia="Times New Roman"/>
          <w:color w:val="000000"/>
        </w:rPr>
        <w:lastRenderedPageBreak/>
        <w:t>bahwa nilai emisi cahay</w:t>
      </w:r>
      <w:r w:rsidR="00F04DF6">
        <w:rPr>
          <w:rFonts w:eastAsia="Times New Roman"/>
          <w:color w:val="000000"/>
        </w:rPr>
        <w:t>a dalam kondisi stabil sehingga nilai perubahan pancaran</w:t>
      </w:r>
      <w:r w:rsidR="00C61241">
        <w:rPr>
          <w:rFonts w:eastAsia="Times New Roman"/>
          <w:color w:val="000000"/>
        </w:rPr>
        <w:t xml:space="preserve"> </w:t>
      </w:r>
      <w:r w:rsidRPr="00DF0ED5">
        <w:rPr>
          <w:rFonts w:eastAsia="Times New Roman"/>
          <w:color w:val="000000"/>
        </w:rPr>
        <w:t>cahaya yang dapat dianalisis bisa dilihat menggunakan nilai tanpa mask saja.</w:t>
      </w:r>
      <w:r w:rsidR="00C61241">
        <w:rPr>
          <w:rFonts w:eastAsia="Times New Roman"/>
          <w:color w:val="000000"/>
        </w:rPr>
        <w:t xml:space="preserve"> </w:t>
      </w:r>
    </w:p>
    <w:p w:rsidR="00DB34A3" w:rsidRDefault="00C61241" w:rsidP="00C61241">
      <w:pPr>
        <w:pBdr>
          <w:top w:val="nil"/>
          <w:left w:val="nil"/>
          <w:bottom w:val="nil"/>
          <w:right w:val="nil"/>
          <w:between w:val="nil"/>
        </w:pBdr>
        <w:tabs>
          <w:tab w:val="left" w:pos="7740"/>
        </w:tabs>
        <w:ind w:left="0" w:firstLine="567"/>
        <w:rPr>
          <w:rFonts w:eastAsia="Times New Roman"/>
          <w:color w:val="000000"/>
        </w:rPr>
      </w:pPr>
      <w:r>
        <w:rPr>
          <w:rFonts w:eastAsia="Times New Roman"/>
          <w:color w:val="000000"/>
        </w:rPr>
        <w:t xml:space="preserve">Dari </w:t>
      </w:r>
      <w:r w:rsidR="00DB34A3" w:rsidRPr="00DB34A3">
        <w:rPr>
          <w:rFonts w:eastAsia="Times New Roman"/>
          <w:color w:val="000000"/>
        </w:rPr>
        <w:t>informasi yang tersedia di tabel, perubahan emisi cahaya di OIF UMSU mengalami peningkatan dari tahun ke tahun dengan delta 8,21% setiap tahunnya atau bersesuaian dengan 2,11 nW/cm</w:t>
      </w:r>
      <w:r w:rsidR="00DB34A3" w:rsidRPr="00DB34A3">
        <w:rPr>
          <w:rFonts w:eastAsia="Times New Roman"/>
          <w:color w:val="000000"/>
          <w:vertAlign w:val="superscript"/>
        </w:rPr>
        <w:t>2</w:t>
      </w:r>
      <w:r w:rsidR="00DB34A3" w:rsidRPr="00DB34A3">
        <w:rPr>
          <w:rFonts w:eastAsia="Times New Roman"/>
          <w:color w:val="000000"/>
        </w:rPr>
        <w:t xml:space="preserve"> sr (tanpa</w:t>
      </w:r>
      <w:r w:rsidR="00F04DF6">
        <w:rPr>
          <w:rFonts w:eastAsia="Times New Roman"/>
          <w:color w:val="000000"/>
        </w:rPr>
        <w:t xml:space="preserve"> </w:t>
      </w:r>
      <w:r w:rsidR="00DB34A3" w:rsidRPr="00DB34A3">
        <w:rPr>
          <w:rFonts w:eastAsia="Times New Roman"/>
          <w:i/>
          <w:color w:val="000000"/>
        </w:rPr>
        <w:t>zero correction</w:t>
      </w:r>
      <w:r w:rsidR="00DB34A3" w:rsidRPr="00DB34A3">
        <w:rPr>
          <w:rFonts w:eastAsia="Times New Roman"/>
          <w:color w:val="000000"/>
        </w:rPr>
        <w:t xml:space="preserve">). Jika menggunakan </w:t>
      </w:r>
      <w:r w:rsidR="00DB34A3" w:rsidRPr="00DB34A3">
        <w:rPr>
          <w:rFonts w:eastAsia="Times New Roman"/>
          <w:i/>
          <w:color w:val="000000"/>
        </w:rPr>
        <w:t>zero correction</w:t>
      </w:r>
      <w:r w:rsidR="00DB34A3" w:rsidRPr="00DB34A3">
        <w:rPr>
          <w:rFonts w:eastAsia="Times New Roman"/>
          <w:color w:val="000000"/>
        </w:rPr>
        <w:t>, delta emisi cahaya sebesar 8,12% atau setara dengan 2,08 nW/cm</w:t>
      </w:r>
      <w:r w:rsidR="00DB34A3" w:rsidRPr="00DB34A3">
        <w:rPr>
          <w:rFonts w:eastAsia="Times New Roman"/>
          <w:color w:val="000000"/>
          <w:vertAlign w:val="superscript"/>
        </w:rPr>
        <w:t>2</w:t>
      </w:r>
      <w:r w:rsidR="00DB34A3" w:rsidRPr="00DB34A3">
        <w:rPr>
          <w:rFonts w:eastAsia="Times New Roman"/>
          <w:color w:val="000000"/>
        </w:rPr>
        <w:t xml:space="preserve"> sr.</w:t>
      </w:r>
    </w:p>
    <w:p w:rsidR="00DB34A3" w:rsidRPr="00DB34A3" w:rsidRDefault="00DB34A3" w:rsidP="00DB34A3">
      <w:pPr>
        <w:pBdr>
          <w:top w:val="nil"/>
          <w:left w:val="nil"/>
          <w:bottom w:val="nil"/>
          <w:right w:val="nil"/>
          <w:between w:val="nil"/>
        </w:pBdr>
        <w:tabs>
          <w:tab w:val="left" w:pos="7740"/>
        </w:tabs>
        <w:rPr>
          <w:rFonts w:eastAsia="Times New Roman"/>
          <w:b/>
          <w:color w:val="000000"/>
        </w:rPr>
      </w:pPr>
    </w:p>
    <w:p w:rsidR="00E54BF6" w:rsidRDefault="00E54BF6" w:rsidP="00E54BF6">
      <w:pPr>
        <w:pBdr>
          <w:top w:val="nil"/>
          <w:left w:val="nil"/>
          <w:bottom w:val="nil"/>
          <w:right w:val="nil"/>
          <w:between w:val="nil"/>
        </w:pBdr>
        <w:tabs>
          <w:tab w:val="left" w:pos="7740"/>
        </w:tabs>
        <w:rPr>
          <w:rFonts w:eastAsia="Times New Roman"/>
          <w:b/>
          <w:color w:val="000000"/>
        </w:rPr>
      </w:pPr>
    </w:p>
    <w:p w:rsidR="00E54BF6" w:rsidRDefault="00E54BF6" w:rsidP="00E54BF6">
      <w:pPr>
        <w:pBdr>
          <w:top w:val="nil"/>
          <w:left w:val="nil"/>
          <w:bottom w:val="nil"/>
          <w:right w:val="nil"/>
          <w:between w:val="nil"/>
        </w:pBdr>
        <w:tabs>
          <w:tab w:val="left" w:pos="7740"/>
        </w:tabs>
        <w:rPr>
          <w:rFonts w:eastAsia="Times New Roman"/>
          <w:b/>
          <w:color w:val="000000"/>
        </w:rPr>
      </w:pPr>
    </w:p>
    <w:tbl>
      <w:tblPr>
        <w:tblStyle w:val="TableGrid"/>
        <w:tblpPr w:leftFromText="180" w:rightFromText="180" w:vertAnchor="text" w:horzAnchor="margin" w:tblpXSpec="center" w:tblpY="992"/>
        <w:tblW w:w="10254" w:type="dxa"/>
        <w:tblBorders>
          <w:top w:val="none" w:sz="0" w:space="0" w:color="auto"/>
          <w:left w:val="none" w:sz="0" w:space="0" w:color="auto"/>
          <w:bottom w:val="none" w:sz="0" w:space="0" w:color="auto"/>
          <w:right w:val="none" w:sz="0" w:space="0" w:color="auto"/>
          <w:insideV w:val="none" w:sz="0" w:space="0" w:color="auto"/>
        </w:tblBorders>
        <w:tblLook w:val="04A0"/>
      </w:tblPr>
      <w:tblGrid>
        <w:gridCol w:w="1628"/>
        <w:gridCol w:w="1168"/>
        <w:gridCol w:w="3525"/>
        <w:gridCol w:w="3933"/>
      </w:tblGrid>
      <w:tr w:rsidR="00E54BF6" w:rsidRPr="00863F7B" w:rsidTr="00CF7533">
        <w:trPr>
          <w:trHeight w:val="276"/>
        </w:trPr>
        <w:tc>
          <w:tcPr>
            <w:tcW w:w="2796" w:type="dxa"/>
            <w:gridSpan w:val="2"/>
            <w:noWrap/>
            <w:vAlign w:val="center"/>
            <w:hideMark/>
          </w:tcPr>
          <w:p w:rsidR="00E54BF6" w:rsidRPr="00863F7B" w:rsidRDefault="00E54BF6" w:rsidP="00CF7533">
            <w:pPr>
              <w:jc w:val="center"/>
              <w:rPr>
                <w:sz w:val="18"/>
                <w:szCs w:val="18"/>
              </w:rPr>
            </w:pPr>
            <w:r w:rsidRPr="00863F7B">
              <w:rPr>
                <w:sz w:val="18"/>
                <w:szCs w:val="18"/>
              </w:rPr>
              <w:lastRenderedPageBreak/>
              <w:t>Kategori</w:t>
            </w:r>
          </w:p>
        </w:tc>
        <w:tc>
          <w:tcPr>
            <w:tcW w:w="3525" w:type="dxa"/>
            <w:noWrap/>
            <w:vAlign w:val="center"/>
            <w:hideMark/>
          </w:tcPr>
          <w:p w:rsidR="00E54BF6" w:rsidRPr="00863F7B" w:rsidRDefault="00E54BF6" w:rsidP="00CF7533">
            <w:pPr>
              <w:jc w:val="center"/>
              <w:rPr>
                <w:sz w:val="18"/>
                <w:szCs w:val="18"/>
              </w:rPr>
            </w:pPr>
            <w:r w:rsidRPr="00863F7B">
              <w:rPr>
                <w:sz w:val="18"/>
                <w:szCs w:val="18"/>
              </w:rPr>
              <w:t>Eksponensial</w:t>
            </w:r>
          </w:p>
        </w:tc>
        <w:tc>
          <w:tcPr>
            <w:tcW w:w="3933" w:type="dxa"/>
            <w:noWrap/>
            <w:vAlign w:val="center"/>
            <w:hideMark/>
          </w:tcPr>
          <w:p w:rsidR="00E54BF6" w:rsidRPr="00863F7B" w:rsidRDefault="00E54BF6" w:rsidP="00CF7533">
            <w:pPr>
              <w:jc w:val="center"/>
              <w:rPr>
                <w:sz w:val="18"/>
                <w:szCs w:val="18"/>
              </w:rPr>
            </w:pPr>
            <w:r w:rsidRPr="00863F7B">
              <w:rPr>
                <w:sz w:val="18"/>
                <w:szCs w:val="18"/>
              </w:rPr>
              <w:t>Linear</w:t>
            </w:r>
          </w:p>
        </w:tc>
      </w:tr>
      <w:tr w:rsidR="00CF7533" w:rsidRPr="00863F7B" w:rsidTr="00CF7533">
        <w:trPr>
          <w:trHeight w:val="1161"/>
        </w:trPr>
        <w:tc>
          <w:tcPr>
            <w:tcW w:w="1628" w:type="dxa"/>
            <w:vMerge w:val="restart"/>
            <w:noWrap/>
            <w:vAlign w:val="center"/>
            <w:hideMark/>
          </w:tcPr>
          <w:p w:rsidR="00E54BF6" w:rsidRPr="00863F7B" w:rsidRDefault="00E54BF6" w:rsidP="00CF7533">
            <w:pPr>
              <w:jc w:val="center"/>
              <w:rPr>
                <w:sz w:val="18"/>
                <w:szCs w:val="18"/>
              </w:rPr>
            </w:pPr>
            <w:r w:rsidRPr="00863F7B">
              <w:rPr>
                <w:sz w:val="18"/>
                <w:szCs w:val="18"/>
              </w:rPr>
              <w:t xml:space="preserve">Tanpa </w:t>
            </w:r>
            <w:r w:rsidRPr="00863F7B">
              <w:rPr>
                <w:i/>
                <w:sz w:val="18"/>
                <w:szCs w:val="18"/>
              </w:rPr>
              <w:t>Zero correction</w:t>
            </w:r>
          </w:p>
        </w:tc>
        <w:tc>
          <w:tcPr>
            <w:tcW w:w="1168" w:type="dxa"/>
            <w:noWrap/>
            <w:vAlign w:val="center"/>
            <w:hideMark/>
          </w:tcPr>
          <w:p w:rsidR="00E54BF6" w:rsidRPr="00863F7B" w:rsidRDefault="00E54BF6" w:rsidP="00CF7533">
            <w:pPr>
              <w:jc w:val="center"/>
              <w:rPr>
                <w:sz w:val="18"/>
                <w:szCs w:val="18"/>
              </w:rPr>
            </w:pPr>
            <w:r w:rsidRPr="00863F7B">
              <w:rPr>
                <w:sz w:val="18"/>
                <w:szCs w:val="18"/>
              </w:rPr>
              <w:t>None</w:t>
            </w:r>
          </w:p>
        </w:tc>
        <w:tc>
          <w:tcPr>
            <w:tcW w:w="3525" w:type="dxa"/>
            <w:noWrap/>
            <w:vAlign w:val="center"/>
            <w:hideMark/>
          </w:tcPr>
          <w:p w:rsidR="00E54BF6" w:rsidRPr="00863F7B" w:rsidRDefault="00E54BF6" w:rsidP="00CF7533">
            <w:pPr>
              <w:jc w:val="center"/>
              <w:rPr>
                <w:rFonts w:eastAsiaTheme="minorEastAsia"/>
                <w:sz w:val="18"/>
                <w:szCs w:val="18"/>
              </w:rPr>
            </w:pPr>
          </w:p>
          <w:p w:rsidR="00E54BF6" w:rsidRPr="00863F7B" w:rsidRDefault="00E54BF6" w:rsidP="00CF7533">
            <w:pPr>
              <w:jc w:val="center"/>
              <w:rPr>
                <w:rFonts w:eastAsiaTheme="minorEastAsia"/>
                <w:sz w:val="18"/>
                <w:szCs w:val="18"/>
              </w:rPr>
            </w:pPr>
            <m:oMathPara>
              <m:oMath>
                <m:r>
                  <w:rPr>
                    <w:rFonts w:ascii="Cambria Math" w:hAnsi="Cambria Math"/>
                    <w:sz w:val="18"/>
                    <w:szCs w:val="18"/>
                  </w:rPr>
                  <m:t>Y</m:t>
                </m:r>
                <m:r>
                  <w:rPr>
                    <w:rFonts w:ascii="Cambria Math"/>
                    <w:sz w:val="18"/>
                    <w:szCs w:val="18"/>
                  </w:rPr>
                  <m:t xml:space="preserve"> = 2.55 </m:t>
                </m:r>
                <m:r>
                  <w:rPr>
                    <w:rFonts w:ascii="Arial"/>
                    <w:sz w:val="18"/>
                    <w:szCs w:val="18"/>
                  </w:rPr>
                  <m:t>×</m:t>
                </m:r>
                <m:r>
                  <w:rPr>
                    <w:rFonts w:ascii="Cambria Math"/>
                    <w:sz w:val="18"/>
                    <w:szCs w:val="18"/>
                  </w:rPr>
                  <m:t xml:space="preserve"> </m:t>
                </m:r>
                <m:sSup>
                  <m:sSupPr>
                    <m:ctrlPr>
                      <w:rPr>
                        <w:rFonts w:ascii="Cambria Math" w:hAnsi="Cambria Math"/>
                        <w:i/>
                        <w:sz w:val="18"/>
                        <w:szCs w:val="18"/>
                      </w:rPr>
                    </m:ctrlPr>
                  </m:sSupPr>
                  <m:e>
                    <m:r>
                      <w:rPr>
                        <w:rFonts w:ascii="Cambria Math"/>
                        <w:sz w:val="18"/>
                        <w:szCs w:val="18"/>
                      </w:rPr>
                      <m:t>10</m:t>
                    </m:r>
                  </m:e>
                  <m:sup>
                    <m:r>
                      <w:rPr>
                        <w:sz w:val="18"/>
                        <w:szCs w:val="18"/>
                      </w:rPr>
                      <m:t>-</m:t>
                    </m:r>
                    <m:r>
                      <w:rPr>
                        <w:rFonts w:ascii="Cambria Math"/>
                        <w:sz w:val="18"/>
                        <w:szCs w:val="18"/>
                      </w:rPr>
                      <m:t>3</m:t>
                    </m:r>
                  </m:sup>
                </m:sSup>
                <m:sSup>
                  <m:sSupPr>
                    <m:ctrlPr>
                      <w:rPr>
                        <w:rFonts w:ascii="Cambria Math" w:hAnsi="Cambria Math"/>
                        <w:i/>
                        <w:sz w:val="18"/>
                        <w:szCs w:val="18"/>
                      </w:rPr>
                    </m:ctrlPr>
                  </m:sSupPr>
                  <m:e>
                    <m:r>
                      <w:rPr>
                        <w:rFonts w:ascii="Cambria Math" w:hAnsi="Cambria Math"/>
                        <w:sz w:val="18"/>
                        <w:szCs w:val="18"/>
                      </w:rPr>
                      <m:t>e</m:t>
                    </m:r>
                  </m:e>
                  <m:sup>
                    <m:r>
                      <w:rPr>
                        <w:rFonts w:ascii="Cambria Math"/>
                        <w:sz w:val="18"/>
                        <w:szCs w:val="18"/>
                      </w:rPr>
                      <m:t xml:space="preserve">2.17 </m:t>
                    </m:r>
                    <m:r>
                      <w:rPr>
                        <w:rFonts w:ascii="Arial"/>
                        <w:sz w:val="18"/>
                        <w:szCs w:val="18"/>
                      </w:rPr>
                      <m:t>×</m:t>
                    </m:r>
                    <m:sSup>
                      <m:sSupPr>
                        <m:ctrlPr>
                          <w:rPr>
                            <w:rFonts w:ascii="Cambria Math" w:hAnsi="Cambria Math"/>
                            <w:i/>
                            <w:sz w:val="18"/>
                            <w:szCs w:val="18"/>
                          </w:rPr>
                        </m:ctrlPr>
                      </m:sSupPr>
                      <m:e>
                        <m:r>
                          <w:rPr>
                            <w:rFonts w:ascii="Cambria Math"/>
                            <w:sz w:val="18"/>
                            <w:szCs w:val="18"/>
                          </w:rPr>
                          <m:t>10</m:t>
                        </m:r>
                      </m:e>
                      <m:sup>
                        <m:r>
                          <w:rPr>
                            <w:sz w:val="18"/>
                            <w:szCs w:val="18"/>
                          </w:rPr>
                          <m:t>-</m:t>
                        </m:r>
                        <m:r>
                          <w:rPr>
                            <w:rFonts w:ascii="Cambria Math"/>
                            <w:sz w:val="18"/>
                            <w:szCs w:val="18"/>
                          </w:rPr>
                          <m:t>4</m:t>
                        </m:r>
                      </m:sup>
                    </m:sSup>
                    <m:r>
                      <w:rPr>
                        <w:rFonts w:ascii="Cambria Math" w:hAnsi="Cambria Math"/>
                        <w:sz w:val="18"/>
                        <w:szCs w:val="18"/>
                      </w:rPr>
                      <m:t>x</m:t>
                    </m:r>
                  </m:sup>
                </m:sSup>
              </m:oMath>
            </m:oMathPara>
          </w:p>
          <w:p w:rsidR="00E54BF6" w:rsidRPr="00863F7B" w:rsidRDefault="00E54BF6" w:rsidP="00CF7533">
            <w:pPr>
              <w:jc w:val="center"/>
              <w:rPr>
                <w:rFonts w:eastAsiaTheme="minorEastAsia"/>
                <w:sz w:val="18"/>
                <w:szCs w:val="18"/>
              </w:rPr>
            </w:pPr>
            <m:oMathPara>
              <m:oMath>
                <m:sSup>
                  <m:sSupPr>
                    <m:ctrlPr>
                      <w:rPr>
                        <w:rFonts w:ascii="Cambria Math" w:hAnsi="Cambria Math"/>
                        <w:i/>
                        <w:sz w:val="18"/>
                        <w:szCs w:val="18"/>
                      </w:rPr>
                    </m:ctrlPr>
                  </m:sSupPr>
                  <m:e>
                    <m:r>
                      <w:rPr>
                        <w:rFonts w:ascii="Cambria Math" w:hAnsi="Cambria Math"/>
                        <w:sz w:val="18"/>
                        <w:szCs w:val="18"/>
                      </w:rPr>
                      <m:t>R</m:t>
                    </m:r>
                  </m:e>
                  <m:sup>
                    <m:r>
                      <w:rPr>
                        <w:rFonts w:ascii="Cambria Math"/>
                        <w:sz w:val="18"/>
                        <w:szCs w:val="18"/>
                      </w:rPr>
                      <m:t>2</m:t>
                    </m:r>
                  </m:sup>
                </m:sSup>
                <m:r>
                  <w:rPr>
                    <w:rFonts w:ascii="Cambria Math"/>
                    <w:sz w:val="18"/>
                    <w:szCs w:val="18"/>
                  </w:rPr>
                  <m:t xml:space="preserve"> =0.48</m:t>
                </m:r>
              </m:oMath>
            </m:oMathPara>
          </w:p>
          <w:p w:rsidR="00E54BF6" w:rsidRPr="00863F7B" w:rsidRDefault="00E54BF6" w:rsidP="00CF7533">
            <w:pPr>
              <w:jc w:val="center"/>
              <w:rPr>
                <w:rFonts w:eastAsiaTheme="minorEastAsia"/>
                <w:sz w:val="18"/>
                <w:szCs w:val="18"/>
              </w:rPr>
            </w:pPr>
            <m:oMathPara>
              <m:oMath>
                <m:r>
                  <w:rPr>
                    <w:sz w:val="18"/>
                    <w:szCs w:val="18"/>
                  </w:rPr>
                  <m:t>∆</m:t>
                </m:r>
                <m:r>
                  <w:rPr>
                    <w:rFonts w:ascii="Cambria Math"/>
                    <w:sz w:val="18"/>
                    <w:szCs w:val="18"/>
                  </w:rPr>
                  <m:t>=8.21%/</m:t>
                </m:r>
                <m:r>
                  <m:rPr>
                    <m:sty m:val="p"/>
                  </m:rPr>
                  <w:rPr>
                    <w:rFonts w:ascii="Cambria Math"/>
                    <w:sz w:val="18"/>
                    <w:szCs w:val="18"/>
                  </w:rPr>
                  <m:t>tahun</m:t>
                </m:r>
              </m:oMath>
            </m:oMathPara>
          </w:p>
        </w:tc>
        <w:tc>
          <w:tcPr>
            <w:tcW w:w="3933" w:type="dxa"/>
            <w:noWrap/>
            <w:vAlign w:val="center"/>
            <w:hideMark/>
          </w:tcPr>
          <w:p w:rsidR="00E54BF6" w:rsidRPr="00863F7B" w:rsidRDefault="00E54BF6" w:rsidP="00CF7533">
            <w:pPr>
              <w:jc w:val="center"/>
              <w:rPr>
                <w:rFonts w:eastAsiaTheme="minorEastAsia"/>
                <w:sz w:val="18"/>
                <w:szCs w:val="18"/>
              </w:rPr>
            </w:pPr>
            <w:r w:rsidRPr="00863F7B">
              <w:rPr>
                <w:sz w:val="18"/>
                <w:szCs w:val="18"/>
              </w:rPr>
              <w:br/>
            </w:r>
            <m:oMathPara>
              <m:oMath>
                <m:r>
                  <w:rPr>
                    <w:rFonts w:ascii="Cambria Math" w:hAnsi="Cambria Math"/>
                    <w:sz w:val="18"/>
                    <w:szCs w:val="18"/>
                  </w:rPr>
                  <m:t>Y</m:t>
                </m:r>
                <m:r>
                  <w:rPr>
                    <w:rFonts w:ascii="Cambria Math"/>
                    <w:sz w:val="18"/>
                    <w:szCs w:val="18"/>
                  </w:rPr>
                  <m:t xml:space="preserve"> = 5.80 </m:t>
                </m:r>
                <m:r>
                  <w:rPr>
                    <w:rFonts w:ascii="Arial"/>
                    <w:sz w:val="18"/>
                    <w:szCs w:val="18"/>
                  </w:rPr>
                  <m:t>×</m:t>
                </m:r>
                <m:r>
                  <w:rPr>
                    <w:rFonts w:ascii="Cambria Math"/>
                    <w:sz w:val="18"/>
                    <w:szCs w:val="18"/>
                  </w:rPr>
                  <m:t xml:space="preserve"> </m:t>
                </m:r>
                <m:sSup>
                  <m:sSupPr>
                    <m:ctrlPr>
                      <w:rPr>
                        <w:rFonts w:ascii="Cambria Math" w:hAnsi="Cambria Math"/>
                        <w:i/>
                        <w:sz w:val="18"/>
                        <w:szCs w:val="18"/>
                      </w:rPr>
                    </m:ctrlPr>
                  </m:sSupPr>
                  <m:e>
                    <m:r>
                      <w:rPr>
                        <w:rFonts w:ascii="Cambria Math"/>
                        <w:sz w:val="18"/>
                        <w:szCs w:val="18"/>
                      </w:rPr>
                      <m:t>10</m:t>
                    </m:r>
                  </m:e>
                  <m:sup>
                    <m:r>
                      <w:rPr>
                        <w:sz w:val="18"/>
                        <w:szCs w:val="18"/>
                      </w:rPr>
                      <m:t>-</m:t>
                    </m:r>
                    <m:r>
                      <w:rPr>
                        <w:rFonts w:ascii="Cambria Math"/>
                        <w:sz w:val="18"/>
                        <w:szCs w:val="18"/>
                      </w:rPr>
                      <m:t>3</m:t>
                    </m:r>
                  </m:sup>
                </m:sSup>
                <m:r>
                  <w:rPr>
                    <w:rFonts w:ascii="Cambria Math" w:hAnsi="Cambria Math"/>
                    <w:sz w:val="18"/>
                    <w:szCs w:val="18"/>
                  </w:rPr>
                  <m:t>x</m:t>
                </m:r>
                <m:r>
                  <w:rPr>
                    <w:sz w:val="18"/>
                    <w:szCs w:val="18"/>
                  </w:rPr>
                  <m:t>-</m:t>
                </m:r>
                <m:r>
                  <w:rPr>
                    <w:rFonts w:ascii="Cambria Math"/>
                    <w:sz w:val="18"/>
                    <w:szCs w:val="18"/>
                  </w:rPr>
                  <m:t>2.21</m:t>
                </m:r>
                <m:r>
                  <w:rPr>
                    <w:rFonts w:ascii="Arial"/>
                    <w:sz w:val="18"/>
                    <w:szCs w:val="18"/>
                  </w:rPr>
                  <m:t>×</m:t>
                </m:r>
                <m:sSup>
                  <m:sSupPr>
                    <m:ctrlPr>
                      <w:rPr>
                        <w:rFonts w:ascii="Cambria Math" w:hAnsi="Cambria Math"/>
                        <w:i/>
                        <w:sz w:val="18"/>
                        <w:szCs w:val="18"/>
                      </w:rPr>
                    </m:ctrlPr>
                  </m:sSupPr>
                  <m:e>
                    <m:r>
                      <w:rPr>
                        <w:rFonts w:ascii="Cambria Math"/>
                        <w:sz w:val="18"/>
                        <w:szCs w:val="18"/>
                      </w:rPr>
                      <m:t>10</m:t>
                    </m:r>
                  </m:e>
                  <m:sup>
                    <m:r>
                      <w:rPr>
                        <w:rFonts w:ascii="Cambria Math"/>
                        <w:sz w:val="18"/>
                        <w:szCs w:val="18"/>
                      </w:rPr>
                      <m:t>2</m:t>
                    </m:r>
                  </m:sup>
                </m:sSup>
              </m:oMath>
            </m:oMathPara>
          </w:p>
          <w:p w:rsidR="00E54BF6" w:rsidRPr="00863F7B" w:rsidRDefault="00E54BF6" w:rsidP="00CF7533">
            <w:pPr>
              <w:jc w:val="center"/>
              <w:rPr>
                <w:rFonts w:eastAsiaTheme="minorEastAsia"/>
                <w:sz w:val="18"/>
                <w:szCs w:val="18"/>
              </w:rPr>
            </w:pPr>
            <m:oMathPara>
              <m:oMath>
                <m:sSup>
                  <m:sSupPr>
                    <m:ctrlPr>
                      <w:rPr>
                        <w:rFonts w:ascii="Cambria Math" w:hAnsi="Cambria Math"/>
                        <w:i/>
                        <w:sz w:val="18"/>
                        <w:szCs w:val="18"/>
                      </w:rPr>
                    </m:ctrlPr>
                  </m:sSupPr>
                  <m:e>
                    <m:r>
                      <w:rPr>
                        <w:rFonts w:ascii="Cambria Math" w:hAnsi="Cambria Math"/>
                        <w:sz w:val="18"/>
                        <w:szCs w:val="18"/>
                      </w:rPr>
                      <m:t>R</m:t>
                    </m:r>
                  </m:e>
                  <m:sup>
                    <m:r>
                      <w:rPr>
                        <w:rFonts w:ascii="Cambria Math"/>
                        <w:sz w:val="18"/>
                        <w:szCs w:val="18"/>
                      </w:rPr>
                      <m:t>2</m:t>
                    </m:r>
                  </m:sup>
                </m:sSup>
                <m:r>
                  <w:rPr>
                    <w:rFonts w:ascii="Cambria Math"/>
                    <w:sz w:val="18"/>
                    <w:szCs w:val="18"/>
                  </w:rPr>
                  <m:t xml:space="preserve"> =0.52</m:t>
                </m:r>
              </m:oMath>
            </m:oMathPara>
          </w:p>
          <w:p w:rsidR="00E54BF6" w:rsidRPr="00863F7B" w:rsidRDefault="00E54BF6" w:rsidP="00CF7533">
            <w:pPr>
              <w:jc w:val="center"/>
              <w:rPr>
                <w:rFonts w:eastAsiaTheme="minorEastAsia"/>
                <w:sz w:val="18"/>
                <w:szCs w:val="18"/>
              </w:rPr>
            </w:pPr>
            <m:oMathPara>
              <m:oMath>
                <m:r>
                  <w:rPr>
                    <w:sz w:val="18"/>
                    <w:szCs w:val="18"/>
                  </w:rPr>
                  <m:t>∆</m:t>
                </m:r>
                <m:r>
                  <w:rPr>
                    <w:rFonts w:ascii="Cambria Math"/>
                    <w:sz w:val="18"/>
                    <w:szCs w:val="18"/>
                  </w:rPr>
                  <m:t>=2.11</m:t>
                </m:r>
                <m:r>
                  <w:rPr>
                    <w:rFonts w:ascii="Arial"/>
                    <w:sz w:val="18"/>
                    <w:szCs w:val="18"/>
                  </w:rPr>
                  <m:t>×</m:t>
                </m:r>
                <m:sSup>
                  <m:sSupPr>
                    <m:ctrlPr>
                      <w:rPr>
                        <w:rFonts w:ascii="Cambria Math" w:hAnsi="Cambria Math"/>
                        <w:i/>
                        <w:sz w:val="18"/>
                        <w:szCs w:val="18"/>
                      </w:rPr>
                    </m:ctrlPr>
                  </m:sSupPr>
                  <m:e>
                    <m:r>
                      <w:rPr>
                        <w:rFonts w:ascii="Cambria Math"/>
                        <w:sz w:val="18"/>
                        <w:szCs w:val="18"/>
                      </w:rPr>
                      <m:t>10</m:t>
                    </m:r>
                  </m:e>
                  <m:sup>
                    <m:r>
                      <w:rPr>
                        <w:rFonts w:ascii="Cambria Math"/>
                        <w:sz w:val="18"/>
                        <w:szCs w:val="18"/>
                      </w:rPr>
                      <m:t>0</m:t>
                    </m:r>
                  </m:sup>
                </m:sSup>
                <m:r>
                  <m:rPr>
                    <m:sty m:val="p"/>
                  </m:rPr>
                  <w:rPr>
                    <w:rFonts w:ascii="Cambria Math"/>
                    <w:sz w:val="18"/>
                    <w:szCs w:val="18"/>
                  </w:rPr>
                  <m:t>nW/</m:t>
                </m:r>
                <m:sSup>
                  <m:sSupPr>
                    <m:ctrlPr>
                      <w:rPr>
                        <w:rFonts w:ascii="Cambria Math" w:hAnsi="Cambria Math"/>
                        <w:sz w:val="18"/>
                        <w:szCs w:val="18"/>
                      </w:rPr>
                    </m:ctrlPr>
                  </m:sSupPr>
                  <m:e>
                    <m:r>
                      <m:rPr>
                        <m:sty m:val="p"/>
                      </m:rPr>
                      <w:rPr>
                        <w:rFonts w:ascii="Cambria Math"/>
                        <w:sz w:val="18"/>
                        <w:szCs w:val="18"/>
                      </w:rPr>
                      <m:t>cm</m:t>
                    </m:r>
                  </m:e>
                  <m:sup>
                    <m:r>
                      <m:rPr>
                        <m:sty m:val="p"/>
                      </m:rPr>
                      <w:rPr>
                        <w:rFonts w:ascii="Cambria Math"/>
                        <w:sz w:val="18"/>
                        <w:szCs w:val="18"/>
                      </w:rPr>
                      <m:t>2</m:t>
                    </m:r>
                  </m:sup>
                </m:sSup>
                <m:r>
                  <m:rPr>
                    <m:sty m:val="p"/>
                  </m:rPr>
                  <w:rPr>
                    <w:rFonts w:ascii="Cambria Math"/>
                    <w:sz w:val="18"/>
                    <w:szCs w:val="18"/>
                  </w:rPr>
                  <m:t>sr/tahun</m:t>
                </m:r>
              </m:oMath>
            </m:oMathPara>
          </w:p>
        </w:tc>
      </w:tr>
      <w:tr w:rsidR="00CF7533" w:rsidRPr="00863F7B" w:rsidTr="00CF7533">
        <w:trPr>
          <w:trHeight w:val="276"/>
        </w:trPr>
        <w:tc>
          <w:tcPr>
            <w:tcW w:w="1628" w:type="dxa"/>
            <w:vMerge/>
            <w:vAlign w:val="center"/>
            <w:hideMark/>
          </w:tcPr>
          <w:p w:rsidR="00E54BF6" w:rsidRPr="00863F7B" w:rsidRDefault="00E54BF6" w:rsidP="00CF7533">
            <w:pPr>
              <w:jc w:val="center"/>
              <w:rPr>
                <w:sz w:val="18"/>
                <w:szCs w:val="18"/>
              </w:rPr>
            </w:pPr>
          </w:p>
        </w:tc>
        <w:tc>
          <w:tcPr>
            <w:tcW w:w="1168" w:type="dxa"/>
            <w:noWrap/>
            <w:vAlign w:val="center"/>
            <w:hideMark/>
          </w:tcPr>
          <w:p w:rsidR="00E54BF6" w:rsidRPr="00863F7B" w:rsidRDefault="00E54BF6" w:rsidP="00CF7533">
            <w:pPr>
              <w:jc w:val="center"/>
              <w:rPr>
                <w:sz w:val="18"/>
                <w:szCs w:val="18"/>
              </w:rPr>
            </w:pPr>
            <w:r w:rsidRPr="00863F7B">
              <w:rPr>
                <w:sz w:val="18"/>
                <w:szCs w:val="18"/>
              </w:rPr>
              <w:t>Mask 2015</w:t>
            </w:r>
          </w:p>
        </w:tc>
        <w:tc>
          <w:tcPr>
            <w:tcW w:w="3525" w:type="dxa"/>
            <w:noWrap/>
            <w:vAlign w:val="center"/>
            <w:hideMark/>
          </w:tcPr>
          <w:p w:rsidR="00E54BF6" w:rsidRPr="00863F7B" w:rsidRDefault="00E54BF6" w:rsidP="00CF7533">
            <w:pPr>
              <w:jc w:val="center"/>
              <w:rPr>
                <w:rFonts w:eastAsiaTheme="minorEastAsia"/>
                <w:sz w:val="18"/>
                <w:szCs w:val="18"/>
              </w:rPr>
            </w:pPr>
            <w:r w:rsidRPr="00863F7B">
              <w:rPr>
                <w:sz w:val="18"/>
                <w:szCs w:val="18"/>
              </w:rPr>
              <w:br/>
            </w:r>
            <m:oMathPara>
              <m:oMath>
                <m:r>
                  <w:rPr>
                    <w:rFonts w:ascii="Cambria Math" w:hAnsi="Cambria Math"/>
                    <w:sz w:val="18"/>
                    <w:szCs w:val="18"/>
                  </w:rPr>
                  <m:t>Y</m:t>
                </m:r>
                <m:r>
                  <w:rPr>
                    <w:rFonts w:ascii="Cambria Math"/>
                    <w:sz w:val="18"/>
                    <w:szCs w:val="18"/>
                  </w:rPr>
                  <m:t xml:space="preserve"> = 2.55 </m:t>
                </m:r>
                <m:r>
                  <w:rPr>
                    <w:rFonts w:ascii="Arial"/>
                    <w:sz w:val="18"/>
                    <w:szCs w:val="18"/>
                  </w:rPr>
                  <m:t>×</m:t>
                </m:r>
                <m:r>
                  <w:rPr>
                    <w:rFonts w:ascii="Cambria Math"/>
                    <w:sz w:val="18"/>
                    <w:szCs w:val="18"/>
                  </w:rPr>
                  <m:t xml:space="preserve"> </m:t>
                </m:r>
                <m:sSup>
                  <m:sSupPr>
                    <m:ctrlPr>
                      <w:rPr>
                        <w:rFonts w:ascii="Cambria Math" w:hAnsi="Cambria Math"/>
                        <w:i/>
                        <w:sz w:val="18"/>
                        <w:szCs w:val="18"/>
                      </w:rPr>
                    </m:ctrlPr>
                  </m:sSupPr>
                  <m:e>
                    <m:r>
                      <w:rPr>
                        <w:rFonts w:ascii="Cambria Math"/>
                        <w:sz w:val="18"/>
                        <w:szCs w:val="18"/>
                      </w:rPr>
                      <m:t>10</m:t>
                    </m:r>
                  </m:e>
                  <m:sup>
                    <m:r>
                      <w:rPr>
                        <w:sz w:val="18"/>
                        <w:szCs w:val="18"/>
                      </w:rPr>
                      <m:t>-</m:t>
                    </m:r>
                    <m:r>
                      <w:rPr>
                        <w:rFonts w:ascii="Cambria Math"/>
                        <w:sz w:val="18"/>
                        <w:szCs w:val="18"/>
                      </w:rPr>
                      <m:t>3</m:t>
                    </m:r>
                  </m:sup>
                </m:sSup>
                <m:sSup>
                  <m:sSupPr>
                    <m:ctrlPr>
                      <w:rPr>
                        <w:rFonts w:ascii="Cambria Math" w:hAnsi="Cambria Math"/>
                        <w:i/>
                        <w:sz w:val="18"/>
                        <w:szCs w:val="18"/>
                      </w:rPr>
                    </m:ctrlPr>
                  </m:sSupPr>
                  <m:e>
                    <m:r>
                      <w:rPr>
                        <w:rFonts w:ascii="Cambria Math" w:hAnsi="Cambria Math"/>
                        <w:sz w:val="18"/>
                        <w:szCs w:val="18"/>
                      </w:rPr>
                      <m:t>e</m:t>
                    </m:r>
                  </m:e>
                  <m:sup>
                    <m:r>
                      <w:rPr>
                        <w:rFonts w:ascii="Cambria Math"/>
                        <w:sz w:val="18"/>
                        <w:szCs w:val="18"/>
                      </w:rPr>
                      <m:t xml:space="preserve">2.17 </m:t>
                    </m:r>
                    <m:r>
                      <w:rPr>
                        <w:rFonts w:ascii="Arial"/>
                        <w:sz w:val="18"/>
                        <w:szCs w:val="18"/>
                      </w:rPr>
                      <m:t>×</m:t>
                    </m:r>
                    <m:sSup>
                      <m:sSupPr>
                        <m:ctrlPr>
                          <w:rPr>
                            <w:rFonts w:ascii="Cambria Math" w:hAnsi="Cambria Math"/>
                            <w:i/>
                            <w:sz w:val="18"/>
                            <w:szCs w:val="18"/>
                          </w:rPr>
                        </m:ctrlPr>
                      </m:sSupPr>
                      <m:e>
                        <m:r>
                          <w:rPr>
                            <w:rFonts w:ascii="Cambria Math"/>
                            <w:sz w:val="18"/>
                            <w:szCs w:val="18"/>
                          </w:rPr>
                          <m:t>10</m:t>
                        </m:r>
                      </m:e>
                      <m:sup>
                        <m:r>
                          <w:rPr>
                            <w:sz w:val="18"/>
                            <w:szCs w:val="18"/>
                          </w:rPr>
                          <m:t>-</m:t>
                        </m:r>
                        <m:r>
                          <w:rPr>
                            <w:rFonts w:ascii="Cambria Math"/>
                            <w:sz w:val="18"/>
                            <w:szCs w:val="18"/>
                          </w:rPr>
                          <m:t>4</m:t>
                        </m:r>
                      </m:sup>
                    </m:sSup>
                    <m:r>
                      <w:rPr>
                        <w:rFonts w:ascii="Cambria Math" w:hAnsi="Cambria Math"/>
                        <w:sz w:val="18"/>
                        <w:szCs w:val="18"/>
                      </w:rPr>
                      <m:t>x</m:t>
                    </m:r>
                  </m:sup>
                </m:sSup>
              </m:oMath>
            </m:oMathPara>
          </w:p>
          <w:p w:rsidR="00E54BF6" w:rsidRPr="00863F7B" w:rsidRDefault="00E54BF6" w:rsidP="00CF7533">
            <w:pPr>
              <w:jc w:val="center"/>
              <w:rPr>
                <w:rFonts w:eastAsiaTheme="minorEastAsia"/>
                <w:sz w:val="18"/>
                <w:szCs w:val="18"/>
              </w:rPr>
            </w:pPr>
            <m:oMathPara>
              <m:oMath>
                <m:sSup>
                  <m:sSupPr>
                    <m:ctrlPr>
                      <w:rPr>
                        <w:rFonts w:ascii="Cambria Math" w:hAnsi="Cambria Math"/>
                        <w:i/>
                        <w:sz w:val="18"/>
                        <w:szCs w:val="18"/>
                      </w:rPr>
                    </m:ctrlPr>
                  </m:sSupPr>
                  <m:e>
                    <m:r>
                      <w:rPr>
                        <w:rFonts w:ascii="Cambria Math" w:hAnsi="Cambria Math"/>
                        <w:sz w:val="18"/>
                        <w:szCs w:val="18"/>
                      </w:rPr>
                      <m:t>R</m:t>
                    </m:r>
                  </m:e>
                  <m:sup>
                    <m:r>
                      <w:rPr>
                        <w:rFonts w:ascii="Cambria Math"/>
                        <w:sz w:val="18"/>
                        <w:szCs w:val="18"/>
                      </w:rPr>
                      <m:t>2</m:t>
                    </m:r>
                  </m:sup>
                </m:sSup>
                <m:r>
                  <w:rPr>
                    <w:rFonts w:ascii="Cambria Math"/>
                    <w:sz w:val="18"/>
                    <w:szCs w:val="18"/>
                  </w:rPr>
                  <m:t xml:space="preserve"> =0.48</m:t>
                </m:r>
              </m:oMath>
            </m:oMathPara>
          </w:p>
          <w:p w:rsidR="00E54BF6" w:rsidRPr="00863F7B" w:rsidRDefault="00E54BF6" w:rsidP="00CF7533">
            <w:pPr>
              <w:jc w:val="center"/>
              <w:rPr>
                <w:rFonts w:eastAsiaTheme="minorEastAsia"/>
                <w:sz w:val="18"/>
                <w:szCs w:val="18"/>
              </w:rPr>
            </w:pPr>
            <m:oMathPara>
              <m:oMath>
                <m:r>
                  <w:rPr>
                    <w:sz w:val="18"/>
                    <w:szCs w:val="18"/>
                  </w:rPr>
                  <m:t>∆</m:t>
                </m:r>
                <m:r>
                  <w:rPr>
                    <w:rFonts w:ascii="Cambria Math"/>
                    <w:sz w:val="18"/>
                    <w:szCs w:val="18"/>
                  </w:rPr>
                  <m:t>=8.21%/</m:t>
                </m:r>
                <m:r>
                  <m:rPr>
                    <m:sty m:val="p"/>
                  </m:rPr>
                  <w:rPr>
                    <w:rFonts w:ascii="Cambria Math"/>
                    <w:sz w:val="18"/>
                    <w:szCs w:val="18"/>
                  </w:rPr>
                  <m:t>tahun</m:t>
                </m:r>
              </m:oMath>
            </m:oMathPara>
          </w:p>
          <w:p w:rsidR="00E54BF6" w:rsidRPr="00863F7B" w:rsidRDefault="00E54BF6" w:rsidP="00CF7533">
            <w:pPr>
              <w:jc w:val="center"/>
              <w:rPr>
                <w:sz w:val="18"/>
                <w:szCs w:val="18"/>
              </w:rPr>
            </w:pPr>
          </w:p>
        </w:tc>
        <w:tc>
          <w:tcPr>
            <w:tcW w:w="3933" w:type="dxa"/>
            <w:noWrap/>
            <w:vAlign w:val="center"/>
            <w:hideMark/>
          </w:tcPr>
          <w:p w:rsidR="00E54BF6" w:rsidRPr="00863F7B" w:rsidRDefault="00E54BF6" w:rsidP="00CF7533">
            <w:pPr>
              <w:jc w:val="center"/>
              <w:rPr>
                <w:rFonts w:eastAsiaTheme="minorEastAsia"/>
                <w:sz w:val="18"/>
                <w:szCs w:val="18"/>
              </w:rPr>
            </w:pPr>
            <w:r w:rsidRPr="00863F7B">
              <w:rPr>
                <w:sz w:val="18"/>
                <w:szCs w:val="18"/>
              </w:rPr>
              <w:br/>
            </w:r>
            <m:oMathPara>
              <m:oMath>
                <m:r>
                  <w:rPr>
                    <w:rFonts w:ascii="Cambria Math" w:hAnsi="Cambria Math"/>
                    <w:sz w:val="18"/>
                    <w:szCs w:val="18"/>
                  </w:rPr>
                  <m:t>Y</m:t>
                </m:r>
                <m:r>
                  <w:rPr>
                    <w:rFonts w:ascii="Cambria Math"/>
                    <w:sz w:val="18"/>
                    <w:szCs w:val="18"/>
                  </w:rPr>
                  <m:t xml:space="preserve"> = 5.80 </m:t>
                </m:r>
                <m:r>
                  <w:rPr>
                    <w:rFonts w:ascii="Arial"/>
                    <w:sz w:val="18"/>
                    <w:szCs w:val="18"/>
                  </w:rPr>
                  <m:t>×</m:t>
                </m:r>
                <m:r>
                  <w:rPr>
                    <w:rFonts w:ascii="Cambria Math"/>
                    <w:sz w:val="18"/>
                    <w:szCs w:val="18"/>
                  </w:rPr>
                  <m:t xml:space="preserve"> </m:t>
                </m:r>
                <m:sSup>
                  <m:sSupPr>
                    <m:ctrlPr>
                      <w:rPr>
                        <w:rFonts w:ascii="Cambria Math" w:hAnsi="Cambria Math"/>
                        <w:i/>
                        <w:sz w:val="18"/>
                        <w:szCs w:val="18"/>
                      </w:rPr>
                    </m:ctrlPr>
                  </m:sSupPr>
                  <m:e>
                    <m:r>
                      <w:rPr>
                        <w:rFonts w:ascii="Cambria Math"/>
                        <w:sz w:val="18"/>
                        <w:szCs w:val="18"/>
                      </w:rPr>
                      <m:t>10</m:t>
                    </m:r>
                  </m:e>
                  <m:sup>
                    <m:r>
                      <w:rPr>
                        <w:sz w:val="18"/>
                        <w:szCs w:val="18"/>
                      </w:rPr>
                      <m:t>-</m:t>
                    </m:r>
                    <m:r>
                      <w:rPr>
                        <w:rFonts w:ascii="Cambria Math"/>
                        <w:sz w:val="18"/>
                        <w:szCs w:val="18"/>
                      </w:rPr>
                      <m:t>3</m:t>
                    </m:r>
                  </m:sup>
                </m:sSup>
                <m:r>
                  <w:rPr>
                    <w:rFonts w:ascii="Cambria Math" w:hAnsi="Cambria Math"/>
                    <w:sz w:val="18"/>
                    <w:szCs w:val="18"/>
                  </w:rPr>
                  <m:t>x</m:t>
                </m:r>
                <m:r>
                  <w:rPr>
                    <w:sz w:val="18"/>
                    <w:szCs w:val="18"/>
                  </w:rPr>
                  <m:t>-</m:t>
                </m:r>
                <m:r>
                  <w:rPr>
                    <w:rFonts w:ascii="Cambria Math"/>
                    <w:sz w:val="18"/>
                    <w:szCs w:val="18"/>
                  </w:rPr>
                  <m:t>2.21</m:t>
                </m:r>
                <m:r>
                  <w:rPr>
                    <w:rFonts w:ascii="Arial"/>
                    <w:sz w:val="18"/>
                    <w:szCs w:val="18"/>
                  </w:rPr>
                  <m:t>×</m:t>
                </m:r>
                <m:sSup>
                  <m:sSupPr>
                    <m:ctrlPr>
                      <w:rPr>
                        <w:rFonts w:ascii="Cambria Math" w:hAnsi="Cambria Math"/>
                        <w:i/>
                        <w:sz w:val="18"/>
                        <w:szCs w:val="18"/>
                      </w:rPr>
                    </m:ctrlPr>
                  </m:sSupPr>
                  <m:e>
                    <m:r>
                      <w:rPr>
                        <w:rFonts w:ascii="Cambria Math"/>
                        <w:sz w:val="18"/>
                        <w:szCs w:val="18"/>
                      </w:rPr>
                      <m:t>10</m:t>
                    </m:r>
                  </m:e>
                  <m:sup>
                    <m:r>
                      <w:rPr>
                        <w:rFonts w:ascii="Cambria Math"/>
                        <w:sz w:val="18"/>
                        <w:szCs w:val="18"/>
                      </w:rPr>
                      <m:t>2</m:t>
                    </m:r>
                  </m:sup>
                </m:sSup>
              </m:oMath>
            </m:oMathPara>
          </w:p>
          <w:p w:rsidR="00E54BF6" w:rsidRPr="00863F7B" w:rsidRDefault="00E54BF6" w:rsidP="00CF7533">
            <w:pPr>
              <w:jc w:val="center"/>
              <w:rPr>
                <w:rFonts w:eastAsiaTheme="minorEastAsia"/>
                <w:sz w:val="18"/>
                <w:szCs w:val="18"/>
              </w:rPr>
            </w:pPr>
            <m:oMathPara>
              <m:oMath>
                <m:sSup>
                  <m:sSupPr>
                    <m:ctrlPr>
                      <w:rPr>
                        <w:rFonts w:ascii="Cambria Math" w:hAnsi="Cambria Math"/>
                        <w:i/>
                        <w:sz w:val="18"/>
                        <w:szCs w:val="18"/>
                      </w:rPr>
                    </m:ctrlPr>
                  </m:sSupPr>
                  <m:e>
                    <m:r>
                      <w:rPr>
                        <w:rFonts w:ascii="Cambria Math" w:hAnsi="Cambria Math"/>
                        <w:sz w:val="18"/>
                        <w:szCs w:val="18"/>
                      </w:rPr>
                      <m:t>R</m:t>
                    </m:r>
                  </m:e>
                  <m:sup>
                    <m:r>
                      <w:rPr>
                        <w:rFonts w:ascii="Cambria Math"/>
                        <w:sz w:val="18"/>
                        <w:szCs w:val="18"/>
                      </w:rPr>
                      <m:t>2</m:t>
                    </m:r>
                  </m:sup>
                </m:sSup>
                <m:r>
                  <w:rPr>
                    <w:rFonts w:ascii="Cambria Math"/>
                    <w:sz w:val="18"/>
                    <w:szCs w:val="18"/>
                  </w:rPr>
                  <m:t xml:space="preserve"> =0.52</m:t>
                </m:r>
              </m:oMath>
            </m:oMathPara>
          </w:p>
          <w:p w:rsidR="00E54BF6" w:rsidRPr="00863F7B" w:rsidRDefault="00E54BF6" w:rsidP="00CF7533">
            <w:pPr>
              <w:jc w:val="center"/>
              <w:rPr>
                <w:rFonts w:eastAsiaTheme="minorEastAsia"/>
                <w:sz w:val="18"/>
                <w:szCs w:val="18"/>
              </w:rPr>
            </w:pPr>
            <m:oMathPara>
              <m:oMath>
                <m:r>
                  <w:rPr>
                    <w:sz w:val="18"/>
                    <w:szCs w:val="18"/>
                  </w:rPr>
                  <m:t>∆</m:t>
                </m:r>
                <m:r>
                  <w:rPr>
                    <w:rFonts w:ascii="Cambria Math"/>
                    <w:sz w:val="18"/>
                    <w:szCs w:val="18"/>
                  </w:rPr>
                  <m:t>=2.11</m:t>
                </m:r>
                <m:r>
                  <w:rPr>
                    <w:rFonts w:ascii="Arial"/>
                    <w:sz w:val="18"/>
                    <w:szCs w:val="18"/>
                  </w:rPr>
                  <m:t>×</m:t>
                </m:r>
                <m:sSup>
                  <m:sSupPr>
                    <m:ctrlPr>
                      <w:rPr>
                        <w:rFonts w:ascii="Cambria Math" w:hAnsi="Cambria Math"/>
                        <w:i/>
                        <w:sz w:val="18"/>
                        <w:szCs w:val="18"/>
                      </w:rPr>
                    </m:ctrlPr>
                  </m:sSupPr>
                  <m:e>
                    <m:r>
                      <w:rPr>
                        <w:rFonts w:ascii="Cambria Math"/>
                        <w:sz w:val="18"/>
                        <w:szCs w:val="18"/>
                      </w:rPr>
                      <m:t>10</m:t>
                    </m:r>
                  </m:e>
                  <m:sup>
                    <m:r>
                      <w:rPr>
                        <w:rFonts w:ascii="Cambria Math"/>
                        <w:sz w:val="18"/>
                        <w:szCs w:val="18"/>
                      </w:rPr>
                      <m:t>0</m:t>
                    </m:r>
                  </m:sup>
                </m:sSup>
                <m:r>
                  <m:rPr>
                    <m:sty m:val="p"/>
                  </m:rPr>
                  <w:rPr>
                    <w:rFonts w:ascii="Cambria Math"/>
                    <w:sz w:val="18"/>
                    <w:szCs w:val="18"/>
                  </w:rPr>
                  <m:t>nW/</m:t>
                </m:r>
                <m:sSup>
                  <m:sSupPr>
                    <m:ctrlPr>
                      <w:rPr>
                        <w:rFonts w:ascii="Cambria Math" w:hAnsi="Cambria Math"/>
                        <w:sz w:val="18"/>
                        <w:szCs w:val="18"/>
                      </w:rPr>
                    </m:ctrlPr>
                  </m:sSupPr>
                  <m:e>
                    <m:r>
                      <m:rPr>
                        <m:sty m:val="p"/>
                      </m:rPr>
                      <w:rPr>
                        <w:rFonts w:ascii="Cambria Math"/>
                        <w:sz w:val="18"/>
                        <w:szCs w:val="18"/>
                      </w:rPr>
                      <m:t>cm</m:t>
                    </m:r>
                  </m:e>
                  <m:sup>
                    <m:r>
                      <m:rPr>
                        <m:sty m:val="p"/>
                      </m:rPr>
                      <w:rPr>
                        <w:rFonts w:ascii="Cambria Math"/>
                        <w:sz w:val="18"/>
                        <w:szCs w:val="18"/>
                      </w:rPr>
                      <m:t>2</m:t>
                    </m:r>
                  </m:sup>
                </m:sSup>
                <m:r>
                  <m:rPr>
                    <m:sty m:val="p"/>
                  </m:rPr>
                  <w:rPr>
                    <w:rFonts w:ascii="Cambria Math"/>
                    <w:sz w:val="18"/>
                    <w:szCs w:val="18"/>
                  </w:rPr>
                  <m:t>sr/tahun</m:t>
                </m:r>
              </m:oMath>
            </m:oMathPara>
          </w:p>
          <w:p w:rsidR="00E54BF6" w:rsidRPr="00863F7B" w:rsidRDefault="00E54BF6" w:rsidP="00CF7533">
            <w:pPr>
              <w:jc w:val="center"/>
              <w:rPr>
                <w:sz w:val="18"/>
                <w:szCs w:val="18"/>
              </w:rPr>
            </w:pPr>
          </w:p>
        </w:tc>
      </w:tr>
      <w:tr w:rsidR="00CF7533" w:rsidRPr="00863F7B" w:rsidTr="00CF7533">
        <w:trPr>
          <w:trHeight w:val="276"/>
        </w:trPr>
        <w:tc>
          <w:tcPr>
            <w:tcW w:w="1628" w:type="dxa"/>
            <w:vMerge/>
            <w:vAlign w:val="center"/>
            <w:hideMark/>
          </w:tcPr>
          <w:p w:rsidR="00E54BF6" w:rsidRPr="00863F7B" w:rsidRDefault="00E54BF6" w:rsidP="00CF7533">
            <w:pPr>
              <w:jc w:val="center"/>
              <w:rPr>
                <w:sz w:val="18"/>
                <w:szCs w:val="18"/>
              </w:rPr>
            </w:pPr>
          </w:p>
        </w:tc>
        <w:tc>
          <w:tcPr>
            <w:tcW w:w="1168" w:type="dxa"/>
            <w:noWrap/>
            <w:vAlign w:val="center"/>
            <w:hideMark/>
          </w:tcPr>
          <w:p w:rsidR="00E54BF6" w:rsidRPr="00863F7B" w:rsidRDefault="00E54BF6" w:rsidP="00CF7533">
            <w:pPr>
              <w:jc w:val="center"/>
              <w:rPr>
                <w:sz w:val="18"/>
                <w:szCs w:val="18"/>
              </w:rPr>
            </w:pPr>
            <w:r w:rsidRPr="00863F7B">
              <w:rPr>
                <w:sz w:val="18"/>
                <w:szCs w:val="18"/>
              </w:rPr>
              <w:t>Mask 2016</w:t>
            </w:r>
          </w:p>
        </w:tc>
        <w:tc>
          <w:tcPr>
            <w:tcW w:w="3525" w:type="dxa"/>
            <w:noWrap/>
            <w:vAlign w:val="center"/>
            <w:hideMark/>
          </w:tcPr>
          <w:p w:rsidR="00E54BF6" w:rsidRPr="00863F7B" w:rsidRDefault="00E54BF6" w:rsidP="00CF7533">
            <w:pPr>
              <w:jc w:val="center"/>
              <w:rPr>
                <w:rFonts w:eastAsiaTheme="minorEastAsia"/>
                <w:sz w:val="18"/>
                <w:szCs w:val="18"/>
              </w:rPr>
            </w:pPr>
            <w:r w:rsidRPr="00863F7B">
              <w:rPr>
                <w:sz w:val="18"/>
                <w:szCs w:val="18"/>
              </w:rPr>
              <w:br/>
            </w:r>
            <m:oMathPara>
              <m:oMath>
                <m:r>
                  <w:rPr>
                    <w:rFonts w:ascii="Cambria Math" w:hAnsi="Cambria Math"/>
                    <w:sz w:val="18"/>
                    <w:szCs w:val="18"/>
                  </w:rPr>
                  <m:t>Y</m:t>
                </m:r>
                <m:r>
                  <w:rPr>
                    <w:rFonts w:ascii="Cambria Math"/>
                    <w:sz w:val="18"/>
                    <w:szCs w:val="18"/>
                  </w:rPr>
                  <m:t xml:space="preserve"> = 2.55 </m:t>
                </m:r>
                <m:r>
                  <w:rPr>
                    <w:rFonts w:ascii="Arial"/>
                    <w:sz w:val="18"/>
                    <w:szCs w:val="18"/>
                  </w:rPr>
                  <m:t>×</m:t>
                </m:r>
                <m:r>
                  <w:rPr>
                    <w:rFonts w:ascii="Cambria Math"/>
                    <w:sz w:val="18"/>
                    <w:szCs w:val="18"/>
                  </w:rPr>
                  <m:t xml:space="preserve"> </m:t>
                </m:r>
                <m:sSup>
                  <m:sSupPr>
                    <m:ctrlPr>
                      <w:rPr>
                        <w:rFonts w:ascii="Cambria Math" w:hAnsi="Cambria Math"/>
                        <w:i/>
                        <w:sz w:val="18"/>
                        <w:szCs w:val="18"/>
                      </w:rPr>
                    </m:ctrlPr>
                  </m:sSupPr>
                  <m:e>
                    <m:r>
                      <w:rPr>
                        <w:rFonts w:ascii="Cambria Math"/>
                        <w:sz w:val="18"/>
                        <w:szCs w:val="18"/>
                      </w:rPr>
                      <m:t>10</m:t>
                    </m:r>
                  </m:e>
                  <m:sup>
                    <m:r>
                      <w:rPr>
                        <w:sz w:val="18"/>
                        <w:szCs w:val="18"/>
                      </w:rPr>
                      <m:t>-</m:t>
                    </m:r>
                    <m:r>
                      <w:rPr>
                        <w:rFonts w:ascii="Cambria Math"/>
                        <w:sz w:val="18"/>
                        <w:szCs w:val="18"/>
                      </w:rPr>
                      <m:t>3</m:t>
                    </m:r>
                  </m:sup>
                </m:sSup>
                <m:sSup>
                  <m:sSupPr>
                    <m:ctrlPr>
                      <w:rPr>
                        <w:rFonts w:ascii="Cambria Math" w:hAnsi="Cambria Math"/>
                        <w:i/>
                        <w:sz w:val="18"/>
                        <w:szCs w:val="18"/>
                      </w:rPr>
                    </m:ctrlPr>
                  </m:sSupPr>
                  <m:e>
                    <m:r>
                      <w:rPr>
                        <w:rFonts w:ascii="Cambria Math" w:hAnsi="Cambria Math"/>
                        <w:sz w:val="18"/>
                        <w:szCs w:val="18"/>
                      </w:rPr>
                      <m:t>e</m:t>
                    </m:r>
                  </m:e>
                  <m:sup>
                    <m:r>
                      <w:rPr>
                        <w:rFonts w:ascii="Cambria Math"/>
                        <w:sz w:val="18"/>
                        <w:szCs w:val="18"/>
                      </w:rPr>
                      <m:t xml:space="preserve">2.17 </m:t>
                    </m:r>
                    <m:r>
                      <w:rPr>
                        <w:rFonts w:ascii="Arial"/>
                        <w:sz w:val="18"/>
                        <w:szCs w:val="18"/>
                      </w:rPr>
                      <m:t>×</m:t>
                    </m:r>
                    <m:sSup>
                      <m:sSupPr>
                        <m:ctrlPr>
                          <w:rPr>
                            <w:rFonts w:ascii="Cambria Math" w:hAnsi="Cambria Math"/>
                            <w:i/>
                            <w:sz w:val="18"/>
                            <w:szCs w:val="18"/>
                          </w:rPr>
                        </m:ctrlPr>
                      </m:sSupPr>
                      <m:e>
                        <m:r>
                          <w:rPr>
                            <w:rFonts w:ascii="Cambria Math"/>
                            <w:sz w:val="18"/>
                            <w:szCs w:val="18"/>
                          </w:rPr>
                          <m:t>10</m:t>
                        </m:r>
                      </m:e>
                      <m:sup>
                        <m:r>
                          <w:rPr>
                            <w:sz w:val="18"/>
                            <w:szCs w:val="18"/>
                          </w:rPr>
                          <m:t>-</m:t>
                        </m:r>
                        <m:r>
                          <w:rPr>
                            <w:rFonts w:ascii="Cambria Math"/>
                            <w:sz w:val="18"/>
                            <w:szCs w:val="18"/>
                          </w:rPr>
                          <m:t>4</m:t>
                        </m:r>
                      </m:sup>
                    </m:sSup>
                    <m:r>
                      <w:rPr>
                        <w:rFonts w:ascii="Cambria Math" w:hAnsi="Cambria Math"/>
                        <w:sz w:val="18"/>
                        <w:szCs w:val="18"/>
                      </w:rPr>
                      <m:t>x</m:t>
                    </m:r>
                  </m:sup>
                </m:sSup>
              </m:oMath>
            </m:oMathPara>
          </w:p>
          <w:p w:rsidR="00E54BF6" w:rsidRPr="00863F7B" w:rsidRDefault="00E54BF6" w:rsidP="00CF7533">
            <w:pPr>
              <w:jc w:val="center"/>
              <w:rPr>
                <w:rFonts w:eastAsiaTheme="minorEastAsia"/>
                <w:sz w:val="18"/>
                <w:szCs w:val="18"/>
              </w:rPr>
            </w:pPr>
            <m:oMathPara>
              <m:oMathParaPr>
                <m:jc m:val="center"/>
              </m:oMathParaPr>
              <m:oMath>
                <m:sSup>
                  <m:sSupPr>
                    <m:ctrlPr>
                      <w:rPr>
                        <w:rFonts w:ascii="Cambria Math" w:hAnsi="Cambria Math"/>
                        <w:i/>
                        <w:sz w:val="18"/>
                        <w:szCs w:val="18"/>
                      </w:rPr>
                    </m:ctrlPr>
                  </m:sSupPr>
                  <m:e>
                    <m:r>
                      <w:rPr>
                        <w:rFonts w:ascii="Cambria Math" w:hAnsi="Cambria Math"/>
                        <w:sz w:val="18"/>
                        <w:szCs w:val="18"/>
                      </w:rPr>
                      <m:t>R</m:t>
                    </m:r>
                  </m:e>
                  <m:sup>
                    <m:r>
                      <w:rPr>
                        <w:rFonts w:ascii="Cambria Math"/>
                        <w:sz w:val="18"/>
                        <w:szCs w:val="18"/>
                      </w:rPr>
                      <m:t>2</m:t>
                    </m:r>
                  </m:sup>
                </m:sSup>
                <m:r>
                  <w:rPr>
                    <w:rFonts w:ascii="Cambria Math"/>
                    <w:sz w:val="18"/>
                    <w:szCs w:val="18"/>
                  </w:rPr>
                  <m:t xml:space="preserve"> =0.48</m:t>
                </m:r>
              </m:oMath>
            </m:oMathPara>
          </w:p>
          <w:p w:rsidR="00E54BF6" w:rsidRPr="00863F7B" w:rsidRDefault="00E54BF6" w:rsidP="00CF7533">
            <w:pPr>
              <w:jc w:val="center"/>
              <w:rPr>
                <w:rFonts w:eastAsiaTheme="minorEastAsia"/>
                <w:sz w:val="18"/>
                <w:szCs w:val="18"/>
              </w:rPr>
            </w:pPr>
            <m:oMathPara>
              <m:oMath>
                <m:r>
                  <w:rPr>
                    <w:sz w:val="18"/>
                    <w:szCs w:val="18"/>
                  </w:rPr>
                  <m:t>∆</m:t>
                </m:r>
                <m:r>
                  <w:rPr>
                    <w:rFonts w:ascii="Cambria Math"/>
                    <w:sz w:val="18"/>
                    <w:szCs w:val="18"/>
                  </w:rPr>
                  <m:t>=8.21%/</m:t>
                </m:r>
                <m:r>
                  <m:rPr>
                    <m:sty m:val="p"/>
                  </m:rPr>
                  <w:rPr>
                    <w:rFonts w:ascii="Cambria Math"/>
                    <w:sz w:val="18"/>
                    <w:szCs w:val="18"/>
                  </w:rPr>
                  <m:t>tahun</m:t>
                </m:r>
              </m:oMath>
            </m:oMathPara>
          </w:p>
          <w:p w:rsidR="00E54BF6" w:rsidRPr="00863F7B" w:rsidRDefault="00E54BF6" w:rsidP="00CF7533">
            <w:pPr>
              <w:jc w:val="center"/>
              <w:rPr>
                <w:sz w:val="18"/>
                <w:szCs w:val="18"/>
              </w:rPr>
            </w:pPr>
          </w:p>
        </w:tc>
        <w:tc>
          <w:tcPr>
            <w:tcW w:w="3933" w:type="dxa"/>
            <w:noWrap/>
            <w:vAlign w:val="center"/>
            <w:hideMark/>
          </w:tcPr>
          <w:p w:rsidR="00E54BF6" w:rsidRPr="00863F7B" w:rsidRDefault="00E54BF6" w:rsidP="00CF7533">
            <w:pPr>
              <w:jc w:val="center"/>
              <w:rPr>
                <w:rFonts w:eastAsiaTheme="minorEastAsia"/>
                <w:sz w:val="18"/>
                <w:szCs w:val="18"/>
              </w:rPr>
            </w:pPr>
            <w:r w:rsidRPr="00863F7B">
              <w:rPr>
                <w:sz w:val="18"/>
                <w:szCs w:val="18"/>
              </w:rPr>
              <w:br/>
            </w:r>
            <m:oMathPara>
              <m:oMath>
                <m:r>
                  <w:rPr>
                    <w:rFonts w:ascii="Cambria Math" w:hAnsi="Cambria Math"/>
                    <w:sz w:val="18"/>
                    <w:szCs w:val="18"/>
                  </w:rPr>
                  <m:t>Y</m:t>
                </m:r>
                <m:r>
                  <w:rPr>
                    <w:rFonts w:ascii="Cambria Math"/>
                    <w:sz w:val="18"/>
                    <w:szCs w:val="18"/>
                  </w:rPr>
                  <m:t xml:space="preserve"> = 5.80 </m:t>
                </m:r>
                <m:r>
                  <w:rPr>
                    <w:rFonts w:ascii="Arial"/>
                    <w:sz w:val="18"/>
                    <w:szCs w:val="18"/>
                  </w:rPr>
                  <m:t>×</m:t>
                </m:r>
                <m:r>
                  <w:rPr>
                    <w:rFonts w:ascii="Cambria Math"/>
                    <w:sz w:val="18"/>
                    <w:szCs w:val="18"/>
                  </w:rPr>
                  <m:t xml:space="preserve"> </m:t>
                </m:r>
                <m:sSup>
                  <m:sSupPr>
                    <m:ctrlPr>
                      <w:rPr>
                        <w:rFonts w:ascii="Cambria Math" w:hAnsi="Cambria Math"/>
                        <w:i/>
                        <w:sz w:val="18"/>
                        <w:szCs w:val="18"/>
                      </w:rPr>
                    </m:ctrlPr>
                  </m:sSupPr>
                  <m:e>
                    <m:r>
                      <w:rPr>
                        <w:rFonts w:ascii="Cambria Math"/>
                        <w:sz w:val="18"/>
                        <w:szCs w:val="18"/>
                      </w:rPr>
                      <m:t>10</m:t>
                    </m:r>
                  </m:e>
                  <m:sup>
                    <m:r>
                      <w:rPr>
                        <w:sz w:val="18"/>
                        <w:szCs w:val="18"/>
                      </w:rPr>
                      <m:t>-</m:t>
                    </m:r>
                    <m:r>
                      <w:rPr>
                        <w:rFonts w:ascii="Cambria Math"/>
                        <w:sz w:val="18"/>
                        <w:szCs w:val="18"/>
                      </w:rPr>
                      <m:t>3</m:t>
                    </m:r>
                  </m:sup>
                </m:sSup>
                <m:r>
                  <w:rPr>
                    <w:rFonts w:ascii="Cambria Math" w:hAnsi="Cambria Math"/>
                    <w:sz w:val="18"/>
                    <w:szCs w:val="18"/>
                  </w:rPr>
                  <m:t>x</m:t>
                </m:r>
                <m:r>
                  <w:rPr>
                    <w:sz w:val="18"/>
                    <w:szCs w:val="18"/>
                  </w:rPr>
                  <m:t>-</m:t>
                </m:r>
                <m:r>
                  <w:rPr>
                    <w:rFonts w:ascii="Cambria Math"/>
                    <w:sz w:val="18"/>
                    <w:szCs w:val="18"/>
                  </w:rPr>
                  <m:t>2.21</m:t>
                </m:r>
                <m:r>
                  <w:rPr>
                    <w:rFonts w:ascii="Arial"/>
                    <w:sz w:val="18"/>
                    <w:szCs w:val="18"/>
                  </w:rPr>
                  <m:t>×</m:t>
                </m:r>
                <m:sSup>
                  <m:sSupPr>
                    <m:ctrlPr>
                      <w:rPr>
                        <w:rFonts w:ascii="Cambria Math" w:hAnsi="Cambria Math"/>
                        <w:i/>
                        <w:sz w:val="18"/>
                        <w:szCs w:val="18"/>
                      </w:rPr>
                    </m:ctrlPr>
                  </m:sSupPr>
                  <m:e>
                    <m:r>
                      <w:rPr>
                        <w:rFonts w:ascii="Cambria Math"/>
                        <w:sz w:val="18"/>
                        <w:szCs w:val="18"/>
                      </w:rPr>
                      <m:t>10</m:t>
                    </m:r>
                  </m:e>
                  <m:sup>
                    <m:r>
                      <w:rPr>
                        <w:rFonts w:ascii="Cambria Math"/>
                        <w:sz w:val="18"/>
                        <w:szCs w:val="18"/>
                      </w:rPr>
                      <m:t>2</m:t>
                    </m:r>
                  </m:sup>
                </m:sSup>
              </m:oMath>
            </m:oMathPara>
          </w:p>
          <w:p w:rsidR="00E54BF6" w:rsidRPr="00863F7B" w:rsidRDefault="00E54BF6" w:rsidP="00CF7533">
            <w:pPr>
              <w:jc w:val="center"/>
              <w:rPr>
                <w:rFonts w:eastAsiaTheme="minorEastAsia"/>
                <w:sz w:val="18"/>
                <w:szCs w:val="18"/>
              </w:rPr>
            </w:pPr>
            <m:oMathPara>
              <m:oMath>
                <m:sSup>
                  <m:sSupPr>
                    <m:ctrlPr>
                      <w:rPr>
                        <w:rFonts w:ascii="Cambria Math" w:hAnsi="Cambria Math"/>
                        <w:i/>
                        <w:sz w:val="18"/>
                        <w:szCs w:val="18"/>
                      </w:rPr>
                    </m:ctrlPr>
                  </m:sSupPr>
                  <m:e>
                    <m:r>
                      <w:rPr>
                        <w:rFonts w:ascii="Cambria Math" w:hAnsi="Cambria Math"/>
                        <w:sz w:val="18"/>
                        <w:szCs w:val="18"/>
                      </w:rPr>
                      <m:t>R</m:t>
                    </m:r>
                  </m:e>
                  <m:sup>
                    <m:r>
                      <w:rPr>
                        <w:rFonts w:ascii="Cambria Math"/>
                        <w:sz w:val="18"/>
                        <w:szCs w:val="18"/>
                      </w:rPr>
                      <m:t>2</m:t>
                    </m:r>
                  </m:sup>
                </m:sSup>
                <m:r>
                  <w:rPr>
                    <w:rFonts w:ascii="Cambria Math"/>
                    <w:sz w:val="18"/>
                    <w:szCs w:val="18"/>
                  </w:rPr>
                  <m:t xml:space="preserve"> =0.52</m:t>
                </m:r>
              </m:oMath>
            </m:oMathPara>
          </w:p>
          <w:p w:rsidR="00E54BF6" w:rsidRPr="00863F7B" w:rsidRDefault="00E54BF6" w:rsidP="00CF7533">
            <w:pPr>
              <w:jc w:val="center"/>
              <w:rPr>
                <w:rFonts w:eastAsiaTheme="minorEastAsia"/>
                <w:sz w:val="18"/>
                <w:szCs w:val="18"/>
              </w:rPr>
            </w:pPr>
            <m:oMathPara>
              <m:oMath>
                <m:r>
                  <w:rPr>
                    <w:sz w:val="18"/>
                    <w:szCs w:val="18"/>
                  </w:rPr>
                  <m:t>∆</m:t>
                </m:r>
                <m:r>
                  <w:rPr>
                    <w:rFonts w:ascii="Cambria Math"/>
                    <w:sz w:val="18"/>
                    <w:szCs w:val="18"/>
                  </w:rPr>
                  <m:t>=2.11</m:t>
                </m:r>
                <m:r>
                  <w:rPr>
                    <w:rFonts w:ascii="Arial"/>
                    <w:sz w:val="18"/>
                    <w:szCs w:val="18"/>
                  </w:rPr>
                  <m:t>×</m:t>
                </m:r>
                <m:sSup>
                  <m:sSupPr>
                    <m:ctrlPr>
                      <w:rPr>
                        <w:rFonts w:ascii="Cambria Math" w:hAnsi="Cambria Math"/>
                        <w:i/>
                        <w:sz w:val="18"/>
                        <w:szCs w:val="18"/>
                      </w:rPr>
                    </m:ctrlPr>
                  </m:sSupPr>
                  <m:e>
                    <m:r>
                      <w:rPr>
                        <w:rFonts w:ascii="Cambria Math"/>
                        <w:sz w:val="18"/>
                        <w:szCs w:val="18"/>
                      </w:rPr>
                      <m:t>10</m:t>
                    </m:r>
                  </m:e>
                  <m:sup>
                    <m:r>
                      <w:rPr>
                        <w:rFonts w:ascii="Cambria Math"/>
                        <w:sz w:val="18"/>
                        <w:szCs w:val="18"/>
                      </w:rPr>
                      <m:t>0</m:t>
                    </m:r>
                  </m:sup>
                </m:sSup>
                <m:r>
                  <m:rPr>
                    <m:sty m:val="p"/>
                  </m:rPr>
                  <w:rPr>
                    <w:rFonts w:ascii="Cambria Math"/>
                    <w:sz w:val="18"/>
                    <w:szCs w:val="18"/>
                  </w:rPr>
                  <m:t>nW/</m:t>
                </m:r>
                <m:sSup>
                  <m:sSupPr>
                    <m:ctrlPr>
                      <w:rPr>
                        <w:rFonts w:ascii="Cambria Math" w:hAnsi="Cambria Math"/>
                        <w:sz w:val="18"/>
                        <w:szCs w:val="18"/>
                      </w:rPr>
                    </m:ctrlPr>
                  </m:sSupPr>
                  <m:e>
                    <m:r>
                      <m:rPr>
                        <m:sty m:val="p"/>
                      </m:rPr>
                      <w:rPr>
                        <w:rFonts w:ascii="Cambria Math"/>
                        <w:sz w:val="18"/>
                        <w:szCs w:val="18"/>
                      </w:rPr>
                      <m:t>cm</m:t>
                    </m:r>
                  </m:e>
                  <m:sup>
                    <m:r>
                      <m:rPr>
                        <m:sty m:val="p"/>
                      </m:rPr>
                      <w:rPr>
                        <w:rFonts w:ascii="Cambria Math"/>
                        <w:sz w:val="18"/>
                        <w:szCs w:val="18"/>
                      </w:rPr>
                      <m:t>2</m:t>
                    </m:r>
                  </m:sup>
                </m:sSup>
                <m:r>
                  <m:rPr>
                    <m:sty m:val="p"/>
                  </m:rPr>
                  <w:rPr>
                    <w:rFonts w:ascii="Cambria Math"/>
                    <w:sz w:val="18"/>
                    <w:szCs w:val="18"/>
                  </w:rPr>
                  <m:t>sr/tahun</m:t>
                </m:r>
              </m:oMath>
            </m:oMathPara>
          </w:p>
          <w:p w:rsidR="00E54BF6" w:rsidRPr="00863F7B" w:rsidRDefault="00E54BF6" w:rsidP="00CF7533">
            <w:pPr>
              <w:jc w:val="center"/>
              <w:rPr>
                <w:sz w:val="18"/>
                <w:szCs w:val="18"/>
              </w:rPr>
            </w:pPr>
          </w:p>
        </w:tc>
      </w:tr>
      <w:tr w:rsidR="00CF7533" w:rsidRPr="00863F7B" w:rsidTr="00CF7533">
        <w:trPr>
          <w:trHeight w:val="276"/>
        </w:trPr>
        <w:tc>
          <w:tcPr>
            <w:tcW w:w="1628" w:type="dxa"/>
            <w:vMerge w:val="restart"/>
            <w:noWrap/>
            <w:vAlign w:val="center"/>
            <w:hideMark/>
          </w:tcPr>
          <w:p w:rsidR="00E54BF6" w:rsidRPr="00863F7B" w:rsidRDefault="00E54BF6" w:rsidP="00CF7533">
            <w:pPr>
              <w:jc w:val="center"/>
              <w:rPr>
                <w:sz w:val="18"/>
                <w:szCs w:val="18"/>
              </w:rPr>
            </w:pPr>
            <w:r w:rsidRPr="00863F7B">
              <w:rPr>
                <w:i/>
                <w:sz w:val="18"/>
                <w:szCs w:val="18"/>
              </w:rPr>
              <w:t>zero correction</w:t>
            </w:r>
          </w:p>
        </w:tc>
        <w:tc>
          <w:tcPr>
            <w:tcW w:w="1168" w:type="dxa"/>
            <w:noWrap/>
            <w:vAlign w:val="center"/>
            <w:hideMark/>
          </w:tcPr>
          <w:p w:rsidR="00E54BF6" w:rsidRPr="00863F7B" w:rsidRDefault="00E54BF6" w:rsidP="00CF7533">
            <w:pPr>
              <w:jc w:val="center"/>
              <w:rPr>
                <w:sz w:val="18"/>
                <w:szCs w:val="18"/>
              </w:rPr>
            </w:pPr>
            <w:r w:rsidRPr="00863F7B">
              <w:rPr>
                <w:sz w:val="18"/>
                <w:szCs w:val="18"/>
              </w:rPr>
              <w:t>None</w:t>
            </w:r>
          </w:p>
        </w:tc>
        <w:tc>
          <w:tcPr>
            <w:tcW w:w="3525" w:type="dxa"/>
            <w:noWrap/>
            <w:vAlign w:val="center"/>
            <w:hideMark/>
          </w:tcPr>
          <w:p w:rsidR="00E54BF6" w:rsidRPr="00863F7B" w:rsidRDefault="00E54BF6" w:rsidP="00CF7533">
            <w:pPr>
              <w:jc w:val="center"/>
              <w:rPr>
                <w:sz w:val="18"/>
                <w:szCs w:val="18"/>
              </w:rPr>
            </w:pPr>
          </w:p>
          <w:p w:rsidR="00E54BF6" w:rsidRPr="00863F7B" w:rsidRDefault="00E54BF6" w:rsidP="00CF7533">
            <w:pPr>
              <w:jc w:val="center"/>
              <w:rPr>
                <w:rFonts w:eastAsiaTheme="minorEastAsia"/>
                <w:sz w:val="18"/>
                <w:szCs w:val="18"/>
              </w:rPr>
            </w:pPr>
            <m:oMathPara>
              <m:oMath>
                <m:r>
                  <w:rPr>
                    <w:rFonts w:ascii="Cambria Math" w:hAnsi="Cambria Math"/>
                    <w:sz w:val="18"/>
                    <w:szCs w:val="18"/>
                  </w:rPr>
                  <m:t>Y</m:t>
                </m:r>
                <m:r>
                  <w:rPr>
                    <w:rFonts w:ascii="Cambria Math"/>
                    <w:sz w:val="18"/>
                    <w:szCs w:val="18"/>
                  </w:rPr>
                  <m:t xml:space="preserve"> = 2.80 </m:t>
                </m:r>
                <m:r>
                  <w:rPr>
                    <w:rFonts w:ascii="Arial"/>
                    <w:sz w:val="18"/>
                    <w:szCs w:val="18"/>
                  </w:rPr>
                  <m:t>×</m:t>
                </m:r>
                <m:r>
                  <w:rPr>
                    <w:rFonts w:ascii="Cambria Math"/>
                    <w:sz w:val="18"/>
                    <w:szCs w:val="18"/>
                  </w:rPr>
                  <m:t xml:space="preserve"> </m:t>
                </m:r>
                <m:sSup>
                  <m:sSupPr>
                    <m:ctrlPr>
                      <w:rPr>
                        <w:rFonts w:ascii="Cambria Math" w:hAnsi="Cambria Math"/>
                        <w:i/>
                        <w:sz w:val="18"/>
                        <w:szCs w:val="18"/>
                      </w:rPr>
                    </m:ctrlPr>
                  </m:sSupPr>
                  <m:e>
                    <m:r>
                      <w:rPr>
                        <w:rFonts w:ascii="Cambria Math"/>
                        <w:sz w:val="18"/>
                        <w:szCs w:val="18"/>
                      </w:rPr>
                      <m:t>10</m:t>
                    </m:r>
                  </m:e>
                  <m:sup>
                    <m:r>
                      <w:rPr>
                        <w:sz w:val="18"/>
                        <w:szCs w:val="18"/>
                      </w:rPr>
                      <m:t>-</m:t>
                    </m:r>
                    <m:r>
                      <w:rPr>
                        <w:rFonts w:ascii="Cambria Math"/>
                        <w:sz w:val="18"/>
                        <w:szCs w:val="18"/>
                      </w:rPr>
                      <m:t>3</m:t>
                    </m:r>
                  </m:sup>
                </m:sSup>
                <m:sSup>
                  <m:sSupPr>
                    <m:ctrlPr>
                      <w:rPr>
                        <w:rFonts w:ascii="Cambria Math" w:hAnsi="Cambria Math"/>
                        <w:i/>
                        <w:sz w:val="18"/>
                        <w:szCs w:val="18"/>
                      </w:rPr>
                    </m:ctrlPr>
                  </m:sSupPr>
                  <m:e>
                    <m:r>
                      <w:rPr>
                        <w:rFonts w:ascii="Cambria Math" w:hAnsi="Cambria Math"/>
                        <w:sz w:val="18"/>
                        <w:szCs w:val="18"/>
                      </w:rPr>
                      <m:t>e</m:t>
                    </m:r>
                  </m:e>
                  <m:sup>
                    <m:r>
                      <w:rPr>
                        <w:rFonts w:ascii="Cambria Math"/>
                        <w:sz w:val="18"/>
                        <w:szCs w:val="18"/>
                      </w:rPr>
                      <m:t xml:space="preserve">2.15 </m:t>
                    </m:r>
                    <m:r>
                      <w:rPr>
                        <w:rFonts w:ascii="Arial"/>
                        <w:sz w:val="18"/>
                        <w:szCs w:val="18"/>
                      </w:rPr>
                      <m:t>×</m:t>
                    </m:r>
                    <m:sSup>
                      <m:sSupPr>
                        <m:ctrlPr>
                          <w:rPr>
                            <w:rFonts w:ascii="Cambria Math" w:hAnsi="Cambria Math"/>
                            <w:i/>
                            <w:sz w:val="18"/>
                            <w:szCs w:val="18"/>
                          </w:rPr>
                        </m:ctrlPr>
                      </m:sSupPr>
                      <m:e>
                        <m:r>
                          <w:rPr>
                            <w:rFonts w:ascii="Cambria Math"/>
                            <w:sz w:val="18"/>
                            <w:szCs w:val="18"/>
                          </w:rPr>
                          <m:t>10</m:t>
                        </m:r>
                      </m:e>
                      <m:sup>
                        <m:r>
                          <w:rPr>
                            <w:sz w:val="18"/>
                            <w:szCs w:val="18"/>
                          </w:rPr>
                          <m:t>-</m:t>
                        </m:r>
                        <m:r>
                          <w:rPr>
                            <w:rFonts w:ascii="Cambria Math"/>
                            <w:sz w:val="18"/>
                            <w:szCs w:val="18"/>
                          </w:rPr>
                          <m:t>4</m:t>
                        </m:r>
                      </m:sup>
                    </m:sSup>
                    <m:r>
                      <w:rPr>
                        <w:rFonts w:ascii="Cambria Math" w:hAnsi="Cambria Math"/>
                        <w:sz w:val="18"/>
                        <w:szCs w:val="18"/>
                      </w:rPr>
                      <m:t>x</m:t>
                    </m:r>
                  </m:sup>
                </m:sSup>
              </m:oMath>
            </m:oMathPara>
          </w:p>
          <w:p w:rsidR="00E54BF6" w:rsidRPr="00863F7B" w:rsidRDefault="00E54BF6" w:rsidP="00CF7533">
            <w:pPr>
              <w:jc w:val="center"/>
              <w:rPr>
                <w:rFonts w:eastAsiaTheme="minorEastAsia"/>
                <w:sz w:val="18"/>
                <w:szCs w:val="18"/>
              </w:rPr>
            </w:pPr>
            <m:oMathPara>
              <m:oMath>
                <m:sSup>
                  <m:sSupPr>
                    <m:ctrlPr>
                      <w:rPr>
                        <w:rFonts w:ascii="Cambria Math" w:hAnsi="Cambria Math"/>
                        <w:i/>
                        <w:sz w:val="18"/>
                        <w:szCs w:val="18"/>
                      </w:rPr>
                    </m:ctrlPr>
                  </m:sSupPr>
                  <m:e>
                    <m:r>
                      <w:rPr>
                        <w:rFonts w:ascii="Cambria Math" w:hAnsi="Cambria Math"/>
                        <w:sz w:val="18"/>
                        <w:szCs w:val="18"/>
                      </w:rPr>
                      <m:t>R</m:t>
                    </m:r>
                  </m:e>
                  <m:sup>
                    <m:r>
                      <w:rPr>
                        <w:rFonts w:ascii="Cambria Math"/>
                        <w:sz w:val="18"/>
                        <w:szCs w:val="18"/>
                      </w:rPr>
                      <m:t>2</m:t>
                    </m:r>
                  </m:sup>
                </m:sSup>
                <m:r>
                  <w:rPr>
                    <w:rFonts w:ascii="Cambria Math"/>
                    <w:sz w:val="18"/>
                    <w:szCs w:val="18"/>
                  </w:rPr>
                  <m:t xml:space="preserve"> =0.47</m:t>
                </m:r>
              </m:oMath>
            </m:oMathPara>
          </w:p>
          <w:p w:rsidR="00E54BF6" w:rsidRPr="00863F7B" w:rsidRDefault="00E54BF6" w:rsidP="00CF7533">
            <w:pPr>
              <w:jc w:val="center"/>
              <w:rPr>
                <w:rFonts w:eastAsiaTheme="minorEastAsia"/>
                <w:sz w:val="18"/>
                <w:szCs w:val="18"/>
              </w:rPr>
            </w:pPr>
            <m:oMathPara>
              <m:oMath>
                <m:r>
                  <w:rPr>
                    <w:sz w:val="18"/>
                    <w:szCs w:val="18"/>
                  </w:rPr>
                  <m:t>∆</m:t>
                </m:r>
                <m:r>
                  <w:rPr>
                    <w:rFonts w:ascii="Cambria Math"/>
                    <w:sz w:val="18"/>
                    <w:szCs w:val="18"/>
                  </w:rPr>
                  <m:t>=8.12%/</m:t>
                </m:r>
                <m:r>
                  <m:rPr>
                    <m:sty m:val="p"/>
                  </m:rPr>
                  <w:rPr>
                    <w:rFonts w:ascii="Cambria Math"/>
                    <w:sz w:val="18"/>
                    <w:szCs w:val="18"/>
                  </w:rPr>
                  <m:t>tahun</m:t>
                </m:r>
              </m:oMath>
            </m:oMathPara>
          </w:p>
          <w:p w:rsidR="00E54BF6" w:rsidRPr="00863F7B" w:rsidRDefault="00E54BF6" w:rsidP="00CF7533">
            <w:pPr>
              <w:jc w:val="center"/>
              <w:rPr>
                <w:sz w:val="18"/>
                <w:szCs w:val="18"/>
              </w:rPr>
            </w:pPr>
          </w:p>
        </w:tc>
        <w:tc>
          <w:tcPr>
            <w:tcW w:w="3933" w:type="dxa"/>
            <w:noWrap/>
            <w:vAlign w:val="center"/>
            <w:hideMark/>
          </w:tcPr>
          <w:p w:rsidR="00E54BF6" w:rsidRPr="00863F7B" w:rsidRDefault="00E54BF6" w:rsidP="00CF7533">
            <w:pPr>
              <w:jc w:val="center"/>
              <w:rPr>
                <w:rFonts w:eastAsiaTheme="minorEastAsia"/>
                <w:sz w:val="18"/>
                <w:szCs w:val="18"/>
              </w:rPr>
            </w:pPr>
            <w:r w:rsidRPr="00863F7B">
              <w:rPr>
                <w:sz w:val="18"/>
                <w:szCs w:val="18"/>
              </w:rPr>
              <w:br/>
            </w:r>
            <m:oMathPara>
              <m:oMath>
                <m:r>
                  <w:rPr>
                    <w:rFonts w:ascii="Cambria Math" w:hAnsi="Cambria Math"/>
                    <w:sz w:val="18"/>
                    <w:szCs w:val="18"/>
                  </w:rPr>
                  <m:t>Y</m:t>
                </m:r>
                <m:r>
                  <w:rPr>
                    <w:rFonts w:ascii="Cambria Math"/>
                    <w:sz w:val="18"/>
                    <w:szCs w:val="18"/>
                  </w:rPr>
                  <m:t xml:space="preserve"> = 5.72 </m:t>
                </m:r>
                <m:r>
                  <w:rPr>
                    <w:rFonts w:ascii="Arial"/>
                    <w:sz w:val="18"/>
                    <w:szCs w:val="18"/>
                  </w:rPr>
                  <m:t>×</m:t>
                </m:r>
                <m:r>
                  <w:rPr>
                    <w:rFonts w:ascii="Cambria Math"/>
                    <w:sz w:val="18"/>
                    <w:szCs w:val="18"/>
                  </w:rPr>
                  <m:t xml:space="preserve"> </m:t>
                </m:r>
                <m:sSup>
                  <m:sSupPr>
                    <m:ctrlPr>
                      <w:rPr>
                        <w:rFonts w:ascii="Cambria Math" w:hAnsi="Cambria Math"/>
                        <w:i/>
                        <w:sz w:val="18"/>
                        <w:szCs w:val="18"/>
                      </w:rPr>
                    </m:ctrlPr>
                  </m:sSupPr>
                  <m:e>
                    <m:r>
                      <w:rPr>
                        <w:rFonts w:ascii="Cambria Math"/>
                        <w:sz w:val="18"/>
                        <w:szCs w:val="18"/>
                      </w:rPr>
                      <m:t>10</m:t>
                    </m:r>
                  </m:e>
                  <m:sup>
                    <m:r>
                      <w:rPr>
                        <w:sz w:val="18"/>
                        <w:szCs w:val="18"/>
                      </w:rPr>
                      <m:t>-</m:t>
                    </m:r>
                    <m:r>
                      <w:rPr>
                        <w:rFonts w:ascii="Cambria Math"/>
                        <w:sz w:val="18"/>
                        <w:szCs w:val="18"/>
                      </w:rPr>
                      <m:t>3</m:t>
                    </m:r>
                  </m:sup>
                </m:sSup>
                <m:r>
                  <w:rPr>
                    <w:rFonts w:ascii="Cambria Math" w:hAnsi="Cambria Math"/>
                    <w:sz w:val="18"/>
                    <w:szCs w:val="18"/>
                  </w:rPr>
                  <m:t>x</m:t>
                </m:r>
                <m:r>
                  <w:rPr>
                    <w:sz w:val="18"/>
                    <w:szCs w:val="18"/>
                  </w:rPr>
                  <m:t>-</m:t>
                </m:r>
                <m:r>
                  <w:rPr>
                    <w:rFonts w:ascii="Cambria Math"/>
                    <w:sz w:val="18"/>
                    <w:szCs w:val="18"/>
                  </w:rPr>
                  <m:t>2.17</m:t>
                </m:r>
                <m:r>
                  <w:rPr>
                    <w:rFonts w:ascii="Arial"/>
                    <w:sz w:val="18"/>
                    <w:szCs w:val="18"/>
                  </w:rPr>
                  <m:t>×</m:t>
                </m:r>
                <m:sSup>
                  <m:sSupPr>
                    <m:ctrlPr>
                      <w:rPr>
                        <w:rFonts w:ascii="Cambria Math" w:hAnsi="Cambria Math"/>
                        <w:i/>
                        <w:sz w:val="18"/>
                        <w:szCs w:val="18"/>
                      </w:rPr>
                    </m:ctrlPr>
                  </m:sSupPr>
                  <m:e>
                    <m:r>
                      <w:rPr>
                        <w:rFonts w:ascii="Cambria Math"/>
                        <w:sz w:val="18"/>
                        <w:szCs w:val="18"/>
                      </w:rPr>
                      <m:t>10</m:t>
                    </m:r>
                  </m:e>
                  <m:sup>
                    <m:r>
                      <w:rPr>
                        <w:rFonts w:ascii="Cambria Math"/>
                        <w:sz w:val="18"/>
                        <w:szCs w:val="18"/>
                      </w:rPr>
                      <m:t>2</m:t>
                    </m:r>
                  </m:sup>
                </m:sSup>
              </m:oMath>
            </m:oMathPara>
          </w:p>
          <w:p w:rsidR="00E54BF6" w:rsidRPr="00863F7B" w:rsidRDefault="00E54BF6" w:rsidP="00CF7533">
            <w:pPr>
              <w:jc w:val="center"/>
              <w:rPr>
                <w:rFonts w:eastAsiaTheme="minorEastAsia"/>
                <w:sz w:val="18"/>
                <w:szCs w:val="18"/>
              </w:rPr>
            </w:pPr>
            <m:oMathPara>
              <m:oMath>
                <m:sSup>
                  <m:sSupPr>
                    <m:ctrlPr>
                      <w:rPr>
                        <w:rFonts w:ascii="Cambria Math" w:hAnsi="Cambria Math"/>
                        <w:i/>
                        <w:sz w:val="18"/>
                        <w:szCs w:val="18"/>
                      </w:rPr>
                    </m:ctrlPr>
                  </m:sSupPr>
                  <m:e>
                    <m:r>
                      <w:rPr>
                        <w:rFonts w:ascii="Cambria Math" w:hAnsi="Cambria Math"/>
                        <w:sz w:val="18"/>
                        <w:szCs w:val="18"/>
                      </w:rPr>
                      <m:t>R</m:t>
                    </m:r>
                  </m:e>
                  <m:sup>
                    <m:r>
                      <w:rPr>
                        <w:rFonts w:ascii="Cambria Math"/>
                        <w:sz w:val="18"/>
                        <w:szCs w:val="18"/>
                      </w:rPr>
                      <m:t>2</m:t>
                    </m:r>
                  </m:sup>
                </m:sSup>
                <m:r>
                  <w:rPr>
                    <w:rFonts w:ascii="Cambria Math"/>
                    <w:sz w:val="18"/>
                    <w:szCs w:val="18"/>
                  </w:rPr>
                  <m:t xml:space="preserve"> =0.51</m:t>
                </m:r>
              </m:oMath>
            </m:oMathPara>
          </w:p>
          <w:p w:rsidR="00E54BF6" w:rsidRPr="00863F7B" w:rsidRDefault="00E54BF6" w:rsidP="00CF7533">
            <w:pPr>
              <w:jc w:val="center"/>
              <w:rPr>
                <w:rFonts w:eastAsiaTheme="minorEastAsia"/>
                <w:sz w:val="18"/>
                <w:szCs w:val="18"/>
              </w:rPr>
            </w:pPr>
            <m:oMathPara>
              <m:oMath>
                <m:r>
                  <w:rPr>
                    <w:sz w:val="18"/>
                    <w:szCs w:val="18"/>
                  </w:rPr>
                  <m:t>∆</m:t>
                </m:r>
                <m:r>
                  <w:rPr>
                    <w:rFonts w:ascii="Cambria Math"/>
                    <w:sz w:val="18"/>
                    <w:szCs w:val="18"/>
                  </w:rPr>
                  <m:t>=2.08</m:t>
                </m:r>
                <m:r>
                  <w:rPr>
                    <w:rFonts w:ascii="Arial"/>
                    <w:sz w:val="18"/>
                    <w:szCs w:val="18"/>
                  </w:rPr>
                  <m:t>×</m:t>
                </m:r>
                <m:sSup>
                  <m:sSupPr>
                    <m:ctrlPr>
                      <w:rPr>
                        <w:rFonts w:ascii="Cambria Math" w:hAnsi="Cambria Math"/>
                        <w:i/>
                        <w:sz w:val="18"/>
                        <w:szCs w:val="18"/>
                      </w:rPr>
                    </m:ctrlPr>
                  </m:sSupPr>
                  <m:e>
                    <m:r>
                      <w:rPr>
                        <w:rFonts w:ascii="Cambria Math"/>
                        <w:sz w:val="18"/>
                        <w:szCs w:val="18"/>
                      </w:rPr>
                      <m:t>10</m:t>
                    </m:r>
                  </m:e>
                  <m:sup>
                    <m:r>
                      <w:rPr>
                        <w:rFonts w:ascii="Cambria Math"/>
                        <w:sz w:val="18"/>
                        <w:szCs w:val="18"/>
                      </w:rPr>
                      <m:t>0</m:t>
                    </m:r>
                  </m:sup>
                </m:sSup>
                <m:r>
                  <m:rPr>
                    <m:sty m:val="p"/>
                  </m:rPr>
                  <w:rPr>
                    <w:rFonts w:ascii="Cambria Math"/>
                    <w:sz w:val="18"/>
                    <w:szCs w:val="18"/>
                  </w:rPr>
                  <m:t>nW/</m:t>
                </m:r>
                <m:sSup>
                  <m:sSupPr>
                    <m:ctrlPr>
                      <w:rPr>
                        <w:rFonts w:ascii="Cambria Math" w:hAnsi="Cambria Math"/>
                        <w:sz w:val="18"/>
                        <w:szCs w:val="18"/>
                      </w:rPr>
                    </m:ctrlPr>
                  </m:sSupPr>
                  <m:e>
                    <m:r>
                      <m:rPr>
                        <m:sty m:val="p"/>
                      </m:rPr>
                      <w:rPr>
                        <w:rFonts w:ascii="Cambria Math"/>
                        <w:sz w:val="18"/>
                        <w:szCs w:val="18"/>
                      </w:rPr>
                      <m:t>cm</m:t>
                    </m:r>
                  </m:e>
                  <m:sup>
                    <m:r>
                      <m:rPr>
                        <m:sty m:val="p"/>
                      </m:rPr>
                      <w:rPr>
                        <w:rFonts w:ascii="Cambria Math"/>
                        <w:sz w:val="18"/>
                        <w:szCs w:val="18"/>
                      </w:rPr>
                      <m:t>2</m:t>
                    </m:r>
                  </m:sup>
                </m:sSup>
                <m:r>
                  <m:rPr>
                    <m:sty m:val="p"/>
                  </m:rPr>
                  <w:rPr>
                    <w:rFonts w:ascii="Cambria Math"/>
                    <w:sz w:val="18"/>
                    <w:szCs w:val="18"/>
                  </w:rPr>
                  <m:t>sr/tahun</m:t>
                </m:r>
              </m:oMath>
            </m:oMathPara>
          </w:p>
          <w:p w:rsidR="00E54BF6" w:rsidRPr="00863F7B" w:rsidRDefault="00E54BF6" w:rsidP="00CF7533">
            <w:pPr>
              <w:jc w:val="center"/>
              <w:rPr>
                <w:sz w:val="18"/>
                <w:szCs w:val="18"/>
              </w:rPr>
            </w:pPr>
          </w:p>
        </w:tc>
      </w:tr>
      <w:tr w:rsidR="00CF7533" w:rsidRPr="00863F7B" w:rsidTr="00CF7533">
        <w:trPr>
          <w:trHeight w:val="276"/>
        </w:trPr>
        <w:tc>
          <w:tcPr>
            <w:tcW w:w="1628" w:type="dxa"/>
            <w:vMerge/>
            <w:vAlign w:val="center"/>
            <w:hideMark/>
          </w:tcPr>
          <w:p w:rsidR="00E54BF6" w:rsidRPr="00863F7B" w:rsidRDefault="00E54BF6" w:rsidP="00CF7533">
            <w:pPr>
              <w:jc w:val="center"/>
              <w:rPr>
                <w:sz w:val="18"/>
                <w:szCs w:val="18"/>
              </w:rPr>
            </w:pPr>
          </w:p>
        </w:tc>
        <w:tc>
          <w:tcPr>
            <w:tcW w:w="1168" w:type="dxa"/>
            <w:noWrap/>
            <w:vAlign w:val="center"/>
            <w:hideMark/>
          </w:tcPr>
          <w:p w:rsidR="00E54BF6" w:rsidRPr="00863F7B" w:rsidRDefault="00E54BF6" w:rsidP="00CF7533">
            <w:pPr>
              <w:jc w:val="center"/>
              <w:rPr>
                <w:sz w:val="18"/>
                <w:szCs w:val="18"/>
              </w:rPr>
            </w:pPr>
            <w:r w:rsidRPr="00863F7B">
              <w:rPr>
                <w:sz w:val="18"/>
                <w:szCs w:val="18"/>
              </w:rPr>
              <w:t>Mask 2015</w:t>
            </w:r>
          </w:p>
        </w:tc>
        <w:tc>
          <w:tcPr>
            <w:tcW w:w="3525" w:type="dxa"/>
            <w:noWrap/>
            <w:vAlign w:val="center"/>
            <w:hideMark/>
          </w:tcPr>
          <w:p w:rsidR="00E54BF6" w:rsidRPr="00863F7B" w:rsidRDefault="00E54BF6" w:rsidP="00CF7533">
            <w:pPr>
              <w:jc w:val="center"/>
              <w:rPr>
                <w:rFonts w:eastAsiaTheme="minorEastAsia"/>
                <w:sz w:val="18"/>
                <w:szCs w:val="18"/>
              </w:rPr>
            </w:pPr>
            <w:r w:rsidRPr="00863F7B">
              <w:rPr>
                <w:sz w:val="18"/>
                <w:szCs w:val="18"/>
              </w:rPr>
              <w:br/>
            </w:r>
            <m:oMathPara>
              <m:oMath>
                <m:r>
                  <w:rPr>
                    <w:rFonts w:ascii="Cambria Math" w:hAnsi="Cambria Math"/>
                    <w:sz w:val="18"/>
                    <w:szCs w:val="18"/>
                  </w:rPr>
                  <m:t>Y</m:t>
                </m:r>
                <m:r>
                  <w:rPr>
                    <w:rFonts w:ascii="Cambria Math"/>
                    <w:sz w:val="18"/>
                    <w:szCs w:val="18"/>
                  </w:rPr>
                  <m:t xml:space="preserve"> = 2.80 </m:t>
                </m:r>
                <m:r>
                  <w:rPr>
                    <w:rFonts w:ascii="Arial"/>
                    <w:sz w:val="18"/>
                    <w:szCs w:val="18"/>
                  </w:rPr>
                  <m:t>×</m:t>
                </m:r>
                <m:r>
                  <w:rPr>
                    <w:rFonts w:ascii="Cambria Math"/>
                    <w:sz w:val="18"/>
                    <w:szCs w:val="18"/>
                  </w:rPr>
                  <m:t xml:space="preserve"> </m:t>
                </m:r>
                <m:sSup>
                  <m:sSupPr>
                    <m:ctrlPr>
                      <w:rPr>
                        <w:rFonts w:ascii="Cambria Math" w:hAnsi="Cambria Math"/>
                        <w:i/>
                        <w:sz w:val="18"/>
                        <w:szCs w:val="18"/>
                      </w:rPr>
                    </m:ctrlPr>
                  </m:sSupPr>
                  <m:e>
                    <m:r>
                      <w:rPr>
                        <w:rFonts w:ascii="Cambria Math"/>
                        <w:sz w:val="18"/>
                        <w:szCs w:val="18"/>
                      </w:rPr>
                      <m:t>10</m:t>
                    </m:r>
                  </m:e>
                  <m:sup>
                    <m:r>
                      <w:rPr>
                        <w:sz w:val="18"/>
                        <w:szCs w:val="18"/>
                      </w:rPr>
                      <m:t>-</m:t>
                    </m:r>
                    <m:r>
                      <w:rPr>
                        <w:rFonts w:ascii="Cambria Math"/>
                        <w:sz w:val="18"/>
                        <w:szCs w:val="18"/>
                      </w:rPr>
                      <m:t>3</m:t>
                    </m:r>
                  </m:sup>
                </m:sSup>
                <m:sSup>
                  <m:sSupPr>
                    <m:ctrlPr>
                      <w:rPr>
                        <w:rFonts w:ascii="Cambria Math" w:hAnsi="Cambria Math"/>
                        <w:i/>
                        <w:sz w:val="18"/>
                        <w:szCs w:val="18"/>
                      </w:rPr>
                    </m:ctrlPr>
                  </m:sSupPr>
                  <m:e>
                    <m:r>
                      <w:rPr>
                        <w:rFonts w:ascii="Cambria Math" w:hAnsi="Cambria Math"/>
                        <w:sz w:val="18"/>
                        <w:szCs w:val="18"/>
                      </w:rPr>
                      <m:t>e</m:t>
                    </m:r>
                  </m:e>
                  <m:sup>
                    <m:r>
                      <w:rPr>
                        <w:rFonts w:ascii="Cambria Math"/>
                        <w:sz w:val="18"/>
                        <w:szCs w:val="18"/>
                      </w:rPr>
                      <m:t xml:space="preserve">2.15 </m:t>
                    </m:r>
                    <m:r>
                      <w:rPr>
                        <w:rFonts w:ascii="Arial"/>
                        <w:sz w:val="18"/>
                        <w:szCs w:val="18"/>
                      </w:rPr>
                      <m:t>×</m:t>
                    </m:r>
                    <m:sSup>
                      <m:sSupPr>
                        <m:ctrlPr>
                          <w:rPr>
                            <w:rFonts w:ascii="Cambria Math" w:hAnsi="Cambria Math"/>
                            <w:i/>
                            <w:sz w:val="18"/>
                            <w:szCs w:val="18"/>
                          </w:rPr>
                        </m:ctrlPr>
                      </m:sSupPr>
                      <m:e>
                        <m:r>
                          <w:rPr>
                            <w:rFonts w:ascii="Cambria Math"/>
                            <w:sz w:val="18"/>
                            <w:szCs w:val="18"/>
                          </w:rPr>
                          <m:t>10</m:t>
                        </m:r>
                      </m:e>
                      <m:sup>
                        <m:r>
                          <w:rPr>
                            <w:sz w:val="18"/>
                            <w:szCs w:val="18"/>
                          </w:rPr>
                          <m:t>-</m:t>
                        </m:r>
                        <m:r>
                          <w:rPr>
                            <w:rFonts w:ascii="Cambria Math"/>
                            <w:sz w:val="18"/>
                            <w:szCs w:val="18"/>
                          </w:rPr>
                          <m:t>4</m:t>
                        </m:r>
                      </m:sup>
                    </m:sSup>
                    <m:r>
                      <w:rPr>
                        <w:rFonts w:ascii="Cambria Math" w:hAnsi="Cambria Math"/>
                        <w:sz w:val="18"/>
                        <w:szCs w:val="18"/>
                      </w:rPr>
                      <m:t>x</m:t>
                    </m:r>
                  </m:sup>
                </m:sSup>
              </m:oMath>
            </m:oMathPara>
          </w:p>
          <w:p w:rsidR="00E54BF6" w:rsidRPr="00863F7B" w:rsidRDefault="00E54BF6" w:rsidP="00CF7533">
            <w:pPr>
              <w:jc w:val="center"/>
              <w:rPr>
                <w:rFonts w:eastAsiaTheme="minorEastAsia"/>
                <w:sz w:val="18"/>
                <w:szCs w:val="18"/>
              </w:rPr>
            </w:pPr>
            <m:oMathPara>
              <m:oMath>
                <m:sSup>
                  <m:sSupPr>
                    <m:ctrlPr>
                      <w:rPr>
                        <w:rFonts w:ascii="Cambria Math" w:hAnsi="Cambria Math"/>
                        <w:i/>
                        <w:sz w:val="18"/>
                        <w:szCs w:val="18"/>
                      </w:rPr>
                    </m:ctrlPr>
                  </m:sSupPr>
                  <m:e>
                    <m:r>
                      <w:rPr>
                        <w:rFonts w:ascii="Cambria Math" w:hAnsi="Cambria Math"/>
                        <w:sz w:val="18"/>
                        <w:szCs w:val="18"/>
                      </w:rPr>
                      <m:t>R</m:t>
                    </m:r>
                  </m:e>
                  <m:sup>
                    <m:r>
                      <w:rPr>
                        <w:rFonts w:ascii="Cambria Math"/>
                        <w:sz w:val="18"/>
                        <w:szCs w:val="18"/>
                      </w:rPr>
                      <m:t>2</m:t>
                    </m:r>
                  </m:sup>
                </m:sSup>
                <m:r>
                  <w:rPr>
                    <w:rFonts w:ascii="Cambria Math"/>
                    <w:sz w:val="18"/>
                    <w:szCs w:val="18"/>
                  </w:rPr>
                  <m:t xml:space="preserve"> =0.47</m:t>
                </m:r>
              </m:oMath>
            </m:oMathPara>
          </w:p>
          <w:p w:rsidR="00E54BF6" w:rsidRPr="00863F7B" w:rsidRDefault="00E54BF6" w:rsidP="00CF7533">
            <w:pPr>
              <w:jc w:val="center"/>
              <w:rPr>
                <w:rFonts w:eastAsiaTheme="minorEastAsia"/>
                <w:sz w:val="18"/>
                <w:szCs w:val="18"/>
              </w:rPr>
            </w:pPr>
            <m:oMathPara>
              <m:oMath>
                <m:r>
                  <w:rPr>
                    <w:sz w:val="18"/>
                    <w:szCs w:val="18"/>
                  </w:rPr>
                  <m:t>∆</m:t>
                </m:r>
                <m:r>
                  <w:rPr>
                    <w:rFonts w:ascii="Cambria Math"/>
                    <w:sz w:val="18"/>
                    <w:szCs w:val="18"/>
                  </w:rPr>
                  <m:t>=8.12%/</m:t>
                </m:r>
                <m:r>
                  <m:rPr>
                    <m:sty m:val="p"/>
                  </m:rPr>
                  <w:rPr>
                    <w:rFonts w:ascii="Cambria Math"/>
                    <w:sz w:val="18"/>
                    <w:szCs w:val="18"/>
                  </w:rPr>
                  <m:t>tahun</m:t>
                </m:r>
              </m:oMath>
            </m:oMathPara>
          </w:p>
        </w:tc>
        <w:tc>
          <w:tcPr>
            <w:tcW w:w="3933" w:type="dxa"/>
            <w:noWrap/>
            <w:vAlign w:val="center"/>
            <w:hideMark/>
          </w:tcPr>
          <w:p w:rsidR="00E54BF6" w:rsidRPr="00863F7B" w:rsidRDefault="00E54BF6" w:rsidP="00CF7533">
            <w:pPr>
              <w:jc w:val="center"/>
              <w:rPr>
                <w:rFonts w:eastAsiaTheme="minorEastAsia"/>
                <w:sz w:val="18"/>
                <w:szCs w:val="18"/>
              </w:rPr>
            </w:pPr>
            <w:r w:rsidRPr="00863F7B">
              <w:rPr>
                <w:sz w:val="18"/>
                <w:szCs w:val="18"/>
              </w:rPr>
              <w:br/>
            </w:r>
            <m:oMathPara>
              <m:oMath>
                <m:r>
                  <w:rPr>
                    <w:rFonts w:ascii="Cambria Math" w:hAnsi="Cambria Math"/>
                    <w:sz w:val="18"/>
                    <w:szCs w:val="18"/>
                  </w:rPr>
                  <m:t>Y</m:t>
                </m:r>
                <m:r>
                  <w:rPr>
                    <w:rFonts w:ascii="Cambria Math"/>
                    <w:sz w:val="18"/>
                    <w:szCs w:val="18"/>
                  </w:rPr>
                  <m:t xml:space="preserve"> = 5.72 </m:t>
                </m:r>
                <m:r>
                  <w:rPr>
                    <w:rFonts w:ascii="Arial"/>
                    <w:sz w:val="18"/>
                    <w:szCs w:val="18"/>
                  </w:rPr>
                  <m:t>×</m:t>
                </m:r>
                <m:r>
                  <w:rPr>
                    <w:rFonts w:ascii="Cambria Math"/>
                    <w:sz w:val="18"/>
                    <w:szCs w:val="18"/>
                  </w:rPr>
                  <m:t xml:space="preserve"> </m:t>
                </m:r>
                <m:sSup>
                  <m:sSupPr>
                    <m:ctrlPr>
                      <w:rPr>
                        <w:rFonts w:ascii="Cambria Math" w:hAnsi="Cambria Math"/>
                        <w:i/>
                        <w:sz w:val="18"/>
                        <w:szCs w:val="18"/>
                      </w:rPr>
                    </m:ctrlPr>
                  </m:sSupPr>
                  <m:e>
                    <m:r>
                      <w:rPr>
                        <w:rFonts w:ascii="Cambria Math"/>
                        <w:sz w:val="18"/>
                        <w:szCs w:val="18"/>
                      </w:rPr>
                      <m:t>10</m:t>
                    </m:r>
                  </m:e>
                  <m:sup>
                    <m:r>
                      <w:rPr>
                        <w:sz w:val="18"/>
                        <w:szCs w:val="18"/>
                      </w:rPr>
                      <m:t>-</m:t>
                    </m:r>
                    <m:r>
                      <w:rPr>
                        <w:rFonts w:ascii="Cambria Math"/>
                        <w:sz w:val="18"/>
                        <w:szCs w:val="18"/>
                      </w:rPr>
                      <m:t>3</m:t>
                    </m:r>
                  </m:sup>
                </m:sSup>
                <m:r>
                  <w:rPr>
                    <w:rFonts w:ascii="Cambria Math" w:hAnsi="Cambria Math"/>
                    <w:sz w:val="18"/>
                    <w:szCs w:val="18"/>
                  </w:rPr>
                  <m:t>x</m:t>
                </m:r>
                <m:r>
                  <w:rPr>
                    <w:sz w:val="18"/>
                    <w:szCs w:val="18"/>
                  </w:rPr>
                  <m:t>-</m:t>
                </m:r>
                <m:r>
                  <w:rPr>
                    <w:rFonts w:ascii="Cambria Math"/>
                    <w:sz w:val="18"/>
                    <w:szCs w:val="18"/>
                  </w:rPr>
                  <m:t>2.17</m:t>
                </m:r>
                <m:r>
                  <w:rPr>
                    <w:rFonts w:ascii="Arial"/>
                    <w:sz w:val="18"/>
                    <w:szCs w:val="18"/>
                  </w:rPr>
                  <m:t>×</m:t>
                </m:r>
                <m:sSup>
                  <m:sSupPr>
                    <m:ctrlPr>
                      <w:rPr>
                        <w:rFonts w:ascii="Cambria Math" w:hAnsi="Cambria Math"/>
                        <w:i/>
                        <w:sz w:val="18"/>
                        <w:szCs w:val="18"/>
                      </w:rPr>
                    </m:ctrlPr>
                  </m:sSupPr>
                  <m:e>
                    <m:r>
                      <w:rPr>
                        <w:rFonts w:ascii="Cambria Math"/>
                        <w:sz w:val="18"/>
                        <w:szCs w:val="18"/>
                      </w:rPr>
                      <m:t>10</m:t>
                    </m:r>
                  </m:e>
                  <m:sup>
                    <m:r>
                      <w:rPr>
                        <w:rFonts w:ascii="Cambria Math"/>
                        <w:sz w:val="18"/>
                        <w:szCs w:val="18"/>
                      </w:rPr>
                      <m:t>2</m:t>
                    </m:r>
                  </m:sup>
                </m:sSup>
              </m:oMath>
            </m:oMathPara>
          </w:p>
          <w:p w:rsidR="00E54BF6" w:rsidRPr="00863F7B" w:rsidRDefault="00E54BF6" w:rsidP="00CF7533">
            <w:pPr>
              <w:jc w:val="center"/>
              <w:rPr>
                <w:rFonts w:eastAsiaTheme="minorEastAsia"/>
                <w:sz w:val="18"/>
                <w:szCs w:val="18"/>
              </w:rPr>
            </w:pPr>
            <m:oMathPara>
              <m:oMath>
                <m:sSup>
                  <m:sSupPr>
                    <m:ctrlPr>
                      <w:rPr>
                        <w:rFonts w:ascii="Cambria Math" w:hAnsi="Cambria Math"/>
                        <w:i/>
                        <w:sz w:val="18"/>
                        <w:szCs w:val="18"/>
                      </w:rPr>
                    </m:ctrlPr>
                  </m:sSupPr>
                  <m:e>
                    <m:r>
                      <w:rPr>
                        <w:rFonts w:ascii="Cambria Math" w:hAnsi="Cambria Math"/>
                        <w:sz w:val="18"/>
                        <w:szCs w:val="18"/>
                      </w:rPr>
                      <m:t>R</m:t>
                    </m:r>
                  </m:e>
                  <m:sup>
                    <m:r>
                      <w:rPr>
                        <w:rFonts w:ascii="Cambria Math"/>
                        <w:sz w:val="18"/>
                        <w:szCs w:val="18"/>
                      </w:rPr>
                      <m:t>2</m:t>
                    </m:r>
                  </m:sup>
                </m:sSup>
                <m:r>
                  <w:rPr>
                    <w:rFonts w:ascii="Cambria Math"/>
                    <w:sz w:val="18"/>
                    <w:szCs w:val="18"/>
                  </w:rPr>
                  <m:t xml:space="preserve"> =0.51</m:t>
                </m:r>
              </m:oMath>
            </m:oMathPara>
          </w:p>
          <w:p w:rsidR="00E54BF6" w:rsidRPr="00863F7B" w:rsidRDefault="00E54BF6" w:rsidP="00CF7533">
            <w:pPr>
              <w:jc w:val="center"/>
              <w:rPr>
                <w:rFonts w:eastAsiaTheme="minorEastAsia"/>
                <w:sz w:val="18"/>
                <w:szCs w:val="18"/>
              </w:rPr>
            </w:pPr>
            <m:oMathPara>
              <m:oMath>
                <m:r>
                  <w:rPr>
                    <w:sz w:val="18"/>
                    <w:szCs w:val="18"/>
                  </w:rPr>
                  <m:t>∆</m:t>
                </m:r>
                <m:r>
                  <w:rPr>
                    <w:rFonts w:ascii="Cambria Math"/>
                    <w:sz w:val="18"/>
                    <w:szCs w:val="18"/>
                  </w:rPr>
                  <m:t>=2.08</m:t>
                </m:r>
                <m:r>
                  <w:rPr>
                    <w:rFonts w:ascii="Arial"/>
                    <w:sz w:val="18"/>
                    <w:szCs w:val="18"/>
                  </w:rPr>
                  <m:t>×</m:t>
                </m:r>
                <m:sSup>
                  <m:sSupPr>
                    <m:ctrlPr>
                      <w:rPr>
                        <w:rFonts w:ascii="Cambria Math" w:hAnsi="Cambria Math"/>
                        <w:i/>
                        <w:sz w:val="18"/>
                        <w:szCs w:val="18"/>
                      </w:rPr>
                    </m:ctrlPr>
                  </m:sSupPr>
                  <m:e>
                    <m:r>
                      <w:rPr>
                        <w:rFonts w:ascii="Cambria Math"/>
                        <w:sz w:val="18"/>
                        <w:szCs w:val="18"/>
                      </w:rPr>
                      <m:t>10</m:t>
                    </m:r>
                  </m:e>
                  <m:sup>
                    <m:r>
                      <w:rPr>
                        <w:rFonts w:ascii="Cambria Math"/>
                        <w:sz w:val="18"/>
                        <w:szCs w:val="18"/>
                      </w:rPr>
                      <m:t>0</m:t>
                    </m:r>
                  </m:sup>
                </m:sSup>
                <m:r>
                  <m:rPr>
                    <m:sty m:val="p"/>
                  </m:rPr>
                  <w:rPr>
                    <w:rFonts w:ascii="Cambria Math"/>
                    <w:sz w:val="18"/>
                    <w:szCs w:val="18"/>
                  </w:rPr>
                  <m:t>nW/</m:t>
                </m:r>
                <m:sSup>
                  <m:sSupPr>
                    <m:ctrlPr>
                      <w:rPr>
                        <w:rFonts w:ascii="Cambria Math" w:hAnsi="Cambria Math"/>
                        <w:sz w:val="18"/>
                        <w:szCs w:val="18"/>
                      </w:rPr>
                    </m:ctrlPr>
                  </m:sSupPr>
                  <m:e>
                    <m:r>
                      <m:rPr>
                        <m:sty m:val="p"/>
                      </m:rPr>
                      <w:rPr>
                        <w:rFonts w:ascii="Cambria Math"/>
                        <w:sz w:val="18"/>
                        <w:szCs w:val="18"/>
                      </w:rPr>
                      <m:t>cm</m:t>
                    </m:r>
                  </m:e>
                  <m:sup>
                    <m:r>
                      <m:rPr>
                        <m:sty m:val="p"/>
                      </m:rPr>
                      <w:rPr>
                        <w:rFonts w:ascii="Cambria Math"/>
                        <w:sz w:val="18"/>
                        <w:szCs w:val="18"/>
                      </w:rPr>
                      <m:t>2</m:t>
                    </m:r>
                  </m:sup>
                </m:sSup>
                <m:r>
                  <m:rPr>
                    <m:sty m:val="p"/>
                  </m:rPr>
                  <w:rPr>
                    <w:rFonts w:ascii="Cambria Math"/>
                    <w:sz w:val="18"/>
                    <w:szCs w:val="18"/>
                  </w:rPr>
                  <m:t>sr/tahun</m:t>
                </m:r>
              </m:oMath>
            </m:oMathPara>
          </w:p>
          <w:p w:rsidR="00E54BF6" w:rsidRPr="00863F7B" w:rsidRDefault="00E54BF6" w:rsidP="00CF7533">
            <w:pPr>
              <w:jc w:val="center"/>
              <w:rPr>
                <w:sz w:val="18"/>
                <w:szCs w:val="18"/>
              </w:rPr>
            </w:pPr>
          </w:p>
        </w:tc>
      </w:tr>
      <w:tr w:rsidR="00CF7533" w:rsidRPr="00863F7B" w:rsidTr="00CF7533">
        <w:trPr>
          <w:trHeight w:val="276"/>
        </w:trPr>
        <w:tc>
          <w:tcPr>
            <w:tcW w:w="1628" w:type="dxa"/>
            <w:vMerge/>
            <w:vAlign w:val="center"/>
            <w:hideMark/>
          </w:tcPr>
          <w:p w:rsidR="00E54BF6" w:rsidRPr="00863F7B" w:rsidRDefault="00E54BF6" w:rsidP="00CF7533">
            <w:pPr>
              <w:jc w:val="center"/>
              <w:rPr>
                <w:sz w:val="18"/>
                <w:szCs w:val="18"/>
              </w:rPr>
            </w:pPr>
          </w:p>
        </w:tc>
        <w:tc>
          <w:tcPr>
            <w:tcW w:w="1168" w:type="dxa"/>
            <w:noWrap/>
            <w:vAlign w:val="center"/>
            <w:hideMark/>
          </w:tcPr>
          <w:p w:rsidR="00E54BF6" w:rsidRPr="00863F7B" w:rsidRDefault="00E54BF6" w:rsidP="00CF7533">
            <w:pPr>
              <w:jc w:val="center"/>
              <w:rPr>
                <w:sz w:val="18"/>
                <w:szCs w:val="18"/>
              </w:rPr>
            </w:pPr>
            <w:r w:rsidRPr="00863F7B">
              <w:rPr>
                <w:sz w:val="18"/>
                <w:szCs w:val="18"/>
              </w:rPr>
              <w:t>Mask 2016</w:t>
            </w:r>
          </w:p>
        </w:tc>
        <w:tc>
          <w:tcPr>
            <w:tcW w:w="3525" w:type="dxa"/>
            <w:noWrap/>
            <w:vAlign w:val="center"/>
            <w:hideMark/>
          </w:tcPr>
          <w:p w:rsidR="00E54BF6" w:rsidRPr="00863F7B" w:rsidRDefault="00E54BF6" w:rsidP="00CF7533">
            <w:pPr>
              <w:jc w:val="center"/>
              <w:rPr>
                <w:rFonts w:eastAsiaTheme="minorEastAsia"/>
                <w:sz w:val="18"/>
                <w:szCs w:val="18"/>
              </w:rPr>
            </w:pPr>
            <w:r w:rsidRPr="00863F7B">
              <w:rPr>
                <w:sz w:val="18"/>
                <w:szCs w:val="18"/>
              </w:rPr>
              <w:br/>
            </w:r>
            <m:oMathPara>
              <m:oMath>
                <m:r>
                  <w:rPr>
                    <w:rFonts w:ascii="Cambria Math" w:hAnsi="Cambria Math"/>
                    <w:sz w:val="18"/>
                    <w:szCs w:val="18"/>
                  </w:rPr>
                  <m:t>Y</m:t>
                </m:r>
                <m:r>
                  <w:rPr>
                    <w:rFonts w:ascii="Cambria Math"/>
                    <w:sz w:val="18"/>
                    <w:szCs w:val="18"/>
                  </w:rPr>
                  <m:t xml:space="preserve"> = 2.80 </m:t>
                </m:r>
                <m:r>
                  <w:rPr>
                    <w:rFonts w:ascii="Arial"/>
                    <w:sz w:val="18"/>
                    <w:szCs w:val="18"/>
                  </w:rPr>
                  <m:t>×</m:t>
                </m:r>
                <m:r>
                  <w:rPr>
                    <w:rFonts w:ascii="Cambria Math"/>
                    <w:sz w:val="18"/>
                    <w:szCs w:val="18"/>
                  </w:rPr>
                  <m:t xml:space="preserve"> </m:t>
                </m:r>
                <m:sSup>
                  <m:sSupPr>
                    <m:ctrlPr>
                      <w:rPr>
                        <w:rFonts w:ascii="Cambria Math" w:hAnsi="Cambria Math"/>
                        <w:i/>
                        <w:sz w:val="18"/>
                        <w:szCs w:val="18"/>
                      </w:rPr>
                    </m:ctrlPr>
                  </m:sSupPr>
                  <m:e>
                    <m:r>
                      <w:rPr>
                        <w:rFonts w:ascii="Cambria Math"/>
                        <w:sz w:val="18"/>
                        <w:szCs w:val="18"/>
                      </w:rPr>
                      <m:t>10</m:t>
                    </m:r>
                  </m:e>
                  <m:sup>
                    <m:r>
                      <w:rPr>
                        <w:sz w:val="18"/>
                        <w:szCs w:val="18"/>
                      </w:rPr>
                      <m:t>-</m:t>
                    </m:r>
                    <m:r>
                      <w:rPr>
                        <w:rFonts w:ascii="Cambria Math"/>
                        <w:sz w:val="18"/>
                        <w:szCs w:val="18"/>
                      </w:rPr>
                      <m:t>3</m:t>
                    </m:r>
                  </m:sup>
                </m:sSup>
                <m:sSup>
                  <m:sSupPr>
                    <m:ctrlPr>
                      <w:rPr>
                        <w:rFonts w:ascii="Cambria Math" w:hAnsi="Cambria Math"/>
                        <w:i/>
                        <w:sz w:val="18"/>
                        <w:szCs w:val="18"/>
                      </w:rPr>
                    </m:ctrlPr>
                  </m:sSupPr>
                  <m:e>
                    <m:r>
                      <w:rPr>
                        <w:rFonts w:ascii="Cambria Math" w:hAnsi="Cambria Math"/>
                        <w:sz w:val="18"/>
                        <w:szCs w:val="18"/>
                      </w:rPr>
                      <m:t>e</m:t>
                    </m:r>
                  </m:e>
                  <m:sup>
                    <m:r>
                      <w:rPr>
                        <w:rFonts w:ascii="Cambria Math"/>
                        <w:sz w:val="18"/>
                        <w:szCs w:val="18"/>
                      </w:rPr>
                      <m:t xml:space="preserve">2.15 </m:t>
                    </m:r>
                    <m:r>
                      <w:rPr>
                        <w:rFonts w:ascii="Arial"/>
                        <w:sz w:val="18"/>
                        <w:szCs w:val="18"/>
                      </w:rPr>
                      <m:t>×</m:t>
                    </m:r>
                    <m:sSup>
                      <m:sSupPr>
                        <m:ctrlPr>
                          <w:rPr>
                            <w:rFonts w:ascii="Cambria Math" w:hAnsi="Cambria Math"/>
                            <w:i/>
                            <w:sz w:val="18"/>
                            <w:szCs w:val="18"/>
                          </w:rPr>
                        </m:ctrlPr>
                      </m:sSupPr>
                      <m:e>
                        <m:r>
                          <w:rPr>
                            <w:rFonts w:ascii="Cambria Math"/>
                            <w:sz w:val="18"/>
                            <w:szCs w:val="18"/>
                          </w:rPr>
                          <m:t>10</m:t>
                        </m:r>
                      </m:e>
                      <m:sup>
                        <m:r>
                          <w:rPr>
                            <w:sz w:val="18"/>
                            <w:szCs w:val="18"/>
                          </w:rPr>
                          <m:t>-</m:t>
                        </m:r>
                        <m:r>
                          <w:rPr>
                            <w:rFonts w:ascii="Cambria Math"/>
                            <w:sz w:val="18"/>
                            <w:szCs w:val="18"/>
                          </w:rPr>
                          <m:t>4</m:t>
                        </m:r>
                      </m:sup>
                    </m:sSup>
                    <m:r>
                      <w:rPr>
                        <w:rFonts w:ascii="Cambria Math" w:hAnsi="Cambria Math"/>
                        <w:sz w:val="18"/>
                        <w:szCs w:val="18"/>
                      </w:rPr>
                      <m:t>x</m:t>
                    </m:r>
                  </m:sup>
                </m:sSup>
              </m:oMath>
            </m:oMathPara>
          </w:p>
          <w:p w:rsidR="00E54BF6" w:rsidRPr="00863F7B" w:rsidRDefault="00E54BF6" w:rsidP="00CF7533">
            <w:pPr>
              <w:jc w:val="center"/>
              <w:rPr>
                <w:rFonts w:eastAsiaTheme="minorEastAsia"/>
                <w:sz w:val="18"/>
                <w:szCs w:val="18"/>
              </w:rPr>
            </w:pPr>
            <m:oMathPara>
              <m:oMath>
                <m:sSup>
                  <m:sSupPr>
                    <m:ctrlPr>
                      <w:rPr>
                        <w:rFonts w:ascii="Cambria Math" w:hAnsi="Cambria Math"/>
                        <w:i/>
                        <w:sz w:val="18"/>
                        <w:szCs w:val="18"/>
                      </w:rPr>
                    </m:ctrlPr>
                  </m:sSupPr>
                  <m:e>
                    <m:r>
                      <w:rPr>
                        <w:rFonts w:ascii="Cambria Math" w:hAnsi="Cambria Math"/>
                        <w:sz w:val="18"/>
                        <w:szCs w:val="18"/>
                      </w:rPr>
                      <m:t>R</m:t>
                    </m:r>
                  </m:e>
                  <m:sup>
                    <m:r>
                      <w:rPr>
                        <w:rFonts w:ascii="Cambria Math"/>
                        <w:sz w:val="18"/>
                        <w:szCs w:val="18"/>
                      </w:rPr>
                      <m:t>2</m:t>
                    </m:r>
                  </m:sup>
                </m:sSup>
                <m:r>
                  <w:rPr>
                    <w:rFonts w:ascii="Cambria Math"/>
                    <w:sz w:val="18"/>
                    <w:szCs w:val="18"/>
                  </w:rPr>
                  <m:t xml:space="preserve"> =0.47</m:t>
                </m:r>
              </m:oMath>
            </m:oMathPara>
          </w:p>
          <w:p w:rsidR="00E54BF6" w:rsidRPr="00863F7B" w:rsidRDefault="00E54BF6" w:rsidP="00CF7533">
            <w:pPr>
              <w:jc w:val="center"/>
              <w:rPr>
                <w:rFonts w:eastAsiaTheme="minorEastAsia"/>
                <w:sz w:val="18"/>
                <w:szCs w:val="18"/>
              </w:rPr>
            </w:pPr>
            <m:oMathPara>
              <m:oMath>
                <m:r>
                  <w:rPr>
                    <w:sz w:val="18"/>
                    <w:szCs w:val="18"/>
                  </w:rPr>
                  <m:t>∆</m:t>
                </m:r>
                <m:r>
                  <w:rPr>
                    <w:rFonts w:ascii="Cambria Math"/>
                    <w:sz w:val="18"/>
                    <w:szCs w:val="18"/>
                  </w:rPr>
                  <m:t>=8.12%/</m:t>
                </m:r>
                <m:r>
                  <m:rPr>
                    <m:sty m:val="p"/>
                  </m:rPr>
                  <w:rPr>
                    <w:rFonts w:ascii="Cambria Math"/>
                    <w:sz w:val="18"/>
                    <w:szCs w:val="18"/>
                  </w:rPr>
                  <m:t>tahun</m:t>
                </m:r>
              </m:oMath>
            </m:oMathPara>
          </w:p>
          <w:p w:rsidR="00E54BF6" w:rsidRPr="00863F7B" w:rsidRDefault="00E54BF6" w:rsidP="00CF7533">
            <w:pPr>
              <w:jc w:val="center"/>
              <w:rPr>
                <w:sz w:val="18"/>
                <w:szCs w:val="18"/>
              </w:rPr>
            </w:pPr>
          </w:p>
        </w:tc>
        <w:tc>
          <w:tcPr>
            <w:tcW w:w="3933" w:type="dxa"/>
            <w:noWrap/>
            <w:vAlign w:val="center"/>
            <w:hideMark/>
          </w:tcPr>
          <w:p w:rsidR="00E54BF6" w:rsidRPr="00863F7B" w:rsidRDefault="00E54BF6" w:rsidP="00CF7533">
            <w:pPr>
              <w:jc w:val="center"/>
              <w:rPr>
                <w:rFonts w:eastAsiaTheme="minorEastAsia"/>
                <w:sz w:val="18"/>
                <w:szCs w:val="18"/>
              </w:rPr>
            </w:pPr>
            <w:r w:rsidRPr="00863F7B">
              <w:rPr>
                <w:sz w:val="18"/>
                <w:szCs w:val="18"/>
              </w:rPr>
              <w:br/>
            </w:r>
            <m:oMathPara>
              <m:oMath>
                <m:r>
                  <w:rPr>
                    <w:rFonts w:ascii="Cambria Math" w:hAnsi="Cambria Math"/>
                    <w:sz w:val="18"/>
                    <w:szCs w:val="18"/>
                  </w:rPr>
                  <m:t>Y</m:t>
                </m:r>
                <m:r>
                  <w:rPr>
                    <w:rFonts w:ascii="Cambria Math"/>
                    <w:sz w:val="18"/>
                    <w:szCs w:val="18"/>
                  </w:rPr>
                  <m:t xml:space="preserve"> = 5.72 </m:t>
                </m:r>
                <m:r>
                  <w:rPr>
                    <w:rFonts w:ascii="Arial"/>
                    <w:sz w:val="18"/>
                    <w:szCs w:val="18"/>
                  </w:rPr>
                  <m:t>×</m:t>
                </m:r>
                <m:r>
                  <w:rPr>
                    <w:rFonts w:ascii="Cambria Math"/>
                    <w:sz w:val="18"/>
                    <w:szCs w:val="18"/>
                  </w:rPr>
                  <m:t xml:space="preserve"> </m:t>
                </m:r>
                <m:sSup>
                  <m:sSupPr>
                    <m:ctrlPr>
                      <w:rPr>
                        <w:rFonts w:ascii="Cambria Math" w:hAnsi="Cambria Math"/>
                        <w:i/>
                        <w:sz w:val="18"/>
                        <w:szCs w:val="18"/>
                      </w:rPr>
                    </m:ctrlPr>
                  </m:sSupPr>
                  <m:e>
                    <m:r>
                      <w:rPr>
                        <w:rFonts w:ascii="Cambria Math"/>
                        <w:sz w:val="18"/>
                        <w:szCs w:val="18"/>
                      </w:rPr>
                      <m:t>10</m:t>
                    </m:r>
                  </m:e>
                  <m:sup>
                    <m:r>
                      <w:rPr>
                        <w:sz w:val="18"/>
                        <w:szCs w:val="18"/>
                      </w:rPr>
                      <m:t>-</m:t>
                    </m:r>
                    <m:r>
                      <w:rPr>
                        <w:rFonts w:ascii="Cambria Math"/>
                        <w:sz w:val="18"/>
                        <w:szCs w:val="18"/>
                      </w:rPr>
                      <m:t>3</m:t>
                    </m:r>
                  </m:sup>
                </m:sSup>
                <m:r>
                  <w:rPr>
                    <w:rFonts w:ascii="Cambria Math" w:hAnsi="Cambria Math"/>
                    <w:sz w:val="18"/>
                    <w:szCs w:val="18"/>
                  </w:rPr>
                  <m:t>x</m:t>
                </m:r>
                <m:r>
                  <w:rPr>
                    <w:sz w:val="18"/>
                    <w:szCs w:val="18"/>
                  </w:rPr>
                  <m:t>-</m:t>
                </m:r>
                <m:r>
                  <w:rPr>
                    <w:rFonts w:ascii="Cambria Math"/>
                    <w:sz w:val="18"/>
                    <w:szCs w:val="18"/>
                  </w:rPr>
                  <m:t>2.17</m:t>
                </m:r>
                <m:r>
                  <w:rPr>
                    <w:rFonts w:ascii="Arial"/>
                    <w:sz w:val="18"/>
                    <w:szCs w:val="18"/>
                  </w:rPr>
                  <m:t>×</m:t>
                </m:r>
                <m:sSup>
                  <m:sSupPr>
                    <m:ctrlPr>
                      <w:rPr>
                        <w:rFonts w:ascii="Cambria Math" w:hAnsi="Cambria Math"/>
                        <w:i/>
                        <w:sz w:val="18"/>
                        <w:szCs w:val="18"/>
                      </w:rPr>
                    </m:ctrlPr>
                  </m:sSupPr>
                  <m:e>
                    <m:r>
                      <w:rPr>
                        <w:rFonts w:ascii="Cambria Math"/>
                        <w:sz w:val="18"/>
                        <w:szCs w:val="18"/>
                      </w:rPr>
                      <m:t>10</m:t>
                    </m:r>
                  </m:e>
                  <m:sup>
                    <m:r>
                      <w:rPr>
                        <w:rFonts w:ascii="Cambria Math"/>
                        <w:sz w:val="18"/>
                        <w:szCs w:val="18"/>
                      </w:rPr>
                      <m:t>2</m:t>
                    </m:r>
                  </m:sup>
                </m:sSup>
              </m:oMath>
            </m:oMathPara>
          </w:p>
          <w:p w:rsidR="00E54BF6" w:rsidRPr="00863F7B" w:rsidRDefault="00E54BF6" w:rsidP="00CF7533">
            <w:pPr>
              <w:jc w:val="center"/>
              <w:rPr>
                <w:rFonts w:eastAsiaTheme="minorEastAsia"/>
                <w:sz w:val="18"/>
                <w:szCs w:val="18"/>
              </w:rPr>
            </w:pPr>
            <m:oMathPara>
              <m:oMath>
                <m:sSup>
                  <m:sSupPr>
                    <m:ctrlPr>
                      <w:rPr>
                        <w:rFonts w:ascii="Cambria Math" w:hAnsi="Cambria Math"/>
                        <w:i/>
                        <w:sz w:val="18"/>
                        <w:szCs w:val="18"/>
                      </w:rPr>
                    </m:ctrlPr>
                  </m:sSupPr>
                  <m:e>
                    <m:r>
                      <w:rPr>
                        <w:rFonts w:ascii="Cambria Math" w:hAnsi="Cambria Math"/>
                        <w:sz w:val="18"/>
                        <w:szCs w:val="18"/>
                      </w:rPr>
                      <m:t>R</m:t>
                    </m:r>
                  </m:e>
                  <m:sup>
                    <m:r>
                      <w:rPr>
                        <w:rFonts w:ascii="Cambria Math"/>
                        <w:sz w:val="18"/>
                        <w:szCs w:val="18"/>
                      </w:rPr>
                      <m:t>2</m:t>
                    </m:r>
                  </m:sup>
                </m:sSup>
                <m:r>
                  <w:rPr>
                    <w:rFonts w:ascii="Cambria Math"/>
                    <w:sz w:val="18"/>
                    <w:szCs w:val="18"/>
                  </w:rPr>
                  <m:t xml:space="preserve"> =0.51</m:t>
                </m:r>
              </m:oMath>
            </m:oMathPara>
          </w:p>
          <w:p w:rsidR="00E54BF6" w:rsidRPr="00863F7B" w:rsidRDefault="00E54BF6" w:rsidP="00CF7533">
            <w:pPr>
              <w:jc w:val="center"/>
              <w:rPr>
                <w:rFonts w:eastAsiaTheme="minorEastAsia"/>
                <w:sz w:val="18"/>
                <w:szCs w:val="18"/>
              </w:rPr>
            </w:pPr>
            <m:oMathPara>
              <m:oMath>
                <m:r>
                  <w:rPr>
                    <w:sz w:val="18"/>
                    <w:szCs w:val="18"/>
                  </w:rPr>
                  <m:t>∆</m:t>
                </m:r>
                <m:r>
                  <w:rPr>
                    <w:rFonts w:ascii="Cambria Math"/>
                    <w:sz w:val="18"/>
                    <w:szCs w:val="18"/>
                  </w:rPr>
                  <m:t>=2.08</m:t>
                </m:r>
                <m:r>
                  <w:rPr>
                    <w:rFonts w:ascii="Arial"/>
                    <w:sz w:val="18"/>
                    <w:szCs w:val="18"/>
                  </w:rPr>
                  <m:t>×</m:t>
                </m:r>
                <m:sSup>
                  <m:sSupPr>
                    <m:ctrlPr>
                      <w:rPr>
                        <w:rFonts w:ascii="Cambria Math" w:hAnsi="Cambria Math"/>
                        <w:i/>
                        <w:sz w:val="18"/>
                        <w:szCs w:val="18"/>
                      </w:rPr>
                    </m:ctrlPr>
                  </m:sSupPr>
                  <m:e>
                    <m:r>
                      <w:rPr>
                        <w:rFonts w:ascii="Cambria Math"/>
                        <w:sz w:val="18"/>
                        <w:szCs w:val="18"/>
                      </w:rPr>
                      <m:t>10</m:t>
                    </m:r>
                  </m:e>
                  <m:sup>
                    <m:r>
                      <w:rPr>
                        <w:rFonts w:ascii="Cambria Math"/>
                        <w:sz w:val="18"/>
                        <w:szCs w:val="18"/>
                      </w:rPr>
                      <m:t>0</m:t>
                    </m:r>
                  </m:sup>
                </m:sSup>
                <m:r>
                  <m:rPr>
                    <m:sty m:val="p"/>
                  </m:rPr>
                  <w:rPr>
                    <w:rFonts w:ascii="Cambria Math"/>
                    <w:sz w:val="18"/>
                    <w:szCs w:val="18"/>
                  </w:rPr>
                  <m:t>nW/</m:t>
                </m:r>
                <m:sSup>
                  <m:sSupPr>
                    <m:ctrlPr>
                      <w:rPr>
                        <w:rFonts w:ascii="Cambria Math" w:hAnsi="Cambria Math"/>
                        <w:sz w:val="18"/>
                        <w:szCs w:val="18"/>
                      </w:rPr>
                    </m:ctrlPr>
                  </m:sSupPr>
                  <m:e>
                    <m:r>
                      <m:rPr>
                        <m:sty m:val="p"/>
                      </m:rPr>
                      <w:rPr>
                        <w:rFonts w:ascii="Cambria Math"/>
                        <w:sz w:val="18"/>
                        <w:szCs w:val="18"/>
                      </w:rPr>
                      <m:t>cm</m:t>
                    </m:r>
                  </m:e>
                  <m:sup>
                    <m:r>
                      <m:rPr>
                        <m:sty m:val="p"/>
                      </m:rPr>
                      <w:rPr>
                        <w:rFonts w:ascii="Cambria Math"/>
                        <w:sz w:val="18"/>
                        <w:szCs w:val="18"/>
                      </w:rPr>
                      <m:t>2</m:t>
                    </m:r>
                  </m:sup>
                </m:sSup>
                <m:r>
                  <m:rPr>
                    <m:sty m:val="p"/>
                  </m:rPr>
                  <w:rPr>
                    <w:rFonts w:ascii="Cambria Math"/>
                    <w:sz w:val="18"/>
                    <w:szCs w:val="18"/>
                  </w:rPr>
                  <m:t>sr/tahun</m:t>
                </m:r>
              </m:oMath>
            </m:oMathPara>
          </w:p>
          <w:p w:rsidR="00E54BF6" w:rsidRPr="00863F7B" w:rsidRDefault="00E54BF6" w:rsidP="00CF7533">
            <w:pPr>
              <w:jc w:val="center"/>
              <w:rPr>
                <w:sz w:val="18"/>
                <w:szCs w:val="18"/>
              </w:rPr>
            </w:pPr>
          </w:p>
        </w:tc>
      </w:tr>
    </w:tbl>
    <w:p w:rsidR="00E54BF6" w:rsidRDefault="00CF7533" w:rsidP="00E54BF6">
      <w:pPr>
        <w:pBdr>
          <w:top w:val="nil"/>
          <w:left w:val="nil"/>
          <w:bottom w:val="nil"/>
          <w:right w:val="nil"/>
          <w:between w:val="nil"/>
        </w:pBdr>
        <w:tabs>
          <w:tab w:val="left" w:pos="7740"/>
        </w:tabs>
        <w:rPr>
          <w:rFonts w:eastAsia="Times New Roman"/>
          <w:b/>
          <w:color w:val="000000"/>
        </w:rPr>
      </w:pPr>
      <w:r>
        <w:rPr>
          <w:rFonts w:eastAsia="Times New Roman"/>
          <w:noProof/>
          <w:color w:val="000000"/>
        </w:rPr>
        <w:lastRenderedPageBreak/>
        <w:pict>
          <v:shape id="_x0000_s1041" type="#_x0000_t202" style="position:absolute;left:0;text-align:left;margin-left:109.5pt;margin-top:-4.5pt;width:243pt;height:27pt;z-index:251681792;mso-position-horizontal-relative:text;mso-position-vertical-relative:text" filled="f" stroked="f">
            <v:textbox style="mso-next-textbox:#_x0000_s1041">
              <w:txbxContent>
                <w:p w:rsidR="00C85BB2" w:rsidRDefault="00C85BB2">
                  <w:r>
                    <w:t xml:space="preserve">Tabel 2. </w:t>
                  </w:r>
                  <w:r w:rsidRPr="00A124EF">
                    <w:t>Tren emisi cahaya OIF UMSU</w:t>
                  </w:r>
                </w:p>
              </w:txbxContent>
            </v:textbox>
          </v:shape>
        </w:pict>
      </w:r>
    </w:p>
    <w:p w:rsidR="00E54BF6" w:rsidRDefault="00E54BF6" w:rsidP="00E54BF6">
      <w:pPr>
        <w:pBdr>
          <w:top w:val="nil"/>
          <w:left w:val="nil"/>
          <w:bottom w:val="nil"/>
          <w:right w:val="nil"/>
          <w:between w:val="nil"/>
        </w:pBdr>
        <w:tabs>
          <w:tab w:val="left" w:pos="7740"/>
        </w:tabs>
        <w:rPr>
          <w:rFonts w:eastAsia="Times New Roman"/>
          <w:b/>
          <w:color w:val="000000"/>
        </w:rPr>
      </w:pPr>
    </w:p>
    <w:p w:rsidR="00E54BF6" w:rsidRDefault="00E54BF6" w:rsidP="00E54BF6">
      <w:pPr>
        <w:pBdr>
          <w:top w:val="nil"/>
          <w:left w:val="nil"/>
          <w:bottom w:val="nil"/>
          <w:right w:val="nil"/>
          <w:between w:val="nil"/>
        </w:pBdr>
        <w:tabs>
          <w:tab w:val="left" w:pos="7740"/>
        </w:tabs>
        <w:rPr>
          <w:rFonts w:eastAsia="Times New Roman"/>
          <w:b/>
          <w:color w:val="000000"/>
        </w:rPr>
      </w:pPr>
    </w:p>
    <w:p w:rsidR="00E54BF6" w:rsidRDefault="00E54BF6" w:rsidP="00E54BF6">
      <w:pPr>
        <w:pBdr>
          <w:top w:val="nil"/>
          <w:left w:val="nil"/>
          <w:bottom w:val="nil"/>
          <w:right w:val="nil"/>
          <w:between w:val="nil"/>
        </w:pBdr>
        <w:tabs>
          <w:tab w:val="left" w:pos="7740"/>
        </w:tabs>
        <w:rPr>
          <w:rFonts w:eastAsia="Times New Roman"/>
          <w:b/>
          <w:color w:val="000000"/>
        </w:rPr>
      </w:pPr>
    </w:p>
    <w:p w:rsidR="00E54BF6" w:rsidRDefault="00E54BF6" w:rsidP="00E54BF6">
      <w:pPr>
        <w:pBdr>
          <w:top w:val="nil"/>
          <w:left w:val="nil"/>
          <w:bottom w:val="nil"/>
          <w:right w:val="nil"/>
          <w:between w:val="nil"/>
        </w:pBdr>
        <w:tabs>
          <w:tab w:val="left" w:pos="7740"/>
        </w:tabs>
        <w:rPr>
          <w:rFonts w:eastAsia="Times New Roman"/>
          <w:b/>
          <w:color w:val="000000"/>
        </w:rPr>
      </w:pPr>
    </w:p>
    <w:p w:rsidR="00E54BF6" w:rsidRDefault="00E54BF6" w:rsidP="00E54BF6">
      <w:pPr>
        <w:pBdr>
          <w:top w:val="nil"/>
          <w:left w:val="nil"/>
          <w:bottom w:val="nil"/>
          <w:right w:val="nil"/>
          <w:between w:val="nil"/>
        </w:pBdr>
        <w:tabs>
          <w:tab w:val="left" w:pos="7740"/>
        </w:tabs>
        <w:rPr>
          <w:rFonts w:eastAsia="Times New Roman"/>
          <w:b/>
          <w:color w:val="000000"/>
        </w:rPr>
      </w:pPr>
    </w:p>
    <w:p w:rsidR="00E54BF6" w:rsidRDefault="00E54BF6" w:rsidP="00E54BF6">
      <w:pPr>
        <w:pBdr>
          <w:top w:val="nil"/>
          <w:left w:val="nil"/>
          <w:bottom w:val="nil"/>
          <w:right w:val="nil"/>
          <w:between w:val="nil"/>
        </w:pBdr>
        <w:tabs>
          <w:tab w:val="left" w:pos="7740"/>
        </w:tabs>
        <w:rPr>
          <w:rFonts w:eastAsia="Times New Roman"/>
          <w:b/>
          <w:color w:val="000000"/>
        </w:rPr>
      </w:pPr>
    </w:p>
    <w:p w:rsidR="00E54BF6" w:rsidRDefault="00E54BF6" w:rsidP="00E54BF6">
      <w:pPr>
        <w:pBdr>
          <w:top w:val="nil"/>
          <w:left w:val="nil"/>
          <w:bottom w:val="nil"/>
          <w:right w:val="nil"/>
          <w:between w:val="nil"/>
        </w:pBdr>
        <w:tabs>
          <w:tab w:val="left" w:pos="7740"/>
        </w:tabs>
        <w:rPr>
          <w:rFonts w:eastAsia="Times New Roman"/>
          <w:b/>
          <w:color w:val="000000"/>
        </w:rPr>
      </w:pPr>
    </w:p>
    <w:p w:rsidR="00CF7533" w:rsidRDefault="00CF7533" w:rsidP="00E54BF6">
      <w:pPr>
        <w:pBdr>
          <w:top w:val="nil"/>
          <w:left w:val="nil"/>
          <w:bottom w:val="nil"/>
          <w:right w:val="nil"/>
          <w:between w:val="nil"/>
        </w:pBdr>
        <w:tabs>
          <w:tab w:val="left" w:pos="7740"/>
        </w:tabs>
        <w:rPr>
          <w:rFonts w:eastAsia="Times New Roman"/>
          <w:b/>
          <w:color w:val="000000"/>
        </w:rPr>
      </w:pPr>
    </w:p>
    <w:p w:rsidR="00CF7533" w:rsidRDefault="00CF7533" w:rsidP="00E54BF6">
      <w:pPr>
        <w:pBdr>
          <w:top w:val="nil"/>
          <w:left w:val="nil"/>
          <w:bottom w:val="nil"/>
          <w:right w:val="nil"/>
          <w:between w:val="nil"/>
        </w:pBdr>
        <w:tabs>
          <w:tab w:val="left" w:pos="7740"/>
        </w:tabs>
        <w:rPr>
          <w:rFonts w:eastAsia="Times New Roman"/>
          <w:b/>
          <w:color w:val="000000"/>
        </w:rPr>
      </w:pPr>
    </w:p>
    <w:p w:rsidR="00CF7533" w:rsidRDefault="00CF7533" w:rsidP="00E54BF6">
      <w:pPr>
        <w:pBdr>
          <w:top w:val="nil"/>
          <w:left w:val="nil"/>
          <w:bottom w:val="nil"/>
          <w:right w:val="nil"/>
          <w:between w:val="nil"/>
        </w:pBdr>
        <w:tabs>
          <w:tab w:val="left" w:pos="7740"/>
        </w:tabs>
        <w:rPr>
          <w:rFonts w:eastAsia="Times New Roman"/>
          <w:b/>
          <w:color w:val="000000"/>
        </w:rPr>
      </w:pPr>
    </w:p>
    <w:p w:rsidR="00CF7533" w:rsidRDefault="00CF7533" w:rsidP="00E54BF6">
      <w:pPr>
        <w:pBdr>
          <w:top w:val="nil"/>
          <w:left w:val="nil"/>
          <w:bottom w:val="nil"/>
          <w:right w:val="nil"/>
          <w:between w:val="nil"/>
        </w:pBdr>
        <w:tabs>
          <w:tab w:val="left" w:pos="7740"/>
        </w:tabs>
        <w:rPr>
          <w:rFonts w:eastAsia="Times New Roman"/>
          <w:b/>
          <w:color w:val="000000"/>
        </w:rPr>
      </w:pPr>
    </w:p>
    <w:p w:rsidR="00CF7533" w:rsidRDefault="00CF7533" w:rsidP="00E54BF6">
      <w:pPr>
        <w:pBdr>
          <w:top w:val="nil"/>
          <w:left w:val="nil"/>
          <w:bottom w:val="nil"/>
          <w:right w:val="nil"/>
          <w:between w:val="nil"/>
        </w:pBdr>
        <w:tabs>
          <w:tab w:val="left" w:pos="7740"/>
        </w:tabs>
        <w:rPr>
          <w:rFonts w:eastAsia="Times New Roman"/>
          <w:b/>
          <w:color w:val="000000"/>
        </w:rPr>
      </w:pPr>
    </w:p>
    <w:p w:rsidR="00CF7533" w:rsidRDefault="00CF7533" w:rsidP="00E54BF6">
      <w:pPr>
        <w:pBdr>
          <w:top w:val="nil"/>
          <w:left w:val="nil"/>
          <w:bottom w:val="nil"/>
          <w:right w:val="nil"/>
          <w:between w:val="nil"/>
        </w:pBdr>
        <w:tabs>
          <w:tab w:val="left" w:pos="7740"/>
        </w:tabs>
        <w:rPr>
          <w:rFonts w:eastAsia="Times New Roman"/>
          <w:b/>
          <w:color w:val="000000"/>
        </w:rPr>
      </w:pPr>
    </w:p>
    <w:p w:rsidR="00CF7533" w:rsidRDefault="00CF7533" w:rsidP="00E54BF6">
      <w:pPr>
        <w:pBdr>
          <w:top w:val="nil"/>
          <w:left w:val="nil"/>
          <w:bottom w:val="nil"/>
          <w:right w:val="nil"/>
          <w:between w:val="nil"/>
        </w:pBdr>
        <w:tabs>
          <w:tab w:val="left" w:pos="7740"/>
        </w:tabs>
        <w:rPr>
          <w:rFonts w:eastAsia="Times New Roman"/>
          <w:b/>
          <w:color w:val="000000"/>
        </w:rPr>
      </w:pPr>
    </w:p>
    <w:p w:rsidR="00CF7533" w:rsidRDefault="00CF7533" w:rsidP="00E54BF6">
      <w:pPr>
        <w:pBdr>
          <w:top w:val="nil"/>
          <w:left w:val="nil"/>
          <w:bottom w:val="nil"/>
          <w:right w:val="nil"/>
          <w:between w:val="nil"/>
        </w:pBdr>
        <w:tabs>
          <w:tab w:val="left" w:pos="7740"/>
        </w:tabs>
        <w:rPr>
          <w:rFonts w:eastAsia="Times New Roman"/>
          <w:b/>
          <w:color w:val="000000"/>
        </w:rPr>
      </w:pPr>
    </w:p>
    <w:p w:rsidR="00CF7533" w:rsidRDefault="00CF7533" w:rsidP="00E54BF6">
      <w:pPr>
        <w:pBdr>
          <w:top w:val="nil"/>
          <w:left w:val="nil"/>
          <w:bottom w:val="nil"/>
          <w:right w:val="nil"/>
          <w:between w:val="nil"/>
        </w:pBdr>
        <w:tabs>
          <w:tab w:val="left" w:pos="7740"/>
        </w:tabs>
        <w:rPr>
          <w:rFonts w:eastAsia="Times New Roman"/>
          <w:b/>
          <w:color w:val="000000"/>
        </w:rPr>
      </w:pPr>
    </w:p>
    <w:p w:rsidR="00CF7533" w:rsidRDefault="00CF7533" w:rsidP="00E54BF6">
      <w:pPr>
        <w:pBdr>
          <w:top w:val="nil"/>
          <w:left w:val="nil"/>
          <w:bottom w:val="nil"/>
          <w:right w:val="nil"/>
          <w:between w:val="nil"/>
        </w:pBdr>
        <w:tabs>
          <w:tab w:val="left" w:pos="7740"/>
        </w:tabs>
        <w:rPr>
          <w:rFonts w:eastAsia="Times New Roman"/>
          <w:b/>
          <w:color w:val="000000"/>
        </w:rPr>
      </w:pPr>
    </w:p>
    <w:p w:rsidR="00CF7533" w:rsidRDefault="00CF7533" w:rsidP="00E54BF6">
      <w:pPr>
        <w:pBdr>
          <w:top w:val="nil"/>
          <w:left w:val="nil"/>
          <w:bottom w:val="nil"/>
          <w:right w:val="nil"/>
          <w:between w:val="nil"/>
        </w:pBdr>
        <w:tabs>
          <w:tab w:val="left" w:pos="7740"/>
        </w:tabs>
        <w:rPr>
          <w:rFonts w:eastAsia="Times New Roman"/>
          <w:b/>
          <w:color w:val="000000"/>
        </w:rPr>
      </w:pPr>
    </w:p>
    <w:p w:rsidR="00CF7533" w:rsidRPr="00E54BF6" w:rsidRDefault="00CF7533" w:rsidP="00E54BF6">
      <w:pPr>
        <w:pBdr>
          <w:top w:val="nil"/>
          <w:left w:val="nil"/>
          <w:bottom w:val="nil"/>
          <w:right w:val="nil"/>
          <w:between w:val="nil"/>
        </w:pBdr>
        <w:tabs>
          <w:tab w:val="left" w:pos="7740"/>
        </w:tabs>
        <w:rPr>
          <w:rFonts w:eastAsia="Times New Roman"/>
          <w:b/>
          <w:color w:val="000000"/>
        </w:rPr>
      </w:pPr>
    </w:p>
    <w:p w:rsidR="00C71ACC" w:rsidRPr="00C71ACC" w:rsidRDefault="00DB34A3" w:rsidP="00C71ACC">
      <w:pPr>
        <w:pStyle w:val="ListParagraph"/>
        <w:numPr>
          <w:ilvl w:val="1"/>
          <w:numId w:val="7"/>
        </w:numPr>
        <w:pBdr>
          <w:top w:val="nil"/>
          <w:left w:val="nil"/>
          <w:bottom w:val="nil"/>
          <w:right w:val="nil"/>
          <w:between w:val="nil"/>
        </w:pBdr>
        <w:tabs>
          <w:tab w:val="left" w:pos="7740"/>
        </w:tabs>
        <w:spacing w:line="360" w:lineRule="auto"/>
        <w:ind w:hanging="720"/>
        <w:rPr>
          <w:rFonts w:eastAsia="Times New Roman"/>
          <w:color w:val="000000"/>
        </w:rPr>
      </w:pPr>
      <w:r w:rsidRPr="007870F8">
        <w:rPr>
          <w:rFonts w:ascii="Times New Roman" w:eastAsia="Times New Roman" w:hAnsi="Times New Roman"/>
          <w:b/>
          <w:color w:val="000000"/>
          <w:sz w:val="24"/>
          <w:szCs w:val="24"/>
        </w:rPr>
        <w:lastRenderedPageBreak/>
        <w:t xml:space="preserve">Perbandingan data SQM </w:t>
      </w:r>
      <w:r w:rsidR="00C71ACC">
        <w:rPr>
          <w:rFonts w:ascii="Times New Roman" w:eastAsia="Times New Roman" w:hAnsi="Times New Roman"/>
          <w:b/>
          <w:color w:val="000000"/>
          <w:sz w:val="24"/>
          <w:szCs w:val="24"/>
          <w:lang w:val="en-US"/>
        </w:rPr>
        <w:t xml:space="preserve">dengan data VIIRS DNB </w:t>
      </w:r>
    </w:p>
    <w:p w:rsidR="00C71ACC" w:rsidRPr="00A124EF" w:rsidRDefault="00C71ACC" w:rsidP="00C71ACC">
      <w:pPr>
        <w:pBdr>
          <w:top w:val="nil"/>
          <w:left w:val="nil"/>
          <w:bottom w:val="nil"/>
          <w:right w:val="nil"/>
          <w:between w:val="nil"/>
        </w:pBdr>
        <w:tabs>
          <w:tab w:val="left" w:pos="7740"/>
        </w:tabs>
        <w:ind w:left="0"/>
        <w:rPr>
          <w:rFonts w:eastAsia="Times New Roman"/>
          <w:color w:val="000000"/>
        </w:rPr>
      </w:pPr>
      <w:r w:rsidRPr="00DB34A3">
        <w:rPr>
          <w:rFonts w:eastAsia="Times New Roman"/>
          <w:color w:val="000000"/>
        </w:rPr>
        <w:t>Nilai kecerlangan langit yang rendah disebabkan pe</w:t>
      </w:r>
      <w:r>
        <w:rPr>
          <w:rFonts w:eastAsia="Times New Roman"/>
          <w:color w:val="000000"/>
        </w:rPr>
        <w:t xml:space="preserve">ngaruh besar dari pengaruh cahaya. </w:t>
      </w:r>
      <w:r w:rsidRPr="00A124EF">
        <w:rPr>
          <w:rFonts w:eastAsia="Times New Roman"/>
          <w:color w:val="000000"/>
        </w:rPr>
        <w:t>Idealnya, ketika polusi cahaya meningkat (penggunaan cahaya artifisial yang meningkat) maka nilai kecerlangan langit akan menurun. Atas dasar itu, maka dilakukan kombinasi data pengamatan landas Bumi dan data satelit VIIRS-DNB (</w:t>
      </w:r>
      <w:r w:rsidRPr="00A124EF">
        <w:rPr>
          <w:rFonts w:eastAsia="Times New Roman"/>
          <w:i/>
          <w:color w:val="000000"/>
        </w:rPr>
        <w:t>Visible Infrared Imaging Radiometer Suite Day/ Night Band</w:t>
      </w:r>
      <w:r w:rsidRPr="00A124EF">
        <w:rPr>
          <w:rFonts w:eastAsia="Times New Roman"/>
          <w:color w:val="000000"/>
        </w:rPr>
        <w:t xml:space="preserve">) untuk dapat mengetahui korelasi antara dua variabel tersebut. </w:t>
      </w:r>
    </w:p>
    <w:p w:rsidR="00C71ACC" w:rsidRDefault="00C71ACC" w:rsidP="00C71ACC">
      <w:pPr>
        <w:pBdr>
          <w:top w:val="nil"/>
          <w:left w:val="nil"/>
          <w:bottom w:val="nil"/>
          <w:right w:val="nil"/>
          <w:between w:val="nil"/>
        </w:pBdr>
        <w:tabs>
          <w:tab w:val="left" w:pos="7740"/>
        </w:tabs>
        <w:ind w:left="0" w:firstLine="567"/>
        <w:rPr>
          <w:rFonts w:eastAsia="Times New Roman"/>
          <w:color w:val="000000"/>
        </w:rPr>
      </w:pPr>
      <w:r w:rsidRPr="00A124EF">
        <w:rPr>
          <w:rFonts w:eastAsia="Times New Roman"/>
          <w:color w:val="000000"/>
        </w:rPr>
        <w:t xml:space="preserve">Seperti yang sudah disebutkan sebelumnya, Nilai yang diperoleh </w:t>
      </w:r>
      <w:r>
        <w:rPr>
          <w:rFonts w:eastAsia="Times New Roman"/>
          <w:color w:val="000000"/>
        </w:rPr>
        <w:fldChar w:fldCharType="begin" w:fldLock="1"/>
      </w:r>
      <w:r>
        <w:rPr>
          <w:rFonts w:eastAsia="Times New Roman"/>
          <w:color w:val="000000"/>
        </w:rPr>
        <w:instrText>ADDIN CSL_CITATION {"citationItems":[{"id":"ITEM-1","itemData":{"DOI":"10.1038/s41598-020-64673-2","ISSN":"20452322","PMID":"32385403","abstract":"Diffuse glow has been observed around brightly lit cities in nighttime satellite imagery since at least the first publication of large scale maps in the late 1990s. In the literature, this has often been assumed to be an error related to the sensor, and referred to as “blooming”, presumably in relation to the effect that can occur when using a CCD to photograph a bright light source. Here we show that the effect seen on the DMSP/OLS, SNPP/VIIRS-DNB and ISS is not only instrumental, but in fact represents a real detection of light scattered by the atmosphere. Data from the Universidad Complutense Madrid sky brightness survey are compared to nighttime imagery from multiple sensors with differing spatial resolutions, and found to be strongly correlated. These results suggest that it should be possible for a future space-based imaging radiometer to monitor changes in the diffuse artificial skyglow of cities.","author":[{"dropping-particle":"","family":"Sanchez de Miguel","given":"Alejandro","non-dropping-particle":"","parse-names":false,"suffix":""},{"dropping-particle":"","family":"Kyba","given":"Christopher C.M.","non-dropping-particle":"","parse-names":false,"suffix":""},{"dropping-particle":"","family":"Zamorano","given":"Jaime","non-dropping-particle":"","parse-names":false,"suffix":""},{"dropping-particle":"","family":"Gallego","given":"Jesús","non-dropping-particle":"","parse-names":false,"suffix":""},{"dropping-particle":"","family":"Gaston","given":"Kevin J.","non-dropping-particle":"","parse-names":false,"suffix":""}],"container-title":"Scientific Reports","id":"ITEM-1","issue":"1","issued":{"date-parts":[["2020"]]},"page":"1-16","title":"The nature of the diffuse light near cities detected in nighttime satellite imagery","type":"article-journal","volume":"10"},"uris":["http://www.mendeley.com/documents/?uuid=648160e6-f4bf-49bc-8d25-3809342574b6"]}],"mendeley":{"formattedCitation":"(Sanchez de Miguel et al., 2020)","plainTextFormattedCitation":"(Sanchez de Miguel et al., 2020)","previouslyFormattedCitation":"(Sanchez de Miguel et al., 2020)"},"properties":{"noteIndex":0},"schema":"https://github.com/citation-style-language/schema/raw/master/csl-citation.json"}</w:instrText>
      </w:r>
      <w:r>
        <w:rPr>
          <w:rFonts w:eastAsia="Times New Roman"/>
          <w:color w:val="000000"/>
        </w:rPr>
        <w:fldChar w:fldCharType="separate"/>
      </w:r>
      <w:r w:rsidRPr="004064B8">
        <w:rPr>
          <w:rFonts w:eastAsia="Times New Roman"/>
          <w:noProof/>
          <w:color w:val="000000"/>
        </w:rPr>
        <w:t>(Sanchez de Miguel et al., 2020)</w:t>
      </w:r>
      <w:r>
        <w:rPr>
          <w:rFonts w:eastAsia="Times New Roman"/>
          <w:color w:val="000000"/>
        </w:rPr>
        <w:fldChar w:fldCharType="end"/>
      </w:r>
      <w:r>
        <w:rPr>
          <w:rFonts w:eastAsia="Times New Roman"/>
          <w:color w:val="000000"/>
        </w:rPr>
        <w:t xml:space="preserve"> </w:t>
      </w:r>
      <w:r w:rsidRPr="00A124EF">
        <w:rPr>
          <w:rFonts w:eastAsia="Times New Roman"/>
          <w:color w:val="000000"/>
        </w:rPr>
        <w:t xml:space="preserve">menghasilkan korelasi yang kuat </w:t>
      </w:r>
      <w:r>
        <w:rPr>
          <w:rFonts w:eastAsia="Times New Roman"/>
          <w:color w:val="000000"/>
        </w:rPr>
        <w:t xml:space="preserve"> </w:t>
      </w:r>
      <w:r w:rsidRPr="00A124EF">
        <w:rPr>
          <w:rFonts w:eastAsia="Times New Roman"/>
          <w:color w:val="000000"/>
        </w:rPr>
        <w:t xml:space="preserve">antara nilai kecerlangan langit malam menggunakan SQM dengan nilai emisi cahaya dari data satelit dengan </w:t>
      </w:r>
      <m:oMath>
        <m:sSup>
          <m:sSupPr>
            <m:ctrlPr>
              <w:rPr>
                <w:rFonts w:ascii="Cambria Math" w:eastAsia="Times New Roman" w:hAnsi="Cambria Math"/>
                <w:i/>
                <w:color w:val="000000"/>
              </w:rPr>
            </m:ctrlPr>
          </m:sSupPr>
          <m:e>
            <m:r>
              <w:rPr>
                <w:rFonts w:ascii="Cambria Math" w:eastAsia="Times New Roman" w:hAnsi="Cambria Math"/>
                <w:color w:val="000000"/>
              </w:rPr>
              <m:t>R</m:t>
            </m:r>
          </m:e>
          <m:sup>
            <m:r>
              <w:rPr>
                <w:rFonts w:ascii="Cambria Math" w:eastAsia="Times New Roman" w:hAnsi="Cambria Math"/>
                <w:color w:val="000000"/>
              </w:rPr>
              <m:t>2</m:t>
            </m:r>
          </m:sup>
        </m:sSup>
        <m:r>
          <w:rPr>
            <w:rFonts w:ascii="Cambria Math" w:eastAsia="Times New Roman" w:hAnsi="Cambria Math"/>
            <w:color w:val="000000"/>
          </w:rPr>
          <m:t>=1</m:t>
        </m:r>
      </m:oMath>
      <w:r>
        <w:rPr>
          <w:rFonts w:eastAsia="Times New Roman"/>
          <w:color w:val="000000"/>
        </w:rPr>
        <w:t xml:space="preserve">. Dengan meninjau </w:t>
      </w:r>
      <w:r w:rsidRPr="00A124EF">
        <w:rPr>
          <w:rFonts w:eastAsia="Times New Roman"/>
          <w:color w:val="000000"/>
        </w:rPr>
        <w:t xml:space="preserve">hal yang sama, penelitian ini membandingkan kedua variabel tersebut. Variabel pertama adalah data emisi cahaya VIIRS tanpa dan dengan </w:t>
      </w:r>
      <w:r w:rsidRPr="00A124EF">
        <w:rPr>
          <w:rFonts w:eastAsia="Times New Roman"/>
          <w:i/>
          <w:color w:val="000000"/>
        </w:rPr>
        <w:t>zero correction</w:t>
      </w:r>
      <w:r w:rsidRPr="00A124EF">
        <w:rPr>
          <w:rFonts w:eastAsia="Times New Roman"/>
          <w:color w:val="000000"/>
        </w:rPr>
        <w:t xml:space="preserve"> (tanpa mask). Sedangkan variabel kedua adalah data kecerlangan langit menggunakan SQM. </w:t>
      </w:r>
    </w:p>
    <w:p w:rsidR="00C71ACC" w:rsidRDefault="00C71ACC" w:rsidP="00C71ACC">
      <w:pPr>
        <w:pBdr>
          <w:top w:val="nil"/>
          <w:left w:val="nil"/>
          <w:bottom w:val="nil"/>
          <w:right w:val="nil"/>
          <w:between w:val="nil"/>
        </w:pBdr>
        <w:tabs>
          <w:tab w:val="left" w:pos="7740"/>
        </w:tabs>
        <w:ind w:left="0" w:firstLine="567"/>
        <w:rPr>
          <w:rFonts w:eastAsia="Times New Roman"/>
          <w:color w:val="000000"/>
        </w:rPr>
      </w:pPr>
      <w:r w:rsidRPr="00A124EF">
        <w:rPr>
          <w:rFonts w:eastAsia="Times New Roman"/>
          <w:color w:val="000000"/>
        </w:rPr>
        <w:t xml:space="preserve">Dari 22 data yang tersedia seperti yang dapat dilihat pada tabel 3, dibangun regresi linear dengan metode </w:t>
      </w:r>
      <w:r w:rsidRPr="00A124EF">
        <w:rPr>
          <w:rFonts w:eastAsia="Times New Roman"/>
          <w:i/>
          <w:color w:val="000000"/>
        </w:rPr>
        <w:t>least square</w:t>
      </w:r>
      <w:r w:rsidRPr="00A124EF">
        <w:rPr>
          <w:rFonts w:eastAsia="Times New Roman"/>
          <w:color w:val="000000"/>
        </w:rPr>
        <w:t>. Hasil</w:t>
      </w:r>
      <w:r>
        <w:rPr>
          <w:rFonts w:eastAsia="Times New Roman"/>
          <w:color w:val="000000"/>
        </w:rPr>
        <w:t xml:space="preserve"> </w:t>
      </w:r>
      <w:r w:rsidRPr="00A124EF">
        <w:rPr>
          <w:rFonts w:eastAsia="Times New Roman"/>
          <w:color w:val="000000"/>
        </w:rPr>
        <w:t>yang diperoleh dapat dilihat pada gambar 7 dan 8.</w:t>
      </w:r>
    </w:p>
    <w:p w:rsidR="00C71ACC" w:rsidRDefault="00C71ACC" w:rsidP="00C71ACC">
      <w:pPr>
        <w:pBdr>
          <w:top w:val="nil"/>
          <w:left w:val="nil"/>
          <w:bottom w:val="nil"/>
          <w:right w:val="nil"/>
          <w:between w:val="nil"/>
        </w:pBdr>
        <w:tabs>
          <w:tab w:val="left" w:pos="7740"/>
        </w:tabs>
        <w:ind w:left="0" w:firstLine="567"/>
        <w:rPr>
          <w:rFonts w:eastAsia="Times New Roman"/>
          <w:color w:val="000000"/>
        </w:rPr>
      </w:pPr>
      <w:r w:rsidRPr="00A124EF">
        <w:rPr>
          <w:rFonts w:eastAsia="Times New Roman"/>
          <w:color w:val="000000"/>
        </w:rPr>
        <w:lastRenderedPageBreak/>
        <w:t xml:space="preserve">Nilai koefisien determinasi yang diperoleh sangat rendah. Hal ini menunjukkan hubungan yang lemah antar dua variabel tersebut. Untuk data nilai kecerlangan malam yang belum direduksi oleh cahaya Bulan, nilai </w:t>
      </w:r>
      <m:oMath>
        <m:sSup>
          <m:sSupPr>
            <m:ctrlPr>
              <w:rPr>
                <w:rFonts w:ascii="Cambria Math" w:eastAsia="Times New Roman" w:hAnsi="Cambria Math"/>
                <w:i/>
                <w:color w:val="000000"/>
              </w:rPr>
            </m:ctrlPr>
          </m:sSupPr>
          <m:e>
            <m:r>
              <w:rPr>
                <w:rFonts w:ascii="Cambria Math" w:eastAsia="Times New Roman" w:hAnsi="Cambria Math"/>
                <w:color w:val="000000"/>
              </w:rPr>
              <m:t>R</m:t>
            </m:r>
          </m:e>
          <m:sup>
            <m:r>
              <w:rPr>
                <w:rFonts w:ascii="Cambria Math" w:eastAsia="Times New Roman" w:hAnsi="Cambria Math"/>
                <w:color w:val="000000"/>
              </w:rPr>
              <m:t>2</m:t>
            </m:r>
          </m:sup>
        </m:sSup>
        <m:r>
          <w:rPr>
            <w:rFonts w:ascii="Cambria Math" w:eastAsia="Times New Roman" w:hAnsi="Cambria Math"/>
            <w:color w:val="000000"/>
          </w:rPr>
          <m:t>=0,031</m:t>
        </m:r>
      </m:oMath>
      <w:r w:rsidRPr="00A124EF">
        <w:rPr>
          <w:rFonts w:eastAsia="Times New Roman"/>
          <w:color w:val="000000"/>
        </w:rPr>
        <w:t xml:space="preserve"> untuk data VIIRS </w:t>
      </w:r>
      <w:r w:rsidRPr="00A124EF">
        <w:rPr>
          <w:rFonts w:eastAsia="Times New Roman"/>
          <w:i/>
          <w:color w:val="000000"/>
        </w:rPr>
        <w:t>zero correction</w:t>
      </w:r>
      <w:r w:rsidRPr="00A124EF">
        <w:rPr>
          <w:rFonts w:eastAsia="Times New Roman"/>
          <w:color w:val="000000"/>
        </w:rPr>
        <w:t xml:space="preserve"> dan </w:t>
      </w:r>
      <m:oMath>
        <m:sSup>
          <m:sSupPr>
            <m:ctrlPr>
              <w:rPr>
                <w:rFonts w:ascii="Cambria Math" w:eastAsia="Times New Roman" w:hAnsi="Cambria Math"/>
                <w:i/>
                <w:color w:val="000000"/>
              </w:rPr>
            </m:ctrlPr>
          </m:sSupPr>
          <m:e>
            <m:r>
              <w:rPr>
                <w:rFonts w:ascii="Cambria Math" w:eastAsia="Times New Roman" w:hAnsi="Cambria Math"/>
                <w:color w:val="000000"/>
              </w:rPr>
              <m:t>R</m:t>
            </m:r>
          </m:e>
          <m:sup>
            <m:r>
              <w:rPr>
                <w:rFonts w:ascii="Cambria Math" w:eastAsia="Times New Roman" w:hAnsi="Cambria Math"/>
                <w:color w:val="000000"/>
              </w:rPr>
              <m:t>2</m:t>
            </m:r>
          </m:sup>
        </m:sSup>
        <m:r>
          <w:rPr>
            <w:rFonts w:ascii="Cambria Math" w:eastAsia="Times New Roman" w:hAnsi="Cambria Math"/>
            <w:color w:val="000000"/>
          </w:rPr>
          <m:t>=0,033</m:t>
        </m:r>
      </m:oMath>
      <w:r w:rsidRPr="00A124EF">
        <w:rPr>
          <w:rFonts w:eastAsia="Times New Roman"/>
          <w:color w:val="000000"/>
        </w:rPr>
        <w:t xml:space="preserve"> untuk data tanpa </w:t>
      </w:r>
      <w:r w:rsidRPr="00A124EF">
        <w:rPr>
          <w:rFonts w:eastAsia="Times New Roman"/>
          <w:i/>
          <w:color w:val="000000"/>
        </w:rPr>
        <w:t>zero correction</w:t>
      </w:r>
      <w:r w:rsidRPr="00A124EF">
        <w:rPr>
          <w:rFonts w:eastAsia="Times New Roman"/>
          <w:color w:val="000000"/>
        </w:rPr>
        <w:t xml:space="preserve">. </w:t>
      </w:r>
    </w:p>
    <w:p w:rsidR="00C71ACC" w:rsidRDefault="00C71ACC" w:rsidP="00C71ACC">
      <w:pPr>
        <w:pBdr>
          <w:top w:val="nil"/>
          <w:left w:val="nil"/>
          <w:bottom w:val="nil"/>
          <w:right w:val="nil"/>
          <w:between w:val="nil"/>
        </w:pBdr>
        <w:tabs>
          <w:tab w:val="left" w:pos="7740"/>
        </w:tabs>
        <w:ind w:left="0" w:firstLine="567"/>
        <w:rPr>
          <w:rFonts w:eastAsia="Times New Roman"/>
          <w:color w:val="000000"/>
        </w:rPr>
      </w:pPr>
      <w:r w:rsidRPr="00A124EF">
        <w:rPr>
          <w:rFonts w:eastAsia="Times New Roman"/>
          <w:color w:val="000000"/>
        </w:rPr>
        <w:t xml:space="preserve">Sedangkan untuk data kecerlangan langit setelah direduksi pengaruh cahaya bulan, nilai koefisien determinasi menjadi lebih rendah, yaitu 0,09 dengan </w:t>
      </w:r>
      <w:r w:rsidRPr="00A124EF">
        <w:rPr>
          <w:rFonts w:eastAsia="Times New Roman"/>
          <w:i/>
          <w:color w:val="000000"/>
        </w:rPr>
        <w:t>zero correction</w:t>
      </w:r>
      <w:r w:rsidRPr="00A124EF">
        <w:rPr>
          <w:rFonts w:eastAsia="Times New Roman"/>
          <w:color w:val="000000"/>
        </w:rPr>
        <w:t xml:space="preserve"> dan 0,01 tanpa </w:t>
      </w:r>
      <w:r w:rsidRPr="00A124EF">
        <w:rPr>
          <w:rFonts w:eastAsia="Times New Roman"/>
          <w:i/>
          <w:color w:val="000000"/>
        </w:rPr>
        <w:t>zero correction</w:t>
      </w:r>
      <w:r w:rsidRPr="00A124EF">
        <w:rPr>
          <w:rFonts w:eastAsia="Times New Roman"/>
          <w:color w:val="000000"/>
        </w:rPr>
        <w:t xml:space="preserve">. </w:t>
      </w:r>
    </w:p>
    <w:p w:rsidR="00C71ACC" w:rsidRPr="00C71ACC" w:rsidRDefault="00C71ACC" w:rsidP="00C71ACC">
      <w:pPr>
        <w:pBdr>
          <w:top w:val="nil"/>
          <w:left w:val="nil"/>
          <w:bottom w:val="nil"/>
          <w:right w:val="nil"/>
          <w:between w:val="nil"/>
        </w:pBdr>
        <w:tabs>
          <w:tab w:val="left" w:pos="7740"/>
        </w:tabs>
        <w:rPr>
          <w:rFonts w:eastAsia="Times New Roman"/>
          <w:color w:val="000000"/>
        </w:rPr>
        <w:sectPr w:rsidR="00C71ACC" w:rsidRPr="00C71ACC" w:rsidSect="00CF7533">
          <w:type w:val="continuous"/>
          <w:pgSz w:w="11907" w:h="16839" w:code="9"/>
          <w:pgMar w:top="1440" w:right="1440" w:bottom="1440" w:left="1440" w:header="720" w:footer="720" w:gutter="0"/>
          <w:cols w:num="2" w:space="720" w:equalWidth="0">
            <w:col w:w="4320" w:space="720"/>
            <w:col w:w="4320" w:space="0"/>
          </w:cols>
        </w:sectPr>
      </w:pPr>
      <w:r w:rsidRPr="00A124EF">
        <w:rPr>
          <w:rFonts w:eastAsia="Times New Roman"/>
          <w:color w:val="000000"/>
        </w:rPr>
        <w:t xml:space="preserve">Data tanpa </w:t>
      </w:r>
      <w:r w:rsidRPr="00A124EF">
        <w:rPr>
          <w:rFonts w:eastAsia="Times New Roman"/>
          <w:i/>
          <w:color w:val="000000"/>
        </w:rPr>
        <w:t>zero correction</w:t>
      </w:r>
      <w:r w:rsidRPr="00A124EF">
        <w:rPr>
          <w:rFonts w:eastAsia="Times New Roman"/>
          <w:color w:val="000000"/>
        </w:rPr>
        <w:t xml:space="preserve"> menunjukkan korelasi yang sedikit lebih baik dibandingkan dengan </w:t>
      </w:r>
      <w:r w:rsidRPr="00A124EF">
        <w:rPr>
          <w:rFonts w:eastAsia="Times New Roman"/>
          <w:i/>
          <w:color w:val="000000"/>
        </w:rPr>
        <w:t>zero correction</w:t>
      </w:r>
      <w:r>
        <w:rPr>
          <w:rFonts w:eastAsia="Times New Roman"/>
          <w:i/>
          <w:color w:val="000000"/>
        </w:rPr>
        <w:t>.</w:t>
      </w:r>
      <w:r w:rsidRPr="007870F8">
        <w:rPr>
          <w:rFonts w:eastAsia="Times New Roman"/>
          <w:color w:val="000000"/>
        </w:rPr>
        <w:t xml:space="preserve"> </w:t>
      </w:r>
      <w:r>
        <w:rPr>
          <w:rFonts w:eastAsia="Times New Roman"/>
          <w:color w:val="000000"/>
        </w:rPr>
        <w:t xml:space="preserve"> </w:t>
      </w:r>
      <w:r w:rsidRPr="00A124EF">
        <w:rPr>
          <w:rFonts w:eastAsia="Times New Roman"/>
          <w:color w:val="000000"/>
        </w:rPr>
        <w:t>Korelasi yang rendah diperkirakan karena area pengamatan yang sempit. Pada penelitian</w:t>
      </w:r>
      <w:r>
        <w:rPr>
          <w:rFonts w:eastAsia="Times New Roman"/>
          <w:color w:val="000000"/>
        </w:rPr>
        <w:t xml:space="preserve"> </w:t>
      </w:r>
      <w:r>
        <w:rPr>
          <w:rFonts w:eastAsia="Times New Roman"/>
          <w:color w:val="000000"/>
        </w:rPr>
        <w:fldChar w:fldCharType="begin" w:fldLock="1"/>
      </w:r>
      <w:r>
        <w:rPr>
          <w:rFonts w:eastAsia="Times New Roman"/>
          <w:color w:val="000000"/>
        </w:rPr>
        <w:instrText>ADDIN CSL_CITATION {"citationItems":[{"id":"ITEM-1","itemData":{"DOI":"10.1038/s41598-020-64673-2","ISSN":"20452322","PMID":"32385403","abstract":"Diffuse glow has been observed around brightly lit cities in nighttime satellite imagery since at least the first publication of large scale maps in the late 1990s. In the literature, this has often been assumed to be an error related to the sensor, and referred to as “blooming”, presumably in relation to the effect that can occur when using a CCD to photograph a bright light source. Here we show that the effect seen on the DMSP/OLS, SNPP/VIIRS-DNB and ISS is not only instrumental, but in fact represents a real detection of light scattered by the atmosphere. Data from the Universidad Complutense Madrid sky brightness survey are compared to nighttime imagery from multiple sensors with differing spatial resolutions, and found to be strongly correlated. These results suggest that it should be possible for a future space-based imaging radiometer to monitor changes in the diffuse artificial skyglow of cities.","author":[{"dropping-particle":"","family":"Sanchez de Miguel","given":"Alejandro","non-dropping-particle":"","parse-names":false,"suffix":""},{"dropping-particle":"","family":"Kyba","given":"Christopher C.M.","non-dropping-particle":"","parse-names":false,"suffix":""},{"dropping-particle":"","family":"Zamorano","given":"Jaime","non-dropping-particle":"","parse-names":false,"suffix":""},{"dropping-particle":"","family":"Gallego","given":"Jesús","non-dropping-particle":"","parse-names":false,"suffix":""},{"dropping-particle":"","family":"Gaston","given":"Kevin J.","non-dropping-particle":"","parse-names":false,"suffix":""}],"container-title":"Scientific Reports","id":"ITEM-1","issue":"1","issued":{"date-parts":[["2020"]]},"page":"1-16","title":"The nature of the diffuse light near cities detected in nighttime satellite imagery","type":"article-journal","volume":"10"},"uris":["http://www.mendeley.com/documents/?uuid=648160e6-f4bf-49bc-8d25-3809342574b6"]}],"mendeley":{"formattedCitation":"(Sanchez de Miguel et al., 2020)","plainTextFormattedCitation":"(Sanchez de Miguel et al., 2020)","previouslyFormattedCitation":"(Sanchez de Miguel et al., 2020)"},"properties":{"noteIndex":0},"schema":"https://github.com/citation-style-language/schema/raw/master/csl-citation.json"}</w:instrText>
      </w:r>
      <w:r>
        <w:rPr>
          <w:rFonts w:eastAsia="Times New Roman"/>
          <w:color w:val="000000"/>
        </w:rPr>
        <w:fldChar w:fldCharType="separate"/>
      </w:r>
      <w:r w:rsidRPr="004064B8">
        <w:rPr>
          <w:rFonts w:eastAsia="Times New Roman"/>
          <w:noProof/>
          <w:color w:val="000000"/>
        </w:rPr>
        <w:t>(Sanchez de Miguel et al., 2020)</w:t>
      </w:r>
      <w:r>
        <w:rPr>
          <w:rFonts w:eastAsia="Times New Roman"/>
          <w:color w:val="000000"/>
        </w:rPr>
        <w:fldChar w:fldCharType="end"/>
      </w:r>
      <w:r w:rsidRPr="00A124EF">
        <w:rPr>
          <w:rFonts w:eastAsia="Times New Roman"/>
          <w:color w:val="000000"/>
        </w:rPr>
        <w:t xml:space="preserve">, pengukuran dilakukan dalam skala Madrid. Begitu juga dengan penelitian Priyatikanto </w:t>
      </w:r>
      <w:r w:rsidRPr="00A124EF">
        <w:rPr>
          <w:rFonts w:eastAsia="Times New Roman"/>
          <w:i/>
          <w:color w:val="000000"/>
        </w:rPr>
        <w:t>et al</w:t>
      </w:r>
      <w:r w:rsidRPr="00A124EF">
        <w:rPr>
          <w:rFonts w:eastAsia="Times New Roman"/>
          <w:color w:val="000000"/>
        </w:rPr>
        <w:t>. (2019) yang</w:t>
      </w:r>
      <w:r>
        <w:rPr>
          <w:rFonts w:eastAsia="Times New Roman"/>
          <w:color w:val="000000"/>
        </w:rPr>
        <w:t xml:space="preserve"> </w:t>
      </w:r>
      <w:r w:rsidRPr="007870F8">
        <w:rPr>
          <w:rFonts w:eastAsia="Times New Roman"/>
          <w:color w:val="000000"/>
        </w:rPr>
        <w:t>menggunakan area yang lebih luas, yaitu Bandung, Cimahi, dan Sumedang.</w:t>
      </w:r>
      <w:r>
        <w:rPr>
          <w:rFonts w:eastAsia="Times New Roman"/>
          <w:color w:val="000000"/>
        </w:rPr>
        <w:t xml:space="preserve"> </w:t>
      </w:r>
      <w:r w:rsidRPr="00A124EF">
        <w:rPr>
          <w:rFonts w:eastAsia="Times New Roman"/>
          <w:color w:val="000000"/>
        </w:rPr>
        <w:t>Sedangkan dalam kasus penelitian ini, data kecerlangan langit malam OIF UMSU hanya berasal dari satu lokasi pengamatan dan data emisi cahaya hanya berasal dari satu piksel saja</w:t>
      </w:r>
    </w:p>
    <w:p w:rsidR="007870F8" w:rsidRDefault="007870F8" w:rsidP="007870F8">
      <w:pPr>
        <w:pBdr>
          <w:top w:val="nil"/>
          <w:left w:val="nil"/>
          <w:bottom w:val="nil"/>
          <w:right w:val="nil"/>
          <w:between w:val="nil"/>
        </w:pBdr>
        <w:tabs>
          <w:tab w:val="left" w:pos="7740"/>
        </w:tabs>
        <w:ind w:left="0" w:firstLine="567"/>
        <w:rPr>
          <w:rFonts w:eastAsia="Times New Roman"/>
          <w:color w:val="000000"/>
        </w:rPr>
      </w:pPr>
      <w:r w:rsidRPr="00A124EF">
        <w:rPr>
          <w:rFonts w:eastAsia="Times New Roman"/>
          <w:color w:val="000000"/>
        </w:rPr>
        <w:lastRenderedPageBreak/>
        <w:t xml:space="preserve">. </w:t>
      </w:r>
    </w:p>
    <w:p w:rsidR="007870F8" w:rsidRDefault="007870F8" w:rsidP="007870F8">
      <w:pPr>
        <w:pBdr>
          <w:top w:val="nil"/>
          <w:left w:val="nil"/>
          <w:bottom w:val="nil"/>
          <w:right w:val="nil"/>
          <w:between w:val="nil"/>
        </w:pBdr>
        <w:tabs>
          <w:tab w:val="left" w:pos="7740"/>
        </w:tabs>
        <w:ind w:left="0"/>
        <w:rPr>
          <w:rFonts w:eastAsia="Times New Roman"/>
          <w:color w:val="000000"/>
        </w:rPr>
      </w:pPr>
    </w:p>
    <w:p w:rsidR="007870F8" w:rsidRDefault="007870F8" w:rsidP="007870F8">
      <w:pPr>
        <w:pBdr>
          <w:top w:val="nil"/>
          <w:left w:val="nil"/>
          <w:bottom w:val="nil"/>
          <w:right w:val="nil"/>
          <w:between w:val="nil"/>
        </w:pBdr>
        <w:tabs>
          <w:tab w:val="left" w:pos="7740"/>
        </w:tabs>
        <w:rPr>
          <w:rFonts w:eastAsia="Times New Roman"/>
          <w:color w:val="000000"/>
        </w:rPr>
      </w:pPr>
    </w:p>
    <w:tbl>
      <w:tblPr>
        <w:tblpPr w:leftFromText="180" w:rightFromText="180" w:vertAnchor="text" w:horzAnchor="margin" w:tblpXSpec="center" w:tblpY="983"/>
        <w:tblW w:w="6101" w:type="dxa"/>
        <w:tblBorders>
          <w:insideH w:val="single" w:sz="4" w:space="0" w:color="auto"/>
        </w:tblBorders>
        <w:tblLook w:val="04A0"/>
      </w:tblPr>
      <w:tblGrid>
        <w:gridCol w:w="3258"/>
        <w:gridCol w:w="1530"/>
        <w:gridCol w:w="1313"/>
      </w:tblGrid>
      <w:tr w:rsidR="00DA18C0" w:rsidRPr="00453570" w:rsidTr="007870F8">
        <w:trPr>
          <w:trHeight w:val="300"/>
        </w:trPr>
        <w:tc>
          <w:tcPr>
            <w:tcW w:w="3258" w:type="dxa"/>
            <w:shd w:val="clear" w:color="auto" w:fill="auto"/>
            <w:noWrap/>
            <w:vAlign w:val="center"/>
            <w:hideMark/>
          </w:tcPr>
          <w:p w:rsidR="00DA18C0" w:rsidRPr="00041DE4" w:rsidRDefault="00DA18C0" w:rsidP="007870F8">
            <w:pPr>
              <w:jc w:val="center"/>
              <w:rPr>
                <w:rFonts w:eastAsia="Times New Roman"/>
                <w:color w:val="000000"/>
                <w:sz w:val="22"/>
                <w:szCs w:val="22"/>
              </w:rPr>
            </w:pPr>
            <w:r w:rsidRPr="00041DE4">
              <w:rPr>
                <w:rFonts w:eastAsia="Times New Roman"/>
                <w:color w:val="000000"/>
                <w:sz w:val="22"/>
                <w:szCs w:val="22"/>
              </w:rPr>
              <w:lastRenderedPageBreak/>
              <w:t>Bulan</w:t>
            </w:r>
          </w:p>
        </w:tc>
        <w:tc>
          <w:tcPr>
            <w:tcW w:w="1530" w:type="dxa"/>
            <w:shd w:val="clear" w:color="auto" w:fill="auto"/>
            <w:noWrap/>
            <w:vAlign w:val="center"/>
            <w:hideMark/>
          </w:tcPr>
          <w:p w:rsidR="00DA18C0" w:rsidRPr="00041DE4" w:rsidRDefault="00DA18C0" w:rsidP="007870F8">
            <w:pPr>
              <w:jc w:val="center"/>
              <w:rPr>
                <w:rFonts w:eastAsia="Times New Roman"/>
                <w:color w:val="000000"/>
                <w:sz w:val="22"/>
                <w:szCs w:val="22"/>
              </w:rPr>
            </w:pPr>
            <w:r w:rsidRPr="00041DE4">
              <w:rPr>
                <w:rFonts w:eastAsia="Times New Roman"/>
                <w:color w:val="000000"/>
                <w:sz w:val="22"/>
                <w:szCs w:val="22"/>
              </w:rPr>
              <w:t xml:space="preserve">data VIIRS </w:t>
            </w:r>
          </w:p>
          <w:p w:rsidR="00DA18C0" w:rsidRPr="00041DE4" w:rsidRDefault="00DA18C0" w:rsidP="007870F8">
            <w:pPr>
              <w:jc w:val="center"/>
              <w:rPr>
                <w:rFonts w:eastAsia="Times New Roman"/>
                <w:color w:val="000000"/>
                <w:sz w:val="22"/>
                <w:szCs w:val="22"/>
              </w:rPr>
            </w:pPr>
            <w:r w:rsidRPr="00041DE4">
              <w:rPr>
                <w:rFonts w:eastAsia="Times New Roman"/>
                <w:color w:val="000000"/>
                <w:sz w:val="22"/>
                <w:szCs w:val="22"/>
              </w:rPr>
              <w:t>(</w:t>
            </w:r>
            <w:r w:rsidRPr="00041DE4">
              <w:rPr>
                <w:color w:val="000000" w:themeColor="text1"/>
                <w:sz w:val="22"/>
                <w:szCs w:val="22"/>
              </w:rPr>
              <w:t xml:space="preserve"> nW/cm</w:t>
            </w:r>
            <w:r w:rsidRPr="00041DE4">
              <w:rPr>
                <w:color w:val="000000" w:themeColor="text1"/>
                <w:sz w:val="22"/>
                <w:szCs w:val="22"/>
                <w:vertAlign w:val="superscript"/>
              </w:rPr>
              <w:t>2</w:t>
            </w:r>
            <w:r w:rsidRPr="00041DE4">
              <w:rPr>
                <w:color w:val="000000" w:themeColor="text1"/>
                <w:sz w:val="22"/>
                <w:szCs w:val="22"/>
              </w:rPr>
              <w:t xml:space="preserve"> sr</w:t>
            </w:r>
            <w:r w:rsidRPr="00041DE4">
              <w:rPr>
                <w:rFonts w:eastAsia="Times New Roman"/>
                <w:color w:val="000000"/>
                <w:sz w:val="22"/>
                <w:szCs w:val="22"/>
              </w:rPr>
              <w:t>)</w:t>
            </w:r>
          </w:p>
        </w:tc>
        <w:tc>
          <w:tcPr>
            <w:tcW w:w="1313" w:type="dxa"/>
            <w:shd w:val="clear" w:color="auto" w:fill="auto"/>
            <w:noWrap/>
            <w:vAlign w:val="center"/>
            <w:hideMark/>
          </w:tcPr>
          <w:p w:rsidR="00DA18C0" w:rsidRPr="00041DE4" w:rsidRDefault="00DA18C0" w:rsidP="007870F8">
            <w:pPr>
              <w:jc w:val="center"/>
              <w:rPr>
                <w:rFonts w:eastAsia="Times New Roman"/>
                <w:color w:val="000000"/>
                <w:sz w:val="22"/>
                <w:szCs w:val="22"/>
              </w:rPr>
            </w:pPr>
            <w:r w:rsidRPr="00041DE4">
              <w:rPr>
                <w:rFonts w:eastAsia="Times New Roman"/>
                <w:color w:val="000000"/>
                <w:sz w:val="22"/>
                <w:szCs w:val="22"/>
              </w:rPr>
              <w:t>data SQM</w:t>
            </w:r>
          </w:p>
          <w:p w:rsidR="00DA18C0" w:rsidRPr="00041DE4" w:rsidRDefault="00DA18C0" w:rsidP="007870F8">
            <w:pPr>
              <w:jc w:val="center"/>
              <w:rPr>
                <w:rFonts w:eastAsia="Times New Roman"/>
                <w:color w:val="000000"/>
                <w:sz w:val="22"/>
                <w:szCs w:val="22"/>
              </w:rPr>
            </w:pPr>
            <w:r w:rsidRPr="00041DE4">
              <w:rPr>
                <w:rFonts w:eastAsia="Times New Roman"/>
                <w:color w:val="000000"/>
                <w:sz w:val="22"/>
                <w:szCs w:val="22"/>
              </w:rPr>
              <w:t>(mpdbp)</w:t>
            </w:r>
          </w:p>
        </w:tc>
      </w:tr>
      <w:tr w:rsidR="00DA18C0" w:rsidRPr="00453570" w:rsidTr="007870F8">
        <w:trPr>
          <w:trHeight w:val="300"/>
        </w:trPr>
        <w:tc>
          <w:tcPr>
            <w:tcW w:w="3258" w:type="dxa"/>
            <w:shd w:val="clear" w:color="auto" w:fill="auto"/>
            <w:noWrap/>
            <w:vAlign w:val="center"/>
            <w:hideMark/>
          </w:tcPr>
          <w:p w:rsidR="00DA18C0" w:rsidRPr="00041DE4" w:rsidRDefault="00DA18C0" w:rsidP="007870F8">
            <w:pPr>
              <w:jc w:val="center"/>
              <w:rPr>
                <w:rFonts w:eastAsia="Times New Roman"/>
                <w:color w:val="000000"/>
                <w:sz w:val="22"/>
                <w:szCs w:val="22"/>
              </w:rPr>
            </w:pPr>
            <w:r w:rsidRPr="00041DE4">
              <w:rPr>
                <w:rFonts w:eastAsia="Times New Roman"/>
                <w:color w:val="000000"/>
                <w:sz w:val="22"/>
                <w:szCs w:val="22"/>
              </w:rPr>
              <w:t>Februari 2018</w:t>
            </w:r>
          </w:p>
        </w:tc>
        <w:tc>
          <w:tcPr>
            <w:tcW w:w="1530" w:type="dxa"/>
            <w:shd w:val="clear" w:color="auto" w:fill="auto"/>
            <w:noWrap/>
            <w:vAlign w:val="center"/>
            <w:hideMark/>
          </w:tcPr>
          <w:p w:rsidR="00DA18C0" w:rsidRPr="00041DE4" w:rsidRDefault="00DA18C0" w:rsidP="007870F8">
            <w:pPr>
              <w:jc w:val="center"/>
              <w:rPr>
                <w:rFonts w:eastAsia="Times New Roman"/>
                <w:color w:val="000000"/>
                <w:sz w:val="22"/>
                <w:szCs w:val="22"/>
              </w:rPr>
            </w:pPr>
            <w:r w:rsidRPr="00041DE4">
              <w:rPr>
                <w:rFonts w:eastAsia="Times New Roman"/>
                <w:color w:val="000000"/>
                <w:sz w:val="22"/>
                <w:szCs w:val="22"/>
              </w:rPr>
              <w:t>34,44</w:t>
            </w:r>
          </w:p>
        </w:tc>
        <w:tc>
          <w:tcPr>
            <w:tcW w:w="1313" w:type="dxa"/>
            <w:shd w:val="clear" w:color="auto" w:fill="auto"/>
            <w:noWrap/>
            <w:vAlign w:val="center"/>
            <w:hideMark/>
          </w:tcPr>
          <w:p w:rsidR="00DA18C0" w:rsidRPr="00041DE4" w:rsidRDefault="00DA18C0" w:rsidP="007870F8">
            <w:pPr>
              <w:jc w:val="center"/>
              <w:rPr>
                <w:rFonts w:eastAsia="Times New Roman"/>
                <w:color w:val="000000"/>
                <w:sz w:val="22"/>
                <w:szCs w:val="22"/>
              </w:rPr>
            </w:pPr>
            <w:r w:rsidRPr="00041DE4">
              <w:rPr>
                <w:rFonts w:eastAsia="Times New Roman"/>
                <w:color w:val="000000"/>
                <w:sz w:val="22"/>
                <w:szCs w:val="22"/>
              </w:rPr>
              <w:t>17,3</w:t>
            </w:r>
          </w:p>
        </w:tc>
      </w:tr>
      <w:tr w:rsidR="00DA18C0" w:rsidRPr="00453570" w:rsidTr="007870F8">
        <w:trPr>
          <w:trHeight w:val="300"/>
        </w:trPr>
        <w:tc>
          <w:tcPr>
            <w:tcW w:w="3258" w:type="dxa"/>
            <w:shd w:val="clear" w:color="auto" w:fill="auto"/>
            <w:noWrap/>
            <w:vAlign w:val="center"/>
            <w:hideMark/>
          </w:tcPr>
          <w:p w:rsidR="00DA18C0" w:rsidRPr="00041DE4" w:rsidRDefault="00DA18C0" w:rsidP="007870F8">
            <w:pPr>
              <w:jc w:val="center"/>
              <w:rPr>
                <w:rFonts w:eastAsia="Times New Roman"/>
                <w:color w:val="000000"/>
                <w:sz w:val="22"/>
                <w:szCs w:val="22"/>
              </w:rPr>
            </w:pPr>
            <w:r w:rsidRPr="00041DE4">
              <w:rPr>
                <w:rFonts w:eastAsia="Times New Roman"/>
                <w:color w:val="000000"/>
                <w:sz w:val="22"/>
                <w:szCs w:val="22"/>
              </w:rPr>
              <w:t>Maret 2018</w:t>
            </w:r>
          </w:p>
        </w:tc>
        <w:tc>
          <w:tcPr>
            <w:tcW w:w="1530" w:type="dxa"/>
            <w:shd w:val="clear" w:color="auto" w:fill="auto"/>
            <w:noWrap/>
            <w:vAlign w:val="center"/>
            <w:hideMark/>
          </w:tcPr>
          <w:p w:rsidR="00DA18C0" w:rsidRPr="00041DE4" w:rsidRDefault="00DA18C0" w:rsidP="007870F8">
            <w:pPr>
              <w:jc w:val="center"/>
              <w:rPr>
                <w:rFonts w:eastAsia="Times New Roman"/>
                <w:color w:val="000000"/>
                <w:sz w:val="22"/>
                <w:szCs w:val="22"/>
              </w:rPr>
            </w:pPr>
            <w:r w:rsidRPr="00041DE4">
              <w:rPr>
                <w:rFonts w:eastAsia="Times New Roman"/>
                <w:color w:val="000000"/>
                <w:sz w:val="22"/>
                <w:szCs w:val="22"/>
              </w:rPr>
              <w:t>36,83</w:t>
            </w:r>
          </w:p>
        </w:tc>
        <w:tc>
          <w:tcPr>
            <w:tcW w:w="1313" w:type="dxa"/>
            <w:shd w:val="clear" w:color="auto" w:fill="auto"/>
            <w:noWrap/>
            <w:vAlign w:val="center"/>
            <w:hideMark/>
          </w:tcPr>
          <w:p w:rsidR="00DA18C0" w:rsidRPr="00041DE4" w:rsidRDefault="00DA18C0" w:rsidP="007870F8">
            <w:pPr>
              <w:jc w:val="center"/>
              <w:rPr>
                <w:rFonts w:eastAsia="Times New Roman"/>
                <w:color w:val="000000"/>
                <w:sz w:val="22"/>
                <w:szCs w:val="22"/>
              </w:rPr>
            </w:pPr>
            <w:r w:rsidRPr="00041DE4">
              <w:rPr>
                <w:rFonts w:eastAsia="Times New Roman"/>
                <w:color w:val="000000"/>
                <w:sz w:val="22"/>
                <w:szCs w:val="22"/>
              </w:rPr>
              <w:t>16,91804</w:t>
            </w:r>
          </w:p>
        </w:tc>
      </w:tr>
      <w:tr w:rsidR="00DA18C0" w:rsidRPr="00453570" w:rsidTr="007870F8">
        <w:trPr>
          <w:trHeight w:val="300"/>
        </w:trPr>
        <w:tc>
          <w:tcPr>
            <w:tcW w:w="3258" w:type="dxa"/>
            <w:shd w:val="clear" w:color="auto" w:fill="auto"/>
            <w:noWrap/>
            <w:vAlign w:val="center"/>
            <w:hideMark/>
          </w:tcPr>
          <w:p w:rsidR="00DA18C0" w:rsidRPr="00041DE4" w:rsidRDefault="00DA18C0" w:rsidP="007870F8">
            <w:pPr>
              <w:jc w:val="center"/>
              <w:rPr>
                <w:rFonts w:eastAsia="Times New Roman"/>
                <w:color w:val="000000"/>
                <w:sz w:val="22"/>
                <w:szCs w:val="22"/>
              </w:rPr>
            </w:pPr>
            <w:r w:rsidRPr="00041DE4">
              <w:rPr>
                <w:rFonts w:eastAsia="Times New Roman"/>
                <w:color w:val="000000"/>
                <w:sz w:val="22"/>
                <w:szCs w:val="22"/>
              </w:rPr>
              <w:t>April 2018</w:t>
            </w:r>
          </w:p>
        </w:tc>
        <w:tc>
          <w:tcPr>
            <w:tcW w:w="1530" w:type="dxa"/>
            <w:shd w:val="clear" w:color="auto" w:fill="auto"/>
            <w:noWrap/>
            <w:vAlign w:val="center"/>
            <w:hideMark/>
          </w:tcPr>
          <w:p w:rsidR="00DA18C0" w:rsidRPr="00041DE4" w:rsidRDefault="00DA18C0" w:rsidP="007870F8">
            <w:pPr>
              <w:jc w:val="center"/>
              <w:rPr>
                <w:rFonts w:eastAsia="Times New Roman"/>
                <w:color w:val="000000"/>
                <w:sz w:val="22"/>
                <w:szCs w:val="22"/>
              </w:rPr>
            </w:pPr>
            <w:r w:rsidRPr="00041DE4">
              <w:rPr>
                <w:rFonts w:eastAsia="Times New Roman"/>
                <w:color w:val="000000"/>
                <w:sz w:val="22"/>
                <w:szCs w:val="22"/>
              </w:rPr>
              <w:t>31,09</w:t>
            </w:r>
          </w:p>
        </w:tc>
        <w:tc>
          <w:tcPr>
            <w:tcW w:w="1313" w:type="dxa"/>
            <w:shd w:val="clear" w:color="auto" w:fill="auto"/>
            <w:noWrap/>
            <w:vAlign w:val="center"/>
            <w:hideMark/>
          </w:tcPr>
          <w:p w:rsidR="00DA18C0" w:rsidRPr="00041DE4" w:rsidRDefault="00DA18C0" w:rsidP="007870F8">
            <w:pPr>
              <w:jc w:val="center"/>
              <w:rPr>
                <w:rFonts w:eastAsia="Times New Roman"/>
                <w:color w:val="000000"/>
                <w:sz w:val="22"/>
                <w:szCs w:val="22"/>
              </w:rPr>
            </w:pPr>
            <w:r w:rsidRPr="00041DE4">
              <w:rPr>
                <w:rFonts w:eastAsia="Times New Roman"/>
                <w:color w:val="000000"/>
                <w:sz w:val="22"/>
                <w:szCs w:val="22"/>
              </w:rPr>
              <w:t>16,90959</w:t>
            </w:r>
          </w:p>
        </w:tc>
      </w:tr>
      <w:tr w:rsidR="00DA18C0" w:rsidRPr="00453570" w:rsidTr="007870F8">
        <w:trPr>
          <w:trHeight w:val="300"/>
        </w:trPr>
        <w:tc>
          <w:tcPr>
            <w:tcW w:w="3258" w:type="dxa"/>
            <w:shd w:val="clear" w:color="auto" w:fill="auto"/>
            <w:noWrap/>
            <w:vAlign w:val="center"/>
            <w:hideMark/>
          </w:tcPr>
          <w:p w:rsidR="00DA18C0" w:rsidRPr="00041DE4" w:rsidRDefault="00DA18C0" w:rsidP="007870F8">
            <w:pPr>
              <w:jc w:val="center"/>
              <w:rPr>
                <w:rFonts w:eastAsia="Times New Roman"/>
                <w:color w:val="000000"/>
                <w:sz w:val="22"/>
                <w:szCs w:val="22"/>
              </w:rPr>
            </w:pPr>
            <w:r w:rsidRPr="00041DE4">
              <w:rPr>
                <w:rFonts w:eastAsia="Times New Roman"/>
                <w:color w:val="000000"/>
                <w:sz w:val="22"/>
                <w:szCs w:val="22"/>
              </w:rPr>
              <w:t>Mei 2018</w:t>
            </w:r>
          </w:p>
        </w:tc>
        <w:tc>
          <w:tcPr>
            <w:tcW w:w="1530" w:type="dxa"/>
            <w:shd w:val="clear" w:color="auto" w:fill="auto"/>
            <w:noWrap/>
            <w:vAlign w:val="center"/>
            <w:hideMark/>
          </w:tcPr>
          <w:p w:rsidR="00DA18C0" w:rsidRPr="00041DE4" w:rsidRDefault="00DA18C0" w:rsidP="007870F8">
            <w:pPr>
              <w:jc w:val="center"/>
              <w:rPr>
                <w:rFonts w:eastAsia="Times New Roman"/>
                <w:color w:val="000000"/>
                <w:sz w:val="22"/>
                <w:szCs w:val="22"/>
              </w:rPr>
            </w:pPr>
            <w:r w:rsidRPr="00041DE4">
              <w:rPr>
                <w:rFonts w:eastAsia="Times New Roman"/>
                <w:color w:val="000000"/>
                <w:sz w:val="22"/>
                <w:szCs w:val="22"/>
              </w:rPr>
              <w:t>29,64</w:t>
            </w:r>
          </w:p>
        </w:tc>
        <w:tc>
          <w:tcPr>
            <w:tcW w:w="1313" w:type="dxa"/>
            <w:shd w:val="clear" w:color="auto" w:fill="auto"/>
            <w:noWrap/>
            <w:vAlign w:val="center"/>
            <w:hideMark/>
          </w:tcPr>
          <w:p w:rsidR="00DA18C0" w:rsidRPr="00041DE4" w:rsidRDefault="00DA18C0" w:rsidP="007870F8">
            <w:pPr>
              <w:jc w:val="center"/>
              <w:rPr>
                <w:rFonts w:eastAsia="Times New Roman"/>
                <w:color w:val="000000"/>
                <w:sz w:val="22"/>
                <w:szCs w:val="22"/>
              </w:rPr>
            </w:pPr>
            <w:r w:rsidRPr="00041DE4">
              <w:rPr>
                <w:rFonts w:eastAsia="Times New Roman"/>
                <w:color w:val="000000"/>
                <w:sz w:val="22"/>
                <w:szCs w:val="22"/>
              </w:rPr>
              <w:t>16,47181</w:t>
            </w:r>
          </w:p>
        </w:tc>
      </w:tr>
      <w:tr w:rsidR="00DA18C0" w:rsidRPr="00453570" w:rsidTr="007870F8">
        <w:trPr>
          <w:trHeight w:val="300"/>
        </w:trPr>
        <w:tc>
          <w:tcPr>
            <w:tcW w:w="3258" w:type="dxa"/>
            <w:shd w:val="clear" w:color="auto" w:fill="auto"/>
            <w:noWrap/>
            <w:vAlign w:val="center"/>
            <w:hideMark/>
          </w:tcPr>
          <w:p w:rsidR="00DA18C0" w:rsidRPr="00041DE4" w:rsidRDefault="00DA18C0" w:rsidP="007870F8">
            <w:pPr>
              <w:jc w:val="center"/>
              <w:rPr>
                <w:rFonts w:eastAsia="Times New Roman"/>
                <w:color w:val="000000"/>
                <w:sz w:val="22"/>
                <w:szCs w:val="22"/>
              </w:rPr>
            </w:pPr>
            <w:r w:rsidRPr="00041DE4">
              <w:rPr>
                <w:rFonts w:eastAsia="Times New Roman"/>
                <w:color w:val="000000"/>
                <w:sz w:val="22"/>
                <w:szCs w:val="22"/>
              </w:rPr>
              <w:t>Juni 2018</w:t>
            </w:r>
          </w:p>
        </w:tc>
        <w:tc>
          <w:tcPr>
            <w:tcW w:w="1530" w:type="dxa"/>
            <w:shd w:val="clear" w:color="auto" w:fill="auto"/>
            <w:noWrap/>
            <w:vAlign w:val="center"/>
            <w:hideMark/>
          </w:tcPr>
          <w:p w:rsidR="00DA18C0" w:rsidRPr="00041DE4" w:rsidRDefault="00DA18C0" w:rsidP="007870F8">
            <w:pPr>
              <w:jc w:val="center"/>
              <w:rPr>
                <w:rFonts w:eastAsia="Times New Roman"/>
                <w:color w:val="000000"/>
                <w:sz w:val="22"/>
                <w:szCs w:val="22"/>
              </w:rPr>
            </w:pPr>
            <w:r w:rsidRPr="00041DE4">
              <w:rPr>
                <w:rFonts w:eastAsia="Times New Roman"/>
                <w:color w:val="000000"/>
                <w:sz w:val="22"/>
                <w:szCs w:val="22"/>
              </w:rPr>
              <w:t>41,14</w:t>
            </w:r>
          </w:p>
        </w:tc>
        <w:tc>
          <w:tcPr>
            <w:tcW w:w="1313" w:type="dxa"/>
            <w:shd w:val="clear" w:color="auto" w:fill="auto"/>
            <w:noWrap/>
            <w:vAlign w:val="center"/>
            <w:hideMark/>
          </w:tcPr>
          <w:p w:rsidR="00DA18C0" w:rsidRPr="00041DE4" w:rsidRDefault="00DA18C0" w:rsidP="007870F8">
            <w:pPr>
              <w:jc w:val="center"/>
              <w:rPr>
                <w:rFonts w:eastAsia="Times New Roman"/>
                <w:color w:val="000000"/>
                <w:sz w:val="22"/>
                <w:szCs w:val="22"/>
              </w:rPr>
            </w:pPr>
            <w:r w:rsidRPr="00041DE4">
              <w:rPr>
                <w:rFonts w:eastAsia="Times New Roman"/>
                <w:color w:val="000000"/>
                <w:sz w:val="22"/>
                <w:szCs w:val="22"/>
              </w:rPr>
              <w:t>15,17119</w:t>
            </w:r>
          </w:p>
        </w:tc>
      </w:tr>
      <w:tr w:rsidR="00DA18C0" w:rsidRPr="00453570" w:rsidTr="007870F8">
        <w:trPr>
          <w:trHeight w:val="300"/>
        </w:trPr>
        <w:tc>
          <w:tcPr>
            <w:tcW w:w="3258" w:type="dxa"/>
            <w:shd w:val="clear" w:color="auto" w:fill="auto"/>
            <w:noWrap/>
            <w:vAlign w:val="center"/>
            <w:hideMark/>
          </w:tcPr>
          <w:p w:rsidR="00DA18C0" w:rsidRPr="00041DE4" w:rsidRDefault="00DA18C0" w:rsidP="007870F8">
            <w:pPr>
              <w:jc w:val="center"/>
              <w:rPr>
                <w:rFonts w:eastAsia="Times New Roman"/>
                <w:color w:val="000000"/>
                <w:sz w:val="22"/>
                <w:szCs w:val="22"/>
              </w:rPr>
            </w:pPr>
            <w:r w:rsidRPr="00041DE4">
              <w:rPr>
                <w:rFonts w:eastAsia="Times New Roman"/>
                <w:color w:val="000000"/>
                <w:sz w:val="22"/>
                <w:szCs w:val="22"/>
              </w:rPr>
              <w:t>Juli 2018</w:t>
            </w:r>
          </w:p>
        </w:tc>
        <w:tc>
          <w:tcPr>
            <w:tcW w:w="1530" w:type="dxa"/>
            <w:shd w:val="clear" w:color="auto" w:fill="auto"/>
            <w:noWrap/>
            <w:vAlign w:val="center"/>
            <w:hideMark/>
          </w:tcPr>
          <w:p w:rsidR="00DA18C0" w:rsidRPr="00041DE4" w:rsidRDefault="00DA18C0" w:rsidP="007870F8">
            <w:pPr>
              <w:jc w:val="center"/>
              <w:rPr>
                <w:rFonts w:eastAsia="Times New Roman"/>
                <w:color w:val="000000"/>
                <w:sz w:val="22"/>
                <w:szCs w:val="22"/>
              </w:rPr>
            </w:pPr>
            <w:r w:rsidRPr="00041DE4">
              <w:rPr>
                <w:rFonts w:eastAsia="Times New Roman"/>
                <w:color w:val="000000"/>
                <w:sz w:val="22"/>
                <w:szCs w:val="22"/>
              </w:rPr>
              <w:t>30,31</w:t>
            </w:r>
          </w:p>
        </w:tc>
        <w:tc>
          <w:tcPr>
            <w:tcW w:w="1313" w:type="dxa"/>
            <w:shd w:val="clear" w:color="auto" w:fill="auto"/>
            <w:noWrap/>
            <w:vAlign w:val="center"/>
            <w:hideMark/>
          </w:tcPr>
          <w:p w:rsidR="00DA18C0" w:rsidRPr="00041DE4" w:rsidRDefault="00DA18C0" w:rsidP="007870F8">
            <w:pPr>
              <w:jc w:val="center"/>
              <w:rPr>
                <w:rFonts w:eastAsia="Times New Roman"/>
                <w:color w:val="000000"/>
                <w:sz w:val="22"/>
                <w:szCs w:val="22"/>
              </w:rPr>
            </w:pPr>
            <w:r w:rsidRPr="00041DE4">
              <w:rPr>
                <w:rFonts w:eastAsia="Times New Roman"/>
                <w:color w:val="000000"/>
                <w:sz w:val="22"/>
                <w:szCs w:val="22"/>
              </w:rPr>
              <w:t>15,8143</w:t>
            </w:r>
          </w:p>
        </w:tc>
      </w:tr>
      <w:tr w:rsidR="00DA18C0" w:rsidRPr="00453570" w:rsidTr="007870F8">
        <w:trPr>
          <w:trHeight w:val="300"/>
        </w:trPr>
        <w:tc>
          <w:tcPr>
            <w:tcW w:w="3258" w:type="dxa"/>
            <w:shd w:val="clear" w:color="auto" w:fill="auto"/>
            <w:noWrap/>
            <w:vAlign w:val="center"/>
            <w:hideMark/>
          </w:tcPr>
          <w:p w:rsidR="00DA18C0" w:rsidRPr="00041DE4" w:rsidRDefault="00DA18C0" w:rsidP="007870F8">
            <w:pPr>
              <w:jc w:val="center"/>
              <w:rPr>
                <w:rFonts w:eastAsia="Times New Roman"/>
                <w:color w:val="000000"/>
                <w:sz w:val="22"/>
                <w:szCs w:val="22"/>
              </w:rPr>
            </w:pPr>
            <w:r w:rsidRPr="00041DE4">
              <w:rPr>
                <w:rFonts w:eastAsia="Times New Roman"/>
                <w:color w:val="000000"/>
                <w:sz w:val="22"/>
                <w:szCs w:val="22"/>
              </w:rPr>
              <w:t>Agustus 2018</w:t>
            </w:r>
          </w:p>
        </w:tc>
        <w:tc>
          <w:tcPr>
            <w:tcW w:w="1530" w:type="dxa"/>
            <w:shd w:val="clear" w:color="auto" w:fill="auto"/>
            <w:noWrap/>
            <w:vAlign w:val="center"/>
            <w:hideMark/>
          </w:tcPr>
          <w:p w:rsidR="00DA18C0" w:rsidRPr="00041DE4" w:rsidRDefault="00DA18C0" w:rsidP="007870F8">
            <w:pPr>
              <w:jc w:val="center"/>
              <w:rPr>
                <w:rFonts w:eastAsia="Times New Roman"/>
                <w:color w:val="000000"/>
                <w:sz w:val="22"/>
                <w:szCs w:val="22"/>
              </w:rPr>
            </w:pPr>
            <w:r w:rsidRPr="00041DE4">
              <w:rPr>
                <w:rFonts w:eastAsia="Times New Roman"/>
                <w:color w:val="000000"/>
                <w:sz w:val="22"/>
                <w:szCs w:val="22"/>
              </w:rPr>
              <w:t>43,94</w:t>
            </w:r>
          </w:p>
        </w:tc>
        <w:tc>
          <w:tcPr>
            <w:tcW w:w="1313" w:type="dxa"/>
            <w:shd w:val="clear" w:color="auto" w:fill="auto"/>
            <w:noWrap/>
            <w:vAlign w:val="center"/>
            <w:hideMark/>
          </w:tcPr>
          <w:p w:rsidR="00DA18C0" w:rsidRPr="00041DE4" w:rsidRDefault="00DA18C0" w:rsidP="007870F8">
            <w:pPr>
              <w:jc w:val="center"/>
              <w:rPr>
                <w:rFonts w:eastAsia="Times New Roman"/>
                <w:color w:val="000000"/>
                <w:sz w:val="22"/>
                <w:szCs w:val="22"/>
              </w:rPr>
            </w:pPr>
            <w:r w:rsidRPr="00041DE4">
              <w:rPr>
                <w:rFonts w:eastAsia="Times New Roman"/>
                <w:color w:val="000000"/>
                <w:sz w:val="22"/>
                <w:szCs w:val="22"/>
              </w:rPr>
              <w:t>16,85953</w:t>
            </w:r>
          </w:p>
        </w:tc>
      </w:tr>
      <w:tr w:rsidR="00DA18C0" w:rsidRPr="00453570" w:rsidTr="007870F8">
        <w:trPr>
          <w:trHeight w:val="300"/>
        </w:trPr>
        <w:tc>
          <w:tcPr>
            <w:tcW w:w="3258" w:type="dxa"/>
            <w:shd w:val="clear" w:color="auto" w:fill="auto"/>
            <w:noWrap/>
            <w:vAlign w:val="center"/>
            <w:hideMark/>
          </w:tcPr>
          <w:p w:rsidR="00DA18C0" w:rsidRPr="00041DE4" w:rsidRDefault="00DA18C0" w:rsidP="007870F8">
            <w:pPr>
              <w:jc w:val="center"/>
              <w:rPr>
                <w:rFonts w:eastAsia="Times New Roman"/>
                <w:color w:val="000000"/>
                <w:sz w:val="22"/>
                <w:szCs w:val="22"/>
              </w:rPr>
            </w:pPr>
            <w:r w:rsidRPr="00041DE4">
              <w:rPr>
                <w:rFonts w:eastAsia="Times New Roman"/>
                <w:color w:val="000000"/>
                <w:sz w:val="22"/>
                <w:szCs w:val="22"/>
              </w:rPr>
              <w:t>Januari 2019</w:t>
            </w:r>
          </w:p>
        </w:tc>
        <w:tc>
          <w:tcPr>
            <w:tcW w:w="1530" w:type="dxa"/>
            <w:shd w:val="clear" w:color="auto" w:fill="auto"/>
            <w:noWrap/>
            <w:vAlign w:val="center"/>
            <w:hideMark/>
          </w:tcPr>
          <w:p w:rsidR="00DA18C0" w:rsidRPr="00041DE4" w:rsidRDefault="00DA18C0" w:rsidP="007870F8">
            <w:pPr>
              <w:jc w:val="center"/>
              <w:rPr>
                <w:rFonts w:eastAsia="Times New Roman"/>
                <w:color w:val="000000"/>
                <w:sz w:val="22"/>
                <w:szCs w:val="22"/>
              </w:rPr>
            </w:pPr>
            <w:r w:rsidRPr="00041DE4">
              <w:rPr>
                <w:rFonts w:eastAsia="Times New Roman"/>
                <w:color w:val="000000"/>
                <w:sz w:val="22"/>
                <w:szCs w:val="22"/>
              </w:rPr>
              <w:t>32,7</w:t>
            </w:r>
          </w:p>
        </w:tc>
        <w:tc>
          <w:tcPr>
            <w:tcW w:w="1313" w:type="dxa"/>
            <w:shd w:val="clear" w:color="auto" w:fill="auto"/>
            <w:noWrap/>
            <w:vAlign w:val="center"/>
            <w:hideMark/>
          </w:tcPr>
          <w:p w:rsidR="00DA18C0" w:rsidRPr="00041DE4" w:rsidRDefault="00DA18C0" w:rsidP="007870F8">
            <w:pPr>
              <w:jc w:val="center"/>
              <w:rPr>
                <w:rFonts w:eastAsia="Times New Roman"/>
                <w:color w:val="000000"/>
                <w:sz w:val="22"/>
                <w:szCs w:val="22"/>
              </w:rPr>
            </w:pPr>
            <w:r w:rsidRPr="00041DE4">
              <w:rPr>
                <w:rFonts w:eastAsia="Times New Roman"/>
                <w:color w:val="000000"/>
                <w:sz w:val="22"/>
                <w:szCs w:val="22"/>
              </w:rPr>
              <w:t>17,00007</w:t>
            </w:r>
          </w:p>
        </w:tc>
      </w:tr>
      <w:tr w:rsidR="00DA18C0" w:rsidRPr="00453570" w:rsidTr="007870F8">
        <w:trPr>
          <w:trHeight w:val="300"/>
        </w:trPr>
        <w:tc>
          <w:tcPr>
            <w:tcW w:w="3258" w:type="dxa"/>
            <w:shd w:val="clear" w:color="auto" w:fill="auto"/>
            <w:noWrap/>
            <w:vAlign w:val="center"/>
            <w:hideMark/>
          </w:tcPr>
          <w:p w:rsidR="00DA18C0" w:rsidRPr="00041DE4" w:rsidRDefault="00DA18C0" w:rsidP="007870F8">
            <w:pPr>
              <w:jc w:val="center"/>
              <w:rPr>
                <w:rFonts w:eastAsia="Times New Roman"/>
                <w:color w:val="000000"/>
                <w:sz w:val="22"/>
                <w:szCs w:val="22"/>
              </w:rPr>
            </w:pPr>
            <w:r w:rsidRPr="00041DE4">
              <w:rPr>
                <w:rFonts w:eastAsia="Times New Roman"/>
                <w:color w:val="000000"/>
                <w:sz w:val="22"/>
                <w:szCs w:val="22"/>
              </w:rPr>
              <w:t>Februari 2019</w:t>
            </w:r>
          </w:p>
        </w:tc>
        <w:tc>
          <w:tcPr>
            <w:tcW w:w="1530" w:type="dxa"/>
            <w:shd w:val="clear" w:color="auto" w:fill="auto"/>
            <w:noWrap/>
            <w:vAlign w:val="center"/>
            <w:hideMark/>
          </w:tcPr>
          <w:p w:rsidR="00DA18C0" w:rsidRPr="00041DE4" w:rsidRDefault="00DA18C0" w:rsidP="007870F8">
            <w:pPr>
              <w:jc w:val="center"/>
              <w:rPr>
                <w:rFonts w:eastAsia="Times New Roman"/>
                <w:color w:val="000000"/>
                <w:sz w:val="22"/>
                <w:szCs w:val="22"/>
              </w:rPr>
            </w:pPr>
            <w:r w:rsidRPr="00041DE4">
              <w:rPr>
                <w:rFonts w:eastAsia="Times New Roman"/>
                <w:color w:val="000000"/>
                <w:sz w:val="22"/>
                <w:szCs w:val="22"/>
              </w:rPr>
              <w:t>32,51</w:t>
            </w:r>
          </w:p>
        </w:tc>
        <w:tc>
          <w:tcPr>
            <w:tcW w:w="1313" w:type="dxa"/>
            <w:shd w:val="clear" w:color="auto" w:fill="auto"/>
            <w:noWrap/>
            <w:vAlign w:val="center"/>
            <w:hideMark/>
          </w:tcPr>
          <w:p w:rsidR="00DA18C0" w:rsidRPr="00041DE4" w:rsidRDefault="00DA18C0" w:rsidP="007870F8">
            <w:pPr>
              <w:jc w:val="center"/>
              <w:rPr>
                <w:rFonts w:eastAsia="Times New Roman"/>
                <w:color w:val="000000"/>
                <w:sz w:val="22"/>
                <w:szCs w:val="22"/>
              </w:rPr>
            </w:pPr>
            <w:r w:rsidRPr="00041DE4">
              <w:rPr>
                <w:rFonts w:eastAsia="Times New Roman"/>
                <w:color w:val="000000"/>
                <w:sz w:val="22"/>
                <w:szCs w:val="22"/>
              </w:rPr>
              <w:t>17,22167</w:t>
            </w:r>
          </w:p>
        </w:tc>
      </w:tr>
      <w:tr w:rsidR="00DA18C0" w:rsidRPr="00453570" w:rsidTr="007870F8">
        <w:trPr>
          <w:trHeight w:val="300"/>
        </w:trPr>
        <w:tc>
          <w:tcPr>
            <w:tcW w:w="3258" w:type="dxa"/>
            <w:shd w:val="clear" w:color="auto" w:fill="auto"/>
            <w:noWrap/>
            <w:vAlign w:val="center"/>
            <w:hideMark/>
          </w:tcPr>
          <w:p w:rsidR="00DA18C0" w:rsidRPr="00041DE4" w:rsidRDefault="00DA18C0" w:rsidP="007870F8">
            <w:pPr>
              <w:jc w:val="center"/>
              <w:rPr>
                <w:rFonts w:eastAsia="Times New Roman"/>
                <w:color w:val="000000"/>
                <w:sz w:val="22"/>
                <w:szCs w:val="22"/>
              </w:rPr>
            </w:pPr>
            <w:r w:rsidRPr="00041DE4">
              <w:rPr>
                <w:rFonts w:eastAsia="Times New Roman"/>
                <w:color w:val="000000"/>
                <w:sz w:val="22"/>
                <w:szCs w:val="22"/>
              </w:rPr>
              <w:t>Maret 2019</w:t>
            </w:r>
          </w:p>
        </w:tc>
        <w:tc>
          <w:tcPr>
            <w:tcW w:w="1530" w:type="dxa"/>
            <w:shd w:val="clear" w:color="auto" w:fill="auto"/>
            <w:noWrap/>
            <w:vAlign w:val="center"/>
            <w:hideMark/>
          </w:tcPr>
          <w:p w:rsidR="00DA18C0" w:rsidRPr="00041DE4" w:rsidRDefault="00DA18C0" w:rsidP="007870F8">
            <w:pPr>
              <w:jc w:val="center"/>
              <w:rPr>
                <w:rFonts w:eastAsia="Times New Roman"/>
                <w:color w:val="000000"/>
                <w:sz w:val="22"/>
                <w:szCs w:val="22"/>
              </w:rPr>
            </w:pPr>
            <w:r w:rsidRPr="00041DE4">
              <w:rPr>
                <w:rFonts w:eastAsia="Times New Roman"/>
                <w:color w:val="000000"/>
                <w:sz w:val="22"/>
                <w:szCs w:val="22"/>
              </w:rPr>
              <w:t>31,94</w:t>
            </w:r>
          </w:p>
        </w:tc>
        <w:tc>
          <w:tcPr>
            <w:tcW w:w="1313" w:type="dxa"/>
            <w:shd w:val="clear" w:color="auto" w:fill="auto"/>
            <w:noWrap/>
            <w:vAlign w:val="center"/>
            <w:hideMark/>
          </w:tcPr>
          <w:p w:rsidR="00DA18C0" w:rsidRPr="00041DE4" w:rsidRDefault="00DA18C0" w:rsidP="007870F8">
            <w:pPr>
              <w:jc w:val="center"/>
              <w:rPr>
                <w:rFonts w:eastAsia="Times New Roman"/>
                <w:color w:val="000000"/>
                <w:sz w:val="22"/>
                <w:szCs w:val="22"/>
              </w:rPr>
            </w:pPr>
            <w:r w:rsidRPr="00041DE4">
              <w:rPr>
                <w:rFonts w:eastAsia="Times New Roman"/>
                <w:color w:val="000000"/>
                <w:sz w:val="22"/>
                <w:szCs w:val="22"/>
              </w:rPr>
              <w:t>17,07068</w:t>
            </w:r>
          </w:p>
        </w:tc>
      </w:tr>
      <w:tr w:rsidR="00DA18C0" w:rsidRPr="00453570" w:rsidTr="007870F8">
        <w:trPr>
          <w:trHeight w:val="300"/>
        </w:trPr>
        <w:tc>
          <w:tcPr>
            <w:tcW w:w="3258" w:type="dxa"/>
            <w:shd w:val="clear" w:color="auto" w:fill="auto"/>
            <w:noWrap/>
            <w:vAlign w:val="center"/>
            <w:hideMark/>
          </w:tcPr>
          <w:p w:rsidR="00DA18C0" w:rsidRPr="00041DE4" w:rsidRDefault="00DA18C0" w:rsidP="007870F8">
            <w:pPr>
              <w:jc w:val="center"/>
              <w:rPr>
                <w:rFonts w:eastAsia="Times New Roman"/>
                <w:color w:val="000000"/>
                <w:sz w:val="22"/>
                <w:szCs w:val="22"/>
              </w:rPr>
            </w:pPr>
            <w:r w:rsidRPr="00041DE4">
              <w:rPr>
                <w:rFonts w:eastAsia="Times New Roman"/>
                <w:color w:val="000000"/>
                <w:sz w:val="22"/>
                <w:szCs w:val="22"/>
              </w:rPr>
              <w:t>April 2019</w:t>
            </w:r>
          </w:p>
        </w:tc>
        <w:tc>
          <w:tcPr>
            <w:tcW w:w="1530" w:type="dxa"/>
            <w:shd w:val="clear" w:color="auto" w:fill="auto"/>
            <w:noWrap/>
            <w:vAlign w:val="center"/>
            <w:hideMark/>
          </w:tcPr>
          <w:p w:rsidR="00DA18C0" w:rsidRPr="00041DE4" w:rsidRDefault="00DA18C0" w:rsidP="007870F8">
            <w:pPr>
              <w:jc w:val="center"/>
              <w:rPr>
                <w:rFonts w:eastAsia="Times New Roman"/>
                <w:color w:val="000000"/>
                <w:sz w:val="22"/>
                <w:szCs w:val="22"/>
              </w:rPr>
            </w:pPr>
            <w:r w:rsidRPr="00041DE4">
              <w:rPr>
                <w:rFonts w:eastAsia="Times New Roman"/>
                <w:color w:val="000000"/>
                <w:sz w:val="22"/>
                <w:szCs w:val="22"/>
              </w:rPr>
              <w:t>33,67</w:t>
            </w:r>
          </w:p>
        </w:tc>
        <w:tc>
          <w:tcPr>
            <w:tcW w:w="1313" w:type="dxa"/>
            <w:shd w:val="clear" w:color="auto" w:fill="auto"/>
            <w:noWrap/>
            <w:vAlign w:val="center"/>
            <w:hideMark/>
          </w:tcPr>
          <w:p w:rsidR="00DA18C0" w:rsidRPr="00041DE4" w:rsidRDefault="00DA18C0" w:rsidP="007870F8">
            <w:pPr>
              <w:jc w:val="center"/>
              <w:rPr>
                <w:rFonts w:eastAsia="Times New Roman"/>
                <w:color w:val="000000"/>
                <w:sz w:val="22"/>
                <w:szCs w:val="22"/>
              </w:rPr>
            </w:pPr>
            <w:r w:rsidRPr="00041DE4">
              <w:rPr>
                <w:rFonts w:eastAsia="Times New Roman"/>
                <w:color w:val="000000"/>
                <w:sz w:val="22"/>
                <w:szCs w:val="22"/>
              </w:rPr>
              <w:t>16,84825</w:t>
            </w:r>
          </w:p>
        </w:tc>
      </w:tr>
      <w:tr w:rsidR="00DA18C0" w:rsidRPr="00453570" w:rsidTr="007870F8">
        <w:trPr>
          <w:trHeight w:val="300"/>
        </w:trPr>
        <w:tc>
          <w:tcPr>
            <w:tcW w:w="3258" w:type="dxa"/>
            <w:shd w:val="clear" w:color="auto" w:fill="auto"/>
            <w:noWrap/>
            <w:vAlign w:val="center"/>
            <w:hideMark/>
          </w:tcPr>
          <w:p w:rsidR="00DA18C0" w:rsidRPr="00041DE4" w:rsidRDefault="00DA18C0" w:rsidP="007870F8">
            <w:pPr>
              <w:jc w:val="center"/>
              <w:rPr>
                <w:rFonts w:eastAsia="Times New Roman"/>
                <w:color w:val="000000"/>
                <w:sz w:val="22"/>
                <w:szCs w:val="22"/>
              </w:rPr>
            </w:pPr>
            <w:r w:rsidRPr="00041DE4">
              <w:rPr>
                <w:rFonts w:eastAsia="Times New Roman"/>
                <w:color w:val="000000"/>
                <w:sz w:val="22"/>
                <w:szCs w:val="22"/>
              </w:rPr>
              <w:t>Mei 2019</w:t>
            </w:r>
          </w:p>
        </w:tc>
        <w:tc>
          <w:tcPr>
            <w:tcW w:w="1530" w:type="dxa"/>
            <w:shd w:val="clear" w:color="auto" w:fill="auto"/>
            <w:noWrap/>
            <w:vAlign w:val="center"/>
            <w:hideMark/>
          </w:tcPr>
          <w:p w:rsidR="00DA18C0" w:rsidRPr="00041DE4" w:rsidRDefault="00DA18C0" w:rsidP="007870F8">
            <w:pPr>
              <w:jc w:val="center"/>
              <w:rPr>
                <w:rFonts w:eastAsia="Times New Roman"/>
                <w:color w:val="000000"/>
                <w:sz w:val="22"/>
                <w:szCs w:val="22"/>
              </w:rPr>
            </w:pPr>
            <w:r w:rsidRPr="00041DE4">
              <w:rPr>
                <w:rFonts w:eastAsia="Times New Roman"/>
                <w:color w:val="000000"/>
                <w:sz w:val="22"/>
                <w:szCs w:val="22"/>
              </w:rPr>
              <w:t>25,72</w:t>
            </w:r>
          </w:p>
        </w:tc>
        <w:tc>
          <w:tcPr>
            <w:tcW w:w="1313" w:type="dxa"/>
            <w:shd w:val="clear" w:color="auto" w:fill="auto"/>
            <w:noWrap/>
            <w:vAlign w:val="center"/>
            <w:hideMark/>
          </w:tcPr>
          <w:p w:rsidR="00DA18C0" w:rsidRPr="00041DE4" w:rsidRDefault="00DA18C0" w:rsidP="007870F8">
            <w:pPr>
              <w:jc w:val="center"/>
              <w:rPr>
                <w:rFonts w:eastAsia="Times New Roman"/>
                <w:color w:val="000000"/>
                <w:sz w:val="22"/>
                <w:szCs w:val="22"/>
              </w:rPr>
            </w:pPr>
            <w:r w:rsidRPr="00041DE4">
              <w:rPr>
                <w:rFonts w:eastAsia="Times New Roman"/>
                <w:color w:val="000000"/>
                <w:sz w:val="22"/>
                <w:szCs w:val="22"/>
              </w:rPr>
              <w:t>16,73646</w:t>
            </w:r>
          </w:p>
        </w:tc>
      </w:tr>
      <w:tr w:rsidR="00DA18C0" w:rsidRPr="00453570" w:rsidTr="007870F8">
        <w:trPr>
          <w:trHeight w:val="300"/>
        </w:trPr>
        <w:tc>
          <w:tcPr>
            <w:tcW w:w="3258" w:type="dxa"/>
            <w:shd w:val="clear" w:color="auto" w:fill="auto"/>
            <w:noWrap/>
            <w:vAlign w:val="center"/>
            <w:hideMark/>
          </w:tcPr>
          <w:p w:rsidR="00DA18C0" w:rsidRPr="00041DE4" w:rsidRDefault="00DA18C0" w:rsidP="007870F8">
            <w:pPr>
              <w:jc w:val="center"/>
              <w:rPr>
                <w:rFonts w:eastAsia="Times New Roman"/>
                <w:color w:val="000000"/>
                <w:sz w:val="22"/>
                <w:szCs w:val="22"/>
              </w:rPr>
            </w:pPr>
            <w:r w:rsidRPr="00041DE4">
              <w:rPr>
                <w:rFonts w:eastAsia="Times New Roman"/>
                <w:color w:val="000000"/>
                <w:sz w:val="22"/>
                <w:szCs w:val="22"/>
              </w:rPr>
              <w:t>Juni 2019</w:t>
            </w:r>
          </w:p>
        </w:tc>
        <w:tc>
          <w:tcPr>
            <w:tcW w:w="1530" w:type="dxa"/>
            <w:shd w:val="clear" w:color="auto" w:fill="auto"/>
            <w:noWrap/>
            <w:vAlign w:val="center"/>
            <w:hideMark/>
          </w:tcPr>
          <w:p w:rsidR="00DA18C0" w:rsidRPr="00041DE4" w:rsidRDefault="00DA18C0" w:rsidP="007870F8">
            <w:pPr>
              <w:jc w:val="center"/>
              <w:rPr>
                <w:rFonts w:eastAsia="Times New Roman"/>
                <w:color w:val="000000"/>
                <w:sz w:val="22"/>
                <w:szCs w:val="22"/>
              </w:rPr>
            </w:pPr>
            <w:r w:rsidRPr="00041DE4">
              <w:rPr>
                <w:rFonts w:eastAsia="Times New Roman"/>
                <w:color w:val="000000"/>
                <w:sz w:val="22"/>
                <w:szCs w:val="22"/>
              </w:rPr>
              <w:t>38,92</w:t>
            </w:r>
          </w:p>
        </w:tc>
        <w:tc>
          <w:tcPr>
            <w:tcW w:w="1313" w:type="dxa"/>
            <w:shd w:val="clear" w:color="auto" w:fill="auto"/>
            <w:noWrap/>
            <w:vAlign w:val="center"/>
            <w:hideMark/>
          </w:tcPr>
          <w:p w:rsidR="00DA18C0" w:rsidRPr="00041DE4" w:rsidRDefault="00DA18C0" w:rsidP="007870F8">
            <w:pPr>
              <w:jc w:val="center"/>
              <w:rPr>
                <w:rFonts w:eastAsia="Times New Roman"/>
                <w:color w:val="000000"/>
                <w:sz w:val="22"/>
                <w:szCs w:val="22"/>
              </w:rPr>
            </w:pPr>
            <w:r w:rsidRPr="00041DE4">
              <w:rPr>
                <w:rFonts w:eastAsia="Times New Roman"/>
                <w:color w:val="000000"/>
                <w:sz w:val="22"/>
                <w:szCs w:val="22"/>
              </w:rPr>
              <w:t>16,76421</w:t>
            </w:r>
          </w:p>
        </w:tc>
      </w:tr>
      <w:tr w:rsidR="00DA18C0" w:rsidRPr="00453570" w:rsidTr="007870F8">
        <w:trPr>
          <w:trHeight w:val="300"/>
        </w:trPr>
        <w:tc>
          <w:tcPr>
            <w:tcW w:w="3258" w:type="dxa"/>
            <w:shd w:val="clear" w:color="auto" w:fill="auto"/>
            <w:noWrap/>
            <w:vAlign w:val="center"/>
            <w:hideMark/>
          </w:tcPr>
          <w:p w:rsidR="00DA18C0" w:rsidRPr="00041DE4" w:rsidRDefault="00DA18C0" w:rsidP="007870F8">
            <w:pPr>
              <w:jc w:val="center"/>
              <w:rPr>
                <w:rFonts w:eastAsia="Times New Roman"/>
                <w:color w:val="000000"/>
                <w:sz w:val="22"/>
                <w:szCs w:val="22"/>
              </w:rPr>
            </w:pPr>
            <w:r w:rsidRPr="00041DE4">
              <w:rPr>
                <w:rFonts w:eastAsia="Times New Roman"/>
                <w:color w:val="000000"/>
                <w:sz w:val="22"/>
                <w:szCs w:val="22"/>
              </w:rPr>
              <w:t>Juli 2019</w:t>
            </w:r>
          </w:p>
        </w:tc>
        <w:tc>
          <w:tcPr>
            <w:tcW w:w="1530" w:type="dxa"/>
            <w:shd w:val="clear" w:color="auto" w:fill="auto"/>
            <w:noWrap/>
            <w:vAlign w:val="center"/>
            <w:hideMark/>
          </w:tcPr>
          <w:p w:rsidR="00DA18C0" w:rsidRPr="00041DE4" w:rsidRDefault="00DA18C0" w:rsidP="007870F8">
            <w:pPr>
              <w:jc w:val="center"/>
              <w:rPr>
                <w:rFonts w:eastAsia="Times New Roman"/>
                <w:color w:val="000000"/>
                <w:sz w:val="22"/>
                <w:szCs w:val="22"/>
              </w:rPr>
            </w:pPr>
            <w:r w:rsidRPr="00041DE4">
              <w:rPr>
                <w:rFonts w:eastAsia="Times New Roman"/>
                <w:color w:val="000000"/>
                <w:sz w:val="22"/>
                <w:szCs w:val="22"/>
              </w:rPr>
              <w:t>33,68</w:t>
            </w:r>
          </w:p>
        </w:tc>
        <w:tc>
          <w:tcPr>
            <w:tcW w:w="1313" w:type="dxa"/>
            <w:shd w:val="clear" w:color="auto" w:fill="auto"/>
            <w:noWrap/>
            <w:vAlign w:val="center"/>
            <w:hideMark/>
          </w:tcPr>
          <w:p w:rsidR="00DA18C0" w:rsidRPr="00041DE4" w:rsidRDefault="00DA18C0" w:rsidP="007870F8">
            <w:pPr>
              <w:jc w:val="center"/>
              <w:rPr>
                <w:rFonts w:eastAsia="Times New Roman"/>
                <w:color w:val="000000"/>
                <w:sz w:val="22"/>
                <w:szCs w:val="22"/>
              </w:rPr>
            </w:pPr>
            <w:r w:rsidRPr="00041DE4">
              <w:rPr>
                <w:rFonts w:eastAsia="Times New Roman"/>
                <w:color w:val="000000"/>
                <w:sz w:val="22"/>
                <w:szCs w:val="22"/>
              </w:rPr>
              <w:t>16,94578</w:t>
            </w:r>
          </w:p>
        </w:tc>
      </w:tr>
      <w:tr w:rsidR="00DA18C0" w:rsidRPr="00453570" w:rsidTr="007870F8">
        <w:trPr>
          <w:trHeight w:val="300"/>
        </w:trPr>
        <w:tc>
          <w:tcPr>
            <w:tcW w:w="3258" w:type="dxa"/>
            <w:shd w:val="clear" w:color="auto" w:fill="auto"/>
            <w:noWrap/>
            <w:vAlign w:val="center"/>
            <w:hideMark/>
          </w:tcPr>
          <w:p w:rsidR="00DA18C0" w:rsidRPr="00041DE4" w:rsidRDefault="00DA18C0" w:rsidP="007870F8">
            <w:pPr>
              <w:jc w:val="center"/>
              <w:rPr>
                <w:rFonts w:eastAsia="Times New Roman"/>
                <w:color w:val="000000"/>
                <w:sz w:val="22"/>
                <w:szCs w:val="22"/>
              </w:rPr>
            </w:pPr>
            <w:r w:rsidRPr="00041DE4">
              <w:rPr>
                <w:rFonts w:eastAsia="Times New Roman"/>
                <w:color w:val="000000"/>
                <w:sz w:val="22"/>
                <w:szCs w:val="22"/>
              </w:rPr>
              <w:t>Agustus 2019</w:t>
            </w:r>
          </w:p>
        </w:tc>
        <w:tc>
          <w:tcPr>
            <w:tcW w:w="1530" w:type="dxa"/>
            <w:shd w:val="clear" w:color="auto" w:fill="auto"/>
            <w:noWrap/>
            <w:vAlign w:val="center"/>
            <w:hideMark/>
          </w:tcPr>
          <w:p w:rsidR="00DA18C0" w:rsidRPr="00041DE4" w:rsidRDefault="00DA18C0" w:rsidP="007870F8">
            <w:pPr>
              <w:jc w:val="center"/>
              <w:rPr>
                <w:rFonts w:eastAsia="Times New Roman"/>
                <w:color w:val="000000"/>
                <w:sz w:val="22"/>
                <w:szCs w:val="22"/>
              </w:rPr>
            </w:pPr>
            <w:r w:rsidRPr="00041DE4">
              <w:rPr>
                <w:rFonts w:eastAsia="Times New Roman"/>
                <w:color w:val="000000"/>
                <w:sz w:val="22"/>
                <w:szCs w:val="22"/>
              </w:rPr>
              <w:t>24,69</w:t>
            </w:r>
          </w:p>
        </w:tc>
        <w:tc>
          <w:tcPr>
            <w:tcW w:w="1313" w:type="dxa"/>
            <w:shd w:val="clear" w:color="auto" w:fill="auto"/>
            <w:noWrap/>
            <w:vAlign w:val="center"/>
            <w:hideMark/>
          </w:tcPr>
          <w:p w:rsidR="00DA18C0" w:rsidRPr="00041DE4" w:rsidRDefault="00DA18C0" w:rsidP="007870F8">
            <w:pPr>
              <w:jc w:val="center"/>
              <w:rPr>
                <w:rFonts w:eastAsia="Times New Roman"/>
                <w:color w:val="000000"/>
                <w:sz w:val="22"/>
                <w:szCs w:val="22"/>
              </w:rPr>
            </w:pPr>
            <w:r w:rsidRPr="00041DE4">
              <w:rPr>
                <w:rFonts w:eastAsia="Times New Roman"/>
                <w:color w:val="000000"/>
                <w:sz w:val="22"/>
                <w:szCs w:val="22"/>
              </w:rPr>
              <w:t>16,83516</w:t>
            </w:r>
          </w:p>
        </w:tc>
      </w:tr>
      <w:tr w:rsidR="00DA18C0" w:rsidRPr="00453570" w:rsidTr="007870F8">
        <w:trPr>
          <w:trHeight w:val="300"/>
        </w:trPr>
        <w:tc>
          <w:tcPr>
            <w:tcW w:w="3258" w:type="dxa"/>
            <w:shd w:val="clear" w:color="auto" w:fill="auto"/>
            <w:noWrap/>
            <w:vAlign w:val="center"/>
            <w:hideMark/>
          </w:tcPr>
          <w:p w:rsidR="00DA18C0" w:rsidRPr="00041DE4" w:rsidRDefault="00DA18C0" w:rsidP="007870F8">
            <w:pPr>
              <w:jc w:val="center"/>
              <w:rPr>
                <w:rFonts w:eastAsia="Times New Roman"/>
                <w:color w:val="000000"/>
                <w:sz w:val="22"/>
                <w:szCs w:val="22"/>
              </w:rPr>
            </w:pPr>
            <w:r w:rsidRPr="00041DE4">
              <w:rPr>
                <w:rFonts w:eastAsia="Times New Roman"/>
                <w:color w:val="000000"/>
                <w:sz w:val="22"/>
                <w:szCs w:val="22"/>
              </w:rPr>
              <w:t>September 2019</w:t>
            </w:r>
          </w:p>
        </w:tc>
        <w:tc>
          <w:tcPr>
            <w:tcW w:w="1530" w:type="dxa"/>
            <w:shd w:val="clear" w:color="auto" w:fill="auto"/>
            <w:noWrap/>
            <w:vAlign w:val="center"/>
            <w:hideMark/>
          </w:tcPr>
          <w:p w:rsidR="00DA18C0" w:rsidRPr="00041DE4" w:rsidRDefault="00DA18C0" w:rsidP="007870F8">
            <w:pPr>
              <w:jc w:val="center"/>
              <w:rPr>
                <w:rFonts w:eastAsia="Times New Roman"/>
                <w:color w:val="000000"/>
                <w:sz w:val="22"/>
                <w:szCs w:val="22"/>
              </w:rPr>
            </w:pPr>
            <w:r w:rsidRPr="00041DE4">
              <w:rPr>
                <w:rFonts w:eastAsia="Times New Roman"/>
                <w:color w:val="000000"/>
                <w:sz w:val="22"/>
                <w:szCs w:val="22"/>
              </w:rPr>
              <w:t>27,34</w:t>
            </w:r>
          </w:p>
        </w:tc>
        <w:tc>
          <w:tcPr>
            <w:tcW w:w="1313" w:type="dxa"/>
            <w:shd w:val="clear" w:color="auto" w:fill="auto"/>
            <w:noWrap/>
            <w:vAlign w:val="center"/>
            <w:hideMark/>
          </w:tcPr>
          <w:p w:rsidR="00DA18C0" w:rsidRPr="00041DE4" w:rsidRDefault="00DA18C0" w:rsidP="007870F8">
            <w:pPr>
              <w:jc w:val="center"/>
              <w:rPr>
                <w:rFonts w:eastAsia="Times New Roman"/>
                <w:color w:val="000000"/>
                <w:sz w:val="22"/>
                <w:szCs w:val="22"/>
              </w:rPr>
            </w:pPr>
            <w:r w:rsidRPr="00041DE4">
              <w:rPr>
                <w:rFonts w:eastAsia="Times New Roman"/>
                <w:color w:val="000000"/>
                <w:sz w:val="22"/>
                <w:szCs w:val="22"/>
              </w:rPr>
              <w:t>16,90654</w:t>
            </w:r>
          </w:p>
        </w:tc>
      </w:tr>
      <w:tr w:rsidR="00DA18C0" w:rsidRPr="00453570" w:rsidTr="007870F8">
        <w:trPr>
          <w:trHeight w:val="300"/>
        </w:trPr>
        <w:tc>
          <w:tcPr>
            <w:tcW w:w="3258" w:type="dxa"/>
            <w:shd w:val="clear" w:color="auto" w:fill="auto"/>
            <w:noWrap/>
            <w:vAlign w:val="center"/>
            <w:hideMark/>
          </w:tcPr>
          <w:p w:rsidR="00DA18C0" w:rsidRPr="00041DE4" w:rsidRDefault="00DA18C0" w:rsidP="007870F8">
            <w:pPr>
              <w:jc w:val="center"/>
              <w:rPr>
                <w:rFonts w:eastAsia="Times New Roman"/>
                <w:color w:val="000000"/>
                <w:sz w:val="22"/>
                <w:szCs w:val="22"/>
              </w:rPr>
            </w:pPr>
            <w:r w:rsidRPr="00041DE4">
              <w:rPr>
                <w:rFonts w:eastAsia="Times New Roman"/>
                <w:color w:val="000000"/>
                <w:sz w:val="22"/>
                <w:szCs w:val="22"/>
              </w:rPr>
              <w:t>Oktober 2019</w:t>
            </w:r>
          </w:p>
        </w:tc>
        <w:tc>
          <w:tcPr>
            <w:tcW w:w="1530" w:type="dxa"/>
            <w:shd w:val="clear" w:color="auto" w:fill="auto"/>
            <w:noWrap/>
            <w:vAlign w:val="center"/>
            <w:hideMark/>
          </w:tcPr>
          <w:p w:rsidR="00DA18C0" w:rsidRPr="00041DE4" w:rsidRDefault="00DA18C0" w:rsidP="007870F8">
            <w:pPr>
              <w:jc w:val="center"/>
              <w:rPr>
                <w:rFonts w:eastAsia="Times New Roman"/>
                <w:color w:val="000000"/>
                <w:sz w:val="22"/>
                <w:szCs w:val="22"/>
              </w:rPr>
            </w:pPr>
            <w:r w:rsidRPr="00041DE4">
              <w:rPr>
                <w:rFonts w:eastAsia="Times New Roman"/>
                <w:color w:val="000000"/>
                <w:sz w:val="22"/>
                <w:szCs w:val="22"/>
              </w:rPr>
              <w:t>28,05</w:t>
            </w:r>
          </w:p>
        </w:tc>
        <w:tc>
          <w:tcPr>
            <w:tcW w:w="1313" w:type="dxa"/>
            <w:shd w:val="clear" w:color="auto" w:fill="auto"/>
            <w:noWrap/>
            <w:vAlign w:val="center"/>
            <w:hideMark/>
          </w:tcPr>
          <w:p w:rsidR="00DA18C0" w:rsidRPr="00041DE4" w:rsidRDefault="00DA18C0" w:rsidP="007870F8">
            <w:pPr>
              <w:jc w:val="center"/>
              <w:rPr>
                <w:rFonts w:eastAsia="Times New Roman"/>
                <w:color w:val="000000"/>
                <w:sz w:val="22"/>
                <w:szCs w:val="22"/>
              </w:rPr>
            </w:pPr>
            <w:r w:rsidRPr="00041DE4">
              <w:rPr>
                <w:rFonts w:eastAsia="Times New Roman"/>
                <w:color w:val="000000"/>
                <w:sz w:val="22"/>
                <w:szCs w:val="22"/>
              </w:rPr>
              <w:t>16,63004</w:t>
            </w:r>
          </w:p>
        </w:tc>
      </w:tr>
      <w:tr w:rsidR="00DA18C0" w:rsidRPr="00453570" w:rsidTr="007870F8">
        <w:trPr>
          <w:trHeight w:val="300"/>
        </w:trPr>
        <w:tc>
          <w:tcPr>
            <w:tcW w:w="3258" w:type="dxa"/>
            <w:shd w:val="clear" w:color="auto" w:fill="auto"/>
            <w:noWrap/>
            <w:vAlign w:val="center"/>
            <w:hideMark/>
          </w:tcPr>
          <w:p w:rsidR="00DA18C0" w:rsidRPr="00041DE4" w:rsidRDefault="00DA18C0" w:rsidP="007870F8">
            <w:pPr>
              <w:jc w:val="center"/>
              <w:rPr>
                <w:rFonts w:eastAsia="Times New Roman"/>
                <w:color w:val="000000"/>
                <w:sz w:val="22"/>
                <w:szCs w:val="22"/>
              </w:rPr>
            </w:pPr>
            <w:r w:rsidRPr="00041DE4">
              <w:rPr>
                <w:rFonts w:eastAsia="Times New Roman"/>
                <w:color w:val="000000"/>
                <w:sz w:val="22"/>
                <w:szCs w:val="22"/>
              </w:rPr>
              <w:t>November 2019</w:t>
            </w:r>
          </w:p>
        </w:tc>
        <w:tc>
          <w:tcPr>
            <w:tcW w:w="1530" w:type="dxa"/>
            <w:shd w:val="clear" w:color="auto" w:fill="auto"/>
            <w:noWrap/>
            <w:vAlign w:val="center"/>
            <w:hideMark/>
          </w:tcPr>
          <w:p w:rsidR="00DA18C0" w:rsidRPr="00041DE4" w:rsidRDefault="00DA18C0" w:rsidP="007870F8">
            <w:pPr>
              <w:jc w:val="center"/>
              <w:rPr>
                <w:rFonts w:eastAsia="Times New Roman"/>
                <w:color w:val="000000"/>
                <w:sz w:val="22"/>
                <w:szCs w:val="22"/>
              </w:rPr>
            </w:pPr>
            <w:r w:rsidRPr="00041DE4">
              <w:rPr>
                <w:rFonts w:eastAsia="Times New Roman"/>
                <w:color w:val="000000"/>
                <w:sz w:val="22"/>
                <w:szCs w:val="22"/>
              </w:rPr>
              <w:t>32,32</w:t>
            </w:r>
          </w:p>
        </w:tc>
        <w:tc>
          <w:tcPr>
            <w:tcW w:w="1313" w:type="dxa"/>
            <w:shd w:val="clear" w:color="auto" w:fill="auto"/>
            <w:noWrap/>
            <w:vAlign w:val="center"/>
            <w:hideMark/>
          </w:tcPr>
          <w:p w:rsidR="00DA18C0" w:rsidRPr="00041DE4" w:rsidRDefault="00DA18C0" w:rsidP="007870F8">
            <w:pPr>
              <w:jc w:val="center"/>
              <w:rPr>
                <w:rFonts w:eastAsia="Times New Roman"/>
                <w:color w:val="000000"/>
                <w:sz w:val="22"/>
                <w:szCs w:val="22"/>
              </w:rPr>
            </w:pPr>
            <w:r w:rsidRPr="00041DE4">
              <w:rPr>
                <w:rFonts w:eastAsia="Times New Roman"/>
                <w:color w:val="000000"/>
                <w:sz w:val="22"/>
                <w:szCs w:val="22"/>
              </w:rPr>
              <w:t>16,88343</w:t>
            </w:r>
          </w:p>
        </w:tc>
      </w:tr>
      <w:tr w:rsidR="00DA18C0" w:rsidRPr="00453570" w:rsidTr="007870F8">
        <w:trPr>
          <w:trHeight w:val="300"/>
        </w:trPr>
        <w:tc>
          <w:tcPr>
            <w:tcW w:w="3258" w:type="dxa"/>
            <w:shd w:val="clear" w:color="auto" w:fill="auto"/>
            <w:noWrap/>
            <w:vAlign w:val="center"/>
            <w:hideMark/>
          </w:tcPr>
          <w:p w:rsidR="00DA18C0" w:rsidRPr="00041DE4" w:rsidRDefault="00DA18C0" w:rsidP="007870F8">
            <w:pPr>
              <w:jc w:val="center"/>
              <w:rPr>
                <w:rFonts w:eastAsia="Times New Roman"/>
                <w:color w:val="000000"/>
                <w:sz w:val="22"/>
                <w:szCs w:val="22"/>
              </w:rPr>
            </w:pPr>
            <w:r w:rsidRPr="00041DE4">
              <w:rPr>
                <w:rFonts w:eastAsia="Times New Roman"/>
                <w:color w:val="000000"/>
                <w:sz w:val="22"/>
                <w:szCs w:val="22"/>
              </w:rPr>
              <w:t>Desember 2019</w:t>
            </w:r>
          </w:p>
        </w:tc>
        <w:tc>
          <w:tcPr>
            <w:tcW w:w="1530" w:type="dxa"/>
            <w:shd w:val="clear" w:color="auto" w:fill="auto"/>
            <w:noWrap/>
            <w:vAlign w:val="center"/>
            <w:hideMark/>
          </w:tcPr>
          <w:p w:rsidR="00DA18C0" w:rsidRPr="00041DE4" w:rsidRDefault="00DA18C0" w:rsidP="007870F8">
            <w:pPr>
              <w:jc w:val="center"/>
              <w:rPr>
                <w:rFonts w:eastAsia="Times New Roman"/>
                <w:color w:val="000000"/>
                <w:sz w:val="22"/>
                <w:szCs w:val="22"/>
              </w:rPr>
            </w:pPr>
            <w:r w:rsidRPr="00041DE4">
              <w:rPr>
                <w:rFonts w:eastAsia="Times New Roman"/>
                <w:color w:val="000000"/>
                <w:sz w:val="22"/>
                <w:szCs w:val="22"/>
              </w:rPr>
              <w:t>33,27</w:t>
            </w:r>
          </w:p>
        </w:tc>
        <w:tc>
          <w:tcPr>
            <w:tcW w:w="1313" w:type="dxa"/>
            <w:shd w:val="clear" w:color="auto" w:fill="auto"/>
            <w:noWrap/>
            <w:vAlign w:val="center"/>
            <w:hideMark/>
          </w:tcPr>
          <w:p w:rsidR="00DA18C0" w:rsidRPr="00041DE4" w:rsidRDefault="00DA18C0" w:rsidP="007870F8">
            <w:pPr>
              <w:jc w:val="center"/>
              <w:rPr>
                <w:rFonts w:eastAsia="Times New Roman"/>
                <w:color w:val="000000"/>
                <w:sz w:val="22"/>
                <w:szCs w:val="22"/>
              </w:rPr>
            </w:pPr>
            <w:r w:rsidRPr="00041DE4">
              <w:rPr>
                <w:rFonts w:eastAsia="Times New Roman"/>
                <w:color w:val="000000"/>
                <w:sz w:val="22"/>
                <w:szCs w:val="22"/>
              </w:rPr>
              <w:t>16,93028</w:t>
            </w:r>
          </w:p>
        </w:tc>
      </w:tr>
      <w:tr w:rsidR="00DA18C0" w:rsidRPr="00453570" w:rsidTr="007870F8">
        <w:trPr>
          <w:trHeight w:val="300"/>
        </w:trPr>
        <w:tc>
          <w:tcPr>
            <w:tcW w:w="3258" w:type="dxa"/>
            <w:shd w:val="clear" w:color="auto" w:fill="auto"/>
            <w:noWrap/>
            <w:vAlign w:val="center"/>
            <w:hideMark/>
          </w:tcPr>
          <w:p w:rsidR="00DA18C0" w:rsidRPr="00041DE4" w:rsidRDefault="00DA18C0" w:rsidP="007870F8">
            <w:pPr>
              <w:jc w:val="center"/>
              <w:rPr>
                <w:rFonts w:eastAsia="Times New Roman"/>
                <w:color w:val="000000"/>
                <w:sz w:val="22"/>
                <w:szCs w:val="22"/>
              </w:rPr>
            </w:pPr>
            <w:r w:rsidRPr="00041DE4">
              <w:rPr>
                <w:rFonts w:eastAsia="Times New Roman"/>
                <w:color w:val="000000"/>
                <w:sz w:val="22"/>
                <w:szCs w:val="22"/>
              </w:rPr>
              <w:t>Januari 2020</w:t>
            </w:r>
          </w:p>
        </w:tc>
        <w:tc>
          <w:tcPr>
            <w:tcW w:w="1530" w:type="dxa"/>
            <w:shd w:val="clear" w:color="auto" w:fill="auto"/>
            <w:noWrap/>
            <w:vAlign w:val="center"/>
            <w:hideMark/>
          </w:tcPr>
          <w:p w:rsidR="00DA18C0" w:rsidRPr="00041DE4" w:rsidRDefault="00DA18C0" w:rsidP="007870F8">
            <w:pPr>
              <w:jc w:val="center"/>
              <w:rPr>
                <w:rFonts w:eastAsia="Times New Roman"/>
                <w:color w:val="000000"/>
                <w:sz w:val="22"/>
                <w:szCs w:val="22"/>
              </w:rPr>
            </w:pPr>
            <w:r w:rsidRPr="00041DE4">
              <w:rPr>
                <w:rFonts w:eastAsia="Times New Roman"/>
                <w:color w:val="000000"/>
                <w:sz w:val="22"/>
                <w:szCs w:val="22"/>
              </w:rPr>
              <w:t>35,87</w:t>
            </w:r>
          </w:p>
        </w:tc>
        <w:tc>
          <w:tcPr>
            <w:tcW w:w="1313" w:type="dxa"/>
            <w:shd w:val="clear" w:color="auto" w:fill="auto"/>
            <w:noWrap/>
            <w:vAlign w:val="center"/>
            <w:hideMark/>
          </w:tcPr>
          <w:p w:rsidR="00DA18C0" w:rsidRPr="00041DE4" w:rsidRDefault="00DA18C0" w:rsidP="007870F8">
            <w:pPr>
              <w:jc w:val="center"/>
              <w:rPr>
                <w:rFonts w:eastAsia="Times New Roman"/>
                <w:color w:val="000000"/>
                <w:sz w:val="22"/>
                <w:szCs w:val="22"/>
              </w:rPr>
            </w:pPr>
            <w:r w:rsidRPr="00041DE4">
              <w:rPr>
                <w:rFonts w:eastAsia="Times New Roman"/>
                <w:color w:val="000000"/>
                <w:sz w:val="22"/>
                <w:szCs w:val="22"/>
              </w:rPr>
              <w:t>17,19104</w:t>
            </w:r>
          </w:p>
        </w:tc>
      </w:tr>
      <w:tr w:rsidR="00DA18C0" w:rsidRPr="00453570" w:rsidTr="007870F8">
        <w:trPr>
          <w:trHeight w:val="300"/>
        </w:trPr>
        <w:tc>
          <w:tcPr>
            <w:tcW w:w="3258" w:type="dxa"/>
            <w:shd w:val="clear" w:color="auto" w:fill="auto"/>
            <w:noWrap/>
            <w:vAlign w:val="center"/>
            <w:hideMark/>
          </w:tcPr>
          <w:p w:rsidR="00DA18C0" w:rsidRPr="00041DE4" w:rsidRDefault="00DA18C0" w:rsidP="007870F8">
            <w:pPr>
              <w:jc w:val="center"/>
              <w:rPr>
                <w:rFonts w:eastAsia="Times New Roman"/>
                <w:color w:val="000000"/>
                <w:sz w:val="22"/>
                <w:szCs w:val="22"/>
              </w:rPr>
            </w:pPr>
            <w:r w:rsidRPr="00041DE4">
              <w:rPr>
                <w:rFonts w:eastAsia="Times New Roman"/>
                <w:color w:val="000000"/>
                <w:sz w:val="22"/>
                <w:szCs w:val="22"/>
              </w:rPr>
              <w:t>Februari 2020</w:t>
            </w:r>
          </w:p>
        </w:tc>
        <w:tc>
          <w:tcPr>
            <w:tcW w:w="1530" w:type="dxa"/>
            <w:shd w:val="clear" w:color="auto" w:fill="auto"/>
            <w:noWrap/>
            <w:vAlign w:val="center"/>
            <w:hideMark/>
          </w:tcPr>
          <w:p w:rsidR="00DA18C0" w:rsidRPr="00041DE4" w:rsidRDefault="00DA18C0" w:rsidP="007870F8">
            <w:pPr>
              <w:jc w:val="center"/>
              <w:rPr>
                <w:rFonts w:eastAsia="Times New Roman"/>
                <w:color w:val="000000"/>
                <w:sz w:val="22"/>
                <w:szCs w:val="22"/>
              </w:rPr>
            </w:pPr>
            <w:r w:rsidRPr="00041DE4">
              <w:rPr>
                <w:rFonts w:eastAsia="Times New Roman"/>
                <w:color w:val="000000"/>
                <w:sz w:val="22"/>
                <w:szCs w:val="22"/>
              </w:rPr>
              <w:t>30,29</w:t>
            </w:r>
          </w:p>
        </w:tc>
        <w:tc>
          <w:tcPr>
            <w:tcW w:w="1313" w:type="dxa"/>
            <w:shd w:val="clear" w:color="auto" w:fill="auto"/>
            <w:noWrap/>
            <w:vAlign w:val="center"/>
            <w:hideMark/>
          </w:tcPr>
          <w:p w:rsidR="00DA18C0" w:rsidRPr="00041DE4" w:rsidRDefault="00DA18C0" w:rsidP="007870F8">
            <w:pPr>
              <w:jc w:val="center"/>
              <w:rPr>
                <w:rFonts w:eastAsia="Times New Roman"/>
                <w:color w:val="000000"/>
                <w:sz w:val="22"/>
                <w:szCs w:val="22"/>
              </w:rPr>
            </w:pPr>
            <w:r w:rsidRPr="00041DE4">
              <w:rPr>
                <w:rFonts w:eastAsia="Times New Roman"/>
                <w:color w:val="000000"/>
                <w:sz w:val="22"/>
                <w:szCs w:val="22"/>
              </w:rPr>
              <w:t>17,29232</w:t>
            </w:r>
          </w:p>
        </w:tc>
      </w:tr>
    </w:tbl>
    <w:p w:rsidR="00A124EF" w:rsidRPr="00A124EF" w:rsidRDefault="007870F8" w:rsidP="00A124EF">
      <w:pPr>
        <w:pBdr>
          <w:top w:val="nil"/>
          <w:left w:val="nil"/>
          <w:bottom w:val="nil"/>
          <w:right w:val="nil"/>
          <w:between w:val="nil"/>
        </w:pBdr>
        <w:tabs>
          <w:tab w:val="left" w:pos="7740"/>
        </w:tabs>
        <w:rPr>
          <w:rFonts w:eastAsia="Times New Roman"/>
          <w:color w:val="000000"/>
        </w:rPr>
      </w:pPr>
      <w:r>
        <w:rPr>
          <w:rFonts w:eastAsia="Times New Roman"/>
          <w:noProof/>
          <w:color w:val="000000"/>
        </w:rPr>
        <w:lastRenderedPageBreak/>
        <w:pict>
          <v:shape id="_x0000_s1049" type="#_x0000_t202" style="position:absolute;left:0;text-align:left;margin-left:87pt;margin-top:0;width:276pt;height:39pt;z-index:251696128;mso-position-horizontal-relative:text;mso-position-vertical-relative:text" filled="f" stroked="f">
            <v:textbox style="mso-next-textbox:#_x0000_s1049">
              <w:txbxContent>
                <w:p w:rsidR="007870F8" w:rsidRDefault="007870F8" w:rsidP="007870F8">
                  <w:pPr>
                    <w:jc w:val="center"/>
                  </w:pPr>
                  <w:r>
                    <w:t xml:space="preserve">Tabel 3. </w:t>
                  </w:r>
                  <w:r w:rsidRPr="00DA18C0">
                    <w:t>VIIRS dan SQM untuk masing-masing bulan</w:t>
                  </w:r>
                </w:p>
              </w:txbxContent>
            </v:textbox>
          </v:shape>
        </w:pict>
      </w:r>
      <w:r w:rsidR="00A124EF" w:rsidRPr="00A124EF">
        <w:rPr>
          <w:rFonts w:eastAsia="Times New Roman"/>
          <w:color w:val="000000"/>
        </w:rPr>
        <w:t xml:space="preserve">. </w:t>
      </w:r>
    </w:p>
    <w:p w:rsidR="00DA18C0" w:rsidRDefault="00DA18C0" w:rsidP="00A124EF">
      <w:pPr>
        <w:pBdr>
          <w:top w:val="nil"/>
          <w:left w:val="nil"/>
          <w:bottom w:val="nil"/>
          <w:right w:val="nil"/>
          <w:between w:val="nil"/>
        </w:pBdr>
        <w:tabs>
          <w:tab w:val="left" w:pos="7740"/>
        </w:tabs>
        <w:rPr>
          <w:rFonts w:eastAsia="Times New Roman"/>
          <w:color w:val="000000"/>
        </w:rPr>
      </w:pPr>
    </w:p>
    <w:p w:rsidR="00DA18C0" w:rsidRDefault="00DA18C0" w:rsidP="00A124EF">
      <w:pPr>
        <w:pBdr>
          <w:top w:val="nil"/>
          <w:left w:val="nil"/>
          <w:bottom w:val="nil"/>
          <w:right w:val="nil"/>
          <w:between w:val="nil"/>
        </w:pBdr>
        <w:tabs>
          <w:tab w:val="left" w:pos="7740"/>
        </w:tabs>
        <w:rPr>
          <w:rFonts w:eastAsia="Times New Roman"/>
          <w:color w:val="000000"/>
        </w:rPr>
      </w:pPr>
    </w:p>
    <w:p w:rsidR="00DA18C0" w:rsidRDefault="00DA18C0" w:rsidP="00A124EF">
      <w:pPr>
        <w:pBdr>
          <w:top w:val="nil"/>
          <w:left w:val="nil"/>
          <w:bottom w:val="nil"/>
          <w:right w:val="nil"/>
          <w:between w:val="nil"/>
        </w:pBdr>
        <w:tabs>
          <w:tab w:val="left" w:pos="7740"/>
        </w:tabs>
        <w:rPr>
          <w:rFonts w:eastAsia="Times New Roman"/>
          <w:color w:val="000000"/>
        </w:rPr>
      </w:pPr>
    </w:p>
    <w:p w:rsidR="00DA18C0" w:rsidRDefault="00DA18C0" w:rsidP="00A124EF">
      <w:pPr>
        <w:pBdr>
          <w:top w:val="nil"/>
          <w:left w:val="nil"/>
          <w:bottom w:val="nil"/>
          <w:right w:val="nil"/>
          <w:between w:val="nil"/>
        </w:pBdr>
        <w:tabs>
          <w:tab w:val="left" w:pos="7740"/>
        </w:tabs>
        <w:rPr>
          <w:rFonts w:eastAsia="Times New Roman"/>
          <w:color w:val="000000"/>
        </w:rPr>
      </w:pPr>
    </w:p>
    <w:p w:rsidR="00DA18C0" w:rsidRDefault="00DA18C0" w:rsidP="00A124EF">
      <w:pPr>
        <w:pBdr>
          <w:top w:val="nil"/>
          <w:left w:val="nil"/>
          <w:bottom w:val="nil"/>
          <w:right w:val="nil"/>
          <w:between w:val="nil"/>
        </w:pBdr>
        <w:tabs>
          <w:tab w:val="left" w:pos="7740"/>
        </w:tabs>
        <w:rPr>
          <w:rFonts w:eastAsia="Times New Roman"/>
          <w:color w:val="000000"/>
        </w:rPr>
      </w:pPr>
    </w:p>
    <w:p w:rsidR="00DA18C0" w:rsidRDefault="00DA18C0" w:rsidP="00A124EF">
      <w:pPr>
        <w:pBdr>
          <w:top w:val="nil"/>
          <w:left w:val="nil"/>
          <w:bottom w:val="nil"/>
          <w:right w:val="nil"/>
          <w:between w:val="nil"/>
        </w:pBdr>
        <w:tabs>
          <w:tab w:val="left" w:pos="7740"/>
        </w:tabs>
        <w:rPr>
          <w:rFonts w:eastAsia="Times New Roman"/>
          <w:color w:val="000000"/>
        </w:rPr>
      </w:pPr>
    </w:p>
    <w:p w:rsidR="00DA18C0" w:rsidRDefault="00DA18C0" w:rsidP="00A124EF">
      <w:pPr>
        <w:pBdr>
          <w:top w:val="nil"/>
          <w:left w:val="nil"/>
          <w:bottom w:val="nil"/>
          <w:right w:val="nil"/>
          <w:between w:val="nil"/>
        </w:pBdr>
        <w:tabs>
          <w:tab w:val="left" w:pos="7740"/>
        </w:tabs>
        <w:rPr>
          <w:rFonts w:eastAsia="Times New Roman"/>
          <w:color w:val="000000"/>
        </w:rPr>
      </w:pPr>
    </w:p>
    <w:p w:rsidR="00DA18C0" w:rsidRDefault="00DA18C0" w:rsidP="00A124EF">
      <w:pPr>
        <w:pBdr>
          <w:top w:val="nil"/>
          <w:left w:val="nil"/>
          <w:bottom w:val="nil"/>
          <w:right w:val="nil"/>
          <w:between w:val="nil"/>
        </w:pBdr>
        <w:tabs>
          <w:tab w:val="left" w:pos="7740"/>
        </w:tabs>
        <w:rPr>
          <w:rFonts w:eastAsia="Times New Roman"/>
          <w:color w:val="000000"/>
        </w:rPr>
      </w:pPr>
    </w:p>
    <w:p w:rsidR="00DA18C0" w:rsidRDefault="00DA18C0" w:rsidP="00A124EF">
      <w:pPr>
        <w:pBdr>
          <w:top w:val="nil"/>
          <w:left w:val="nil"/>
          <w:bottom w:val="nil"/>
          <w:right w:val="nil"/>
          <w:between w:val="nil"/>
        </w:pBdr>
        <w:tabs>
          <w:tab w:val="left" w:pos="7740"/>
        </w:tabs>
        <w:rPr>
          <w:rFonts w:eastAsia="Times New Roman"/>
          <w:color w:val="000000"/>
        </w:rPr>
      </w:pPr>
    </w:p>
    <w:p w:rsidR="00DA18C0" w:rsidRDefault="00DA18C0" w:rsidP="00A124EF">
      <w:pPr>
        <w:pBdr>
          <w:top w:val="nil"/>
          <w:left w:val="nil"/>
          <w:bottom w:val="nil"/>
          <w:right w:val="nil"/>
          <w:between w:val="nil"/>
        </w:pBdr>
        <w:tabs>
          <w:tab w:val="left" w:pos="7740"/>
        </w:tabs>
        <w:rPr>
          <w:rFonts w:eastAsia="Times New Roman"/>
          <w:color w:val="000000"/>
        </w:rPr>
      </w:pPr>
    </w:p>
    <w:p w:rsidR="00DA18C0" w:rsidRDefault="00DA18C0" w:rsidP="00A124EF">
      <w:pPr>
        <w:pBdr>
          <w:top w:val="nil"/>
          <w:left w:val="nil"/>
          <w:bottom w:val="nil"/>
          <w:right w:val="nil"/>
          <w:between w:val="nil"/>
        </w:pBdr>
        <w:tabs>
          <w:tab w:val="left" w:pos="7740"/>
        </w:tabs>
        <w:rPr>
          <w:rFonts w:eastAsia="Times New Roman"/>
          <w:color w:val="000000"/>
        </w:rPr>
      </w:pPr>
    </w:p>
    <w:p w:rsidR="00DA18C0" w:rsidRDefault="00DA18C0" w:rsidP="00A124EF">
      <w:pPr>
        <w:pBdr>
          <w:top w:val="nil"/>
          <w:left w:val="nil"/>
          <w:bottom w:val="nil"/>
          <w:right w:val="nil"/>
          <w:between w:val="nil"/>
        </w:pBdr>
        <w:tabs>
          <w:tab w:val="left" w:pos="7740"/>
        </w:tabs>
        <w:rPr>
          <w:rFonts w:eastAsia="Times New Roman"/>
          <w:color w:val="000000"/>
        </w:rPr>
      </w:pPr>
    </w:p>
    <w:p w:rsidR="00DA18C0" w:rsidRDefault="00DA18C0" w:rsidP="00A124EF">
      <w:pPr>
        <w:pBdr>
          <w:top w:val="nil"/>
          <w:left w:val="nil"/>
          <w:bottom w:val="nil"/>
          <w:right w:val="nil"/>
          <w:between w:val="nil"/>
        </w:pBdr>
        <w:tabs>
          <w:tab w:val="left" w:pos="7740"/>
        </w:tabs>
        <w:rPr>
          <w:rFonts w:eastAsia="Times New Roman"/>
          <w:color w:val="000000"/>
        </w:rPr>
      </w:pPr>
    </w:p>
    <w:p w:rsidR="00DA18C0" w:rsidRDefault="00DA18C0" w:rsidP="00A124EF">
      <w:pPr>
        <w:pBdr>
          <w:top w:val="nil"/>
          <w:left w:val="nil"/>
          <w:bottom w:val="nil"/>
          <w:right w:val="nil"/>
          <w:between w:val="nil"/>
        </w:pBdr>
        <w:tabs>
          <w:tab w:val="left" w:pos="7740"/>
        </w:tabs>
        <w:rPr>
          <w:rFonts w:eastAsia="Times New Roman"/>
          <w:color w:val="000000"/>
        </w:rPr>
      </w:pPr>
    </w:p>
    <w:p w:rsidR="00DA18C0" w:rsidRDefault="00DA18C0" w:rsidP="00A124EF">
      <w:pPr>
        <w:pBdr>
          <w:top w:val="nil"/>
          <w:left w:val="nil"/>
          <w:bottom w:val="nil"/>
          <w:right w:val="nil"/>
          <w:between w:val="nil"/>
        </w:pBdr>
        <w:tabs>
          <w:tab w:val="left" w:pos="7740"/>
        </w:tabs>
        <w:rPr>
          <w:rFonts w:eastAsia="Times New Roman"/>
          <w:color w:val="000000"/>
        </w:rPr>
      </w:pPr>
    </w:p>
    <w:p w:rsidR="00DA18C0" w:rsidRDefault="00DA18C0" w:rsidP="00A124EF">
      <w:pPr>
        <w:pBdr>
          <w:top w:val="nil"/>
          <w:left w:val="nil"/>
          <w:bottom w:val="nil"/>
          <w:right w:val="nil"/>
          <w:between w:val="nil"/>
        </w:pBdr>
        <w:tabs>
          <w:tab w:val="left" w:pos="7740"/>
        </w:tabs>
        <w:rPr>
          <w:rFonts w:eastAsia="Times New Roman"/>
          <w:color w:val="000000"/>
        </w:rPr>
      </w:pPr>
    </w:p>
    <w:p w:rsidR="00DA18C0" w:rsidRDefault="00DA18C0" w:rsidP="00A124EF">
      <w:pPr>
        <w:pBdr>
          <w:top w:val="nil"/>
          <w:left w:val="nil"/>
          <w:bottom w:val="nil"/>
          <w:right w:val="nil"/>
          <w:between w:val="nil"/>
        </w:pBdr>
        <w:tabs>
          <w:tab w:val="left" w:pos="7740"/>
        </w:tabs>
        <w:rPr>
          <w:rFonts w:eastAsia="Times New Roman"/>
          <w:color w:val="000000"/>
        </w:rPr>
      </w:pPr>
    </w:p>
    <w:p w:rsidR="00DA18C0" w:rsidRDefault="00DA18C0" w:rsidP="00A124EF">
      <w:pPr>
        <w:pBdr>
          <w:top w:val="nil"/>
          <w:left w:val="nil"/>
          <w:bottom w:val="nil"/>
          <w:right w:val="nil"/>
          <w:between w:val="nil"/>
        </w:pBdr>
        <w:tabs>
          <w:tab w:val="left" w:pos="7740"/>
        </w:tabs>
        <w:rPr>
          <w:rFonts w:eastAsia="Times New Roman"/>
          <w:color w:val="000000"/>
        </w:rPr>
      </w:pPr>
    </w:p>
    <w:p w:rsidR="00DA18C0" w:rsidRDefault="00DA18C0" w:rsidP="00A124EF">
      <w:pPr>
        <w:pBdr>
          <w:top w:val="nil"/>
          <w:left w:val="nil"/>
          <w:bottom w:val="nil"/>
          <w:right w:val="nil"/>
          <w:between w:val="nil"/>
        </w:pBdr>
        <w:tabs>
          <w:tab w:val="left" w:pos="7740"/>
        </w:tabs>
        <w:rPr>
          <w:rFonts w:eastAsia="Times New Roman"/>
          <w:color w:val="000000"/>
        </w:rPr>
      </w:pPr>
    </w:p>
    <w:p w:rsidR="00DA18C0" w:rsidRDefault="00DA18C0" w:rsidP="00A124EF">
      <w:pPr>
        <w:pBdr>
          <w:top w:val="nil"/>
          <w:left w:val="nil"/>
          <w:bottom w:val="nil"/>
          <w:right w:val="nil"/>
          <w:between w:val="nil"/>
        </w:pBdr>
        <w:tabs>
          <w:tab w:val="left" w:pos="7740"/>
        </w:tabs>
        <w:rPr>
          <w:rFonts w:eastAsia="Times New Roman"/>
          <w:color w:val="000000"/>
        </w:rPr>
      </w:pPr>
    </w:p>
    <w:p w:rsidR="00DA18C0" w:rsidRDefault="00DA18C0" w:rsidP="00A124EF">
      <w:pPr>
        <w:pBdr>
          <w:top w:val="nil"/>
          <w:left w:val="nil"/>
          <w:bottom w:val="nil"/>
          <w:right w:val="nil"/>
          <w:between w:val="nil"/>
        </w:pBdr>
        <w:tabs>
          <w:tab w:val="left" w:pos="7740"/>
        </w:tabs>
        <w:rPr>
          <w:rFonts w:eastAsia="Times New Roman"/>
          <w:color w:val="000000"/>
        </w:rPr>
      </w:pPr>
    </w:p>
    <w:p w:rsidR="00DA18C0" w:rsidRDefault="00DA18C0" w:rsidP="00A124EF">
      <w:pPr>
        <w:pBdr>
          <w:top w:val="nil"/>
          <w:left w:val="nil"/>
          <w:bottom w:val="nil"/>
          <w:right w:val="nil"/>
          <w:between w:val="nil"/>
        </w:pBdr>
        <w:tabs>
          <w:tab w:val="left" w:pos="7740"/>
        </w:tabs>
        <w:rPr>
          <w:rFonts w:eastAsia="Times New Roman"/>
          <w:color w:val="000000"/>
        </w:rPr>
      </w:pPr>
    </w:p>
    <w:p w:rsidR="00DA18C0" w:rsidRDefault="00DA18C0" w:rsidP="00A124EF">
      <w:pPr>
        <w:pBdr>
          <w:top w:val="nil"/>
          <w:left w:val="nil"/>
          <w:bottom w:val="nil"/>
          <w:right w:val="nil"/>
          <w:between w:val="nil"/>
        </w:pBdr>
        <w:tabs>
          <w:tab w:val="left" w:pos="7740"/>
        </w:tabs>
        <w:rPr>
          <w:rFonts w:eastAsia="Times New Roman"/>
          <w:color w:val="000000"/>
        </w:rPr>
      </w:pPr>
    </w:p>
    <w:p w:rsidR="00A124EF" w:rsidRPr="00A124EF" w:rsidRDefault="00A124EF" w:rsidP="00A124EF">
      <w:pPr>
        <w:pBdr>
          <w:top w:val="nil"/>
          <w:left w:val="nil"/>
          <w:bottom w:val="nil"/>
          <w:right w:val="nil"/>
          <w:between w:val="nil"/>
        </w:pBdr>
        <w:tabs>
          <w:tab w:val="left" w:pos="7740"/>
        </w:tabs>
        <w:rPr>
          <w:rFonts w:eastAsia="Times New Roman"/>
          <w:color w:val="000000"/>
        </w:rPr>
      </w:pPr>
    </w:p>
    <w:p w:rsidR="00DA18C0" w:rsidRDefault="00DA18C0" w:rsidP="00A124EF">
      <w:pPr>
        <w:pBdr>
          <w:top w:val="nil"/>
          <w:left w:val="nil"/>
          <w:bottom w:val="nil"/>
          <w:right w:val="nil"/>
          <w:between w:val="nil"/>
        </w:pBdr>
        <w:tabs>
          <w:tab w:val="left" w:pos="7740"/>
        </w:tabs>
        <w:rPr>
          <w:rFonts w:eastAsia="Times New Roman"/>
          <w:color w:val="000000"/>
        </w:rPr>
      </w:pPr>
    </w:p>
    <w:p w:rsidR="00DA18C0" w:rsidRDefault="00DA18C0" w:rsidP="00A124EF">
      <w:pPr>
        <w:pBdr>
          <w:top w:val="nil"/>
          <w:left w:val="nil"/>
          <w:bottom w:val="nil"/>
          <w:right w:val="nil"/>
          <w:between w:val="nil"/>
        </w:pBdr>
        <w:tabs>
          <w:tab w:val="left" w:pos="7740"/>
        </w:tabs>
        <w:rPr>
          <w:rFonts w:eastAsia="Times New Roman"/>
          <w:color w:val="000000"/>
        </w:rPr>
      </w:pPr>
    </w:p>
    <w:p w:rsidR="00DA18C0" w:rsidRDefault="00DA18C0" w:rsidP="00A124EF">
      <w:pPr>
        <w:pBdr>
          <w:top w:val="nil"/>
          <w:left w:val="nil"/>
          <w:bottom w:val="nil"/>
          <w:right w:val="nil"/>
          <w:between w:val="nil"/>
        </w:pBdr>
        <w:tabs>
          <w:tab w:val="left" w:pos="7740"/>
        </w:tabs>
        <w:rPr>
          <w:rFonts w:eastAsia="Times New Roman"/>
          <w:color w:val="000000"/>
        </w:rPr>
      </w:pPr>
    </w:p>
    <w:p w:rsidR="00DA18C0" w:rsidRDefault="00DA18C0" w:rsidP="00A124EF">
      <w:pPr>
        <w:pBdr>
          <w:top w:val="nil"/>
          <w:left w:val="nil"/>
          <w:bottom w:val="nil"/>
          <w:right w:val="nil"/>
          <w:between w:val="nil"/>
        </w:pBdr>
        <w:tabs>
          <w:tab w:val="left" w:pos="7740"/>
        </w:tabs>
        <w:rPr>
          <w:rFonts w:eastAsia="Times New Roman"/>
          <w:color w:val="000000"/>
        </w:rPr>
      </w:pPr>
    </w:p>
    <w:p w:rsidR="007870F8" w:rsidRDefault="007870F8" w:rsidP="00A124EF">
      <w:pPr>
        <w:pBdr>
          <w:top w:val="nil"/>
          <w:left w:val="nil"/>
          <w:bottom w:val="nil"/>
          <w:right w:val="nil"/>
          <w:between w:val="nil"/>
        </w:pBdr>
        <w:tabs>
          <w:tab w:val="left" w:pos="7740"/>
        </w:tabs>
        <w:rPr>
          <w:rFonts w:eastAsia="Times New Roman"/>
          <w:color w:val="000000"/>
        </w:rPr>
      </w:pPr>
    </w:p>
    <w:p w:rsidR="007870F8" w:rsidRDefault="007870F8" w:rsidP="00A124EF">
      <w:pPr>
        <w:pBdr>
          <w:top w:val="nil"/>
          <w:left w:val="nil"/>
          <w:bottom w:val="nil"/>
          <w:right w:val="nil"/>
          <w:between w:val="nil"/>
        </w:pBdr>
        <w:tabs>
          <w:tab w:val="left" w:pos="7740"/>
        </w:tabs>
        <w:rPr>
          <w:rFonts w:eastAsia="Times New Roman"/>
          <w:color w:val="000000"/>
        </w:rPr>
      </w:pPr>
    </w:p>
    <w:p w:rsidR="007870F8" w:rsidRDefault="007870F8" w:rsidP="00A124EF">
      <w:pPr>
        <w:pBdr>
          <w:top w:val="nil"/>
          <w:left w:val="nil"/>
          <w:bottom w:val="nil"/>
          <w:right w:val="nil"/>
          <w:between w:val="nil"/>
        </w:pBdr>
        <w:tabs>
          <w:tab w:val="left" w:pos="7740"/>
        </w:tabs>
        <w:rPr>
          <w:rFonts w:eastAsia="Times New Roman"/>
          <w:color w:val="000000"/>
        </w:rPr>
      </w:pPr>
    </w:p>
    <w:p w:rsidR="007870F8" w:rsidRDefault="007870F8" w:rsidP="00A124EF">
      <w:pPr>
        <w:pBdr>
          <w:top w:val="nil"/>
          <w:left w:val="nil"/>
          <w:bottom w:val="nil"/>
          <w:right w:val="nil"/>
          <w:between w:val="nil"/>
        </w:pBdr>
        <w:tabs>
          <w:tab w:val="left" w:pos="7740"/>
        </w:tabs>
        <w:rPr>
          <w:rFonts w:eastAsia="Times New Roman"/>
          <w:color w:val="000000"/>
        </w:rPr>
      </w:pPr>
    </w:p>
    <w:p w:rsidR="00DA18C0" w:rsidRDefault="00DA18C0" w:rsidP="00A124EF">
      <w:pPr>
        <w:pBdr>
          <w:top w:val="nil"/>
          <w:left w:val="nil"/>
          <w:bottom w:val="nil"/>
          <w:right w:val="nil"/>
          <w:between w:val="nil"/>
        </w:pBdr>
        <w:tabs>
          <w:tab w:val="left" w:pos="7740"/>
        </w:tabs>
        <w:rPr>
          <w:rFonts w:eastAsia="Times New Roman"/>
          <w:color w:val="000000"/>
        </w:rPr>
      </w:pPr>
    </w:p>
    <w:p w:rsidR="00DA18C0" w:rsidRDefault="00DA18C0" w:rsidP="00A124EF">
      <w:pPr>
        <w:pBdr>
          <w:top w:val="nil"/>
          <w:left w:val="nil"/>
          <w:bottom w:val="nil"/>
          <w:right w:val="nil"/>
          <w:between w:val="nil"/>
        </w:pBdr>
        <w:tabs>
          <w:tab w:val="left" w:pos="7740"/>
        </w:tabs>
        <w:rPr>
          <w:rFonts w:eastAsia="Times New Roman"/>
          <w:color w:val="000000"/>
        </w:rPr>
      </w:pPr>
    </w:p>
    <w:p w:rsidR="00DA18C0" w:rsidRDefault="00DA18C0" w:rsidP="00A124EF">
      <w:pPr>
        <w:pBdr>
          <w:top w:val="nil"/>
          <w:left w:val="nil"/>
          <w:bottom w:val="nil"/>
          <w:right w:val="nil"/>
          <w:between w:val="nil"/>
        </w:pBdr>
        <w:tabs>
          <w:tab w:val="left" w:pos="7740"/>
        </w:tabs>
        <w:rPr>
          <w:rFonts w:eastAsia="Times New Roman"/>
          <w:color w:val="000000"/>
        </w:rPr>
      </w:pPr>
    </w:p>
    <w:p w:rsidR="00DA18C0" w:rsidRDefault="00DA18C0" w:rsidP="00A124EF">
      <w:pPr>
        <w:pBdr>
          <w:top w:val="nil"/>
          <w:left w:val="nil"/>
          <w:bottom w:val="nil"/>
          <w:right w:val="nil"/>
          <w:between w:val="nil"/>
        </w:pBdr>
        <w:tabs>
          <w:tab w:val="left" w:pos="7740"/>
        </w:tabs>
        <w:rPr>
          <w:rFonts w:eastAsia="Times New Roman"/>
          <w:color w:val="000000"/>
        </w:rPr>
      </w:pPr>
    </w:p>
    <w:p w:rsidR="00DA18C0" w:rsidRDefault="00DA18C0" w:rsidP="00A124EF">
      <w:pPr>
        <w:pBdr>
          <w:top w:val="nil"/>
          <w:left w:val="nil"/>
          <w:bottom w:val="nil"/>
          <w:right w:val="nil"/>
          <w:between w:val="nil"/>
        </w:pBdr>
        <w:tabs>
          <w:tab w:val="left" w:pos="7740"/>
        </w:tabs>
        <w:rPr>
          <w:rFonts w:eastAsia="Times New Roman"/>
          <w:color w:val="000000"/>
        </w:rPr>
      </w:pPr>
    </w:p>
    <w:p w:rsidR="00DA18C0" w:rsidRDefault="00DA18C0" w:rsidP="00A124EF">
      <w:pPr>
        <w:pBdr>
          <w:top w:val="nil"/>
          <w:left w:val="nil"/>
          <w:bottom w:val="nil"/>
          <w:right w:val="nil"/>
          <w:between w:val="nil"/>
        </w:pBdr>
        <w:tabs>
          <w:tab w:val="left" w:pos="7740"/>
        </w:tabs>
        <w:rPr>
          <w:rFonts w:eastAsia="Times New Roman"/>
          <w:color w:val="000000"/>
        </w:rPr>
      </w:pPr>
    </w:p>
    <w:p w:rsidR="00DA18C0" w:rsidRDefault="00DA18C0" w:rsidP="00A124EF">
      <w:pPr>
        <w:pBdr>
          <w:top w:val="nil"/>
          <w:left w:val="nil"/>
          <w:bottom w:val="nil"/>
          <w:right w:val="nil"/>
          <w:between w:val="nil"/>
        </w:pBdr>
        <w:tabs>
          <w:tab w:val="left" w:pos="7740"/>
        </w:tabs>
        <w:rPr>
          <w:rFonts w:eastAsia="Times New Roman"/>
          <w:color w:val="000000"/>
        </w:rPr>
      </w:pPr>
    </w:p>
    <w:p w:rsidR="00DA18C0" w:rsidRDefault="00DA18C0" w:rsidP="00A124EF">
      <w:pPr>
        <w:pBdr>
          <w:top w:val="nil"/>
          <w:left w:val="nil"/>
          <w:bottom w:val="nil"/>
          <w:right w:val="nil"/>
          <w:between w:val="nil"/>
        </w:pBdr>
        <w:tabs>
          <w:tab w:val="left" w:pos="7740"/>
        </w:tabs>
        <w:rPr>
          <w:rFonts w:eastAsia="Times New Roman"/>
          <w:color w:val="000000"/>
        </w:rPr>
      </w:pPr>
    </w:p>
    <w:p w:rsidR="007870F8" w:rsidRDefault="007870F8" w:rsidP="00A124EF">
      <w:pPr>
        <w:pBdr>
          <w:top w:val="nil"/>
          <w:left w:val="nil"/>
          <w:bottom w:val="nil"/>
          <w:right w:val="nil"/>
          <w:between w:val="nil"/>
        </w:pBdr>
        <w:tabs>
          <w:tab w:val="left" w:pos="7740"/>
        </w:tabs>
        <w:rPr>
          <w:rFonts w:eastAsia="Times New Roman"/>
          <w:color w:val="000000"/>
        </w:rPr>
      </w:pPr>
    </w:p>
    <w:p w:rsidR="007870F8" w:rsidRDefault="007870F8" w:rsidP="00A124EF">
      <w:pPr>
        <w:pBdr>
          <w:top w:val="nil"/>
          <w:left w:val="nil"/>
          <w:bottom w:val="nil"/>
          <w:right w:val="nil"/>
          <w:between w:val="nil"/>
        </w:pBdr>
        <w:tabs>
          <w:tab w:val="left" w:pos="7740"/>
        </w:tabs>
        <w:rPr>
          <w:rFonts w:eastAsia="Times New Roman"/>
          <w:color w:val="000000"/>
        </w:rPr>
      </w:pPr>
    </w:p>
    <w:p w:rsidR="007870F8" w:rsidRDefault="007870F8" w:rsidP="00A124EF">
      <w:pPr>
        <w:pBdr>
          <w:top w:val="nil"/>
          <w:left w:val="nil"/>
          <w:bottom w:val="nil"/>
          <w:right w:val="nil"/>
          <w:between w:val="nil"/>
        </w:pBdr>
        <w:tabs>
          <w:tab w:val="left" w:pos="7740"/>
        </w:tabs>
        <w:rPr>
          <w:rFonts w:eastAsia="Times New Roman"/>
          <w:color w:val="000000"/>
        </w:rPr>
      </w:pPr>
    </w:p>
    <w:p w:rsidR="007870F8" w:rsidRDefault="007870F8" w:rsidP="00A124EF">
      <w:pPr>
        <w:pBdr>
          <w:top w:val="nil"/>
          <w:left w:val="nil"/>
          <w:bottom w:val="nil"/>
          <w:right w:val="nil"/>
          <w:between w:val="nil"/>
        </w:pBdr>
        <w:tabs>
          <w:tab w:val="left" w:pos="7740"/>
        </w:tabs>
        <w:rPr>
          <w:rFonts w:eastAsia="Times New Roman"/>
          <w:color w:val="000000"/>
        </w:rPr>
      </w:pPr>
    </w:p>
    <w:p w:rsidR="007870F8" w:rsidRDefault="007870F8" w:rsidP="00A124EF">
      <w:pPr>
        <w:pBdr>
          <w:top w:val="nil"/>
          <w:left w:val="nil"/>
          <w:bottom w:val="nil"/>
          <w:right w:val="nil"/>
          <w:between w:val="nil"/>
        </w:pBdr>
        <w:tabs>
          <w:tab w:val="left" w:pos="7740"/>
        </w:tabs>
        <w:rPr>
          <w:rFonts w:eastAsia="Times New Roman"/>
          <w:color w:val="000000"/>
        </w:rPr>
      </w:pPr>
    </w:p>
    <w:p w:rsidR="007870F8" w:rsidRDefault="007870F8" w:rsidP="00A124EF">
      <w:pPr>
        <w:pBdr>
          <w:top w:val="nil"/>
          <w:left w:val="nil"/>
          <w:bottom w:val="nil"/>
          <w:right w:val="nil"/>
          <w:between w:val="nil"/>
        </w:pBdr>
        <w:tabs>
          <w:tab w:val="left" w:pos="7740"/>
        </w:tabs>
        <w:rPr>
          <w:rFonts w:eastAsia="Times New Roman"/>
          <w:color w:val="000000"/>
        </w:rPr>
      </w:pPr>
    </w:p>
    <w:p w:rsidR="007870F8" w:rsidRDefault="007870F8" w:rsidP="00A124EF">
      <w:pPr>
        <w:pBdr>
          <w:top w:val="nil"/>
          <w:left w:val="nil"/>
          <w:bottom w:val="nil"/>
          <w:right w:val="nil"/>
          <w:between w:val="nil"/>
        </w:pBdr>
        <w:tabs>
          <w:tab w:val="left" w:pos="7740"/>
        </w:tabs>
        <w:rPr>
          <w:rFonts w:eastAsia="Times New Roman"/>
          <w:color w:val="000000"/>
        </w:rPr>
      </w:pPr>
    </w:p>
    <w:p w:rsidR="007870F8" w:rsidRDefault="007870F8" w:rsidP="00A124EF">
      <w:pPr>
        <w:pBdr>
          <w:top w:val="nil"/>
          <w:left w:val="nil"/>
          <w:bottom w:val="nil"/>
          <w:right w:val="nil"/>
          <w:between w:val="nil"/>
        </w:pBdr>
        <w:tabs>
          <w:tab w:val="left" w:pos="7740"/>
        </w:tabs>
        <w:rPr>
          <w:rFonts w:eastAsia="Times New Roman"/>
          <w:color w:val="000000"/>
        </w:rPr>
      </w:pPr>
    </w:p>
    <w:p w:rsidR="007870F8" w:rsidRDefault="007870F8" w:rsidP="00A124EF">
      <w:pPr>
        <w:pBdr>
          <w:top w:val="nil"/>
          <w:left w:val="nil"/>
          <w:bottom w:val="nil"/>
          <w:right w:val="nil"/>
          <w:between w:val="nil"/>
        </w:pBdr>
        <w:tabs>
          <w:tab w:val="left" w:pos="7740"/>
        </w:tabs>
        <w:rPr>
          <w:rFonts w:eastAsia="Times New Roman"/>
          <w:color w:val="000000"/>
        </w:rPr>
      </w:pPr>
    </w:p>
    <w:p w:rsidR="007870F8" w:rsidRDefault="007870F8" w:rsidP="00A124EF">
      <w:pPr>
        <w:pBdr>
          <w:top w:val="nil"/>
          <w:left w:val="nil"/>
          <w:bottom w:val="nil"/>
          <w:right w:val="nil"/>
          <w:between w:val="nil"/>
        </w:pBdr>
        <w:tabs>
          <w:tab w:val="left" w:pos="7740"/>
        </w:tabs>
        <w:rPr>
          <w:rFonts w:eastAsia="Times New Roman"/>
          <w:color w:val="000000"/>
        </w:rPr>
      </w:pPr>
    </w:p>
    <w:p w:rsidR="007870F8" w:rsidRDefault="007870F8" w:rsidP="00A124EF">
      <w:pPr>
        <w:pBdr>
          <w:top w:val="nil"/>
          <w:left w:val="nil"/>
          <w:bottom w:val="nil"/>
          <w:right w:val="nil"/>
          <w:between w:val="nil"/>
        </w:pBdr>
        <w:tabs>
          <w:tab w:val="left" w:pos="7740"/>
        </w:tabs>
        <w:rPr>
          <w:rFonts w:eastAsia="Times New Roman"/>
          <w:color w:val="000000"/>
        </w:rPr>
      </w:pPr>
    </w:p>
    <w:p w:rsidR="007870F8" w:rsidRDefault="007870F8" w:rsidP="00A124EF">
      <w:pPr>
        <w:pBdr>
          <w:top w:val="nil"/>
          <w:left w:val="nil"/>
          <w:bottom w:val="nil"/>
          <w:right w:val="nil"/>
          <w:between w:val="nil"/>
        </w:pBdr>
        <w:tabs>
          <w:tab w:val="left" w:pos="7740"/>
        </w:tabs>
        <w:rPr>
          <w:rFonts w:eastAsia="Times New Roman"/>
          <w:color w:val="000000"/>
        </w:rPr>
      </w:pPr>
    </w:p>
    <w:p w:rsidR="007870F8" w:rsidRDefault="007870F8" w:rsidP="00A124EF">
      <w:pPr>
        <w:pBdr>
          <w:top w:val="nil"/>
          <w:left w:val="nil"/>
          <w:bottom w:val="nil"/>
          <w:right w:val="nil"/>
          <w:between w:val="nil"/>
        </w:pBdr>
        <w:tabs>
          <w:tab w:val="left" w:pos="7740"/>
        </w:tabs>
        <w:rPr>
          <w:rFonts w:eastAsia="Times New Roman"/>
          <w:color w:val="000000"/>
        </w:rPr>
      </w:pPr>
    </w:p>
    <w:p w:rsidR="007870F8" w:rsidRDefault="007870F8" w:rsidP="00A124EF">
      <w:pPr>
        <w:pBdr>
          <w:top w:val="nil"/>
          <w:left w:val="nil"/>
          <w:bottom w:val="nil"/>
          <w:right w:val="nil"/>
          <w:between w:val="nil"/>
        </w:pBdr>
        <w:tabs>
          <w:tab w:val="left" w:pos="7740"/>
        </w:tabs>
        <w:rPr>
          <w:rFonts w:eastAsia="Times New Roman"/>
          <w:color w:val="000000"/>
        </w:rPr>
      </w:pPr>
    </w:p>
    <w:p w:rsidR="007870F8" w:rsidRDefault="007870F8" w:rsidP="00A124EF">
      <w:pPr>
        <w:pBdr>
          <w:top w:val="nil"/>
          <w:left w:val="nil"/>
          <w:bottom w:val="nil"/>
          <w:right w:val="nil"/>
          <w:between w:val="nil"/>
        </w:pBdr>
        <w:tabs>
          <w:tab w:val="left" w:pos="7740"/>
        </w:tabs>
        <w:rPr>
          <w:rFonts w:eastAsia="Times New Roman"/>
          <w:color w:val="000000"/>
        </w:rPr>
      </w:pPr>
    </w:p>
    <w:p w:rsidR="007870F8" w:rsidRDefault="007870F8" w:rsidP="00A124EF">
      <w:pPr>
        <w:pBdr>
          <w:top w:val="nil"/>
          <w:left w:val="nil"/>
          <w:bottom w:val="nil"/>
          <w:right w:val="nil"/>
          <w:between w:val="nil"/>
        </w:pBdr>
        <w:tabs>
          <w:tab w:val="left" w:pos="7740"/>
        </w:tabs>
        <w:rPr>
          <w:rFonts w:eastAsia="Times New Roman"/>
          <w:color w:val="000000"/>
        </w:rPr>
      </w:pPr>
    </w:p>
    <w:p w:rsidR="007870F8" w:rsidRDefault="007870F8" w:rsidP="00A124EF">
      <w:pPr>
        <w:pBdr>
          <w:top w:val="nil"/>
          <w:left w:val="nil"/>
          <w:bottom w:val="nil"/>
          <w:right w:val="nil"/>
          <w:between w:val="nil"/>
        </w:pBdr>
        <w:tabs>
          <w:tab w:val="left" w:pos="7740"/>
        </w:tabs>
        <w:rPr>
          <w:rFonts w:eastAsia="Times New Roman"/>
          <w:color w:val="000000"/>
        </w:rPr>
      </w:pPr>
    </w:p>
    <w:p w:rsidR="007870F8" w:rsidRDefault="007870F8" w:rsidP="00A124EF">
      <w:pPr>
        <w:pBdr>
          <w:top w:val="nil"/>
          <w:left w:val="nil"/>
          <w:bottom w:val="nil"/>
          <w:right w:val="nil"/>
          <w:between w:val="nil"/>
        </w:pBdr>
        <w:tabs>
          <w:tab w:val="left" w:pos="7740"/>
        </w:tabs>
        <w:rPr>
          <w:rFonts w:eastAsia="Times New Roman"/>
          <w:color w:val="000000"/>
        </w:rPr>
      </w:pPr>
    </w:p>
    <w:p w:rsidR="007870F8" w:rsidRDefault="007870F8" w:rsidP="00A124EF">
      <w:pPr>
        <w:pBdr>
          <w:top w:val="nil"/>
          <w:left w:val="nil"/>
          <w:bottom w:val="nil"/>
          <w:right w:val="nil"/>
          <w:between w:val="nil"/>
        </w:pBdr>
        <w:tabs>
          <w:tab w:val="left" w:pos="7740"/>
        </w:tabs>
        <w:rPr>
          <w:rFonts w:eastAsia="Times New Roman"/>
          <w:color w:val="000000"/>
        </w:rPr>
      </w:pPr>
    </w:p>
    <w:p w:rsidR="007870F8" w:rsidRDefault="007870F8" w:rsidP="00A124EF">
      <w:pPr>
        <w:pBdr>
          <w:top w:val="nil"/>
          <w:left w:val="nil"/>
          <w:bottom w:val="nil"/>
          <w:right w:val="nil"/>
          <w:between w:val="nil"/>
        </w:pBdr>
        <w:tabs>
          <w:tab w:val="left" w:pos="7740"/>
        </w:tabs>
        <w:rPr>
          <w:rFonts w:eastAsia="Times New Roman"/>
          <w:color w:val="000000"/>
        </w:rPr>
      </w:pPr>
    </w:p>
    <w:p w:rsidR="007870F8" w:rsidRDefault="007870F8" w:rsidP="00A124EF">
      <w:pPr>
        <w:pBdr>
          <w:top w:val="nil"/>
          <w:left w:val="nil"/>
          <w:bottom w:val="nil"/>
          <w:right w:val="nil"/>
          <w:between w:val="nil"/>
        </w:pBdr>
        <w:tabs>
          <w:tab w:val="left" w:pos="7740"/>
        </w:tabs>
        <w:rPr>
          <w:rFonts w:eastAsia="Times New Roman"/>
          <w:color w:val="000000"/>
        </w:rPr>
      </w:pPr>
    </w:p>
    <w:p w:rsidR="007870F8" w:rsidRDefault="007870F8" w:rsidP="00A124EF">
      <w:pPr>
        <w:pBdr>
          <w:top w:val="nil"/>
          <w:left w:val="nil"/>
          <w:bottom w:val="nil"/>
          <w:right w:val="nil"/>
          <w:between w:val="nil"/>
        </w:pBdr>
        <w:tabs>
          <w:tab w:val="left" w:pos="7740"/>
        </w:tabs>
        <w:rPr>
          <w:rFonts w:eastAsia="Times New Roman"/>
          <w:color w:val="000000"/>
        </w:rPr>
      </w:pPr>
    </w:p>
    <w:p w:rsidR="007870F8" w:rsidRDefault="007870F8" w:rsidP="00A124EF">
      <w:pPr>
        <w:pBdr>
          <w:top w:val="nil"/>
          <w:left w:val="nil"/>
          <w:bottom w:val="nil"/>
          <w:right w:val="nil"/>
          <w:between w:val="nil"/>
        </w:pBdr>
        <w:tabs>
          <w:tab w:val="left" w:pos="7740"/>
        </w:tabs>
        <w:rPr>
          <w:rFonts w:eastAsia="Times New Roman"/>
          <w:color w:val="000000"/>
        </w:rPr>
      </w:pPr>
    </w:p>
    <w:p w:rsidR="007870F8" w:rsidRDefault="007870F8" w:rsidP="00A124EF">
      <w:pPr>
        <w:pBdr>
          <w:top w:val="nil"/>
          <w:left w:val="nil"/>
          <w:bottom w:val="nil"/>
          <w:right w:val="nil"/>
          <w:between w:val="nil"/>
        </w:pBdr>
        <w:tabs>
          <w:tab w:val="left" w:pos="7740"/>
        </w:tabs>
        <w:rPr>
          <w:rFonts w:eastAsia="Times New Roman"/>
          <w:color w:val="000000"/>
        </w:rPr>
      </w:pPr>
    </w:p>
    <w:p w:rsidR="007870F8" w:rsidRDefault="007870F8" w:rsidP="00A124EF">
      <w:pPr>
        <w:pBdr>
          <w:top w:val="nil"/>
          <w:left w:val="nil"/>
          <w:bottom w:val="nil"/>
          <w:right w:val="nil"/>
          <w:between w:val="nil"/>
        </w:pBdr>
        <w:tabs>
          <w:tab w:val="left" w:pos="7740"/>
        </w:tabs>
        <w:rPr>
          <w:rFonts w:eastAsia="Times New Roman"/>
          <w:color w:val="000000"/>
        </w:rPr>
      </w:pPr>
    </w:p>
    <w:p w:rsidR="007870F8" w:rsidRDefault="007870F8" w:rsidP="00A124EF">
      <w:pPr>
        <w:pBdr>
          <w:top w:val="nil"/>
          <w:left w:val="nil"/>
          <w:bottom w:val="nil"/>
          <w:right w:val="nil"/>
          <w:between w:val="nil"/>
        </w:pBdr>
        <w:tabs>
          <w:tab w:val="left" w:pos="7740"/>
        </w:tabs>
        <w:rPr>
          <w:rFonts w:eastAsia="Times New Roman"/>
          <w:color w:val="000000"/>
        </w:rPr>
      </w:pPr>
    </w:p>
    <w:p w:rsidR="00DA18C0" w:rsidRDefault="00C61241" w:rsidP="00A124EF">
      <w:pPr>
        <w:pBdr>
          <w:top w:val="nil"/>
          <w:left w:val="nil"/>
          <w:bottom w:val="nil"/>
          <w:right w:val="nil"/>
          <w:between w:val="nil"/>
        </w:pBdr>
        <w:tabs>
          <w:tab w:val="left" w:pos="7740"/>
        </w:tabs>
        <w:rPr>
          <w:rFonts w:eastAsia="Times New Roman"/>
          <w:color w:val="000000"/>
        </w:rPr>
      </w:pPr>
      <w:r>
        <w:rPr>
          <w:rFonts w:eastAsia="Times New Roman"/>
          <w:noProof/>
          <w:color w:val="000000"/>
        </w:rPr>
        <w:pict>
          <v:shape id="_x0000_s1043" type="#_x0000_t202" style="position:absolute;left:0;text-align:left;margin-left:98.85pt;margin-top:5.9pt;width:301.5pt;height:39pt;z-index:251687936" filled="f" stroked="f">
            <v:textbox style="mso-next-textbox:#_x0000_s1043">
              <w:txbxContent>
                <w:p w:rsidR="00C85BB2" w:rsidRDefault="00C85BB2" w:rsidP="00DA18C0">
                  <w:pPr>
                    <w:jc w:val="center"/>
                  </w:pPr>
                  <w:r>
                    <w:t xml:space="preserve">Gambar 7. </w:t>
                  </w:r>
                  <w:r w:rsidRPr="00DA18C0">
                    <w:t xml:space="preserve">Hubungan antara Data SQM sebelum reduksi cahaya bulan dengan nilai emisi cahaya </w:t>
                  </w:r>
                  <w:r w:rsidRPr="00DA18C0">
                    <w:rPr>
                      <w:i/>
                    </w:rPr>
                    <w:t>zero correction</w:t>
                  </w:r>
                </w:p>
              </w:txbxContent>
            </v:textbox>
          </v:shape>
        </w:pict>
      </w:r>
    </w:p>
    <w:p w:rsidR="00DA18C0" w:rsidRDefault="00DA18C0" w:rsidP="00A124EF">
      <w:pPr>
        <w:pBdr>
          <w:top w:val="nil"/>
          <w:left w:val="nil"/>
          <w:bottom w:val="nil"/>
          <w:right w:val="nil"/>
          <w:between w:val="nil"/>
        </w:pBdr>
        <w:tabs>
          <w:tab w:val="left" w:pos="7740"/>
        </w:tabs>
        <w:rPr>
          <w:rFonts w:eastAsia="Times New Roman"/>
          <w:color w:val="000000"/>
        </w:rPr>
      </w:pPr>
    </w:p>
    <w:p w:rsidR="00DA18C0" w:rsidRDefault="00C61241" w:rsidP="00A124EF">
      <w:pPr>
        <w:pBdr>
          <w:top w:val="nil"/>
          <w:left w:val="nil"/>
          <w:bottom w:val="nil"/>
          <w:right w:val="nil"/>
          <w:between w:val="nil"/>
        </w:pBdr>
        <w:tabs>
          <w:tab w:val="left" w:pos="7740"/>
        </w:tabs>
        <w:rPr>
          <w:rFonts w:eastAsia="Times New Roman"/>
          <w:color w:val="000000"/>
        </w:rPr>
      </w:pPr>
      <w:r>
        <w:rPr>
          <w:rFonts w:eastAsia="Times New Roman"/>
          <w:noProof/>
          <w:color w:val="000000"/>
        </w:rPr>
        <w:drawing>
          <wp:anchor distT="0" distB="0" distL="114300" distR="114300" simplePos="0" relativeHeight="251684864" behindDoc="0" locked="0" layoutInCell="1" allowOverlap="1">
            <wp:simplePos x="0" y="0"/>
            <wp:positionH relativeFrom="column">
              <wp:posOffset>942975</wp:posOffset>
            </wp:positionH>
            <wp:positionV relativeFrom="paragraph">
              <wp:posOffset>196850</wp:posOffset>
            </wp:positionV>
            <wp:extent cx="4543425" cy="2199640"/>
            <wp:effectExtent l="19050" t="19050" r="28575" b="10160"/>
            <wp:wrapSquare wrapText="bothSides"/>
            <wp:docPr id="6" name="Picture 4" descr="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png"/>
                    <pic:cNvPicPr/>
                  </pic:nvPicPr>
                  <pic:blipFill>
                    <a:blip r:embed="rId19"/>
                    <a:stretch>
                      <a:fillRect/>
                    </a:stretch>
                  </pic:blipFill>
                  <pic:spPr>
                    <a:xfrm>
                      <a:off x="0" y="0"/>
                      <a:ext cx="4543425" cy="2199640"/>
                    </a:xfrm>
                    <a:prstGeom prst="rect">
                      <a:avLst/>
                    </a:prstGeom>
                    <a:ln w="12700">
                      <a:solidFill>
                        <a:schemeClr val="tx1"/>
                      </a:solidFill>
                    </a:ln>
                  </pic:spPr>
                </pic:pic>
              </a:graphicData>
            </a:graphic>
          </wp:anchor>
        </w:drawing>
      </w:r>
    </w:p>
    <w:p w:rsidR="00DA18C0" w:rsidRDefault="00DA18C0" w:rsidP="00A124EF">
      <w:pPr>
        <w:pBdr>
          <w:top w:val="nil"/>
          <w:left w:val="nil"/>
          <w:bottom w:val="nil"/>
          <w:right w:val="nil"/>
          <w:between w:val="nil"/>
        </w:pBdr>
        <w:tabs>
          <w:tab w:val="left" w:pos="7740"/>
        </w:tabs>
        <w:rPr>
          <w:rFonts w:eastAsia="Times New Roman"/>
          <w:color w:val="000000"/>
        </w:rPr>
      </w:pPr>
    </w:p>
    <w:p w:rsidR="00DA18C0" w:rsidRDefault="00DA18C0" w:rsidP="00A124EF">
      <w:pPr>
        <w:pBdr>
          <w:top w:val="nil"/>
          <w:left w:val="nil"/>
          <w:bottom w:val="nil"/>
          <w:right w:val="nil"/>
          <w:between w:val="nil"/>
        </w:pBdr>
        <w:tabs>
          <w:tab w:val="left" w:pos="7740"/>
        </w:tabs>
        <w:rPr>
          <w:rFonts w:eastAsia="Times New Roman"/>
          <w:color w:val="000000"/>
        </w:rPr>
      </w:pPr>
    </w:p>
    <w:p w:rsidR="00DA18C0" w:rsidRDefault="00DA18C0" w:rsidP="00A124EF">
      <w:pPr>
        <w:pBdr>
          <w:top w:val="nil"/>
          <w:left w:val="nil"/>
          <w:bottom w:val="nil"/>
          <w:right w:val="nil"/>
          <w:between w:val="nil"/>
        </w:pBdr>
        <w:tabs>
          <w:tab w:val="left" w:pos="7740"/>
        </w:tabs>
        <w:rPr>
          <w:rFonts w:eastAsia="Times New Roman"/>
          <w:color w:val="000000"/>
        </w:rPr>
      </w:pPr>
    </w:p>
    <w:p w:rsidR="00DA18C0" w:rsidRDefault="00DA18C0" w:rsidP="00A124EF">
      <w:pPr>
        <w:pBdr>
          <w:top w:val="nil"/>
          <w:left w:val="nil"/>
          <w:bottom w:val="nil"/>
          <w:right w:val="nil"/>
          <w:between w:val="nil"/>
        </w:pBdr>
        <w:tabs>
          <w:tab w:val="left" w:pos="7740"/>
        </w:tabs>
        <w:rPr>
          <w:rFonts w:eastAsia="Times New Roman"/>
          <w:color w:val="000000"/>
        </w:rPr>
      </w:pPr>
    </w:p>
    <w:p w:rsidR="00DA18C0" w:rsidRDefault="00DA18C0" w:rsidP="00A124EF">
      <w:pPr>
        <w:pBdr>
          <w:top w:val="nil"/>
          <w:left w:val="nil"/>
          <w:bottom w:val="nil"/>
          <w:right w:val="nil"/>
          <w:between w:val="nil"/>
        </w:pBdr>
        <w:tabs>
          <w:tab w:val="left" w:pos="7740"/>
        </w:tabs>
        <w:rPr>
          <w:rFonts w:eastAsia="Times New Roman"/>
          <w:color w:val="000000"/>
        </w:rPr>
      </w:pPr>
    </w:p>
    <w:p w:rsidR="00DA18C0" w:rsidRDefault="00DA18C0" w:rsidP="00A124EF">
      <w:pPr>
        <w:pBdr>
          <w:top w:val="nil"/>
          <w:left w:val="nil"/>
          <w:bottom w:val="nil"/>
          <w:right w:val="nil"/>
          <w:between w:val="nil"/>
        </w:pBdr>
        <w:tabs>
          <w:tab w:val="left" w:pos="7740"/>
        </w:tabs>
        <w:rPr>
          <w:rFonts w:eastAsia="Times New Roman"/>
          <w:color w:val="000000"/>
        </w:rPr>
      </w:pPr>
    </w:p>
    <w:p w:rsidR="00DA18C0" w:rsidRDefault="00DA18C0" w:rsidP="00A124EF">
      <w:pPr>
        <w:pBdr>
          <w:top w:val="nil"/>
          <w:left w:val="nil"/>
          <w:bottom w:val="nil"/>
          <w:right w:val="nil"/>
          <w:between w:val="nil"/>
        </w:pBdr>
        <w:tabs>
          <w:tab w:val="left" w:pos="7740"/>
        </w:tabs>
        <w:rPr>
          <w:rFonts w:eastAsia="Times New Roman"/>
          <w:color w:val="000000"/>
        </w:rPr>
      </w:pPr>
    </w:p>
    <w:p w:rsidR="00DA18C0" w:rsidRDefault="00DA18C0" w:rsidP="00A124EF">
      <w:pPr>
        <w:pBdr>
          <w:top w:val="nil"/>
          <w:left w:val="nil"/>
          <w:bottom w:val="nil"/>
          <w:right w:val="nil"/>
          <w:between w:val="nil"/>
        </w:pBdr>
        <w:tabs>
          <w:tab w:val="left" w:pos="7740"/>
        </w:tabs>
        <w:rPr>
          <w:rFonts w:eastAsia="Times New Roman"/>
          <w:color w:val="000000"/>
        </w:rPr>
      </w:pPr>
    </w:p>
    <w:p w:rsidR="007870F8" w:rsidRDefault="007870F8" w:rsidP="00A124EF">
      <w:pPr>
        <w:pBdr>
          <w:top w:val="nil"/>
          <w:left w:val="nil"/>
          <w:bottom w:val="nil"/>
          <w:right w:val="nil"/>
          <w:between w:val="nil"/>
        </w:pBdr>
        <w:tabs>
          <w:tab w:val="left" w:pos="7740"/>
        </w:tabs>
        <w:rPr>
          <w:rFonts w:eastAsia="Times New Roman"/>
          <w:color w:val="000000"/>
        </w:rPr>
      </w:pPr>
    </w:p>
    <w:p w:rsidR="007870F8" w:rsidRDefault="007870F8" w:rsidP="00A124EF">
      <w:pPr>
        <w:pBdr>
          <w:top w:val="nil"/>
          <w:left w:val="nil"/>
          <w:bottom w:val="nil"/>
          <w:right w:val="nil"/>
          <w:between w:val="nil"/>
        </w:pBdr>
        <w:tabs>
          <w:tab w:val="left" w:pos="7740"/>
        </w:tabs>
        <w:rPr>
          <w:rFonts w:eastAsia="Times New Roman"/>
          <w:color w:val="000000"/>
        </w:rPr>
      </w:pPr>
    </w:p>
    <w:p w:rsidR="007870F8" w:rsidRDefault="00C61241" w:rsidP="00A124EF">
      <w:pPr>
        <w:pBdr>
          <w:top w:val="nil"/>
          <w:left w:val="nil"/>
          <w:bottom w:val="nil"/>
          <w:right w:val="nil"/>
          <w:between w:val="nil"/>
        </w:pBdr>
        <w:tabs>
          <w:tab w:val="left" w:pos="7740"/>
        </w:tabs>
        <w:rPr>
          <w:rFonts w:eastAsia="Times New Roman"/>
          <w:color w:val="000000"/>
        </w:rPr>
      </w:pPr>
      <w:r>
        <w:rPr>
          <w:rFonts w:eastAsia="Times New Roman"/>
          <w:noProof/>
          <w:color w:val="000000"/>
        </w:rPr>
        <w:pict>
          <v:shape id="_x0000_s1044" type="#_x0000_t202" style="position:absolute;left:0;text-align:left;margin-left:77.05pt;margin-top:.8pt;width:333.8pt;height:48pt;z-index:251688960" filled="f" stroked="f">
            <v:textbox style="mso-next-textbox:#_x0000_s1044">
              <w:txbxContent>
                <w:p w:rsidR="00C85BB2" w:rsidRDefault="00C85BB2" w:rsidP="00DA18C0">
                  <w:pPr>
                    <w:jc w:val="center"/>
                  </w:pPr>
                  <w:r>
                    <w:t xml:space="preserve">Gambar 8. </w:t>
                  </w:r>
                  <w:r w:rsidRPr="00DA18C0">
                    <w:t xml:space="preserve">Hubungan antara Data SQM sebelum reduksi cahaya bulan dengan nilai emisi cahaya tanpa </w:t>
                  </w:r>
                  <w:r w:rsidRPr="00DA18C0">
                    <w:rPr>
                      <w:i/>
                    </w:rPr>
                    <w:t>zero correction</w:t>
                  </w:r>
                </w:p>
              </w:txbxContent>
            </v:textbox>
          </v:shape>
        </w:pict>
      </w:r>
    </w:p>
    <w:p w:rsidR="007870F8" w:rsidRDefault="007870F8" w:rsidP="00A124EF">
      <w:pPr>
        <w:pBdr>
          <w:top w:val="nil"/>
          <w:left w:val="nil"/>
          <w:bottom w:val="nil"/>
          <w:right w:val="nil"/>
          <w:between w:val="nil"/>
        </w:pBdr>
        <w:tabs>
          <w:tab w:val="left" w:pos="7740"/>
        </w:tabs>
        <w:rPr>
          <w:rFonts w:eastAsia="Times New Roman"/>
          <w:color w:val="000000"/>
        </w:rPr>
      </w:pPr>
    </w:p>
    <w:p w:rsidR="007870F8" w:rsidRDefault="007870F8" w:rsidP="00A124EF">
      <w:pPr>
        <w:pBdr>
          <w:top w:val="nil"/>
          <w:left w:val="nil"/>
          <w:bottom w:val="nil"/>
          <w:right w:val="nil"/>
          <w:between w:val="nil"/>
        </w:pBdr>
        <w:tabs>
          <w:tab w:val="left" w:pos="7740"/>
        </w:tabs>
        <w:rPr>
          <w:rFonts w:eastAsia="Times New Roman"/>
          <w:color w:val="000000"/>
        </w:rPr>
      </w:pPr>
    </w:p>
    <w:p w:rsidR="007870F8" w:rsidRDefault="00C61241" w:rsidP="00A124EF">
      <w:pPr>
        <w:pBdr>
          <w:top w:val="nil"/>
          <w:left w:val="nil"/>
          <w:bottom w:val="nil"/>
          <w:right w:val="nil"/>
          <w:between w:val="nil"/>
        </w:pBdr>
        <w:tabs>
          <w:tab w:val="left" w:pos="7740"/>
        </w:tabs>
        <w:rPr>
          <w:rFonts w:eastAsia="Times New Roman"/>
          <w:color w:val="000000"/>
        </w:rPr>
      </w:pPr>
      <w:r>
        <w:rPr>
          <w:rFonts w:eastAsia="Times New Roman"/>
          <w:noProof/>
          <w:color w:val="000000"/>
        </w:rPr>
        <w:drawing>
          <wp:anchor distT="0" distB="0" distL="114300" distR="114300" simplePos="0" relativeHeight="251686912" behindDoc="0" locked="0" layoutInCell="1" allowOverlap="1">
            <wp:simplePos x="0" y="0"/>
            <wp:positionH relativeFrom="column">
              <wp:posOffset>756920</wp:posOffset>
            </wp:positionH>
            <wp:positionV relativeFrom="paragraph">
              <wp:posOffset>41275</wp:posOffset>
            </wp:positionV>
            <wp:extent cx="4608195" cy="2232025"/>
            <wp:effectExtent l="19050" t="19050" r="20955" b="15875"/>
            <wp:wrapSquare wrapText="bothSides"/>
            <wp:docPr id="8" name="Picture 7" descr="tanpa zero correc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npa zero correction.png"/>
                    <pic:cNvPicPr/>
                  </pic:nvPicPr>
                  <pic:blipFill>
                    <a:blip r:embed="rId20"/>
                    <a:stretch>
                      <a:fillRect/>
                    </a:stretch>
                  </pic:blipFill>
                  <pic:spPr>
                    <a:xfrm>
                      <a:off x="0" y="0"/>
                      <a:ext cx="4608195" cy="2232025"/>
                    </a:xfrm>
                    <a:prstGeom prst="rect">
                      <a:avLst/>
                    </a:prstGeom>
                    <a:ln w="12700">
                      <a:solidFill>
                        <a:schemeClr val="tx1"/>
                      </a:solidFill>
                    </a:ln>
                  </pic:spPr>
                </pic:pic>
              </a:graphicData>
            </a:graphic>
          </wp:anchor>
        </w:drawing>
      </w:r>
    </w:p>
    <w:p w:rsidR="007870F8" w:rsidRDefault="007870F8" w:rsidP="00A124EF">
      <w:pPr>
        <w:pBdr>
          <w:top w:val="nil"/>
          <w:left w:val="nil"/>
          <w:bottom w:val="nil"/>
          <w:right w:val="nil"/>
          <w:between w:val="nil"/>
        </w:pBdr>
        <w:tabs>
          <w:tab w:val="left" w:pos="7740"/>
        </w:tabs>
        <w:rPr>
          <w:rFonts w:eastAsia="Times New Roman"/>
          <w:color w:val="000000"/>
        </w:rPr>
      </w:pPr>
    </w:p>
    <w:p w:rsidR="007870F8" w:rsidRDefault="007870F8" w:rsidP="00A124EF">
      <w:pPr>
        <w:pBdr>
          <w:top w:val="nil"/>
          <w:left w:val="nil"/>
          <w:bottom w:val="nil"/>
          <w:right w:val="nil"/>
          <w:between w:val="nil"/>
        </w:pBdr>
        <w:tabs>
          <w:tab w:val="left" w:pos="7740"/>
        </w:tabs>
        <w:rPr>
          <w:rFonts w:eastAsia="Times New Roman"/>
          <w:color w:val="000000"/>
        </w:rPr>
      </w:pPr>
    </w:p>
    <w:p w:rsidR="007870F8" w:rsidRDefault="007870F8" w:rsidP="00A124EF">
      <w:pPr>
        <w:pBdr>
          <w:top w:val="nil"/>
          <w:left w:val="nil"/>
          <w:bottom w:val="nil"/>
          <w:right w:val="nil"/>
          <w:between w:val="nil"/>
        </w:pBdr>
        <w:tabs>
          <w:tab w:val="left" w:pos="7740"/>
        </w:tabs>
        <w:rPr>
          <w:rFonts w:eastAsia="Times New Roman"/>
          <w:color w:val="000000"/>
        </w:rPr>
      </w:pPr>
    </w:p>
    <w:p w:rsidR="00DA18C0" w:rsidRPr="00A124EF" w:rsidRDefault="00DA18C0" w:rsidP="00A124EF">
      <w:pPr>
        <w:pBdr>
          <w:top w:val="nil"/>
          <w:left w:val="nil"/>
          <w:bottom w:val="nil"/>
          <w:right w:val="nil"/>
          <w:between w:val="nil"/>
        </w:pBdr>
        <w:tabs>
          <w:tab w:val="left" w:pos="7740"/>
        </w:tabs>
        <w:rPr>
          <w:rFonts w:eastAsia="Times New Roman"/>
          <w:color w:val="000000"/>
        </w:rPr>
      </w:pPr>
    </w:p>
    <w:p w:rsidR="00A124EF" w:rsidRDefault="00A124EF" w:rsidP="00A124EF">
      <w:pPr>
        <w:pBdr>
          <w:top w:val="nil"/>
          <w:left w:val="nil"/>
          <w:bottom w:val="nil"/>
          <w:right w:val="nil"/>
          <w:between w:val="nil"/>
        </w:pBdr>
        <w:tabs>
          <w:tab w:val="left" w:pos="7740"/>
        </w:tabs>
        <w:rPr>
          <w:rFonts w:eastAsia="Times New Roman"/>
          <w:color w:val="000000"/>
        </w:rPr>
      </w:pPr>
    </w:p>
    <w:p w:rsidR="00DF0ED5" w:rsidRDefault="00DF0ED5">
      <w:pPr>
        <w:pBdr>
          <w:top w:val="nil"/>
          <w:left w:val="nil"/>
          <w:bottom w:val="nil"/>
          <w:right w:val="nil"/>
          <w:between w:val="nil"/>
        </w:pBdr>
        <w:tabs>
          <w:tab w:val="left" w:pos="7740"/>
        </w:tabs>
        <w:rPr>
          <w:rFonts w:eastAsia="Times New Roman"/>
          <w:color w:val="000000"/>
        </w:rPr>
      </w:pPr>
    </w:p>
    <w:p w:rsidR="00DF0ED5" w:rsidRDefault="00DF0ED5">
      <w:pPr>
        <w:pBdr>
          <w:top w:val="nil"/>
          <w:left w:val="nil"/>
          <w:bottom w:val="nil"/>
          <w:right w:val="nil"/>
          <w:between w:val="nil"/>
        </w:pBdr>
        <w:tabs>
          <w:tab w:val="left" w:pos="7740"/>
        </w:tabs>
        <w:rPr>
          <w:rFonts w:eastAsia="Times New Roman"/>
          <w:color w:val="000000"/>
        </w:rPr>
      </w:pPr>
    </w:p>
    <w:p w:rsidR="008B6AC1" w:rsidRDefault="008B6AC1">
      <w:pPr>
        <w:pBdr>
          <w:top w:val="nil"/>
          <w:left w:val="nil"/>
          <w:bottom w:val="nil"/>
          <w:right w:val="nil"/>
          <w:between w:val="nil"/>
        </w:pBdr>
        <w:tabs>
          <w:tab w:val="left" w:pos="7740"/>
        </w:tabs>
        <w:ind w:left="284"/>
        <w:rPr>
          <w:rFonts w:eastAsia="Times New Roman"/>
          <w:color w:val="000000"/>
        </w:rPr>
      </w:pPr>
    </w:p>
    <w:p w:rsidR="008B6AC1" w:rsidRDefault="008B6AC1">
      <w:pPr>
        <w:pBdr>
          <w:top w:val="nil"/>
          <w:left w:val="nil"/>
          <w:bottom w:val="nil"/>
          <w:right w:val="nil"/>
          <w:between w:val="nil"/>
        </w:pBdr>
        <w:tabs>
          <w:tab w:val="left" w:pos="7740"/>
        </w:tabs>
        <w:ind w:left="284"/>
        <w:rPr>
          <w:rFonts w:eastAsia="Times New Roman"/>
          <w:color w:val="000000"/>
        </w:rPr>
      </w:pPr>
    </w:p>
    <w:p w:rsidR="008B6AC1" w:rsidRDefault="008B6AC1">
      <w:pPr>
        <w:pBdr>
          <w:top w:val="nil"/>
          <w:left w:val="nil"/>
          <w:bottom w:val="nil"/>
          <w:right w:val="nil"/>
          <w:between w:val="nil"/>
        </w:pBdr>
        <w:tabs>
          <w:tab w:val="left" w:pos="7740"/>
        </w:tabs>
        <w:ind w:left="284"/>
        <w:rPr>
          <w:rFonts w:eastAsia="Times New Roman"/>
          <w:color w:val="000000"/>
        </w:rPr>
      </w:pPr>
    </w:p>
    <w:p w:rsidR="008B6AC1" w:rsidRDefault="008B6AC1">
      <w:pPr>
        <w:pBdr>
          <w:top w:val="nil"/>
          <w:left w:val="nil"/>
          <w:bottom w:val="nil"/>
          <w:right w:val="nil"/>
          <w:between w:val="nil"/>
        </w:pBdr>
        <w:tabs>
          <w:tab w:val="left" w:pos="7740"/>
        </w:tabs>
        <w:ind w:left="284"/>
        <w:rPr>
          <w:rFonts w:eastAsia="Times New Roman"/>
          <w:color w:val="000000"/>
        </w:rPr>
      </w:pPr>
    </w:p>
    <w:p w:rsidR="008B6AC1" w:rsidRDefault="008B6AC1">
      <w:pPr>
        <w:pBdr>
          <w:top w:val="nil"/>
          <w:left w:val="nil"/>
          <w:bottom w:val="nil"/>
          <w:right w:val="nil"/>
          <w:between w:val="nil"/>
        </w:pBdr>
        <w:tabs>
          <w:tab w:val="left" w:pos="7740"/>
        </w:tabs>
        <w:ind w:left="284"/>
        <w:rPr>
          <w:rFonts w:eastAsia="Times New Roman"/>
          <w:color w:val="000000"/>
        </w:rPr>
      </w:pPr>
    </w:p>
    <w:p w:rsidR="008B6AC1" w:rsidRDefault="008B6AC1">
      <w:pPr>
        <w:pBdr>
          <w:top w:val="nil"/>
          <w:left w:val="nil"/>
          <w:bottom w:val="nil"/>
          <w:right w:val="nil"/>
          <w:between w:val="nil"/>
        </w:pBdr>
        <w:tabs>
          <w:tab w:val="left" w:pos="7740"/>
        </w:tabs>
        <w:ind w:left="284"/>
        <w:rPr>
          <w:rFonts w:eastAsia="Times New Roman"/>
          <w:color w:val="000000"/>
        </w:rPr>
      </w:pPr>
    </w:p>
    <w:p w:rsidR="008B6AC1" w:rsidRDefault="008B6AC1">
      <w:pPr>
        <w:pBdr>
          <w:top w:val="nil"/>
          <w:left w:val="nil"/>
          <w:bottom w:val="nil"/>
          <w:right w:val="nil"/>
          <w:between w:val="nil"/>
        </w:pBdr>
        <w:tabs>
          <w:tab w:val="left" w:pos="7740"/>
        </w:tabs>
        <w:ind w:left="284"/>
        <w:rPr>
          <w:rFonts w:eastAsia="Times New Roman"/>
          <w:color w:val="000000"/>
        </w:rPr>
      </w:pPr>
    </w:p>
    <w:p w:rsidR="00DB34A3" w:rsidRDefault="00DB34A3" w:rsidP="00DB34A3">
      <w:pPr>
        <w:pBdr>
          <w:top w:val="nil"/>
          <w:left w:val="nil"/>
          <w:bottom w:val="nil"/>
          <w:right w:val="nil"/>
          <w:between w:val="nil"/>
        </w:pBdr>
        <w:tabs>
          <w:tab w:val="left" w:pos="7740"/>
        </w:tabs>
        <w:ind w:left="284"/>
        <w:rPr>
          <w:rFonts w:eastAsia="Times New Roman"/>
          <w:color w:val="000000"/>
        </w:rPr>
      </w:pPr>
    </w:p>
    <w:p w:rsidR="008B6AC1" w:rsidRDefault="008B6AC1">
      <w:pPr>
        <w:pBdr>
          <w:top w:val="nil"/>
          <w:left w:val="nil"/>
          <w:bottom w:val="nil"/>
          <w:right w:val="nil"/>
          <w:between w:val="nil"/>
        </w:pBdr>
        <w:tabs>
          <w:tab w:val="left" w:pos="7740"/>
        </w:tabs>
        <w:ind w:left="284"/>
        <w:rPr>
          <w:rFonts w:eastAsia="Times New Roman"/>
          <w:color w:val="000000"/>
        </w:rPr>
      </w:pPr>
    </w:p>
    <w:p w:rsidR="008B6AC1" w:rsidRDefault="008B6AC1">
      <w:pPr>
        <w:pBdr>
          <w:top w:val="nil"/>
          <w:left w:val="nil"/>
          <w:bottom w:val="nil"/>
          <w:right w:val="nil"/>
          <w:between w:val="nil"/>
        </w:pBdr>
        <w:tabs>
          <w:tab w:val="left" w:pos="7740"/>
        </w:tabs>
        <w:ind w:left="284"/>
        <w:rPr>
          <w:rFonts w:eastAsia="Times New Roman"/>
          <w:color w:val="000000"/>
        </w:rPr>
      </w:pPr>
    </w:p>
    <w:p w:rsidR="008B6AC1" w:rsidRDefault="008B6AC1">
      <w:pPr>
        <w:pBdr>
          <w:top w:val="nil"/>
          <w:left w:val="nil"/>
          <w:bottom w:val="nil"/>
          <w:right w:val="nil"/>
          <w:between w:val="nil"/>
        </w:pBdr>
        <w:tabs>
          <w:tab w:val="left" w:pos="7740"/>
        </w:tabs>
        <w:ind w:left="284"/>
        <w:rPr>
          <w:rFonts w:eastAsia="Times New Roman"/>
          <w:color w:val="000000"/>
        </w:rPr>
      </w:pPr>
    </w:p>
    <w:p w:rsidR="008B6AC1" w:rsidRDefault="008B6AC1">
      <w:pPr>
        <w:pBdr>
          <w:top w:val="nil"/>
          <w:left w:val="nil"/>
          <w:bottom w:val="nil"/>
          <w:right w:val="nil"/>
          <w:between w:val="nil"/>
        </w:pBdr>
        <w:tabs>
          <w:tab w:val="left" w:pos="7740"/>
        </w:tabs>
        <w:ind w:left="284"/>
        <w:rPr>
          <w:rFonts w:eastAsia="Times New Roman"/>
          <w:color w:val="000000"/>
        </w:rPr>
      </w:pPr>
    </w:p>
    <w:p w:rsidR="008B6AC1" w:rsidRDefault="008B6AC1">
      <w:pPr>
        <w:pBdr>
          <w:top w:val="nil"/>
          <w:left w:val="nil"/>
          <w:bottom w:val="nil"/>
          <w:right w:val="nil"/>
          <w:between w:val="nil"/>
        </w:pBdr>
        <w:tabs>
          <w:tab w:val="left" w:pos="7740"/>
        </w:tabs>
        <w:ind w:left="284"/>
        <w:rPr>
          <w:rFonts w:eastAsia="Times New Roman"/>
          <w:color w:val="000000"/>
        </w:rPr>
      </w:pPr>
    </w:p>
    <w:p w:rsidR="008B6AC1" w:rsidRDefault="008B6AC1">
      <w:pPr>
        <w:pBdr>
          <w:top w:val="nil"/>
          <w:left w:val="nil"/>
          <w:bottom w:val="nil"/>
          <w:right w:val="nil"/>
          <w:between w:val="nil"/>
        </w:pBdr>
        <w:tabs>
          <w:tab w:val="left" w:pos="7740"/>
        </w:tabs>
        <w:ind w:left="284"/>
        <w:rPr>
          <w:rFonts w:eastAsia="Times New Roman"/>
          <w:color w:val="000000"/>
        </w:rPr>
      </w:pPr>
    </w:p>
    <w:p w:rsidR="008B6AC1" w:rsidRDefault="008B6AC1">
      <w:pPr>
        <w:pBdr>
          <w:top w:val="nil"/>
          <w:left w:val="nil"/>
          <w:bottom w:val="nil"/>
          <w:right w:val="nil"/>
          <w:between w:val="nil"/>
        </w:pBdr>
        <w:tabs>
          <w:tab w:val="left" w:pos="7740"/>
        </w:tabs>
        <w:ind w:left="284"/>
        <w:rPr>
          <w:rFonts w:eastAsia="Times New Roman"/>
          <w:color w:val="000000"/>
        </w:rPr>
      </w:pPr>
    </w:p>
    <w:p w:rsidR="008B6AC1" w:rsidRDefault="008B6AC1">
      <w:pPr>
        <w:pBdr>
          <w:top w:val="nil"/>
          <w:left w:val="nil"/>
          <w:bottom w:val="nil"/>
          <w:right w:val="nil"/>
          <w:between w:val="nil"/>
        </w:pBdr>
        <w:tabs>
          <w:tab w:val="left" w:pos="7740"/>
        </w:tabs>
        <w:ind w:left="284"/>
        <w:rPr>
          <w:rFonts w:eastAsia="Times New Roman"/>
          <w:color w:val="000000"/>
        </w:rPr>
      </w:pPr>
    </w:p>
    <w:p w:rsidR="008B6AC1" w:rsidRDefault="008B6AC1">
      <w:pPr>
        <w:pBdr>
          <w:top w:val="nil"/>
          <w:left w:val="nil"/>
          <w:bottom w:val="nil"/>
          <w:right w:val="nil"/>
          <w:between w:val="nil"/>
        </w:pBdr>
        <w:tabs>
          <w:tab w:val="left" w:pos="7740"/>
        </w:tabs>
        <w:ind w:left="284"/>
        <w:rPr>
          <w:rFonts w:eastAsia="Times New Roman"/>
          <w:color w:val="000000"/>
        </w:rPr>
      </w:pPr>
    </w:p>
    <w:p w:rsidR="008B6AC1" w:rsidRDefault="008B6AC1">
      <w:pPr>
        <w:pBdr>
          <w:top w:val="nil"/>
          <w:left w:val="nil"/>
          <w:bottom w:val="nil"/>
          <w:right w:val="nil"/>
          <w:between w:val="nil"/>
        </w:pBdr>
        <w:tabs>
          <w:tab w:val="left" w:pos="7740"/>
        </w:tabs>
        <w:ind w:left="284"/>
        <w:rPr>
          <w:rFonts w:eastAsia="Times New Roman"/>
          <w:color w:val="000000"/>
        </w:rPr>
      </w:pPr>
    </w:p>
    <w:p w:rsidR="008B6AC1" w:rsidRDefault="008B6AC1">
      <w:pPr>
        <w:pBdr>
          <w:top w:val="nil"/>
          <w:left w:val="nil"/>
          <w:bottom w:val="nil"/>
          <w:right w:val="nil"/>
          <w:between w:val="nil"/>
        </w:pBdr>
        <w:tabs>
          <w:tab w:val="left" w:pos="7740"/>
        </w:tabs>
        <w:ind w:left="284"/>
        <w:rPr>
          <w:rFonts w:eastAsia="Times New Roman"/>
          <w:color w:val="000000"/>
        </w:rPr>
      </w:pPr>
    </w:p>
    <w:p w:rsidR="008B6AC1" w:rsidRDefault="008B6AC1">
      <w:pPr>
        <w:pBdr>
          <w:top w:val="nil"/>
          <w:left w:val="nil"/>
          <w:bottom w:val="nil"/>
          <w:right w:val="nil"/>
          <w:between w:val="nil"/>
        </w:pBdr>
        <w:tabs>
          <w:tab w:val="left" w:pos="7740"/>
        </w:tabs>
        <w:ind w:left="284"/>
        <w:rPr>
          <w:rFonts w:eastAsia="Times New Roman"/>
          <w:color w:val="000000"/>
        </w:rPr>
      </w:pPr>
    </w:p>
    <w:p w:rsidR="008B6AC1" w:rsidRDefault="008B6AC1">
      <w:pPr>
        <w:pBdr>
          <w:top w:val="nil"/>
          <w:left w:val="nil"/>
          <w:bottom w:val="nil"/>
          <w:right w:val="nil"/>
          <w:between w:val="nil"/>
        </w:pBdr>
        <w:tabs>
          <w:tab w:val="left" w:pos="7740"/>
        </w:tabs>
        <w:ind w:left="284"/>
        <w:rPr>
          <w:rFonts w:eastAsia="Times New Roman"/>
          <w:color w:val="000000"/>
        </w:rPr>
      </w:pPr>
    </w:p>
    <w:p w:rsidR="008B6AC1" w:rsidRDefault="008B6AC1">
      <w:pPr>
        <w:pBdr>
          <w:top w:val="nil"/>
          <w:left w:val="nil"/>
          <w:bottom w:val="nil"/>
          <w:right w:val="nil"/>
          <w:between w:val="nil"/>
        </w:pBdr>
        <w:tabs>
          <w:tab w:val="left" w:pos="7740"/>
        </w:tabs>
        <w:ind w:left="284"/>
        <w:rPr>
          <w:rFonts w:eastAsia="Times New Roman"/>
          <w:color w:val="000000"/>
        </w:rPr>
      </w:pPr>
    </w:p>
    <w:p w:rsidR="008B6AC1" w:rsidRDefault="008B6AC1">
      <w:pPr>
        <w:pBdr>
          <w:top w:val="nil"/>
          <w:left w:val="nil"/>
          <w:bottom w:val="nil"/>
          <w:right w:val="nil"/>
          <w:between w:val="nil"/>
        </w:pBdr>
        <w:tabs>
          <w:tab w:val="left" w:pos="7740"/>
        </w:tabs>
        <w:ind w:left="284"/>
        <w:rPr>
          <w:rFonts w:eastAsia="Times New Roman"/>
          <w:color w:val="000000"/>
        </w:rPr>
      </w:pPr>
    </w:p>
    <w:p w:rsidR="008B6AC1" w:rsidRDefault="008B6AC1">
      <w:pPr>
        <w:pBdr>
          <w:top w:val="nil"/>
          <w:left w:val="nil"/>
          <w:bottom w:val="nil"/>
          <w:right w:val="nil"/>
          <w:between w:val="nil"/>
        </w:pBdr>
        <w:tabs>
          <w:tab w:val="left" w:pos="7740"/>
        </w:tabs>
        <w:ind w:left="284"/>
        <w:rPr>
          <w:rFonts w:eastAsia="Times New Roman"/>
          <w:color w:val="000000"/>
        </w:rPr>
      </w:pPr>
    </w:p>
    <w:p w:rsidR="008B6AC1" w:rsidRDefault="008B6AC1">
      <w:pPr>
        <w:pBdr>
          <w:top w:val="nil"/>
          <w:left w:val="nil"/>
          <w:bottom w:val="nil"/>
          <w:right w:val="nil"/>
          <w:between w:val="nil"/>
        </w:pBdr>
        <w:tabs>
          <w:tab w:val="left" w:pos="7740"/>
        </w:tabs>
        <w:ind w:left="284"/>
        <w:rPr>
          <w:rFonts w:eastAsia="Times New Roman"/>
          <w:color w:val="000000"/>
        </w:rPr>
      </w:pPr>
    </w:p>
    <w:p w:rsidR="008B6AC1" w:rsidRDefault="008B6AC1">
      <w:pPr>
        <w:pBdr>
          <w:top w:val="nil"/>
          <w:left w:val="nil"/>
          <w:bottom w:val="nil"/>
          <w:right w:val="nil"/>
          <w:between w:val="nil"/>
        </w:pBdr>
        <w:tabs>
          <w:tab w:val="left" w:pos="7740"/>
        </w:tabs>
        <w:ind w:left="284"/>
        <w:rPr>
          <w:rFonts w:eastAsia="Times New Roman"/>
          <w:color w:val="000000"/>
        </w:rPr>
      </w:pPr>
    </w:p>
    <w:p w:rsidR="008B6AC1" w:rsidRDefault="008B6AC1">
      <w:pPr>
        <w:pBdr>
          <w:top w:val="nil"/>
          <w:left w:val="nil"/>
          <w:bottom w:val="nil"/>
          <w:right w:val="nil"/>
          <w:between w:val="nil"/>
        </w:pBdr>
        <w:tabs>
          <w:tab w:val="left" w:pos="7740"/>
        </w:tabs>
        <w:ind w:left="284"/>
        <w:rPr>
          <w:rFonts w:eastAsia="Times New Roman"/>
          <w:color w:val="000000"/>
        </w:rPr>
      </w:pPr>
    </w:p>
    <w:p w:rsidR="00DA18C0" w:rsidRDefault="00DA18C0">
      <w:pPr>
        <w:pBdr>
          <w:top w:val="nil"/>
          <w:left w:val="nil"/>
          <w:bottom w:val="nil"/>
          <w:right w:val="nil"/>
          <w:between w:val="nil"/>
        </w:pBdr>
        <w:tabs>
          <w:tab w:val="left" w:pos="7740"/>
        </w:tabs>
        <w:ind w:left="284"/>
        <w:rPr>
          <w:rFonts w:eastAsia="Times New Roman"/>
          <w:color w:val="000000"/>
        </w:rPr>
      </w:pPr>
    </w:p>
    <w:p w:rsidR="00DA18C0" w:rsidRDefault="00DA18C0">
      <w:pPr>
        <w:pBdr>
          <w:top w:val="nil"/>
          <w:left w:val="nil"/>
          <w:bottom w:val="nil"/>
          <w:right w:val="nil"/>
          <w:between w:val="nil"/>
        </w:pBdr>
        <w:tabs>
          <w:tab w:val="left" w:pos="7740"/>
        </w:tabs>
        <w:ind w:left="284"/>
        <w:rPr>
          <w:rFonts w:eastAsia="Times New Roman"/>
          <w:color w:val="000000"/>
        </w:rPr>
      </w:pPr>
    </w:p>
    <w:p w:rsidR="00DA18C0" w:rsidRDefault="00DA18C0">
      <w:pPr>
        <w:pBdr>
          <w:top w:val="nil"/>
          <w:left w:val="nil"/>
          <w:bottom w:val="nil"/>
          <w:right w:val="nil"/>
          <w:between w:val="nil"/>
        </w:pBdr>
        <w:tabs>
          <w:tab w:val="left" w:pos="7740"/>
        </w:tabs>
        <w:ind w:left="284"/>
        <w:rPr>
          <w:rFonts w:eastAsia="Times New Roman"/>
          <w:color w:val="000000"/>
        </w:rPr>
      </w:pPr>
    </w:p>
    <w:p w:rsidR="00DA18C0" w:rsidRDefault="00DA18C0">
      <w:pPr>
        <w:pBdr>
          <w:top w:val="nil"/>
          <w:left w:val="nil"/>
          <w:bottom w:val="nil"/>
          <w:right w:val="nil"/>
          <w:between w:val="nil"/>
        </w:pBdr>
        <w:tabs>
          <w:tab w:val="left" w:pos="7740"/>
        </w:tabs>
        <w:ind w:left="284"/>
        <w:rPr>
          <w:rFonts w:eastAsia="Times New Roman"/>
          <w:color w:val="000000"/>
        </w:rPr>
      </w:pPr>
    </w:p>
    <w:p w:rsidR="00DA18C0" w:rsidRDefault="00DA18C0">
      <w:pPr>
        <w:pBdr>
          <w:top w:val="nil"/>
          <w:left w:val="nil"/>
          <w:bottom w:val="nil"/>
          <w:right w:val="nil"/>
          <w:between w:val="nil"/>
        </w:pBdr>
        <w:tabs>
          <w:tab w:val="left" w:pos="7740"/>
        </w:tabs>
        <w:ind w:left="284"/>
        <w:rPr>
          <w:rFonts w:eastAsia="Times New Roman"/>
          <w:color w:val="000000"/>
        </w:rPr>
      </w:pPr>
    </w:p>
    <w:p w:rsidR="00DA18C0" w:rsidRDefault="00DA18C0">
      <w:pPr>
        <w:pBdr>
          <w:top w:val="nil"/>
          <w:left w:val="nil"/>
          <w:bottom w:val="nil"/>
          <w:right w:val="nil"/>
          <w:between w:val="nil"/>
        </w:pBdr>
        <w:tabs>
          <w:tab w:val="left" w:pos="7740"/>
        </w:tabs>
        <w:ind w:left="284"/>
        <w:rPr>
          <w:rFonts w:eastAsia="Times New Roman"/>
          <w:color w:val="000000"/>
        </w:rPr>
      </w:pPr>
    </w:p>
    <w:p w:rsidR="00DA18C0" w:rsidRDefault="00DA18C0">
      <w:pPr>
        <w:pBdr>
          <w:top w:val="nil"/>
          <w:left w:val="nil"/>
          <w:bottom w:val="nil"/>
          <w:right w:val="nil"/>
          <w:between w:val="nil"/>
        </w:pBdr>
        <w:tabs>
          <w:tab w:val="left" w:pos="7740"/>
        </w:tabs>
        <w:ind w:left="284"/>
        <w:rPr>
          <w:rFonts w:eastAsia="Times New Roman"/>
          <w:color w:val="000000"/>
        </w:rPr>
      </w:pPr>
    </w:p>
    <w:p w:rsidR="00DA18C0" w:rsidRDefault="00DA18C0">
      <w:pPr>
        <w:pBdr>
          <w:top w:val="nil"/>
          <w:left w:val="nil"/>
          <w:bottom w:val="nil"/>
          <w:right w:val="nil"/>
          <w:between w:val="nil"/>
        </w:pBdr>
        <w:tabs>
          <w:tab w:val="left" w:pos="7740"/>
        </w:tabs>
        <w:ind w:left="284"/>
        <w:rPr>
          <w:rFonts w:eastAsia="Times New Roman"/>
          <w:color w:val="000000"/>
        </w:rPr>
      </w:pPr>
    </w:p>
    <w:p w:rsidR="00DA18C0" w:rsidRDefault="00DA18C0">
      <w:pPr>
        <w:pBdr>
          <w:top w:val="nil"/>
          <w:left w:val="nil"/>
          <w:bottom w:val="nil"/>
          <w:right w:val="nil"/>
          <w:between w:val="nil"/>
        </w:pBdr>
        <w:tabs>
          <w:tab w:val="left" w:pos="7740"/>
        </w:tabs>
        <w:ind w:left="284"/>
        <w:rPr>
          <w:rFonts w:eastAsia="Times New Roman"/>
          <w:color w:val="000000"/>
        </w:rPr>
      </w:pPr>
    </w:p>
    <w:p w:rsidR="00DA18C0" w:rsidRDefault="00DA18C0">
      <w:pPr>
        <w:pBdr>
          <w:top w:val="nil"/>
          <w:left w:val="nil"/>
          <w:bottom w:val="nil"/>
          <w:right w:val="nil"/>
          <w:between w:val="nil"/>
        </w:pBdr>
        <w:tabs>
          <w:tab w:val="left" w:pos="7740"/>
        </w:tabs>
        <w:ind w:left="284"/>
        <w:rPr>
          <w:rFonts w:eastAsia="Times New Roman"/>
          <w:color w:val="000000"/>
        </w:rPr>
      </w:pPr>
    </w:p>
    <w:p w:rsidR="00DA18C0" w:rsidRDefault="00DA18C0">
      <w:pPr>
        <w:pBdr>
          <w:top w:val="nil"/>
          <w:left w:val="nil"/>
          <w:bottom w:val="nil"/>
          <w:right w:val="nil"/>
          <w:between w:val="nil"/>
        </w:pBdr>
        <w:tabs>
          <w:tab w:val="left" w:pos="7740"/>
        </w:tabs>
        <w:ind w:left="284"/>
        <w:rPr>
          <w:rFonts w:eastAsia="Times New Roman"/>
          <w:color w:val="000000"/>
        </w:rPr>
      </w:pPr>
    </w:p>
    <w:p w:rsidR="00DA18C0" w:rsidRDefault="00DA18C0">
      <w:pPr>
        <w:pBdr>
          <w:top w:val="nil"/>
          <w:left w:val="nil"/>
          <w:bottom w:val="nil"/>
          <w:right w:val="nil"/>
          <w:between w:val="nil"/>
        </w:pBdr>
        <w:tabs>
          <w:tab w:val="left" w:pos="7740"/>
        </w:tabs>
        <w:ind w:left="284"/>
        <w:rPr>
          <w:rFonts w:eastAsia="Times New Roman"/>
          <w:color w:val="000000"/>
        </w:rPr>
      </w:pPr>
    </w:p>
    <w:p w:rsidR="00DA18C0" w:rsidRDefault="00DA18C0">
      <w:pPr>
        <w:pBdr>
          <w:top w:val="nil"/>
          <w:left w:val="nil"/>
          <w:bottom w:val="nil"/>
          <w:right w:val="nil"/>
          <w:between w:val="nil"/>
        </w:pBdr>
        <w:tabs>
          <w:tab w:val="left" w:pos="7740"/>
        </w:tabs>
        <w:ind w:left="284"/>
        <w:rPr>
          <w:rFonts w:eastAsia="Times New Roman"/>
          <w:color w:val="000000"/>
        </w:rPr>
      </w:pPr>
    </w:p>
    <w:p w:rsidR="00DA18C0" w:rsidRDefault="00DA18C0">
      <w:pPr>
        <w:pBdr>
          <w:top w:val="nil"/>
          <w:left w:val="nil"/>
          <w:bottom w:val="nil"/>
          <w:right w:val="nil"/>
          <w:between w:val="nil"/>
        </w:pBdr>
        <w:tabs>
          <w:tab w:val="left" w:pos="7740"/>
        </w:tabs>
        <w:ind w:left="284"/>
        <w:rPr>
          <w:rFonts w:eastAsia="Times New Roman"/>
          <w:color w:val="000000"/>
        </w:rPr>
      </w:pPr>
    </w:p>
    <w:p w:rsidR="00DA18C0" w:rsidRDefault="00DA18C0">
      <w:pPr>
        <w:pBdr>
          <w:top w:val="nil"/>
          <w:left w:val="nil"/>
          <w:bottom w:val="nil"/>
          <w:right w:val="nil"/>
          <w:between w:val="nil"/>
        </w:pBdr>
        <w:tabs>
          <w:tab w:val="left" w:pos="7740"/>
        </w:tabs>
        <w:ind w:left="284"/>
        <w:rPr>
          <w:rFonts w:eastAsia="Times New Roman"/>
          <w:color w:val="000000"/>
        </w:rPr>
      </w:pPr>
    </w:p>
    <w:p w:rsidR="00DA18C0" w:rsidRDefault="00C61241">
      <w:pPr>
        <w:pBdr>
          <w:top w:val="nil"/>
          <w:left w:val="nil"/>
          <w:bottom w:val="nil"/>
          <w:right w:val="nil"/>
          <w:between w:val="nil"/>
        </w:pBdr>
        <w:tabs>
          <w:tab w:val="left" w:pos="7740"/>
        </w:tabs>
        <w:ind w:left="284"/>
        <w:rPr>
          <w:rFonts w:eastAsia="Times New Roman"/>
          <w:color w:val="000000"/>
        </w:rPr>
      </w:pPr>
      <w:r>
        <w:rPr>
          <w:rFonts w:eastAsia="Times New Roman"/>
          <w:noProof/>
          <w:color w:val="000000"/>
        </w:rPr>
        <w:pict>
          <v:shape id="_x0000_s1046" type="#_x0000_t202" style="position:absolute;left:0;text-align:left;margin-left:65.55pt;margin-top:-.75pt;width:333.8pt;height:40.5pt;z-index:251693056" filled="f" stroked="f">
            <v:textbox style="mso-next-textbox:#_x0000_s1046">
              <w:txbxContent>
                <w:p w:rsidR="00C85BB2" w:rsidRPr="00DA18C0" w:rsidRDefault="00C85BB2" w:rsidP="00DA18C0">
                  <w:pPr>
                    <w:jc w:val="center"/>
                  </w:pPr>
                  <w:r>
                    <w:t xml:space="preserve">Gambar 9. </w:t>
                  </w:r>
                  <w:r w:rsidRPr="00DA18C0">
                    <w:t>Hubungan antara Data SQM setelah reduksi cahaya</w:t>
                  </w:r>
                </w:p>
                <w:p w:rsidR="00C85BB2" w:rsidRDefault="00C85BB2" w:rsidP="00DA18C0">
                  <w:pPr>
                    <w:jc w:val="center"/>
                  </w:pPr>
                  <w:r w:rsidRPr="00DA18C0">
                    <w:t xml:space="preserve">bulan dengan nilai emisi cahaya </w:t>
                  </w:r>
                  <w:r w:rsidRPr="00DA18C0">
                    <w:rPr>
                      <w:i/>
                    </w:rPr>
                    <w:t>zero correction</w:t>
                  </w:r>
                </w:p>
              </w:txbxContent>
            </v:textbox>
          </v:shape>
        </w:pict>
      </w:r>
    </w:p>
    <w:p w:rsidR="00DA18C0" w:rsidRDefault="00DA18C0">
      <w:pPr>
        <w:pBdr>
          <w:top w:val="nil"/>
          <w:left w:val="nil"/>
          <w:bottom w:val="nil"/>
          <w:right w:val="nil"/>
          <w:between w:val="nil"/>
        </w:pBdr>
        <w:tabs>
          <w:tab w:val="left" w:pos="7740"/>
        </w:tabs>
        <w:ind w:left="284"/>
        <w:rPr>
          <w:rFonts w:eastAsia="Times New Roman"/>
          <w:color w:val="000000"/>
        </w:rPr>
      </w:pPr>
    </w:p>
    <w:p w:rsidR="00DA18C0" w:rsidRDefault="00C61241">
      <w:pPr>
        <w:pBdr>
          <w:top w:val="nil"/>
          <w:left w:val="nil"/>
          <w:bottom w:val="nil"/>
          <w:right w:val="nil"/>
          <w:between w:val="nil"/>
        </w:pBdr>
        <w:tabs>
          <w:tab w:val="left" w:pos="7740"/>
        </w:tabs>
        <w:ind w:left="284"/>
        <w:rPr>
          <w:rFonts w:eastAsia="Times New Roman"/>
          <w:color w:val="000000"/>
        </w:rPr>
      </w:pPr>
      <w:r>
        <w:rPr>
          <w:rFonts w:eastAsia="Times New Roman"/>
          <w:noProof/>
          <w:color w:val="000000"/>
        </w:rPr>
        <w:drawing>
          <wp:anchor distT="0" distB="0" distL="114300" distR="114300" simplePos="0" relativeHeight="251691008" behindDoc="0" locked="0" layoutInCell="1" allowOverlap="1">
            <wp:simplePos x="0" y="0"/>
            <wp:positionH relativeFrom="column">
              <wp:posOffset>509270</wp:posOffset>
            </wp:positionH>
            <wp:positionV relativeFrom="paragraph">
              <wp:posOffset>187325</wp:posOffset>
            </wp:positionV>
            <wp:extent cx="4977130" cy="2409825"/>
            <wp:effectExtent l="19050" t="19050" r="13970" b="28575"/>
            <wp:wrapSquare wrapText="bothSides"/>
            <wp:docPr id="13" name="Picture 7" descr="tanpa zero correc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npa zero correction.png"/>
                    <pic:cNvPicPr/>
                  </pic:nvPicPr>
                  <pic:blipFill>
                    <a:blip r:embed="rId21"/>
                    <a:stretch>
                      <a:fillRect/>
                    </a:stretch>
                  </pic:blipFill>
                  <pic:spPr>
                    <a:xfrm>
                      <a:off x="0" y="0"/>
                      <a:ext cx="4977130" cy="2409825"/>
                    </a:xfrm>
                    <a:prstGeom prst="rect">
                      <a:avLst/>
                    </a:prstGeom>
                    <a:ln w="12700">
                      <a:solidFill>
                        <a:schemeClr val="tx1"/>
                      </a:solidFill>
                    </a:ln>
                  </pic:spPr>
                </pic:pic>
              </a:graphicData>
            </a:graphic>
          </wp:anchor>
        </w:drawing>
      </w:r>
    </w:p>
    <w:p w:rsidR="00DA18C0" w:rsidRDefault="00DA18C0">
      <w:pPr>
        <w:pBdr>
          <w:top w:val="nil"/>
          <w:left w:val="nil"/>
          <w:bottom w:val="nil"/>
          <w:right w:val="nil"/>
          <w:between w:val="nil"/>
        </w:pBdr>
        <w:tabs>
          <w:tab w:val="left" w:pos="7740"/>
        </w:tabs>
        <w:ind w:left="284"/>
        <w:rPr>
          <w:rFonts w:eastAsia="Times New Roman"/>
          <w:color w:val="000000"/>
        </w:rPr>
      </w:pPr>
    </w:p>
    <w:p w:rsidR="00DA18C0" w:rsidRDefault="00DA18C0">
      <w:pPr>
        <w:pBdr>
          <w:top w:val="nil"/>
          <w:left w:val="nil"/>
          <w:bottom w:val="nil"/>
          <w:right w:val="nil"/>
          <w:between w:val="nil"/>
        </w:pBdr>
        <w:tabs>
          <w:tab w:val="left" w:pos="7740"/>
        </w:tabs>
        <w:ind w:left="284"/>
        <w:rPr>
          <w:rFonts w:eastAsia="Times New Roman"/>
          <w:color w:val="000000"/>
        </w:rPr>
      </w:pPr>
    </w:p>
    <w:p w:rsidR="00DA18C0" w:rsidRDefault="00DA18C0">
      <w:pPr>
        <w:pBdr>
          <w:top w:val="nil"/>
          <w:left w:val="nil"/>
          <w:bottom w:val="nil"/>
          <w:right w:val="nil"/>
          <w:between w:val="nil"/>
        </w:pBdr>
        <w:tabs>
          <w:tab w:val="left" w:pos="7740"/>
        </w:tabs>
        <w:ind w:left="284"/>
        <w:rPr>
          <w:rFonts w:eastAsia="Times New Roman"/>
          <w:color w:val="000000"/>
        </w:rPr>
      </w:pPr>
    </w:p>
    <w:p w:rsidR="00DA18C0" w:rsidRDefault="00DA18C0">
      <w:pPr>
        <w:pBdr>
          <w:top w:val="nil"/>
          <w:left w:val="nil"/>
          <w:bottom w:val="nil"/>
          <w:right w:val="nil"/>
          <w:between w:val="nil"/>
        </w:pBdr>
        <w:tabs>
          <w:tab w:val="left" w:pos="7740"/>
        </w:tabs>
        <w:ind w:left="284"/>
        <w:rPr>
          <w:rFonts w:eastAsia="Times New Roman"/>
          <w:color w:val="000000"/>
        </w:rPr>
      </w:pPr>
    </w:p>
    <w:p w:rsidR="00DA18C0" w:rsidRDefault="00DA18C0">
      <w:pPr>
        <w:pBdr>
          <w:top w:val="nil"/>
          <w:left w:val="nil"/>
          <w:bottom w:val="nil"/>
          <w:right w:val="nil"/>
          <w:between w:val="nil"/>
        </w:pBdr>
        <w:tabs>
          <w:tab w:val="left" w:pos="7740"/>
        </w:tabs>
        <w:ind w:left="284"/>
        <w:rPr>
          <w:rFonts w:eastAsia="Times New Roman"/>
          <w:color w:val="000000"/>
        </w:rPr>
      </w:pPr>
    </w:p>
    <w:p w:rsidR="008B6AC1" w:rsidRDefault="008B6AC1">
      <w:pPr>
        <w:pBdr>
          <w:top w:val="nil"/>
          <w:left w:val="nil"/>
          <w:bottom w:val="nil"/>
          <w:right w:val="nil"/>
          <w:between w:val="nil"/>
        </w:pBdr>
        <w:tabs>
          <w:tab w:val="left" w:pos="7740"/>
        </w:tabs>
        <w:ind w:left="284"/>
        <w:rPr>
          <w:rFonts w:eastAsia="Times New Roman"/>
          <w:color w:val="000000"/>
        </w:rPr>
      </w:pPr>
    </w:p>
    <w:p w:rsidR="008B6AC1" w:rsidRDefault="008B6AC1">
      <w:pPr>
        <w:pBdr>
          <w:top w:val="nil"/>
          <w:left w:val="nil"/>
          <w:bottom w:val="nil"/>
          <w:right w:val="nil"/>
          <w:between w:val="nil"/>
        </w:pBdr>
        <w:tabs>
          <w:tab w:val="left" w:pos="7740"/>
        </w:tabs>
        <w:ind w:left="284"/>
        <w:rPr>
          <w:rFonts w:eastAsia="Times New Roman"/>
          <w:color w:val="000000"/>
        </w:rPr>
      </w:pPr>
    </w:p>
    <w:p w:rsidR="008B6AC1" w:rsidRDefault="008B6AC1">
      <w:pPr>
        <w:pBdr>
          <w:top w:val="nil"/>
          <w:left w:val="nil"/>
          <w:bottom w:val="nil"/>
          <w:right w:val="nil"/>
          <w:between w:val="nil"/>
        </w:pBdr>
        <w:tabs>
          <w:tab w:val="left" w:pos="7740"/>
        </w:tabs>
        <w:ind w:left="284"/>
        <w:rPr>
          <w:rFonts w:eastAsia="Times New Roman"/>
          <w:color w:val="000000"/>
        </w:rPr>
      </w:pPr>
    </w:p>
    <w:p w:rsidR="008B6AC1" w:rsidRDefault="008B6AC1">
      <w:pPr>
        <w:pBdr>
          <w:top w:val="nil"/>
          <w:left w:val="nil"/>
          <w:bottom w:val="nil"/>
          <w:right w:val="nil"/>
          <w:between w:val="nil"/>
        </w:pBdr>
        <w:tabs>
          <w:tab w:val="left" w:pos="7740"/>
        </w:tabs>
        <w:ind w:left="284"/>
        <w:rPr>
          <w:rFonts w:eastAsia="Times New Roman"/>
          <w:color w:val="000000"/>
        </w:rPr>
      </w:pPr>
    </w:p>
    <w:p w:rsidR="008B6AC1" w:rsidRDefault="008B6AC1">
      <w:pPr>
        <w:pBdr>
          <w:top w:val="nil"/>
          <w:left w:val="nil"/>
          <w:bottom w:val="nil"/>
          <w:right w:val="nil"/>
          <w:between w:val="nil"/>
        </w:pBdr>
        <w:tabs>
          <w:tab w:val="left" w:pos="7740"/>
        </w:tabs>
        <w:ind w:left="284"/>
        <w:rPr>
          <w:rFonts w:eastAsia="Times New Roman"/>
          <w:color w:val="000000"/>
        </w:rPr>
      </w:pPr>
    </w:p>
    <w:p w:rsidR="008B6AC1" w:rsidRDefault="00C61241">
      <w:pPr>
        <w:pBdr>
          <w:top w:val="nil"/>
          <w:left w:val="nil"/>
          <w:bottom w:val="nil"/>
          <w:right w:val="nil"/>
          <w:between w:val="nil"/>
        </w:pBdr>
        <w:tabs>
          <w:tab w:val="left" w:pos="7740"/>
        </w:tabs>
        <w:ind w:left="284"/>
        <w:rPr>
          <w:rFonts w:eastAsia="Times New Roman"/>
          <w:color w:val="000000"/>
        </w:rPr>
      </w:pPr>
      <w:r>
        <w:rPr>
          <w:rFonts w:eastAsia="Times New Roman"/>
          <w:noProof/>
          <w:color w:val="000000"/>
        </w:rPr>
        <w:pict>
          <v:shape id="_x0000_s1047" type="#_x0000_t202" style="position:absolute;left:0;text-align:left;margin-left:65.55pt;margin-top:8.3pt;width:333.8pt;height:39pt;z-index:251694080" filled="f" stroked="f">
            <v:textbox style="mso-next-textbox:#_x0000_s1047">
              <w:txbxContent>
                <w:p w:rsidR="00C85BB2" w:rsidRPr="00DA18C0" w:rsidRDefault="00C85BB2" w:rsidP="00DA18C0">
                  <w:pPr>
                    <w:jc w:val="center"/>
                  </w:pPr>
                  <w:r>
                    <w:t xml:space="preserve">Gambar 10. </w:t>
                  </w:r>
                  <w:r w:rsidRPr="00DA18C0">
                    <w:t>Hubungan antara Data SQM setelah reduksi cahaya</w:t>
                  </w:r>
                </w:p>
                <w:p w:rsidR="00C85BB2" w:rsidRDefault="00C85BB2" w:rsidP="00DA18C0">
                  <w:pPr>
                    <w:jc w:val="center"/>
                  </w:pPr>
                  <w:r w:rsidRPr="00DA18C0">
                    <w:t xml:space="preserve">bulan dengan nilai emisi cahaya </w:t>
                  </w:r>
                  <w:r w:rsidRPr="00DA18C0">
                    <w:rPr>
                      <w:i/>
                    </w:rPr>
                    <w:t>zero correction</w:t>
                  </w:r>
                </w:p>
              </w:txbxContent>
            </v:textbox>
          </v:shape>
        </w:pict>
      </w:r>
    </w:p>
    <w:p w:rsidR="008B6AC1" w:rsidRDefault="008B6AC1">
      <w:pPr>
        <w:pBdr>
          <w:top w:val="nil"/>
          <w:left w:val="nil"/>
          <w:bottom w:val="nil"/>
          <w:right w:val="nil"/>
          <w:between w:val="nil"/>
        </w:pBdr>
        <w:tabs>
          <w:tab w:val="left" w:pos="7740"/>
        </w:tabs>
        <w:ind w:left="284"/>
        <w:rPr>
          <w:rFonts w:eastAsia="Times New Roman"/>
          <w:color w:val="000000"/>
        </w:rPr>
      </w:pPr>
    </w:p>
    <w:p w:rsidR="008B6AC1" w:rsidRDefault="00C61241">
      <w:pPr>
        <w:pBdr>
          <w:top w:val="nil"/>
          <w:left w:val="nil"/>
          <w:bottom w:val="nil"/>
          <w:right w:val="nil"/>
          <w:between w:val="nil"/>
        </w:pBdr>
        <w:tabs>
          <w:tab w:val="left" w:pos="7740"/>
        </w:tabs>
        <w:ind w:left="284"/>
        <w:rPr>
          <w:rFonts w:eastAsia="Times New Roman"/>
          <w:color w:val="000000"/>
        </w:rPr>
      </w:pPr>
      <w:r>
        <w:rPr>
          <w:rFonts w:eastAsia="Times New Roman"/>
          <w:noProof/>
          <w:color w:val="000000"/>
        </w:rPr>
        <w:drawing>
          <wp:anchor distT="0" distB="0" distL="114300" distR="114300" simplePos="0" relativeHeight="251692032" behindDoc="0" locked="0" layoutInCell="1" allowOverlap="1">
            <wp:simplePos x="0" y="0"/>
            <wp:positionH relativeFrom="column">
              <wp:posOffset>502285</wp:posOffset>
            </wp:positionH>
            <wp:positionV relativeFrom="paragraph">
              <wp:posOffset>208915</wp:posOffset>
            </wp:positionV>
            <wp:extent cx="4977130" cy="2432685"/>
            <wp:effectExtent l="19050" t="19050" r="13970" b="24765"/>
            <wp:wrapSquare wrapText="bothSides"/>
            <wp:docPr id="14" name="Picture 7" descr="tanpa zero correc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npa zero correction.png"/>
                    <pic:cNvPicPr/>
                  </pic:nvPicPr>
                  <pic:blipFill>
                    <a:blip r:embed="rId22"/>
                    <a:stretch>
                      <a:fillRect/>
                    </a:stretch>
                  </pic:blipFill>
                  <pic:spPr>
                    <a:xfrm>
                      <a:off x="0" y="0"/>
                      <a:ext cx="4977130" cy="2432685"/>
                    </a:xfrm>
                    <a:prstGeom prst="rect">
                      <a:avLst/>
                    </a:prstGeom>
                    <a:ln w="12700">
                      <a:solidFill>
                        <a:schemeClr val="tx1"/>
                      </a:solidFill>
                    </a:ln>
                  </pic:spPr>
                </pic:pic>
              </a:graphicData>
            </a:graphic>
          </wp:anchor>
        </w:drawing>
      </w:r>
    </w:p>
    <w:p w:rsidR="00DF0ED5" w:rsidRDefault="00DF0ED5">
      <w:pPr>
        <w:pBdr>
          <w:top w:val="nil"/>
          <w:left w:val="nil"/>
          <w:bottom w:val="nil"/>
          <w:right w:val="nil"/>
          <w:between w:val="nil"/>
        </w:pBdr>
        <w:tabs>
          <w:tab w:val="left" w:pos="7740"/>
        </w:tabs>
        <w:ind w:left="284"/>
        <w:rPr>
          <w:rFonts w:eastAsia="Times New Roman"/>
          <w:color w:val="000000"/>
        </w:rPr>
      </w:pPr>
    </w:p>
    <w:p w:rsidR="00DF0ED5" w:rsidRDefault="00DF0ED5">
      <w:pPr>
        <w:pBdr>
          <w:top w:val="nil"/>
          <w:left w:val="nil"/>
          <w:bottom w:val="nil"/>
          <w:right w:val="nil"/>
          <w:between w:val="nil"/>
        </w:pBdr>
        <w:tabs>
          <w:tab w:val="left" w:pos="7740"/>
        </w:tabs>
        <w:ind w:left="284"/>
        <w:rPr>
          <w:rFonts w:eastAsia="Times New Roman"/>
          <w:color w:val="000000"/>
        </w:rPr>
      </w:pPr>
    </w:p>
    <w:p w:rsidR="00DF0ED5" w:rsidRDefault="00DF0ED5">
      <w:pPr>
        <w:pBdr>
          <w:top w:val="nil"/>
          <w:left w:val="nil"/>
          <w:bottom w:val="nil"/>
          <w:right w:val="nil"/>
          <w:between w:val="nil"/>
        </w:pBdr>
        <w:tabs>
          <w:tab w:val="left" w:pos="7740"/>
        </w:tabs>
        <w:ind w:left="284"/>
        <w:rPr>
          <w:rFonts w:eastAsia="Times New Roman"/>
          <w:color w:val="000000"/>
        </w:rPr>
      </w:pPr>
    </w:p>
    <w:p w:rsidR="00DF0ED5" w:rsidRDefault="00DF0ED5">
      <w:pPr>
        <w:pBdr>
          <w:top w:val="nil"/>
          <w:left w:val="nil"/>
          <w:bottom w:val="nil"/>
          <w:right w:val="nil"/>
          <w:between w:val="nil"/>
        </w:pBdr>
        <w:tabs>
          <w:tab w:val="left" w:pos="7740"/>
        </w:tabs>
        <w:ind w:left="284"/>
        <w:rPr>
          <w:rFonts w:eastAsia="Times New Roman"/>
          <w:color w:val="000000"/>
        </w:rPr>
      </w:pPr>
    </w:p>
    <w:p w:rsidR="00DF0ED5" w:rsidRDefault="00DF0ED5">
      <w:pPr>
        <w:pBdr>
          <w:top w:val="nil"/>
          <w:left w:val="nil"/>
          <w:bottom w:val="nil"/>
          <w:right w:val="nil"/>
          <w:between w:val="nil"/>
        </w:pBdr>
        <w:tabs>
          <w:tab w:val="left" w:pos="7740"/>
        </w:tabs>
        <w:ind w:left="284"/>
        <w:rPr>
          <w:rFonts w:eastAsia="Times New Roman"/>
          <w:color w:val="000000"/>
        </w:rPr>
      </w:pPr>
    </w:p>
    <w:p w:rsidR="00DF0ED5" w:rsidRDefault="00DF0ED5">
      <w:pPr>
        <w:pBdr>
          <w:top w:val="nil"/>
          <w:left w:val="nil"/>
          <w:bottom w:val="nil"/>
          <w:right w:val="nil"/>
          <w:between w:val="nil"/>
        </w:pBdr>
        <w:tabs>
          <w:tab w:val="left" w:pos="7740"/>
        </w:tabs>
        <w:ind w:left="284"/>
        <w:rPr>
          <w:rFonts w:eastAsia="Times New Roman"/>
          <w:color w:val="000000"/>
        </w:rPr>
      </w:pPr>
    </w:p>
    <w:p w:rsidR="00DF0ED5" w:rsidRDefault="00DF0ED5">
      <w:pPr>
        <w:pBdr>
          <w:top w:val="nil"/>
          <w:left w:val="nil"/>
          <w:bottom w:val="nil"/>
          <w:right w:val="nil"/>
          <w:between w:val="nil"/>
        </w:pBdr>
        <w:tabs>
          <w:tab w:val="left" w:pos="7740"/>
        </w:tabs>
        <w:ind w:left="284"/>
        <w:rPr>
          <w:rFonts w:eastAsia="Times New Roman"/>
          <w:color w:val="000000"/>
        </w:rPr>
      </w:pPr>
    </w:p>
    <w:p w:rsidR="007870F8" w:rsidRDefault="007870F8">
      <w:pPr>
        <w:pBdr>
          <w:top w:val="nil"/>
          <w:left w:val="nil"/>
          <w:bottom w:val="nil"/>
          <w:right w:val="nil"/>
          <w:between w:val="nil"/>
        </w:pBdr>
        <w:tabs>
          <w:tab w:val="left" w:pos="7740"/>
        </w:tabs>
        <w:ind w:left="284"/>
        <w:rPr>
          <w:rFonts w:eastAsia="Times New Roman"/>
          <w:color w:val="000000"/>
        </w:rPr>
      </w:pPr>
    </w:p>
    <w:p w:rsidR="007870F8" w:rsidRDefault="007870F8">
      <w:pPr>
        <w:pBdr>
          <w:top w:val="nil"/>
          <w:left w:val="nil"/>
          <w:bottom w:val="nil"/>
          <w:right w:val="nil"/>
          <w:between w:val="nil"/>
        </w:pBdr>
        <w:tabs>
          <w:tab w:val="left" w:pos="7740"/>
        </w:tabs>
        <w:ind w:left="284"/>
        <w:rPr>
          <w:rFonts w:eastAsia="Times New Roman"/>
          <w:color w:val="000000"/>
        </w:rPr>
      </w:pPr>
    </w:p>
    <w:p w:rsidR="007870F8" w:rsidRDefault="007870F8">
      <w:pPr>
        <w:pBdr>
          <w:top w:val="nil"/>
          <w:left w:val="nil"/>
          <w:bottom w:val="nil"/>
          <w:right w:val="nil"/>
          <w:between w:val="nil"/>
        </w:pBdr>
        <w:tabs>
          <w:tab w:val="left" w:pos="7740"/>
        </w:tabs>
        <w:ind w:left="284"/>
        <w:rPr>
          <w:rFonts w:eastAsia="Times New Roman"/>
          <w:color w:val="000000"/>
        </w:rPr>
      </w:pPr>
    </w:p>
    <w:p w:rsidR="007870F8" w:rsidRDefault="007870F8">
      <w:pPr>
        <w:pBdr>
          <w:top w:val="nil"/>
          <w:left w:val="nil"/>
          <w:bottom w:val="nil"/>
          <w:right w:val="nil"/>
          <w:between w:val="nil"/>
        </w:pBdr>
        <w:tabs>
          <w:tab w:val="left" w:pos="7740"/>
        </w:tabs>
        <w:ind w:left="284"/>
        <w:rPr>
          <w:rFonts w:eastAsia="Times New Roman"/>
          <w:color w:val="000000"/>
        </w:rPr>
      </w:pPr>
    </w:p>
    <w:p w:rsidR="007870F8" w:rsidRDefault="007870F8">
      <w:pPr>
        <w:pBdr>
          <w:top w:val="nil"/>
          <w:left w:val="nil"/>
          <w:bottom w:val="nil"/>
          <w:right w:val="nil"/>
          <w:between w:val="nil"/>
        </w:pBdr>
        <w:tabs>
          <w:tab w:val="left" w:pos="7740"/>
        </w:tabs>
        <w:ind w:left="284"/>
        <w:rPr>
          <w:rFonts w:eastAsia="Times New Roman"/>
          <w:color w:val="000000"/>
        </w:rPr>
      </w:pPr>
    </w:p>
    <w:p w:rsidR="007870F8" w:rsidRDefault="007870F8">
      <w:pPr>
        <w:pBdr>
          <w:top w:val="nil"/>
          <w:left w:val="nil"/>
          <w:bottom w:val="nil"/>
          <w:right w:val="nil"/>
          <w:between w:val="nil"/>
        </w:pBdr>
        <w:tabs>
          <w:tab w:val="left" w:pos="7740"/>
        </w:tabs>
        <w:ind w:left="284"/>
        <w:rPr>
          <w:rFonts w:eastAsia="Times New Roman"/>
          <w:color w:val="000000"/>
        </w:rPr>
      </w:pPr>
    </w:p>
    <w:p w:rsidR="007870F8" w:rsidRDefault="007870F8">
      <w:pPr>
        <w:pBdr>
          <w:top w:val="nil"/>
          <w:left w:val="nil"/>
          <w:bottom w:val="nil"/>
          <w:right w:val="nil"/>
          <w:between w:val="nil"/>
        </w:pBdr>
        <w:tabs>
          <w:tab w:val="left" w:pos="7740"/>
        </w:tabs>
        <w:ind w:left="284"/>
        <w:rPr>
          <w:rFonts w:eastAsia="Times New Roman"/>
          <w:color w:val="000000"/>
        </w:rPr>
      </w:pPr>
    </w:p>
    <w:p w:rsidR="007870F8" w:rsidRDefault="007870F8">
      <w:pPr>
        <w:pBdr>
          <w:top w:val="nil"/>
          <w:left w:val="nil"/>
          <w:bottom w:val="nil"/>
          <w:right w:val="nil"/>
          <w:between w:val="nil"/>
        </w:pBdr>
        <w:tabs>
          <w:tab w:val="left" w:pos="7740"/>
        </w:tabs>
        <w:ind w:left="284"/>
        <w:rPr>
          <w:rFonts w:eastAsia="Times New Roman"/>
          <w:color w:val="000000"/>
        </w:rPr>
      </w:pPr>
    </w:p>
    <w:p w:rsidR="007870F8" w:rsidRDefault="007870F8">
      <w:pPr>
        <w:pBdr>
          <w:top w:val="nil"/>
          <w:left w:val="nil"/>
          <w:bottom w:val="nil"/>
          <w:right w:val="nil"/>
          <w:between w:val="nil"/>
        </w:pBdr>
        <w:tabs>
          <w:tab w:val="left" w:pos="7740"/>
        </w:tabs>
        <w:ind w:left="284"/>
        <w:rPr>
          <w:rFonts w:eastAsia="Times New Roman"/>
          <w:color w:val="000000"/>
        </w:rPr>
      </w:pPr>
    </w:p>
    <w:p w:rsidR="007870F8" w:rsidRDefault="007870F8">
      <w:pPr>
        <w:pBdr>
          <w:top w:val="nil"/>
          <w:left w:val="nil"/>
          <w:bottom w:val="nil"/>
          <w:right w:val="nil"/>
          <w:between w:val="nil"/>
        </w:pBdr>
        <w:tabs>
          <w:tab w:val="left" w:pos="7740"/>
        </w:tabs>
        <w:ind w:left="284"/>
        <w:rPr>
          <w:rFonts w:eastAsia="Times New Roman"/>
          <w:color w:val="000000"/>
        </w:rPr>
      </w:pPr>
    </w:p>
    <w:p w:rsidR="007870F8" w:rsidRDefault="007870F8">
      <w:pPr>
        <w:pBdr>
          <w:top w:val="nil"/>
          <w:left w:val="nil"/>
          <w:bottom w:val="nil"/>
          <w:right w:val="nil"/>
          <w:between w:val="nil"/>
        </w:pBdr>
        <w:tabs>
          <w:tab w:val="left" w:pos="7740"/>
        </w:tabs>
        <w:ind w:left="284"/>
        <w:rPr>
          <w:rFonts w:eastAsia="Times New Roman"/>
          <w:color w:val="000000"/>
        </w:rPr>
      </w:pPr>
    </w:p>
    <w:p w:rsidR="007870F8" w:rsidRDefault="007870F8">
      <w:pPr>
        <w:pBdr>
          <w:top w:val="nil"/>
          <w:left w:val="nil"/>
          <w:bottom w:val="nil"/>
          <w:right w:val="nil"/>
          <w:between w:val="nil"/>
        </w:pBdr>
        <w:tabs>
          <w:tab w:val="left" w:pos="7740"/>
        </w:tabs>
        <w:ind w:left="284"/>
        <w:rPr>
          <w:rFonts w:eastAsia="Times New Roman"/>
          <w:color w:val="000000"/>
        </w:rPr>
      </w:pPr>
    </w:p>
    <w:p w:rsidR="007870F8" w:rsidRDefault="007870F8">
      <w:pPr>
        <w:pBdr>
          <w:top w:val="nil"/>
          <w:left w:val="nil"/>
          <w:bottom w:val="nil"/>
          <w:right w:val="nil"/>
          <w:between w:val="nil"/>
        </w:pBdr>
        <w:tabs>
          <w:tab w:val="left" w:pos="7740"/>
        </w:tabs>
        <w:ind w:left="284"/>
        <w:rPr>
          <w:rFonts w:eastAsia="Times New Roman"/>
          <w:color w:val="000000"/>
        </w:rPr>
      </w:pPr>
    </w:p>
    <w:p w:rsidR="007870F8" w:rsidRDefault="007870F8">
      <w:pPr>
        <w:pBdr>
          <w:top w:val="nil"/>
          <w:left w:val="nil"/>
          <w:bottom w:val="nil"/>
          <w:right w:val="nil"/>
          <w:between w:val="nil"/>
        </w:pBdr>
        <w:tabs>
          <w:tab w:val="left" w:pos="7740"/>
        </w:tabs>
        <w:ind w:left="284"/>
        <w:rPr>
          <w:rFonts w:eastAsia="Times New Roman"/>
          <w:color w:val="000000"/>
        </w:rPr>
      </w:pPr>
    </w:p>
    <w:p w:rsidR="007870F8" w:rsidRDefault="007870F8">
      <w:pPr>
        <w:pBdr>
          <w:top w:val="nil"/>
          <w:left w:val="nil"/>
          <w:bottom w:val="nil"/>
          <w:right w:val="nil"/>
          <w:between w:val="nil"/>
        </w:pBdr>
        <w:tabs>
          <w:tab w:val="left" w:pos="7740"/>
        </w:tabs>
        <w:ind w:left="284"/>
        <w:rPr>
          <w:rFonts w:eastAsia="Times New Roman"/>
          <w:color w:val="000000"/>
        </w:rPr>
      </w:pPr>
    </w:p>
    <w:p w:rsidR="007870F8" w:rsidRDefault="007870F8">
      <w:pPr>
        <w:pBdr>
          <w:top w:val="nil"/>
          <w:left w:val="nil"/>
          <w:bottom w:val="nil"/>
          <w:right w:val="nil"/>
          <w:between w:val="nil"/>
        </w:pBdr>
        <w:tabs>
          <w:tab w:val="left" w:pos="7740"/>
        </w:tabs>
        <w:ind w:left="284"/>
        <w:rPr>
          <w:rFonts w:eastAsia="Times New Roman"/>
          <w:color w:val="000000"/>
        </w:rPr>
      </w:pPr>
    </w:p>
    <w:p w:rsidR="007870F8" w:rsidRDefault="007870F8">
      <w:pPr>
        <w:pBdr>
          <w:top w:val="nil"/>
          <w:left w:val="nil"/>
          <w:bottom w:val="nil"/>
          <w:right w:val="nil"/>
          <w:between w:val="nil"/>
        </w:pBdr>
        <w:tabs>
          <w:tab w:val="left" w:pos="7740"/>
        </w:tabs>
        <w:ind w:left="284"/>
        <w:rPr>
          <w:rFonts w:eastAsia="Times New Roman"/>
          <w:color w:val="000000"/>
        </w:rPr>
      </w:pPr>
    </w:p>
    <w:p w:rsidR="007870F8" w:rsidRDefault="007870F8">
      <w:pPr>
        <w:pBdr>
          <w:top w:val="nil"/>
          <w:left w:val="nil"/>
          <w:bottom w:val="nil"/>
          <w:right w:val="nil"/>
          <w:between w:val="nil"/>
        </w:pBdr>
        <w:tabs>
          <w:tab w:val="left" w:pos="7740"/>
        </w:tabs>
        <w:ind w:left="284"/>
        <w:rPr>
          <w:rFonts w:eastAsia="Times New Roman"/>
          <w:color w:val="000000"/>
        </w:rPr>
      </w:pPr>
    </w:p>
    <w:p w:rsidR="007870F8" w:rsidRDefault="007870F8">
      <w:pPr>
        <w:pBdr>
          <w:top w:val="nil"/>
          <w:left w:val="nil"/>
          <w:bottom w:val="nil"/>
          <w:right w:val="nil"/>
          <w:between w:val="nil"/>
        </w:pBdr>
        <w:tabs>
          <w:tab w:val="left" w:pos="7740"/>
        </w:tabs>
        <w:ind w:left="284"/>
        <w:rPr>
          <w:rFonts w:eastAsia="Times New Roman"/>
          <w:color w:val="000000"/>
        </w:rPr>
      </w:pPr>
    </w:p>
    <w:p w:rsidR="007870F8" w:rsidRDefault="007870F8">
      <w:pPr>
        <w:pBdr>
          <w:top w:val="nil"/>
          <w:left w:val="nil"/>
          <w:bottom w:val="nil"/>
          <w:right w:val="nil"/>
          <w:between w:val="nil"/>
        </w:pBdr>
        <w:tabs>
          <w:tab w:val="left" w:pos="7740"/>
        </w:tabs>
        <w:ind w:left="284"/>
        <w:rPr>
          <w:rFonts w:eastAsia="Times New Roman"/>
          <w:color w:val="000000"/>
        </w:rPr>
      </w:pPr>
    </w:p>
    <w:p w:rsidR="007870F8" w:rsidRDefault="007870F8">
      <w:pPr>
        <w:pBdr>
          <w:top w:val="nil"/>
          <w:left w:val="nil"/>
          <w:bottom w:val="nil"/>
          <w:right w:val="nil"/>
          <w:between w:val="nil"/>
        </w:pBdr>
        <w:tabs>
          <w:tab w:val="left" w:pos="7740"/>
        </w:tabs>
        <w:ind w:left="284"/>
        <w:rPr>
          <w:rFonts w:eastAsia="Times New Roman"/>
          <w:color w:val="000000"/>
        </w:rPr>
      </w:pPr>
    </w:p>
    <w:p w:rsidR="007870F8" w:rsidRDefault="007870F8">
      <w:pPr>
        <w:pBdr>
          <w:top w:val="nil"/>
          <w:left w:val="nil"/>
          <w:bottom w:val="nil"/>
          <w:right w:val="nil"/>
          <w:between w:val="nil"/>
        </w:pBdr>
        <w:tabs>
          <w:tab w:val="left" w:pos="7740"/>
        </w:tabs>
        <w:ind w:left="284"/>
        <w:rPr>
          <w:rFonts w:eastAsia="Times New Roman"/>
          <w:color w:val="000000"/>
        </w:rPr>
      </w:pPr>
    </w:p>
    <w:p w:rsidR="007870F8" w:rsidRDefault="007870F8">
      <w:pPr>
        <w:pBdr>
          <w:top w:val="nil"/>
          <w:left w:val="nil"/>
          <w:bottom w:val="nil"/>
          <w:right w:val="nil"/>
          <w:between w:val="nil"/>
        </w:pBdr>
        <w:tabs>
          <w:tab w:val="left" w:pos="7740"/>
        </w:tabs>
        <w:ind w:left="284"/>
        <w:rPr>
          <w:rFonts w:eastAsia="Times New Roman"/>
          <w:color w:val="000000"/>
        </w:rPr>
      </w:pPr>
    </w:p>
    <w:p w:rsidR="007870F8" w:rsidRDefault="007870F8">
      <w:pPr>
        <w:pBdr>
          <w:top w:val="nil"/>
          <w:left w:val="nil"/>
          <w:bottom w:val="nil"/>
          <w:right w:val="nil"/>
          <w:between w:val="nil"/>
        </w:pBdr>
        <w:tabs>
          <w:tab w:val="left" w:pos="7740"/>
        </w:tabs>
        <w:ind w:left="284"/>
        <w:rPr>
          <w:rFonts w:eastAsia="Times New Roman"/>
          <w:color w:val="000000"/>
        </w:rPr>
      </w:pPr>
    </w:p>
    <w:p w:rsidR="007870F8" w:rsidRDefault="007870F8">
      <w:pPr>
        <w:pBdr>
          <w:top w:val="nil"/>
          <w:left w:val="nil"/>
          <w:bottom w:val="nil"/>
          <w:right w:val="nil"/>
          <w:between w:val="nil"/>
        </w:pBdr>
        <w:tabs>
          <w:tab w:val="left" w:pos="7740"/>
        </w:tabs>
        <w:ind w:left="284"/>
        <w:rPr>
          <w:rFonts w:eastAsia="Times New Roman"/>
          <w:color w:val="000000"/>
        </w:rPr>
      </w:pPr>
    </w:p>
    <w:p w:rsidR="007870F8" w:rsidRDefault="007870F8">
      <w:pPr>
        <w:pBdr>
          <w:top w:val="nil"/>
          <w:left w:val="nil"/>
          <w:bottom w:val="nil"/>
          <w:right w:val="nil"/>
          <w:between w:val="nil"/>
        </w:pBdr>
        <w:tabs>
          <w:tab w:val="left" w:pos="7740"/>
        </w:tabs>
        <w:ind w:left="284"/>
        <w:rPr>
          <w:rFonts w:eastAsia="Times New Roman"/>
          <w:color w:val="000000"/>
        </w:rPr>
      </w:pPr>
    </w:p>
    <w:p w:rsidR="007870F8" w:rsidRDefault="007870F8">
      <w:pPr>
        <w:pBdr>
          <w:top w:val="nil"/>
          <w:left w:val="nil"/>
          <w:bottom w:val="nil"/>
          <w:right w:val="nil"/>
          <w:between w:val="nil"/>
        </w:pBdr>
        <w:tabs>
          <w:tab w:val="left" w:pos="7740"/>
        </w:tabs>
        <w:ind w:left="284"/>
        <w:rPr>
          <w:rFonts w:eastAsia="Times New Roman"/>
          <w:color w:val="000000"/>
        </w:rPr>
      </w:pPr>
    </w:p>
    <w:p w:rsidR="00AB0F45" w:rsidRDefault="00AB0F45">
      <w:pPr>
        <w:pBdr>
          <w:top w:val="nil"/>
          <w:left w:val="nil"/>
          <w:bottom w:val="nil"/>
          <w:right w:val="nil"/>
          <w:between w:val="nil"/>
        </w:pBdr>
        <w:tabs>
          <w:tab w:val="left" w:pos="7740"/>
        </w:tabs>
        <w:ind w:left="284"/>
        <w:rPr>
          <w:rFonts w:eastAsia="Times New Roman"/>
          <w:color w:val="000000"/>
        </w:rPr>
      </w:pPr>
    </w:p>
    <w:p w:rsidR="007870F8" w:rsidRDefault="007870F8">
      <w:pPr>
        <w:pBdr>
          <w:top w:val="nil"/>
          <w:left w:val="nil"/>
          <w:bottom w:val="nil"/>
          <w:right w:val="nil"/>
          <w:between w:val="nil"/>
        </w:pBdr>
        <w:tabs>
          <w:tab w:val="left" w:pos="7740"/>
        </w:tabs>
        <w:ind w:left="284"/>
        <w:rPr>
          <w:rFonts w:eastAsia="Times New Roman"/>
          <w:color w:val="000000"/>
        </w:rPr>
      </w:pPr>
    </w:p>
    <w:p w:rsidR="007870F8" w:rsidRDefault="007870F8">
      <w:pPr>
        <w:pBdr>
          <w:top w:val="nil"/>
          <w:left w:val="nil"/>
          <w:bottom w:val="nil"/>
          <w:right w:val="nil"/>
          <w:between w:val="nil"/>
        </w:pBdr>
        <w:tabs>
          <w:tab w:val="left" w:pos="7740"/>
        </w:tabs>
        <w:ind w:left="284"/>
        <w:rPr>
          <w:rFonts w:eastAsia="Times New Roman"/>
          <w:color w:val="000000"/>
        </w:rPr>
      </w:pPr>
    </w:p>
    <w:p w:rsidR="00C71ACC" w:rsidRDefault="00C71ACC">
      <w:pPr>
        <w:pBdr>
          <w:top w:val="nil"/>
          <w:left w:val="nil"/>
          <w:bottom w:val="nil"/>
          <w:right w:val="nil"/>
          <w:between w:val="nil"/>
        </w:pBdr>
        <w:tabs>
          <w:tab w:val="left" w:pos="7740"/>
        </w:tabs>
        <w:ind w:left="284"/>
        <w:rPr>
          <w:rFonts w:eastAsia="Times New Roman"/>
          <w:color w:val="000000"/>
        </w:rPr>
      </w:pPr>
    </w:p>
    <w:p w:rsidR="00C71ACC" w:rsidRDefault="00C71ACC">
      <w:pPr>
        <w:pBdr>
          <w:top w:val="nil"/>
          <w:left w:val="nil"/>
          <w:bottom w:val="nil"/>
          <w:right w:val="nil"/>
          <w:between w:val="nil"/>
        </w:pBdr>
        <w:tabs>
          <w:tab w:val="left" w:pos="7740"/>
        </w:tabs>
        <w:ind w:left="284"/>
        <w:rPr>
          <w:rFonts w:eastAsia="Times New Roman"/>
          <w:color w:val="000000"/>
        </w:rPr>
      </w:pPr>
    </w:p>
    <w:p w:rsidR="00C71ACC" w:rsidRDefault="00C71ACC">
      <w:pPr>
        <w:pBdr>
          <w:top w:val="nil"/>
          <w:left w:val="nil"/>
          <w:bottom w:val="nil"/>
          <w:right w:val="nil"/>
          <w:between w:val="nil"/>
        </w:pBdr>
        <w:tabs>
          <w:tab w:val="left" w:pos="7740"/>
        </w:tabs>
        <w:ind w:left="284"/>
        <w:rPr>
          <w:rFonts w:eastAsia="Times New Roman"/>
          <w:color w:val="000000"/>
        </w:rPr>
      </w:pPr>
    </w:p>
    <w:p w:rsidR="00C71ACC" w:rsidRDefault="00C71ACC">
      <w:pPr>
        <w:pBdr>
          <w:top w:val="nil"/>
          <w:left w:val="nil"/>
          <w:bottom w:val="nil"/>
          <w:right w:val="nil"/>
          <w:between w:val="nil"/>
        </w:pBdr>
        <w:tabs>
          <w:tab w:val="left" w:pos="7740"/>
        </w:tabs>
        <w:ind w:left="284"/>
        <w:rPr>
          <w:rFonts w:eastAsia="Times New Roman"/>
          <w:color w:val="000000"/>
        </w:rPr>
      </w:pPr>
    </w:p>
    <w:p w:rsidR="00C71ACC" w:rsidRDefault="00C71ACC">
      <w:pPr>
        <w:pBdr>
          <w:top w:val="nil"/>
          <w:left w:val="nil"/>
          <w:bottom w:val="nil"/>
          <w:right w:val="nil"/>
          <w:between w:val="nil"/>
        </w:pBdr>
        <w:tabs>
          <w:tab w:val="left" w:pos="7740"/>
        </w:tabs>
        <w:ind w:left="284"/>
        <w:rPr>
          <w:rFonts w:eastAsia="Times New Roman"/>
          <w:color w:val="000000"/>
        </w:rPr>
      </w:pPr>
    </w:p>
    <w:p w:rsidR="00C61241" w:rsidRDefault="00C61241">
      <w:pPr>
        <w:pBdr>
          <w:top w:val="nil"/>
          <w:left w:val="nil"/>
          <w:bottom w:val="nil"/>
          <w:right w:val="nil"/>
          <w:between w:val="nil"/>
        </w:pBdr>
        <w:tabs>
          <w:tab w:val="left" w:pos="7740"/>
        </w:tabs>
        <w:ind w:left="284"/>
        <w:rPr>
          <w:rFonts w:eastAsia="Times New Roman"/>
          <w:color w:val="000000"/>
        </w:rPr>
      </w:pPr>
    </w:p>
    <w:p w:rsidR="00C61241" w:rsidRDefault="00C61241">
      <w:pPr>
        <w:pBdr>
          <w:top w:val="nil"/>
          <w:left w:val="nil"/>
          <w:bottom w:val="nil"/>
          <w:right w:val="nil"/>
          <w:between w:val="nil"/>
        </w:pBdr>
        <w:tabs>
          <w:tab w:val="left" w:pos="7740"/>
        </w:tabs>
        <w:ind w:left="284"/>
        <w:rPr>
          <w:rFonts w:eastAsia="Times New Roman"/>
          <w:color w:val="000000"/>
        </w:rPr>
      </w:pPr>
    </w:p>
    <w:p w:rsidR="00C71ACC" w:rsidRDefault="00C71ACC">
      <w:pPr>
        <w:pBdr>
          <w:top w:val="nil"/>
          <w:left w:val="nil"/>
          <w:bottom w:val="nil"/>
          <w:right w:val="nil"/>
          <w:between w:val="nil"/>
        </w:pBdr>
        <w:tabs>
          <w:tab w:val="left" w:pos="7740"/>
        </w:tabs>
        <w:ind w:left="284"/>
        <w:rPr>
          <w:rFonts w:eastAsia="Times New Roman"/>
          <w:color w:val="000000"/>
        </w:rPr>
      </w:pPr>
    </w:p>
    <w:p w:rsidR="00C61241" w:rsidRDefault="00C61241">
      <w:pPr>
        <w:pBdr>
          <w:top w:val="nil"/>
          <w:left w:val="nil"/>
          <w:bottom w:val="nil"/>
          <w:right w:val="nil"/>
          <w:between w:val="nil"/>
        </w:pBdr>
        <w:tabs>
          <w:tab w:val="left" w:pos="7740"/>
        </w:tabs>
        <w:ind w:left="284"/>
        <w:rPr>
          <w:rFonts w:eastAsia="Times New Roman"/>
          <w:color w:val="000000"/>
        </w:rPr>
      </w:pPr>
    </w:p>
    <w:p w:rsidR="00C71ACC" w:rsidRDefault="00C71ACC">
      <w:pPr>
        <w:pBdr>
          <w:top w:val="nil"/>
          <w:left w:val="nil"/>
          <w:bottom w:val="nil"/>
          <w:right w:val="nil"/>
          <w:between w:val="nil"/>
        </w:pBdr>
        <w:tabs>
          <w:tab w:val="left" w:pos="7740"/>
        </w:tabs>
        <w:ind w:left="284"/>
        <w:rPr>
          <w:rFonts w:eastAsia="Times New Roman"/>
          <w:color w:val="000000"/>
        </w:rPr>
      </w:pPr>
    </w:p>
    <w:p w:rsidR="00C71ACC" w:rsidRDefault="00C71ACC">
      <w:pPr>
        <w:pBdr>
          <w:top w:val="nil"/>
          <w:left w:val="nil"/>
          <w:bottom w:val="nil"/>
          <w:right w:val="nil"/>
          <w:between w:val="nil"/>
        </w:pBdr>
        <w:tabs>
          <w:tab w:val="left" w:pos="7740"/>
        </w:tabs>
        <w:ind w:left="284"/>
        <w:rPr>
          <w:rFonts w:eastAsia="Times New Roman"/>
          <w:color w:val="000000"/>
        </w:rPr>
      </w:pPr>
    </w:p>
    <w:p w:rsidR="00C71ACC" w:rsidRDefault="00C71ACC">
      <w:pPr>
        <w:pBdr>
          <w:top w:val="nil"/>
          <w:left w:val="nil"/>
          <w:bottom w:val="nil"/>
          <w:right w:val="nil"/>
          <w:between w:val="nil"/>
        </w:pBdr>
        <w:tabs>
          <w:tab w:val="left" w:pos="7740"/>
        </w:tabs>
        <w:ind w:left="284"/>
        <w:rPr>
          <w:rFonts w:eastAsia="Times New Roman"/>
          <w:color w:val="000000"/>
        </w:rPr>
      </w:pPr>
    </w:p>
    <w:p w:rsidR="00BF7F9A" w:rsidRPr="00BF7F9A" w:rsidRDefault="00BF7F9A" w:rsidP="00BF7F9A">
      <w:pPr>
        <w:pStyle w:val="ListParagraph"/>
        <w:numPr>
          <w:ilvl w:val="0"/>
          <w:numId w:val="7"/>
        </w:numPr>
        <w:pBdr>
          <w:top w:val="nil"/>
          <w:left w:val="nil"/>
          <w:bottom w:val="nil"/>
          <w:right w:val="nil"/>
          <w:between w:val="nil"/>
        </w:pBdr>
        <w:tabs>
          <w:tab w:val="left" w:pos="0"/>
          <w:tab w:val="left" w:pos="7740"/>
        </w:tabs>
        <w:spacing w:line="360" w:lineRule="auto"/>
        <w:ind w:hanging="990"/>
        <w:rPr>
          <w:rFonts w:ascii="Times New Roman" w:eastAsia="Times New Roman" w:hAnsi="Times New Roman"/>
          <w:b/>
          <w:color w:val="000000"/>
          <w:sz w:val="24"/>
          <w:szCs w:val="24"/>
        </w:rPr>
      </w:pPr>
      <w:r w:rsidRPr="00BF7F9A">
        <w:rPr>
          <w:rFonts w:ascii="Times New Roman" w:eastAsia="Times New Roman" w:hAnsi="Times New Roman"/>
          <w:b/>
          <w:color w:val="000000"/>
          <w:sz w:val="24"/>
          <w:szCs w:val="24"/>
        </w:rPr>
        <w:lastRenderedPageBreak/>
        <w:t>Simpulan</w:t>
      </w:r>
    </w:p>
    <w:p w:rsidR="00BF7F9A" w:rsidRPr="00BF7F9A" w:rsidRDefault="00BF7F9A" w:rsidP="007870F8">
      <w:pPr>
        <w:pBdr>
          <w:top w:val="nil"/>
          <w:left w:val="nil"/>
          <w:bottom w:val="nil"/>
          <w:right w:val="nil"/>
          <w:between w:val="nil"/>
        </w:pBdr>
        <w:tabs>
          <w:tab w:val="left" w:pos="7740"/>
        </w:tabs>
        <w:ind w:left="0" w:firstLine="567"/>
        <w:rPr>
          <w:rFonts w:eastAsia="Times New Roman"/>
          <w:color w:val="000000"/>
        </w:rPr>
      </w:pPr>
      <w:r w:rsidRPr="00BF7F9A">
        <w:rPr>
          <w:rFonts w:eastAsia="Times New Roman"/>
          <w:color w:val="000000"/>
        </w:rPr>
        <w:t xml:space="preserve">Dalam penelitian ini, Kami telah mengukur dan mengkuantifikasi nilai kecerlangan langit malam di OIF UMSU untuk 588 hari pengamatan dalam rentang tahun 2018 sampai 2020. Kami menemukan kecerlangan langit rata-rata dan maksimum berturut-turut adalah 16,73 mpdbp dan 18,43 mpdbp. Nilai tersebut memberikan batas magnitudo pengamatan mata telanjang (NELM) masing-masing sebesar 2,86 dan 4,32. Kondisi langit malam dengan kecerlangan tersebut mampu menyaksikan 48-171 bintang di langit malam OIF UMSU. </w:t>
      </w:r>
      <w:r w:rsidRPr="00BF7F9A">
        <w:rPr>
          <w:rFonts w:eastAsia="Times New Roman"/>
          <w:color w:val="000000"/>
          <w:lang w:val="sv-SE"/>
        </w:rPr>
        <w:t xml:space="preserve">Faktor cuaca dan cahaya bulan membuat nilai kecerlangan langit yang diukur menggunakan SQM terkontaminasi. Bukti yang ditemukan dalam penelitian ini menunjukkan pada bulan Februari, yaitu pada musim kemarau nilai kecerlangan langit merupakan nilai tertinggi sepanjang tahun. Nilai kecerlangan langit yang bebas dari cahaya bulan adalah </w:t>
      </w:r>
      <w:r w:rsidRPr="00BF7F9A">
        <w:rPr>
          <w:rFonts w:eastAsia="Times New Roman"/>
          <w:color w:val="000000"/>
        </w:rPr>
        <w:t xml:space="preserve">16,99 mpdbp. </w:t>
      </w:r>
    </w:p>
    <w:p w:rsidR="00BF7F9A" w:rsidRPr="00BF7F9A" w:rsidRDefault="00BF7F9A" w:rsidP="007870F8">
      <w:pPr>
        <w:pBdr>
          <w:top w:val="nil"/>
          <w:left w:val="nil"/>
          <w:bottom w:val="nil"/>
          <w:right w:val="nil"/>
          <w:between w:val="nil"/>
        </w:pBdr>
        <w:tabs>
          <w:tab w:val="left" w:pos="7740"/>
        </w:tabs>
        <w:ind w:left="0" w:firstLine="567"/>
        <w:rPr>
          <w:rFonts w:eastAsia="Times New Roman"/>
          <w:color w:val="000000"/>
        </w:rPr>
      </w:pPr>
      <w:r w:rsidRPr="00BF7F9A">
        <w:rPr>
          <w:rFonts w:eastAsia="Times New Roman"/>
          <w:color w:val="000000"/>
        </w:rPr>
        <w:t xml:space="preserve">Selain kuantifikasi nilai kecerlangan langit malam, Kami juga menggunakan data VIIRS untuk mengetahui emisi cahaya artifisial di kawasan OIF UMSU. perubahan emisi cahaya di OIF UMSU mengalami peningkatan dari tahun ke tahun dengan delta 8,21% setiap tahunnya atau bersesuaian dengan 2.11 nW/cm2 sr (tanpa </w:t>
      </w:r>
      <w:r w:rsidRPr="00BF7F9A">
        <w:rPr>
          <w:rFonts w:eastAsia="Times New Roman"/>
          <w:i/>
          <w:color w:val="000000"/>
        </w:rPr>
        <w:t>zero correction</w:t>
      </w:r>
      <w:r w:rsidRPr="00BF7F9A">
        <w:rPr>
          <w:rFonts w:eastAsia="Times New Roman"/>
          <w:color w:val="000000"/>
        </w:rPr>
        <w:t xml:space="preserve">). Jika menggunakan </w:t>
      </w:r>
      <w:r w:rsidRPr="00BF7F9A">
        <w:rPr>
          <w:rFonts w:eastAsia="Times New Roman"/>
          <w:i/>
          <w:color w:val="000000"/>
        </w:rPr>
        <w:t xml:space="preserve">zero </w:t>
      </w:r>
      <w:r w:rsidRPr="00BF7F9A">
        <w:rPr>
          <w:rFonts w:eastAsia="Times New Roman"/>
          <w:i/>
          <w:color w:val="000000"/>
        </w:rPr>
        <w:lastRenderedPageBreak/>
        <w:t>correction</w:t>
      </w:r>
      <w:r w:rsidRPr="00BF7F9A">
        <w:rPr>
          <w:rFonts w:eastAsia="Times New Roman"/>
          <w:color w:val="000000"/>
        </w:rPr>
        <w:t xml:space="preserve">, perubahan emisi cahaya sebesar 8,12% atau setara dengan 2,08 nW/cm2 sr. </w:t>
      </w:r>
    </w:p>
    <w:p w:rsidR="00BF7F9A" w:rsidRPr="00BF7F9A" w:rsidRDefault="00BF7F9A" w:rsidP="007870F8">
      <w:pPr>
        <w:pBdr>
          <w:top w:val="nil"/>
          <w:left w:val="nil"/>
          <w:bottom w:val="nil"/>
          <w:right w:val="nil"/>
          <w:between w:val="nil"/>
        </w:pBdr>
        <w:tabs>
          <w:tab w:val="left" w:pos="7740"/>
        </w:tabs>
        <w:ind w:left="0"/>
        <w:rPr>
          <w:rFonts w:eastAsia="Times New Roman"/>
          <w:color w:val="000000"/>
        </w:rPr>
      </w:pPr>
      <w:r w:rsidRPr="00BF7F9A">
        <w:rPr>
          <w:rFonts w:eastAsia="Times New Roman"/>
          <w:color w:val="000000"/>
        </w:rPr>
        <w:t>Hubungan yang dibangun antara data SQM dan data VIIRS menunjukkan korelasi lemah dengan koefisien determinasi untuk masing-masing kategori:</w:t>
      </w:r>
    </w:p>
    <w:p w:rsidR="00BF7F9A" w:rsidRPr="00BF7F9A" w:rsidRDefault="00BF7F9A" w:rsidP="00BF7F9A">
      <w:pPr>
        <w:numPr>
          <w:ilvl w:val="0"/>
          <w:numId w:val="9"/>
        </w:numPr>
        <w:pBdr>
          <w:top w:val="nil"/>
          <w:left w:val="nil"/>
          <w:bottom w:val="nil"/>
          <w:right w:val="nil"/>
          <w:between w:val="nil"/>
        </w:pBdr>
        <w:tabs>
          <w:tab w:val="left" w:pos="270"/>
          <w:tab w:val="left" w:pos="7740"/>
        </w:tabs>
        <w:ind w:left="90" w:hanging="90"/>
        <w:rPr>
          <w:rFonts w:eastAsia="Times New Roman"/>
          <w:color w:val="000000"/>
        </w:rPr>
      </w:pPr>
      <w:r w:rsidRPr="00BF7F9A">
        <w:rPr>
          <w:rFonts w:eastAsia="Times New Roman"/>
          <w:color w:val="000000"/>
        </w:rPr>
        <w:t xml:space="preserve"> </w:t>
      </w:r>
      <m:oMath>
        <m:sSup>
          <m:sSupPr>
            <m:ctrlPr>
              <w:rPr>
                <w:rFonts w:ascii="Cambria Math" w:eastAsia="Times New Roman" w:hAnsi="Cambria Math"/>
                <w:i/>
                <w:color w:val="000000"/>
              </w:rPr>
            </m:ctrlPr>
          </m:sSupPr>
          <m:e>
            <m:r>
              <w:rPr>
                <w:rFonts w:ascii="Cambria Math" w:eastAsia="Times New Roman" w:hAnsi="Cambria Math"/>
                <w:color w:val="000000"/>
              </w:rPr>
              <m:t>R</m:t>
            </m:r>
          </m:e>
          <m:sup>
            <m:r>
              <w:rPr>
                <w:rFonts w:ascii="Cambria Math" w:eastAsia="Times New Roman" w:hAnsi="Cambria Math"/>
                <w:color w:val="000000"/>
              </w:rPr>
              <m:t>2</m:t>
            </m:r>
          </m:sup>
        </m:sSup>
        <m:r>
          <w:rPr>
            <w:rFonts w:ascii="Cambria Math" w:eastAsia="Times New Roman" w:hAnsi="Cambria Math"/>
            <w:color w:val="000000"/>
          </w:rPr>
          <m:t>=0,031</m:t>
        </m:r>
      </m:oMath>
      <w:r w:rsidRPr="00BF7F9A">
        <w:rPr>
          <w:rFonts w:eastAsia="Times New Roman"/>
          <w:color w:val="000000"/>
        </w:rPr>
        <w:t xml:space="preserve"> untuk data SQM sebelum reduksi cahaya bulan dan nilai emisi cahaya dengan </w:t>
      </w:r>
      <w:r w:rsidRPr="00BF7F9A">
        <w:rPr>
          <w:rFonts w:eastAsia="Times New Roman"/>
          <w:i/>
          <w:color w:val="000000"/>
        </w:rPr>
        <w:t>zero correction</w:t>
      </w:r>
      <w:r w:rsidRPr="00BF7F9A">
        <w:rPr>
          <w:rFonts w:eastAsia="Times New Roman"/>
          <w:color w:val="000000"/>
        </w:rPr>
        <w:t xml:space="preserve"> </w:t>
      </w:r>
    </w:p>
    <w:p w:rsidR="00BF7F9A" w:rsidRPr="00BF7F9A" w:rsidRDefault="00063695" w:rsidP="00A736CD">
      <w:pPr>
        <w:numPr>
          <w:ilvl w:val="0"/>
          <w:numId w:val="9"/>
        </w:numPr>
        <w:pBdr>
          <w:top w:val="nil"/>
          <w:left w:val="nil"/>
          <w:bottom w:val="nil"/>
          <w:right w:val="nil"/>
          <w:between w:val="nil"/>
        </w:pBdr>
        <w:tabs>
          <w:tab w:val="left" w:pos="270"/>
          <w:tab w:val="left" w:pos="7740"/>
        </w:tabs>
        <w:ind w:left="0" w:firstLine="0"/>
        <w:rPr>
          <w:rFonts w:eastAsia="Times New Roman"/>
          <w:color w:val="000000"/>
        </w:rPr>
      </w:pPr>
      <m:oMath>
        <m:sSup>
          <m:sSupPr>
            <m:ctrlPr>
              <w:rPr>
                <w:rFonts w:ascii="Cambria Math" w:eastAsia="Times New Roman" w:hAnsi="Cambria Math"/>
                <w:i/>
                <w:color w:val="000000"/>
              </w:rPr>
            </m:ctrlPr>
          </m:sSupPr>
          <m:e>
            <m:r>
              <w:rPr>
                <w:rFonts w:ascii="Cambria Math" w:eastAsia="Times New Roman" w:hAnsi="Cambria Math"/>
                <w:color w:val="000000"/>
              </w:rPr>
              <m:t>R</m:t>
            </m:r>
          </m:e>
          <m:sup>
            <m:r>
              <w:rPr>
                <w:rFonts w:ascii="Cambria Math" w:eastAsia="Times New Roman" w:hAnsi="Cambria Math"/>
                <w:color w:val="000000"/>
              </w:rPr>
              <m:t>2</m:t>
            </m:r>
          </m:sup>
        </m:sSup>
        <m:r>
          <w:rPr>
            <w:rFonts w:ascii="Cambria Math" w:eastAsia="Times New Roman" w:hAnsi="Cambria Math"/>
            <w:color w:val="000000"/>
          </w:rPr>
          <m:t>=0,033</m:t>
        </m:r>
      </m:oMath>
      <w:r w:rsidR="00BF7F9A" w:rsidRPr="00BF7F9A">
        <w:rPr>
          <w:rFonts w:eastAsia="Times New Roman"/>
          <w:color w:val="000000"/>
        </w:rPr>
        <w:t xml:space="preserve"> untuk data SQM sebelum reduksi cahaya bulan dan nilai emisi cahaya tanpa </w:t>
      </w:r>
      <w:r w:rsidR="00BF7F9A" w:rsidRPr="00BF7F9A">
        <w:rPr>
          <w:rFonts w:eastAsia="Times New Roman"/>
          <w:i/>
          <w:color w:val="000000"/>
        </w:rPr>
        <w:t>zero correction</w:t>
      </w:r>
      <w:r w:rsidR="00BF7F9A" w:rsidRPr="00BF7F9A">
        <w:rPr>
          <w:rFonts w:eastAsia="Times New Roman"/>
          <w:color w:val="000000"/>
        </w:rPr>
        <w:t xml:space="preserve"> </w:t>
      </w:r>
    </w:p>
    <w:p w:rsidR="00BF7F9A" w:rsidRPr="00BF7F9A" w:rsidRDefault="00063695" w:rsidP="00A736CD">
      <w:pPr>
        <w:numPr>
          <w:ilvl w:val="0"/>
          <w:numId w:val="9"/>
        </w:numPr>
        <w:pBdr>
          <w:top w:val="nil"/>
          <w:left w:val="nil"/>
          <w:bottom w:val="nil"/>
          <w:right w:val="nil"/>
          <w:between w:val="nil"/>
        </w:pBdr>
        <w:tabs>
          <w:tab w:val="left" w:pos="270"/>
          <w:tab w:val="left" w:pos="7740"/>
        </w:tabs>
        <w:ind w:left="0" w:firstLine="0"/>
        <w:rPr>
          <w:rFonts w:eastAsia="Times New Roman"/>
          <w:color w:val="000000"/>
        </w:rPr>
      </w:pPr>
      <m:oMath>
        <m:sSup>
          <m:sSupPr>
            <m:ctrlPr>
              <w:rPr>
                <w:rFonts w:ascii="Cambria Math" w:eastAsia="Times New Roman" w:hAnsi="Cambria Math"/>
                <w:i/>
                <w:color w:val="000000"/>
              </w:rPr>
            </m:ctrlPr>
          </m:sSupPr>
          <m:e>
            <m:r>
              <w:rPr>
                <w:rFonts w:ascii="Cambria Math" w:eastAsia="Times New Roman" w:hAnsi="Cambria Math"/>
                <w:color w:val="000000"/>
              </w:rPr>
              <m:t>R</m:t>
            </m:r>
          </m:e>
          <m:sup>
            <m:r>
              <w:rPr>
                <w:rFonts w:ascii="Cambria Math" w:eastAsia="Times New Roman" w:hAnsi="Cambria Math"/>
                <w:color w:val="000000"/>
              </w:rPr>
              <m:t>2</m:t>
            </m:r>
          </m:sup>
        </m:sSup>
        <m:r>
          <w:rPr>
            <w:rFonts w:ascii="Cambria Math" w:eastAsia="Times New Roman" w:hAnsi="Cambria Math"/>
            <w:color w:val="000000"/>
          </w:rPr>
          <m:t>=0,009</m:t>
        </m:r>
      </m:oMath>
      <w:r w:rsidR="00BF7F9A" w:rsidRPr="00BF7F9A">
        <w:rPr>
          <w:rFonts w:eastAsia="Times New Roman"/>
          <w:color w:val="000000"/>
        </w:rPr>
        <w:t xml:space="preserve"> untuk data SQM setelah reduksi cahaya bulan dan nilai emisi cahaya dengan </w:t>
      </w:r>
      <w:r w:rsidR="00BF7F9A" w:rsidRPr="00BF7F9A">
        <w:rPr>
          <w:rFonts w:eastAsia="Times New Roman"/>
          <w:i/>
          <w:color w:val="000000"/>
        </w:rPr>
        <w:t>zero correction</w:t>
      </w:r>
      <w:r w:rsidR="00BF7F9A" w:rsidRPr="00BF7F9A">
        <w:rPr>
          <w:rFonts w:eastAsia="Times New Roman"/>
          <w:color w:val="000000"/>
        </w:rPr>
        <w:t xml:space="preserve"> </w:t>
      </w:r>
    </w:p>
    <w:p w:rsidR="00BF7F9A" w:rsidRPr="00BF7F9A" w:rsidRDefault="00063695" w:rsidP="00A736CD">
      <w:pPr>
        <w:numPr>
          <w:ilvl w:val="0"/>
          <w:numId w:val="9"/>
        </w:numPr>
        <w:pBdr>
          <w:top w:val="nil"/>
          <w:left w:val="nil"/>
          <w:bottom w:val="nil"/>
          <w:right w:val="nil"/>
          <w:between w:val="nil"/>
        </w:pBdr>
        <w:tabs>
          <w:tab w:val="left" w:pos="270"/>
          <w:tab w:val="left" w:pos="7740"/>
        </w:tabs>
        <w:ind w:left="0" w:firstLine="0"/>
        <w:rPr>
          <w:rFonts w:eastAsia="Times New Roman"/>
          <w:color w:val="000000"/>
        </w:rPr>
      </w:pPr>
      <m:oMath>
        <m:sSup>
          <m:sSupPr>
            <m:ctrlPr>
              <w:rPr>
                <w:rFonts w:ascii="Cambria Math" w:eastAsia="Times New Roman" w:hAnsi="Cambria Math"/>
                <w:i/>
                <w:color w:val="000000"/>
              </w:rPr>
            </m:ctrlPr>
          </m:sSupPr>
          <m:e>
            <m:r>
              <w:rPr>
                <w:rFonts w:ascii="Cambria Math" w:eastAsia="Times New Roman" w:hAnsi="Cambria Math"/>
                <w:color w:val="000000"/>
              </w:rPr>
              <m:t>R</m:t>
            </m:r>
          </m:e>
          <m:sup>
            <m:r>
              <w:rPr>
                <w:rFonts w:ascii="Cambria Math" w:eastAsia="Times New Roman" w:hAnsi="Cambria Math"/>
                <w:color w:val="000000"/>
              </w:rPr>
              <m:t>2</m:t>
            </m:r>
          </m:sup>
        </m:sSup>
        <m:r>
          <w:rPr>
            <w:rFonts w:ascii="Cambria Math" w:eastAsia="Times New Roman" w:hAnsi="Cambria Math"/>
            <w:color w:val="000000"/>
          </w:rPr>
          <m:t>=0,01</m:t>
        </m:r>
      </m:oMath>
      <w:r w:rsidR="00BF7F9A" w:rsidRPr="00BF7F9A">
        <w:rPr>
          <w:rFonts w:eastAsia="Times New Roman"/>
          <w:color w:val="000000"/>
        </w:rPr>
        <w:t xml:space="preserve"> untuk data SQM setelah reduksi cahaya bulan dan nilai emisi cahaya tanpa </w:t>
      </w:r>
      <w:r w:rsidR="00BF7F9A" w:rsidRPr="00BF7F9A">
        <w:rPr>
          <w:rFonts w:eastAsia="Times New Roman"/>
          <w:i/>
          <w:color w:val="000000"/>
        </w:rPr>
        <w:t>zero correction</w:t>
      </w:r>
    </w:p>
    <w:p w:rsidR="00BF7F9A" w:rsidRPr="00BF7F9A" w:rsidRDefault="00BF7F9A" w:rsidP="007870F8">
      <w:pPr>
        <w:pBdr>
          <w:top w:val="nil"/>
          <w:left w:val="nil"/>
          <w:bottom w:val="nil"/>
          <w:right w:val="nil"/>
          <w:between w:val="nil"/>
        </w:pBdr>
        <w:tabs>
          <w:tab w:val="left" w:pos="7740"/>
        </w:tabs>
        <w:ind w:left="0" w:firstLine="567"/>
        <w:rPr>
          <w:rFonts w:eastAsia="Times New Roman"/>
          <w:color w:val="000000"/>
        </w:rPr>
      </w:pPr>
      <w:r w:rsidRPr="00BF7F9A">
        <w:rPr>
          <w:rFonts w:eastAsia="Times New Roman"/>
          <w:color w:val="000000"/>
        </w:rPr>
        <w:t xml:space="preserve">Korelasi lemah diduga karena area pengamatan yang sempit. Data kecerlangan langit malam OIF UMSU hanya berasal dari satu lokasi pengamatan dan data emisi cahaya hanya berasal dari satu piksel saja. </w:t>
      </w:r>
    </w:p>
    <w:p w:rsidR="00BF7F9A" w:rsidRPr="00BF7F9A" w:rsidRDefault="00BF7F9A" w:rsidP="007870F8">
      <w:pPr>
        <w:pBdr>
          <w:top w:val="nil"/>
          <w:left w:val="nil"/>
          <w:bottom w:val="nil"/>
          <w:right w:val="nil"/>
          <w:between w:val="nil"/>
        </w:pBdr>
        <w:tabs>
          <w:tab w:val="left" w:pos="7740"/>
        </w:tabs>
        <w:ind w:left="0"/>
        <w:rPr>
          <w:rFonts w:eastAsia="Times New Roman"/>
          <w:color w:val="000000"/>
        </w:rPr>
      </w:pPr>
      <w:r w:rsidRPr="00BF7F9A">
        <w:rPr>
          <w:rFonts w:eastAsia="Times New Roman"/>
          <w:color w:val="000000"/>
        </w:rPr>
        <w:t xml:space="preserve">Meskipun hubungan antar variabel lemah, nilai kecerlangan langit yang rendah, jumlah bintang yang terbatas, dan tren emisi cahaya di kawasan OIF UMSU menjadi gambaran tingkat keparahan polusi cahaya. </w:t>
      </w:r>
    </w:p>
    <w:p w:rsidR="00BF7F9A" w:rsidRPr="00BF7F9A" w:rsidRDefault="00BF7F9A" w:rsidP="00BF7F9A">
      <w:pPr>
        <w:pBdr>
          <w:top w:val="nil"/>
          <w:left w:val="nil"/>
          <w:bottom w:val="nil"/>
          <w:right w:val="nil"/>
          <w:between w:val="nil"/>
        </w:pBdr>
        <w:tabs>
          <w:tab w:val="left" w:pos="7740"/>
        </w:tabs>
        <w:rPr>
          <w:rFonts w:eastAsia="Times New Roman"/>
          <w:color w:val="000000"/>
        </w:rPr>
      </w:pPr>
    </w:p>
    <w:p w:rsidR="00BF7F9A" w:rsidRPr="00BF7F9A" w:rsidRDefault="00BF7F9A" w:rsidP="007870F8">
      <w:pPr>
        <w:pBdr>
          <w:top w:val="nil"/>
          <w:left w:val="nil"/>
          <w:bottom w:val="nil"/>
          <w:right w:val="nil"/>
          <w:between w:val="nil"/>
        </w:pBdr>
        <w:tabs>
          <w:tab w:val="left" w:pos="7740"/>
        </w:tabs>
        <w:ind w:firstLine="567"/>
        <w:rPr>
          <w:rFonts w:eastAsia="Times New Roman"/>
          <w:color w:val="000000"/>
        </w:rPr>
      </w:pPr>
      <w:r w:rsidRPr="00BF7F9A">
        <w:rPr>
          <w:rFonts w:eastAsia="Times New Roman"/>
          <w:color w:val="000000"/>
        </w:rPr>
        <w:t xml:space="preserve">Kami menyarankan agar penelitian di OIF UMSU maupun penelitian lembaga lain dapat melakukan pengamatan nilai kecerlangan langit </w:t>
      </w:r>
      <w:r w:rsidRPr="00BF7F9A">
        <w:rPr>
          <w:rFonts w:eastAsia="Times New Roman"/>
          <w:color w:val="000000"/>
        </w:rPr>
        <w:lastRenderedPageBreak/>
        <w:t>dalam area yang lebih luas di beberapa titik lokasi</w:t>
      </w:r>
      <w:r w:rsidR="004064B8">
        <w:rPr>
          <w:rFonts w:eastAsia="Times New Roman"/>
          <w:color w:val="000000"/>
        </w:rPr>
        <w:t xml:space="preserve"> </w:t>
      </w:r>
      <w:r w:rsidR="00063695">
        <w:rPr>
          <w:rFonts w:eastAsia="Times New Roman"/>
          <w:color w:val="000000"/>
        </w:rPr>
        <w:fldChar w:fldCharType="begin" w:fldLock="1"/>
      </w:r>
      <w:r w:rsidR="004064B8">
        <w:rPr>
          <w:rFonts w:eastAsia="Times New Roman"/>
          <w:color w:val="000000"/>
        </w:rPr>
        <w:instrText>ADDIN CSL_CITATION {"citationItems":[{"id":"ITEM-1","itemData":{"DOI":"10.1088/1742-6596/1523/1/012002","ISSN":"17426596","abstract":"The bright sky caused by light pollution is a problem for astronomical research. One of the first steps in dealing with the effects of light pollution is to calculate the level of light pollution. Measurement of sky brightness using Sky Quality Meter (SQM) can be done massively through mobile campaign/observations. LAPAN conducted such observations at several places namely Sumatera Barat, Sumedang, Jawa Tengah, Jawa Timur and Kupang by using SQM attached on vehicles. Those campaigns covers 80 to 980 km journey and the total distance traveled was about 2870 km. The obtained data show that the sky brightness above regions surveyed vary from 10 magnitude per arcsec2 (mpsas), especially around Surabaya, Jawa Timur to 22 mpsas. The results then compared radiance map of the Earth surface from Visible Infrared Imaging Radiometer Suite (VIIRS) aboard Suomi National Polar Orbiting Partnership (NPP). Moderate correlations between in-situ sky brightness data and the radiance map are achieved. Further analyses are required prior to utilization of those relations in the development of Indonesia's sky brightness map which is presumably more accurate than the existing global map of sky brightness.","author":[{"dropping-particle":"","family":"Admiranto","given":"A. G.","non-dropping-particle":"","parse-names":false,"suffix":""},{"dropping-particle":"","family":"Haida","given":"S. K.","non-dropping-particle":"","parse-names":false,"suffix":""},{"dropping-particle":"","family":"Priyatikanto","given":"R.","non-dropping-particle":"","parse-names":false,"suffix":""},{"dropping-particle":"","family":"Maryam","given":"S.","non-dropping-particle":"","parse-names":false,"suffix":""},{"dropping-particle":"","family":"Ellyyani","given":"","non-dropping-particle":"","parse-names":false,"suffix":""},{"dropping-particle":"","family":"Suryana","given":"N.","non-dropping-particle":"","parse-names":false,"suffix":""}],"container-title":"Journal of Physics: Conference Series","id":"ITEM-1","issue":"1","issued":{"date-parts":[["2020"]]},"title":"Mobile Campaign of Sky Brightness Measurement in Indonesia","type":"article-journal","volume":"1523"},"uris":["http://www.mendeley.com/documents/?uuid=6f3695fc-72c2-43b2-b2b9-e7236a3c5d7f"]}],"mendeley":{"formattedCitation":"(Admiranto et al., 2020)","plainTextFormattedCitation":"(Admiranto et al., 2020)"},"properties":{"noteIndex":0},"schema":"https://github.com/citation-style-language/schema/raw/master/csl-citation.json"}</w:instrText>
      </w:r>
      <w:r w:rsidR="00063695">
        <w:rPr>
          <w:rFonts w:eastAsia="Times New Roman"/>
          <w:color w:val="000000"/>
        </w:rPr>
        <w:fldChar w:fldCharType="separate"/>
      </w:r>
      <w:r w:rsidR="004064B8" w:rsidRPr="004064B8">
        <w:rPr>
          <w:rFonts w:eastAsia="Times New Roman"/>
          <w:noProof/>
          <w:color w:val="000000"/>
        </w:rPr>
        <w:t>(Admiranto et al., 2020)</w:t>
      </w:r>
      <w:r w:rsidR="00063695">
        <w:rPr>
          <w:rFonts w:eastAsia="Times New Roman"/>
          <w:color w:val="000000"/>
        </w:rPr>
        <w:fldChar w:fldCharType="end"/>
      </w:r>
      <w:r w:rsidRPr="00BF7F9A">
        <w:rPr>
          <w:rFonts w:eastAsia="Times New Roman"/>
          <w:color w:val="000000"/>
        </w:rPr>
        <w:t xml:space="preserve">. Tujuan jangka panjang dari penelitian tersebut untuk dapat membuat peta polusi cahaya di kota Medan dan lebih lanjutnya Sumatera Utara. Peta tersebut kemudian dapat dijadikan referensi untuk melihat area potensial untuk pengamatan maupun astrowisata. </w:t>
      </w:r>
    </w:p>
    <w:p w:rsidR="006B2D89" w:rsidRDefault="00BF7F9A" w:rsidP="007870F8">
      <w:pPr>
        <w:pBdr>
          <w:top w:val="nil"/>
          <w:left w:val="nil"/>
          <w:bottom w:val="nil"/>
          <w:right w:val="nil"/>
          <w:between w:val="nil"/>
        </w:pBdr>
        <w:tabs>
          <w:tab w:val="left" w:pos="7740"/>
        </w:tabs>
        <w:ind w:firstLine="567"/>
        <w:rPr>
          <w:rFonts w:eastAsia="Times New Roman"/>
          <w:color w:val="000000"/>
        </w:rPr>
      </w:pPr>
      <w:r w:rsidRPr="00BF7F9A">
        <w:rPr>
          <w:rFonts w:eastAsia="Times New Roman"/>
          <w:color w:val="000000"/>
        </w:rPr>
        <w:t>Selain itu, Pemaparan bukti kuantitatif dalam penelitian ini diharapkan membangun kesadaran kepada pihak pemerintah dan masyarakat umum untuk memperhatikan penggunaan penerangan di malam hari. Pengontrolan bisa dilakukan dari skala individu seperti mematikan lampu yang tidak dipergunakan hingga skala pemerintah seperti memperhatikan pemasangan tudung lampu untuk pencahayaan tempat publik.</w:t>
      </w:r>
    </w:p>
    <w:p w:rsidR="006B2D89" w:rsidRPr="00636820" w:rsidRDefault="006B2D89" w:rsidP="00636820">
      <w:pPr>
        <w:pBdr>
          <w:top w:val="nil"/>
          <w:left w:val="nil"/>
          <w:bottom w:val="nil"/>
          <w:right w:val="nil"/>
          <w:between w:val="nil"/>
        </w:pBdr>
        <w:tabs>
          <w:tab w:val="left" w:pos="7740"/>
        </w:tabs>
        <w:ind w:left="90" w:hanging="270"/>
        <w:rPr>
          <w:rFonts w:eastAsia="Times New Roman"/>
          <w:color w:val="000000"/>
        </w:rPr>
      </w:pPr>
    </w:p>
    <w:p w:rsidR="006B2D89" w:rsidRPr="00636820" w:rsidRDefault="008662CB" w:rsidP="00636820">
      <w:pPr>
        <w:pStyle w:val="ListParagraph"/>
        <w:numPr>
          <w:ilvl w:val="0"/>
          <w:numId w:val="9"/>
        </w:numPr>
        <w:spacing w:line="360" w:lineRule="auto"/>
        <w:ind w:left="90" w:hanging="270"/>
        <w:rPr>
          <w:rFonts w:ascii="Times New Roman" w:hAnsi="Times New Roman"/>
          <w:b/>
          <w:sz w:val="24"/>
          <w:szCs w:val="24"/>
        </w:rPr>
      </w:pPr>
      <w:r w:rsidRPr="00636820">
        <w:rPr>
          <w:rFonts w:ascii="Times New Roman" w:hAnsi="Times New Roman"/>
          <w:b/>
          <w:sz w:val="24"/>
          <w:szCs w:val="24"/>
        </w:rPr>
        <w:t>Ucapan Terima Kasih</w:t>
      </w:r>
    </w:p>
    <w:p w:rsidR="00636820" w:rsidRDefault="000C0785" w:rsidP="007870F8">
      <w:pPr>
        <w:ind w:left="0" w:firstLine="567"/>
      </w:pPr>
      <w:r>
        <w:t xml:space="preserve">Penulis mengucapkan terima kasih karena dukungan OIF UMSU </w:t>
      </w:r>
      <w:r w:rsidR="00383060">
        <w:t xml:space="preserve">dalam pelaksanaan penelitian ini seperti </w:t>
      </w:r>
      <w:r>
        <w:t xml:space="preserve">penyediaan alat dan data. </w:t>
      </w:r>
    </w:p>
    <w:p w:rsidR="00636820" w:rsidRDefault="00636820" w:rsidP="00636820">
      <w:pPr>
        <w:ind w:left="284"/>
      </w:pPr>
    </w:p>
    <w:p w:rsidR="00B00BD2" w:rsidRPr="00636820" w:rsidRDefault="008662CB" w:rsidP="00636820">
      <w:pPr>
        <w:pStyle w:val="ListParagraph"/>
        <w:numPr>
          <w:ilvl w:val="0"/>
          <w:numId w:val="9"/>
        </w:numPr>
        <w:spacing w:line="360" w:lineRule="auto"/>
        <w:ind w:left="90" w:hanging="270"/>
        <w:rPr>
          <w:rFonts w:ascii="Times New Roman" w:hAnsi="Times New Roman"/>
          <w:b/>
          <w:sz w:val="24"/>
          <w:szCs w:val="24"/>
        </w:rPr>
      </w:pPr>
      <w:r w:rsidRPr="00636820">
        <w:rPr>
          <w:rFonts w:ascii="Times New Roman" w:hAnsi="Times New Roman"/>
          <w:b/>
          <w:sz w:val="24"/>
          <w:szCs w:val="24"/>
        </w:rPr>
        <w:t xml:space="preserve">Referensi </w:t>
      </w:r>
      <w:sdt>
        <w:sdtPr>
          <w:rPr>
            <w:rFonts w:ascii="Times New Roman" w:hAnsi="Times New Roman"/>
            <w:b/>
            <w:sz w:val="24"/>
            <w:szCs w:val="24"/>
          </w:rPr>
          <w:tag w:val="goog_rdk_3"/>
          <w:id w:val="10474285"/>
          <w:showingPlcHdr/>
        </w:sdtPr>
        <w:sdtContent>
          <w:r w:rsidR="00B00BD2" w:rsidRPr="00636820">
            <w:rPr>
              <w:rFonts w:ascii="Times New Roman" w:hAnsi="Times New Roman"/>
              <w:b/>
              <w:sz w:val="24"/>
              <w:szCs w:val="24"/>
            </w:rPr>
            <w:t xml:space="preserve">     </w:t>
          </w:r>
        </w:sdtContent>
      </w:sdt>
    </w:p>
    <w:p w:rsidR="004064B8" w:rsidRPr="004064B8" w:rsidRDefault="00B00BD2" w:rsidP="00D00310">
      <w:pPr>
        <w:pStyle w:val="ListParagraph"/>
        <w:widowControl w:val="0"/>
        <w:numPr>
          <w:ilvl w:val="0"/>
          <w:numId w:val="11"/>
        </w:numPr>
        <w:tabs>
          <w:tab w:val="left" w:pos="450"/>
          <w:tab w:val="left" w:pos="630"/>
        </w:tabs>
        <w:autoSpaceDE w:val="0"/>
        <w:autoSpaceDN w:val="0"/>
        <w:adjustRightInd w:val="0"/>
        <w:spacing w:line="360" w:lineRule="auto"/>
        <w:ind w:left="270" w:hanging="90"/>
        <w:rPr>
          <w:rFonts w:ascii="Times New Roman" w:hAnsi="Times New Roman"/>
          <w:noProof/>
          <w:sz w:val="24"/>
          <w:szCs w:val="24"/>
        </w:rPr>
      </w:pPr>
      <w:r w:rsidRPr="004064B8">
        <w:rPr>
          <w:rFonts w:ascii="Times New Roman" w:hAnsi="Times New Roman"/>
          <w:sz w:val="24"/>
          <w:szCs w:val="24"/>
        </w:rPr>
        <w:t xml:space="preserve"> </w:t>
      </w:r>
      <w:r w:rsidR="00063695" w:rsidRPr="00063695">
        <w:rPr>
          <w:rFonts w:ascii="Times New Roman" w:eastAsia="Times New Roman" w:hAnsi="Times New Roman"/>
          <w:color w:val="000000"/>
          <w:sz w:val="24"/>
          <w:szCs w:val="24"/>
        </w:rPr>
        <w:fldChar w:fldCharType="begin" w:fldLock="1"/>
      </w:r>
      <w:r w:rsidRPr="004064B8">
        <w:rPr>
          <w:rFonts w:ascii="Times New Roman" w:eastAsia="Times New Roman" w:hAnsi="Times New Roman"/>
          <w:color w:val="000000"/>
          <w:sz w:val="24"/>
          <w:szCs w:val="24"/>
        </w:rPr>
        <w:instrText xml:space="preserve">ADDIN Mendeley Bibliography CSL_BIBLIOGRAPHY </w:instrText>
      </w:r>
      <w:r w:rsidR="00063695" w:rsidRPr="00063695">
        <w:rPr>
          <w:rFonts w:ascii="Times New Roman" w:eastAsia="Times New Roman" w:hAnsi="Times New Roman"/>
          <w:color w:val="000000"/>
          <w:sz w:val="24"/>
          <w:szCs w:val="24"/>
        </w:rPr>
        <w:fldChar w:fldCharType="separate"/>
      </w:r>
      <w:r w:rsidR="004064B8" w:rsidRPr="004064B8">
        <w:rPr>
          <w:rFonts w:ascii="Times New Roman" w:hAnsi="Times New Roman"/>
          <w:noProof/>
          <w:sz w:val="24"/>
          <w:szCs w:val="24"/>
        </w:rPr>
        <w:t xml:space="preserve">Admiranto, A. G., Haida, S. K., Priyatikanto, R., Maryam, S., Ellyyani, &amp; Suryana, N. (2020). Mobile Campaign of Sky Brightness Measurement in </w:t>
      </w:r>
      <w:r w:rsidR="004064B8" w:rsidRPr="004064B8">
        <w:rPr>
          <w:rFonts w:ascii="Times New Roman" w:hAnsi="Times New Roman"/>
          <w:noProof/>
          <w:sz w:val="24"/>
          <w:szCs w:val="24"/>
        </w:rPr>
        <w:lastRenderedPageBreak/>
        <w:t xml:space="preserve">Indonesia. </w:t>
      </w:r>
      <w:r w:rsidR="004064B8" w:rsidRPr="004064B8">
        <w:rPr>
          <w:rFonts w:ascii="Times New Roman" w:hAnsi="Times New Roman"/>
          <w:i/>
          <w:iCs/>
          <w:noProof/>
          <w:sz w:val="24"/>
          <w:szCs w:val="24"/>
        </w:rPr>
        <w:t>Journal of Physics: Conference Series</w:t>
      </w:r>
      <w:r w:rsidR="004064B8" w:rsidRPr="004064B8">
        <w:rPr>
          <w:rFonts w:ascii="Times New Roman" w:hAnsi="Times New Roman"/>
          <w:noProof/>
          <w:sz w:val="24"/>
          <w:szCs w:val="24"/>
        </w:rPr>
        <w:t xml:space="preserve">, </w:t>
      </w:r>
      <w:r w:rsidR="004064B8" w:rsidRPr="004064B8">
        <w:rPr>
          <w:rFonts w:ascii="Times New Roman" w:hAnsi="Times New Roman"/>
          <w:i/>
          <w:iCs/>
          <w:noProof/>
          <w:sz w:val="24"/>
          <w:szCs w:val="24"/>
        </w:rPr>
        <w:t>1523</w:t>
      </w:r>
      <w:r w:rsidR="004064B8" w:rsidRPr="004064B8">
        <w:rPr>
          <w:rFonts w:ascii="Times New Roman" w:hAnsi="Times New Roman"/>
          <w:noProof/>
          <w:sz w:val="24"/>
          <w:szCs w:val="24"/>
        </w:rPr>
        <w:t>(1). https://doi.org/10.1088/1742-6596/1523/1/012002</w:t>
      </w:r>
    </w:p>
    <w:p w:rsidR="004064B8" w:rsidRPr="004064B8" w:rsidRDefault="004064B8" w:rsidP="00D00310">
      <w:pPr>
        <w:pStyle w:val="ListParagraph"/>
        <w:widowControl w:val="0"/>
        <w:numPr>
          <w:ilvl w:val="0"/>
          <w:numId w:val="11"/>
        </w:numPr>
        <w:tabs>
          <w:tab w:val="left" w:pos="450"/>
          <w:tab w:val="left" w:pos="630"/>
        </w:tabs>
        <w:autoSpaceDE w:val="0"/>
        <w:autoSpaceDN w:val="0"/>
        <w:adjustRightInd w:val="0"/>
        <w:spacing w:line="360" w:lineRule="auto"/>
        <w:ind w:left="270" w:hanging="90"/>
        <w:rPr>
          <w:rFonts w:ascii="Times New Roman" w:hAnsi="Times New Roman"/>
          <w:noProof/>
          <w:sz w:val="24"/>
          <w:szCs w:val="24"/>
        </w:rPr>
      </w:pPr>
      <w:r w:rsidRPr="004064B8">
        <w:rPr>
          <w:rFonts w:ascii="Times New Roman" w:hAnsi="Times New Roman"/>
          <w:noProof/>
          <w:sz w:val="24"/>
          <w:szCs w:val="24"/>
        </w:rPr>
        <w:t xml:space="preserve">Bará, S. (2014). Naked-eye astronomy: optics of the starry night skies. </w:t>
      </w:r>
      <w:r w:rsidRPr="004064B8">
        <w:rPr>
          <w:rFonts w:ascii="Times New Roman" w:hAnsi="Times New Roman"/>
          <w:i/>
          <w:iCs/>
          <w:noProof/>
          <w:sz w:val="24"/>
          <w:szCs w:val="24"/>
        </w:rPr>
        <w:t>12th Education and Training in Optics and Photonics Conference</w:t>
      </w:r>
      <w:r w:rsidRPr="004064B8">
        <w:rPr>
          <w:rFonts w:ascii="Times New Roman" w:hAnsi="Times New Roman"/>
          <w:noProof/>
          <w:sz w:val="24"/>
          <w:szCs w:val="24"/>
        </w:rPr>
        <w:t xml:space="preserve">, </w:t>
      </w:r>
      <w:r w:rsidRPr="004064B8">
        <w:rPr>
          <w:rFonts w:ascii="Times New Roman" w:hAnsi="Times New Roman"/>
          <w:i/>
          <w:iCs/>
          <w:noProof/>
          <w:sz w:val="24"/>
          <w:szCs w:val="24"/>
        </w:rPr>
        <w:t>9289</w:t>
      </w:r>
      <w:r w:rsidRPr="004064B8">
        <w:rPr>
          <w:rFonts w:ascii="Times New Roman" w:hAnsi="Times New Roman"/>
          <w:noProof/>
          <w:sz w:val="24"/>
          <w:szCs w:val="24"/>
        </w:rPr>
        <w:t>(July 2013), 92892S. https://doi.org/10.1117/12.2070764</w:t>
      </w:r>
    </w:p>
    <w:p w:rsidR="004064B8" w:rsidRPr="004064B8" w:rsidRDefault="004064B8" w:rsidP="00D00310">
      <w:pPr>
        <w:pStyle w:val="ListParagraph"/>
        <w:widowControl w:val="0"/>
        <w:numPr>
          <w:ilvl w:val="0"/>
          <w:numId w:val="11"/>
        </w:numPr>
        <w:tabs>
          <w:tab w:val="left" w:pos="450"/>
          <w:tab w:val="left" w:pos="630"/>
        </w:tabs>
        <w:autoSpaceDE w:val="0"/>
        <w:autoSpaceDN w:val="0"/>
        <w:adjustRightInd w:val="0"/>
        <w:spacing w:line="360" w:lineRule="auto"/>
        <w:ind w:left="270" w:hanging="90"/>
        <w:rPr>
          <w:rFonts w:ascii="Times New Roman" w:hAnsi="Times New Roman"/>
          <w:noProof/>
          <w:sz w:val="24"/>
          <w:szCs w:val="24"/>
        </w:rPr>
      </w:pPr>
      <w:r w:rsidRPr="004064B8">
        <w:rPr>
          <w:rFonts w:ascii="Times New Roman" w:hAnsi="Times New Roman"/>
          <w:noProof/>
          <w:sz w:val="24"/>
          <w:szCs w:val="24"/>
        </w:rPr>
        <w:t xml:space="preserve">Biggs, J. D., Fouché, T., Bilki, F., &amp; Zadnik, M. G. (2012). Measuring and mapping the night sky brightness of Perth, Western Australia. </w:t>
      </w:r>
      <w:r w:rsidRPr="004064B8">
        <w:rPr>
          <w:rFonts w:ascii="Times New Roman" w:hAnsi="Times New Roman"/>
          <w:i/>
          <w:iCs/>
          <w:noProof/>
          <w:sz w:val="24"/>
          <w:szCs w:val="24"/>
        </w:rPr>
        <w:t>Monthly Notices of the Royal Astronomical Society</w:t>
      </w:r>
      <w:r w:rsidRPr="004064B8">
        <w:rPr>
          <w:rFonts w:ascii="Times New Roman" w:hAnsi="Times New Roman"/>
          <w:noProof/>
          <w:sz w:val="24"/>
          <w:szCs w:val="24"/>
        </w:rPr>
        <w:t xml:space="preserve">, </w:t>
      </w:r>
      <w:r w:rsidRPr="004064B8">
        <w:rPr>
          <w:rFonts w:ascii="Times New Roman" w:hAnsi="Times New Roman"/>
          <w:i/>
          <w:iCs/>
          <w:noProof/>
          <w:sz w:val="24"/>
          <w:szCs w:val="24"/>
        </w:rPr>
        <w:t>421</w:t>
      </w:r>
      <w:r w:rsidRPr="004064B8">
        <w:rPr>
          <w:rFonts w:ascii="Times New Roman" w:hAnsi="Times New Roman"/>
          <w:noProof/>
          <w:sz w:val="24"/>
          <w:szCs w:val="24"/>
        </w:rPr>
        <w:t>(2), 1450–1464. https://doi.org/10.1111/j.1365-2966.2012.20416.x</w:t>
      </w:r>
    </w:p>
    <w:p w:rsidR="004064B8" w:rsidRPr="004064B8" w:rsidRDefault="004064B8" w:rsidP="00D00310">
      <w:pPr>
        <w:pStyle w:val="ListParagraph"/>
        <w:widowControl w:val="0"/>
        <w:numPr>
          <w:ilvl w:val="0"/>
          <w:numId w:val="11"/>
        </w:numPr>
        <w:tabs>
          <w:tab w:val="left" w:pos="450"/>
          <w:tab w:val="left" w:pos="630"/>
        </w:tabs>
        <w:autoSpaceDE w:val="0"/>
        <w:autoSpaceDN w:val="0"/>
        <w:adjustRightInd w:val="0"/>
        <w:spacing w:line="360" w:lineRule="auto"/>
        <w:ind w:left="270" w:hanging="90"/>
        <w:rPr>
          <w:rFonts w:ascii="Times New Roman" w:hAnsi="Times New Roman"/>
          <w:noProof/>
          <w:sz w:val="24"/>
          <w:szCs w:val="24"/>
        </w:rPr>
      </w:pPr>
      <w:r w:rsidRPr="004064B8">
        <w:rPr>
          <w:rFonts w:ascii="Times New Roman" w:hAnsi="Times New Roman"/>
          <w:noProof/>
          <w:sz w:val="24"/>
          <w:szCs w:val="24"/>
        </w:rPr>
        <w:t xml:space="preserve">Cinzano, P. (2005). Night sky photometry with sky quality meter. </w:t>
      </w:r>
      <w:r w:rsidRPr="004064B8">
        <w:rPr>
          <w:rFonts w:ascii="Times New Roman" w:hAnsi="Times New Roman"/>
          <w:i/>
          <w:iCs/>
          <w:noProof/>
          <w:sz w:val="24"/>
          <w:szCs w:val="24"/>
        </w:rPr>
        <w:t>ISTIL Internal Report</w:t>
      </w:r>
      <w:r w:rsidRPr="004064B8">
        <w:rPr>
          <w:rFonts w:ascii="Times New Roman" w:hAnsi="Times New Roman"/>
          <w:noProof/>
          <w:sz w:val="24"/>
          <w:szCs w:val="24"/>
        </w:rPr>
        <w:t xml:space="preserve">, </w:t>
      </w:r>
      <w:r w:rsidRPr="004064B8">
        <w:rPr>
          <w:rFonts w:ascii="Times New Roman" w:hAnsi="Times New Roman"/>
          <w:i/>
          <w:iCs/>
          <w:noProof/>
          <w:sz w:val="24"/>
          <w:szCs w:val="24"/>
        </w:rPr>
        <w:t>September</w:t>
      </w:r>
      <w:r w:rsidRPr="004064B8">
        <w:rPr>
          <w:rFonts w:ascii="Times New Roman" w:hAnsi="Times New Roman"/>
          <w:noProof/>
          <w:sz w:val="24"/>
          <w:szCs w:val="24"/>
        </w:rPr>
        <w:t>, 1–14. https://citeseerx.ist.psu.edu/viewdoc/download?doi=10.1.1.504.1325&amp;rep=rep1&amp;type=pdf</w:t>
      </w:r>
    </w:p>
    <w:p w:rsidR="004064B8" w:rsidRPr="004064B8" w:rsidRDefault="004064B8" w:rsidP="00D00310">
      <w:pPr>
        <w:pStyle w:val="ListParagraph"/>
        <w:widowControl w:val="0"/>
        <w:numPr>
          <w:ilvl w:val="0"/>
          <w:numId w:val="11"/>
        </w:numPr>
        <w:tabs>
          <w:tab w:val="left" w:pos="450"/>
          <w:tab w:val="left" w:pos="630"/>
        </w:tabs>
        <w:autoSpaceDE w:val="0"/>
        <w:autoSpaceDN w:val="0"/>
        <w:adjustRightInd w:val="0"/>
        <w:spacing w:line="360" w:lineRule="auto"/>
        <w:ind w:left="270" w:hanging="90"/>
        <w:rPr>
          <w:rFonts w:ascii="Times New Roman" w:hAnsi="Times New Roman"/>
          <w:noProof/>
          <w:sz w:val="24"/>
          <w:szCs w:val="24"/>
        </w:rPr>
      </w:pPr>
      <w:r w:rsidRPr="004064B8">
        <w:rPr>
          <w:rFonts w:ascii="Times New Roman" w:hAnsi="Times New Roman"/>
          <w:noProof/>
          <w:sz w:val="24"/>
          <w:szCs w:val="24"/>
        </w:rPr>
        <w:t xml:space="preserve">Duriscoe, D. M., Anderson, S. J., Luginbuhl, C. B., &amp; Baugh, K. E. (2018). A simplified model of all-sky artificial sky glow derived from VIIRS Day/Night band data. </w:t>
      </w:r>
      <w:r w:rsidRPr="004064B8">
        <w:rPr>
          <w:rFonts w:ascii="Times New Roman" w:hAnsi="Times New Roman"/>
          <w:i/>
          <w:iCs/>
          <w:noProof/>
          <w:sz w:val="24"/>
          <w:szCs w:val="24"/>
        </w:rPr>
        <w:t>Journal of Quantitative Spectroscopy and Radiative Transfer</w:t>
      </w:r>
      <w:r w:rsidRPr="004064B8">
        <w:rPr>
          <w:rFonts w:ascii="Times New Roman" w:hAnsi="Times New Roman"/>
          <w:noProof/>
          <w:sz w:val="24"/>
          <w:szCs w:val="24"/>
        </w:rPr>
        <w:t xml:space="preserve">, </w:t>
      </w:r>
      <w:r w:rsidRPr="004064B8">
        <w:rPr>
          <w:rFonts w:ascii="Times New Roman" w:hAnsi="Times New Roman"/>
          <w:i/>
          <w:iCs/>
          <w:noProof/>
          <w:sz w:val="24"/>
          <w:szCs w:val="24"/>
        </w:rPr>
        <w:t>214</w:t>
      </w:r>
      <w:r w:rsidRPr="004064B8">
        <w:rPr>
          <w:rFonts w:ascii="Times New Roman" w:hAnsi="Times New Roman"/>
          <w:noProof/>
          <w:sz w:val="24"/>
          <w:szCs w:val="24"/>
        </w:rPr>
        <w:t>, 133–145. https://doi.org/10.1016/j.jqsrt.2018.04.028</w:t>
      </w:r>
    </w:p>
    <w:p w:rsidR="004064B8" w:rsidRPr="004064B8" w:rsidRDefault="004064B8" w:rsidP="00D00310">
      <w:pPr>
        <w:pStyle w:val="ListParagraph"/>
        <w:widowControl w:val="0"/>
        <w:numPr>
          <w:ilvl w:val="0"/>
          <w:numId w:val="11"/>
        </w:numPr>
        <w:tabs>
          <w:tab w:val="left" w:pos="450"/>
          <w:tab w:val="left" w:pos="630"/>
        </w:tabs>
        <w:autoSpaceDE w:val="0"/>
        <w:autoSpaceDN w:val="0"/>
        <w:adjustRightInd w:val="0"/>
        <w:spacing w:line="360" w:lineRule="auto"/>
        <w:ind w:left="270" w:hanging="90"/>
        <w:rPr>
          <w:rFonts w:ascii="Times New Roman" w:hAnsi="Times New Roman"/>
          <w:noProof/>
          <w:sz w:val="24"/>
          <w:szCs w:val="24"/>
        </w:rPr>
      </w:pPr>
      <w:r w:rsidRPr="004064B8">
        <w:rPr>
          <w:rFonts w:ascii="Times New Roman" w:hAnsi="Times New Roman"/>
          <w:noProof/>
          <w:sz w:val="24"/>
          <w:szCs w:val="24"/>
        </w:rPr>
        <w:lastRenderedPageBreak/>
        <w:t xml:space="preserve">Haida, S. K., Matematika, F., Ilmu, D. A. N., &amp; Alam, P. (2020). </w:t>
      </w:r>
      <w:r w:rsidRPr="004064B8">
        <w:rPr>
          <w:rFonts w:ascii="Times New Roman" w:hAnsi="Times New Roman"/>
          <w:i/>
          <w:iCs/>
          <w:noProof/>
          <w:sz w:val="24"/>
          <w:szCs w:val="24"/>
        </w:rPr>
        <w:t>BANDUNG TERHADAP KUALITAS LANGIT</w:t>
      </w:r>
      <w:r w:rsidRPr="004064B8">
        <w:rPr>
          <w:rFonts w:ascii="Times New Roman" w:hAnsi="Times New Roman"/>
          <w:noProof/>
          <w:sz w:val="24"/>
          <w:szCs w:val="24"/>
        </w:rPr>
        <w:t>.</w:t>
      </w:r>
    </w:p>
    <w:p w:rsidR="004064B8" w:rsidRPr="004064B8" w:rsidRDefault="004064B8" w:rsidP="00D00310">
      <w:pPr>
        <w:pStyle w:val="ListParagraph"/>
        <w:widowControl w:val="0"/>
        <w:numPr>
          <w:ilvl w:val="0"/>
          <w:numId w:val="11"/>
        </w:numPr>
        <w:tabs>
          <w:tab w:val="left" w:pos="450"/>
          <w:tab w:val="left" w:pos="630"/>
        </w:tabs>
        <w:autoSpaceDE w:val="0"/>
        <w:autoSpaceDN w:val="0"/>
        <w:adjustRightInd w:val="0"/>
        <w:spacing w:line="360" w:lineRule="auto"/>
        <w:ind w:left="270" w:hanging="90"/>
        <w:rPr>
          <w:rFonts w:ascii="Times New Roman" w:hAnsi="Times New Roman"/>
          <w:noProof/>
          <w:sz w:val="24"/>
          <w:szCs w:val="24"/>
        </w:rPr>
      </w:pPr>
      <w:r w:rsidRPr="004064B8">
        <w:rPr>
          <w:rFonts w:ascii="Times New Roman" w:hAnsi="Times New Roman"/>
          <w:noProof/>
          <w:sz w:val="24"/>
          <w:szCs w:val="24"/>
        </w:rPr>
        <w:t xml:space="preserve">Hänel, A., Posch, T., Ribas, S. J., Aubé, M., Duriscoe, D., Jechow, A., Kollath, Z., Lolkema, D. E., Moore, C., Schmidt, N., Spoelstra, H., Wuchterl, G., &amp; Kyba, C. C. M. (2018). Measuring night sky brightness: methods and challenges. </w:t>
      </w:r>
      <w:r w:rsidRPr="004064B8">
        <w:rPr>
          <w:rFonts w:ascii="Times New Roman" w:hAnsi="Times New Roman"/>
          <w:i/>
          <w:iCs/>
          <w:noProof/>
          <w:sz w:val="24"/>
          <w:szCs w:val="24"/>
        </w:rPr>
        <w:t>Journal of Quantitative Spectroscopy and Radiative Transfer</w:t>
      </w:r>
      <w:r w:rsidRPr="004064B8">
        <w:rPr>
          <w:rFonts w:ascii="Times New Roman" w:hAnsi="Times New Roman"/>
          <w:noProof/>
          <w:sz w:val="24"/>
          <w:szCs w:val="24"/>
        </w:rPr>
        <w:t xml:space="preserve">, </w:t>
      </w:r>
      <w:r w:rsidRPr="004064B8">
        <w:rPr>
          <w:rFonts w:ascii="Times New Roman" w:hAnsi="Times New Roman"/>
          <w:i/>
          <w:iCs/>
          <w:noProof/>
          <w:sz w:val="24"/>
          <w:szCs w:val="24"/>
        </w:rPr>
        <w:t>205</w:t>
      </w:r>
      <w:r w:rsidRPr="004064B8">
        <w:rPr>
          <w:rFonts w:ascii="Times New Roman" w:hAnsi="Times New Roman"/>
          <w:noProof/>
          <w:sz w:val="24"/>
          <w:szCs w:val="24"/>
        </w:rPr>
        <w:t>, 278–290. https://doi.org/10.1016/j.jqsrt.2017.09.008</w:t>
      </w:r>
    </w:p>
    <w:p w:rsidR="004064B8" w:rsidRPr="004064B8" w:rsidRDefault="004064B8" w:rsidP="00D00310">
      <w:pPr>
        <w:pStyle w:val="ListParagraph"/>
        <w:widowControl w:val="0"/>
        <w:numPr>
          <w:ilvl w:val="0"/>
          <w:numId w:val="11"/>
        </w:numPr>
        <w:tabs>
          <w:tab w:val="left" w:pos="450"/>
          <w:tab w:val="left" w:pos="630"/>
        </w:tabs>
        <w:autoSpaceDE w:val="0"/>
        <w:autoSpaceDN w:val="0"/>
        <w:adjustRightInd w:val="0"/>
        <w:spacing w:line="360" w:lineRule="auto"/>
        <w:ind w:left="270" w:hanging="90"/>
        <w:rPr>
          <w:rFonts w:ascii="Times New Roman" w:hAnsi="Times New Roman"/>
          <w:noProof/>
          <w:sz w:val="24"/>
          <w:szCs w:val="24"/>
        </w:rPr>
      </w:pPr>
      <w:r w:rsidRPr="004064B8">
        <w:rPr>
          <w:rFonts w:ascii="Times New Roman" w:hAnsi="Times New Roman"/>
          <w:noProof/>
          <w:sz w:val="24"/>
          <w:szCs w:val="24"/>
        </w:rPr>
        <w:t xml:space="preserve">Herdiwijaya, D. (2019). Light pollution at Bosscha Observatory, Indonesia. </w:t>
      </w:r>
      <w:r w:rsidRPr="004064B8">
        <w:rPr>
          <w:rFonts w:ascii="Times New Roman" w:hAnsi="Times New Roman"/>
          <w:i/>
          <w:iCs/>
          <w:noProof/>
          <w:sz w:val="24"/>
          <w:szCs w:val="24"/>
        </w:rPr>
        <w:t>Journal of Physics: Conference Series</w:t>
      </w:r>
      <w:r w:rsidRPr="004064B8">
        <w:rPr>
          <w:rFonts w:ascii="Times New Roman" w:hAnsi="Times New Roman"/>
          <w:noProof/>
          <w:sz w:val="24"/>
          <w:szCs w:val="24"/>
        </w:rPr>
        <w:t xml:space="preserve">, </w:t>
      </w:r>
      <w:r w:rsidRPr="004064B8">
        <w:rPr>
          <w:rFonts w:ascii="Times New Roman" w:hAnsi="Times New Roman"/>
          <w:i/>
          <w:iCs/>
          <w:noProof/>
          <w:sz w:val="24"/>
          <w:szCs w:val="24"/>
        </w:rPr>
        <w:t>1153</w:t>
      </w:r>
      <w:r w:rsidRPr="004064B8">
        <w:rPr>
          <w:rFonts w:ascii="Times New Roman" w:hAnsi="Times New Roman"/>
          <w:noProof/>
          <w:sz w:val="24"/>
          <w:szCs w:val="24"/>
        </w:rPr>
        <w:t>(1). https://doi.org/10.1088/1742-6596/1153/1/012133</w:t>
      </w:r>
    </w:p>
    <w:p w:rsidR="004064B8" w:rsidRPr="004064B8" w:rsidRDefault="004064B8" w:rsidP="00D00310">
      <w:pPr>
        <w:pStyle w:val="ListParagraph"/>
        <w:widowControl w:val="0"/>
        <w:numPr>
          <w:ilvl w:val="0"/>
          <w:numId w:val="11"/>
        </w:numPr>
        <w:tabs>
          <w:tab w:val="left" w:pos="450"/>
          <w:tab w:val="left" w:pos="630"/>
        </w:tabs>
        <w:autoSpaceDE w:val="0"/>
        <w:autoSpaceDN w:val="0"/>
        <w:adjustRightInd w:val="0"/>
        <w:spacing w:line="360" w:lineRule="auto"/>
        <w:ind w:left="270" w:hanging="90"/>
        <w:rPr>
          <w:rFonts w:ascii="Times New Roman" w:hAnsi="Times New Roman"/>
          <w:noProof/>
          <w:sz w:val="24"/>
          <w:szCs w:val="24"/>
        </w:rPr>
      </w:pPr>
      <w:r w:rsidRPr="004064B8">
        <w:rPr>
          <w:rFonts w:ascii="Times New Roman" w:hAnsi="Times New Roman"/>
          <w:noProof/>
          <w:sz w:val="24"/>
          <w:szCs w:val="24"/>
        </w:rPr>
        <w:t xml:space="preserve">Hölker, F., Wolter, C., Perkin, E. K., &amp; Tockner, K. (2010). Light pollution as a biodiversity threat. </w:t>
      </w:r>
      <w:r w:rsidRPr="004064B8">
        <w:rPr>
          <w:rFonts w:ascii="Times New Roman" w:hAnsi="Times New Roman"/>
          <w:i/>
          <w:iCs/>
          <w:noProof/>
          <w:sz w:val="24"/>
          <w:szCs w:val="24"/>
        </w:rPr>
        <w:t>Trends in Ecology and Evolution</w:t>
      </w:r>
      <w:r w:rsidRPr="004064B8">
        <w:rPr>
          <w:rFonts w:ascii="Times New Roman" w:hAnsi="Times New Roman"/>
          <w:noProof/>
          <w:sz w:val="24"/>
          <w:szCs w:val="24"/>
        </w:rPr>
        <w:t xml:space="preserve">, </w:t>
      </w:r>
      <w:r w:rsidRPr="004064B8">
        <w:rPr>
          <w:rFonts w:ascii="Times New Roman" w:hAnsi="Times New Roman"/>
          <w:i/>
          <w:iCs/>
          <w:noProof/>
          <w:sz w:val="24"/>
          <w:szCs w:val="24"/>
        </w:rPr>
        <w:t>25</w:t>
      </w:r>
      <w:r w:rsidRPr="004064B8">
        <w:rPr>
          <w:rFonts w:ascii="Times New Roman" w:hAnsi="Times New Roman"/>
          <w:noProof/>
          <w:sz w:val="24"/>
          <w:szCs w:val="24"/>
        </w:rPr>
        <w:t>(12), 681–682. https://doi.org/10.1016/j.tree.2010.09.007</w:t>
      </w:r>
    </w:p>
    <w:p w:rsidR="004064B8" w:rsidRPr="004064B8" w:rsidRDefault="004064B8" w:rsidP="00D00310">
      <w:pPr>
        <w:pStyle w:val="ListParagraph"/>
        <w:widowControl w:val="0"/>
        <w:numPr>
          <w:ilvl w:val="0"/>
          <w:numId w:val="11"/>
        </w:numPr>
        <w:tabs>
          <w:tab w:val="left" w:pos="450"/>
          <w:tab w:val="left" w:pos="630"/>
        </w:tabs>
        <w:autoSpaceDE w:val="0"/>
        <w:autoSpaceDN w:val="0"/>
        <w:adjustRightInd w:val="0"/>
        <w:spacing w:line="360" w:lineRule="auto"/>
        <w:ind w:left="270" w:hanging="90"/>
        <w:rPr>
          <w:rFonts w:ascii="Times New Roman" w:hAnsi="Times New Roman"/>
          <w:noProof/>
          <w:sz w:val="24"/>
          <w:szCs w:val="24"/>
        </w:rPr>
      </w:pPr>
      <w:r w:rsidRPr="004064B8">
        <w:rPr>
          <w:rFonts w:ascii="Times New Roman" w:hAnsi="Times New Roman"/>
          <w:noProof/>
          <w:sz w:val="24"/>
          <w:szCs w:val="24"/>
        </w:rPr>
        <w:t xml:space="preserve">Knoll, H. A., Tousey, R., &amp; Hulburt, E. O. (1946). Visual Thresholds of Steady Point Sources of Light in Fields of Brightness from Dark to Daylight. </w:t>
      </w:r>
      <w:r w:rsidRPr="004064B8">
        <w:rPr>
          <w:rFonts w:ascii="Times New Roman" w:hAnsi="Times New Roman"/>
          <w:i/>
          <w:iCs/>
          <w:noProof/>
          <w:sz w:val="24"/>
          <w:szCs w:val="24"/>
        </w:rPr>
        <w:t>Journal of the Optical Society of America</w:t>
      </w:r>
      <w:r w:rsidRPr="004064B8">
        <w:rPr>
          <w:rFonts w:ascii="Times New Roman" w:hAnsi="Times New Roman"/>
          <w:noProof/>
          <w:sz w:val="24"/>
          <w:szCs w:val="24"/>
        </w:rPr>
        <w:t xml:space="preserve">, </w:t>
      </w:r>
      <w:r w:rsidRPr="004064B8">
        <w:rPr>
          <w:rFonts w:ascii="Times New Roman" w:hAnsi="Times New Roman"/>
          <w:i/>
          <w:iCs/>
          <w:noProof/>
          <w:sz w:val="24"/>
          <w:szCs w:val="24"/>
        </w:rPr>
        <w:t>36</w:t>
      </w:r>
      <w:r w:rsidRPr="004064B8">
        <w:rPr>
          <w:rFonts w:ascii="Times New Roman" w:hAnsi="Times New Roman"/>
          <w:noProof/>
          <w:sz w:val="24"/>
          <w:szCs w:val="24"/>
        </w:rPr>
        <w:t>(8), 480. https://doi.org/10.1364/josa.36.000480</w:t>
      </w:r>
    </w:p>
    <w:p w:rsidR="004064B8" w:rsidRPr="004064B8" w:rsidRDefault="004064B8" w:rsidP="00D00310">
      <w:pPr>
        <w:pStyle w:val="ListParagraph"/>
        <w:widowControl w:val="0"/>
        <w:numPr>
          <w:ilvl w:val="0"/>
          <w:numId w:val="11"/>
        </w:numPr>
        <w:tabs>
          <w:tab w:val="left" w:pos="450"/>
          <w:tab w:val="left" w:pos="630"/>
        </w:tabs>
        <w:autoSpaceDE w:val="0"/>
        <w:autoSpaceDN w:val="0"/>
        <w:adjustRightInd w:val="0"/>
        <w:spacing w:line="360" w:lineRule="auto"/>
        <w:ind w:left="270" w:hanging="90"/>
        <w:rPr>
          <w:rFonts w:ascii="Times New Roman" w:hAnsi="Times New Roman"/>
          <w:noProof/>
          <w:sz w:val="24"/>
          <w:szCs w:val="24"/>
        </w:rPr>
      </w:pPr>
      <w:r w:rsidRPr="004064B8">
        <w:rPr>
          <w:rFonts w:ascii="Times New Roman" w:hAnsi="Times New Roman"/>
          <w:noProof/>
          <w:sz w:val="24"/>
          <w:szCs w:val="24"/>
        </w:rPr>
        <w:t xml:space="preserve">Kyba, C. C. M., Tong, K. P., Bennie, J., Birriel, I., Birriel, J. J., Cool, A., Danielsen, A., Davies, T. W., Den Outer, </w:t>
      </w:r>
      <w:r w:rsidRPr="004064B8">
        <w:rPr>
          <w:rFonts w:ascii="Times New Roman" w:hAnsi="Times New Roman"/>
          <w:noProof/>
          <w:sz w:val="24"/>
          <w:szCs w:val="24"/>
        </w:rPr>
        <w:lastRenderedPageBreak/>
        <w:t xml:space="preserve">P. N., Edwards, W., Ehlert, R., Falchi, F., Fischer, J., Giacomelli, A., Giubbilini, F., Haaima, M., Hesse, C., Heygster, G., Hölker, F., … Gaston, K. J. (2015). Worldwide variations in artificial skyglow. </w:t>
      </w:r>
      <w:r w:rsidRPr="004064B8">
        <w:rPr>
          <w:rFonts w:ascii="Times New Roman" w:hAnsi="Times New Roman"/>
          <w:i/>
          <w:iCs/>
          <w:noProof/>
          <w:sz w:val="24"/>
          <w:szCs w:val="24"/>
        </w:rPr>
        <w:t>Scientific Reports</w:t>
      </w:r>
      <w:r w:rsidRPr="004064B8">
        <w:rPr>
          <w:rFonts w:ascii="Times New Roman" w:hAnsi="Times New Roman"/>
          <w:noProof/>
          <w:sz w:val="24"/>
          <w:szCs w:val="24"/>
        </w:rPr>
        <w:t xml:space="preserve">, </w:t>
      </w:r>
      <w:r w:rsidRPr="004064B8">
        <w:rPr>
          <w:rFonts w:ascii="Times New Roman" w:hAnsi="Times New Roman"/>
          <w:i/>
          <w:iCs/>
          <w:noProof/>
          <w:sz w:val="24"/>
          <w:szCs w:val="24"/>
        </w:rPr>
        <w:t>5</w:t>
      </w:r>
      <w:r w:rsidRPr="004064B8">
        <w:rPr>
          <w:rFonts w:ascii="Times New Roman" w:hAnsi="Times New Roman"/>
          <w:noProof/>
          <w:sz w:val="24"/>
          <w:szCs w:val="24"/>
        </w:rPr>
        <w:t>, 8409. https://doi.org/10.1038/srep08409</w:t>
      </w:r>
    </w:p>
    <w:p w:rsidR="004064B8" w:rsidRPr="004064B8" w:rsidRDefault="004064B8" w:rsidP="00D00310">
      <w:pPr>
        <w:pStyle w:val="ListParagraph"/>
        <w:widowControl w:val="0"/>
        <w:numPr>
          <w:ilvl w:val="0"/>
          <w:numId w:val="11"/>
        </w:numPr>
        <w:tabs>
          <w:tab w:val="left" w:pos="450"/>
          <w:tab w:val="left" w:pos="630"/>
        </w:tabs>
        <w:autoSpaceDE w:val="0"/>
        <w:autoSpaceDN w:val="0"/>
        <w:adjustRightInd w:val="0"/>
        <w:spacing w:line="360" w:lineRule="auto"/>
        <w:ind w:left="270" w:hanging="90"/>
        <w:rPr>
          <w:rFonts w:ascii="Times New Roman" w:hAnsi="Times New Roman"/>
          <w:noProof/>
          <w:sz w:val="24"/>
          <w:szCs w:val="24"/>
        </w:rPr>
      </w:pPr>
      <w:r w:rsidRPr="004064B8">
        <w:rPr>
          <w:rFonts w:ascii="Times New Roman" w:hAnsi="Times New Roman"/>
          <w:noProof/>
          <w:sz w:val="24"/>
          <w:szCs w:val="24"/>
        </w:rPr>
        <w:t xml:space="preserve">Netzel, H., &amp; Netzel, P. (2016). High resolution map of light pollution over Poland. </w:t>
      </w:r>
      <w:r w:rsidRPr="004064B8">
        <w:rPr>
          <w:rFonts w:ascii="Times New Roman" w:hAnsi="Times New Roman"/>
          <w:i/>
          <w:iCs/>
          <w:noProof/>
          <w:sz w:val="24"/>
          <w:szCs w:val="24"/>
        </w:rPr>
        <w:t>Journal of Quantitative Spectroscopy and Radiative Transfer</w:t>
      </w:r>
      <w:r w:rsidRPr="004064B8">
        <w:rPr>
          <w:rFonts w:ascii="Times New Roman" w:hAnsi="Times New Roman"/>
          <w:noProof/>
          <w:sz w:val="24"/>
          <w:szCs w:val="24"/>
        </w:rPr>
        <w:t xml:space="preserve">, </w:t>
      </w:r>
      <w:r w:rsidRPr="004064B8">
        <w:rPr>
          <w:rFonts w:ascii="Times New Roman" w:hAnsi="Times New Roman"/>
          <w:i/>
          <w:iCs/>
          <w:noProof/>
          <w:sz w:val="24"/>
          <w:szCs w:val="24"/>
        </w:rPr>
        <w:t>181</w:t>
      </w:r>
      <w:r w:rsidRPr="004064B8">
        <w:rPr>
          <w:rFonts w:ascii="Times New Roman" w:hAnsi="Times New Roman"/>
          <w:noProof/>
          <w:sz w:val="24"/>
          <w:szCs w:val="24"/>
        </w:rPr>
        <w:t>, 67–73. https://doi.org/10.1016/j.jqsrt.2016.03.014</w:t>
      </w:r>
    </w:p>
    <w:p w:rsidR="004064B8" w:rsidRPr="004064B8" w:rsidRDefault="004064B8" w:rsidP="00D00310">
      <w:pPr>
        <w:pStyle w:val="ListParagraph"/>
        <w:widowControl w:val="0"/>
        <w:numPr>
          <w:ilvl w:val="0"/>
          <w:numId w:val="11"/>
        </w:numPr>
        <w:tabs>
          <w:tab w:val="left" w:pos="450"/>
          <w:tab w:val="left" w:pos="630"/>
        </w:tabs>
        <w:autoSpaceDE w:val="0"/>
        <w:autoSpaceDN w:val="0"/>
        <w:adjustRightInd w:val="0"/>
        <w:spacing w:line="360" w:lineRule="auto"/>
        <w:ind w:left="270" w:hanging="90"/>
        <w:rPr>
          <w:rFonts w:ascii="Times New Roman" w:hAnsi="Times New Roman"/>
          <w:noProof/>
          <w:sz w:val="24"/>
          <w:szCs w:val="24"/>
        </w:rPr>
      </w:pPr>
      <w:r w:rsidRPr="004064B8">
        <w:rPr>
          <w:rFonts w:ascii="Times New Roman" w:hAnsi="Times New Roman"/>
          <w:noProof/>
          <w:sz w:val="24"/>
          <w:szCs w:val="24"/>
        </w:rPr>
        <w:t xml:space="preserve">Priyatikanto, R., Admiranto, A. G., Putri, G. P., Elyyani, Maryam, S., &amp; Suryana, N. (2019). Map of sky brightness over greater Bandung and the prospect of astro-tourism. </w:t>
      </w:r>
      <w:r w:rsidRPr="004064B8">
        <w:rPr>
          <w:rFonts w:ascii="Times New Roman" w:hAnsi="Times New Roman"/>
          <w:i/>
          <w:iCs/>
          <w:noProof/>
          <w:sz w:val="24"/>
          <w:szCs w:val="24"/>
        </w:rPr>
        <w:t>Indonesian Journal of Geography</w:t>
      </w:r>
      <w:r w:rsidRPr="004064B8">
        <w:rPr>
          <w:rFonts w:ascii="Times New Roman" w:hAnsi="Times New Roman"/>
          <w:noProof/>
          <w:sz w:val="24"/>
          <w:szCs w:val="24"/>
        </w:rPr>
        <w:t xml:space="preserve">, </w:t>
      </w:r>
      <w:r w:rsidRPr="004064B8">
        <w:rPr>
          <w:rFonts w:ascii="Times New Roman" w:hAnsi="Times New Roman"/>
          <w:i/>
          <w:iCs/>
          <w:noProof/>
          <w:sz w:val="24"/>
          <w:szCs w:val="24"/>
        </w:rPr>
        <w:t>51</w:t>
      </w:r>
      <w:r w:rsidRPr="004064B8">
        <w:rPr>
          <w:rFonts w:ascii="Times New Roman" w:hAnsi="Times New Roman"/>
          <w:noProof/>
          <w:sz w:val="24"/>
          <w:szCs w:val="24"/>
        </w:rPr>
        <w:t>(2), 190–198. https://doi.org/10.22146/ijg.43410</w:t>
      </w:r>
    </w:p>
    <w:p w:rsidR="004064B8" w:rsidRPr="004064B8" w:rsidRDefault="004064B8" w:rsidP="00D00310">
      <w:pPr>
        <w:pStyle w:val="ListParagraph"/>
        <w:widowControl w:val="0"/>
        <w:numPr>
          <w:ilvl w:val="0"/>
          <w:numId w:val="11"/>
        </w:numPr>
        <w:tabs>
          <w:tab w:val="left" w:pos="450"/>
          <w:tab w:val="left" w:pos="630"/>
        </w:tabs>
        <w:autoSpaceDE w:val="0"/>
        <w:autoSpaceDN w:val="0"/>
        <w:adjustRightInd w:val="0"/>
        <w:spacing w:line="360" w:lineRule="auto"/>
        <w:ind w:left="270" w:hanging="90"/>
        <w:rPr>
          <w:rFonts w:ascii="Times New Roman" w:hAnsi="Times New Roman"/>
          <w:noProof/>
          <w:sz w:val="24"/>
          <w:szCs w:val="24"/>
        </w:rPr>
      </w:pPr>
      <w:r w:rsidRPr="004064B8">
        <w:rPr>
          <w:rFonts w:ascii="Times New Roman" w:hAnsi="Times New Roman"/>
          <w:noProof/>
          <w:sz w:val="24"/>
          <w:szCs w:val="24"/>
        </w:rPr>
        <w:t xml:space="preserve">Sanchez de Miguel, A., Kyba, C. C. M., Zamorano, J., Gallego, J., &amp; Gaston, K. J. (2020). The nature of the diffuse light near cities detected in nighttime satellite imagery. </w:t>
      </w:r>
      <w:r w:rsidRPr="004064B8">
        <w:rPr>
          <w:rFonts w:ascii="Times New Roman" w:hAnsi="Times New Roman"/>
          <w:i/>
          <w:iCs/>
          <w:noProof/>
          <w:sz w:val="24"/>
          <w:szCs w:val="24"/>
        </w:rPr>
        <w:t>Scientific Reports</w:t>
      </w:r>
      <w:r w:rsidRPr="004064B8">
        <w:rPr>
          <w:rFonts w:ascii="Times New Roman" w:hAnsi="Times New Roman"/>
          <w:noProof/>
          <w:sz w:val="24"/>
          <w:szCs w:val="24"/>
        </w:rPr>
        <w:t xml:space="preserve">, </w:t>
      </w:r>
      <w:r w:rsidRPr="004064B8">
        <w:rPr>
          <w:rFonts w:ascii="Times New Roman" w:hAnsi="Times New Roman"/>
          <w:i/>
          <w:iCs/>
          <w:noProof/>
          <w:sz w:val="24"/>
          <w:szCs w:val="24"/>
        </w:rPr>
        <w:t>10</w:t>
      </w:r>
      <w:r w:rsidR="00D00310">
        <w:rPr>
          <w:rFonts w:ascii="Times New Roman" w:hAnsi="Times New Roman"/>
          <w:noProof/>
          <w:sz w:val="24"/>
          <w:szCs w:val="24"/>
        </w:rPr>
        <w:t>(1), 1–16.</w:t>
      </w:r>
      <w:r w:rsidR="00D00310">
        <w:rPr>
          <w:rFonts w:ascii="Times New Roman" w:hAnsi="Times New Roman"/>
          <w:noProof/>
          <w:sz w:val="24"/>
          <w:szCs w:val="24"/>
          <w:lang w:val="en-US"/>
        </w:rPr>
        <w:t xml:space="preserve"> </w:t>
      </w:r>
      <w:r w:rsidRPr="004064B8">
        <w:rPr>
          <w:rFonts w:ascii="Times New Roman" w:hAnsi="Times New Roman"/>
          <w:noProof/>
          <w:sz w:val="24"/>
          <w:szCs w:val="24"/>
        </w:rPr>
        <w:t>https://doi.org/10.1038/s41598-020-64673-2</w:t>
      </w:r>
    </w:p>
    <w:p w:rsidR="004064B8" w:rsidRPr="004064B8" w:rsidRDefault="004064B8" w:rsidP="00D00310">
      <w:pPr>
        <w:pStyle w:val="ListParagraph"/>
        <w:widowControl w:val="0"/>
        <w:numPr>
          <w:ilvl w:val="0"/>
          <w:numId w:val="11"/>
        </w:numPr>
        <w:tabs>
          <w:tab w:val="left" w:pos="450"/>
          <w:tab w:val="left" w:pos="630"/>
        </w:tabs>
        <w:autoSpaceDE w:val="0"/>
        <w:autoSpaceDN w:val="0"/>
        <w:adjustRightInd w:val="0"/>
        <w:spacing w:line="360" w:lineRule="auto"/>
        <w:ind w:left="270" w:hanging="90"/>
        <w:rPr>
          <w:rFonts w:ascii="Times New Roman" w:hAnsi="Times New Roman"/>
          <w:noProof/>
          <w:sz w:val="24"/>
          <w:szCs w:val="24"/>
        </w:rPr>
      </w:pPr>
      <w:r w:rsidRPr="004064B8">
        <w:rPr>
          <w:rFonts w:ascii="Times New Roman" w:hAnsi="Times New Roman"/>
          <w:noProof/>
          <w:sz w:val="24"/>
          <w:szCs w:val="24"/>
        </w:rPr>
        <w:t xml:space="preserve">Schnitt, S., Ruhtz, T., Fischer, J., Hölker, F., &amp; Kyba, C. C. M. (2013). Temperature stability of the Sky Quality Meter. </w:t>
      </w:r>
      <w:r w:rsidRPr="004064B8">
        <w:rPr>
          <w:rFonts w:ascii="Times New Roman" w:hAnsi="Times New Roman"/>
          <w:i/>
          <w:iCs/>
          <w:noProof/>
          <w:sz w:val="24"/>
          <w:szCs w:val="24"/>
        </w:rPr>
        <w:t>Sensors (Switzerland)</w:t>
      </w:r>
      <w:r w:rsidRPr="004064B8">
        <w:rPr>
          <w:rFonts w:ascii="Times New Roman" w:hAnsi="Times New Roman"/>
          <w:noProof/>
          <w:sz w:val="24"/>
          <w:szCs w:val="24"/>
        </w:rPr>
        <w:t xml:space="preserve">, </w:t>
      </w:r>
      <w:r w:rsidRPr="004064B8">
        <w:rPr>
          <w:rFonts w:ascii="Times New Roman" w:hAnsi="Times New Roman"/>
          <w:i/>
          <w:iCs/>
          <w:noProof/>
          <w:sz w:val="24"/>
          <w:szCs w:val="24"/>
        </w:rPr>
        <w:t>13</w:t>
      </w:r>
      <w:r w:rsidRPr="004064B8">
        <w:rPr>
          <w:rFonts w:ascii="Times New Roman" w:hAnsi="Times New Roman"/>
          <w:noProof/>
          <w:sz w:val="24"/>
          <w:szCs w:val="24"/>
        </w:rPr>
        <w:t xml:space="preserve">(9), </w:t>
      </w:r>
      <w:r w:rsidRPr="004064B8">
        <w:rPr>
          <w:rFonts w:ascii="Times New Roman" w:hAnsi="Times New Roman"/>
          <w:noProof/>
          <w:sz w:val="24"/>
          <w:szCs w:val="24"/>
        </w:rPr>
        <w:lastRenderedPageBreak/>
        <w:t>12166–12174. https://doi.org/10.3390/s130912166</w:t>
      </w:r>
    </w:p>
    <w:p w:rsidR="004064B8" w:rsidRPr="004064B8" w:rsidRDefault="004064B8" w:rsidP="00D00310">
      <w:pPr>
        <w:pStyle w:val="ListParagraph"/>
        <w:widowControl w:val="0"/>
        <w:numPr>
          <w:ilvl w:val="0"/>
          <w:numId w:val="11"/>
        </w:numPr>
        <w:tabs>
          <w:tab w:val="left" w:pos="450"/>
          <w:tab w:val="left" w:pos="630"/>
        </w:tabs>
        <w:autoSpaceDE w:val="0"/>
        <w:autoSpaceDN w:val="0"/>
        <w:adjustRightInd w:val="0"/>
        <w:spacing w:line="360" w:lineRule="auto"/>
        <w:ind w:left="270" w:hanging="90"/>
        <w:rPr>
          <w:rFonts w:ascii="Times New Roman" w:hAnsi="Times New Roman"/>
          <w:noProof/>
          <w:sz w:val="24"/>
          <w:szCs w:val="24"/>
        </w:rPr>
      </w:pPr>
      <w:r w:rsidRPr="004064B8">
        <w:rPr>
          <w:rFonts w:ascii="Times New Roman" w:hAnsi="Times New Roman"/>
          <w:noProof/>
          <w:sz w:val="24"/>
          <w:szCs w:val="24"/>
        </w:rPr>
        <w:t xml:space="preserve">Walker, M. F. (1977). The effects of urban lighting on the brightness of the night sky. </w:t>
      </w:r>
      <w:r w:rsidRPr="004064B8">
        <w:rPr>
          <w:rFonts w:ascii="Times New Roman" w:hAnsi="Times New Roman"/>
          <w:i/>
          <w:iCs/>
          <w:noProof/>
          <w:sz w:val="24"/>
          <w:szCs w:val="24"/>
        </w:rPr>
        <w:t xml:space="preserve">Publications of the </w:t>
      </w:r>
      <w:r w:rsidRPr="004064B8">
        <w:rPr>
          <w:rFonts w:ascii="Times New Roman" w:hAnsi="Times New Roman"/>
          <w:i/>
          <w:iCs/>
          <w:noProof/>
          <w:sz w:val="24"/>
          <w:szCs w:val="24"/>
        </w:rPr>
        <w:lastRenderedPageBreak/>
        <w:t>Astronomical Society of the Pacific</w:t>
      </w:r>
      <w:r w:rsidRPr="004064B8">
        <w:rPr>
          <w:rFonts w:ascii="Times New Roman" w:hAnsi="Times New Roman"/>
          <w:noProof/>
          <w:sz w:val="24"/>
          <w:szCs w:val="24"/>
        </w:rPr>
        <w:t xml:space="preserve">, </w:t>
      </w:r>
      <w:r w:rsidRPr="004064B8">
        <w:rPr>
          <w:rFonts w:ascii="Times New Roman" w:hAnsi="Times New Roman"/>
          <w:i/>
          <w:iCs/>
          <w:noProof/>
          <w:sz w:val="24"/>
          <w:szCs w:val="24"/>
        </w:rPr>
        <w:t>89</w:t>
      </w:r>
      <w:r w:rsidRPr="004064B8">
        <w:rPr>
          <w:rFonts w:ascii="Times New Roman" w:hAnsi="Times New Roman"/>
          <w:noProof/>
          <w:sz w:val="24"/>
          <w:szCs w:val="24"/>
        </w:rPr>
        <w:t>(June), 405. https://doi.org/10.1086/130142</w:t>
      </w:r>
    </w:p>
    <w:p w:rsidR="006B2D89" w:rsidRDefault="00063695" w:rsidP="00D00310">
      <w:pPr>
        <w:widowControl w:val="0"/>
        <w:tabs>
          <w:tab w:val="left" w:pos="450"/>
          <w:tab w:val="left" w:pos="630"/>
        </w:tabs>
        <w:autoSpaceDE w:val="0"/>
        <w:autoSpaceDN w:val="0"/>
        <w:adjustRightInd w:val="0"/>
        <w:spacing w:after="200"/>
        <w:ind w:left="270" w:hanging="90"/>
        <w:rPr>
          <w:rFonts w:eastAsia="Times New Roman"/>
          <w:color w:val="000000"/>
        </w:rPr>
      </w:pPr>
      <w:r w:rsidRPr="004064B8">
        <w:rPr>
          <w:rFonts w:eastAsia="Times New Roman"/>
          <w:color w:val="000000"/>
        </w:rPr>
        <w:fldChar w:fldCharType="end"/>
      </w:r>
    </w:p>
    <w:p w:rsidR="006B2D89" w:rsidRDefault="006B2D89" w:rsidP="00E749B9">
      <w:pPr>
        <w:pBdr>
          <w:top w:val="nil"/>
          <w:left w:val="nil"/>
          <w:bottom w:val="nil"/>
          <w:right w:val="nil"/>
          <w:between w:val="nil"/>
        </w:pBdr>
        <w:tabs>
          <w:tab w:val="left" w:pos="7740"/>
        </w:tabs>
        <w:rPr>
          <w:rFonts w:eastAsia="Times New Roman"/>
          <w:color w:val="000000"/>
        </w:rPr>
        <w:sectPr w:rsidR="006B2D89" w:rsidSect="00CF7533">
          <w:type w:val="continuous"/>
          <w:pgSz w:w="11907" w:h="16839" w:code="9"/>
          <w:pgMar w:top="1418" w:right="1134" w:bottom="1418" w:left="1418" w:header="720" w:footer="720" w:gutter="0"/>
          <w:cols w:num="2" w:space="720"/>
          <w:docGrid w:linePitch="326"/>
        </w:sectPr>
      </w:pPr>
    </w:p>
    <w:p w:rsidR="006B2D89" w:rsidRDefault="006B2D89">
      <w:pPr>
        <w:pBdr>
          <w:top w:val="nil"/>
          <w:left w:val="nil"/>
          <w:bottom w:val="nil"/>
          <w:right w:val="nil"/>
          <w:between w:val="nil"/>
        </w:pBdr>
        <w:tabs>
          <w:tab w:val="left" w:pos="7740"/>
        </w:tabs>
        <w:ind w:left="284"/>
        <w:rPr>
          <w:rFonts w:eastAsia="Times New Roman"/>
          <w:color w:val="000000"/>
        </w:rPr>
      </w:pPr>
    </w:p>
    <w:p w:rsidR="006B2D89" w:rsidRDefault="006B2D89">
      <w:pPr>
        <w:pBdr>
          <w:top w:val="nil"/>
          <w:left w:val="nil"/>
          <w:bottom w:val="nil"/>
          <w:right w:val="nil"/>
          <w:between w:val="nil"/>
        </w:pBdr>
        <w:tabs>
          <w:tab w:val="left" w:pos="7740"/>
        </w:tabs>
        <w:ind w:left="284"/>
        <w:rPr>
          <w:rFonts w:eastAsia="Times New Roman"/>
          <w:color w:val="000000"/>
        </w:rPr>
      </w:pPr>
    </w:p>
    <w:p w:rsidR="006B2D89" w:rsidRDefault="006B2D89">
      <w:pPr>
        <w:pBdr>
          <w:top w:val="nil"/>
          <w:left w:val="nil"/>
          <w:bottom w:val="nil"/>
          <w:right w:val="nil"/>
          <w:between w:val="nil"/>
        </w:pBdr>
        <w:tabs>
          <w:tab w:val="left" w:pos="7740"/>
        </w:tabs>
        <w:ind w:left="284"/>
        <w:rPr>
          <w:rFonts w:eastAsia="Times New Roman"/>
          <w:color w:val="000000"/>
        </w:rPr>
      </w:pPr>
    </w:p>
    <w:sectPr w:rsidR="006B2D89" w:rsidSect="00CF7533">
      <w:type w:val="continuous"/>
      <w:pgSz w:w="11907" w:h="16839" w:code="9"/>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2AE3" w:rsidRDefault="00382AE3" w:rsidP="006B2D89">
      <w:r>
        <w:separator/>
      </w:r>
    </w:p>
  </w:endnote>
  <w:endnote w:type="continuationSeparator" w:id="1">
    <w:p w:rsidR="00382AE3" w:rsidRDefault="00382AE3" w:rsidP="006B2D8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sig w:usb0="00000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Che">
    <w:panose1 w:val="00000000000000000000"/>
    <w:charset w:val="00"/>
    <w:family w:val="roman"/>
    <w:notTrueType/>
    <w:pitch w:val="default"/>
    <w:sig w:usb0="00000000" w:usb1="00000000" w:usb2="00000000" w:usb3="00000000" w:csb0="00000000"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9770094"/>
      <w:docPartObj>
        <w:docPartGallery w:val="Page Numbers (Bottom of Page)"/>
        <w:docPartUnique/>
      </w:docPartObj>
    </w:sdtPr>
    <w:sdtContent>
      <w:p w:rsidR="00C85BB2" w:rsidRDefault="00C85BB2">
        <w:pPr>
          <w:pStyle w:val="Footer"/>
          <w:jc w:val="right"/>
        </w:pPr>
        <w:fldSimple w:instr=" PAGE   \* MERGEFORMAT ">
          <w:r w:rsidR="0010724D">
            <w:rPr>
              <w:noProof/>
            </w:rPr>
            <w:t>1</w:t>
          </w:r>
        </w:fldSimple>
      </w:p>
    </w:sdtContent>
  </w:sdt>
  <w:p w:rsidR="00C85BB2" w:rsidRDefault="00C85BB2">
    <w:pPr>
      <w:pBdr>
        <w:top w:val="nil"/>
        <w:left w:val="nil"/>
        <w:bottom w:val="nil"/>
        <w:right w:val="nil"/>
        <w:between w:val="nil"/>
      </w:pBdr>
      <w:tabs>
        <w:tab w:val="center" w:pos="4680"/>
        <w:tab w:val="right" w:pos="9360"/>
      </w:tabs>
      <w:ind w:left="720"/>
      <w:rPr>
        <w:rFonts w:eastAsia="Times New Roman"/>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2AE3" w:rsidRDefault="00382AE3" w:rsidP="006B2D89">
      <w:r>
        <w:separator/>
      </w:r>
    </w:p>
  </w:footnote>
  <w:footnote w:type="continuationSeparator" w:id="1">
    <w:p w:rsidR="00382AE3" w:rsidRDefault="00382AE3" w:rsidP="006B2D8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10AC2"/>
    <w:multiLevelType w:val="hybridMultilevel"/>
    <w:tmpl w:val="92BE13A4"/>
    <w:lvl w:ilvl="0" w:tplc="93744594">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
    <w:nsid w:val="10944092"/>
    <w:multiLevelType w:val="multilevel"/>
    <w:tmpl w:val="E5269B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233E426D"/>
    <w:multiLevelType w:val="multilevel"/>
    <w:tmpl w:val="1A383FAC"/>
    <w:lvl w:ilvl="0">
      <w:start w:val="1"/>
      <w:numFmt w:val="bullet"/>
      <w:lvlText w:val="●"/>
      <w:lvlJc w:val="left"/>
      <w:pPr>
        <w:ind w:left="571" w:hanging="283"/>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nsid w:val="2358256A"/>
    <w:multiLevelType w:val="multilevel"/>
    <w:tmpl w:val="FBC8C1D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293D50CC"/>
    <w:multiLevelType w:val="hybridMultilevel"/>
    <w:tmpl w:val="C01EB1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F325BCC"/>
    <w:multiLevelType w:val="hybridMultilevel"/>
    <w:tmpl w:val="E414668E"/>
    <w:lvl w:ilvl="0" w:tplc="1FB49A7E">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2BC4191"/>
    <w:multiLevelType w:val="hybridMultilevel"/>
    <w:tmpl w:val="6E983B02"/>
    <w:lvl w:ilvl="0" w:tplc="FC7A5FAA">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7">
    <w:nsid w:val="5FE17EAB"/>
    <w:multiLevelType w:val="multilevel"/>
    <w:tmpl w:val="036A6FF2"/>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ascii="Times New Roman" w:hAnsi="Times New Roman" w:cs="Times New Roman" w:hint="default"/>
        <w:b/>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5FF800E9"/>
    <w:multiLevelType w:val="hybridMultilevel"/>
    <w:tmpl w:val="292612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B961DE0"/>
    <w:multiLevelType w:val="hybridMultilevel"/>
    <w:tmpl w:val="A6C45F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5643BC7"/>
    <w:multiLevelType w:val="hybridMultilevel"/>
    <w:tmpl w:val="160C0D68"/>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2"/>
  </w:num>
  <w:num w:numId="2">
    <w:abstractNumId w:val="1"/>
  </w:num>
  <w:num w:numId="3">
    <w:abstractNumId w:val="3"/>
  </w:num>
  <w:num w:numId="4">
    <w:abstractNumId w:val="4"/>
  </w:num>
  <w:num w:numId="5">
    <w:abstractNumId w:val="9"/>
  </w:num>
  <w:num w:numId="6">
    <w:abstractNumId w:val="5"/>
  </w:num>
  <w:num w:numId="7">
    <w:abstractNumId w:val="7"/>
  </w:num>
  <w:num w:numId="8">
    <w:abstractNumId w:val="0"/>
  </w:num>
  <w:num w:numId="9">
    <w:abstractNumId w:val="6"/>
  </w:num>
  <w:num w:numId="10">
    <w:abstractNumId w:val="10"/>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hideSpellingErrors/>
  <w:defaultTabStop w:val="567"/>
  <w:drawingGridHorizontalSpacing w:val="120"/>
  <w:displayHorizontalDrawingGridEvery w:val="2"/>
  <w:characterSpacingControl w:val="doNotCompress"/>
  <w:hdrShapeDefaults>
    <o:shapedefaults v:ext="edit" spidmax="8194">
      <o:colormenu v:ext="edit" fillcolor="none" strokecolor="none"/>
    </o:shapedefaults>
  </w:hdrShapeDefaults>
  <w:footnotePr>
    <w:footnote w:id="0"/>
    <w:footnote w:id="1"/>
  </w:footnotePr>
  <w:endnotePr>
    <w:endnote w:id="0"/>
    <w:endnote w:id="1"/>
  </w:endnotePr>
  <w:compat/>
  <w:rsids>
    <w:rsidRoot w:val="006B2D89"/>
    <w:rsid w:val="0000000D"/>
    <w:rsid w:val="00045C6A"/>
    <w:rsid w:val="00063695"/>
    <w:rsid w:val="00086758"/>
    <w:rsid w:val="0009130F"/>
    <w:rsid w:val="000966D5"/>
    <w:rsid w:val="000B6252"/>
    <w:rsid w:val="000C0785"/>
    <w:rsid w:val="0010724D"/>
    <w:rsid w:val="001A20F2"/>
    <w:rsid w:val="002B2E6C"/>
    <w:rsid w:val="00382AE3"/>
    <w:rsid w:val="00383060"/>
    <w:rsid w:val="003F7F3B"/>
    <w:rsid w:val="004064B8"/>
    <w:rsid w:val="004D4E94"/>
    <w:rsid w:val="004E35AB"/>
    <w:rsid w:val="006304CD"/>
    <w:rsid w:val="00636820"/>
    <w:rsid w:val="006721AC"/>
    <w:rsid w:val="006765E7"/>
    <w:rsid w:val="006B2D89"/>
    <w:rsid w:val="007870F8"/>
    <w:rsid w:val="007B57F0"/>
    <w:rsid w:val="007D78D2"/>
    <w:rsid w:val="00857A73"/>
    <w:rsid w:val="008662CB"/>
    <w:rsid w:val="00897241"/>
    <w:rsid w:val="008B6AC1"/>
    <w:rsid w:val="0091254C"/>
    <w:rsid w:val="00926554"/>
    <w:rsid w:val="00945FC1"/>
    <w:rsid w:val="00A037DF"/>
    <w:rsid w:val="00A07F55"/>
    <w:rsid w:val="00A124EF"/>
    <w:rsid w:val="00A736CD"/>
    <w:rsid w:val="00A94012"/>
    <w:rsid w:val="00A97D35"/>
    <w:rsid w:val="00AB0F45"/>
    <w:rsid w:val="00B00BD2"/>
    <w:rsid w:val="00BF6E44"/>
    <w:rsid w:val="00BF7F9A"/>
    <w:rsid w:val="00C14CE3"/>
    <w:rsid w:val="00C437A4"/>
    <w:rsid w:val="00C61241"/>
    <w:rsid w:val="00C67A6F"/>
    <w:rsid w:val="00C71ACC"/>
    <w:rsid w:val="00C7411F"/>
    <w:rsid w:val="00C85BB2"/>
    <w:rsid w:val="00CB7986"/>
    <w:rsid w:val="00CD35F1"/>
    <w:rsid w:val="00CE7380"/>
    <w:rsid w:val="00CF7533"/>
    <w:rsid w:val="00D00310"/>
    <w:rsid w:val="00DA18C0"/>
    <w:rsid w:val="00DB34A3"/>
    <w:rsid w:val="00DF0ED5"/>
    <w:rsid w:val="00DF6726"/>
    <w:rsid w:val="00E10CCD"/>
    <w:rsid w:val="00E41508"/>
    <w:rsid w:val="00E54BF6"/>
    <w:rsid w:val="00E749B9"/>
    <w:rsid w:val="00F01609"/>
    <w:rsid w:val="00F04DF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en-US" w:eastAsia="en-US" w:bidi="ar-SA"/>
      </w:rPr>
    </w:rPrDefault>
    <w:pPrDefault>
      <w:pPr>
        <w:spacing w:line="360" w:lineRule="auto"/>
        <w:ind w:left="272"/>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5BBC"/>
    <w:rPr>
      <w:rFonts w:eastAsia="MS Mincho"/>
    </w:rPr>
  </w:style>
  <w:style w:type="paragraph" w:styleId="Heading1">
    <w:name w:val="heading 1"/>
    <w:basedOn w:val="Normal"/>
    <w:next w:val="Normal"/>
    <w:link w:val="Heading1Char"/>
    <w:uiPriority w:val="9"/>
    <w:qFormat/>
    <w:rsid w:val="009D7E8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254AF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65BBC"/>
    <w:pPr>
      <w:keepNext/>
      <w:keepLines/>
      <w:spacing w:before="200" w:line="276" w:lineRule="auto"/>
      <w:outlineLvl w:val="2"/>
    </w:pPr>
    <w:rPr>
      <w:rFonts w:ascii="Cambria" w:eastAsia="Times New Roman" w:hAnsi="Cambria"/>
      <w:b/>
      <w:bCs/>
      <w:color w:val="4F81BD"/>
      <w:sz w:val="22"/>
      <w:szCs w:val="22"/>
      <w:lang w:val="id-ID"/>
    </w:rPr>
  </w:style>
  <w:style w:type="paragraph" w:styleId="Heading4">
    <w:name w:val="heading 4"/>
    <w:basedOn w:val="normal0"/>
    <w:next w:val="normal0"/>
    <w:rsid w:val="006B2D89"/>
    <w:pPr>
      <w:keepNext/>
      <w:keepLines/>
      <w:spacing w:before="240" w:after="40"/>
      <w:outlineLvl w:val="3"/>
    </w:pPr>
    <w:rPr>
      <w:b/>
    </w:rPr>
  </w:style>
  <w:style w:type="paragraph" w:styleId="Heading5">
    <w:name w:val="heading 5"/>
    <w:basedOn w:val="normal0"/>
    <w:next w:val="normal0"/>
    <w:rsid w:val="006B2D89"/>
    <w:pPr>
      <w:keepNext/>
      <w:keepLines/>
      <w:spacing w:before="220" w:after="40"/>
      <w:outlineLvl w:val="4"/>
    </w:pPr>
    <w:rPr>
      <w:b/>
      <w:sz w:val="22"/>
      <w:szCs w:val="22"/>
    </w:rPr>
  </w:style>
  <w:style w:type="paragraph" w:styleId="Heading6">
    <w:name w:val="heading 6"/>
    <w:basedOn w:val="normal0"/>
    <w:next w:val="normal0"/>
    <w:rsid w:val="006B2D89"/>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6B2D89"/>
  </w:style>
  <w:style w:type="paragraph" w:styleId="Title">
    <w:name w:val="Title"/>
    <w:basedOn w:val="Normal"/>
    <w:link w:val="TitleChar"/>
    <w:qFormat/>
    <w:rsid w:val="00165BBC"/>
    <w:pPr>
      <w:tabs>
        <w:tab w:val="left" w:pos="-1260"/>
      </w:tabs>
      <w:jc w:val="center"/>
    </w:pPr>
    <w:rPr>
      <w:rFonts w:ascii="Times" w:eastAsia="Times New Roman" w:hAnsi="Times"/>
      <w:b/>
      <w:sz w:val="28"/>
      <w:szCs w:val="20"/>
      <w:lang w:eastAsia="cs-CZ"/>
    </w:rPr>
  </w:style>
  <w:style w:type="paragraph" w:styleId="Header">
    <w:name w:val="header"/>
    <w:basedOn w:val="Normal"/>
    <w:link w:val="HeaderChar"/>
    <w:uiPriority w:val="99"/>
    <w:unhideWhenUsed/>
    <w:rsid w:val="00C56163"/>
    <w:pPr>
      <w:tabs>
        <w:tab w:val="center" w:pos="4680"/>
        <w:tab w:val="right" w:pos="9360"/>
      </w:tabs>
    </w:pPr>
  </w:style>
  <w:style w:type="character" w:customStyle="1" w:styleId="HeaderChar">
    <w:name w:val="Header Char"/>
    <w:basedOn w:val="DefaultParagraphFont"/>
    <w:link w:val="Header"/>
    <w:uiPriority w:val="99"/>
    <w:rsid w:val="00C56163"/>
  </w:style>
  <w:style w:type="paragraph" w:styleId="Footer">
    <w:name w:val="footer"/>
    <w:basedOn w:val="Normal"/>
    <w:link w:val="FooterChar"/>
    <w:uiPriority w:val="99"/>
    <w:unhideWhenUsed/>
    <w:rsid w:val="00C56163"/>
    <w:pPr>
      <w:tabs>
        <w:tab w:val="center" w:pos="4680"/>
        <w:tab w:val="right" w:pos="9360"/>
      </w:tabs>
    </w:pPr>
  </w:style>
  <w:style w:type="character" w:customStyle="1" w:styleId="FooterChar">
    <w:name w:val="Footer Char"/>
    <w:basedOn w:val="DefaultParagraphFont"/>
    <w:link w:val="Footer"/>
    <w:uiPriority w:val="99"/>
    <w:rsid w:val="00C56163"/>
  </w:style>
  <w:style w:type="character" w:customStyle="1" w:styleId="TitleChar">
    <w:name w:val="Title Char"/>
    <w:basedOn w:val="DefaultParagraphFont"/>
    <w:link w:val="Title"/>
    <w:rsid w:val="00165BBC"/>
    <w:rPr>
      <w:rFonts w:ascii="Times" w:eastAsia="Times New Roman" w:hAnsi="Times" w:cs="Times New Roman"/>
      <w:b/>
      <w:sz w:val="28"/>
      <w:szCs w:val="20"/>
      <w:lang w:eastAsia="cs-CZ"/>
    </w:rPr>
  </w:style>
  <w:style w:type="character" w:customStyle="1" w:styleId="longtext">
    <w:name w:val="long_text"/>
    <w:rsid w:val="00165BBC"/>
  </w:style>
  <w:style w:type="character" w:customStyle="1" w:styleId="hps">
    <w:name w:val="hps"/>
    <w:rsid w:val="00165BBC"/>
  </w:style>
  <w:style w:type="character" w:styleId="Hyperlink">
    <w:name w:val="Hyperlink"/>
    <w:rsid w:val="00165BBC"/>
    <w:rPr>
      <w:color w:val="0000FF"/>
      <w:u w:val="single"/>
    </w:rPr>
  </w:style>
  <w:style w:type="paragraph" w:styleId="ListParagraph">
    <w:name w:val="List Paragraph"/>
    <w:basedOn w:val="Normal"/>
    <w:link w:val="ListParagraphChar"/>
    <w:uiPriority w:val="34"/>
    <w:qFormat/>
    <w:rsid w:val="00165BBC"/>
    <w:pPr>
      <w:spacing w:after="200" w:line="276" w:lineRule="auto"/>
      <w:ind w:left="720"/>
      <w:contextualSpacing/>
    </w:pPr>
    <w:rPr>
      <w:rFonts w:ascii="Calibri" w:eastAsia="Calibri" w:hAnsi="Calibri"/>
      <w:sz w:val="22"/>
      <w:szCs w:val="22"/>
      <w:lang w:val="id-ID"/>
    </w:rPr>
  </w:style>
  <w:style w:type="character" w:customStyle="1" w:styleId="ListParagraphChar">
    <w:name w:val="List Paragraph Char"/>
    <w:link w:val="ListParagraph"/>
    <w:uiPriority w:val="34"/>
    <w:rsid w:val="00165BBC"/>
    <w:rPr>
      <w:rFonts w:ascii="Calibri" w:eastAsia="Calibri" w:hAnsi="Calibri" w:cs="Times New Roman"/>
      <w:lang w:val="id-ID"/>
    </w:rPr>
  </w:style>
  <w:style w:type="paragraph" w:styleId="BalloonText">
    <w:name w:val="Balloon Text"/>
    <w:basedOn w:val="Normal"/>
    <w:link w:val="BalloonTextChar"/>
    <w:uiPriority w:val="99"/>
    <w:semiHidden/>
    <w:unhideWhenUsed/>
    <w:rsid w:val="00165BBC"/>
    <w:rPr>
      <w:rFonts w:ascii="Tahoma" w:hAnsi="Tahoma" w:cs="Tahoma"/>
      <w:sz w:val="16"/>
      <w:szCs w:val="16"/>
    </w:rPr>
  </w:style>
  <w:style w:type="character" w:customStyle="1" w:styleId="BalloonTextChar">
    <w:name w:val="Balloon Text Char"/>
    <w:basedOn w:val="DefaultParagraphFont"/>
    <w:link w:val="BalloonText"/>
    <w:uiPriority w:val="99"/>
    <w:semiHidden/>
    <w:rsid w:val="00165BBC"/>
    <w:rPr>
      <w:rFonts w:ascii="Tahoma" w:eastAsia="MS Mincho" w:hAnsi="Tahoma" w:cs="Tahoma"/>
      <w:sz w:val="16"/>
      <w:szCs w:val="16"/>
    </w:rPr>
  </w:style>
  <w:style w:type="table" w:styleId="TableGrid">
    <w:name w:val="Table Grid"/>
    <w:basedOn w:val="TableNormal"/>
    <w:uiPriority w:val="59"/>
    <w:rsid w:val="00165BB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165BBC"/>
    <w:rPr>
      <w:rFonts w:ascii="Cambria" w:eastAsia="Times New Roman" w:hAnsi="Cambria" w:cs="Times New Roman"/>
      <w:b/>
      <w:bCs/>
      <w:color w:val="4F81BD"/>
      <w:lang w:val="id-ID"/>
    </w:rPr>
  </w:style>
  <w:style w:type="paragraph" w:styleId="BodyTextIndent3">
    <w:name w:val="Body Text Indent 3"/>
    <w:basedOn w:val="Normal"/>
    <w:link w:val="BodyTextIndent3Char"/>
    <w:rsid w:val="00165BBC"/>
    <w:pPr>
      <w:ind w:firstLine="360"/>
    </w:pPr>
  </w:style>
  <w:style w:type="character" w:customStyle="1" w:styleId="BodyTextIndent3Char">
    <w:name w:val="Body Text Indent 3 Char"/>
    <w:basedOn w:val="DefaultParagraphFont"/>
    <w:link w:val="BodyTextIndent3"/>
    <w:rsid w:val="00165BBC"/>
    <w:rPr>
      <w:rFonts w:ascii="Times New Roman" w:eastAsia="MS Mincho" w:hAnsi="Times New Roman" w:cs="Times New Roman"/>
      <w:sz w:val="24"/>
      <w:szCs w:val="24"/>
    </w:rPr>
  </w:style>
  <w:style w:type="paragraph" w:customStyle="1" w:styleId="Addresses">
    <w:name w:val="Addresses"/>
    <w:basedOn w:val="Normal"/>
    <w:rsid w:val="007527A5"/>
    <w:pPr>
      <w:widowControl w:val="0"/>
      <w:autoSpaceDE w:val="0"/>
      <w:autoSpaceDN w:val="0"/>
      <w:adjustRightInd w:val="0"/>
      <w:jc w:val="center"/>
      <w:textAlignment w:val="baseline"/>
    </w:pPr>
    <w:rPr>
      <w:rFonts w:eastAsia="BatangChe"/>
      <w:i/>
      <w:szCs w:val="20"/>
      <w:lang w:eastAsia="ko-KR"/>
    </w:rPr>
  </w:style>
  <w:style w:type="character" w:customStyle="1" w:styleId="Heading1Char">
    <w:name w:val="Heading 1 Char"/>
    <w:basedOn w:val="DefaultParagraphFont"/>
    <w:link w:val="Heading1"/>
    <w:uiPriority w:val="9"/>
    <w:rsid w:val="009D7E8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254AFA"/>
    <w:rPr>
      <w:rFonts w:asciiTheme="majorHAnsi" w:eastAsiaTheme="majorEastAsia" w:hAnsiTheme="majorHAnsi" w:cstheme="majorBidi"/>
      <w:b/>
      <w:bCs/>
      <w:color w:val="4F81BD" w:themeColor="accent1"/>
      <w:sz w:val="26"/>
      <w:szCs w:val="26"/>
    </w:rPr>
  </w:style>
  <w:style w:type="paragraph" w:customStyle="1" w:styleId="Reference">
    <w:name w:val="Reference"/>
    <w:basedOn w:val="Normal"/>
    <w:autoRedefine/>
    <w:rsid w:val="006E307F"/>
    <w:pPr>
      <w:widowControl w:val="0"/>
      <w:tabs>
        <w:tab w:val="num" w:pos="720"/>
      </w:tabs>
      <w:autoSpaceDE w:val="0"/>
      <w:autoSpaceDN w:val="0"/>
      <w:adjustRightInd w:val="0"/>
      <w:spacing w:before="60"/>
      <w:ind w:left="720" w:hanging="720"/>
      <w:textAlignment w:val="baseline"/>
    </w:pPr>
    <w:rPr>
      <w:rFonts w:eastAsia="BatangChe"/>
      <w:szCs w:val="20"/>
      <w:lang w:eastAsia="ko-KR"/>
    </w:rPr>
  </w:style>
  <w:style w:type="paragraph" w:styleId="Subtitle">
    <w:name w:val="Subtitle"/>
    <w:basedOn w:val="Normal"/>
    <w:next w:val="Normal"/>
    <w:rsid w:val="006B2D89"/>
    <w:pPr>
      <w:keepNext/>
      <w:keepLines/>
      <w:spacing w:before="360" w:after="80"/>
    </w:pPr>
    <w:rPr>
      <w:rFonts w:ascii="Georgia" w:eastAsia="Georgia" w:hAnsi="Georgia" w:cs="Georgia"/>
      <w:i/>
      <w:color w:val="666666"/>
      <w:sz w:val="48"/>
      <w:szCs w:val="48"/>
    </w:rPr>
  </w:style>
  <w:style w:type="table" w:customStyle="1" w:styleId="a">
    <w:basedOn w:val="TableNormal"/>
    <w:rsid w:val="006B2D89"/>
    <w:rPr>
      <w:sz w:val="20"/>
      <w:szCs w:val="20"/>
    </w:rPr>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image" Target="media/image5.png"/><Relationship Id="rId3" Type="http://schemas.openxmlformats.org/officeDocument/2006/relationships/numbering" Target="numbering.xml"/><Relationship Id="rId21" Type="http://schemas.openxmlformats.org/officeDocument/2006/relationships/image" Target="media/image8.png"/><Relationship Id="rId7" Type="http://schemas.openxmlformats.org/officeDocument/2006/relationships/footnotes" Target="footnotes.xml"/><Relationship Id="rId12" Type="http://schemas.openxmlformats.org/officeDocument/2006/relationships/hyperlink" Target="https://id.wikipedia.org/wiki/Medan_Tembung" TargetMode="Externa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d.wikipedia.org/wiki/Medan_Amplas"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hyperlink" Target="https://id.wikipedia.org/wiki/Kabupaten_Deli_Serdang" TargetMode="External"/><Relationship Id="rId19" Type="http://schemas.openxmlformats.org/officeDocument/2006/relationships/image" Target="media/image6.png"/><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chart" Target="charts/chart1.xml"/><Relationship Id="rId22" Type="http://schemas.openxmlformats.org/officeDocument/2006/relationships/image" Target="media/image9.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ownloads\Aji\SQM\data%20SQM%20tot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lineChart>
        <c:grouping val="standard"/>
        <c:ser>
          <c:idx val="0"/>
          <c:order val="0"/>
          <c:tx>
            <c:strRef>
              <c:f>Sheet1!$H$3</c:f>
              <c:strCache>
                <c:ptCount val="1"/>
              </c:strCache>
            </c:strRef>
          </c:tx>
          <c:marker>
            <c:symbol val="none"/>
          </c:marker>
          <c:cat>
            <c:strRef>
              <c:f>Sheet1!$G$4:$G$29</c:f>
              <c:strCache>
                <c:ptCount val="26"/>
                <c:pt idx="0">
                  <c:v>Feb'18</c:v>
                </c:pt>
                <c:pt idx="1">
                  <c:v>Mar'18</c:v>
                </c:pt>
                <c:pt idx="2">
                  <c:v>Apr'18</c:v>
                </c:pt>
                <c:pt idx="3">
                  <c:v>Mei 18</c:v>
                </c:pt>
                <c:pt idx="4">
                  <c:v>Jun'18</c:v>
                </c:pt>
                <c:pt idx="5">
                  <c:v>Jul'18</c:v>
                </c:pt>
                <c:pt idx="6">
                  <c:v>Ag'18</c:v>
                </c:pt>
                <c:pt idx="7">
                  <c:v>Sep'18</c:v>
                </c:pt>
                <c:pt idx="8">
                  <c:v>Okt'18</c:v>
                </c:pt>
                <c:pt idx="9">
                  <c:v>Nov'18</c:v>
                </c:pt>
                <c:pt idx="10">
                  <c:v>Des'18</c:v>
                </c:pt>
                <c:pt idx="11">
                  <c:v>Jan'19</c:v>
                </c:pt>
                <c:pt idx="12">
                  <c:v>Feb'19</c:v>
                </c:pt>
                <c:pt idx="13">
                  <c:v>Mar'19</c:v>
                </c:pt>
                <c:pt idx="14">
                  <c:v>Apr'19</c:v>
                </c:pt>
                <c:pt idx="15">
                  <c:v>Mei'19</c:v>
                </c:pt>
                <c:pt idx="16">
                  <c:v>Jun'19</c:v>
                </c:pt>
                <c:pt idx="17">
                  <c:v>Jul' 19</c:v>
                </c:pt>
                <c:pt idx="18">
                  <c:v>Ag' 19</c:v>
                </c:pt>
                <c:pt idx="19">
                  <c:v>Sep'9</c:v>
                </c:pt>
                <c:pt idx="20">
                  <c:v>Okt'19</c:v>
                </c:pt>
                <c:pt idx="21">
                  <c:v>No'19</c:v>
                </c:pt>
                <c:pt idx="22">
                  <c:v>Des'19</c:v>
                </c:pt>
                <c:pt idx="23">
                  <c:v>Jan'20</c:v>
                </c:pt>
                <c:pt idx="24">
                  <c:v>Feb'20</c:v>
                </c:pt>
                <c:pt idx="25">
                  <c:v>Mar'20</c:v>
                </c:pt>
              </c:strCache>
            </c:strRef>
          </c:cat>
          <c:val>
            <c:numRef>
              <c:f>Sheet1!$H$4:$H$29</c:f>
              <c:numCache>
                <c:formatCode>General</c:formatCode>
                <c:ptCount val="26"/>
                <c:pt idx="0">
                  <c:v>17.3</c:v>
                </c:pt>
                <c:pt idx="1">
                  <c:v>16.918037029999986</c:v>
                </c:pt>
                <c:pt idx="2">
                  <c:v>16.909587779999935</c:v>
                </c:pt>
                <c:pt idx="3">
                  <c:v>16.471812060000001</c:v>
                </c:pt>
                <c:pt idx="4">
                  <c:v>15.171187420000001</c:v>
                </c:pt>
                <c:pt idx="5">
                  <c:v>15.814300080000001</c:v>
                </c:pt>
                <c:pt idx="6">
                  <c:v>16.85952636</c:v>
                </c:pt>
                <c:pt idx="7">
                  <c:v>16.605994500000001</c:v>
                </c:pt>
                <c:pt idx="8">
                  <c:v>16.65221653999992</c:v>
                </c:pt>
                <c:pt idx="9">
                  <c:v>16.621053230000001</c:v>
                </c:pt>
                <c:pt idx="10">
                  <c:v>16.876844890000001</c:v>
                </c:pt>
                <c:pt idx="11">
                  <c:v>17.000071389999999</c:v>
                </c:pt>
                <c:pt idx="12">
                  <c:v>17.221674620000005</c:v>
                </c:pt>
                <c:pt idx="13">
                  <c:v>17.070675560000005</c:v>
                </c:pt>
                <c:pt idx="14">
                  <c:v>16.848245680000002</c:v>
                </c:pt>
                <c:pt idx="15">
                  <c:v>16.73645969</c:v>
                </c:pt>
                <c:pt idx="16">
                  <c:v>16.764206239999897</c:v>
                </c:pt>
                <c:pt idx="17">
                  <c:v>16.945781060000002</c:v>
                </c:pt>
                <c:pt idx="18">
                  <c:v>16.83515710000006</c:v>
                </c:pt>
                <c:pt idx="19">
                  <c:v>16.90654218999989</c:v>
                </c:pt>
                <c:pt idx="20">
                  <c:v>16.63004269</c:v>
                </c:pt>
                <c:pt idx="21">
                  <c:v>16.883426249999882</c:v>
                </c:pt>
                <c:pt idx="22">
                  <c:v>16.93027988999992</c:v>
                </c:pt>
                <c:pt idx="23">
                  <c:v>17.191037160000068</c:v>
                </c:pt>
                <c:pt idx="24">
                  <c:v>17.292324149999931</c:v>
                </c:pt>
                <c:pt idx="25">
                  <c:v>17.214677120000076</c:v>
                </c:pt>
              </c:numCache>
            </c:numRef>
          </c:val>
        </c:ser>
        <c:dropLines/>
        <c:marker val="1"/>
        <c:axId val="69672960"/>
        <c:axId val="69676032"/>
      </c:lineChart>
      <c:catAx>
        <c:axId val="69672960"/>
        <c:scaling>
          <c:orientation val="minMax"/>
        </c:scaling>
        <c:axPos val="b"/>
        <c:title>
          <c:tx>
            <c:rich>
              <a:bodyPr/>
              <a:lstStyle/>
              <a:p>
                <a:pPr>
                  <a:defRPr/>
                </a:pPr>
                <a:r>
                  <a:rPr lang="en-US"/>
                  <a:t>Bulan</a:t>
                </a:r>
              </a:p>
            </c:rich>
          </c:tx>
        </c:title>
        <c:majorTickMark val="none"/>
        <c:tickLblPos val="nextTo"/>
        <c:crossAx val="69676032"/>
        <c:crosses val="autoZero"/>
        <c:auto val="1"/>
        <c:lblAlgn val="ctr"/>
        <c:lblOffset val="100"/>
      </c:catAx>
      <c:valAx>
        <c:axId val="69676032"/>
        <c:scaling>
          <c:orientation val="minMax"/>
        </c:scaling>
        <c:axPos val="l"/>
        <c:majorGridlines/>
        <c:title>
          <c:tx>
            <c:rich>
              <a:bodyPr/>
              <a:lstStyle/>
              <a:p>
                <a:pPr>
                  <a:defRPr/>
                </a:pPr>
                <a:r>
                  <a:rPr lang="en-US"/>
                  <a:t>Kecerlangan</a:t>
                </a:r>
                <a:r>
                  <a:rPr lang="en-US" baseline="0"/>
                  <a:t> langit (mpdbp)</a:t>
                </a:r>
                <a:endParaRPr lang="en-US"/>
              </a:p>
            </c:rich>
          </c:tx>
        </c:title>
        <c:numFmt formatCode="General" sourceLinked="1"/>
        <c:tickLblPos val="nextTo"/>
        <c:crossAx val="69672960"/>
        <c:crosses val="autoZero"/>
        <c:crossBetween val="between"/>
      </c:valAx>
      <c:spPr>
        <a:ln w="12700">
          <a:solidFill>
            <a:schemeClr val="tx1"/>
          </a:solidFill>
        </a:ln>
      </c:spPr>
    </c:plotArea>
    <c:plotVisOnly val="1"/>
  </c:chart>
  <c:spPr>
    <a:ln>
      <a:noFill/>
    </a:ln>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tet8rDVRjRo0u4pUPXvOhCE0tLQ==">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</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B9BEC1B-CF79-4A6F-96F2-F4EE66AB4B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412</TotalTime>
  <Pages>24</Pages>
  <Words>12391</Words>
  <Characters>70632</Characters>
  <Application>Microsoft Office Word</Application>
  <DocSecurity>0</DocSecurity>
  <Lines>588</Lines>
  <Paragraphs>165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82858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Windows User</cp:lastModifiedBy>
  <cp:revision>29</cp:revision>
  <dcterms:created xsi:type="dcterms:W3CDTF">2015-07-08T22:56:00Z</dcterms:created>
  <dcterms:modified xsi:type="dcterms:W3CDTF">2022-01-04T07:45:00Z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6a143e43-a30b-3ef7-b9c8-a490f4abc1fb</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